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45695" w14:textId="77777777" w:rsidR="00BD7B7A" w:rsidRPr="00946400" w:rsidRDefault="00BD7B7A" w:rsidP="00946400">
      <w:pPr>
        <w:spacing w:before="0" w:after="160" w:line="259" w:lineRule="auto"/>
        <w:jc w:val="center"/>
        <w:rPr>
          <w:rFonts w:eastAsiaTheme="minorHAnsi"/>
          <w:b/>
          <w:sz w:val="28"/>
          <w:szCs w:val="28"/>
        </w:rPr>
      </w:pPr>
      <w:bookmarkStart w:id="0" w:name="_GoBack"/>
      <w:bookmarkEnd w:id="0"/>
      <w:r w:rsidRPr="00946400">
        <w:rPr>
          <w:rFonts w:eastAsiaTheme="minorHAnsi"/>
          <w:b/>
          <w:sz w:val="28"/>
          <w:szCs w:val="28"/>
        </w:rPr>
        <w:t>EXPLANATORY STATEMENT</w:t>
      </w:r>
    </w:p>
    <w:p w14:paraId="570A7542" w14:textId="5F397D6B" w:rsidR="00BD7B7A" w:rsidRPr="00946400" w:rsidRDefault="000C4072" w:rsidP="00946400">
      <w:pPr>
        <w:spacing w:before="0" w:after="160" w:line="259" w:lineRule="auto"/>
        <w:jc w:val="center"/>
        <w:rPr>
          <w:rFonts w:eastAsiaTheme="minorHAnsi"/>
          <w:sz w:val="22"/>
          <w:szCs w:val="22"/>
        </w:rPr>
      </w:pPr>
      <w:r>
        <w:rPr>
          <w:rFonts w:eastAsiaTheme="minorHAnsi"/>
          <w:sz w:val="22"/>
          <w:szCs w:val="22"/>
        </w:rPr>
        <w:t>Approved</w:t>
      </w:r>
      <w:r w:rsidRPr="00946400">
        <w:rPr>
          <w:rFonts w:eastAsiaTheme="minorHAnsi"/>
          <w:sz w:val="22"/>
          <w:szCs w:val="22"/>
        </w:rPr>
        <w:t xml:space="preserve"> </w:t>
      </w:r>
      <w:r w:rsidR="00BD7B7A" w:rsidRPr="00946400">
        <w:rPr>
          <w:rFonts w:eastAsiaTheme="minorHAnsi"/>
          <w:sz w:val="22"/>
          <w:szCs w:val="22"/>
        </w:rPr>
        <w:t>by the Australian Communications and Media Authority</w:t>
      </w:r>
    </w:p>
    <w:p w14:paraId="5BE02662" w14:textId="77777777" w:rsidR="000C4072" w:rsidRPr="00946400" w:rsidRDefault="000C4072" w:rsidP="000C4072">
      <w:pPr>
        <w:spacing w:before="0" w:after="160" w:line="259" w:lineRule="auto"/>
        <w:jc w:val="center"/>
        <w:rPr>
          <w:rFonts w:eastAsiaTheme="minorHAnsi"/>
          <w:i/>
          <w:sz w:val="22"/>
          <w:szCs w:val="22"/>
        </w:rPr>
      </w:pPr>
      <w:r w:rsidRPr="00946400">
        <w:rPr>
          <w:rFonts w:eastAsiaTheme="minorHAnsi"/>
          <w:i/>
          <w:sz w:val="22"/>
          <w:szCs w:val="22"/>
        </w:rPr>
        <w:t>Radiocommunications Act 1992</w:t>
      </w:r>
    </w:p>
    <w:p w14:paraId="5033284D" w14:textId="721DFABE" w:rsidR="00B8550F" w:rsidRDefault="00BD7B7A" w:rsidP="00B8550F">
      <w:pPr>
        <w:shd w:val="clear" w:color="auto" w:fill="FFFFFF"/>
        <w:spacing w:before="100" w:beforeAutospacing="1" w:after="100" w:afterAutospacing="1" w:line="240" w:lineRule="auto"/>
        <w:jc w:val="center"/>
        <w:rPr>
          <w:rFonts w:eastAsiaTheme="minorHAnsi"/>
          <w:b/>
          <w:i/>
          <w:sz w:val="22"/>
          <w:szCs w:val="22"/>
        </w:rPr>
      </w:pPr>
      <w:r w:rsidRPr="00946400">
        <w:rPr>
          <w:rFonts w:eastAsiaTheme="minorHAnsi"/>
          <w:b/>
          <w:i/>
          <w:sz w:val="22"/>
          <w:szCs w:val="22"/>
        </w:rPr>
        <w:t>Radiocommunications Spectrum Marketing Plan (</w:t>
      </w:r>
      <w:r w:rsidR="00144F10">
        <w:rPr>
          <w:rFonts w:eastAsiaTheme="minorHAnsi"/>
          <w:b/>
          <w:i/>
          <w:sz w:val="22"/>
          <w:szCs w:val="22"/>
        </w:rPr>
        <w:t>2.3</w:t>
      </w:r>
      <w:r w:rsidR="00144F10" w:rsidRPr="00946400">
        <w:rPr>
          <w:rFonts w:eastAsiaTheme="minorHAnsi"/>
          <w:b/>
          <w:i/>
          <w:sz w:val="22"/>
          <w:szCs w:val="22"/>
        </w:rPr>
        <w:t xml:space="preserve"> </w:t>
      </w:r>
      <w:r w:rsidR="00144F10">
        <w:rPr>
          <w:rFonts w:eastAsiaTheme="minorHAnsi"/>
          <w:b/>
          <w:i/>
          <w:sz w:val="22"/>
          <w:szCs w:val="22"/>
        </w:rPr>
        <w:t>G</w:t>
      </w:r>
      <w:r w:rsidR="005C6DE2" w:rsidRPr="00946400">
        <w:rPr>
          <w:rFonts w:eastAsiaTheme="minorHAnsi"/>
          <w:b/>
          <w:i/>
          <w:sz w:val="22"/>
          <w:szCs w:val="22"/>
        </w:rPr>
        <w:t xml:space="preserve">Hz </w:t>
      </w:r>
      <w:r w:rsidR="0033228D" w:rsidRPr="00946400">
        <w:rPr>
          <w:rFonts w:eastAsiaTheme="minorHAnsi"/>
          <w:b/>
          <w:i/>
          <w:sz w:val="22"/>
          <w:szCs w:val="22"/>
        </w:rPr>
        <w:t>unallocated lots b</w:t>
      </w:r>
      <w:r w:rsidR="005C6DE2" w:rsidRPr="00946400">
        <w:rPr>
          <w:rFonts w:eastAsiaTheme="minorHAnsi"/>
          <w:b/>
          <w:i/>
          <w:sz w:val="22"/>
          <w:szCs w:val="22"/>
        </w:rPr>
        <w:t>and)</w:t>
      </w:r>
      <w:r w:rsidRPr="00946400">
        <w:rPr>
          <w:rFonts w:eastAsiaTheme="minorHAnsi"/>
          <w:b/>
          <w:i/>
          <w:sz w:val="22"/>
          <w:szCs w:val="22"/>
        </w:rPr>
        <w:t xml:space="preserve"> 201</w:t>
      </w:r>
      <w:r w:rsidR="00144F10">
        <w:rPr>
          <w:rFonts w:eastAsiaTheme="minorHAnsi"/>
          <w:b/>
          <w:i/>
          <w:sz w:val="22"/>
          <w:szCs w:val="22"/>
        </w:rPr>
        <w:t>7</w:t>
      </w:r>
    </w:p>
    <w:p w14:paraId="52605A7A" w14:textId="559DF5B4" w:rsidR="00BD7B7A" w:rsidRPr="00C26A6B" w:rsidRDefault="000C4072" w:rsidP="00946400">
      <w:pPr>
        <w:shd w:val="clear" w:color="auto" w:fill="FFFFFF"/>
        <w:spacing w:before="100" w:beforeAutospacing="1" w:after="100" w:afterAutospacing="1" w:line="240" w:lineRule="auto"/>
        <w:rPr>
          <w:rFonts w:cs="Arial"/>
          <w:sz w:val="20"/>
        </w:rPr>
      </w:pPr>
      <w:r>
        <w:rPr>
          <w:rFonts w:eastAsiaTheme="minorHAnsi"/>
          <w:b/>
          <w:sz w:val="22"/>
          <w:szCs w:val="22"/>
        </w:rPr>
        <w:t>Authority</w:t>
      </w:r>
    </w:p>
    <w:p w14:paraId="4C9C52E3" w14:textId="2294F2B5" w:rsidR="000C4072" w:rsidRDefault="00BD7B7A" w:rsidP="00946400">
      <w:pPr>
        <w:spacing w:before="0" w:after="160" w:line="259" w:lineRule="auto"/>
        <w:rPr>
          <w:rFonts w:eastAsiaTheme="minorHAnsi"/>
          <w:sz w:val="22"/>
          <w:szCs w:val="22"/>
        </w:rPr>
      </w:pPr>
      <w:r w:rsidRPr="00946400">
        <w:rPr>
          <w:rFonts w:eastAsiaTheme="minorHAnsi"/>
          <w:sz w:val="22"/>
          <w:szCs w:val="22"/>
        </w:rPr>
        <w:t>The</w:t>
      </w:r>
      <w:r w:rsidR="000C4072">
        <w:rPr>
          <w:rFonts w:eastAsiaTheme="minorHAnsi"/>
          <w:sz w:val="22"/>
          <w:szCs w:val="22"/>
        </w:rPr>
        <w:t xml:space="preserve"> Australian Communications and Media Authority (</w:t>
      </w:r>
      <w:r w:rsidR="000C4072" w:rsidRPr="000C4072">
        <w:rPr>
          <w:rFonts w:eastAsiaTheme="minorHAnsi"/>
          <w:b/>
          <w:sz w:val="22"/>
          <w:szCs w:val="22"/>
        </w:rPr>
        <w:t>the ACMA</w:t>
      </w:r>
      <w:r w:rsidR="000C4072">
        <w:rPr>
          <w:rFonts w:eastAsiaTheme="minorHAnsi"/>
          <w:sz w:val="22"/>
          <w:szCs w:val="22"/>
        </w:rPr>
        <w:t xml:space="preserve">) </w:t>
      </w:r>
      <w:r w:rsidR="007272EF">
        <w:rPr>
          <w:rFonts w:eastAsiaTheme="minorHAnsi"/>
          <w:sz w:val="22"/>
          <w:szCs w:val="22"/>
        </w:rPr>
        <w:t>has made</w:t>
      </w:r>
      <w:r w:rsidR="000C4072">
        <w:rPr>
          <w:rFonts w:eastAsiaTheme="minorHAnsi"/>
          <w:sz w:val="22"/>
          <w:szCs w:val="22"/>
        </w:rPr>
        <w:t xml:space="preserve"> the</w:t>
      </w:r>
      <w:r w:rsidRPr="00946400">
        <w:rPr>
          <w:rFonts w:eastAsiaTheme="minorHAnsi"/>
          <w:sz w:val="22"/>
          <w:szCs w:val="22"/>
        </w:rPr>
        <w:t xml:space="preserve"> </w:t>
      </w:r>
      <w:r w:rsidRPr="000C4072">
        <w:rPr>
          <w:rFonts w:eastAsiaTheme="minorHAnsi"/>
          <w:i/>
          <w:sz w:val="22"/>
          <w:szCs w:val="22"/>
        </w:rPr>
        <w:t>Radiocommunications Spectrum Marketing Plan (</w:t>
      </w:r>
      <w:r w:rsidR="00144F10">
        <w:rPr>
          <w:rFonts w:eastAsiaTheme="minorHAnsi"/>
          <w:i/>
          <w:sz w:val="22"/>
          <w:szCs w:val="22"/>
        </w:rPr>
        <w:t>2.3</w:t>
      </w:r>
      <w:r w:rsidR="005C6DE2" w:rsidRPr="000C4072">
        <w:rPr>
          <w:rFonts w:eastAsiaTheme="minorHAnsi"/>
          <w:i/>
          <w:sz w:val="22"/>
          <w:szCs w:val="22"/>
        </w:rPr>
        <w:t xml:space="preserve"> </w:t>
      </w:r>
      <w:r w:rsidR="00144F10">
        <w:rPr>
          <w:rFonts w:eastAsiaTheme="minorHAnsi"/>
          <w:i/>
          <w:sz w:val="22"/>
          <w:szCs w:val="22"/>
        </w:rPr>
        <w:t>G</w:t>
      </w:r>
      <w:r w:rsidRPr="000C4072">
        <w:rPr>
          <w:rFonts w:eastAsiaTheme="minorHAnsi"/>
          <w:i/>
          <w:sz w:val="22"/>
          <w:szCs w:val="22"/>
        </w:rPr>
        <w:t xml:space="preserve">Hz </w:t>
      </w:r>
      <w:r w:rsidR="00F829F1" w:rsidRPr="000C4072">
        <w:rPr>
          <w:rFonts w:eastAsiaTheme="minorHAnsi"/>
          <w:i/>
          <w:sz w:val="22"/>
          <w:szCs w:val="22"/>
        </w:rPr>
        <w:t>unallocate</w:t>
      </w:r>
      <w:r w:rsidR="00B451C3" w:rsidRPr="000C4072">
        <w:rPr>
          <w:rFonts w:eastAsiaTheme="minorHAnsi"/>
          <w:i/>
          <w:sz w:val="22"/>
          <w:szCs w:val="22"/>
        </w:rPr>
        <w:t>d</w:t>
      </w:r>
      <w:r w:rsidR="00F829F1" w:rsidRPr="000C4072">
        <w:rPr>
          <w:rFonts w:eastAsiaTheme="minorHAnsi"/>
          <w:i/>
          <w:sz w:val="22"/>
          <w:szCs w:val="22"/>
        </w:rPr>
        <w:t xml:space="preserve"> lots b</w:t>
      </w:r>
      <w:r w:rsidRPr="000C4072">
        <w:rPr>
          <w:rFonts w:eastAsiaTheme="minorHAnsi"/>
          <w:i/>
          <w:sz w:val="22"/>
          <w:szCs w:val="22"/>
        </w:rPr>
        <w:t>and) 201</w:t>
      </w:r>
      <w:r w:rsidR="00144F10">
        <w:rPr>
          <w:rFonts w:eastAsiaTheme="minorHAnsi"/>
          <w:i/>
          <w:sz w:val="22"/>
          <w:szCs w:val="22"/>
        </w:rPr>
        <w:t>7</w:t>
      </w:r>
      <w:r w:rsidR="00F829F1" w:rsidRPr="00946400">
        <w:rPr>
          <w:rFonts w:eastAsiaTheme="minorHAnsi"/>
          <w:sz w:val="22"/>
          <w:szCs w:val="22"/>
        </w:rPr>
        <w:t xml:space="preserve"> </w:t>
      </w:r>
      <w:r w:rsidRPr="00946400">
        <w:rPr>
          <w:rFonts w:eastAsiaTheme="minorHAnsi"/>
          <w:sz w:val="22"/>
          <w:szCs w:val="22"/>
        </w:rPr>
        <w:t>(</w:t>
      </w:r>
      <w:r w:rsidRPr="000C4072">
        <w:rPr>
          <w:rFonts w:eastAsiaTheme="minorHAnsi"/>
          <w:b/>
          <w:sz w:val="22"/>
          <w:szCs w:val="22"/>
        </w:rPr>
        <w:t>Marketing Plan</w:t>
      </w:r>
      <w:r w:rsidRPr="00946400">
        <w:rPr>
          <w:rFonts w:eastAsiaTheme="minorHAnsi"/>
          <w:sz w:val="22"/>
          <w:szCs w:val="22"/>
        </w:rPr>
        <w:t xml:space="preserve">) </w:t>
      </w:r>
      <w:r w:rsidR="000C4072">
        <w:rPr>
          <w:rFonts w:eastAsiaTheme="minorHAnsi"/>
          <w:sz w:val="22"/>
          <w:szCs w:val="22"/>
        </w:rPr>
        <w:t xml:space="preserve">under section 39 of the </w:t>
      </w:r>
      <w:r w:rsidR="000C4072">
        <w:rPr>
          <w:rFonts w:eastAsiaTheme="minorHAnsi"/>
          <w:i/>
          <w:sz w:val="22"/>
          <w:szCs w:val="22"/>
        </w:rPr>
        <w:t xml:space="preserve">Radiocommunications Act 1992 </w:t>
      </w:r>
      <w:r w:rsidR="000C4072">
        <w:rPr>
          <w:rFonts w:eastAsiaTheme="minorHAnsi"/>
          <w:sz w:val="22"/>
          <w:szCs w:val="22"/>
        </w:rPr>
        <w:t>(</w:t>
      </w:r>
      <w:r w:rsidR="000C4072" w:rsidRPr="000C4072">
        <w:rPr>
          <w:rFonts w:eastAsiaTheme="minorHAnsi"/>
          <w:b/>
          <w:sz w:val="22"/>
          <w:szCs w:val="22"/>
        </w:rPr>
        <w:t>the Act</w:t>
      </w:r>
      <w:r w:rsidR="000C4072">
        <w:rPr>
          <w:rFonts w:eastAsiaTheme="minorHAnsi"/>
          <w:sz w:val="22"/>
          <w:szCs w:val="22"/>
        </w:rPr>
        <w:t>).</w:t>
      </w:r>
    </w:p>
    <w:p w14:paraId="23D18247" w14:textId="31618904" w:rsidR="000C4072" w:rsidRDefault="000C4072" w:rsidP="00946400">
      <w:pPr>
        <w:spacing w:before="0" w:after="160" w:line="259" w:lineRule="auto"/>
        <w:rPr>
          <w:rFonts w:eastAsiaTheme="minorHAnsi"/>
          <w:sz w:val="22"/>
          <w:szCs w:val="22"/>
        </w:rPr>
      </w:pPr>
      <w:r>
        <w:rPr>
          <w:rFonts w:eastAsiaTheme="minorHAnsi"/>
          <w:sz w:val="22"/>
          <w:szCs w:val="22"/>
        </w:rPr>
        <w:t>Subsection 39</w:t>
      </w:r>
      <w:r w:rsidR="00144F10">
        <w:rPr>
          <w:rFonts w:eastAsiaTheme="minorHAnsi"/>
          <w:sz w:val="22"/>
          <w:szCs w:val="22"/>
        </w:rPr>
        <w:t>(1</w:t>
      </w:r>
      <w:r>
        <w:rPr>
          <w:rFonts w:eastAsiaTheme="minorHAnsi"/>
          <w:sz w:val="22"/>
          <w:szCs w:val="22"/>
        </w:rPr>
        <w:t xml:space="preserve">) of the Act </w:t>
      </w:r>
      <w:r w:rsidR="00010AC3">
        <w:rPr>
          <w:rFonts w:eastAsiaTheme="minorHAnsi"/>
          <w:sz w:val="22"/>
          <w:szCs w:val="22"/>
        </w:rPr>
        <w:t>p</w:t>
      </w:r>
      <w:r>
        <w:rPr>
          <w:rFonts w:eastAsiaTheme="minorHAnsi"/>
          <w:sz w:val="22"/>
          <w:szCs w:val="22"/>
        </w:rPr>
        <w:t>rovides that the ACMA must, by legislative instrument, prepare a marketing plan for issuing spectrum licences that authorise the operation of radiocommunications devices at frequencies with</w:t>
      </w:r>
      <w:r w:rsidR="00144F10">
        <w:rPr>
          <w:rFonts w:eastAsiaTheme="minorHAnsi"/>
          <w:sz w:val="22"/>
          <w:szCs w:val="22"/>
        </w:rPr>
        <w:t>in</w:t>
      </w:r>
      <w:r>
        <w:rPr>
          <w:rFonts w:eastAsiaTheme="minorHAnsi"/>
          <w:sz w:val="22"/>
          <w:szCs w:val="22"/>
        </w:rPr>
        <w:t xml:space="preserve"> a part or parts of the spectrum included in a </w:t>
      </w:r>
      <w:r w:rsidR="00144F10">
        <w:rPr>
          <w:rFonts w:eastAsiaTheme="minorHAnsi"/>
          <w:sz w:val="22"/>
          <w:szCs w:val="22"/>
        </w:rPr>
        <w:t>notice</w:t>
      </w:r>
      <w:r>
        <w:rPr>
          <w:rFonts w:eastAsiaTheme="minorHAnsi"/>
          <w:sz w:val="22"/>
          <w:szCs w:val="22"/>
        </w:rPr>
        <w:t xml:space="preserve"> made under section</w:t>
      </w:r>
      <w:r w:rsidR="00B7044B">
        <w:rPr>
          <w:rFonts w:eastAsiaTheme="minorHAnsi"/>
          <w:sz w:val="22"/>
          <w:szCs w:val="22"/>
        </w:rPr>
        <w:t> </w:t>
      </w:r>
      <w:r w:rsidR="00144F10">
        <w:rPr>
          <w:rFonts w:eastAsiaTheme="minorHAnsi"/>
          <w:sz w:val="22"/>
          <w:szCs w:val="22"/>
        </w:rPr>
        <w:t>36</w:t>
      </w:r>
      <w:r>
        <w:rPr>
          <w:rFonts w:eastAsiaTheme="minorHAnsi"/>
          <w:sz w:val="22"/>
          <w:szCs w:val="22"/>
        </w:rPr>
        <w:t xml:space="preserve"> of the Act, and within areas specified in that </w:t>
      </w:r>
      <w:r w:rsidR="00144F10">
        <w:rPr>
          <w:rFonts w:eastAsiaTheme="minorHAnsi"/>
          <w:sz w:val="22"/>
          <w:szCs w:val="22"/>
        </w:rPr>
        <w:t>notice.  Subsection 39(4</w:t>
      </w:r>
      <w:r>
        <w:rPr>
          <w:rFonts w:eastAsiaTheme="minorHAnsi"/>
          <w:sz w:val="22"/>
          <w:szCs w:val="22"/>
        </w:rPr>
        <w:t>) provides that a marketing plan may indicate:</w:t>
      </w:r>
    </w:p>
    <w:p w14:paraId="62DC0BA5" w14:textId="2288C5B0" w:rsidR="000C4072" w:rsidRPr="007E4894" w:rsidRDefault="000C4072" w:rsidP="000C4072">
      <w:pPr>
        <w:pStyle w:val="ACMABodyText"/>
        <w:tabs>
          <w:tab w:val="left" w:pos="851"/>
        </w:tabs>
        <w:ind w:left="851" w:hanging="567"/>
        <w:rPr>
          <w:rFonts w:eastAsiaTheme="minorHAnsi"/>
          <w:sz w:val="22"/>
          <w:szCs w:val="22"/>
        </w:rPr>
      </w:pPr>
      <w:r w:rsidRPr="007E4894">
        <w:rPr>
          <w:rFonts w:eastAsiaTheme="minorHAnsi"/>
          <w:sz w:val="22"/>
          <w:szCs w:val="22"/>
        </w:rPr>
        <w:t>(a)</w:t>
      </w:r>
      <w:r w:rsidRPr="007E4894">
        <w:rPr>
          <w:rFonts w:eastAsiaTheme="minorHAnsi"/>
          <w:sz w:val="22"/>
          <w:szCs w:val="22"/>
        </w:rPr>
        <w:tab/>
      </w:r>
      <w:proofErr w:type="gramStart"/>
      <w:r w:rsidRPr="007E4894">
        <w:rPr>
          <w:rFonts w:eastAsiaTheme="minorHAnsi"/>
          <w:sz w:val="22"/>
          <w:szCs w:val="22"/>
        </w:rPr>
        <w:t>the</w:t>
      </w:r>
      <w:proofErr w:type="gramEnd"/>
      <w:r w:rsidRPr="007E4894">
        <w:rPr>
          <w:rFonts w:eastAsiaTheme="minorHAnsi"/>
          <w:sz w:val="22"/>
          <w:szCs w:val="22"/>
        </w:rPr>
        <w:t xml:space="preserve"> procedures to be followed for issuing spectrum licences in accordance with the plan;</w:t>
      </w:r>
    </w:p>
    <w:p w14:paraId="59BC2949" w14:textId="3772F0D7" w:rsidR="000C4072" w:rsidRPr="0077145F" w:rsidRDefault="000C4072" w:rsidP="000C4072">
      <w:pPr>
        <w:pStyle w:val="ACMABodyText"/>
        <w:tabs>
          <w:tab w:val="left" w:pos="851"/>
        </w:tabs>
        <w:ind w:left="851" w:hanging="567"/>
        <w:rPr>
          <w:rFonts w:eastAsiaTheme="minorHAnsi"/>
          <w:sz w:val="22"/>
          <w:szCs w:val="22"/>
        </w:rPr>
      </w:pPr>
      <w:r w:rsidRPr="0077145F">
        <w:rPr>
          <w:rFonts w:eastAsiaTheme="minorHAnsi"/>
          <w:sz w:val="22"/>
          <w:szCs w:val="22"/>
        </w:rPr>
        <w:t>(b)</w:t>
      </w:r>
      <w:r w:rsidRPr="0077145F">
        <w:rPr>
          <w:rFonts w:eastAsiaTheme="minorHAnsi"/>
          <w:sz w:val="22"/>
          <w:szCs w:val="22"/>
        </w:rPr>
        <w:tab/>
      </w:r>
      <w:proofErr w:type="gramStart"/>
      <w:r w:rsidRPr="0077145F">
        <w:rPr>
          <w:rFonts w:eastAsiaTheme="minorHAnsi"/>
          <w:sz w:val="22"/>
          <w:szCs w:val="22"/>
        </w:rPr>
        <w:t>the</w:t>
      </w:r>
      <w:proofErr w:type="gramEnd"/>
      <w:r w:rsidRPr="0077145F">
        <w:rPr>
          <w:rFonts w:eastAsiaTheme="minorHAnsi"/>
          <w:sz w:val="22"/>
          <w:szCs w:val="22"/>
        </w:rPr>
        <w:t xml:space="preserve"> timetable for issuing spectrum licences in accordance with the plan;</w:t>
      </w:r>
    </w:p>
    <w:p w14:paraId="7FB0A9E7" w14:textId="44A9CB08" w:rsidR="000C4072" w:rsidRPr="0077145F" w:rsidRDefault="000C4072" w:rsidP="000C4072">
      <w:pPr>
        <w:pStyle w:val="ACMABodyText"/>
        <w:tabs>
          <w:tab w:val="left" w:pos="851"/>
        </w:tabs>
        <w:ind w:left="851" w:hanging="567"/>
        <w:rPr>
          <w:rFonts w:eastAsiaTheme="minorHAnsi"/>
          <w:sz w:val="22"/>
          <w:szCs w:val="22"/>
        </w:rPr>
      </w:pPr>
      <w:r w:rsidRPr="0077145F">
        <w:rPr>
          <w:rFonts w:eastAsiaTheme="minorHAnsi"/>
          <w:sz w:val="22"/>
          <w:szCs w:val="22"/>
        </w:rPr>
        <w:t>(c)</w:t>
      </w:r>
      <w:r w:rsidRPr="0077145F">
        <w:rPr>
          <w:rFonts w:eastAsiaTheme="minorHAnsi"/>
          <w:sz w:val="22"/>
          <w:szCs w:val="22"/>
        </w:rPr>
        <w:tab/>
      </w:r>
      <w:proofErr w:type="gramStart"/>
      <w:r w:rsidRPr="0077145F">
        <w:rPr>
          <w:rFonts w:eastAsiaTheme="minorHAnsi"/>
          <w:sz w:val="22"/>
          <w:szCs w:val="22"/>
        </w:rPr>
        <w:t>how</w:t>
      </w:r>
      <w:proofErr w:type="gramEnd"/>
      <w:r w:rsidRPr="0077145F">
        <w:rPr>
          <w:rFonts w:eastAsiaTheme="minorHAnsi"/>
          <w:sz w:val="22"/>
          <w:szCs w:val="22"/>
        </w:rPr>
        <w:t xml:space="preserve"> the spectrum dealt with under the plan is to be apportioned among spectrum licences to be issued;</w:t>
      </w:r>
    </w:p>
    <w:p w14:paraId="7D1DC6C1" w14:textId="7A5EDCA3" w:rsidR="00970928" w:rsidRDefault="000C4072" w:rsidP="00970928">
      <w:pPr>
        <w:pStyle w:val="ACMABodyText"/>
        <w:tabs>
          <w:tab w:val="left" w:pos="851"/>
        </w:tabs>
        <w:ind w:left="851" w:hanging="567"/>
        <w:rPr>
          <w:rFonts w:eastAsiaTheme="minorHAnsi"/>
          <w:sz w:val="22"/>
          <w:szCs w:val="22"/>
        </w:rPr>
      </w:pPr>
      <w:r w:rsidRPr="0077145F">
        <w:rPr>
          <w:rFonts w:eastAsiaTheme="minorHAnsi"/>
          <w:sz w:val="22"/>
          <w:szCs w:val="22"/>
        </w:rPr>
        <w:t>(d)</w:t>
      </w:r>
      <w:r w:rsidRPr="0077145F">
        <w:rPr>
          <w:rFonts w:eastAsiaTheme="minorHAnsi"/>
          <w:sz w:val="22"/>
          <w:szCs w:val="22"/>
        </w:rPr>
        <w:tab/>
      </w:r>
      <w:proofErr w:type="gramStart"/>
      <w:r w:rsidRPr="0077145F">
        <w:rPr>
          <w:rFonts w:eastAsiaTheme="minorHAnsi"/>
          <w:sz w:val="22"/>
          <w:szCs w:val="22"/>
        </w:rPr>
        <w:t>how</w:t>
      </w:r>
      <w:proofErr w:type="gramEnd"/>
      <w:r w:rsidRPr="0077145F">
        <w:rPr>
          <w:rFonts w:eastAsiaTheme="minorHAnsi"/>
          <w:sz w:val="22"/>
          <w:szCs w:val="22"/>
        </w:rPr>
        <w:t xml:space="preserve"> much of the spectrum dealt with under the plan is to be reserved for public or community services; </w:t>
      </w:r>
    </w:p>
    <w:p w14:paraId="490830B5" w14:textId="77777777" w:rsidR="00970928" w:rsidRDefault="000C4072" w:rsidP="00970928">
      <w:pPr>
        <w:pStyle w:val="ACMABodyText"/>
        <w:tabs>
          <w:tab w:val="left" w:pos="851"/>
        </w:tabs>
        <w:ind w:left="851" w:hanging="567"/>
        <w:rPr>
          <w:rFonts w:eastAsiaTheme="minorHAnsi"/>
          <w:sz w:val="22"/>
          <w:szCs w:val="22"/>
        </w:rPr>
      </w:pPr>
      <w:r w:rsidRPr="0077145F">
        <w:rPr>
          <w:rFonts w:eastAsiaTheme="minorHAnsi"/>
          <w:sz w:val="22"/>
          <w:szCs w:val="22"/>
        </w:rPr>
        <w:t>(e)</w:t>
      </w:r>
      <w:r w:rsidRPr="0077145F">
        <w:rPr>
          <w:rFonts w:eastAsiaTheme="minorHAnsi"/>
          <w:sz w:val="22"/>
          <w:szCs w:val="22"/>
        </w:rPr>
        <w:tab/>
      </w:r>
      <w:proofErr w:type="gramStart"/>
      <w:r w:rsidRPr="0077145F">
        <w:rPr>
          <w:rFonts w:eastAsiaTheme="minorHAnsi"/>
          <w:sz w:val="22"/>
          <w:szCs w:val="22"/>
        </w:rPr>
        <w:t>the</w:t>
      </w:r>
      <w:proofErr w:type="gramEnd"/>
      <w:r w:rsidRPr="0077145F">
        <w:rPr>
          <w:rFonts w:eastAsiaTheme="minorHAnsi"/>
          <w:sz w:val="22"/>
          <w:szCs w:val="22"/>
        </w:rPr>
        <w:t xml:space="preserve"> conditions, or types of conditions, that may be included in spectrum licences to be issued.</w:t>
      </w:r>
    </w:p>
    <w:p w14:paraId="3FC9135F" w14:textId="5A417BB9" w:rsidR="00BD7B7A" w:rsidRPr="00946400" w:rsidRDefault="00D20138" w:rsidP="00946400">
      <w:pPr>
        <w:spacing w:before="0" w:after="160" w:line="259" w:lineRule="auto"/>
        <w:rPr>
          <w:rFonts w:eastAsiaTheme="minorHAnsi"/>
          <w:b/>
          <w:sz w:val="22"/>
          <w:szCs w:val="22"/>
        </w:rPr>
      </w:pPr>
      <w:r>
        <w:rPr>
          <w:rFonts w:eastAsiaTheme="minorHAnsi"/>
          <w:b/>
          <w:sz w:val="22"/>
          <w:szCs w:val="22"/>
        </w:rPr>
        <w:t>Purpose and operation of the Marketing Plan</w:t>
      </w:r>
    </w:p>
    <w:p w14:paraId="64052150" w14:textId="4BBF96B7" w:rsidR="00282964" w:rsidRPr="00282964" w:rsidRDefault="00D20138" w:rsidP="00282964">
      <w:pPr>
        <w:spacing w:before="0" w:after="160" w:line="259" w:lineRule="auto"/>
        <w:rPr>
          <w:rFonts w:eastAsiaTheme="minorHAnsi"/>
          <w:b/>
          <w:sz w:val="22"/>
          <w:szCs w:val="22"/>
        </w:rPr>
      </w:pPr>
      <w:r w:rsidRPr="000C7208">
        <w:rPr>
          <w:rFonts w:eastAsiaTheme="minorHAnsi"/>
          <w:sz w:val="22"/>
          <w:szCs w:val="22"/>
        </w:rPr>
        <w:t xml:space="preserve">The Marketing Plan specifies the spectrum lots available </w:t>
      </w:r>
      <w:r w:rsidR="00282964">
        <w:rPr>
          <w:rFonts w:eastAsiaTheme="minorHAnsi"/>
          <w:sz w:val="22"/>
          <w:szCs w:val="22"/>
        </w:rPr>
        <w:t>for</w:t>
      </w:r>
      <w:r w:rsidRPr="000C7208">
        <w:rPr>
          <w:rFonts w:eastAsiaTheme="minorHAnsi"/>
          <w:sz w:val="22"/>
          <w:szCs w:val="22"/>
        </w:rPr>
        <w:t xml:space="preserve"> allocation </w:t>
      </w:r>
      <w:r w:rsidR="00282964">
        <w:rPr>
          <w:rFonts w:eastAsiaTheme="minorHAnsi"/>
          <w:sz w:val="22"/>
          <w:szCs w:val="22"/>
        </w:rPr>
        <w:t xml:space="preserve">in </w:t>
      </w:r>
      <w:r w:rsidR="00282964" w:rsidRPr="00DA1E95">
        <w:rPr>
          <w:rFonts w:eastAsiaTheme="minorHAnsi"/>
          <w:sz w:val="22"/>
          <w:szCs w:val="22"/>
        </w:rPr>
        <w:t>five</w:t>
      </w:r>
      <w:r w:rsidR="00282964">
        <w:rPr>
          <w:rFonts w:eastAsiaTheme="minorHAnsi"/>
          <w:sz w:val="22"/>
          <w:szCs w:val="22"/>
        </w:rPr>
        <w:t xml:space="preserve"> frequency ranges </w:t>
      </w:r>
      <w:proofErr w:type="gramStart"/>
      <w:r w:rsidR="00282964" w:rsidRPr="000C2CE9">
        <w:rPr>
          <w:rFonts w:eastAsiaTheme="minorHAnsi"/>
          <w:sz w:val="22"/>
          <w:szCs w:val="22"/>
        </w:rPr>
        <w:t>within</w:t>
      </w:r>
      <w:proofErr w:type="gramEnd"/>
      <w:r w:rsidR="00282964" w:rsidRPr="000C2CE9">
        <w:rPr>
          <w:rFonts w:eastAsiaTheme="minorHAnsi"/>
          <w:sz w:val="22"/>
          <w:szCs w:val="22"/>
        </w:rPr>
        <w:t xml:space="preserve"> </w:t>
      </w:r>
      <w:r w:rsidR="00450786">
        <w:rPr>
          <w:rFonts w:eastAsiaTheme="minorHAnsi"/>
          <w:sz w:val="22"/>
          <w:szCs w:val="22"/>
        </w:rPr>
        <w:t xml:space="preserve">specified </w:t>
      </w:r>
      <w:r w:rsidR="00282964" w:rsidRPr="000C2CE9">
        <w:rPr>
          <w:rFonts w:eastAsiaTheme="minorHAnsi"/>
          <w:sz w:val="22"/>
          <w:szCs w:val="22"/>
        </w:rPr>
        <w:t xml:space="preserve">geographic areas of Australia, </w:t>
      </w:r>
      <w:r w:rsidR="00282964">
        <w:rPr>
          <w:rFonts w:eastAsiaTheme="minorHAnsi"/>
          <w:sz w:val="22"/>
          <w:szCs w:val="22"/>
        </w:rPr>
        <w:t xml:space="preserve">collectively referred to as </w:t>
      </w:r>
      <w:r w:rsidR="00282964" w:rsidRPr="00A313EF">
        <w:rPr>
          <w:rFonts w:eastAsiaTheme="minorHAnsi"/>
          <w:b/>
          <w:sz w:val="22"/>
          <w:szCs w:val="22"/>
        </w:rPr>
        <w:t xml:space="preserve">the </w:t>
      </w:r>
      <w:r w:rsidR="00282964">
        <w:rPr>
          <w:rFonts w:eastAsiaTheme="minorHAnsi"/>
          <w:b/>
          <w:sz w:val="22"/>
          <w:szCs w:val="22"/>
        </w:rPr>
        <w:t>2.3 GHz (unallocated lots)</w:t>
      </w:r>
      <w:r w:rsidR="00282964" w:rsidRPr="00A313EF">
        <w:rPr>
          <w:rFonts w:eastAsiaTheme="minorHAnsi"/>
          <w:b/>
          <w:sz w:val="22"/>
          <w:szCs w:val="22"/>
        </w:rPr>
        <w:t xml:space="preserve"> band</w:t>
      </w:r>
      <w:r w:rsidR="00282964" w:rsidRPr="00AD7434">
        <w:rPr>
          <w:rFonts w:eastAsiaTheme="minorHAnsi"/>
          <w:sz w:val="22"/>
          <w:szCs w:val="22"/>
        </w:rPr>
        <w:t>:</w:t>
      </w:r>
    </w:p>
    <w:p w14:paraId="18E356F7" w14:textId="77777777" w:rsidR="00282964" w:rsidRPr="005C0F7D" w:rsidRDefault="00282964" w:rsidP="00282964">
      <w:pPr>
        <w:pStyle w:val="ACMABodyText"/>
        <w:numPr>
          <w:ilvl w:val="0"/>
          <w:numId w:val="22"/>
        </w:numPr>
        <w:rPr>
          <w:rFonts w:eastAsiaTheme="minorHAnsi"/>
          <w:sz w:val="22"/>
          <w:szCs w:val="22"/>
        </w:rPr>
      </w:pPr>
      <w:r w:rsidRPr="005C0F7D">
        <w:rPr>
          <w:rFonts w:eastAsiaTheme="minorHAnsi"/>
          <w:sz w:val="22"/>
          <w:szCs w:val="22"/>
        </w:rPr>
        <w:t xml:space="preserve">2365 MHz to 2400 MHz in Cameron Corner, Geraldton/Kalgoorlie and Kimberley; </w:t>
      </w:r>
    </w:p>
    <w:p w14:paraId="648BFA73" w14:textId="77777777" w:rsidR="00282964" w:rsidRPr="005C0F7D" w:rsidRDefault="00282964" w:rsidP="00282964">
      <w:pPr>
        <w:pStyle w:val="ACMABodyText"/>
        <w:numPr>
          <w:ilvl w:val="0"/>
          <w:numId w:val="22"/>
        </w:numPr>
        <w:rPr>
          <w:rFonts w:eastAsiaTheme="minorHAnsi"/>
          <w:sz w:val="22"/>
          <w:szCs w:val="22"/>
        </w:rPr>
      </w:pPr>
      <w:r w:rsidRPr="005C0F7D">
        <w:rPr>
          <w:rFonts w:eastAsiaTheme="minorHAnsi"/>
          <w:sz w:val="22"/>
          <w:szCs w:val="22"/>
        </w:rPr>
        <w:t>2337 MHz to 2365 MHz in Central Australia, Gold Fields and Mid West Radio Quiet Zone;</w:t>
      </w:r>
    </w:p>
    <w:p w14:paraId="6913FADF" w14:textId="77777777" w:rsidR="00282964" w:rsidRPr="005C0F7D" w:rsidRDefault="00282964" w:rsidP="00282964">
      <w:pPr>
        <w:pStyle w:val="ACMABodyText"/>
        <w:numPr>
          <w:ilvl w:val="0"/>
          <w:numId w:val="22"/>
        </w:numPr>
        <w:rPr>
          <w:rFonts w:eastAsiaTheme="minorHAnsi"/>
          <w:sz w:val="22"/>
          <w:szCs w:val="22"/>
        </w:rPr>
      </w:pPr>
      <w:r w:rsidRPr="005C0F7D">
        <w:rPr>
          <w:rFonts w:eastAsiaTheme="minorHAnsi"/>
          <w:sz w:val="22"/>
          <w:szCs w:val="22"/>
        </w:rPr>
        <w:t>2302 MHz to 2330 MHz in Outer ACT;</w:t>
      </w:r>
    </w:p>
    <w:p w14:paraId="3E8C28D5" w14:textId="77777777" w:rsidR="00282964" w:rsidRPr="005C0F7D" w:rsidRDefault="00282964" w:rsidP="00282964">
      <w:pPr>
        <w:pStyle w:val="ACMABodyText"/>
        <w:numPr>
          <w:ilvl w:val="0"/>
          <w:numId w:val="22"/>
        </w:numPr>
        <w:rPr>
          <w:rFonts w:eastAsiaTheme="minorHAnsi"/>
          <w:sz w:val="22"/>
          <w:szCs w:val="22"/>
        </w:rPr>
      </w:pPr>
      <w:r w:rsidRPr="005C0F7D">
        <w:rPr>
          <w:rFonts w:eastAsiaTheme="minorHAnsi"/>
          <w:sz w:val="22"/>
          <w:szCs w:val="22"/>
        </w:rPr>
        <w:t>2302 MHz to 2400 MHz in Delamere and Telfer Mine; and</w:t>
      </w:r>
    </w:p>
    <w:p w14:paraId="33DBF8C4" w14:textId="66CB0FA7" w:rsidR="00282964" w:rsidRPr="00450786" w:rsidRDefault="00282964" w:rsidP="00AD7434">
      <w:pPr>
        <w:pStyle w:val="ACMABodyText"/>
        <w:numPr>
          <w:ilvl w:val="0"/>
          <w:numId w:val="22"/>
        </w:numPr>
        <w:rPr>
          <w:rFonts w:eastAsiaTheme="minorHAnsi"/>
        </w:rPr>
      </w:pPr>
      <w:r w:rsidRPr="00450786">
        <w:rPr>
          <w:rFonts w:eastAsiaTheme="minorHAnsi"/>
          <w:sz w:val="22"/>
          <w:szCs w:val="22"/>
        </w:rPr>
        <w:t>2393 MHz to 2400 MHz in Melbourne and NSW East.</w:t>
      </w:r>
    </w:p>
    <w:p w14:paraId="7CE048FA" w14:textId="48A26B74" w:rsidR="00282964" w:rsidRDefault="00282964" w:rsidP="00282964">
      <w:pPr>
        <w:spacing w:before="0" w:after="160" w:line="259" w:lineRule="auto"/>
        <w:rPr>
          <w:rFonts w:eastAsiaTheme="minorHAnsi"/>
          <w:sz w:val="22"/>
          <w:szCs w:val="22"/>
        </w:rPr>
      </w:pPr>
      <w:r>
        <w:rPr>
          <w:rFonts w:eastAsiaTheme="minorHAnsi"/>
          <w:sz w:val="22"/>
          <w:szCs w:val="22"/>
        </w:rPr>
        <w:t xml:space="preserve">The </w:t>
      </w:r>
      <w:r w:rsidRPr="000C2CE9">
        <w:rPr>
          <w:rFonts w:eastAsiaTheme="minorHAnsi"/>
          <w:sz w:val="22"/>
          <w:szCs w:val="22"/>
        </w:rPr>
        <w:t xml:space="preserve">identified geographic areas </w:t>
      </w:r>
      <w:r>
        <w:rPr>
          <w:rFonts w:eastAsiaTheme="minorHAnsi"/>
          <w:sz w:val="22"/>
          <w:szCs w:val="22"/>
        </w:rPr>
        <w:t xml:space="preserve">are </w:t>
      </w:r>
      <w:r w:rsidRPr="000C2CE9">
        <w:rPr>
          <w:rFonts w:eastAsiaTheme="minorHAnsi"/>
          <w:sz w:val="22"/>
          <w:szCs w:val="22"/>
        </w:rPr>
        <w:t xml:space="preserve">defined in </w:t>
      </w:r>
      <w:r>
        <w:rPr>
          <w:rFonts w:eastAsiaTheme="minorHAnsi"/>
          <w:sz w:val="22"/>
          <w:szCs w:val="22"/>
        </w:rPr>
        <w:t xml:space="preserve">Schedule 2 </w:t>
      </w:r>
      <w:r w:rsidR="00D71E2D">
        <w:rPr>
          <w:rFonts w:eastAsiaTheme="minorHAnsi"/>
          <w:sz w:val="22"/>
          <w:szCs w:val="22"/>
        </w:rPr>
        <w:t>to</w:t>
      </w:r>
      <w:r>
        <w:rPr>
          <w:rFonts w:eastAsiaTheme="minorHAnsi"/>
          <w:sz w:val="22"/>
          <w:szCs w:val="22"/>
        </w:rPr>
        <w:t xml:space="preserve"> </w:t>
      </w:r>
      <w:r w:rsidRPr="006C7328">
        <w:rPr>
          <w:rFonts w:eastAsiaTheme="minorHAnsi"/>
          <w:sz w:val="22"/>
          <w:szCs w:val="22"/>
        </w:rPr>
        <w:t>the Marketing</w:t>
      </w:r>
      <w:r w:rsidRPr="006C7328">
        <w:rPr>
          <w:rFonts w:eastAsiaTheme="minorHAnsi"/>
          <w:i/>
          <w:sz w:val="22"/>
          <w:szCs w:val="22"/>
        </w:rPr>
        <w:t xml:space="preserve"> </w:t>
      </w:r>
      <w:r w:rsidRPr="006C7328">
        <w:rPr>
          <w:rFonts w:eastAsiaTheme="minorHAnsi"/>
          <w:sz w:val="22"/>
          <w:szCs w:val="22"/>
        </w:rPr>
        <w:t>Plan.</w:t>
      </w:r>
    </w:p>
    <w:p w14:paraId="435C8938" w14:textId="77777777" w:rsidR="00282964" w:rsidRDefault="00282964" w:rsidP="00282964">
      <w:pPr>
        <w:spacing w:before="0" w:after="160" w:line="259" w:lineRule="auto"/>
        <w:rPr>
          <w:rFonts w:eastAsiaTheme="minorHAnsi"/>
          <w:sz w:val="22"/>
          <w:szCs w:val="22"/>
        </w:rPr>
      </w:pPr>
      <w:r w:rsidRPr="00D8212B">
        <w:rPr>
          <w:rFonts w:eastAsiaTheme="minorHAnsi"/>
          <w:sz w:val="22"/>
          <w:szCs w:val="22"/>
        </w:rPr>
        <w:t>The Marketing Plan also specifies</w:t>
      </w:r>
      <w:r>
        <w:rPr>
          <w:rFonts w:eastAsiaTheme="minorHAnsi"/>
          <w:b/>
          <w:sz w:val="22"/>
          <w:szCs w:val="22"/>
        </w:rPr>
        <w:t xml:space="preserve"> </w:t>
      </w:r>
      <w:r w:rsidRPr="000C7208">
        <w:rPr>
          <w:rFonts w:eastAsiaTheme="minorHAnsi"/>
          <w:sz w:val="22"/>
          <w:szCs w:val="22"/>
        </w:rPr>
        <w:t>the method by which the lots will be allocated, and the conditions that are likely to apply to spectrum licences issued after the conclusion of the allocation process.</w:t>
      </w:r>
    </w:p>
    <w:p w14:paraId="10DA0975" w14:textId="77777777" w:rsidR="00D20138" w:rsidRPr="00644348" w:rsidRDefault="00D20138" w:rsidP="00AD7434">
      <w:pPr>
        <w:keepNext/>
        <w:spacing w:after="160" w:line="259" w:lineRule="auto"/>
        <w:rPr>
          <w:rFonts w:eastAsiaTheme="minorHAnsi"/>
          <w:i/>
          <w:sz w:val="22"/>
          <w:szCs w:val="22"/>
        </w:rPr>
      </w:pPr>
      <w:r w:rsidRPr="00644348">
        <w:rPr>
          <w:rFonts w:eastAsiaTheme="minorHAnsi"/>
          <w:i/>
          <w:sz w:val="22"/>
          <w:szCs w:val="22"/>
        </w:rPr>
        <w:lastRenderedPageBreak/>
        <w:t>Background</w:t>
      </w:r>
    </w:p>
    <w:p w14:paraId="2D02CEC8" w14:textId="77777777" w:rsidR="00180634" w:rsidRPr="00324E94" w:rsidRDefault="00180634" w:rsidP="00180634">
      <w:pPr>
        <w:spacing w:after="160" w:line="259" w:lineRule="auto"/>
        <w:rPr>
          <w:rFonts w:eastAsiaTheme="minorHAnsi"/>
          <w:sz w:val="22"/>
          <w:szCs w:val="22"/>
        </w:rPr>
      </w:pPr>
      <w:r w:rsidRPr="00324E94">
        <w:rPr>
          <w:rFonts w:eastAsiaTheme="minorHAnsi"/>
          <w:sz w:val="22"/>
          <w:szCs w:val="22"/>
        </w:rPr>
        <w:t xml:space="preserve">In January 2000, the Minister for Communications, Information Technology and the Arts made the </w:t>
      </w:r>
      <w:hyperlink r:id="rId12" w:history="1">
        <w:r w:rsidRPr="00AD7434">
          <w:rPr>
            <w:rFonts w:eastAsiaTheme="minorHAnsi"/>
            <w:i/>
            <w:sz w:val="22"/>
            <w:szCs w:val="22"/>
          </w:rPr>
          <w:t>Radiocommunications (Spectrum Designation) Notice No. 1 of 200</w:t>
        </w:r>
      </w:hyperlink>
      <w:r w:rsidRPr="00AD7434">
        <w:rPr>
          <w:rFonts w:eastAsiaTheme="minorHAnsi"/>
          <w:i/>
          <w:sz w:val="22"/>
          <w:szCs w:val="22"/>
        </w:rPr>
        <w:t>0 (</w:t>
      </w:r>
      <w:r w:rsidRPr="00AD7434">
        <w:rPr>
          <w:rFonts w:eastAsiaTheme="minorHAnsi"/>
          <w:b/>
          <w:sz w:val="22"/>
          <w:szCs w:val="22"/>
        </w:rPr>
        <w:t>the Designation Notice</w:t>
      </w:r>
      <w:r w:rsidRPr="00AD7434">
        <w:rPr>
          <w:rFonts w:eastAsiaTheme="minorHAnsi"/>
          <w:sz w:val="22"/>
          <w:szCs w:val="22"/>
        </w:rPr>
        <w:t>)</w:t>
      </w:r>
      <w:r w:rsidRPr="006A0295">
        <w:rPr>
          <w:rFonts w:eastAsiaTheme="minorHAnsi"/>
          <w:sz w:val="22"/>
          <w:szCs w:val="22"/>
        </w:rPr>
        <w:t>. The Designation Notice provides that specified spectrum in the 2.3 GHz band, consis</w:t>
      </w:r>
      <w:r>
        <w:rPr>
          <w:rFonts w:eastAsiaTheme="minorHAnsi"/>
          <w:sz w:val="22"/>
          <w:szCs w:val="22"/>
        </w:rPr>
        <w:t>ting of a frequency range 2302 MHz to 2400 MHz</w:t>
      </w:r>
      <w:r w:rsidRPr="00324E94">
        <w:rPr>
          <w:rFonts w:eastAsiaTheme="minorHAnsi"/>
          <w:sz w:val="22"/>
          <w:szCs w:val="22"/>
        </w:rPr>
        <w:t xml:space="preserve"> </w:t>
      </w:r>
      <w:r>
        <w:rPr>
          <w:rFonts w:eastAsiaTheme="minorHAnsi"/>
          <w:sz w:val="22"/>
          <w:szCs w:val="22"/>
        </w:rPr>
        <w:t xml:space="preserve">throughout Australia, </w:t>
      </w:r>
      <w:r w:rsidRPr="00324E94">
        <w:rPr>
          <w:rFonts w:eastAsiaTheme="minorHAnsi"/>
          <w:sz w:val="22"/>
          <w:szCs w:val="22"/>
        </w:rPr>
        <w:t>be issued as spectrum licences. Existing apparatus licensees in the 2.3 GHz band were subsequently offered the opportunity to convert their apparatus licences to 15-year spectrum licences.</w:t>
      </w:r>
    </w:p>
    <w:p w14:paraId="5FC391F1" w14:textId="77777777" w:rsidR="00180634" w:rsidRDefault="00180634" w:rsidP="00180634">
      <w:pPr>
        <w:spacing w:after="160" w:line="259" w:lineRule="auto"/>
        <w:rPr>
          <w:rFonts w:eastAsiaTheme="minorHAnsi"/>
          <w:sz w:val="22"/>
          <w:szCs w:val="22"/>
        </w:rPr>
      </w:pPr>
      <w:r w:rsidRPr="00324E94">
        <w:rPr>
          <w:rFonts w:eastAsiaTheme="minorHAnsi"/>
          <w:sz w:val="22"/>
          <w:szCs w:val="22"/>
        </w:rPr>
        <w:t>The majority of the existing apparatus licences in the band were converted to 15-year spectrum licences. The licences expired on 24 July 2015.</w:t>
      </w:r>
    </w:p>
    <w:p w14:paraId="6CC2A8BC" w14:textId="1B0D48CB" w:rsidR="00180634" w:rsidRPr="00324E94" w:rsidRDefault="00180634" w:rsidP="00180634">
      <w:pPr>
        <w:pStyle w:val="ACMABodyText"/>
        <w:rPr>
          <w:rFonts w:eastAsiaTheme="minorHAnsi"/>
          <w:sz w:val="22"/>
          <w:szCs w:val="22"/>
        </w:rPr>
      </w:pPr>
      <w:r w:rsidRPr="00324E94">
        <w:rPr>
          <w:rFonts w:eastAsiaTheme="minorHAnsi"/>
          <w:sz w:val="22"/>
          <w:szCs w:val="22"/>
        </w:rPr>
        <w:t xml:space="preserve">Spectrum that remained unallocated after the conversion </w:t>
      </w:r>
      <w:r>
        <w:rPr>
          <w:rFonts w:eastAsiaTheme="minorHAnsi"/>
          <w:sz w:val="22"/>
          <w:szCs w:val="22"/>
        </w:rPr>
        <w:t xml:space="preserve">process in </w:t>
      </w:r>
      <w:r w:rsidRPr="00324E94">
        <w:rPr>
          <w:rFonts w:eastAsiaTheme="minorHAnsi"/>
          <w:sz w:val="22"/>
          <w:szCs w:val="22"/>
        </w:rPr>
        <w:t xml:space="preserve">2000 was offered for allocation through an auction </w:t>
      </w:r>
      <w:r w:rsidR="00827810">
        <w:rPr>
          <w:rFonts w:eastAsiaTheme="minorHAnsi"/>
          <w:sz w:val="22"/>
          <w:szCs w:val="22"/>
        </w:rPr>
        <w:t xml:space="preserve">concluding </w:t>
      </w:r>
      <w:r w:rsidRPr="00324E94">
        <w:rPr>
          <w:rFonts w:eastAsiaTheme="minorHAnsi"/>
          <w:sz w:val="22"/>
          <w:szCs w:val="22"/>
        </w:rPr>
        <w:t>in 201</w:t>
      </w:r>
      <w:r w:rsidR="00827810">
        <w:rPr>
          <w:rFonts w:eastAsiaTheme="minorHAnsi"/>
          <w:sz w:val="22"/>
          <w:szCs w:val="22"/>
        </w:rPr>
        <w:t>2</w:t>
      </w:r>
      <w:r w:rsidRPr="00324E94">
        <w:rPr>
          <w:rFonts w:eastAsiaTheme="minorHAnsi"/>
          <w:sz w:val="22"/>
          <w:szCs w:val="22"/>
        </w:rPr>
        <w:t>. The spectrum licences issued as a result of the 201</w:t>
      </w:r>
      <w:r w:rsidR="00827810">
        <w:rPr>
          <w:rFonts w:eastAsiaTheme="minorHAnsi"/>
          <w:sz w:val="22"/>
          <w:szCs w:val="22"/>
        </w:rPr>
        <w:t>2</w:t>
      </w:r>
      <w:r w:rsidRPr="00324E94">
        <w:rPr>
          <w:rFonts w:eastAsiaTheme="minorHAnsi"/>
          <w:sz w:val="22"/>
          <w:szCs w:val="22"/>
        </w:rPr>
        <w:t xml:space="preserve"> </w:t>
      </w:r>
      <w:r>
        <w:rPr>
          <w:rFonts w:eastAsiaTheme="minorHAnsi"/>
          <w:sz w:val="22"/>
          <w:szCs w:val="22"/>
        </w:rPr>
        <w:t>auction</w:t>
      </w:r>
      <w:r w:rsidRPr="00324E94">
        <w:rPr>
          <w:rFonts w:eastAsiaTheme="minorHAnsi"/>
          <w:sz w:val="22"/>
          <w:szCs w:val="22"/>
        </w:rPr>
        <w:t xml:space="preserve"> expired on 24 July 2015</w:t>
      </w:r>
      <w:r>
        <w:rPr>
          <w:rFonts w:eastAsiaTheme="minorHAnsi"/>
          <w:sz w:val="22"/>
          <w:szCs w:val="22"/>
        </w:rPr>
        <w:t>.</w:t>
      </w:r>
    </w:p>
    <w:p w14:paraId="02D01A81" w14:textId="67AE61D2" w:rsidR="00180634" w:rsidRPr="00A96B3F" w:rsidRDefault="00180634" w:rsidP="00180634">
      <w:pPr>
        <w:spacing w:after="160" w:line="259" w:lineRule="auto"/>
        <w:rPr>
          <w:rFonts w:eastAsiaTheme="minorHAnsi"/>
          <w:sz w:val="22"/>
          <w:szCs w:val="22"/>
        </w:rPr>
      </w:pPr>
      <w:r w:rsidRPr="00A96B3F">
        <w:rPr>
          <w:rFonts w:eastAsiaTheme="minorHAnsi"/>
          <w:sz w:val="22"/>
          <w:szCs w:val="22"/>
        </w:rPr>
        <w:t xml:space="preserve">On 9 February 2012, the Minister for Broadband, Communications and the Digital Economy, made the </w:t>
      </w:r>
      <w:r w:rsidRPr="00A96B3F">
        <w:rPr>
          <w:rFonts w:eastAsiaTheme="minorHAnsi"/>
          <w:i/>
          <w:sz w:val="22"/>
          <w:szCs w:val="22"/>
        </w:rPr>
        <w:t>Radiocommunications (Class of Services) Determination 2012</w:t>
      </w:r>
      <w:r w:rsidRPr="00A96B3F">
        <w:rPr>
          <w:rFonts w:eastAsiaTheme="minorHAnsi"/>
          <w:sz w:val="22"/>
          <w:szCs w:val="22"/>
        </w:rPr>
        <w:t xml:space="preserve"> </w:t>
      </w:r>
      <w:r>
        <w:rPr>
          <w:rFonts w:eastAsiaTheme="minorHAnsi"/>
          <w:sz w:val="22"/>
          <w:szCs w:val="22"/>
        </w:rPr>
        <w:t>(</w:t>
      </w:r>
      <w:r w:rsidRPr="00A96B3F">
        <w:rPr>
          <w:rFonts w:eastAsiaTheme="minorHAnsi"/>
          <w:b/>
          <w:sz w:val="22"/>
          <w:szCs w:val="22"/>
        </w:rPr>
        <w:t xml:space="preserve">the </w:t>
      </w:r>
      <w:r>
        <w:rPr>
          <w:rFonts w:eastAsiaTheme="minorHAnsi"/>
          <w:b/>
          <w:sz w:val="22"/>
          <w:szCs w:val="22"/>
        </w:rPr>
        <w:t>c</w:t>
      </w:r>
      <w:r w:rsidRPr="00A96B3F">
        <w:rPr>
          <w:rFonts w:eastAsiaTheme="minorHAnsi"/>
          <w:b/>
          <w:sz w:val="22"/>
          <w:szCs w:val="22"/>
        </w:rPr>
        <w:t>lass of services determination</w:t>
      </w:r>
      <w:r>
        <w:rPr>
          <w:rFonts w:eastAsiaTheme="minorHAnsi"/>
          <w:sz w:val="22"/>
          <w:szCs w:val="22"/>
        </w:rPr>
        <w:t>)</w:t>
      </w:r>
      <w:r w:rsidRPr="00A96B3F">
        <w:rPr>
          <w:rFonts w:eastAsiaTheme="minorHAnsi"/>
          <w:sz w:val="22"/>
          <w:szCs w:val="22"/>
        </w:rPr>
        <w:t xml:space="preserve"> </w:t>
      </w:r>
      <w:r>
        <w:rPr>
          <w:rFonts w:eastAsiaTheme="minorHAnsi"/>
          <w:sz w:val="22"/>
          <w:szCs w:val="22"/>
        </w:rPr>
        <w:t>determining</w:t>
      </w:r>
      <w:r w:rsidRPr="00A96B3F">
        <w:rPr>
          <w:rFonts w:eastAsiaTheme="minorHAnsi"/>
          <w:sz w:val="22"/>
          <w:szCs w:val="22"/>
        </w:rPr>
        <w:t xml:space="preserve"> that it would be in the public interest to re</w:t>
      </w:r>
      <w:r w:rsidR="006A0295">
        <w:rPr>
          <w:rFonts w:eastAsiaTheme="minorHAnsi"/>
          <w:sz w:val="22"/>
          <w:szCs w:val="22"/>
        </w:rPr>
        <w:t>-</w:t>
      </w:r>
      <w:r w:rsidRPr="00A96B3F">
        <w:rPr>
          <w:rFonts w:eastAsiaTheme="minorHAnsi"/>
          <w:sz w:val="22"/>
          <w:szCs w:val="22"/>
        </w:rPr>
        <w:t xml:space="preserve">issue licences to licensees who had used the licence to provide </w:t>
      </w:r>
      <w:r w:rsidR="00D71E2D">
        <w:rPr>
          <w:rFonts w:eastAsiaTheme="minorHAnsi"/>
          <w:sz w:val="22"/>
          <w:szCs w:val="22"/>
        </w:rPr>
        <w:t xml:space="preserve">certain classes of services, including </w:t>
      </w:r>
      <w:r w:rsidRPr="00A96B3F">
        <w:rPr>
          <w:rFonts w:eastAsiaTheme="minorHAnsi"/>
          <w:sz w:val="22"/>
          <w:szCs w:val="22"/>
        </w:rPr>
        <w:t>wireless broadband services in the 2.3 GHz band.</w:t>
      </w:r>
    </w:p>
    <w:p w14:paraId="0495710D" w14:textId="1A010DDF" w:rsidR="00180634" w:rsidRDefault="00180634" w:rsidP="00180634">
      <w:pPr>
        <w:spacing w:after="160" w:line="259" w:lineRule="auto"/>
        <w:rPr>
          <w:rFonts w:eastAsiaTheme="minorHAnsi"/>
          <w:sz w:val="22"/>
          <w:szCs w:val="22"/>
        </w:rPr>
      </w:pPr>
      <w:r w:rsidRPr="00A96B3F">
        <w:rPr>
          <w:rFonts w:eastAsiaTheme="minorHAnsi"/>
          <w:sz w:val="22"/>
          <w:szCs w:val="22"/>
        </w:rPr>
        <w:t xml:space="preserve">As a consequence of the class of services determination, the ACMA </w:t>
      </w:r>
      <w:r w:rsidR="00036A8F">
        <w:rPr>
          <w:rFonts w:eastAsiaTheme="minorHAnsi"/>
          <w:sz w:val="22"/>
          <w:szCs w:val="22"/>
        </w:rPr>
        <w:t>made an offer to</w:t>
      </w:r>
      <w:r w:rsidRPr="00A96B3F">
        <w:rPr>
          <w:rFonts w:eastAsiaTheme="minorHAnsi"/>
          <w:sz w:val="22"/>
          <w:szCs w:val="22"/>
        </w:rPr>
        <w:t xml:space="preserve"> </w:t>
      </w:r>
      <w:r w:rsidR="002A3E03">
        <w:rPr>
          <w:rFonts w:eastAsiaTheme="minorHAnsi"/>
          <w:sz w:val="22"/>
          <w:szCs w:val="22"/>
        </w:rPr>
        <w:t xml:space="preserve">existing </w:t>
      </w:r>
      <w:r w:rsidRPr="00A96B3F">
        <w:rPr>
          <w:rFonts w:eastAsiaTheme="minorHAnsi"/>
          <w:sz w:val="22"/>
          <w:szCs w:val="22"/>
        </w:rPr>
        <w:t>spectrum licensees in the 2.3 GHz band to be re</w:t>
      </w:r>
      <w:r w:rsidR="006A0295">
        <w:rPr>
          <w:rFonts w:eastAsiaTheme="minorHAnsi"/>
          <w:sz w:val="22"/>
          <w:szCs w:val="22"/>
        </w:rPr>
        <w:t>-</w:t>
      </w:r>
      <w:r w:rsidRPr="00A96B3F">
        <w:rPr>
          <w:rFonts w:eastAsiaTheme="minorHAnsi"/>
          <w:sz w:val="22"/>
          <w:szCs w:val="22"/>
        </w:rPr>
        <w:t xml:space="preserve">issued licences under paragraph 82(1)(a) of the Act. </w:t>
      </w:r>
      <w:r>
        <w:rPr>
          <w:rFonts w:eastAsiaTheme="minorHAnsi"/>
          <w:sz w:val="22"/>
          <w:szCs w:val="22"/>
        </w:rPr>
        <w:t>T</w:t>
      </w:r>
      <w:r w:rsidRPr="00A96B3F">
        <w:rPr>
          <w:rFonts w:eastAsiaTheme="minorHAnsi"/>
          <w:sz w:val="22"/>
          <w:szCs w:val="22"/>
        </w:rPr>
        <w:t xml:space="preserve">he re-issued 2.3 GHz spectrum licences expire on 24 July 2030. </w:t>
      </w:r>
    </w:p>
    <w:p w14:paraId="741EBD50" w14:textId="0434D979" w:rsidR="00180634" w:rsidRPr="00A96B3F" w:rsidRDefault="00180634" w:rsidP="00180634">
      <w:pPr>
        <w:spacing w:after="160" w:line="259" w:lineRule="auto"/>
        <w:rPr>
          <w:rFonts w:eastAsiaTheme="minorHAnsi"/>
          <w:sz w:val="22"/>
          <w:szCs w:val="22"/>
        </w:rPr>
      </w:pPr>
      <w:r>
        <w:rPr>
          <w:rFonts w:eastAsiaTheme="minorHAnsi"/>
          <w:sz w:val="22"/>
          <w:szCs w:val="22"/>
        </w:rPr>
        <w:t>In each of the above processes, some spectrum remained unallocated. This unallocated spectrum is the 2.3 GHz (unallocated lots) band, and is a subset of the 2.3 GHz band</w:t>
      </w:r>
      <w:r w:rsidR="005F1111">
        <w:rPr>
          <w:rFonts w:eastAsiaTheme="minorHAnsi"/>
          <w:sz w:val="22"/>
          <w:szCs w:val="22"/>
        </w:rPr>
        <w:t xml:space="preserve"> </w:t>
      </w:r>
      <w:r w:rsidR="00D71E2D">
        <w:rPr>
          <w:rFonts w:eastAsiaTheme="minorHAnsi"/>
          <w:sz w:val="22"/>
          <w:szCs w:val="22"/>
        </w:rPr>
        <w:t xml:space="preserve">specified in </w:t>
      </w:r>
      <w:r w:rsidR="005F1111">
        <w:rPr>
          <w:rFonts w:eastAsiaTheme="minorHAnsi"/>
          <w:sz w:val="22"/>
          <w:szCs w:val="22"/>
        </w:rPr>
        <w:t>the Designation Notice</w:t>
      </w:r>
      <w:r>
        <w:rPr>
          <w:rFonts w:eastAsiaTheme="minorHAnsi"/>
          <w:sz w:val="22"/>
          <w:szCs w:val="22"/>
        </w:rPr>
        <w:t>.</w:t>
      </w:r>
    </w:p>
    <w:p w14:paraId="1B5DEDEE" w14:textId="56E549F4" w:rsidR="00032D36" w:rsidRPr="00644348" w:rsidRDefault="00180634" w:rsidP="00032D36">
      <w:pPr>
        <w:keepNext/>
        <w:spacing w:after="160" w:line="259" w:lineRule="auto"/>
        <w:rPr>
          <w:rFonts w:eastAsiaTheme="minorHAnsi"/>
          <w:i/>
          <w:sz w:val="22"/>
          <w:szCs w:val="22"/>
        </w:rPr>
      </w:pPr>
      <w:r>
        <w:rPr>
          <w:rFonts w:eastAsiaTheme="minorHAnsi"/>
          <w:i/>
          <w:sz w:val="22"/>
          <w:szCs w:val="22"/>
        </w:rPr>
        <w:t>2.3 G</w:t>
      </w:r>
      <w:r w:rsidR="00190AEA" w:rsidRPr="00190AEA">
        <w:rPr>
          <w:rFonts w:eastAsiaTheme="minorHAnsi"/>
          <w:i/>
          <w:sz w:val="22"/>
          <w:szCs w:val="22"/>
        </w:rPr>
        <w:t xml:space="preserve">Hz (unallocated lots) </w:t>
      </w:r>
      <w:r w:rsidR="00032D36" w:rsidRPr="00644348">
        <w:rPr>
          <w:rFonts w:eastAsiaTheme="minorHAnsi"/>
          <w:i/>
          <w:sz w:val="22"/>
          <w:szCs w:val="22"/>
        </w:rPr>
        <w:t>band for allocation in 2017</w:t>
      </w:r>
    </w:p>
    <w:p w14:paraId="7E62C547" w14:textId="7126E8FD" w:rsidR="00180634" w:rsidRPr="00A313EF" w:rsidRDefault="00180634" w:rsidP="00180634">
      <w:pPr>
        <w:spacing w:after="160" w:line="259" w:lineRule="auto"/>
        <w:rPr>
          <w:rFonts w:eastAsiaTheme="minorHAnsi"/>
        </w:rPr>
      </w:pPr>
      <w:r w:rsidRPr="00A313EF">
        <w:rPr>
          <w:rFonts w:eastAsiaTheme="minorHAnsi"/>
          <w:sz w:val="22"/>
          <w:szCs w:val="22"/>
        </w:rPr>
        <w:t xml:space="preserve">The </w:t>
      </w:r>
      <w:r>
        <w:rPr>
          <w:rFonts w:eastAsiaTheme="minorHAnsi"/>
          <w:sz w:val="22"/>
          <w:szCs w:val="22"/>
        </w:rPr>
        <w:t xml:space="preserve">ACMA intends to allocate the 2.3 GHz (unallocated lots) band, together with unallocated lots in </w:t>
      </w:r>
      <w:r w:rsidR="006A0295">
        <w:rPr>
          <w:rFonts w:eastAsiaTheme="minorHAnsi"/>
          <w:sz w:val="22"/>
          <w:szCs w:val="22"/>
        </w:rPr>
        <w:t xml:space="preserve">the </w:t>
      </w:r>
      <w:r>
        <w:rPr>
          <w:rFonts w:eastAsiaTheme="minorHAnsi"/>
          <w:sz w:val="22"/>
          <w:szCs w:val="22"/>
        </w:rPr>
        <w:t xml:space="preserve">1800 MHz, 2 GHz and 3.4 GHz bands, in a single process in 2017, known as </w:t>
      </w:r>
      <w:r w:rsidRPr="000425BB">
        <w:rPr>
          <w:rFonts w:eastAsiaTheme="minorHAnsi"/>
          <w:b/>
          <w:sz w:val="22"/>
          <w:szCs w:val="22"/>
        </w:rPr>
        <w:t>the multiband auction</w:t>
      </w:r>
      <w:r>
        <w:rPr>
          <w:rFonts w:eastAsiaTheme="minorHAnsi"/>
          <w:sz w:val="22"/>
          <w:szCs w:val="22"/>
        </w:rPr>
        <w:t xml:space="preserve">. </w:t>
      </w:r>
    </w:p>
    <w:p w14:paraId="2E371EF8" w14:textId="40FBFF6B" w:rsidR="00180634" w:rsidRPr="002F73E9" w:rsidRDefault="00180634" w:rsidP="00180634">
      <w:pPr>
        <w:spacing w:before="0" w:after="160" w:line="259" w:lineRule="auto"/>
        <w:rPr>
          <w:rFonts w:eastAsiaTheme="minorHAnsi"/>
          <w:sz w:val="22"/>
          <w:szCs w:val="22"/>
        </w:rPr>
      </w:pPr>
      <w:r w:rsidRPr="002F73E9">
        <w:rPr>
          <w:rFonts w:eastAsiaTheme="minorHAnsi"/>
          <w:sz w:val="22"/>
          <w:szCs w:val="22"/>
        </w:rPr>
        <w:t>Under subsection 39</w:t>
      </w:r>
      <w:r>
        <w:rPr>
          <w:rFonts w:eastAsiaTheme="minorHAnsi"/>
          <w:sz w:val="22"/>
          <w:szCs w:val="22"/>
        </w:rPr>
        <w:t>(1</w:t>
      </w:r>
      <w:r w:rsidRPr="002F73E9">
        <w:rPr>
          <w:rFonts w:eastAsiaTheme="minorHAnsi"/>
          <w:sz w:val="22"/>
          <w:szCs w:val="22"/>
        </w:rPr>
        <w:t>) of the Act, the ACMA must prepare a marketing plan for issuing spectrum licen</w:t>
      </w:r>
      <w:r>
        <w:rPr>
          <w:rFonts w:eastAsiaTheme="minorHAnsi"/>
          <w:sz w:val="22"/>
          <w:szCs w:val="22"/>
        </w:rPr>
        <w:t>c</w:t>
      </w:r>
      <w:r w:rsidRPr="002F73E9">
        <w:rPr>
          <w:rFonts w:eastAsiaTheme="minorHAnsi"/>
          <w:sz w:val="22"/>
          <w:szCs w:val="22"/>
        </w:rPr>
        <w:t xml:space="preserve">es that authorise the use of radiocommunications devices </w:t>
      </w:r>
      <w:r>
        <w:rPr>
          <w:rFonts w:eastAsiaTheme="minorHAnsi"/>
          <w:sz w:val="22"/>
          <w:szCs w:val="22"/>
        </w:rPr>
        <w:t>at frequencies with</w:t>
      </w:r>
      <w:r w:rsidRPr="002F73E9">
        <w:rPr>
          <w:rFonts w:eastAsiaTheme="minorHAnsi"/>
          <w:sz w:val="22"/>
          <w:szCs w:val="22"/>
        </w:rPr>
        <w:t xml:space="preserve">in </w:t>
      </w:r>
      <w:r>
        <w:rPr>
          <w:rFonts w:eastAsiaTheme="minorHAnsi"/>
          <w:sz w:val="22"/>
          <w:szCs w:val="22"/>
        </w:rPr>
        <w:t xml:space="preserve">the </w:t>
      </w:r>
      <w:r w:rsidRPr="002F73E9">
        <w:rPr>
          <w:rFonts w:eastAsiaTheme="minorHAnsi"/>
          <w:sz w:val="22"/>
          <w:szCs w:val="22"/>
        </w:rPr>
        <w:t>parts of the spectrum</w:t>
      </w:r>
      <w:r>
        <w:rPr>
          <w:rFonts w:eastAsiaTheme="minorHAnsi"/>
          <w:sz w:val="22"/>
          <w:szCs w:val="22"/>
        </w:rPr>
        <w:t>, and within the areas,</w:t>
      </w:r>
      <w:r w:rsidRPr="002F73E9">
        <w:rPr>
          <w:rFonts w:eastAsiaTheme="minorHAnsi"/>
          <w:sz w:val="22"/>
          <w:szCs w:val="22"/>
        </w:rPr>
        <w:t xml:space="preserve"> </w:t>
      </w:r>
      <w:r>
        <w:rPr>
          <w:rFonts w:eastAsiaTheme="minorHAnsi"/>
          <w:sz w:val="22"/>
          <w:szCs w:val="22"/>
        </w:rPr>
        <w:t>specified in</w:t>
      </w:r>
      <w:r w:rsidRPr="002F73E9">
        <w:rPr>
          <w:rFonts w:eastAsiaTheme="minorHAnsi"/>
          <w:sz w:val="22"/>
          <w:szCs w:val="22"/>
        </w:rPr>
        <w:t xml:space="preserve"> the </w:t>
      </w:r>
      <w:r>
        <w:rPr>
          <w:rFonts w:eastAsiaTheme="minorHAnsi"/>
          <w:sz w:val="22"/>
          <w:szCs w:val="22"/>
        </w:rPr>
        <w:t>Designation Notice</w:t>
      </w:r>
      <w:r w:rsidRPr="002F73E9">
        <w:rPr>
          <w:rFonts w:eastAsiaTheme="minorHAnsi"/>
          <w:sz w:val="22"/>
          <w:szCs w:val="22"/>
        </w:rPr>
        <w:t>.</w:t>
      </w:r>
    </w:p>
    <w:p w14:paraId="70445FCB" w14:textId="70EF0B39" w:rsidR="00BD7B7A" w:rsidRPr="00946400" w:rsidRDefault="00180634" w:rsidP="00946400">
      <w:pPr>
        <w:spacing w:before="0" w:after="160" w:line="259" w:lineRule="auto"/>
        <w:rPr>
          <w:rFonts w:eastAsiaTheme="minorHAnsi"/>
          <w:sz w:val="22"/>
          <w:szCs w:val="22"/>
        </w:rPr>
      </w:pPr>
      <w:r w:rsidRPr="00B71CD7">
        <w:rPr>
          <w:rFonts w:eastAsiaTheme="minorHAnsi"/>
          <w:sz w:val="22"/>
          <w:szCs w:val="22"/>
        </w:rPr>
        <w:t xml:space="preserve">The </w:t>
      </w:r>
      <w:r>
        <w:rPr>
          <w:rFonts w:eastAsiaTheme="minorHAnsi"/>
          <w:sz w:val="22"/>
          <w:szCs w:val="22"/>
        </w:rPr>
        <w:t xml:space="preserve">Marketing Plan </w:t>
      </w:r>
      <w:r w:rsidRPr="00B71CD7">
        <w:rPr>
          <w:rFonts w:eastAsiaTheme="minorHAnsi"/>
          <w:sz w:val="22"/>
          <w:szCs w:val="22"/>
        </w:rPr>
        <w:t xml:space="preserve">specifies that spectrum licences </w:t>
      </w:r>
      <w:r w:rsidR="005F1111">
        <w:rPr>
          <w:rFonts w:eastAsiaTheme="minorHAnsi"/>
          <w:sz w:val="22"/>
          <w:szCs w:val="22"/>
        </w:rPr>
        <w:t xml:space="preserve">are to </w:t>
      </w:r>
      <w:r w:rsidRPr="00B71CD7">
        <w:rPr>
          <w:rFonts w:eastAsiaTheme="minorHAnsi"/>
          <w:sz w:val="22"/>
          <w:szCs w:val="22"/>
        </w:rPr>
        <w:t xml:space="preserve">be allocated authorising the use of radiocommunications devices </w:t>
      </w:r>
      <w:r w:rsidR="005F1111">
        <w:rPr>
          <w:rFonts w:eastAsiaTheme="minorHAnsi"/>
          <w:sz w:val="22"/>
          <w:szCs w:val="22"/>
        </w:rPr>
        <w:t xml:space="preserve">in particular parts of the 2.3 GHz (unallocated lots) band </w:t>
      </w:r>
      <w:r w:rsidRPr="00B71CD7">
        <w:rPr>
          <w:rFonts w:eastAsiaTheme="minorHAnsi"/>
          <w:sz w:val="22"/>
          <w:szCs w:val="22"/>
        </w:rPr>
        <w:t>in the</w:t>
      </w:r>
      <w:r w:rsidR="009158B7">
        <w:rPr>
          <w:rFonts w:eastAsiaTheme="minorHAnsi"/>
          <w:sz w:val="22"/>
          <w:szCs w:val="22"/>
        </w:rPr>
        <w:t xml:space="preserve"> eleven</w:t>
      </w:r>
      <w:r w:rsidRPr="00B71CD7">
        <w:rPr>
          <w:rFonts w:eastAsiaTheme="minorHAnsi"/>
          <w:sz w:val="22"/>
          <w:szCs w:val="22"/>
        </w:rPr>
        <w:t xml:space="preserve"> </w:t>
      </w:r>
      <w:r w:rsidRPr="000C2CE9">
        <w:rPr>
          <w:rFonts w:eastAsiaTheme="minorHAnsi"/>
          <w:sz w:val="22"/>
          <w:szCs w:val="22"/>
        </w:rPr>
        <w:t>identified geographic areas of Australia</w:t>
      </w:r>
      <w:r>
        <w:rPr>
          <w:rFonts w:eastAsiaTheme="minorHAnsi"/>
          <w:sz w:val="22"/>
          <w:szCs w:val="22"/>
        </w:rPr>
        <w:t xml:space="preserve">, which are </w:t>
      </w:r>
      <w:r w:rsidRPr="000C2CE9">
        <w:rPr>
          <w:rFonts w:eastAsiaTheme="minorHAnsi"/>
          <w:sz w:val="22"/>
          <w:szCs w:val="22"/>
        </w:rPr>
        <w:t xml:space="preserve">defined in </w:t>
      </w:r>
      <w:r>
        <w:rPr>
          <w:rFonts w:eastAsiaTheme="minorHAnsi"/>
          <w:sz w:val="22"/>
          <w:szCs w:val="22"/>
        </w:rPr>
        <w:t xml:space="preserve">Schedule 2 </w:t>
      </w:r>
      <w:r w:rsidR="009158B7">
        <w:rPr>
          <w:rFonts w:eastAsiaTheme="minorHAnsi"/>
          <w:sz w:val="22"/>
          <w:szCs w:val="22"/>
        </w:rPr>
        <w:t>to</w:t>
      </w:r>
      <w:r>
        <w:rPr>
          <w:rFonts w:eastAsiaTheme="minorHAnsi"/>
          <w:sz w:val="22"/>
          <w:szCs w:val="22"/>
        </w:rPr>
        <w:t xml:space="preserve"> </w:t>
      </w:r>
      <w:r w:rsidRPr="006C7328">
        <w:rPr>
          <w:rFonts w:eastAsiaTheme="minorHAnsi"/>
          <w:sz w:val="22"/>
          <w:szCs w:val="22"/>
        </w:rPr>
        <w:t>the Marketing</w:t>
      </w:r>
      <w:r w:rsidRPr="006C7328">
        <w:rPr>
          <w:rFonts w:eastAsiaTheme="minorHAnsi"/>
          <w:i/>
          <w:sz w:val="22"/>
          <w:szCs w:val="22"/>
        </w:rPr>
        <w:t xml:space="preserve"> </w:t>
      </w:r>
      <w:r w:rsidRPr="006C7328">
        <w:rPr>
          <w:rFonts w:eastAsiaTheme="minorHAnsi"/>
          <w:sz w:val="22"/>
          <w:szCs w:val="22"/>
        </w:rPr>
        <w:t>Plan.</w:t>
      </w:r>
      <w:r>
        <w:rPr>
          <w:rFonts w:eastAsiaTheme="minorHAnsi"/>
          <w:sz w:val="22"/>
          <w:szCs w:val="22"/>
        </w:rPr>
        <w:t xml:space="preserve"> These areas are a subset of the area s</w:t>
      </w:r>
      <w:r w:rsidR="005F1111">
        <w:rPr>
          <w:rFonts w:eastAsiaTheme="minorHAnsi"/>
          <w:sz w:val="22"/>
          <w:szCs w:val="22"/>
        </w:rPr>
        <w:t>pecified for allocation</w:t>
      </w:r>
      <w:r w:rsidR="005F1111" w:rsidDel="005F1111">
        <w:rPr>
          <w:rFonts w:eastAsiaTheme="minorHAnsi"/>
          <w:sz w:val="22"/>
          <w:szCs w:val="22"/>
        </w:rPr>
        <w:t xml:space="preserve"> </w:t>
      </w:r>
      <w:r w:rsidRPr="00B71CD7">
        <w:rPr>
          <w:rFonts w:eastAsiaTheme="minorHAnsi"/>
          <w:sz w:val="22"/>
          <w:szCs w:val="22"/>
        </w:rPr>
        <w:t xml:space="preserve">in the </w:t>
      </w:r>
      <w:r w:rsidR="009158B7">
        <w:rPr>
          <w:rFonts w:eastAsiaTheme="minorHAnsi"/>
          <w:sz w:val="22"/>
          <w:szCs w:val="22"/>
        </w:rPr>
        <w:t>Designation Notice.</w:t>
      </w:r>
      <w:r w:rsidR="00BD7B7A" w:rsidRPr="00946400">
        <w:rPr>
          <w:rFonts w:eastAsiaTheme="minorHAnsi"/>
          <w:sz w:val="22"/>
          <w:szCs w:val="22"/>
        </w:rPr>
        <w:t xml:space="preserve"> </w:t>
      </w:r>
    </w:p>
    <w:p w14:paraId="369B16D5" w14:textId="3F958795" w:rsidR="00BE609C" w:rsidRPr="00946400" w:rsidRDefault="00BE609C" w:rsidP="00BE609C">
      <w:pPr>
        <w:spacing w:before="0" w:after="160" w:line="259" w:lineRule="auto"/>
        <w:rPr>
          <w:rFonts w:eastAsiaTheme="minorHAnsi"/>
          <w:i/>
          <w:sz w:val="22"/>
          <w:szCs w:val="22"/>
        </w:rPr>
      </w:pPr>
      <w:r>
        <w:rPr>
          <w:rFonts w:eastAsiaTheme="minorHAnsi"/>
          <w:i/>
          <w:sz w:val="22"/>
          <w:szCs w:val="22"/>
        </w:rPr>
        <w:t xml:space="preserve">Operation of the </w:t>
      </w:r>
      <w:r w:rsidRPr="00946400">
        <w:rPr>
          <w:rFonts w:eastAsiaTheme="minorHAnsi"/>
          <w:i/>
          <w:sz w:val="22"/>
          <w:szCs w:val="22"/>
        </w:rPr>
        <w:t>Marketing Plan</w:t>
      </w:r>
    </w:p>
    <w:p w14:paraId="6CDB67B6" w14:textId="56426DA9" w:rsidR="00970928" w:rsidRDefault="00D940B8" w:rsidP="00946400">
      <w:pPr>
        <w:spacing w:before="0" w:after="160" w:line="259" w:lineRule="auto"/>
        <w:rPr>
          <w:rFonts w:eastAsiaTheme="minorHAnsi"/>
          <w:sz w:val="22"/>
          <w:szCs w:val="22"/>
        </w:rPr>
      </w:pPr>
      <w:r>
        <w:rPr>
          <w:rFonts w:eastAsiaTheme="minorHAnsi"/>
          <w:sz w:val="22"/>
          <w:szCs w:val="22"/>
        </w:rPr>
        <w:t xml:space="preserve">The </w:t>
      </w:r>
      <w:r>
        <w:rPr>
          <w:rFonts w:eastAsiaTheme="minorHAnsi"/>
          <w:i/>
          <w:sz w:val="22"/>
          <w:szCs w:val="22"/>
        </w:rPr>
        <w:t>Radiocommunications Spectrum Marketing Plan (</w:t>
      </w:r>
      <w:r w:rsidR="009158B7">
        <w:rPr>
          <w:rFonts w:eastAsiaTheme="minorHAnsi"/>
          <w:i/>
          <w:sz w:val="22"/>
          <w:szCs w:val="22"/>
        </w:rPr>
        <w:t>2.3 G</w:t>
      </w:r>
      <w:r>
        <w:rPr>
          <w:rFonts w:eastAsiaTheme="minorHAnsi"/>
          <w:i/>
          <w:sz w:val="22"/>
          <w:szCs w:val="22"/>
        </w:rPr>
        <w:t>Hz</w:t>
      </w:r>
      <w:r w:rsidR="009158B7">
        <w:rPr>
          <w:rFonts w:eastAsiaTheme="minorHAnsi"/>
          <w:i/>
          <w:sz w:val="22"/>
          <w:szCs w:val="22"/>
        </w:rPr>
        <w:t xml:space="preserve"> Band) 2009</w:t>
      </w:r>
      <w:r>
        <w:rPr>
          <w:rFonts w:eastAsiaTheme="minorHAnsi"/>
          <w:i/>
          <w:sz w:val="22"/>
          <w:szCs w:val="22"/>
        </w:rPr>
        <w:t xml:space="preserve"> </w:t>
      </w:r>
      <w:r>
        <w:rPr>
          <w:rFonts w:eastAsiaTheme="minorHAnsi"/>
          <w:sz w:val="22"/>
          <w:szCs w:val="22"/>
        </w:rPr>
        <w:t>(</w:t>
      </w:r>
      <w:r w:rsidR="009158B7">
        <w:rPr>
          <w:rFonts w:eastAsiaTheme="minorHAnsi"/>
          <w:b/>
          <w:sz w:val="22"/>
          <w:szCs w:val="22"/>
        </w:rPr>
        <w:t>the 2009</w:t>
      </w:r>
      <w:r w:rsidRPr="00D940B8">
        <w:rPr>
          <w:rFonts w:eastAsiaTheme="minorHAnsi"/>
          <w:b/>
          <w:sz w:val="22"/>
          <w:szCs w:val="22"/>
        </w:rPr>
        <w:t xml:space="preserve"> </w:t>
      </w:r>
      <w:r>
        <w:rPr>
          <w:rFonts w:eastAsiaTheme="minorHAnsi"/>
          <w:b/>
          <w:sz w:val="22"/>
          <w:szCs w:val="22"/>
        </w:rPr>
        <w:t xml:space="preserve">Marketing </w:t>
      </w:r>
      <w:r w:rsidRPr="00D940B8">
        <w:rPr>
          <w:rFonts w:eastAsiaTheme="minorHAnsi"/>
          <w:b/>
          <w:sz w:val="22"/>
          <w:szCs w:val="22"/>
        </w:rPr>
        <w:t>Plan</w:t>
      </w:r>
      <w:r>
        <w:rPr>
          <w:rFonts w:eastAsiaTheme="minorHAnsi"/>
          <w:sz w:val="22"/>
          <w:szCs w:val="22"/>
        </w:rPr>
        <w:t xml:space="preserve">) dealt with the allocation of spectrum licences for the </w:t>
      </w:r>
      <w:r w:rsidR="009158B7">
        <w:rPr>
          <w:rFonts w:eastAsiaTheme="minorHAnsi"/>
          <w:sz w:val="22"/>
          <w:szCs w:val="22"/>
        </w:rPr>
        <w:t>2.3 GHz band in 201</w:t>
      </w:r>
      <w:r w:rsidR="005F1111">
        <w:rPr>
          <w:rFonts w:eastAsiaTheme="minorHAnsi"/>
          <w:sz w:val="22"/>
          <w:szCs w:val="22"/>
        </w:rPr>
        <w:t>2, including the 2.3 GHz (unallocated lots) band</w:t>
      </w:r>
      <w:r>
        <w:rPr>
          <w:rFonts w:eastAsiaTheme="minorHAnsi"/>
          <w:sz w:val="22"/>
          <w:szCs w:val="22"/>
        </w:rPr>
        <w:t xml:space="preserve">.  </w:t>
      </w:r>
      <w:r w:rsidR="00BD7B7A" w:rsidRPr="00946400">
        <w:rPr>
          <w:rFonts w:eastAsiaTheme="minorHAnsi"/>
          <w:sz w:val="22"/>
          <w:szCs w:val="22"/>
        </w:rPr>
        <w:t xml:space="preserve">The </w:t>
      </w:r>
      <w:r>
        <w:rPr>
          <w:rFonts w:eastAsiaTheme="minorHAnsi"/>
          <w:sz w:val="22"/>
          <w:szCs w:val="22"/>
        </w:rPr>
        <w:t xml:space="preserve">ACMA has made the </w:t>
      </w:r>
      <w:r w:rsidR="00BD7B7A" w:rsidRPr="00946400">
        <w:rPr>
          <w:rFonts w:eastAsiaTheme="minorHAnsi"/>
          <w:sz w:val="22"/>
          <w:szCs w:val="22"/>
        </w:rPr>
        <w:t xml:space="preserve">Marketing Plan </w:t>
      </w:r>
      <w:r w:rsidR="00FB1E73" w:rsidRPr="00946400">
        <w:rPr>
          <w:rFonts w:eastAsiaTheme="minorHAnsi"/>
          <w:sz w:val="22"/>
          <w:szCs w:val="22"/>
        </w:rPr>
        <w:t xml:space="preserve">in relation to </w:t>
      </w:r>
      <w:r>
        <w:rPr>
          <w:rFonts w:eastAsiaTheme="minorHAnsi"/>
          <w:sz w:val="22"/>
          <w:szCs w:val="22"/>
        </w:rPr>
        <w:t xml:space="preserve">the upcoming allocation of </w:t>
      </w:r>
      <w:r w:rsidR="00FB1E73" w:rsidRPr="00946400">
        <w:rPr>
          <w:rFonts w:eastAsiaTheme="minorHAnsi"/>
          <w:sz w:val="22"/>
          <w:szCs w:val="22"/>
        </w:rPr>
        <w:t xml:space="preserve">spectrum licences </w:t>
      </w:r>
      <w:r>
        <w:rPr>
          <w:rFonts w:eastAsiaTheme="minorHAnsi"/>
          <w:sz w:val="22"/>
          <w:szCs w:val="22"/>
        </w:rPr>
        <w:t>in</w:t>
      </w:r>
      <w:r w:rsidR="00BD7B7A" w:rsidRPr="00946400">
        <w:rPr>
          <w:rFonts w:eastAsiaTheme="minorHAnsi"/>
          <w:sz w:val="22"/>
          <w:szCs w:val="22"/>
        </w:rPr>
        <w:t xml:space="preserve"> the </w:t>
      </w:r>
      <w:r w:rsidR="009158B7">
        <w:rPr>
          <w:rFonts w:eastAsiaTheme="minorHAnsi"/>
          <w:sz w:val="22"/>
          <w:szCs w:val="22"/>
        </w:rPr>
        <w:t>2.3 G</w:t>
      </w:r>
      <w:r w:rsidR="00190AEA">
        <w:rPr>
          <w:rFonts w:eastAsiaTheme="minorHAnsi"/>
          <w:sz w:val="22"/>
          <w:szCs w:val="22"/>
        </w:rPr>
        <w:t xml:space="preserve">Hz (unallocated lots) band </w:t>
      </w:r>
      <w:r>
        <w:rPr>
          <w:rFonts w:eastAsiaTheme="minorHAnsi"/>
          <w:sz w:val="22"/>
          <w:szCs w:val="22"/>
        </w:rPr>
        <w:t xml:space="preserve">under the </w:t>
      </w:r>
      <w:r>
        <w:rPr>
          <w:rFonts w:eastAsiaTheme="minorHAnsi"/>
          <w:i/>
          <w:sz w:val="22"/>
          <w:szCs w:val="22"/>
        </w:rPr>
        <w:t xml:space="preserve">Radiocommunications (Spectrum Licence Allocation – </w:t>
      </w:r>
      <w:r w:rsidR="005F1111">
        <w:rPr>
          <w:rFonts w:eastAsiaTheme="minorHAnsi"/>
          <w:i/>
          <w:sz w:val="22"/>
          <w:szCs w:val="22"/>
        </w:rPr>
        <w:t>M</w:t>
      </w:r>
      <w:r w:rsidR="009158B7">
        <w:rPr>
          <w:rFonts w:eastAsiaTheme="minorHAnsi"/>
          <w:i/>
          <w:sz w:val="22"/>
          <w:szCs w:val="22"/>
        </w:rPr>
        <w:t xml:space="preserve">ulti-band </w:t>
      </w:r>
      <w:r w:rsidR="005F1111">
        <w:rPr>
          <w:rFonts w:eastAsiaTheme="minorHAnsi"/>
          <w:i/>
          <w:sz w:val="22"/>
          <w:szCs w:val="22"/>
        </w:rPr>
        <w:t>A</w:t>
      </w:r>
      <w:r w:rsidR="009158B7">
        <w:rPr>
          <w:rFonts w:eastAsiaTheme="minorHAnsi"/>
          <w:i/>
          <w:sz w:val="22"/>
          <w:szCs w:val="22"/>
        </w:rPr>
        <w:t>uction</w:t>
      </w:r>
      <w:r>
        <w:rPr>
          <w:rFonts w:eastAsiaTheme="minorHAnsi"/>
          <w:i/>
          <w:sz w:val="22"/>
          <w:szCs w:val="22"/>
        </w:rPr>
        <w:t>) Determination 201</w:t>
      </w:r>
      <w:r w:rsidR="009158B7">
        <w:rPr>
          <w:rFonts w:eastAsiaTheme="minorHAnsi"/>
          <w:i/>
          <w:sz w:val="22"/>
          <w:szCs w:val="22"/>
        </w:rPr>
        <w:t>7</w:t>
      </w:r>
      <w:r>
        <w:rPr>
          <w:rFonts w:eastAsiaTheme="minorHAnsi"/>
          <w:i/>
          <w:sz w:val="22"/>
          <w:szCs w:val="22"/>
        </w:rPr>
        <w:t xml:space="preserve"> </w:t>
      </w:r>
      <w:r>
        <w:rPr>
          <w:rFonts w:eastAsiaTheme="minorHAnsi"/>
          <w:sz w:val="22"/>
          <w:szCs w:val="22"/>
        </w:rPr>
        <w:t>(</w:t>
      </w:r>
      <w:r w:rsidRPr="00D940B8">
        <w:rPr>
          <w:rFonts w:eastAsiaTheme="minorHAnsi"/>
          <w:b/>
          <w:sz w:val="22"/>
          <w:szCs w:val="22"/>
        </w:rPr>
        <w:t>Allocation Determination</w:t>
      </w:r>
      <w:r>
        <w:rPr>
          <w:rFonts w:eastAsiaTheme="minorHAnsi"/>
          <w:sz w:val="22"/>
          <w:szCs w:val="22"/>
        </w:rPr>
        <w:t>)</w:t>
      </w:r>
      <w:r w:rsidR="008350F0" w:rsidRPr="00946400">
        <w:rPr>
          <w:rFonts w:eastAsiaTheme="minorHAnsi"/>
          <w:sz w:val="22"/>
          <w:szCs w:val="22"/>
        </w:rPr>
        <w:t xml:space="preserve">. </w:t>
      </w:r>
      <w:r w:rsidR="00970928">
        <w:rPr>
          <w:rFonts w:eastAsiaTheme="minorHAnsi"/>
          <w:sz w:val="22"/>
          <w:szCs w:val="22"/>
        </w:rPr>
        <w:t xml:space="preserve"> </w:t>
      </w:r>
      <w:r>
        <w:rPr>
          <w:rFonts w:eastAsiaTheme="minorHAnsi"/>
          <w:sz w:val="22"/>
          <w:szCs w:val="22"/>
        </w:rPr>
        <w:t>The ACMA has made</w:t>
      </w:r>
      <w:r w:rsidR="00070008" w:rsidRPr="00946400">
        <w:rPr>
          <w:rFonts w:eastAsiaTheme="minorHAnsi"/>
          <w:sz w:val="22"/>
          <w:szCs w:val="22"/>
        </w:rPr>
        <w:t xml:space="preserve"> the </w:t>
      </w:r>
      <w:r w:rsidR="00070008" w:rsidRPr="00D940B8">
        <w:rPr>
          <w:rFonts w:eastAsiaTheme="minorHAnsi"/>
          <w:i/>
          <w:sz w:val="22"/>
          <w:szCs w:val="22"/>
        </w:rPr>
        <w:t xml:space="preserve">Radiocommunications Spectrum Marketing </w:t>
      </w:r>
      <w:r w:rsidR="00070008" w:rsidRPr="00D940B8">
        <w:rPr>
          <w:rFonts w:eastAsiaTheme="minorHAnsi"/>
          <w:i/>
          <w:sz w:val="22"/>
          <w:szCs w:val="22"/>
        </w:rPr>
        <w:lastRenderedPageBreak/>
        <w:t>Plan (</w:t>
      </w:r>
      <w:r w:rsidR="009158B7">
        <w:rPr>
          <w:rFonts w:eastAsiaTheme="minorHAnsi"/>
          <w:i/>
          <w:sz w:val="22"/>
          <w:szCs w:val="22"/>
        </w:rPr>
        <w:t>2.3 G</w:t>
      </w:r>
      <w:r w:rsidR="00070008" w:rsidRPr="00D940B8">
        <w:rPr>
          <w:rFonts w:eastAsiaTheme="minorHAnsi"/>
          <w:i/>
          <w:sz w:val="22"/>
          <w:szCs w:val="22"/>
        </w:rPr>
        <w:t>Hz Band) Variation 201</w:t>
      </w:r>
      <w:r w:rsidR="009158B7">
        <w:rPr>
          <w:rFonts w:eastAsiaTheme="minorHAnsi"/>
          <w:i/>
          <w:sz w:val="22"/>
          <w:szCs w:val="22"/>
        </w:rPr>
        <w:t>7</w:t>
      </w:r>
      <w:r w:rsidR="00070008" w:rsidRPr="00D940B8">
        <w:rPr>
          <w:rFonts w:eastAsiaTheme="minorHAnsi"/>
          <w:i/>
          <w:sz w:val="22"/>
          <w:szCs w:val="22"/>
        </w:rPr>
        <w:t xml:space="preserve"> (No.</w:t>
      </w:r>
      <w:r w:rsidR="00B71CD7">
        <w:rPr>
          <w:rFonts w:eastAsiaTheme="minorHAnsi"/>
          <w:i/>
          <w:sz w:val="22"/>
          <w:szCs w:val="22"/>
        </w:rPr>
        <w:t> </w:t>
      </w:r>
      <w:r w:rsidR="00070008" w:rsidRPr="00D940B8">
        <w:rPr>
          <w:rFonts w:eastAsiaTheme="minorHAnsi"/>
          <w:i/>
          <w:sz w:val="22"/>
          <w:szCs w:val="22"/>
        </w:rPr>
        <w:t>1)</w:t>
      </w:r>
      <w:r w:rsidR="009158B7" w:rsidRPr="009158B7">
        <w:rPr>
          <w:rFonts w:eastAsiaTheme="minorHAnsi"/>
          <w:sz w:val="22"/>
          <w:szCs w:val="22"/>
        </w:rPr>
        <w:t xml:space="preserve"> </w:t>
      </w:r>
      <w:r w:rsidR="009158B7" w:rsidRPr="006C7328">
        <w:rPr>
          <w:rFonts w:eastAsiaTheme="minorHAnsi"/>
          <w:sz w:val="22"/>
          <w:szCs w:val="22"/>
        </w:rPr>
        <w:t>(</w:t>
      </w:r>
      <w:r w:rsidR="009158B7" w:rsidRPr="006C7328">
        <w:rPr>
          <w:rFonts w:eastAsiaTheme="minorHAnsi"/>
          <w:b/>
          <w:sz w:val="22"/>
          <w:szCs w:val="22"/>
        </w:rPr>
        <w:t>the</w:t>
      </w:r>
      <w:r w:rsidR="009158B7" w:rsidRPr="002F73E9">
        <w:rPr>
          <w:rFonts w:eastAsiaTheme="minorHAnsi"/>
          <w:b/>
          <w:sz w:val="22"/>
          <w:szCs w:val="22"/>
        </w:rPr>
        <w:t xml:space="preserve"> Marketing Plan Variation</w:t>
      </w:r>
      <w:r w:rsidR="009158B7" w:rsidRPr="006C7328">
        <w:rPr>
          <w:rFonts w:eastAsiaTheme="minorHAnsi"/>
          <w:sz w:val="22"/>
          <w:szCs w:val="22"/>
        </w:rPr>
        <w:t>)</w:t>
      </w:r>
      <w:r w:rsidR="009158B7">
        <w:rPr>
          <w:rFonts w:eastAsiaTheme="minorHAnsi"/>
          <w:sz w:val="22"/>
          <w:szCs w:val="22"/>
        </w:rPr>
        <w:t>,</w:t>
      </w:r>
      <w:r w:rsidR="009158B7">
        <w:rPr>
          <w:rFonts w:eastAsiaTheme="minorHAnsi"/>
          <w:i/>
          <w:sz w:val="22"/>
          <w:szCs w:val="22"/>
        </w:rPr>
        <w:t xml:space="preserve"> </w:t>
      </w:r>
      <w:r>
        <w:rPr>
          <w:rFonts w:eastAsiaTheme="minorHAnsi"/>
          <w:sz w:val="22"/>
          <w:szCs w:val="22"/>
        </w:rPr>
        <w:t xml:space="preserve">to remove </w:t>
      </w:r>
      <w:r w:rsidR="00070008" w:rsidRPr="00946400">
        <w:rPr>
          <w:rFonts w:eastAsiaTheme="minorHAnsi"/>
          <w:sz w:val="22"/>
          <w:szCs w:val="22"/>
        </w:rPr>
        <w:t xml:space="preserve">the </w:t>
      </w:r>
      <w:r w:rsidR="009158B7">
        <w:rPr>
          <w:rFonts w:eastAsiaTheme="minorHAnsi"/>
          <w:sz w:val="22"/>
          <w:szCs w:val="22"/>
        </w:rPr>
        <w:t>2.3 G</w:t>
      </w:r>
      <w:r w:rsidR="00190AEA">
        <w:rPr>
          <w:rFonts w:eastAsiaTheme="minorHAnsi"/>
          <w:sz w:val="22"/>
          <w:szCs w:val="22"/>
        </w:rPr>
        <w:t xml:space="preserve">Hz (unallocated lots) band </w:t>
      </w:r>
      <w:r w:rsidR="00070008" w:rsidRPr="00946400">
        <w:rPr>
          <w:rFonts w:eastAsiaTheme="minorHAnsi"/>
          <w:sz w:val="22"/>
          <w:szCs w:val="22"/>
        </w:rPr>
        <w:t xml:space="preserve">from the </w:t>
      </w:r>
      <w:r w:rsidR="009158B7">
        <w:rPr>
          <w:rFonts w:eastAsiaTheme="minorHAnsi"/>
          <w:sz w:val="22"/>
          <w:szCs w:val="22"/>
        </w:rPr>
        <w:t>operation of the 2009</w:t>
      </w:r>
      <w:r>
        <w:rPr>
          <w:rFonts w:eastAsiaTheme="minorHAnsi"/>
          <w:sz w:val="22"/>
          <w:szCs w:val="22"/>
        </w:rPr>
        <w:t xml:space="preserve"> M</w:t>
      </w:r>
      <w:r w:rsidR="00070008" w:rsidRPr="00946400">
        <w:rPr>
          <w:rFonts w:eastAsiaTheme="minorHAnsi"/>
          <w:sz w:val="22"/>
          <w:szCs w:val="22"/>
        </w:rPr>
        <w:t xml:space="preserve">arketing </w:t>
      </w:r>
      <w:r>
        <w:rPr>
          <w:rFonts w:eastAsiaTheme="minorHAnsi"/>
          <w:sz w:val="22"/>
          <w:szCs w:val="22"/>
        </w:rPr>
        <w:t>P</w:t>
      </w:r>
      <w:r w:rsidR="00070008" w:rsidRPr="00946400">
        <w:rPr>
          <w:rFonts w:eastAsiaTheme="minorHAnsi"/>
          <w:sz w:val="22"/>
          <w:szCs w:val="22"/>
        </w:rPr>
        <w:t xml:space="preserve">lan. </w:t>
      </w:r>
      <w:r w:rsidR="009158B7">
        <w:rPr>
          <w:rFonts w:eastAsiaTheme="minorHAnsi"/>
          <w:sz w:val="22"/>
          <w:szCs w:val="22"/>
        </w:rPr>
        <w:t>The</w:t>
      </w:r>
      <w:r w:rsidR="009158B7" w:rsidRPr="005B3ECD">
        <w:rPr>
          <w:rFonts w:eastAsiaTheme="minorHAnsi"/>
          <w:sz w:val="22"/>
          <w:szCs w:val="22"/>
        </w:rPr>
        <w:t xml:space="preserve"> </w:t>
      </w:r>
      <w:r w:rsidR="009158B7">
        <w:rPr>
          <w:rFonts w:eastAsiaTheme="minorHAnsi"/>
          <w:sz w:val="22"/>
          <w:szCs w:val="22"/>
        </w:rPr>
        <w:t xml:space="preserve">Marketing </w:t>
      </w:r>
      <w:r w:rsidR="009158B7" w:rsidRPr="005B3ECD">
        <w:rPr>
          <w:rFonts w:eastAsiaTheme="minorHAnsi"/>
          <w:sz w:val="22"/>
          <w:szCs w:val="22"/>
        </w:rPr>
        <w:t>Plan will</w:t>
      </w:r>
      <w:r w:rsidR="009158B7">
        <w:rPr>
          <w:rFonts w:eastAsiaTheme="minorHAnsi"/>
          <w:sz w:val="22"/>
          <w:szCs w:val="22"/>
        </w:rPr>
        <w:t xml:space="preserve"> apply to the 2.3 GHz (unallocated lots) band from the date of commencement of the Marketing Plan Variation.</w:t>
      </w:r>
    </w:p>
    <w:p w14:paraId="0A34596E" w14:textId="0E255BB6" w:rsidR="00D940B8" w:rsidRDefault="00BD7B7A" w:rsidP="00B71CD7">
      <w:pPr>
        <w:keepNext/>
        <w:spacing w:before="0" w:after="160" w:line="259" w:lineRule="auto"/>
        <w:rPr>
          <w:rFonts w:eastAsiaTheme="minorHAnsi"/>
          <w:sz w:val="22"/>
          <w:szCs w:val="22"/>
        </w:rPr>
      </w:pPr>
      <w:r w:rsidRPr="00946400">
        <w:rPr>
          <w:rFonts w:eastAsiaTheme="minorHAnsi"/>
          <w:sz w:val="22"/>
          <w:szCs w:val="22"/>
        </w:rPr>
        <w:t xml:space="preserve">The Marketing Plan is one of a set of legislative instruments that </w:t>
      </w:r>
      <w:r w:rsidR="00863E7D" w:rsidRPr="00946400">
        <w:rPr>
          <w:rFonts w:eastAsiaTheme="minorHAnsi"/>
          <w:sz w:val="22"/>
          <w:szCs w:val="22"/>
        </w:rPr>
        <w:t xml:space="preserve">enables the </w:t>
      </w:r>
      <w:r w:rsidRPr="00946400">
        <w:rPr>
          <w:rFonts w:eastAsiaTheme="minorHAnsi"/>
          <w:sz w:val="22"/>
          <w:szCs w:val="22"/>
        </w:rPr>
        <w:t>allocat</w:t>
      </w:r>
      <w:r w:rsidR="00863E7D" w:rsidRPr="00946400">
        <w:rPr>
          <w:rFonts w:eastAsiaTheme="minorHAnsi"/>
          <w:sz w:val="22"/>
          <w:szCs w:val="22"/>
        </w:rPr>
        <w:t xml:space="preserve">ion of the </w:t>
      </w:r>
      <w:r w:rsidR="009F0867">
        <w:rPr>
          <w:rFonts w:eastAsiaTheme="minorHAnsi"/>
          <w:sz w:val="22"/>
          <w:szCs w:val="22"/>
        </w:rPr>
        <w:t>2.3 G</w:t>
      </w:r>
      <w:r w:rsidR="00190AEA">
        <w:rPr>
          <w:rFonts w:eastAsiaTheme="minorHAnsi"/>
          <w:sz w:val="22"/>
          <w:szCs w:val="22"/>
        </w:rPr>
        <w:t>Hz (unallocated lots) band</w:t>
      </w:r>
      <w:r w:rsidR="00D940B8">
        <w:rPr>
          <w:rFonts w:eastAsiaTheme="minorHAnsi"/>
          <w:sz w:val="22"/>
          <w:szCs w:val="22"/>
        </w:rPr>
        <w:t>, including:</w:t>
      </w:r>
    </w:p>
    <w:p w14:paraId="51A01CF9" w14:textId="6877851F" w:rsidR="00F056D6" w:rsidRDefault="007272EF" w:rsidP="00F056D6">
      <w:pPr>
        <w:pStyle w:val="ACMABodyText"/>
        <w:numPr>
          <w:ilvl w:val="0"/>
          <w:numId w:val="16"/>
        </w:numPr>
        <w:rPr>
          <w:sz w:val="22"/>
          <w:szCs w:val="22"/>
        </w:rPr>
      </w:pPr>
      <w:r>
        <w:rPr>
          <w:sz w:val="22"/>
          <w:szCs w:val="22"/>
        </w:rPr>
        <w:t xml:space="preserve">the </w:t>
      </w:r>
      <w:r w:rsidR="00F056D6" w:rsidRPr="00D940B8">
        <w:rPr>
          <w:sz w:val="22"/>
          <w:szCs w:val="22"/>
        </w:rPr>
        <w:t>Allocation Determination;</w:t>
      </w:r>
    </w:p>
    <w:p w14:paraId="036131EE" w14:textId="77777777" w:rsidR="00971062" w:rsidRDefault="00971062" w:rsidP="00971062">
      <w:pPr>
        <w:pStyle w:val="ACMABodyText"/>
        <w:numPr>
          <w:ilvl w:val="0"/>
          <w:numId w:val="16"/>
        </w:numPr>
        <w:rPr>
          <w:sz w:val="22"/>
          <w:szCs w:val="22"/>
        </w:rPr>
      </w:pPr>
      <w:r>
        <w:rPr>
          <w:sz w:val="22"/>
          <w:szCs w:val="22"/>
        </w:rPr>
        <w:t>the Designation Notice;</w:t>
      </w:r>
    </w:p>
    <w:p w14:paraId="4BE746F1" w14:textId="77777777" w:rsidR="00505C61" w:rsidRDefault="0053514C" w:rsidP="00971062">
      <w:pPr>
        <w:pStyle w:val="ACMABodyText"/>
        <w:numPr>
          <w:ilvl w:val="0"/>
          <w:numId w:val="16"/>
        </w:numPr>
        <w:rPr>
          <w:sz w:val="22"/>
          <w:szCs w:val="22"/>
        </w:rPr>
      </w:pPr>
      <w:r>
        <w:rPr>
          <w:sz w:val="22"/>
          <w:szCs w:val="22"/>
        </w:rPr>
        <w:t>the Marketing Plan Variation;</w:t>
      </w:r>
    </w:p>
    <w:p w14:paraId="296C1802" w14:textId="0299785A" w:rsidR="00971062" w:rsidRPr="0077754D" w:rsidRDefault="00971062" w:rsidP="00971062">
      <w:pPr>
        <w:pStyle w:val="ACMABodyText"/>
        <w:numPr>
          <w:ilvl w:val="0"/>
          <w:numId w:val="16"/>
        </w:numPr>
        <w:rPr>
          <w:sz w:val="22"/>
          <w:szCs w:val="22"/>
        </w:rPr>
      </w:pPr>
      <w:r w:rsidRPr="0077754D">
        <w:rPr>
          <w:sz w:val="22"/>
          <w:szCs w:val="22"/>
        </w:rPr>
        <w:t xml:space="preserve">the </w:t>
      </w:r>
      <w:r w:rsidRPr="0077754D">
        <w:rPr>
          <w:i/>
          <w:sz w:val="22"/>
          <w:szCs w:val="22"/>
        </w:rPr>
        <w:t>Radiocommunications Advisory Guidelines (Managing Interference from Spectrum Licensed Transmitters — 2.3 GHz Band) 2013</w:t>
      </w:r>
      <w:r w:rsidRPr="0077754D">
        <w:rPr>
          <w:sz w:val="22"/>
          <w:szCs w:val="22"/>
        </w:rPr>
        <w:t>;</w:t>
      </w:r>
    </w:p>
    <w:p w14:paraId="01BED803" w14:textId="77777777" w:rsidR="00505C61" w:rsidRDefault="00971062" w:rsidP="004D0429">
      <w:pPr>
        <w:pStyle w:val="ACMABodyText"/>
        <w:numPr>
          <w:ilvl w:val="0"/>
          <w:numId w:val="16"/>
        </w:numPr>
        <w:spacing w:before="0" w:after="160" w:line="259" w:lineRule="auto"/>
        <w:rPr>
          <w:sz w:val="22"/>
          <w:szCs w:val="22"/>
        </w:rPr>
      </w:pPr>
      <w:r w:rsidRPr="00505C61">
        <w:rPr>
          <w:sz w:val="22"/>
          <w:szCs w:val="22"/>
        </w:rPr>
        <w:t xml:space="preserve">the </w:t>
      </w:r>
      <w:r w:rsidRPr="00505C61">
        <w:rPr>
          <w:i/>
          <w:sz w:val="22"/>
          <w:szCs w:val="22"/>
        </w:rPr>
        <w:t>Radiocommunications Advisory Guidelines (Managing Interference to Spectrum Licensed Receivers — 2.3 GHz Band) 2013</w:t>
      </w:r>
      <w:r w:rsidR="006A0295" w:rsidRPr="00505C61">
        <w:rPr>
          <w:sz w:val="22"/>
          <w:szCs w:val="22"/>
        </w:rPr>
        <w:t>; and</w:t>
      </w:r>
    </w:p>
    <w:p w14:paraId="54AABE48" w14:textId="4D75CD8A" w:rsidR="00505C61" w:rsidRPr="00505C61" w:rsidRDefault="0053514C" w:rsidP="004D0429">
      <w:pPr>
        <w:pStyle w:val="ACMABodyText"/>
        <w:numPr>
          <w:ilvl w:val="0"/>
          <w:numId w:val="16"/>
        </w:numPr>
        <w:spacing w:before="0" w:after="160" w:line="259" w:lineRule="auto"/>
        <w:rPr>
          <w:sz w:val="22"/>
          <w:szCs w:val="22"/>
        </w:rPr>
      </w:pPr>
      <w:proofErr w:type="gramStart"/>
      <w:r w:rsidRPr="00505C61">
        <w:rPr>
          <w:sz w:val="22"/>
          <w:szCs w:val="22"/>
        </w:rPr>
        <w:t>the</w:t>
      </w:r>
      <w:proofErr w:type="gramEnd"/>
      <w:r w:rsidRPr="00505C61">
        <w:rPr>
          <w:i/>
          <w:sz w:val="22"/>
          <w:szCs w:val="22"/>
        </w:rPr>
        <w:t xml:space="preserve"> Radiocommunications (Unacceptable Levels of Interference – 2.3 GHz Band) Determination 20</w:t>
      </w:r>
      <w:r w:rsidR="00036A8F">
        <w:rPr>
          <w:i/>
          <w:sz w:val="22"/>
          <w:szCs w:val="22"/>
        </w:rPr>
        <w:t>13</w:t>
      </w:r>
      <w:r w:rsidR="006A0295" w:rsidRPr="00505C61">
        <w:rPr>
          <w:sz w:val="22"/>
          <w:szCs w:val="22"/>
        </w:rPr>
        <w:t>.</w:t>
      </w:r>
    </w:p>
    <w:p w14:paraId="38EE62FD" w14:textId="3552A2BB" w:rsidR="00BD7B7A" w:rsidRPr="00946400" w:rsidRDefault="00BD7B7A" w:rsidP="00946400">
      <w:pPr>
        <w:spacing w:before="0" w:after="160" w:line="259" w:lineRule="auto"/>
        <w:rPr>
          <w:rFonts w:eastAsiaTheme="minorHAnsi"/>
          <w:sz w:val="22"/>
          <w:szCs w:val="22"/>
        </w:rPr>
      </w:pPr>
      <w:r w:rsidRPr="00946400">
        <w:rPr>
          <w:rFonts w:eastAsiaTheme="minorHAnsi"/>
          <w:sz w:val="22"/>
          <w:szCs w:val="22"/>
        </w:rPr>
        <w:t>The purpose of the Marketing Plan is to describe the spectrum ‘product</w:t>
      </w:r>
      <w:r w:rsidR="005A01C6" w:rsidRPr="00946400">
        <w:rPr>
          <w:rFonts w:eastAsiaTheme="minorHAnsi"/>
          <w:sz w:val="22"/>
          <w:szCs w:val="22"/>
        </w:rPr>
        <w:t>s</w:t>
      </w:r>
      <w:r w:rsidRPr="00946400">
        <w:rPr>
          <w:rFonts w:eastAsiaTheme="minorHAnsi"/>
          <w:sz w:val="22"/>
          <w:szCs w:val="22"/>
        </w:rPr>
        <w:t xml:space="preserve">’ that will be offered at auction. </w:t>
      </w:r>
      <w:r w:rsidR="00E84AA9">
        <w:rPr>
          <w:rFonts w:eastAsiaTheme="minorHAnsi"/>
          <w:sz w:val="22"/>
          <w:szCs w:val="22"/>
        </w:rPr>
        <w:t xml:space="preserve"> </w:t>
      </w:r>
      <w:r w:rsidRPr="00946400">
        <w:rPr>
          <w:rFonts w:eastAsiaTheme="minorHAnsi"/>
          <w:sz w:val="22"/>
          <w:szCs w:val="22"/>
        </w:rPr>
        <w:t>In doing so, it identifies the spectrum that will be allocated and defines how this spectrum will be divided into lots for applicants to acquire in the auctio</w:t>
      </w:r>
      <w:r w:rsidR="00F4688C" w:rsidRPr="00946400">
        <w:rPr>
          <w:rFonts w:eastAsiaTheme="minorHAnsi"/>
          <w:sz w:val="22"/>
          <w:szCs w:val="22"/>
        </w:rPr>
        <w:t>n</w:t>
      </w:r>
      <w:r w:rsidRPr="00946400">
        <w:rPr>
          <w:rFonts w:eastAsiaTheme="minorHAnsi"/>
          <w:sz w:val="22"/>
          <w:szCs w:val="22"/>
        </w:rPr>
        <w:t xml:space="preserve"> process</w:t>
      </w:r>
      <w:r w:rsidR="00FF2620" w:rsidRPr="00946400">
        <w:rPr>
          <w:rFonts w:eastAsiaTheme="minorHAnsi"/>
          <w:sz w:val="22"/>
          <w:szCs w:val="22"/>
        </w:rPr>
        <w:t>, or possibly for a pre-determined price</w:t>
      </w:r>
      <w:r w:rsidR="00E84AA9">
        <w:rPr>
          <w:rFonts w:eastAsiaTheme="minorHAnsi"/>
          <w:sz w:val="22"/>
          <w:szCs w:val="22"/>
        </w:rPr>
        <w:t xml:space="preserve">, </w:t>
      </w:r>
      <w:r w:rsidR="00E84AA9" w:rsidRPr="007272EF">
        <w:rPr>
          <w:rFonts w:eastAsiaTheme="minorHAnsi"/>
          <w:sz w:val="22"/>
          <w:szCs w:val="22"/>
        </w:rPr>
        <w:t>under the Allocation Determination</w:t>
      </w:r>
      <w:r w:rsidRPr="007272EF">
        <w:rPr>
          <w:rFonts w:eastAsiaTheme="minorHAnsi"/>
          <w:sz w:val="22"/>
          <w:szCs w:val="22"/>
        </w:rPr>
        <w:t xml:space="preserve">. </w:t>
      </w:r>
      <w:r w:rsidR="00515C72" w:rsidRPr="007272EF">
        <w:rPr>
          <w:rFonts w:eastAsiaTheme="minorHAnsi"/>
          <w:sz w:val="22"/>
          <w:szCs w:val="22"/>
        </w:rPr>
        <w:t xml:space="preserve"> </w:t>
      </w:r>
      <w:r w:rsidRPr="007272EF">
        <w:rPr>
          <w:rFonts w:eastAsiaTheme="minorHAnsi"/>
          <w:sz w:val="22"/>
          <w:szCs w:val="22"/>
        </w:rPr>
        <w:t>In addition, it sets out some of the technical and non-technical conditions that may apply to spectrum licences</w:t>
      </w:r>
      <w:r w:rsidR="00E84AA9" w:rsidRPr="007272EF">
        <w:rPr>
          <w:rFonts w:eastAsiaTheme="minorHAnsi"/>
          <w:sz w:val="22"/>
          <w:szCs w:val="22"/>
        </w:rPr>
        <w:t>,</w:t>
      </w:r>
      <w:r w:rsidRPr="007272EF">
        <w:rPr>
          <w:rFonts w:eastAsiaTheme="minorHAnsi"/>
          <w:sz w:val="22"/>
          <w:szCs w:val="22"/>
        </w:rPr>
        <w:t xml:space="preserve"> and other matters that licensees should take into account</w:t>
      </w:r>
      <w:r w:rsidR="006E5328" w:rsidRPr="007272EF">
        <w:rPr>
          <w:rFonts w:eastAsiaTheme="minorHAnsi"/>
          <w:sz w:val="22"/>
          <w:szCs w:val="22"/>
        </w:rPr>
        <w:t xml:space="preserve"> </w:t>
      </w:r>
      <w:r w:rsidR="006E5328" w:rsidRPr="00144F10">
        <w:rPr>
          <w:sz w:val="22"/>
          <w:szCs w:val="22"/>
        </w:rPr>
        <w:t>when deciding whether to participate in the allocation process and</w:t>
      </w:r>
      <w:r w:rsidRPr="007272EF">
        <w:rPr>
          <w:rFonts w:eastAsiaTheme="minorHAnsi"/>
          <w:sz w:val="22"/>
          <w:szCs w:val="22"/>
        </w:rPr>
        <w:t xml:space="preserve"> when operating </w:t>
      </w:r>
      <w:r w:rsidR="00FF2620" w:rsidRPr="007272EF">
        <w:rPr>
          <w:rFonts w:eastAsiaTheme="minorHAnsi"/>
          <w:sz w:val="22"/>
          <w:szCs w:val="22"/>
        </w:rPr>
        <w:t xml:space="preserve">radiocommunications </w:t>
      </w:r>
      <w:r w:rsidRPr="007272EF">
        <w:rPr>
          <w:rFonts w:eastAsiaTheme="minorHAnsi"/>
          <w:sz w:val="22"/>
          <w:szCs w:val="22"/>
        </w:rPr>
        <w:t>devices under a spectrum licence.</w:t>
      </w:r>
    </w:p>
    <w:p w14:paraId="2C585715" w14:textId="2E0FA7DF" w:rsidR="00BD7B7A" w:rsidRPr="00946400" w:rsidRDefault="00BD7B7A" w:rsidP="00946400">
      <w:pPr>
        <w:spacing w:before="0" w:after="160" w:line="259" w:lineRule="auto"/>
        <w:rPr>
          <w:rFonts w:eastAsiaTheme="minorHAnsi"/>
          <w:sz w:val="22"/>
          <w:szCs w:val="22"/>
        </w:rPr>
      </w:pPr>
      <w:r w:rsidRPr="00946400">
        <w:rPr>
          <w:rFonts w:eastAsiaTheme="minorHAnsi"/>
          <w:sz w:val="22"/>
          <w:szCs w:val="22"/>
        </w:rPr>
        <w:t xml:space="preserve">The Marketing Plan also </w:t>
      </w:r>
      <w:r w:rsidR="00E84AA9">
        <w:rPr>
          <w:rFonts w:eastAsiaTheme="minorHAnsi"/>
          <w:sz w:val="22"/>
          <w:szCs w:val="22"/>
        </w:rPr>
        <w:t>briefly describes</w:t>
      </w:r>
      <w:r w:rsidRPr="00946400">
        <w:rPr>
          <w:rFonts w:eastAsiaTheme="minorHAnsi"/>
          <w:sz w:val="22"/>
          <w:szCs w:val="22"/>
        </w:rPr>
        <w:t xml:space="preserve"> the </w:t>
      </w:r>
      <w:r w:rsidR="00E84AA9">
        <w:rPr>
          <w:rFonts w:eastAsiaTheme="minorHAnsi"/>
          <w:sz w:val="22"/>
          <w:szCs w:val="22"/>
        </w:rPr>
        <w:t>procedures</w:t>
      </w:r>
      <w:r w:rsidR="00E84AA9" w:rsidRPr="00946400">
        <w:rPr>
          <w:rFonts w:eastAsiaTheme="minorHAnsi"/>
          <w:sz w:val="22"/>
          <w:szCs w:val="22"/>
        </w:rPr>
        <w:t xml:space="preserve"> </w:t>
      </w:r>
      <w:r w:rsidRPr="00946400">
        <w:rPr>
          <w:rFonts w:eastAsiaTheme="minorHAnsi"/>
          <w:sz w:val="22"/>
          <w:szCs w:val="22"/>
        </w:rPr>
        <w:t xml:space="preserve">by which the ACMA will conduct the allocation. </w:t>
      </w:r>
      <w:r w:rsidR="00E84AA9">
        <w:rPr>
          <w:rFonts w:eastAsiaTheme="minorHAnsi"/>
          <w:sz w:val="22"/>
          <w:szCs w:val="22"/>
        </w:rPr>
        <w:t xml:space="preserve"> </w:t>
      </w:r>
      <w:r w:rsidRPr="00946400">
        <w:rPr>
          <w:rFonts w:eastAsiaTheme="minorHAnsi"/>
          <w:sz w:val="22"/>
          <w:szCs w:val="22"/>
        </w:rPr>
        <w:t xml:space="preserve">Full details of the </w:t>
      </w:r>
      <w:r w:rsidRPr="00F96462">
        <w:rPr>
          <w:rFonts w:eastAsiaTheme="minorHAnsi"/>
          <w:sz w:val="22"/>
          <w:szCs w:val="22"/>
        </w:rPr>
        <w:t>allocation procedure</w:t>
      </w:r>
      <w:r w:rsidR="00C31CEA" w:rsidRPr="00F96462">
        <w:rPr>
          <w:rFonts w:eastAsiaTheme="minorHAnsi"/>
          <w:sz w:val="22"/>
          <w:szCs w:val="22"/>
        </w:rPr>
        <w:t>s</w:t>
      </w:r>
      <w:r w:rsidRPr="00F96462">
        <w:rPr>
          <w:rFonts w:eastAsiaTheme="minorHAnsi"/>
          <w:sz w:val="22"/>
          <w:szCs w:val="22"/>
        </w:rPr>
        <w:t xml:space="preserve"> are set out</w:t>
      </w:r>
      <w:r w:rsidR="00C31CEA" w:rsidRPr="00F96462">
        <w:rPr>
          <w:rFonts w:eastAsiaTheme="minorHAnsi"/>
          <w:sz w:val="22"/>
          <w:szCs w:val="22"/>
        </w:rPr>
        <w:t xml:space="preserve"> in the </w:t>
      </w:r>
      <w:r w:rsidR="001F36F5" w:rsidRPr="00F96462">
        <w:rPr>
          <w:rFonts w:eastAsiaTheme="minorHAnsi"/>
          <w:sz w:val="22"/>
          <w:szCs w:val="22"/>
        </w:rPr>
        <w:t>A</w:t>
      </w:r>
      <w:r w:rsidR="00C31CEA" w:rsidRPr="00F96462">
        <w:rPr>
          <w:rFonts w:eastAsiaTheme="minorHAnsi"/>
          <w:sz w:val="22"/>
          <w:szCs w:val="22"/>
        </w:rPr>
        <w:t xml:space="preserve">llocation </w:t>
      </w:r>
      <w:r w:rsidR="001F36F5" w:rsidRPr="00F96462">
        <w:rPr>
          <w:rFonts w:eastAsiaTheme="minorHAnsi"/>
          <w:sz w:val="22"/>
          <w:szCs w:val="22"/>
        </w:rPr>
        <w:t>D</w:t>
      </w:r>
      <w:r w:rsidRPr="00F96462">
        <w:rPr>
          <w:rFonts w:eastAsiaTheme="minorHAnsi"/>
          <w:sz w:val="22"/>
          <w:szCs w:val="22"/>
        </w:rPr>
        <w:t xml:space="preserve">etermination. </w:t>
      </w:r>
      <w:r w:rsidR="001F36F5" w:rsidRPr="00F96462">
        <w:rPr>
          <w:rFonts w:eastAsiaTheme="minorHAnsi"/>
          <w:sz w:val="22"/>
          <w:szCs w:val="22"/>
        </w:rPr>
        <w:t xml:space="preserve"> </w:t>
      </w:r>
      <w:r w:rsidR="00A8516B">
        <w:rPr>
          <w:rFonts w:eastAsiaTheme="minorHAnsi"/>
          <w:sz w:val="22"/>
          <w:szCs w:val="22"/>
        </w:rPr>
        <w:t>T</w:t>
      </w:r>
      <w:r w:rsidRPr="00F96462">
        <w:rPr>
          <w:rFonts w:eastAsiaTheme="minorHAnsi"/>
          <w:sz w:val="22"/>
          <w:szCs w:val="22"/>
        </w:rPr>
        <w:t>he ACMA</w:t>
      </w:r>
      <w:r w:rsidRPr="00946400">
        <w:rPr>
          <w:rFonts w:eastAsiaTheme="minorHAnsi"/>
          <w:sz w:val="22"/>
          <w:szCs w:val="22"/>
        </w:rPr>
        <w:t xml:space="preserve"> </w:t>
      </w:r>
      <w:r w:rsidR="007272EF">
        <w:rPr>
          <w:rFonts w:eastAsiaTheme="minorHAnsi"/>
          <w:sz w:val="22"/>
          <w:szCs w:val="22"/>
        </w:rPr>
        <w:t>will employ</w:t>
      </w:r>
      <w:r w:rsidR="007272EF" w:rsidRPr="00946400">
        <w:rPr>
          <w:rFonts w:eastAsiaTheme="minorHAnsi"/>
          <w:sz w:val="22"/>
          <w:szCs w:val="22"/>
        </w:rPr>
        <w:t xml:space="preserve"> </w:t>
      </w:r>
      <w:r w:rsidRPr="00946400">
        <w:rPr>
          <w:rFonts w:eastAsiaTheme="minorHAnsi"/>
          <w:sz w:val="22"/>
          <w:szCs w:val="22"/>
        </w:rPr>
        <w:t>a price-based method of allocation, namely an auction, to allocat</w:t>
      </w:r>
      <w:r w:rsidR="007272EF">
        <w:rPr>
          <w:rFonts w:eastAsiaTheme="minorHAnsi"/>
          <w:sz w:val="22"/>
          <w:szCs w:val="22"/>
        </w:rPr>
        <w:t>e</w:t>
      </w:r>
      <w:r w:rsidRPr="00946400">
        <w:rPr>
          <w:rFonts w:eastAsiaTheme="minorHAnsi"/>
          <w:sz w:val="22"/>
          <w:szCs w:val="22"/>
        </w:rPr>
        <w:t xml:space="preserve"> this spectrum.</w:t>
      </w:r>
      <w:r w:rsidR="001F36F5">
        <w:rPr>
          <w:rFonts w:eastAsiaTheme="minorHAnsi"/>
          <w:sz w:val="22"/>
          <w:szCs w:val="22"/>
        </w:rPr>
        <w:t xml:space="preserve"> </w:t>
      </w:r>
      <w:r w:rsidRPr="00946400">
        <w:rPr>
          <w:rFonts w:eastAsiaTheme="minorHAnsi"/>
          <w:sz w:val="22"/>
          <w:szCs w:val="22"/>
        </w:rPr>
        <w:t xml:space="preserve"> The ACMA has chosen the </w:t>
      </w:r>
      <w:r w:rsidR="00863E7D" w:rsidRPr="00946400">
        <w:rPr>
          <w:rFonts w:eastAsiaTheme="minorHAnsi"/>
          <w:sz w:val="22"/>
          <w:szCs w:val="22"/>
        </w:rPr>
        <w:t>Simple Clock Auction</w:t>
      </w:r>
      <w:r w:rsidRPr="00946400">
        <w:rPr>
          <w:rFonts w:eastAsiaTheme="minorHAnsi"/>
          <w:sz w:val="22"/>
          <w:szCs w:val="22"/>
        </w:rPr>
        <w:t xml:space="preserve"> (</w:t>
      </w:r>
      <w:r w:rsidR="00A438E1" w:rsidRPr="00970928">
        <w:rPr>
          <w:rFonts w:eastAsiaTheme="minorHAnsi"/>
          <w:b/>
          <w:sz w:val="22"/>
          <w:szCs w:val="22"/>
        </w:rPr>
        <w:t>S</w:t>
      </w:r>
      <w:r w:rsidR="00863E7D" w:rsidRPr="00970928">
        <w:rPr>
          <w:rFonts w:eastAsiaTheme="minorHAnsi"/>
          <w:b/>
          <w:sz w:val="22"/>
          <w:szCs w:val="22"/>
        </w:rPr>
        <w:t>CA</w:t>
      </w:r>
      <w:r w:rsidRPr="00946400">
        <w:rPr>
          <w:rFonts w:eastAsiaTheme="minorHAnsi"/>
          <w:sz w:val="22"/>
          <w:szCs w:val="22"/>
        </w:rPr>
        <w:t>) methodology, delivered through a secure online system, as the auction method to be used to conduct the auction.</w:t>
      </w:r>
      <w:r w:rsidR="005949AE">
        <w:rPr>
          <w:rFonts w:eastAsiaTheme="minorHAnsi"/>
          <w:sz w:val="22"/>
          <w:szCs w:val="22"/>
        </w:rPr>
        <w:t xml:space="preserve">  If, in particular circumstances, the ACMA considers there is no need for an auction, the Allocation Determination allows the ACMA to allocate a licence to an applicant without conducting an auction.</w:t>
      </w:r>
      <w:r w:rsidR="00971062">
        <w:rPr>
          <w:rFonts w:eastAsiaTheme="minorHAnsi"/>
          <w:sz w:val="22"/>
          <w:szCs w:val="22"/>
        </w:rPr>
        <w:t xml:space="preserve"> The Allocation Determination also provides for a post-auction allocation process, should lots remain unsold after an auction process (</w:t>
      </w:r>
      <w:r w:rsidR="00971062" w:rsidRPr="00AD7434">
        <w:rPr>
          <w:rFonts w:eastAsiaTheme="minorHAnsi"/>
          <w:b/>
          <w:sz w:val="22"/>
          <w:szCs w:val="22"/>
        </w:rPr>
        <w:t>post-auction allocation process</w:t>
      </w:r>
      <w:r w:rsidR="00971062">
        <w:rPr>
          <w:rFonts w:eastAsiaTheme="minorHAnsi"/>
          <w:sz w:val="22"/>
          <w:szCs w:val="22"/>
        </w:rPr>
        <w:t>).</w:t>
      </w:r>
    </w:p>
    <w:p w14:paraId="417F32C6" w14:textId="1FBAC6F3" w:rsidR="00863E7D" w:rsidRPr="00946400" w:rsidRDefault="00BD7B7A" w:rsidP="00946400">
      <w:pPr>
        <w:spacing w:before="0" w:after="160" w:line="259" w:lineRule="auto"/>
        <w:rPr>
          <w:rFonts w:eastAsiaTheme="minorHAnsi"/>
          <w:sz w:val="22"/>
          <w:szCs w:val="22"/>
        </w:rPr>
      </w:pPr>
      <w:r w:rsidRPr="00946400">
        <w:rPr>
          <w:rFonts w:eastAsiaTheme="minorHAnsi"/>
          <w:sz w:val="22"/>
          <w:szCs w:val="22"/>
        </w:rPr>
        <w:t xml:space="preserve">The </w:t>
      </w:r>
      <w:r w:rsidR="00A8516B">
        <w:rPr>
          <w:rFonts w:eastAsiaTheme="minorHAnsi"/>
          <w:sz w:val="22"/>
          <w:szCs w:val="22"/>
        </w:rPr>
        <w:t>2.3 G</w:t>
      </w:r>
      <w:r w:rsidR="002306E2">
        <w:rPr>
          <w:rFonts w:eastAsiaTheme="minorHAnsi"/>
          <w:sz w:val="22"/>
          <w:szCs w:val="22"/>
        </w:rPr>
        <w:t xml:space="preserve">Hz (unallocated lots) band </w:t>
      </w:r>
      <w:r w:rsidR="005949AE">
        <w:rPr>
          <w:rFonts w:eastAsiaTheme="minorHAnsi"/>
          <w:sz w:val="22"/>
          <w:szCs w:val="22"/>
        </w:rPr>
        <w:t>is</w:t>
      </w:r>
      <w:r w:rsidRPr="00946400">
        <w:rPr>
          <w:rFonts w:eastAsiaTheme="minorHAnsi"/>
          <w:sz w:val="22"/>
          <w:szCs w:val="22"/>
        </w:rPr>
        <w:t xml:space="preserve"> divided into </w:t>
      </w:r>
      <w:r w:rsidR="00A8516B">
        <w:rPr>
          <w:rFonts w:eastAsiaTheme="minorHAnsi"/>
          <w:sz w:val="22"/>
          <w:szCs w:val="22"/>
        </w:rPr>
        <w:t>eleven</w:t>
      </w:r>
      <w:r w:rsidR="00421918" w:rsidRPr="00946400">
        <w:rPr>
          <w:rFonts w:eastAsiaTheme="minorHAnsi"/>
          <w:sz w:val="22"/>
          <w:szCs w:val="22"/>
        </w:rPr>
        <w:t xml:space="preserve"> </w:t>
      </w:r>
      <w:r w:rsidRPr="00946400">
        <w:rPr>
          <w:rFonts w:eastAsiaTheme="minorHAnsi"/>
          <w:sz w:val="22"/>
          <w:szCs w:val="22"/>
        </w:rPr>
        <w:t xml:space="preserve">lots that are defined by geographic area and </w:t>
      </w:r>
      <w:r w:rsidR="00515C72">
        <w:rPr>
          <w:rFonts w:eastAsiaTheme="minorHAnsi"/>
          <w:sz w:val="22"/>
          <w:szCs w:val="22"/>
        </w:rPr>
        <w:t>frequency</w:t>
      </w:r>
      <w:r w:rsidR="00515C72" w:rsidRPr="00946400">
        <w:rPr>
          <w:rFonts w:eastAsiaTheme="minorHAnsi"/>
          <w:sz w:val="22"/>
          <w:szCs w:val="22"/>
        </w:rPr>
        <w:t xml:space="preserve"> </w:t>
      </w:r>
      <w:r w:rsidRPr="00946400">
        <w:rPr>
          <w:rFonts w:eastAsiaTheme="minorHAnsi"/>
          <w:sz w:val="22"/>
          <w:szCs w:val="22"/>
        </w:rPr>
        <w:t xml:space="preserve">range. The </w:t>
      </w:r>
      <w:r w:rsidR="00863E7D" w:rsidRPr="00946400">
        <w:rPr>
          <w:rFonts w:eastAsiaTheme="minorHAnsi"/>
          <w:sz w:val="22"/>
          <w:szCs w:val="22"/>
        </w:rPr>
        <w:t xml:space="preserve">lots </w:t>
      </w:r>
      <w:r w:rsidRPr="00946400">
        <w:rPr>
          <w:rFonts w:eastAsiaTheme="minorHAnsi"/>
          <w:sz w:val="22"/>
          <w:szCs w:val="22"/>
        </w:rPr>
        <w:t>will be available in a</w:t>
      </w:r>
      <w:r w:rsidR="00A8516B">
        <w:rPr>
          <w:rFonts w:eastAsiaTheme="minorHAnsi"/>
          <w:sz w:val="22"/>
          <w:szCs w:val="22"/>
        </w:rPr>
        <w:t>n unpaired</w:t>
      </w:r>
      <w:r w:rsidRPr="00946400">
        <w:rPr>
          <w:rFonts w:eastAsiaTheme="minorHAnsi"/>
          <w:sz w:val="22"/>
          <w:szCs w:val="22"/>
        </w:rPr>
        <w:t xml:space="preserve"> configuration</w:t>
      </w:r>
      <w:r w:rsidR="00A8516B">
        <w:rPr>
          <w:rFonts w:eastAsiaTheme="minorHAnsi"/>
          <w:sz w:val="22"/>
          <w:szCs w:val="22"/>
        </w:rPr>
        <w:t xml:space="preserve"> of varying </w:t>
      </w:r>
      <w:r w:rsidR="00DC2501">
        <w:rPr>
          <w:rFonts w:eastAsiaTheme="minorHAnsi"/>
          <w:sz w:val="22"/>
          <w:szCs w:val="22"/>
        </w:rPr>
        <w:t>bandwidths</w:t>
      </w:r>
      <w:r w:rsidR="00A8516B">
        <w:rPr>
          <w:rFonts w:eastAsiaTheme="minorHAnsi"/>
          <w:sz w:val="22"/>
          <w:szCs w:val="22"/>
        </w:rPr>
        <w:t>.</w:t>
      </w:r>
    </w:p>
    <w:p w14:paraId="4E10A18C" w14:textId="29A7EDC1" w:rsidR="00F74184" w:rsidRPr="00946400" w:rsidRDefault="00BD7B7A" w:rsidP="00946400">
      <w:pPr>
        <w:spacing w:before="0" w:after="160" w:line="259" w:lineRule="auto"/>
        <w:rPr>
          <w:rFonts w:eastAsiaTheme="minorHAnsi"/>
          <w:sz w:val="22"/>
          <w:szCs w:val="22"/>
        </w:rPr>
      </w:pPr>
      <w:r w:rsidRPr="00946400">
        <w:rPr>
          <w:rFonts w:eastAsiaTheme="minorHAnsi"/>
          <w:sz w:val="22"/>
          <w:szCs w:val="22"/>
        </w:rPr>
        <w:t xml:space="preserve">The technical conditions </w:t>
      </w:r>
      <w:r w:rsidR="005949AE">
        <w:rPr>
          <w:rFonts w:eastAsiaTheme="minorHAnsi"/>
          <w:sz w:val="22"/>
          <w:szCs w:val="22"/>
        </w:rPr>
        <w:t xml:space="preserve">to be included in </w:t>
      </w:r>
      <w:r w:rsidRPr="00946400">
        <w:rPr>
          <w:rFonts w:eastAsiaTheme="minorHAnsi"/>
          <w:sz w:val="22"/>
          <w:szCs w:val="22"/>
        </w:rPr>
        <w:t>spectrum licences</w:t>
      </w:r>
      <w:r w:rsidR="005949AE">
        <w:rPr>
          <w:rFonts w:eastAsiaTheme="minorHAnsi"/>
          <w:sz w:val="22"/>
          <w:szCs w:val="22"/>
        </w:rPr>
        <w:t xml:space="preserve"> allocated in accordance with the Marketing Plan and the Allocation Determination</w:t>
      </w:r>
      <w:r w:rsidRPr="00946400">
        <w:rPr>
          <w:rFonts w:eastAsiaTheme="minorHAnsi"/>
          <w:sz w:val="22"/>
          <w:szCs w:val="22"/>
        </w:rPr>
        <w:t xml:space="preserve"> are drawn from the ACMA’s </w:t>
      </w:r>
      <w:r w:rsidR="00082A2F" w:rsidRPr="00946400">
        <w:rPr>
          <w:rFonts w:eastAsiaTheme="minorHAnsi"/>
          <w:sz w:val="22"/>
          <w:szCs w:val="22"/>
        </w:rPr>
        <w:t xml:space="preserve">existing </w:t>
      </w:r>
      <w:r w:rsidRPr="00946400">
        <w:rPr>
          <w:rFonts w:eastAsiaTheme="minorHAnsi"/>
          <w:sz w:val="22"/>
          <w:szCs w:val="22"/>
        </w:rPr>
        <w:t xml:space="preserve">technical framework for the </w:t>
      </w:r>
      <w:r w:rsidR="00A8516B">
        <w:rPr>
          <w:rFonts w:eastAsiaTheme="minorHAnsi"/>
          <w:sz w:val="22"/>
          <w:szCs w:val="22"/>
        </w:rPr>
        <w:t>2.3 G</w:t>
      </w:r>
      <w:r w:rsidRPr="00946400">
        <w:rPr>
          <w:rFonts w:eastAsiaTheme="minorHAnsi"/>
          <w:sz w:val="22"/>
          <w:szCs w:val="22"/>
        </w:rPr>
        <w:t>Hz band</w:t>
      </w:r>
      <w:r w:rsidR="005949AE">
        <w:rPr>
          <w:rFonts w:eastAsiaTheme="minorHAnsi"/>
          <w:sz w:val="22"/>
          <w:szCs w:val="22"/>
        </w:rPr>
        <w:t>,</w:t>
      </w:r>
      <w:r w:rsidRPr="00946400">
        <w:rPr>
          <w:rFonts w:eastAsiaTheme="minorHAnsi"/>
          <w:sz w:val="22"/>
          <w:szCs w:val="22"/>
        </w:rPr>
        <w:t xml:space="preserve"> </w:t>
      </w:r>
      <w:r w:rsidR="005949AE" w:rsidRPr="00946400">
        <w:rPr>
          <w:rFonts w:eastAsiaTheme="minorHAnsi"/>
          <w:sz w:val="22"/>
          <w:szCs w:val="22"/>
        </w:rPr>
        <w:t>developed</w:t>
      </w:r>
      <w:r w:rsidR="005949AE">
        <w:rPr>
          <w:rFonts w:eastAsiaTheme="minorHAnsi"/>
          <w:sz w:val="22"/>
          <w:szCs w:val="22"/>
        </w:rPr>
        <w:t xml:space="preserve"> </w:t>
      </w:r>
      <w:r w:rsidRPr="00946400">
        <w:rPr>
          <w:rFonts w:eastAsiaTheme="minorHAnsi"/>
          <w:sz w:val="22"/>
          <w:szCs w:val="22"/>
        </w:rPr>
        <w:t xml:space="preserve">in consultation with industry stakeholders. </w:t>
      </w:r>
      <w:r w:rsidR="005949AE">
        <w:rPr>
          <w:rFonts w:eastAsiaTheme="minorHAnsi"/>
          <w:sz w:val="22"/>
          <w:szCs w:val="22"/>
        </w:rPr>
        <w:t xml:space="preserve"> </w:t>
      </w:r>
      <w:r w:rsidRPr="00946400">
        <w:rPr>
          <w:rFonts w:eastAsiaTheme="minorHAnsi"/>
          <w:sz w:val="22"/>
          <w:szCs w:val="22"/>
        </w:rPr>
        <w:t>The</w:t>
      </w:r>
      <w:r w:rsidR="005949AE">
        <w:rPr>
          <w:rFonts w:eastAsiaTheme="minorHAnsi"/>
          <w:sz w:val="22"/>
          <w:szCs w:val="22"/>
        </w:rPr>
        <w:t>se</w:t>
      </w:r>
      <w:r w:rsidRPr="00946400">
        <w:rPr>
          <w:rFonts w:eastAsiaTheme="minorHAnsi"/>
          <w:sz w:val="22"/>
          <w:szCs w:val="22"/>
        </w:rPr>
        <w:t xml:space="preserve"> technical </w:t>
      </w:r>
      <w:r w:rsidR="005949AE">
        <w:rPr>
          <w:rFonts w:eastAsiaTheme="minorHAnsi"/>
          <w:sz w:val="22"/>
          <w:szCs w:val="22"/>
        </w:rPr>
        <w:t>conditions are</w:t>
      </w:r>
      <w:r w:rsidRPr="00946400">
        <w:rPr>
          <w:rFonts w:eastAsiaTheme="minorHAnsi"/>
          <w:sz w:val="22"/>
          <w:szCs w:val="22"/>
        </w:rPr>
        <w:t xml:space="preserve"> set out in the Marketing Plan</w:t>
      </w:r>
      <w:r w:rsidR="005949AE">
        <w:rPr>
          <w:rFonts w:eastAsiaTheme="minorHAnsi"/>
          <w:sz w:val="22"/>
          <w:szCs w:val="22"/>
        </w:rPr>
        <w:t>, in the parts that deal with</w:t>
      </w:r>
      <w:r w:rsidRPr="00946400">
        <w:rPr>
          <w:rFonts w:eastAsiaTheme="minorHAnsi"/>
          <w:sz w:val="22"/>
          <w:szCs w:val="22"/>
        </w:rPr>
        <w:t xml:space="preserve"> licence conditions </w:t>
      </w:r>
      <w:r w:rsidR="00971062">
        <w:rPr>
          <w:rFonts w:eastAsiaTheme="minorHAnsi"/>
          <w:sz w:val="22"/>
          <w:szCs w:val="22"/>
        </w:rPr>
        <w:t xml:space="preserve">that will be included </w:t>
      </w:r>
      <w:r w:rsidRPr="00946400">
        <w:rPr>
          <w:rFonts w:eastAsiaTheme="minorHAnsi"/>
          <w:sz w:val="22"/>
          <w:szCs w:val="22"/>
        </w:rPr>
        <w:t xml:space="preserve">and the sample spectrum licence. </w:t>
      </w:r>
      <w:r w:rsidR="005949AE">
        <w:rPr>
          <w:rFonts w:eastAsiaTheme="minorHAnsi"/>
          <w:sz w:val="22"/>
          <w:szCs w:val="22"/>
        </w:rPr>
        <w:t xml:space="preserve"> </w:t>
      </w:r>
      <w:r w:rsidRPr="00946400">
        <w:rPr>
          <w:rFonts w:eastAsiaTheme="minorHAnsi"/>
          <w:sz w:val="22"/>
          <w:szCs w:val="22"/>
        </w:rPr>
        <w:t>The</w:t>
      </w:r>
      <w:r w:rsidR="005949AE">
        <w:rPr>
          <w:rFonts w:eastAsiaTheme="minorHAnsi"/>
          <w:sz w:val="22"/>
          <w:szCs w:val="22"/>
        </w:rPr>
        <w:t xml:space="preserve"> broader technical framework is</w:t>
      </w:r>
      <w:r w:rsidR="002F5B81" w:rsidRPr="00946400">
        <w:rPr>
          <w:rFonts w:eastAsiaTheme="minorHAnsi"/>
          <w:sz w:val="22"/>
          <w:szCs w:val="22"/>
        </w:rPr>
        <w:t xml:space="preserve"> set out </w:t>
      </w:r>
      <w:r w:rsidRPr="00946400">
        <w:rPr>
          <w:rFonts w:eastAsiaTheme="minorHAnsi"/>
          <w:sz w:val="22"/>
          <w:szCs w:val="22"/>
        </w:rPr>
        <w:t xml:space="preserve">in the </w:t>
      </w:r>
      <w:r w:rsidR="00F74184" w:rsidRPr="00946400">
        <w:rPr>
          <w:rFonts w:eastAsiaTheme="minorHAnsi"/>
          <w:sz w:val="22"/>
          <w:szCs w:val="22"/>
        </w:rPr>
        <w:t xml:space="preserve">following </w:t>
      </w:r>
      <w:r w:rsidR="002F5B81" w:rsidRPr="00946400">
        <w:rPr>
          <w:rFonts w:eastAsiaTheme="minorHAnsi"/>
          <w:sz w:val="22"/>
          <w:szCs w:val="22"/>
        </w:rPr>
        <w:t xml:space="preserve">legislative </w:t>
      </w:r>
      <w:r w:rsidR="00F74184" w:rsidRPr="00946400">
        <w:rPr>
          <w:rFonts w:eastAsiaTheme="minorHAnsi"/>
          <w:sz w:val="22"/>
          <w:szCs w:val="22"/>
        </w:rPr>
        <w:t>instruments:</w:t>
      </w:r>
    </w:p>
    <w:p w14:paraId="632782B1" w14:textId="1990A23C" w:rsidR="00971062" w:rsidRPr="0077754D" w:rsidRDefault="00971062" w:rsidP="00971062">
      <w:pPr>
        <w:pStyle w:val="ACMABodyText"/>
        <w:numPr>
          <w:ilvl w:val="0"/>
          <w:numId w:val="16"/>
        </w:numPr>
        <w:rPr>
          <w:sz w:val="22"/>
          <w:szCs w:val="22"/>
        </w:rPr>
      </w:pPr>
      <w:r w:rsidRPr="0077754D">
        <w:rPr>
          <w:sz w:val="22"/>
          <w:szCs w:val="22"/>
        </w:rPr>
        <w:t xml:space="preserve">the </w:t>
      </w:r>
      <w:r w:rsidRPr="0077754D">
        <w:rPr>
          <w:i/>
          <w:sz w:val="22"/>
          <w:szCs w:val="22"/>
        </w:rPr>
        <w:t>Radiocommunications Advisory Guidelines (Managing Interference from Spectrum Licensed Transmitters — 2.3 GHz Band) 2013</w:t>
      </w:r>
      <w:r w:rsidRPr="0077754D">
        <w:rPr>
          <w:sz w:val="22"/>
          <w:szCs w:val="22"/>
        </w:rPr>
        <w:t>;</w:t>
      </w:r>
    </w:p>
    <w:p w14:paraId="5D855C96" w14:textId="77777777" w:rsidR="00372846" w:rsidRDefault="00971062" w:rsidP="00A63AF2">
      <w:pPr>
        <w:pStyle w:val="ACMABodyText"/>
        <w:numPr>
          <w:ilvl w:val="0"/>
          <w:numId w:val="16"/>
        </w:numPr>
        <w:spacing w:before="0" w:after="160" w:line="259" w:lineRule="auto"/>
        <w:rPr>
          <w:sz w:val="22"/>
          <w:szCs w:val="22"/>
        </w:rPr>
      </w:pPr>
      <w:r w:rsidRPr="00372846">
        <w:rPr>
          <w:sz w:val="22"/>
          <w:szCs w:val="22"/>
        </w:rPr>
        <w:lastRenderedPageBreak/>
        <w:t xml:space="preserve">the </w:t>
      </w:r>
      <w:r w:rsidRPr="00372846">
        <w:rPr>
          <w:i/>
          <w:sz w:val="22"/>
          <w:szCs w:val="22"/>
        </w:rPr>
        <w:t>Radiocommunications Advisory Guidelines (Managing Interference to Spectrum Licensed Receivers — 2.3 GHz Band) 2013</w:t>
      </w:r>
      <w:r w:rsidRPr="00372846">
        <w:rPr>
          <w:sz w:val="22"/>
          <w:szCs w:val="22"/>
        </w:rPr>
        <w:t>; and</w:t>
      </w:r>
    </w:p>
    <w:p w14:paraId="76BF519A" w14:textId="3B5B00E6" w:rsidR="00372846" w:rsidRPr="00372846" w:rsidRDefault="00A8516B" w:rsidP="00A63AF2">
      <w:pPr>
        <w:pStyle w:val="ACMABodyText"/>
        <w:numPr>
          <w:ilvl w:val="0"/>
          <w:numId w:val="16"/>
        </w:numPr>
        <w:spacing w:before="0" w:after="160" w:line="259" w:lineRule="auto"/>
        <w:rPr>
          <w:sz w:val="22"/>
          <w:szCs w:val="22"/>
        </w:rPr>
      </w:pPr>
      <w:proofErr w:type="gramStart"/>
      <w:r w:rsidRPr="00372846">
        <w:rPr>
          <w:sz w:val="22"/>
          <w:szCs w:val="22"/>
        </w:rPr>
        <w:t>the</w:t>
      </w:r>
      <w:proofErr w:type="gramEnd"/>
      <w:r w:rsidRPr="00372846">
        <w:rPr>
          <w:i/>
          <w:sz w:val="22"/>
          <w:szCs w:val="22"/>
        </w:rPr>
        <w:t xml:space="preserve"> Radiocommunications (Unacceptable Levels of Interference – 2.3 GHz Band) Determination 20</w:t>
      </w:r>
      <w:r w:rsidR="00036A8F">
        <w:rPr>
          <w:i/>
          <w:sz w:val="22"/>
          <w:szCs w:val="22"/>
        </w:rPr>
        <w:t>13</w:t>
      </w:r>
      <w:r w:rsidR="00971062" w:rsidRPr="00372846">
        <w:rPr>
          <w:sz w:val="22"/>
          <w:szCs w:val="22"/>
        </w:rPr>
        <w:t>.</w:t>
      </w:r>
    </w:p>
    <w:p w14:paraId="4032185B" w14:textId="24AA7F0D" w:rsidR="00BD7B7A" w:rsidRPr="00946400" w:rsidRDefault="00BD7B7A" w:rsidP="00946400">
      <w:pPr>
        <w:spacing w:before="0" w:after="160" w:line="259" w:lineRule="auto"/>
        <w:rPr>
          <w:rFonts w:eastAsiaTheme="minorHAnsi"/>
          <w:sz w:val="22"/>
          <w:szCs w:val="22"/>
        </w:rPr>
      </w:pPr>
      <w:r w:rsidRPr="00946400">
        <w:rPr>
          <w:rFonts w:eastAsiaTheme="minorHAnsi"/>
          <w:sz w:val="22"/>
          <w:szCs w:val="22"/>
        </w:rPr>
        <w:t>Th</w:t>
      </w:r>
      <w:r w:rsidR="00121C0A">
        <w:rPr>
          <w:rFonts w:eastAsiaTheme="minorHAnsi"/>
          <w:sz w:val="22"/>
          <w:szCs w:val="22"/>
        </w:rPr>
        <w:t>e</w:t>
      </w:r>
      <w:r w:rsidR="002F5B81" w:rsidRPr="00946400">
        <w:rPr>
          <w:rFonts w:eastAsiaTheme="minorHAnsi"/>
          <w:sz w:val="22"/>
          <w:szCs w:val="22"/>
        </w:rPr>
        <w:t xml:space="preserve"> technical </w:t>
      </w:r>
      <w:r w:rsidR="00121C0A">
        <w:rPr>
          <w:rFonts w:eastAsiaTheme="minorHAnsi"/>
          <w:sz w:val="22"/>
          <w:szCs w:val="22"/>
        </w:rPr>
        <w:t>framework</w:t>
      </w:r>
      <w:r w:rsidR="002F5B81" w:rsidRPr="00946400">
        <w:rPr>
          <w:rFonts w:eastAsiaTheme="minorHAnsi"/>
          <w:sz w:val="22"/>
          <w:szCs w:val="22"/>
        </w:rPr>
        <w:t xml:space="preserve"> </w:t>
      </w:r>
      <w:r w:rsidRPr="00946400">
        <w:rPr>
          <w:rFonts w:eastAsiaTheme="minorHAnsi"/>
          <w:sz w:val="22"/>
          <w:szCs w:val="22"/>
        </w:rPr>
        <w:t>place</w:t>
      </w:r>
      <w:r w:rsidR="00121C0A">
        <w:rPr>
          <w:rFonts w:eastAsiaTheme="minorHAnsi"/>
          <w:sz w:val="22"/>
          <w:szCs w:val="22"/>
        </w:rPr>
        <w:t>s</w:t>
      </w:r>
      <w:r w:rsidRPr="00946400">
        <w:rPr>
          <w:rFonts w:eastAsiaTheme="minorHAnsi"/>
          <w:sz w:val="22"/>
          <w:szCs w:val="22"/>
        </w:rPr>
        <w:t xml:space="preserve"> constraints </w:t>
      </w:r>
      <w:r w:rsidR="004E441D" w:rsidRPr="00946400">
        <w:rPr>
          <w:rFonts w:eastAsiaTheme="minorHAnsi"/>
          <w:sz w:val="22"/>
          <w:szCs w:val="22"/>
        </w:rPr>
        <w:t>on</w:t>
      </w:r>
      <w:r w:rsidR="00121C0A">
        <w:rPr>
          <w:rFonts w:eastAsiaTheme="minorHAnsi"/>
          <w:sz w:val="22"/>
          <w:szCs w:val="22"/>
        </w:rPr>
        <w:t>,</w:t>
      </w:r>
      <w:r w:rsidR="004E441D" w:rsidRPr="00946400">
        <w:rPr>
          <w:rFonts w:eastAsiaTheme="minorHAnsi"/>
          <w:sz w:val="22"/>
          <w:szCs w:val="22"/>
        </w:rPr>
        <w:t xml:space="preserve"> </w:t>
      </w:r>
      <w:r w:rsidRPr="00946400">
        <w:rPr>
          <w:rFonts w:eastAsiaTheme="minorHAnsi"/>
          <w:sz w:val="22"/>
          <w:szCs w:val="22"/>
        </w:rPr>
        <w:t>and regulat</w:t>
      </w:r>
      <w:r w:rsidR="004E441D" w:rsidRPr="00946400">
        <w:rPr>
          <w:rFonts w:eastAsiaTheme="minorHAnsi"/>
          <w:sz w:val="22"/>
          <w:szCs w:val="22"/>
        </w:rPr>
        <w:t>e</w:t>
      </w:r>
      <w:r w:rsidR="00121C0A">
        <w:rPr>
          <w:rFonts w:eastAsiaTheme="minorHAnsi"/>
          <w:sz w:val="22"/>
          <w:szCs w:val="22"/>
        </w:rPr>
        <w:t>s</w:t>
      </w:r>
      <w:r w:rsidRPr="00946400">
        <w:rPr>
          <w:rFonts w:eastAsiaTheme="minorHAnsi"/>
          <w:sz w:val="22"/>
          <w:szCs w:val="22"/>
        </w:rPr>
        <w:t xml:space="preserve"> the use of</w:t>
      </w:r>
      <w:r w:rsidR="00121C0A">
        <w:rPr>
          <w:rFonts w:eastAsiaTheme="minorHAnsi"/>
          <w:sz w:val="22"/>
          <w:szCs w:val="22"/>
        </w:rPr>
        <w:t>,</w:t>
      </w:r>
      <w:r w:rsidRPr="00946400">
        <w:rPr>
          <w:rFonts w:eastAsiaTheme="minorHAnsi"/>
          <w:sz w:val="22"/>
          <w:szCs w:val="22"/>
        </w:rPr>
        <w:t xml:space="preserve"> spectrum licences to allow licensees to operate services without causing undue interference to other services operating in other parts of the radiofrequency spectrum. </w:t>
      </w:r>
      <w:r w:rsidR="00121C0A">
        <w:rPr>
          <w:rFonts w:eastAsiaTheme="minorHAnsi"/>
          <w:sz w:val="22"/>
          <w:szCs w:val="22"/>
        </w:rPr>
        <w:t xml:space="preserve"> </w:t>
      </w:r>
      <w:r w:rsidRPr="00946400">
        <w:rPr>
          <w:rFonts w:eastAsiaTheme="minorHAnsi"/>
          <w:sz w:val="22"/>
          <w:szCs w:val="22"/>
        </w:rPr>
        <w:t xml:space="preserve">Core conditions (in accordance with section 66 of the Act) will </w:t>
      </w:r>
      <w:r w:rsidR="00121C0A">
        <w:rPr>
          <w:rFonts w:eastAsiaTheme="minorHAnsi"/>
          <w:sz w:val="22"/>
          <w:szCs w:val="22"/>
        </w:rPr>
        <w:t>be included in</w:t>
      </w:r>
      <w:r w:rsidRPr="00946400">
        <w:rPr>
          <w:rFonts w:eastAsiaTheme="minorHAnsi"/>
          <w:sz w:val="22"/>
          <w:szCs w:val="22"/>
        </w:rPr>
        <w:t xml:space="preserve"> spectrum licences </w:t>
      </w:r>
      <w:r w:rsidR="00121C0A">
        <w:rPr>
          <w:rFonts w:eastAsiaTheme="minorHAnsi"/>
          <w:sz w:val="22"/>
          <w:szCs w:val="22"/>
        </w:rPr>
        <w:t>to</w:t>
      </w:r>
      <w:r w:rsidRPr="00946400">
        <w:rPr>
          <w:rFonts w:eastAsiaTheme="minorHAnsi"/>
          <w:sz w:val="22"/>
          <w:szCs w:val="22"/>
        </w:rPr>
        <w:t>:</w:t>
      </w:r>
    </w:p>
    <w:p w14:paraId="5CDD2E4D" w14:textId="50BE6E95" w:rsidR="00BD7B7A" w:rsidRPr="00946400" w:rsidRDefault="00BD7B7A" w:rsidP="00946400">
      <w:pPr>
        <w:pStyle w:val="ListParagraph"/>
        <w:numPr>
          <w:ilvl w:val="0"/>
          <w:numId w:val="9"/>
        </w:numPr>
        <w:tabs>
          <w:tab w:val="clear" w:pos="295"/>
        </w:tabs>
        <w:spacing w:before="120" w:after="160" w:line="259" w:lineRule="auto"/>
        <w:ind w:left="714" w:hanging="357"/>
        <w:rPr>
          <w:rFonts w:ascii="Times New Roman" w:hAnsi="Times New Roman"/>
        </w:rPr>
      </w:pPr>
      <w:r w:rsidRPr="00946400">
        <w:rPr>
          <w:rFonts w:ascii="Times New Roman" w:hAnsi="Times New Roman"/>
        </w:rPr>
        <w:t>defin</w:t>
      </w:r>
      <w:r w:rsidR="00121C0A">
        <w:rPr>
          <w:rFonts w:ascii="Times New Roman" w:hAnsi="Times New Roman"/>
        </w:rPr>
        <w:t>e</w:t>
      </w:r>
      <w:r w:rsidRPr="00946400">
        <w:rPr>
          <w:rFonts w:ascii="Times New Roman" w:hAnsi="Times New Roman"/>
        </w:rPr>
        <w:t xml:space="preserve"> their geographic boundaries</w:t>
      </w:r>
      <w:r w:rsidR="004E441D" w:rsidRPr="00946400">
        <w:rPr>
          <w:rFonts w:ascii="Times New Roman" w:hAnsi="Times New Roman"/>
        </w:rPr>
        <w:t>;</w:t>
      </w:r>
    </w:p>
    <w:p w14:paraId="2C46389C" w14:textId="3DEBD812" w:rsidR="00BD7B7A" w:rsidRPr="00946400" w:rsidRDefault="00BD7B7A" w:rsidP="00946400">
      <w:pPr>
        <w:pStyle w:val="ListParagraph"/>
        <w:numPr>
          <w:ilvl w:val="0"/>
          <w:numId w:val="9"/>
        </w:numPr>
        <w:tabs>
          <w:tab w:val="clear" w:pos="295"/>
        </w:tabs>
        <w:spacing w:before="120" w:after="160" w:line="259" w:lineRule="auto"/>
        <w:ind w:left="714" w:hanging="357"/>
        <w:rPr>
          <w:rFonts w:ascii="Times New Roman" w:hAnsi="Times New Roman"/>
        </w:rPr>
      </w:pPr>
      <w:r w:rsidRPr="00946400">
        <w:rPr>
          <w:rFonts w:ascii="Times New Roman" w:hAnsi="Times New Roman"/>
        </w:rPr>
        <w:t>defin</w:t>
      </w:r>
      <w:r w:rsidR="00121C0A">
        <w:rPr>
          <w:rFonts w:ascii="Times New Roman" w:hAnsi="Times New Roman"/>
        </w:rPr>
        <w:t>e</w:t>
      </w:r>
      <w:r w:rsidRPr="00946400">
        <w:rPr>
          <w:rFonts w:ascii="Times New Roman" w:hAnsi="Times New Roman"/>
        </w:rPr>
        <w:t xml:space="preserve"> their range of frequencies</w:t>
      </w:r>
      <w:r w:rsidR="004E441D" w:rsidRPr="00946400">
        <w:rPr>
          <w:rFonts w:ascii="Times New Roman" w:hAnsi="Times New Roman"/>
        </w:rPr>
        <w:t>;</w:t>
      </w:r>
    </w:p>
    <w:p w14:paraId="1CF67D15" w14:textId="1BCCED14" w:rsidR="00BD7B7A" w:rsidRPr="00946400" w:rsidRDefault="00BD7B7A" w:rsidP="00946400">
      <w:pPr>
        <w:pStyle w:val="ListParagraph"/>
        <w:numPr>
          <w:ilvl w:val="0"/>
          <w:numId w:val="9"/>
        </w:numPr>
        <w:tabs>
          <w:tab w:val="clear" w:pos="295"/>
        </w:tabs>
        <w:spacing w:before="120" w:after="160" w:line="259" w:lineRule="auto"/>
        <w:ind w:left="714" w:hanging="357"/>
        <w:rPr>
          <w:rFonts w:ascii="Times New Roman" w:hAnsi="Times New Roman"/>
        </w:rPr>
      </w:pPr>
      <w:r w:rsidRPr="00946400">
        <w:rPr>
          <w:rFonts w:ascii="Times New Roman" w:hAnsi="Times New Roman"/>
        </w:rPr>
        <w:t>set out-of-area radio emission limits</w:t>
      </w:r>
      <w:r w:rsidR="004E441D" w:rsidRPr="00946400">
        <w:rPr>
          <w:rFonts w:ascii="Times New Roman" w:hAnsi="Times New Roman"/>
        </w:rPr>
        <w:t>;</w:t>
      </w:r>
    </w:p>
    <w:p w14:paraId="37296240" w14:textId="1FAFD722" w:rsidR="00BD7B7A" w:rsidRPr="00946400" w:rsidRDefault="00BD7B7A" w:rsidP="00946400">
      <w:pPr>
        <w:pStyle w:val="ListParagraph"/>
        <w:numPr>
          <w:ilvl w:val="0"/>
          <w:numId w:val="9"/>
        </w:numPr>
        <w:tabs>
          <w:tab w:val="clear" w:pos="295"/>
        </w:tabs>
        <w:spacing w:before="120" w:after="160" w:line="259" w:lineRule="auto"/>
        <w:ind w:left="714" w:hanging="357"/>
        <w:rPr>
          <w:rFonts w:ascii="Times New Roman" w:hAnsi="Times New Roman"/>
        </w:rPr>
      </w:pPr>
      <w:proofErr w:type="gramStart"/>
      <w:r w:rsidRPr="00946400">
        <w:rPr>
          <w:rFonts w:ascii="Times New Roman" w:hAnsi="Times New Roman"/>
        </w:rPr>
        <w:t>set</w:t>
      </w:r>
      <w:proofErr w:type="gramEnd"/>
      <w:r w:rsidRPr="00946400">
        <w:rPr>
          <w:rFonts w:ascii="Times New Roman" w:hAnsi="Times New Roman"/>
        </w:rPr>
        <w:t xml:space="preserve"> </w:t>
      </w:r>
      <w:r w:rsidR="00080CD3" w:rsidRPr="00946400">
        <w:rPr>
          <w:rFonts w:ascii="Times New Roman" w:hAnsi="Times New Roman"/>
        </w:rPr>
        <w:t xml:space="preserve">spurious and non-spurious </w:t>
      </w:r>
      <w:r w:rsidRPr="00946400">
        <w:rPr>
          <w:rFonts w:ascii="Times New Roman" w:hAnsi="Times New Roman"/>
        </w:rPr>
        <w:t>radio emission limits.</w:t>
      </w:r>
    </w:p>
    <w:p w14:paraId="23DB4F2E" w14:textId="771921B6" w:rsidR="00C05869" w:rsidRPr="00946400" w:rsidRDefault="00BD7B7A" w:rsidP="00946400">
      <w:pPr>
        <w:spacing w:before="0" w:after="160" w:line="259" w:lineRule="auto"/>
        <w:rPr>
          <w:rFonts w:eastAsiaTheme="minorHAnsi"/>
          <w:sz w:val="22"/>
          <w:szCs w:val="22"/>
        </w:rPr>
      </w:pPr>
      <w:r w:rsidRPr="00946400">
        <w:rPr>
          <w:rFonts w:eastAsiaTheme="minorHAnsi"/>
          <w:sz w:val="22"/>
          <w:szCs w:val="22"/>
        </w:rPr>
        <w:t>In addition, the Marketing Plan discusses other relevant obligations, including spectrum trading rules, use by third parties and registration of transmitters with the ACMA</w:t>
      </w:r>
      <w:r w:rsidR="00121C0A">
        <w:rPr>
          <w:rFonts w:eastAsiaTheme="minorHAnsi"/>
          <w:sz w:val="22"/>
          <w:szCs w:val="22"/>
        </w:rPr>
        <w:t>, and payment obligations imposed by the Allocation Determination</w:t>
      </w:r>
      <w:r w:rsidRPr="00946400">
        <w:rPr>
          <w:rFonts w:eastAsiaTheme="minorHAnsi"/>
          <w:sz w:val="22"/>
          <w:szCs w:val="22"/>
        </w:rPr>
        <w:t xml:space="preserve">. </w:t>
      </w:r>
    </w:p>
    <w:p w14:paraId="05BF9F21" w14:textId="3DA86730" w:rsidR="00A8516B" w:rsidRDefault="00BD7B7A" w:rsidP="00A8516B">
      <w:pPr>
        <w:spacing w:before="0" w:after="160" w:line="259" w:lineRule="auto"/>
        <w:rPr>
          <w:rFonts w:eastAsiaTheme="minorHAnsi"/>
          <w:sz w:val="22"/>
          <w:szCs w:val="22"/>
        </w:rPr>
      </w:pPr>
      <w:r w:rsidRPr="00946400">
        <w:rPr>
          <w:rFonts w:eastAsiaTheme="minorHAnsi"/>
          <w:sz w:val="22"/>
          <w:szCs w:val="22"/>
        </w:rPr>
        <w:t>Licence commencement and licence duration are also described</w:t>
      </w:r>
      <w:r w:rsidR="00121C0A">
        <w:rPr>
          <w:rFonts w:eastAsiaTheme="minorHAnsi"/>
          <w:sz w:val="22"/>
          <w:szCs w:val="22"/>
        </w:rPr>
        <w:t xml:space="preserve"> in the </w:t>
      </w:r>
      <w:r w:rsidR="00121C0A" w:rsidRPr="00F96462">
        <w:rPr>
          <w:rFonts w:eastAsiaTheme="minorHAnsi"/>
          <w:sz w:val="22"/>
          <w:szCs w:val="22"/>
        </w:rPr>
        <w:t>Marketing Plan</w:t>
      </w:r>
      <w:r w:rsidRPr="00F96462">
        <w:rPr>
          <w:rFonts w:eastAsiaTheme="minorHAnsi"/>
          <w:sz w:val="22"/>
          <w:szCs w:val="22"/>
        </w:rPr>
        <w:t>.</w:t>
      </w:r>
      <w:r w:rsidR="00C05869" w:rsidRPr="00F96462">
        <w:rPr>
          <w:rFonts w:eastAsiaTheme="minorHAnsi"/>
          <w:sz w:val="22"/>
          <w:szCs w:val="22"/>
        </w:rPr>
        <w:t xml:space="preserve"> </w:t>
      </w:r>
      <w:r w:rsidR="00A8516B">
        <w:rPr>
          <w:rFonts w:eastAsiaTheme="minorHAnsi"/>
          <w:sz w:val="22"/>
          <w:szCs w:val="22"/>
        </w:rPr>
        <w:t>Spectrum licences issued</w:t>
      </w:r>
      <w:r w:rsidR="00A8516B" w:rsidRPr="00754A4F">
        <w:rPr>
          <w:rFonts w:eastAsiaTheme="minorHAnsi"/>
          <w:sz w:val="22"/>
          <w:szCs w:val="22"/>
        </w:rPr>
        <w:t xml:space="preserve"> as a result of the auction</w:t>
      </w:r>
      <w:r w:rsidR="00971062">
        <w:rPr>
          <w:rFonts w:eastAsiaTheme="minorHAnsi"/>
          <w:sz w:val="22"/>
          <w:szCs w:val="22"/>
        </w:rPr>
        <w:t>,</w:t>
      </w:r>
      <w:r w:rsidR="00A8516B" w:rsidRPr="00754A4F">
        <w:rPr>
          <w:rFonts w:eastAsiaTheme="minorHAnsi"/>
          <w:sz w:val="22"/>
          <w:szCs w:val="22"/>
        </w:rPr>
        <w:t xml:space="preserve"> or for a pre-determined price under Part 5 of the </w:t>
      </w:r>
      <w:r w:rsidR="00A8516B">
        <w:rPr>
          <w:rFonts w:eastAsiaTheme="minorHAnsi"/>
          <w:sz w:val="22"/>
          <w:szCs w:val="22"/>
        </w:rPr>
        <w:t>A</w:t>
      </w:r>
      <w:r w:rsidR="00A8516B" w:rsidRPr="00754A4F">
        <w:rPr>
          <w:rFonts w:eastAsiaTheme="minorHAnsi"/>
          <w:sz w:val="22"/>
          <w:szCs w:val="22"/>
        </w:rPr>
        <w:t xml:space="preserve">llocation </w:t>
      </w:r>
      <w:r w:rsidR="00A8516B">
        <w:rPr>
          <w:rFonts w:eastAsiaTheme="minorHAnsi"/>
          <w:sz w:val="22"/>
          <w:szCs w:val="22"/>
        </w:rPr>
        <w:t>D</w:t>
      </w:r>
      <w:r w:rsidR="00A8516B" w:rsidRPr="00754A4F">
        <w:rPr>
          <w:rFonts w:eastAsiaTheme="minorHAnsi"/>
          <w:sz w:val="22"/>
          <w:szCs w:val="22"/>
        </w:rPr>
        <w:t>etermination</w:t>
      </w:r>
      <w:r w:rsidR="00971062">
        <w:rPr>
          <w:rFonts w:eastAsiaTheme="minorHAnsi"/>
          <w:sz w:val="22"/>
          <w:szCs w:val="22"/>
        </w:rPr>
        <w:t>,</w:t>
      </w:r>
      <w:r w:rsidR="00A8516B" w:rsidRPr="00754A4F">
        <w:rPr>
          <w:rFonts w:eastAsiaTheme="minorHAnsi"/>
          <w:sz w:val="22"/>
          <w:szCs w:val="22"/>
        </w:rPr>
        <w:t xml:space="preserve"> will commence on the date that the licence was issued</w:t>
      </w:r>
      <w:r w:rsidR="00A8516B">
        <w:rPr>
          <w:rFonts w:eastAsiaTheme="minorHAnsi"/>
          <w:sz w:val="22"/>
          <w:szCs w:val="22"/>
        </w:rPr>
        <w:t>.</w:t>
      </w:r>
      <w:r w:rsidR="00A8516B" w:rsidRPr="00754A4F">
        <w:rPr>
          <w:rFonts w:eastAsiaTheme="minorHAnsi"/>
          <w:sz w:val="22"/>
          <w:szCs w:val="22"/>
        </w:rPr>
        <w:t xml:space="preserve"> </w:t>
      </w:r>
      <w:r w:rsidR="00A8516B">
        <w:rPr>
          <w:rFonts w:eastAsiaTheme="minorHAnsi"/>
          <w:sz w:val="22"/>
          <w:szCs w:val="22"/>
        </w:rPr>
        <w:t>S</w:t>
      </w:r>
      <w:r w:rsidR="00A8516B" w:rsidRPr="00F96462">
        <w:rPr>
          <w:rFonts w:eastAsiaTheme="minorHAnsi"/>
          <w:sz w:val="22"/>
          <w:szCs w:val="22"/>
        </w:rPr>
        <w:t xml:space="preserve">pectrum licences </w:t>
      </w:r>
      <w:r w:rsidR="00A8516B">
        <w:rPr>
          <w:rFonts w:eastAsiaTheme="minorHAnsi"/>
          <w:sz w:val="22"/>
          <w:szCs w:val="22"/>
        </w:rPr>
        <w:t xml:space="preserve">allocated </w:t>
      </w:r>
      <w:r w:rsidR="00A8516B" w:rsidRPr="00754A4F">
        <w:rPr>
          <w:rFonts w:eastAsiaTheme="minorHAnsi"/>
          <w:sz w:val="22"/>
          <w:szCs w:val="22"/>
        </w:rPr>
        <w:t>through the post-auction allocation process will commence on the later of</w:t>
      </w:r>
      <w:r w:rsidR="00971062">
        <w:rPr>
          <w:rFonts w:eastAsiaTheme="minorHAnsi"/>
          <w:sz w:val="22"/>
          <w:szCs w:val="22"/>
        </w:rPr>
        <w:t>:</w:t>
      </w:r>
    </w:p>
    <w:p w14:paraId="23487A39" w14:textId="77777777" w:rsidR="00A8516B" w:rsidRPr="00C160EF" w:rsidRDefault="00A8516B" w:rsidP="00A8516B">
      <w:pPr>
        <w:spacing w:before="120" w:after="160" w:line="259" w:lineRule="auto"/>
        <w:rPr>
          <w:rFonts w:eastAsiaTheme="minorHAnsi"/>
          <w:sz w:val="22"/>
          <w:szCs w:val="22"/>
        </w:rPr>
      </w:pPr>
      <w:r w:rsidRPr="00C160EF">
        <w:rPr>
          <w:rFonts w:eastAsiaTheme="minorHAnsi"/>
          <w:sz w:val="22"/>
          <w:szCs w:val="22"/>
        </w:rPr>
        <w:tab/>
        <w:t>(a)</w:t>
      </w:r>
      <w:r w:rsidRPr="00C160EF">
        <w:rPr>
          <w:rFonts w:eastAsiaTheme="minorHAnsi"/>
          <w:sz w:val="22"/>
          <w:szCs w:val="22"/>
        </w:rPr>
        <w:tab/>
      </w:r>
      <w:proofErr w:type="gramStart"/>
      <w:r w:rsidRPr="00C160EF">
        <w:rPr>
          <w:rFonts w:eastAsiaTheme="minorHAnsi"/>
          <w:sz w:val="22"/>
          <w:szCs w:val="22"/>
        </w:rPr>
        <w:t>the</w:t>
      </w:r>
      <w:proofErr w:type="gramEnd"/>
      <w:r w:rsidRPr="00C160EF">
        <w:rPr>
          <w:rFonts w:eastAsiaTheme="minorHAnsi"/>
          <w:sz w:val="22"/>
          <w:szCs w:val="22"/>
        </w:rPr>
        <w:t xml:space="preserve"> date stated in the post-auction application;</w:t>
      </w:r>
    </w:p>
    <w:p w14:paraId="2E85B041" w14:textId="77777777" w:rsidR="00A8516B" w:rsidRPr="00C160EF" w:rsidRDefault="00A8516B" w:rsidP="00A8516B">
      <w:pPr>
        <w:spacing w:before="120" w:after="160" w:line="259" w:lineRule="auto"/>
        <w:rPr>
          <w:rFonts w:eastAsiaTheme="minorHAnsi"/>
          <w:sz w:val="22"/>
          <w:szCs w:val="22"/>
        </w:rPr>
      </w:pPr>
      <w:r w:rsidRPr="00C160EF">
        <w:rPr>
          <w:rFonts w:eastAsiaTheme="minorHAnsi"/>
          <w:sz w:val="22"/>
          <w:szCs w:val="22"/>
        </w:rPr>
        <w:tab/>
        <w:t>(b)</w:t>
      </w:r>
      <w:r w:rsidRPr="00C160EF">
        <w:rPr>
          <w:rFonts w:eastAsiaTheme="minorHAnsi"/>
          <w:sz w:val="22"/>
          <w:szCs w:val="22"/>
        </w:rPr>
        <w:tab/>
      </w:r>
      <w:proofErr w:type="gramStart"/>
      <w:r w:rsidRPr="00C160EF">
        <w:rPr>
          <w:rFonts w:eastAsiaTheme="minorHAnsi"/>
          <w:sz w:val="22"/>
          <w:szCs w:val="22"/>
        </w:rPr>
        <w:t>the</w:t>
      </w:r>
      <w:proofErr w:type="gramEnd"/>
      <w:r w:rsidRPr="00C160EF">
        <w:rPr>
          <w:rFonts w:eastAsiaTheme="minorHAnsi"/>
          <w:sz w:val="22"/>
          <w:szCs w:val="22"/>
        </w:rPr>
        <w:t xml:space="preserve"> date the licence is issued;</w:t>
      </w:r>
    </w:p>
    <w:p w14:paraId="59C77565" w14:textId="2586AAC1" w:rsidR="00A8516B" w:rsidRPr="00C160EF" w:rsidRDefault="00A8516B" w:rsidP="00A8516B">
      <w:pPr>
        <w:spacing w:before="120" w:after="160" w:line="259" w:lineRule="auto"/>
        <w:rPr>
          <w:rFonts w:eastAsiaTheme="minorHAnsi"/>
          <w:sz w:val="22"/>
          <w:szCs w:val="22"/>
        </w:rPr>
      </w:pPr>
      <w:r w:rsidRPr="00C160EF">
        <w:rPr>
          <w:rFonts w:eastAsiaTheme="minorHAnsi"/>
          <w:sz w:val="22"/>
          <w:szCs w:val="22"/>
        </w:rPr>
        <w:tab/>
        <w:t>(c)</w:t>
      </w:r>
      <w:r w:rsidRPr="00C160EF">
        <w:rPr>
          <w:rFonts w:eastAsiaTheme="minorHAnsi"/>
          <w:sz w:val="22"/>
          <w:szCs w:val="22"/>
        </w:rPr>
        <w:tab/>
        <w:t>1 February 2018</w:t>
      </w:r>
      <w:r w:rsidR="00971062">
        <w:rPr>
          <w:rFonts w:eastAsiaTheme="minorHAnsi"/>
          <w:sz w:val="22"/>
          <w:szCs w:val="22"/>
        </w:rPr>
        <w:t>.</w:t>
      </w:r>
    </w:p>
    <w:p w14:paraId="53EF7DFB" w14:textId="46FD6DE1" w:rsidR="00A8516B" w:rsidRPr="00946400" w:rsidRDefault="00A8516B" w:rsidP="00A8516B">
      <w:pPr>
        <w:spacing w:before="0" w:after="160" w:line="259" w:lineRule="auto"/>
        <w:rPr>
          <w:rFonts w:eastAsiaTheme="minorHAnsi"/>
          <w:sz w:val="22"/>
          <w:szCs w:val="22"/>
        </w:rPr>
      </w:pPr>
      <w:r>
        <w:rPr>
          <w:rFonts w:eastAsiaTheme="minorHAnsi"/>
          <w:sz w:val="22"/>
          <w:szCs w:val="22"/>
        </w:rPr>
        <w:t>All spectrum licences</w:t>
      </w:r>
      <w:r w:rsidRPr="00754A4F">
        <w:rPr>
          <w:rFonts w:eastAsiaTheme="minorHAnsi"/>
          <w:sz w:val="22"/>
          <w:szCs w:val="22"/>
        </w:rPr>
        <w:t xml:space="preserve"> will be for a fixed term with an expiry date of </w:t>
      </w:r>
      <w:r>
        <w:rPr>
          <w:rFonts w:eastAsiaTheme="minorHAnsi"/>
          <w:sz w:val="22"/>
          <w:szCs w:val="22"/>
        </w:rPr>
        <w:t>24 July</w:t>
      </w:r>
      <w:r w:rsidRPr="00754A4F">
        <w:rPr>
          <w:rFonts w:eastAsiaTheme="minorHAnsi"/>
          <w:sz w:val="22"/>
          <w:szCs w:val="22"/>
        </w:rPr>
        <w:t xml:space="preserve"> 20</w:t>
      </w:r>
      <w:r>
        <w:rPr>
          <w:rFonts w:eastAsiaTheme="minorHAnsi"/>
          <w:sz w:val="22"/>
          <w:szCs w:val="22"/>
        </w:rPr>
        <w:t xml:space="preserve">30, in line with the existing spectrum licences in </w:t>
      </w:r>
      <w:r w:rsidR="00036A8F">
        <w:rPr>
          <w:rFonts w:eastAsiaTheme="minorHAnsi"/>
          <w:sz w:val="22"/>
          <w:szCs w:val="22"/>
        </w:rPr>
        <w:t xml:space="preserve">the </w:t>
      </w:r>
      <w:r>
        <w:rPr>
          <w:rFonts w:eastAsiaTheme="minorHAnsi"/>
          <w:sz w:val="22"/>
          <w:szCs w:val="22"/>
        </w:rPr>
        <w:t>2.3 GHz band.</w:t>
      </w:r>
    </w:p>
    <w:p w14:paraId="776C228C" w14:textId="008B61FA" w:rsidR="00C67675" w:rsidRPr="00946400" w:rsidRDefault="00BD7B7A" w:rsidP="00946400">
      <w:pPr>
        <w:spacing w:before="0" w:after="160" w:line="259" w:lineRule="auto"/>
        <w:rPr>
          <w:rFonts w:eastAsiaTheme="minorHAnsi"/>
          <w:sz w:val="22"/>
          <w:szCs w:val="22"/>
        </w:rPr>
      </w:pPr>
      <w:r w:rsidRPr="00946400">
        <w:rPr>
          <w:rFonts w:eastAsiaTheme="minorHAnsi"/>
          <w:sz w:val="22"/>
          <w:szCs w:val="22"/>
        </w:rPr>
        <w:t xml:space="preserve">A sample spectrum licence </w:t>
      </w:r>
      <w:r w:rsidR="00D057E5">
        <w:rPr>
          <w:rFonts w:eastAsiaTheme="minorHAnsi"/>
          <w:sz w:val="22"/>
          <w:szCs w:val="22"/>
        </w:rPr>
        <w:t>set out</w:t>
      </w:r>
      <w:r w:rsidR="00D057E5" w:rsidRPr="00946400">
        <w:rPr>
          <w:rFonts w:eastAsiaTheme="minorHAnsi"/>
          <w:sz w:val="22"/>
          <w:szCs w:val="22"/>
        </w:rPr>
        <w:t xml:space="preserve"> </w:t>
      </w:r>
      <w:r w:rsidRPr="00946400">
        <w:rPr>
          <w:rFonts w:eastAsiaTheme="minorHAnsi"/>
          <w:sz w:val="22"/>
          <w:szCs w:val="22"/>
        </w:rPr>
        <w:t>in Schedule</w:t>
      </w:r>
      <w:r w:rsidR="00C05869" w:rsidRPr="00946400">
        <w:rPr>
          <w:rFonts w:eastAsiaTheme="minorHAnsi"/>
          <w:sz w:val="22"/>
          <w:szCs w:val="22"/>
        </w:rPr>
        <w:t xml:space="preserve"> 5</w:t>
      </w:r>
      <w:r w:rsidRPr="00946400">
        <w:rPr>
          <w:rFonts w:eastAsiaTheme="minorHAnsi"/>
          <w:sz w:val="22"/>
          <w:szCs w:val="22"/>
        </w:rPr>
        <w:t xml:space="preserve"> to the Marketing Plan also contains information relating to core and other </w:t>
      </w:r>
      <w:r w:rsidR="00971062">
        <w:rPr>
          <w:rFonts w:eastAsiaTheme="minorHAnsi"/>
          <w:sz w:val="22"/>
          <w:szCs w:val="22"/>
        </w:rPr>
        <w:t xml:space="preserve">licence </w:t>
      </w:r>
      <w:r w:rsidRPr="00946400">
        <w:rPr>
          <w:rFonts w:eastAsiaTheme="minorHAnsi"/>
          <w:sz w:val="22"/>
          <w:szCs w:val="22"/>
        </w:rPr>
        <w:t xml:space="preserve">conditions that may apply to the operation of </w:t>
      </w:r>
      <w:r w:rsidR="004E441D" w:rsidRPr="00946400">
        <w:rPr>
          <w:rFonts w:eastAsiaTheme="minorHAnsi"/>
          <w:sz w:val="22"/>
          <w:szCs w:val="22"/>
        </w:rPr>
        <w:t xml:space="preserve">radiocommunications devices </w:t>
      </w:r>
      <w:r w:rsidRPr="00946400">
        <w:rPr>
          <w:rFonts w:eastAsiaTheme="minorHAnsi"/>
          <w:sz w:val="22"/>
          <w:szCs w:val="22"/>
        </w:rPr>
        <w:t>under the spectrum licence.</w:t>
      </w:r>
      <w:r w:rsidR="00D057E5">
        <w:rPr>
          <w:rFonts w:eastAsiaTheme="minorHAnsi"/>
          <w:sz w:val="22"/>
          <w:szCs w:val="22"/>
        </w:rPr>
        <w:t xml:space="preserve"> </w:t>
      </w:r>
      <w:r w:rsidRPr="00946400">
        <w:rPr>
          <w:rFonts w:eastAsiaTheme="minorHAnsi"/>
          <w:sz w:val="22"/>
          <w:szCs w:val="22"/>
        </w:rPr>
        <w:t xml:space="preserve"> </w:t>
      </w:r>
      <w:r w:rsidR="00D057E5">
        <w:rPr>
          <w:rFonts w:eastAsiaTheme="minorHAnsi"/>
          <w:sz w:val="22"/>
          <w:szCs w:val="22"/>
        </w:rPr>
        <w:t>However, t</w:t>
      </w:r>
      <w:r w:rsidRPr="00946400">
        <w:rPr>
          <w:rFonts w:eastAsiaTheme="minorHAnsi"/>
          <w:sz w:val="22"/>
          <w:szCs w:val="22"/>
        </w:rPr>
        <w:t xml:space="preserve">he spectrum licences </w:t>
      </w:r>
      <w:r w:rsidR="00D057E5">
        <w:rPr>
          <w:rFonts w:eastAsiaTheme="minorHAnsi"/>
          <w:sz w:val="22"/>
          <w:szCs w:val="22"/>
        </w:rPr>
        <w:t xml:space="preserve">actually </w:t>
      </w:r>
      <w:r w:rsidRPr="00946400">
        <w:rPr>
          <w:rFonts w:eastAsiaTheme="minorHAnsi"/>
          <w:sz w:val="22"/>
          <w:szCs w:val="22"/>
        </w:rPr>
        <w:t xml:space="preserve">issued by the ACMA may contain additional or </w:t>
      </w:r>
      <w:r w:rsidR="00D057E5">
        <w:rPr>
          <w:rFonts w:eastAsiaTheme="minorHAnsi"/>
          <w:sz w:val="22"/>
          <w:szCs w:val="22"/>
        </w:rPr>
        <w:t>different</w:t>
      </w:r>
      <w:r w:rsidRPr="00946400">
        <w:rPr>
          <w:rFonts w:eastAsiaTheme="minorHAnsi"/>
          <w:sz w:val="22"/>
          <w:szCs w:val="22"/>
        </w:rPr>
        <w:t xml:space="preserve"> conditions.</w:t>
      </w:r>
    </w:p>
    <w:p w14:paraId="3A48140F" w14:textId="7C87AB81" w:rsidR="00D057E5" w:rsidRPr="00E02626" w:rsidRDefault="00D057E5" w:rsidP="00D057E5">
      <w:pPr>
        <w:spacing w:after="160" w:line="259" w:lineRule="auto"/>
        <w:rPr>
          <w:rFonts w:eastAsiaTheme="minorHAnsi"/>
          <w:sz w:val="22"/>
          <w:szCs w:val="22"/>
        </w:rPr>
      </w:pPr>
      <w:r w:rsidRPr="00E02626">
        <w:rPr>
          <w:rFonts w:eastAsiaTheme="minorHAnsi"/>
          <w:sz w:val="22"/>
          <w:szCs w:val="22"/>
        </w:rPr>
        <w:t xml:space="preserve">A provision-by-provision description of the </w:t>
      </w:r>
      <w:r w:rsidR="00122A66">
        <w:rPr>
          <w:rFonts w:eastAsiaTheme="minorHAnsi"/>
          <w:sz w:val="22"/>
          <w:szCs w:val="22"/>
        </w:rPr>
        <w:t>Marketing Plan</w:t>
      </w:r>
      <w:r w:rsidRPr="00E02626">
        <w:rPr>
          <w:rFonts w:eastAsiaTheme="minorHAnsi"/>
          <w:sz w:val="22"/>
          <w:szCs w:val="22"/>
        </w:rPr>
        <w:t xml:space="preserve"> is set out in the notes at </w:t>
      </w:r>
      <w:r w:rsidRPr="00E02626">
        <w:rPr>
          <w:rFonts w:eastAsiaTheme="minorHAnsi"/>
          <w:b/>
          <w:sz w:val="22"/>
          <w:szCs w:val="22"/>
        </w:rPr>
        <w:t>Attachment A</w:t>
      </w:r>
      <w:r w:rsidRPr="00E02626">
        <w:rPr>
          <w:rFonts w:eastAsiaTheme="minorHAnsi"/>
          <w:sz w:val="22"/>
          <w:szCs w:val="22"/>
        </w:rPr>
        <w:t>.</w:t>
      </w:r>
    </w:p>
    <w:p w14:paraId="189C2BC6" w14:textId="5AA9AD8B" w:rsidR="00D057E5" w:rsidRDefault="00D057E5" w:rsidP="009C0105">
      <w:pPr>
        <w:spacing w:after="160" w:line="259" w:lineRule="auto"/>
        <w:rPr>
          <w:rFonts w:eastAsiaTheme="minorHAnsi"/>
          <w:b/>
          <w:sz w:val="22"/>
          <w:szCs w:val="22"/>
        </w:rPr>
      </w:pPr>
      <w:r w:rsidRPr="00E02626">
        <w:rPr>
          <w:rFonts w:eastAsiaTheme="minorHAnsi"/>
          <w:sz w:val="22"/>
          <w:szCs w:val="22"/>
        </w:rPr>
        <w:t xml:space="preserve">The </w:t>
      </w:r>
      <w:r w:rsidR="00122A66">
        <w:rPr>
          <w:rFonts w:eastAsiaTheme="minorHAnsi"/>
          <w:sz w:val="22"/>
          <w:szCs w:val="22"/>
        </w:rPr>
        <w:t>Marketing Plan</w:t>
      </w:r>
      <w:r w:rsidRPr="00E02626">
        <w:rPr>
          <w:rFonts w:eastAsiaTheme="minorHAnsi"/>
          <w:sz w:val="22"/>
          <w:szCs w:val="22"/>
        </w:rPr>
        <w:t xml:space="preserve"> is a legislative instrument for the purposes of the </w:t>
      </w:r>
      <w:r w:rsidRPr="00E02626">
        <w:rPr>
          <w:rFonts w:eastAsiaTheme="minorHAnsi"/>
          <w:i/>
          <w:sz w:val="22"/>
          <w:szCs w:val="22"/>
        </w:rPr>
        <w:t>Legislation Act 2003</w:t>
      </w:r>
      <w:r w:rsidRPr="00E02626">
        <w:rPr>
          <w:rFonts w:eastAsiaTheme="minorHAnsi"/>
          <w:sz w:val="22"/>
          <w:szCs w:val="22"/>
        </w:rPr>
        <w:t xml:space="preserve"> (</w:t>
      </w:r>
      <w:r w:rsidRPr="00E02626">
        <w:rPr>
          <w:rFonts w:eastAsiaTheme="minorHAnsi"/>
          <w:b/>
          <w:sz w:val="22"/>
          <w:szCs w:val="22"/>
        </w:rPr>
        <w:t>the</w:t>
      </w:r>
      <w:r w:rsidRPr="00E02626">
        <w:rPr>
          <w:rFonts w:eastAsiaTheme="minorHAnsi"/>
          <w:sz w:val="22"/>
          <w:szCs w:val="22"/>
        </w:rPr>
        <w:t xml:space="preserve"> </w:t>
      </w:r>
      <w:r w:rsidRPr="00E02626">
        <w:rPr>
          <w:rFonts w:eastAsiaTheme="minorHAnsi"/>
          <w:b/>
          <w:sz w:val="22"/>
          <w:szCs w:val="22"/>
        </w:rPr>
        <w:t>LA</w:t>
      </w:r>
      <w:r w:rsidRPr="00E02626">
        <w:rPr>
          <w:rFonts w:eastAsiaTheme="minorHAnsi"/>
          <w:sz w:val="22"/>
          <w:szCs w:val="22"/>
        </w:rPr>
        <w:t xml:space="preserve">). </w:t>
      </w:r>
    </w:p>
    <w:p w14:paraId="05C03A42" w14:textId="4913E6A9" w:rsidR="009C0105" w:rsidRPr="00946400" w:rsidRDefault="009C0105" w:rsidP="009C0105">
      <w:pPr>
        <w:keepNext/>
        <w:spacing w:before="0" w:after="160" w:line="259" w:lineRule="auto"/>
        <w:rPr>
          <w:rFonts w:eastAsiaTheme="minorHAnsi"/>
          <w:b/>
          <w:sz w:val="22"/>
          <w:szCs w:val="22"/>
        </w:rPr>
      </w:pPr>
      <w:r w:rsidRPr="00946400">
        <w:rPr>
          <w:rFonts w:eastAsiaTheme="minorHAnsi"/>
          <w:b/>
          <w:sz w:val="22"/>
          <w:szCs w:val="22"/>
        </w:rPr>
        <w:t xml:space="preserve">Documents </w:t>
      </w:r>
      <w:r>
        <w:rPr>
          <w:rFonts w:eastAsiaTheme="minorHAnsi"/>
          <w:b/>
          <w:sz w:val="22"/>
          <w:szCs w:val="22"/>
        </w:rPr>
        <w:t>i</w:t>
      </w:r>
      <w:r w:rsidRPr="00946400">
        <w:rPr>
          <w:rFonts w:eastAsiaTheme="minorHAnsi"/>
          <w:b/>
          <w:sz w:val="22"/>
          <w:szCs w:val="22"/>
        </w:rPr>
        <w:t xml:space="preserve">ncorporated </w:t>
      </w:r>
      <w:r>
        <w:rPr>
          <w:rFonts w:eastAsiaTheme="minorHAnsi"/>
          <w:b/>
          <w:sz w:val="22"/>
          <w:szCs w:val="22"/>
        </w:rPr>
        <w:t>by reference</w:t>
      </w:r>
    </w:p>
    <w:p w14:paraId="012C1C70" w14:textId="44504458" w:rsidR="009C0105" w:rsidRDefault="009C0105" w:rsidP="0077145F">
      <w:pPr>
        <w:spacing w:before="0" w:after="160" w:line="259" w:lineRule="auto"/>
        <w:rPr>
          <w:rFonts w:eastAsiaTheme="minorHAnsi"/>
          <w:sz w:val="22"/>
          <w:szCs w:val="22"/>
        </w:rPr>
      </w:pPr>
      <w:r w:rsidRPr="007E4894">
        <w:rPr>
          <w:rFonts w:eastAsiaTheme="minorHAnsi"/>
          <w:sz w:val="22"/>
          <w:szCs w:val="22"/>
        </w:rPr>
        <w:t xml:space="preserve">The Marketing Plan incorporates the Australian </w:t>
      </w:r>
      <w:r w:rsidR="00561282" w:rsidRPr="0077145F">
        <w:rPr>
          <w:rFonts w:eastAsiaTheme="minorHAnsi"/>
          <w:sz w:val="22"/>
          <w:szCs w:val="22"/>
        </w:rPr>
        <w:t xml:space="preserve">Spectrum </w:t>
      </w:r>
      <w:r w:rsidRPr="0077145F">
        <w:rPr>
          <w:rFonts w:eastAsiaTheme="minorHAnsi"/>
          <w:sz w:val="22"/>
          <w:szCs w:val="22"/>
        </w:rPr>
        <w:t>Map Grid 2012</w:t>
      </w:r>
      <w:r w:rsidR="00561282" w:rsidRPr="0077145F">
        <w:rPr>
          <w:rFonts w:eastAsiaTheme="minorHAnsi"/>
          <w:sz w:val="22"/>
          <w:szCs w:val="22"/>
        </w:rPr>
        <w:t>.</w:t>
      </w:r>
      <w:r w:rsidRPr="0077145F">
        <w:rPr>
          <w:rFonts w:eastAsiaTheme="minorHAnsi"/>
          <w:sz w:val="22"/>
          <w:szCs w:val="22"/>
        </w:rPr>
        <w:t xml:space="preserve"> </w:t>
      </w:r>
      <w:r w:rsidR="00561282" w:rsidRPr="0077145F">
        <w:rPr>
          <w:rFonts w:eastAsiaTheme="minorHAnsi"/>
          <w:sz w:val="22"/>
          <w:szCs w:val="22"/>
        </w:rPr>
        <w:t xml:space="preserve"> The Australian Spectrum Map Grid (</w:t>
      </w:r>
      <w:r w:rsidR="00561282" w:rsidRPr="0077145F">
        <w:rPr>
          <w:rFonts w:eastAsiaTheme="minorHAnsi"/>
          <w:b/>
          <w:sz w:val="22"/>
          <w:szCs w:val="22"/>
        </w:rPr>
        <w:t>ASMG</w:t>
      </w:r>
      <w:r w:rsidR="00561282" w:rsidRPr="0077145F">
        <w:rPr>
          <w:rFonts w:eastAsiaTheme="minorHAnsi"/>
          <w:sz w:val="22"/>
          <w:szCs w:val="22"/>
        </w:rPr>
        <w:t xml:space="preserve">) is used to identify geographic areas of spectrum licences.  </w:t>
      </w:r>
      <w:r w:rsidR="00122A66" w:rsidRPr="007E4894">
        <w:rPr>
          <w:rFonts w:eastAsiaTheme="minorHAnsi"/>
          <w:sz w:val="22"/>
          <w:szCs w:val="22"/>
        </w:rPr>
        <w:t>Th</w:t>
      </w:r>
      <w:r w:rsidR="00561282" w:rsidRPr="0077145F">
        <w:rPr>
          <w:rFonts w:eastAsiaTheme="minorHAnsi"/>
          <w:sz w:val="22"/>
          <w:szCs w:val="22"/>
        </w:rPr>
        <w:t>e Australian Spectrum Map Grid 2012 describes the ASMG and the associated Hierarchical Cell Identifier Scheme (</w:t>
      </w:r>
      <w:r w:rsidR="00561282" w:rsidRPr="0077145F">
        <w:rPr>
          <w:rFonts w:eastAsiaTheme="minorHAnsi"/>
          <w:b/>
          <w:sz w:val="22"/>
          <w:szCs w:val="22"/>
        </w:rPr>
        <w:t>HCIS</w:t>
      </w:r>
      <w:r w:rsidR="00561282" w:rsidRPr="0077145F">
        <w:rPr>
          <w:rFonts w:eastAsiaTheme="minorHAnsi"/>
          <w:sz w:val="22"/>
          <w:szCs w:val="22"/>
        </w:rPr>
        <w:t>) that the Marketing Plan uses to define licence</w:t>
      </w:r>
      <w:r w:rsidR="00122A66">
        <w:rPr>
          <w:rFonts w:eastAsiaTheme="minorHAnsi"/>
          <w:sz w:val="22"/>
          <w:szCs w:val="22"/>
        </w:rPr>
        <w:t>s’ geographic</w:t>
      </w:r>
      <w:r w:rsidR="00561282" w:rsidRPr="0077145F">
        <w:rPr>
          <w:rFonts w:eastAsiaTheme="minorHAnsi"/>
          <w:sz w:val="22"/>
          <w:szCs w:val="22"/>
        </w:rPr>
        <w:t xml:space="preserve"> areas.  The Australian Spectrum Map Grid 2012 is available from the ACMA’s website: </w:t>
      </w:r>
      <w:hyperlink r:id="rId13" w:history="1">
        <w:r w:rsidR="00561282" w:rsidRPr="00F96462">
          <w:rPr>
            <w:rStyle w:val="Hyperlink"/>
            <w:rFonts w:eastAsiaTheme="minorHAnsi"/>
            <w:sz w:val="22"/>
            <w:szCs w:val="22"/>
          </w:rPr>
          <w:t>www.acma.gov.au</w:t>
        </w:r>
      </w:hyperlink>
      <w:r w:rsidR="00561282" w:rsidRPr="0077145F">
        <w:rPr>
          <w:rFonts w:eastAsiaTheme="minorHAnsi"/>
          <w:sz w:val="22"/>
          <w:szCs w:val="22"/>
        </w:rPr>
        <w:t>.  The Australian Spectrum Map Grid 2012 is incorporated</w:t>
      </w:r>
      <w:r w:rsidR="00122A66" w:rsidRPr="0077145F">
        <w:rPr>
          <w:rFonts w:eastAsiaTheme="minorHAnsi"/>
          <w:sz w:val="22"/>
          <w:szCs w:val="22"/>
        </w:rPr>
        <w:t xml:space="preserve"> </w:t>
      </w:r>
      <w:r w:rsidRPr="007E4894">
        <w:rPr>
          <w:rFonts w:eastAsiaTheme="minorHAnsi"/>
          <w:sz w:val="22"/>
          <w:szCs w:val="22"/>
        </w:rPr>
        <w:t>as existing from time to time</w:t>
      </w:r>
      <w:r w:rsidR="00561282" w:rsidRPr="0077145F">
        <w:rPr>
          <w:rFonts w:eastAsiaTheme="minorHAnsi"/>
          <w:sz w:val="22"/>
          <w:szCs w:val="22"/>
        </w:rPr>
        <w:t>,</w:t>
      </w:r>
      <w:r w:rsidRPr="0077145F">
        <w:rPr>
          <w:rFonts w:eastAsiaTheme="minorHAnsi"/>
          <w:sz w:val="22"/>
          <w:szCs w:val="22"/>
        </w:rPr>
        <w:t xml:space="preserve"> </w:t>
      </w:r>
      <w:r w:rsidRPr="00122A66">
        <w:rPr>
          <w:rFonts w:eastAsiaTheme="minorHAnsi"/>
          <w:sz w:val="22"/>
          <w:szCs w:val="22"/>
        </w:rPr>
        <w:t>as permitted by subsection 314A(2) of the Act</w:t>
      </w:r>
      <w:r w:rsidR="00561282" w:rsidRPr="00122A66">
        <w:rPr>
          <w:rFonts w:eastAsiaTheme="minorHAnsi"/>
          <w:sz w:val="22"/>
          <w:szCs w:val="22"/>
        </w:rPr>
        <w:t>.</w:t>
      </w:r>
    </w:p>
    <w:p w14:paraId="6D4D4C07" w14:textId="39AE6BFF" w:rsidR="00607687" w:rsidRDefault="00607687" w:rsidP="00607687">
      <w:pPr>
        <w:spacing w:before="0" w:after="160" w:line="259" w:lineRule="auto"/>
        <w:rPr>
          <w:rFonts w:eastAsiaTheme="minorHAnsi"/>
          <w:sz w:val="22"/>
          <w:szCs w:val="22"/>
        </w:rPr>
      </w:pPr>
      <w:r>
        <w:rPr>
          <w:rFonts w:eastAsiaTheme="minorHAnsi"/>
          <w:sz w:val="22"/>
          <w:szCs w:val="22"/>
        </w:rPr>
        <w:lastRenderedPageBreak/>
        <w:t xml:space="preserve">The Marketing Plan also incorporates </w:t>
      </w:r>
      <w:r w:rsidR="005C5378">
        <w:rPr>
          <w:rFonts w:eastAsiaTheme="minorHAnsi"/>
          <w:sz w:val="22"/>
          <w:szCs w:val="22"/>
        </w:rPr>
        <w:t xml:space="preserve">a reference to </w:t>
      </w:r>
      <w:r>
        <w:rPr>
          <w:rFonts w:eastAsiaTheme="minorHAnsi"/>
          <w:sz w:val="22"/>
          <w:szCs w:val="22"/>
        </w:rPr>
        <w:t>the Radiocommunications Assignment and Licensing Instruction MS 32 (</w:t>
      </w:r>
      <w:r w:rsidRPr="00066AB3">
        <w:rPr>
          <w:rFonts w:eastAsiaTheme="minorHAnsi"/>
          <w:b/>
          <w:sz w:val="22"/>
          <w:szCs w:val="22"/>
        </w:rPr>
        <w:t>the RALI</w:t>
      </w:r>
      <w:r w:rsidR="00394EE4">
        <w:rPr>
          <w:rFonts w:eastAsiaTheme="minorHAnsi"/>
          <w:b/>
          <w:sz w:val="22"/>
          <w:szCs w:val="22"/>
        </w:rPr>
        <w:t xml:space="preserve"> MS 32</w:t>
      </w:r>
      <w:r>
        <w:rPr>
          <w:rFonts w:eastAsiaTheme="minorHAnsi"/>
          <w:sz w:val="22"/>
          <w:szCs w:val="22"/>
        </w:rPr>
        <w:t>).  The RALI</w:t>
      </w:r>
      <w:r w:rsidR="00394EE4">
        <w:rPr>
          <w:rFonts w:eastAsiaTheme="minorHAnsi"/>
          <w:sz w:val="22"/>
          <w:szCs w:val="22"/>
        </w:rPr>
        <w:t xml:space="preserve"> MS</w:t>
      </w:r>
      <w:r>
        <w:rPr>
          <w:rFonts w:eastAsiaTheme="minorHAnsi"/>
          <w:sz w:val="22"/>
          <w:szCs w:val="22"/>
        </w:rPr>
        <w:t xml:space="preserve"> </w:t>
      </w:r>
      <w:r w:rsidR="00394EE4">
        <w:rPr>
          <w:rFonts w:eastAsiaTheme="minorHAnsi"/>
          <w:sz w:val="22"/>
          <w:szCs w:val="22"/>
        </w:rPr>
        <w:t xml:space="preserve">32 </w:t>
      </w:r>
      <w:r>
        <w:rPr>
          <w:rFonts w:eastAsiaTheme="minorHAnsi"/>
          <w:sz w:val="22"/>
          <w:szCs w:val="22"/>
        </w:rPr>
        <w:t xml:space="preserve">sets out procedures to be followed </w:t>
      </w:r>
      <w:r w:rsidR="005C5378">
        <w:rPr>
          <w:rFonts w:eastAsiaTheme="minorHAnsi"/>
          <w:sz w:val="22"/>
          <w:szCs w:val="22"/>
        </w:rPr>
        <w:t xml:space="preserve">to </w:t>
      </w:r>
      <w:r>
        <w:rPr>
          <w:rFonts w:eastAsiaTheme="minorHAnsi"/>
          <w:sz w:val="22"/>
          <w:szCs w:val="22"/>
        </w:rPr>
        <w:t>coordinat</w:t>
      </w:r>
      <w:r w:rsidR="005C5378">
        <w:rPr>
          <w:rFonts w:eastAsiaTheme="minorHAnsi"/>
          <w:sz w:val="22"/>
          <w:szCs w:val="22"/>
        </w:rPr>
        <w:t>e</w:t>
      </w:r>
      <w:r>
        <w:rPr>
          <w:rFonts w:eastAsiaTheme="minorHAnsi"/>
          <w:sz w:val="22"/>
          <w:szCs w:val="22"/>
        </w:rPr>
        <w:t xml:space="preserve"> radiocommunications transmitters with the devices whose use is protected in </w:t>
      </w:r>
      <w:r w:rsidRPr="00B71CD7">
        <w:rPr>
          <w:rFonts w:eastAsiaTheme="minorHAnsi"/>
          <w:sz w:val="22"/>
          <w:szCs w:val="22"/>
        </w:rPr>
        <w:t xml:space="preserve">the </w:t>
      </w:r>
      <w:r>
        <w:rPr>
          <w:rFonts w:eastAsiaTheme="minorHAnsi"/>
          <w:sz w:val="22"/>
          <w:szCs w:val="22"/>
        </w:rPr>
        <w:t>M</w:t>
      </w:r>
      <w:r w:rsidRPr="00B71CD7">
        <w:rPr>
          <w:rFonts w:eastAsiaTheme="minorHAnsi"/>
          <w:sz w:val="22"/>
          <w:szCs w:val="22"/>
        </w:rPr>
        <w:t>id-</w:t>
      </w:r>
      <w:r>
        <w:rPr>
          <w:rFonts w:eastAsiaTheme="minorHAnsi"/>
          <w:sz w:val="22"/>
          <w:szCs w:val="22"/>
        </w:rPr>
        <w:t>W</w:t>
      </w:r>
      <w:r w:rsidRPr="00B71CD7">
        <w:rPr>
          <w:rFonts w:eastAsiaTheme="minorHAnsi"/>
          <w:sz w:val="22"/>
          <w:szCs w:val="22"/>
        </w:rPr>
        <w:t>est Radio Quiet Zone (</w:t>
      </w:r>
      <w:r w:rsidRPr="00B71CD7">
        <w:rPr>
          <w:rFonts w:eastAsiaTheme="minorHAnsi"/>
          <w:b/>
          <w:sz w:val="22"/>
          <w:szCs w:val="22"/>
        </w:rPr>
        <w:t>RQZ</w:t>
      </w:r>
      <w:r w:rsidRPr="00B71CD7">
        <w:rPr>
          <w:rFonts w:eastAsiaTheme="minorHAnsi"/>
          <w:sz w:val="22"/>
          <w:szCs w:val="22"/>
        </w:rPr>
        <w:t>)</w:t>
      </w:r>
      <w:r w:rsidR="005C5378">
        <w:rPr>
          <w:rFonts w:eastAsiaTheme="minorHAnsi"/>
          <w:sz w:val="22"/>
          <w:szCs w:val="22"/>
        </w:rPr>
        <w:t xml:space="preserve"> through the </w:t>
      </w:r>
      <w:r w:rsidR="005C5378" w:rsidRPr="00AD7434">
        <w:rPr>
          <w:rFonts w:eastAsiaTheme="minorHAnsi"/>
          <w:i/>
          <w:sz w:val="22"/>
          <w:szCs w:val="22"/>
        </w:rPr>
        <w:t>Radiocommunications (Mid-West Radio Quiet Zone) Frequency Band Plan 2011</w:t>
      </w:r>
      <w:r>
        <w:rPr>
          <w:rFonts w:eastAsiaTheme="minorHAnsi"/>
          <w:sz w:val="22"/>
          <w:szCs w:val="22"/>
        </w:rPr>
        <w:t>.  The RALI</w:t>
      </w:r>
      <w:r w:rsidR="00394EE4">
        <w:rPr>
          <w:rFonts w:eastAsiaTheme="minorHAnsi"/>
          <w:sz w:val="22"/>
          <w:szCs w:val="22"/>
        </w:rPr>
        <w:t xml:space="preserve"> MS 32</w:t>
      </w:r>
      <w:r>
        <w:rPr>
          <w:rFonts w:eastAsiaTheme="minorHAnsi"/>
          <w:sz w:val="22"/>
          <w:szCs w:val="22"/>
        </w:rPr>
        <w:t xml:space="preserve"> is available from the ACMA’s website: </w:t>
      </w:r>
      <w:hyperlink r:id="rId14" w:history="1">
        <w:r w:rsidRPr="00973AC6">
          <w:rPr>
            <w:rStyle w:val="Hyperlink"/>
            <w:rFonts w:eastAsiaTheme="minorHAnsi"/>
            <w:sz w:val="22"/>
            <w:szCs w:val="22"/>
          </w:rPr>
          <w:t>www.acma.gov.au</w:t>
        </w:r>
      </w:hyperlink>
      <w:r>
        <w:rPr>
          <w:rFonts w:eastAsiaTheme="minorHAnsi"/>
          <w:sz w:val="22"/>
          <w:szCs w:val="22"/>
        </w:rPr>
        <w:t>.  The RALI</w:t>
      </w:r>
      <w:r w:rsidR="00394EE4">
        <w:rPr>
          <w:rFonts w:eastAsiaTheme="minorHAnsi"/>
          <w:sz w:val="22"/>
          <w:szCs w:val="22"/>
        </w:rPr>
        <w:t xml:space="preserve"> MS 32</w:t>
      </w:r>
      <w:r>
        <w:rPr>
          <w:rFonts w:eastAsiaTheme="minorHAnsi"/>
          <w:sz w:val="22"/>
          <w:szCs w:val="22"/>
        </w:rPr>
        <w:t xml:space="preserve"> is incorporated as existing from time to time, as permitted by subsection 314A(2) of the Act.</w:t>
      </w:r>
    </w:p>
    <w:p w14:paraId="789AFF9E" w14:textId="0B9C3995" w:rsidR="00607687" w:rsidRPr="00607687" w:rsidRDefault="00394EE4" w:rsidP="00394EE4">
      <w:pPr>
        <w:spacing w:before="0" w:after="160" w:line="259" w:lineRule="auto"/>
        <w:rPr>
          <w:rFonts w:eastAsiaTheme="minorHAnsi"/>
        </w:rPr>
      </w:pPr>
      <w:r>
        <w:rPr>
          <w:rFonts w:eastAsiaTheme="minorHAnsi"/>
          <w:sz w:val="22"/>
          <w:szCs w:val="22"/>
        </w:rPr>
        <w:t>The Marketing Plan also incorporates the Radiocommunications Assignment and Licensing Instruction MS 37 (</w:t>
      </w:r>
      <w:r w:rsidRPr="00066AB3">
        <w:rPr>
          <w:rFonts w:eastAsiaTheme="minorHAnsi"/>
          <w:b/>
          <w:sz w:val="22"/>
          <w:szCs w:val="22"/>
        </w:rPr>
        <w:t>the RALI</w:t>
      </w:r>
      <w:r>
        <w:rPr>
          <w:rFonts w:eastAsiaTheme="minorHAnsi"/>
          <w:b/>
          <w:sz w:val="22"/>
          <w:szCs w:val="22"/>
        </w:rPr>
        <w:t xml:space="preserve"> MS 37</w:t>
      </w:r>
      <w:r>
        <w:rPr>
          <w:rFonts w:eastAsiaTheme="minorHAnsi"/>
          <w:sz w:val="22"/>
          <w:szCs w:val="22"/>
        </w:rPr>
        <w:t xml:space="preserve">).  The RALI MS 37 sets out </w:t>
      </w:r>
      <w:r w:rsidR="00644E65">
        <w:rPr>
          <w:rFonts w:eastAsiaTheme="minorHAnsi"/>
          <w:sz w:val="22"/>
          <w:szCs w:val="22"/>
        </w:rPr>
        <w:t xml:space="preserve">procedures to be followed when coordinating radiocommunications transmitters to be used under a spectrum licence with the </w:t>
      </w:r>
      <w:r w:rsidR="00644E65" w:rsidRPr="00644E65">
        <w:rPr>
          <w:rFonts w:eastAsiaTheme="minorHAnsi"/>
          <w:sz w:val="22"/>
          <w:szCs w:val="22"/>
        </w:rPr>
        <w:t>earth stations of the space research service (SRS) operating in the band 2290–2300 MHz for deep space communications</w:t>
      </w:r>
      <w:r>
        <w:rPr>
          <w:rFonts w:eastAsiaTheme="minorHAnsi"/>
          <w:sz w:val="22"/>
          <w:szCs w:val="22"/>
        </w:rPr>
        <w:t>.  The RALI</w:t>
      </w:r>
      <w:r w:rsidR="000B5ECE">
        <w:rPr>
          <w:rFonts w:eastAsiaTheme="minorHAnsi"/>
          <w:sz w:val="22"/>
          <w:szCs w:val="22"/>
        </w:rPr>
        <w:t xml:space="preserve"> MS</w:t>
      </w:r>
      <w:r>
        <w:rPr>
          <w:rFonts w:eastAsiaTheme="minorHAnsi"/>
          <w:sz w:val="22"/>
          <w:szCs w:val="22"/>
        </w:rPr>
        <w:t xml:space="preserve"> 37 is available from the ACMA’s website: </w:t>
      </w:r>
      <w:hyperlink r:id="rId15" w:history="1">
        <w:r w:rsidRPr="00973AC6">
          <w:rPr>
            <w:rStyle w:val="Hyperlink"/>
            <w:rFonts w:eastAsiaTheme="minorHAnsi"/>
            <w:sz w:val="22"/>
            <w:szCs w:val="22"/>
          </w:rPr>
          <w:t>www.acma.gov.au</w:t>
        </w:r>
      </w:hyperlink>
      <w:r>
        <w:rPr>
          <w:rFonts w:eastAsiaTheme="minorHAnsi"/>
          <w:sz w:val="22"/>
          <w:szCs w:val="22"/>
        </w:rPr>
        <w:t xml:space="preserve">.  The RALI </w:t>
      </w:r>
      <w:r w:rsidR="000B5ECE">
        <w:rPr>
          <w:rFonts w:eastAsiaTheme="minorHAnsi"/>
          <w:sz w:val="22"/>
          <w:szCs w:val="22"/>
        </w:rPr>
        <w:t xml:space="preserve">MS </w:t>
      </w:r>
      <w:r>
        <w:rPr>
          <w:rFonts w:eastAsiaTheme="minorHAnsi"/>
          <w:sz w:val="22"/>
          <w:szCs w:val="22"/>
        </w:rPr>
        <w:t>37 is incorporated as existing from time to time, as permitted by subsection 314A(2) of the Act.</w:t>
      </w:r>
    </w:p>
    <w:p w14:paraId="7628ED33" w14:textId="10DD7931" w:rsidR="00061E42" w:rsidRDefault="00061E42" w:rsidP="00061E42">
      <w:pPr>
        <w:spacing w:before="0" w:after="160" w:line="259" w:lineRule="auto"/>
        <w:rPr>
          <w:rFonts w:eastAsiaTheme="minorHAnsi"/>
          <w:sz w:val="22"/>
          <w:szCs w:val="22"/>
        </w:rPr>
      </w:pPr>
      <w:r>
        <w:rPr>
          <w:rFonts w:eastAsiaTheme="minorHAnsi"/>
          <w:sz w:val="22"/>
          <w:szCs w:val="22"/>
        </w:rPr>
        <w:t>The Marketing Plan also incorporates the International Telecommunication Union (</w:t>
      </w:r>
      <w:r w:rsidRPr="00FF68D0">
        <w:rPr>
          <w:rFonts w:eastAsiaTheme="minorHAnsi"/>
          <w:b/>
          <w:sz w:val="22"/>
          <w:szCs w:val="22"/>
        </w:rPr>
        <w:t>ITU</w:t>
      </w:r>
      <w:r>
        <w:rPr>
          <w:rFonts w:eastAsiaTheme="minorHAnsi"/>
          <w:sz w:val="22"/>
          <w:szCs w:val="22"/>
        </w:rPr>
        <w:t>) Radio Regulations (</w:t>
      </w:r>
      <w:r w:rsidRPr="00066AB3">
        <w:rPr>
          <w:rFonts w:eastAsiaTheme="minorHAnsi"/>
          <w:b/>
          <w:sz w:val="22"/>
          <w:szCs w:val="22"/>
        </w:rPr>
        <w:t xml:space="preserve">the </w:t>
      </w:r>
      <w:r>
        <w:rPr>
          <w:rFonts w:eastAsiaTheme="minorHAnsi"/>
          <w:b/>
          <w:sz w:val="22"/>
          <w:szCs w:val="22"/>
        </w:rPr>
        <w:t>Radio Regulations</w:t>
      </w:r>
      <w:r>
        <w:rPr>
          <w:rFonts w:eastAsiaTheme="minorHAnsi"/>
          <w:sz w:val="22"/>
          <w:szCs w:val="22"/>
        </w:rPr>
        <w:t xml:space="preserve">).  </w:t>
      </w:r>
      <w:r w:rsidR="00FF68D0">
        <w:rPr>
          <w:rFonts w:eastAsiaTheme="minorHAnsi"/>
          <w:sz w:val="22"/>
          <w:szCs w:val="22"/>
        </w:rPr>
        <w:t>The ITU describes itself as the United Nations’ specialised agency for information and communication technologies, and t</w:t>
      </w:r>
      <w:r>
        <w:rPr>
          <w:rFonts w:eastAsiaTheme="minorHAnsi"/>
          <w:sz w:val="22"/>
          <w:szCs w:val="22"/>
        </w:rPr>
        <w:t xml:space="preserve">he </w:t>
      </w:r>
      <w:r w:rsidR="00FF68D0">
        <w:rPr>
          <w:rFonts w:eastAsiaTheme="minorHAnsi"/>
          <w:sz w:val="22"/>
          <w:szCs w:val="22"/>
        </w:rPr>
        <w:t>Radio Regulations are an instrument made by decisions at World Radiocommunications Conferences</w:t>
      </w:r>
      <w:r>
        <w:rPr>
          <w:rFonts w:eastAsiaTheme="minorHAnsi"/>
          <w:sz w:val="22"/>
          <w:szCs w:val="22"/>
        </w:rPr>
        <w:t xml:space="preserve">.  The </w:t>
      </w:r>
      <w:r w:rsidR="00FF68D0">
        <w:rPr>
          <w:rFonts w:eastAsiaTheme="minorHAnsi"/>
          <w:sz w:val="22"/>
          <w:szCs w:val="22"/>
        </w:rPr>
        <w:t xml:space="preserve">Radio Regulations are </w:t>
      </w:r>
      <w:r>
        <w:rPr>
          <w:rFonts w:eastAsiaTheme="minorHAnsi"/>
          <w:sz w:val="22"/>
          <w:szCs w:val="22"/>
        </w:rPr>
        <w:t xml:space="preserve">available </w:t>
      </w:r>
      <w:r w:rsidR="00970928">
        <w:rPr>
          <w:rFonts w:eastAsiaTheme="minorHAnsi"/>
          <w:sz w:val="22"/>
          <w:szCs w:val="22"/>
        </w:rPr>
        <w:t xml:space="preserve">to be downloaded for free </w:t>
      </w:r>
      <w:r>
        <w:rPr>
          <w:rFonts w:eastAsiaTheme="minorHAnsi"/>
          <w:sz w:val="22"/>
          <w:szCs w:val="22"/>
        </w:rPr>
        <w:t xml:space="preserve">from the </w:t>
      </w:r>
      <w:r w:rsidR="00FF68D0">
        <w:rPr>
          <w:rFonts w:eastAsiaTheme="minorHAnsi"/>
          <w:sz w:val="22"/>
          <w:szCs w:val="22"/>
        </w:rPr>
        <w:t>ITU</w:t>
      </w:r>
      <w:r>
        <w:rPr>
          <w:rFonts w:eastAsiaTheme="minorHAnsi"/>
          <w:sz w:val="22"/>
          <w:szCs w:val="22"/>
        </w:rPr>
        <w:t xml:space="preserve">’s website: </w:t>
      </w:r>
      <w:hyperlink r:id="rId16" w:history="1">
        <w:r w:rsidR="00FF68D0" w:rsidRPr="00FF68D0">
          <w:rPr>
            <w:rStyle w:val="Hyperlink"/>
            <w:rFonts w:eastAsiaTheme="minorHAnsi"/>
            <w:sz w:val="22"/>
            <w:szCs w:val="22"/>
          </w:rPr>
          <w:t>www.</w:t>
        </w:r>
        <w:r w:rsidR="00FF68D0" w:rsidRPr="002B6ADB">
          <w:rPr>
            <w:rStyle w:val="Hyperlink"/>
            <w:rFonts w:eastAsiaTheme="minorHAnsi"/>
            <w:sz w:val="22"/>
            <w:szCs w:val="22"/>
          </w:rPr>
          <w:t>itu.int</w:t>
        </w:r>
      </w:hyperlink>
      <w:r>
        <w:rPr>
          <w:rFonts w:eastAsiaTheme="minorHAnsi"/>
          <w:sz w:val="22"/>
          <w:szCs w:val="22"/>
        </w:rPr>
        <w:t xml:space="preserve">.  The </w:t>
      </w:r>
      <w:r w:rsidR="00FF68D0">
        <w:rPr>
          <w:rFonts w:eastAsiaTheme="minorHAnsi"/>
          <w:sz w:val="22"/>
          <w:szCs w:val="22"/>
        </w:rPr>
        <w:t>Radio Regulation</w:t>
      </w:r>
      <w:r>
        <w:rPr>
          <w:rFonts w:eastAsiaTheme="minorHAnsi"/>
          <w:sz w:val="22"/>
          <w:szCs w:val="22"/>
        </w:rPr>
        <w:t xml:space="preserve">s </w:t>
      </w:r>
      <w:r w:rsidR="00FF68D0">
        <w:rPr>
          <w:rFonts w:eastAsiaTheme="minorHAnsi"/>
          <w:sz w:val="22"/>
          <w:szCs w:val="22"/>
        </w:rPr>
        <w:t xml:space="preserve">are </w:t>
      </w:r>
      <w:r>
        <w:rPr>
          <w:rFonts w:eastAsiaTheme="minorHAnsi"/>
          <w:sz w:val="22"/>
          <w:szCs w:val="22"/>
        </w:rPr>
        <w:t>incorporated as existing from time to time, as permitted by subsection 314A(2) of the Act.</w:t>
      </w:r>
    </w:p>
    <w:p w14:paraId="144BA804" w14:textId="5C48B521" w:rsidR="009C0105" w:rsidRPr="00946400" w:rsidRDefault="009C0105" w:rsidP="009C0105">
      <w:pPr>
        <w:spacing w:before="0" w:after="160" w:line="259" w:lineRule="auto"/>
        <w:rPr>
          <w:rFonts w:eastAsiaTheme="minorHAnsi"/>
          <w:sz w:val="22"/>
          <w:szCs w:val="22"/>
        </w:rPr>
      </w:pPr>
      <w:r w:rsidRPr="00946400">
        <w:rPr>
          <w:rFonts w:eastAsiaTheme="minorHAnsi"/>
          <w:sz w:val="22"/>
          <w:szCs w:val="22"/>
        </w:rPr>
        <w:t xml:space="preserve">The Marketing Plan also incorporates </w:t>
      </w:r>
      <w:r w:rsidR="007E4894">
        <w:rPr>
          <w:rFonts w:eastAsiaTheme="minorHAnsi"/>
          <w:sz w:val="22"/>
          <w:szCs w:val="22"/>
        </w:rPr>
        <w:t>the following</w:t>
      </w:r>
      <w:r w:rsidRPr="00946400">
        <w:rPr>
          <w:rFonts w:eastAsiaTheme="minorHAnsi"/>
          <w:sz w:val="22"/>
          <w:szCs w:val="22"/>
        </w:rPr>
        <w:t xml:space="preserve"> Acts and legislative instruments </w:t>
      </w:r>
      <w:r w:rsidR="00A53315">
        <w:rPr>
          <w:rFonts w:eastAsiaTheme="minorHAnsi"/>
          <w:sz w:val="22"/>
          <w:szCs w:val="22"/>
        </w:rPr>
        <w:t>(including by the adoption of definitions</w:t>
      </w:r>
      <w:r w:rsidR="00122A66">
        <w:rPr>
          <w:rFonts w:eastAsiaTheme="minorHAnsi"/>
          <w:sz w:val="22"/>
          <w:szCs w:val="22"/>
        </w:rPr>
        <w:t>)</w:t>
      </w:r>
      <w:r w:rsidR="00A53315">
        <w:rPr>
          <w:rFonts w:eastAsiaTheme="minorHAnsi"/>
          <w:sz w:val="22"/>
          <w:szCs w:val="22"/>
        </w:rPr>
        <w:t>, or otherwise refers to them</w:t>
      </w:r>
      <w:r w:rsidRPr="00946400">
        <w:rPr>
          <w:rFonts w:eastAsiaTheme="minorHAnsi"/>
          <w:sz w:val="22"/>
          <w:szCs w:val="22"/>
        </w:rPr>
        <w:t>:</w:t>
      </w:r>
    </w:p>
    <w:p w14:paraId="4430055D" w14:textId="0FCE2DF3" w:rsidR="00A53315" w:rsidRDefault="00A53315" w:rsidP="009C0105">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the Act;</w:t>
      </w:r>
    </w:p>
    <w:p w14:paraId="0BB305E9" w14:textId="297B981D" w:rsidR="005C5378" w:rsidRDefault="005C5378" w:rsidP="009C0105">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 xml:space="preserve">the </w:t>
      </w:r>
      <w:r>
        <w:rPr>
          <w:rFonts w:ascii="Times New Roman" w:hAnsi="Times New Roman"/>
          <w:i/>
        </w:rPr>
        <w:t>Acts Interpretation Act 1901</w:t>
      </w:r>
      <w:r>
        <w:rPr>
          <w:rFonts w:ascii="Times New Roman" w:hAnsi="Times New Roman"/>
        </w:rPr>
        <w:t>;</w:t>
      </w:r>
    </w:p>
    <w:p w14:paraId="35796531" w14:textId="0FA985FF" w:rsidR="009C0105" w:rsidRDefault="00A53315" w:rsidP="009C0105">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 xml:space="preserve">the </w:t>
      </w:r>
      <w:r w:rsidR="009C0105" w:rsidRPr="00A53315">
        <w:rPr>
          <w:rFonts w:ascii="Times New Roman" w:hAnsi="Times New Roman"/>
          <w:i/>
        </w:rPr>
        <w:t>Administrative Appeals Tribunal Act 1975</w:t>
      </w:r>
      <w:r w:rsidR="009C0105" w:rsidRPr="00946400">
        <w:rPr>
          <w:rFonts w:ascii="Times New Roman" w:hAnsi="Times New Roman"/>
        </w:rPr>
        <w:t>;</w:t>
      </w:r>
    </w:p>
    <w:p w14:paraId="614EE179" w14:textId="2A2CCEFA" w:rsidR="00A53315" w:rsidRPr="00946400" w:rsidRDefault="00A53315" w:rsidP="009C0105">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the Allocation Determination;</w:t>
      </w:r>
    </w:p>
    <w:p w14:paraId="0D2BCF93" w14:textId="75863617" w:rsidR="009C0105" w:rsidRPr="00946400" w:rsidRDefault="00A53315" w:rsidP="009C0105">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 xml:space="preserve">the </w:t>
      </w:r>
      <w:r w:rsidR="009C0105" w:rsidRPr="00A53315">
        <w:rPr>
          <w:rFonts w:ascii="Times New Roman" w:hAnsi="Times New Roman"/>
          <w:i/>
        </w:rPr>
        <w:t>Australian Communications and Media Authority Act 2005</w:t>
      </w:r>
      <w:r w:rsidR="009C0105" w:rsidRPr="00946400">
        <w:rPr>
          <w:rFonts w:ascii="Times New Roman" w:hAnsi="Times New Roman"/>
        </w:rPr>
        <w:t>;</w:t>
      </w:r>
    </w:p>
    <w:p w14:paraId="1E178D32" w14:textId="37C0FD15" w:rsidR="00466883" w:rsidRDefault="00466883" w:rsidP="009C0105">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the Designation Notice;</w:t>
      </w:r>
    </w:p>
    <w:p w14:paraId="64C6F033" w14:textId="38D601DF" w:rsidR="009C0105" w:rsidRPr="00946400" w:rsidRDefault="00A53315" w:rsidP="009C0105">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 xml:space="preserve">the </w:t>
      </w:r>
      <w:r w:rsidR="009C0105" w:rsidRPr="00367B6C">
        <w:rPr>
          <w:rFonts w:ascii="Times New Roman" w:hAnsi="Times New Roman"/>
          <w:i/>
        </w:rPr>
        <w:t>Income Tax Assessment Act 1997</w:t>
      </w:r>
      <w:r w:rsidR="009C0105" w:rsidRPr="00946400">
        <w:rPr>
          <w:rFonts w:ascii="Times New Roman" w:hAnsi="Times New Roman"/>
        </w:rPr>
        <w:t>;</w:t>
      </w:r>
    </w:p>
    <w:p w14:paraId="2DC6091F" w14:textId="77777777" w:rsidR="00367B6C" w:rsidRDefault="00A53315" w:rsidP="00367B6C">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 xml:space="preserve">the </w:t>
      </w:r>
      <w:r w:rsidR="009C0105" w:rsidRPr="00367B6C">
        <w:rPr>
          <w:rFonts w:ascii="Times New Roman" w:hAnsi="Times New Roman"/>
          <w:i/>
        </w:rPr>
        <w:t>International Tax Agreements Act 1953</w:t>
      </w:r>
      <w:r w:rsidR="009C0105" w:rsidRPr="00946400">
        <w:rPr>
          <w:rFonts w:ascii="Times New Roman" w:hAnsi="Times New Roman"/>
        </w:rPr>
        <w:t>;</w:t>
      </w:r>
      <w:r w:rsidR="00367B6C" w:rsidRPr="00367B6C">
        <w:rPr>
          <w:rFonts w:ascii="Times New Roman" w:hAnsi="Times New Roman"/>
        </w:rPr>
        <w:t xml:space="preserve"> </w:t>
      </w:r>
    </w:p>
    <w:p w14:paraId="31137020" w14:textId="77777777" w:rsidR="00372846" w:rsidRDefault="005C5378" w:rsidP="003813BC">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the</w:t>
      </w:r>
      <w:r w:rsidR="00DE6289">
        <w:rPr>
          <w:rFonts w:ascii="Times New Roman" w:hAnsi="Times New Roman"/>
        </w:rPr>
        <w:t xml:space="preserve"> LA;</w:t>
      </w:r>
    </w:p>
    <w:p w14:paraId="05BE9680" w14:textId="51C15431" w:rsidR="003813BC" w:rsidRPr="0077145F" w:rsidRDefault="003813BC" w:rsidP="003813BC">
      <w:pPr>
        <w:pStyle w:val="ListParagraph"/>
        <w:numPr>
          <w:ilvl w:val="0"/>
          <w:numId w:val="9"/>
        </w:numPr>
        <w:tabs>
          <w:tab w:val="clear" w:pos="295"/>
        </w:tabs>
        <w:spacing w:before="120" w:after="160" w:line="259" w:lineRule="auto"/>
        <w:ind w:left="714" w:hanging="357"/>
        <w:rPr>
          <w:rFonts w:ascii="Times New Roman" w:hAnsi="Times New Roman"/>
        </w:rPr>
      </w:pPr>
      <w:r w:rsidRPr="008E3850">
        <w:rPr>
          <w:rFonts w:ascii="Times New Roman" w:hAnsi="Times New Roman"/>
        </w:rPr>
        <w:t>the</w:t>
      </w:r>
      <w:r>
        <w:rPr>
          <w:rFonts w:ascii="Times New Roman" w:hAnsi="Times New Roman"/>
        </w:rPr>
        <w:t xml:space="preserve"> </w:t>
      </w:r>
      <w:r w:rsidRPr="008E3850">
        <w:rPr>
          <w:rFonts w:ascii="Times New Roman" w:hAnsi="Times New Roman"/>
        </w:rPr>
        <w:t>Marketing Plan Variation</w:t>
      </w:r>
      <w:r>
        <w:rPr>
          <w:rFonts w:ascii="Times New Roman" w:hAnsi="Times New Roman"/>
        </w:rPr>
        <w:t>;</w:t>
      </w:r>
    </w:p>
    <w:p w14:paraId="721E63AB" w14:textId="5EB3B749" w:rsidR="00367B6C" w:rsidRPr="00367B6C" w:rsidRDefault="00367B6C" w:rsidP="00367B6C">
      <w:pPr>
        <w:pStyle w:val="ListParagraph"/>
        <w:numPr>
          <w:ilvl w:val="0"/>
          <w:numId w:val="9"/>
        </w:numPr>
        <w:tabs>
          <w:tab w:val="clear" w:pos="295"/>
        </w:tabs>
        <w:spacing w:before="120" w:after="160" w:line="259" w:lineRule="auto"/>
        <w:ind w:left="714" w:hanging="357"/>
        <w:rPr>
          <w:rFonts w:ascii="Times New Roman" w:hAnsi="Times New Roman"/>
        </w:rPr>
      </w:pPr>
      <w:r w:rsidRPr="00367B6C">
        <w:rPr>
          <w:rFonts w:ascii="Times New Roman" w:hAnsi="Times New Roman"/>
        </w:rPr>
        <w:t xml:space="preserve">the </w:t>
      </w:r>
      <w:r w:rsidRPr="00367B6C">
        <w:rPr>
          <w:rFonts w:ascii="Times New Roman" w:hAnsi="Times New Roman"/>
          <w:i/>
        </w:rPr>
        <w:t>Radiocommunications Advisory Guidelines (Managing Interference from Spectrum Licensed Transmitters — 2.3 GHz Band) 2013</w:t>
      </w:r>
      <w:r>
        <w:rPr>
          <w:rFonts w:ascii="Times New Roman" w:hAnsi="Times New Roman"/>
        </w:rPr>
        <w:t>;</w:t>
      </w:r>
    </w:p>
    <w:p w14:paraId="1B7EFF88" w14:textId="0BF66E9C" w:rsidR="00E563C1" w:rsidRPr="00367B6C" w:rsidRDefault="00367B6C" w:rsidP="00367B6C">
      <w:pPr>
        <w:pStyle w:val="ListParagraph"/>
        <w:numPr>
          <w:ilvl w:val="0"/>
          <w:numId w:val="9"/>
        </w:numPr>
        <w:tabs>
          <w:tab w:val="clear" w:pos="295"/>
        </w:tabs>
        <w:spacing w:before="120" w:after="160" w:line="259" w:lineRule="auto"/>
        <w:ind w:left="714" w:hanging="357"/>
        <w:rPr>
          <w:rFonts w:ascii="Times New Roman" w:hAnsi="Times New Roman"/>
        </w:rPr>
      </w:pPr>
      <w:r w:rsidRPr="00367B6C">
        <w:rPr>
          <w:rFonts w:ascii="Times New Roman" w:hAnsi="Times New Roman"/>
        </w:rPr>
        <w:t xml:space="preserve">the </w:t>
      </w:r>
      <w:r w:rsidRPr="00367B6C">
        <w:rPr>
          <w:rFonts w:ascii="Times New Roman" w:hAnsi="Times New Roman"/>
          <w:i/>
        </w:rPr>
        <w:t>Radiocommunications Advisory Guidelines (Managing Interference to Spectrum Licensed Receivers — 2.3 GHz Band) 2013</w:t>
      </w:r>
      <w:r>
        <w:rPr>
          <w:rFonts w:ascii="Times New Roman" w:hAnsi="Times New Roman"/>
        </w:rPr>
        <w:t>;</w:t>
      </w:r>
    </w:p>
    <w:p w14:paraId="39B43446" w14:textId="6947725B" w:rsidR="00A53315" w:rsidRDefault="00A53315" w:rsidP="00A53315">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 xml:space="preserve">the </w:t>
      </w:r>
      <w:r w:rsidRPr="00A53315">
        <w:rPr>
          <w:rFonts w:ascii="Times New Roman" w:hAnsi="Times New Roman"/>
          <w:i/>
        </w:rPr>
        <w:t>Radiocommunications (Interpretation) Determination 2015</w:t>
      </w:r>
      <w:r w:rsidRPr="00946400">
        <w:rPr>
          <w:rFonts w:ascii="Times New Roman" w:hAnsi="Times New Roman"/>
        </w:rPr>
        <w:t>;</w:t>
      </w:r>
    </w:p>
    <w:p w14:paraId="18DE128D" w14:textId="77777777" w:rsidR="007272EF" w:rsidRPr="00946400" w:rsidRDefault="007272EF" w:rsidP="007272EF">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 xml:space="preserve">the </w:t>
      </w:r>
      <w:r w:rsidRPr="00A53315">
        <w:rPr>
          <w:rFonts w:ascii="Times New Roman" w:hAnsi="Times New Roman"/>
          <w:i/>
        </w:rPr>
        <w:t>Radiocommunications Licence Conditions (Apparatus Licence) Determination 2015</w:t>
      </w:r>
      <w:r w:rsidRPr="00946400">
        <w:rPr>
          <w:rFonts w:ascii="Times New Roman" w:hAnsi="Times New Roman"/>
        </w:rPr>
        <w:t>;</w:t>
      </w:r>
    </w:p>
    <w:p w14:paraId="3E4E7B50" w14:textId="2B6CB2F9" w:rsidR="00066AB3" w:rsidRPr="00946400" w:rsidRDefault="00066AB3" w:rsidP="00A53315">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 xml:space="preserve">the </w:t>
      </w:r>
      <w:r w:rsidRPr="00066AB3">
        <w:rPr>
          <w:rFonts w:ascii="Times New Roman" w:hAnsi="Times New Roman"/>
          <w:i/>
        </w:rPr>
        <w:t>Radiocommunications (Mid-West Radio Quiet Zone) Frequency Band Plan 2011</w:t>
      </w:r>
      <w:r w:rsidRPr="00066AB3">
        <w:rPr>
          <w:rFonts w:ascii="Times New Roman" w:hAnsi="Times New Roman"/>
        </w:rPr>
        <w:t>;</w:t>
      </w:r>
    </w:p>
    <w:p w14:paraId="00C7AA1B" w14:textId="77777777" w:rsidR="00372846" w:rsidRDefault="00A53315" w:rsidP="00367B6C">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 xml:space="preserve">the </w:t>
      </w:r>
      <w:r w:rsidRPr="00A53315">
        <w:rPr>
          <w:rFonts w:ascii="Times New Roman" w:hAnsi="Times New Roman"/>
          <w:i/>
        </w:rPr>
        <w:t xml:space="preserve">Radiocommunications (Register of Radiocommunications Licences) Determination </w:t>
      </w:r>
      <w:r w:rsidR="008E3850">
        <w:rPr>
          <w:rFonts w:ascii="Times New Roman" w:hAnsi="Times New Roman"/>
          <w:i/>
        </w:rPr>
        <w:t>2017</w:t>
      </w:r>
      <w:r w:rsidRPr="00946400">
        <w:rPr>
          <w:rFonts w:ascii="Times New Roman" w:hAnsi="Times New Roman"/>
        </w:rPr>
        <w:t>;</w:t>
      </w:r>
    </w:p>
    <w:p w14:paraId="3A985F48" w14:textId="06D57A2C" w:rsidR="009C0105" w:rsidRPr="00367B6C" w:rsidRDefault="00A53315" w:rsidP="00367B6C">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 xml:space="preserve">the </w:t>
      </w:r>
      <w:r w:rsidRPr="00A53315">
        <w:rPr>
          <w:rFonts w:ascii="Times New Roman" w:hAnsi="Times New Roman"/>
          <w:i/>
        </w:rPr>
        <w:t>Radiocommunications (Trading Rules for Spectrum Licences) Determination 2012</w:t>
      </w:r>
      <w:r w:rsidRPr="00367B6C">
        <w:rPr>
          <w:rFonts w:ascii="Times New Roman" w:hAnsi="Times New Roman"/>
        </w:rPr>
        <w:t>;</w:t>
      </w:r>
      <w:r w:rsidR="00367B6C">
        <w:rPr>
          <w:rFonts w:ascii="Times New Roman" w:hAnsi="Times New Roman"/>
        </w:rPr>
        <w:t xml:space="preserve"> and</w:t>
      </w:r>
    </w:p>
    <w:p w14:paraId="184F08FD" w14:textId="2D3E4242" w:rsidR="005C5378" w:rsidRPr="00367B6C" w:rsidRDefault="005C5378" w:rsidP="005C5378">
      <w:pPr>
        <w:pStyle w:val="ListParagraph"/>
        <w:numPr>
          <w:ilvl w:val="0"/>
          <w:numId w:val="9"/>
        </w:numPr>
        <w:tabs>
          <w:tab w:val="clear" w:pos="295"/>
        </w:tabs>
        <w:spacing w:before="120" w:after="160" w:line="259" w:lineRule="auto"/>
        <w:ind w:left="714" w:hanging="357"/>
        <w:rPr>
          <w:rFonts w:ascii="Times New Roman" w:hAnsi="Times New Roman"/>
        </w:rPr>
      </w:pPr>
      <w:proofErr w:type="gramStart"/>
      <w:r w:rsidRPr="00367B6C">
        <w:rPr>
          <w:rFonts w:ascii="Times New Roman" w:hAnsi="Times New Roman"/>
        </w:rPr>
        <w:lastRenderedPageBreak/>
        <w:t>the</w:t>
      </w:r>
      <w:proofErr w:type="gramEnd"/>
      <w:r w:rsidRPr="00367B6C">
        <w:rPr>
          <w:rFonts w:ascii="Times New Roman" w:hAnsi="Times New Roman"/>
        </w:rPr>
        <w:t xml:space="preserve"> </w:t>
      </w:r>
      <w:r w:rsidRPr="00367B6C">
        <w:rPr>
          <w:rFonts w:ascii="Times New Roman" w:hAnsi="Times New Roman"/>
          <w:i/>
        </w:rPr>
        <w:t>Radiocommunications (Unacceptable Levels of Interference – 2.3 GHz Band) Determination 20</w:t>
      </w:r>
      <w:r w:rsidR="00036A8F">
        <w:rPr>
          <w:rFonts w:ascii="Times New Roman" w:hAnsi="Times New Roman"/>
          <w:i/>
        </w:rPr>
        <w:t>13</w:t>
      </w:r>
      <w:r w:rsidR="00466883">
        <w:rPr>
          <w:rFonts w:ascii="Times New Roman" w:hAnsi="Times New Roman"/>
        </w:rPr>
        <w:t>.</w:t>
      </w:r>
    </w:p>
    <w:p w14:paraId="707F98EF" w14:textId="7253CA54" w:rsidR="00A53315" w:rsidRPr="007207A7" w:rsidRDefault="00A53315" w:rsidP="00A53315">
      <w:pPr>
        <w:spacing w:after="160" w:line="259" w:lineRule="auto"/>
        <w:rPr>
          <w:rFonts w:ascii="Arial" w:hAnsi="Arial" w:cs="Arial"/>
          <w:sz w:val="20"/>
          <w:szCs w:val="20"/>
        </w:rPr>
      </w:pPr>
      <w:r>
        <w:rPr>
          <w:rFonts w:eastAsiaTheme="minorHAnsi"/>
          <w:sz w:val="22"/>
          <w:szCs w:val="22"/>
        </w:rPr>
        <w:t>The Acts and legislative instruments listed above may be obtained from the Federal Register of Legislation (</w:t>
      </w:r>
      <w:hyperlink r:id="rId17" w:history="1">
        <w:r w:rsidRPr="0062644A">
          <w:rPr>
            <w:rStyle w:val="Hyperlink"/>
            <w:rFonts w:eastAsiaTheme="minorHAnsi"/>
            <w:sz w:val="22"/>
            <w:szCs w:val="22"/>
          </w:rPr>
          <w:t>http://www.legislation.gov.au</w:t>
        </w:r>
      </w:hyperlink>
      <w:r>
        <w:rPr>
          <w:rFonts w:eastAsiaTheme="minorHAnsi"/>
          <w:sz w:val="22"/>
          <w:szCs w:val="22"/>
        </w:rPr>
        <w:t xml:space="preserve">).  The Acts </w:t>
      </w:r>
      <w:r w:rsidR="001B1E23">
        <w:rPr>
          <w:rFonts w:eastAsiaTheme="minorHAnsi"/>
          <w:sz w:val="22"/>
          <w:szCs w:val="22"/>
        </w:rPr>
        <w:t xml:space="preserve">listed above are incorporated as in force from time to time, in accordance with section 10 of the </w:t>
      </w:r>
      <w:r w:rsidR="001B1E23">
        <w:rPr>
          <w:rFonts w:eastAsiaTheme="minorHAnsi"/>
          <w:i/>
          <w:sz w:val="22"/>
          <w:szCs w:val="22"/>
        </w:rPr>
        <w:t xml:space="preserve">Acts Interpretation Act 1901 </w:t>
      </w:r>
      <w:r w:rsidR="001B1E23">
        <w:rPr>
          <w:rFonts w:eastAsiaTheme="minorHAnsi"/>
          <w:sz w:val="22"/>
          <w:szCs w:val="22"/>
        </w:rPr>
        <w:t xml:space="preserve">and subsection 13(1) of the LA. The </w:t>
      </w:r>
      <w:r>
        <w:rPr>
          <w:rFonts w:eastAsiaTheme="minorHAnsi"/>
          <w:sz w:val="22"/>
          <w:szCs w:val="22"/>
        </w:rPr>
        <w:t>legislative</w:t>
      </w:r>
      <w:r w:rsidR="004568A1">
        <w:rPr>
          <w:rFonts w:eastAsiaTheme="minorHAnsi"/>
          <w:sz w:val="22"/>
          <w:szCs w:val="22"/>
        </w:rPr>
        <w:t xml:space="preserve"> instruments </w:t>
      </w:r>
      <w:r>
        <w:rPr>
          <w:rFonts w:eastAsiaTheme="minorHAnsi"/>
          <w:sz w:val="22"/>
          <w:szCs w:val="22"/>
        </w:rPr>
        <w:t xml:space="preserve">listed </w:t>
      </w:r>
      <w:r w:rsidR="001B1E23">
        <w:rPr>
          <w:rFonts w:eastAsiaTheme="minorHAnsi"/>
          <w:sz w:val="22"/>
          <w:szCs w:val="22"/>
        </w:rPr>
        <w:t xml:space="preserve">above </w:t>
      </w:r>
      <w:r>
        <w:rPr>
          <w:rFonts w:eastAsiaTheme="minorHAnsi"/>
          <w:sz w:val="22"/>
          <w:szCs w:val="22"/>
        </w:rPr>
        <w:t>are incorporated as in force from time to time</w:t>
      </w:r>
      <w:r w:rsidR="00D52F09">
        <w:rPr>
          <w:rFonts w:eastAsiaTheme="minorHAnsi"/>
          <w:sz w:val="22"/>
          <w:szCs w:val="22"/>
        </w:rPr>
        <w:t>,</w:t>
      </w:r>
      <w:r>
        <w:rPr>
          <w:rFonts w:eastAsiaTheme="minorHAnsi"/>
          <w:sz w:val="22"/>
          <w:szCs w:val="22"/>
        </w:rPr>
        <w:t xml:space="preserve"> in accordance with </w:t>
      </w:r>
      <w:r w:rsidR="001B1E23">
        <w:rPr>
          <w:rFonts w:eastAsiaTheme="minorHAnsi"/>
          <w:sz w:val="22"/>
          <w:szCs w:val="22"/>
        </w:rPr>
        <w:t>section 6 of the Mark</w:t>
      </w:r>
      <w:r w:rsidR="009E3138">
        <w:rPr>
          <w:rFonts w:eastAsiaTheme="minorHAnsi"/>
          <w:sz w:val="22"/>
          <w:szCs w:val="22"/>
        </w:rPr>
        <w:t>et</w:t>
      </w:r>
      <w:r w:rsidR="001B1E23">
        <w:rPr>
          <w:rFonts w:eastAsiaTheme="minorHAnsi"/>
          <w:sz w:val="22"/>
          <w:szCs w:val="22"/>
        </w:rPr>
        <w:t xml:space="preserve">ing Plan and </w:t>
      </w:r>
      <w:r>
        <w:rPr>
          <w:rFonts w:eastAsiaTheme="minorHAnsi"/>
          <w:sz w:val="22"/>
          <w:szCs w:val="22"/>
        </w:rPr>
        <w:t>subsection 14(</w:t>
      </w:r>
      <w:r w:rsidR="001B1E23">
        <w:rPr>
          <w:rFonts w:eastAsiaTheme="minorHAnsi"/>
          <w:sz w:val="22"/>
          <w:szCs w:val="22"/>
        </w:rPr>
        <w:t>1</w:t>
      </w:r>
      <w:r>
        <w:rPr>
          <w:rFonts w:eastAsiaTheme="minorHAnsi"/>
          <w:sz w:val="22"/>
          <w:szCs w:val="22"/>
        </w:rPr>
        <w:t>) of the LA.</w:t>
      </w:r>
    </w:p>
    <w:p w14:paraId="59AD2804" w14:textId="77777777" w:rsidR="00BD7B7A" w:rsidRPr="00946400" w:rsidRDefault="00BD7B7A" w:rsidP="00946400">
      <w:pPr>
        <w:keepNext/>
        <w:spacing w:before="0" w:after="160" w:line="259" w:lineRule="auto"/>
        <w:rPr>
          <w:rFonts w:eastAsiaTheme="minorHAnsi"/>
          <w:b/>
          <w:sz w:val="22"/>
          <w:szCs w:val="22"/>
        </w:rPr>
      </w:pPr>
      <w:r w:rsidRPr="00946400">
        <w:rPr>
          <w:rFonts w:eastAsiaTheme="minorHAnsi"/>
          <w:b/>
          <w:sz w:val="22"/>
          <w:szCs w:val="22"/>
        </w:rPr>
        <w:t>Consultation</w:t>
      </w:r>
    </w:p>
    <w:p w14:paraId="4ADEE083" w14:textId="77777777" w:rsidR="00313EB6" w:rsidRDefault="00313EB6" w:rsidP="00313EB6">
      <w:pPr>
        <w:spacing w:after="160" w:line="259" w:lineRule="auto"/>
        <w:rPr>
          <w:rFonts w:eastAsiaTheme="minorHAnsi"/>
          <w:sz w:val="22"/>
          <w:szCs w:val="22"/>
        </w:rPr>
      </w:pPr>
      <w:r>
        <w:rPr>
          <w:rFonts w:eastAsiaTheme="minorHAnsi"/>
          <w:sz w:val="22"/>
          <w:szCs w:val="22"/>
        </w:rPr>
        <w:t>Before the Marketing Plan was made, the ACMA was satisfied that consultation was undertaken to the extent appropriate and reasonably practicable, in accordance with section 17 of the LA.</w:t>
      </w:r>
    </w:p>
    <w:p w14:paraId="6357E325" w14:textId="77777777" w:rsidR="00313EB6" w:rsidRPr="002613CB" w:rsidRDefault="00313EB6" w:rsidP="00313EB6">
      <w:pPr>
        <w:spacing w:after="160" w:line="259" w:lineRule="auto"/>
        <w:rPr>
          <w:rFonts w:eastAsiaTheme="minorHAnsi"/>
          <w:sz w:val="22"/>
          <w:szCs w:val="22"/>
        </w:rPr>
      </w:pPr>
      <w:r>
        <w:rPr>
          <w:rFonts w:eastAsiaTheme="minorHAnsi"/>
          <w:sz w:val="22"/>
          <w:szCs w:val="22"/>
        </w:rPr>
        <w:t>A</w:t>
      </w:r>
      <w:r w:rsidRPr="002613CB">
        <w:rPr>
          <w:rFonts w:eastAsiaTheme="minorHAnsi"/>
          <w:sz w:val="22"/>
          <w:szCs w:val="22"/>
        </w:rPr>
        <w:t xml:space="preserve"> draft version of th</w:t>
      </w:r>
      <w:r>
        <w:rPr>
          <w:rFonts w:eastAsiaTheme="minorHAnsi"/>
          <w:sz w:val="22"/>
          <w:szCs w:val="22"/>
        </w:rPr>
        <w:t>e</w:t>
      </w:r>
      <w:r w:rsidRPr="002613CB">
        <w:rPr>
          <w:rFonts w:eastAsiaTheme="minorHAnsi"/>
          <w:sz w:val="22"/>
          <w:szCs w:val="22"/>
        </w:rPr>
        <w:t xml:space="preserve"> </w:t>
      </w:r>
      <w:r>
        <w:rPr>
          <w:rFonts w:eastAsiaTheme="minorHAnsi"/>
          <w:sz w:val="22"/>
          <w:szCs w:val="22"/>
        </w:rPr>
        <w:t xml:space="preserve">Marketing Plan </w:t>
      </w:r>
      <w:r w:rsidRPr="002613CB">
        <w:rPr>
          <w:rFonts w:eastAsiaTheme="minorHAnsi"/>
          <w:sz w:val="22"/>
          <w:szCs w:val="22"/>
        </w:rPr>
        <w:t xml:space="preserve">was released for public consultation </w:t>
      </w:r>
      <w:r>
        <w:rPr>
          <w:rFonts w:eastAsiaTheme="minorHAnsi"/>
          <w:sz w:val="22"/>
          <w:szCs w:val="22"/>
        </w:rPr>
        <w:t>on 2</w:t>
      </w:r>
      <w:r w:rsidRPr="002613CB">
        <w:rPr>
          <w:rFonts w:eastAsiaTheme="minorHAnsi"/>
          <w:sz w:val="22"/>
          <w:szCs w:val="22"/>
        </w:rPr>
        <w:t xml:space="preserve"> </w:t>
      </w:r>
      <w:r>
        <w:rPr>
          <w:rFonts w:eastAsiaTheme="minorHAnsi"/>
          <w:sz w:val="22"/>
          <w:szCs w:val="22"/>
        </w:rPr>
        <w:t xml:space="preserve">August 2017, </w:t>
      </w:r>
      <w:r w:rsidRPr="002613CB">
        <w:rPr>
          <w:rFonts w:eastAsiaTheme="minorHAnsi"/>
          <w:sz w:val="22"/>
          <w:szCs w:val="22"/>
        </w:rPr>
        <w:t xml:space="preserve">together with the explanatory information paper </w:t>
      </w:r>
      <w:hyperlink r:id="rId18" w:history="1">
        <w:r w:rsidRPr="00A33B00">
          <w:rPr>
            <w:rStyle w:val="Hyperlink"/>
            <w:rFonts w:eastAsiaTheme="minorHAnsi"/>
            <w:i/>
            <w:sz w:val="22"/>
            <w:szCs w:val="22"/>
          </w:rPr>
          <w:t xml:space="preserve">Draft allocation instruments for </w:t>
        </w:r>
        <w:r>
          <w:rPr>
            <w:rStyle w:val="Hyperlink"/>
            <w:rFonts w:eastAsiaTheme="minorHAnsi"/>
            <w:i/>
            <w:sz w:val="22"/>
            <w:szCs w:val="22"/>
          </w:rPr>
          <w:t>multiband</w:t>
        </w:r>
        <w:r w:rsidRPr="00A33B00">
          <w:rPr>
            <w:rStyle w:val="Hyperlink"/>
            <w:rFonts w:eastAsiaTheme="minorHAnsi"/>
            <w:i/>
            <w:sz w:val="22"/>
            <w:szCs w:val="22"/>
          </w:rPr>
          <w:t xml:space="preserve"> spectrum</w:t>
        </w:r>
        <w:r>
          <w:rPr>
            <w:rStyle w:val="Hyperlink"/>
            <w:rFonts w:eastAsiaTheme="minorHAnsi"/>
            <w:i/>
            <w:sz w:val="22"/>
            <w:szCs w:val="22"/>
          </w:rPr>
          <w:t>— residual</w:t>
        </w:r>
        <w:r w:rsidRPr="00A33B00">
          <w:rPr>
            <w:rStyle w:val="Hyperlink"/>
            <w:rFonts w:eastAsiaTheme="minorHAnsi"/>
            <w:i/>
            <w:sz w:val="22"/>
            <w:szCs w:val="22"/>
          </w:rPr>
          <w:t xml:space="preserve"> lots auction</w:t>
        </w:r>
      </w:hyperlink>
      <w:r w:rsidRPr="002613CB">
        <w:rPr>
          <w:rFonts w:eastAsiaTheme="minorHAnsi"/>
          <w:sz w:val="22"/>
          <w:szCs w:val="22"/>
        </w:rPr>
        <w:t xml:space="preserve">. </w:t>
      </w:r>
      <w:r>
        <w:rPr>
          <w:rFonts w:eastAsiaTheme="minorHAnsi"/>
          <w:sz w:val="22"/>
          <w:szCs w:val="22"/>
        </w:rPr>
        <w:t xml:space="preserve"> Consultation closed on 25 August 2017.</w:t>
      </w:r>
    </w:p>
    <w:p w14:paraId="64F6EE06" w14:textId="0DA57844" w:rsidR="00DE78E9" w:rsidRDefault="00DE78E9" w:rsidP="00946400">
      <w:pPr>
        <w:keepNext/>
        <w:spacing w:before="0" w:after="160" w:line="259" w:lineRule="auto"/>
        <w:rPr>
          <w:rFonts w:eastAsiaTheme="minorHAnsi"/>
          <w:sz w:val="22"/>
          <w:szCs w:val="22"/>
        </w:rPr>
      </w:pPr>
      <w:r>
        <w:rPr>
          <w:rFonts w:eastAsiaTheme="minorHAnsi"/>
          <w:sz w:val="22"/>
          <w:szCs w:val="22"/>
        </w:rPr>
        <w:t>The ACMA received four</w:t>
      </w:r>
      <w:r w:rsidRPr="002613CB">
        <w:rPr>
          <w:rFonts w:eastAsiaTheme="minorHAnsi"/>
          <w:sz w:val="22"/>
          <w:szCs w:val="22"/>
        </w:rPr>
        <w:t xml:space="preserve"> written submissions to this information paper.</w:t>
      </w:r>
      <w:r>
        <w:rPr>
          <w:rFonts w:eastAsiaTheme="minorHAnsi"/>
          <w:sz w:val="22"/>
          <w:szCs w:val="22"/>
        </w:rPr>
        <w:t xml:space="preserve"> </w:t>
      </w:r>
      <w:r w:rsidRPr="002613CB">
        <w:rPr>
          <w:rFonts w:eastAsiaTheme="minorHAnsi"/>
          <w:sz w:val="22"/>
          <w:szCs w:val="22"/>
        </w:rPr>
        <w:t xml:space="preserve">The ACMA took the views of stakeholders into consideration during the revision of </w:t>
      </w:r>
      <w:r>
        <w:rPr>
          <w:rFonts w:eastAsiaTheme="minorHAnsi"/>
          <w:sz w:val="22"/>
          <w:szCs w:val="22"/>
        </w:rPr>
        <w:t>the Marketing Plan. S</w:t>
      </w:r>
      <w:r w:rsidRPr="00F339E4">
        <w:rPr>
          <w:rFonts w:eastAsiaTheme="minorHAnsi"/>
          <w:sz w:val="22"/>
          <w:szCs w:val="22"/>
        </w:rPr>
        <w:t xml:space="preserve">ubmissions were generally in relation to </w:t>
      </w:r>
      <w:r w:rsidR="00036A8F">
        <w:rPr>
          <w:rFonts w:eastAsiaTheme="minorHAnsi"/>
          <w:sz w:val="22"/>
          <w:szCs w:val="22"/>
        </w:rPr>
        <w:t xml:space="preserve">the </w:t>
      </w:r>
      <w:r w:rsidRPr="00F339E4">
        <w:rPr>
          <w:rFonts w:eastAsiaTheme="minorHAnsi"/>
          <w:sz w:val="22"/>
          <w:szCs w:val="22"/>
        </w:rPr>
        <w:t>multiband allocation process overall</w:t>
      </w:r>
      <w:r>
        <w:rPr>
          <w:rFonts w:eastAsiaTheme="minorHAnsi"/>
          <w:sz w:val="22"/>
          <w:szCs w:val="22"/>
        </w:rPr>
        <w:t>.</w:t>
      </w:r>
      <w:r w:rsidRPr="00F339E4">
        <w:rPr>
          <w:rFonts w:eastAsiaTheme="minorHAnsi"/>
          <w:sz w:val="22"/>
          <w:szCs w:val="22"/>
        </w:rPr>
        <w:t xml:space="preserve"> The submissions made in relation to the multiband allocation process are discussed in more detail in the explanatory statement to the Allocation Determination</w:t>
      </w:r>
      <w:r>
        <w:rPr>
          <w:rFonts w:eastAsiaTheme="minorHAnsi"/>
          <w:sz w:val="22"/>
          <w:szCs w:val="22"/>
        </w:rPr>
        <w:t xml:space="preserve">. </w:t>
      </w:r>
      <w:r w:rsidRPr="00AD7434">
        <w:rPr>
          <w:rFonts w:eastAsiaTheme="minorHAnsi"/>
          <w:sz w:val="22"/>
          <w:szCs w:val="22"/>
        </w:rPr>
        <w:t>One submission dealt with the size of lots and whether to split individual lots into two in some areas</w:t>
      </w:r>
      <w:r>
        <w:rPr>
          <w:rFonts w:eastAsiaTheme="minorHAnsi"/>
          <w:sz w:val="22"/>
          <w:szCs w:val="22"/>
        </w:rPr>
        <w:t>.</w:t>
      </w:r>
      <w:r w:rsidRPr="00AD7434">
        <w:rPr>
          <w:rFonts w:eastAsiaTheme="minorHAnsi"/>
          <w:sz w:val="22"/>
          <w:szCs w:val="22"/>
        </w:rPr>
        <w:t xml:space="preserve"> The ACMA decided against splitting these lots, as the proposed lot structure was not the subject of adverse comments from the </w:t>
      </w:r>
      <w:r w:rsidR="00036A8F">
        <w:rPr>
          <w:rFonts w:eastAsiaTheme="minorHAnsi"/>
          <w:sz w:val="22"/>
          <w:szCs w:val="22"/>
        </w:rPr>
        <w:t>other</w:t>
      </w:r>
      <w:r w:rsidRPr="00AD7434">
        <w:rPr>
          <w:rFonts w:eastAsiaTheme="minorHAnsi"/>
          <w:sz w:val="22"/>
          <w:szCs w:val="22"/>
        </w:rPr>
        <w:t xml:space="preserve"> three submitters, and because engineering advice was that the proposed lot structure was the most spectrally efficient</w:t>
      </w:r>
      <w:r>
        <w:rPr>
          <w:rFonts w:eastAsiaTheme="minorHAnsi"/>
          <w:sz w:val="22"/>
          <w:szCs w:val="22"/>
        </w:rPr>
        <w:t>.</w:t>
      </w:r>
    </w:p>
    <w:p w14:paraId="45CC8C84" w14:textId="2B74E6BC" w:rsidR="00BD7B7A" w:rsidRPr="00946400" w:rsidRDefault="00BD7B7A" w:rsidP="00946400">
      <w:pPr>
        <w:keepNext/>
        <w:spacing w:before="0" w:after="160" w:line="259" w:lineRule="auto"/>
        <w:rPr>
          <w:rFonts w:eastAsiaTheme="minorHAnsi"/>
          <w:b/>
          <w:sz w:val="22"/>
          <w:szCs w:val="22"/>
        </w:rPr>
      </w:pPr>
      <w:r w:rsidRPr="00946400">
        <w:rPr>
          <w:rFonts w:eastAsiaTheme="minorHAnsi"/>
          <w:b/>
          <w:sz w:val="22"/>
          <w:szCs w:val="22"/>
        </w:rPr>
        <w:t>Regulation Impact Statement</w:t>
      </w:r>
    </w:p>
    <w:p w14:paraId="25B4D349" w14:textId="3F2A749E" w:rsidR="00E3526F" w:rsidRPr="00106EA7" w:rsidRDefault="00313EB6" w:rsidP="00E3526F">
      <w:pPr>
        <w:spacing w:after="160" w:line="259" w:lineRule="auto"/>
        <w:rPr>
          <w:rFonts w:eastAsiaTheme="minorHAnsi"/>
          <w:sz w:val="22"/>
          <w:szCs w:val="22"/>
        </w:rPr>
      </w:pPr>
      <w:r w:rsidRPr="00106EA7">
        <w:rPr>
          <w:rFonts w:eastAsiaTheme="minorHAnsi"/>
          <w:sz w:val="22"/>
          <w:szCs w:val="22"/>
        </w:rPr>
        <w:t xml:space="preserve">Prior to making the </w:t>
      </w:r>
      <w:r>
        <w:rPr>
          <w:rFonts w:eastAsiaTheme="minorHAnsi"/>
          <w:sz w:val="22"/>
          <w:szCs w:val="22"/>
        </w:rPr>
        <w:t>Marketing Plan</w:t>
      </w:r>
      <w:r w:rsidRPr="00106EA7">
        <w:rPr>
          <w:rFonts w:eastAsiaTheme="minorHAnsi"/>
          <w:sz w:val="22"/>
          <w:szCs w:val="22"/>
        </w:rPr>
        <w:t xml:space="preserve">, the ACMA </w:t>
      </w:r>
      <w:r>
        <w:rPr>
          <w:rFonts w:eastAsiaTheme="minorHAnsi"/>
          <w:sz w:val="22"/>
          <w:szCs w:val="22"/>
        </w:rPr>
        <w:t xml:space="preserve">was informed that </w:t>
      </w:r>
      <w:r w:rsidRPr="00106EA7">
        <w:rPr>
          <w:rFonts w:eastAsiaTheme="minorHAnsi"/>
          <w:sz w:val="22"/>
          <w:szCs w:val="22"/>
        </w:rPr>
        <w:t>the Office of Best Practice Regulation (</w:t>
      </w:r>
      <w:r w:rsidRPr="00106EA7">
        <w:rPr>
          <w:rFonts w:eastAsiaTheme="minorHAnsi"/>
          <w:b/>
          <w:sz w:val="22"/>
          <w:szCs w:val="22"/>
        </w:rPr>
        <w:t>the OBPR</w:t>
      </w:r>
      <w:r w:rsidRPr="00106EA7">
        <w:rPr>
          <w:rFonts w:eastAsiaTheme="minorHAnsi"/>
          <w:sz w:val="22"/>
          <w:szCs w:val="22"/>
        </w:rPr>
        <w:t xml:space="preserve">) </w:t>
      </w:r>
      <w:r>
        <w:rPr>
          <w:rFonts w:eastAsiaTheme="minorHAnsi"/>
          <w:sz w:val="22"/>
          <w:szCs w:val="22"/>
        </w:rPr>
        <w:t xml:space="preserve">considered that the proposal to allocate licences via the multiband auction was sufficiently related to previous </w:t>
      </w:r>
      <w:r w:rsidR="00DE78E9">
        <w:rPr>
          <w:rFonts w:eastAsiaTheme="minorHAnsi"/>
          <w:sz w:val="22"/>
          <w:szCs w:val="22"/>
        </w:rPr>
        <w:t xml:space="preserve">spectrum allocation </w:t>
      </w:r>
      <w:r>
        <w:rPr>
          <w:rFonts w:eastAsiaTheme="minorHAnsi"/>
          <w:sz w:val="22"/>
          <w:szCs w:val="22"/>
        </w:rPr>
        <w:t xml:space="preserve">processes considered by the OBPR, such that </w:t>
      </w:r>
      <w:r w:rsidR="00036A8F">
        <w:rPr>
          <w:rFonts w:eastAsiaTheme="minorHAnsi"/>
          <w:sz w:val="22"/>
          <w:szCs w:val="22"/>
        </w:rPr>
        <w:t xml:space="preserve">there was an exemption </w:t>
      </w:r>
      <w:r w:rsidRPr="00A313EF">
        <w:rPr>
          <w:rFonts w:eastAsiaTheme="minorHAnsi"/>
          <w:sz w:val="22"/>
          <w:szCs w:val="22"/>
        </w:rPr>
        <w:t>from the requirement for a Regulation Impact Statement for this legislative instrument</w:t>
      </w:r>
      <w:r w:rsidR="00E3526F" w:rsidRPr="00F96462">
        <w:rPr>
          <w:rFonts w:eastAsiaTheme="minorHAnsi"/>
          <w:sz w:val="22"/>
          <w:szCs w:val="22"/>
        </w:rPr>
        <w:t>.</w:t>
      </w:r>
      <w:r w:rsidR="00E3526F" w:rsidRPr="00106EA7">
        <w:rPr>
          <w:rFonts w:eastAsiaTheme="minorHAnsi"/>
          <w:sz w:val="22"/>
          <w:szCs w:val="22"/>
        </w:rPr>
        <w:t xml:space="preserve"> </w:t>
      </w:r>
    </w:p>
    <w:p w14:paraId="134EE182" w14:textId="77777777" w:rsidR="00BD7B7A" w:rsidRPr="00946400" w:rsidRDefault="00BD7B7A" w:rsidP="00946400">
      <w:pPr>
        <w:keepNext/>
        <w:spacing w:before="0" w:after="160" w:line="259" w:lineRule="auto"/>
        <w:rPr>
          <w:rFonts w:eastAsiaTheme="minorHAnsi"/>
          <w:b/>
          <w:sz w:val="22"/>
          <w:szCs w:val="22"/>
        </w:rPr>
      </w:pPr>
      <w:r w:rsidRPr="00946400">
        <w:rPr>
          <w:rFonts w:eastAsiaTheme="minorHAnsi"/>
          <w:b/>
          <w:sz w:val="22"/>
          <w:szCs w:val="22"/>
        </w:rPr>
        <w:t>Statement of Compatibility with Human Rights</w:t>
      </w:r>
    </w:p>
    <w:p w14:paraId="2D1A31E0" w14:textId="77777777" w:rsidR="007C23AF" w:rsidRDefault="007C23AF" w:rsidP="007C23AF">
      <w:pPr>
        <w:spacing w:after="160" w:line="259" w:lineRule="auto"/>
        <w:rPr>
          <w:rFonts w:eastAsiaTheme="minorHAnsi"/>
          <w:sz w:val="22"/>
          <w:szCs w:val="22"/>
        </w:rPr>
      </w:pPr>
      <w:r w:rsidRPr="00106EA7">
        <w:rPr>
          <w:rFonts w:eastAsiaTheme="minorHAnsi"/>
          <w:sz w:val="22"/>
          <w:szCs w:val="22"/>
        </w:rPr>
        <w:t xml:space="preserve">Subsection 9(1) of the </w:t>
      </w:r>
      <w:r w:rsidRPr="00106EA7">
        <w:rPr>
          <w:rFonts w:eastAsiaTheme="minorHAnsi"/>
          <w:i/>
          <w:sz w:val="22"/>
          <w:szCs w:val="22"/>
        </w:rPr>
        <w:t>Human Rights (Parliamentary Scrutiny) Act 2011</w:t>
      </w:r>
      <w:r w:rsidRPr="00106EA7">
        <w:rPr>
          <w:rFonts w:eastAsiaTheme="minorHAnsi"/>
          <w:sz w:val="22"/>
          <w:szCs w:val="22"/>
        </w:rPr>
        <w:t xml:space="preserve"> requires the rule-maker in relation to a legislative instrument to which section 42 (disallowance) of the LA applies to cause a statement of compatibility to be prepared in respect of</w:t>
      </w:r>
      <w:r>
        <w:rPr>
          <w:rFonts w:eastAsiaTheme="minorHAnsi"/>
          <w:sz w:val="22"/>
          <w:szCs w:val="22"/>
        </w:rPr>
        <w:t xml:space="preserve"> that legislative instrument.</w:t>
      </w:r>
    </w:p>
    <w:p w14:paraId="60F82016" w14:textId="77777777" w:rsidR="007C23AF" w:rsidRDefault="007C23AF" w:rsidP="007C23AF">
      <w:pPr>
        <w:spacing w:after="160" w:line="259" w:lineRule="auto"/>
        <w:rPr>
          <w:rFonts w:eastAsiaTheme="minorHAnsi"/>
          <w:sz w:val="22"/>
          <w:szCs w:val="22"/>
        </w:rPr>
      </w:pPr>
      <w:r w:rsidRPr="00106EA7">
        <w:rPr>
          <w:rFonts w:eastAsiaTheme="minorHAnsi"/>
          <w:sz w:val="22"/>
          <w:szCs w:val="22"/>
        </w:rPr>
        <w:t>The statement of compatibility set out below has been prepared to meet that requirement.</w:t>
      </w:r>
    </w:p>
    <w:p w14:paraId="29F3D14C" w14:textId="7184EF1D" w:rsidR="007C23AF" w:rsidRPr="00106EA7" w:rsidRDefault="007C23AF" w:rsidP="007C23AF">
      <w:pPr>
        <w:keepNext/>
        <w:spacing w:after="160" w:line="259" w:lineRule="auto"/>
        <w:rPr>
          <w:rFonts w:eastAsiaTheme="minorHAnsi"/>
          <w:b/>
          <w:i/>
          <w:sz w:val="22"/>
          <w:szCs w:val="22"/>
        </w:rPr>
      </w:pPr>
      <w:r w:rsidRPr="00106EA7">
        <w:rPr>
          <w:rFonts w:eastAsiaTheme="minorHAnsi"/>
          <w:b/>
          <w:i/>
          <w:sz w:val="22"/>
          <w:szCs w:val="22"/>
        </w:rPr>
        <w:t xml:space="preserve">Overview of the </w:t>
      </w:r>
      <w:r w:rsidR="00D52F09">
        <w:rPr>
          <w:rFonts w:eastAsiaTheme="minorHAnsi"/>
          <w:b/>
          <w:i/>
          <w:sz w:val="22"/>
          <w:szCs w:val="22"/>
        </w:rPr>
        <w:t>Marketing Plan</w:t>
      </w:r>
    </w:p>
    <w:p w14:paraId="58D382B5" w14:textId="33E8254C" w:rsidR="00A024A6" w:rsidRDefault="00A024A6" w:rsidP="00A024A6">
      <w:pPr>
        <w:spacing w:after="160" w:line="259" w:lineRule="auto"/>
        <w:rPr>
          <w:rFonts w:eastAsiaTheme="minorHAnsi"/>
          <w:sz w:val="22"/>
          <w:szCs w:val="22"/>
        </w:rPr>
      </w:pPr>
      <w:r w:rsidRPr="00324E94">
        <w:rPr>
          <w:rFonts w:eastAsiaTheme="minorHAnsi"/>
          <w:sz w:val="22"/>
          <w:szCs w:val="22"/>
        </w:rPr>
        <w:t xml:space="preserve">In January 2000, the Minister for Communications, Information Technology and the Arts made the </w:t>
      </w:r>
      <w:hyperlink r:id="rId19" w:history="1">
        <w:r w:rsidR="003813BC" w:rsidRPr="00AD7434">
          <w:rPr>
            <w:rFonts w:eastAsiaTheme="minorHAnsi"/>
            <w:i/>
            <w:sz w:val="22"/>
            <w:szCs w:val="22"/>
          </w:rPr>
          <w:t>Radiocommunications (Spectrum Designation) Notice No. 1 of 200</w:t>
        </w:r>
      </w:hyperlink>
      <w:r w:rsidR="003813BC" w:rsidRPr="00AD7434">
        <w:rPr>
          <w:rFonts w:eastAsiaTheme="minorHAnsi"/>
          <w:i/>
          <w:sz w:val="22"/>
          <w:szCs w:val="22"/>
        </w:rPr>
        <w:t>0</w:t>
      </w:r>
      <w:r w:rsidRPr="00DE6289">
        <w:rPr>
          <w:rFonts w:eastAsiaTheme="minorHAnsi"/>
          <w:sz w:val="22"/>
          <w:szCs w:val="22"/>
        </w:rPr>
        <w:t xml:space="preserve"> </w:t>
      </w:r>
      <w:r w:rsidR="00DE6289">
        <w:rPr>
          <w:rFonts w:eastAsiaTheme="minorHAnsi"/>
          <w:sz w:val="22"/>
          <w:szCs w:val="22"/>
        </w:rPr>
        <w:t>(</w:t>
      </w:r>
      <w:r w:rsidR="00DE6289" w:rsidRPr="00AD7434">
        <w:rPr>
          <w:rFonts w:eastAsiaTheme="minorHAnsi"/>
          <w:b/>
          <w:sz w:val="22"/>
          <w:szCs w:val="22"/>
        </w:rPr>
        <w:t>Designation Notice</w:t>
      </w:r>
      <w:r w:rsidR="00DE6289">
        <w:rPr>
          <w:rFonts w:eastAsiaTheme="minorHAnsi"/>
          <w:sz w:val="22"/>
          <w:szCs w:val="22"/>
        </w:rPr>
        <w:t xml:space="preserve">) </w:t>
      </w:r>
      <w:r w:rsidRPr="00DE6289">
        <w:rPr>
          <w:rFonts w:eastAsiaTheme="minorHAnsi"/>
          <w:sz w:val="22"/>
          <w:szCs w:val="22"/>
        </w:rPr>
        <w:t>which provides that specified spectrum in the 2.3 GHz band, consisting of a frequency range 2302 MHz to 2400</w:t>
      </w:r>
      <w:r>
        <w:rPr>
          <w:rFonts w:eastAsiaTheme="minorHAnsi"/>
          <w:sz w:val="22"/>
          <w:szCs w:val="22"/>
        </w:rPr>
        <w:t xml:space="preserve"> MHz</w:t>
      </w:r>
      <w:r w:rsidRPr="00324E94">
        <w:rPr>
          <w:rFonts w:eastAsiaTheme="minorHAnsi"/>
          <w:sz w:val="22"/>
          <w:szCs w:val="22"/>
        </w:rPr>
        <w:t xml:space="preserve"> </w:t>
      </w:r>
      <w:r>
        <w:rPr>
          <w:rFonts w:eastAsiaTheme="minorHAnsi"/>
          <w:sz w:val="22"/>
          <w:szCs w:val="22"/>
        </w:rPr>
        <w:t xml:space="preserve">throughout Australia, </w:t>
      </w:r>
      <w:r w:rsidRPr="00324E94">
        <w:rPr>
          <w:rFonts w:eastAsiaTheme="minorHAnsi"/>
          <w:sz w:val="22"/>
          <w:szCs w:val="22"/>
        </w:rPr>
        <w:t>be issued as spectrum licences. Existing apparatus licensees in the 2.3 GHz band were subsequently offered the opportunity to convert their apparatus licences to 15-year spectrum licences.</w:t>
      </w:r>
      <w:r>
        <w:rPr>
          <w:rFonts w:eastAsiaTheme="minorHAnsi"/>
          <w:sz w:val="22"/>
          <w:szCs w:val="22"/>
        </w:rPr>
        <w:t xml:space="preserve"> </w:t>
      </w:r>
      <w:r w:rsidRPr="00324E94">
        <w:rPr>
          <w:rFonts w:eastAsiaTheme="minorHAnsi"/>
          <w:sz w:val="22"/>
          <w:szCs w:val="22"/>
        </w:rPr>
        <w:t>The majority of the existing apparatus licences in the band were converted to 15-year spectrum licences. The licences expired on 24 July 2015.</w:t>
      </w:r>
    </w:p>
    <w:p w14:paraId="454A3C22" w14:textId="1BEB9863" w:rsidR="00A024A6" w:rsidRPr="00324E94" w:rsidRDefault="00A024A6" w:rsidP="00A024A6">
      <w:pPr>
        <w:pStyle w:val="ACMABodyText"/>
        <w:rPr>
          <w:rFonts w:eastAsiaTheme="minorHAnsi"/>
          <w:sz w:val="22"/>
          <w:szCs w:val="22"/>
        </w:rPr>
      </w:pPr>
      <w:r w:rsidRPr="00324E94">
        <w:rPr>
          <w:rFonts w:eastAsiaTheme="minorHAnsi"/>
          <w:sz w:val="22"/>
          <w:szCs w:val="22"/>
        </w:rPr>
        <w:lastRenderedPageBreak/>
        <w:t xml:space="preserve">Spectrum that remained unallocated after the conversion </w:t>
      </w:r>
      <w:r>
        <w:rPr>
          <w:rFonts w:eastAsiaTheme="minorHAnsi"/>
          <w:sz w:val="22"/>
          <w:szCs w:val="22"/>
        </w:rPr>
        <w:t xml:space="preserve">process in </w:t>
      </w:r>
      <w:r w:rsidRPr="00324E94">
        <w:rPr>
          <w:rFonts w:eastAsiaTheme="minorHAnsi"/>
          <w:sz w:val="22"/>
          <w:szCs w:val="22"/>
        </w:rPr>
        <w:t>2000 was offered for allocation through an auction in 201</w:t>
      </w:r>
      <w:r w:rsidR="003813BC">
        <w:rPr>
          <w:rFonts w:eastAsiaTheme="minorHAnsi"/>
          <w:sz w:val="22"/>
          <w:szCs w:val="22"/>
        </w:rPr>
        <w:t>2</w:t>
      </w:r>
      <w:r w:rsidRPr="00324E94">
        <w:rPr>
          <w:rFonts w:eastAsiaTheme="minorHAnsi"/>
          <w:sz w:val="22"/>
          <w:szCs w:val="22"/>
        </w:rPr>
        <w:t>. The spectrum licences issued as a result of the 201</w:t>
      </w:r>
      <w:r w:rsidR="003813BC">
        <w:rPr>
          <w:rFonts w:eastAsiaTheme="minorHAnsi"/>
          <w:sz w:val="22"/>
          <w:szCs w:val="22"/>
        </w:rPr>
        <w:t>2</w:t>
      </w:r>
      <w:r w:rsidRPr="00324E94">
        <w:rPr>
          <w:rFonts w:eastAsiaTheme="minorHAnsi"/>
          <w:sz w:val="22"/>
          <w:szCs w:val="22"/>
        </w:rPr>
        <w:t xml:space="preserve"> </w:t>
      </w:r>
      <w:r>
        <w:rPr>
          <w:rFonts w:eastAsiaTheme="minorHAnsi"/>
          <w:sz w:val="22"/>
          <w:szCs w:val="22"/>
        </w:rPr>
        <w:t>auction</w:t>
      </w:r>
      <w:r w:rsidRPr="00324E94">
        <w:rPr>
          <w:rFonts w:eastAsiaTheme="minorHAnsi"/>
          <w:sz w:val="22"/>
          <w:szCs w:val="22"/>
        </w:rPr>
        <w:t xml:space="preserve"> expired on </w:t>
      </w:r>
      <w:r w:rsidR="00DE6289" w:rsidRPr="00324E94">
        <w:rPr>
          <w:rFonts w:eastAsiaTheme="minorHAnsi"/>
          <w:sz w:val="22"/>
          <w:szCs w:val="22"/>
        </w:rPr>
        <w:t>24</w:t>
      </w:r>
      <w:r w:rsidR="00DE6289">
        <w:rPr>
          <w:rFonts w:eastAsiaTheme="minorHAnsi"/>
          <w:sz w:val="22"/>
          <w:szCs w:val="22"/>
        </w:rPr>
        <w:t> </w:t>
      </w:r>
      <w:r w:rsidRPr="00324E94">
        <w:rPr>
          <w:rFonts w:eastAsiaTheme="minorHAnsi"/>
          <w:sz w:val="22"/>
          <w:szCs w:val="22"/>
        </w:rPr>
        <w:t>July 2015</w:t>
      </w:r>
      <w:r>
        <w:rPr>
          <w:rFonts w:eastAsiaTheme="minorHAnsi"/>
          <w:sz w:val="22"/>
          <w:szCs w:val="22"/>
        </w:rPr>
        <w:t>.</w:t>
      </w:r>
    </w:p>
    <w:p w14:paraId="4BF1D126" w14:textId="60246BE8" w:rsidR="00A024A6" w:rsidRDefault="00A024A6" w:rsidP="00A024A6">
      <w:pPr>
        <w:spacing w:after="160" w:line="259" w:lineRule="auto"/>
        <w:rPr>
          <w:rFonts w:eastAsiaTheme="minorHAnsi"/>
          <w:sz w:val="22"/>
          <w:szCs w:val="22"/>
        </w:rPr>
      </w:pPr>
      <w:r w:rsidRPr="00A96B3F">
        <w:rPr>
          <w:rFonts w:eastAsiaTheme="minorHAnsi"/>
          <w:sz w:val="22"/>
          <w:szCs w:val="22"/>
        </w:rPr>
        <w:t xml:space="preserve">On 9 February 2012, the Minister for Broadband, Communications and the Digital Economy, made the </w:t>
      </w:r>
      <w:r w:rsidR="003813BC" w:rsidRPr="00AD7434">
        <w:rPr>
          <w:rFonts w:eastAsiaTheme="minorHAnsi"/>
          <w:i/>
          <w:sz w:val="22"/>
          <w:szCs w:val="22"/>
        </w:rPr>
        <w:t>Radiocommunications (Class of Services) Determination 2012</w:t>
      </w:r>
      <w:r w:rsidR="003813BC">
        <w:rPr>
          <w:rFonts w:eastAsiaTheme="minorHAnsi"/>
          <w:i/>
          <w:sz w:val="22"/>
          <w:szCs w:val="22"/>
        </w:rPr>
        <w:t xml:space="preserve"> </w:t>
      </w:r>
      <w:r w:rsidR="003813BC">
        <w:rPr>
          <w:rFonts w:eastAsiaTheme="minorHAnsi"/>
          <w:sz w:val="22"/>
          <w:szCs w:val="22"/>
        </w:rPr>
        <w:t xml:space="preserve">(the </w:t>
      </w:r>
      <w:r w:rsidRPr="00AD7434">
        <w:rPr>
          <w:rFonts w:eastAsiaTheme="minorHAnsi"/>
          <w:b/>
          <w:sz w:val="22"/>
          <w:szCs w:val="22"/>
        </w:rPr>
        <w:t>class of services determination</w:t>
      </w:r>
      <w:r w:rsidR="003813BC">
        <w:rPr>
          <w:rFonts w:eastAsiaTheme="minorHAnsi"/>
          <w:sz w:val="22"/>
          <w:szCs w:val="22"/>
        </w:rPr>
        <w:t>)</w:t>
      </w:r>
      <w:r w:rsidRPr="0074126B">
        <w:rPr>
          <w:rFonts w:eastAsiaTheme="minorHAnsi"/>
          <w:sz w:val="22"/>
          <w:szCs w:val="22"/>
        </w:rPr>
        <w:t>,</w:t>
      </w:r>
      <w:r w:rsidRPr="00A96B3F">
        <w:rPr>
          <w:rFonts w:eastAsiaTheme="minorHAnsi"/>
          <w:sz w:val="22"/>
          <w:szCs w:val="22"/>
        </w:rPr>
        <w:t xml:space="preserve"> </w:t>
      </w:r>
      <w:r>
        <w:rPr>
          <w:rFonts w:eastAsiaTheme="minorHAnsi"/>
          <w:sz w:val="22"/>
          <w:szCs w:val="22"/>
        </w:rPr>
        <w:t>determining</w:t>
      </w:r>
      <w:r w:rsidRPr="00A96B3F">
        <w:rPr>
          <w:rFonts w:eastAsiaTheme="minorHAnsi"/>
          <w:sz w:val="22"/>
          <w:szCs w:val="22"/>
        </w:rPr>
        <w:t xml:space="preserve"> that it would be in the public interest to reissue licences to incumbent licensees who had used the licence to provide wireless broadband services in the 2.3 GHz band</w:t>
      </w:r>
      <w:r w:rsidR="003813BC">
        <w:rPr>
          <w:rFonts w:eastAsiaTheme="minorHAnsi"/>
          <w:sz w:val="22"/>
          <w:szCs w:val="22"/>
        </w:rPr>
        <w:t>, amongst others</w:t>
      </w:r>
      <w:r w:rsidRPr="00A96B3F">
        <w:rPr>
          <w:rFonts w:eastAsiaTheme="minorHAnsi"/>
          <w:sz w:val="22"/>
          <w:szCs w:val="22"/>
        </w:rPr>
        <w:t>.</w:t>
      </w:r>
      <w:r>
        <w:rPr>
          <w:rFonts w:eastAsiaTheme="minorHAnsi"/>
          <w:sz w:val="22"/>
          <w:szCs w:val="22"/>
        </w:rPr>
        <w:t xml:space="preserve"> </w:t>
      </w:r>
      <w:r w:rsidRPr="00A96B3F">
        <w:rPr>
          <w:rFonts w:eastAsiaTheme="minorHAnsi"/>
          <w:sz w:val="22"/>
          <w:szCs w:val="22"/>
        </w:rPr>
        <w:t xml:space="preserve">As a consequence of the class of services determination, the ACMA </w:t>
      </w:r>
      <w:r w:rsidR="00036A8F">
        <w:rPr>
          <w:rFonts w:eastAsiaTheme="minorHAnsi"/>
          <w:sz w:val="22"/>
          <w:szCs w:val="22"/>
        </w:rPr>
        <w:t xml:space="preserve">made an offer to </w:t>
      </w:r>
      <w:r w:rsidRPr="00A96B3F">
        <w:rPr>
          <w:rFonts w:eastAsiaTheme="minorHAnsi"/>
          <w:sz w:val="22"/>
          <w:szCs w:val="22"/>
        </w:rPr>
        <w:t>spectrum licensees in the 2.3 GHz band to be re</w:t>
      </w:r>
      <w:r w:rsidR="00DE6289">
        <w:rPr>
          <w:rFonts w:eastAsiaTheme="minorHAnsi"/>
          <w:sz w:val="22"/>
          <w:szCs w:val="22"/>
        </w:rPr>
        <w:t>-</w:t>
      </w:r>
      <w:r w:rsidRPr="00A96B3F">
        <w:rPr>
          <w:rFonts w:eastAsiaTheme="minorHAnsi"/>
          <w:sz w:val="22"/>
          <w:szCs w:val="22"/>
        </w:rPr>
        <w:t xml:space="preserve">issued licences under paragraph 82(1)(a) of the Act. </w:t>
      </w:r>
      <w:r>
        <w:rPr>
          <w:rFonts w:eastAsiaTheme="minorHAnsi"/>
          <w:sz w:val="22"/>
          <w:szCs w:val="22"/>
        </w:rPr>
        <w:t>T</w:t>
      </w:r>
      <w:r w:rsidRPr="00A96B3F">
        <w:rPr>
          <w:rFonts w:eastAsiaTheme="minorHAnsi"/>
          <w:sz w:val="22"/>
          <w:szCs w:val="22"/>
        </w:rPr>
        <w:t xml:space="preserve">he re-issued 2.3 GHz spectrum licences expire on 24 July 2030. </w:t>
      </w:r>
    </w:p>
    <w:p w14:paraId="16F16EC2" w14:textId="77777777" w:rsidR="00A024A6" w:rsidRPr="00A96B3F" w:rsidRDefault="00A024A6" w:rsidP="00A024A6">
      <w:pPr>
        <w:spacing w:after="160" w:line="259" w:lineRule="auto"/>
        <w:rPr>
          <w:rFonts w:eastAsiaTheme="minorHAnsi"/>
          <w:sz w:val="22"/>
          <w:szCs w:val="22"/>
        </w:rPr>
      </w:pPr>
      <w:r>
        <w:rPr>
          <w:rFonts w:eastAsiaTheme="minorHAnsi"/>
          <w:sz w:val="22"/>
          <w:szCs w:val="22"/>
        </w:rPr>
        <w:t>In each of the above processes, some spectrum remained unallocated. This unallocated spectrum is the 2.3 GHz (unallocated lots) band, and is a subset of the 2.3 GHz band.</w:t>
      </w:r>
    </w:p>
    <w:p w14:paraId="4732B4AF" w14:textId="367442BC" w:rsidR="00A024A6" w:rsidRDefault="00A024A6" w:rsidP="00A024A6">
      <w:pPr>
        <w:spacing w:after="160" w:line="259" w:lineRule="auto"/>
        <w:rPr>
          <w:rFonts w:eastAsiaTheme="minorHAnsi"/>
          <w:sz w:val="22"/>
          <w:szCs w:val="22"/>
        </w:rPr>
      </w:pPr>
      <w:r w:rsidRPr="00A313EF">
        <w:rPr>
          <w:rFonts w:eastAsiaTheme="minorHAnsi"/>
          <w:sz w:val="22"/>
          <w:szCs w:val="22"/>
        </w:rPr>
        <w:t xml:space="preserve">The </w:t>
      </w:r>
      <w:r>
        <w:rPr>
          <w:rFonts w:eastAsiaTheme="minorHAnsi"/>
          <w:sz w:val="22"/>
          <w:szCs w:val="22"/>
        </w:rPr>
        <w:t xml:space="preserve">ACMA intends to allocate the 2.3 GHz (unallocated lots) band, together with unallocated lots in </w:t>
      </w:r>
      <w:r w:rsidR="00DE6289">
        <w:rPr>
          <w:rFonts w:eastAsiaTheme="minorHAnsi"/>
          <w:sz w:val="22"/>
          <w:szCs w:val="22"/>
        </w:rPr>
        <w:t xml:space="preserve">the </w:t>
      </w:r>
      <w:r>
        <w:rPr>
          <w:rFonts w:eastAsiaTheme="minorHAnsi"/>
          <w:sz w:val="22"/>
          <w:szCs w:val="22"/>
        </w:rPr>
        <w:t xml:space="preserve">1800 MHz, 2 GHz and 3.4 GHz bands, in a single process in 2017, known as </w:t>
      </w:r>
      <w:r w:rsidRPr="00647964">
        <w:rPr>
          <w:rFonts w:eastAsiaTheme="minorHAnsi"/>
          <w:sz w:val="22"/>
          <w:szCs w:val="22"/>
        </w:rPr>
        <w:t>the multiband auction</w:t>
      </w:r>
      <w:r>
        <w:rPr>
          <w:rFonts w:eastAsiaTheme="minorHAnsi"/>
          <w:sz w:val="22"/>
          <w:szCs w:val="22"/>
        </w:rPr>
        <w:t>.</w:t>
      </w:r>
    </w:p>
    <w:p w14:paraId="3FB4A497" w14:textId="119A1223" w:rsidR="007C23AF" w:rsidRPr="007E4894" w:rsidRDefault="007C23AF" w:rsidP="007C23AF">
      <w:pPr>
        <w:spacing w:before="0" w:after="160" w:line="259" w:lineRule="auto"/>
        <w:rPr>
          <w:rFonts w:eastAsiaTheme="minorHAnsi"/>
          <w:sz w:val="22"/>
          <w:szCs w:val="22"/>
        </w:rPr>
      </w:pPr>
      <w:r>
        <w:rPr>
          <w:rFonts w:eastAsiaTheme="minorHAnsi"/>
          <w:sz w:val="22"/>
          <w:szCs w:val="22"/>
        </w:rPr>
        <w:t>Subsection 39</w:t>
      </w:r>
      <w:r w:rsidR="00A024A6">
        <w:rPr>
          <w:rFonts w:eastAsiaTheme="minorHAnsi"/>
          <w:sz w:val="22"/>
          <w:szCs w:val="22"/>
        </w:rPr>
        <w:t>(1</w:t>
      </w:r>
      <w:r>
        <w:rPr>
          <w:rFonts w:eastAsiaTheme="minorHAnsi"/>
          <w:sz w:val="22"/>
          <w:szCs w:val="22"/>
        </w:rPr>
        <w:t xml:space="preserve">) of the Act provides that the ACMA must, by legislative instrument, prepare a marketing plan for issuing spectrum licences that authorise the operation of radiocommunications devices at frequencies with a part or parts of the spectrum included in the </w:t>
      </w:r>
      <w:r w:rsidR="00466883">
        <w:rPr>
          <w:rFonts w:eastAsiaTheme="minorHAnsi"/>
          <w:sz w:val="22"/>
          <w:szCs w:val="22"/>
        </w:rPr>
        <w:t>Designation Notice</w:t>
      </w:r>
      <w:r w:rsidR="00036A8F">
        <w:rPr>
          <w:rFonts w:eastAsiaTheme="minorHAnsi"/>
          <w:sz w:val="22"/>
          <w:szCs w:val="22"/>
        </w:rPr>
        <w:t>.</w:t>
      </w:r>
      <w:r>
        <w:rPr>
          <w:rFonts w:eastAsiaTheme="minorHAnsi"/>
          <w:sz w:val="22"/>
          <w:szCs w:val="22"/>
        </w:rPr>
        <w:t xml:space="preserve"> </w:t>
      </w:r>
      <w:r w:rsidR="00A024A6">
        <w:rPr>
          <w:rFonts w:eastAsiaTheme="minorHAnsi"/>
          <w:sz w:val="22"/>
          <w:szCs w:val="22"/>
        </w:rPr>
        <w:t>Subsection 39(4</w:t>
      </w:r>
      <w:r w:rsidRPr="007E4894">
        <w:rPr>
          <w:rFonts w:eastAsiaTheme="minorHAnsi"/>
          <w:sz w:val="22"/>
          <w:szCs w:val="22"/>
        </w:rPr>
        <w:t>) provides that a marketing plan may indicate:</w:t>
      </w:r>
    </w:p>
    <w:p w14:paraId="101B0BDA" w14:textId="77777777" w:rsidR="007C23AF" w:rsidRPr="0077145F" w:rsidRDefault="007C23AF" w:rsidP="007C23AF">
      <w:pPr>
        <w:pStyle w:val="ACMABodyText"/>
        <w:tabs>
          <w:tab w:val="left" w:pos="851"/>
        </w:tabs>
        <w:ind w:left="851" w:hanging="567"/>
        <w:rPr>
          <w:rFonts w:eastAsiaTheme="minorHAnsi"/>
          <w:sz w:val="22"/>
          <w:szCs w:val="22"/>
        </w:rPr>
      </w:pPr>
      <w:r w:rsidRPr="0077145F">
        <w:rPr>
          <w:rFonts w:eastAsiaTheme="minorHAnsi"/>
          <w:sz w:val="22"/>
          <w:szCs w:val="22"/>
        </w:rPr>
        <w:t>(a)</w:t>
      </w:r>
      <w:r w:rsidRPr="0077145F">
        <w:rPr>
          <w:rFonts w:eastAsiaTheme="minorHAnsi"/>
          <w:sz w:val="22"/>
          <w:szCs w:val="22"/>
        </w:rPr>
        <w:tab/>
      </w:r>
      <w:proofErr w:type="gramStart"/>
      <w:r w:rsidRPr="0077145F">
        <w:rPr>
          <w:rFonts w:eastAsiaTheme="minorHAnsi"/>
          <w:sz w:val="22"/>
          <w:szCs w:val="22"/>
        </w:rPr>
        <w:t>the</w:t>
      </w:r>
      <w:proofErr w:type="gramEnd"/>
      <w:r w:rsidRPr="0077145F">
        <w:rPr>
          <w:rFonts w:eastAsiaTheme="minorHAnsi"/>
          <w:sz w:val="22"/>
          <w:szCs w:val="22"/>
        </w:rPr>
        <w:t xml:space="preserve"> procedures to be followed for issuing spectrum licences in accordance with the plan;</w:t>
      </w:r>
    </w:p>
    <w:p w14:paraId="78A2593F" w14:textId="77777777" w:rsidR="007C23AF" w:rsidRPr="0077145F" w:rsidRDefault="007C23AF" w:rsidP="007C23AF">
      <w:pPr>
        <w:pStyle w:val="ACMABodyText"/>
        <w:tabs>
          <w:tab w:val="left" w:pos="851"/>
        </w:tabs>
        <w:ind w:left="851" w:hanging="567"/>
        <w:rPr>
          <w:rFonts w:eastAsiaTheme="minorHAnsi"/>
          <w:sz w:val="22"/>
          <w:szCs w:val="22"/>
        </w:rPr>
      </w:pPr>
      <w:r w:rsidRPr="0077145F">
        <w:rPr>
          <w:rFonts w:eastAsiaTheme="minorHAnsi"/>
          <w:sz w:val="22"/>
          <w:szCs w:val="22"/>
        </w:rPr>
        <w:t>(b)</w:t>
      </w:r>
      <w:r w:rsidRPr="0077145F">
        <w:rPr>
          <w:rFonts w:eastAsiaTheme="minorHAnsi"/>
          <w:sz w:val="22"/>
          <w:szCs w:val="22"/>
        </w:rPr>
        <w:tab/>
      </w:r>
      <w:proofErr w:type="gramStart"/>
      <w:r w:rsidRPr="0077145F">
        <w:rPr>
          <w:rFonts w:eastAsiaTheme="minorHAnsi"/>
          <w:sz w:val="22"/>
          <w:szCs w:val="22"/>
        </w:rPr>
        <w:t>the</w:t>
      </w:r>
      <w:proofErr w:type="gramEnd"/>
      <w:r w:rsidRPr="0077145F">
        <w:rPr>
          <w:rFonts w:eastAsiaTheme="minorHAnsi"/>
          <w:sz w:val="22"/>
          <w:szCs w:val="22"/>
        </w:rPr>
        <w:t xml:space="preserve"> timetable for issuing spectrum licences in accordance with the plan;</w:t>
      </w:r>
    </w:p>
    <w:p w14:paraId="0746C8CA" w14:textId="77777777" w:rsidR="007C23AF" w:rsidRPr="0077145F" w:rsidRDefault="007C23AF" w:rsidP="007C23AF">
      <w:pPr>
        <w:pStyle w:val="ACMABodyText"/>
        <w:tabs>
          <w:tab w:val="left" w:pos="851"/>
        </w:tabs>
        <w:ind w:left="851" w:hanging="567"/>
        <w:rPr>
          <w:rFonts w:eastAsiaTheme="minorHAnsi"/>
          <w:sz w:val="22"/>
          <w:szCs w:val="22"/>
        </w:rPr>
      </w:pPr>
      <w:r w:rsidRPr="0077145F">
        <w:rPr>
          <w:rFonts w:eastAsiaTheme="minorHAnsi"/>
          <w:sz w:val="22"/>
          <w:szCs w:val="22"/>
        </w:rPr>
        <w:t>(c)</w:t>
      </w:r>
      <w:r w:rsidRPr="0077145F">
        <w:rPr>
          <w:rFonts w:eastAsiaTheme="minorHAnsi"/>
          <w:sz w:val="22"/>
          <w:szCs w:val="22"/>
        </w:rPr>
        <w:tab/>
      </w:r>
      <w:proofErr w:type="gramStart"/>
      <w:r w:rsidRPr="0077145F">
        <w:rPr>
          <w:rFonts w:eastAsiaTheme="minorHAnsi"/>
          <w:sz w:val="22"/>
          <w:szCs w:val="22"/>
        </w:rPr>
        <w:t>how</w:t>
      </w:r>
      <w:proofErr w:type="gramEnd"/>
      <w:r w:rsidRPr="0077145F">
        <w:rPr>
          <w:rFonts w:eastAsiaTheme="minorHAnsi"/>
          <w:sz w:val="22"/>
          <w:szCs w:val="22"/>
        </w:rPr>
        <w:t xml:space="preserve"> the spectrum dealt with under the plan is to be apportioned among spectrum licences to be issued;</w:t>
      </w:r>
    </w:p>
    <w:p w14:paraId="4191AD72" w14:textId="77777777" w:rsidR="007C23AF" w:rsidRPr="0077145F" w:rsidRDefault="007C23AF" w:rsidP="007C23AF">
      <w:pPr>
        <w:pStyle w:val="ACMABodyText"/>
        <w:tabs>
          <w:tab w:val="left" w:pos="851"/>
        </w:tabs>
        <w:ind w:left="851" w:hanging="567"/>
        <w:rPr>
          <w:rFonts w:eastAsiaTheme="minorHAnsi"/>
          <w:sz w:val="22"/>
          <w:szCs w:val="22"/>
        </w:rPr>
      </w:pPr>
      <w:r w:rsidRPr="0077145F">
        <w:rPr>
          <w:rFonts w:eastAsiaTheme="minorHAnsi"/>
          <w:sz w:val="22"/>
          <w:szCs w:val="22"/>
        </w:rPr>
        <w:t>(d)</w:t>
      </w:r>
      <w:r w:rsidRPr="0077145F">
        <w:rPr>
          <w:rFonts w:eastAsiaTheme="minorHAnsi"/>
          <w:sz w:val="22"/>
          <w:szCs w:val="22"/>
        </w:rPr>
        <w:tab/>
      </w:r>
      <w:proofErr w:type="gramStart"/>
      <w:r w:rsidRPr="0077145F">
        <w:rPr>
          <w:rFonts w:eastAsiaTheme="minorHAnsi"/>
          <w:sz w:val="22"/>
          <w:szCs w:val="22"/>
        </w:rPr>
        <w:t>how</w:t>
      </w:r>
      <w:proofErr w:type="gramEnd"/>
      <w:r w:rsidRPr="0077145F">
        <w:rPr>
          <w:rFonts w:eastAsiaTheme="minorHAnsi"/>
          <w:sz w:val="22"/>
          <w:szCs w:val="22"/>
        </w:rPr>
        <w:t xml:space="preserve"> much of the spectrum dealt with under the plan is to be reserved for public or community services; </w:t>
      </w:r>
    </w:p>
    <w:p w14:paraId="0CB7D3DF" w14:textId="77777777" w:rsidR="007C23AF" w:rsidRPr="0077145F" w:rsidRDefault="007C23AF" w:rsidP="007C23AF">
      <w:pPr>
        <w:pStyle w:val="ACMABodyText"/>
        <w:tabs>
          <w:tab w:val="left" w:pos="851"/>
        </w:tabs>
        <w:ind w:left="851" w:hanging="567"/>
        <w:rPr>
          <w:rFonts w:eastAsiaTheme="minorHAnsi"/>
          <w:sz w:val="22"/>
          <w:szCs w:val="22"/>
        </w:rPr>
      </w:pPr>
      <w:r w:rsidRPr="0077145F">
        <w:rPr>
          <w:rFonts w:eastAsiaTheme="minorHAnsi"/>
          <w:sz w:val="22"/>
          <w:szCs w:val="22"/>
        </w:rPr>
        <w:t>(e)</w:t>
      </w:r>
      <w:r w:rsidRPr="0077145F">
        <w:rPr>
          <w:rFonts w:eastAsiaTheme="minorHAnsi"/>
          <w:sz w:val="22"/>
          <w:szCs w:val="22"/>
        </w:rPr>
        <w:tab/>
      </w:r>
      <w:proofErr w:type="gramStart"/>
      <w:r w:rsidRPr="0077145F">
        <w:rPr>
          <w:rFonts w:eastAsiaTheme="minorHAnsi"/>
          <w:sz w:val="22"/>
          <w:szCs w:val="22"/>
        </w:rPr>
        <w:t>the</w:t>
      </w:r>
      <w:proofErr w:type="gramEnd"/>
      <w:r w:rsidRPr="0077145F">
        <w:rPr>
          <w:rFonts w:eastAsiaTheme="minorHAnsi"/>
          <w:sz w:val="22"/>
          <w:szCs w:val="22"/>
        </w:rPr>
        <w:t xml:space="preserve"> conditions, or types of conditions, that may be included in spectrum licences to be issued.</w:t>
      </w:r>
    </w:p>
    <w:p w14:paraId="3AAB73DE" w14:textId="5009C7FA" w:rsidR="007C23AF" w:rsidRPr="007C23AF" w:rsidRDefault="00E3715D" w:rsidP="007C23AF">
      <w:pPr>
        <w:spacing w:before="0" w:after="160" w:line="259" w:lineRule="auto"/>
        <w:rPr>
          <w:rFonts w:eastAsiaTheme="minorHAnsi"/>
          <w:sz w:val="22"/>
          <w:szCs w:val="22"/>
        </w:rPr>
      </w:pPr>
      <w:r>
        <w:rPr>
          <w:rFonts w:eastAsiaTheme="minorHAnsi"/>
          <w:sz w:val="22"/>
          <w:szCs w:val="22"/>
        </w:rPr>
        <w:t>A</w:t>
      </w:r>
      <w:r w:rsidR="007C23AF" w:rsidRPr="00F96462">
        <w:rPr>
          <w:rFonts w:eastAsiaTheme="minorHAnsi"/>
          <w:sz w:val="22"/>
          <w:szCs w:val="22"/>
        </w:rPr>
        <w:t>ny person may apply to be allocated a spectrum licence in accordance with the Marketing Plan</w:t>
      </w:r>
      <w:r w:rsidR="00A468B1">
        <w:rPr>
          <w:rFonts w:eastAsiaTheme="minorHAnsi"/>
          <w:sz w:val="22"/>
          <w:szCs w:val="22"/>
        </w:rPr>
        <w:t>.</w:t>
      </w:r>
    </w:p>
    <w:p w14:paraId="08323C0D" w14:textId="77777777" w:rsidR="007C23AF" w:rsidRPr="00106EA7" w:rsidRDefault="007C23AF" w:rsidP="007C23AF">
      <w:pPr>
        <w:keepNext/>
        <w:spacing w:after="160" w:line="259" w:lineRule="auto"/>
        <w:rPr>
          <w:rFonts w:eastAsiaTheme="minorHAnsi"/>
          <w:b/>
          <w:i/>
          <w:sz w:val="22"/>
          <w:szCs w:val="22"/>
        </w:rPr>
      </w:pPr>
      <w:r w:rsidRPr="00106EA7">
        <w:rPr>
          <w:rFonts w:eastAsiaTheme="minorHAnsi"/>
          <w:b/>
          <w:i/>
          <w:sz w:val="22"/>
          <w:szCs w:val="22"/>
        </w:rPr>
        <w:t>Human rights implications</w:t>
      </w:r>
    </w:p>
    <w:p w14:paraId="0A3683E3" w14:textId="0CB387E7" w:rsidR="007C23AF" w:rsidRPr="00106EA7" w:rsidRDefault="007C23AF" w:rsidP="007C23AF">
      <w:pPr>
        <w:spacing w:after="160" w:line="259" w:lineRule="auto"/>
        <w:rPr>
          <w:rFonts w:eastAsiaTheme="minorHAnsi"/>
          <w:sz w:val="22"/>
          <w:szCs w:val="22"/>
        </w:rPr>
      </w:pPr>
      <w:r w:rsidRPr="00106EA7">
        <w:rPr>
          <w:rFonts w:eastAsiaTheme="minorHAnsi"/>
          <w:sz w:val="22"/>
          <w:szCs w:val="22"/>
        </w:rPr>
        <w:t xml:space="preserve">The ACMA has assessed whether the </w:t>
      </w:r>
      <w:r>
        <w:rPr>
          <w:rFonts w:eastAsiaTheme="minorHAnsi"/>
          <w:sz w:val="22"/>
          <w:szCs w:val="22"/>
        </w:rPr>
        <w:t xml:space="preserve">Marketing Plan </w:t>
      </w:r>
      <w:r w:rsidRPr="00106EA7">
        <w:rPr>
          <w:rFonts w:eastAsiaTheme="minorHAnsi"/>
          <w:sz w:val="22"/>
          <w:szCs w:val="22"/>
        </w:rPr>
        <w:t xml:space="preserve">is compatible with human rights, being the rights and freedoms recognised or declared by the international instruments listed in subsection 3(1) of the </w:t>
      </w:r>
      <w:r w:rsidRPr="006961A1">
        <w:rPr>
          <w:rFonts w:eastAsiaTheme="minorHAnsi"/>
          <w:i/>
          <w:sz w:val="22"/>
          <w:szCs w:val="22"/>
        </w:rPr>
        <w:t>Human Rights (Parliamentary Scrutiny) Act 2011</w:t>
      </w:r>
      <w:r w:rsidRPr="00106EA7">
        <w:rPr>
          <w:rFonts w:eastAsiaTheme="minorHAnsi"/>
          <w:sz w:val="22"/>
          <w:szCs w:val="22"/>
        </w:rPr>
        <w:t xml:space="preserve"> as they apply to Australia. </w:t>
      </w:r>
    </w:p>
    <w:p w14:paraId="686E41AD" w14:textId="2AF2AE26" w:rsidR="007C23AF" w:rsidRPr="00106EA7" w:rsidRDefault="007C23AF" w:rsidP="007C23AF">
      <w:pPr>
        <w:spacing w:after="160" w:line="259" w:lineRule="auto"/>
        <w:rPr>
          <w:rFonts w:eastAsiaTheme="minorHAnsi"/>
          <w:sz w:val="22"/>
          <w:szCs w:val="22"/>
        </w:rPr>
      </w:pPr>
      <w:r w:rsidRPr="00106EA7">
        <w:rPr>
          <w:rFonts w:eastAsiaTheme="minorHAnsi"/>
          <w:sz w:val="22"/>
          <w:szCs w:val="22"/>
        </w:rPr>
        <w:t xml:space="preserve">Having considered the likely impact of the instrument and the nature of the applicable rights and freedoms, the ACMA has formed the view that the </w:t>
      </w:r>
      <w:r>
        <w:rPr>
          <w:rFonts w:eastAsiaTheme="minorHAnsi"/>
          <w:sz w:val="22"/>
          <w:szCs w:val="22"/>
        </w:rPr>
        <w:t>Marketing Plan</w:t>
      </w:r>
      <w:r w:rsidRPr="00106EA7">
        <w:rPr>
          <w:rFonts w:eastAsiaTheme="minorHAnsi"/>
          <w:sz w:val="22"/>
          <w:szCs w:val="22"/>
        </w:rPr>
        <w:t xml:space="preserve"> does not engage an</w:t>
      </w:r>
      <w:r>
        <w:rPr>
          <w:rFonts w:eastAsiaTheme="minorHAnsi"/>
          <w:sz w:val="22"/>
          <w:szCs w:val="22"/>
        </w:rPr>
        <w:t>y of those rights or freedoms.</w:t>
      </w:r>
    </w:p>
    <w:p w14:paraId="68DA7C1C" w14:textId="77777777" w:rsidR="007C23AF" w:rsidRPr="00106EA7" w:rsidRDefault="007C23AF" w:rsidP="00746A0A">
      <w:pPr>
        <w:keepNext/>
        <w:spacing w:before="0" w:after="160" w:line="259" w:lineRule="auto"/>
        <w:rPr>
          <w:rFonts w:eastAsiaTheme="minorHAnsi"/>
          <w:b/>
          <w:i/>
          <w:sz w:val="22"/>
          <w:szCs w:val="22"/>
        </w:rPr>
      </w:pPr>
      <w:r w:rsidRPr="00106EA7">
        <w:rPr>
          <w:rFonts w:eastAsiaTheme="minorHAnsi"/>
          <w:b/>
          <w:i/>
          <w:sz w:val="22"/>
          <w:szCs w:val="22"/>
        </w:rPr>
        <w:t>Conclusion</w:t>
      </w:r>
    </w:p>
    <w:p w14:paraId="542DE81B" w14:textId="012D3907" w:rsidR="00BD7B7A" w:rsidRPr="00946400" w:rsidRDefault="007C23AF" w:rsidP="00E3715D">
      <w:pPr>
        <w:spacing w:after="160" w:line="259" w:lineRule="auto"/>
        <w:rPr>
          <w:rFonts w:eastAsiaTheme="minorHAnsi"/>
          <w:sz w:val="22"/>
          <w:szCs w:val="22"/>
        </w:rPr>
        <w:sectPr w:rsidR="00BD7B7A" w:rsidRPr="00946400" w:rsidSect="00685C94">
          <w:footerReference w:type="default" r:id="rId20"/>
          <w:pgSz w:w="11906" w:h="16838"/>
          <w:pgMar w:top="1440" w:right="1440" w:bottom="1440" w:left="1440" w:header="708" w:footer="708" w:gutter="0"/>
          <w:cols w:space="708"/>
          <w:docGrid w:linePitch="360"/>
        </w:sectPr>
      </w:pPr>
      <w:r>
        <w:rPr>
          <w:rFonts w:eastAsiaTheme="minorHAnsi"/>
          <w:sz w:val="22"/>
          <w:szCs w:val="22"/>
        </w:rPr>
        <w:t>The Marketing Plan</w:t>
      </w:r>
      <w:r w:rsidRPr="00106EA7">
        <w:rPr>
          <w:rFonts w:eastAsiaTheme="minorHAnsi"/>
          <w:sz w:val="22"/>
          <w:szCs w:val="22"/>
        </w:rPr>
        <w:t xml:space="preserve"> is compatible with human rights as it does not raise any human rights issues.</w:t>
      </w:r>
    </w:p>
    <w:p w14:paraId="002E3046" w14:textId="77777777" w:rsidR="00BD7B7A" w:rsidRPr="00D1734B" w:rsidRDefault="00BD7B7A" w:rsidP="00D1734B">
      <w:pPr>
        <w:spacing w:before="0" w:after="160" w:line="259" w:lineRule="auto"/>
        <w:jc w:val="right"/>
        <w:rPr>
          <w:rFonts w:eastAsiaTheme="minorHAnsi"/>
          <w:b/>
          <w:sz w:val="28"/>
          <w:szCs w:val="28"/>
        </w:rPr>
      </w:pPr>
      <w:r w:rsidRPr="00D1734B">
        <w:rPr>
          <w:rFonts w:eastAsiaTheme="minorHAnsi"/>
          <w:b/>
          <w:sz w:val="28"/>
          <w:szCs w:val="28"/>
        </w:rPr>
        <w:lastRenderedPageBreak/>
        <w:t>ATTACHMENT A</w:t>
      </w:r>
    </w:p>
    <w:p w14:paraId="06FEA674" w14:textId="7B305186" w:rsidR="00BD7B7A" w:rsidRPr="00D1734B" w:rsidRDefault="00D1734B" w:rsidP="00D1734B">
      <w:pPr>
        <w:spacing w:before="0" w:after="0" w:line="240" w:lineRule="auto"/>
        <w:jc w:val="center"/>
        <w:rPr>
          <w:b/>
          <w:i/>
          <w:sz w:val="28"/>
          <w:szCs w:val="28"/>
          <w:lang w:eastAsia="en-AU"/>
        </w:rPr>
      </w:pPr>
      <w:r>
        <w:rPr>
          <w:b/>
          <w:sz w:val="28"/>
          <w:szCs w:val="28"/>
          <w:lang w:eastAsia="en-AU"/>
        </w:rPr>
        <w:t xml:space="preserve">Notes to the </w:t>
      </w:r>
      <w:r>
        <w:rPr>
          <w:b/>
          <w:i/>
          <w:sz w:val="28"/>
          <w:szCs w:val="28"/>
          <w:lang w:eastAsia="en-AU"/>
        </w:rPr>
        <w:t>Radiocommunications Spectrum Marketing Plan (</w:t>
      </w:r>
      <w:r w:rsidR="00670D10">
        <w:rPr>
          <w:b/>
          <w:i/>
          <w:sz w:val="28"/>
          <w:szCs w:val="28"/>
          <w:lang w:eastAsia="en-AU"/>
        </w:rPr>
        <w:t>2.3 G</w:t>
      </w:r>
      <w:r>
        <w:rPr>
          <w:b/>
          <w:i/>
          <w:sz w:val="28"/>
          <w:szCs w:val="28"/>
          <w:lang w:eastAsia="en-AU"/>
        </w:rPr>
        <w:t>Hz unallocated lots band) 201</w:t>
      </w:r>
      <w:r w:rsidR="00670D10">
        <w:rPr>
          <w:b/>
          <w:i/>
          <w:sz w:val="28"/>
          <w:szCs w:val="28"/>
          <w:lang w:eastAsia="en-AU"/>
        </w:rPr>
        <w:t>7</w:t>
      </w:r>
    </w:p>
    <w:p w14:paraId="72446C62" w14:textId="7F6F0FC2" w:rsidR="00BD7B7A" w:rsidRPr="00D1734B" w:rsidRDefault="00BD7B7A" w:rsidP="00D1734B">
      <w:pPr>
        <w:spacing w:before="280" w:after="160" w:line="259" w:lineRule="auto"/>
        <w:rPr>
          <w:rFonts w:eastAsiaTheme="minorHAnsi"/>
          <w:b/>
          <w:sz w:val="22"/>
          <w:szCs w:val="22"/>
        </w:rPr>
      </w:pPr>
      <w:r w:rsidRPr="00D1734B">
        <w:rPr>
          <w:rFonts w:eastAsiaTheme="minorHAnsi"/>
          <w:b/>
          <w:sz w:val="22"/>
          <w:szCs w:val="22"/>
        </w:rPr>
        <w:t>P</w:t>
      </w:r>
      <w:r w:rsidR="00746A0A">
        <w:rPr>
          <w:rFonts w:eastAsiaTheme="minorHAnsi"/>
          <w:b/>
          <w:sz w:val="22"/>
          <w:szCs w:val="22"/>
        </w:rPr>
        <w:t>ART</w:t>
      </w:r>
      <w:r w:rsidRPr="00D1734B">
        <w:rPr>
          <w:rFonts w:eastAsiaTheme="minorHAnsi"/>
          <w:b/>
          <w:sz w:val="22"/>
          <w:szCs w:val="22"/>
        </w:rPr>
        <w:t xml:space="preserve"> 1</w:t>
      </w:r>
      <w:r w:rsidRPr="00D1734B">
        <w:rPr>
          <w:rFonts w:eastAsiaTheme="minorHAnsi"/>
          <w:b/>
          <w:sz w:val="22"/>
          <w:szCs w:val="22"/>
        </w:rPr>
        <w:tab/>
      </w:r>
      <w:r w:rsidRPr="00D1734B">
        <w:rPr>
          <w:rFonts w:eastAsiaTheme="minorHAnsi"/>
          <w:b/>
          <w:sz w:val="22"/>
          <w:szCs w:val="22"/>
        </w:rPr>
        <w:tab/>
      </w:r>
      <w:r w:rsidR="00D1734B">
        <w:rPr>
          <w:rFonts w:eastAsiaTheme="minorHAnsi"/>
          <w:b/>
          <w:sz w:val="22"/>
          <w:szCs w:val="22"/>
        </w:rPr>
        <w:t>PRELIMINARY</w:t>
      </w:r>
    </w:p>
    <w:p w14:paraId="45FED551" w14:textId="725BF8D2" w:rsidR="00BD7B7A" w:rsidRPr="00C26A6B" w:rsidRDefault="00B110DF" w:rsidP="00746A0A">
      <w:pPr>
        <w:keepNext/>
        <w:spacing w:before="0" w:after="160" w:line="259" w:lineRule="auto"/>
        <w:rPr>
          <w:rFonts w:cs="Arial"/>
          <w:bCs/>
          <w:i/>
          <w:iCs/>
        </w:rPr>
      </w:pPr>
      <w:r w:rsidRPr="00746A0A">
        <w:rPr>
          <w:rFonts w:eastAsiaTheme="minorHAnsi"/>
          <w:b/>
          <w:sz w:val="22"/>
          <w:szCs w:val="22"/>
        </w:rPr>
        <w:t>Section 1</w:t>
      </w:r>
      <w:r w:rsidR="00D1734B">
        <w:rPr>
          <w:rFonts w:eastAsiaTheme="minorHAnsi"/>
          <w:b/>
          <w:sz w:val="22"/>
          <w:szCs w:val="22"/>
        </w:rPr>
        <w:tab/>
      </w:r>
      <w:r w:rsidR="00BD7B7A" w:rsidRPr="00746A0A">
        <w:rPr>
          <w:rFonts w:eastAsiaTheme="minorHAnsi"/>
          <w:b/>
          <w:sz w:val="22"/>
          <w:szCs w:val="22"/>
        </w:rPr>
        <w:t>Name</w:t>
      </w:r>
    </w:p>
    <w:p w14:paraId="5C4A5A5E" w14:textId="6731E30D"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w:t>
      </w:r>
      <w:r w:rsidR="00D1734B">
        <w:rPr>
          <w:rFonts w:eastAsiaTheme="minorHAnsi"/>
          <w:sz w:val="22"/>
          <w:szCs w:val="22"/>
        </w:rPr>
        <w:t>provides for</w:t>
      </w:r>
      <w:r w:rsidRPr="00746A0A">
        <w:rPr>
          <w:rFonts w:eastAsiaTheme="minorHAnsi"/>
          <w:sz w:val="22"/>
          <w:szCs w:val="22"/>
        </w:rPr>
        <w:t xml:space="preserve"> the Marketing Plan </w:t>
      </w:r>
      <w:r w:rsidR="00D1734B">
        <w:rPr>
          <w:rFonts w:eastAsiaTheme="minorHAnsi"/>
          <w:sz w:val="22"/>
          <w:szCs w:val="22"/>
        </w:rPr>
        <w:t xml:space="preserve">to be cited </w:t>
      </w:r>
      <w:r w:rsidRPr="00746A0A">
        <w:rPr>
          <w:rFonts w:eastAsiaTheme="minorHAnsi"/>
          <w:sz w:val="22"/>
          <w:szCs w:val="22"/>
        </w:rPr>
        <w:t xml:space="preserve">as the </w:t>
      </w:r>
      <w:r w:rsidRPr="00D1734B">
        <w:rPr>
          <w:rFonts w:eastAsiaTheme="minorHAnsi"/>
          <w:i/>
          <w:sz w:val="22"/>
          <w:szCs w:val="22"/>
        </w:rPr>
        <w:t>Radiocommunications Spectrum Marketing Plan (</w:t>
      </w:r>
      <w:r w:rsidR="008E239C">
        <w:rPr>
          <w:rFonts w:eastAsiaTheme="minorHAnsi"/>
          <w:i/>
          <w:sz w:val="22"/>
          <w:szCs w:val="22"/>
        </w:rPr>
        <w:t>2.3 G</w:t>
      </w:r>
      <w:r w:rsidR="00B110DF" w:rsidRPr="00D1734B">
        <w:rPr>
          <w:rFonts w:eastAsiaTheme="minorHAnsi"/>
          <w:i/>
          <w:sz w:val="22"/>
          <w:szCs w:val="22"/>
        </w:rPr>
        <w:t>Hz unallocated lots band</w:t>
      </w:r>
      <w:r w:rsidRPr="00D1734B">
        <w:rPr>
          <w:rFonts w:eastAsiaTheme="minorHAnsi"/>
          <w:i/>
          <w:sz w:val="22"/>
          <w:szCs w:val="22"/>
        </w:rPr>
        <w:t>) 201</w:t>
      </w:r>
      <w:r w:rsidR="008E239C">
        <w:rPr>
          <w:rFonts w:eastAsiaTheme="minorHAnsi"/>
          <w:i/>
          <w:sz w:val="22"/>
          <w:szCs w:val="22"/>
        </w:rPr>
        <w:t>7</w:t>
      </w:r>
      <w:r w:rsidRPr="00746A0A">
        <w:rPr>
          <w:rFonts w:eastAsiaTheme="minorHAnsi"/>
          <w:sz w:val="22"/>
          <w:szCs w:val="22"/>
        </w:rPr>
        <w:t>.</w:t>
      </w:r>
    </w:p>
    <w:p w14:paraId="2B79AF1A" w14:textId="026285A5" w:rsidR="00BD7B7A" w:rsidRPr="00746A0A" w:rsidRDefault="00B110DF" w:rsidP="00746A0A">
      <w:pPr>
        <w:keepNext/>
        <w:spacing w:before="0" w:after="160" w:line="259" w:lineRule="auto"/>
        <w:rPr>
          <w:rFonts w:eastAsiaTheme="minorHAnsi"/>
          <w:b/>
          <w:sz w:val="22"/>
          <w:szCs w:val="22"/>
        </w:rPr>
      </w:pPr>
      <w:r w:rsidRPr="00746A0A">
        <w:rPr>
          <w:rFonts w:eastAsiaTheme="minorHAnsi"/>
          <w:b/>
          <w:sz w:val="22"/>
          <w:szCs w:val="22"/>
        </w:rPr>
        <w:t xml:space="preserve">Section </w:t>
      </w:r>
      <w:r w:rsidR="00BD7B7A" w:rsidRPr="00746A0A">
        <w:rPr>
          <w:rFonts w:eastAsiaTheme="minorHAnsi"/>
          <w:b/>
          <w:sz w:val="22"/>
          <w:szCs w:val="22"/>
        </w:rPr>
        <w:t>2</w:t>
      </w:r>
      <w:r w:rsidR="00D1734B">
        <w:rPr>
          <w:rFonts w:eastAsiaTheme="minorHAnsi"/>
          <w:b/>
          <w:sz w:val="22"/>
          <w:szCs w:val="22"/>
        </w:rPr>
        <w:tab/>
      </w:r>
      <w:r w:rsidR="00BD7B7A" w:rsidRPr="00746A0A">
        <w:rPr>
          <w:rFonts w:eastAsiaTheme="minorHAnsi"/>
          <w:b/>
          <w:sz w:val="22"/>
          <w:szCs w:val="22"/>
        </w:rPr>
        <w:t>Commencement</w:t>
      </w:r>
    </w:p>
    <w:p w14:paraId="763F41F2" w14:textId="784048E1" w:rsidR="00BD7B7A" w:rsidRDefault="00BD7B7A" w:rsidP="00746A0A">
      <w:pPr>
        <w:spacing w:after="160" w:line="259" w:lineRule="auto"/>
        <w:rPr>
          <w:rFonts w:eastAsiaTheme="minorHAnsi"/>
          <w:sz w:val="22"/>
          <w:szCs w:val="22"/>
        </w:rPr>
      </w:pPr>
      <w:r w:rsidRPr="00746A0A">
        <w:rPr>
          <w:rFonts w:eastAsiaTheme="minorHAnsi"/>
          <w:sz w:val="22"/>
          <w:szCs w:val="22"/>
        </w:rPr>
        <w:t xml:space="preserve">This section </w:t>
      </w:r>
      <w:r w:rsidR="007E4894" w:rsidRPr="00746A0A">
        <w:rPr>
          <w:rFonts w:eastAsiaTheme="minorHAnsi"/>
          <w:sz w:val="22"/>
          <w:szCs w:val="22"/>
        </w:rPr>
        <w:t>provides</w:t>
      </w:r>
      <w:r w:rsidR="00D1734B">
        <w:rPr>
          <w:rFonts w:eastAsiaTheme="minorHAnsi"/>
          <w:sz w:val="22"/>
          <w:szCs w:val="22"/>
        </w:rPr>
        <w:t xml:space="preserve"> for</w:t>
      </w:r>
      <w:r w:rsidR="0051434B" w:rsidRPr="00746A0A">
        <w:rPr>
          <w:rFonts w:eastAsiaTheme="minorHAnsi"/>
          <w:sz w:val="22"/>
          <w:szCs w:val="22"/>
        </w:rPr>
        <w:t xml:space="preserve"> t</w:t>
      </w:r>
      <w:r w:rsidRPr="00746A0A">
        <w:rPr>
          <w:rFonts w:eastAsiaTheme="minorHAnsi"/>
          <w:sz w:val="22"/>
          <w:szCs w:val="22"/>
        </w:rPr>
        <w:t xml:space="preserve">he Marketing Plan </w:t>
      </w:r>
      <w:r w:rsidR="00D1734B">
        <w:rPr>
          <w:rFonts w:eastAsiaTheme="minorHAnsi"/>
          <w:sz w:val="22"/>
          <w:szCs w:val="22"/>
        </w:rPr>
        <w:t xml:space="preserve">to </w:t>
      </w:r>
      <w:r w:rsidR="00120313" w:rsidRPr="00746A0A">
        <w:rPr>
          <w:rFonts w:eastAsiaTheme="minorHAnsi"/>
          <w:sz w:val="22"/>
          <w:szCs w:val="22"/>
        </w:rPr>
        <w:t xml:space="preserve">commence </w:t>
      </w:r>
      <w:r w:rsidR="00B110DF" w:rsidRPr="00746A0A">
        <w:rPr>
          <w:rFonts w:eastAsiaTheme="minorHAnsi"/>
          <w:sz w:val="22"/>
          <w:szCs w:val="22"/>
        </w:rPr>
        <w:t xml:space="preserve">immediately after the commencement of the </w:t>
      </w:r>
      <w:r w:rsidR="00D71E2D">
        <w:rPr>
          <w:rFonts w:eastAsiaTheme="minorHAnsi"/>
          <w:sz w:val="22"/>
          <w:szCs w:val="22"/>
        </w:rPr>
        <w:t>Marketing Plan Variation</w:t>
      </w:r>
      <w:r w:rsidR="00BA3B22" w:rsidRPr="00746A0A">
        <w:rPr>
          <w:rFonts w:eastAsiaTheme="minorHAnsi"/>
          <w:sz w:val="22"/>
          <w:szCs w:val="22"/>
        </w:rPr>
        <w:t>.</w:t>
      </w:r>
    </w:p>
    <w:p w14:paraId="50B2C8F2" w14:textId="49E3572A" w:rsidR="00BA3B22" w:rsidRPr="00746A0A" w:rsidRDefault="00BA3B22" w:rsidP="00746A0A">
      <w:pPr>
        <w:keepNext/>
        <w:spacing w:before="0" w:after="160" w:line="259" w:lineRule="auto"/>
        <w:rPr>
          <w:rFonts w:eastAsiaTheme="minorHAnsi"/>
          <w:b/>
          <w:sz w:val="22"/>
          <w:szCs w:val="22"/>
        </w:rPr>
      </w:pPr>
      <w:r w:rsidRPr="00746A0A">
        <w:rPr>
          <w:rFonts w:eastAsiaTheme="minorHAnsi"/>
          <w:b/>
          <w:sz w:val="22"/>
          <w:szCs w:val="22"/>
        </w:rPr>
        <w:t>Section 3</w:t>
      </w:r>
      <w:r w:rsidR="00D1734B">
        <w:rPr>
          <w:rFonts w:eastAsiaTheme="minorHAnsi"/>
          <w:b/>
          <w:sz w:val="22"/>
          <w:szCs w:val="22"/>
        </w:rPr>
        <w:tab/>
      </w:r>
      <w:r w:rsidRPr="00746A0A">
        <w:rPr>
          <w:rFonts w:eastAsiaTheme="minorHAnsi"/>
          <w:b/>
          <w:sz w:val="22"/>
          <w:szCs w:val="22"/>
        </w:rPr>
        <w:t>Authority</w:t>
      </w:r>
    </w:p>
    <w:p w14:paraId="39FA4195" w14:textId="5538C74A" w:rsidR="00BA3B22" w:rsidRPr="00746A0A" w:rsidRDefault="00BA3B22" w:rsidP="00746A0A">
      <w:pPr>
        <w:spacing w:after="160" w:line="259" w:lineRule="auto"/>
        <w:rPr>
          <w:rFonts w:eastAsiaTheme="minorHAnsi"/>
          <w:sz w:val="22"/>
          <w:szCs w:val="22"/>
        </w:rPr>
      </w:pPr>
      <w:r w:rsidRPr="00746A0A">
        <w:rPr>
          <w:rFonts w:eastAsiaTheme="minorHAnsi"/>
          <w:sz w:val="22"/>
          <w:szCs w:val="22"/>
        </w:rPr>
        <w:t xml:space="preserve">This </w:t>
      </w:r>
      <w:r w:rsidR="00D1734B" w:rsidRPr="00746A0A">
        <w:rPr>
          <w:rFonts w:eastAsiaTheme="minorHAnsi"/>
          <w:sz w:val="22"/>
          <w:szCs w:val="22"/>
        </w:rPr>
        <w:t>section</w:t>
      </w:r>
      <w:r w:rsidR="00D1734B">
        <w:rPr>
          <w:rFonts w:eastAsiaTheme="minorHAnsi"/>
          <w:sz w:val="22"/>
          <w:szCs w:val="22"/>
        </w:rPr>
        <w:t xml:space="preserve"> identifies the </w:t>
      </w:r>
      <w:r w:rsidR="00616583">
        <w:rPr>
          <w:rFonts w:eastAsiaTheme="minorHAnsi"/>
          <w:sz w:val="22"/>
          <w:szCs w:val="22"/>
        </w:rPr>
        <w:t>provision</w:t>
      </w:r>
      <w:r w:rsidR="00D1734B">
        <w:rPr>
          <w:rFonts w:eastAsiaTheme="minorHAnsi"/>
          <w:sz w:val="22"/>
          <w:szCs w:val="22"/>
        </w:rPr>
        <w:t xml:space="preserve"> that authorises the making of</w:t>
      </w:r>
      <w:r w:rsidRPr="00746A0A">
        <w:rPr>
          <w:rFonts w:eastAsiaTheme="minorHAnsi"/>
          <w:sz w:val="22"/>
          <w:szCs w:val="22"/>
        </w:rPr>
        <w:t xml:space="preserve"> the Marketing Plan</w:t>
      </w:r>
      <w:r w:rsidR="00D1734B">
        <w:rPr>
          <w:rFonts w:eastAsiaTheme="minorHAnsi"/>
          <w:sz w:val="22"/>
          <w:szCs w:val="22"/>
        </w:rPr>
        <w:t xml:space="preserve">, namely </w:t>
      </w:r>
      <w:r w:rsidR="0056728C">
        <w:rPr>
          <w:rFonts w:eastAsiaTheme="minorHAnsi"/>
          <w:sz w:val="22"/>
          <w:szCs w:val="22"/>
        </w:rPr>
        <w:t>section </w:t>
      </w:r>
      <w:r w:rsidR="008E239C">
        <w:rPr>
          <w:rFonts w:eastAsiaTheme="minorHAnsi"/>
          <w:sz w:val="22"/>
          <w:szCs w:val="22"/>
        </w:rPr>
        <w:t>39</w:t>
      </w:r>
      <w:r w:rsidR="00616583">
        <w:rPr>
          <w:rFonts w:eastAsiaTheme="minorHAnsi"/>
          <w:sz w:val="22"/>
          <w:szCs w:val="22"/>
        </w:rPr>
        <w:t xml:space="preserve"> of </w:t>
      </w:r>
      <w:r w:rsidR="00D1734B">
        <w:rPr>
          <w:rFonts w:eastAsiaTheme="minorHAnsi"/>
          <w:sz w:val="22"/>
          <w:szCs w:val="22"/>
        </w:rPr>
        <w:t xml:space="preserve">the </w:t>
      </w:r>
      <w:r w:rsidR="00D1734B">
        <w:rPr>
          <w:rFonts w:eastAsiaTheme="minorHAnsi"/>
          <w:i/>
          <w:sz w:val="22"/>
          <w:szCs w:val="22"/>
        </w:rPr>
        <w:t>Radiocommunications Act 1992</w:t>
      </w:r>
      <w:r w:rsidRPr="00746A0A">
        <w:rPr>
          <w:rFonts w:eastAsiaTheme="minorHAnsi"/>
          <w:sz w:val="22"/>
          <w:szCs w:val="22"/>
        </w:rPr>
        <w:t>.</w:t>
      </w:r>
    </w:p>
    <w:p w14:paraId="73D1E862" w14:textId="1E240DB7" w:rsidR="00BD7B7A" w:rsidRPr="00746A0A" w:rsidRDefault="00BA3B22" w:rsidP="00746A0A">
      <w:pPr>
        <w:keepNext/>
        <w:spacing w:before="0" w:after="160" w:line="259" w:lineRule="auto"/>
        <w:rPr>
          <w:rFonts w:eastAsiaTheme="minorHAnsi"/>
          <w:b/>
          <w:sz w:val="22"/>
          <w:szCs w:val="22"/>
        </w:rPr>
      </w:pPr>
      <w:r w:rsidRPr="00746A0A">
        <w:rPr>
          <w:rFonts w:eastAsiaTheme="minorHAnsi"/>
          <w:b/>
          <w:sz w:val="22"/>
          <w:szCs w:val="22"/>
        </w:rPr>
        <w:t>Section 4</w:t>
      </w:r>
      <w:r w:rsidR="00D1734B">
        <w:rPr>
          <w:rFonts w:eastAsiaTheme="minorHAnsi"/>
          <w:b/>
          <w:sz w:val="22"/>
          <w:szCs w:val="22"/>
        </w:rPr>
        <w:tab/>
      </w:r>
      <w:r w:rsidR="00BD7B7A" w:rsidRPr="00746A0A">
        <w:rPr>
          <w:rFonts w:eastAsiaTheme="minorHAnsi"/>
          <w:b/>
          <w:sz w:val="22"/>
          <w:szCs w:val="22"/>
        </w:rPr>
        <w:t>Purpose of th</w:t>
      </w:r>
      <w:r w:rsidR="00D1734B">
        <w:rPr>
          <w:rFonts w:eastAsiaTheme="minorHAnsi"/>
          <w:b/>
          <w:sz w:val="22"/>
          <w:szCs w:val="22"/>
        </w:rPr>
        <w:t>e instrument</w:t>
      </w:r>
    </w:p>
    <w:p w14:paraId="56CCE106" w14:textId="4FCACA25"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lists the </w:t>
      </w:r>
      <w:r w:rsidR="00AD477D">
        <w:rPr>
          <w:rFonts w:eastAsiaTheme="minorHAnsi"/>
          <w:sz w:val="22"/>
          <w:szCs w:val="22"/>
        </w:rPr>
        <w:t xml:space="preserve">main </w:t>
      </w:r>
      <w:r w:rsidRPr="00746A0A">
        <w:rPr>
          <w:rFonts w:eastAsiaTheme="minorHAnsi"/>
          <w:sz w:val="22"/>
          <w:szCs w:val="22"/>
        </w:rPr>
        <w:t xml:space="preserve">matters </w:t>
      </w:r>
      <w:r w:rsidR="00AD477D">
        <w:rPr>
          <w:rFonts w:eastAsiaTheme="minorHAnsi"/>
          <w:sz w:val="22"/>
          <w:szCs w:val="22"/>
        </w:rPr>
        <w:t>dealt with by</w:t>
      </w:r>
      <w:r w:rsidRPr="00746A0A">
        <w:rPr>
          <w:rFonts w:eastAsiaTheme="minorHAnsi"/>
          <w:sz w:val="22"/>
          <w:szCs w:val="22"/>
        </w:rPr>
        <w:t xml:space="preserve"> the Marketing Plan. </w:t>
      </w:r>
      <w:r w:rsidR="00AD477D">
        <w:rPr>
          <w:rFonts w:eastAsiaTheme="minorHAnsi"/>
          <w:sz w:val="22"/>
          <w:szCs w:val="22"/>
        </w:rPr>
        <w:t xml:space="preserve"> </w:t>
      </w:r>
      <w:r w:rsidRPr="00746A0A">
        <w:rPr>
          <w:rFonts w:eastAsiaTheme="minorHAnsi"/>
          <w:sz w:val="22"/>
          <w:szCs w:val="22"/>
        </w:rPr>
        <w:t xml:space="preserve">The Marketing Plan should be read in conjunction with the </w:t>
      </w:r>
      <w:r w:rsidR="00AD477D">
        <w:rPr>
          <w:rFonts w:eastAsiaTheme="minorHAnsi"/>
          <w:sz w:val="22"/>
          <w:szCs w:val="22"/>
        </w:rPr>
        <w:t>A</w:t>
      </w:r>
      <w:r w:rsidR="00110B98" w:rsidRPr="00746A0A">
        <w:rPr>
          <w:rFonts w:eastAsiaTheme="minorHAnsi"/>
          <w:sz w:val="22"/>
          <w:szCs w:val="22"/>
        </w:rPr>
        <w:t xml:space="preserve">llocation </w:t>
      </w:r>
      <w:r w:rsidR="00AD477D">
        <w:rPr>
          <w:rFonts w:eastAsiaTheme="minorHAnsi"/>
          <w:sz w:val="22"/>
          <w:szCs w:val="22"/>
        </w:rPr>
        <w:t>D</w:t>
      </w:r>
      <w:r w:rsidRPr="00746A0A">
        <w:rPr>
          <w:rFonts w:eastAsiaTheme="minorHAnsi"/>
          <w:sz w:val="22"/>
          <w:szCs w:val="22"/>
        </w:rPr>
        <w:t xml:space="preserve">etermination for a more complete understanding of all allocation procedures. </w:t>
      </w:r>
    </w:p>
    <w:p w14:paraId="0CE192E7" w14:textId="31B9DF42" w:rsidR="00BD7B7A" w:rsidRPr="00746A0A" w:rsidRDefault="00BA3B22" w:rsidP="00746A0A">
      <w:pPr>
        <w:keepNext/>
        <w:spacing w:before="0" w:after="160" w:line="259" w:lineRule="auto"/>
        <w:rPr>
          <w:rFonts w:eastAsiaTheme="minorHAnsi"/>
          <w:b/>
          <w:sz w:val="22"/>
          <w:szCs w:val="22"/>
        </w:rPr>
      </w:pPr>
      <w:r w:rsidRPr="00746A0A">
        <w:rPr>
          <w:rFonts w:eastAsiaTheme="minorHAnsi"/>
          <w:b/>
          <w:sz w:val="22"/>
          <w:szCs w:val="22"/>
        </w:rPr>
        <w:t>Section 5</w:t>
      </w:r>
      <w:r w:rsidR="00AD477D">
        <w:rPr>
          <w:rFonts w:eastAsiaTheme="minorHAnsi"/>
          <w:b/>
          <w:sz w:val="22"/>
          <w:szCs w:val="22"/>
        </w:rPr>
        <w:tab/>
      </w:r>
      <w:r w:rsidR="00BD7B7A" w:rsidRPr="00746A0A">
        <w:rPr>
          <w:rFonts w:eastAsiaTheme="minorHAnsi"/>
          <w:b/>
          <w:sz w:val="22"/>
          <w:szCs w:val="22"/>
        </w:rPr>
        <w:t>Definitions</w:t>
      </w:r>
    </w:p>
    <w:p w14:paraId="44CD54BA" w14:textId="0789EB38"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w:t>
      </w:r>
      <w:r w:rsidR="00AD477D">
        <w:rPr>
          <w:rFonts w:eastAsiaTheme="minorHAnsi"/>
          <w:sz w:val="22"/>
          <w:szCs w:val="22"/>
        </w:rPr>
        <w:t>defines a number of key</w:t>
      </w:r>
      <w:r w:rsidRPr="00746A0A">
        <w:rPr>
          <w:rFonts w:eastAsiaTheme="minorHAnsi"/>
          <w:sz w:val="22"/>
          <w:szCs w:val="22"/>
        </w:rPr>
        <w:t xml:space="preserve"> terms used </w:t>
      </w:r>
      <w:r w:rsidR="00AD477D">
        <w:rPr>
          <w:rFonts w:eastAsiaTheme="minorHAnsi"/>
          <w:sz w:val="22"/>
          <w:szCs w:val="22"/>
        </w:rPr>
        <w:t>throughout</w:t>
      </w:r>
      <w:r w:rsidRPr="00746A0A">
        <w:rPr>
          <w:rFonts w:eastAsiaTheme="minorHAnsi"/>
          <w:sz w:val="22"/>
          <w:szCs w:val="22"/>
        </w:rPr>
        <w:t xml:space="preserve"> the Marketing Plan</w:t>
      </w:r>
      <w:r w:rsidR="00AD477D">
        <w:rPr>
          <w:rFonts w:eastAsiaTheme="minorHAnsi"/>
          <w:sz w:val="22"/>
          <w:szCs w:val="22"/>
        </w:rPr>
        <w:t xml:space="preserve">, and </w:t>
      </w:r>
      <w:r w:rsidR="00616583">
        <w:rPr>
          <w:rFonts w:eastAsiaTheme="minorHAnsi"/>
          <w:sz w:val="22"/>
          <w:szCs w:val="22"/>
        </w:rPr>
        <w:t xml:space="preserve">indicates </w:t>
      </w:r>
      <w:r w:rsidR="00AD477D">
        <w:rPr>
          <w:rFonts w:eastAsiaTheme="minorHAnsi"/>
          <w:sz w:val="22"/>
          <w:szCs w:val="22"/>
        </w:rPr>
        <w:t>where other key terms are defined</w:t>
      </w:r>
      <w:r w:rsidRPr="00746A0A">
        <w:rPr>
          <w:rFonts w:eastAsiaTheme="minorHAnsi"/>
          <w:sz w:val="22"/>
          <w:szCs w:val="22"/>
        </w:rPr>
        <w:t xml:space="preserve">. </w:t>
      </w:r>
      <w:r w:rsidR="00AD477D">
        <w:rPr>
          <w:rFonts w:eastAsiaTheme="minorHAnsi"/>
          <w:sz w:val="22"/>
          <w:szCs w:val="22"/>
        </w:rPr>
        <w:t xml:space="preserve"> A number of other expressions used in the Marketing Plan are defined in the Act.</w:t>
      </w:r>
    </w:p>
    <w:p w14:paraId="28D6BF4F" w14:textId="44B8D9C8" w:rsidR="00BA3B22" w:rsidRPr="00746A0A" w:rsidRDefault="00BA3B22" w:rsidP="00746A0A">
      <w:pPr>
        <w:keepNext/>
        <w:spacing w:before="0" w:after="160" w:line="259" w:lineRule="auto"/>
        <w:rPr>
          <w:rFonts w:eastAsiaTheme="minorHAnsi"/>
          <w:b/>
          <w:sz w:val="22"/>
          <w:szCs w:val="22"/>
        </w:rPr>
      </w:pPr>
      <w:r w:rsidRPr="00746A0A">
        <w:rPr>
          <w:rFonts w:eastAsiaTheme="minorHAnsi"/>
          <w:b/>
          <w:sz w:val="22"/>
          <w:szCs w:val="22"/>
        </w:rPr>
        <w:t>Section 6</w:t>
      </w:r>
      <w:r w:rsidR="00AD477D">
        <w:rPr>
          <w:rFonts w:eastAsiaTheme="minorHAnsi"/>
          <w:b/>
          <w:sz w:val="22"/>
          <w:szCs w:val="22"/>
        </w:rPr>
        <w:tab/>
      </w:r>
      <w:r w:rsidRPr="00746A0A">
        <w:rPr>
          <w:rFonts w:eastAsiaTheme="minorHAnsi"/>
          <w:b/>
          <w:sz w:val="22"/>
          <w:szCs w:val="22"/>
        </w:rPr>
        <w:t>References to other legislative instruments</w:t>
      </w:r>
      <w:r w:rsidR="00036A8F">
        <w:rPr>
          <w:rFonts w:eastAsiaTheme="minorHAnsi"/>
          <w:b/>
          <w:sz w:val="22"/>
          <w:szCs w:val="22"/>
        </w:rPr>
        <w:t xml:space="preserve"> and to</w:t>
      </w:r>
      <w:r w:rsidR="00AD477D">
        <w:rPr>
          <w:rFonts w:eastAsiaTheme="minorHAnsi"/>
          <w:b/>
          <w:sz w:val="22"/>
          <w:szCs w:val="22"/>
        </w:rPr>
        <w:t xml:space="preserve"> other instruments or writing</w:t>
      </w:r>
    </w:p>
    <w:p w14:paraId="5175EF92" w14:textId="2B81FA9A" w:rsidR="00BA3B22" w:rsidRPr="00746A0A" w:rsidRDefault="00BA3B22" w:rsidP="00746A0A">
      <w:pPr>
        <w:spacing w:after="160" w:line="259" w:lineRule="auto"/>
        <w:rPr>
          <w:rFonts w:eastAsiaTheme="minorHAnsi"/>
          <w:sz w:val="22"/>
          <w:szCs w:val="22"/>
        </w:rPr>
      </w:pPr>
      <w:r w:rsidRPr="00746A0A">
        <w:rPr>
          <w:rFonts w:eastAsiaTheme="minorHAnsi"/>
          <w:sz w:val="22"/>
          <w:szCs w:val="22"/>
        </w:rPr>
        <w:t xml:space="preserve">This section </w:t>
      </w:r>
      <w:r w:rsidR="00AD477D">
        <w:rPr>
          <w:rFonts w:eastAsiaTheme="minorHAnsi"/>
          <w:sz w:val="22"/>
          <w:szCs w:val="22"/>
        </w:rPr>
        <w:t xml:space="preserve">provides </w:t>
      </w:r>
      <w:r w:rsidRPr="00746A0A">
        <w:rPr>
          <w:rFonts w:eastAsiaTheme="minorHAnsi"/>
          <w:sz w:val="22"/>
          <w:szCs w:val="22"/>
        </w:rPr>
        <w:t>that</w:t>
      </w:r>
      <w:r w:rsidR="00AD477D">
        <w:rPr>
          <w:rFonts w:eastAsiaTheme="minorHAnsi"/>
          <w:sz w:val="22"/>
          <w:szCs w:val="22"/>
        </w:rPr>
        <w:t xml:space="preserve"> in the Marketing Plan,</w:t>
      </w:r>
      <w:r w:rsidRPr="00746A0A">
        <w:rPr>
          <w:rFonts w:eastAsiaTheme="minorHAnsi"/>
          <w:sz w:val="22"/>
          <w:szCs w:val="22"/>
        </w:rPr>
        <w:t xml:space="preserve"> unless the contrary intention appears, a reference to another legislative instrument is a reference to that other legislative instrument as in force from time to time</w:t>
      </w:r>
      <w:r w:rsidR="00AD477D">
        <w:rPr>
          <w:rFonts w:eastAsiaTheme="minorHAnsi"/>
          <w:sz w:val="22"/>
          <w:szCs w:val="22"/>
        </w:rPr>
        <w:t>, and a reference to another instrument or writing is a reference to that instrument or writing as existing from time to time</w:t>
      </w:r>
      <w:r w:rsidRPr="00746A0A">
        <w:rPr>
          <w:rFonts w:eastAsiaTheme="minorHAnsi"/>
          <w:sz w:val="22"/>
          <w:szCs w:val="22"/>
        </w:rPr>
        <w:t>.</w:t>
      </w:r>
    </w:p>
    <w:p w14:paraId="4B5C7F66" w14:textId="3477A4A9" w:rsidR="00BA3B22" w:rsidRPr="00746A0A" w:rsidRDefault="00BA3B22" w:rsidP="00746A0A">
      <w:pPr>
        <w:keepNext/>
        <w:spacing w:before="0" w:after="160" w:line="259" w:lineRule="auto"/>
        <w:rPr>
          <w:rFonts w:eastAsiaTheme="minorHAnsi"/>
          <w:b/>
          <w:sz w:val="22"/>
          <w:szCs w:val="22"/>
        </w:rPr>
      </w:pPr>
      <w:r w:rsidRPr="00746A0A">
        <w:rPr>
          <w:rFonts w:eastAsiaTheme="minorHAnsi"/>
          <w:b/>
          <w:sz w:val="22"/>
          <w:szCs w:val="22"/>
        </w:rPr>
        <w:t>Section 7</w:t>
      </w:r>
      <w:r w:rsidR="00AD477D">
        <w:rPr>
          <w:rFonts w:eastAsiaTheme="minorHAnsi"/>
          <w:b/>
          <w:sz w:val="22"/>
          <w:szCs w:val="22"/>
        </w:rPr>
        <w:tab/>
      </w:r>
      <w:r w:rsidRPr="00746A0A">
        <w:rPr>
          <w:rFonts w:eastAsiaTheme="minorHAnsi"/>
          <w:b/>
          <w:sz w:val="22"/>
          <w:szCs w:val="22"/>
        </w:rPr>
        <w:t>References to frequency ranges</w:t>
      </w:r>
    </w:p>
    <w:p w14:paraId="1E010984" w14:textId="6CF4C281" w:rsidR="00BA3B22" w:rsidRPr="00746A0A" w:rsidRDefault="00BA3B22" w:rsidP="00746A0A">
      <w:pPr>
        <w:spacing w:after="160" w:line="259" w:lineRule="auto"/>
        <w:rPr>
          <w:rFonts w:eastAsiaTheme="minorHAnsi"/>
          <w:sz w:val="22"/>
          <w:szCs w:val="22"/>
        </w:rPr>
      </w:pPr>
      <w:r w:rsidRPr="00746A0A">
        <w:rPr>
          <w:rFonts w:eastAsiaTheme="minorHAnsi"/>
          <w:sz w:val="22"/>
          <w:szCs w:val="22"/>
        </w:rPr>
        <w:t xml:space="preserve">This section </w:t>
      </w:r>
      <w:r w:rsidR="00AD477D">
        <w:rPr>
          <w:rFonts w:eastAsiaTheme="minorHAnsi"/>
          <w:sz w:val="22"/>
          <w:szCs w:val="22"/>
        </w:rPr>
        <w:t>provides</w:t>
      </w:r>
      <w:r w:rsidRPr="00746A0A">
        <w:rPr>
          <w:rFonts w:eastAsiaTheme="minorHAnsi"/>
          <w:sz w:val="22"/>
          <w:szCs w:val="22"/>
        </w:rPr>
        <w:t xml:space="preserve"> that in the Marketing Plan the range of numbers that identifies a frequency range includes the higher, but not the lower, number.</w:t>
      </w:r>
    </w:p>
    <w:p w14:paraId="3357B68D" w14:textId="791AD342" w:rsidR="00BD7B7A" w:rsidRPr="00746A0A" w:rsidRDefault="00BD7B7A" w:rsidP="00746A0A">
      <w:pPr>
        <w:keepNext/>
        <w:spacing w:before="280" w:after="160" w:line="259" w:lineRule="auto"/>
        <w:rPr>
          <w:rFonts w:eastAsiaTheme="minorHAnsi"/>
          <w:b/>
          <w:sz w:val="22"/>
          <w:szCs w:val="22"/>
        </w:rPr>
      </w:pPr>
      <w:r w:rsidRPr="00746A0A">
        <w:rPr>
          <w:rFonts w:eastAsiaTheme="minorHAnsi"/>
          <w:b/>
          <w:sz w:val="22"/>
          <w:szCs w:val="22"/>
        </w:rPr>
        <w:t>P</w:t>
      </w:r>
      <w:r w:rsidR="00746A0A">
        <w:rPr>
          <w:rFonts w:eastAsiaTheme="minorHAnsi"/>
          <w:b/>
          <w:sz w:val="22"/>
          <w:szCs w:val="22"/>
        </w:rPr>
        <w:t>ART</w:t>
      </w:r>
      <w:r w:rsidRPr="00746A0A">
        <w:rPr>
          <w:rFonts w:eastAsiaTheme="minorHAnsi"/>
          <w:b/>
          <w:sz w:val="22"/>
          <w:szCs w:val="22"/>
        </w:rPr>
        <w:t xml:space="preserve"> 2</w:t>
      </w:r>
      <w:r w:rsidRPr="00746A0A">
        <w:rPr>
          <w:rFonts w:eastAsiaTheme="minorHAnsi"/>
          <w:b/>
          <w:sz w:val="22"/>
          <w:szCs w:val="22"/>
        </w:rPr>
        <w:tab/>
      </w:r>
      <w:r w:rsidRPr="00746A0A">
        <w:rPr>
          <w:rFonts w:eastAsiaTheme="minorHAnsi"/>
          <w:b/>
          <w:sz w:val="22"/>
          <w:szCs w:val="22"/>
        </w:rPr>
        <w:tab/>
      </w:r>
      <w:r w:rsidR="00746A0A">
        <w:rPr>
          <w:rFonts w:eastAsiaTheme="minorHAnsi"/>
          <w:b/>
          <w:sz w:val="22"/>
          <w:szCs w:val="22"/>
        </w:rPr>
        <w:t>ALLOCATION OF SPECTRUM LICENCES</w:t>
      </w:r>
    </w:p>
    <w:p w14:paraId="47031E9C" w14:textId="04D6CA46" w:rsidR="00BD7B7A" w:rsidRPr="00746A0A" w:rsidRDefault="00BA3B22" w:rsidP="00746A0A">
      <w:pPr>
        <w:keepNext/>
        <w:spacing w:before="0" w:after="160" w:line="259" w:lineRule="auto"/>
        <w:rPr>
          <w:rFonts w:eastAsiaTheme="minorHAnsi"/>
          <w:b/>
          <w:sz w:val="22"/>
          <w:szCs w:val="22"/>
        </w:rPr>
      </w:pPr>
      <w:r w:rsidRPr="00746A0A">
        <w:rPr>
          <w:rFonts w:eastAsiaTheme="minorHAnsi"/>
          <w:b/>
          <w:sz w:val="22"/>
          <w:szCs w:val="22"/>
        </w:rPr>
        <w:t>Section 8</w:t>
      </w:r>
      <w:r w:rsidR="00AD477D">
        <w:rPr>
          <w:rFonts w:eastAsiaTheme="minorHAnsi"/>
          <w:b/>
          <w:sz w:val="22"/>
          <w:szCs w:val="22"/>
        </w:rPr>
        <w:tab/>
      </w:r>
      <w:r w:rsidRPr="00746A0A">
        <w:rPr>
          <w:rFonts w:eastAsiaTheme="minorHAnsi"/>
          <w:b/>
          <w:sz w:val="22"/>
          <w:szCs w:val="22"/>
        </w:rPr>
        <w:t xml:space="preserve">Simplified outline of this </w:t>
      </w:r>
      <w:r w:rsidR="00BD7B7A" w:rsidRPr="00746A0A">
        <w:rPr>
          <w:rFonts w:eastAsiaTheme="minorHAnsi"/>
          <w:b/>
          <w:sz w:val="22"/>
          <w:szCs w:val="22"/>
        </w:rPr>
        <w:t xml:space="preserve">Part </w:t>
      </w:r>
    </w:p>
    <w:p w14:paraId="70D41BD7" w14:textId="77777777" w:rsidR="00D52F09" w:rsidRDefault="00AD477D" w:rsidP="0077145F">
      <w:pPr>
        <w:spacing w:before="0" w:after="160" w:line="259" w:lineRule="auto"/>
        <w:rPr>
          <w:rFonts w:eastAsiaTheme="minorHAnsi"/>
          <w:sz w:val="22"/>
          <w:szCs w:val="22"/>
        </w:rPr>
      </w:pPr>
      <w:r w:rsidRPr="00EC6CCC">
        <w:rPr>
          <w:rFonts w:eastAsiaTheme="minorHAnsi"/>
          <w:sz w:val="22"/>
          <w:szCs w:val="22"/>
        </w:rPr>
        <w:t>This section sets out a simplified outline of Part 2.</w:t>
      </w:r>
    </w:p>
    <w:p w14:paraId="45C7E275" w14:textId="4E125D26" w:rsidR="00BD7B7A" w:rsidRPr="00746A0A" w:rsidRDefault="00BA3B22" w:rsidP="00746A0A">
      <w:pPr>
        <w:keepNext/>
        <w:spacing w:before="0" w:after="160" w:line="259" w:lineRule="auto"/>
        <w:rPr>
          <w:rFonts w:eastAsiaTheme="minorHAnsi"/>
          <w:b/>
          <w:sz w:val="22"/>
          <w:szCs w:val="22"/>
        </w:rPr>
      </w:pPr>
      <w:r w:rsidRPr="00746A0A">
        <w:rPr>
          <w:rFonts w:eastAsiaTheme="minorHAnsi"/>
          <w:b/>
          <w:sz w:val="22"/>
          <w:szCs w:val="22"/>
        </w:rPr>
        <w:lastRenderedPageBreak/>
        <w:t>Section 9</w:t>
      </w:r>
      <w:r w:rsidR="00AD477D">
        <w:rPr>
          <w:rFonts w:eastAsiaTheme="minorHAnsi"/>
          <w:b/>
          <w:sz w:val="22"/>
          <w:szCs w:val="22"/>
        </w:rPr>
        <w:tab/>
      </w:r>
      <w:r w:rsidR="00BD7B7A" w:rsidRPr="00746A0A">
        <w:rPr>
          <w:rFonts w:eastAsiaTheme="minorHAnsi"/>
          <w:b/>
          <w:sz w:val="22"/>
          <w:szCs w:val="22"/>
        </w:rPr>
        <w:t>Parts of the spectrum</w:t>
      </w:r>
    </w:p>
    <w:p w14:paraId="20477633" w14:textId="18A202AB"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w:t>
      </w:r>
      <w:r w:rsidR="00AD477D">
        <w:rPr>
          <w:rFonts w:eastAsiaTheme="minorHAnsi"/>
          <w:sz w:val="22"/>
          <w:szCs w:val="22"/>
        </w:rPr>
        <w:t>provides</w:t>
      </w:r>
      <w:r w:rsidRPr="00746A0A">
        <w:rPr>
          <w:rFonts w:eastAsiaTheme="minorHAnsi"/>
          <w:sz w:val="22"/>
          <w:szCs w:val="22"/>
        </w:rPr>
        <w:t xml:space="preserve"> that</w:t>
      </w:r>
      <w:r w:rsidR="00125D70" w:rsidRPr="00746A0A">
        <w:rPr>
          <w:rFonts w:eastAsiaTheme="minorHAnsi"/>
          <w:sz w:val="22"/>
          <w:szCs w:val="22"/>
        </w:rPr>
        <w:t xml:space="preserve"> </w:t>
      </w:r>
      <w:r w:rsidR="00DB21FD" w:rsidRPr="00746A0A">
        <w:rPr>
          <w:rFonts w:eastAsiaTheme="minorHAnsi"/>
          <w:sz w:val="22"/>
          <w:szCs w:val="22"/>
        </w:rPr>
        <w:t xml:space="preserve">spectrum licences </w:t>
      </w:r>
      <w:r w:rsidR="00DB21FD" w:rsidRPr="005F7F14">
        <w:rPr>
          <w:rFonts w:eastAsiaTheme="minorHAnsi"/>
          <w:sz w:val="22"/>
          <w:szCs w:val="22"/>
        </w:rPr>
        <w:t xml:space="preserve">in </w:t>
      </w:r>
      <w:r w:rsidR="00125D70" w:rsidRPr="005F7F14">
        <w:rPr>
          <w:rFonts w:eastAsiaTheme="minorHAnsi"/>
          <w:sz w:val="22"/>
          <w:szCs w:val="22"/>
        </w:rPr>
        <w:t>the</w:t>
      </w:r>
      <w:r w:rsidR="00AD477D" w:rsidRPr="005F7F14">
        <w:rPr>
          <w:rFonts w:eastAsiaTheme="minorHAnsi"/>
          <w:sz w:val="22"/>
          <w:szCs w:val="22"/>
        </w:rPr>
        <w:t xml:space="preserve"> </w:t>
      </w:r>
      <w:r w:rsidR="008E239C">
        <w:rPr>
          <w:rFonts w:eastAsiaTheme="minorHAnsi"/>
          <w:sz w:val="22"/>
          <w:szCs w:val="22"/>
        </w:rPr>
        <w:t>2.3 G</w:t>
      </w:r>
      <w:r w:rsidR="00BA3B22" w:rsidRPr="005F7F14">
        <w:rPr>
          <w:rFonts w:eastAsiaTheme="minorHAnsi"/>
          <w:sz w:val="22"/>
          <w:szCs w:val="22"/>
        </w:rPr>
        <w:t xml:space="preserve">Hz (unallocated lots) band </w:t>
      </w:r>
      <w:r w:rsidRPr="005F7F14">
        <w:rPr>
          <w:rFonts w:eastAsiaTheme="minorHAnsi"/>
          <w:sz w:val="22"/>
          <w:szCs w:val="22"/>
        </w:rPr>
        <w:t>will be allocated</w:t>
      </w:r>
      <w:r w:rsidRPr="00746A0A">
        <w:rPr>
          <w:rFonts w:eastAsiaTheme="minorHAnsi"/>
          <w:sz w:val="22"/>
          <w:szCs w:val="22"/>
        </w:rPr>
        <w:t xml:space="preserve"> </w:t>
      </w:r>
      <w:r w:rsidR="00DB21FD" w:rsidRPr="00746A0A">
        <w:rPr>
          <w:rFonts w:eastAsiaTheme="minorHAnsi"/>
          <w:sz w:val="22"/>
          <w:szCs w:val="22"/>
        </w:rPr>
        <w:t>and issued in the manner</w:t>
      </w:r>
      <w:r w:rsidRPr="00746A0A">
        <w:rPr>
          <w:rFonts w:eastAsiaTheme="minorHAnsi"/>
          <w:sz w:val="22"/>
          <w:szCs w:val="22"/>
        </w:rPr>
        <w:t xml:space="preserve"> described in the Marketing Plan and </w:t>
      </w:r>
      <w:r w:rsidR="00036A8F">
        <w:rPr>
          <w:rFonts w:eastAsiaTheme="minorHAnsi"/>
          <w:sz w:val="22"/>
          <w:szCs w:val="22"/>
        </w:rPr>
        <w:t xml:space="preserve">the </w:t>
      </w:r>
      <w:r w:rsidR="00AD477D">
        <w:rPr>
          <w:rFonts w:eastAsiaTheme="minorHAnsi"/>
          <w:sz w:val="22"/>
          <w:szCs w:val="22"/>
        </w:rPr>
        <w:t>A</w:t>
      </w:r>
      <w:r w:rsidR="00315B30" w:rsidRPr="00746A0A">
        <w:rPr>
          <w:rFonts w:eastAsiaTheme="minorHAnsi"/>
          <w:sz w:val="22"/>
          <w:szCs w:val="22"/>
        </w:rPr>
        <w:t xml:space="preserve">llocation </w:t>
      </w:r>
      <w:r w:rsidR="00AD477D">
        <w:rPr>
          <w:rFonts w:eastAsiaTheme="minorHAnsi"/>
          <w:sz w:val="22"/>
          <w:szCs w:val="22"/>
        </w:rPr>
        <w:t>D</w:t>
      </w:r>
      <w:r w:rsidRPr="00746A0A">
        <w:rPr>
          <w:rFonts w:eastAsiaTheme="minorHAnsi"/>
          <w:sz w:val="22"/>
          <w:szCs w:val="22"/>
        </w:rPr>
        <w:t xml:space="preserve">etermination. </w:t>
      </w:r>
    </w:p>
    <w:p w14:paraId="1FDC3AEF" w14:textId="72F314F2" w:rsidR="00BD7B7A" w:rsidRPr="00746A0A" w:rsidRDefault="00BA3B22" w:rsidP="00746A0A">
      <w:pPr>
        <w:keepNext/>
        <w:spacing w:before="0" w:after="160" w:line="259" w:lineRule="auto"/>
        <w:rPr>
          <w:rFonts w:eastAsiaTheme="minorHAnsi"/>
          <w:b/>
          <w:sz w:val="22"/>
          <w:szCs w:val="22"/>
        </w:rPr>
      </w:pPr>
      <w:r w:rsidRPr="00746A0A">
        <w:rPr>
          <w:rFonts w:eastAsiaTheme="minorHAnsi"/>
          <w:b/>
          <w:sz w:val="22"/>
          <w:szCs w:val="22"/>
        </w:rPr>
        <w:t>Section 10</w:t>
      </w:r>
      <w:r w:rsidR="00AD477D">
        <w:rPr>
          <w:rFonts w:eastAsiaTheme="minorHAnsi"/>
          <w:b/>
          <w:sz w:val="22"/>
          <w:szCs w:val="22"/>
        </w:rPr>
        <w:tab/>
      </w:r>
      <w:r w:rsidR="00BD7B7A" w:rsidRPr="00746A0A">
        <w:rPr>
          <w:rFonts w:eastAsiaTheme="minorHAnsi"/>
          <w:b/>
          <w:sz w:val="22"/>
          <w:szCs w:val="22"/>
        </w:rPr>
        <w:t>How licences will be allocated</w:t>
      </w:r>
    </w:p>
    <w:p w14:paraId="5ECDB8C4" w14:textId="2666B133"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w:t>
      </w:r>
      <w:r w:rsidR="00AD477D">
        <w:rPr>
          <w:rFonts w:eastAsiaTheme="minorHAnsi"/>
          <w:sz w:val="22"/>
          <w:szCs w:val="22"/>
        </w:rPr>
        <w:t>provides</w:t>
      </w:r>
      <w:r w:rsidRPr="00746A0A">
        <w:rPr>
          <w:rFonts w:eastAsiaTheme="minorHAnsi"/>
          <w:sz w:val="22"/>
          <w:szCs w:val="22"/>
        </w:rPr>
        <w:t xml:space="preserve"> that the primary means of allocating spectrum licences in the </w:t>
      </w:r>
      <w:r w:rsidR="00DC2501">
        <w:rPr>
          <w:rFonts w:eastAsiaTheme="minorHAnsi"/>
          <w:sz w:val="22"/>
          <w:szCs w:val="22"/>
        </w:rPr>
        <w:t>2.3 G</w:t>
      </w:r>
      <w:r w:rsidRPr="00746A0A">
        <w:rPr>
          <w:rFonts w:eastAsiaTheme="minorHAnsi"/>
          <w:sz w:val="22"/>
          <w:szCs w:val="22"/>
        </w:rPr>
        <w:t xml:space="preserve">Hz </w:t>
      </w:r>
      <w:r w:rsidR="00DC2501" w:rsidRPr="005F7F14">
        <w:rPr>
          <w:rFonts w:eastAsiaTheme="minorHAnsi"/>
          <w:sz w:val="22"/>
          <w:szCs w:val="22"/>
        </w:rPr>
        <w:t xml:space="preserve">(unallocated lots) </w:t>
      </w:r>
      <w:r w:rsidRPr="00746A0A">
        <w:rPr>
          <w:rFonts w:eastAsiaTheme="minorHAnsi"/>
          <w:sz w:val="22"/>
          <w:szCs w:val="22"/>
        </w:rPr>
        <w:t xml:space="preserve">band will be by auction using the </w:t>
      </w:r>
      <w:r w:rsidR="00BA3B22" w:rsidRPr="00746A0A">
        <w:rPr>
          <w:rFonts w:eastAsiaTheme="minorHAnsi"/>
          <w:sz w:val="22"/>
          <w:szCs w:val="22"/>
        </w:rPr>
        <w:t>SCA</w:t>
      </w:r>
      <w:r w:rsidRPr="00746A0A">
        <w:rPr>
          <w:rFonts w:eastAsiaTheme="minorHAnsi"/>
          <w:sz w:val="22"/>
          <w:szCs w:val="22"/>
        </w:rPr>
        <w:t xml:space="preserve"> methodology. </w:t>
      </w:r>
      <w:r w:rsidR="00AD477D">
        <w:rPr>
          <w:rFonts w:eastAsiaTheme="minorHAnsi"/>
          <w:sz w:val="22"/>
          <w:szCs w:val="22"/>
        </w:rPr>
        <w:t xml:space="preserve"> </w:t>
      </w:r>
      <w:r w:rsidRPr="00746A0A">
        <w:rPr>
          <w:rFonts w:eastAsiaTheme="minorHAnsi"/>
          <w:sz w:val="22"/>
          <w:szCs w:val="22"/>
        </w:rPr>
        <w:t xml:space="preserve">The rules and procedures that apply to the auction are set out in the </w:t>
      </w:r>
      <w:r w:rsidR="00AD477D">
        <w:rPr>
          <w:rFonts w:eastAsiaTheme="minorHAnsi"/>
          <w:sz w:val="22"/>
          <w:szCs w:val="22"/>
        </w:rPr>
        <w:t>A</w:t>
      </w:r>
      <w:r w:rsidRPr="00746A0A">
        <w:rPr>
          <w:rFonts w:eastAsiaTheme="minorHAnsi"/>
          <w:sz w:val="22"/>
          <w:szCs w:val="22"/>
        </w:rPr>
        <w:t xml:space="preserve">llocation </w:t>
      </w:r>
      <w:r w:rsidR="00AD477D">
        <w:rPr>
          <w:rFonts w:eastAsiaTheme="minorHAnsi"/>
          <w:sz w:val="22"/>
          <w:szCs w:val="22"/>
        </w:rPr>
        <w:t>D</w:t>
      </w:r>
      <w:r w:rsidRPr="00746A0A">
        <w:rPr>
          <w:rFonts w:eastAsiaTheme="minorHAnsi"/>
          <w:sz w:val="22"/>
          <w:szCs w:val="22"/>
        </w:rPr>
        <w:t>etermination</w:t>
      </w:r>
      <w:r w:rsidR="00922E6E" w:rsidRPr="00746A0A">
        <w:rPr>
          <w:rFonts w:eastAsiaTheme="minorHAnsi"/>
          <w:sz w:val="22"/>
          <w:szCs w:val="22"/>
        </w:rPr>
        <w:t>.</w:t>
      </w:r>
      <w:r w:rsidR="00BA3B22" w:rsidRPr="00746A0A">
        <w:rPr>
          <w:rFonts w:eastAsiaTheme="minorHAnsi"/>
          <w:sz w:val="22"/>
          <w:szCs w:val="22"/>
        </w:rPr>
        <w:t xml:space="preserve"> </w:t>
      </w:r>
      <w:r w:rsidR="00AD477D">
        <w:rPr>
          <w:rFonts w:eastAsiaTheme="minorHAnsi"/>
          <w:sz w:val="22"/>
          <w:szCs w:val="22"/>
        </w:rPr>
        <w:t xml:space="preserve"> </w:t>
      </w:r>
      <w:r w:rsidR="004A0FF6" w:rsidRPr="00746A0A">
        <w:rPr>
          <w:rFonts w:eastAsiaTheme="minorHAnsi"/>
          <w:sz w:val="22"/>
          <w:szCs w:val="22"/>
        </w:rPr>
        <w:t xml:space="preserve">However, the ACMA may offer to allocate </w:t>
      </w:r>
      <w:r w:rsidR="0056728C">
        <w:rPr>
          <w:rFonts w:eastAsiaTheme="minorHAnsi"/>
          <w:sz w:val="22"/>
          <w:szCs w:val="22"/>
        </w:rPr>
        <w:t xml:space="preserve">a </w:t>
      </w:r>
      <w:r w:rsidR="004A0FF6" w:rsidRPr="00746A0A">
        <w:rPr>
          <w:rFonts w:eastAsiaTheme="minorHAnsi"/>
          <w:sz w:val="22"/>
          <w:szCs w:val="22"/>
        </w:rPr>
        <w:t xml:space="preserve">spectrum licence </w:t>
      </w:r>
      <w:r w:rsidR="00C632A6">
        <w:rPr>
          <w:rFonts w:eastAsiaTheme="minorHAnsi"/>
          <w:sz w:val="22"/>
          <w:szCs w:val="22"/>
        </w:rPr>
        <w:t xml:space="preserve">in relation to a lot </w:t>
      </w:r>
      <w:r w:rsidR="004A0FF6" w:rsidRPr="00746A0A">
        <w:rPr>
          <w:rFonts w:eastAsiaTheme="minorHAnsi"/>
          <w:sz w:val="22"/>
          <w:szCs w:val="22"/>
        </w:rPr>
        <w:t xml:space="preserve">for a pre-determined price if </w:t>
      </w:r>
      <w:r w:rsidR="00C632A6">
        <w:rPr>
          <w:rFonts w:eastAsiaTheme="minorHAnsi"/>
          <w:sz w:val="22"/>
          <w:szCs w:val="22"/>
        </w:rPr>
        <w:t>there is only one applicant that has nominated the lot as a preferred lot,</w:t>
      </w:r>
      <w:r w:rsidR="00AD477D">
        <w:rPr>
          <w:rFonts w:eastAsiaTheme="minorHAnsi"/>
          <w:sz w:val="22"/>
          <w:szCs w:val="22"/>
        </w:rPr>
        <w:t xml:space="preserve"> in accordance with </w:t>
      </w:r>
      <w:r w:rsidR="00BB3CD3">
        <w:rPr>
          <w:rFonts w:eastAsiaTheme="minorHAnsi"/>
          <w:sz w:val="22"/>
          <w:szCs w:val="22"/>
        </w:rPr>
        <w:t xml:space="preserve">procedures set out in </w:t>
      </w:r>
      <w:r w:rsidR="00AD477D">
        <w:rPr>
          <w:rFonts w:eastAsiaTheme="minorHAnsi"/>
          <w:sz w:val="22"/>
          <w:szCs w:val="22"/>
        </w:rPr>
        <w:t>the Allocation Determination</w:t>
      </w:r>
      <w:r w:rsidR="004A0FF6" w:rsidRPr="00746A0A">
        <w:rPr>
          <w:rFonts w:eastAsiaTheme="minorHAnsi"/>
          <w:sz w:val="22"/>
          <w:szCs w:val="22"/>
        </w:rPr>
        <w:t>.</w:t>
      </w:r>
      <w:r w:rsidR="00DC2501">
        <w:rPr>
          <w:rFonts w:eastAsiaTheme="minorHAnsi"/>
          <w:sz w:val="22"/>
          <w:szCs w:val="22"/>
        </w:rPr>
        <w:t xml:space="preserve"> This section also provides that p</w:t>
      </w:r>
      <w:r w:rsidR="00DC2501" w:rsidRPr="00A94174">
        <w:rPr>
          <w:rFonts w:eastAsiaTheme="minorHAnsi"/>
          <w:sz w:val="22"/>
          <w:szCs w:val="22"/>
        </w:rPr>
        <w:t xml:space="preserve">arts of the </w:t>
      </w:r>
      <w:r w:rsidR="00DC2501">
        <w:rPr>
          <w:rFonts w:eastAsiaTheme="minorHAnsi"/>
          <w:sz w:val="22"/>
          <w:szCs w:val="22"/>
        </w:rPr>
        <w:t>2.3 G</w:t>
      </w:r>
      <w:r w:rsidR="00DC2501" w:rsidRPr="00A94174">
        <w:rPr>
          <w:rFonts w:eastAsiaTheme="minorHAnsi"/>
          <w:sz w:val="22"/>
          <w:szCs w:val="22"/>
        </w:rPr>
        <w:t>Hz (unallocated lots) band that are offered at auction or for a pre-determined price but not allocated</w:t>
      </w:r>
      <w:r w:rsidR="00DC2501">
        <w:rPr>
          <w:rFonts w:eastAsiaTheme="minorHAnsi"/>
          <w:sz w:val="22"/>
          <w:szCs w:val="22"/>
        </w:rPr>
        <w:t>,</w:t>
      </w:r>
      <w:r w:rsidR="00DC2501" w:rsidRPr="00A94174">
        <w:rPr>
          <w:rFonts w:eastAsiaTheme="minorHAnsi"/>
          <w:sz w:val="22"/>
          <w:szCs w:val="22"/>
        </w:rPr>
        <w:t xml:space="preserve"> may be later offered for allocation in accordance with Schedule 4 </w:t>
      </w:r>
      <w:r w:rsidR="00812AE3">
        <w:rPr>
          <w:rFonts w:eastAsiaTheme="minorHAnsi"/>
          <w:sz w:val="22"/>
          <w:szCs w:val="22"/>
        </w:rPr>
        <w:t>to</w:t>
      </w:r>
      <w:r w:rsidR="00DC2501" w:rsidRPr="00A94174">
        <w:rPr>
          <w:rFonts w:eastAsiaTheme="minorHAnsi"/>
          <w:sz w:val="22"/>
          <w:szCs w:val="22"/>
        </w:rPr>
        <w:t xml:space="preserve"> the </w:t>
      </w:r>
      <w:r w:rsidR="00DC2501">
        <w:rPr>
          <w:rFonts w:eastAsiaTheme="minorHAnsi"/>
          <w:sz w:val="22"/>
          <w:szCs w:val="22"/>
        </w:rPr>
        <w:t>Allocation D</w:t>
      </w:r>
      <w:r w:rsidR="00DC2501" w:rsidRPr="00A94174">
        <w:rPr>
          <w:rFonts w:eastAsiaTheme="minorHAnsi"/>
          <w:sz w:val="22"/>
          <w:szCs w:val="22"/>
        </w:rPr>
        <w:t>etermination</w:t>
      </w:r>
      <w:r w:rsidR="00812AE3">
        <w:rPr>
          <w:rFonts w:eastAsiaTheme="minorHAnsi"/>
          <w:sz w:val="22"/>
          <w:szCs w:val="22"/>
        </w:rPr>
        <w:t>.</w:t>
      </w:r>
    </w:p>
    <w:p w14:paraId="6DD9FD59" w14:textId="1E36B549" w:rsidR="00BD7B7A" w:rsidRPr="00C26A6B" w:rsidRDefault="00BA3B22" w:rsidP="00746A0A">
      <w:pPr>
        <w:keepNext/>
        <w:spacing w:before="0" w:after="160" w:line="259" w:lineRule="auto"/>
        <w:rPr>
          <w:rFonts w:cs="Arial"/>
          <w:bCs/>
          <w:i/>
          <w:iCs/>
        </w:rPr>
      </w:pPr>
      <w:r w:rsidRPr="00746A0A">
        <w:rPr>
          <w:rFonts w:eastAsiaTheme="minorHAnsi"/>
          <w:b/>
          <w:sz w:val="22"/>
          <w:szCs w:val="22"/>
        </w:rPr>
        <w:t>Section 11</w:t>
      </w:r>
      <w:r w:rsidR="00066AB3">
        <w:rPr>
          <w:rFonts w:eastAsiaTheme="minorHAnsi"/>
          <w:b/>
          <w:sz w:val="22"/>
          <w:szCs w:val="22"/>
        </w:rPr>
        <w:tab/>
      </w:r>
      <w:r w:rsidR="00DB21FD" w:rsidRPr="00746A0A">
        <w:rPr>
          <w:rFonts w:eastAsiaTheme="minorHAnsi"/>
          <w:b/>
          <w:sz w:val="22"/>
          <w:szCs w:val="22"/>
        </w:rPr>
        <w:t>Lots for t</w:t>
      </w:r>
      <w:r w:rsidR="00BD7B7A" w:rsidRPr="00746A0A">
        <w:rPr>
          <w:rFonts w:eastAsiaTheme="minorHAnsi"/>
          <w:b/>
          <w:sz w:val="22"/>
          <w:szCs w:val="22"/>
        </w:rPr>
        <w:t>he auction</w:t>
      </w:r>
    </w:p>
    <w:p w14:paraId="05A8D6A0" w14:textId="4CA8C991" w:rsidR="00BA3B22" w:rsidRPr="00746A0A" w:rsidRDefault="00BA3B22" w:rsidP="00746A0A">
      <w:pPr>
        <w:spacing w:after="160" w:line="259" w:lineRule="auto"/>
        <w:rPr>
          <w:rFonts w:eastAsiaTheme="minorHAnsi"/>
          <w:sz w:val="22"/>
          <w:szCs w:val="22"/>
        </w:rPr>
      </w:pPr>
      <w:r w:rsidRPr="00746A0A">
        <w:rPr>
          <w:rFonts w:eastAsiaTheme="minorHAnsi"/>
          <w:sz w:val="22"/>
          <w:szCs w:val="22"/>
        </w:rPr>
        <w:t xml:space="preserve">This section </w:t>
      </w:r>
      <w:r w:rsidR="00066AB3">
        <w:rPr>
          <w:rFonts w:eastAsiaTheme="minorHAnsi"/>
          <w:sz w:val="22"/>
          <w:szCs w:val="22"/>
        </w:rPr>
        <w:t>describes</w:t>
      </w:r>
      <w:r w:rsidRPr="00746A0A">
        <w:rPr>
          <w:rFonts w:eastAsiaTheme="minorHAnsi"/>
          <w:sz w:val="22"/>
          <w:szCs w:val="22"/>
        </w:rPr>
        <w:t xml:space="preserve"> the</w:t>
      </w:r>
      <w:r w:rsidR="00DB21FD" w:rsidRPr="00746A0A">
        <w:rPr>
          <w:rFonts w:eastAsiaTheme="minorHAnsi"/>
          <w:sz w:val="22"/>
          <w:szCs w:val="22"/>
        </w:rPr>
        <w:t xml:space="preserve"> lots for the auction.</w:t>
      </w:r>
      <w:r w:rsidRPr="00746A0A">
        <w:rPr>
          <w:rFonts w:eastAsiaTheme="minorHAnsi"/>
          <w:sz w:val="22"/>
          <w:szCs w:val="22"/>
        </w:rPr>
        <w:t xml:space="preserve"> </w:t>
      </w:r>
      <w:r w:rsidR="00D52F09">
        <w:rPr>
          <w:rFonts w:eastAsiaTheme="minorHAnsi"/>
          <w:sz w:val="22"/>
          <w:szCs w:val="22"/>
        </w:rPr>
        <w:t xml:space="preserve"> </w:t>
      </w:r>
      <w:r w:rsidR="00066AB3">
        <w:rPr>
          <w:rFonts w:eastAsiaTheme="minorHAnsi"/>
          <w:sz w:val="22"/>
          <w:szCs w:val="22"/>
        </w:rPr>
        <w:t>T</w:t>
      </w:r>
      <w:r w:rsidR="0082224E" w:rsidRPr="00746A0A">
        <w:rPr>
          <w:rFonts w:eastAsiaTheme="minorHAnsi"/>
          <w:sz w:val="22"/>
          <w:szCs w:val="22"/>
        </w:rPr>
        <w:t xml:space="preserve">he </w:t>
      </w:r>
      <w:r w:rsidR="00812AE3">
        <w:rPr>
          <w:rFonts w:eastAsiaTheme="minorHAnsi"/>
          <w:sz w:val="22"/>
          <w:szCs w:val="22"/>
        </w:rPr>
        <w:t>2.3 GH</w:t>
      </w:r>
      <w:r w:rsidR="00937D25">
        <w:rPr>
          <w:rFonts w:eastAsiaTheme="minorHAnsi"/>
          <w:sz w:val="22"/>
          <w:szCs w:val="22"/>
        </w:rPr>
        <w:t xml:space="preserve">z (unallocated lots) band </w:t>
      </w:r>
      <w:r w:rsidRPr="00746A0A">
        <w:rPr>
          <w:rFonts w:eastAsiaTheme="minorHAnsi"/>
          <w:sz w:val="22"/>
          <w:szCs w:val="22"/>
        </w:rPr>
        <w:t xml:space="preserve">has been divided by the ACMA into smaller blocks (referred to as lots) for auction. </w:t>
      </w:r>
      <w:r w:rsidR="00066AB3">
        <w:rPr>
          <w:rFonts w:eastAsiaTheme="minorHAnsi"/>
          <w:sz w:val="22"/>
          <w:szCs w:val="22"/>
        </w:rPr>
        <w:t xml:space="preserve"> </w:t>
      </w:r>
      <w:r w:rsidRPr="00746A0A">
        <w:rPr>
          <w:rFonts w:eastAsiaTheme="minorHAnsi"/>
          <w:sz w:val="22"/>
          <w:szCs w:val="22"/>
        </w:rPr>
        <w:t>Each lot is defined by a frequency range (and resultant bandwidth), as set</w:t>
      </w:r>
      <w:r w:rsidR="00066AB3">
        <w:rPr>
          <w:rFonts w:eastAsiaTheme="minorHAnsi"/>
          <w:sz w:val="22"/>
          <w:szCs w:val="22"/>
        </w:rPr>
        <w:t xml:space="preserve"> </w:t>
      </w:r>
      <w:r w:rsidRPr="00746A0A">
        <w:rPr>
          <w:rFonts w:eastAsiaTheme="minorHAnsi"/>
          <w:sz w:val="22"/>
          <w:szCs w:val="22"/>
        </w:rPr>
        <w:t xml:space="preserve">out in Schedule </w:t>
      </w:r>
      <w:r w:rsidR="0082224E" w:rsidRPr="00746A0A">
        <w:rPr>
          <w:rFonts w:eastAsiaTheme="minorHAnsi"/>
          <w:sz w:val="22"/>
          <w:szCs w:val="22"/>
        </w:rPr>
        <w:t>1</w:t>
      </w:r>
      <w:r w:rsidR="00066AB3">
        <w:rPr>
          <w:rFonts w:eastAsiaTheme="minorHAnsi"/>
          <w:sz w:val="22"/>
          <w:szCs w:val="22"/>
        </w:rPr>
        <w:t xml:space="preserve"> to the Marketing Plan</w:t>
      </w:r>
      <w:r w:rsidR="0082224E" w:rsidRPr="00746A0A">
        <w:rPr>
          <w:rFonts w:eastAsiaTheme="minorHAnsi"/>
          <w:sz w:val="22"/>
          <w:szCs w:val="22"/>
        </w:rPr>
        <w:t>, and a specific geographic area (region), as set</w:t>
      </w:r>
      <w:r w:rsidR="00616583">
        <w:rPr>
          <w:rFonts w:eastAsiaTheme="minorHAnsi"/>
          <w:sz w:val="22"/>
          <w:szCs w:val="22"/>
        </w:rPr>
        <w:t xml:space="preserve"> </w:t>
      </w:r>
      <w:r w:rsidR="0082224E" w:rsidRPr="00746A0A">
        <w:rPr>
          <w:rFonts w:eastAsiaTheme="minorHAnsi"/>
          <w:sz w:val="22"/>
          <w:szCs w:val="22"/>
        </w:rPr>
        <w:t>out in Schedule 2</w:t>
      </w:r>
      <w:r w:rsidR="00066AB3">
        <w:rPr>
          <w:rFonts w:eastAsiaTheme="minorHAnsi"/>
          <w:sz w:val="22"/>
          <w:szCs w:val="22"/>
        </w:rPr>
        <w:t xml:space="preserve"> to the Marketing Plan</w:t>
      </w:r>
      <w:r w:rsidR="0082224E" w:rsidRPr="00746A0A">
        <w:rPr>
          <w:rFonts w:eastAsiaTheme="minorHAnsi"/>
          <w:sz w:val="22"/>
          <w:szCs w:val="22"/>
        </w:rPr>
        <w:t>.</w:t>
      </w:r>
    </w:p>
    <w:p w14:paraId="57A45198" w14:textId="1A4D0B80" w:rsidR="0082224E" w:rsidRPr="00746A0A" w:rsidRDefault="0082224E" w:rsidP="00746A0A">
      <w:pPr>
        <w:spacing w:after="160" w:line="259" w:lineRule="auto"/>
        <w:rPr>
          <w:rFonts w:eastAsiaTheme="minorHAnsi"/>
          <w:sz w:val="22"/>
          <w:szCs w:val="22"/>
        </w:rPr>
      </w:pPr>
      <w:r w:rsidRPr="00746A0A">
        <w:rPr>
          <w:rFonts w:eastAsiaTheme="minorHAnsi"/>
          <w:sz w:val="22"/>
          <w:szCs w:val="22"/>
        </w:rPr>
        <w:t xml:space="preserve">There are </w:t>
      </w:r>
      <w:r w:rsidR="00812AE3">
        <w:rPr>
          <w:rFonts w:eastAsiaTheme="minorHAnsi"/>
          <w:sz w:val="22"/>
          <w:szCs w:val="22"/>
        </w:rPr>
        <w:t>eleven</w:t>
      </w:r>
      <w:r w:rsidRPr="00746A0A">
        <w:rPr>
          <w:rFonts w:eastAsiaTheme="minorHAnsi"/>
          <w:sz w:val="22"/>
          <w:szCs w:val="22"/>
        </w:rPr>
        <w:t xml:space="preserve"> lots in the </w:t>
      </w:r>
      <w:r w:rsidR="00036A8F">
        <w:rPr>
          <w:rFonts w:eastAsiaTheme="minorHAnsi"/>
          <w:sz w:val="22"/>
          <w:szCs w:val="22"/>
        </w:rPr>
        <w:t xml:space="preserve">2.3 GHz (unallocated lots) band </w:t>
      </w:r>
      <w:r w:rsidRPr="00746A0A">
        <w:rPr>
          <w:rFonts w:eastAsiaTheme="minorHAnsi"/>
          <w:sz w:val="22"/>
          <w:szCs w:val="22"/>
        </w:rPr>
        <w:t>auction</w:t>
      </w:r>
      <w:r w:rsidR="00812AE3">
        <w:rPr>
          <w:rFonts w:eastAsiaTheme="minorHAnsi"/>
          <w:sz w:val="22"/>
          <w:szCs w:val="22"/>
        </w:rPr>
        <w:t xml:space="preserve">. </w:t>
      </w:r>
      <w:r w:rsidR="00812AE3" w:rsidRPr="00946400">
        <w:rPr>
          <w:rFonts w:eastAsiaTheme="minorHAnsi"/>
          <w:sz w:val="22"/>
          <w:szCs w:val="22"/>
        </w:rPr>
        <w:t>The lots will be available in a</w:t>
      </w:r>
      <w:r w:rsidR="00812AE3">
        <w:rPr>
          <w:rFonts w:eastAsiaTheme="minorHAnsi"/>
          <w:sz w:val="22"/>
          <w:szCs w:val="22"/>
        </w:rPr>
        <w:t>n unpaired</w:t>
      </w:r>
      <w:r w:rsidR="00812AE3" w:rsidRPr="00946400">
        <w:rPr>
          <w:rFonts w:eastAsiaTheme="minorHAnsi"/>
          <w:sz w:val="22"/>
          <w:szCs w:val="22"/>
        </w:rPr>
        <w:t xml:space="preserve"> configuration</w:t>
      </w:r>
      <w:r w:rsidR="00812AE3">
        <w:rPr>
          <w:rFonts w:eastAsiaTheme="minorHAnsi"/>
          <w:sz w:val="22"/>
          <w:szCs w:val="22"/>
        </w:rPr>
        <w:t xml:space="preserve"> of varying bandwidths.</w:t>
      </w:r>
      <w:r w:rsidRPr="00746A0A">
        <w:rPr>
          <w:rFonts w:eastAsiaTheme="minorHAnsi"/>
          <w:sz w:val="22"/>
          <w:szCs w:val="22"/>
        </w:rPr>
        <w:t xml:space="preserve"> </w:t>
      </w:r>
    </w:p>
    <w:p w14:paraId="7BD408E2" w14:textId="74842FB3" w:rsidR="00F5114F" w:rsidRPr="00746A0A" w:rsidRDefault="00456889" w:rsidP="00F5114F">
      <w:pPr>
        <w:spacing w:after="160" w:line="259" w:lineRule="auto"/>
        <w:rPr>
          <w:rFonts w:eastAsiaTheme="minorHAnsi"/>
          <w:sz w:val="22"/>
          <w:szCs w:val="22"/>
        </w:rPr>
      </w:pPr>
      <w:r>
        <w:rPr>
          <w:rFonts w:eastAsiaTheme="minorHAnsi"/>
          <w:sz w:val="22"/>
          <w:szCs w:val="22"/>
        </w:rPr>
        <w:t>Each lot is also defined by the geographic area (region). There are a total of eleven regions</w:t>
      </w:r>
      <w:r w:rsidR="00F5114F">
        <w:rPr>
          <w:rFonts w:eastAsiaTheme="minorHAnsi"/>
          <w:sz w:val="22"/>
          <w:szCs w:val="22"/>
        </w:rPr>
        <w:t xml:space="preserve">, </w:t>
      </w:r>
      <w:r w:rsidR="00F5114F" w:rsidRPr="00746A0A">
        <w:rPr>
          <w:rFonts w:eastAsiaTheme="minorHAnsi"/>
          <w:sz w:val="22"/>
          <w:szCs w:val="22"/>
        </w:rPr>
        <w:t xml:space="preserve">described in Schedule 2 to the Marketing Plan. </w:t>
      </w:r>
    </w:p>
    <w:p w14:paraId="5ED92DDA" w14:textId="5F08B24D" w:rsidR="00BD7B7A" w:rsidRPr="00746A0A" w:rsidRDefault="0082224E" w:rsidP="00746A0A">
      <w:pPr>
        <w:spacing w:after="160" w:line="259" w:lineRule="auto"/>
        <w:rPr>
          <w:rFonts w:eastAsiaTheme="minorHAnsi"/>
          <w:sz w:val="22"/>
          <w:szCs w:val="22"/>
        </w:rPr>
      </w:pPr>
      <w:r w:rsidRPr="00746A0A">
        <w:rPr>
          <w:rFonts w:eastAsiaTheme="minorHAnsi"/>
          <w:sz w:val="22"/>
          <w:szCs w:val="22"/>
        </w:rPr>
        <w:t>This section</w:t>
      </w:r>
      <w:r w:rsidR="00BA3B22" w:rsidRPr="00746A0A">
        <w:rPr>
          <w:rFonts w:eastAsiaTheme="minorHAnsi"/>
          <w:sz w:val="22"/>
          <w:szCs w:val="22"/>
        </w:rPr>
        <w:t xml:space="preserve"> also </w:t>
      </w:r>
      <w:r w:rsidR="002A2D12">
        <w:rPr>
          <w:rFonts w:eastAsiaTheme="minorHAnsi"/>
          <w:sz w:val="22"/>
          <w:szCs w:val="22"/>
        </w:rPr>
        <w:t>provides</w:t>
      </w:r>
      <w:r w:rsidR="00BA3B22" w:rsidRPr="00746A0A">
        <w:rPr>
          <w:rFonts w:eastAsiaTheme="minorHAnsi"/>
          <w:sz w:val="22"/>
          <w:szCs w:val="22"/>
        </w:rPr>
        <w:t xml:space="preserve"> that an auction</w:t>
      </w:r>
      <w:r w:rsidR="00DB21FD" w:rsidRPr="00746A0A">
        <w:rPr>
          <w:rFonts w:eastAsiaTheme="minorHAnsi"/>
          <w:sz w:val="22"/>
          <w:szCs w:val="22"/>
        </w:rPr>
        <w:t xml:space="preserve"> will be held in accordance with </w:t>
      </w:r>
      <w:r w:rsidR="00D4509F" w:rsidRPr="00746A0A">
        <w:rPr>
          <w:rFonts w:eastAsiaTheme="minorHAnsi"/>
          <w:sz w:val="22"/>
          <w:szCs w:val="22"/>
        </w:rPr>
        <w:t xml:space="preserve">the procedures set out in the </w:t>
      </w:r>
      <w:r w:rsidR="002A2D12">
        <w:rPr>
          <w:rFonts w:eastAsiaTheme="minorHAnsi"/>
          <w:sz w:val="22"/>
          <w:szCs w:val="22"/>
        </w:rPr>
        <w:t>A</w:t>
      </w:r>
      <w:r w:rsidR="00D4509F" w:rsidRPr="00746A0A">
        <w:rPr>
          <w:rFonts w:eastAsiaTheme="minorHAnsi"/>
          <w:sz w:val="22"/>
          <w:szCs w:val="22"/>
        </w:rPr>
        <w:t xml:space="preserve">llocation </w:t>
      </w:r>
      <w:r w:rsidR="002A2D12">
        <w:rPr>
          <w:rFonts w:eastAsiaTheme="minorHAnsi"/>
          <w:sz w:val="22"/>
          <w:szCs w:val="22"/>
        </w:rPr>
        <w:t>D</w:t>
      </w:r>
      <w:r w:rsidR="00BD7B7A" w:rsidRPr="00746A0A">
        <w:rPr>
          <w:rFonts w:eastAsiaTheme="minorHAnsi"/>
          <w:sz w:val="22"/>
          <w:szCs w:val="22"/>
        </w:rPr>
        <w:t xml:space="preserve">etermination.  </w:t>
      </w:r>
      <w:r w:rsidR="002A2D12">
        <w:rPr>
          <w:rFonts w:eastAsiaTheme="minorHAnsi"/>
          <w:sz w:val="22"/>
          <w:szCs w:val="22"/>
        </w:rPr>
        <w:t>In some circumstances, the Allocation Determination allows the ACMA to allocate a spectrum licence without conducting an auction (see Part 5</w:t>
      </w:r>
      <w:r w:rsidR="0056728C">
        <w:rPr>
          <w:rFonts w:eastAsiaTheme="minorHAnsi"/>
          <w:sz w:val="22"/>
          <w:szCs w:val="22"/>
        </w:rPr>
        <w:t xml:space="preserve"> of</w:t>
      </w:r>
      <w:r w:rsidR="002A2D12">
        <w:rPr>
          <w:rFonts w:eastAsiaTheme="minorHAnsi"/>
          <w:sz w:val="22"/>
          <w:szCs w:val="22"/>
        </w:rPr>
        <w:t xml:space="preserve"> </w:t>
      </w:r>
      <w:r w:rsidR="00891C9A">
        <w:rPr>
          <w:rFonts w:eastAsiaTheme="minorHAnsi"/>
          <w:sz w:val="22"/>
          <w:szCs w:val="22"/>
        </w:rPr>
        <w:t xml:space="preserve">and Schedule 4 </w:t>
      </w:r>
      <w:r w:rsidR="0056728C">
        <w:rPr>
          <w:rFonts w:eastAsiaTheme="minorHAnsi"/>
          <w:sz w:val="22"/>
          <w:szCs w:val="22"/>
        </w:rPr>
        <w:t>to</w:t>
      </w:r>
      <w:r w:rsidR="002A2D12">
        <w:rPr>
          <w:rFonts w:eastAsiaTheme="minorHAnsi"/>
          <w:sz w:val="22"/>
          <w:szCs w:val="22"/>
        </w:rPr>
        <w:t xml:space="preserve"> the Allocation Determination)</w:t>
      </w:r>
      <w:r w:rsidR="00C632A6">
        <w:rPr>
          <w:rFonts w:eastAsiaTheme="minorHAnsi"/>
          <w:sz w:val="22"/>
          <w:szCs w:val="22"/>
        </w:rPr>
        <w:t xml:space="preserve"> or after conducting an auction (see Schedule 4 </w:t>
      </w:r>
      <w:r w:rsidR="0056728C">
        <w:rPr>
          <w:rFonts w:eastAsiaTheme="minorHAnsi"/>
          <w:sz w:val="22"/>
          <w:szCs w:val="22"/>
        </w:rPr>
        <w:t>to</w:t>
      </w:r>
      <w:r w:rsidR="00C632A6">
        <w:rPr>
          <w:rFonts w:eastAsiaTheme="minorHAnsi"/>
          <w:sz w:val="22"/>
          <w:szCs w:val="22"/>
        </w:rPr>
        <w:t xml:space="preserve"> the Allocation Determination)</w:t>
      </w:r>
      <w:r w:rsidR="002A2D12">
        <w:rPr>
          <w:rFonts w:eastAsiaTheme="minorHAnsi"/>
          <w:sz w:val="22"/>
          <w:szCs w:val="22"/>
        </w:rPr>
        <w:t>.</w:t>
      </w:r>
    </w:p>
    <w:p w14:paraId="1C1EB585" w14:textId="6EBD8C4A" w:rsidR="00BD7B7A" w:rsidRPr="00746A0A" w:rsidRDefault="00C177AD" w:rsidP="00746A0A">
      <w:pPr>
        <w:keepNext/>
        <w:spacing w:before="0" w:after="160" w:line="259" w:lineRule="auto"/>
        <w:rPr>
          <w:rFonts w:eastAsiaTheme="minorHAnsi"/>
          <w:b/>
          <w:sz w:val="22"/>
          <w:szCs w:val="22"/>
        </w:rPr>
      </w:pPr>
      <w:r w:rsidRPr="00746A0A">
        <w:rPr>
          <w:rFonts w:eastAsiaTheme="minorHAnsi"/>
          <w:b/>
          <w:sz w:val="22"/>
          <w:szCs w:val="22"/>
        </w:rPr>
        <w:t>Section 12</w:t>
      </w:r>
      <w:r w:rsidR="002A2D12">
        <w:rPr>
          <w:rFonts w:eastAsiaTheme="minorHAnsi"/>
          <w:b/>
          <w:sz w:val="22"/>
          <w:szCs w:val="22"/>
        </w:rPr>
        <w:tab/>
      </w:r>
      <w:r w:rsidR="00BD7B7A" w:rsidRPr="00746A0A">
        <w:rPr>
          <w:rFonts w:eastAsiaTheme="minorHAnsi"/>
          <w:b/>
          <w:sz w:val="22"/>
          <w:szCs w:val="22"/>
        </w:rPr>
        <w:t>Advertising the auction</w:t>
      </w:r>
    </w:p>
    <w:p w14:paraId="612669C2" w14:textId="098D3A99"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w:t>
      </w:r>
      <w:r w:rsidR="002A2D12">
        <w:rPr>
          <w:rFonts w:eastAsiaTheme="minorHAnsi"/>
          <w:sz w:val="22"/>
          <w:szCs w:val="22"/>
        </w:rPr>
        <w:t>provides that</w:t>
      </w:r>
      <w:r w:rsidRPr="00746A0A">
        <w:rPr>
          <w:rFonts w:eastAsiaTheme="minorHAnsi"/>
          <w:sz w:val="22"/>
          <w:szCs w:val="22"/>
        </w:rPr>
        <w:t xml:space="preserve"> the ACMA </w:t>
      </w:r>
      <w:r w:rsidR="002A2D12">
        <w:rPr>
          <w:rFonts w:eastAsiaTheme="minorHAnsi"/>
          <w:sz w:val="22"/>
          <w:szCs w:val="22"/>
        </w:rPr>
        <w:t xml:space="preserve">will </w:t>
      </w:r>
      <w:r w:rsidRPr="00746A0A">
        <w:rPr>
          <w:rFonts w:eastAsiaTheme="minorHAnsi"/>
          <w:sz w:val="22"/>
          <w:szCs w:val="22"/>
        </w:rPr>
        <w:t xml:space="preserve">advertise the details of the </w:t>
      </w:r>
      <w:r w:rsidR="0098607D" w:rsidRPr="00746A0A">
        <w:rPr>
          <w:rFonts w:eastAsiaTheme="minorHAnsi"/>
          <w:sz w:val="22"/>
          <w:szCs w:val="22"/>
        </w:rPr>
        <w:t>auction</w:t>
      </w:r>
      <w:r w:rsidR="00181F0F" w:rsidRPr="00746A0A">
        <w:rPr>
          <w:rFonts w:eastAsiaTheme="minorHAnsi"/>
          <w:sz w:val="22"/>
          <w:szCs w:val="22"/>
        </w:rPr>
        <w:t xml:space="preserve"> and invite persons to take part,</w:t>
      </w:r>
      <w:r w:rsidR="0098607D" w:rsidRPr="00746A0A">
        <w:rPr>
          <w:rFonts w:eastAsiaTheme="minorHAnsi"/>
          <w:sz w:val="22"/>
          <w:szCs w:val="22"/>
        </w:rPr>
        <w:t xml:space="preserve"> in accordance with the </w:t>
      </w:r>
      <w:r w:rsidR="002A2D12">
        <w:rPr>
          <w:rFonts w:eastAsiaTheme="minorHAnsi"/>
          <w:sz w:val="22"/>
          <w:szCs w:val="22"/>
        </w:rPr>
        <w:t>A</w:t>
      </w:r>
      <w:r w:rsidR="0098607D" w:rsidRPr="00746A0A">
        <w:rPr>
          <w:rFonts w:eastAsiaTheme="minorHAnsi"/>
          <w:sz w:val="22"/>
          <w:szCs w:val="22"/>
        </w:rPr>
        <w:t xml:space="preserve">llocation </w:t>
      </w:r>
      <w:r w:rsidR="002A2D12">
        <w:rPr>
          <w:rFonts w:eastAsiaTheme="minorHAnsi"/>
          <w:sz w:val="22"/>
          <w:szCs w:val="22"/>
        </w:rPr>
        <w:t>D</w:t>
      </w:r>
      <w:r w:rsidRPr="00746A0A">
        <w:rPr>
          <w:rFonts w:eastAsiaTheme="minorHAnsi"/>
          <w:sz w:val="22"/>
          <w:szCs w:val="22"/>
        </w:rPr>
        <w:t>etermination</w:t>
      </w:r>
      <w:r w:rsidR="00181F0F" w:rsidRPr="00746A0A">
        <w:rPr>
          <w:rFonts w:eastAsiaTheme="minorHAnsi"/>
          <w:sz w:val="22"/>
          <w:szCs w:val="22"/>
        </w:rPr>
        <w:t xml:space="preserve"> (</w:t>
      </w:r>
      <w:r w:rsidRPr="00746A0A">
        <w:rPr>
          <w:rFonts w:eastAsiaTheme="minorHAnsi"/>
          <w:sz w:val="22"/>
          <w:szCs w:val="22"/>
        </w:rPr>
        <w:t xml:space="preserve">which </w:t>
      </w:r>
      <w:r w:rsidR="002A2D12">
        <w:rPr>
          <w:rFonts w:eastAsiaTheme="minorHAnsi"/>
          <w:sz w:val="22"/>
          <w:szCs w:val="22"/>
        </w:rPr>
        <w:t>sets out requirements for</w:t>
      </w:r>
      <w:r w:rsidR="002A2D12" w:rsidRPr="00746A0A">
        <w:rPr>
          <w:rFonts w:eastAsiaTheme="minorHAnsi"/>
          <w:sz w:val="22"/>
          <w:szCs w:val="22"/>
        </w:rPr>
        <w:t xml:space="preserve"> </w:t>
      </w:r>
      <w:r w:rsidRPr="00746A0A">
        <w:rPr>
          <w:rFonts w:eastAsiaTheme="minorHAnsi"/>
          <w:sz w:val="22"/>
          <w:szCs w:val="22"/>
        </w:rPr>
        <w:t>this process in more detail</w:t>
      </w:r>
      <w:r w:rsidR="00181F0F" w:rsidRPr="00746A0A">
        <w:rPr>
          <w:rFonts w:eastAsiaTheme="minorHAnsi"/>
          <w:sz w:val="22"/>
          <w:szCs w:val="22"/>
        </w:rPr>
        <w:t>)</w:t>
      </w:r>
      <w:r w:rsidRPr="00746A0A">
        <w:rPr>
          <w:rFonts w:eastAsiaTheme="minorHAnsi"/>
          <w:sz w:val="22"/>
          <w:szCs w:val="22"/>
        </w:rPr>
        <w:t xml:space="preserve">. </w:t>
      </w:r>
      <w:r w:rsidR="00D52F09">
        <w:rPr>
          <w:rFonts w:eastAsiaTheme="minorHAnsi"/>
          <w:sz w:val="22"/>
          <w:szCs w:val="22"/>
        </w:rPr>
        <w:t xml:space="preserve"> </w:t>
      </w:r>
      <w:r w:rsidRPr="00746A0A">
        <w:rPr>
          <w:rFonts w:eastAsiaTheme="minorHAnsi"/>
          <w:sz w:val="22"/>
          <w:szCs w:val="22"/>
        </w:rPr>
        <w:t xml:space="preserve">The </w:t>
      </w:r>
      <w:r w:rsidR="00181F0F" w:rsidRPr="00746A0A">
        <w:rPr>
          <w:rFonts w:eastAsiaTheme="minorHAnsi"/>
          <w:sz w:val="22"/>
          <w:szCs w:val="22"/>
        </w:rPr>
        <w:t xml:space="preserve">ACMA will publish a </w:t>
      </w:r>
      <w:r w:rsidRPr="00746A0A">
        <w:rPr>
          <w:rFonts w:eastAsiaTheme="minorHAnsi"/>
          <w:sz w:val="22"/>
          <w:szCs w:val="22"/>
        </w:rPr>
        <w:t xml:space="preserve">notice </w:t>
      </w:r>
      <w:r w:rsidR="00181F0F" w:rsidRPr="00746A0A">
        <w:rPr>
          <w:rFonts w:eastAsiaTheme="minorHAnsi"/>
          <w:sz w:val="22"/>
          <w:szCs w:val="22"/>
        </w:rPr>
        <w:t xml:space="preserve">to </w:t>
      </w:r>
      <w:r w:rsidR="002A2D12">
        <w:rPr>
          <w:rFonts w:eastAsiaTheme="minorHAnsi"/>
          <w:sz w:val="22"/>
          <w:szCs w:val="22"/>
        </w:rPr>
        <w:t>advertise the allocation process on its website</w:t>
      </w:r>
      <w:r w:rsidRPr="00746A0A">
        <w:rPr>
          <w:rFonts w:eastAsiaTheme="minorHAnsi"/>
          <w:sz w:val="22"/>
          <w:szCs w:val="22"/>
        </w:rPr>
        <w:t>.</w:t>
      </w:r>
    </w:p>
    <w:p w14:paraId="19B42B65" w14:textId="0A0DBEFA" w:rsidR="00BD7B7A" w:rsidRPr="00746A0A" w:rsidRDefault="00C177AD" w:rsidP="00746A0A">
      <w:pPr>
        <w:keepNext/>
        <w:spacing w:before="0" w:after="160" w:line="259" w:lineRule="auto"/>
        <w:rPr>
          <w:rFonts w:eastAsiaTheme="minorHAnsi"/>
          <w:b/>
          <w:sz w:val="22"/>
          <w:szCs w:val="22"/>
        </w:rPr>
      </w:pPr>
      <w:r w:rsidRPr="00746A0A">
        <w:rPr>
          <w:rFonts w:eastAsiaTheme="minorHAnsi"/>
          <w:b/>
          <w:sz w:val="22"/>
          <w:szCs w:val="22"/>
        </w:rPr>
        <w:t>Section 13</w:t>
      </w:r>
      <w:r w:rsidR="002A2D12">
        <w:rPr>
          <w:rFonts w:eastAsiaTheme="minorHAnsi"/>
          <w:b/>
          <w:sz w:val="22"/>
          <w:szCs w:val="22"/>
        </w:rPr>
        <w:tab/>
      </w:r>
      <w:r w:rsidR="00BD7B7A" w:rsidRPr="00746A0A">
        <w:rPr>
          <w:rFonts w:eastAsiaTheme="minorHAnsi"/>
          <w:b/>
          <w:sz w:val="22"/>
          <w:szCs w:val="22"/>
        </w:rPr>
        <w:t>Taking part in the auction</w:t>
      </w:r>
    </w:p>
    <w:p w14:paraId="2FF17518" w14:textId="38AFECAA"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w:t>
      </w:r>
      <w:r w:rsidR="002A2D12">
        <w:rPr>
          <w:rFonts w:eastAsiaTheme="minorHAnsi"/>
          <w:sz w:val="22"/>
          <w:szCs w:val="22"/>
        </w:rPr>
        <w:t>provides</w:t>
      </w:r>
      <w:r w:rsidRPr="00746A0A">
        <w:rPr>
          <w:rFonts w:eastAsiaTheme="minorHAnsi"/>
          <w:sz w:val="22"/>
          <w:szCs w:val="22"/>
        </w:rPr>
        <w:t xml:space="preserve"> that detailed information about the auction and the application process will be made available by the ACMA in </w:t>
      </w:r>
      <w:r w:rsidR="00BB3CD3">
        <w:rPr>
          <w:rFonts w:eastAsiaTheme="minorHAnsi"/>
          <w:sz w:val="22"/>
          <w:szCs w:val="22"/>
        </w:rPr>
        <w:t>an</w:t>
      </w:r>
      <w:r w:rsidRPr="00746A0A">
        <w:rPr>
          <w:rFonts w:eastAsiaTheme="minorHAnsi"/>
          <w:sz w:val="22"/>
          <w:szCs w:val="22"/>
        </w:rPr>
        <w:t xml:space="preserve"> </w:t>
      </w:r>
      <w:r w:rsidR="00BB3CD3">
        <w:rPr>
          <w:rFonts w:eastAsiaTheme="minorHAnsi"/>
          <w:sz w:val="22"/>
          <w:szCs w:val="22"/>
        </w:rPr>
        <w:t>a</w:t>
      </w:r>
      <w:r w:rsidRPr="00746A0A">
        <w:rPr>
          <w:rFonts w:eastAsiaTheme="minorHAnsi"/>
          <w:sz w:val="22"/>
          <w:szCs w:val="22"/>
        </w:rPr>
        <w:t xml:space="preserve">pplicant </w:t>
      </w:r>
      <w:r w:rsidR="00BB3CD3">
        <w:rPr>
          <w:rFonts w:eastAsiaTheme="minorHAnsi"/>
          <w:sz w:val="22"/>
          <w:szCs w:val="22"/>
        </w:rPr>
        <w:t>i</w:t>
      </w:r>
      <w:r w:rsidRPr="00746A0A">
        <w:rPr>
          <w:rFonts w:eastAsiaTheme="minorHAnsi"/>
          <w:sz w:val="22"/>
          <w:szCs w:val="22"/>
        </w:rPr>
        <w:t xml:space="preserve">nformation </w:t>
      </w:r>
      <w:r w:rsidR="00BB3CD3">
        <w:rPr>
          <w:rFonts w:eastAsiaTheme="minorHAnsi"/>
          <w:sz w:val="22"/>
          <w:szCs w:val="22"/>
        </w:rPr>
        <w:t>p</w:t>
      </w:r>
      <w:r w:rsidRPr="00746A0A">
        <w:rPr>
          <w:rFonts w:eastAsiaTheme="minorHAnsi"/>
          <w:sz w:val="22"/>
          <w:szCs w:val="22"/>
        </w:rPr>
        <w:t>ackage (</w:t>
      </w:r>
      <w:r w:rsidRPr="0077145F">
        <w:rPr>
          <w:rFonts w:eastAsiaTheme="minorHAnsi"/>
          <w:b/>
          <w:sz w:val="22"/>
          <w:szCs w:val="22"/>
        </w:rPr>
        <w:t>AIP</w:t>
      </w:r>
      <w:r w:rsidR="0098607D" w:rsidRPr="00746A0A">
        <w:rPr>
          <w:rFonts w:eastAsiaTheme="minorHAnsi"/>
          <w:sz w:val="22"/>
          <w:szCs w:val="22"/>
        </w:rPr>
        <w:t>)</w:t>
      </w:r>
      <w:r w:rsidR="002A2D12">
        <w:rPr>
          <w:rFonts w:eastAsiaTheme="minorHAnsi"/>
          <w:sz w:val="22"/>
          <w:szCs w:val="22"/>
        </w:rPr>
        <w:t>, to be published</w:t>
      </w:r>
      <w:r w:rsidR="0098607D" w:rsidRPr="00746A0A">
        <w:rPr>
          <w:rFonts w:eastAsiaTheme="minorHAnsi"/>
          <w:sz w:val="22"/>
          <w:szCs w:val="22"/>
        </w:rPr>
        <w:t xml:space="preserve"> in accordance with the </w:t>
      </w:r>
      <w:r w:rsidR="00616583">
        <w:rPr>
          <w:rFonts w:eastAsiaTheme="minorHAnsi"/>
          <w:sz w:val="22"/>
          <w:szCs w:val="22"/>
        </w:rPr>
        <w:t>A</w:t>
      </w:r>
      <w:r w:rsidRPr="00746A0A">
        <w:rPr>
          <w:rFonts w:eastAsiaTheme="minorHAnsi"/>
          <w:sz w:val="22"/>
          <w:szCs w:val="22"/>
        </w:rPr>
        <w:t xml:space="preserve">llocation </w:t>
      </w:r>
      <w:r w:rsidR="00616583">
        <w:rPr>
          <w:rFonts w:eastAsiaTheme="minorHAnsi"/>
          <w:sz w:val="22"/>
          <w:szCs w:val="22"/>
        </w:rPr>
        <w:t>D</w:t>
      </w:r>
      <w:r w:rsidRPr="00746A0A">
        <w:rPr>
          <w:rFonts w:eastAsiaTheme="minorHAnsi"/>
          <w:sz w:val="22"/>
          <w:szCs w:val="22"/>
        </w:rPr>
        <w:t xml:space="preserve">etermination. </w:t>
      </w:r>
      <w:r w:rsidR="002A2D12">
        <w:rPr>
          <w:rFonts w:eastAsiaTheme="minorHAnsi"/>
          <w:sz w:val="22"/>
          <w:szCs w:val="22"/>
        </w:rPr>
        <w:t xml:space="preserve"> </w:t>
      </w:r>
      <w:r w:rsidRPr="00746A0A">
        <w:rPr>
          <w:rFonts w:eastAsiaTheme="minorHAnsi"/>
          <w:sz w:val="22"/>
          <w:szCs w:val="22"/>
        </w:rPr>
        <w:t>The AIP will be made available</w:t>
      </w:r>
      <w:r w:rsidR="00524597" w:rsidRPr="00746A0A">
        <w:rPr>
          <w:rFonts w:eastAsiaTheme="minorHAnsi"/>
          <w:sz w:val="22"/>
          <w:szCs w:val="22"/>
        </w:rPr>
        <w:t xml:space="preserve"> at the beginning</w:t>
      </w:r>
      <w:r w:rsidRPr="00746A0A">
        <w:rPr>
          <w:rFonts w:eastAsiaTheme="minorHAnsi"/>
          <w:sz w:val="22"/>
          <w:szCs w:val="22"/>
        </w:rPr>
        <w:t xml:space="preserve"> </w:t>
      </w:r>
      <w:r w:rsidR="00BB3CD3">
        <w:rPr>
          <w:rFonts w:eastAsiaTheme="minorHAnsi"/>
          <w:sz w:val="22"/>
          <w:szCs w:val="22"/>
        </w:rPr>
        <w:t xml:space="preserve">of </w:t>
      </w:r>
      <w:r w:rsidRPr="00746A0A">
        <w:rPr>
          <w:rFonts w:eastAsiaTheme="minorHAnsi"/>
          <w:sz w:val="22"/>
          <w:szCs w:val="22"/>
        </w:rPr>
        <w:t xml:space="preserve">the </w:t>
      </w:r>
      <w:r w:rsidR="002A2D12">
        <w:rPr>
          <w:rFonts w:eastAsiaTheme="minorHAnsi"/>
          <w:sz w:val="22"/>
          <w:szCs w:val="22"/>
        </w:rPr>
        <w:t>allocation</w:t>
      </w:r>
      <w:r w:rsidR="002A2D12" w:rsidRPr="00746A0A">
        <w:rPr>
          <w:rFonts w:eastAsiaTheme="minorHAnsi"/>
          <w:sz w:val="22"/>
          <w:szCs w:val="22"/>
        </w:rPr>
        <w:t xml:space="preserve"> </w:t>
      </w:r>
      <w:r w:rsidRPr="00746A0A">
        <w:rPr>
          <w:rFonts w:eastAsiaTheme="minorHAnsi"/>
          <w:sz w:val="22"/>
          <w:szCs w:val="22"/>
        </w:rPr>
        <w:t xml:space="preserve">process. </w:t>
      </w:r>
      <w:r w:rsidR="002A2D12">
        <w:rPr>
          <w:rFonts w:eastAsiaTheme="minorHAnsi"/>
          <w:sz w:val="22"/>
          <w:szCs w:val="22"/>
        </w:rPr>
        <w:t xml:space="preserve"> </w:t>
      </w:r>
      <w:r w:rsidRPr="00746A0A">
        <w:rPr>
          <w:rFonts w:eastAsiaTheme="minorHAnsi"/>
          <w:sz w:val="22"/>
          <w:szCs w:val="22"/>
        </w:rPr>
        <w:t xml:space="preserve">The </w:t>
      </w:r>
      <w:r w:rsidR="002A2D12">
        <w:rPr>
          <w:rFonts w:eastAsiaTheme="minorHAnsi"/>
          <w:sz w:val="22"/>
          <w:szCs w:val="22"/>
        </w:rPr>
        <w:t xml:space="preserve">mandatory </w:t>
      </w:r>
      <w:r w:rsidRPr="00746A0A">
        <w:rPr>
          <w:rFonts w:eastAsiaTheme="minorHAnsi"/>
          <w:sz w:val="22"/>
          <w:szCs w:val="22"/>
        </w:rPr>
        <w:t>contents of th</w:t>
      </w:r>
      <w:r w:rsidR="00C177AD" w:rsidRPr="00746A0A">
        <w:rPr>
          <w:rFonts w:eastAsiaTheme="minorHAnsi"/>
          <w:sz w:val="22"/>
          <w:szCs w:val="22"/>
        </w:rPr>
        <w:t xml:space="preserve">e AIP are set out in section </w:t>
      </w:r>
      <w:r w:rsidR="00C177AD" w:rsidRPr="00AD7434">
        <w:rPr>
          <w:rFonts w:eastAsiaTheme="minorHAnsi"/>
          <w:sz w:val="22"/>
          <w:szCs w:val="22"/>
        </w:rPr>
        <w:t>2</w:t>
      </w:r>
      <w:r w:rsidR="00891C9A" w:rsidRPr="00AD7434">
        <w:rPr>
          <w:rFonts w:eastAsiaTheme="minorHAnsi"/>
          <w:sz w:val="22"/>
          <w:szCs w:val="22"/>
        </w:rPr>
        <w:t>8</w:t>
      </w:r>
      <w:r w:rsidRPr="00746A0A">
        <w:rPr>
          <w:rFonts w:eastAsiaTheme="minorHAnsi"/>
          <w:sz w:val="22"/>
          <w:szCs w:val="22"/>
        </w:rPr>
        <w:t xml:space="preserve"> </w:t>
      </w:r>
      <w:r w:rsidR="0098607D" w:rsidRPr="00746A0A">
        <w:rPr>
          <w:rFonts w:eastAsiaTheme="minorHAnsi"/>
          <w:sz w:val="22"/>
          <w:szCs w:val="22"/>
        </w:rPr>
        <w:t>of</w:t>
      </w:r>
      <w:r w:rsidRPr="00746A0A">
        <w:rPr>
          <w:rFonts w:eastAsiaTheme="minorHAnsi"/>
          <w:sz w:val="22"/>
          <w:szCs w:val="22"/>
        </w:rPr>
        <w:t xml:space="preserve"> the </w:t>
      </w:r>
      <w:r w:rsidR="002A2D12">
        <w:rPr>
          <w:rFonts w:eastAsiaTheme="minorHAnsi"/>
          <w:sz w:val="22"/>
          <w:szCs w:val="22"/>
        </w:rPr>
        <w:t>A</w:t>
      </w:r>
      <w:r w:rsidRPr="00746A0A">
        <w:rPr>
          <w:rFonts w:eastAsiaTheme="minorHAnsi"/>
          <w:sz w:val="22"/>
          <w:szCs w:val="22"/>
        </w:rPr>
        <w:t xml:space="preserve">llocation </w:t>
      </w:r>
      <w:r w:rsidR="002A2D12">
        <w:rPr>
          <w:rFonts w:eastAsiaTheme="minorHAnsi"/>
          <w:sz w:val="22"/>
          <w:szCs w:val="22"/>
        </w:rPr>
        <w:t>De</w:t>
      </w:r>
      <w:r w:rsidRPr="00746A0A">
        <w:rPr>
          <w:rFonts w:eastAsiaTheme="minorHAnsi"/>
          <w:sz w:val="22"/>
          <w:szCs w:val="22"/>
        </w:rPr>
        <w:t>termination.</w:t>
      </w:r>
    </w:p>
    <w:p w14:paraId="5D25E46C" w14:textId="59E54A6B"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The AIP will contain important information about the </w:t>
      </w:r>
      <w:r w:rsidR="002A2D12">
        <w:rPr>
          <w:rFonts w:eastAsiaTheme="minorHAnsi"/>
          <w:sz w:val="22"/>
          <w:szCs w:val="22"/>
        </w:rPr>
        <w:t>allocation process</w:t>
      </w:r>
      <w:r w:rsidRPr="00746A0A">
        <w:rPr>
          <w:rFonts w:eastAsiaTheme="minorHAnsi"/>
          <w:sz w:val="22"/>
          <w:szCs w:val="22"/>
        </w:rPr>
        <w:t xml:space="preserve"> for potential participants. </w:t>
      </w:r>
      <w:r w:rsidR="002A2D12">
        <w:rPr>
          <w:rFonts w:eastAsiaTheme="minorHAnsi"/>
          <w:sz w:val="22"/>
          <w:szCs w:val="22"/>
        </w:rPr>
        <w:t xml:space="preserve"> </w:t>
      </w:r>
      <w:r w:rsidRPr="00746A0A">
        <w:rPr>
          <w:rFonts w:eastAsiaTheme="minorHAnsi"/>
          <w:sz w:val="22"/>
          <w:szCs w:val="22"/>
        </w:rPr>
        <w:t>It will descri</w:t>
      </w:r>
      <w:r w:rsidR="0075241B" w:rsidRPr="00746A0A">
        <w:rPr>
          <w:rFonts w:eastAsiaTheme="minorHAnsi"/>
          <w:sz w:val="22"/>
          <w:szCs w:val="22"/>
        </w:rPr>
        <w:t>b</w:t>
      </w:r>
      <w:r w:rsidRPr="00746A0A">
        <w:rPr>
          <w:rFonts w:eastAsiaTheme="minorHAnsi"/>
          <w:sz w:val="22"/>
          <w:szCs w:val="22"/>
        </w:rPr>
        <w:t xml:space="preserve">e how to apply to participate in the </w:t>
      </w:r>
      <w:r w:rsidR="002A2D12">
        <w:rPr>
          <w:rFonts w:eastAsiaTheme="minorHAnsi"/>
          <w:sz w:val="22"/>
          <w:szCs w:val="22"/>
        </w:rPr>
        <w:t>allocation process</w:t>
      </w:r>
      <w:r w:rsidRPr="00746A0A">
        <w:rPr>
          <w:rFonts w:eastAsiaTheme="minorHAnsi"/>
          <w:sz w:val="22"/>
          <w:szCs w:val="22"/>
        </w:rPr>
        <w:t xml:space="preserve">, and will include copies of all necessary forms and documents to </w:t>
      </w:r>
      <w:r w:rsidR="002A2D12">
        <w:rPr>
          <w:rFonts w:eastAsiaTheme="minorHAnsi"/>
          <w:sz w:val="22"/>
          <w:szCs w:val="22"/>
        </w:rPr>
        <w:t xml:space="preserve">commence </w:t>
      </w:r>
      <w:r w:rsidR="007E4894" w:rsidRPr="00746A0A">
        <w:rPr>
          <w:rFonts w:eastAsiaTheme="minorHAnsi"/>
          <w:sz w:val="22"/>
          <w:szCs w:val="22"/>
        </w:rPr>
        <w:t>participat</w:t>
      </w:r>
      <w:r w:rsidR="007E4894">
        <w:rPr>
          <w:rFonts w:eastAsiaTheme="minorHAnsi"/>
          <w:sz w:val="22"/>
          <w:szCs w:val="22"/>
        </w:rPr>
        <w:t>ion</w:t>
      </w:r>
      <w:r w:rsidR="002A2D12">
        <w:rPr>
          <w:rFonts w:eastAsiaTheme="minorHAnsi"/>
          <w:sz w:val="22"/>
          <w:szCs w:val="22"/>
        </w:rPr>
        <w:t xml:space="preserve"> in the process</w:t>
      </w:r>
      <w:r w:rsidR="00E44EEB">
        <w:rPr>
          <w:rFonts w:eastAsiaTheme="minorHAnsi"/>
          <w:sz w:val="22"/>
          <w:szCs w:val="22"/>
        </w:rPr>
        <w:t>.</w:t>
      </w:r>
    </w:p>
    <w:p w14:paraId="11B8E0BF" w14:textId="070DFF38" w:rsidR="00BD7B7A" w:rsidRPr="00746A0A" w:rsidRDefault="00BD7B7A" w:rsidP="00746A0A">
      <w:pPr>
        <w:spacing w:after="160" w:line="259" w:lineRule="auto"/>
        <w:rPr>
          <w:rFonts w:eastAsiaTheme="minorHAnsi"/>
          <w:sz w:val="22"/>
          <w:szCs w:val="22"/>
        </w:rPr>
      </w:pPr>
      <w:r w:rsidRPr="00746A0A">
        <w:rPr>
          <w:rFonts w:eastAsiaTheme="minorHAnsi"/>
          <w:sz w:val="22"/>
          <w:szCs w:val="22"/>
        </w:rPr>
        <w:lastRenderedPageBreak/>
        <w:t xml:space="preserve">This section also </w:t>
      </w:r>
      <w:r w:rsidR="00524597" w:rsidRPr="00746A0A">
        <w:rPr>
          <w:rFonts w:eastAsiaTheme="minorHAnsi"/>
          <w:sz w:val="22"/>
          <w:szCs w:val="22"/>
        </w:rPr>
        <w:t>states</w:t>
      </w:r>
      <w:r w:rsidRPr="00746A0A">
        <w:rPr>
          <w:rFonts w:eastAsiaTheme="minorHAnsi"/>
          <w:sz w:val="22"/>
          <w:szCs w:val="22"/>
        </w:rPr>
        <w:t xml:space="preserve"> that information about how to apply to participate in the auctio</w:t>
      </w:r>
      <w:r w:rsidR="00B87A09" w:rsidRPr="00746A0A">
        <w:rPr>
          <w:rFonts w:eastAsiaTheme="minorHAnsi"/>
          <w:sz w:val="22"/>
          <w:szCs w:val="22"/>
        </w:rPr>
        <w:t xml:space="preserve">n is included in Part 4 of the </w:t>
      </w:r>
      <w:r w:rsidR="002A2D12">
        <w:rPr>
          <w:rFonts w:eastAsiaTheme="minorHAnsi"/>
          <w:sz w:val="22"/>
          <w:szCs w:val="22"/>
        </w:rPr>
        <w:t>A</w:t>
      </w:r>
      <w:r w:rsidR="00B87A09" w:rsidRPr="00746A0A">
        <w:rPr>
          <w:rFonts w:eastAsiaTheme="minorHAnsi"/>
          <w:sz w:val="22"/>
          <w:szCs w:val="22"/>
        </w:rPr>
        <w:t xml:space="preserve">llocation </w:t>
      </w:r>
      <w:r w:rsidR="002A2D12">
        <w:rPr>
          <w:rFonts w:eastAsiaTheme="minorHAnsi"/>
          <w:sz w:val="22"/>
          <w:szCs w:val="22"/>
        </w:rPr>
        <w:t>D</w:t>
      </w:r>
      <w:r w:rsidRPr="00746A0A">
        <w:rPr>
          <w:rFonts w:eastAsiaTheme="minorHAnsi"/>
          <w:sz w:val="22"/>
          <w:szCs w:val="22"/>
        </w:rPr>
        <w:t>etermination.</w:t>
      </w:r>
    </w:p>
    <w:p w14:paraId="7C92CD3C" w14:textId="27B4D570" w:rsidR="00BD7B7A" w:rsidRPr="00746A0A" w:rsidRDefault="00BD7B7A" w:rsidP="00746A0A">
      <w:pPr>
        <w:spacing w:before="280" w:after="160" w:line="259" w:lineRule="auto"/>
        <w:rPr>
          <w:rFonts w:eastAsiaTheme="minorHAnsi"/>
          <w:b/>
          <w:sz w:val="22"/>
          <w:szCs w:val="22"/>
        </w:rPr>
      </w:pPr>
      <w:r w:rsidRPr="00746A0A">
        <w:rPr>
          <w:rFonts w:eastAsiaTheme="minorHAnsi"/>
          <w:b/>
          <w:sz w:val="22"/>
          <w:szCs w:val="22"/>
        </w:rPr>
        <w:t>P</w:t>
      </w:r>
      <w:r w:rsidR="00746A0A">
        <w:rPr>
          <w:rFonts w:eastAsiaTheme="minorHAnsi"/>
          <w:b/>
          <w:sz w:val="22"/>
          <w:szCs w:val="22"/>
        </w:rPr>
        <w:t>ART</w:t>
      </w:r>
      <w:r w:rsidRPr="00746A0A">
        <w:rPr>
          <w:rFonts w:eastAsiaTheme="minorHAnsi"/>
          <w:b/>
          <w:sz w:val="22"/>
          <w:szCs w:val="22"/>
        </w:rPr>
        <w:t xml:space="preserve"> 3</w:t>
      </w:r>
      <w:r w:rsidRPr="00746A0A">
        <w:rPr>
          <w:rFonts w:eastAsiaTheme="minorHAnsi"/>
          <w:b/>
          <w:sz w:val="22"/>
          <w:szCs w:val="22"/>
        </w:rPr>
        <w:tab/>
      </w:r>
      <w:r w:rsidRPr="00746A0A">
        <w:rPr>
          <w:rFonts w:eastAsiaTheme="minorHAnsi"/>
          <w:b/>
          <w:sz w:val="22"/>
          <w:szCs w:val="22"/>
        </w:rPr>
        <w:tab/>
      </w:r>
      <w:r w:rsidR="00746A0A">
        <w:rPr>
          <w:rFonts w:eastAsiaTheme="minorHAnsi"/>
          <w:b/>
          <w:sz w:val="22"/>
          <w:szCs w:val="22"/>
        </w:rPr>
        <w:t>SPECTRUM LICENCES TO BE ISSUED</w:t>
      </w:r>
    </w:p>
    <w:p w14:paraId="26D86C70" w14:textId="345D3201" w:rsidR="00BD7B7A" w:rsidRPr="00746A0A" w:rsidRDefault="006D08DC" w:rsidP="00746A0A">
      <w:pPr>
        <w:keepNext/>
        <w:spacing w:before="0" w:after="160" w:line="259" w:lineRule="auto"/>
        <w:rPr>
          <w:rFonts w:eastAsiaTheme="minorHAnsi"/>
          <w:b/>
          <w:sz w:val="22"/>
          <w:szCs w:val="22"/>
        </w:rPr>
      </w:pPr>
      <w:r w:rsidRPr="00746A0A">
        <w:rPr>
          <w:rFonts w:eastAsiaTheme="minorHAnsi"/>
          <w:b/>
          <w:sz w:val="22"/>
          <w:szCs w:val="22"/>
        </w:rPr>
        <w:t>Section 14</w:t>
      </w:r>
      <w:r w:rsidR="002A2D12">
        <w:rPr>
          <w:rFonts w:eastAsiaTheme="minorHAnsi"/>
          <w:b/>
          <w:sz w:val="22"/>
          <w:szCs w:val="22"/>
        </w:rPr>
        <w:tab/>
      </w:r>
      <w:r w:rsidRPr="00746A0A">
        <w:rPr>
          <w:rFonts w:eastAsiaTheme="minorHAnsi"/>
          <w:b/>
          <w:sz w:val="22"/>
          <w:szCs w:val="22"/>
        </w:rPr>
        <w:t>Simplified outline of this Part</w:t>
      </w:r>
    </w:p>
    <w:p w14:paraId="06B28872" w14:textId="6C05ACD0" w:rsidR="00D52F09" w:rsidRDefault="002A2D12" w:rsidP="00746A0A">
      <w:pPr>
        <w:keepNext/>
        <w:spacing w:before="0" w:after="160" w:line="259" w:lineRule="auto"/>
        <w:rPr>
          <w:rFonts w:eastAsiaTheme="minorHAnsi"/>
          <w:sz w:val="22"/>
          <w:szCs w:val="22"/>
        </w:rPr>
      </w:pPr>
      <w:r w:rsidRPr="00EC6CCC">
        <w:rPr>
          <w:rFonts w:eastAsiaTheme="minorHAnsi"/>
          <w:sz w:val="22"/>
          <w:szCs w:val="22"/>
        </w:rPr>
        <w:t>This section sets ou</w:t>
      </w:r>
      <w:r>
        <w:rPr>
          <w:rFonts w:eastAsiaTheme="minorHAnsi"/>
          <w:sz w:val="22"/>
          <w:szCs w:val="22"/>
        </w:rPr>
        <w:t>t a simplified outline of Part 3</w:t>
      </w:r>
      <w:r w:rsidRPr="00EC6CCC">
        <w:rPr>
          <w:rFonts w:eastAsiaTheme="minorHAnsi"/>
          <w:sz w:val="22"/>
          <w:szCs w:val="22"/>
        </w:rPr>
        <w:t>.</w:t>
      </w:r>
    </w:p>
    <w:p w14:paraId="55E435CA" w14:textId="52E6BCEF" w:rsidR="00BD7B7A" w:rsidRPr="00746A0A" w:rsidRDefault="00F47EB9" w:rsidP="00746A0A">
      <w:pPr>
        <w:keepNext/>
        <w:spacing w:before="0" w:after="160" w:line="259" w:lineRule="auto"/>
        <w:rPr>
          <w:rFonts w:eastAsiaTheme="minorHAnsi"/>
          <w:b/>
          <w:sz w:val="22"/>
          <w:szCs w:val="22"/>
        </w:rPr>
      </w:pPr>
      <w:r w:rsidRPr="00746A0A">
        <w:rPr>
          <w:rFonts w:eastAsiaTheme="minorHAnsi"/>
          <w:b/>
          <w:sz w:val="22"/>
          <w:szCs w:val="22"/>
        </w:rPr>
        <w:t>Section 15</w:t>
      </w:r>
      <w:r w:rsidR="002A2D12">
        <w:rPr>
          <w:rFonts w:eastAsiaTheme="minorHAnsi"/>
          <w:b/>
          <w:sz w:val="22"/>
          <w:szCs w:val="22"/>
        </w:rPr>
        <w:tab/>
      </w:r>
      <w:r w:rsidR="00BD7B7A" w:rsidRPr="00746A0A">
        <w:rPr>
          <w:rFonts w:eastAsiaTheme="minorHAnsi"/>
          <w:b/>
          <w:sz w:val="22"/>
          <w:szCs w:val="22"/>
        </w:rPr>
        <w:t>Issue of licences</w:t>
      </w:r>
    </w:p>
    <w:p w14:paraId="3BD5A06C" w14:textId="6BA10E96" w:rsidR="00F5114F" w:rsidRDefault="00F5114F" w:rsidP="00F5114F">
      <w:pPr>
        <w:spacing w:after="160" w:line="259" w:lineRule="auto"/>
        <w:rPr>
          <w:rFonts w:eastAsiaTheme="minorHAnsi"/>
          <w:sz w:val="22"/>
          <w:szCs w:val="22"/>
        </w:rPr>
      </w:pPr>
      <w:r w:rsidRPr="00746A0A">
        <w:rPr>
          <w:rFonts w:eastAsiaTheme="minorHAnsi"/>
          <w:sz w:val="22"/>
          <w:szCs w:val="22"/>
        </w:rPr>
        <w:t xml:space="preserve">This section </w:t>
      </w:r>
      <w:r>
        <w:rPr>
          <w:rFonts w:eastAsiaTheme="minorHAnsi"/>
          <w:sz w:val="22"/>
          <w:szCs w:val="22"/>
        </w:rPr>
        <w:t>sets out</w:t>
      </w:r>
      <w:r w:rsidRPr="00746A0A">
        <w:rPr>
          <w:rFonts w:eastAsiaTheme="minorHAnsi"/>
          <w:sz w:val="22"/>
          <w:szCs w:val="22"/>
        </w:rPr>
        <w:t xml:space="preserve"> when the ACMA will issue spectrum licences in the </w:t>
      </w:r>
      <w:r>
        <w:rPr>
          <w:rFonts w:eastAsiaTheme="minorHAnsi"/>
          <w:sz w:val="22"/>
          <w:szCs w:val="22"/>
        </w:rPr>
        <w:t>2.3 GHz (unallocated lots) band</w:t>
      </w:r>
      <w:r w:rsidRPr="00746A0A">
        <w:rPr>
          <w:rFonts w:eastAsiaTheme="minorHAnsi"/>
          <w:sz w:val="22"/>
          <w:szCs w:val="22"/>
        </w:rPr>
        <w:t>.</w:t>
      </w:r>
      <w:r>
        <w:rPr>
          <w:rFonts w:eastAsiaTheme="minorHAnsi"/>
          <w:sz w:val="22"/>
          <w:szCs w:val="22"/>
        </w:rPr>
        <w:t xml:space="preserve"> </w:t>
      </w:r>
      <w:r w:rsidRPr="00746A0A">
        <w:rPr>
          <w:rFonts w:eastAsiaTheme="minorHAnsi"/>
          <w:sz w:val="22"/>
          <w:szCs w:val="22"/>
        </w:rPr>
        <w:t xml:space="preserve"> </w:t>
      </w:r>
      <w:r>
        <w:rPr>
          <w:rFonts w:eastAsiaTheme="minorHAnsi"/>
          <w:sz w:val="22"/>
          <w:szCs w:val="22"/>
        </w:rPr>
        <w:t>A</w:t>
      </w:r>
      <w:r w:rsidRPr="00746A0A">
        <w:rPr>
          <w:rFonts w:eastAsiaTheme="minorHAnsi"/>
          <w:sz w:val="22"/>
          <w:szCs w:val="22"/>
        </w:rPr>
        <w:t xml:space="preserve"> licence will be issued to a successful applicant </w:t>
      </w:r>
      <w:r>
        <w:rPr>
          <w:rFonts w:eastAsiaTheme="minorHAnsi"/>
          <w:sz w:val="22"/>
          <w:szCs w:val="22"/>
        </w:rPr>
        <w:t xml:space="preserve">or winning bidder </w:t>
      </w:r>
      <w:r w:rsidRPr="00746A0A">
        <w:rPr>
          <w:rFonts w:eastAsiaTheme="minorHAnsi"/>
          <w:sz w:val="22"/>
          <w:szCs w:val="22"/>
        </w:rPr>
        <w:t xml:space="preserve">as soon as practicable after that applicant </w:t>
      </w:r>
      <w:r>
        <w:rPr>
          <w:rFonts w:eastAsiaTheme="minorHAnsi"/>
          <w:sz w:val="22"/>
          <w:szCs w:val="22"/>
        </w:rPr>
        <w:t xml:space="preserve">or </w:t>
      </w:r>
      <w:r w:rsidRPr="00E44EEB">
        <w:rPr>
          <w:rFonts w:eastAsiaTheme="minorHAnsi"/>
          <w:sz w:val="22"/>
          <w:szCs w:val="22"/>
        </w:rPr>
        <w:t xml:space="preserve">bidder has paid the </w:t>
      </w:r>
      <w:r>
        <w:rPr>
          <w:rFonts w:eastAsiaTheme="minorHAnsi"/>
          <w:sz w:val="22"/>
          <w:szCs w:val="22"/>
        </w:rPr>
        <w:t>full</w:t>
      </w:r>
      <w:r w:rsidRPr="00E44EEB">
        <w:rPr>
          <w:rFonts w:eastAsiaTheme="minorHAnsi"/>
          <w:sz w:val="22"/>
          <w:szCs w:val="22"/>
        </w:rPr>
        <w:t xml:space="preserve"> spectrum access charge that the Allocation Determination requires to be paid before a licence will be issued</w:t>
      </w:r>
      <w:r>
        <w:rPr>
          <w:rFonts w:eastAsiaTheme="minorHAnsi"/>
          <w:sz w:val="22"/>
          <w:szCs w:val="22"/>
        </w:rPr>
        <w:t xml:space="preserve"> (</w:t>
      </w:r>
      <w:r w:rsidRPr="005511F0">
        <w:rPr>
          <w:rFonts w:eastAsiaTheme="minorHAnsi"/>
          <w:sz w:val="22"/>
          <w:szCs w:val="22"/>
        </w:rPr>
        <w:t>the balance of the winning price</w:t>
      </w:r>
      <w:r>
        <w:rPr>
          <w:rFonts w:eastAsiaTheme="minorHAnsi"/>
          <w:sz w:val="22"/>
          <w:szCs w:val="22"/>
        </w:rPr>
        <w:t>,</w:t>
      </w:r>
      <w:r w:rsidRPr="005511F0">
        <w:rPr>
          <w:rFonts w:eastAsiaTheme="minorHAnsi"/>
          <w:sz w:val="22"/>
          <w:szCs w:val="22"/>
        </w:rPr>
        <w:t xml:space="preserve"> or </w:t>
      </w:r>
      <w:r w:rsidR="00C632A6">
        <w:rPr>
          <w:rFonts w:eastAsiaTheme="minorHAnsi"/>
          <w:sz w:val="22"/>
          <w:szCs w:val="22"/>
        </w:rPr>
        <w:t xml:space="preserve">the </w:t>
      </w:r>
      <w:r w:rsidRPr="005511F0">
        <w:rPr>
          <w:rFonts w:eastAsiaTheme="minorHAnsi"/>
          <w:sz w:val="22"/>
          <w:szCs w:val="22"/>
        </w:rPr>
        <w:t>balance of any pre-determined price,</w:t>
      </w:r>
      <w:r>
        <w:rPr>
          <w:rFonts w:eastAsiaTheme="minorHAnsi"/>
          <w:sz w:val="22"/>
          <w:szCs w:val="22"/>
        </w:rPr>
        <w:t xml:space="preserve"> or post-auction pre-determined price, as applicable)</w:t>
      </w:r>
      <w:r w:rsidRPr="00E44EEB">
        <w:rPr>
          <w:rFonts w:eastAsiaTheme="minorHAnsi"/>
          <w:sz w:val="22"/>
          <w:szCs w:val="22"/>
        </w:rPr>
        <w:t>.</w:t>
      </w:r>
    </w:p>
    <w:p w14:paraId="0D781C7D" w14:textId="77777777" w:rsidR="00F5114F" w:rsidRPr="00746A0A" w:rsidRDefault="00F5114F" w:rsidP="00F5114F">
      <w:pPr>
        <w:spacing w:after="160" w:line="259" w:lineRule="auto"/>
        <w:rPr>
          <w:rFonts w:eastAsiaTheme="minorHAnsi"/>
          <w:sz w:val="22"/>
          <w:szCs w:val="22"/>
        </w:rPr>
      </w:pPr>
      <w:r w:rsidRPr="00746A0A">
        <w:rPr>
          <w:rFonts w:eastAsiaTheme="minorHAnsi"/>
          <w:sz w:val="22"/>
          <w:szCs w:val="22"/>
        </w:rPr>
        <w:t xml:space="preserve">The </w:t>
      </w:r>
      <w:r>
        <w:rPr>
          <w:rFonts w:eastAsiaTheme="minorHAnsi"/>
          <w:sz w:val="22"/>
          <w:szCs w:val="22"/>
        </w:rPr>
        <w:t>A</w:t>
      </w:r>
      <w:r w:rsidRPr="00746A0A">
        <w:rPr>
          <w:rFonts w:eastAsiaTheme="minorHAnsi"/>
          <w:sz w:val="22"/>
          <w:szCs w:val="22"/>
        </w:rPr>
        <w:t xml:space="preserve">llocation </w:t>
      </w:r>
      <w:r>
        <w:rPr>
          <w:rFonts w:eastAsiaTheme="minorHAnsi"/>
          <w:sz w:val="22"/>
          <w:szCs w:val="22"/>
        </w:rPr>
        <w:t>D</w:t>
      </w:r>
      <w:r w:rsidRPr="00746A0A">
        <w:rPr>
          <w:rFonts w:eastAsiaTheme="minorHAnsi"/>
          <w:sz w:val="22"/>
          <w:szCs w:val="22"/>
        </w:rPr>
        <w:t xml:space="preserve">etermination </w:t>
      </w:r>
      <w:r>
        <w:rPr>
          <w:rFonts w:eastAsiaTheme="minorHAnsi"/>
          <w:sz w:val="22"/>
          <w:szCs w:val="22"/>
        </w:rPr>
        <w:t>sets out</w:t>
      </w:r>
      <w:r w:rsidRPr="00746A0A">
        <w:rPr>
          <w:rFonts w:eastAsiaTheme="minorHAnsi"/>
          <w:sz w:val="22"/>
          <w:szCs w:val="22"/>
        </w:rPr>
        <w:t xml:space="preserve"> the relevant procedures for payment of spectrum access charges in more detail.</w:t>
      </w:r>
    </w:p>
    <w:p w14:paraId="5A14F4EF" w14:textId="128EF9CB" w:rsidR="00BD7B7A" w:rsidRPr="00746A0A" w:rsidRDefault="004B2CED" w:rsidP="00746A0A">
      <w:pPr>
        <w:keepNext/>
        <w:spacing w:before="0" w:after="160" w:line="259" w:lineRule="auto"/>
        <w:rPr>
          <w:rFonts w:eastAsiaTheme="minorHAnsi"/>
          <w:b/>
          <w:sz w:val="22"/>
          <w:szCs w:val="22"/>
        </w:rPr>
      </w:pPr>
      <w:r w:rsidRPr="00746A0A">
        <w:rPr>
          <w:rFonts w:eastAsiaTheme="minorHAnsi"/>
          <w:b/>
          <w:sz w:val="22"/>
          <w:szCs w:val="22"/>
        </w:rPr>
        <w:t>Section 16</w:t>
      </w:r>
      <w:r w:rsidR="00E52CAC">
        <w:rPr>
          <w:rFonts w:eastAsiaTheme="minorHAnsi"/>
          <w:b/>
          <w:sz w:val="22"/>
          <w:szCs w:val="22"/>
        </w:rPr>
        <w:tab/>
      </w:r>
      <w:r w:rsidRPr="00746A0A">
        <w:rPr>
          <w:rFonts w:eastAsiaTheme="minorHAnsi"/>
          <w:b/>
          <w:sz w:val="22"/>
          <w:szCs w:val="22"/>
        </w:rPr>
        <w:t>Commencement and d</w:t>
      </w:r>
      <w:r w:rsidR="00BD7B7A" w:rsidRPr="00746A0A">
        <w:rPr>
          <w:rFonts w:eastAsiaTheme="minorHAnsi"/>
          <w:b/>
          <w:sz w:val="22"/>
          <w:szCs w:val="22"/>
        </w:rPr>
        <w:t>uration of licences</w:t>
      </w:r>
    </w:p>
    <w:p w14:paraId="38C5EC7A" w14:textId="77777777" w:rsidR="00F5114F" w:rsidRDefault="00F5114F" w:rsidP="00F5114F">
      <w:pPr>
        <w:spacing w:before="0" w:after="160" w:line="259" w:lineRule="auto"/>
        <w:rPr>
          <w:rFonts w:eastAsiaTheme="minorHAnsi"/>
          <w:sz w:val="22"/>
          <w:szCs w:val="22"/>
        </w:rPr>
      </w:pPr>
      <w:r w:rsidRPr="00746A0A">
        <w:rPr>
          <w:rFonts w:eastAsiaTheme="minorHAnsi"/>
          <w:sz w:val="22"/>
          <w:szCs w:val="22"/>
        </w:rPr>
        <w:t xml:space="preserve">This section explains that </w:t>
      </w:r>
      <w:r>
        <w:rPr>
          <w:rFonts w:eastAsiaTheme="minorHAnsi"/>
          <w:sz w:val="22"/>
          <w:szCs w:val="22"/>
        </w:rPr>
        <w:t>licences issued</w:t>
      </w:r>
      <w:r w:rsidRPr="00754A4F">
        <w:rPr>
          <w:rFonts w:eastAsiaTheme="minorHAnsi"/>
          <w:sz w:val="22"/>
          <w:szCs w:val="22"/>
        </w:rPr>
        <w:t xml:space="preserve"> as a result of the auction or for a pre-determined price under Part 5 of the </w:t>
      </w:r>
      <w:r>
        <w:rPr>
          <w:rFonts w:eastAsiaTheme="minorHAnsi"/>
          <w:sz w:val="22"/>
          <w:szCs w:val="22"/>
        </w:rPr>
        <w:t>A</w:t>
      </w:r>
      <w:r w:rsidRPr="00754A4F">
        <w:rPr>
          <w:rFonts w:eastAsiaTheme="minorHAnsi"/>
          <w:sz w:val="22"/>
          <w:szCs w:val="22"/>
        </w:rPr>
        <w:t xml:space="preserve">llocation </w:t>
      </w:r>
      <w:r>
        <w:rPr>
          <w:rFonts w:eastAsiaTheme="minorHAnsi"/>
          <w:sz w:val="22"/>
          <w:szCs w:val="22"/>
        </w:rPr>
        <w:t>D</w:t>
      </w:r>
      <w:r w:rsidRPr="00754A4F">
        <w:rPr>
          <w:rFonts w:eastAsiaTheme="minorHAnsi"/>
          <w:sz w:val="22"/>
          <w:szCs w:val="22"/>
        </w:rPr>
        <w:t>etermination will commence on the date that the licence was issued</w:t>
      </w:r>
      <w:r>
        <w:rPr>
          <w:rFonts w:eastAsiaTheme="minorHAnsi"/>
          <w:sz w:val="22"/>
          <w:szCs w:val="22"/>
        </w:rPr>
        <w:t>.</w:t>
      </w:r>
    </w:p>
    <w:p w14:paraId="0BB4114E" w14:textId="18BEFBE1" w:rsidR="00F5114F" w:rsidRDefault="00F5114F" w:rsidP="00F5114F">
      <w:pPr>
        <w:spacing w:before="0" w:after="160" w:line="259" w:lineRule="auto"/>
        <w:rPr>
          <w:rFonts w:eastAsiaTheme="minorHAnsi"/>
          <w:sz w:val="22"/>
          <w:szCs w:val="22"/>
        </w:rPr>
      </w:pPr>
      <w:r>
        <w:rPr>
          <w:rFonts w:eastAsiaTheme="minorHAnsi"/>
          <w:sz w:val="22"/>
          <w:szCs w:val="22"/>
        </w:rPr>
        <w:t>S</w:t>
      </w:r>
      <w:r w:rsidRPr="00F96462">
        <w:rPr>
          <w:rFonts w:eastAsiaTheme="minorHAnsi"/>
          <w:sz w:val="22"/>
          <w:szCs w:val="22"/>
        </w:rPr>
        <w:t xml:space="preserve">pectrum licences </w:t>
      </w:r>
      <w:r>
        <w:rPr>
          <w:rFonts w:eastAsiaTheme="minorHAnsi"/>
          <w:sz w:val="22"/>
          <w:szCs w:val="22"/>
        </w:rPr>
        <w:t xml:space="preserve">allocated </w:t>
      </w:r>
      <w:r w:rsidRPr="00754A4F">
        <w:rPr>
          <w:rFonts w:eastAsiaTheme="minorHAnsi"/>
          <w:sz w:val="22"/>
          <w:szCs w:val="22"/>
        </w:rPr>
        <w:t>through the post-auction allocation process will commence on the later of</w:t>
      </w:r>
      <w:r w:rsidR="00036A8F">
        <w:rPr>
          <w:rFonts w:eastAsiaTheme="minorHAnsi"/>
          <w:sz w:val="22"/>
          <w:szCs w:val="22"/>
        </w:rPr>
        <w:t>:</w:t>
      </w:r>
    </w:p>
    <w:p w14:paraId="1608A1F9" w14:textId="77777777" w:rsidR="00F5114F" w:rsidRPr="00C160EF" w:rsidRDefault="00F5114F" w:rsidP="00F5114F">
      <w:pPr>
        <w:spacing w:before="120" w:after="160" w:line="259" w:lineRule="auto"/>
        <w:rPr>
          <w:rFonts w:eastAsiaTheme="minorHAnsi"/>
          <w:sz w:val="22"/>
          <w:szCs w:val="22"/>
        </w:rPr>
      </w:pPr>
      <w:r w:rsidRPr="00C160EF">
        <w:rPr>
          <w:rFonts w:eastAsiaTheme="minorHAnsi"/>
          <w:sz w:val="22"/>
          <w:szCs w:val="22"/>
        </w:rPr>
        <w:tab/>
        <w:t>(a)</w:t>
      </w:r>
      <w:r w:rsidRPr="00C160EF">
        <w:rPr>
          <w:rFonts w:eastAsiaTheme="minorHAnsi"/>
          <w:sz w:val="22"/>
          <w:szCs w:val="22"/>
        </w:rPr>
        <w:tab/>
      </w:r>
      <w:proofErr w:type="gramStart"/>
      <w:r w:rsidRPr="00C160EF">
        <w:rPr>
          <w:rFonts w:eastAsiaTheme="minorHAnsi"/>
          <w:sz w:val="22"/>
          <w:szCs w:val="22"/>
        </w:rPr>
        <w:t>the</w:t>
      </w:r>
      <w:proofErr w:type="gramEnd"/>
      <w:r w:rsidRPr="00C160EF">
        <w:rPr>
          <w:rFonts w:eastAsiaTheme="minorHAnsi"/>
          <w:sz w:val="22"/>
          <w:szCs w:val="22"/>
        </w:rPr>
        <w:t xml:space="preserve"> date stated in the post-auction application;</w:t>
      </w:r>
    </w:p>
    <w:p w14:paraId="643A8F9E" w14:textId="77777777" w:rsidR="00F5114F" w:rsidRPr="00C160EF" w:rsidRDefault="00F5114F" w:rsidP="00F5114F">
      <w:pPr>
        <w:spacing w:before="120" w:after="160" w:line="259" w:lineRule="auto"/>
        <w:rPr>
          <w:rFonts w:eastAsiaTheme="minorHAnsi"/>
          <w:sz w:val="22"/>
          <w:szCs w:val="22"/>
        </w:rPr>
      </w:pPr>
      <w:r w:rsidRPr="00C160EF">
        <w:rPr>
          <w:rFonts w:eastAsiaTheme="minorHAnsi"/>
          <w:sz w:val="22"/>
          <w:szCs w:val="22"/>
        </w:rPr>
        <w:tab/>
        <w:t>(b)</w:t>
      </w:r>
      <w:r w:rsidRPr="00C160EF">
        <w:rPr>
          <w:rFonts w:eastAsiaTheme="minorHAnsi"/>
          <w:sz w:val="22"/>
          <w:szCs w:val="22"/>
        </w:rPr>
        <w:tab/>
      </w:r>
      <w:proofErr w:type="gramStart"/>
      <w:r w:rsidRPr="00C160EF">
        <w:rPr>
          <w:rFonts w:eastAsiaTheme="minorHAnsi"/>
          <w:sz w:val="22"/>
          <w:szCs w:val="22"/>
        </w:rPr>
        <w:t>the</w:t>
      </w:r>
      <w:proofErr w:type="gramEnd"/>
      <w:r w:rsidRPr="00C160EF">
        <w:rPr>
          <w:rFonts w:eastAsiaTheme="minorHAnsi"/>
          <w:sz w:val="22"/>
          <w:szCs w:val="22"/>
        </w:rPr>
        <w:t xml:space="preserve"> date the licence is issued;</w:t>
      </w:r>
    </w:p>
    <w:p w14:paraId="35A48926" w14:textId="1CB975B9" w:rsidR="00F5114F" w:rsidRPr="00C160EF" w:rsidRDefault="00F5114F" w:rsidP="00F5114F">
      <w:pPr>
        <w:spacing w:before="120" w:after="160" w:line="259" w:lineRule="auto"/>
        <w:rPr>
          <w:rFonts w:eastAsiaTheme="minorHAnsi"/>
          <w:sz w:val="22"/>
          <w:szCs w:val="22"/>
        </w:rPr>
      </w:pPr>
      <w:r w:rsidRPr="00C160EF">
        <w:rPr>
          <w:rFonts w:eastAsiaTheme="minorHAnsi"/>
          <w:sz w:val="22"/>
          <w:szCs w:val="22"/>
        </w:rPr>
        <w:tab/>
        <w:t>(c)</w:t>
      </w:r>
      <w:r w:rsidRPr="00C160EF">
        <w:rPr>
          <w:rFonts w:eastAsiaTheme="minorHAnsi"/>
          <w:sz w:val="22"/>
          <w:szCs w:val="22"/>
        </w:rPr>
        <w:tab/>
        <w:t>1 February 2018</w:t>
      </w:r>
      <w:r w:rsidR="00C632A6">
        <w:rPr>
          <w:rFonts w:eastAsiaTheme="minorHAnsi"/>
          <w:sz w:val="22"/>
          <w:szCs w:val="22"/>
        </w:rPr>
        <w:t>.</w:t>
      </w:r>
    </w:p>
    <w:p w14:paraId="0B19F6B0" w14:textId="16B8F4DE" w:rsidR="00BD7B7A" w:rsidRPr="00746A0A" w:rsidRDefault="00F5114F" w:rsidP="00F5114F">
      <w:pPr>
        <w:spacing w:after="160" w:line="259" w:lineRule="auto"/>
        <w:rPr>
          <w:rFonts w:eastAsiaTheme="minorHAnsi"/>
          <w:sz w:val="22"/>
          <w:szCs w:val="22"/>
        </w:rPr>
      </w:pPr>
      <w:r>
        <w:rPr>
          <w:rFonts w:eastAsiaTheme="minorHAnsi"/>
          <w:sz w:val="22"/>
          <w:szCs w:val="22"/>
        </w:rPr>
        <w:t>All spectrum licences</w:t>
      </w:r>
      <w:r w:rsidRPr="00754A4F">
        <w:rPr>
          <w:rFonts w:eastAsiaTheme="minorHAnsi"/>
          <w:sz w:val="22"/>
          <w:szCs w:val="22"/>
        </w:rPr>
        <w:t xml:space="preserve"> will be for a fixed term with an expiry date of </w:t>
      </w:r>
      <w:r>
        <w:rPr>
          <w:rFonts w:eastAsiaTheme="minorHAnsi"/>
          <w:sz w:val="22"/>
          <w:szCs w:val="22"/>
        </w:rPr>
        <w:t>24 July</w:t>
      </w:r>
      <w:r w:rsidRPr="00754A4F">
        <w:rPr>
          <w:rFonts w:eastAsiaTheme="minorHAnsi"/>
          <w:sz w:val="22"/>
          <w:szCs w:val="22"/>
        </w:rPr>
        <w:t xml:space="preserve"> 20</w:t>
      </w:r>
      <w:r>
        <w:rPr>
          <w:rFonts w:eastAsiaTheme="minorHAnsi"/>
          <w:sz w:val="22"/>
          <w:szCs w:val="22"/>
        </w:rPr>
        <w:t xml:space="preserve">30, in line with the existing spectrum licences in </w:t>
      </w:r>
      <w:r w:rsidR="00D71E2D">
        <w:rPr>
          <w:rFonts w:eastAsiaTheme="minorHAnsi"/>
          <w:sz w:val="22"/>
          <w:szCs w:val="22"/>
        </w:rPr>
        <w:t xml:space="preserve">the </w:t>
      </w:r>
      <w:r>
        <w:rPr>
          <w:rFonts w:eastAsiaTheme="minorHAnsi"/>
          <w:sz w:val="22"/>
          <w:szCs w:val="22"/>
        </w:rPr>
        <w:t>2.3 GHz band</w:t>
      </w:r>
      <w:r w:rsidR="00E52CAC">
        <w:rPr>
          <w:rFonts w:eastAsiaTheme="minorHAnsi"/>
          <w:sz w:val="22"/>
          <w:szCs w:val="22"/>
        </w:rPr>
        <w:t>.</w:t>
      </w:r>
    </w:p>
    <w:p w14:paraId="63A7FEDA" w14:textId="026B9BD1" w:rsidR="00BD7B7A" w:rsidRPr="00746A0A" w:rsidRDefault="004B2CED" w:rsidP="00746A0A">
      <w:pPr>
        <w:keepNext/>
        <w:spacing w:before="0" w:after="160" w:line="259" w:lineRule="auto"/>
        <w:rPr>
          <w:rFonts w:eastAsiaTheme="minorHAnsi"/>
          <w:b/>
          <w:sz w:val="22"/>
          <w:szCs w:val="22"/>
        </w:rPr>
      </w:pPr>
      <w:r w:rsidRPr="00746A0A">
        <w:rPr>
          <w:rFonts w:eastAsiaTheme="minorHAnsi"/>
          <w:b/>
          <w:sz w:val="22"/>
          <w:szCs w:val="22"/>
        </w:rPr>
        <w:t>Section 17</w:t>
      </w:r>
      <w:r w:rsidR="00E52CAC">
        <w:rPr>
          <w:rFonts w:eastAsiaTheme="minorHAnsi"/>
          <w:b/>
          <w:sz w:val="22"/>
          <w:szCs w:val="22"/>
        </w:rPr>
        <w:tab/>
      </w:r>
      <w:r w:rsidR="00BD7B7A" w:rsidRPr="00746A0A">
        <w:rPr>
          <w:rFonts w:eastAsiaTheme="minorHAnsi"/>
          <w:b/>
          <w:sz w:val="22"/>
          <w:szCs w:val="22"/>
        </w:rPr>
        <w:t>Core licence conditions</w:t>
      </w:r>
    </w:p>
    <w:p w14:paraId="3EE8D06E" w14:textId="2C8B4F99" w:rsidR="00BD7B7A" w:rsidRPr="00746A0A" w:rsidRDefault="00BD7B7A" w:rsidP="00746A0A">
      <w:pPr>
        <w:spacing w:after="160" w:line="259" w:lineRule="auto"/>
        <w:rPr>
          <w:rFonts w:eastAsiaTheme="minorHAnsi"/>
          <w:sz w:val="22"/>
          <w:szCs w:val="22"/>
        </w:rPr>
      </w:pPr>
      <w:r w:rsidRPr="00746A0A">
        <w:rPr>
          <w:rFonts w:eastAsiaTheme="minorHAnsi"/>
          <w:sz w:val="22"/>
          <w:szCs w:val="22"/>
        </w:rPr>
        <w:t>Under section 66 of the Act</w:t>
      </w:r>
      <w:r w:rsidR="00E52CAC">
        <w:rPr>
          <w:rFonts w:eastAsiaTheme="minorHAnsi"/>
          <w:sz w:val="22"/>
          <w:szCs w:val="22"/>
        </w:rPr>
        <w:t>,</w:t>
      </w:r>
      <w:r w:rsidRPr="00746A0A">
        <w:rPr>
          <w:rFonts w:eastAsiaTheme="minorHAnsi"/>
          <w:sz w:val="22"/>
          <w:szCs w:val="22"/>
        </w:rPr>
        <w:t xml:space="preserve"> there are a number of core conditions which a spectrum licence must include. </w:t>
      </w:r>
      <w:r w:rsidR="00E52CAC">
        <w:rPr>
          <w:rFonts w:eastAsiaTheme="minorHAnsi"/>
          <w:sz w:val="22"/>
          <w:szCs w:val="22"/>
        </w:rPr>
        <w:t xml:space="preserve"> </w:t>
      </w:r>
      <w:r w:rsidRPr="00746A0A">
        <w:rPr>
          <w:rFonts w:eastAsiaTheme="minorHAnsi"/>
          <w:sz w:val="22"/>
          <w:szCs w:val="22"/>
        </w:rPr>
        <w:t>This section sets out the</w:t>
      </w:r>
      <w:r w:rsidR="00E90775" w:rsidRPr="00746A0A">
        <w:rPr>
          <w:rFonts w:eastAsiaTheme="minorHAnsi"/>
          <w:sz w:val="22"/>
          <w:szCs w:val="22"/>
        </w:rPr>
        <w:t xml:space="preserve"> type</w:t>
      </w:r>
      <w:r w:rsidR="00E52CAC">
        <w:rPr>
          <w:rFonts w:eastAsiaTheme="minorHAnsi"/>
          <w:sz w:val="22"/>
          <w:szCs w:val="22"/>
        </w:rPr>
        <w:t>s</w:t>
      </w:r>
      <w:r w:rsidR="00E90775" w:rsidRPr="00746A0A">
        <w:rPr>
          <w:rFonts w:eastAsiaTheme="minorHAnsi"/>
          <w:sz w:val="22"/>
          <w:szCs w:val="22"/>
        </w:rPr>
        <w:t xml:space="preserve"> of</w:t>
      </w:r>
      <w:r w:rsidRPr="00746A0A">
        <w:rPr>
          <w:rFonts w:eastAsiaTheme="minorHAnsi"/>
          <w:sz w:val="22"/>
          <w:szCs w:val="22"/>
        </w:rPr>
        <w:t xml:space="preserve"> core conditions</w:t>
      </w:r>
      <w:r w:rsidR="00E52CAC">
        <w:rPr>
          <w:rFonts w:eastAsiaTheme="minorHAnsi"/>
          <w:sz w:val="22"/>
          <w:szCs w:val="22"/>
        </w:rPr>
        <w:t xml:space="preserve"> to be included in a spectrum licence allocated in accordance with the Marketing Plan</w:t>
      </w:r>
      <w:r w:rsidRPr="00746A0A">
        <w:rPr>
          <w:rFonts w:eastAsiaTheme="minorHAnsi"/>
          <w:sz w:val="22"/>
          <w:szCs w:val="22"/>
        </w:rPr>
        <w:t>, including the geographic area and frequency band</w:t>
      </w:r>
      <w:r w:rsidR="00E90775" w:rsidRPr="00746A0A">
        <w:rPr>
          <w:rFonts w:eastAsiaTheme="minorHAnsi"/>
          <w:sz w:val="22"/>
          <w:szCs w:val="22"/>
        </w:rPr>
        <w:t>s</w:t>
      </w:r>
      <w:r w:rsidRPr="00746A0A">
        <w:rPr>
          <w:rFonts w:eastAsiaTheme="minorHAnsi"/>
          <w:sz w:val="22"/>
          <w:szCs w:val="22"/>
        </w:rPr>
        <w:t xml:space="preserve"> in which a radiocommunications device can be operated under a spectrum licence</w:t>
      </w:r>
      <w:r w:rsidR="00E90775" w:rsidRPr="00746A0A">
        <w:rPr>
          <w:rFonts w:eastAsiaTheme="minorHAnsi"/>
          <w:sz w:val="22"/>
          <w:szCs w:val="22"/>
        </w:rPr>
        <w:t>, and the out</w:t>
      </w:r>
      <w:r w:rsidR="00854D72" w:rsidRPr="00746A0A">
        <w:rPr>
          <w:rFonts w:eastAsiaTheme="minorHAnsi"/>
          <w:sz w:val="22"/>
          <w:szCs w:val="22"/>
        </w:rPr>
        <w:t>-</w:t>
      </w:r>
      <w:r w:rsidR="00E90775" w:rsidRPr="00746A0A">
        <w:rPr>
          <w:rFonts w:eastAsiaTheme="minorHAnsi"/>
          <w:sz w:val="22"/>
          <w:szCs w:val="22"/>
        </w:rPr>
        <w:t>of</w:t>
      </w:r>
      <w:r w:rsidR="00854D72" w:rsidRPr="00746A0A">
        <w:rPr>
          <w:rFonts w:eastAsiaTheme="minorHAnsi"/>
          <w:sz w:val="22"/>
          <w:szCs w:val="22"/>
        </w:rPr>
        <w:t>-</w:t>
      </w:r>
      <w:r w:rsidR="00E90775" w:rsidRPr="00746A0A">
        <w:rPr>
          <w:rFonts w:eastAsiaTheme="minorHAnsi"/>
          <w:sz w:val="22"/>
          <w:szCs w:val="22"/>
        </w:rPr>
        <w:t>area and out</w:t>
      </w:r>
      <w:r w:rsidR="00854D72" w:rsidRPr="00746A0A">
        <w:rPr>
          <w:rFonts w:eastAsiaTheme="minorHAnsi"/>
          <w:sz w:val="22"/>
          <w:szCs w:val="22"/>
        </w:rPr>
        <w:t>-</w:t>
      </w:r>
      <w:r w:rsidR="00E90775" w:rsidRPr="00746A0A">
        <w:rPr>
          <w:rFonts w:eastAsiaTheme="minorHAnsi"/>
          <w:sz w:val="22"/>
          <w:szCs w:val="22"/>
        </w:rPr>
        <w:t>of</w:t>
      </w:r>
      <w:r w:rsidR="00854D72" w:rsidRPr="00746A0A">
        <w:rPr>
          <w:rFonts w:eastAsiaTheme="minorHAnsi"/>
          <w:sz w:val="22"/>
          <w:szCs w:val="22"/>
        </w:rPr>
        <w:t>-</w:t>
      </w:r>
      <w:r w:rsidR="00E90775" w:rsidRPr="00746A0A">
        <w:rPr>
          <w:rFonts w:eastAsiaTheme="minorHAnsi"/>
          <w:sz w:val="22"/>
          <w:szCs w:val="22"/>
        </w:rPr>
        <w:t>band emission levels</w:t>
      </w:r>
      <w:r w:rsidRPr="00746A0A">
        <w:rPr>
          <w:rFonts w:eastAsiaTheme="minorHAnsi"/>
          <w:sz w:val="22"/>
          <w:szCs w:val="22"/>
        </w:rPr>
        <w:t>.</w:t>
      </w:r>
    </w:p>
    <w:p w14:paraId="0490E0A2" w14:textId="75454138" w:rsidR="00BD7B7A" w:rsidRPr="00C26A6B" w:rsidRDefault="004B2CED" w:rsidP="00746A0A">
      <w:pPr>
        <w:keepNext/>
        <w:spacing w:before="0" w:after="160" w:line="259" w:lineRule="auto"/>
        <w:rPr>
          <w:rFonts w:cs="Arial"/>
          <w:bCs/>
          <w:i/>
          <w:iCs/>
        </w:rPr>
      </w:pPr>
      <w:r w:rsidRPr="00746A0A">
        <w:rPr>
          <w:rFonts w:eastAsiaTheme="minorHAnsi"/>
          <w:b/>
          <w:sz w:val="22"/>
          <w:szCs w:val="22"/>
        </w:rPr>
        <w:t>Section 18</w:t>
      </w:r>
      <w:r w:rsidR="00E52CAC">
        <w:rPr>
          <w:rFonts w:eastAsiaTheme="minorHAnsi"/>
          <w:b/>
          <w:sz w:val="22"/>
          <w:szCs w:val="22"/>
        </w:rPr>
        <w:tab/>
      </w:r>
      <w:r w:rsidR="00BD7B7A" w:rsidRPr="00746A0A">
        <w:rPr>
          <w:rFonts w:eastAsiaTheme="minorHAnsi"/>
          <w:b/>
          <w:sz w:val="22"/>
          <w:szCs w:val="22"/>
        </w:rPr>
        <w:t>Determining core licence conditions</w:t>
      </w:r>
    </w:p>
    <w:p w14:paraId="57C22F11" w14:textId="0E723BE3" w:rsidR="00E90775"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explains how the core conditions for spectrum licences issued in the </w:t>
      </w:r>
      <w:r w:rsidR="00F5114F">
        <w:rPr>
          <w:rFonts w:eastAsiaTheme="minorHAnsi"/>
          <w:sz w:val="22"/>
          <w:szCs w:val="22"/>
        </w:rPr>
        <w:t>2.3 G</w:t>
      </w:r>
      <w:r w:rsidR="00937D25">
        <w:rPr>
          <w:rFonts w:eastAsiaTheme="minorHAnsi"/>
          <w:sz w:val="22"/>
          <w:szCs w:val="22"/>
        </w:rPr>
        <w:t>Hz (unallocated lots) band</w:t>
      </w:r>
      <w:r w:rsidRPr="00746A0A">
        <w:rPr>
          <w:rFonts w:eastAsiaTheme="minorHAnsi"/>
          <w:sz w:val="22"/>
          <w:szCs w:val="22"/>
        </w:rPr>
        <w:t xml:space="preserve"> as a result of </w:t>
      </w:r>
      <w:r w:rsidR="00E52CAC">
        <w:rPr>
          <w:rFonts w:eastAsiaTheme="minorHAnsi"/>
          <w:sz w:val="22"/>
          <w:szCs w:val="22"/>
        </w:rPr>
        <w:t>an</w:t>
      </w:r>
      <w:r w:rsidR="00621194" w:rsidRPr="00746A0A">
        <w:rPr>
          <w:rFonts w:eastAsiaTheme="minorHAnsi"/>
          <w:sz w:val="22"/>
          <w:szCs w:val="22"/>
        </w:rPr>
        <w:t xml:space="preserve"> auction</w:t>
      </w:r>
      <w:r w:rsidR="00E52CAC">
        <w:rPr>
          <w:rFonts w:eastAsiaTheme="minorHAnsi"/>
          <w:sz w:val="22"/>
          <w:szCs w:val="22"/>
        </w:rPr>
        <w:t>,</w:t>
      </w:r>
      <w:r w:rsidR="00B56A5B" w:rsidRPr="00746A0A">
        <w:rPr>
          <w:rFonts w:eastAsiaTheme="minorHAnsi"/>
          <w:sz w:val="22"/>
          <w:szCs w:val="22"/>
        </w:rPr>
        <w:t xml:space="preserve"> or </w:t>
      </w:r>
      <w:r w:rsidR="00E52CAC">
        <w:rPr>
          <w:rFonts w:eastAsiaTheme="minorHAnsi"/>
          <w:sz w:val="22"/>
          <w:szCs w:val="22"/>
        </w:rPr>
        <w:t xml:space="preserve">for </w:t>
      </w:r>
      <w:r w:rsidR="00B56A5B" w:rsidRPr="00746A0A">
        <w:rPr>
          <w:rFonts w:eastAsiaTheme="minorHAnsi"/>
          <w:sz w:val="22"/>
          <w:szCs w:val="22"/>
        </w:rPr>
        <w:t>pre-determined price allocation</w:t>
      </w:r>
      <w:r w:rsidR="00E52CAC">
        <w:rPr>
          <w:rFonts w:eastAsiaTheme="minorHAnsi"/>
          <w:sz w:val="22"/>
          <w:szCs w:val="22"/>
        </w:rPr>
        <w:t>,</w:t>
      </w:r>
      <w:r w:rsidR="00621194" w:rsidRPr="00746A0A">
        <w:rPr>
          <w:rFonts w:eastAsiaTheme="minorHAnsi"/>
          <w:sz w:val="22"/>
          <w:szCs w:val="22"/>
        </w:rPr>
        <w:t xml:space="preserve"> </w:t>
      </w:r>
      <w:r w:rsidR="00E52CAC">
        <w:rPr>
          <w:rFonts w:eastAsiaTheme="minorHAnsi"/>
          <w:sz w:val="22"/>
          <w:szCs w:val="22"/>
        </w:rPr>
        <w:t>will be</w:t>
      </w:r>
      <w:r w:rsidR="00E44EEB">
        <w:rPr>
          <w:rFonts w:eastAsiaTheme="minorHAnsi"/>
          <w:sz w:val="22"/>
          <w:szCs w:val="22"/>
        </w:rPr>
        <w:t xml:space="preserve"> determined.</w:t>
      </w:r>
    </w:p>
    <w:p w14:paraId="2139C961" w14:textId="6175DE7B"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Each licence will specify </w:t>
      </w:r>
      <w:r w:rsidR="00E52CAC">
        <w:rPr>
          <w:rFonts w:eastAsiaTheme="minorHAnsi"/>
          <w:sz w:val="22"/>
          <w:szCs w:val="22"/>
        </w:rPr>
        <w:t>a</w:t>
      </w:r>
      <w:r w:rsidRPr="00746A0A">
        <w:rPr>
          <w:rFonts w:eastAsiaTheme="minorHAnsi"/>
          <w:sz w:val="22"/>
          <w:szCs w:val="22"/>
        </w:rPr>
        <w:t xml:space="preserve"> range of frequencies </w:t>
      </w:r>
      <w:r w:rsidR="00E52CAC">
        <w:rPr>
          <w:rFonts w:eastAsiaTheme="minorHAnsi"/>
          <w:sz w:val="22"/>
          <w:szCs w:val="22"/>
        </w:rPr>
        <w:t>within which</w:t>
      </w:r>
      <w:r w:rsidRPr="00746A0A">
        <w:rPr>
          <w:rFonts w:eastAsiaTheme="minorHAnsi"/>
          <w:sz w:val="22"/>
          <w:szCs w:val="22"/>
        </w:rPr>
        <w:t xml:space="preserve"> the licensee </w:t>
      </w:r>
      <w:r w:rsidR="00E52CAC">
        <w:rPr>
          <w:rFonts w:eastAsiaTheme="minorHAnsi"/>
          <w:sz w:val="22"/>
          <w:szCs w:val="22"/>
        </w:rPr>
        <w:t xml:space="preserve">may operate radiocommunications devices.  The range of frequencies will depend on the lots the licensee </w:t>
      </w:r>
      <w:r w:rsidRPr="00746A0A">
        <w:rPr>
          <w:rFonts w:eastAsiaTheme="minorHAnsi"/>
          <w:sz w:val="22"/>
          <w:szCs w:val="22"/>
        </w:rPr>
        <w:t xml:space="preserve">has been allocated in accordance with the </w:t>
      </w:r>
      <w:r w:rsidR="00E52CAC">
        <w:rPr>
          <w:rFonts w:eastAsiaTheme="minorHAnsi"/>
          <w:sz w:val="22"/>
          <w:szCs w:val="22"/>
        </w:rPr>
        <w:t>A</w:t>
      </w:r>
      <w:r w:rsidRPr="00746A0A">
        <w:rPr>
          <w:rFonts w:eastAsiaTheme="minorHAnsi"/>
          <w:sz w:val="22"/>
          <w:szCs w:val="22"/>
        </w:rPr>
        <w:t xml:space="preserve">llocation </w:t>
      </w:r>
      <w:r w:rsidR="00E52CAC">
        <w:rPr>
          <w:rFonts w:eastAsiaTheme="minorHAnsi"/>
          <w:sz w:val="22"/>
          <w:szCs w:val="22"/>
        </w:rPr>
        <w:t>D</w:t>
      </w:r>
      <w:r w:rsidRPr="00746A0A">
        <w:rPr>
          <w:rFonts w:eastAsiaTheme="minorHAnsi"/>
          <w:sz w:val="22"/>
          <w:szCs w:val="22"/>
        </w:rPr>
        <w:t xml:space="preserve">etermination. </w:t>
      </w:r>
      <w:r w:rsidR="00E52CAC">
        <w:rPr>
          <w:rFonts w:eastAsiaTheme="minorHAnsi"/>
          <w:sz w:val="22"/>
          <w:szCs w:val="22"/>
        </w:rPr>
        <w:t xml:space="preserve"> </w:t>
      </w:r>
      <w:r w:rsidRPr="00746A0A">
        <w:rPr>
          <w:rFonts w:eastAsiaTheme="minorHAnsi"/>
          <w:sz w:val="22"/>
          <w:szCs w:val="22"/>
        </w:rPr>
        <w:t xml:space="preserve">If a licensee has been allocated </w:t>
      </w:r>
      <w:r w:rsidR="00F5114F">
        <w:rPr>
          <w:rFonts w:eastAsiaTheme="minorHAnsi"/>
          <w:sz w:val="22"/>
          <w:szCs w:val="22"/>
        </w:rPr>
        <w:t>multiple</w:t>
      </w:r>
      <w:r w:rsidRPr="00746A0A">
        <w:rPr>
          <w:rFonts w:eastAsiaTheme="minorHAnsi"/>
          <w:sz w:val="22"/>
          <w:szCs w:val="22"/>
        </w:rPr>
        <w:t xml:space="preserve"> lot</w:t>
      </w:r>
      <w:r w:rsidR="00E52CAC">
        <w:rPr>
          <w:rFonts w:eastAsiaTheme="minorHAnsi"/>
          <w:sz w:val="22"/>
          <w:szCs w:val="22"/>
        </w:rPr>
        <w:t>s</w:t>
      </w:r>
      <w:r w:rsidRPr="00746A0A">
        <w:rPr>
          <w:rFonts w:eastAsiaTheme="minorHAnsi"/>
          <w:sz w:val="22"/>
          <w:szCs w:val="22"/>
        </w:rPr>
        <w:t>, the licence issued may specify the aggregate frequency range for the lots.</w:t>
      </w:r>
    </w:p>
    <w:p w14:paraId="434E47D7" w14:textId="04A20578" w:rsidR="00311AAE" w:rsidRPr="00746A0A" w:rsidRDefault="00BD7B7A" w:rsidP="00746A0A">
      <w:pPr>
        <w:spacing w:after="160" w:line="259" w:lineRule="auto"/>
        <w:rPr>
          <w:rFonts w:eastAsiaTheme="minorHAnsi"/>
          <w:sz w:val="22"/>
          <w:szCs w:val="22"/>
        </w:rPr>
      </w:pPr>
      <w:r w:rsidRPr="00746A0A">
        <w:rPr>
          <w:rFonts w:eastAsiaTheme="minorHAnsi"/>
          <w:sz w:val="22"/>
          <w:szCs w:val="22"/>
        </w:rPr>
        <w:lastRenderedPageBreak/>
        <w:t xml:space="preserve">Each licence will also specify the geographic area </w:t>
      </w:r>
      <w:r w:rsidR="008726CD">
        <w:rPr>
          <w:rFonts w:eastAsiaTheme="minorHAnsi"/>
          <w:sz w:val="22"/>
          <w:szCs w:val="22"/>
        </w:rPr>
        <w:t xml:space="preserve">within </w:t>
      </w:r>
      <w:r w:rsidRPr="00746A0A">
        <w:rPr>
          <w:rFonts w:eastAsiaTheme="minorHAnsi"/>
          <w:sz w:val="22"/>
          <w:szCs w:val="22"/>
        </w:rPr>
        <w:t>which the licen</w:t>
      </w:r>
      <w:r w:rsidR="008726CD">
        <w:rPr>
          <w:rFonts w:eastAsiaTheme="minorHAnsi"/>
          <w:sz w:val="22"/>
          <w:szCs w:val="22"/>
        </w:rPr>
        <w:t>se</w:t>
      </w:r>
      <w:r w:rsidRPr="00746A0A">
        <w:rPr>
          <w:rFonts w:eastAsiaTheme="minorHAnsi"/>
          <w:sz w:val="22"/>
          <w:szCs w:val="22"/>
        </w:rPr>
        <w:t xml:space="preserve">e </w:t>
      </w:r>
      <w:r w:rsidR="006F507C">
        <w:rPr>
          <w:rFonts w:eastAsiaTheme="minorHAnsi"/>
          <w:sz w:val="22"/>
          <w:szCs w:val="22"/>
        </w:rPr>
        <w:t>may operate radiocommunications devices</w:t>
      </w:r>
      <w:r w:rsidRPr="00746A0A">
        <w:rPr>
          <w:rFonts w:eastAsiaTheme="minorHAnsi"/>
          <w:sz w:val="22"/>
          <w:szCs w:val="22"/>
        </w:rPr>
        <w:t>.</w:t>
      </w:r>
      <w:r w:rsidR="006F507C">
        <w:rPr>
          <w:rFonts w:eastAsiaTheme="minorHAnsi"/>
          <w:sz w:val="22"/>
          <w:szCs w:val="22"/>
        </w:rPr>
        <w:t xml:space="preserve"> </w:t>
      </w:r>
      <w:r w:rsidRPr="00746A0A">
        <w:rPr>
          <w:rFonts w:eastAsiaTheme="minorHAnsi"/>
          <w:sz w:val="22"/>
          <w:szCs w:val="22"/>
        </w:rPr>
        <w:t xml:space="preserve"> The geographic area will be the </w:t>
      </w:r>
      <w:r w:rsidR="00F5114F">
        <w:rPr>
          <w:rFonts w:eastAsiaTheme="minorHAnsi"/>
          <w:sz w:val="22"/>
          <w:szCs w:val="22"/>
        </w:rPr>
        <w:t>region, or regions,</w:t>
      </w:r>
      <w:r w:rsidR="000B0B58" w:rsidRPr="00746A0A">
        <w:rPr>
          <w:rFonts w:eastAsiaTheme="minorHAnsi"/>
          <w:sz w:val="22"/>
          <w:szCs w:val="22"/>
        </w:rPr>
        <w:t xml:space="preserve"> described in Schedule 2</w:t>
      </w:r>
      <w:r w:rsidRPr="00746A0A">
        <w:rPr>
          <w:rFonts w:eastAsiaTheme="minorHAnsi"/>
          <w:sz w:val="22"/>
          <w:szCs w:val="22"/>
        </w:rPr>
        <w:t xml:space="preserve"> </w:t>
      </w:r>
      <w:r w:rsidR="00764B06" w:rsidRPr="00746A0A">
        <w:rPr>
          <w:rFonts w:eastAsiaTheme="minorHAnsi"/>
          <w:sz w:val="22"/>
          <w:szCs w:val="22"/>
        </w:rPr>
        <w:t>to</w:t>
      </w:r>
      <w:r w:rsidRPr="00746A0A">
        <w:rPr>
          <w:rFonts w:eastAsiaTheme="minorHAnsi"/>
          <w:sz w:val="22"/>
          <w:szCs w:val="22"/>
        </w:rPr>
        <w:t xml:space="preserve"> the Marketing Plan</w:t>
      </w:r>
      <w:r w:rsidR="008B3EBC">
        <w:rPr>
          <w:rFonts w:eastAsiaTheme="minorHAnsi"/>
          <w:sz w:val="22"/>
          <w:szCs w:val="22"/>
        </w:rPr>
        <w:t xml:space="preserve"> for the lots allocated in accordance with the Allocation Determination</w:t>
      </w:r>
      <w:r w:rsidRPr="00746A0A">
        <w:rPr>
          <w:rFonts w:eastAsiaTheme="minorHAnsi"/>
          <w:sz w:val="22"/>
          <w:szCs w:val="22"/>
        </w:rPr>
        <w:t xml:space="preserve">. </w:t>
      </w:r>
    </w:p>
    <w:p w14:paraId="205D6F42" w14:textId="072FEEC8" w:rsidR="00BD7B7A" w:rsidRPr="00746A0A" w:rsidRDefault="000B0B58" w:rsidP="00746A0A">
      <w:pPr>
        <w:spacing w:after="160" w:line="259" w:lineRule="auto"/>
        <w:rPr>
          <w:rFonts w:eastAsiaTheme="minorHAnsi"/>
          <w:sz w:val="22"/>
          <w:szCs w:val="22"/>
        </w:rPr>
      </w:pPr>
      <w:r w:rsidRPr="00746A0A">
        <w:rPr>
          <w:rFonts w:eastAsiaTheme="minorHAnsi"/>
          <w:sz w:val="22"/>
          <w:szCs w:val="22"/>
        </w:rPr>
        <w:t xml:space="preserve">The </w:t>
      </w:r>
      <w:r w:rsidR="00F5114F">
        <w:rPr>
          <w:rFonts w:eastAsiaTheme="minorHAnsi"/>
          <w:sz w:val="22"/>
          <w:szCs w:val="22"/>
        </w:rPr>
        <w:t>r</w:t>
      </w:r>
      <w:r w:rsidRPr="00746A0A">
        <w:rPr>
          <w:rFonts w:eastAsiaTheme="minorHAnsi"/>
          <w:sz w:val="22"/>
          <w:szCs w:val="22"/>
        </w:rPr>
        <w:t>egion</w:t>
      </w:r>
      <w:r w:rsidR="00F5114F">
        <w:rPr>
          <w:rFonts w:eastAsiaTheme="minorHAnsi"/>
          <w:sz w:val="22"/>
          <w:szCs w:val="22"/>
        </w:rPr>
        <w:t>s are</w:t>
      </w:r>
      <w:r w:rsidR="00311AAE" w:rsidRPr="00746A0A">
        <w:rPr>
          <w:rFonts w:eastAsiaTheme="minorHAnsi"/>
          <w:sz w:val="22"/>
          <w:szCs w:val="22"/>
        </w:rPr>
        <w:t xml:space="preserve"> defined by an</w:t>
      </w:r>
      <w:r w:rsidR="00BD7B7A" w:rsidRPr="00746A0A">
        <w:rPr>
          <w:rFonts w:eastAsiaTheme="minorHAnsi"/>
          <w:sz w:val="22"/>
          <w:szCs w:val="22"/>
        </w:rPr>
        <w:t xml:space="preserve"> identifier scheme adopted by the ACMA in 2012 (the </w:t>
      </w:r>
      <w:r w:rsidR="00BD7B7A" w:rsidRPr="007E4894">
        <w:rPr>
          <w:rFonts w:eastAsiaTheme="minorHAnsi"/>
          <w:sz w:val="22"/>
          <w:szCs w:val="22"/>
        </w:rPr>
        <w:t>H</w:t>
      </w:r>
      <w:r w:rsidR="002B5556">
        <w:rPr>
          <w:rFonts w:eastAsiaTheme="minorHAnsi"/>
          <w:sz w:val="22"/>
          <w:szCs w:val="22"/>
        </w:rPr>
        <w:t>CIS</w:t>
      </w:r>
      <w:r w:rsidR="00311AAE" w:rsidRPr="00746A0A">
        <w:rPr>
          <w:rFonts w:eastAsiaTheme="minorHAnsi"/>
          <w:sz w:val="22"/>
          <w:szCs w:val="22"/>
        </w:rPr>
        <w:t>)</w:t>
      </w:r>
      <w:r w:rsidR="00BD7B7A" w:rsidRPr="00746A0A">
        <w:rPr>
          <w:rFonts w:eastAsiaTheme="minorHAnsi"/>
          <w:sz w:val="22"/>
          <w:szCs w:val="22"/>
        </w:rPr>
        <w:t xml:space="preserve">. </w:t>
      </w:r>
      <w:r w:rsidR="006F507C">
        <w:rPr>
          <w:rFonts w:eastAsiaTheme="minorHAnsi"/>
          <w:sz w:val="22"/>
          <w:szCs w:val="22"/>
        </w:rPr>
        <w:t xml:space="preserve"> </w:t>
      </w:r>
      <w:r w:rsidR="00BD7B7A" w:rsidRPr="00746A0A">
        <w:rPr>
          <w:rFonts w:eastAsiaTheme="minorHAnsi"/>
          <w:sz w:val="22"/>
          <w:szCs w:val="22"/>
        </w:rPr>
        <w:t xml:space="preserve">Under </w:t>
      </w:r>
      <w:r w:rsidR="002B5556">
        <w:rPr>
          <w:rFonts w:eastAsiaTheme="minorHAnsi"/>
          <w:sz w:val="22"/>
          <w:szCs w:val="22"/>
        </w:rPr>
        <w:t>the HCIS</w:t>
      </w:r>
      <w:r w:rsidR="00BD7B7A" w:rsidRPr="00746A0A">
        <w:rPr>
          <w:rFonts w:eastAsiaTheme="minorHAnsi"/>
          <w:sz w:val="22"/>
          <w:szCs w:val="22"/>
        </w:rPr>
        <w:t>, areas are defined</w:t>
      </w:r>
      <w:r w:rsidR="00E617B3" w:rsidRPr="00746A0A">
        <w:rPr>
          <w:rFonts w:eastAsiaTheme="minorHAnsi"/>
          <w:sz w:val="22"/>
          <w:szCs w:val="22"/>
        </w:rPr>
        <w:t xml:space="preserve"> </w:t>
      </w:r>
      <w:r w:rsidR="00BD7B7A" w:rsidRPr="00746A0A">
        <w:rPr>
          <w:rFonts w:eastAsiaTheme="minorHAnsi"/>
          <w:sz w:val="22"/>
          <w:szCs w:val="22"/>
        </w:rPr>
        <w:t xml:space="preserve">by referring to a set of identifiers which collectively correspond to a single area on the ASMG.  The ASMG is described in more detail, including with the use of geographic co-ordinates to define the ASMG outer boundary, in </w:t>
      </w:r>
      <w:r w:rsidR="006F507C">
        <w:rPr>
          <w:rFonts w:eastAsiaTheme="minorHAnsi"/>
          <w:sz w:val="22"/>
          <w:szCs w:val="22"/>
        </w:rPr>
        <w:t xml:space="preserve">the </w:t>
      </w:r>
      <w:r w:rsidR="00BD7B7A" w:rsidRPr="007E4894">
        <w:rPr>
          <w:rFonts w:eastAsiaTheme="minorHAnsi"/>
          <w:sz w:val="22"/>
          <w:szCs w:val="22"/>
        </w:rPr>
        <w:t xml:space="preserve">Australian </w:t>
      </w:r>
      <w:r w:rsidR="006F507C" w:rsidRPr="007E4894">
        <w:rPr>
          <w:rFonts w:eastAsiaTheme="minorHAnsi"/>
          <w:sz w:val="22"/>
          <w:szCs w:val="22"/>
        </w:rPr>
        <w:t>S</w:t>
      </w:r>
      <w:r w:rsidR="00BD7B7A" w:rsidRPr="007E4894">
        <w:rPr>
          <w:rFonts w:eastAsiaTheme="minorHAnsi"/>
          <w:sz w:val="22"/>
          <w:szCs w:val="22"/>
        </w:rPr>
        <w:t xml:space="preserve">pectrum </w:t>
      </w:r>
      <w:r w:rsidR="006F507C" w:rsidRPr="0077145F">
        <w:rPr>
          <w:rFonts w:eastAsiaTheme="minorHAnsi"/>
          <w:sz w:val="22"/>
          <w:szCs w:val="22"/>
        </w:rPr>
        <w:t>M</w:t>
      </w:r>
      <w:r w:rsidR="00BD7B7A" w:rsidRPr="0077145F">
        <w:rPr>
          <w:rFonts w:eastAsiaTheme="minorHAnsi"/>
          <w:sz w:val="22"/>
          <w:szCs w:val="22"/>
        </w:rPr>
        <w:t xml:space="preserve">ap </w:t>
      </w:r>
      <w:r w:rsidR="006F507C" w:rsidRPr="0077145F">
        <w:rPr>
          <w:rFonts w:eastAsiaTheme="minorHAnsi"/>
          <w:sz w:val="22"/>
          <w:szCs w:val="22"/>
        </w:rPr>
        <w:t>G</w:t>
      </w:r>
      <w:r w:rsidR="00BD7B7A" w:rsidRPr="0077145F">
        <w:rPr>
          <w:rFonts w:eastAsiaTheme="minorHAnsi"/>
          <w:sz w:val="22"/>
          <w:szCs w:val="22"/>
        </w:rPr>
        <w:t>rid 2012</w:t>
      </w:r>
      <w:r w:rsidR="00BD7B7A" w:rsidRPr="00746A0A">
        <w:rPr>
          <w:rFonts w:eastAsiaTheme="minorHAnsi"/>
          <w:sz w:val="22"/>
          <w:szCs w:val="22"/>
        </w:rPr>
        <w:t xml:space="preserve">, available from the ACMA’s website at </w:t>
      </w:r>
      <w:hyperlink r:id="rId21" w:history="1">
        <w:r w:rsidR="006F507C" w:rsidRPr="00E44EEB">
          <w:rPr>
            <w:rStyle w:val="Hyperlink"/>
            <w:rFonts w:eastAsiaTheme="minorHAnsi"/>
            <w:sz w:val="22"/>
            <w:szCs w:val="22"/>
          </w:rPr>
          <w:t>www.acma.gov.au</w:t>
        </w:r>
      </w:hyperlink>
      <w:r w:rsidR="00790E10" w:rsidRPr="00746A0A">
        <w:rPr>
          <w:rFonts w:eastAsiaTheme="minorHAnsi"/>
          <w:sz w:val="22"/>
          <w:szCs w:val="22"/>
        </w:rPr>
        <w:t>.</w:t>
      </w:r>
    </w:p>
    <w:p w14:paraId="3B82002F" w14:textId="11E5FCF9" w:rsidR="00BD7B7A" w:rsidRPr="00746A0A" w:rsidRDefault="00BD7B7A" w:rsidP="00746A0A">
      <w:pPr>
        <w:spacing w:after="160" w:line="259" w:lineRule="auto"/>
        <w:rPr>
          <w:rFonts w:eastAsiaTheme="minorHAnsi"/>
          <w:sz w:val="22"/>
          <w:szCs w:val="22"/>
        </w:rPr>
      </w:pPr>
      <w:r w:rsidRPr="00746A0A">
        <w:rPr>
          <w:rFonts w:eastAsiaTheme="minorHAnsi"/>
          <w:sz w:val="22"/>
          <w:szCs w:val="22"/>
        </w:rPr>
        <w:t>The ASMG divides the Australian land mass into a grid of squares (</w:t>
      </w:r>
      <w:r w:rsidRPr="006F507C">
        <w:rPr>
          <w:rFonts w:eastAsiaTheme="minorHAnsi"/>
          <w:b/>
          <w:sz w:val="22"/>
          <w:szCs w:val="22"/>
        </w:rPr>
        <w:t>cells</w:t>
      </w:r>
      <w:r w:rsidRPr="00746A0A">
        <w:rPr>
          <w:rFonts w:eastAsiaTheme="minorHAnsi"/>
          <w:sz w:val="22"/>
          <w:szCs w:val="22"/>
        </w:rPr>
        <w:t xml:space="preserve">) of four sizes, </w:t>
      </w:r>
      <w:r w:rsidR="00E617B3" w:rsidRPr="00746A0A">
        <w:rPr>
          <w:rFonts w:eastAsiaTheme="minorHAnsi"/>
          <w:sz w:val="22"/>
          <w:szCs w:val="22"/>
        </w:rPr>
        <w:t xml:space="preserve">with the side lengths </w:t>
      </w:r>
      <w:r w:rsidR="002B5556">
        <w:rPr>
          <w:rFonts w:eastAsiaTheme="minorHAnsi"/>
          <w:sz w:val="22"/>
          <w:szCs w:val="22"/>
        </w:rPr>
        <w:t xml:space="preserve">of the largest to smallest cells being, </w:t>
      </w:r>
      <w:r w:rsidR="00E617B3" w:rsidRPr="00746A0A">
        <w:rPr>
          <w:rFonts w:eastAsiaTheme="minorHAnsi"/>
          <w:sz w:val="22"/>
          <w:szCs w:val="22"/>
        </w:rPr>
        <w:t>respectively</w:t>
      </w:r>
      <w:r w:rsidR="002B5556">
        <w:rPr>
          <w:rFonts w:eastAsiaTheme="minorHAnsi"/>
          <w:sz w:val="22"/>
          <w:szCs w:val="22"/>
        </w:rPr>
        <w:t>,</w:t>
      </w:r>
      <w:r w:rsidR="00E617B3" w:rsidRPr="00746A0A">
        <w:rPr>
          <w:rFonts w:eastAsiaTheme="minorHAnsi"/>
          <w:sz w:val="22"/>
          <w:szCs w:val="22"/>
        </w:rPr>
        <w:t xml:space="preserve"> </w:t>
      </w:r>
      <w:r w:rsidRPr="00746A0A">
        <w:rPr>
          <w:rFonts w:eastAsiaTheme="minorHAnsi"/>
          <w:sz w:val="22"/>
          <w:szCs w:val="22"/>
        </w:rPr>
        <w:t xml:space="preserve">3 degrees, 1 degree, 15 minutes and </w:t>
      </w:r>
      <w:r w:rsidR="002B5556" w:rsidRPr="00746A0A">
        <w:rPr>
          <w:rFonts w:eastAsiaTheme="minorHAnsi"/>
          <w:sz w:val="22"/>
          <w:szCs w:val="22"/>
        </w:rPr>
        <w:t>5</w:t>
      </w:r>
      <w:r w:rsidR="002B5556">
        <w:rPr>
          <w:rFonts w:eastAsiaTheme="minorHAnsi"/>
          <w:sz w:val="22"/>
          <w:szCs w:val="22"/>
        </w:rPr>
        <w:t> </w:t>
      </w:r>
      <w:r w:rsidRPr="00746A0A">
        <w:rPr>
          <w:rFonts w:eastAsiaTheme="minorHAnsi"/>
          <w:sz w:val="22"/>
          <w:szCs w:val="22"/>
        </w:rPr>
        <w:t>minutes of arc.</w:t>
      </w:r>
      <w:r w:rsidR="004C40CC">
        <w:rPr>
          <w:rFonts w:eastAsiaTheme="minorHAnsi"/>
          <w:sz w:val="22"/>
          <w:szCs w:val="22"/>
        </w:rPr>
        <w:t xml:space="preserve"> </w:t>
      </w:r>
      <w:r w:rsidRPr="00746A0A">
        <w:rPr>
          <w:rFonts w:eastAsiaTheme="minorHAnsi"/>
          <w:sz w:val="22"/>
          <w:szCs w:val="22"/>
        </w:rPr>
        <w:t xml:space="preserve"> The </w:t>
      </w:r>
      <w:r w:rsidR="00E617B3" w:rsidRPr="00746A0A">
        <w:rPr>
          <w:rFonts w:eastAsiaTheme="minorHAnsi"/>
          <w:sz w:val="22"/>
          <w:szCs w:val="22"/>
        </w:rPr>
        <w:t xml:space="preserve">HCIS </w:t>
      </w:r>
      <w:r w:rsidR="004C40CC">
        <w:rPr>
          <w:rFonts w:eastAsiaTheme="minorHAnsi"/>
          <w:sz w:val="22"/>
          <w:szCs w:val="22"/>
        </w:rPr>
        <w:t>names the cells in</w:t>
      </w:r>
      <w:r w:rsidRPr="00746A0A">
        <w:rPr>
          <w:rFonts w:eastAsiaTheme="minorHAnsi"/>
          <w:sz w:val="22"/>
          <w:szCs w:val="22"/>
        </w:rPr>
        <w:t xml:space="preserve"> this tiered structure, with cells </w:t>
      </w:r>
      <w:r w:rsidR="004C40CC">
        <w:rPr>
          <w:rFonts w:eastAsiaTheme="minorHAnsi"/>
          <w:sz w:val="22"/>
          <w:szCs w:val="22"/>
        </w:rPr>
        <w:t>of</w:t>
      </w:r>
      <w:r w:rsidRPr="00746A0A">
        <w:rPr>
          <w:rFonts w:eastAsiaTheme="minorHAnsi"/>
          <w:sz w:val="22"/>
          <w:szCs w:val="22"/>
        </w:rPr>
        <w:t xml:space="preserve"> each size given a unique identifier name.</w:t>
      </w:r>
      <w:r w:rsidR="004C40CC">
        <w:rPr>
          <w:rFonts w:eastAsiaTheme="minorHAnsi"/>
          <w:sz w:val="22"/>
          <w:szCs w:val="22"/>
        </w:rPr>
        <w:t xml:space="preserve"> </w:t>
      </w:r>
      <w:r w:rsidRPr="00746A0A">
        <w:rPr>
          <w:rFonts w:eastAsiaTheme="minorHAnsi"/>
          <w:sz w:val="22"/>
          <w:szCs w:val="22"/>
        </w:rPr>
        <w:t xml:space="preserve"> Under this system, </w:t>
      </w:r>
      <w:r w:rsidR="009370AF" w:rsidRPr="00746A0A">
        <w:rPr>
          <w:rFonts w:eastAsiaTheme="minorHAnsi"/>
          <w:sz w:val="22"/>
          <w:szCs w:val="22"/>
        </w:rPr>
        <w:t xml:space="preserve">the region for a </w:t>
      </w:r>
      <w:r w:rsidRPr="00746A0A">
        <w:rPr>
          <w:rFonts w:eastAsiaTheme="minorHAnsi"/>
          <w:sz w:val="22"/>
          <w:szCs w:val="22"/>
        </w:rPr>
        <w:t xml:space="preserve">lot </w:t>
      </w:r>
      <w:r w:rsidR="009370AF" w:rsidRPr="00746A0A">
        <w:rPr>
          <w:rFonts w:eastAsiaTheme="minorHAnsi"/>
          <w:sz w:val="22"/>
          <w:szCs w:val="22"/>
        </w:rPr>
        <w:t>is</w:t>
      </w:r>
      <w:r w:rsidRPr="00746A0A">
        <w:rPr>
          <w:rFonts w:eastAsiaTheme="minorHAnsi"/>
          <w:sz w:val="22"/>
          <w:szCs w:val="22"/>
        </w:rPr>
        <w:t xml:space="preserve"> comprised of a collection of unique identifiers that cover the required geographic area on the ASMG. </w:t>
      </w:r>
      <w:r w:rsidR="004C40CC">
        <w:rPr>
          <w:rFonts w:eastAsiaTheme="minorHAnsi"/>
          <w:sz w:val="22"/>
          <w:szCs w:val="22"/>
        </w:rPr>
        <w:t xml:space="preserve"> </w:t>
      </w:r>
      <w:r w:rsidRPr="00746A0A">
        <w:rPr>
          <w:rFonts w:eastAsiaTheme="minorHAnsi"/>
          <w:sz w:val="22"/>
          <w:szCs w:val="22"/>
        </w:rPr>
        <w:t xml:space="preserve">Spatial data files (in </w:t>
      </w:r>
      <w:proofErr w:type="spellStart"/>
      <w:r w:rsidRPr="00746A0A">
        <w:rPr>
          <w:rFonts w:eastAsiaTheme="minorHAnsi"/>
          <w:sz w:val="22"/>
          <w:szCs w:val="22"/>
        </w:rPr>
        <w:t>Shapefile</w:t>
      </w:r>
      <w:proofErr w:type="spellEnd"/>
      <w:r w:rsidRPr="00746A0A">
        <w:rPr>
          <w:rFonts w:eastAsiaTheme="minorHAnsi"/>
          <w:sz w:val="22"/>
          <w:szCs w:val="22"/>
        </w:rPr>
        <w:t xml:space="preserve"> format), which are available from the ACMA’s website, may be used to generate a map of an area defined by a set of HCIS identifiers with geographic information software.</w:t>
      </w:r>
      <w:r w:rsidR="00F91226" w:rsidRPr="00746A0A">
        <w:rPr>
          <w:rFonts w:eastAsiaTheme="minorHAnsi"/>
          <w:sz w:val="22"/>
          <w:szCs w:val="22"/>
        </w:rPr>
        <w:t xml:space="preserve"> </w:t>
      </w:r>
      <w:r w:rsidR="004C40CC">
        <w:rPr>
          <w:rFonts w:eastAsiaTheme="minorHAnsi"/>
          <w:sz w:val="22"/>
          <w:szCs w:val="22"/>
        </w:rPr>
        <w:t xml:space="preserve"> </w:t>
      </w:r>
      <w:r w:rsidR="00F91226" w:rsidRPr="00746A0A">
        <w:rPr>
          <w:rFonts w:eastAsiaTheme="minorHAnsi"/>
          <w:sz w:val="22"/>
          <w:szCs w:val="22"/>
        </w:rPr>
        <w:t xml:space="preserve">A HCIS area description to </w:t>
      </w:r>
      <w:proofErr w:type="spellStart"/>
      <w:r w:rsidR="00F91226" w:rsidRPr="00746A0A">
        <w:rPr>
          <w:rFonts w:eastAsiaTheme="minorHAnsi"/>
          <w:sz w:val="22"/>
          <w:szCs w:val="22"/>
        </w:rPr>
        <w:t>Placemark</w:t>
      </w:r>
      <w:proofErr w:type="spellEnd"/>
      <w:r w:rsidR="00F91226" w:rsidRPr="00746A0A">
        <w:rPr>
          <w:rFonts w:eastAsiaTheme="minorHAnsi"/>
          <w:sz w:val="22"/>
          <w:szCs w:val="22"/>
        </w:rPr>
        <w:t xml:space="preserve"> conversion tool has also been developed and is available online at the ACMA website: </w:t>
      </w:r>
      <w:hyperlink r:id="rId22" w:history="1">
        <w:r w:rsidR="00F91226" w:rsidRPr="00E44EEB">
          <w:rPr>
            <w:rStyle w:val="Hyperlink"/>
            <w:rFonts w:eastAsiaTheme="minorHAnsi"/>
            <w:sz w:val="22"/>
            <w:szCs w:val="22"/>
          </w:rPr>
          <w:t>www.acma.gov.au</w:t>
        </w:r>
      </w:hyperlink>
      <w:r w:rsidR="00F91226" w:rsidRPr="00746A0A">
        <w:rPr>
          <w:rFonts w:eastAsiaTheme="minorHAnsi"/>
          <w:sz w:val="22"/>
          <w:szCs w:val="22"/>
        </w:rPr>
        <w:t>.</w:t>
      </w:r>
    </w:p>
    <w:p w14:paraId="7CEA5586" w14:textId="421C85C1" w:rsidR="00F5114F" w:rsidRPr="00746A0A" w:rsidRDefault="00036A8F" w:rsidP="00F5114F">
      <w:pPr>
        <w:spacing w:after="160" w:line="259" w:lineRule="auto"/>
        <w:rPr>
          <w:rFonts w:eastAsiaTheme="minorHAnsi"/>
          <w:sz w:val="22"/>
          <w:szCs w:val="22"/>
        </w:rPr>
      </w:pPr>
      <w:r>
        <w:rPr>
          <w:rFonts w:eastAsiaTheme="minorHAnsi"/>
          <w:sz w:val="22"/>
          <w:szCs w:val="22"/>
        </w:rPr>
        <w:t xml:space="preserve">Two </w:t>
      </w:r>
      <w:r w:rsidR="00F5114F" w:rsidRPr="00746A0A">
        <w:rPr>
          <w:rFonts w:eastAsiaTheme="minorHAnsi"/>
          <w:sz w:val="22"/>
          <w:szCs w:val="22"/>
        </w:rPr>
        <w:t>indicative map</w:t>
      </w:r>
      <w:r>
        <w:rPr>
          <w:rFonts w:eastAsiaTheme="minorHAnsi"/>
          <w:sz w:val="22"/>
          <w:szCs w:val="22"/>
        </w:rPr>
        <w:t>s</w:t>
      </w:r>
      <w:r w:rsidR="00F5114F" w:rsidRPr="00746A0A">
        <w:rPr>
          <w:rFonts w:eastAsiaTheme="minorHAnsi"/>
          <w:sz w:val="22"/>
          <w:szCs w:val="22"/>
        </w:rPr>
        <w:t xml:space="preserve"> </w:t>
      </w:r>
      <w:r w:rsidR="00F5114F">
        <w:rPr>
          <w:rFonts w:eastAsiaTheme="minorHAnsi"/>
          <w:sz w:val="22"/>
          <w:szCs w:val="22"/>
        </w:rPr>
        <w:t>that</w:t>
      </w:r>
      <w:r w:rsidR="00F5114F" w:rsidRPr="00746A0A">
        <w:rPr>
          <w:rFonts w:eastAsiaTheme="minorHAnsi"/>
          <w:sz w:val="22"/>
          <w:szCs w:val="22"/>
        </w:rPr>
        <w:t xml:space="preserve"> illustrate the area</w:t>
      </w:r>
      <w:r w:rsidR="00F5114F">
        <w:rPr>
          <w:rFonts w:eastAsiaTheme="minorHAnsi"/>
          <w:sz w:val="22"/>
          <w:szCs w:val="22"/>
        </w:rPr>
        <w:t xml:space="preserve">s of the regions </w:t>
      </w:r>
      <w:r>
        <w:rPr>
          <w:rFonts w:eastAsiaTheme="minorHAnsi"/>
          <w:sz w:val="22"/>
          <w:szCs w:val="22"/>
        </w:rPr>
        <w:t>are</w:t>
      </w:r>
      <w:r w:rsidR="00F5114F" w:rsidRPr="00746A0A">
        <w:rPr>
          <w:rFonts w:eastAsiaTheme="minorHAnsi"/>
          <w:sz w:val="22"/>
          <w:szCs w:val="22"/>
        </w:rPr>
        <w:t xml:space="preserve"> shown in Schedule 2.</w:t>
      </w:r>
    </w:p>
    <w:p w14:paraId="68F04AAA" w14:textId="0A5528FF" w:rsidR="00BD7B7A" w:rsidRPr="00746A0A" w:rsidRDefault="000B0B58" w:rsidP="00746A0A">
      <w:pPr>
        <w:spacing w:after="160" w:line="259" w:lineRule="auto"/>
        <w:rPr>
          <w:rFonts w:eastAsiaTheme="minorHAnsi"/>
          <w:sz w:val="22"/>
          <w:szCs w:val="22"/>
        </w:rPr>
      </w:pPr>
      <w:r w:rsidRPr="00746A0A">
        <w:rPr>
          <w:rFonts w:eastAsiaTheme="minorHAnsi"/>
          <w:sz w:val="22"/>
          <w:szCs w:val="22"/>
        </w:rPr>
        <w:t>Subsections 18(2) and 18(3</w:t>
      </w:r>
      <w:r w:rsidR="00BD7B7A" w:rsidRPr="00746A0A">
        <w:rPr>
          <w:rFonts w:eastAsiaTheme="minorHAnsi"/>
          <w:sz w:val="22"/>
          <w:szCs w:val="22"/>
        </w:rPr>
        <w:t xml:space="preserve">) of the Marketing Plan </w:t>
      </w:r>
      <w:r w:rsidR="004C40CC">
        <w:rPr>
          <w:rFonts w:eastAsiaTheme="minorHAnsi"/>
          <w:sz w:val="22"/>
          <w:szCs w:val="22"/>
        </w:rPr>
        <w:t>provide</w:t>
      </w:r>
      <w:r w:rsidR="00BD7B7A" w:rsidRPr="00746A0A">
        <w:rPr>
          <w:rFonts w:eastAsiaTheme="minorHAnsi"/>
          <w:sz w:val="22"/>
          <w:szCs w:val="22"/>
        </w:rPr>
        <w:t xml:space="preserve"> that the emission limits</w:t>
      </w:r>
      <w:r w:rsidR="004C40CC">
        <w:rPr>
          <w:rFonts w:eastAsiaTheme="minorHAnsi"/>
          <w:sz w:val="22"/>
          <w:szCs w:val="22"/>
        </w:rPr>
        <w:t xml:space="preserve">, which will be </w:t>
      </w:r>
      <w:r w:rsidR="00BD7B7A" w:rsidRPr="00746A0A">
        <w:rPr>
          <w:rFonts w:eastAsiaTheme="minorHAnsi"/>
          <w:sz w:val="22"/>
          <w:szCs w:val="22"/>
        </w:rPr>
        <w:t>licence condition</w:t>
      </w:r>
      <w:r w:rsidR="004C40CC">
        <w:rPr>
          <w:rFonts w:eastAsiaTheme="minorHAnsi"/>
          <w:sz w:val="22"/>
          <w:szCs w:val="22"/>
        </w:rPr>
        <w:t>s</w:t>
      </w:r>
      <w:r w:rsidR="00BD7B7A" w:rsidRPr="00746A0A">
        <w:rPr>
          <w:rFonts w:eastAsiaTheme="minorHAnsi"/>
          <w:sz w:val="22"/>
          <w:szCs w:val="22"/>
        </w:rPr>
        <w:t xml:space="preserve"> </w:t>
      </w:r>
      <w:r w:rsidR="004C40CC">
        <w:rPr>
          <w:rFonts w:eastAsiaTheme="minorHAnsi"/>
          <w:sz w:val="22"/>
          <w:szCs w:val="22"/>
        </w:rPr>
        <w:t>included in</w:t>
      </w:r>
      <w:r w:rsidR="00BD7B7A" w:rsidRPr="00746A0A">
        <w:rPr>
          <w:rFonts w:eastAsiaTheme="minorHAnsi"/>
          <w:sz w:val="22"/>
          <w:szCs w:val="22"/>
        </w:rPr>
        <w:t xml:space="preserve"> the </w:t>
      </w:r>
      <w:r w:rsidR="00203E00" w:rsidRPr="00746A0A">
        <w:rPr>
          <w:rFonts w:eastAsiaTheme="minorHAnsi"/>
          <w:sz w:val="22"/>
          <w:szCs w:val="22"/>
        </w:rPr>
        <w:t xml:space="preserve">spectrum </w:t>
      </w:r>
      <w:r w:rsidR="00BD7B7A" w:rsidRPr="00746A0A">
        <w:rPr>
          <w:rFonts w:eastAsiaTheme="minorHAnsi"/>
          <w:sz w:val="22"/>
          <w:szCs w:val="22"/>
        </w:rPr>
        <w:t>licences issued in accordance with th</w:t>
      </w:r>
      <w:r w:rsidR="008E52E9" w:rsidRPr="00746A0A">
        <w:rPr>
          <w:rFonts w:eastAsiaTheme="minorHAnsi"/>
          <w:sz w:val="22"/>
          <w:szCs w:val="22"/>
        </w:rPr>
        <w:t>e</w:t>
      </w:r>
      <w:r w:rsidR="00BD7B7A" w:rsidRPr="00746A0A">
        <w:rPr>
          <w:rFonts w:eastAsiaTheme="minorHAnsi"/>
          <w:sz w:val="22"/>
          <w:szCs w:val="22"/>
        </w:rPr>
        <w:t xml:space="preserve"> Marketing Plan</w:t>
      </w:r>
      <w:r w:rsidR="004C40CC">
        <w:rPr>
          <w:rFonts w:eastAsiaTheme="minorHAnsi"/>
          <w:sz w:val="22"/>
          <w:szCs w:val="22"/>
        </w:rPr>
        <w:t>,</w:t>
      </w:r>
      <w:r w:rsidR="00BD7B7A" w:rsidRPr="00746A0A">
        <w:rPr>
          <w:rFonts w:eastAsiaTheme="minorHAnsi"/>
          <w:sz w:val="22"/>
          <w:szCs w:val="22"/>
        </w:rPr>
        <w:t xml:space="preserve"> will be calculate</w:t>
      </w:r>
      <w:r w:rsidRPr="00746A0A">
        <w:rPr>
          <w:rFonts w:eastAsiaTheme="minorHAnsi"/>
          <w:sz w:val="22"/>
          <w:szCs w:val="22"/>
        </w:rPr>
        <w:t>d in accordance with Schedules 3</w:t>
      </w:r>
      <w:r w:rsidR="00BD7B7A" w:rsidRPr="00746A0A">
        <w:rPr>
          <w:rFonts w:eastAsiaTheme="minorHAnsi"/>
          <w:sz w:val="22"/>
          <w:szCs w:val="22"/>
        </w:rPr>
        <w:t xml:space="preserve"> and </w:t>
      </w:r>
      <w:r w:rsidRPr="00746A0A">
        <w:rPr>
          <w:rFonts w:eastAsiaTheme="minorHAnsi"/>
          <w:sz w:val="22"/>
          <w:szCs w:val="22"/>
        </w:rPr>
        <w:t>4</w:t>
      </w:r>
      <w:r w:rsidR="00BD7B7A" w:rsidRPr="00746A0A">
        <w:rPr>
          <w:rFonts w:eastAsiaTheme="minorHAnsi"/>
          <w:sz w:val="22"/>
          <w:szCs w:val="22"/>
        </w:rPr>
        <w:t xml:space="preserve"> </w:t>
      </w:r>
      <w:r w:rsidR="00764B06" w:rsidRPr="00746A0A">
        <w:rPr>
          <w:rFonts w:eastAsiaTheme="minorHAnsi"/>
          <w:sz w:val="22"/>
          <w:szCs w:val="22"/>
        </w:rPr>
        <w:t>to</w:t>
      </w:r>
      <w:r w:rsidR="00BD7B7A" w:rsidRPr="00746A0A">
        <w:rPr>
          <w:rFonts w:eastAsiaTheme="minorHAnsi"/>
          <w:sz w:val="22"/>
          <w:szCs w:val="22"/>
        </w:rPr>
        <w:t xml:space="preserve"> the Marketing Plan. </w:t>
      </w:r>
      <w:r w:rsidR="004C40CC">
        <w:rPr>
          <w:rFonts w:eastAsiaTheme="minorHAnsi"/>
          <w:sz w:val="22"/>
          <w:szCs w:val="22"/>
        </w:rPr>
        <w:t xml:space="preserve"> </w:t>
      </w:r>
      <w:r w:rsidR="00BD7B7A" w:rsidRPr="00746A0A">
        <w:rPr>
          <w:rFonts w:eastAsiaTheme="minorHAnsi"/>
          <w:sz w:val="22"/>
          <w:szCs w:val="22"/>
        </w:rPr>
        <w:t>These Schedules</w:t>
      </w:r>
      <w:r w:rsidR="004C40CC">
        <w:rPr>
          <w:rFonts w:eastAsiaTheme="minorHAnsi"/>
          <w:sz w:val="22"/>
          <w:szCs w:val="22"/>
        </w:rPr>
        <w:t xml:space="preserve"> are</w:t>
      </w:r>
      <w:r w:rsidR="00BD7B7A" w:rsidRPr="00746A0A">
        <w:rPr>
          <w:rFonts w:eastAsiaTheme="minorHAnsi"/>
          <w:sz w:val="22"/>
          <w:szCs w:val="22"/>
        </w:rPr>
        <w:t xml:space="preserve">, respectively, used to calculate the maximum emission limits allowable outside the geographic area, and outside the frequency band, of </w:t>
      </w:r>
      <w:r w:rsidR="00203E00" w:rsidRPr="00746A0A">
        <w:rPr>
          <w:rFonts w:eastAsiaTheme="minorHAnsi"/>
          <w:sz w:val="22"/>
          <w:szCs w:val="22"/>
        </w:rPr>
        <w:t>a</w:t>
      </w:r>
      <w:r w:rsidR="00BD7B7A" w:rsidRPr="00746A0A">
        <w:rPr>
          <w:rFonts w:eastAsiaTheme="minorHAnsi"/>
          <w:sz w:val="22"/>
          <w:szCs w:val="22"/>
        </w:rPr>
        <w:t xml:space="preserve"> spectrum licence</w:t>
      </w:r>
      <w:r w:rsidR="004C40CC">
        <w:rPr>
          <w:rFonts w:eastAsiaTheme="minorHAnsi"/>
          <w:sz w:val="22"/>
          <w:szCs w:val="22"/>
        </w:rPr>
        <w:t>,</w:t>
      </w:r>
      <w:r w:rsidR="00203E00" w:rsidRPr="00746A0A">
        <w:rPr>
          <w:rFonts w:eastAsiaTheme="minorHAnsi"/>
          <w:sz w:val="22"/>
          <w:szCs w:val="22"/>
        </w:rPr>
        <w:t xml:space="preserve"> and</w:t>
      </w:r>
      <w:r w:rsidR="004C40CC">
        <w:rPr>
          <w:rFonts w:eastAsiaTheme="minorHAnsi"/>
          <w:sz w:val="22"/>
          <w:szCs w:val="22"/>
        </w:rPr>
        <w:t xml:space="preserve"> they</w:t>
      </w:r>
      <w:r w:rsidR="00203E00" w:rsidRPr="00746A0A">
        <w:rPr>
          <w:rFonts w:eastAsiaTheme="minorHAnsi"/>
          <w:sz w:val="22"/>
          <w:szCs w:val="22"/>
        </w:rPr>
        <w:t xml:space="preserve"> form </w:t>
      </w:r>
      <w:r w:rsidR="00BD7B7A" w:rsidRPr="00746A0A">
        <w:rPr>
          <w:rFonts w:eastAsiaTheme="minorHAnsi"/>
          <w:sz w:val="22"/>
          <w:szCs w:val="22"/>
        </w:rPr>
        <w:t xml:space="preserve">part of the core conditions of each licence. </w:t>
      </w:r>
    </w:p>
    <w:p w14:paraId="656D5C68" w14:textId="0012879F" w:rsidR="00BD7B7A" w:rsidRPr="00746A0A" w:rsidRDefault="000B0B58" w:rsidP="00746A0A">
      <w:pPr>
        <w:keepNext/>
        <w:spacing w:before="0" w:after="160" w:line="259" w:lineRule="auto"/>
        <w:rPr>
          <w:rFonts w:eastAsiaTheme="minorHAnsi"/>
          <w:b/>
          <w:sz w:val="22"/>
          <w:szCs w:val="22"/>
        </w:rPr>
      </w:pPr>
      <w:r w:rsidRPr="00746A0A">
        <w:rPr>
          <w:rFonts w:eastAsiaTheme="minorHAnsi"/>
          <w:b/>
          <w:sz w:val="22"/>
          <w:szCs w:val="22"/>
        </w:rPr>
        <w:t>Section 19</w:t>
      </w:r>
      <w:r w:rsidR="004C40CC">
        <w:rPr>
          <w:rFonts w:eastAsiaTheme="minorHAnsi"/>
          <w:b/>
          <w:sz w:val="22"/>
          <w:szCs w:val="22"/>
        </w:rPr>
        <w:tab/>
      </w:r>
      <w:r w:rsidR="00BD7B7A" w:rsidRPr="00746A0A">
        <w:rPr>
          <w:rFonts w:eastAsiaTheme="minorHAnsi"/>
          <w:b/>
          <w:sz w:val="22"/>
          <w:szCs w:val="22"/>
        </w:rPr>
        <w:t>Other licence conditions</w:t>
      </w:r>
    </w:p>
    <w:p w14:paraId="2F7EFD44" w14:textId="11817E86" w:rsidR="00BD7B7A" w:rsidRDefault="00BD7B7A" w:rsidP="00746A0A">
      <w:pPr>
        <w:spacing w:after="160" w:line="259" w:lineRule="auto"/>
        <w:rPr>
          <w:rFonts w:eastAsiaTheme="minorHAnsi"/>
          <w:sz w:val="22"/>
          <w:szCs w:val="22"/>
        </w:rPr>
      </w:pPr>
      <w:r w:rsidRPr="00746A0A">
        <w:rPr>
          <w:rFonts w:eastAsiaTheme="minorHAnsi"/>
          <w:sz w:val="22"/>
          <w:szCs w:val="22"/>
        </w:rPr>
        <w:t xml:space="preserve">This section identifies other kinds of statutory licence conditions and other licence conditions that </w:t>
      </w:r>
      <w:r w:rsidR="004C40CC">
        <w:rPr>
          <w:rFonts w:eastAsiaTheme="minorHAnsi"/>
          <w:sz w:val="22"/>
          <w:szCs w:val="22"/>
        </w:rPr>
        <w:t>may</w:t>
      </w:r>
      <w:r w:rsidRPr="00746A0A">
        <w:rPr>
          <w:rFonts w:eastAsiaTheme="minorHAnsi"/>
          <w:sz w:val="22"/>
          <w:szCs w:val="22"/>
        </w:rPr>
        <w:t xml:space="preserve"> </w:t>
      </w:r>
      <w:r w:rsidR="004C40CC">
        <w:rPr>
          <w:rFonts w:eastAsiaTheme="minorHAnsi"/>
          <w:sz w:val="22"/>
          <w:szCs w:val="22"/>
        </w:rPr>
        <w:t>be included in</w:t>
      </w:r>
      <w:r w:rsidRPr="00746A0A">
        <w:rPr>
          <w:rFonts w:eastAsiaTheme="minorHAnsi"/>
          <w:sz w:val="22"/>
          <w:szCs w:val="22"/>
        </w:rPr>
        <w:t xml:space="preserve"> each spectrum licence issued under this allocation process, but which are not core conditions of </w:t>
      </w:r>
      <w:r w:rsidR="004C40CC">
        <w:rPr>
          <w:rFonts w:eastAsiaTheme="minorHAnsi"/>
          <w:sz w:val="22"/>
          <w:szCs w:val="22"/>
        </w:rPr>
        <w:t>the</w:t>
      </w:r>
      <w:r w:rsidRPr="00746A0A">
        <w:rPr>
          <w:rFonts w:eastAsiaTheme="minorHAnsi"/>
          <w:sz w:val="22"/>
          <w:szCs w:val="22"/>
        </w:rPr>
        <w:t xml:space="preserve"> licence. </w:t>
      </w:r>
      <w:r w:rsidR="004C40CC">
        <w:rPr>
          <w:rFonts w:eastAsiaTheme="minorHAnsi"/>
          <w:sz w:val="22"/>
          <w:szCs w:val="22"/>
        </w:rPr>
        <w:t xml:space="preserve"> </w:t>
      </w:r>
      <w:r w:rsidRPr="00746A0A">
        <w:rPr>
          <w:rFonts w:eastAsiaTheme="minorHAnsi"/>
          <w:sz w:val="22"/>
          <w:szCs w:val="22"/>
        </w:rPr>
        <w:t xml:space="preserve">These include </w:t>
      </w:r>
      <w:r w:rsidR="00BA7478" w:rsidRPr="00746A0A">
        <w:rPr>
          <w:rFonts w:eastAsiaTheme="minorHAnsi"/>
          <w:sz w:val="22"/>
          <w:szCs w:val="22"/>
        </w:rPr>
        <w:t xml:space="preserve">the </w:t>
      </w:r>
      <w:r w:rsidR="004C40CC">
        <w:rPr>
          <w:rFonts w:eastAsiaTheme="minorHAnsi"/>
          <w:sz w:val="22"/>
          <w:szCs w:val="22"/>
        </w:rPr>
        <w:t xml:space="preserve">conditions in relation </w:t>
      </w:r>
      <w:r w:rsidR="00616583">
        <w:rPr>
          <w:rFonts w:eastAsiaTheme="minorHAnsi"/>
          <w:sz w:val="22"/>
          <w:szCs w:val="22"/>
        </w:rPr>
        <w:t xml:space="preserve">to </w:t>
      </w:r>
      <w:r w:rsidR="00BA7478" w:rsidRPr="00746A0A">
        <w:rPr>
          <w:rFonts w:eastAsiaTheme="minorHAnsi"/>
          <w:sz w:val="22"/>
          <w:szCs w:val="22"/>
        </w:rPr>
        <w:t>payment to the ACMA of applicable charges, use</w:t>
      </w:r>
      <w:r w:rsidR="009742BD" w:rsidRPr="00746A0A">
        <w:rPr>
          <w:rFonts w:eastAsiaTheme="minorHAnsi"/>
          <w:sz w:val="22"/>
          <w:szCs w:val="22"/>
        </w:rPr>
        <w:t xml:space="preserve"> </w:t>
      </w:r>
      <w:r w:rsidR="00BA7478" w:rsidRPr="00746A0A">
        <w:rPr>
          <w:rFonts w:eastAsiaTheme="minorHAnsi"/>
          <w:sz w:val="22"/>
          <w:szCs w:val="22"/>
        </w:rPr>
        <w:t xml:space="preserve">by third parties, registration </w:t>
      </w:r>
      <w:r w:rsidR="00F91226" w:rsidRPr="00746A0A">
        <w:rPr>
          <w:rFonts w:eastAsiaTheme="minorHAnsi"/>
          <w:sz w:val="22"/>
          <w:szCs w:val="22"/>
        </w:rPr>
        <w:t xml:space="preserve">requirements for </w:t>
      </w:r>
      <w:r w:rsidR="00203E00" w:rsidRPr="00746A0A">
        <w:rPr>
          <w:rFonts w:eastAsiaTheme="minorHAnsi"/>
          <w:sz w:val="22"/>
          <w:szCs w:val="22"/>
        </w:rPr>
        <w:t xml:space="preserve">radiocommunications </w:t>
      </w:r>
      <w:r w:rsidR="00BA7478" w:rsidRPr="00746A0A">
        <w:rPr>
          <w:rFonts w:eastAsiaTheme="minorHAnsi"/>
          <w:sz w:val="22"/>
          <w:szCs w:val="22"/>
        </w:rPr>
        <w:t xml:space="preserve">transmitters and </w:t>
      </w:r>
      <w:r w:rsidRPr="00746A0A">
        <w:rPr>
          <w:rFonts w:eastAsiaTheme="minorHAnsi"/>
          <w:sz w:val="22"/>
          <w:szCs w:val="22"/>
        </w:rPr>
        <w:t xml:space="preserve">residency requirements of the licensee. </w:t>
      </w:r>
      <w:r w:rsidR="004C40CC">
        <w:rPr>
          <w:rFonts w:eastAsiaTheme="minorHAnsi"/>
          <w:sz w:val="22"/>
          <w:szCs w:val="22"/>
        </w:rPr>
        <w:t xml:space="preserve"> </w:t>
      </w:r>
      <w:r w:rsidRPr="00746A0A">
        <w:rPr>
          <w:rFonts w:eastAsiaTheme="minorHAnsi"/>
          <w:sz w:val="22"/>
          <w:szCs w:val="22"/>
        </w:rPr>
        <w:t xml:space="preserve">The ACMA may also include conditions about other matters, including conditions relating to interference management. </w:t>
      </w:r>
      <w:r w:rsidR="004C40CC">
        <w:rPr>
          <w:rFonts w:eastAsiaTheme="minorHAnsi"/>
          <w:sz w:val="22"/>
          <w:szCs w:val="22"/>
        </w:rPr>
        <w:t xml:space="preserve"> </w:t>
      </w:r>
      <w:r w:rsidRPr="00746A0A">
        <w:rPr>
          <w:rFonts w:eastAsiaTheme="minorHAnsi"/>
          <w:sz w:val="22"/>
          <w:szCs w:val="22"/>
        </w:rPr>
        <w:t>Some of these conditions are included in</w:t>
      </w:r>
      <w:r w:rsidR="00236353" w:rsidRPr="00746A0A">
        <w:rPr>
          <w:rFonts w:eastAsiaTheme="minorHAnsi"/>
          <w:sz w:val="22"/>
          <w:szCs w:val="22"/>
        </w:rPr>
        <w:t xml:space="preserve"> the sample licence at Schedule </w:t>
      </w:r>
      <w:r w:rsidR="000870F7" w:rsidRPr="00746A0A">
        <w:rPr>
          <w:rFonts w:eastAsiaTheme="minorHAnsi"/>
          <w:sz w:val="22"/>
          <w:szCs w:val="22"/>
        </w:rPr>
        <w:t>5</w:t>
      </w:r>
      <w:r w:rsidRPr="00746A0A">
        <w:rPr>
          <w:rFonts w:eastAsiaTheme="minorHAnsi"/>
          <w:sz w:val="22"/>
          <w:szCs w:val="22"/>
        </w:rPr>
        <w:t>.</w:t>
      </w:r>
    </w:p>
    <w:p w14:paraId="5CDF7AE6" w14:textId="09767140" w:rsidR="008B3EBC" w:rsidRDefault="008B3EBC" w:rsidP="00AD7434">
      <w:pPr>
        <w:pStyle w:val="ACMABodyText"/>
        <w:rPr>
          <w:rFonts w:eastAsiaTheme="minorHAnsi"/>
          <w:sz w:val="22"/>
          <w:szCs w:val="22"/>
        </w:rPr>
      </w:pPr>
      <w:r w:rsidRPr="00AD7434">
        <w:rPr>
          <w:rFonts w:eastAsiaTheme="minorHAnsi"/>
          <w:sz w:val="22"/>
          <w:szCs w:val="22"/>
        </w:rPr>
        <w:t xml:space="preserve">This section also </w:t>
      </w:r>
      <w:r>
        <w:rPr>
          <w:rFonts w:eastAsiaTheme="minorHAnsi"/>
          <w:sz w:val="22"/>
          <w:szCs w:val="22"/>
        </w:rPr>
        <w:t xml:space="preserve">provides that spectrum licences issued as a result of the auction will be subject to certain licence conditions relating to </w:t>
      </w:r>
      <w:r w:rsidR="009C5AD1">
        <w:rPr>
          <w:rFonts w:eastAsiaTheme="minorHAnsi"/>
          <w:sz w:val="22"/>
          <w:szCs w:val="22"/>
        </w:rPr>
        <w:t>compliance with the procedures and requirements set out in RALI MS 32, RALI MS 37 and ITU Radio Regulations. These conditions relevantly ensure that licensees are required to follow procedures and requirements which are designed to ensure that particular services provided in the RQZ and certain earth stations are afforded interference protection.</w:t>
      </w:r>
      <w:r w:rsidR="00611F2F">
        <w:rPr>
          <w:rFonts w:eastAsiaTheme="minorHAnsi"/>
          <w:sz w:val="22"/>
          <w:szCs w:val="22"/>
        </w:rPr>
        <w:t xml:space="preserve"> </w:t>
      </w:r>
    </w:p>
    <w:p w14:paraId="0DB6F95B" w14:textId="0D688163" w:rsidR="0084564A" w:rsidRPr="00AD7434" w:rsidRDefault="00611F2F" w:rsidP="00AD7434">
      <w:pPr>
        <w:pStyle w:val="ACMABodyText"/>
        <w:rPr>
          <w:rFonts w:eastAsiaTheme="minorHAnsi"/>
        </w:rPr>
      </w:pPr>
      <w:r>
        <w:rPr>
          <w:rFonts w:eastAsiaTheme="minorHAnsi"/>
          <w:sz w:val="22"/>
          <w:szCs w:val="22"/>
        </w:rPr>
        <w:t xml:space="preserve">Spectrum licences will also include a condition requiring any radiocommunications transmitter operated under a spectrum licence that is exempt from registration requirements under subsection 20(2) </w:t>
      </w:r>
      <w:r w:rsidR="00E10887">
        <w:rPr>
          <w:rFonts w:eastAsiaTheme="minorHAnsi"/>
          <w:sz w:val="22"/>
          <w:szCs w:val="22"/>
        </w:rPr>
        <w:t>n</w:t>
      </w:r>
      <w:r>
        <w:rPr>
          <w:rFonts w:eastAsiaTheme="minorHAnsi"/>
          <w:sz w:val="22"/>
          <w:szCs w:val="22"/>
        </w:rPr>
        <w:t>ot</w:t>
      </w:r>
      <w:r w:rsidR="00E10887">
        <w:rPr>
          <w:rFonts w:eastAsiaTheme="minorHAnsi"/>
          <w:sz w:val="22"/>
          <w:szCs w:val="22"/>
        </w:rPr>
        <w:t xml:space="preserve"> to</w:t>
      </w:r>
      <w:r>
        <w:rPr>
          <w:rFonts w:eastAsiaTheme="minorHAnsi"/>
          <w:sz w:val="22"/>
          <w:szCs w:val="22"/>
        </w:rPr>
        <w:t xml:space="preserve"> cause any harmful interference to other radiocommunications devices operating in the 2.3</w:t>
      </w:r>
      <w:r w:rsidR="00E10887">
        <w:rPr>
          <w:rFonts w:eastAsiaTheme="minorHAnsi"/>
          <w:sz w:val="22"/>
          <w:szCs w:val="22"/>
        </w:rPr>
        <w:t> </w:t>
      </w:r>
      <w:r>
        <w:rPr>
          <w:rFonts w:eastAsiaTheme="minorHAnsi"/>
          <w:sz w:val="22"/>
          <w:szCs w:val="22"/>
        </w:rPr>
        <w:t xml:space="preserve">GHz band. </w:t>
      </w:r>
    </w:p>
    <w:p w14:paraId="202168C0" w14:textId="768A30AE" w:rsidR="00BD7B7A" w:rsidRPr="00746A0A" w:rsidRDefault="00BD7B7A" w:rsidP="00746A0A">
      <w:pPr>
        <w:spacing w:after="160" w:line="259" w:lineRule="auto"/>
        <w:rPr>
          <w:rFonts w:eastAsiaTheme="minorHAnsi"/>
          <w:sz w:val="22"/>
          <w:szCs w:val="22"/>
        </w:rPr>
      </w:pPr>
      <w:r w:rsidRPr="00412EEA">
        <w:rPr>
          <w:rFonts w:eastAsiaTheme="minorHAnsi"/>
          <w:sz w:val="22"/>
          <w:szCs w:val="22"/>
        </w:rPr>
        <w:lastRenderedPageBreak/>
        <w:t xml:space="preserve">Pursuant to section 71 of the Act, the ACMA may include conditions about such other matters as it thinks fit. </w:t>
      </w:r>
      <w:r w:rsidR="004C40CC" w:rsidRPr="00412EEA">
        <w:rPr>
          <w:rFonts w:eastAsiaTheme="minorHAnsi"/>
          <w:sz w:val="22"/>
          <w:szCs w:val="22"/>
        </w:rPr>
        <w:t xml:space="preserve"> </w:t>
      </w:r>
      <w:r w:rsidRPr="00412EEA">
        <w:rPr>
          <w:rFonts w:eastAsiaTheme="minorHAnsi"/>
          <w:sz w:val="22"/>
          <w:szCs w:val="22"/>
        </w:rPr>
        <w:t xml:space="preserve">The ACMA may also include conditions in a spectrum licence that are not included in the </w:t>
      </w:r>
      <w:r w:rsidR="00BA7478" w:rsidRPr="00412EEA">
        <w:rPr>
          <w:rFonts w:eastAsiaTheme="minorHAnsi"/>
          <w:sz w:val="22"/>
          <w:szCs w:val="22"/>
        </w:rPr>
        <w:t xml:space="preserve">Marketing Plan or the </w:t>
      </w:r>
      <w:r w:rsidR="00F5114F">
        <w:rPr>
          <w:rFonts w:eastAsiaTheme="minorHAnsi"/>
          <w:sz w:val="22"/>
          <w:szCs w:val="22"/>
        </w:rPr>
        <w:t>sample spectrum licence.</w:t>
      </w:r>
    </w:p>
    <w:p w14:paraId="0EA7B021" w14:textId="28578FBE" w:rsidR="00BD7B7A" w:rsidRPr="00746A0A" w:rsidRDefault="000870F7" w:rsidP="00746A0A">
      <w:pPr>
        <w:keepNext/>
        <w:spacing w:before="0" w:after="160" w:line="259" w:lineRule="auto"/>
        <w:rPr>
          <w:rFonts w:eastAsiaTheme="minorHAnsi"/>
          <w:b/>
          <w:sz w:val="22"/>
          <w:szCs w:val="22"/>
        </w:rPr>
      </w:pPr>
      <w:r w:rsidRPr="00746A0A">
        <w:rPr>
          <w:rFonts w:eastAsiaTheme="minorHAnsi"/>
          <w:b/>
          <w:sz w:val="22"/>
          <w:szCs w:val="22"/>
        </w:rPr>
        <w:t>Section 20</w:t>
      </w:r>
      <w:r w:rsidR="002433C3">
        <w:rPr>
          <w:rFonts w:eastAsiaTheme="minorHAnsi"/>
          <w:b/>
          <w:sz w:val="22"/>
          <w:szCs w:val="22"/>
        </w:rPr>
        <w:tab/>
      </w:r>
      <w:r w:rsidR="00BD7B7A" w:rsidRPr="00746A0A">
        <w:rPr>
          <w:rFonts w:eastAsiaTheme="minorHAnsi"/>
          <w:b/>
          <w:sz w:val="22"/>
          <w:szCs w:val="22"/>
        </w:rPr>
        <w:t xml:space="preserve">Registration of transmitters </w:t>
      </w:r>
    </w:p>
    <w:p w14:paraId="521C8CEC" w14:textId="5D0C2D81"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Under Part 3.5 of the Act, the ACMA is required to register all spectrum licences, and certain details of radiocommunications devices (except in particular cases) that are operated under each spectrum licence. </w:t>
      </w:r>
      <w:r w:rsidR="002433C3">
        <w:rPr>
          <w:rFonts w:eastAsiaTheme="minorHAnsi"/>
          <w:sz w:val="22"/>
          <w:szCs w:val="22"/>
        </w:rPr>
        <w:t xml:space="preserve"> </w:t>
      </w:r>
      <w:r w:rsidRPr="00746A0A">
        <w:rPr>
          <w:rFonts w:eastAsiaTheme="minorHAnsi"/>
          <w:sz w:val="22"/>
          <w:szCs w:val="22"/>
        </w:rPr>
        <w:t>This section of the Marketing Plan states that all spectrum licences issued</w:t>
      </w:r>
      <w:r w:rsidR="00735842" w:rsidRPr="00746A0A">
        <w:rPr>
          <w:rFonts w:eastAsiaTheme="minorHAnsi"/>
          <w:sz w:val="22"/>
          <w:szCs w:val="22"/>
        </w:rPr>
        <w:t xml:space="preserve"> pursuant to</w:t>
      </w:r>
      <w:r w:rsidRPr="00746A0A">
        <w:rPr>
          <w:rFonts w:eastAsiaTheme="minorHAnsi"/>
          <w:sz w:val="22"/>
          <w:szCs w:val="22"/>
        </w:rPr>
        <w:t xml:space="preserve"> th</w:t>
      </w:r>
      <w:r w:rsidR="008E52E9" w:rsidRPr="00746A0A">
        <w:rPr>
          <w:rFonts w:eastAsiaTheme="minorHAnsi"/>
          <w:sz w:val="22"/>
          <w:szCs w:val="22"/>
        </w:rPr>
        <w:t>e</w:t>
      </w:r>
      <w:r w:rsidRPr="00746A0A">
        <w:rPr>
          <w:rFonts w:eastAsiaTheme="minorHAnsi"/>
          <w:sz w:val="22"/>
          <w:szCs w:val="22"/>
        </w:rPr>
        <w:t xml:space="preserve"> </w:t>
      </w:r>
      <w:r w:rsidR="004427A1" w:rsidRPr="00746A0A">
        <w:rPr>
          <w:rFonts w:eastAsiaTheme="minorHAnsi"/>
          <w:sz w:val="22"/>
          <w:szCs w:val="22"/>
        </w:rPr>
        <w:t xml:space="preserve">Marketing </w:t>
      </w:r>
      <w:r w:rsidR="00735842" w:rsidRPr="00746A0A">
        <w:rPr>
          <w:rFonts w:eastAsiaTheme="minorHAnsi"/>
          <w:sz w:val="22"/>
          <w:szCs w:val="22"/>
        </w:rPr>
        <w:t>Plan</w:t>
      </w:r>
      <w:r w:rsidRPr="00746A0A">
        <w:rPr>
          <w:rFonts w:eastAsiaTheme="minorHAnsi"/>
          <w:sz w:val="22"/>
          <w:szCs w:val="22"/>
        </w:rPr>
        <w:t xml:space="preserve"> will include a condition that prevents the operation of a radiocommunications transmitter unless all requirements for registering the transmitter under Part 3.5 have been met. </w:t>
      </w:r>
      <w:r w:rsidR="002433C3">
        <w:rPr>
          <w:rFonts w:eastAsiaTheme="minorHAnsi"/>
          <w:sz w:val="22"/>
          <w:szCs w:val="22"/>
        </w:rPr>
        <w:t xml:space="preserve"> </w:t>
      </w:r>
      <w:r w:rsidRPr="00746A0A">
        <w:rPr>
          <w:rFonts w:eastAsiaTheme="minorHAnsi"/>
          <w:sz w:val="22"/>
          <w:szCs w:val="22"/>
        </w:rPr>
        <w:t>This is a mandatory licence condition for inclusion in all spectrum licences</w:t>
      </w:r>
      <w:r w:rsidR="002433C3">
        <w:rPr>
          <w:rFonts w:eastAsiaTheme="minorHAnsi"/>
          <w:sz w:val="22"/>
          <w:szCs w:val="22"/>
        </w:rPr>
        <w:t>,</w:t>
      </w:r>
      <w:r w:rsidRPr="00746A0A">
        <w:rPr>
          <w:rFonts w:eastAsiaTheme="minorHAnsi"/>
          <w:sz w:val="22"/>
          <w:szCs w:val="22"/>
        </w:rPr>
        <w:t xml:space="preserve"> und</w:t>
      </w:r>
      <w:r w:rsidR="00C005AF" w:rsidRPr="00746A0A">
        <w:rPr>
          <w:rFonts w:eastAsiaTheme="minorHAnsi"/>
          <w:sz w:val="22"/>
          <w:szCs w:val="22"/>
        </w:rPr>
        <w:t>er subsection 69(1) of the Act.</w:t>
      </w:r>
    </w:p>
    <w:p w14:paraId="2C5716A6" w14:textId="373A859B"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The ACMA has the discretion to refuse to register a transmitter under subsection 145(1) of the Act if it forms the view that operating the device in question will cause unacceptable levels of interference to the operation of </w:t>
      </w:r>
      <w:r w:rsidR="00764B06" w:rsidRPr="00746A0A">
        <w:rPr>
          <w:rFonts w:eastAsiaTheme="minorHAnsi"/>
          <w:sz w:val="22"/>
          <w:szCs w:val="22"/>
        </w:rPr>
        <w:t>other radiocommunications devices</w:t>
      </w:r>
      <w:r w:rsidRPr="00746A0A">
        <w:rPr>
          <w:rFonts w:eastAsiaTheme="minorHAnsi"/>
          <w:sz w:val="22"/>
          <w:szCs w:val="22"/>
        </w:rPr>
        <w:t xml:space="preserve">, either under the same </w:t>
      </w:r>
      <w:r w:rsidR="002B5556">
        <w:rPr>
          <w:rFonts w:eastAsiaTheme="minorHAnsi"/>
          <w:sz w:val="22"/>
          <w:szCs w:val="22"/>
        </w:rPr>
        <w:t xml:space="preserve">licence </w:t>
      </w:r>
      <w:r w:rsidRPr="00746A0A">
        <w:rPr>
          <w:rFonts w:eastAsiaTheme="minorHAnsi"/>
          <w:sz w:val="22"/>
          <w:szCs w:val="22"/>
        </w:rPr>
        <w:t xml:space="preserve">or another licence. </w:t>
      </w:r>
      <w:r w:rsidR="002B5556">
        <w:rPr>
          <w:rFonts w:eastAsiaTheme="minorHAnsi"/>
          <w:sz w:val="22"/>
          <w:szCs w:val="22"/>
        </w:rPr>
        <w:t xml:space="preserve"> For the </w:t>
      </w:r>
      <w:r w:rsidR="00520503">
        <w:rPr>
          <w:rFonts w:eastAsiaTheme="minorHAnsi"/>
          <w:sz w:val="22"/>
          <w:szCs w:val="22"/>
        </w:rPr>
        <w:t>2.3 GH</w:t>
      </w:r>
      <w:r w:rsidR="002B5556">
        <w:rPr>
          <w:rFonts w:eastAsiaTheme="minorHAnsi"/>
          <w:sz w:val="22"/>
          <w:szCs w:val="22"/>
        </w:rPr>
        <w:t xml:space="preserve">z band, including the </w:t>
      </w:r>
      <w:r w:rsidR="00520503">
        <w:rPr>
          <w:rFonts w:eastAsiaTheme="minorHAnsi"/>
          <w:sz w:val="22"/>
          <w:szCs w:val="22"/>
        </w:rPr>
        <w:t>2.3 G</w:t>
      </w:r>
      <w:r w:rsidR="00937D25">
        <w:rPr>
          <w:rFonts w:eastAsiaTheme="minorHAnsi"/>
          <w:sz w:val="22"/>
          <w:szCs w:val="22"/>
        </w:rPr>
        <w:t>Hz (unallocated lots) band</w:t>
      </w:r>
      <w:r w:rsidR="002B5556">
        <w:rPr>
          <w:rFonts w:eastAsiaTheme="minorHAnsi"/>
          <w:sz w:val="22"/>
          <w:szCs w:val="22"/>
        </w:rPr>
        <w:t>, u</w:t>
      </w:r>
      <w:r w:rsidRPr="00746A0A">
        <w:rPr>
          <w:rFonts w:eastAsiaTheme="minorHAnsi"/>
          <w:sz w:val="22"/>
          <w:szCs w:val="22"/>
        </w:rPr>
        <w:t xml:space="preserve">nacceptable levels of interference are </w:t>
      </w:r>
      <w:r w:rsidR="002433C3">
        <w:rPr>
          <w:rFonts w:eastAsiaTheme="minorHAnsi"/>
          <w:sz w:val="22"/>
          <w:szCs w:val="22"/>
        </w:rPr>
        <w:t>defined</w:t>
      </w:r>
      <w:r w:rsidR="002B5556">
        <w:rPr>
          <w:rFonts w:eastAsiaTheme="minorHAnsi"/>
          <w:sz w:val="22"/>
          <w:szCs w:val="22"/>
        </w:rPr>
        <w:t xml:space="preserve"> </w:t>
      </w:r>
      <w:r w:rsidRPr="00746A0A">
        <w:rPr>
          <w:rFonts w:eastAsiaTheme="minorHAnsi"/>
          <w:sz w:val="22"/>
          <w:szCs w:val="22"/>
        </w:rPr>
        <w:t xml:space="preserve">in the </w:t>
      </w:r>
      <w:r w:rsidR="00C005AF" w:rsidRPr="00500A34">
        <w:rPr>
          <w:rFonts w:eastAsiaTheme="minorHAnsi"/>
          <w:i/>
          <w:sz w:val="22"/>
          <w:szCs w:val="22"/>
        </w:rPr>
        <w:t xml:space="preserve">Radiocommunications (Unacceptable Levels of Interference — </w:t>
      </w:r>
      <w:r w:rsidR="00520503">
        <w:rPr>
          <w:rFonts w:eastAsiaTheme="minorHAnsi"/>
          <w:i/>
          <w:sz w:val="22"/>
          <w:szCs w:val="22"/>
        </w:rPr>
        <w:t>2.3 G</w:t>
      </w:r>
      <w:r w:rsidR="00C005AF" w:rsidRPr="00500A34">
        <w:rPr>
          <w:rFonts w:eastAsiaTheme="minorHAnsi"/>
          <w:i/>
          <w:sz w:val="22"/>
          <w:szCs w:val="22"/>
        </w:rPr>
        <w:t>Hz Band</w:t>
      </w:r>
      <w:r w:rsidR="00520503">
        <w:rPr>
          <w:rFonts w:eastAsiaTheme="minorHAnsi"/>
          <w:i/>
          <w:sz w:val="22"/>
          <w:szCs w:val="22"/>
        </w:rPr>
        <w:t>) Determination 20</w:t>
      </w:r>
      <w:r w:rsidR="00036A8F">
        <w:rPr>
          <w:rFonts w:eastAsiaTheme="minorHAnsi"/>
          <w:i/>
          <w:sz w:val="22"/>
          <w:szCs w:val="22"/>
        </w:rPr>
        <w:t>13</w:t>
      </w:r>
      <w:r w:rsidR="00C005AF" w:rsidRPr="00746A0A">
        <w:rPr>
          <w:rFonts w:eastAsiaTheme="minorHAnsi"/>
          <w:sz w:val="22"/>
          <w:szCs w:val="22"/>
        </w:rPr>
        <w:t xml:space="preserve"> </w:t>
      </w:r>
      <w:r w:rsidRPr="00746A0A">
        <w:rPr>
          <w:rFonts w:eastAsiaTheme="minorHAnsi"/>
          <w:sz w:val="22"/>
          <w:szCs w:val="22"/>
        </w:rPr>
        <w:t xml:space="preserve">made under </w:t>
      </w:r>
      <w:r w:rsidR="002433C3">
        <w:rPr>
          <w:rFonts w:eastAsiaTheme="minorHAnsi"/>
          <w:sz w:val="22"/>
          <w:szCs w:val="22"/>
        </w:rPr>
        <w:t>sub</w:t>
      </w:r>
      <w:r w:rsidRPr="00746A0A">
        <w:rPr>
          <w:rFonts w:eastAsiaTheme="minorHAnsi"/>
          <w:sz w:val="22"/>
          <w:szCs w:val="22"/>
        </w:rPr>
        <w:t>section 145</w:t>
      </w:r>
      <w:r w:rsidR="002433C3">
        <w:rPr>
          <w:rFonts w:eastAsiaTheme="minorHAnsi"/>
          <w:sz w:val="22"/>
          <w:szCs w:val="22"/>
        </w:rPr>
        <w:t>(</w:t>
      </w:r>
      <w:r w:rsidR="00D10C01">
        <w:rPr>
          <w:rFonts w:eastAsiaTheme="minorHAnsi"/>
          <w:sz w:val="22"/>
          <w:szCs w:val="22"/>
        </w:rPr>
        <w:t>4</w:t>
      </w:r>
      <w:r w:rsidR="002433C3">
        <w:rPr>
          <w:rFonts w:eastAsiaTheme="minorHAnsi"/>
          <w:sz w:val="22"/>
          <w:szCs w:val="22"/>
        </w:rPr>
        <w:t>)</w:t>
      </w:r>
      <w:r w:rsidRPr="00746A0A">
        <w:rPr>
          <w:rFonts w:eastAsiaTheme="minorHAnsi"/>
          <w:sz w:val="22"/>
          <w:szCs w:val="22"/>
        </w:rPr>
        <w:t xml:space="preserve"> of the Act.</w:t>
      </w:r>
    </w:p>
    <w:p w14:paraId="240C9AC6" w14:textId="1159BC71" w:rsidR="00BD7B7A" w:rsidRDefault="00036A8F" w:rsidP="00746A0A">
      <w:pPr>
        <w:spacing w:after="160" w:line="259" w:lineRule="auto"/>
        <w:rPr>
          <w:rFonts w:eastAsiaTheme="minorHAnsi"/>
          <w:sz w:val="22"/>
          <w:szCs w:val="22"/>
        </w:rPr>
      </w:pPr>
      <w:r>
        <w:rPr>
          <w:rFonts w:eastAsiaTheme="minorHAnsi"/>
          <w:sz w:val="22"/>
          <w:szCs w:val="22"/>
        </w:rPr>
        <w:t>U</w:t>
      </w:r>
      <w:r w:rsidR="00BD7B7A" w:rsidRPr="00746A0A">
        <w:rPr>
          <w:rFonts w:eastAsiaTheme="minorHAnsi"/>
          <w:sz w:val="22"/>
          <w:szCs w:val="22"/>
        </w:rPr>
        <w:t xml:space="preserve">nder subsection 69(2) of the Act, the ACMA may include an exemption from the registration requirements </w:t>
      </w:r>
      <w:r>
        <w:rPr>
          <w:rFonts w:eastAsiaTheme="minorHAnsi"/>
          <w:sz w:val="22"/>
          <w:szCs w:val="22"/>
        </w:rPr>
        <w:t>in</w:t>
      </w:r>
      <w:r w:rsidR="00BD7B7A" w:rsidRPr="00746A0A">
        <w:rPr>
          <w:rFonts w:eastAsiaTheme="minorHAnsi"/>
          <w:sz w:val="22"/>
          <w:szCs w:val="22"/>
        </w:rPr>
        <w:t xml:space="preserve"> the mandatory spectrum licence condition </w:t>
      </w:r>
      <w:r>
        <w:rPr>
          <w:rFonts w:eastAsiaTheme="minorHAnsi"/>
          <w:sz w:val="22"/>
          <w:szCs w:val="22"/>
        </w:rPr>
        <w:t xml:space="preserve">required by </w:t>
      </w:r>
      <w:r w:rsidR="00764B06" w:rsidRPr="00746A0A">
        <w:rPr>
          <w:rFonts w:eastAsiaTheme="minorHAnsi"/>
          <w:sz w:val="22"/>
          <w:szCs w:val="22"/>
        </w:rPr>
        <w:t>sub</w:t>
      </w:r>
      <w:r w:rsidR="00BD7B7A" w:rsidRPr="00746A0A">
        <w:rPr>
          <w:rFonts w:eastAsiaTheme="minorHAnsi"/>
          <w:sz w:val="22"/>
          <w:szCs w:val="22"/>
        </w:rPr>
        <w:t xml:space="preserve">section 69(1) of the Act. </w:t>
      </w:r>
    </w:p>
    <w:p w14:paraId="1EA51738" w14:textId="608C7F4D" w:rsidR="00091536" w:rsidRPr="00091536" w:rsidRDefault="00091536" w:rsidP="00091536">
      <w:pPr>
        <w:spacing w:after="160" w:line="259" w:lineRule="auto"/>
        <w:rPr>
          <w:rFonts w:eastAsiaTheme="minorHAnsi"/>
          <w:sz w:val="22"/>
          <w:szCs w:val="22"/>
        </w:rPr>
      </w:pPr>
      <w:r>
        <w:rPr>
          <w:rFonts w:eastAsiaTheme="minorHAnsi"/>
          <w:sz w:val="22"/>
          <w:szCs w:val="22"/>
        </w:rPr>
        <w:t>T</w:t>
      </w:r>
      <w:r w:rsidRPr="00091536">
        <w:rPr>
          <w:rFonts w:eastAsiaTheme="minorHAnsi"/>
          <w:sz w:val="22"/>
          <w:szCs w:val="22"/>
        </w:rPr>
        <w:t xml:space="preserve">he following radiocommunications transmitters operating in the 2.3 GHz band will be exempt </w:t>
      </w:r>
      <w:r w:rsidRPr="00F92008">
        <w:rPr>
          <w:rFonts w:eastAsiaTheme="minorHAnsi"/>
          <w:sz w:val="22"/>
          <w:szCs w:val="22"/>
        </w:rPr>
        <w:t>from the requirement to be registered</w:t>
      </w:r>
      <w:r w:rsidRPr="00091536">
        <w:rPr>
          <w:rFonts w:eastAsiaTheme="minorHAnsi"/>
          <w:sz w:val="22"/>
          <w:szCs w:val="22"/>
        </w:rPr>
        <w:t>:</w:t>
      </w:r>
    </w:p>
    <w:p w14:paraId="2E74ECFB" w14:textId="72CA69DB" w:rsidR="00091536" w:rsidRPr="00091536" w:rsidRDefault="00091536" w:rsidP="00091536">
      <w:pPr>
        <w:pStyle w:val="ListParagraph"/>
        <w:numPr>
          <w:ilvl w:val="0"/>
          <w:numId w:val="24"/>
        </w:numPr>
        <w:spacing w:after="160" w:line="259" w:lineRule="auto"/>
        <w:rPr>
          <w:rFonts w:ascii="Times New Roman" w:eastAsiaTheme="minorHAnsi" w:hAnsi="Times New Roman"/>
        </w:rPr>
      </w:pPr>
      <w:r w:rsidRPr="00091536">
        <w:rPr>
          <w:rFonts w:ascii="Times New Roman" w:eastAsiaTheme="minorHAnsi" w:hAnsi="Times New Roman"/>
        </w:rPr>
        <w:t>transmitters with a maximum radiated true mean power of less than or equal to 23 </w:t>
      </w:r>
      <w:proofErr w:type="spellStart"/>
      <w:r w:rsidRPr="00091536">
        <w:rPr>
          <w:rFonts w:ascii="Times New Roman" w:eastAsiaTheme="minorHAnsi" w:hAnsi="Times New Roman"/>
        </w:rPr>
        <w:t>dBm</w:t>
      </w:r>
      <w:proofErr w:type="spellEnd"/>
      <w:r w:rsidRPr="00091536">
        <w:rPr>
          <w:rFonts w:ascii="Times New Roman" w:eastAsiaTheme="minorHAnsi" w:hAnsi="Times New Roman"/>
        </w:rPr>
        <w:t xml:space="preserve"> per occupied bandwidth; and</w:t>
      </w:r>
    </w:p>
    <w:p w14:paraId="56B413DA" w14:textId="7F5C7543" w:rsidR="00091536" w:rsidRPr="00091536" w:rsidRDefault="00091536" w:rsidP="00091536">
      <w:pPr>
        <w:pStyle w:val="ListParagraph"/>
        <w:numPr>
          <w:ilvl w:val="0"/>
          <w:numId w:val="24"/>
        </w:numPr>
        <w:spacing w:after="160" w:line="259" w:lineRule="auto"/>
        <w:rPr>
          <w:rFonts w:ascii="Times New Roman" w:eastAsiaTheme="minorHAnsi" w:hAnsi="Times New Roman"/>
        </w:rPr>
      </w:pPr>
      <w:r w:rsidRPr="00091536">
        <w:rPr>
          <w:rFonts w:ascii="Times New Roman" w:eastAsiaTheme="minorHAnsi" w:hAnsi="Times New Roman"/>
        </w:rPr>
        <w:t xml:space="preserve">transmitters with </w:t>
      </w:r>
      <w:r w:rsidR="00036A8F">
        <w:rPr>
          <w:rFonts w:ascii="Times New Roman" w:eastAsiaTheme="minorHAnsi" w:hAnsi="Times New Roman"/>
        </w:rPr>
        <w:t>a</w:t>
      </w:r>
      <w:r w:rsidRPr="00091536">
        <w:rPr>
          <w:rFonts w:ascii="Times New Roman" w:eastAsiaTheme="minorHAnsi" w:hAnsi="Times New Roman"/>
        </w:rPr>
        <w:t xml:space="preserve"> maximum radiated true mean power always less than or equal to 43 </w:t>
      </w:r>
      <w:proofErr w:type="spellStart"/>
      <w:r w:rsidRPr="00091536">
        <w:rPr>
          <w:rFonts w:ascii="Times New Roman" w:eastAsiaTheme="minorHAnsi" w:hAnsi="Times New Roman"/>
        </w:rPr>
        <w:t>dBm</w:t>
      </w:r>
      <w:proofErr w:type="spellEnd"/>
      <w:r w:rsidRPr="00091536">
        <w:rPr>
          <w:rFonts w:ascii="Times New Roman" w:eastAsiaTheme="minorHAnsi" w:hAnsi="Times New Roman"/>
        </w:rPr>
        <w:t xml:space="preserve"> per occupied bandwidth, and with the phase centre of the antenna less than or equal to 10 metres above ground level, and the antenna </w:t>
      </w:r>
      <w:r w:rsidR="00A25141">
        <w:rPr>
          <w:rFonts w:ascii="Times New Roman" w:eastAsiaTheme="minorHAnsi" w:hAnsi="Times New Roman"/>
        </w:rPr>
        <w:t xml:space="preserve">having </w:t>
      </w:r>
      <w:r w:rsidRPr="00091536">
        <w:rPr>
          <w:rFonts w:ascii="Times New Roman" w:eastAsiaTheme="minorHAnsi" w:hAnsi="Times New Roman"/>
        </w:rPr>
        <w:t xml:space="preserve">a front-to-back ratio greater than or equal to 20 </w:t>
      </w:r>
      <w:proofErr w:type="spellStart"/>
      <w:r w:rsidRPr="00091536">
        <w:rPr>
          <w:rFonts w:ascii="Times New Roman" w:eastAsiaTheme="minorHAnsi" w:hAnsi="Times New Roman"/>
        </w:rPr>
        <w:t>dB.</w:t>
      </w:r>
      <w:proofErr w:type="spellEnd"/>
    </w:p>
    <w:p w14:paraId="185B6719" w14:textId="08F96AFA" w:rsidR="00091536" w:rsidRPr="00746A0A" w:rsidRDefault="00091536" w:rsidP="00091536">
      <w:pPr>
        <w:spacing w:after="160" w:line="259" w:lineRule="auto"/>
        <w:rPr>
          <w:rFonts w:eastAsiaTheme="minorHAnsi"/>
          <w:sz w:val="22"/>
          <w:szCs w:val="22"/>
        </w:rPr>
      </w:pPr>
      <w:r w:rsidRPr="00F92008">
        <w:rPr>
          <w:rFonts w:eastAsiaTheme="minorHAnsi"/>
          <w:sz w:val="22"/>
          <w:szCs w:val="22"/>
        </w:rPr>
        <w:t xml:space="preserve">These devices are still required to meet all the core and other conditions of the licence including emission limit requirements. This exemption is included in Licence Schedule 3 of the sample spectrum </w:t>
      </w:r>
      <w:r w:rsidR="00315948">
        <w:rPr>
          <w:rFonts w:eastAsiaTheme="minorHAnsi"/>
          <w:sz w:val="22"/>
          <w:szCs w:val="22"/>
        </w:rPr>
        <w:t>licence at Schedule 5</w:t>
      </w:r>
      <w:r w:rsidRPr="00F92008">
        <w:rPr>
          <w:rFonts w:eastAsiaTheme="minorHAnsi"/>
          <w:sz w:val="22"/>
          <w:szCs w:val="22"/>
        </w:rPr>
        <w:t xml:space="preserve"> to the Marketing Plan.</w:t>
      </w:r>
    </w:p>
    <w:p w14:paraId="488D4DC9" w14:textId="3B9A496C" w:rsidR="00BD7B7A" w:rsidRPr="00746A0A" w:rsidRDefault="00384523" w:rsidP="00746A0A">
      <w:pPr>
        <w:keepNext/>
        <w:spacing w:before="0" w:after="160" w:line="259" w:lineRule="auto"/>
        <w:rPr>
          <w:rFonts w:eastAsiaTheme="minorHAnsi"/>
          <w:b/>
          <w:sz w:val="22"/>
          <w:szCs w:val="22"/>
        </w:rPr>
      </w:pPr>
      <w:r w:rsidRPr="00746A0A">
        <w:rPr>
          <w:rFonts w:eastAsiaTheme="minorHAnsi"/>
          <w:b/>
          <w:sz w:val="22"/>
          <w:szCs w:val="22"/>
        </w:rPr>
        <w:t>Section 21</w:t>
      </w:r>
      <w:r w:rsidR="002433C3">
        <w:rPr>
          <w:rFonts w:eastAsiaTheme="minorHAnsi"/>
          <w:b/>
          <w:sz w:val="22"/>
          <w:szCs w:val="22"/>
        </w:rPr>
        <w:tab/>
      </w:r>
      <w:r w:rsidR="00BD7B7A" w:rsidRPr="00746A0A">
        <w:rPr>
          <w:rFonts w:eastAsiaTheme="minorHAnsi"/>
          <w:b/>
          <w:sz w:val="22"/>
          <w:szCs w:val="22"/>
        </w:rPr>
        <w:t>Draft sample licence</w:t>
      </w:r>
    </w:p>
    <w:p w14:paraId="6FEDECD6" w14:textId="11E9781E"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w:t>
      </w:r>
      <w:r w:rsidR="002433C3">
        <w:rPr>
          <w:rFonts w:eastAsiaTheme="minorHAnsi"/>
          <w:sz w:val="22"/>
          <w:szCs w:val="22"/>
        </w:rPr>
        <w:t>provides</w:t>
      </w:r>
      <w:r w:rsidRPr="00746A0A">
        <w:rPr>
          <w:rFonts w:eastAsiaTheme="minorHAnsi"/>
          <w:sz w:val="22"/>
          <w:szCs w:val="22"/>
        </w:rPr>
        <w:t xml:space="preserve"> that a sample spectrum licence is </w:t>
      </w:r>
      <w:r w:rsidR="002433C3">
        <w:rPr>
          <w:rFonts w:eastAsiaTheme="minorHAnsi"/>
          <w:sz w:val="22"/>
          <w:szCs w:val="22"/>
        </w:rPr>
        <w:t>included</w:t>
      </w:r>
      <w:r w:rsidR="002433C3" w:rsidRPr="00746A0A">
        <w:rPr>
          <w:rFonts w:eastAsiaTheme="minorHAnsi"/>
          <w:sz w:val="22"/>
          <w:szCs w:val="22"/>
        </w:rPr>
        <w:t xml:space="preserve"> </w:t>
      </w:r>
      <w:r w:rsidRPr="00746A0A">
        <w:rPr>
          <w:rFonts w:eastAsiaTheme="minorHAnsi"/>
          <w:sz w:val="22"/>
          <w:szCs w:val="22"/>
        </w:rPr>
        <w:t xml:space="preserve">at Schedule </w:t>
      </w:r>
      <w:r w:rsidR="00384523" w:rsidRPr="00746A0A">
        <w:rPr>
          <w:rFonts w:eastAsiaTheme="minorHAnsi"/>
          <w:sz w:val="22"/>
          <w:szCs w:val="22"/>
        </w:rPr>
        <w:t>5</w:t>
      </w:r>
      <w:r w:rsidRPr="00746A0A">
        <w:rPr>
          <w:rFonts w:eastAsiaTheme="minorHAnsi"/>
          <w:sz w:val="22"/>
          <w:szCs w:val="22"/>
        </w:rPr>
        <w:t xml:space="preserve"> </w:t>
      </w:r>
      <w:r w:rsidR="00764B06" w:rsidRPr="00746A0A">
        <w:rPr>
          <w:rFonts w:eastAsiaTheme="minorHAnsi"/>
          <w:sz w:val="22"/>
          <w:szCs w:val="22"/>
        </w:rPr>
        <w:t>to</w:t>
      </w:r>
      <w:r w:rsidRPr="00746A0A">
        <w:rPr>
          <w:rFonts w:eastAsiaTheme="minorHAnsi"/>
          <w:sz w:val="22"/>
          <w:szCs w:val="22"/>
        </w:rPr>
        <w:t xml:space="preserve"> the Marketing Plan. </w:t>
      </w:r>
      <w:r w:rsidR="002433C3">
        <w:rPr>
          <w:rFonts w:eastAsiaTheme="minorHAnsi"/>
          <w:sz w:val="22"/>
          <w:szCs w:val="22"/>
        </w:rPr>
        <w:t xml:space="preserve"> </w:t>
      </w:r>
      <w:r w:rsidRPr="00746A0A">
        <w:rPr>
          <w:rFonts w:eastAsiaTheme="minorHAnsi"/>
          <w:sz w:val="22"/>
          <w:szCs w:val="22"/>
        </w:rPr>
        <w:t xml:space="preserve">The sample spectrum licence sets out the technical and other conditions that may apply to spectrum licences issued </w:t>
      </w:r>
      <w:r w:rsidR="006A099A" w:rsidRPr="00746A0A">
        <w:rPr>
          <w:rFonts w:eastAsiaTheme="minorHAnsi"/>
          <w:sz w:val="22"/>
          <w:szCs w:val="22"/>
        </w:rPr>
        <w:t xml:space="preserve">as a result of the </w:t>
      </w:r>
      <w:r w:rsidR="00764B06" w:rsidRPr="00746A0A">
        <w:rPr>
          <w:rFonts w:eastAsiaTheme="minorHAnsi"/>
          <w:sz w:val="22"/>
          <w:szCs w:val="22"/>
        </w:rPr>
        <w:t>allocat</w:t>
      </w:r>
      <w:r w:rsidR="00F4688C" w:rsidRPr="00746A0A">
        <w:rPr>
          <w:rFonts w:eastAsiaTheme="minorHAnsi"/>
          <w:sz w:val="22"/>
          <w:szCs w:val="22"/>
        </w:rPr>
        <w:t>i</w:t>
      </w:r>
      <w:r w:rsidR="00764B06" w:rsidRPr="00746A0A">
        <w:rPr>
          <w:rFonts w:eastAsiaTheme="minorHAnsi"/>
          <w:sz w:val="22"/>
          <w:szCs w:val="22"/>
        </w:rPr>
        <w:t>on process</w:t>
      </w:r>
      <w:r w:rsidRPr="00746A0A">
        <w:rPr>
          <w:rFonts w:eastAsiaTheme="minorHAnsi"/>
          <w:sz w:val="22"/>
          <w:szCs w:val="22"/>
        </w:rPr>
        <w:t xml:space="preserve">.  However, the conditions in the sample spectrum licence may not reflect the actual conditions included in a spectrum licence issued to a </w:t>
      </w:r>
      <w:r w:rsidR="00764B06" w:rsidRPr="00746A0A">
        <w:rPr>
          <w:rFonts w:eastAsiaTheme="minorHAnsi"/>
          <w:sz w:val="22"/>
          <w:szCs w:val="22"/>
        </w:rPr>
        <w:t>successful applicant</w:t>
      </w:r>
      <w:r w:rsidR="002433C3">
        <w:rPr>
          <w:rFonts w:eastAsiaTheme="minorHAnsi"/>
          <w:sz w:val="22"/>
          <w:szCs w:val="22"/>
        </w:rPr>
        <w:t xml:space="preserve"> or winning bidder</w:t>
      </w:r>
      <w:r w:rsidRPr="00746A0A">
        <w:rPr>
          <w:rFonts w:eastAsiaTheme="minorHAnsi"/>
          <w:sz w:val="22"/>
          <w:szCs w:val="22"/>
        </w:rPr>
        <w:t xml:space="preserve">. </w:t>
      </w:r>
    </w:p>
    <w:p w14:paraId="15A3BF43" w14:textId="44B1C295" w:rsidR="00BD7B7A" w:rsidRPr="00746A0A" w:rsidRDefault="00384523" w:rsidP="00746A0A">
      <w:pPr>
        <w:keepNext/>
        <w:spacing w:before="0" w:after="160" w:line="259" w:lineRule="auto"/>
        <w:rPr>
          <w:rFonts w:eastAsiaTheme="minorHAnsi"/>
          <w:b/>
          <w:sz w:val="22"/>
          <w:szCs w:val="22"/>
        </w:rPr>
      </w:pPr>
      <w:r w:rsidRPr="00746A0A">
        <w:rPr>
          <w:rFonts w:eastAsiaTheme="minorHAnsi"/>
          <w:b/>
          <w:sz w:val="22"/>
          <w:szCs w:val="22"/>
        </w:rPr>
        <w:t>Section 22</w:t>
      </w:r>
      <w:r w:rsidR="002433C3">
        <w:rPr>
          <w:rFonts w:eastAsiaTheme="minorHAnsi"/>
          <w:b/>
          <w:sz w:val="22"/>
          <w:szCs w:val="22"/>
        </w:rPr>
        <w:tab/>
      </w:r>
      <w:r w:rsidR="00BD7B7A" w:rsidRPr="00746A0A">
        <w:rPr>
          <w:rFonts w:eastAsiaTheme="minorHAnsi"/>
          <w:b/>
          <w:sz w:val="22"/>
          <w:szCs w:val="22"/>
        </w:rPr>
        <w:t>Compatibility requirements</w:t>
      </w:r>
    </w:p>
    <w:p w14:paraId="45ED2802" w14:textId="0F77E049"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w:t>
      </w:r>
      <w:r w:rsidR="002433C3">
        <w:rPr>
          <w:rFonts w:eastAsiaTheme="minorHAnsi"/>
          <w:sz w:val="22"/>
          <w:szCs w:val="22"/>
        </w:rPr>
        <w:t>provides that</w:t>
      </w:r>
      <w:r w:rsidR="002433C3" w:rsidRPr="00746A0A">
        <w:rPr>
          <w:rFonts w:eastAsiaTheme="minorHAnsi"/>
          <w:sz w:val="22"/>
          <w:szCs w:val="22"/>
        </w:rPr>
        <w:t xml:space="preserve"> </w:t>
      </w:r>
      <w:r w:rsidRPr="00746A0A">
        <w:rPr>
          <w:rFonts w:eastAsiaTheme="minorHAnsi"/>
          <w:sz w:val="22"/>
          <w:szCs w:val="22"/>
        </w:rPr>
        <w:t xml:space="preserve">the purpose of </w:t>
      </w:r>
      <w:r w:rsidR="007253D4" w:rsidRPr="0077754D">
        <w:rPr>
          <w:sz w:val="22"/>
          <w:szCs w:val="22"/>
        </w:rPr>
        <w:t xml:space="preserve">the </w:t>
      </w:r>
      <w:r w:rsidR="007253D4" w:rsidRPr="0077754D">
        <w:rPr>
          <w:i/>
          <w:sz w:val="22"/>
          <w:szCs w:val="22"/>
        </w:rPr>
        <w:t>Radiocommunications Advisory Guidelines (Managing Interference from Spectrum Licensed Transmitters — 2.3 GHz Band) 2013</w:t>
      </w:r>
      <w:r w:rsidR="007253D4" w:rsidRPr="0077754D">
        <w:rPr>
          <w:sz w:val="22"/>
          <w:szCs w:val="22"/>
        </w:rPr>
        <w:t xml:space="preserve"> and</w:t>
      </w:r>
      <w:r w:rsidR="007253D4">
        <w:rPr>
          <w:sz w:val="22"/>
          <w:szCs w:val="22"/>
        </w:rPr>
        <w:t xml:space="preserve"> t</w:t>
      </w:r>
      <w:r w:rsidR="007253D4" w:rsidRPr="0077754D">
        <w:rPr>
          <w:sz w:val="22"/>
          <w:szCs w:val="22"/>
        </w:rPr>
        <w:t xml:space="preserve">he </w:t>
      </w:r>
      <w:r w:rsidR="007253D4" w:rsidRPr="0077754D">
        <w:rPr>
          <w:i/>
          <w:sz w:val="22"/>
          <w:szCs w:val="22"/>
        </w:rPr>
        <w:t>Radiocommunications Advisory Guidelines (Managing Interference to Spectrum Licensed Receivers — 2.3 GHz Band) 2013</w:t>
      </w:r>
      <w:r w:rsidR="007253D4">
        <w:rPr>
          <w:sz w:val="22"/>
          <w:szCs w:val="22"/>
        </w:rPr>
        <w:t xml:space="preserve"> </w:t>
      </w:r>
      <w:r w:rsidR="002433C3">
        <w:rPr>
          <w:rFonts w:eastAsiaTheme="minorHAnsi"/>
          <w:sz w:val="22"/>
          <w:szCs w:val="22"/>
        </w:rPr>
        <w:t>is to provide a means of coordinating</w:t>
      </w:r>
      <w:r w:rsidRPr="00746A0A">
        <w:rPr>
          <w:rFonts w:eastAsiaTheme="minorHAnsi"/>
          <w:sz w:val="22"/>
          <w:szCs w:val="22"/>
        </w:rPr>
        <w:t xml:space="preserve"> </w:t>
      </w:r>
      <w:r w:rsidR="00BE1045" w:rsidRPr="00746A0A">
        <w:rPr>
          <w:rFonts w:eastAsiaTheme="minorHAnsi"/>
          <w:sz w:val="22"/>
          <w:szCs w:val="22"/>
        </w:rPr>
        <w:t xml:space="preserve">services operating under spectrum licences in the </w:t>
      </w:r>
      <w:r w:rsidR="007253D4">
        <w:rPr>
          <w:rFonts w:eastAsiaTheme="minorHAnsi"/>
          <w:sz w:val="22"/>
          <w:szCs w:val="22"/>
        </w:rPr>
        <w:t>2.3 G</w:t>
      </w:r>
      <w:r w:rsidR="00BE1045" w:rsidRPr="00746A0A">
        <w:rPr>
          <w:rFonts w:eastAsiaTheme="minorHAnsi"/>
          <w:sz w:val="22"/>
          <w:szCs w:val="22"/>
        </w:rPr>
        <w:t>Hz band.</w:t>
      </w:r>
    </w:p>
    <w:p w14:paraId="3624B72F" w14:textId="2B141E32" w:rsidR="00BD7B7A" w:rsidRPr="00746A0A" w:rsidRDefault="00BD7B7A" w:rsidP="00746A0A">
      <w:pPr>
        <w:spacing w:before="280" w:after="160" w:line="259" w:lineRule="auto"/>
        <w:rPr>
          <w:rFonts w:eastAsiaTheme="minorHAnsi"/>
          <w:b/>
          <w:sz w:val="22"/>
          <w:szCs w:val="22"/>
        </w:rPr>
      </w:pPr>
      <w:r w:rsidRPr="00746A0A">
        <w:rPr>
          <w:rFonts w:eastAsiaTheme="minorHAnsi"/>
          <w:b/>
          <w:sz w:val="22"/>
          <w:szCs w:val="22"/>
        </w:rPr>
        <w:lastRenderedPageBreak/>
        <w:t>P</w:t>
      </w:r>
      <w:r w:rsidR="00746A0A">
        <w:rPr>
          <w:rFonts w:eastAsiaTheme="minorHAnsi"/>
          <w:b/>
          <w:sz w:val="22"/>
          <w:szCs w:val="22"/>
        </w:rPr>
        <w:t>ART</w:t>
      </w:r>
      <w:r w:rsidRPr="00746A0A">
        <w:rPr>
          <w:rFonts w:eastAsiaTheme="minorHAnsi"/>
          <w:b/>
          <w:sz w:val="22"/>
          <w:szCs w:val="22"/>
        </w:rPr>
        <w:t xml:space="preserve"> 4</w:t>
      </w:r>
      <w:r w:rsidRPr="00746A0A">
        <w:rPr>
          <w:rFonts w:eastAsiaTheme="minorHAnsi"/>
          <w:b/>
          <w:sz w:val="22"/>
          <w:szCs w:val="22"/>
        </w:rPr>
        <w:tab/>
      </w:r>
      <w:r w:rsidRPr="00746A0A">
        <w:rPr>
          <w:rFonts w:eastAsiaTheme="minorHAnsi"/>
          <w:b/>
          <w:sz w:val="22"/>
          <w:szCs w:val="22"/>
        </w:rPr>
        <w:tab/>
      </w:r>
      <w:r w:rsidR="00746A0A">
        <w:rPr>
          <w:rFonts w:eastAsiaTheme="minorHAnsi"/>
          <w:b/>
          <w:sz w:val="22"/>
          <w:szCs w:val="22"/>
        </w:rPr>
        <w:t>AFTER ALLOCATION</w:t>
      </w:r>
    </w:p>
    <w:p w14:paraId="3994537A" w14:textId="788E0B7F" w:rsidR="00BD7B7A" w:rsidRPr="00746A0A" w:rsidRDefault="004B5F25" w:rsidP="00746A0A">
      <w:pPr>
        <w:keepNext/>
        <w:spacing w:before="0" w:after="160" w:line="259" w:lineRule="auto"/>
        <w:rPr>
          <w:rFonts w:eastAsiaTheme="minorHAnsi"/>
          <w:b/>
          <w:sz w:val="22"/>
          <w:szCs w:val="22"/>
        </w:rPr>
      </w:pPr>
      <w:r w:rsidRPr="00746A0A">
        <w:rPr>
          <w:rFonts w:eastAsiaTheme="minorHAnsi"/>
          <w:b/>
          <w:sz w:val="22"/>
          <w:szCs w:val="22"/>
        </w:rPr>
        <w:t>Section 23</w:t>
      </w:r>
      <w:r w:rsidR="000A2F93">
        <w:rPr>
          <w:rFonts w:eastAsiaTheme="minorHAnsi"/>
          <w:b/>
          <w:sz w:val="22"/>
          <w:szCs w:val="22"/>
        </w:rPr>
        <w:tab/>
      </w:r>
      <w:r w:rsidRPr="00746A0A">
        <w:rPr>
          <w:rFonts w:eastAsiaTheme="minorHAnsi"/>
          <w:b/>
          <w:sz w:val="22"/>
          <w:szCs w:val="22"/>
        </w:rPr>
        <w:t>Simplified outline of this Part</w:t>
      </w:r>
    </w:p>
    <w:p w14:paraId="2833D9D9" w14:textId="706439FF" w:rsidR="00766266" w:rsidRDefault="000A2F93" w:rsidP="00746A0A">
      <w:pPr>
        <w:keepNext/>
        <w:spacing w:before="0" w:after="160" w:line="259" w:lineRule="auto"/>
        <w:rPr>
          <w:rFonts w:eastAsiaTheme="minorHAnsi"/>
          <w:sz w:val="22"/>
          <w:szCs w:val="22"/>
        </w:rPr>
      </w:pPr>
      <w:r w:rsidRPr="00EC6CCC">
        <w:rPr>
          <w:rFonts w:eastAsiaTheme="minorHAnsi"/>
          <w:sz w:val="22"/>
          <w:szCs w:val="22"/>
        </w:rPr>
        <w:t>This section sets ou</w:t>
      </w:r>
      <w:r>
        <w:rPr>
          <w:rFonts w:eastAsiaTheme="minorHAnsi"/>
          <w:sz w:val="22"/>
          <w:szCs w:val="22"/>
        </w:rPr>
        <w:t>t a simplified outline of Part 4</w:t>
      </w:r>
      <w:r w:rsidRPr="00EC6CCC">
        <w:rPr>
          <w:rFonts w:eastAsiaTheme="minorHAnsi"/>
          <w:sz w:val="22"/>
          <w:szCs w:val="22"/>
        </w:rPr>
        <w:t>.</w:t>
      </w:r>
    </w:p>
    <w:p w14:paraId="3610F3C0" w14:textId="36EDDE89" w:rsidR="00BD7B7A" w:rsidRPr="00746A0A" w:rsidRDefault="004B5F25" w:rsidP="00746A0A">
      <w:pPr>
        <w:keepNext/>
        <w:spacing w:before="0" w:after="160" w:line="259" w:lineRule="auto"/>
        <w:rPr>
          <w:rFonts w:eastAsiaTheme="minorHAnsi"/>
          <w:b/>
          <w:sz w:val="22"/>
          <w:szCs w:val="22"/>
        </w:rPr>
      </w:pPr>
      <w:r w:rsidRPr="00746A0A">
        <w:rPr>
          <w:rFonts w:eastAsiaTheme="minorHAnsi"/>
          <w:b/>
          <w:sz w:val="22"/>
          <w:szCs w:val="22"/>
        </w:rPr>
        <w:t>Section 24</w:t>
      </w:r>
      <w:r w:rsidR="000A2F93">
        <w:rPr>
          <w:rFonts w:eastAsiaTheme="minorHAnsi"/>
          <w:b/>
          <w:sz w:val="22"/>
          <w:szCs w:val="22"/>
        </w:rPr>
        <w:tab/>
      </w:r>
      <w:r w:rsidR="00BD7B7A" w:rsidRPr="00746A0A">
        <w:rPr>
          <w:rFonts w:eastAsiaTheme="minorHAnsi"/>
          <w:b/>
          <w:sz w:val="22"/>
          <w:szCs w:val="22"/>
        </w:rPr>
        <w:t>Registration of licences</w:t>
      </w:r>
    </w:p>
    <w:p w14:paraId="4363E983" w14:textId="2AA8CF06"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w:t>
      </w:r>
      <w:r w:rsidR="000A2F93">
        <w:rPr>
          <w:rFonts w:eastAsiaTheme="minorHAnsi"/>
          <w:sz w:val="22"/>
          <w:szCs w:val="22"/>
        </w:rPr>
        <w:t>provides</w:t>
      </w:r>
      <w:r w:rsidRPr="00746A0A">
        <w:rPr>
          <w:rFonts w:eastAsiaTheme="minorHAnsi"/>
          <w:sz w:val="22"/>
          <w:szCs w:val="22"/>
        </w:rPr>
        <w:t xml:space="preserve"> that, in accordance with Part 3.5 of the Act and the </w:t>
      </w:r>
      <w:r w:rsidRPr="000A2F93">
        <w:rPr>
          <w:rFonts w:eastAsiaTheme="minorHAnsi"/>
          <w:i/>
          <w:sz w:val="22"/>
          <w:szCs w:val="22"/>
        </w:rPr>
        <w:t xml:space="preserve">Radiocommunications (Register of Radiocommunications Licences) Determination </w:t>
      </w:r>
      <w:r w:rsidR="007E7C0F">
        <w:rPr>
          <w:rFonts w:eastAsiaTheme="minorHAnsi"/>
          <w:i/>
          <w:sz w:val="22"/>
          <w:szCs w:val="22"/>
        </w:rPr>
        <w:t>2017</w:t>
      </w:r>
      <w:r w:rsidRPr="00746A0A">
        <w:rPr>
          <w:rFonts w:eastAsiaTheme="minorHAnsi"/>
          <w:sz w:val="22"/>
          <w:szCs w:val="22"/>
        </w:rPr>
        <w:t xml:space="preserve"> (</w:t>
      </w:r>
      <w:r w:rsidR="000A2F93" w:rsidRPr="000A2F93">
        <w:rPr>
          <w:rFonts w:eastAsiaTheme="minorHAnsi"/>
          <w:b/>
          <w:sz w:val="22"/>
          <w:szCs w:val="22"/>
        </w:rPr>
        <w:t xml:space="preserve">the </w:t>
      </w:r>
      <w:r w:rsidRPr="000A2F93">
        <w:rPr>
          <w:rFonts w:eastAsiaTheme="minorHAnsi"/>
          <w:b/>
          <w:sz w:val="22"/>
          <w:szCs w:val="22"/>
        </w:rPr>
        <w:t>Register Determination</w:t>
      </w:r>
      <w:r w:rsidRPr="00746A0A">
        <w:rPr>
          <w:rFonts w:eastAsiaTheme="minorHAnsi"/>
          <w:sz w:val="22"/>
          <w:szCs w:val="22"/>
        </w:rPr>
        <w:t xml:space="preserve">), the ACMA must register the details of spectrum licences </w:t>
      </w:r>
      <w:r w:rsidR="008E52E9" w:rsidRPr="00746A0A">
        <w:rPr>
          <w:rFonts w:eastAsiaTheme="minorHAnsi"/>
          <w:sz w:val="22"/>
          <w:szCs w:val="22"/>
        </w:rPr>
        <w:t>i</w:t>
      </w:r>
      <w:r w:rsidRPr="00746A0A">
        <w:rPr>
          <w:rFonts w:eastAsiaTheme="minorHAnsi"/>
          <w:sz w:val="22"/>
          <w:szCs w:val="22"/>
        </w:rPr>
        <w:t>n the Register of Radiocommunications Licences (</w:t>
      </w:r>
      <w:r w:rsidRPr="000A2F93">
        <w:rPr>
          <w:rFonts w:eastAsiaTheme="minorHAnsi"/>
          <w:b/>
          <w:sz w:val="22"/>
          <w:szCs w:val="22"/>
        </w:rPr>
        <w:t>Register</w:t>
      </w:r>
      <w:r w:rsidRPr="00746A0A">
        <w:rPr>
          <w:rFonts w:eastAsiaTheme="minorHAnsi"/>
          <w:sz w:val="22"/>
          <w:szCs w:val="22"/>
        </w:rPr>
        <w:t xml:space="preserve">). </w:t>
      </w:r>
      <w:r w:rsidR="000A2F93">
        <w:rPr>
          <w:rFonts w:eastAsiaTheme="minorHAnsi"/>
          <w:sz w:val="22"/>
          <w:szCs w:val="22"/>
        </w:rPr>
        <w:t xml:space="preserve"> </w:t>
      </w:r>
      <w:r w:rsidRPr="00746A0A">
        <w:rPr>
          <w:rFonts w:eastAsiaTheme="minorHAnsi"/>
          <w:sz w:val="22"/>
          <w:szCs w:val="22"/>
        </w:rPr>
        <w:t xml:space="preserve">The Register is a publicly available database that is available on the ACMA’s website. </w:t>
      </w:r>
    </w:p>
    <w:p w14:paraId="6B021B7B" w14:textId="196E654D" w:rsidR="00BD7B7A" w:rsidRPr="00746A0A" w:rsidRDefault="00BD7B7A" w:rsidP="00746A0A">
      <w:pPr>
        <w:spacing w:after="160" w:line="259" w:lineRule="auto"/>
        <w:rPr>
          <w:rFonts w:eastAsiaTheme="minorHAnsi"/>
          <w:sz w:val="22"/>
          <w:szCs w:val="22"/>
        </w:rPr>
      </w:pPr>
      <w:r w:rsidRPr="00746A0A">
        <w:rPr>
          <w:rFonts w:eastAsiaTheme="minorHAnsi"/>
          <w:sz w:val="22"/>
          <w:szCs w:val="22"/>
        </w:rPr>
        <w:t>Part 3.5 of the Act and the Register Determination set out the information that the Register is required to contain, including the name and postal address of the licensee, the licence date of issue and expiry date.</w:t>
      </w:r>
      <w:r w:rsidR="000A2F93">
        <w:rPr>
          <w:rFonts w:eastAsiaTheme="minorHAnsi"/>
          <w:sz w:val="22"/>
          <w:szCs w:val="22"/>
        </w:rPr>
        <w:t xml:space="preserve"> </w:t>
      </w:r>
      <w:r w:rsidRPr="00746A0A">
        <w:rPr>
          <w:rFonts w:eastAsiaTheme="minorHAnsi"/>
          <w:sz w:val="22"/>
          <w:szCs w:val="22"/>
        </w:rPr>
        <w:t xml:space="preserve"> The Register may also include details of radiocommunications devices </w:t>
      </w:r>
      <w:r w:rsidR="008E52E9" w:rsidRPr="00746A0A">
        <w:rPr>
          <w:rFonts w:eastAsiaTheme="minorHAnsi"/>
          <w:sz w:val="22"/>
          <w:szCs w:val="22"/>
        </w:rPr>
        <w:t>operated</w:t>
      </w:r>
      <w:r w:rsidRPr="00746A0A">
        <w:rPr>
          <w:rFonts w:eastAsiaTheme="minorHAnsi"/>
          <w:sz w:val="22"/>
          <w:szCs w:val="22"/>
        </w:rPr>
        <w:t xml:space="preserve"> under a</w:t>
      </w:r>
      <w:r w:rsidR="008E52E9" w:rsidRPr="00746A0A">
        <w:rPr>
          <w:rFonts w:eastAsiaTheme="minorHAnsi"/>
          <w:sz w:val="22"/>
          <w:szCs w:val="22"/>
        </w:rPr>
        <w:t xml:space="preserve"> spectrum</w:t>
      </w:r>
      <w:r w:rsidRPr="00746A0A">
        <w:rPr>
          <w:rFonts w:eastAsiaTheme="minorHAnsi"/>
          <w:sz w:val="22"/>
          <w:szCs w:val="22"/>
        </w:rPr>
        <w:t xml:space="preserve"> licence.</w:t>
      </w:r>
    </w:p>
    <w:p w14:paraId="4AE5362B" w14:textId="4BE34B5E" w:rsidR="00BD7B7A" w:rsidRPr="00746A0A" w:rsidRDefault="004B5F25" w:rsidP="00746A0A">
      <w:pPr>
        <w:keepNext/>
        <w:spacing w:before="0" w:after="160" w:line="259" w:lineRule="auto"/>
        <w:rPr>
          <w:rFonts w:eastAsiaTheme="minorHAnsi"/>
          <w:b/>
          <w:sz w:val="22"/>
          <w:szCs w:val="22"/>
        </w:rPr>
      </w:pPr>
      <w:r w:rsidRPr="00746A0A">
        <w:rPr>
          <w:rFonts w:eastAsiaTheme="minorHAnsi"/>
          <w:b/>
          <w:sz w:val="22"/>
          <w:szCs w:val="22"/>
        </w:rPr>
        <w:t>Section 25</w:t>
      </w:r>
      <w:r w:rsidR="000A2F93">
        <w:rPr>
          <w:rFonts w:eastAsiaTheme="minorHAnsi"/>
          <w:b/>
          <w:sz w:val="22"/>
          <w:szCs w:val="22"/>
        </w:rPr>
        <w:tab/>
      </w:r>
      <w:r w:rsidR="00BD7B7A" w:rsidRPr="00746A0A">
        <w:rPr>
          <w:rFonts w:eastAsiaTheme="minorHAnsi"/>
          <w:b/>
          <w:sz w:val="22"/>
          <w:szCs w:val="22"/>
        </w:rPr>
        <w:t>Third party use</w:t>
      </w:r>
    </w:p>
    <w:p w14:paraId="565BEC75" w14:textId="69CF3128"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w:t>
      </w:r>
      <w:r w:rsidR="000A2F93">
        <w:rPr>
          <w:rFonts w:eastAsiaTheme="minorHAnsi"/>
          <w:sz w:val="22"/>
          <w:szCs w:val="22"/>
        </w:rPr>
        <w:t>provides</w:t>
      </w:r>
      <w:r w:rsidR="000A2F93" w:rsidRPr="00746A0A">
        <w:rPr>
          <w:rFonts w:eastAsiaTheme="minorHAnsi"/>
          <w:sz w:val="22"/>
          <w:szCs w:val="22"/>
        </w:rPr>
        <w:t xml:space="preserve"> </w:t>
      </w:r>
      <w:r w:rsidRPr="00746A0A">
        <w:rPr>
          <w:rFonts w:eastAsiaTheme="minorHAnsi"/>
          <w:sz w:val="22"/>
          <w:szCs w:val="22"/>
        </w:rPr>
        <w:t xml:space="preserve">that a licensee may permit third parties to operate radiocommunications devices under any </w:t>
      </w:r>
      <w:r w:rsidR="008E52E9" w:rsidRPr="00746A0A">
        <w:rPr>
          <w:rFonts w:eastAsiaTheme="minorHAnsi"/>
          <w:sz w:val="22"/>
          <w:szCs w:val="22"/>
        </w:rPr>
        <w:t xml:space="preserve">spectrum </w:t>
      </w:r>
      <w:r w:rsidRPr="00746A0A">
        <w:rPr>
          <w:rFonts w:eastAsiaTheme="minorHAnsi"/>
          <w:sz w:val="22"/>
          <w:szCs w:val="22"/>
        </w:rPr>
        <w:t>licences it holds.</w:t>
      </w:r>
      <w:r w:rsidR="000A2F93">
        <w:rPr>
          <w:rFonts w:eastAsiaTheme="minorHAnsi"/>
          <w:sz w:val="22"/>
          <w:szCs w:val="22"/>
        </w:rPr>
        <w:t xml:space="preserve"> </w:t>
      </w:r>
      <w:r w:rsidRPr="00746A0A">
        <w:rPr>
          <w:rFonts w:eastAsiaTheme="minorHAnsi"/>
          <w:sz w:val="22"/>
          <w:szCs w:val="22"/>
        </w:rPr>
        <w:t xml:space="preserve"> Any such arrangement must comply with Division 1 of Part 3.2 of the Act, which includes provisions governing third party use.</w:t>
      </w:r>
    </w:p>
    <w:p w14:paraId="1F8B205E" w14:textId="4C9DCDD5" w:rsidR="00BD7B7A" w:rsidRPr="00746A0A" w:rsidRDefault="004B5F25" w:rsidP="00746A0A">
      <w:pPr>
        <w:keepNext/>
        <w:spacing w:before="0" w:after="160" w:line="259" w:lineRule="auto"/>
        <w:rPr>
          <w:rFonts w:eastAsiaTheme="minorHAnsi"/>
          <w:b/>
          <w:sz w:val="22"/>
          <w:szCs w:val="22"/>
        </w:rPr>
      </w:pPr>
      <w:r w:rsidRPr="00746A0A">
        <w:rPr>
          <w:rFonts w:eastAsiaTheme="minorHAnsi"/>
          <w:b/>
          <w:sz w:val="22"/>
          <w:szCs w:val="22"/>
        </w:rPr>
        <w:t>Section 26</w:t>
      </w:r>
      <w:r w:rsidR="000A2F93">
        <w:rPr>
          <w:rFonts w:eastAsiaTheme="minorHAnsi"/>
          <w:b/>
          <w:sz w:val="22"/>
          <w:szCs w:val="22"/>
        </w:rPr>
        <w:tab/>
      </w:r>
      <w:r w:rsidR="00BD7B7A" w:rsidRPr="00746A0A">
        <w:rPr>
          <w:rFonts w:eastAsiaTheme="minorHAnsi"/>
          <w:b/>
          <w:sz w:val="22"/>
          <w:szCs w:val="22"/>
        </w:rPr>
        <w:t xml:space="preserve">Trading in </w:t>
      </w:r>
      <w:r w:rsidR="008E52E9" w:rsidRPr="00746A0A">
        <w:rPr>
          <w:rFonts w:eastAsiaTheme="minorHAnsi"/>
          <w:b/>
          <w:sz w:val="22"/>
          <w:szCs w:val="22"/>
        </w:rPr>
        <w:t xml:space="preserve">spectrum </w:t>
      </w:r>
      <w:r w:rsidR="00BD7B7A" w:rsidRPr="00746A0A">
        <w:rPr>
          <w:rFonts w:eastAsiaTheme="minorHAnsi"/>
          <w:b/>
          <w:sz w:val="22"/>
          <w:szCs w:val="22"/>
        </w:rPr>
        <w:t>licences</w:t>
      </w:r>
    </w:p>
    <w:p w14:paraId="37658426" w14:textId="4E06F36E"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provides that a licensee may assign, or otherwise deal with, the whole or any part of a </w:t>
      </w:r>
      <w:r w:rsidR="005419D2" w:rsidRPr="00746A0A">
        <w:rPr>
          <w:rFonts w:eastAsiaTheme="minorHAnsi"/>
          <w:sz w:val="22"/>
          <w:szCs w:val="22"/>
        </w:rPr>
        <w:t xml:space="preserve">spectrum </w:t>
      </w:r>
      <w:r w:rsidRPr="00746A0A">
        <w:rPr>
          <w:rFonts w:eastAsiaTheme="minorHAnsi"/>
          <w:sz w:val="22"/>
          <w:szCs w:val="22"/>
        </w:rPr>
        <w:t>licence in accordance with Division 5 of Part 3</w:t>
      </w:r>
      <w:r w:rsidR="004B5F25" w:rsidRPr="00746A0A">
        <w:rPr>
          <w:rFonts w:eastAsiaTheme="minorHAnsi"/>
          <w:sz w:val="22"/>
          <w:szCs w:val="22"/>
        </w:rPr>
        <w:t>.2 of the Act.</w:t>
      </w:r>
      <w:r w:rsidR="00766266">
        <w:rPr>
          <w:rFonts w:eastAsiaTheme="minorHAnsi"/>
          <w:sz w:val="22"/>
          <w:szCs w:val="22"/>
        </w:rPr>
        <w:t xml:space="preserve"> </w:t>
      </w:r>
      <w:r w:rsidR="004B5F25" w:rsidRPr="00746A0A">
        <w:rPr>
          <w:rFonts w:eastAsiaTheme="minorHAnsi"/>
          <w:sz w:val="22"/>
          <w:szCs w:val="22"/>
        </w:rPr>
        <w:t xml:space="preserve"> </w:t>
      </w:r>
      <w:r w:rsidR="000A2F93">
        <w:rPr>
          <w:rFonts w:eastAsiaTheme="minorHAnsi"/>
          <w:sz w:val="22"/>
          <w:szCs w:val="22"/>
        </w:rPr>
        <w:t xml:space="preserve">The </w:t>
      </w:r>
      <w:r w:rsidR="004B5F25" w:rsidRPr="00500A34">
        <w:rPr>
          <w:rFonts w:eastAsiaTheme="minorHAnsi"/>
          <w:i/>
          <w:sz w:val="22"/>
          <w:szCs w:val="22"/>
        </w:rPr>
        <w:t>Radiocommunications (Trading Rules for Spectrum Licences) Determination 2012</w:t>
      </w:r>
      <w:r w:rsidR="004B5F25" w:rsidRPr="00746A0A">
        <w:rPr>
          <w:rFonts w:eastAsiaTheme="minorHAnsi"/>
          <w:sz w:val="22"/>
          <w:szCs w:val="22"/>
        </w:rPr>
        <w:t xml:space="preserve"> made under section 88 of the Act provides</w:t>
      </w:r>
      <w:r w:rsidRPr="00746A0A">
        <w:rPr>
          <w:rFonts w:eastAsiaTheme="minorHAnsi"/>
          <w:sz w:val="22"/>
          <w:szCs w:val="22"/>
        </w:rPr>
        <w:t xml:space="preserve"> further details about rules for trading in spectrum licences.</w:t>
      </w:r>
      <w:r w:rsidR="003F7111">
        <w:rPr>
          <w:rFonts w:eastAsiaTheme="minorHAnsi"/>
          <w:sz w:val="22"/>
          <w:szCs w:val="22"/>
        </w:rPr>
        <w:t xml:space="preserve"> </w:t>
      </w:r>
      <w:r w:rsidR="004B5F25" w:rsidRPr="00746A0A">
        <w:rPr>
          <w:rFonts w:eastAsiaTheme="minorHAnsi"/>
          <w:sz w:val="22"/>
          <w:szCs w:val="22"/>
        </w:rPr>
        <w:t xml:space="preserve"> In part, the</w:t>
      </w:r>
      <w:r w:rsidR="00766266">
        <w:rPr>
          <w:rFonts w:eastAsiaTheme="minorHAnsi"/>
          <w:sz w:val="22"/>
          <w:szCs w:val="22"/>
        </w:rPr>
        <w:t>se</w:t>
      </w:r>
      <w:r w:rsidR="004B5F25" w:rsidRPr="00746A0A">
        <w:rPr>
          <w:rFonts w:eastAsiaTheme="minorHAnsi"/>
          <w:sz w:val="22"/>
          <w:szCs w:val="22"/>
        </w:rPr>
        <w:t xml:space="preserve"> rules define the minimum block of spectrum and geographic area that may be traded to a third party</w:t>
      </w:r>
      <w:r w:rsidR="003F7111">
        <w:rPr>
          <w:rFonts w:eastAsiaTheme="minorHAnsi"/>
          <w:sz w:val="22"/>
          <w:szCs w:val="22"/>
        </w:rPr>
        <w:t>,</w:t>
      </w:r>
      <w:r w:rsidR="004B5F25" w:rsidRPr="00746A0A">
        <w:rPr>
          <w:rFonts w:eastAsiaTheme="minorHAnsi"/>
          <w:sz w:val="22"/>
          <w:szCs w:val="22"/>
        </w:rPr>
        <w:t xml:space="preserve"> and </w:t>
      </w:r>
      <w:r w:rsidR="003F7111">
        <w:rPr>
          <w:rFonts w:eastAsiaTheme="minorHAnsi"/>
          <w:sz w:val="22"/>
          <w:szCs w:val="22"/>
        </w:rPr>
        <w:t>must</w:t>
      </w:r>
      <w:r w:rsidR="004B5F25" w:rsidRPr="00746A0A">
        <w:rPr>
          <w:rFonts w:eastAsiaTheme="minorHAnsi"/>
          <w:sz w:val="22"/>
          <w:szCs w:val="22"/>
        </w:rPr>
        <w:t xml:space="preserve"> be retained by the licensee.</w:t>
      </w:r>
    </w:p>
    <w:p w14:paraId="5608BAF2" w14:textId="7BB5B1ED" w:rsidR="00BD7B7A" w:rsidRPr="00746A0A" w:rsidRDefault="004B5F25" w:rsidP="00746A0A">
      <w:pPr>
        <w:keepNext/>
        <w:spacing w:before="0" w:after="160" w:line="259" w:lineRule="auto"/>
        <w:rPr>
          <w:rFonts w:eastAsiaTheme="minorHAnsi"/>
          <w:b/>
          <w:sz w:val="22"/>
          <w:szCs w:val="22"/>
        </w:rPr>
      </w:pPr>
      <w:r w:rsidRPr="00746A0A">
        <w:rPr>
          <w:rFonts w:eastAsiaTheme="minorHAnsi"/>
          <w:b/>
          <w:sz w:val="22"/>
          <w:szCs w:val="22"/>
        </w:rPr>
        <w:t>Section 27</w:t>
      </w:r>
      <w:r w:rsidR="003F7111">
        <w:rPr>
          <w:rFonts w:eastAsiaTheme="minorHAnsi"/>
          <w:b/>
          <w:sz w:val="22"/>
          <w:szCs w:val="22"/>
        </w:rPr>
        <w:tab/>
      </w:r>
      <w:r w:rsidR="00BD7B7A" w:rsidRPr="00746A0A">
        <w:rPr>
          <w:rFonts w:eastAsiaTheme="minorHAnsi"/>
          <w:b/>
          <w:sz w:val="22"/>
          <w:szCs w:val="22"/>
        </w:rPr>
        <w:t>Agreements about emission limits</w:t>
      </w:r>
    </w:p>
    <w:p w14:paraId="27F8C303" w14:textId="183D8426"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w:t>
      </w:r>
      <w:r w:rsidR="003F7111">
        <w:rPr>
          <w:rFonts w:eastAsiaTheme="minorHAnsi"/>
          <w:sz w:val="22"/>
          <w:szCs w:val="22"/>
        </w:rPr>
        <w:t>provides that</w:t>
      </w:r>
      <w:r w:rsidR="003F7111" w:rsidRPr="00746A0A">
        <w:rPr>
          <w:rFonts w:eastAsiaTheme="minorHAnsi"/>
          <w:sz w:val="22"/>
          <w:szCs w:val="22"/>
        </w:rPr>
        <w:t xml:space="preserve"> </w:t>
      </w:r>
      <w:r w:rsidR="003F7111">
        <w:rPr>
          <w:rFonts w:eastAsiaTheme="minorHAnsi"/>
          <w:sz w:val="22"/>
          <w:szCs w:val="22"/>
        </w:rPr>
        <w:t xml:space="preserve">a licensee in the </w:t>
      </w:r>
      <w:r w:rsidR="007E7C0F">
        <w:rPr>
          <w:rFonts w:eastAsiaTheme="minorHAnsi"/>
          <w:sz w:val="22"/>
          <w:szCs w:val="22"/>
        </w:rPr>
        <w:t>2.3 G</w:t>
      </w:r>
      <w:r w:rsidR="003F7111">
        <w:rPr>
          <w:rFonts w:eastAsiaTheme="minorHAnsi"/>
          <w:sz w:val="22"/>
          <w:szCs w:val="22"/>
        </w:rPr>
        <w:t>Hz</w:t>
      </w:r>
      <w:r w:rsidR="003B778A">
        <w:rPr>
          <w:rFonts w:eastAsiaTheme="minorHAnsi"/>
          <w:sz w:val="22"/>
          <w:szCs w:val="22"/>
        </w:rPr>
        <w:t xml:space="preserve"> (unallocated lots)</w:t>
      </w:r>
      <w:r w:rsidR="003F7111">
        <w:rPr>
          <w:rFonts w:eastAsiaTheme="minorHAnsi"/>
          <w:sz w:val="22"/>
          <w:szCs w:val="22"/>
        </w:rPr>
        <w:t xml:space="preserve"> band may enter</w:t>
      </w:r>
      <w:r w:rsidRPr="00746A0A">
        <w:rPr>
          <w:rFonts w:eastAsiaTheme="minorHAnsi"/>
          <w:sz w:val="22"/>
          <w:szCs w:val="22"/>
        </w:rPr>
        <w:t xml:space="preserve"> </w:t>
      </w:r>
      <w:r w:rsidR="00616583">
        <w:rPr>
          <w:rFonts w:eastAsiaTheme="minorHAnsi"/>
          <w:sz w:val="22"/>
          <w:szCs w:val="22"/>
        </w:rPr>
        <w:t xml:space="preserve">into </w:t>
      </w:r>
      <w:r w:rsidRPr="00746A0A">
        <w:rPr>
          <w:rFonts w:eastAsiaTheme="minorHAnsi"/>
          <w:sz w:val="22"/>
          <w:szCs w:val="22"/>
        </w:rPr>
        <w:t xml:space="preserve">an agreement about emission limits. </w:t>
      </w:r>
      <w:r w:rsidR="003F7111">
        <w:rPr>
          <w:rFonts w:eastAsiaTheme="minorHAnsi"/>
          <w:sz w:val="22"/>
          <w:szCs w:val="22"/>
        </w:rPr>
        <w:t xml:space="preserve"> </w:t>
      </w:r>
      <w:r w:rsidRPr="00746A0A">
        <w:rPr>
          <w:rFonts w:eastAsiaTheme="minorHAnsi"/>
          <w:sz w:val="22"/>
          <w:szCs w:val="22"/>
        </w:rPr>
        <w:t xml:space="preserve">Licensees </w:t>
      </w:r>
      <w:r w:rsidR="003F7111">
        <w:rPr>
          <w:rFonts w:eastAsiaTheme="minorHAnsi"/>
          <w:sz w:val="22"/>
          <w:szCs w:val="22"/>
        </w:rPr>
        <w:t xml:space="preserve">of </w:t>
      </w:r>
      <w:r w:rsidRPr="00746A0A">
        <w:rPr>
          <w:rFonts w:eastAsiaTheme="minorHAnsi"/>
          <w:sz w:val="22"/>
          <w:szCs w:val="22"/>
        </w:rPr>
        <w:t xml:space="preserve">licences that are adjacent to one another may wish to </w:t>
      </w:r>
      <w:r w:rsidR="00766266">
        <w:rPr>
          <w:rFonts w:eastAsiaTheme="minorHAnsi"/>
          <w:sz w:val="22"/>
          <w:szCs w:val="22"/>
        </w:rPr>
        <w:t>enter</w:t>
      </w:r>
      <w:r w:rsidRPr="00746A0A">
        <w:rPr>
          <w:rFonts w:eastAsiaTheme="minorHAnsi"/>
          <w:sz w:val="22"/>
          <w:szCs w:val="22"/>
        </w:rPr>
        <w:t xml:space="preserve"> agreements that allow a licensee to exceed their </w:t>
      </w:r>
      <w:r w:rsidR="00F91226" w:rsidRPr="00746A0A">
        <w:rPr>
          <w:rFonts w:eastAsiaTheme="minorHAnsi"/>
          <w:sz w:val="22"/>
          <w:szCs w:val="22"/>
        </w:rPr>
        <w:t>emission limits</w:t>
      </w:r>
      <w:r w:rsidR="003F7111">
        <w:rPr>
          <w:rFonts w:eastAsiaTheme="minorHAnsi"/>
          <w:sz w:val="22"/>
          <w:szCs w:val="22"/>
        </w:rPr>
        <w:t xml:space="preserve"> specified in the </w:t>
      </w:r>
      <w:r w:rsidRPr="00746A0A">
        <w:rPr>
          <w:rFonts w:eastAsiaTheme="minorHAnsi"/>
          <w:sz w:val="22"/>
          <w:szCs w:val="22"/>
        </w:rPr>
        <w:t xml:space="preserve">core licence conditions. </w:t>
      </w:r>
      <w:r w:rsidR="003F7111">
        <w:rPr>
          <w:rFonts w:eastAsiaTheme="minorHAnsi"/>
          <w:sz w:val="22"/>
          <w:szCs w:val="22"/>
        </w:rPr>
        <w:t xml:space="preserve"> </w:t>
      </w:r>
      <w:r w:rsidRPr="00746A0A">
        <w:rPr>
          <w:rFonts w:eastAsiaTheme="minorHAnsi"/>
          <w:sz w:val="22"/>
          <w:szCs w:val="22"/>
        </w:rPr>
        <w:t xml:space="preserve">The word ‘adjacent’ can refer to spectrum licences that share a geographic boundary, a </w:t>
      </w:r>
      <w:r w:rsidR="00F91226" w:rsidRPr="00746A0A">
        <w:rPr>
          <w:rFonts w:eastAsiaTheme="minorHAnsi"/>
          <w:sz w:val="22"/>
          <w:szCs w:val="22"/>
        </w:rPr>
        <w:t xml:space="preserve">frequency </w:t>
      </w:r>
      <w:r w:rsidRPr="00746A0A">
        <w:rPr>
          <w:rFonts w:eastAsiaTheme="minorHAnsi"/>
          <w:sz w:val="22"/>
          <w:szCs w:val="22"/>
        </w:rPr>
        <w:t xml:space="preserve">boundary, or both.  This section </w:t>
      </w:r>
      <w:r w:rsidR="00A25141">
        <w:rPr>
          <w:rFonts w:eastAsiaTheme="minorHAnsi"/>
          <w:sz w:val="22"/>
          <w:szCs w:val="22"/>
        </w:rPr>
        <w:t xml:space="preserve">notes the provisions of </w:t>
      </w:r>
      <w:r w:rsidR="004B5F25" w:rsidRPr="00746A0A">
        <w:rPr>
          <w:rFonts w:eastAsiaTheme="minorHAnsi"/>
          <w:sz w:val="22"/>
          <w:szCs w:val="22"/>
        </w:rPr>
        <w:t>Schedules 3 and 4</w:t>
      </w:r>
      <w:r w:rsidRPr="00746A0A">
        <w:rPr>
          <w:rFonts w:eastAsiaTheme="minorHAnsi"/>
          <w:sz w:val="22"/>
          <w:szCs w:val="22"/>
        </w:rPr>
        <w:t xml:space="preserve"> </w:t>
      </w:r>
      <w:r w:rsidR="00764B06" w:rsidRPr="00746A0A">
        <w:rPr>
          <w:rFonts w:eastAsiaTheme="minorHAnsi"/>
          <w:sz w:val="22"/>
          <w:szCs w:val="22"/>
        </w:rPr>
        <w:t>to</w:t>
      </w:r>
      <w:r w:rsidRPr="00746A0A">
        <w:rPr>
          <w:rFonts w:eastAsiaTheme="minorHAnsi"/>
          <w:sz w:val="22"/>
          <w:szCs w:val="22"/>
        </w:rPr>
        <w:t xml:space="preserve"> the Marketing Plan</w:t>
      </w:r>
      <w:r w:rsidR="00A25141">
        <w:rPr>
          <w:rFonts w:eastAsiaTheme="minorHAnsi"/>
          <w:sz w:val="22"/>
          <w:szCs w:val="22"/>
        </w:rPr>
        <w:t xml:space="preserve"> which underpin such agreements</w:t>
      </w:r>
      <w:r w:rsidRPr="00746A0A">
        <w:rPr>
          <w:rFonts w:eastAsiaTheme="minorHAnsi"/>
          <w:sz w:val="22"/>
          <w:szCs w:val="22"/>
        </w:rPr>
        <w:t>.</w:t>
      </w:r>
    </w:p>
    <w:p w14:paraId="0D5E0F8D" w14:textId="156A2146" w:rsidR="00BD7B7A" w:rsidRPr="00746A0A" w:rsidRDefault="00BD7B7A" w:rsidP="00746A0A">
      <w:pPr>
        <w:spacing w:after="160" w:line="259" w:lineRule="auto"/>
        <w:rPr>
          <w:rFonts w:eastAsiaTheme="minorHAnsi"/>
          <w:sz w:val="22"/>
          <w:szCs w:val="22"/>
        </w:rPr>
      </w:pPr>
      <w:r w:rsidRPr="00746A0A">
        <w:rPr>
          <w:rFonts w:eastAsiaTheme="minorHAnsi"/>
          <w:sz w:val="22"/>
          <w:szCs w:val="22"/>
        </w:rPr>
        <w:t>When such an agreement is in place, that agreement effectively sets the emission limits that apply t</w:t>
      </w:r>
      <w:r w:rsidR="004B5F25" w:rsidRPr="00746A0A">
        <w:rPr>
          <w:rFonts w:eastAsiaTheme="minorHAnsi"/>
          <w:sz w:val="22"/>
          <w:szCs w:val="22"/>
        </w:rPr>
        <w:t>o that licence under section 18</w:t>
      </w:r>
      <w:r w:rsidRPr="00746A0A">
        <w:rPr>
          <w:rFonts w:eastAsiaTheme="minorHAnsi"/>
          <w:sz w:val="22"/>
          <w:szCs w:val="22"/>
        </w:rPr>
        <w:t xml:space="preserve"> of the Marketing Plan an</w:t>
      </w:r>
      <w:r w:rsidR="004B5F25" w:rsidRPr="00746A0A">
        <w:rPr>
          <w:rFonts w:eastAsiaTheme="minorHAnsi"/>
          <w:sz w:val="22"/>
          <w:szCs w:val="22"/>
        </w:rPr>
        <w:t>d in accordance with Schedules 3</w:t>
      </w:r>
      <w:r w:rsidRPr="00746A0A">
        <w:rPr>
          <w:rFonts w:eastAsiaTheme="minorHAnsi"/>
          <w:sz w:val="22"/>
          <w:szCs w:val="22"/>
        </w:rPr>
        <w:t xml:space="preserve"> and </w:t>
      </w:r>
      <w:r w:rsidR="004B5F25" w:rsidRPr="00746A0A">
        <w:rPr>
          <w:rFonts w:eastAsiaTheme="minorHAnsi"/>
          <w:sz w:val="22"/>
          <w:szCs w:val="22"/>
        </w:rPr>
        <w:t>4</w:t>
      </w:r>
      <w:r w:rsidR="00613E77">
        <w:rPr>
          <w:rFonts w:eastAsiaTheme="minorHAnsi"/>
          <w:sz w:val="22"/>
          <w:szCs w:val="22"/>
        </w:rPr>
        <w:t xml:space="preserve"> to the Marketing Plan</w:t>
      </w:r>
      <w:r w:rsidRPr="00746A0A">
        <w:rPr>
          <w:rFonts w:eastAsiaTheme="minorHAnsi"/>
          <w:sz w:val="22"/>
          <w:szCs w:val="22"/>
        </w:rPr>
        <w:t xml:space="preserve">. </w:t>
      </w:r>
      <w:r w:rsidR="00766266">
        <w:rPr>
          <w:rFonts w:eastAsiaTheme="minorHAnsi"/>
          <w:sz w:val="22"/>
          <w:szCs w:val="22"/>
        </w:rPr>
        <w:t xml:space="preserve"> </w:t>
      </w:r>
      <w:r w:rsidRPr="00746A0A">
        <w:rPr>
          <w:rFonts w:eastAsiaTheme="minorHAnsi"/>
          <w:sz w:val="22"/>
          <w:szCs w:val="22"/>
        </w:rPr>
        <w:t xml:space="preserve">Schedules </w:t>
      </w:r>
      <w:r w:rsidR="004B5F25" w:rsidRPr="00746A0A">
        <w:rPr>
          <w:rFonts w:eastAsiaTheme="minorHAnsi"/>
          <w:sz w:val="22"/>
          <w:szCs w:val="22"/>
        </w:rPr>
        <w:t>3</w:t>
      </w:r>
      <w:r w:rsidRPr="00746A0A">
        <w:rPr>
          <w:rFonts w:eastAsiaTheme="minorHAnsi"/>
          <w:sz w:val="22"/>
          <w:szCs w:val="22"/>
        </w:rPr>
        <w:t xml:space="preserve"> and </w:t>
      </w:r>
      <w:r w:rsidR="004B5F25" w:rsidRPr="00746A0A">
        <w:rPr>
          <w:rFonts w:eastAsiaTheme="minorHAnsi"/>
          <w:sz w:val="22"/>
          <w:szCs w:val="22"/>
        </w:rPr>
        <w:t>4</w:t>
      </w:r>
      <w:r w:rsidRPr="00746A0A">
        <w:rPr>
          <w:rFonts w:eastAsiaTheme="minorHAnsi"/>
          <w:sz w:val="22"/>
          <w:szCs w:val="22"/>
        </w:rPr>
        <w:t xml:space="preserve"> </w:t>
      </w:r>
      <w:r w:rsidR="00613E77">
        <w:rPr>
          <w:rFonts w:eastAsiaTheme="minorHAnsi"/>
          <w:sz w:val="22"/>
          <w:szCs w:val="22"/>
        </w:rPr>
        <w:t>require</w:t>
      </w:r>
      <w:r w:rsidRPr="00746A0A">
        <w:rPr>
          <w:rFonts w:eastAsiaTheme="minorHAnsi"/>
          <w:sz w:val="22"/>
          <w:szCs w:val="22"/>
        </w:rPr>
        <w:t xml:space="preserve"> that such an agreement must be in writing.</w:t>
      </w:r>
    </w:p>
    <w:p w14:paraId="6C87564F" w14:textId="238B25D1" w:rsidR="00BD7B7A" w:rsidRPr="00746A0A" w:rsidRDefault="00BD7B7A" w:rsidP="00746A0A">
      <w:pPr>
        <w:keepNext/>
        <w:spacing w:before="0" w:after="160" w:line="259" w:lineRule="auto"/>
        <w:rPr>
          <w:rFonts w:eastAsiaTheme="minorHAnsi"/>
          <w:b/>
          <w:sz w:val="22"/>
          <w:szCs w:val="22"/>
        </w:rPr>
      </w:pPr>
      <w:r w:rsidRPr="00746A0A">
        <w:rPr>
          <w:rFonts w:eastAsiaTheme="minorHAnsi"/>
          <w:b/>
          <w:sz w:val="22"/>
          <w:szCs w:val="22"/>
        </w:rPr>
        <w:t>Sect</w:t>
      </w:r>
      <w:r w:rsidR="004B5F25" w:rsidRPr="00746A0A">
        <w:rPr>
          <w:rFonts w:eastAsiaTheme="minorHAnsi"/>
          <w:b/>
          <w:sz w:val="22"/>
          <w:szCs w:val="22"/>
        </w:rPr>
        <w:t>ion 28</w:t>
      </w:r>
      <w:r w:rsidR="00613E77">
        <w:rPr>
          <w:rFonts w:eastAsiaTheme="minorHAnsi"/>
          <w:b/>
          <w:sz w:val="22"/>
          <w:szCs w:val="22"/>
        </w:rPr>
        <w:tab/>
      </w:r>
      <w:r w:rsidRPr="00746A0A">
        <w:rPr>
          <w:rFonts w:eastAsiaTheme="minorHAnsi"/>
          <w:b/>
          <w:sz w:val="22"/>
          <w:szCs w:val="22"/>
        </w:rPr>
        <w:t>Spectrum licences that are about to expire</w:t>
      </w:r>
    </w:p>
    <w:p w14:paraId="1F06F67C" w14:textId="416333D7" w:rsidR="00BD7B7A" w:rsidRPr="00746A0A" w:rsidRDefault="00BD7B7A" w:rsidP="00746A0A">
      <w:pPr>
        <w:spacing w:after="160" w:line="259" w:lineRule="auto"/>
        <w:rPr>
          <w:rFonts w:eastAsiaTheme="minorHAnsi"/>
          <w:sz w:val="22"/>
          <w:szCs w:val="22"/>
        </w:rPr>
      </w:pPr>
      <w:r w:rsidRPr="00746A0A">
        <w:rPr>
          <w:rFonts w:eastAsiaTheme="minorHAnsi"/>
          <w:sz w:val="22"/>
          <w:szCs w:val="22"/>
        </w:rPr>
        <w:t>This section</w:t>
      </w:r>
      <w:r w:rsidR="00613E77">
        <w:rPr>
          <w:rFonts w:eastAsiaTheme="minorHAnsi"/>
          <w:sz w:val="22"/>
          <w:szCs w:val="22"/>
        </w:rPr>
        <w:t xml:space="preserve"> sets out</w:t>
      </w:r>
      <w:r w:rsidRPr="00746A0A">
        <w:rPr>
          <w:rFonts w:eastAsiaTheme="minorHAnsi"/>
          <w:sz w:val="22"/>
          <w:szCs w:val="22"/>
        </w:rPr>
        <w:t xml:space="preserve"> the actions that the ACMA take</w:t>
      </w:r>
      <w:r w:rsidR="00613E77">
        <w:rPr>
          <w:rFonts w:eastAsiaTheme="minorHAnsi"/>
          <w:sz w:val="22"/>
          <w:szCs w:val="22"/>
        </w:rPr>
        <w:t>s under the Act</w:t>
      </w:r>
      <w:r w:rsidRPr="00746A0A">
        <w:rPr>
          <w:rFonts w:eastAsiaTheme="minorHAnsi"/>
          <w:sz w:val="22"/>
          <w:szCs w:val="22"/>
        </w:rPr>
        <w:t xml:space="preserve"> to determine market interest in spectrum licences which are about to expire.</w:t>
      </w:r>
      <w:r w:rsidR="00613E77">
        <w:rPr>
          <w:rFonts w:eastAsiaTheme="minorHAnsi"/>
          <w:sz w:val="22"/>
          <w:szCs w:val="22"/>
        </w:rPr>
        <w:t xml:space="preserve"> </w:t>
      </w:r>
      <w:r w:rsidRPr="00746A0A">
        <w:rPr>
          <w:rFonts w:eastAsiaTheme="minorHAnsi"/>
          <w:sz w:val="22"/>
          <w:szCs w:val="22"/>
        </w:rPr>
        <w:t xml:space="preserve"> In accordance with section 78 of the Act, the ACMA will publish a notice about spectrum licences that are due to expire within the period </w:t>
      </w:r>
      <w:r w:rsidR="005419D2" w:rsidRPr="00746A0A">
        <w:rPr>
          <w:rFonts w:eastAsiaTheme="minorHAnsi"/>
          <w:sz w:val="22"/>
          <w:szCs w:val="22"/>
        </w:rPr>
        <w:t>specified</w:t>
      </w:r>
      <w:r w:rsidRPr="00746A0A">
        <w:rPr>
          <w:rFonts w:eastAsiaTheme="minorHAnsi"/>
          <w:sz w:val="22"/>
          <w:szCs w:val="22"/>
        </w:rPr>
        <w:t xml:space="preserve"> in the notice. </w:t>
      </w:r>
      <w:r w:rsidR="00613E77">
        <w:rPr>
          <w:rFonts w:eastAsiaTheme="minorHAnsi"/>
          <w:sz w:val="22"/>
          <w:szCs w:val="22"/>
        </w:rPr>
        <w:t xml:space="preserve"> </w:t>
      </w:r>
      <w:r w:rsidRPr="00746A0A">
        <w:rPr>
          <w:rFonts w:eastAsiaTheme="minorHAnsi"/>
          <w:sz w:val="22"/>
          <w:szCs w:val="22"/>
        </w:rPr>
        <w:t xml:space="preserve">The notice will invite expressions of interest from </w:t>
      </w:r>
      <w:r w:rsidR="005419D2" w:rsidRPr="00746A0A">
        <w:rPr>
          <w:rFonts w:eastAsiaTheme="minorHAnsi"/>
          <w:sz w:val="22"/>
          <w:szCs w:val="22"/>
        </w:rPr>
        <w:t>persons</w:t>
      </w:r>
      <w:r w:rsidRPr="00746A0A">
        <w:rPr>
          <w:rFonts w:eastAsiaTheme="minorHAnsi"/>
          <w:sz w:val="22"/>
          <w:szCs w:val="22"/>
        </w:rPr>
        <w:t xml:space="preserve"> wishing to obtain spectrum </w:t>
      </w:r>
      <w:r w:rsidRPr="00746A0A">
        <w:rPr>
          <w:rFonts w:eastAsiaTheme="minorHAnsi"/>
          <w:sz w:val="22"/>
          <w:szCs w:val="22"/>
        </w:rPr>
        <w:lastRenderedPageBreak/>
        <w:t>licences</w:t>
      </w:r>
      <w:r w:rsidR="005419D2" w:rsidRPr="00746A0A">
        <w:rPr>
          <w:rFonts w:eastAsiaTheme="minorHAnsi"/>
          <w:sz w:val="22"/>
          <w:szCs w:val="22"/>
        </w:rPr>
        <w:t xml:space="preserve"> relating to the relevant parts of the spectrum</w:t>
      </w:r>
      <w:r w:rsidRPr="00746A0A">
        <w:rPr>
          <w:rFonts w:eastAsiaTheme="minorHAnsi"/>
          <w:sz w:val="22"/>
          <w:szCs w:val="22"/>
        </w:rPr>
        <w:t xml:space="preserve">. </w:t>
      </w:r>
      <w:r w:rsidR="00613E77">
        <w:rPr>
          <w:rFonts w:eastAsiaTheme="minorHAnsi"/>
          <w:sz w:val="22"/>
          <w:szCs w:val="22"/>
        </w:rPr>
        <w:t xml:space="preserve"> </w:t>
      </w:r>
      <w:r w:rsidRPr="00746A0A">
        <w:rPr>
          <w:rFonts w:eastAsiaTheme="minorHAnsi"/>
          <w:sz w:val="22"/>
          <w:szCs w:val="22"/>
        </w:rPr>
        <w:t>This information will be published on the ACMA</w:t>
      </w:r>
      <w:r w:rsidR="00804BA4" w:rsidRPr="00746A0A">
        <w:rPr>
          <w:rFonts w:eastAsiaTheme="minorHAnsi"/>
          <w:sz w:val="22"/>
          <w:szCs w:val="22"/>
        </w:rPr>
        <w:t xml:space="preserve">’s </w:t>
      </w:r>
      <w:r w:rsidRPr="00746A0A">
        <w:rPr>
          <w:rFonts w:eastAsiaTheme="minorHAnsi"/>
          <w:sz w:val="22"/>
          <w:szCs w:val="22"/>
        </w:rPr>
        <w:t>website.</w:t>
      </w:r>
    </w:p>
    <w:p w14:paraId="692AA82B" w14:textId="0B779AE5" w:rsidR="00BD7B7A" w:rsidRPr="00746A0A" w:rsidRDefault="00E41715" w:rsidP="00746A0A">
      <w:pPr>
        <w:keepNext/>
        <w:spacing w:before="0" w:after="160" w:line="259" w:lineRule="auto"/>
        <w:rPr>
          <w:rFonts w:eastAsiaTheme="minorHAnsi"/>
          <w:b/>
          <w:sz w:val="22"/>
          <w:szCs w:val="22"/>
        </w:rPr>
      </w:pPr>
      <w:r w:rsidRPr="00746A0A">
        <w:rPr>
          <w:rFonts w:eastAsiaTheme="minorHAnsi"/>
          <w:b/>
          <w:sz w:val="22"/>
          <w:szCs w:val="22"/>
        </w:rPr>
        <w:t>Section 29</w:t>
      </w:r>
      <w:r w:rsidR="00613E77">
        <w:rPr>
          <w:rFonts w:eastAsiaTheme="minorHAnsi"/>
          <w:b/>
          <w:sz w:val="22"/>
          <w:szCs w:val="22"/>
        </w:rPr>
        <w:tab/>
      </w:r>
      <w:r w:rsidR="00BD7B7A" w:rsidRPr="00746A0A">
        <w:rPr>
          <w:rFonts w:eastAsiaTheme="minorHAnsi"/>
          <w:b/>
          <w:sz w:val="22"/>
          <w:szCs w:val="22"/>
        </w:rPr>
        <w:t>Re-issue of licence</w:t>
      </w:r>
    </w:p>
    <w:p w14:paraId="24827182" w14:textId="3870CD94"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section </w:t>
      </w:r>
      <w:r w:rsidR="00613E77">
        <w:rPr>
          <w:rFonts w:eastAsiaTheme="minorHAnsi"/>
          <w:sz w:val="22"/>
          <w:szCs w:val="22"/>
        </w:rPr>
        <w:t xml:space="preserve">sets out </w:t>
      </w:r>
      <w:r w:rsidRPr="00746A0A">
        <w:rPr>
          <w:rFonts w:eastAsiaTheme="minorHAnsi"/>
          <w:sz w:val="22"/>
          <w:szCs w:val="22"/>
        </w:rPr>
        <w:t>what the ACMA do</w:t>
      </w:r>
      <w:r w:rsidR="00613E77">
        <w:rPr>
          <w:rFonts w:eastAsiaTheme="minorHAnsi"/>
          <w:sz w:val="22"/>
          <w:szCs w:val="22"/>
        </w:rPr>
        <w:t>es under the Act</w:t>
      </w:r>
      <w:r w:rsidRPr="00746A0A">
        <w:rPr>
          <w:rFonts w:eastAsiaTheme="minorHAnsi"/>
          <w:sz w:val="22"/>
          <w:szCs w:val="22"/>
        </w:rPr>
        <w:t xml:space="preserve"> when spectrum licences expire. </w:t>
      </w:r>
      <w:r w:rsidR="00613E77">
        <w:rPr>
          <w:rFonts w:eastAsiaTheme="minorHAnsi"/>
          <w:sz w:val="22"/>
          <w:szCs w:val="22"/>
        </w:rPr>
        <w:t xml:space="preserve"> </w:t>
      </w:r>
      <w:r w:rsidRPr="00746A0A">
        <w:rPr>
          <w:rFonts w:eastAsiaTheme="minorHAnsi"/>
          <w:sz w:val="22"/>
          <w:szCs w:val="22"/>
        </w:rPr>
        <w:t>Under Division 4 of Part 3.2 of the Act, the ACMA may decide to re-issue a spectrum licence to the existing licence holder when it expires, if</w:t>
      </w:r>
      <w:r w:rsidR="00410DAC" w:rsidRPr="00746A0A">
        <w:rPr>
          <w:rFonts w:eastAsiaTheme="minorHAnsi"/>
          <w:sz w:val="22"/>
          <w:szCs w:val="22"/>
        </w:rPr>
        <w:t xml:space="preserve"> </w:t>
      </w:r>
      <w:r w:rsidR="005419D2" w:rsidRPr="00746A0A">
        <w:rPr>
          <w:rFonts w:eastAsiaTheme="minorHAnsi"/>
          <w:sz w:val="22"/>
          <w:szCs w:val="22"/>
        </w:rPr>
        <w:t xml:space="preserve">the licence is used </w:t>
      </w:r>
      <w:r w:rsidR="003B778A">
        <w:rPr>
          <w:rFonts w:eastAsiaTheme="minorHAnsi"/>
          <w:sz w:val="22"/>
          <w:szCs w:val="22"/>
        </w:rPr>
        <w:t xml:space="preserve">to provide </w:t>
      </w:r>
      <w:r w:rsidR="005419D2" w:rsidRPr="00746A0A">
        <w:rPr>
          <w:rFonts w:eastAsiaTheme="minorHAnsi"/>
          <w:sz w:val="22"/>
          <w:szCs w:val="22"/>
        </w:rPr>
        <w:t>a service</w:t>
      </w:r>
      <w:r w:rsidR="003B778A">
        <w:rPr>
          <w:rFonts w:eastAsiaTheme="minorHAnsi"/>
          <w:sz w:val="22"/>
          <w:szCs w:val="22"/>
        </w:rPr>
        <w:t xml:space="preserve"> included in a class of services</w:t>
      </w:r>
      <w:r w:rsidR="005419D2" w:rsidRPr="00746A0A">
        <w:rPr>
          <w:rFonts w:eastAsiaTheme="minorHAnsi"/>
          <w:sz w:val="22"/>
          <w:szCs w:val="22"/>
        </w:rPr>
        <w:t xml:space="preserve"> </w:t>
      </w:r>
      <w:r w:rsidR="00C46AEA" w:rsidRPr="00746A0A">
        <w:rPr>
          <w:rFonts w:eastAsiaTheme="minorHAnsi"/>
          <w:sz w:val="22"/>
          <w:szCs w:val="22"/>
        </w:rPr>
        <w:t>determined by the Minister for which re-issuing licences to the same licensee would be in the public interest</w:t>
      </w:r>
      <w:r w:rsidR="00613E77">
        <w:rPr>
          <w:rFonts w:eastAsiaTheme="minorHAnsi"/>
          <w:sz w:val="22"/>
          <w:szCs w:val="22"/>
        </w:rPr>
        <w:t>,</w:t>
      </w:r>
      <w:r w:rsidR="00C46AEA" w:rsidRPr="00746A0A">
        <w:rPr>
          <w:rFonts w:eastAsiaTheme="minorHAnsi"/>
          <w:sz w:val="22"/>
          <w:szCs w:val="22"/>
        </w:rPr>
        <w:t xml:space="preserve"> or</w:t>
      </w:r>
      <w:r w:rsidR="00613E77">
        <w:rPr>
          <w:rFonts w:eastAsiaTheme="minorHAnsi"/>
          <w:sz w:val="22"/>
          <w:szCs w:val="22"/>
        </w:rPr>
        <w:t xml:space="preserve"> if</w:t>
      </w:r>
      <w:r w:rsidR="00C46AEA" w:rsidRPr="00746A0A">
        <w:rPr>
          <w:rFonts w:eastAsiaTheme="minorHAnsi"/>
          <w:sz w:val="22"/>
          <w:szCs w:val="22"/>
        </w:rPr>
        <w:t xml:space="preserve"> </w:t>
      </w:r>
      <w:r w:rsidR="00410DAC" w:rsidRPr="00746A0A">
        <w:rPr>
          <w:rFonts w:eastAsiaTheme="minorHAnsi"/>
          <w:sz w:val="22"/>
          <w:szCs w:val="22"/>
        </w:rPr>
        <w:t xml:space="preserve">special circumstances exist as a result of which </w:t>
      </w:r>
      <w:r w:rsidR="001717C7">
        <w:rPr>
          <w:rFonts w:eastAsiaTheme="minorHAnsi"/>
          <w:sz w:val="22"/>
          <w:szCs w:val="22"/>
        </w:rPr>
        <w:t xml:space="preserve">the ACMA is satisfied </w:t>
      </w:r>
      <w:r w:rsidRPr="00746A0A">
        <w:rPr>
          <w:rFonts w:eastAsiaTheme="minorHAnsi"/>
          <w:sz w:val="22"/>
          <w:szCs w:val="22"/>
        </w:rPr>
        <w:t xml:space="preserve">it is in the public interest </w:t>
      </w:r>
      <w:r w:rsidR="00C46AEA" w:rsidRPr="00746A0A">
        <w:rPr>
          <w:rFonts w:eastAsiaTheme="minorHAnsi"/>
          <w:sz w:val="22"/>
          <w:szCs w:val="22"/>
        </w:rPr>
        <w:t xml:space="preserve">for that person to </w:t>
      </w:r>
      <w:r w:rsidR="001717C7">
        <w:rPr>
          <w:rFonts w:eastAsiaTheme="minorHAnsi"/>
          <w:sz w:val="22"/>
          <w:szCs w:val="22"/>
        </w:rPr>
        <w:t>be re-issued</w:t>
      </w:r>
      <w:r w:rsidR="00C46AEA" w:rsidRPr="00746A0A">
        <w:rPr>
          <w:rFonts w:eastAsiaTheme="minorHAnsi"/>
          <w:sz w:val="22"/>
          <w:szCs w:val="22"/>
        </w:rPr>
        <w:t xml:space="preserve"> the licence</w:t>
      </w:r>
      <w:r w:rsidRPr="00746A0A">
        <w:rPr>
          <w:rFonts w:eastAsiaTheme="minorHAnsi"/>
          <w:sz w:val="22"/>
          <w:szCs w:val="22"/>
        </w:rPr>
        <w:t xml:space="preserve">. </w:t>
      </w:r>
      <w:r w:rsidR="00613E77">
        <w:rPr>
          <w:rFonts w:eastAsiaTheme="minorHAnsi"/>
          <w:sz w:val="22"/>
          <w:szCs w:val="22"/>
        </w:rPr>
        <w:t xml:space="preserve"> </w:t>
      </w:r>
      <w:r w:rsidRPr="00746A0A">
        <w:rPr>
          <w:rFonts w:eastAsiaTheme="minorHAnsi"/>
          <w:sz w:val="22"/>
          <w:szCs w:val="22"/>
        </w:rPr>
        <w:t>Alternatively, the ACMA may offer the spectrum licence for re-allocation by auction, tender, or pre-determined or negotiated price.</w:t>
      </w:r>
      <w:r w:rsidR="00613E77">
        <w:rPr>
          <w:rFonts w:eastAsiaTheme="minorHAnsi"/>
          <w:sz w:val="22"/>
          <w:szCs w:val="22"/>
        </w:rPr>
        <w:t xml:space="preserve"> </w:t>
      </w:r>
      <w:r w:rsidRPr="00746A0A">
        <w:rPr>
          <w:rFonts w:eastAsiaTheme="minorHAnsi"/>
          <w:sz w:val="22"/>
          <w:szCs w:val="22"/>
        </w:rPr>
        <w:t xml:space="preserve"> A re-issued licence may be different to the original licence, including by having different conditions placed on the licen</w:t>
      </w:r>
      <w:r w:rsidR="00613E77">
        <w:rPr>
          <w:rFonts w:eastAsiaTheme="minorHAnsi"/>
          <w:sz w:val="22"/>
          <w:szCs w:val="22"/>
        </w:rPr>
        <w:t>c</w:t>
      </w:r>
      <w:r w:rsidRPr="00746A0A">
        <w:rPr>
          <w:rFonts w:eastAsiaTheme="minorHAnsi"/>
          <w:sz w:val="22"/>
          <w:szCs w:val="22"/>
        </w:rPr>
        <w:t>e.</w:t>
      </w:r>
    </w:p>
    <w:p w14:paraId="502C0CC8" w14:textId="5F45AC3A" w:rsidR="00BD7B7A" w:rsidRPr="00746A0A" w:rsidRDefault="00746A0A" w:rsidP="00746A0A">
      <w:pPr>
        <w:spacing w:before="280" w:after="160" w:line="259" w:lineRule="auto"/>
        <w:rPr>
          <w:rFonts w:eastAsiaTheme="minorHAnsi"/>
          <w:b/>
          <w:sz w:val="22"/>
          <w:szCs w:val="22"/>
        </w:rPr>
      </w:pPr>
      <w:r>
        <w:rPr>
          <w:rFonts w:eastAsiaTheme="minorHAnsi"/>
          <w:b/>
          <w:sz w:val="22"/>
          <w:szCs w:val="22"/>
        </w:rPr>
        <w:t>SCHEDULE</w:t>
      </w:r>
      <w:r w:rsidR="005E1C54" w:rsidRPr="00746A0A">
        <w:rPr>
          <w:rFonts w:eastAsiaTheme="minorHAnsi"/>
          <w:b/>
          <w:sz w:val="22"/>
          <w:szCs w:val="22"/>
        </w:rPr>
        <w:t xml:space="preserve"> 1</w:t>
      </w:r>
      <w:r w:rsidR="00BD7B7A" w:rsidRPr="00746A0A">
        <w:rPr>
          <w:rFonts w:eastAsiaTheme="minorHAnsi"/>
          <w:b/>
          <w:sz w:val="22"/>
          <w:szCs w:val="22"/>
        </w:rPr>
        <w:tab/>
      </w:r>
      <w:r>
        <w:rPr>
          <w:rFonts w:eastAsiaTheme="minorHAnsi"/>
          <w:b/>
          <w:sz w:val="22"/>
          <w:szCs w:val="22"/>
        </w:rPr>
        <w:tab/>
        <w:t>LOTS</w:t>
      </w:r>
    </w:p>
    <w:p w14:paraId="67E51145" w14:textId="34086E68" w:rsidR="00C166FA" w:rsidRPr="00746A0A" w:rsidRDefault="00C166FA" w:rsidP="00C166FA">
      <w:pPr>
        <w:spacing w:after="160" w:line="259" w:lineRule="auto"/>
        <w:rPr>
          <w:rFonts w:eastAsiaTheme="minorHAnsi"/>
          <w:sz w:val="22"/>
          <w:szCs w:val="22"/>
        </w:rPr>
      </w:pPr>
      <w:r w:rsidRPr="00746A0A">
        <w:rPr>
          <w:rFonts w:eastAsiaTheme="minorHAnsi"/>
          <w:sz w:val="22"/>
          <w:szCs w:val="22"/>
        </w:rPr>
        <w:t>This Schedule defines each lot that will be auction</w:t>
      </w:r>
      <w:r>
        <w:rPr>
          <w:rFonts w:eastAsiaTheme="minorHAnsi"/>
          <w:sz w:val="22"/>
          <w:szCs w:val="22"/>
        </w:rPr>
        <w:t>ed</w:t>
      </w:r>
      <w:r w:rsidRPr="00746A0A">
        <w:rPr>
          <w:rFonts w:eastAsiaTheme="minorHAnsi"/>
          <w:sz w:val="22"/>
          <w:szCs w:val="22"/>
        </w:rPr>
        <w:t xml:space="preserve">. </w:t>
      </w:r>
      <w:r>
        <w:rPr>
          <w:rFonts w:eastAsiaTheme="minorHAnsi"/>
          <w:sz w:val="22"/>
          <w:szCs w:val="22"/>
        </w:rPr>
        <w:t xml:space="preserve"> </w:t>
      </w:r>
      <w:r w:rsidRPr="00746A0A">
        <w:rPr>
          <w:rFonts w:eastAsiaTheme="minorHAnsi"/>
          <w:sz w:val="22"/>
          <w:szCs w:val="22"/>
        </w:rPr>
        <w:t xml:space="preserve">There are </w:t>
      </w:r>
      <w:r>
        <w:rPr>
          <w:rFonts w:eastAsiaTheme="minorHAnsi"/>
          <w:sz w:val="22"/>
          <w:szCs w:val="22"/>
        </w:rPr>
        <w:t>eleven</w:t>
      </w:r>
      <w:r w:rsidRPr="00746A0A">
        <w:rPr>
          <w:rFonts w:eastAsiaTheme="minorHAnsi"/>
          <w:sz w:val="22"/>
          <w:szCs w:val="22"/>
        </w:rPr>
        <w:t xml:space="preserve"> lots</w:t>
      </w:r>
      <w:r>
        <w:rPr>
          <w:rFonts w:eastAsiaTheme="minorHAnsi"/>
          <w:sz w:val="22"/>
          <w:szCs w:val="22"/>
        </w:rPr>
        <w:t>.</w:t>
      </w:r>
    </w:p>
    <w:p w14:paraId="59D4805F" w14:textId="0A161B08" w:rsidR="00C166FA" w:rsidRPr="00746A0A" w:rsidRDefault="00C166FA" w:rsidP="00C166FA">
      <w:pPr>
        <w:spacing w:after="160" w:line="259" w:lineRule="auto"/>
        <w:rPr>
          <w:rFonts w:eastAsiaTheme="minorHAnsi"/>
          <w:sz w:val="22"/>
          <w:szCs w:val="22"/>
        </w:rPr>
      </w:pPr>
      <w:r w:rsidRPr="00746A0A">
        <w:rPr>
          <w:rFonts w:eastAsiaTheme="minorHAnsi"/>
          <w:sz w:val="22"/>
          <w:szCs w:val="22"/>
        </w:rPr>
        <w:t xml:space="preserve">For each lot, Schedule 1 lists the lot number, lot name, </w:t>
      </w:r>
      <w:r>
        <w:rPr>
          <w:rFonts w:eastAsiaTheme="minorHAnsi"/>
          <w:sz w:val="22"/>
          <w:szCs w:val="22"/>
        </w:rPr>
        <w:t>region, frequency range</w:t>
      </w:r>
      <w:r w:rsidRPr="00746A0A">
        <w:rPr>
          <w:rFonts w:eastAsiaTheme="minorHAnsi"/>
          <w:sz w:val="22"/>
          <w:szCs w:val="22"/>
        </w:rPr>
        <w:t xml:space="preserve"> and bandwidth. </w:t>
      </w:r>
    </w:p>
    <w:p w14:paraId="64BC1B45" w14:textId="7A692AC5" w:rsidR="00BD7B7A" w:rsidRPr="00746A0A" w:rsidRDefault="005E1C54" w:rsidP="007842E4">
      <w:pPr>
        <w:keepNext/>
        <w:spacing w:before="280" w:after="160" w:line="259" w:lineRule="auto"/>
        <w:rPr>
          <w:rFonts w:eastAsiaTheme="minorHAnsi"/>
          <w:b/>
          <w:sz w:val="22"/>
          <w:szCs w:val="22"/>
        </w:rPr>
      </w:pPr>
      <w:r w:rsidRPr="00746A0A">
        <w:rPr>
          <w:rFonts w:eastAsiaTheme="minorHAnsi"/>
          <w:b/>
          <w:sz w:val="22"/>
          <w:szCs w:val="22"/>
        </w:rPr>
        <w:t>S</w:t>
      </w:r>
      <w:r w:rsidR="00746A0A">
        <w:rPr>
          <w:rFonts w:eastAsiaTheme="minorHAnsi"/>
          <w:b/>
          <w:sz w:val="22"/>
          <w:szCs w:val="22"/>
        </w:rPr>
        <w:t>CHEDULE</w:t>
      </w:r>
      <w:r w:rsidRPr="00746A0A">
        <w:rPr>
          <w:rFonts w:eastAsiaTheme="minorHAnsi"/>
          <w:b/>
          <w:sz w:val="22"/>
          <w:szCs w:val="22"/>
        </w:rPr>
        <w:t xml:space="preserve"> 2</w:t>
      </w:r>
      <w:r w:rsidR="00BD7B7A" w:rsidRPr="00746A0A">
        <w:rPr>
          <w:rFonts w:eastAsiaTheme="minorHAnsi"/>
          <w:b/>
          <w:sz w:val="22"/>
          <w:szCs w:val="22"/>
        </w:rPr>
        <w:tab/>
      </w:r>
      <w:r w:rsidR="00746A0A">
        <w:rPr>
          <w:rFonts w:eastAsiaTheme="minorHAnsi"/>
          <w:b/>
          <w:sz w:val="22"/>
          <w:szCs w:val="22"/>
        </w:rPr>
        <w:tab/>
        <w:t>REGION</w:t>
      </w:r>
      <w:r w:rsidR="0074793A">
        <w:rPr>
          <w:rFonts w:eastAsiaTheme="minorHAnsi"/>
          <w:b/>
          <w:sz w:val="22"/>
          <w:szCs w:val="22"/>
        </w:rPr>
        <w:t>S</w:t>
      </w:r>
    </w:p>
    <w:p w14:paraId="56B9B073" w14:textId="77777777" w:rsidR="00C166FA" w:rsidRPr="00746A0A" w:rsidRDefault="00C166FA" w:rsidP="00C166FA">
      <w:pPr>
        <w:spacing w:after="160" w:line="259" w:lineRule="auto"/>
        <w:rPr>
          <w:rFonts w:eastAsiaTheme="minorHAnsi"/>
          <w:sz w:val="22"/>
          <w:szCs w:val="22"/>
        </w:rPr>
      </w:pPr>
      <w:r w:rsidRPr="00746A0A">
        <w:rPr>
          <w:rFonts w:eastAsiaTheme="minorHAnsi"/>
          <w:sz w:val="22"/>
          <w:szCs w:val="22"/>
        </w:rPr>
        <w:t xml:space="preserve">This Schedule </w:t>
      </w:r>
      <w:r>
        <w:rPr>
          <w:rFonts w:eastAsiaTheme="minorHAnsi"/>
          <w:sz w:val="22"/>
          <w:szCs w:val="22"/>
        </w:rPr>
        <w:t>defin</w:t>
      </w:r>
      <w:r w:rsidRPr="00746A0A">
        <w:rPr>
          <w:rFonts w:eastAsiaTheme="minorHAnsi"/>
          <w:sz w:val="22"/>
          <w:szCs w:val="22"/>
        </w:rPr>
        <w:t>es the geographic area</w:t>
      </w:r>
      <w:r>
        <w:rPr>
          <w:rFonts w:eastAsiaTheme="minorHAnsi"/>
          <w:sz w:val="22"/>
          <w:szCs w:val="22"/>
        </w:rPr>
        <w:t>s</w:t>
      </w:r>
      <w:r w:rsidRPr="00746A0A">
        <w:rPr>
          <w:rFonts w:eastAsiaTheme="minorHAnsi"/>
          <w:sz w:val="22"/>
          <w:szCs w:val="22"/>
        </w:rPr>
        <w:t xml:space="preserve"> (</w:t>
      </w:r>
      <w:r w:rsidRPr="00500A34">
        <w:rPr>
          <w:rFonts w:eastAsiaTheme="minorHAnsi"/>
          <w:b/>
          <w:sz w:val="22"/>
          <w:szCs w:val="22"/>
        </w:rPr>
        <w:t>region</w:t>
      </w:r>
      <w:r>
        <w:rPr>
          <w:rFonts w:eastAsiaTheme="minorHAnsi"/>
          <w:b/>
          <w:sz w:val="22"/>
          <w:szCs w:val="22"/>
        </w:rPr>
        <w:t>s</w:t>
      </w:r>
      <w:r w:rsidRPr="00746A0A">
        <w:rPr>
          <w:rFonts w:eastAsiaTheme="minorHAnsi"/>
          <w:sz w:val="22"/>
          <w:szCs w:val="22"/>
        </w:rPr>
        <w:t xml:space="preserve">) for spectrum </w:t>
      </w:r>
      <w:r>
        <w:rPr>
          <w:rFonts w:eastAsiaTheme="minorHAnsi"/>
          <w:sz w:val="22"/>
          <w:szCs w:val="22"/>
        </w:rPr>
        <w:t>licences to be allocated in accordance with the Marketing Plan</w:t>
      </w:r>
      <w:r w:rsidRPr="00746A0A">
        <w:rPr>
          <w:rFonts w:eastAsiaTheme="minorHAnsi"/>
          <w:sz w:val="22"/>
          <w:szCs w:val="22"/>
        </w:rPr>
        <w:t>.</w:t>
      </w:r>
      <w:r>
        <w:rPr>
          <w:rFonts w:eastAsiaTheme="minorHAnsi"/>
          <w:sz w:val="22"/>
          <w:szCs w:val="22"/>
        </w:rPr>
        <w:t xml:space="preserve"> </w:t>
      </w:r>
      <w:r w:rsidRPr="00746A0A">
        <w:rPr>
          <w:rFonts w:eastAsiaTheme="minorHAnsi"/>
          <w:sz w:val="22"/>
          <w:szCs w:val="22"/>
        </w:rPr>
        <w:t xml:space="preserve"> It provides the name</w:t>
      </w:r>
      <w:r>
        <w:rPr>
          <w:rFonts w:eastAsiaTheme="minorHAnsi"/>
          <w:sz w:val="22"/>
          <w:szCs w:val="22"/>
        </w:rPr>
        <w:t>s</w:t>
      </w:r>
      <w:r w:rsidRPr="00746A0A">
        <w:rPr>
          <w:rFonts w:eastAsiaTheme="minorHAnsi"/>
          <w:sz w:val="22"/>
          <w:szCs w:val="22"/>
        </w:rPr>
        <w:t xml:space="preserve"> for the region</w:t>
      </w:r>
      <w:r>
        <w:rPr>
          <w:rFonts w:eastAsiaTheme="minorHAnsi"/>
          <w:sz w:val="22"/>
          <w:szCs w:val="22"/>
        </w:rPr>
        <w:t>s</w:t>
      </w:r>
      <w:r w:rsidRPr="00746A0A">
        <w:rPr>
          <w:rFonts w:eastAsiaTheme="minorHAnsi"/>
          <w:sz w:val="22"/>
          <w:szCs w:val="22"/>
        </w:rPr>
        <w:t xml:space="preserve"> and precise geographic definition</w:t>
      </w:r>
      <w:r>
        <w:rPr>
          <w:rFonts w:eastAsiaTheme="minorHAnsi"/>
          <w:sz w:val="22"/>
          <w:szCs w:val="22"/>
        </w:rPr>
        <w:t>s</w:t>
      </w:r>
      <w:r w:rsidRPr="00746A0A">
        <w:rPr>
          <w:rFonts w:eastAsiaTheme="minorHAnsi"/>
          <w:sz w:val="22"/>
          <w:szCs w:val="22"/>
        </w:rPr>
        <w:t>.</w:t>
      </w:r>
    </w:p>
    <w:p w14:paraId="2CB30ADD" w14:textId="77777777" w:rsidR="00C166FA" w:rsidRPr="00746A0A" w:rsidRDefault="00C166FA" w:rsidP="00C166FA">
      <w:pPr>
        <w:spacing w:after="160" w:line="259" w:lineRule="auto"/>
        <w:rPr>
          <w:rFonts w:eastAsiaTheme="minorHAnsi"/>
          <w:sz w:val="22"/>
          <w:szCs w:val="22"/>
        </w:rPr>
      </w:pPr>
      <w:r w:rsidRPr="00746A0A">
        <w:rPr>
          <w:rFonts w:eastAsiaTheme="minorHAnsi"/>
          <w:sz w:val="22"/>
          <w:szCs w:val="22"/>
        </w:rPr>
        <w:t xml:space="preserve">To </w:t>
      </w:r>
      <w:r>
        <w:rPr>
          <w:rFonts w:eastAsiaTheme="minorHAnsi"/>
          <w:sz w:val="22"/>
          <w:szCs w:val="22"/>
        </w:rPr>
        <w:t>define</w:t>
      </w:r>
      <w:r w:rsidRPr="00746A0A">
        <w:rPr>
          <w:rFonts w:eastAsiaTheme="minorHAnsi"/>
          <w:sz w:val="22"/>
          <w:szCs w:val="22"/>
        </w:rPr>
        <w:t xml:space="preserve"> </w:t>
      </w:r>
      <w:r>
        <w:rPr>
          <w:rFonts w:eastAsiaTheme="minorHAnsi"/>
          <w:sz w:val="22"/>
          <w:szCs w:val="22"/>
        </w:rPr>
        <w:t>a</w:t>
      </w:r>
      <w:r w:rsidRPr="00746A0A">
        <w:rPr>
          <w:rFonts w:eastAsiaTheme="minorHAnsi"/>
          <w:sz w:val="22"/>
          <w:szCs w:val="22"/>
        </w:rPr>
        <w:t xml:space="preserve"> region, this Schedule lists a set of HCIS identifiers that correspond to the </w:t>
      </w:r>
      <w:r>
        <w:rPr>
          <w:rFonts w:eastAsiaTheme="minorHAnsi"/>
          <w:sz w:val="22"/>
          <w:szCs w:val="22"/>
        </w:rPr>
        <w:t>region</w:t>
      </w:r>
      <w:r w:rsidRPr="00746A0A">
        <w:rPr>
          <w:rFonts w:eastAsiaTheme="minorHAnsi"/>
          <w:sz w:val="22"/>
          <w:szCs w:val="22"/>
        </w:rPr>
        <w:t xml:space="preserve"> on the ASMG.</w:t>
      </w:r>
    </w:p>
    <w:p w14:paraId="6BB48704" w14:textId="3AC18FEE" w:rsidR="00C166FA" w:rsidRPr="00746A0A" w:rsidRDefault="00C166FA" w:rsidP="00C166FA">
      <w:pPr>
        <w:spacing w:after="160" w:line="259" w:lineRule="auto"/>
        <w:rPr>
          <w:rFonts w:eastAsiaTheme="minorHAnsi"/>
          <w:sz w:val="22"/>
          <w:szCs w:val="22"/>
        </w:rPr>
      </w:pPr>
      <w:r>
        <w:rPr>
          <w:rFonts w:eastAsiaTheme="minorHAnsi"/>
          <w:sz w:val="22"/>
          <w:szCs w:val="22"/>
        </w:rPr>
        <w:t>Two maps</w:t>
      </w:r>
      <w:r w:rsidRPr="00746A0A">
        <w:rPr>
          <w:rFonts w:eastAsiaTheme="minorHAnsi"/>
          <w:sz w:val="22"/>
          <w:szCs w:val="22"/>
        </w:rPr>
        <w:t xml:space="preserve"> of the region</w:t>
      </w:r>
      <w:r>
        <w:rPr>
          <w:rFonts w:eastAsiaTheme="minorHAnsi"/>
          <w:sz w:val="22"/>
          <w:szCs w:val="22"/>
        </w:rPr>
        <w:t>s</w:t>
      </w:r>
      <w:r w:rsidRPr="00746A0A">
        <w:rPr>
          <w:rFonts w:eastAsiaTheme="minorHAnsi"/>
          <w:sz w:val="22"/>
          <w:szCs w:val="22"/>
        </w:rPr>
        <w:t xml:space="preserve"> </w:t>
      </w:r>
      <w:r>
        <w:rPr>
          <w:rFonts w:eastAsiaTheme="minorHAnsi"/>
          <w:sz w:val="22"/>
          <w:szCs w:val="22"/>
        </w:rPr>
        <w:t>are</w:t>
      </w:r>
      <w:r w:rsidRPr="00746A0A">
        <w:rPr>
          <w:rFonts w:eastAsiaTheme="minorHAnsi"/>
          <w:sz w:val="22"/>
          <w:szCs w:val="22"/>
        </w:rPr>
        <w:t xml:space="preserve"> also provided (for illustrative purposes only). </w:t>
      </w:r>
    </w:p>
    <w:p w14:paraId="777D7B21" w14:textId="1B6A1E37" w:rsidR="00BD7B7A" w:rsidRPr="00746A0A" w:rsidRDefault="00746A0A" w:rsidP="00746A0A">
      <w:pPr>
        <w:spacing w:before="280" w:after="160" w:line="259" w:lineRule="auto"/>
        <w:rPr>
          <w:rFonts w:eastAsiaTheme="minorHAnsi"/>
          <w:b/>
          <w:sz w:val="22"/>
          <w:szCs w:val="22"/>
        </w:rPr>
      </w:pPr>
      <w:r>
        <w:rPr>
          <w:rFonts w:eastAsiaTheme="minorHAnsi"/>
          <w:b/>
          <w:sz w:val="22"/>
          <w:szCs w:val="22"/>
        </w:rPr>
        <w:t>SCHEDULE 3</w:t>
      </w:r>
      <w:r>
        <w:rPr>
          <w:rFonts w:eastAsiaTheme="minorHAnsi"/>
          <w:b/>
          <w:sz w:val="22"/>
          <w:szCs w:val="22"/>
        </w:rPr>
        <w:tab/>
      </w:r>
      <w:r>
        <w:rPr>
          <w:rFonts w:eastAsiaTheme="minorHAnsi"/>
          <w:b/>
          <w:sz w:val="22"/>
          <w:szCs w:val="22"/>
        </w:rPr>
        <w:tab/>
        <w:t>EMISSION LIMITS OUTSIDE THE AREA</w:t>
      </w:r>
    </w:p>
    <w:p w14:paraId="23E9A17E" w14:textId="64A65846"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Schedule </w:t>
      </w:r>
      <w:r w:rsidR="009A2C75">
        <w:rPr>
          <w:rFonts w:eastAsiaTheme="minorHAnsi"/>
          <w:sz w:val="22"/>
          <w:szCs w:val="22"/>
        </w:rPr>
        <w:t>sets the method for calculating</w:t>
      </w:r>
      <w:r w:rsidR="009A2C75" w:rsidRPr="00746A0A">
        <w:rPr>
          <w:rFonts w:eastAsiaTheme="minorHAnsi"/>
          <w:sz w:val="22"/>
          <w:szCs w:val="22"/>
        </w:rPr>
        <w:t xml:space="preserve"> </w:t>
      </w:r>
      <w:r w:rsidRPr="00746A0A">
        <w:rPr>
          <w:rFonts w:eastAsiaTheme="minorHAnsi"/>
          <w:sz w:val="22"/>
          <w:szCs w:val="22"/>
        </w:rPr>
        <w:t xml:space="preserve">the limits </w:t>
      </w:r>
      <w:r w:rsidR="009A2C75">
        <w:rPr>
          <w:rFonts w:eastAsiaTheme="minorHAnsi"/>
          <w:sz w:val="22"/>
          <w:szCs w:val="22"/>
        </w:rPr>
        <w:t xml:space="preserve">that will be </w:t>
      </w:r>
      <w:r w:rsidRPr="00746A0A">
        <w:rPr>
          <w:rFonts w:eastAsiaTheme="minorHAnsi"/>
          <w:sz w:val="22"/>
          <w:szCs w:val="22"/>
        </w:rPr>
        <w:t xml:space="preserve">placed on radiofrequency emissions </w:t>
      </w:r>
      <w:r w:rsidR="009A2C75">
        <w:rPr>
          <w:rFonts w:eastAsiaTheme="minorHAnsi"/>
          <w:sz w:val="22"/>
          <w:szCs w:val="22"/>
        </w:rPr>
        <w:t xml:space="preserve">that are produced </w:t>
      </w:r>
      <w:r w:rsidRPr="00746A0A">
        <w:rPr>
          <w:rFonts w:eastAsiaTheme="minorHAnsi"/>
          <w:sz w:val="22"/>
          <w:szCs w:val="22"/>
        </w:rPr>
        <w:t xml:space="preserve">by </w:t>
      </w:r>
      <w:r w:rsidR="00B967C1" w:rsidRPr="00746A0A">
        <w:rPr>
          <w:rFonts w:eastAsiaTheme="minorHAnsi"/>
          <w:sz w:val="22"/>
          <w:szCs w:val="22"/>
        </w:rPr>
        <w:t>radiocommunications devices</w:t>
      </w:r>
      <w:r w:rsidRPr="00746A0A">
        <w:rPr>
          <w:rFonts w:eastAsiaTheme="minorHAnsi"/>
          <w:sz w:val="22"/>
          <w:szCs w:val="22"/>
        </w:rPr>
        <w:t xml:space="preserve"> operating under </w:t>
      </w:r>
      <w:r w:rsidR="00B967C1" w:rsidRPr="00746A0A">
        <w:rPr>
          <w:rFonts w:eastAsiaTheme="minorHAnsi"/>
          <w:sz w:val="22"/>
          <w:szCs w:val="22"/>
        </w:rPr>
        <w:t>a</w:t>
      </w:r>
      <w:r w:rsidRPr="00746A0A">
        <w:rPr>
          <w:rFonts w:eastAsiaTheme="minorHAnsi"/>
          <w:sz w:val="22"/>
          <w:szCs w:val="22"/>
        </w:rPr>
        <w:t xml:space="preserve"> spectrum licence</w:t>
      </w:r>
      <w:r w:rsidR="009A2C75" w:rsidRPr="009A2C75">
        <w:rPr>
          <w:rFonts w:eastAsiaTheme="minorHAnsi"/>
          <w:sz w:val="22"/>
          <w:szCs w:val="22"/>
        </w:rPr>
        <w:t xml:space="preserve"> </w:t>
      </w:r>
      <w:r w:rsidR="009A2C75" w:rsidRPr="00746A0A">
        <w:rPr>
          <w:rFonts w:eastAsiaTheme="minorHAnsi"/>
          <w:sz w:val="22"/>
          <w:szCs w:val="22"/>
        </w:rPr>
        <w:t xml:space="preserve">outside </w:t>
      </w:r>
      <w:r w:rsidR="009A2C75">
        <w:rPr>
          <w:rFonts w:eastAsiaTheme="minorHAnsi"/>
          <w:sz w:val="22"/>
          <w:szCs w:val="22"/>
        </w:rPr>
        <w:t>a</w:t>
      </w:r>
      <w:r w:rsidR="009A2C75" w:rsidRPr="00746A0A">
        <w:rPr>
          <w:rFonts w:eastAsiaTheme="minorHAnsi"/>
          <w:sz w:val="22"/>
          <w:szCs w:val="22"/>
        </w:rPr>
        <w:t xml:space="preserve"> </w:t>
      </w:r>
      <w:r w:rsidR="009A2C75">
        <w:rPr>
          <w:rFonts w:eastAsiaTheme="minorHAnsi"/>
          <w:sz w:val="22"/>
          <w:szCs w:val="22"/>
        </w:rPr>
        <w:t xml:space="preserve">spectrum </w:t>
      </w:r>
      <w:r w:rsidR="009A2C75" w:rsidRPr="00746A0A">
        <w:rPr>
          <w:rFonts w:eastAsiaTheme="minorHAnsi"/>
          <w:sz w:val="22"/>
          <w:szCs w:val="22"/>
        </w:rPr>
        <w:t>licence</w:t>
      </w:r>
      <w:r w:rsidR="009A2C75">
        <w:rPr>
          <w:rFonts w:eastAsiaTheme="minorHAnsi"/>
          <w:sz w:val="22"/>
          <w:szCs w:val="22"/>
        </w:rPr>
        <w:t>’s</w:t>
      </w:r>
      <w:r w:rsidR="009A2C75" w:rsidRPr="00746A0A">
        <w:rPr>
          <w:rFonts w:eastAsiaTheme="minorHAnsi"/>
          <w:sz w:val="22"/>
          <w:szCs w:val="22"/>
        </w:rPr>
        <w:t xml:space="preserve"> geographic area</w:t>
      </w:r>
      <w:r w:rsidR="009A2C75">
        <w:rPr>
          <w:rFonts w:eastAsiaTheme="minorHAnsi"/>
          <w:sz w:val="22"/>
          <w:szCs w:val="22"/>
        </w:rPr>
        <w:t xml:space="preserve"> (</w:t>
      </w:r>
      <w:r w:rsidR="009A2C75" w:rsidRPr="009A2C75">
        <w:rPr>
          <w:rFonts w:eastAsiaTheme="minorHAnsi"/>
          <w:b/>
          <w:sz w:val="22"/>
          <w:szCs w:val="22"/>
        </w:rPr>
        <w:t>the out-of-area core licence condition</w:t>
      </w:r>
      <w:r w:rsidR="009A2C75">
        <w:rPr>
          <w:rFonts w:eastAsiaTheme="minorHAnsi"/>
          <w:sz w:val="22"/>
          <w:szCs w:val="22"/>
        </w:rPr>
        <w:t>)</w:t>
      </w:r>
      <w:r w:rsidRPr="00746A0A">
        <w:rPr>
          <w:rFonts w:eastAsiaTheme="minorHAnsi"/>
          <w:sz w:val="22"/>
          <w:szCs w:val="22"/>
        </w:rPr>
        <w:t>.</w:t>
      </w:r>
      <w:r w:rsidR="009A2C75">
        <w:rPr>
          <w:rFonts w:eastAsiaTheme="minorHAnsi"/>
          <w:sz w:val="22"/>
          <w:szCs w:val="22"/>
        </w:rPr>
        <w:t xml:space="preserve"> </w:t>
      </w:r>
      <w:r w:rsidRPr="00746A0A">
        <w:rPr>
          <w:rFonts w:eastAsiaTheme="minorHAnsi"/>
          <w:sz w:val="22"/>
          <w:szCs w:val="22"/>
        </w:rPr>
        <w:t xml:space="preserve"> The limit is expressed as a radiated power limit that applies to all </w:t>
      </w:r>
      <w:r w:rsidR="00B967C1" w:rsidRPr="00746A0A">
        <w:rPr>
          <w:rFonts w:eastAsiaTheme="minorHAnsi"/>
          <w:sz w:val="22"/>
          <w:szCs w:val="22"/>
        </w:rPr>
        <w:t>radiocommunications devices</w:t>
      </w:r>
      <w:r w:rsidRPr="00746A0A">
        <w:rPr>
          <w:rFonts w:eastAsiaTheme="minorHAnsi"/>
          <w:sz w:val="22"/>
          <w:szCs w:val="22"/>
        </w:rPr>
        <w:t xml:space="preserve"> </w:t>
      </w:r>
      <w:r w:rsidR="00B967C1" w:rsidRPr="00746A0A">
        <w:rPr>
          <w:rFonts w:eastAsiaTheme="minorHAnsi"/>
          <w:sz w:val="22"/>
          <w:szCs w:val="22"/>
        </w:rPr>
        <w:t xml:space="preserve">operated </w:t>
      </w:r>
      <w:r w:rsidRPr="00746A0A">
        <w:rPr>
          <w:rFonts w:eastAsiaTheme="minorHAnsi"/>
          <w:sz w:val="22"/>
          <w:szCs w:val="22"/>
        </w:rPr>
        <w:t>within</w:t>
      </w:r>
      <w:r w:rsidR="00802B85" w:rsidRPr="00746A0A">
        <w:rPr>
          <w:rFonts w:eastAsiaTheme="minorHAnsi"/>
          <w:sz w:val="22"/>
          <w:szCs w:val="22"/>
        </w:rPr>
        <w:t xml:space="preserve"> the licence</w:t>
      </w:r>
      <w:r w:rsidR="009A2C75">
        <w:rPr>
          <w:rFonts w:eastAsiaTheme="minorHAnsi"/>
          <w:sz w:val="22"/>
          <w:szCs w:val="22"/>
        </w:rPr>
        <w:t>’s geographic</w:t>
      </w:r>
      <w:r w:rsidR="00802B85" w:rsidRPr="00746A0A">
        <w:rPr>
          <w:rFonts w:eastAsiaTheme="minorHAnsi"/>
          <w:sz w:val="22"/>
          <w:szCs w:val="22"/>
        </w:rPr>
        <w:t xml:space="preserve"> area.</w:t>
      </w:r>
    </w:p>
    <w:p w14:paraId="54E52607" w14:textId="0B0363B3" w:rsidR="00BD7B7A" w:rsidRDefault="005E1C54" w:rsidP="00746A0A">
      <w:pPr>
        <w:spacing w:after="160" w:line="259" w:lineRule="auto"/>
        <w:rPr>
          <w:rFonts w:eastAsiaTheme="minorHAnsi"/>
          <w:sz w:val="22"/>
          <w:szCs w:val="22"/>
        </w:rPr>
      </w:pPr>
      <w:r w:rsidRPr="00746A0A">
        <w:rPr>
          <w:rFonts w:eastAsiaTheme="minorHAnsi"/>
          <w:sz w:val="22"/>
          <w:szCs w:val="22"/>
        </w:rPr>
        <w:t>Schedule 3</w:t>
      </w:r>
      <w:r w:rsidR="00BD7B7A" w:rsidRPr="00746A0A">
        <w:rPr>
          <w:rFonts w:eastAsiaTheme="minorHAnsi"/>
          <w:sz w:val="22"/>
          <w:szCs w:val="22"/>
        </w:rPr>
        <w:t xml:space="preserve"> provides </w:t>
      </w:r>
      <w:r w:rsidR="009A2C75">
        <w:rPr>
          <w:rFonts w:eastAsiaTheme="minorHAnsi"/>
          <w:sz w:val="22"/>
          <w:szCs w:val="22"/>
        </w:rPr>
        <w:t xml:space="preserve">for </w:t>
      </w:r>
      <w:r w:rsidR="00BD7B7A" w:rsidRPr="00746A0A">
        <w:rPr>
          <w:rFonts w:eastAsiaTheme="minorHAnsi"/>
          <w:sz w:val="22"/>
          <w:szCs w:val="22"/>
        </w:rPr>
        <w:t xml:space="preserve">base emission limits that apply to parts of the spectrum that are not covered by an agreement made between </w:t>
      </w:r>
      <w:r w:rsidR="00B967C1" w:rsidRPr="00746A0A">
        <w:rPr>
          <w:rFonts w:eastAsiaTheme="minorHAnsi"/>
          <w:sz w:val="22"/>
          <w:szCs w:val="22"/>
        </w:rPr>
        <w:t xml:space="preserve">adjacent </w:t>
      </w:r>
      <w:r w:rsidR="00BD7B7A" w:rsidRPr="00746A0A">
        <w:rPr>
          <w:rFonts w:eastAsiaTheme="minorHAnsi"/>
          <w:sz w:val="22"/>
          <w:szCs w:val="22"/>
        </w:rPr>
        <w:t xml:space="preserve">licensees to exceed </w:t>
      </w:r>
      <w:r w:rsidR="009A2C75">
        <w:rPr>
          <w:rFonts w:eastAsiaTheme="minorHAnsi"/>
          <w:sz w:val="22"/>
          <w:szCs w:val="22"/>
        </w:rPr>
        <w:t xml:space="preserve">the </w:t>
      </w:r>
      <w:r w:rsidR="00BD7B7A" w:rsidRPr="00746A0A">
        <w:rPr>
          <w:rFonts w:eastAsiaTheme="minorHAnsi"/>
          <w:sz w:val="22"/>
          <w:szCs w:val="22"/>
        </w:rPr>
        <w:t xml:space="preserve">out-of-area core licence condition. </w:t>
      </w:r>
      <w:r w:rsidR="009A2C75">
        <w:rPr>
          <w:rFonts w:eastAsiaTheme="minorHAnsi"/>
          <w:sz w:val="22"/>
          <w:szCs w:val="22"/>
        </w:rPr>
        <w:t xml:space="preserve"> </w:t>
      </w:r>
      <w:r w:rsidR="00BD7B7A" w:rsidRPr="00746A0A">
        <w:rPr>
          <w:rFonts w:eastAsiaTheme="minorHAnsi"/>
          <w:sz w:val="22"/>
          <w:szCs w:val="22"/>
        </w:rPr>
        <w:t xml:space="preserve">A written agreement between </w:t>
      </w:r>
      <w:r w:rsidR="00B967C1" w:rsidRPr="00746A0A">
        <w:rPr>
          <w:rFonts w:eastAsiaTheme="minorHAnsi"/>
          <w:sz w:val="22"/>
          <w:szCs w:val="22"/>
        </w:rPr>
        <w:t>a</w:t>
      </w:r>
      <w:r w:rsidR="00BD7B7A" w:rsidRPr="00746A0A">
        <w:rPr>
          <w:rFonts w:eastAsiaTheme="minorHAnsi"/>
          <w:sz w:val="22"/>
          <w:szCs w:val="22"/>
        </w:rPr>
        <w:t xml:space="preserve"> licensee and all affected licensees of frequency-adjacent and area-adjacent spectrum licences can </w:t>
      </w:r>
      <w:r w:rsidR="009A2C75">
        <w:rPr>
          <w:rFonts w:eastAsiaTheme="minorHAnsi"/>
          <w:sz w:val="22"/>
          <w:szCs w:val="22"/>
        </w:rPr>
        <w:t>allow the first licensee to exceed the limits</w:t>
      </w:r>
      <w:r w:rsidR="001717C7">
        <w:rPr>
          <w:rFonts w:eastAsiaTheme="minorHAnsi"/>
          <w:sz w:val="22"/>
          <w:szCs w:val="22"/>
        </w:rPr>
        <w:t xml:space="preserve"> in</w:t>
      </w:r>
      <w:r w:rsidR="00BD7B7A" w:rsidRPr="00746A0A">
        <w:rPr>
          <w:rFonts w:eastAsiaTheme="minorHAnsi"/>
          <w:sz w:val="22"/>
          <w:szCs w:val="22"/>
        </w:rPr>
        <w:t xml:space="preserve"> the out-of-area core </w:t>
      </w:r>
      <w:r w:rsidR="009A2C75">
        <w:rPr>
          <w:rFonts w:eastAsiaTheme="minorHAnsi"/>
          <w:sz w:val="22"/>
          <w:szCs w:val="22"/>
        </w:rPr>
        <w:t xml:space="preserve">licence </w:t>
      </w:r>
      <w:r w:rsidR="00BD7B7A" w:rsidRPr="00746A0A">
        <w:rPr>
          <w:rFonts w:eastAsiaTheme="minorHAnsi"/>
          <w:sz w:val="22"/>
          <w:szCs w:val="22"/>
        </w:rPr>
        <w:t xml:space="preserve">condition up to </w:t>
      </w:r>
      <w:r w:rsidR="00A25141">
        <w:rPr>
          <w:rFonts w:eastAsiaTheme="minorHAnsi"/>
          <w:sz w:val="22"/>
          <w:szCs w:val="22"/>
        </w:rPr>
        <w:t xml:space="preserve">the </w:t>
      </w:r>
      <w:r w:rsidR="00BD7B7A" w:rsidRPr="00746A0A">
        <w:rPr>
          <w:rFonts w:eastAsiaTheme="minorHAnsi"/>
          <w:sz w:val="22"/>
          <w:szCs w:val="22"/>
        </w:rPr>
        <w:t>maximum level of radio e</w:t>
      </w:r>
      <w:r w:rsidR="00802B85" w:rsidRPr="00746A0A">
        <w:rPr>
          <w:rFonts w:eastAsiaTheme="minorHAnsi"/>
          <w:sz w:val="22"/>
          <w:szCs w:val="22"/>
        </w:rPr>
        <w:t>missions</w:t>
      </w:r>
      <w:r w:rsidR="00A25141">
        <w:rPr>
          <w:rFonts w:eastAsiaTheme="minorHAnsi"/>
          <w:sz w:val="22"/>
          <w:szCs w:val="22"/>
        </w:rPr>
        <w:t xml:space="preserve"> specified in the agreement</w:t>
      </w:r>
      <w:r w:rsidR="00802B85" w:rsidRPr="00746A0A">
        <w:rPr>
          <w:rFonts w:eastAsiaTheme="minorHAnsi"/>
          <w:sz w:val="22"/>
          <w:szCs w:val="22"/>
        </w:rPr>
        <w:t>.</w:t>
      </w:r>
    </w:p>
    <w:p w14:paraId="0B5655B2" w14:textId="77777777" w:rsidR="00154785" w:rsidRDefault="00154785" w:rsidP="00154785">
      <w:pPr>
        <w:pStyle w:val="ACMABodyText"/>
        <w:rPr>
          <w:rFonts w:eastAsiaTheme="minorHAnsi"/>
        </w:rPr>
      </w:pPr>
    </w:p>
    <w:p w14:paraId="0A223441" w14:textId="77777777" w:rsidR="00154785" w:rsidRDefault="00154785" w:rsidP="00154785">
      <w:pPr>
        <w:pStyle w:val="ACMABodyText"/>
        <w:rPr>
          <w:rFonts w:eastAsiaTheme="minorHAnsi"/>
        </w:rPr>
      </w:pPr>
    </w:p>
    <w:p w14:paraId="5D3B69FE" w14:textId="77777777" w:rsidR="00154785" w:rsidRPr="00154785" w:rsidRDefault="00154785" w:rsidP="00154785">
      <w:pPr>
        <w:pStyle w:val="ACMABodyText"/>
        <w:rPr>
          <w:rFonts w:eastAsiaTheme="minorHAnsi"/>
        </w:rPr>
      </w:pPr>
    </w:p>
    <w:p w14:paraId="75F0D0C7" w14:textId="202D7DE0" w:rsidR="00BD7B7A" w:rsidRPr="00746A0A" w:rsidRDefault="005E1C54" w:rsidP="00746A0A">
      <w:pPr>
        <w:spacing w:before="280" w:after="160" w:line="259" w:lineRule="auto"/>
        <w:rPr>
          <w:rFonts w:eastAsiaTheme="minorHAnsi"/>
          <w:b/>
          <w:sz w:val="22"/>
          <w:szCs w:val="22"/>
        </w:rPr>
      </w:pPr>
      <w:r w:rsidRPr="00746A0A">
        <w:rPr>
          <w:rFonts w:eastAsiaTheme="minorHAnsi"/>
          <w:b/>
          <w:sz w:val="22"/>
          <w:szCs w:val="22"/>
        </w:rPr>
        <w:t>S</w:t>
      </w:r>
      <w:r w:rsidR="00746A0A">
        <w:rPr>
          <w:rFonts w:eastAsiaTheme="minorHAnsi"/>
          <w:b/>
          <w:sz w:val="22"/>
          <w:szCs w:val="22"/>
        </w:rPr>
        <w:t>CHEDULE</w:t>
      </w:r>
      <w:r w:rsidRPr="00746A0A">
        <w:rPr>
          <w:rFonts w:eastAsiaTheme="minorHAnsi"/>
          <w:b/>
          <w:sz w:val="22"/>
          <w:szCs w:val="22"/>
        </w:rPr>
        <w:t xml:space="preserve"> 4</w:t>
      </w:r>
      <w:r w:rsidR="00BD7B7A" w:rsidRPr="00746A0A">
        <w:rPr>
          <w:rFonts w:eastAsiaTheme="minorHAnsi"/>
          <w:b/>
          <w:sz w:val="22"/>
          <w:szCs w:val="22"/>
        </w:rPr>
        <w:tab/>
      </w:r>
      <w:r w:rsidR="00746A0A">
        <w:rPr>
          <w:rFonts w:eastAsiaTheme="minorHAnsi"/>
          <w:b/>
          <w:sz w:val="22"/>
          <w:szCs w:val="22"/>
        </w:rPr>
        <w:tab/>
        <w:t>EMISSION LIMITS OUTSIDE THE BAND</w:t>
      </w:r>
    </w:p>
    <w:p w14:paraId="32865443" w14:textId="3F378289" w:rsidR="00BD7B7A" w:rsidRPr="00746A0A" w:rsidRDefault="00BD7B7A" w:rsidP="00746A0A">
      <w:pPr>
        <w:spacing w:after="160" w:line="259" w:lineRule="auto"/>
        <w:rPr>
          <w:rFonts w:eastAsiaTheme="minorHAnsi"/>
          <w:sz w:val="22"/>
          <w:szCs w:val="22"/>
        </w:rPr>
      </w:pPr>
      <w:r w:rsidRPr="00746A0A">
        <w:rPr>
          <w:rFonts w:eastAsiaTheme="minorHAnsi"/>
          <w:sz w:val="22"/>
          <w:szCs w:val="22"/>
        </w:rPr>
        <w:lastRenderedPageBreak/>
        <w:t xml:space="preserve">This Schedule </w:t>
      </w:r>
      <w:r w:rsidR="009A2C75">
        <w:rPr>
          <w:rFonts w:eastAsiaTheme="minorHAnsi"/>
          <w:sz w:val="22"/>
          <w:szCs w:val="22"/>
        </w:rPr>
        <w:t xml:space="preserve">sets the method for calculating </w:t>
      </w:r>
      <w:r w:rsidRPr="00746A0A">
        <w:rPr>
          <w:rFonts w:eastAsiaTheme="minorHAnsi"/>
          <w:sz w:val="22"/>
          <w:szCs w:val="22"/>
        </w:rPr>
        <w:t xml:space="preserve">the limits </w:t>
      </w:r>
      <w:r w:rsidR="009A2C75">
        <w:rPr>
          <w:rFonts w:eastAsiaTheme="minorHAnsi"/>
          <w:sz w:val="22"/>
          <w:szCs w:val="22"/>
        </w:rPr>
        <w:t xml:space="preserve">that will be </w:t>
      </w:r>
      <w:r w:rsidRPr="00746A0A">
        <w:rPr>
          <w:rFonts w:eastAsiaTheme="minorHAnsi"/>
          <w:sz w:val="22"/>
          <w:szCs w:val="22"/>
        </w:rPr>
        <w:t xml:space="preserve">placed on radiofrequency emissions that are produced by </w:t>
      </w:r>
      <w:r w:rsidR="00B967C1" w:rsidRPr="00746A0A">
        <w:rPr>
          <w:rFonts w:eastAsiaTheme="minorHAnsi"/>
          <w:sz w:val="22"/>
          <w:szCs w:val="22"/>
        </w:rPr>
        <w:t>radiocommunications devices operated</w:t>
      </w:r>
      <w:r w:rsidRPr="00746A0A">
        <w:rPr>
          <w:rFonts w:eastAsiaTheme="minorHAnsi"/>
          <w:sz w:val="22"/>
          <w:szCs w:val="22"/>
        </w:rPr>
        <w:t xml:space="preserve"> under </w:t>
      </w:r>
      <w:r w:rsidR="00B967C1" w:rsidRPr="00746A0A">
        <w:rPr>
          <w:rFonts w:eastAsiaTheme="minorHAnsi"/>
          <w:sz w:val="22"/>
          <w:szCs w:val="22"/>
        </w:rPr>
        <w:t>a</w:t>
      </w:r>
      <w:r w:rsidRPr="00746A0A">
        <w:rPr>
          <w:rFonts w:eastAsiaTheme="minorHAnsi"/>
          <w:sz w:val="22"/>
          <w:szCs w:val="22"/>
        </w:rPr>
        <w:t xml:space="preserve"> spectrum licence</w:t>
      </w:r>
      <w:r w:rsidR="009A2C75" w:rsidRPr="009A2C75">
        <w:rPr>
          <w:rFonts w:eastAsiaTheme="minorHAnsi"/>
          <w:sz w:val="22"/>
          <w:szCs w:val="22"/>
        </w:rPr>
        <w:t xml:space="preserve"> </w:t>
      </w:r>
      <w:r w:rsidR="009A2C75" w:rsidRPr="00746A0A">
        <w:rPr>
          <w:rFonts w:eastAsiaTheme="minorHAnsi"/>
          <w:sz w:val="22"/>
          <w:szCs w:val="22"/>
        </w:rPr>
        <w:t>outside the licence</w:t>
      </w:r>
      <w:r w:rsidR="009A2C75">
        <w:rPr>
          <w:rFonts w:eastAsiaTheme="minorHAnsi"/>
          <w:sz w:val="22"/>
          <w:szCs w:val="22"/>
        </w:rPr>
        <w:t>’s authorised</w:t>
      </w:r>
      <w:r w:rsidR="009A2C75" w:rsidRPr="00746A0A">
        <w:rPr>
          <w:rFonts w:eastAsiaTheme="minorHAnsi"/>
          <w:sz w:val="22"/>
          <w:szCs w:val="22"/>
        </w:rPr>
        <w:t xml:space="preserve"> frequency band</w:t>
      </w:r>
      <w:r w:rsidR="009A2C75">
        <w:rPr>
          <w:rFonts w:eastAsiaTheme="minorHAnsi"/>
          <w:sz w:val="22"/>
          <w:szCs w:val="22"/>
        </w:rPr>
        <w:t xml:space="preserve"> (</w:t>
      </w:r>
      <w:r w:rsidR="009A2C75" w:rsidRPr="009A2C75">
        <w:rPr>
          <w:rFonts w:eastAsiaTheme="minorHAnsi"/>
          <w:b/>
          <w:sz w:val="22"/>
          <w:szCs w:val="22"/>
        </w:rPr>
        <w:t>the out-of-band core licence condition</w:t>
      </w:r>
      <w:r w:rsidR="009A2C75">
        <w:rPr>
          <w:rFonts w:eastAsiaTheme="minorHAnsi"/>
          <w:sz w:val="22"/>
          <w:szCs w:val="22"/>
        </w:rPr>
        <w:t>)</w:t>
      </w:r>
      <w:r w:rsidRPr="00746A0A">
        <w:rPr>
          <w:rFonts w:eastAsiaTheme="minorHAnsi"/>
          <w:sz w:val="22"/>
          <w:szCs w:val="22"/>
        </w:rPr>
        <w:t>.</w:t>
      </w:r>
    </w:p>
    <w:p w14:paraId="665B4C74" w14:textId="6BC5C630" w:rsidR="00BD7B7A" w:rsidRPr="00746A0A" w:rsidRDefault="005E1C54" w:rsidP="00746A0A">
      <w:pPr>
        <w:spacing w:after="160" w:line="259" w:lineRule="auto"/>
        <w:rPr>
          <w:rFonts w:eastAsiaTheme="minorHAnsi"/>
          <w:sz w:val="22"/>
          <w:szCs w:val="22"/>
        </w:rPr>
      </w:pPr>
      <w:r w:rsidRPr="00746A0A">
        <w:rPr>
          <w:rFonts w:eastAsiaTheme="minorHAnsi"/>
          <w:sz w:val="22"/>
          <w:szCs w:val="22"/>
        </w:rPr>
        <w:t>Schedule 4</w:t>
      </w:r>
      <w:r w:rsidR="00BD7B7A" w:rsidRPr="00746A0A">
        <w:rPr>
          <w:rFonts w:eastAsiaTheme="minorHAnsi"/>
          <w:sz w:val="22"/>
          <w:szCs w:val="22"/>
        </w:rPr>
        <w:t xml:space="preserve"> provides</w:t>
      </w:r>
      <w:r w:rsidR="009A2C75">
        <w:rPr>
          <w:rFonts w:eastAsiaTheme="minorHAnsi"/>
          <w:sz w:val="22"/>
          <w:szCs w:val="22"/>
        </w:rPr>
        <w:t xml:space="preserve"> for</w:t>
      </w:r>
      <w:r w:rsidR="00BD7B7A" w:rsidRPr="00746A0A">
        <w:rPr>
          <w:rFonts w:eastAsiaTheme="minorHAnsi"/>
          <w:sz w:val="22"/>
          <w:szCs w:val="22"/>
        </w:rPr>
        <w:t xml:space="preserve"> base emission limits for spurious and non-spurious emissions </w:t>
      </w:r>
      <w:r w:rsidR="00B967C1" w:rsidRPr="00746A0A">
        <w:rPr>
          <w:rFonts w:eastAsiaTheme="minorHAnsi"/>
          <w:sz w:val="22"/>
          <w:szCs w:val="22"/>
        </w:rPr>
        <w:t>by radiocommunications devices</w:t>
      </w:r>
      <w:r w:rsidR="00BD7B7A" w:rsidRPr="00746A0A">
        <w:rPr>
          <w:rFonts w:eastAsiaTheme="minorHAnsi"/>
          <w:sz w:val="22"/>
          <w:szCs w:val="22"/>
        </w:rPr>
        <w:t xml:space="preserve"> operating in </w:t>
      </w:r>
      <w:r w:rsidR="009269A6" w:rsidRPr="00746A0A">
        <w:rPr>
          <w:rFonts w:eastAsiaTheme="minorHAnsi"/>
          <w:sz w:val="22"/>
          <w:szCs w:val="22"/>
        </w:rPr>
        <w:t xml:space="preserve">relevant </w:t>
      </w:r>
      <w:r w:rsidR="00BD7B7A" w:rsidRPr="00746A0A">
        <w:rPr>
          <w:rFonts w:eastAsiaTheme="minorHAnsi"/>
          <w:sz w:val="22"/>
          <w:szCs w:val="22"/>
        </w:rPr>
        <w:t xml:space="preserve">parts of the </w:t>
      </w:r>
      <w:r w:rsidR="00C166FA">
        <w:rPr>
          <w:rFonts w:eastAsiaTheme="minorHAnsi"/>
          <w:sz w:val="22"/>
          <w:szCs w:val="22"/>
        </w:rPr>
        <w:t>2.3 G</w:t>
      </w:r>
      <w:r w:rsidR="00BD7B7A" w:rsidRPr="00746A0A">
        <w:rPr>
          <w:rFonts w:eastAsiaTheme="minorHAnsi"/>
          <w:sz w:val="22"/>
          <w:szCs w:val="22"/>
        </w:rPr>
        <w:t xml:space="preserve">Hz band under </w:t>
      </w:r>
      <w:r w:rsidR="005D59E9" w:rsidRPr="00746A0A">
        <w:rPr>
          <w:rFonts w:eastAsiaTheme="minorHAnsi"/>
          <w:sz w:val="22"/>
          <w:szCs w:val="22"/>
        </w:rPr>
        <w:t>a</w:t>
      </w:r>
      <w:r w:rsidR="00BD7B7A" w:rsidRPr="00746A0A">
        <w:rPr>
          <w:rFonts w:eastAsiaTheme="minorHAnsi"/>
          <w:sz w:val="22"/>
          <w:szCs w:val="22"/>
        </w:rPr>
        <w:t xml:space="preserve"> spectrum licence</w:t>
      </w:r>
      <w:r w:rsidR="009A2C75">
        <w:rPr>
          <w:rFonts w:eastAsiaTheme="minorHAnsi"/>
          <w:sz w:val="22"/>
          <w:szCs w:val="22"/>
        </w:rPr>
        <w:t>, which are not covered by an</w:t>
      </w:r>
      <w:r w:rsidR="009A2C75" w:rsidRPr="00746A0A">
        <w:rPr>
          <w:rFonts w:eastAsiaTheme="minorHAnsi"/>
          <w:sz w:val="22"/>
          <w:szCs w:val="22"/>
        </w:rPr>
        <w:t xml:space="preserve"> agreement made between adjacent licensees to exceed </w:t>
      </w:r>
      <w:r w:rsidR="009A2C75">
        <w:rPr>
          <w:rFonts w:eastAsiaTheme="minorHAnsi"/>
          <w:sz w:val="22"/>
          <w:szCs w:val="22"/>
        </w:rPr>
        <w:t xml:space="preserve">the </w:t>
      </w:r>
      <w:r w:rsidR="009A2C75" w:rsidRPr="00746A0A">
        <w:rPr>
          <w:rFonts w:eastAsiaTheme="minorHAnsi"/>
          <w:sz w:val="22"/>
          <w:szCs w:val="22"/>
        </w:rPr>
        <w:t>out-of-</w:t>
      </w:r>
      <w:r w:rsidR="009A2C75">
        <w:rPr>
          <w:rFonts w:eastAsiaTheme="minorHAnsi"/>
          <w:sz w:val="22"/>
          <w:szCs w:val="22"/>
        </w:rPr>
        <w:t>band</w:t>
      </w:r>
      <w:r w:rsidR="009A2C75" w:rsidRPr="00746A0A">
        <w:rPr>
          <w:rFonts w:eastAsiaTheme="minorHAnsi"/>
          <w:sz w:val="22"/>
          <w:szCs w:val="22"/>
        </w:rPr>
        <w:t xml:space="preserve"> core licence condition. </w:t>
      </w:r>
      <w:r w:rsidR="009A2C75">
        <w:rPr>
          <w:rFonts w:eastAsiaTheme="minorHAnsi"/>
          <w:sz w:val="22"/>
          <w:szCs w:val="22"/>
        </w:rPr>
        <w:t xml:space="preserve"> </w:t>
      </w:r>
      <w:r w:rsidR="009A2C75" w:rsidRPr="00746A0A">
        <w:rPr>
          <w:rFonts w:eastAsiaTheme="minorHAnsi"/>
          <w:sz w:val="22"/>
          <w:szCs w:val="22"/>
        </w:rPr>
        <w:t xml:space="preserve">A written agreement between a licensee and all affected licensees of frequency-adjacent and area-adjacent spectrum licences can </w:t>
      </w:r>
      <w:r w:rsidR="009A2C75">
        <w:rPr>
          <w:rFonts w:eastAsiaTheme="minorHAnsi"/>
          <w:sz w:val="22"/>
          <w:szCs w:val="22"/>
        </w:rPr>
        <w:t xml:space="preserve">allow the first licensee to exceed the limits </w:t>
      </w:r>
      <w:r w:rsidR="001717C7">
        <w:rPr>
          <w:rFonts w:eastAsiaTheme="minorHAnsi"/>
          <w:sz w:val="22"/>
          <w:szCs w:val="22"/>
        </w:rPr>
        <w:t>in</w:t>
      </w:r>
      <w:r w:rsidR="009A2C75">
        <w:rPr>
          <w:rFonts w:eastAsiaTheme="minorHAnsi"/>
          <w:sz w:val="22"/>
          <w:szCs w:val="22"/>
        </w:rPr>
        <w:t xml:space="preserve"> the out-of-band</w:t>
      </w:r>
      <w:r w:rsidR="009A2C75" w:rsidRPr="00746A0A">
        <w:rPr>
          <w:rFonts w:eastAsiaTheme="minorHAnsi"/>
          <w:sz w:val="22"/>
          <w:szCs w:val="22"/>
        </w:rPr>
        <w:t xml:space="preserve"> core </w:t>
      </w:r>
      <w:r w:rsidR="009A2C75">
        <w:rPr>
          <w:rFonts w:eastAsiaTheme="minorHAnsi"/>
          <w:sz w:val="22"/>
          <w:szCs w:val="22"/>
        </w:rPr>
        <w:t xml:space="preserve">licence </w:t>
      </w:r>
      <w:r w:rsidR="009A2C75" w:rsidRPr="00746A0A">
        <w:rPr>
          <w:rFonts w:eastAsiaTheme="minorHAnsi"/>
          <w:sz w:val="22"/>
          <w:szCs w:val="22"/>
        </w:rPr>
        <w:t xml:space="preserve">condition up to </w:t>
      </w:r>
      <w:r w:rsidR="00A25141">
        <w:rPr>
          <w:rFonts w:eastAsiaTheme="minorHAnsi"/>
          <w:sz w:val="22"/>
          <w:szCs w:val="22"/>
        </w:rPr>
        <w:t>the</w:t>
      </w:r>
      <w:r w:rsidR="009A2C75" w:rsidRPr="00746A0A">
        <w:rPr>
          <w:rFonts w:eastAsiaTheme="minorHAnsi"/>
          <w:sz w:val="22"/>
          <w:szCs w:val="22"/>
        </w:rPr>
        <w:t xml:space="preserve"> maximum level of radio emissions</w:t>
      </w:r>
      <w:r w:rsidR="00A25141">
        <w:rPr>
          <w:rFonts w:eastAsiaTheme="minorHAnsi"/>
          <w:sz w:val="22"/>
          <w:szCs w:val="22"/>
        </w:rPr>
        <w:t xml:space="preserve"> specified in the agreement</w:t>
      </w:r>
      <w:r w:rsidR="009A2C75">
        <w:rPr>
          <w:rFonts w:eastAsiaTheme="minorHAnsi"/>
          <w:sz w:val="22"/>
          <w:szCs w:val="22"/>
        </w:rPr>
        <w:t>.</w:t>
      </w:r>
    </w:p>
    <w:p w14:paraId="5790EE3B" w14:textId="5CA519FD" w:rsidR="00BD7B7A" w:rsidRPr="00746A0A" w:rsidRDefault="00BD7B7A" w:rsidP="00746A0A">
      <w:pPr>
        <w:spacing w:after="160" w:line="259" w:lineRule="auto"/>
        <w:rPr>
          <w:rFonts w:eastAsiaTheme="minorHAnsi"/>
          <w:sz w:val="22"/>
          <w:szCs w:val="22"/>
        </w:rPr>
      </w:pPr>
      <w:r w:rsidRPr="00746A0A">
        <w:rPr>
          <w:rFonts w:eastAsiaTheme="minorHAnsi"/>
          <w:sz w:val="22"/>
          <w:szCs w:val="22"/>
        </w:rPr>
        <w:t>Spurious emissions are emissions that are outside the licence</w:t>
      </w:r>
      <w:r w:rsidR="009A2C75">
        <w:rPr>
          <w:rFonts w:eastAsiaTheme="minorHAnsi"/>
          <w:sz w:val="22"/>
          <w:szCs w:val="22"/>
        </w:rPr>
        <w:t>’s</w:t>
      </w:r>
      <w:r w:rsidRPr="00746A0A">
        <w:rPr>
          <w:rFonts w:eastAsiaTheme="minorHAnsi"/>
          <w:sz w:val="22"/>
          <w:szCs w:val="22"/>
        </w:rPr>
        <w:t xml:space="preserve"> </w:t>
      </w:r>
      <w:r w:rsidR="009A2C75">
        <w:rPr>
          <w:rFonts w:eastAsiaTheme="minorHAnsi"/>
          <w:sz w:val="22"/>
          <w:szCs w:val="22"/>
        </w:rPr>
        <w:t>frequency band</w:t>
      </w:r>
      <w:r w:rsidR="009A2C75" w:rsidRPr="00746A0A">
        <w:rPr>
          <w:rFonts w:eastAsiaTheme="minorHAnsi"/>
          <w:sz w:val="22"/>
          <w:szCs w:val="22"/>
        </w:rPr>
        <w:t xml:space="preserve"> </w:t>
      </w:r>
      <w:r w:rsidRPr="00746A0A">
        <w:rPr>
          <w:rFonts w:eastAsiaTheme="minorHAnsi"/>
          <w:sz w:val="22"/>
          <w:szCs w:val="22"/>
        </w:rPr>
        <w:t xml:space="preserve">that are not deliberately generated or transmitted. </w:t>
      </w:r>
      <w:r w:rsidR="009A2C75">
        <w:rPr>
          <w:rFonts w:eastAsiaTheme="minorHAnsi"/>
          <w:sz w:val="22"/>
          <w:szCs w:val="22"/>
        </w:rPr>
        <w:t xml:space="preserve"> </w:t>
      </w:r>
      <w:r w:rsidR="00EA5050" w:rsidRPr="00746A0A">
        <w:rPr>
          <w:rFonts w:eastAsiaTheme="minorHAnsi"/>
          <w:sz w:val="22"/>
          <w:szCs w:val="22"/>
        </w:rPr>
        <w:t>Th</w:t>
      </w:r>
      <w:r w:rsidR="009A2C75">
        <w:rPr>
          <w:rFonts w:eastAsiaTheme="minorHAnsi"/>
          <w:sz w:val="22"/>
          <w:szCs w:val="22"/>
        </w:rPr>
        <w:t>ese emissions</w:t>
      </w:r>
      <w:r w:rsidR="00EA5050" w:rsidRPr="00746A0A">
        <w:rPr>
          <w:rFonts w:eastAsiaTheme="minorHAnsi"/>
          <w:sz w:val="22"/>
          <w:szCs w:val="22"/>
        </w:rPr>
        <w:t xml:space="preserve"> include parasitic emissions, intermodulation products, harmonic emissions and frequency conversion products not associated with the transmission of information by the transmitter.</w:t>
      </w:r>
    </w:p>
    <w:p w14:paraId="00F8497B" w14:textId="31AB4AB9" w:rsidR="00BD7B7A" w:rsidRPr="00746A0A" w:rsidRDefault="00BD7B7A" w:rsidP="00746A0A">
      <w:pPr>
        <w:spacing w:after="160" w:line="259" w:lineRule="auto"/>
        <w:rPr>
          <w:rFonts w:eastAsiaTheme="minorHAnsi"/>
          <w:sz w:val="22"/>
          <w:szCs w:val="22"/>
        </w:rPr>
      </w:pPr>
      <w:r w:rsidRPr="00746A0A">
        <w:rPr>
          <w:rFonts w:eastAsiaTheme="minorHAnsi"/>
          <w:sz w:val="22"/>
          <w:szCs w:val="22"/>
        </w:rPr>
        <w:t>Non-spurious emissions are emissions that are outside the licence</w:t>
      </w:r>
      <w:r w:rsidR="009A2C75">
        <w:rPr>
          <w:rFonts w:eastAsiaTheme="minorHAnsi"/>
          <w:sz w:val="22"/>
          <w:szCs w:val="22"/>
        </w:rPr>
        <w:t>’s frequency band</w:t>
      </w:r>
      <w:r w:rsidRPr="00746A0A">
        <w:rPr>
          <w:rFonts w:eastAsiaTheme="minorHAnsi"/>
          <w:sz w:val="22"/>
          <w:szCs w:val="22"/>
        </w:rPr>
        <w:t xml:space="preserve"> that are generated in the process of generating the emission within the licence</w:t>
      </w:r>
      <w:r w:rsidR="009A2C75">
        <w:rPr>
          <w:rFonts w:eastAsiaTheme="minorHAnsi"/>
          <w:sz w:val="22"/>
          <w:szCs w:val="22"/>
        </w:rPr>
        <w:t>’s frequency band</w:t>
      </w:r>
      <w:r w:rsidRPr="00746A0A">
        <w:rPr>
          <w:rFonts w:eastAsiaTheme="minorHAnsi"/>
          <w:sz w:val="22"/>
          <w:szCs w:val="22"/>
        </w:rPr>
        <w:t xml:space="preserve">. </w:t>
      </w:r>
      <w:r w:rsidR="009A2C75">
        <w:rPr>
          <w:rFonts w:eastAsiaTheme="minorHAnsi"/>
          <w:sz w:val="22"/>
          <w:szCs w:val="22"/>
        </w:rPr>
        <w:t xml:space="preserve"> </w:t>
      </w:r>
      <w:r w:rsidRPr="00746A0A">
        <w:rPr>
          <w:rFonts w:eastAsiaTheme="minorHAnsi"/>
          <w:sz w:val="22"/>
          <w:szCs w:val="22"/>
        </w:rPr>
        <w:t>They include modulation products, wideband noise and switching transients produced as the transmitter is turned on and off.</w:t>
      </w:r>
    </w:p>
    <w:p w14:paraId="19FA3BF4" w14:textId="12F39E26" w:rsidR="00BD7B7A" w:rsidRPr="00746A0A" w:rsidRDefault="008D07C7" w:rsidP="00746A0A">
      <w:pPr>
        <w:spacing w:before="280" w:after="160" w:line="259" w:lineRule="auto"/>
        <w:rPr>
          <w:rFonts w:eastAsiaTheme="minorHAnsi"/>
          <w:b/>
          <w:sz w:val="22"/>
          <w:szCs w:val="22"/>
        </w:rPr>
      </w:pPr>
      <w:r w:rsidRPr="00746A0A">
        <w:rPr>
          <w:rFonts w:eastAsiaTheme="minorHAnsi"/>
          <w:b/>
          <w:sz w:val="22"/>
          <w:szCs w:val="22"/>
        </w:rPr>
        <w:t>S</w:t>
      </w:r>
      <w:r w:rsidR="00746A0A">
        <w:rPr>
          <w:rFonts w:eastAsiaTheme="minorHAnsi"/>
          <w:b/>
          <w:sz w:val="22"/>
          <w:szCs w:val="22"/>
        </w:rPr>
        <w:t>CHEDULE</w:t>
      </w:r>
      <w:r w:rsidRPr="00746A0A">
        <w:rPr>
          <w:rFonts w:eastAsiaTheme="minorHAnsi"/>
          <w:b/>
          <w:sz w:val="22"/>
          <w:szCs w:val="22"/>
        </w:rPr>
        <w:t xml:space="preserve"> </w:t>
      </w:r>
      <w:r w:rsidR="005E1C54" w:rsidRPr="00746A0A">
        <w:rPr>
          <w:rFonts w:eastAsiaTheme="minorHAnsi"/>
          <w:b/>
          <w:sz w:val="22"/>
          <w:szCs w:val="22"/>
        </w:rPr>
        <w:t>5</w:t>
      </w:r>
      <w:r w:rsidR="00BD7B7A" w:rsidRPr="00746A0A">
        <w:rPr>
          <w:rFonts w:eastAsiaTheme="minorHAnsi"/>
          <w:b/>
          <w:sz w:val="22"/>
          <w:szCs w:val="22"/>
        </w:rPr>
        <w:tab/>
      </w:r>
      <w:r w:rsidR="00746A0A">
        <w:rPr>
          <w:rFonts w:eastAsiaTheme="minorHAnsi"/>
          <w:b/>
          <w:sz w:val="22"/>
          <w:szCs w:val="22"/>
        </w:rPr>
        <w:tab/>
        <w:t>SAMPLE SPECTRUM LICENCE</w:t>
      </w:r>
    </w:p>
    <w:p w14:paraId="2FDABAD6" w14:textId="2F4CE81F"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Schedule sets out a sample spectrum licence for the </w:t>
      </w:r>
      <w:r w:rsidR="00C166FA">
        <w:rPr>
          <w:rFonts w:eastAsiaTheme="minorHAnsi"/>
          <w:sz w:val="22"/>
          <w:szCs w:val="22"/>
        </w:rPr>
        <w:t>2.3 G</w:t>
      </w:r>
      <w:r w:rsidR="00937D25">
        <w:rPr>
          <w:rFonts w:eastAsiaTheme="minorHAnsi"/>
          <w:sz w:val="22"/>
          <w:szCs w:val="22"/>
        </w:rPr>
        <w:t xml:space="preserve">Hz (unallocated lots) band </w:t>
      </w:r>
      <w:r w:rsidR="00DC063F" w:rsidRPr="00746A0A">
        <w:rPr>
          <w:rFonts w:eastAsiaTheme="minorHAnsi"/>
          <w:sz w:val="22"/>
          <w:szCs w:val="22"/>
        </w:rPr>
        <w:t>that will be allocated und</w:t>
      </w:r>
      <w:r w:rsidR="00C81315" w:rsidRPr="00746A0A">
        <w:rPr>
          <w:rFonts w:eastAsiaTheme="minorHAnsi"/>
          <w:sz w:val="22"/>
          <w:szCs w:val="22"/>
        </w:rPr>
        <w:t xml:space="preserve">er the </w:t>
      </w:r>
      <w:r w:rsidR="009A2C75">
        <w:rPr>
          <w:rFonts w:eastAsiaTheme="minorHAnsi"/>
          <w:sz w:val="22"/>
          <w:szCs w:val="22"/>
        </w:rPr>
        <w:t>A</w:t>
      </w:r>
      <w:r w:rsidR="00C81315" w:rsidRPr="00746A0A">
        <w:rPr>
          <w:rFonts w:eastAsiaTheme="minorHAnsi"/>
          <w:sz w:val="22"/>
          <w:szCs w:val="22"/>
        </w:rPr>
        <w:t xml:space="preserve">llocation </w:t>
      </w:r>
      <w:r w:rsidR="009A2C75">
        <w:rPr>
          <w:rFonts w:eastAsiaTheme="minorHAnsi"/>
          <w:sz w:val="22"/>
          <w:szCs w:val="22"/>
        </w:rPr>
        <w:t>D</w:t>
      </w:r>
      <w:r w:rsidR="00C81315" w:rsidRPr="00746A0A">
        <w:rPr>
          <w:rFonts w:eastAsiaTheme="minorHAnsi"/>
          <w:sz w:val="22"/>
          <w:szCs w:val="22"/>
        </w:rPr>
        <w:t>etermination</w:t>
      </w:r>
      <w:r w:rsidRPr="00746A0A">
        <w:rPr>
          <w:rFonts w:eastAsiaTheme="minorHAnsi"/>
          <w:sz w:val="22"/>
          <w:szCs w:val="22"/>
        </w:rPr>
        <w:t xml:space="preserve">. </w:t>
      </w:r>
      <w:r w:rsidR="009A2C75">
        <w:rPr>
          <w:rFonts w:eastAsiaTheme="minorHAnsi"/>
          <w:sz w:val="22"/>
          <w:szCs w:val="22"/>
        </w:rPr>
        <w:t xml:space="preserve"> </w:t>
      </w:r>
      <w:r w:rsidRPr="00746A0A">
        <w:rPr>
          <w:rFonts w:eastAsiaTheme="minorHAnsi"/>
          <w:sz w:val="22"/>
          <w:szCs w:val="22"/>
        </w:rPr>
        <w:t xml:space="preserve">It is an example, constructed for the purposes of illustration only, and is not an actual licence. </w:t>
      </w:r>
      <w:r w:rsidR="009A2C75">
        <w:rPr>
          <w:rFonts w:eastAsiaTheme="minorHAnsi"/>
          <w:sz w:val="22"/>
          <w:szCs w:val="22"/>
        </w:rPr>
        <w:t xml:space="preserve"> </w:t>
      </w:r>
      <w:r w:rsidRPr="00746A0A">
        <w:rPr>
          <w:rFonts w:eastAsiaTheme="minorHAnsi"/>
          <w:sz w:val="22"/>
          <w:szCs w:val="22"/>
        </w:rPr>
        <w:t>It includes five licence schedules, which are explained below.</w:t>
      </w:r>
    </w:p>
    <w:p w14:paraId="753E6A3F" w14:textId="0E63557E" w:rsidR="00BD7B7A" w:rsidRPr="00746A0A" w:rsidRDefault="00BD7B7A" w:rsidP="00746A0A">
      <w:pPr>
        <w:keepNext/>
        <w:spacing w:before="280" w:after="160" w:line="259" w:lineRule="auto"/>
        <w:rPr>
          <w:rFonts w:eastAsiaTheme="minorHAnsi"/>
          <w:b/>
        </w:rPr>
      </w:pPr>
      <w:r w:rsidRPr="00746A0A">
        <w:rPr>
          <w:rFonts w:eastAsiaTheme="minorHAnsi"/>
          <w:b/>
        </w:rPr>
        <w:t>Licence Schedule 1</w:t>
      </w:r>
      <w:r w:rsidR="007B2E1C">
        <w:rPr>
          <w:rFonts w:eastAsiaTheme="minorHAnsi"/>
          <w:b/>
        </w:rPr>
        <w:tab/>
      </w:r>
      <w:r w:rsidRPr="00746A0A">
        <w:rPr>
          <w:rFonts w:eastAsiaTheme="minorHAnsi"/>
          <w:b/>
        </w:rPr>
        <w:t xml:space="preserve">Licence </w:t>
      </w:r>
      <w:r w:rsidR="00A25141">
        <w:rPr>
          <w:rFonts w:eastAsiaTheme="minorHAnsi"/>
          <w:b/>
        </w:rPr>
        <w:t>D</w:t>
      </w:r>
      <w:r w:rsidRPr="00746A0A">
        <w:rPr>
          <w:rFonts w:eastAsiaTheme="minorHAnsi"/>
          <w:b/>
        </w:rPr>
        <w:t xml:space="preserve">etails, </w:t>
      </w:r>
      <w:r w:rsidR="00A25141">
        <w:rPr>
          <w:rFonts w:eastAsiaTheme="minorHAnsi"/>
          <w:b/>
        </w:rPr>
        <w:t>B</w:t>
      </w:r>
      <w:r w:rsidRPr="00746A0A">
        <w:rPr>
          <w:rFonts w:eastAsiaTheme="minorHAnsi"/>
          <w:b/>
        </w:rPr>
        <w:t xml:space="preserve">ands and </w:t>
      </w:r>
      <w:r w:rsidR="00A25141">
        <w:rPr>
          <w:rFonts w:eastAsiaTheme="minorHAnsi"/>
          <w:b/>
        </w:rPr>
        <w:t>A</w:t>
      </w:r>
      <w:r w:rsidRPr="00746A0A">
        <w:rPr>
          <w:rFonts w:eastAsiaTheme="minorHAnsi"/>
          <w:b/>
        </w:rPr>
        <w:t>reas</w:t>
      </w:r>
    </w:p>
    <w:p w14:paraId="767EF02A" w14:textId="6297685C"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w:t>
      </w:r>
      <w:r w:rsidR="007B2E1C">
        <w:rPr>
          <w:rFonts w:eastAsiaTheme="minorHAnsi"/>
          <w:sz w:val="22"/>
          <w:szCs w:val="22"/>
        </w:rPr>
        <w:t>licence s</w:t>
      </w:r>
      <w:r w:rsidRPr="00746A0A">
        <w:rPr>
          <w:rFonts w:eastAsiaTheme="minorHAnsi"/>
          <w:sz w:val="22"/>
          <w:szCs w:val="22"/>
        </w:rPr>
        <w:t xml:space="preserve">chedule to the licence </w:t>
      </w:r>
      <w:r w:rsidR="009A2C75">
        <w:rPr>
          <w:rFonts w:eastAsiaTheme="minorHAnsi"/>
          <w:sz w:val="22"/>
          <w:szCs w:val="22"/>
        </w:rPr>
        <w:t>sets out the fields for</w:t>
      </w:r>
      <w:r w:rsidR="009A2C75" w:rsidRPr="00746A0A">
        <w:rPr>
          <w:rFonts w:eastAsiaTheme="minorHAnsi"/>
          <w:sz w:val="22"/>
          <w:szCs w:val="22"/>
        </w:rPr>
        <w:t xml:space="preserve"> </w:t>
      </w:r>
      <w:r w:rsidRPr="00746A0A">
        <w:rPr>
          <w:rFonts w:eastAsiaTheme="minorHAnsi"/>
          <w:sz w:val="22"/>
          <w:szCs w:val="22"/>
        </w:rPr>
        <w:t>the licensee, the licence issue and expiry dates</w:t>
      </w:r>
      <w:r w:rsidR="007B2E1C">
        <w:rPr>
          <w:rFonts w:eastAsiaTheme="minorHAnsi"/>
          <w:sz w:val="22"/>
          <w:szCs w:val="22"/>
        </w:rPr>
        <w:t>,</w:t>
      </w:r>
      <w:r w:rsidRPr="00746A0A">
        <w:rPr>
          <w:rFonts w:eastAsiaTheme="minorHAnsi"/>
          <w:sz w:val="22"/>
          <w:szCs w:val="22"/>
        </w:rPr>
        <w:t xml:space="preserve"> and other details of the licence</w:t>
      </w:r>
      <w:r w:rsidR="007B2E1C">
        <w:rPr>
          <w:rFonts w:eastAsiaTheme="minorHAnsi"/>
          <w:sz w:val="22"/>
          <w:szCs w:val="22"/>
        </w:rPr>
        <w:t xml:space="preserve">, </w:t>
      </w:r>
      <w:r w:rsidRPr="00746A0A">
        <w:rPr>
          <w:rFonts w:eastAsiaTheme="minorHAnsi"/>
          <w:sz w:val="22"/>
          <w:szCs w:val="22"/>
        </w:rPr>
        <w:t>includ</w:t>
      </w:r>
      <w:r w:rsidR="00616583">
        <w:rPr>
          <w:rFonts w:eastAsiaTheme="minorHAnsi"/>
          <w:sz w:val="22"/>
          <w:szCs w:val="22"/>
        </w:rPr>
        <w:t>ing</w:t>
      </w:r>
      <w:r w:rsidRPr="00746A0A">
        <w:rPr>
          <w:rFonts w:eastAsiaTheme="minorHAnsi"/>
          <w:sz w:val="22"/>
          <w:szCs w:val="22"/>
        </w:rPr>
        <w:t xml:space="preserve"> the frequency bands of the licence and the geographic area over which </w:t>
      </w:r>
      <w:r w:rsidR="00D328F5" w:rsidRPr="00746A0A">
        <w:rPr>
          <w:rFonts w:eastAsiaTheme="minorHAnsi"/>
          <w:sz w:val="22"/>
          <w:szCs w:val="22"/>
        </w:rPr>
        <w:t xml:space="preserve">they </w:t>
      </w:r>
      <w:r w:rsidRPr="00746A0A">
        <w:rPr>
          <w:rFonts w:eastAsiaTheme="minorHAnsi"/>
          <w:sz w:val="22"/>
          <w:szCs w:val="22"/>
        </w:rPr>
        <w:t>appl</w:t>
      </w:r>
      <w:r w:rsidR="00D328F5" w:rsidRPr="00746A0A">
        <w:rPr>
          <w:rFonts w:eastAsiaTheme="minorHAnsi"/>
          <w:sz w:val="22"/>
          <w:szCs w:val="22"/>
        </w:rPr>
        <w:t>y</w:t>
      </w:r>
      <w:r w:rsidRPr="00746A0A">
        <w:rPr>
          <w:rFonts w:eastAsiaTheme="minorHAnsi"/>
          <w:sz w:val="22"/>
          <w:szCs w:val="22"/>
        </w:rPr>
        <w:t>.</w:t>
      </w:r>
    </w:p>
    <w:p w14:paraId="7ED07011" w14:textId="658B7A9F" w:rsidR="00BD7B7A" w:rsidRPr="00746A0A" w:rsidRDefault="00BD7B7A" w:rsidP="00746A0A">
      <w:pPr>
        <w:keepNext/>
        <w:spacing w:before="280" w:after="160" w:line="259" w:lineRule="auto"/>
        <w:rPr>
          <w:rFonts w:eastAsiaTheme="minorHAnsi"/>
          <w:b/>
        </w:rPr>
      </w:pPr>
      <w:r w:rsidRPr="00746A0A">
        <w:rPr>
          <w:rFonts w:eastAsiaTheme="minorHAnsi"/>
          <w:b/>
        </w:rPr>
        <w:t>Licence Schedule 2</w:t>
      </w:r>
      <w:r w:rsidR="007B2E1C">
        <w:rPr>
          <w:rFonts w:eastAsiaTheme="minorHAnsi"/>
          <w:b/>
        </w:rPr>
        <w:tab/>
      </w:r>
      <w:r w:rsidRPr="00746A0A">
        <w:rPr>
          <w:rFonts w:eastAsiaTheme="minorHAnsi"/>
          <w:b/>
        </w:rPr>
        <w:t xml:space="preserve">Core </w:t>
      </w:r>
      <w:r w:rsidR="00616583">
        <w:rPr>
          <w:rFonts w:eastAsiaTheme="minorHAnsi"/>
          <w:b/>
        </w:rPr>
        <w:t>C</w:t>
      </w:r>
      <w:r w:rsidRPr="00746A0A">
        <w:rPr>
          <w:rFonts w:eastAsiaTheme="minorHAnsi"/>
          <w:b/>
        </w:rPr>
        <w:t>onditions</w:t>
      </w:r>
    </w:p>
    <w:p w14:paraId="1D684346" w14:textId="57AB1DDF"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w:t>
      </w:r>
      <w:r w:rsidR="007B2E1C">
        <w:rPr>
          <w:rFonts w:eastAsiaTheme="minorHAnsi"/>
          <w:sz w:val="22"/>
          <w:szCs w:val="22"/>
        </w:rPr>
        <w:t>licence s</w:t>
      </w:r>
      <w:r w:rsidRPr="00746A0A">
        <w:rPr>
          <w:rFonts w:eastAsiaTheme="minorHAnsi"/>
          <w:sz w:val="22"/>
          <w:szCs w:val="22"/>
        </w:rPr>
        <w:t xml:space="preserve">chedule </w:t>
      </w:r>
      <w:r w:rsidR="007B2E1C">
        <w:rPr>
          <w:rFonts w:eastAsiaTheme="minorHAnsi"/>
          <w:sz w:val="22"/>
          <w:szCs w:val="22"/>
        </w:rPr>
        <w:t>includes</w:t>
      </w:r>
      <w:r w:rsidRPr="00746A0A">
        <w:rPr>
          <w:rFonts w:eastAsiaTheme="minorHAnsi"/>
          <w:sz w:val="22"/>
          <w:szCs w:val="22"/>
        </w:rPr>
        <w:t xml:space="preserve"> the core conditions of the licence. </w:t>
      </w:r>
      <w:r w:rsidR="007B2E1C">
        <w:rPr>
          <w:rFonts w:eastAsiaTheme="minorHAnsi"/>
          <w:sz w:val="22"/>
          <w:szCs w:val="22"/>
        </w:rPr>
        <w:t xml:space="preserve"> </w:t>
      </w:r>
      <w:r w:rsidRPr="00746A0A">
        <w:rPr>
          <w:rFonts w:eastAsiaTheme="minorHAnsi"/>
          <w:sz w:val="22"/>
          <w:szCs w:val="22"/>
        </w:rPr>
        <w:t xml:space="preserve">Licence </w:t>
      </w:r>
      <w:r w:rsidR="007B2E1C">
        <w:rPr>
          <w:rFonts w:eastAsiaTheme="minorHAnsi"/>
          <w:sz w:val="22"/>
          <w:szCs w:val="22"/>
        </w:rPr>
        <w:t>s</w:t>
      </w:r>
      <w:r w:rsidRPr="00746A0A">
        <w:rPr>
          <w:rFonts w:eastAsiaTheme="minorHAnsi"/>
          <w:sz w:val="22"/>
          <w:szCs w:val="22"/>
        </w:rPr>
        <w:t>chedule 2 also authorises the operation of radiocommunications devices in accordance with these core conditions.</w:t>
      </w:r>
    </w:p>
    <w:p w14:paraId="43E99B16" w14:textId="79A07C0B" w:rsidR="00BD7B7A" w:rsidRPr="00746A0A" w:rsidRDefault="007B2E1C" w:rsidP="00746A0A">
      <w:pPr>
        <w:spacing w:after="160" w:line="259" w:lineRule="auto"/>
        <w:rPr>
          <w:rFonts w:eastAsiaTheme="minorHAnsi"/>
          <w:sz w:val="22"/>
          <w:szCs w:val="22"/>
        </w:rPr>
      </w:pPr>
      <w:r>
        <w:rPr>
          <w:rFonts w:eastAsiaTheme="minorHAnsi"/>
          <w:sz w:val="22"/>
          <w:szCs w:val="22"/>
        </w:rPr>
        <w:t>T</w:t>
      </w:r>
      <w:r w:rsidR="00BD7B7A" w:rsidRPr="00746A0A">
        <w:rPr>
          <w:rFonts w:eastAsiaTheme="minorHAnsi"/>
          <w:sz w:val="22"/>
          <w:szCs w:val="22"/>
        </w:rPr>
        <w:t>he core conditions</w:t>
      </w:r>
      <w:r>
        <w:rPr>
          <w:rFonts w:eastAsiaTheme="minorHAnsi"/>
          <w:sz w:val="22"/>
          <w:szCs w:val="22"/>
        </w:rPr>
        <w:t xml:space="preserve"> are the conditions in relation to the geographic area and frequency ranges within which devices may be used, the out-of-area core licence condition and the out-of-band core licence condition</w:t>
      </w:r>
      <w:r w:rsidR="00BD7B7A" w:rsidRPr="00746A0A">
        <w:rPr>
          <w:rFonts w:eastAsiaTheme="minorHAnsi"/>
          <w:sz w:val="22"/>
          <w:szCs w:val="22"/>
        </w:rPr>
        <w:t>.</w:t>
      </w:r>
    </w:p>
    <w:p w14:paraId="73EF7FD8" w14:textId="177BE42D"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w:t>
      </w:r>
      <w:r w:rsidR="007B2E1C">
        <w:rPr>
          <w:rFonts w:eastAsiaTheme="minorHAnsi"/>
          <w:sz w:val="22"/>
          <w:szCs w:val="22"/>
        </w:rPr>
        <w:t>licence s</w:t>
      </w:r>
      <w:r w:rsidRPr="00746A0A">
        <w:rPr>
          <w:rFonts w:eastAsiaTheme="minorHAnsi"/>
          <w:sz w:val="22"/>
          <w:szCs w:val="22"/>
        </w:rPr>
        <w:t xml:space="preserve">chedule also makes provision for the licensee to exceed the </w:t>
      </w:r>
      <w:r w:rsidR="007B2E1C">
        <w:rPr>
          <w:rFonts w:eastAsiaTheme="minorHAnsi"/>
          <w:sz w:val="22"/>
          <w:szCs w:val="22"/>
        </w:rPr>
        <w:t xml:space="preserve">out-of-area and the out-of-band </w:t>
      </w:r>
      <w:r w:rsidRPr="00746A0A">
        <w:rPr>
          <w:rFonts w:eastAsiaTheme="minorHAnsi"/>
          <w:sz w:val="22"/>
          <w:szCs w:val="22"/>
        </w:rPr>
        <w:t xml:space="preserve">core </w:t>
      </w:r>
      <w:r w:rsidR="007B2E1C">
        <w:rPr>
          <w:rFonts w:eastAsiaTheme="minorHAnsi"/>
          <w:sz w:val="22"/>
          <w:szCs w:val="22"/>
        </w:rPr>
        <w:t xml:space="preserve">licence </w:t>
      </w:r>
      <w:r w:rsidRPr="00746A0A">
        <w:rPr>
          <w:rFonts w:eastAsiaTheme="minorHAnsi"/>
          <w:sz w:val="22"/>
          <w:szCs w:val="22"/>
        </w:rPr>
        <w:t xml:space="preserve">conditions in circumstances where there is a written agreement between the licensee and all affected licensees of frequency-adjacent and area-adjacent spectrum licences. </w:t>
      </w:r>
      <w:r w:rsidR="007B2E1C">
        <w:rPr>
          <w:rFonts w:eastAsiaTheme="minorHAnsi"/>
          <w:sz w:val="22"/>
          <w:szCs w:val="22"/>
        </w:rPr>
        <w:t xml:space="preserve"> </w:t>
      </w:r>
      <w:r w:rsidRPr="00746A0A">
        <w:rPr>
          <w:rFonts w:eastAsiaTheme="minorHAnsi"/>
          <w:sz w:val="22"/>
          <w:szCs w:val="22"/>
        </w:rPr>
        <w:t>Where such a written agreement exists, the licensee must comply with the maximum permitted level of radio emission specified in the agreement.</w:t>
      </w:r>
    </w:p>
    <w:p w14:paraId="46086E0A" w14:textId="32EC0080" w:rsidR="00BD7B7A" w:rsidRPr="00746A0A" w:rsidRDefault="00BD7B7A" w:rsidP="00746A0A">
      <w:pPr>
        <w:keepNext/>
        <w:spacing w:before="280" w:after="160" w:line="259" w:lineRule="auto"/>
        <w:rPr>
          <w:rFonts w:eastAsiaTheme="minorHAnsi"/>
          <w:b/>
        </w:rPr>
      </w:pPr>
      <w:r w:rsidRPr="00746A0A">
        <w:rPr>
          <w:rFonts w:eastAsiaTheme="minorHAnsi"/>
          <w:b/>
        </w:rPr>
        <w:lastRenderedPageBreak/>
        <w:t>Licence Schedule 3</w:t>
      </w:r>
      <w:r w:rsidR="007B2E1C">
        <w:rPr>
          <w:rFonts w:eastAsiaTheme="minorHAnsi"/>
          <w:b/>
        </w:rPr>
        <w:tab/>
      </w:r>
      <w:r w:rsidRPr="00746A0A">
        <w:rPr>
          <w:rFonts w:eastAsiaTheme="minorHAnsi"/>
          <w:b/>
        </w:rPr>
        <w:t xml:space="preserve">Statutory </w:t>
      </w:r>
      <w:r w:rsidR="00616583">
        <w:rPr>
          <w:rFonts w:eastAsiaTheme="minorHAnsi"/>
          <w:b/>
        </w:rPr>
        <w:t>C</w:t>
      </w:r>
      <w:r w:rsidRPr="00746A0A">
        <w:rPr>
          <w:rFonts w:eastAsiaTheme="minorHAnsi"/>
          <w:b/>
        </w:rPr>
        <w:t>onditions</w:t>
      </w:r>
    </w:p>
    <w:p w14:paraId="49F5CA29" w14:textId="5597CD06" w:rsidR="007B2E1C" w:rsidRPr="0077145F" w:rsidRDefault="00BD7B7A" w:rsidP="0077145F">
      <w:pPr>
        <w:spacing w:after="160" w:line="259" w:lineRule="auto"/>
        <w:rPr>
          <w:rFonts w:eastAsiaTheme="minorHAnsi"/>
          <w:sz w:val="22"/>
          <w:szCs w:val="22"/>
        </w:rPr>
      </w:pPr>
      <w:r w:rsidRPr="00746A0A">
        <w:rPr>
          <w:rFonts w:eastAsiaTheme="minorHAnsi"/>
          <w:sz w:val="22"/>
          <w:szCs w:val="22"/>
        </w:rPr>
        <w:t xml:space="preserve">This </w:t>
      </w:r>
      <w:r w:rsidR="007B2E1C">
        <w:rPr>
          <w:rFonts w:eastAsiaTheme="minorHAnsi"/>
          <w:sz w:val="22"/>
          <w:szCs w:val="22"/>
        </w:rPr>
        <w:t>licence s</w:t>
      </w:r>
      <w:r w:rsidRPr="00746A0A">
        <w:rPr>
          <w:rFonts w:eastAsiaTheme="minorHAnsi"/>
          <w:sz w:val="22"/>
          <w:szCs w:val="22"/>
        </w:rPr>
        <w:t xml:space="preserve">chedule contains other statutory conditions that apply to the licence relating to liability for charges, third party operation of </w:t>
      </w:r>
      <w:r w:rsidR="00503945" w:rsidRPr="00746A0A">
        <w:rPr>
          <w:rFonts w:eastAsiaTheme="minorHAnsi"/>
          <w:sz w:val="22"/>
          <w:szCs w:val="22"/>
        </w:rPr>
        <w:t xml:space="preserve">radiocommunications </w:t>
      </w:r>
      <w:r w:rsidRPr="00746A0A">
        <w:rPr>
          <w:rFonts w:eastAsiaTheme="minorHAnsi"/>
          <w:sz w:val="22"/>
          <w:szCs w:val="22"/>
        </w:rPr>
        <w:t xml:space="preserve">transmitters and transmitter registration requirements. </w:t>
      </w:r>
      <w:r w:rsidR="007B2E1C">
        <w:rPr>
          <w:rFonts w:eastAsiaTheme="minorHAnsi"/>
          <w:sz w:val="22"/>
          <w:szCs w:val="22"/>
        </w:rPr>
        <w:t xml:space="preserve"> </w:t>
      </w:r>
      <w:r w:rsidRPr="00746A0A">
        <w:rPr>
          <w:rFonts w:eastAsiaTheme="minorHAnsi"/>
          <w:sz w:val="22"/>
          <w:szCs w:val="22"/>
        </w:rPr>
        <w:t xml:space="preserve">It also includes conditions where a </w:t>
      </w:r>
      <w:r w:rsidR="00503945" w:rsidRPr="00746A0A">
        <w:rPr>
          <w:rFonts w:eastAsiaTheme="minorHAnsi"/>
          <w:sz w:val="22"/>
          <w:szCs w:val="22"/>
        </w:rPr>
        <w:t xml:space="preserve">radiocommunications </w:t>
      </w:r>
      <w:r w:rsidRPr="00746A0A">
        <w:rPr>
          <w:rFonts w:eastAsiaTheme="minorHAnsi"/>
          <w:sz w:val="22"/>
          <w:szCs w:val="22"/>
        </w:rPr>
        <w:t>transmitter will be exempt from the requirement to be registered, and residency requirements for licensees.</w:t>
      </w:r>
    </w:p>
    <w:p w14:paraId="5984D970" w14:textId="22DC0711" w:rsidR="00BD7B7A" w:rsidRPr="00746A0A" w:rsidRDefault="00BD7B7A" w:rsidP="00746A0A">
      <w:pPr>
        <w:keepNext/>
        <w:spacing w:before="280" w:after="160" w:line="259" w:lineRule="auto"/>
        <w:rPr>
          <w:rFonts w:eastAsiaTheme="minorHAnsi"/>
          <w:b/>
        </w:rPr>
      </w:pPr>
      <w:r w:rsidRPr="00746A0A">
        <w:rPr>
          <w:rFonts w:eastAsiaTheme="minorHAnsi"/>
          <w:b/>
        </w:rPr>
        <w:t>Licence Schedule 4</w:t>
      </w:r>
      <w:r w:rsidR="007B2E1C">
        <w:rPr>
          <w:rFonts w:eastAsiaTheme="minorHAnsi"/>
          <w:b/>
        </w:rPr>
        <w:tab/>
      </w:r>
      <w:r w:rsidRPr="00746A0A">
        <w:rPr>
          <w:rFonts w:eastAsiaTheme="minorHAnsi"/>
          <w:b/>
        </w:rPr>
        <w:t xml:space="preserve">Other </w:t>
      </w:r>
      <w:r w:rsidR="00616583">
        <w:rPr>
          <w:rFonts w:eastAsiaTheme="minorHAnsi"/>
          <w:b/>
        </w:rPr>
        <w:t>C</w:t>
      </w:r>
      <w:r w:rsidRPr="00746A0A">
        <w:rPr>
          <w:rFonts w:eastAsiaTheme="minorHAnsi"/>
          <w:b/>
        </w:rPr>
        <w:t>onditions</w:t>
      </w:r>
    </w:p>
    <w:p w14:paraId="589678B9" w14:textId="13D37068" w:rsidR="00BD7B7A" w:rsidRPr="00746A0A" w:rsidRDefault="00BD7B7A" w:rsidP="00746A0A">
      <w:pPr>
        <w:spacing w:after="160" w:line="259" w:lineRule="auto"/>
        <w:rPr>
          <w:rFonts w:eastAsiaTheme="minorHAnsi"/>
          <w:sz w:val="22"/>
          <w:szCs w:val="22"/>
        </w:rPr>
      </w:pPr>
      <w:r w:rsidRPr="00746A0A">
        <w:rPr>
          <w:rFonts w:eastAsiaTheme="minorHAnsi"/>
          <w:sz w:val="22"/>
          <w:szCs w:val="22"/>
        </w:rPr>
        <w:t xml:space="preserve">This </w:t>
      </w:r>
      <w:r w:rsidR="007B2E1C">
        <w:rPr>
          <w:rFonts w:eastAsiaTheme="minorHAnsi"/>
          <w:sz w:val="22"/>
          <w:szCs w:val="22"/>
        </w:rPr>
        <w:t>licence s</w:t>
      </w:r>
      <w:r w:rsidRPr="00746A0A">
        <w:rPr>
          <w:rFonts w:eastAsiaTheme="minorHAnsi"/>
          <w:sz w:val="22"/>
          <w:szCs w:val="22"/>
        </w:rPr>
        <w:t xml:space="preserve">chedule contains other licence conditions </w:t>
      </w:r>
      <w:r w:rsidR="007B2E1C">
        <w:rPr>
          <w:rFonts w:eastAsiaTheme="minorHAnsi"/>
          <w:sz w:val="22"/>
          <w:szCs w:val="22"/>
        </w:rPr>
        <w:t xml:space="preserve">that may be </w:t>
      </w:r>
      <w:r w:rsidRPr="00746A0A">
        <w:rPr>
          <w:rFonts w:eastAsiaTheme="minorHAnsi"/>
          <w:sz w:val="22"/>
          <w:szCs w:val="22"/>
        </w:rPr>
        <w:t xml:space="preserve">included by the ACMA </w:t>
      </w:r>
      <w:r w:rsidR="00D328F5" w:rsidRPr="00746A0A">
        <w:rPr>
          <w:rFonts w:eastAsiaTheme="minorHAnsi"/>
          <w:sz w:val="22"/>
          <w:szCs w:val="22"/>
        </w:rPr>
        <w:t>in accordance with section 71 of the Act</w:t>
      </w:r>
      <w:r w:rsidRPr="00746A0A">
        <w:rPr>
          <w:rFonts w:eastAsiaTheme="minorHAnsi"/>
          <w:sz w:val="22"/>
          <w:szCs w:val="22"/>
        </w:rPr>
        <w:t xml:space="preserve">. </w:t>
      </w:r>
      <w:r w:rsidR="007B2E1C">
        <w:rPr>
          <w:rFonts w:eastAsiaTheme="minorHAnsi"/>
          <w:sz w:val="22"/>
          <w:szCs w:val="22"/>
        </w:rPr>
        <w:t xml:space="preserve"> One such condition</w:t>
      </w:r>
      <w:r w:rsidR="001717C7">
        <w:rPr>
          <w:rFonts w:eastAsiaTheme="minorHAnsi"/>
          <w:sz w:val="22"/>
          <w:szCs w:val="22"/>
        </w:rPr>
        <w:t xml:space="preserve"> </w:t>
      </w:r>
      <w:r w:rsidR="007B2E1C">
        <w:rPr>
          <w:rFonts w:eastAsiaTheme="minorHAnsi"/>
          <w:sz w:val="22"/>
          <w:szCs w:val="22"/>
        </w:rPr>
        <w:t>imposes on the licensee</w:t>
      </w:r>
      <w:r w:rsidRPr="00746A0A">
        <w:rPr>
          <w:rFonts w:eastAsiaTheme="minorHAnsi"/>
          <w:sz w:val="22"/>
          <w:szCs w:val="22"/>
        </w:rPr>
        <w:t xml:space="preserve"> the responsibility to manage interference </w:t>
      </w:r>
      <w:r w:rsidR="007E0553">
        <w:rPr>
          <w:rFonts w:eastAsiaTheme="minorHAnsi"/>
          <w:sz w:val="22"/>
          <w:szCs w:val="22"/>
        </w:rPr>
        <w:t>between radiocommunications devices operated under the licence</w:t>
      </w:r>
      <w:r w:rsidR="00627893">
        <w:rPr>
          <w:rFonts w:eastAsiaTheme="minorHAnsi"/>
          <w:sz w:val="22"/>
          <w:szCs w:val="22"/>
        </w:rPr>
        <w:t>,</w:t>
      </w:r>
      <w:r w:rsidR="007E0553">
        <w:rPr>
          <w:rFonts w:eastAsiaTheme="minorHAnsi"/>
          <w:sz w:val="22"/>
          <w:szCs w:val="22"/>
        </w:rPr>
        <w:t xml:space="preserve"> and between radiocommunications devices operated under the licence and under any other spectrum licence held by the licensee </w:t>
      </w:r>
      <w:r w:rsidR="007B2E1C">
        <w:rPr>
          <w:rFonts w:eastAsiaTheme="minorHAnsi"/>
          <w:sz w:val="22"/>
          <w:szCs w:val="22"/>
        </w:rPr>
        <w:t>(</w:t>
      </w:r>
      <w:r w:rsidR="00A25141">
        <w:rPr>
          <w:rFonts w:eastAsiaTheme="minorHAnsi"/>
          <w:sz w:val="22"/>
          <w:szCs w:val="22"/>
        </w:rPr>
        <w:t>sample</w:t>
      </w:r>
      <w:r w:rsidR="007B2E1C">
        <w:rPr>
          <w:rFonts w:eastAsiaTheme="minorHAnsi"/>
          <w:sz w:val="22"/>
          <w:szCs w:val="22"/>
        </w:rPr>
        <w:t xml:space="preserve"> condition</w:t>
      </w:r>
      <w:r w:rsidR="007E0553">
        <w:rPr>
          <w:rFonts w:eastAsiaTheme="minorHAnsi"/>
          <w:sz w:val="22"/>
          <w:szCs w:val="22"/>
        </w:rPr>
        <w:t>s</w:t>
      </w:r>
      <w:r w:rsidR="007B2E1C">
        <w:rPr>
          <w:rFonts w:eastAsiaTheme="minorHAnsi"/>
          <w:sz w:val="22"/>
          <w:szCs w:val="22"/>
        </w:rPr>
        <w:t xml:space="preserve"> 2(a) </w:t>
      </w:r>
      <w:r w:rsidR="007E0553">
        <w:rPr>
          <w:rFonts w:eastAsiaTheme="minorHAnsi"/>
          <w:sz w:val="22"/>
          <w:szCs w:val="22"/>
        </w:rPr>
        <w:t xml:space="preserve">and (b) </w:t>
      </w:r>
      <w:r w:rsidR="007B2E1C">
        <w:rPr>
          <w:rFonts w:eastAsiaTheme="minorHAnsi"/>
          <w:sz w:val="22"/>
          <w:szCs w:val="22"/>
        </w:rPr>
        <w:t>in licence schedule 4)</w:t>
      </w:r>
      <w:r w:rsidRPr="00746A0A">
        <w:rPr>
          <w:rFonts w:eastAsiaTheme="minorHAnsi"/>
          <w:sz w:val="22"/>
          <w:szCs w:val="22"/>
        </w:rPr>
        <w:t xml:space="preserve">. </w:t>
      </w:r>
      <w:r w:rsidR="007B2E1C">
        <w:rPr>
          <w:rFonts w:eastAsiaTheme="minorHAnsi"/>
          <w:sz w:val="22"/>
          <w:szCs w:val="22"/>
        </w:rPr>
        <w:t xml:space="preserve"> </w:t>
      </w:r>
      <w:r w:rsidR="007B2E1C" w:rsidRPr="00500A34">
        <w:rPr>
          <w:rFonts w:eastAsiaTheme="minorHAnsi"/>
          <w:b/>
          <w:sz w:val="22"/>
          <w:szCs w:val="22"/>
        </w:rPr>
        <w:t>M</w:t>
      </w:r>
      <w:r w:rsidRPr="00500A34">
        <w:rPr>
          <w:rFonts w:eastAsiaTheme="minorHAnsi"/>
          <w:b/>
          <w:sz w:val="22"/>
          <w:szCs w:val="22"/>
        </w:rPr>
        <w:t>anag</w:t>
      </w:r>
      <w:r w:rsidR="00503945" w:rsidRPr="00500A34">
        <w:rPr>
          <w:rFonts w:eastAsiaTheme="minorHAnsi"/>
          <w:b/>
          <w:sz w:val="22"/>
          <w:szCs w:val="22"/>
        </w:rPr>
        <w:t>ing</w:t>
      </w:r>
      <w:r w:rsidRPr="00500A34">
        <w:rPr>
          <w:rFonts w:eastAsiaTheme="minorHAnsi"/>
          <w:b/>
          <w:sz w:val="22"/>
          <w:szCs w:val="22"/>
        </w:rPr>
        <w:t xml:space="preserve"> interference</w:t>
      </w:r>
      <w:r w:rsidR="007B2E1C">
        <w:rPr>
          <w:rFonts w:eastAsiaTheme="minorHAnsi"/>
          <w:sz w:val="22"/>
          <w:szCs w:val="22"/>
        </w:rPr>
        <w:t xml:space="preserve"> is defined as including</w:t>
      </w:r>
      <w:r w:rsidRPr="00746A0A">
        <w:rPr>
          <w:rFonts w:eastAsiaTheme="minorHAnsi"/>
          <w:sz w:val="22"/>
          <w:szCs w:val="22"/>
        </w:rPr>
        <w:t xml:space="preserve"> the </w:t>
      </w:r>
      <w:r w:rsidR="007B2E1C">
        <w:rPr>
          <w:rFonts w:eastAsiaTheme="minorHAnsi"/>
          <w:sz w:val="22"/>
          <w:szCs w:val="22"/>
        </w:rPr>
        <w:t xml:space="preserve">investigation of the possible </w:t>
      </w:r>
      <w:r w:rsidRPr="00746A0A">
        <w:rPr>
          <w:rFonts w:eastAsiaTheme="minorHAnsi"/>
          <w:sz w:val="22"/>
          <w:szCs w:val="22"/>
        </w:rPr>
        <w:t xml:space="preserve">causes of interference and </w:t>
      </w:r>
      <w:r w:rsidR="007B2E1C">
        <w:rPr>
          <w:rFonts w:eastAsiaTheme="minorHAnsi"/>
          <w:sz w:val="22"/>
          <w:szCs w:val="22"/>
        </w:rPr>
        <w:t xml:space="preserve">the taking of steps reasonably likely </w:t>
      </w:r>
      <w:r w:rsidRPr="00746A0A">
        <w:rPr>
          <w:rFonts w:eastAsiaTheme="minorHAnsi"/>
          <w:sz w:val="22"/>
          <w:szCs w:val="22"/>
        </w:rPr>
        <w:t>to reduce the interference to acceptable levels.</w:t>
      </w:r>
    </w:p>
    <w:p w14:paraId="1FA245A6" w14:textId="6E07E579" w:rsidR="00BD7B7A" w:rsidRPr="00746A0A" w:rsidRDefault="00D328F5" w:rsidP="00746A0A">
      <w:pPr>
        <w:spacing w:after="160" w:line="259" w:lineRule="auto"/>
        <w:rPr>
          <w:rFonts w:eastAsiaTheme="minorHAnsi"/>
          <w:sz w:val="22"/>
          <w:szCs w:val="22"/>
        </w:rPr>
      </w:pPr>
      <w:r w:rsidRPr="00746A0A">
        <w:rPr>
          <w:rFonts w:eastAsiaTheme="minorHAnsi"/>
          <w:sz w:val="22"/>
          <w:szCs w:val="22"/>
        </w:rPr>
        <w:t xml:space="preserve">Other conditions </w:t>
      </w:r>
      <w:r w:rsidR="007B2E1C">
        <w:rPr>
          <w:rFonts w:eastAsiaTheme="minorHAnsi"/>
          <w:sz w:val="22"/>
          <w:szCs w:val="22"/>
        </w:rPr>
        <w:t>included in</w:t>
      </w:r>
      <w:r w:rsidRPr="00746A0A">
        <w:rPr>
          <w:rFonts w:eastAsiaTheme="minorHAnsi"/>
          <w:sz w:val="22"/>
          <w:szCs w:val="22"/>
        </w:rPr>
        <w:t xml:space="preserve"> the </w:t>
      </w:r>
      <w:r w:rsidR="007B2E1C">
        <w:rPr>
          <w:rFonts w:eastAsiaTheme="minorHAnsi"/>
          <w:sz w:val="22"/>
          <w:szCs w:val="22"/>
        </w:rPr>
        <w:t xml:space="preserve">sample </w:t>
      </w:r>
      <w:r w:rsidRPr="00746A0A">
        <w:rPr>
          <w:rFonts w:eastAsiaTheme="minorHAnsi"/>
          <w:sz w:val="22"/>
          <w:szCs w:val="22"/>
        </w:rPr>
        <w:t xml:space="preserve">licence under this </w:t>
      </w:r>
      <w:r w:rsidR="007B2E1C">
        <w:rPr>
          <w:rFonts w:eastAsiaTheme="minorHAnsi"/>
          <w:sz w:val="22"/>
          <w:szCs w:val="22"/>
        </w:rPr>
        <w:t xml:space="preserve">licence </w:t>
      </w:r>
      <w:r w:rsidR="00616583">
        <w:rPr>
          <w:rFonts w:eastAsiaTheme="minorHAnsi"/>
          <w:sz w:val="22"/>
          <w:szCs w:val="22"/>
        </w:rPr>
        <w:t>s</w:t>
      </w:r>
      <w:r w:rsidRPr="00746A0A">
        <w:rPr>
          <w:rFonts w:eastAsiaTheme="minorHAnsi"/>
          <w:sz w:val="22"/>
          <w:szCs w:val="22"/>
        </w:rPr>
        <w:t>chedule are</w:t>
      </w:r>
      <w:r w:rsidR="00BD7B7A" w:rsidRPr="00746A0A">
        <w:rPr>
          <w:rFonts w:eastAsiaTheme="minorHAnsi"/>
          <w:sz w:val="22"/>
          <w:szCs w:val="22"/>
        </w:rPr>
        <w:t>:</w:t>
      </w:r>
    </w:p>
    <w:p w14:paraId="2B890C7C" w14:textId="318C1103" w:rsidR="00BD7B7A" w:rsidRPr="007B2E1C" w:rsidRDefault="007B2E1C" w:rsidP="007B2E1C">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a condition in relation to</w:t>
      </w:r>
      <w:r w:rsidR="00D328F5" w:rsidRPr="007B2E1C">
        <w:rPr>
          <w:rFonts w:ascii="Times New Roman" w:hAnsi="Times New Roman"/>
        </w:rPr>
        <w:t xml:space="preserve"> </w:t>
      </w:r>
      <w:r w:rsidR="00BD7B7A" w:rsidRPr="007B2E1C">
        <w:rPr>
          <w:rFonts w:ascii="Times New Roman" w:hAnsi="Times New Roman"/>
        </w:rPr>
        <w:t xml:space="preserve">interference management </w:t>
      </w:r>
      <w:r w:rsidR="00D328F5" w:rsidRPr="007B2E1C">
        <w:rPr>
          <w:rFonts w:ascii="Times New Roman" w:hAnsi="Times New Roman"/>
        </w:rPr>
        <w:t xml:space="preserve">for </w:t>
      </w:r>
      <w:r w:rsidR="00BD7B7A" w:rsidRPr="007B2E1C">
        <w:rPr>
          <w:rFonts w:ascii="Times New Roman" w:hAnsi="Times New Roman"/>
        </w:rPr>
        <w:t>radiocommunications devices that are co-sited (located within 200 metres of each other)</w:t>
      </w:r>
      <w:r>
        <w:rPr>
          <w:rFonts w:ascii="Times New Roman" w:hAnsi="Times New Roman"/>
        </w:rPr>
        <w:t xml:space="preserve"> (</w:t>
      </w:r>
      <w:r w:rsidR="00A25141">
        <w:rPr>
          <w:rFonts w:ascii="Times New Roman" w:hAnsi="Times New Roman"/>
        </w:rPr>
        <w:t>sample</w:t>
      </w:r>
      <w:r>
        <w:rPr>
          <w:rFonts w:ascii="Times New Roman" w:hAnsi="Times New Roman"/>
        </w:rPr>
        <w:t xml:space="preserve"> condition 3)</w:t>
      </w:r>
      <w:r w:rsidR="00BD7B7A" w:rsidRPr="007B2E1C">
        <w:rPr>
          <w:rFonts w:ascii="Times New Roman" w:hAnsi="Times New Roman"/>
        </w:rPr>
        <w:t>;</w:t>
      </w:r>
    </w:p>
    <w:p w14:paraId="3C61236F" w14:textId="657561A6" w:rsidR="003864C3" w:rsidRPr="007B2E1C" w:rsidRDefault="00C81315" w:rsidP="007B2E1C">
      <w:pPr>
        <w:pStyle w:val="ListParagraph"/>
        <w:numPr>
          <w:ilvl w:val="0"/>
          <w:numId w:val="9"/>
        </w:numPr>
        <w:tabs>
          <w:tab w:val="clear" w:pos="295"/>
        </w:tabs>
        <w:spacing w:before="120" w:after="160" w:line="259" w:lineRule="auto"/>
        <w:ind w:left="714" w:hanging="357"/>
        <w:rPr>
          <w:rFonts w:ascii="Times New Roman" w:hAnsi="Times New Roman"/>
        </w:rPr>
      </w:pPr>
      <w:r w:rsidRPr="007B2E1C">
        <w:rPr>
          <w:rFonts w:ascii="Times New Roman" w:hAnsi="Times New Roman"/>
        </w:rPr>
        <w:t>a</w:t>
      </w:r>
      <w:r w:rsidR="00D328F5" w:rsidRPr="007B2E1C">
        <w:rPr>
          <w:rFonts w:ascii="Times New Roman" w:hAnsi="Times New Roman"/>
        </w:rPr>
        <w:t xml:space="preserve"> requirement to provide the ACMA with </w:t>
      </w:r>
      <w:r w:rsidR="003864C3" w:rsidRPr="007B2E1C">
        <w:rPr>
          <w:rFonts w:ascii="Times New Roman" w:hAnsi="Times New Roman"/>
        </w:rPr>
        <w:t xml:space="preserve">information to be included </w:t>
      </w:r>
      <w:r w:rsidR="00616583">
        <w:rPr>
          <w:rFonts w:ascii="Times New Roman" w:hAnsi="Times New Roman"/>
        </w:rPr>
        <w:t>i</w:t>
      </w:r>
      <w:r w:rsidR="003864C3" w:rsidRPr="007B2E1C">
        <w:rPr>
          <w:rFonts w:ascii="Times New Roman" w:hAnsi="Times New Roman"/>
        </w:rPr>
        <w:t xml:space="preserve">n the Register </w:t>
      </w:r>
      <w:r w:rsidR="007B2E1C">
        <w:rPr>
          <w:rFonts w:ascii="Times New Roman" w:hAnsi="Times New Roman"/>
        </w:rPr>
        <w:t>(</w:t>
      </w:r>
      <w:r w:rsidR="00A25141">
        <w:rPr>
          <w:rFonts w:ascii="Times New Roman" w:hAnsi="Times New Roman"/>
        </w:rPr>
        <w:t>sample</w:t>
      </w:r>
      <w:r w:rsidR="007B2E1C">
        <w:rPr>
          <w:rFonts w:ascii="Times New Roman" w:hAnsi="Times New Roman"/>
        </w:rPr>
        <w:t xml:space="preserve"> condition 4)</w:t>
      </w:r>
      <w:r w:rsidR="003864C3" w:rsidRPr="007B2E1C">
        <w:rPr>
          <w:rFonts w:ascii="Times New Roman" w:hAnsi="Times New Roman"/>
        </w:rPr>
        <w:t>;</w:t>
      </w:r>
    </w:p>
    <w:p w14:paraId="6B95EF7C" w14:textId="63301B08" w:rsidR="00BD7B7A" w:rsidRPr="007B2E1C" w:rsidRDefault="00D328F5" w:rsidP="007B2E1C">
      <w:pPr>
        <w:pStyle w:val="ListParagraph"/>
        <w:numPr>
          <w:ilvl w:val="0"/>
          <w:numId w:val="9"/>
        </w:numPr>
        <w:tabs>
          <w:tab w:val="clear" w:pos="295"/>
        </w:tabs>
        <w:spacing w:before="120" w:after="160" w:line="259" w:lineRule="auto"/>
        <w:ind w:left="714" w:hanging="357"/>
        <w:rPr>
          <w:rFonts w:ascii="Times New Roman" w:hAnsi="Times New Roman"/>
        </w:rPr>
      </w:pPr>
      <w:r w:rsidRPr="007B2E1C">
        <w:rPr>
          <w:rFonts w:ascii="Times New Roman" w:hAnsi="Times New Roman"/>
        </w:rPr>
        <w:t xml:space="preserve">a </w:t>
      </w:r>
      <w:r w:rsidR="00FF68D0">
        <w:rPr>
          <w:rFonts w:ascii="Times New Roman" w:hAnsi="Times New Roman"/>
        </w:rPr>
        <w:t>requirement</w:t>
      </w:r>
      <w:r w:rsidR="00FF68D0" w:rsidRPr="007B2E1C">
        <w:rPr>
          <w:rFonts w:ascii="Times New Roman" w:hAnsi="Times New Roman"/>
        </w:rPr>
        <w:t xml:space="preserve"> </w:t>
      </w:r>
      <w:r w:rsidR="00BD7B7A" w:rsidRPr="007B2E1C">
        <w:rPr>
          <w:rFonts w:ascii="Times New Roman" w:hAnsi="Times New Roman"/>
        </w:rPr>
        <w:t>to prevent harmful interference to a receiver operating in another country and in accordance with the I</w:t>
      </w:r>
      <w:r w:rsidR="00FF68D0">
        <w:rPr>
          <w:rFonts w:ascii="Times New Roman" w:hAnsi="Times New Roman"/>
        </w:rPr>
        <w:t>TU</w:t>
      </w:r>
      <w:r w:rsidR="00BD7B7A" w:rsidRPr="007B2E1C">
        <w:rPr>
          <w:rFonts w:ascii="Times New Roman" w:hAnsi="Times New Roman"/>
        </w:rPr>
        <w:t xml:space="preserve"> Radio Regulations</w:t>
      </w:r>
      <w:r w:rsidR="00352C0B">
        <w:rPr>
          <w:rFonts w:ascii="Times New Roman" w:hAnsi="Times New Roman"/>
        </w:rPr>
        <w:t xml:space="preserve"> (</w:t>
      </w:r>
      <w:r w:rsidR="00A25141">
        <w:rPr>
          <w:rFonts w:ascii="Times New Roman" w:hAnsi="Times New Roman"/>
        </w:rPr>
        <w:t>sample</w:t>
      </w:r>
      <w:r w:rsidR="00352C0B">
        <w:rPr>
          <w:rFonts w:ascii="Times New Roman" w:hAnsi="Times New Roman"/>
        </w:rPr>
        <w:t xml:space="preserve"> condition 5)</w:t>
      </w:r>
      <w:r w:rsidR="00BD7B7A" w:rsidRPr="007B2E1C">
        <w:rPr>
          <w:rFonts w:ascii="Times New Roman" w:hAnsi="Times New Roman"/>
        </w:rPr>
        <w:t>;</w:t>
      </w:r>
    </w:p>
    <w:p w14:paraId="52A2EAB7" w14:textId="4789FA2B" w:rsidR="00C81315" w:rsidRPr="007B2E1C" w:rsidRDefault="00D328F5" w:rsidP="007B2E1C">
      <w:pPr>
        <w:pStyle w:val="ListParagraph"/>
        <w:numPr>
          <w:ilvl w:val="0"/>
          <w:numId w:val="9"/>
        </w:numPr>
        <w:tabs>
          <w:tab w:val="clear" w:pos="295"/>
        </w:tabs>
        <w:spacing w:before="120" w:after="160" w:line="259" w:lineRule="auto"/>
        <w:ind w:left="714" w:hanging="357"/>
        <w:rPr>
          <w:rFonts w:ascii="Times New Roman" w:hAnsi="Times New Roman"/>
        </w:rPr>
      </w:pPr>
      <w:r w:rsidRPr="007B2E1C">
        <w:rPr>
          <w:rFonts w:ascii="Times New Roman" w:hAnsi="Times New Roman"/>
        </w:rPr>
        <w:t xml:space="preserve">a </w:t>
      </w:r>
      <w:r w:rsidR="00FF68D0">
        <w:rPr>
          <w:rFonts w:ascii="Times New Roman" w:hAnsi="Times New Roman"/>
        </w:rPr>
        <w:t xml:space="preserve">requirement </w:t>
      </w:r>
      <w:r w:rsidRPr="007B2E1C">
        <w:rPr>
          <w:rFonts w:ascii="Times New Roman" w:hAnsi="Times New Roman"/>
        </w:rPr>
        <w:t xml:space="preserve">to comply with </w:t>
      </w:r>
      <w:r w:rsidR="00352C0B">
        <w:rPr>
          <w:rFonts w:ascii="Times New Roman" w:hAnsi="Times New Roman"/>
        </w:rPr>
        <w:t>specified</w:t>
      </w:r>
      <w:r w:rsidR="00352C0B" w:rsidRPr="007B2E1C">
        <w:rPr>
          <w:rFonts w:ascii="Times New Roman" w:hAnsi="Times New Roman"/>
        </w:rPr>
        <w:t xml:space="preserve"> </w:t>
      </w:r>
      <w:r w:rsidR="00FF68D0">
        <w:rPr>
          <w:rFonts w:ascii="Times New Roman" w:hAnsi="Times New Roman"/>
        </w:rPr>
        <w:t>e</w:t>
      </w:r>
      <w:r w:rsidR="00BD7B7A" w:rsidRPr="007B2E1C">
        <w:rPr>
          <w:rFonts w:ascii="Times New Roman" w:hAnsi="Times New Roman"/>
        </w:rPr>
        <w:t xml:space="preserve">lectromagnetic </w:t>
      </w:r>
      <w:r w:rsidR="00FF68D0">
        <w:rPr>
          <w:rFonts w:ascii="Times New Roman" w:hAnsi="Times New Roman"/>
        </w:rPr>
        <w:t>e</w:t>
      </w:r>
      <w:r w:rsidR="00BD7B7A" w:rsidRPr="007B2E1C">
        <w:rPr>
          <w:rFonts w:ascii="Times New Roman" w:hAnsi="Times New Roman"/>
        </w:rPr>
        <w:t xml:space="preserve">nergy </w:t>
      </w:r>
      <w:r w:rsidR="00352C0B">
        <w:rPr>
          <w:rFonts w:ascii="Times New Roman" w:hAnsi="Times New Roman"/>
        </w:rPr>
        <w:t>regulation (</w:t>
      </w:r>
      <w:r w:rsidR="00A25141">
        <w:rPr>
          <w:rFonts w:ascii="Times New Roman" w:hAnsi="Times New Roman"/>
        </w:rPr>
        <w:t>sample</w:t>
      </w:r>
      <w:r w:rsidR="00352C0B">
        <w:rPr>
          <w:rFonts w:ascii="Times New Roman" w:hAnsi="Times New Roman"/>
        </w:rPr>
        <w:t xml:space="preserve"> condition 6)</w:t>
      </w:r>
      <w:r w:rsidR="00503945" w:rsidRPr="007B2E1C">
        <w:rPr>
          <w:rFonts w:ascii="Times New Roman" w:hAnsi="Times New Roman"/>
        </w:rPr>
        <w:t>;</w:t>
      </w:r>
    </w:p>
    <w:p w14:paraId="23D661A6" w14:textId="134F0B8E" w:rsidR="00315948" w:rsidRDefault="007E0553" w:rsidP="007B2E1C">
      <w:pPr>
        <w:pStyle w:val="ListParagraph"/>
        <w:numPr>
          <w:ilvl w:val="0"/>
          <w:numId w:val="9"/>
        </w:numPr>
        <w:tabs>
          <w:tab w:val="clear" w:pos="295"/>
        </w:tabs>
        <w:spacing w:before="120" w:after="160" w:line="259" w:lineRule="auto"/>
        <w:ind w:left="714" w:hanging="357"/>
        <w:rPr>
          <w:rFonts w:ascii="Times New Roman" w:hAnsi="Times New Roman"/>
        </w:rPr>
      </w:pPr>
      <w:r>
        <w:rPr>
          <w:rFonts w:ascii="Times New Roman" w:hAnsi="Times New Roman"/>
        </w:rPr>
        <w:t xml:space="preserve">a requirement to comply with </w:t>
      </w:r>
      <w:r w:rsidR="00616583" w:rsidRPr="007B2E1C">
        <w:rPr>
          <w:rFonts w:ascii="Times New Roman" w:hAnsi="Times New Roman"/>
        </w:rPr>
        <w:t>record</w:t>
      </w:r>
      <w:r w:rsidR="00616583">
        <w:rPr>
          <w:rFonts w:ascii="Times New Roman" w:hAnsi="Times New Roman"/>
        </w:rPr>
        <w:t>-</w:t>
      </w:r>
      <w:r w:rsidR="003864C3" w:rsidRPr="007B2E1C">
        <w:rPr>
          <w:rFonts w:ascii="Times New Roman" w:hAnsi="Times New Roman"/>
        </w:rPr>
        <w:t xml:space="preserve">keeping requirements for </w:t>
      </w:r>
      <w:r w:rsidR="00503945" w:rsidRPr="007B2E1C">
        <w:rPr>
          <w:rFonts w:ascii="Times New Roman" w:hAnsi="Times New Roman"/>
        </w:rPr>
        <w:t xml:space="preserve">radiocommunications </w:t>
      </w:r>
      <w:r w:rsidR="003864C3" w:rsidRPr="007B2E1C">
        <w:rPr>
          <w:rFonts w:ascii="Times New Roman" w:hAnsi="Times New Roman"/>
        </w:rPr>
        <w:t>transmitters located at communal sites</w:t>
      </w:r>
      <w:r w:rsidR="00315948">
        <w:rPr>
          <w:rFonts w:ascii="Times New Roman" w:hAnsi="Times New Roman"/>
        </w:rPr>
        <w:t xml:space="preserve"> (</w:t>
      </w:r>
      <w:r w:rsidR="00A25141">
        <w:rPr>
          <w:rFonts w:ascii="Times New Roman" w:hAnsi="Times New Roman"/>
        </w:rPr>
        <w:t>sample</w:t>
      </w:r>
      <w:r w:rsidR="00315948">
        <w:rPr>
          <w:rFonts w:ascii="Times New Roman" w:hAnsi="Times New Roman"/>
        </w:rPr>
        <w:t xml:space="preserve"> condition 7</w:t>
      </w:r>
      <w:r w:rsidR="00352C0B">
        <w:rPr>
          <w:rFonts w:ascii="Times New Roman" w:hAnsi="Times New Roman"/>
        </w:rPr>
        <w:t>)</w:t>
      </w:r>
      <w:r w:rsidR="00C81315" w:rsidRPr="007B2E1C">
        <w:rPr>
          <w:rFonts w:ascii="Times New Roman" w:hAnsi="Times New Roman"/>
        </w:rPr>
        <w:t xml:space="preserve">; </w:t>
      </w:r>
    </w:p>
    <w:p w14:paraId="231D9FF3" w14:textId="3CFFF0A7" w:rsidR="00095085" w:rsidRDefault="00315948" w:rsidP="00095085">
      <w:pPr>
        <w:pStyle w:val="ListParagraph"/>
        <w:numPr>
          <w:ilvl w:val="0"/>
          <w:numId w:val="9"/>
        </w:numPr>
        <w:tabs>
          <w:tab w:val="clear" w:pos="295"/>
        </w:tabs>
        <w:spacing w:before="120" w:after="160" w:line="259" w:lineRule="auto"/>
        <w:ind w:left="714" w:hanging="357"/>
        <w:rPr>
          <w:rFonts w:ascii="Times New Roman" w:hAnsi="Times New Roman"/>
        </w:rPr>
      </w:pPr>
      <w:r w:rsidRPr="007B2E1C">
        <w:rPr>
          <w:rFonts w:ascii="Times New Roman" w:hAnsi="Times New Roman"/>
        </w:rPr>
        <w:t xml:space="preserve">a requirement to </w:t>
      </w:r>
      <w:r>
        <w:rPr>
          <w:rFonts w:ascii="Times New Roman" w:hAnsi="Times New Roman"/>
        </w:rPr>
        <w:t xml:space="preserve">follow the procedures set out in </w:t>
      </w:r>
      <w:r w:rsidRPr="007B2E1C">
        <w:rPr>
          <w:rFonts w:ascii="Times New Roman" w:hAnsi="Times New Roman"/>
        </w:rPr>
        <w:t>RALI</w:t>
      </w:r>
      <w:r>
        <w:rPr>
          <w:rFonts w:ascii="Times New Roman" w:hAnsi="Times New Roman"/>
        </w:rPr>
        <w:t xml:space="preserve"> MS 32</w:t>
      </w:r>
      <w:r w:rsidRPr="007B2E1C">
        <w:rPr>
          <w:rFonts w:ascii="Times New Roman" w:hAnsi="Times New Roman"/>
        </w:rPr>
        <w:t xml:space="preserve"> in </w:t>
      </w:r>
      <w:r>
        <w:rPr>
          <w:rFonts w:ascii="Times New Roman" w:hAnsi="Times New Roman"/>
        </w:rPr>
        <w:t>relation</w:t>
      </w:r>
      <w:r w:rsidRPr="007B2E1C">
        <w:rPr>
          <w:rFonts w:ascii="Times New Roman" w:hAnsi="Times New Roman"/>
        </w:rPr>
        <w:t xml:space="preserve"> to the operation of radiocommunications transmitters in or around the RQZ</w:t>
      </w:r>
      <w:r>
        <w:rPr>
          <w:rFonts w:ascii="Times New Roman" w:hAnsi="Times New Roman"/>
        </w:rPr>
        <w:t xml:space="preserve"> (</w:t>
      </w:r>
      <w:r w:rsidR="00A25141">
        <w:rPr>
          <w:rFonts w:ascii="Times New Roman" w:hAnsi="Times New Roman"/>
        </w:rPr>
        <w:t>sample</w:t>
      </w:r>
      <w:r>
        <w:rPr>
          <w:rFonts w:ascii="Times New Roman" w:hAnsi="Times New Roman"/>
        </w:rPr>
        <w:t xml:space="preserve"> condition 8)</w:t>
      </w:r>
      <w:r w:rsidRPr="007B2E1C">
        <w:rPr>
          <w:rFonts w:ascii="Times New Roman" w:hAnsi="Times New Roman"/>
        </w:rPr>
        <w:t>;</w:t>
      </w:r>
    </w:p>
    <w:p w14:paraId="57EB7E2C" w14:textId="41C01E72" w:rsidR="00095085" w:rsidRPr="00095085" w:rsidRDefault="000B5ECE" w:rsidP="00095085">
      <w:pPr>
        <w:pStyle w:val="ListParagraph"/>
        <w:numPr>
          <w:ilvl w:val="0"/>
          <w:numId w:val="9"/>
        </w:numPr>
        <w:tabs>
          <w:tab w:val="clear" w:pos="295"/>
        </w:tabs>
        <w:spacing w:before="120" w:after="160" w:line="259" w:lineRule="auto"/>
        <w:ind w:left="714" w:hanging="357"/>
        <w:rPr>
          <w:rFonts w:ascii="Times New Roman" w:hAnsi="Times New Roman"/>
        </w:rPr>
      </w:pPr>
      <w:r w:rsidRPr="00095085">
        <w:rPr>
          <w:rFonts w:ascii="Times New Roman" w:hAnsi="Times New Roman"/>
        </w:rPr>
        <w:t xml:space="preserve">a </w:t>
      </w:r>
      <w:r w:rsidR="00095085" w:rsidRPr="00095085">
        <w:rPr>
          <w:rFonts w:ascii="Times New Roman" w:hAnsi="Times New Roman"/>
        </w:rPr>
        <w:t>requirement to</w:t>
      </w:r>
      <w:r w:rsidRPr="00095085">
        <w:rPr>
          <w:rFonts w:ascii="Times New Roman" w:hAnsi="Times New Roman"/>
        </w:rPr>
        <w:t xml:space="preserve"> comply with the requirements specified in </w:t>
      </w:r>
      <w:r w:rsidR="00323CEB">
        <w:rPr>
          <w:rFonts w:ascii="Times New Roman" w:hAnsi="Times New Roman"/>
        </w:rPr>
        <w:t>Appendix 7</w:t>
      </w:r>
      <w:r w:rsidRPr="00095085">
        <w:rPr>
          <w:rFonts w:ascii="Times New Roman" w:hAnsi="Times New Roman"/>
        </w:rPr>
        <w:t xml:space="preserve"> of the ITU Radio Regulations relating to the levels of in-band interference protection to be afforded to certain licensed receiving earth stations</w:t>
      </w:r>
      <w:r w:rsidR="00095085" w:rsidRPr="00095085">
        <w:rPr>
          <w:rFonts w:ascii="Times New Roman" w:hAnsi="Times New Roman"/>
        </w:rPr>
        <w:t xml:space="preserve"> (</w:t>
      </w:r>
      <w:r w:rsidR="00A25141">
        <w:rPr>
          <w:rFonts w:ascii="Times New Roman" w:hAnsi="Times New Roman"/>
        </w:rPr>
        <w:t>sample</w:t>
      </w:r>
      <w:r w:rsidR="00095085" w:rsidRPr="00095085">
        <w:rPr>
          <w:rFonts w:ascii="Times New Roman" w:hAnsi="Times New Roman"/>
        </w:rPr>
        <w:t xml:space="preserve"> condition 9)</w:t>
      </w:r>
      <w:r w:rsidRPr="00095085">
        <w:rPr>
          <w:rFonts w:ascii="Times New Roman" w:hAnsi="Times New Roman"/>
        </w:rPr>
        <w:t>;</w:t>
      </w:r>
    </w:p>
    <w:p w14:paraId="3BB776C3" w14:textId="3BF86C9C" w:rsidR="00095085" w:rsidRPr="00095085" w:rsidRDefault="00095085" w:rsidP="00095085">
      <w:pPr>
        <w:pStyle w:val="ListParagraph"/>
        <w:numPr>
          <w:ilvl w:val="0"/>
          <w:numId w:val="9"/>
        </w:numPr>
        <w:tabs>
          <w:tab w:val="clear" w:pos="295"/>
        </w:tabs>
        <w:spacing w:before="120" w:after="160" w:line="259" w:lineRule="auto"/>
        <w:ind w:left="714" w:hanging="357"/>
        <w:rPr>
          <w:rFonts w:ascii="Times New Roman" w:hAnsi="Times New Roman"/>
        </w:rPr>
      </w:pPr>
      <w:r w:rsidRPr="00095085">
        <w:rPr>
          <w:rFonts w:ascii="Times New Roman" w:hAnsi="Times New Roman"/>
        </w:rPr>
        <w:t xml:space="preserve">a requirement to follow the procedures set out in RALI MS 37 </w:t>
      </w:r>
      <w:r w:rsidR="000B5ECE" w:rsidRPr="00095085">
        <w:rPr>
          <w:rFonts w:ascii="Times New Roman" w:hAnsi="Times New Roman"/>
        </w:rPr>
        <w:t>relating to the protection to be afforded to certain deep space Earth station receivers</w:t>
      </w:r>
      <w:r w:rsidRPr="00095085">
        <w:rPr>
          <w:rFonts w:ascii="Times New Roman" w:hAnsi="Times New Roman"/>
        </w:rPr>
        <w:t xml:space="preserve"> (</w:t>
      </w:r>
      <w:r w:rsidR="00A25141">
        <w:rPr>
          <w:rFonts w:ascii="Times New Roman" w:hAnsi="Times New Roman"/>
        </w:rPr>
        <w:t>sample</w:t>
      </w:r>
      <w:r w:rsidRPr="00095085">
        <w:rPr>
          <w:rFonts w:ascii="Times New Roman" w:hAnsi="Times New Roman"/>
        </w:rPr>
        <w:t xml:space="preserve"> condition 10)</w:t>
      </w:r>
      <w:r w:rsidR="000B5ECE" w:rsidRPr="00095085">
        <w:rPr>
          <w:rFonts w:ascii="Times New Roman" w:hAnsi="Times New Roman"/>
        </w:rPr>
        <w:t>; and</w:t>
      </w:r>
      <w:r w:rsidRPr="00095085">
        <w:rPr>
          <w:rFonts w:ascii="Times New Roman" w:hAnsi="Times New Roman"/>
        </w:rPr>
        <w:t xml:space="preserve"> </w:t>
      </w:r>
    </w:p>
    <w:p w14:paraId="3725D7AC" w14:textId="65D53426" w:rsidR="00315948" w:rsidRPr="00095085" w:rsidRDefault="000B5ECE" w:rsidP="00095085">
      <w:pPr>
        <w:pStyle w:val="ListParagraph"/>
        <w:numPr>
          <w:ilvl w:val="0"/>
          <w:numId w:val="9"/>
        </w:numPr>
        <w:tabs>
          <w:tab w:val="clear" w:pos="295"/>
        </w:tabs>
        <w:spacing w:before="120" w:after="160" w:line="259" w:lineRule="auto"/>
        <w:ind w:left="714" w:hanging="357"/>
        <w:rPr>
          <w:rFonts w:ascii="Times New Roman" w:hAnsi="Times New Roman"/>
        </w:rPr>
      </w:pPr>
      <w:proofErr w:type="gramStart"/>
      <w:r w:rsidRPr="00095085">
        <w:rPr>
          <w:rFonts w:ascii="Times New Roman" w:hAnsi="Times New Roman"/>
        </w:rPr>
        <w:t>a</w:t>
      </w:r>
      <w:proofErr w:type="gramEnd"/>
      <w:r w:rsidRPr="00095085">
        <w:rPr>
          <w:rFonts w:ascii="Times New Roman" w:hAnsi="Times New Roman"/>
        </w:rPr>
        <w:t xml:space="preserve"> </w:t>
      </w:r>
      <w:r w:rsidR="00095085" w:rsidRPr="00095085">
        <w:rPr>
          <w:rFonts w:ascii="Times New Roman" w:hAnsi="Times New Roman"/>
        </w:rPr>
        <w:t>requirement to</w:t>
      </w:r>
      <w:r w:rsidRPr="00095085">
        <w:rPr>
          <w:rFonts w:ascii="Times New Roman" w:hAnsi="Times New Roman"/>
        </w:rPr>
        <w:t xml:space="preserve"> ensure that operation of a radiocommunications transmitter that is exempt from registration does not cause harmful interference to other radiocommunications devices operating in the 2.3 GHz band</w:t>
      </w:r>
      <w:r w:rsidR="00095085" w:rsidRPr="00095085">
        <w:rPr>
          <w:rFonts w:ascii="Times New Roman" w:hAnsi="Times New Roman"/>
        </w:rPr>
        <w:t>.</w:t>
      </w:r>
    </w:p>
    <w:p w14:paraId="0646150B" w14:textId="52892893" w:rsidR="00BD7B7A" w:rsidRPr="00746A0A" w:rsidRDefault="00BD7B7A" w:rsidP="00746A0A">
      <w:pPr>
        <w:keepNext/>
        <w:spacing w:before="280" w:after="160" w:line="259" w:lineRule="auto"/>
        <w:rPr>
          <w:rFonts w:eastAsiaTheme="minorHAnsi"/>
          <w:b/>
        </w:rPr>
      </w:pPr>
      <w:r w:rsidRPr="00746A0A">
        <w:rPr>
          <w:rFonts w:eastAsiaTheme="minorHAnsi"/>
          <w:b/>
        </w:rPr>
        <w:t>Licence Schedule 5</w:t>
      </w:r>
      <w:r w:rsidR="00352C0B">
        <w:rPr>
          <w:rFonts w:eastAsiaTheme="minorHAnsi"/>
          <w:b/>
        </w:rPr>
        <w:tab/>
      </w:r>
      <w:r w:rsidRPr="00746A0A">
        <w:rPr>
          <w:rFonts w:eastAsiaTheme="minorHAnsi"/>
          <w:b/>
        </w:rPr>
        <w:t xml:space="preserve">Licence </w:t>
      </w:r>
      <w:r w:rsidR="00616583">
        <w:rPr>
          <w:rFonts w:eastAsiaTheme="minorHAnsi"/>
          <w:b/>
        </w:rPr>
        <w:t>N</w:t>
      </w:r>
      <w:r w:rsidRPr="00746A0A">
        <w:rPr>
          <w:rFonts w:eastAsiaTheme="minorHAnsi"/>
          <w:b/>
        </w:rPr>
        <w:t>otes</w:t>
      </w:r>
    </w:p>
    <w:p w14:paraId="2ABA2693" w14:textId="4E7437E6" w:rsidR="00BD7B7A" w:rsidRPr="00C26A6B" w:rsidRDefault="00352C0B" w:rsidP="001334CF">
      <w:pPr>
        <w:pStyle w:val="ACMABodyText"/>
        <w:ind w:left="426"/>
      </w:pPr>
      <w:r>
        <w:rPr>
          <w:rFonts w:eastAsiaTheme="minorHAnsi"/>
          <w:sz w:val="22"/>
          <w:szCs w:val="22"/>
        </w:rPr>
        <w:t>Example</w:t>
      </w:r>
      <w:r w:rsidRPr="00746A0A">
        <w:rPr>
          <w:rFonts w:eastAsiaTheme="minorHAnsi"/>
          <w:sz w:val="22"/>
          <w:szCs w:val="22"/>
        </w:rPr>
        <w:t xml:space="preserve"> </w:t>
      </w:r>
      <w:r w:rsidR="00BD7B7A" w:rsidRPr="00746A0A">
        <w:rPr>
          <w:rFonts w:eastAsiaTheme="minorHAnsi"/>
          <w:sz w:val="22"/>
          <w:szCs w:val="22"/>
        </w:rPr>
        <w:t xml:space="preserve">licence notes are </w:t>
      </w:r>
      <w:r w:rsidR="007E4894">
        <w:rPr>
          <w:rFonts w:eastAsiaTheme="minorHAnsi"/>
          <w:sz w:val="22"/>
          <w:szCs w:val="22"/>
        </w:rPr>
        <w:t>included in</w:t>
      </w:r>
      <w:r w:rsidR="00BD7B7A" w:rsidRPr="00746A0A">
        <w:rPr>
          <w:rFonts w:eastAsiaTheme="minorHAnsi"/>
          <w:sz w:val="22"/>
          <w:szCs w:val="22"/>
        </w:rPr>
        <w:t xml:space="preserve"> the sample licence for the purposes of clarification and guidance on</w:t>
      </w:r>
      <w:r w:rsidR="00167353" w:rsidRPr="00746A0A">
        <w:rPr>
          <w:rFonts w:eastAsiaTheme="minorHAnsi"/>
          <w:sz w:val="22"/>
          <w:szCs w:val="22"/>
        </w:rPr>
        <w:t xml:space="preserve"> the</w:t>
      </w:r>
      <w:r w:rsidR="00BD7B7A" w:rsidRPr="00746A0A">
        <w:rPr>
          <w:rFonts w:eastAsiaTheme="minorHAnsi"/>
          <w:sz w:val="22"/>
          <w:szCs w:val="22"/>
        </w:rPr>
        <w:t xml:space="preserve"> use of the </w:t>
      </w:r>
      <w:r w:rsidR="00503945" w:rsidRPr="00746A0A">
        <w:rPr>
          <w:rFonts w:eastAsiaTheme="minorHAnsi"/>
          <w:sz w:val="22"/>
          <w:szCs w:val="22"/>
        </w:rPr>
        <w:t xml:space="preserve">spectrum </w:t>
      </w:r>
      <w:r w:rsidR="00BD7B7A" w:rsidRPr="00746A0A">
        <w:rPr>
          <w:rFonts w:eastAsiaTheme="minorHAnsi"/>
          <w:sz w:val="22"/>
          <w:szCs w:val="22"/>
        </w:rPr>
        <w:t>licence.</w:t>
      </w:r>
    </w:p>
    <w:sectPr w:rsidR="00BD7B7A" w:rsidRPr="00C26A6B" w:rsidSect="00685C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A9D67" w14:textId="77777777" w:rsidR="00E61695" w:rsidRDefault="00E61695" w:rsidP="00B732C2">
      <w:pPr>
        <w:spacing w:before="0" w:after="0" w:line="240" w:lineRule="auto"/>
      </w:pPr>
      <w:r>
        <w:separator/>
      </w:r>
    </w:p>
  </w:endnote>
  <w:endnote w:type="continuationSeparator" w:id="0">
    <w:p w14:paraId="0E890126" w14:textId="77777777" w:rsidR="00E61695" w:rsidRDefault="00E61695" w:rsidP="00B732C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NeueLT Std Lt">
    <w:altName w:val="Malgun Gothic"/>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10804"/>
      <w:docPartObj>
        <w:docPartGallery w:val="Page Numbers (Bottom of Page)"/>
        <w:docPartUnique/>
      </w:docPartObj>
    </w:sdtPr>
    <w:sdtEndPr>
      <w:rPr>
        <w:i/>
        <w:noProof/>
      </w:rPr>
    </w:sdtEndPr>
    <w:sdtContent>
      <w:p w14:paraId="54A23CEF" w14:textId="1756D457" w:rsidR="00091536" w:rsidRPr="00AD3414" w:rsidRDefault="00091536" w:rsidP="00AD7434">
        <w:pPr>
          <w:pStyle w:val="Footer"/>
          <w:pBdr>
            <w:top w:val="single" w:sz="4" w:space="1" w:color="auto"/>
          </w:pBdr>
          <w:spacing w:before="60"/>
          <w:jc w:val="center"/>
        </w:pPr>
        <w:r w:rsidRPr="00AD3414">
          <w:rPr>
            <w:i/>
          </w:rPr>
          <w:t>Explanatory Statement to the</w:t>
        </w:r>
        <w:r>
          <w:rPr>
            <w:i/>
          </w:rPr>
          <w:t xml:space="preserve"> Radiocommunications Spectrum Marketing Plan (2.3 GHz unallocated lots band) 2017</w:t>
        </w:r>
      </w:p>
      <w:p w14:paraId="6F088858" w14:textId="77777777" w:rsidR="00091536" w:rsidRDefault="00091536" w:rsidP="001717C7">
        <w:pPr>
          <w:pStyle w:val="Footer"/>
          <w:jc w:val="right"/>
        </w:pPr>
      </w:p>
      <w:p w14:paraId="35638AE9" w14:textId="77777777" w:rsidR="00091536" w:rsidRPr="00AD3414" w:rsidRDefault="00091536" w:rsidP="001717C7">
        <w:pPr>
          <w:pStyle w:val="Footer"/>
          <w:jc w:val="right"/>
          <w:rPr>
            <w:i/>
          </w:rPr>
        </w:pPr>
        <w:r w:rsidRPr="00A07A2F">
          <w:rPr>
            <w:i/>
          </w:rPr>
          <w:fldChar w:fldCharType="begin"/>
        </w:r>
        <w:r w:rsidRPr="00A07A2F">
          <w:rPr>
            <w:i/>
          </w:rPr>
          <w:instrText xml:space="preserve"> PAGE   \* MERGEFORMAT </w:instrText>
        </w:r>
        <w:r w:rsidRPr="00A07A2F">
          <w:rPr>
            <w:i/>
          </w:rPr>
          <w:fldChar w:fldCharType="separate"/>
        </w:r>
        <w:r w:rsidR="00FF43EB">
          <w:rPr>
            <w:i/>
            <w:noProof/>
          </w:rPr>
          <w:t>15</w:t>
        </w:r>
        <w:r w:rsidRPr="00A07A2F">
          <w:rPr>
            <w:i/>
            <w:noProof/>
          </w:rPr>
          <w:fldChar w:fldCharType="end"/>
        </w:r>
      </w:p>
    </w:sdtContent>
  </w:sdt>
  <w:p w14:paraId="7FEED6DA" w14:textId="77777777" w:rsidR="00091536" w:rsidRDefault="00091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289B8" w14:textId="77777777" w:rsidR="00E61695" w:rsidRDefault="00E61695" w:rsidP="00B732C2">
      <w:pPr>
        <w:spacing w:before="0" w:after="0" w:line="240" w:lineRule="auto"/>
      </w:pPr>
      <w:r>
        <w:separator/>
      </w:r>
    </w:p>
  </w:footnote>
  <w:footnote w:type="continuationSeparator" w:id="0">
    <w:p w14:paraId="1A0ECBC7" w14:textId="77777777" w:rsidR="00E61695" w:rsidRDefault="00E61695" w:rsidP="00B732C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A5A8DF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nsid w:val="1AE754D8"/>
    <w:multiLevelType w:val="hybridMultilevel"/>
    <w:tmpl w:val="8D10014A"/>
    <w:lvl w:ilvl="0" w:tplc="7C8A3E5A">
      <w:start w:val="11"/>
      <w:numFmt w:val="bullet"/>
      <w:lvlText w:val="&gt;"/>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4508FF"/>
    <w:multiLevelType w:val="hybridMultilevel"/>
    <w:tmpl w:val="A78046EE"/>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861F51"/>
    <w:multiLevelType w:val="hybridMultilevel"/>
    <w:tmpl w:val="1A207C12"/>
    <w:lvl w:ilvl="0" w:tplc="FE9EAA6A">
      <w:start w:val="1"/>
      <w:numFmt w:val="bullet"/>
      <w:lvlText w:val="&gt;"/>
      <w:lvlJc w:val="left"/>
      <w:pPr>
        <w:ind w:left="720" w:hanging="360"/>
      </w:pPr>
      <w:rPr>
        <w:rFonts w:ascii="Vrinda" w:hAnsi="Vrinda" w:hint="default"/>
        <w:b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9DA3D28"/>
    <w:multiLevelType w:val="hybridMultilevel"/>
    <w:tmpl w:val="B56A49E8"/>
    <w:lvl w:ilvl="0" w:tplc="FE9EAA6A">
      <w:start w:val="1"/>
      <w:numFmt w:val="bullet"/>
      <w:lvlText w:val="&gt;"/>
      <w:lvlJc w:val="left"/>
      <w:pPr>
        <w:ind w:left="720" w:hanging="360"/>
      </w:pPr>
      <w:rPr>
        <w:rFonts w:ascii="Vrinda" w:hAnsi="Vrinda" w:hint="default"/>
        <w:b w:val="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9A4D8E"/>
    <w:multiLevelType w:val="hybridMultilevel"/>
    <w:tmpl w:val="F56A642C"/>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C721BE1"/>
    <w:multiLevelType w:val="hybridMultilevel"/>
    <w:tmpl w:val="5532BC8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CDA3A2A"/>
    <w:multiLevelType w:val="hybridMultilevel"/>
    <w:tmpl w:val="44827AC6"/>
    <w:lvl w:ilvl="0" w:tplc="44D64128">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4982E68"/>
    <w:multiLevelType w:val="hybridMultilevel"/>
    <w:tmpl w:val="FE188F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95756F1"/>
    <w:multiLevelType w:val="hybridMultilevel"/>
    <w:tmpl w:val="48EE48AC"/>
    <w:lvl w:ilvl="0" w:tplc="D3AAE154">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0824846"/>
    <w:multiLevelType w:val="hybridMultilevel"/>
    <w:tmpl w:val="4EE63218"/>
    <w:lvl w:ilvl="0" w:tplc="44D64128">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A4B2C3B"/>
    <w:multiLevelType w:val="hybridMultilevel"/>
    <w:tmpl w:val="7CB002D2"/>
    <w:lvl w:ilvl="0" w:tplc="07548C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D6A6E4E"/>
    <w:multiLevelType w:val="hybridMultilevel"/>
    <w:tmpl w:val="CC78AC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95A7F79"/>
    <w:multiLevelType w:val="hybridMultilevel"/>
    <w:tmpl w:val="3C14142A"/>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9FE72E2"/>
    <w:multiLevelType w:val="hybridMultilevel"/>
    <w:tmpl w:val="91722CD0"/>
    <w:lvl w:ilvl="0" w:tplc="7C8A3E5A">
      <w:start w:val="11"/>
      <w:numFmt w:val="bullet"/>
      <w:lvlText w:val="&gt;"/>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E3401FB"/>
    <w:multiLevelType w:val="hybridMultilevel"/>
    <w:tmpl w:val="3392C79E"/>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E4B0945"/>
    <w:multiLevelType w:val="hybridMultilevel"/>
    <w:tmpl w:val="7A8A7830"/>
    <w:lvl w:ilvl="0" w:tplc="44D6412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B9D7D44"/>
    <w:multiLevelType w:val="hybridMultilevel"/>
    <w:tmpl w:val="F9AA970C"/>
    <w:lvl w:ilvl="0" w:tplc="EDDCA6BC">
      <w:start w:val="1"/>
      <w:numFmt w:val="bullet"/>
      <w:lvlText w:val=""/>
      <w:lvlJc w:val="left"/>
      <w:pPr>
        <w:tabs>
          <w:tab w:val="num" w:pos="-568"/>
        </w:tabs>
        <w:ind w:left="283" w:hanging="283"/>
      </w:pPr>
      <w:rPr>
        <w:rFonts w:ascii="Symbol" w:hAnsi="Symbol" w:hint="default"/>
      </w:rPr>
    </w:lvl>
    <w:lvl w:ilvl="1" w:tplc="04090003">
      <w:start w:val="1"/>
      <w:numFmt w:val="bullet"/>
      <w:lvlText w:val="o"/>
      <w:lvlJc w:val="left"/>
      <w:pPr>
        <w:tabs>
          <w:tab w:val="num" w:pos="1444"/>
        </w:tabs>
        <w:ind w:left="1444" w:hanging="360"/>
      </w:pPr>
      <w:rPr>
        <w:rFonts w:ascii="Courier New" w:hAnsi="Courier New" w:hint="default"/>
      </w:rPr>
    </w:lvl>
    <w:lvl w:ilvl="2" w:tplc="04090005" w:tentative="1">
      <w:start w:val="1"/>
      <w:numFmt w:val="bullet"/>
      <w:lvlText w:val=""/>
      <w:lvlJc w:val="left"/>
      <w:pPr>
        <w:tabs>
          <w:tab w:val="num" w:pos="2164"/>
        </w:tabs>
        <w:ind w:left="2164" w:hanging="360"/>
      </w:pPr>
      <w:rPr>
        <w:rFonts w:ascii="Wingdings" w:hAnsi="Wingdings" w:hint="default"/>
      </w:rPr>
    </w:lvl>
    <w:lvl w:ilvl="3" w:tplc="04090001" w:tentative="1">
      <w:start w:val="1"/>
      <w:numFmt w:val="bullet"/>
      <w:lvlText w:val=""/>
      <w:lvlJc w:val="left"/>
      <w:pPr>
        <w:tabs>
          <w:tab w:val="num" w:pos="2884"/>
        </w:tabs>
        <w:ind w:left="2884" w:hanging="360"/>
      </w:pPr>
      <w:rPr>
        <w:rFonts w:ascii="Symbol" w:hAnsi="Symbol" w:hint="default"/>
      </w:rPr>
    </w:lvl>
    <w:lvl w:ilvl="4" w:tplc="04090003" w:tentative="1">
      <w:start w:val="1"/>
      <w:numFmt w:val="bullet"/>
      <w:lvlText w:val="o"/>
      <w:lvlJc w:val="left"/>
      <w:pPr>
        <w:tabs>
          <w:tab w:val="num" w:pos="3604"/>
        </w:tabs>
        <w:ind w:left="3604" w:hanging="360"/>
      </w:pPr>
      <w:rPr>
        <w:rFonts w:ascii="Courier New" w:hAnsi="Courier New" w:hint="default"/>
      </w:rPr>
    </w:lvl>
    <w:lvl w:ilvl="5" w:tplc="04090005" w:tentative="1">
      <w:start w:val="1"/>
      <w:numFmt w:val="bullet"/>
      <w:lvlText w:val=""/>
      <w:lvlJc w:val="left"/>
      <w:pPr>
        <w:tabs>
          <w:tab w:val="num" w:pos="4324"/>
        </w:tabs>
        <w:ind w:left="4324" w:hanging="360"/>
      </w:pPr>
      <w:rPr>
        <w:rFonts w:ascii="Wingdings" w:hAnsi="Wingdings" w:hint="default"/>
      </w:rPr>
    </w:lvl>
    <w:lvl w:ilvl="6" w:tplc="04090001" w:tentative="1">
      <w:start w:val="1"/>
      <w:numFmt w:val="bullet"/>
      <w:lvlText w:val=""/>
      <w:lvlJc w:val="left"/>
      <w:pPr>
        <w:tabs>
          <w:tab w:val="num" w:pos="5044"/>
        </w:tabs>
        <w:ind w:left="5044" w:hanging="360"/>
      </w:pPr>
      <w:rPr>
        <w:rFonts w:ascii="Symbol" w:hAnsi="Symbol" w:hint="default"/>
      </w:rPr>
    </w:lvl>
    <w:lvl w:ilvl="7" w:tplc="04090003" w:tentative="1">
      <w:start w:val="1"/>
      <w:numFmt w:val="bullet"/>
      <w:lvlText w:val="o"/>
      <w:lvlJc w:val="left"/>
      <w:pPr>
        <w:tabs>
          <w:tab w:val="num" w:pos="5764"/>
        </w:tabs>
        <w:ind w:left="5764" w:hanging="360"/>
      </w:pPr>
      <w:rPr>
        <w:rFonts w:ascii="Courier New" w:hAnsi="Courier New" w:hint="default"/>
      </w:rPr>
    </w:lvl>
    <w:lvl w:ilvl="8" w:tplc="04090005" w:tentative="1">
      <w:start w:val="1"/>
      <w:numFmt w:val="bullet"/>
      <w:lvlText w:val=""/>
      <w:lvlJc w:val="left"/>
      <w:pPr>
        <w:tabs>
          <w:tab w:val="num" w:pos="6484"/>
        </w:tabs>
        <w:ind w:left="6484" w:hanging="360"/>
      </w:pPr>
      <w:rPr>
        <w:rFonts w:ascii="Wingdings" w:hAnsi="Wingdings" w:hint="default"/>
      </w:rPr>
    </w:lvl>
  </w:abstractNum>
  <w:abstractNum w:abstractNumId="19">
    <w:nsid w:val="7E736112"/>
    <w:multiLevelType w:val="hybridMultilevel"/>
    <w:tmpl w:val="6D164142"/>
    <w:lvl w:ilvl="0" w:tplc="07548C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2"/>
  </w:num>
  <w:num w:numId="3">
    <w:abstractNumId w:val="16"/>
  </w:num>
  <w:num w:numId="4">
    <w:abstractNumId w:val="14"/>
  </w:num>
  <w:num w:numId="5">
    <w:abstractNumId w:val="17"/>
  </w:num>
  <w:num w:numId="6">
    <w:abstractNumId w:val="8"/>
  </w:num>
  <w:num w:numId="7">
    <w:abstractNumId w:val="15"/>
  </w:num>
  <w:num w:numId="8">
    <w:abstractNumId w:val="1"/>
  </w:num>
  <w:num w:numId="9">
    <w:abstractNumId w:val="0"/>
  </w:num>
  <w:num w:numId="10">
    <w:abstractNumId w:val="4"/>
  </w:num>
  <w:num w:numId="11">
    <w:abstractNumId w:val="0"/>
  </w:num>
  <w:num w:numId="12">
    <w:abstractNumId w:val="0"/>
  </w:num>
  <w:num w:numId="13">
    <w:abstractNumId w:val="0"/>
  </w:num>
  <w:num w:numId="14">
    <w:abstractNumId w:val="0"/>
  </w:num>
  <w:num w:numId="15">
    <w:abstractNumId w:val="7"/>
  </w:num>
  <w:num w:numId="16">
    <w:abstractNumId w:val="10"/>
  </w:num>
  <w:num w:numId="17">
    <w:abstractNumId w:val="3"/>
  </w:num>
  <w:num w:numId="18">
    <w:abstractNumId w:val="5"/>
  </w:num>
  <w:num w:numId="19">
    <w:abstractNumId w:val="18"/>
  </w:num>
  <w:num w:numId="20">
    <w:abstractNumId w:val="6"/>
  </w:num>
  <w:num w:numId="21">
    <w:abstractNumId w:val="0"/>
  </w:num>
  <w:num w:numId="22">
    <w:abstractNumId w:val="19"/>
  </w:num>
  <w:num w:numId="23">
    <w:abstractNumId w:val="9"/>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CF"/>
    <w:rsid w:val="00000667"/>
    <w:rsid w:val="000014F8"/>
    <w:rsid w:val="00003C63"/>
    <w:rsid w:val="000057D6"/>
    <w:rsid w:val="00010AC3"/>
    <w:rsid w:val="000146B9"/>
    <w:rsid w:val="00016DC8"/>
    <w:rsid w:val="0002429A"/>
    <w:rsid w:val="0002441E"/>
    <w:rsid w:val="000310C3"/>
    <w:rsid w:val="00032503"/>
    <w:rsid w:val="000329E8"/>
    <w:rsid w:val="00032D36"/>
    <w:rsid w:val="00034650"/>
    <w:rsid w:val="00036834"/>
    <w:rsid w:val="00036A8F"/>
    <w:rsid w:val="0004150D"/>
    <w:rsid w:val="00041B06"/>
    <w:rsid w:val="00042633"/>
    <w:rsid w:val="00043337"/>
    <w:rsid w:val="0004723C"/>
    <w:rsid w:val="00051FFE"/>
    <w:rsid w:val="000522F2"/>
    <w:rsid w:val="000570AB"/>
    <w:rsid w:val="00057757"/>
    <w:rsid w:val="00061E42"/>
    <w:rsid w:val="00064F73"/>
    <w:rsid w:val="000654BD"/>
    <w:rsid w:val="000659FE"/>
    <w:rsid w:val="00065BEE"/>
    <w:rsid w:val="00066AB3"/>
    <w:rsid w:val="00067305"/>
    <w:rsid w:val="00067DDC"/>
    <w:rsid w:val="00070008"/>
    <w:rsid w:val="00070138"/>
    <w:rsid w:val="00072917"/>
    <w:rsid w:val="0007374F"/>
    <w:rsid w:val="00077A36"/>
    <w:rsid w:val="00080CD3"/>
    <w:rsid w:val="00081110"/>
    <w:rsid w:val="00082A2F"/>
    <w:rsid w:val="00085B03"/>
    <w:rsid w:val="000870F7"/>
    <w:rsid w:val="00091536"/>
    <w:rsid w:val="00095085"/>
    <w:rsid w:val="00097327"/>
    <w:rsid w:val="000A2F93"/>
    <w:rsid w:val="000A3473"/>
    <w:rsid w:val="000A3C98"/>
    <w:rsid w:val="000A461A"/>
    <w:rsid w:val="000A71CC"/>
    <w:rsid w:val="000A7343"/>
    <w:rsid w:val="000A7430"/>
    <w:rsid w:val="000B0B58"/>
    <w:rsid w:val="000B5ECE"/>
    <w:rsid w:val="000C1473"/>
    <w:rsid w:val="000C192C"/>
    <w:rsid w:val="000C366C"/>
    <w:rsid w:val="000C4072"/>
    <w:rsid w:val="000C53BD"/>
    <w:rsid w:val="000C7208"/>
    <w:rsid w:val="000D2B3D"/>
    <w:rsid w:val="000D3BE0"/>
    <w:rsid w:val="000D63FD"/>
    <w:rsid w:val="000E2290"/>
    <w:rsid w:val="000E2711"/>
    <w:rsid w:val="000E4033"/>
    <w:rsid w:val="000E428D"/>
    <w:rsid w:val="000E6EE5"/>
    <w:rsid w:val="000F2034"/>
    <w:rsid w:val="000F3B40"/>
    <w:rsid w:val="000F4532"/>
    <w:rsid w:val="00102488"/>
    <w:rsid w:val="00102A20"/>
    <w:rsid w:val="00102C87"/>
    <w:rsid w:val="001040A5"/>
    <w:rsid w:val="00106529"/>
    <w:rsid w:val="00110B98"/>
    <w:rsid w:val="00112DDD"/>
    <w:rsid w:val="0011448B"/>
    <w:rsid w:val="00120313"/>
    <w:rsid w:val="00121C0A"/>
    <w:rsid w:val="00122A66"/>
    <w:rsid w:val="00125D70"/>
    <w:rsid w:val="00127697"/>
    <w:rsid w:val="00127BF1"/>
    <w:rsid w:val="00131B6B"/>
    <w:rsid w:val="00131C97"/>
    <w:rsid w:val="00132DFE"/>
    <w:rsid w:val="001334CF"/>
    <w:rsid w:val="001368AF"/>
    <w:rsid w:val="00136BE8"/>
    <w:rsid w:val="001445DE"/>
    <w:rsid w:val="00144F10"/>
    <w:rsid w:val="0015118C"/>
    <w:rsid w:val="001545F8"/>
    <w:rsid w:val="00154785"/>
    <w:rsid w:val="00160160"/>
    <w:rsid w:val="00160ECA"/>
    <w:rsid w:val="00162594"/>
    <w:rsid w:val="00164ECB"/>
    <w:rsid w:val="00167353"/>
    <w:rsid w:val="00170717"/>
    <w:rsid w:val="001717C7"/>
    <w:rsid w:val="00174112"/>
    <w:rsid w:val="00174F14"/>
    <w:rsid w:val="0017538F"/>
    <w:rsid w:val="00175E85"/>
    <w:rsid w:val="00180634"/>
    <w:rsid w:val="00180BF1"/>
    <w:rsid w:val="00181F0F"/>
    <w:rsid w:val="00183330"/>
    <w:rsid w:val="00184DF5"/>
    <w:rsid w:val="001873E0"/>
    <w:rsid w:val="00190AEA"/>
    <w:rsid w:val="00191222"/>
    <w:rsid w:val="0019166D"/>
    <w:rsid w:val="00192A02"/>
    <w:rsid w:val="001A72B9"/>
    <w:rsid w:val="001A74F0"/>
    <w:rsid w:val="001B10DB"/>
    <w:rsid w:val="001B1E23"/>
    <w:rsid w:val="001B5AD8"/>
    <w:rsid w:val="001B7E35"/>
    <w:rsid w:val="001C2653"/>
    <w:rsid w:val="001C4122"/>
    <w:rsid w:val="001C42FE"/>
    <w:rsid w:val="001C659E"/>
    <w:rsid w:val="001D1791"/>
    <w:rsid w:val="001D336B"/>
    <w:rsid w:val="001D4017"/>
    <w:rsid w:val="001D536A"/>
    <w:rsid w:val="001D6BBA"/>
    <w:rsid w:val="001D7F1D"/>
    <w:rsid w:val="001E0C05"/>
    <w:rsid w:val="001E13A1"/>
    <w:rsid w:val="001E181A"/>
    <w:rsid w:val="001E2057"/>
    <w:rsid w:val="001E42A4"/>
    <w:rsid w:val="001F21E7"/>
    <w:rsid w:val="001F36F5"/>
    <w:rsid w:val="001F3E59"/>
    <w:rsid w:val="0020246B"/>
    <w:rsid w:val="002028E0"/>
    <w:rsid w:val="00203E00"/>
    <w:rsid w:val="00203E75"/>
    <w:rsid w:val="00206270"/>
    <w:rsid w:val="002066FA"/>
    <w:rsid w:val="0021277D"/>
    <w:rsid w:val="0022657B"/>
    <w:rsid w:val="002265BF"/>
    <w:rsid w:val="00227C54"/>
    <w:rsid w:val="002306E2"/>
    <w:rsid w:val="002314A4"/>
    <w:rsid w:val="0023281A"/>
    <w:rsid w:val="002357A7"/>
    <w:rsid w:val="00236353"/>
    <w:rsid w:val="00237589"/>
    <w:rsid w:val="002401CF"/>
    <w:rsid w:val="0024250A"/>
    <w:rsid w:val="002433C3"/>
    <w:rsid w:val="00244BF7"/>
    <w:rsid w:val="00253622"/>
    <w:rsid w:val="00254775"/>
    <w:rsid w:val="00254A28"/>
    <w:rsid w:val="00261603"/>
    <w:rsid w:val="00262E05"/>
    <w:rsid w:val="00265CA5"/>
    <w:rsid w:val="00267B3D"/>
    <w:rsid w:val="00271E54"/>
    <w:rsid w:val="00277479"/>
    <w:rsid w:val="002805C0"/>
    <w:rsid w:val="00280BD3"/>
    <w:rsid w:val="00282964"/>
    <w:rsid w:val="00284F88"/>
    <w:rsid w:val="00285BCC"/>
    <w:rsid w:val="0029072F"/>
    <w:rsid w:val="00293080"/>
    <w:rsid w:val="00294AA8"/>
    <w:rsid w:val="00296B17"/>
    <w:rsid w:val="002974FE"/>
    <w:rsid w:val="002A0232"/>
    <w:rsid w:val="002A2D12"/>
    <w:rsid w:val="002A3E03"/>
    <w:rsid w:val="002A4ECE"/>
    <w:rsid w:val="002B0FF2"/>
    <w:rsid w:val="002B2E7F"/>
    <w:rsid w:val="002B4DA0"/>
    <w:rsid w:val="002B547D"/>
    <w:rsid w:val="002B5556"/>
    <w:rsid w:val="002B696E"/>
    <w:rsid w:val="002B7517"/>
    <w:rsid w:val="002C0285"/>
    <w:rsid w:val="002C149F"/>
    <w:rsid w:val="002D012B"/>
    <w:rsid w:val="002D478A"/>
    <w:rsid w:val="002D71C2"/>
    <w:rsid w:val="002E0CE7"/>
    <w:rsid w:val="002E2311"/>
    <w:rsid w:val="002E4F28"/>
    <w:rsid w:val="002E77BF"/>
    <w:rsid w:val="002E7973"/>
    <w:rsid w:val="002E7E7E"/>
    <w:rsid w:val="002F271F"/>
    <w:rsid w:val="002F2B4E"/>
    <w:rsid w:val="002F4B20"/>
    <w:rsid w:val="002F5B81"/>
    <w:rsid w:val="002F6472"/>
    <w:rsid w:val="003009BD"/>
    <w:rsid w:val="00302905"/>
    <w:rsid w:val="00304AD1"/>
    <w:rsid w:val="0030527F"/>
    <w:rsid w:val="00306EC2"/>
    <w:rsid w:val="00311AAE"/>
    <w:rsid w:val="003136AA"/>
    <w:rsid w:val="00313E59"/>
    <w:rsid w:val="00313EB6"/>
    <w:rsid w:val="00315319"/>
    <w:rsid w:val="00315948"/>
    <w:rsid w:val="00315B30"/>
    <w:rsid w:val="003216DB"/>
    <w:rsid w:val="00322B6F"/>
    <w:rsid w:val="00322E46"/>
    <w:rsid w:val="0032348A"/>
    <w:rsid w:val="00323CEB"/>
    <w:rsid w:val="00327C46"/>
    <w:rsid w:val="00331F6D"/>
    <w:rsid w:val="0033228D"/>
    <w:rsid w:val="00333C8E"/>
    <w:rsid w:val="00334EFE"/>
    <w:rsid w:val="00337979"/>
    <w:rsid w:val="00337AC4"/>
    <w:rsid w:val="00341F29"/>
    <w:rsid w:val="003424EA"/>
    <w:rsid w:val="00343B02"/>
    <w:rsid w:val="00343BF4"/>
    <w:rsid w:val="00345C2A"/>
    <w:rsid w:val="00350637"/>
    <w:rsid w:val="00352C0B"/>
    <w:rsid w:val="00361EC0"/>
    <w:rsid w:val="003634C2"/>
    <w:rsid w:val="00364AC5"/>
    <w:rsid w:val="00367B6C"/>
    <w:rsid w:val="003727B1"/>
    <w:rsid w:val="00372846"/>
    <w:rsid w:val="00376D18"/>
    <w:rsid w:val="00380B04"/>
    <w:rsid w:val="003813BC"/>
    <w:rsid w:val="003823FF"/>
    <w:rsid w:val="00384523"/>
    <w:rsid w:val="00385595"/>
    <w:rsid w:val="003864C3"/>
    <w:rsid w:val="00394EE4"/>
    <w:rsid w:val="00396063"/>
    <w:rsid w:val="0039720F"/>
    <w:rsid w:val="0039743D"/>
    <w:rsid w:val="003A7D90"/>
    <w:rsid w:val="003B3241"/>
    <w:rsid w:val="003B350E"/>
    <w:rsid w:val="003B67D3"/>
    <w:rsid w:val="003B778A"/>
    <w:rsid w:val="003B78B3"/>
    <w:rsid w:val="003C0F14"/>
    <w:rsid w:val="003C1A29"/>
    <w:rsid w:val="003C2668"/>
    <w:rsid w:val="003C4297"/>
    <w:rsid w:val="003C6F32"/>
    <w:rsid w:val="003D328A"/>
    <w:rsid w:val="003D4F32"/>
    <w:rsid w:val="003D7C63"/>
    <w:rsid w:val="003E0761"/>
    <w:rsid w:val="003E243D"/>
    <w:rsid w:val="003E56F2"/>
    <w:rsid w:val="003E694F"/>
    <w:rsid w:val="003F70D3"/>
    <w:rsid w:val="003F7111"/>
    <w:rsid w:val="00404191"/>
    <w:rsid w:val="00407BDD"/>
    <w:rsid w:val="00410DAC"/>
    <w:rsid w:val="00412EEA"/>
    <w:rsid w:val="004141C5"/>
    <w:rsid w:val="00414BEE"/>
    <w:rsid w:val="00417D15"/>
    <w:rsid w:val="00421918"/>
    <w:rsid w:val="00421E12"/>
    <w:rsid w:val="00427D5D"/>
    <w:rsid w:val="00427D75"/>
    <w:rsid w:val="00431A56"/>
    <w:rsid w:val="004324D6"/>
    <w:rsid w:val="0043705C"/>
    <w:rsid w:val="00437186"/>
    <w:rsid w:val="00437D76"/>
    <w:rsid w:val="004412EA"/>
    <w:rsid w:val="004427A1"/>
    <w:rsid w:val="0044299A"/>
    <w:rsid w:val="00444172"/>
    <w:rsid w:val="00447443"/>
    <w:rsid w:val="00450786"/>
    <w:rsid w:val="00456889"/>
    <w:rsid w:val="004568A1"/>
    <w:rsid w:val="004608B9"/>
    <w:rsid w:val="004629CB"/>
    <w:rsid w:val="00462A25"/>
    <w:rsid w:val="00465D10"/>
    <w:rsid w:val="00466883"/>
    <w:rsid w:val="00467C6F"/>
    <w:rsid w:val="004705E1"/>
    <w:rsid w:val="00470BF5"/>
    <w:rsid w:val="004748F7"/>
    <w:rsid w:val="00476B14"/>
    <w:rsid w:val="0047743D"/>
    <w:rsid w:val="0048284D"/>
    <w:rsid w:val="00484765"/>
    <w:rsid w:val="0048701B"/>
    <w:rsid w:val="0049756D"/>
    <w:rsid w:val="004A0FF6"/>
    <w:rsid w:val="004A276C"/>
    <w:rsid w:val="004A28B5"/>
    <w:rsid w:val="004A401D"/>
    <w:rsid w:val="004B0307"/>
    <w:rsid w:val="004B2CED"/>
    <w:rsid w:val="004B3D43"/>
    <w:rsid w:val="004B5F25"/>
    <w:rsid w:val="004C1375"/>
    <w:rsid w:val="004C1D60"/>
    <w:rsid w:val="004C3510"/>
    <w:rsid w:val="004C3E24"/>
    <w:rsid w:val="004C40CC"/>
    <w:rsid w:val="004C4C3B"/>
    <w:rsid w:val="004D1FF1"/>
    <w:rsid w:val="004D6DCF"/>
    <w:rsid w:val="004E1FE9"/>
    <w:rsid w:val="004E299F"/>
    <w:rsid w:val="004E3A67"/>
    <w:rsid w:val="004E439C"/>
    <w:rsid w:val="004E441D"/>
    <w:rsid w:val="004E46C1"/>
    <w:rsid w:val="004E51B2"/>
    <w:rsid w:val="004F5F3B"/>
    <w:rsid w:val="004F73E3"/>
    <w:rsid w:val="004F7F26"/>
    <w:rsid w:val="00500753"/>
    <w:rsid w:val="00500A34"/>
    <w:rsid w:val="00503484"/>
    <w:rsid w:val="0050374F"/>
    <w:rsid w:val="00503945"/>
    <w:rsid w:val="00505C61"/>
    <w:rsid w:val="00506FAD"/>
    <w:rsid w:val="00510AD2"/>
    <w:rsid w:val="0051434B"/>
    <w:rsid w:val="00515C72"/>
    <w:rsid w:val="0051658C"/>
    <w:rsid w:val="00520503"/>
    <w:rsid w:val="005218B9"/>
    <w:rsid w:val="00523DA2"/>
    <w:rsid w:val="00524597"/>
    <w:rsid w:val="00525C1C"/>
    <w:rsid w:val="00530BA5"/>
    <w:rsid w:val="0053514C"/>
    <w:rsid w:val="00535BAF"/>
    <w:rsid w:val="0053711C"/>
    <w:rsid w:val="005419D2"/>
    <w:rsid w:val="00544FD4"/>
    <w:rsid w:val="005457F7"/>
    <w:rsid w:val="005502AC"/>
    <w:rsid w:val="00550C98"/>
    <w:rsid w:val="0055362E"/>
    <w:rsid w:val="00555CBF"/>
    <w:rsid w:val="00557C8F"/>
    <w:rsid w:val="00561282"/>
    <w:rsid w:val="005617DA"/>
    <w:rsid w:val="00564345"/>
    <w:rsid w:val="00564602"/>
    <w:rsid w:val="0056728C"/>
    <w:rsid w:val="00570C0B"/>
    <w:rsid w:val="00570E89"/>
    <w:rsid w:val="0057395C"/>
    <w:rsid w:val="005740C7"/>
    <w:rsid w:val="0057503C"/>
    <w:rsid w:val="00575C98"/>
    <w:rsid w:val="005764D3"/>
    <w:rsid w:val="00577037"/>
    <w:rsid w:val="005775D0"/>
    <w:rsid w:val="0057785A"/>
    <w:rsid w:val="00586EF5"/>
    <w:rsid w:val="00587A63"/>
    <w:rsid w:val="005903C0"/>
    <w:rsid w:val="00590596"/>
    <w:rsid w:val="00591095"/>
    <w:rsid w:val="005914B5"/>
    <w:rsid w:val="00591A2E"/>
    <w:rsid w:val="00592BB5"/>
    <w:rsid w:val="005949AE"/>
    <w:rsid w:val="0059573B"/>
    <w:rsid w:val="00597689"/>
    <w:rsid w:val="005A01C6"/>
    <w:rsid w:val="005A1280"/>
    <w:rsid w:val="005A3559"/>
    <w:rsid w:val="005A4662"/>
    <w:rsid w:val="005A4B8A"/>
    <w:rsid w:val="005B02C5"/>
    <w:rsid w:val="005B195F"/>
    <w:rsid w:val="005B28B3"/>
    <w:rsid w:val="005C0510"/>
    <w:rsid w:val="005C153F"/>
    <w:rsid w:val="005C1A55"/>
    <w:rsid w:val="005C3468"/>
    <w:rsid w:val="005C3745"/>
    <w:rsid w:val="005C5378"/>
    <w:rsid w:val="005C6DE2"/>
    <w:rsid w:val="005D00C1"/>
    <w:rsid w:val="005D0102"/>
    <w:rsid w:val="005D1ADA"/>
    <w:rsid w:val="005D3833"/>
    <w:rsid w:val="005D59E9"/>
    <w:rsid w:val="005D78DE"/>
    <w:rsid w:val="005E0AFF"/>
    <w:rsid w:val="005E0F61"/>
    <w:rsid w:val="005E12A9"/>
    <w:rsid w:val="005E1C19"/>
    <w:rsid w:val="005E1C54"/>
    <w:rsid w:val="005E1FA6"/>
    <w:rsid w:val="005E4F14"/>
    <w:rsid w:val="005E73AE"/>
    <w:rsid w:val="005F1111"/>
    <w:rsid w:val="005F7E37"/>
    <w:rsid w:val="005F7F14"/>
    <w:rsid w:val="0060196C"/>
    <w:rsid w:val="006028F0"/>
    <w:rsid w:val="00604C6D"/>
    <w:rsid w:val="006059C1"/>
    <w:rsid w:val="00607687"/>
    <w:rsid w:val="00611F2F"/>
    <w:rsid w:val="00613E77"/>
    <w:rsid w:val="00616583"/>
    <w:rsid w:val="00616760"/>
    <w:rsid w:val="006174C7"/>
    <w:rsid w:val="0062049B"/>
    <w:rsid w:val="00621194"/>
    <w:rsid w:val="00621725"/>
    <w:rsid w:val="00621914"/>
    <w:rsid w:val="00623D1C"/>
    <w:rsid w:val="00627893"/>
    <w:rsid w:val="00631804"/>
    <w:rsid w:val="00632125"/>
    <w:rsid w:val="00632758"/>
    <w:rsid w:val="00632C6F"/>
    <w:rsid w:val="00632D09"/>
    <w:rsid w:val="00641DDB"/>
    <w:rsid w:val="00642A49"/>
    <w:rsid w:val="00644E65"/>
    <w:rsid w:val="00647522"/>
    <w:rsid w:val="00647F43"/>
    <w:rsid w:val="0065255C"/>
    <w:rsid w:val="006537F5"/>
    <w:rsid w:val="00656B12"/>
    <w:rsid w:val="00657C04"/>
    <w:rsid w:val="00661D19"/>
    <w:rsid w:val="00661D91"/>
    <w:rsid w:val="00661DC0"/>
    <w:rsid w:val="006664B9"/>
    <w:rsid w:val="00667F2C"/>
    <w:rsid w:val="00670D10"/>
    <w:rsid w:val="00674CAA"/>
    <w:rsid w:val="00675196"/>
    <w:rsid w:val="00682097"/>
    <w:rsid w:val="00683D93"/>
    <w:rsid w:val="00684468"/>
    <w:rsid w:val="00685C94"/>
    <w:rsid w:val="0069089B"/>
    <w:rsid w:val="00691099"/>
    <w:rsid w:val="00696683"/>
    <w:rsid w:val="006A0295"/>
    <w:rsid w:val="006A099A"/>
    <w:rsid w:val="006A2079"/>
    <w:rsid w:val="006A5A9E"/>
    <w:rsid w:val="006B1373"/>
    <w:rsid w:val="006B3618"/>
    <w:rsid w:val="006B3A29"/>
    <w:rsid w:val="006B3A5B"/>
    <w:rsid w:val="006B60DE"/>
    <w:rsid w:val="006B6334"/>
    <w:rsid w:val="006B6CFB"/>
    <w:rsid w:val="006C3D10"/>
    <w:rsid w:val="006D08DC"/>
    <w:rsid w:val="006D0C3E"/>
    <w:rsid w:val="006D3612"/>
    <w:rsid w:val="006D4322"/>
    <w:rsid w:val="006D5406"/>
    <w:rsid w:val="006D5D76"/>
    <w:rsid w:val="006D62A4"/>
    <w:rsid w:val="006E5328"/>
    <w:rsid w:val="006F1D82"/>
    <w:rsid w:val="006F1E51"/>
    <w:rsid w:val="006F2939"/>
    <w:rsid w:val="006F507C"/>
    <w:rsid w:val="006F7AAA"/>
    <w:rsid w:val="00701496"/>
    <w:rsid w:val="00704A44"/>
    <w:rsid w:val="00707F64"/>
    <w:rsid w:val="00715014"/>
    <w:rsid w:val="00716EB7"/>
    <w:rsid w:val="0072330C"/>
    <w:rsid w:val="007253D4"/>
    <w:rsid w:val="00725461"/>
    <w:rsid w:val="007272EF"/>
    <w:rsid w:val="00733691"/>
    <w:rsid w:val="00733919"/>
    <w:rsid w:val="00733B0B"/>
    <w:rsid w:val="00735842"/>
    <w:rsid w:val="00744F1F"/>
    <w:rsid w:val="0074587E"/>
    <w:rsid w:val="0074628C"/>
    <w:rsid w:val="00746A0A"/>
    <w:rsid w:val="00747786"/>
    <w:rsid w:val="0074793A"/>
    <w:rsid w:val="00747F12"/>
    <w:rsid w:val="00750626"/>
    <w:rsid w:val="0075241B"/>
    <w:rsid w:val="007576F9"/>
    <w:rsid w:val="00761595"/>
    <w:rsid w:val="00764B06"/>
    <w:rsid w:val="007655A6"/>
    <w:rsid w:val="007657F0"/>
    <w:rsid w:val="00766266"/>
    <w:rsid w:val="0077145F"/>
    <w:rsid w:val="00771D5E"/>
    <w:rsid w:val="00775C21"/>
    <w:rsid w:val="00775D9F"/>
    <w:rsid w:val="007770EB"/>
    <w:rsid w:val="00780DCE"/>
    <w:rsid w:val="00782346"/>
    <w:rsid w:val="00782E30"/>
    <w:rsid w:val="007842E4"/>
    <w:rsid w:val="0078570B"/>
    <w:rsid w:val="00787BDB"/>
    <w:rsid w:val="00787E17"/>
    <w:rsid w:val="00790E10"/>
    <w:rsid w:val="007A2CDE"/>
    <w:rsid w:val="007A3E45"/>
    <w:rsid w:val="007A73A3"/>
    <w:rsid w:val="007A7EDE"/>
    <w:rsid w:val="007B1338"/>
    <w:rsid w:val="007B2E1C"/>
    <w:rsid w:val="007C23AF"/>
    <w:rsid w:val="007C33D6"/>
    <w:rsid w:val="007C3BEA"/>
    <w:rsid w:val="007C6036"/>
    <w:rsid w:val="007C7773"/>
    <w:rsid w:val="007D0BC5"/>
    <w:rsid w:val="007D1C9E"/>
    <w:rsid w:val="007D3060"/>
    <w:rsid w:val="007D315B"/>
    <w:rsid w:val="007D6136"/>
    <w:rsid w:val="007E0553"/>
    <w:rsid w:val="007E303B"/>
    <w:rsid w:val="007E4894"/>
    <w:rsid w:val="007E5326"/>
    <w:rsid w:val="007E598D"/>
    <w:rsid w:val="007E7C0F"/>
    <w:rsid w:val="007F31F7"/>
    <w:rsid w:val="007F4FF8"/>
    <w:rsid w:val="007F678C"/>
    <w:rsid w:val="007F73E3"/>
    <w:rsid w:val="00800004"/>
    <w:rsid w:val="008002FC"/>
    <w:rsid w:val="0080246A"/>
    <w:rsid w:val="00802A47"/>
    <w:rsid w:val="00802B85"/>
    <w:rsid w:val="008048E9"/>
    <w:rsid w:val="00804BA4"/>
    <w:rsid w:val="00805BA1"/>
    <w:rsid w:val="00811692"/>
    <w:rsid w:val="00812AE3"/>
    <w:rsid w:val="00812DFF"/>
    <w:rsid w:val="008147F6"/>
    <w:rsid w:val="0082224E"/>
    <w:rsid w:val="00827810"/>
    <w:rsid w:val="00827C6B"/>
    <w:rsid w:val="00830720"/>
    <w:rsid w:val="008321E9"/>
    <w:rsid w:val="008350F0"/>
    <w:rsid w:val="008353EA"/>
    <w:rsid w:val="0083710C"/>
    <w:rsid w:val="00837D8B"/>
    <w:rsid w:val="00840245"/>
    <w:rsid w:val="00844699"/>
    <w:rsid w:val="0084564A"/>
    <w:rsid w:val="00845661"/>
    <w:rsid w:val="00845BDE"/>
    <w:rsid w:val="00846B8A"/>
    <w:rsid w:val="00850725"/>
    <w:rsid w:val="00854ACA"/>
    <w:rsid w:val="00854D72"/>
    <w:rsid w:val="00855464"/>
    <w:rsid w:val="00863AFA"/>
    <w:rsid w:val="00863E7D"/>
    <w:rsid w:val="0086442E"/>
    <w:rsid w:val="008726CD"/>
    <w:rsid w:val="00872925"/>
    <w:rsid w:val="00874468"/>
    <w:rsid w:val="00875C51"/>
    <w:rsid w:val="008764F4"/>
    <w:rsid w:val="00880086"/>
    <w:rsid w:val="00887D83"/>
    <w:rsid w:val="00891C9A"/>
    <w:rsid w:val="00895E61"/>
    <w:rsid w:val="0089707D"/>
    <w:rsid w:val="008A3065"/>
    <w:rsid w:val="008A4A41"/>
    <w:rsid w:val="008B0AD8"/>
    <w:rsid w:val="008B3EBC"/>
    <w:rsid w:val="008B7DEE"/>
    <w:rsid w:val="008C2BE6"/>
    <w:rsid w:val="008C39C3"/>
    <w:rsid w:val="008C5924"/>
    <w:rsid w:val="008D07C7"/>
    <w:rsid w:val="008D2DE1"/>
    <w:rsid w:val="008D6F86"/>
    <w:rsid w:val="008E0158"/>
    <w:rsid w:val="008E239C"/>
    <w:rsid w:val="008E3850"/>
    <w:rsid w:val="008E502A"/>
    <w:rsid w:val="008E52E9"/>
    <w:rsid w:val="008E605C"/>
    <w:rsid w:val="008E698C"/>
    <w:rsid w:val="008E6E61"/>
    <w:rsid w:val="008F60AA"/>
    <w:rsid w:val="008F61DA"/>
    <w:rsid w:val="008F6277"/>
    <w:rsid w:val="008F6C0D"/>
    <w:rsid w:val="00901485"/>
    <w:rsid w:val="00902F9E"/>
    <w:rsid w:val="00907C2C"/>
    <w:rsid w:val="00907EAC"/>
    <w:rsid w:val="0091006E"/>
    <w:rsid w:val="009109E1"/>
    <w:rsid w:val="009112B7"/>
    <w:rsid w:val="00911947"/>
    <w:rsid w:val="009120F8"/>
    <w:rsid w:val="009158B7"/>
    <w:rsid w:val="00916CC5"/>
    <w:rsid w:val="0091770D"/>
    <w:rsid w:val="009179EF"/>
    <w:rsid w:val="00922E6E"/>
    <w:rsid w:val="00926337"/>
    <w:rsid w:val="009269A6"/>
    <w:rsid w:val="00927C1D"/>
    <w:rsid w:val="009334A2"/>
    <w:rsid w:val="00935C23"/>
    <w:rsid w:val="00936359"/>
    <w:rsid w:val="009370AF"/>
    <w:rsid w:val="009371D3"/>
    <w:rsid w:val="00937D25"/>
    <w:rsid w:val="009435F7"/>
    <w:rsid w:val="00946400"/>
    <w:rsid w:val="00950EF0"/>
    <w:rsid w:val="009540E0"/>
    <w:rsid w:val="009542B0"/>
    <w:rsid w:val="00954399"/>
    <w:rsid w:val="009571D3"/>
    <w:rsid w:val="00957AC4"/>
    <w:rsid w:val="009611D5"/>
    <w:rsid w:val="00970928"/>
    <w:rsid w:val="00971062"/>
    <w:rsid w:val="00971C2A"/>
    <w:rsid w:val="009742BD"/>
    <w:rsid w:val="009747E1"/>
    <w:rsid w:val="009767B6"/>
    <w:rsid w:val="00977EB3"/>
    <w:rsid w:val="00981037"/>
    <w:rsid w:val="0098607D"/>
    <w:rsid w:val="00994504"/>
    <w:rsid w:val="009A196E"/>
    <w:rsid w:val="009A2C75"/>
    <w:rsid w:val="009A34FC"/>
    <w:rsid w:val="009A3D4F"/>
    <w:rsid w:val="009A45F6"/>
    <w:rsid w:val="009A695A"/>
    <w:rsid w:val="009B4275"/>
    <w:rsid w:val="009B6671"/>
    <w:rsid w:val="009B677E"/>
    <w:rsid w:val="009B6A72"/>
    <w:rsid w:val="009C0105"/>
    <w:rsid w:val="009C06AE"/>
    <w:rsid w:val="009C21A7"/>
    <w:rsid w:val="009C2A0C"/>
    <w:rsid w:val="009C39F8"/>
    <w:rsid w:val="009C5AD1"/>
    <w:rsid w:val="009D0B1C"/>
    <w:rsid w:val="009D3FBE"/>
    <w:rsid w:val="009D587A"/>
    <w:rsid w:val="009E3138"/>
    <w:rsid w:val="009E3140"/>
    <w:rsid w:val="009E4D10"/>
    <w:rsid w:val="009F02A9"/>
    <w:rsid w:val="009F0867"/>
    <w:rsid w:val="009F2A5F"/>
    <w:rsid w:val="009F3F61"/>
    <w:rsid w:val="009F5D33"/>
    <w:rsid w:val="009F7356"/>
    <w:rsid w:val="009F7A72"/>
    <w:rsid w:val="009F7A9C"/>
    <w:rsid w:val="009F7AD0"/>
    <w:rsid w:val="00A00244"/>
    <w:rsid w:val="00A0067C"/>
    <w:rsid w:val="00A006CB"/>
    <w:rsid w:val="00A011F2"/>
    <w:rsid w:val="00A024A6"/>
    <w:rsid w:val="00A02F6A"/>
    <w:rsid w:val="00A04F6C"/>
    <w:rsid w:val="00A07E8C"/>
    <w:rsid w:val="00A124B2"/>
    <w:rsid w:val="00A12BDC"/>
    <w:rsid w:val="00A12D11"/>
    <w:rsid w:val="00A1366F"/>
    <w:rsid w:val="00A152E8"/>
    <w:rsid w:val="00A15D0D"/>
    <w:rsid w:val="00A25141"/>
    <w:rsid w:val="00A3065E"/>
    <w:rsid w:val="00A313C1"/>
    <w:rsid w:val="00A3224C"/>
    <w:rsid w:val="00A32D3A"/>
    <w:rsid w:val="00A3311B"/>
    <w:rsid w:val="00A34165"/>
    <w:rsid w:val="00A35D3A"/>
    <w:rsid w:val="00A417B7"/>
    <w:rsid w:val="00A438E1"/>
    <w:rsid w:val="00A468B1"/>
    <w:rsid w:val="00A474F6"/>
    <w:rsid w:val="00A51A74"/>
    <w:rsid w:val="00A53315"/>
    <w:rsid w:val="00A53F6A"/>
    <w:rsid w:val="00A554EA"/>
    <w:rsid w:val="00A57359"/>
    <w:rsid w:val="00A73261"/>
    <w:rsid w:val="00A81350"/>
    <w:rsid w:val="00A8516B"/>
    <w:rsid w:val="00A868F7"/>
    <w:rsid w:val="00A87A2E"/>
    <w:rsid w:val="00A87AEA"/>
    <w:rsid w:val="00A909AC"/>
    <w:rsid w:val="00A92CDC"/>
    <w:rsid w:val="00A93BAC"/>
    <w:rsid w:val="00A93E37"/>
    <w:rsid w:val="00A9697F"/>
    <w:rsid w:val="00A97F27"/>
    <w:rsid w:val="00AA4055"/>
    <w:rsid w:val="00AB29F7"/>
    <w:rsid w:val="00AB2D09"/>
    <w:rsid w:val="00AB7180"/>
    <w:rsid w:val="00AB76F3"/>
    <w:rsid w:val="00AB7EF2"/>
    <w:rsid w:val="00AC4003"/>
    <w:rsid w:val="00AD0674"/>
    <w:rsid w:val="00AD092B"/>
    <w:rsid w:val="00AD2D48"/>
    <w:rsid w:val="00AD477D"/>
    <w:rsid w:val="00AD6924"/>
    <w:rsid w:val="00AD7434"/>
    <w:rsid w:val="00AE08E8"/>
    <w:rsid w:val="00AE4CE8"/>
    <w:rsid w:val="00AF1C88"/>
    <w:rsid w:val="00B04686"/>
    <w:rsid w:val="00B04F2A"/>
    <w:rsid w:val="00B110DF"/>
    <w:rsid w:val="00B11CCA"/>
    <w:rsid w:val="00B14DBD"/>
    <w:rsid w:val="00B14FA1"/>
    <w:rsid w:val="00B154C2"/>
    <w:rsid w:val="00B16A9D"/>
    <w:rsid w:val="00B1786E"/>
    <w:rsid w:val="00B1794F"/>
    <w:rsid w:val="00B2422E"/>
    <w:rsid w:val="00B27B31"/>
    <w:rsid w:val="00B27D29"/>
    <w:rsid w:val="00B32B3D"/>
    <w:rsid w:val="00B350E4"/>
    <w:rsid w:val="00B40BCD"/>
    <w:rsid w:val="00B451C3"/>
    <w:rsid w:val="00B4553F"/>
    <w:rsid w:val="00B479B5"/>
    <w:rsid w:val="00B47E8C"/>
    <w:rsid w:val="00B50608"/>
    <w:rsid w:val="00B50B86"/>
    <w:rsid w:val="00B56A5B"/>
    <w:rsid w:val="00B57EC8"/>
    <w:rsid w:val="00B61891"/>
    <w:rsid w:val="00B659B9"/>
    <w:rsid w:val="00B7044B"/>
    <w:rsid w:val="00B7078A"/>
    <w:rsid w:val="00B70C48"/>
    <w:rsid w:val="00B71CD7"/>
    <w:rsid w:val="00B732C2"/>
    <w:rsid w:val="00B73D26"/>
    <w:rsid w:val="00B744EA"/>
    <w:rsid w:val="00B770BF"/>
    <w:rsid w:val="00B77843"/>
    <w:rsid w:val="00B8136E"/>
    <w:rsid w:val="00B82047"/>
    <w:rsid w:val="00B83641"/>
    <w:rsid w:val="00B842B6"/>
    <w:rsid w:val="00B84EE3"/>
    <w:rsid w:val="00B8550F"/>
    <w:rsid w:val="00B85A51"/>
    <w:rsid w:val="00B85DBD"/>
    <w:rsid w:val="00B87759"/>
    <w:rsid w:val="00B87A09"/>
    <w:rsid w:val="00B92BA1"/>
    <w:rsid w:val="00B967C1"/>
    <w:rsid w:val="00B97070"/>
    <w:rsid w:val="00B971A3"/>
    <w:rsid w:val="00BA14B7"/>
    <w:rsid w:val="00BA21C7"/>
    <w:rsid w:val="00BA2AEF"/>
    <w:rsid w:val="00BA3B22"/>
    <w:rsid w:val="00BA3F5E"/>
    <w:rsid w:val="00BA6959"/>
    <w:rsid w:val="00BA7478"/>
    <w:rsid w:val="00BB3CD3"/>
    <w:rsid w:val="00BC350D"/>
    <w:rsid w:val="00BC6213"/>
    <w:rsid w:val="00BD04FB"/>
    <w:rsid w:val="00BD2971"/>
    <w:rsid w:val="00BD63D1"/>
    <w:rsid w:val="00BD7A9E"/>
    <w:rsid w:val="00BD7B7A"/>
    <w:rsid w:val="00BE1045"/>
    <w:rsid w:val="00BE2CF9"/>
    <w:rsid w:val="00BE3CCF"/>
    <w:rsid w:val="00BE4F26"/>
    <w:rsid w:val="00BE609C"/>
    <w:rsid w:val="00BF2433"/>
    <w:rsid w:val="00BF452C"/>
    <w:rsid w:val="00BF7E59"/>
    <w:rsid w:val="00C005AF"/>
    <w:rsid w:val="00C02484"/>
    <w:rsid w:val="00C03B43"/>
    <w:rsid w:val="00C05869"/>
    <w:rsid w:val="00C10991"/>
    <w:rsid w:val="00C166FA"/>
    <w:rsid w:val="00C177AD"/>
    <w:rsid w:val="00C205FA"/>
    <w:rsid w:val="00C21603"/>
    <w:rsid w:val="00C26A6B"/>
    <w:rsid w:val="00C278C3"/>
    <w:rsid w:val="00C300E0"/>
    <w:rsid w:val="00C31264"/>
    <w:rsid w:val="00C31CEA"/>
    <w:rsid w:val="00C320C4"/>
    <w:rsid w:val="00C329AA"/>
    <w:rsid w:val="00C34830"/>
    <w:rsid w:val="00C36A12"/>
    <w:rsid w:val="00C36E9B"/>
    <w:rsid w:val="00C37FFA"/>
    <w:rsid w:val="00C40CF0"/>
    <w:rsid w:val="00C41CE8"/>
    <w:rsid w:val="00C46AEA"/>
    <w:rsid w:val="00C470F5"/>
    <w:rsid w:val="00C477DD"/>
    <w:rsid w:val="00C47B74"/>
    <w:rsid w:val="00C5088D"/>
    <w:rsid w:val="00C51510"/>
    <w:rsid w:val="00C54484"/>
    <w:rsid w:val="00C545AA"/>
    <w:rsid w:val="00C566F4"/>
    <w:rsid w:val="00C60AEC"/>
    <w:rsid w:val="00C611F6"/>
    <w:rsid w:val="00C632A6"/>
    <w:rsid w:val="00C65775"/>
    <w:rsid w:val="00C67138"/>
    <w:rsid w:val="00C67675"/>
    <w:rsid w:val="00C67A03"/>
    <w:rsid w:val="00C73565"/>
    <w:rsid w:val="00C81315"/>
    <w:rsid w:val="00C823D9"/>
    <w:rsid w:val="00C85179"/>
    <w:rsid w:val="00CA1904"/>
    <w:rsid w:val="00CA2498"/>
    <w:rsid w:val="00CA326C"/>
    <w:rsid w:val="00CA45E4"/>
    <w:rsid w:val="00CA48CF"/>
    <w:rsid w:val="00CA6F2B"/>
    <w:rsid w:val="00CA76BC"/>
    <w:rsid w:val="00CB0982"/>
    <w:rsid w:val="00CB0E28"/>
    <w:rsid w:val="00CC561B"/>
    <w:rsid w:val="00CD061F"/>
    <w:rsid w:val="00CD42A3"/>
    <w:rsid w:val="00CD6CB9"/>
    <w:rsid w:val="00CE52BC"/>
    <w:rsid w:val="00CE6561"/>
    <w:rsid w:val="00CE6811"/>
    <w:rsid w:val="00CF4FB7"/>
    <w:rsid w:val="00CF5312"/>
    <w:rsid w:val="00CF5413"/>
    <w:rsid w:val="00CF5A6B"/>
    <w:rsid w:val="00CF7B73"/>
    <w:rsid w:val="00D00924"/>
    <w:rsid w:val="00D01429"/>
    <w:rsid w:val="00D057E5"/>
    <w:rsid w:val="00D10C01"/>
    <w:rsid w:val="00D113BB"/>
    <w:rsid w:val="00D1734B"/>
    <w:rsid w:val="00D17CA4"/>
    <w:rsid w:val="00D20138"/>
    <w:rsid w:val="00D211A2"/>
    <w:rsid w:val="00D24E8A"/>
    <w:rsid w:val="00D328F5"/>
    <w:rsid w:val="00D329AC"/>
    <w:rsid w:val="00D34609"/>
    <w:rsid w:val="00D34D95"/>
    <w:rsid w:val="00D40FDE"/>
    <w:rsid w:val="00D411D8"/>
    <w:rsid w:val="00D42852"/>
    <w:rsid w:val="00D443FC"/>
    <w:rsid w:val="00D44DD9"/>
    <w:rsid w:val="00D4509F"/>
    <w:rsid w:val="00D50145"/>
    <w:rsid w:val="00D50CDB"/>
    <w:rsid w:val="00D52AB5"/>
    <w:rsid w:val="00D52F09"/>
    <w:rsid w:val="00D532A2"/>
    <w:rsid w:val="00D54256"/>
    <w:rsid w:val="00D54598"/>
    <w:rsid w:val="00D57B40"/>
    <w:rsid w:val="00D6115D"/>
    <w:rsid w:val="00D63814"/>
    <w:rsid w:val="00D64C1A"/>
    <w:rsid w:val="00D6525C"/>
    <w:rsid w:val="00D65687"/>
    <w:rsid w:val="00D662C8"/>
    <w:rsid w:val="00D70087"/>
    <w:rsid w:val="00D70197"/>
    <w:rsid w:val="00D701E9"/>
    <w:rsid w:val="00D717B4"/>
    <w:rsid w:val="00D71E2D"/>
    <w:rsid w:val="00D74045"/>
    <w:rsid w:val="00D80C17"/>
    <w:rsid w:val="00D8664D"/>
    <w:rsid w:val="00D87992"/>
    <w:rsid w:val="00D91594"/>
    <w:rsid w:val="00D94094"/>
    <w:rsid w:val="00D940B8"/>
    <w:rsid w:val="00D95D97"/>
    <w:rsid w:val="00D95F63"/>
    <w:rsid w:val="00DA095B"/>
    <w:rsid w:val="00DA0D0A"/>
    <w:rsid w:val="00DA1E95"/>
    <w:rsid w:val="00DA2BCE"/>
    <w:rsid w:val="00DA50B4"/>
    <w:rsid w:val="00DA52F2"/>
    <w:rsid w:val="00DA67EE"/>
    <w:rsid w:val="00DA6AE4"/>
    <w:rsid w:val="00DA75A0"/>
    <w:rsid w:val="00DB15A9"/>
    <w:rsid w:val="00DB21FD"/>
    <w:rsid w:val="00DB3ECA"/>
    <w:rsid w:val="00DB4F1C"/>
    <w:rsid w:val="00DB7111"/>
    <w:rsid w:val="00DC063F"/>
    <w:rsid w:val="00DC08B6"/>
    <w:rsid w:val="00DC1671"/>
    <w:rsid w:val="00DC2501"/>
    <w:rsid w:val="00DC282D"/>
    <w:rsid w:val="00DC56A2"/>
    <w:rsid w:val="00DC69A7"/>
    <w:rsid w:val="00DC6EE8"/>
    <w:rsid w:val="00DC7B65"/>
    <w:rsid w:val="00DD05B3"/>
    <w:rsid w:val="00DD0ACB"/>
    <w:rsid w:val="00DD1697"/>
    <w:rsid w:val="00DD19E2"/>
    <w:rsid w:val="00DD214A"/>
    <w:rsid w:val="00DD4A80"/>
    <w:rsid w:val="00DD7674"/>
    <w:rsid w:val="00DE13C1"/>
    <w:rsid w:val="00DE6289"/>
    <w:rsid w:val="00DE64F5"/>
    <w:rsid w:val="00DE78E9"/>
    <w:rsid w:val="00DF113C"/>
    <w:rsid w:val="00DF2B82"/>
    <w:rsid w:val="00DF6314"/>
    <w:rsid w:val="00DF639A"/>
    <w:rsid w:val="00E04B42"/>
    <w:rsid w:val="00E068DA"/>
    <w:rsid w:val="00E06C9E"/>
    <w:rsid w:val="00E074B3"/>
    <w:rsid w:val="00E10887"/>
    <w:rsid w:val="00E13E7C"/>
    <w:rsid w:val="00E210EB"/>
    <w:rsid w:val="00E230F2"/>
    <w:rsid w:val="00E31100"/>
    <w:rsid w:val="00E33279"/>
    <w:rsid w:val="00E3526F"/>
    <w:rsid w:val="00E356C9"/>
    <w:rsid w:val="00E3715D"/>
    <w:rsid w:val="00E410C6"/>
    <w:rsid w:val="00E41672"/>
    <w:rsid w:val="00E41715"/>
    <w:rsid w:val="00E42900"/>
    <w:rsid w:val="00E44049"/>
    <w:rsid w:val="00E44AAE"/>
    <w:rsid w:val="00E44EEB"/>
    <w:rsid w:val="00E4587B"/>
    <w:rsid w:val="00E46E78"/>
    <w:rsid w:val="00E52CAC"/>
    <w:rsid w:val="00E52F3D"/>
    <w:rsid w:val="00E5314F"/>
    <w:rsid w:val="00E563C1"/>
    <w:rsid w:val="00E56D82"/>
    <w:rsid w:val="00E603AA"/>
    <w:rsid w:val="00E61695"/>
    <w:rsid w:val="00E617B3"/>
    <w:rsid w:val="00E65F91"/>
    <w:rsid w:val="00E6702E"/>
    <w:rsid w:val="00E70E01"/>
    <w:rsid w:val="00E729DE"/>
    <w:rsid w:val="00E7572A"/>
    <w:rsid w:val="00E77301"/>
    <w:rsid w:val="00E7731F"/>
    <w:rsid w:val="00E84AA9"/>
    <w:rsid w:val="00E86778"/>
    <w:rsid w:val="00E8775D"/>
    <w:rsid w:val="00E90775"/>
    <w:rsid w:val="00E90E5A"/>
    <w:rsid w:val="00E93F88"/>
    <w:rsid w:val="00E964C4"/>
    <w:rsid w:val="00EA31D8"/>
    <w:rsid w:val="00EA5050"/>
    <w:rsid w:val="00EA7F6D"/>
    <w:rsid w:val="00EB0E7F"/>
    <w:rsid w:val="00EB181B"/>
    <w:rsid w:val="00EC052A"/>
    <w:rsid w:val="00EC2BAB"/>
    <w:rsid w:val="00EC6071"/>
    <w:rsid w:val="00ED2009"/>
    <w:rsid w:val="00EE638D"/>
    <w:rsid w:val="00EE6F02"/>
    <w:rsid w:val="00EF029D"/>
    <w:rsid w:val="00EF146A"/>
    <w:rsid w:val="00EF4231"/>
    <w:rsid w:val="00EF4BA1"/>
    <w:rsid w:val="00F00111"/>
    <w:rsid w:val="00F002E4"/>
    <w:rsid w:val="00F01359"/>
    <w:rsid w:val="00F016BE"/>
    <w:rsid w:val="00F02172"/>
    <w:rsid w:val="00F056D6"/>
    <w:rsid w:val="00F0600C"/>
    <w:rsid w:val="00F06ABE"/>
    <w:rsid w:val="00F11DDC"/>
    <w:rsid w:val="00F13BF3"/>
    <w:rsid w:val="00F141E9"/>
    <w:rsid w:val="00F14807"/>
    <w:rsid w:val="00F152B1"/>
    <w:rsid w:val="00F22B0C"/>
    <w:rsid w:val="00F2467D"/>
    <w:rsid w:val="00F266B2"/>
    <w:rsid w:val="00F27310"/>
    <w:rsid w:val="00F30C5C"/>
    <w:rsid w:val="00F33797"/>
    <w:rsid w:val="00F43625"/>
    <w:rsid w:val="00F45833"/>
    <w:rsid w:val="00F46214"/>
    <w:rsid w:val="00F4688C"/>
    <w:rsid w:val="00F46F0E"/>
    <w:rsid w:val="00F47217"/>
    <w:rsid w:val="00F47EB9"/>
    <w:rsid w:val="00F5114F"/>
    <w:rsid w:val="00F541E1"/>
    <w:rsid w:val="00F578F4"/>
    <w:rsid w:val="00F62DF7"/>
    <w:rsid w:val="00F65608"/>
    <w:rsid w:val="00F67D34"/>
    <w:rsid w:val="00F71EFD"/>
    <w:rsid w:val="00F74184"/>
    <w:rsid w:val="00F75390"/>
    <w:rsid w:val="00F7597E"/>
    <w:rsid w:val="00F76DB7"/>
    <w:rsid w:val="00F77389"/>
    <w:rsid w:val="00F77BAD"/>
    <w:rsid w:val="00F829F1"/>
    <w:rsid w:val="00F91226"/>
    <w:rsid w:val="00F956B0"/>
    <w:rsid w:val="00F96033"/>
    <w:rsid w:val="00F96462"/>
    <w:rsid w:val="00FA0A2B"/>
    <w:rsid w:val="00FA1A3A"/>
    <w:rsid w:val="00FA2D28"/>
    <w:rsid w:val="00FA5BF1"/>
    <w:rsid w:val="00FB1E73"/>
    <w:rsid w:val="00FB2639"/>
    <w:rsid w:val="00FB28A4"/>
    <w:rsid w:val="00FB43ED"/>
    <w:rsid w:val="00FB72EF"/>
    <w:rsid w:val="00FC017F"/>
    <w:rsid w:val="00FC1D46"/>
    <w:rsid w:val="00FC58C4"/>
    <w:rsid w:val="00FC5E5A"/>
    <w:rsid w:val="00FD01A1"/>
    <w:rsid w:val="00FD09BA"/>
    <w:rsid w:val="00FD1191"/>
    <w:rsid w:val="00FD2DF6"/>
    <w:rsid w:val="00FD4093"/>
    <w:rsid w:val="00FD76BB"/>
    <w:rsid w:val="00FE18D4"/>
    <w:rsid w:val="00FE3CE1"/>
    <w:rsid w:val="00FE4709"/>
    <w:rsid w:val="00FE6C04"/>
    <w:rsid w:val="00FF2620"/>
    <w:rsid w:val="00FF307A"/>
    <w:rsid w:val="00FF43EB"/>
    <w:rsid w:val="00FF68D0"/>
    <w:rsid w:val="00FF69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F6715B0"/>
  <w15:docId w15:val="{9F701F8E-D52D-4BFE-B296-D4CE942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ACMABodyText"/>
    <w:qFormat/>
    <w:rsid w:val="001334CF"/>
    <w:pPr>
      <w:spacing w:before="80" w:after="120" w:line="280" w:lineRule="atLeast"/>
    </w:pPr>
    <w:rPr>
      <w:rFonts w:ascii="Times New Roman" w:eastAsia="Times New Roman" w:hAnsi="Times New Roman"/>
      <w:sz w:val="24"/>
      <w:szCs w:val="24"/>
      <w:lang w:eastAsia="en-US"/>
    </w:rPr>
  </w:style>
  <w:style w:type="paragraph" w:styleId="Heading1">
    <w:name w:val="heading 1"/>
    <w:basedOn w:val="Normal"/>
    <w:next w:val="ACMABodyText"/>
    <w:link w:val="Heading1Char"/>
    <w:uiPriority w:val="99"/>
    <w:qFormat/>
    <w:locked/>
    <w:rsid w:val="006F7AAA"/>
    <w:pPr>
      <w:keepNext/>
      <w:suppressAutoHyphens/>
      <w:spacing w:before="320" w:after="0" w:line="240" w:lineRule="auto"/>
      <w:outlineLvl w:val="0"/>
    </w:pPr>
    <w:rPr>
      <w:rFonts w:ascii="Arial" w:hAnsi="Arial" w:cs="Arial"/>
      <w:b/>
      <w:bCs/>
      <w:sz w:val="32"/>
      <w:szCs w:val="32"/>
      <w:lang w:val="en-US"/>
    </w:rPr>
  </w:style>
  <w:style w:type="paragraph" w:styleId="Heading2">
    <w:name w:val="heading 2"/>
    <w:basedOn w:val="Normal"/>
    <w:next w:val="Normal"/>
    <w:link w:val="Heading2Char"/>
    <w:uiPriority w:val="99"/>
    <w:qFormat/>
    <w:locked/>
    <w:rsid w:val="00A07E8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F7AAA"/>
    <w:rPr>
      <w:rFonts w:ascii="Arial" w:hAnsi="Arial" w:cs="Arial"/>
      <w:b/>
      <w:bCs/>
      <w:sz w:val="32"/>
      <w:szCs w:val="32"/>
      <w:lang w:val="en-US" w:eastAsia="en-US"/>
    </w:rPr>
  </w:style>
  <w:style w:type="character" w:customStyle="1" w:styleId="Heading2Char">
    <w:name w:val="Heading 2 Char"/>
    <w:link w:val="Heading2"/>
    <w:uiPriority w:val="99"/>
    <w:locked/>
    <w:rsid w:val="00A07E8C"/>
    <w:rPr>
      <w:rFonts w:ascii="Arial" w:hAnsi="Arial" w:cs="Arial"/>
      <w:b/>
      <w:bCs/>
      <w:i/>
      <w:iCs/>
      <w:sz w:val="28"/>
      <w:szCs w:val="28"/>
      <w:lang w:val="en-AU" w:eastAsia="en-US" w:bidi="ar-SA"/>
    </w:rPr>
  </w:style>
  <w:style w:type="paragraph" w:customStyle="1" w:styleId="ACMABodyText">
    <w:name w:val="ACMA Body Text"/>
    <w:uiPriority w:val="99"/>
    <w:rsid w:val="001334CF"/>
    <w:pPr>
      <w:suppressAutoHyphens/>
      <w:spacing w:before="80" w:after="120" w:line="280" w:lineRule="atLeast"/>
    </w:pPr>
    <w:rPr>
      <w:rFonts w:ascii="Times New Roman" w:eastAsia="Times New Roman" w:hAnsi="Times New Roman"/>
      <w:sz w:val="24"/>
      <w:lang w:eastAsia="en-US"/>
    </w:rPr>
  </w:style>
  <w:style w:type="paragraph" w:customStyle="1" w:styleId="ACMAHeading2">
    <w:name w:val="ACMA Heading 2"/>
    <w:next w:val="ACMABodyText"/>
    <w:uiPriority w:val="99"/>
    <w:rsid w:val="001334CF"/>
    <w:pPr>
      <w:keepNext/>
      <w:suppressAutoHyphens/>
      <w:spacing w:before="240"/>
      <w:outlineLvl w:val="2"/>
    </w:pPr>
    <w:rPr>
      <w:rFonts w:ascii="Arial" w:eastAsia="Times New Roman" w:hAnsi="Arial"/>
      <w:b/>
      <w:caps/>
      <w:sz w:val="26"/>
      <w:szCs w:val="26"/>
      <w:lang w:val="en-US" w:eastAsia="en-US"/>
    </w:rPr>
  </w:style>
  <w:style w:type="paragraph" w:customStyle="1" w:styleId="ACMAHeading3">
    <w:name w:val="ACMA Heading 3"/>
    <w:next w:val="ACMABodyText"/>
    <w:uiPriority w:val="99"/>
    <w:rsid w:val="001334CF"/>
    <w:pPr>
      <w:keepNext/>
      <w:suppressAutoHyphens/>
      <w:spacing w:before="240"/>
      <w:outlineLvl w:val="3"/>
    </w:pPr>
    <w:rPr>
      <w:rFonts w:ascii="Arial" w:eastAsia="Times New Roman" w:hAnsi="Arial"/>
      <w:b/>
      <w:sz w:val="24"/>
      <w:lang w:val="en-US" w:eastAsia="en-US"/>
    </w:rPr>
  </w:style>
  <w:style w:type="paragraph" w:customStyle="1" w:styleId="ACMAHeading4">
    <w:name w:val="ACMA Heading 4"/>
    <w:next w:val="ACMABodyText"/>
    <w:uiPriority w:val="99"/>
    <w:rsid w:val="001334CF"/>
    <w:pPr>
      <w:keepNext/>
      <w:suppressAutoHyphens/>
      <w:spacing w:before="80"/>
      <w:outlineLvl w:val="4"/>
    </w:pPr>
    <w:rPr>
      <w:rFonts w:ascii="Arial" w:eastAsia="Times New Roman" w:hAnsi="Arial"/>
      <w:b/>
      <w:i/>
      <w:lang w:eastAsia="en-US"/>
    </w:rPr>
  </w:style>
  <w:style w:type="character" w:styleId="CommentReference">
    <w:name w:val="annotation reference"/>
    <w:rsid w:val="001334CF"/>
    <w:rPr>
      <w:rFonts w:cs="Times New Roman"/>
      <w:sz w:val="16"/>
      <w:szCs w:val="16"/>
    </w:rPr>
  </w:style>
  <w:style w:type="paragraph" w:styleId="CommentText">
    <w:name w:val="annotation text"/>
    <w:basedOn w:val="Normal"/>
    <w:link w:val="CommentTextChar"/>
    <w:rsid w:val="001334CF"/>
    <w:rPr>
      <w:sz w:val="20"/>
      <w:szCs w:val="20"/>
    </w:rPr>
  </w:style>
  <w:style w:type="character" w:customStyle="1" w:styleId="CommentTextChar">
    <w:name w:val="Comment Text Char"/>
    <w:link w:val="CommentText"/>
    <w:locked/>
    <w:rsid w:val="001334CF"/>
    <w:rPr>
      <w:rFonts w:ascii="Times New Roman" w:hAnsi="Times New Roman" w:cs="Times New Roman"/>
      <w:sz w:val="20"/>
      <w:szCs w:val="20"/>
    </w:rPr>
  </w:style>
  <w:style w:type="paragraph" w:styleId="BalloonText">
    <w:name w:val="Balloon Text"/>
    <w:basedOn w:val="Normal"/>
    <w:link w:val="BalloonTextChar"/>
    <w:uiPriority w:val="99"/>
    <w:semiHidden/>
    <w:rsid w:val="001334CF"/>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334CF"/>
    <w:rPr>
      <w:rFonts w:ascii="Tahoma" w:hAnsi="Tahoma" w:cs="Tahoma"/>
      <w:sz w:val="16"/>
      <w:szCs w:val="16"/>
    </w:rPr>
  </w:style>
  <w:style w:type="character" w:styleId="Hyperlink">
    <w:name w:val="Hyperlink"/>
    <w:uiPriority w:val="99"/>
    <w:rsid w:val="00CA326C"/>
    <w:rPr>
      <w:rFonts w:cs="Times New Roman"/>
      <w:color w:val="0000FF"/>
      <w:u w:val="single"/>
    </w:rPr>
  </w:style>
  <w:style w:type="paragraph" w:styleId="Header">
    <w:name w:val="header"/>
    <w:basedOn w:val="Normal"/>
    <w:link w:val="HeaderChar"/>
    <w:uiPriority w:val="99"/>
    <w:rsid w:val="00B732C2"/>
    <w:pPr>
      <w:tabs>
        <w:tab w:val="center" w:pos="4513"/>
        <w:tab w:val="right" w:pos="9026"/>
      </w:tabs>
      <w:spacing w:before="0" w:after="0" w:line="240" w:lineRule="auto"/>
    </w:pPr>
  </w:style>
  <w:style w:type="character" w:customStyle="1" w:styleId="HeaderChar">
    <w:name w:val="Header Char"/>
    <w:link w:val="Header"/>
    <w:uiPriority w:val="99"/>
    <w:locked/>
    <w:rsid w:val="00B732C2"/>
    <w:rPr>
      <w:rFonts w:ascii="Times New Roman" w:hAnsi="Times New Roman" w:cs="Times New Roman"/>
      <w:sz w:val="24"/>
      <w:szCs w:val="24"/>
    </w:rPr>
  </w:style>
  <w:style w:type="paragraph" w:styleId="Footer">
    <w:name w:val="footer"/>
    <w:basedOn w:val="Normal"/>
    <w:link w:val="FooterChar"/>
    <w:qFormat/>
    <w:rsid w:val="00B732C2"/>
    <w:pPr>
      <w:tabs>
        <w:tab w:val="center" w:pos="4513"/>
        <w:tab w:val="right" w:pos="9026"/>
      </w:tabs>
      <w:spacing w:before="0" w:after="0" w:line="240" w:lineRule="auto"/>
    </w:pPr>
  </w:style>
  <w:style w:type="character" w:customStyle="1" w:styleId="FooterChar">
    <w:name w:val="Footer Char"/>
    <w:link w:val="Footer"/>
    <w:locked/>
    <w:rsid w:val="00B732C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1A74F0"/>
    <w:pPr>
      <w:spacing w:line="240" w:lineRule="auto"/>
    </w:pPr>
    <w:rPr>
      <w:b/>
      <w:bCs/>
    </w:rPr>
  </w:style>
  <w:style w:type="character" w:customStyle="1" w:styleId="CommentSubjectChar">
    <w:name w:val="Comment Subject Char"/>
    <w:link w:val="CommentSubject"/>
    <w:uiPriority w:val="99"/>
    <w:semiHidden/>
    <w:locked/>
    <w:rsid w:val="001A74F0"/>
    <w:rPr>
      <w:rFonts w:ascii="Times New Roman" w:hAnsi="Times New Roman" w:cs="Times New Roman"/>
      <w:b/>
      <w:bCs/>
      <w:sz w:val="20"/>
      <w:szCs w:val="20"/>
    </w:rPr>
  </w:style>
  <w:style w:type="paragraph" w:customStyle="1" w:styleId="HeaderBoldEven">
    <w:name w:val="HeaderBoldEven"/>
    <w:basedOn w:val="Normal"/>
    <w:uiPriority w:val="99"/>
    <w:rsid w:val="00A35D3A"/>
    <w:pPr>
      <w:spacing w:before="120" w:after="60" w:line="240" w:lineRule="auto"/>
    </w:pPr>
    <w:rPr>
      <w:rFonts w:ascii="Arial" w:hAnsi="Arial"/>
      <w:b/>
      <w:sz w:val="20"/>
      <w:lang w:eastAsia="en-AU"/>
    </w:rPr>
  </w:style>
  <w:style w:type="paragraph" w:customStyle="1" w:styleId="RGPara">
    <w:name w:val="RGPara"/>
    <w:aliases w:val="Readers Guide Para"/>
    <w:basedOn w:val="Normal"/>
    <w:uiPriority w:val="99"/>
    <w:rsid w:val="00313E59"/>
    <w:pPr>
      <w:spacing w:before="120" w:after="0" w:line="260" w:lineRule="exact"/>
      <w:jc w:val="both"/>
    </w:pPr>
    <w:rPr>
      <w:lang w:eastAsia="en-AU"/>
    </w:rPr>
  </w:style>
  <w:style w:type="paragraph" w:customStyle="1" w:styleId="R1">
    <w:name w:val="R1"/>
    <w:aliases w:val="1. or 1.(1)"/>
    <w:basedOn w:val="Normal"/>
    <w:next w:val="Normal"/>
    <w:uiPriority w:val="99"/>
    <w:rsid w:val="00313E59"/>
    <w:pPr>
      <w:keepLines/>
      <w:tabs>
        <w:tab w:val="right" w:pos="794"/>
      </w:tabs>
      <w:spacing w:before="120" w:after="0" w:line="260" w:lineRule="exact"/>
      <w:ind w:left="964" w:hanging="964"/>
      <w:jc w:val="both"/>
    </w:pPr>
    <w:rPr>
      <w:lang w:eastAsia="en-AU"/>
    </w:rPr>
  </w:style>
  <w:style w:type="character" w:styleId="FollowedHyperlink">
    <w:name w:val="FollowedHyperlink"/>
    <w:uiPriority w:val="99"/>
    <w:semiHidden/>
    <w:rsid w:val="0030527F"/>
    <w:rPr>
      <w:rFonts w:cs="Times New Roman"/>
      <w:color w:val="800080"/>
      <w:u w:val="single"/>
    </w:r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f"/>
    <w:basedOn w:val="Normal"/>
    <w:link w:val="FootnoteTextChar"/>
    <w:uiPriority w:val="99"/>
    <w:unhideWhenUsed/>
    <w:rsid w:val="00E074B3"/>
    <w:rPr>
      <w:sz w:val="20"/>
      <w:szCs w:val="20"/>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f Char"/>
    <w:link w:val="FootnoteText"/>
    <w:uiPriority w:val="99"/>
    <w:rsid w:val="00E074B3"/>
    <w:rPr>
      <w:rFonts w:ascii="Times New Roman" w:eastAsia="Times New Roman" w:hAnsi="Times New Roman"/>
      <w:lang w:eastAsia="en-US"/>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uiPriority w:val="99"/>
    <w:unhideWhenUsed/>
    <w:rsid w:val="00E074B3"/>
    <w:rPr>
      <w:vertAlign w:val="superscript"/>
    </w:rPr>
  </w:style>
  <w:style w:type="paragraph" w:styleId="ListBullet">
    <w:name w:val="List Bullet"/>
    <w:basedOn w:val="Normal"/>
    <w:qFormat/>
    <w:rsid w:val="00C02484"/>
    <w:pPr>
      <w:numPr>
        <w:numId w:val="9"/>
      </w:numPr>
      <w:spacing w:before="0" w:after="80" w:line="240" w:lineRule="atLeast"/>
    </w:pPr>
    <w:rPr>
      <w:rFonts w:ascii="Arial" w:hAnsi="Arial"/>
      <w:sz w:val="20"/>
      <w:lang w:eastAsia="en-AU"/>
    </w:rPr>
  </w:style>
  <w:style w:type="paragraph" w:customStyle="1" w:styleId="ListBulletLast">
    <w:name w:val="List Bullet Last"/>
    <w:basedOn w:val="ListBullet"/>
    <w:qFormat/>
    <w:rsid w:val="00C02484"/>
    <w:pPr>
      <w:spacing w:after="240"/>
    </w:pPr>
    <w:rPr>
      <w:rFonts w:cs="Arial"/>
    </w:rPr>
  </w:style>
  <w:style w:type="paragraph" w:customStyle="1" w:styleId="ReportTitle">
    <w:name w:val="Report Title"/>
    <w:basedOn w:val="Normal"/>
    <w:rsid w:val="00D443FC"/>
    <w:pPr>
      <w:spacing w:before="0" w:after="0" w:line="560" w:lineRule="exact"/>
    </w:pPr>
    <w:rPr>
      <w:rFonts w:ascii="Arial" w:hAnsi="Arial"/>
      <w:b/>
      <w:color w:val="4D4D4F"/>
      <w:spacing w:val="-28"/>
      <w:sz w:val="53"/>
      <w:lang w:eastAsia="en-AU"/>
    </w:rPr>
  </w:style>
  <w:style w:type="paragraph" w:customStyle="1" w:styleId="ACMABulletLevel1">
    <w:name w:val="ACMA Bullet Level 1"/>
    <w:rsid w:val="00DC1671"/>
    <w:pPr>
      <w:numPr>
        <w:numId w:val="18"/>
      </w:numPr>
      <w:spacing w:after="120"/>
    </w:pPr>
    <w:rPr>
      <w:rFonts w:ascii="Times New Roman" w:eastAsia="Times New Roman" w:hAnsi="Times New Roman"/>
      <w:sz w:val="24"/>
      <w:lang w:eastAsia="en-US"/>
    </w:rPr>
  </w:style>
  <w:style w:type="paragraph" w:styleId="PlainText">
    <w:name w:val="Plain Text"/>
    <w:basedOn w:val="Normal"/>
    <w:link w:val="PlainTextChar"/>
    <w:uiPriority w:val="99"/>
    <w:semiHidden/>
    <w:unhideWhenUsed/>
    <w:rsid w:val="00F46F0E"/>
    <w:pPr>
      <w:spacing w:before="0" w:after="0" w:line="240" w:lineRule="auto"/>
    </w:pPr>
    <w:rPr>
      <w:rFonts w:ascii="Trebuchet MS" w:eastAsia="Calibri" w:hAnsi="Trebuchet MS"/>
      <w:color w:val="000000"/>
      <w:sz w:val="20"/>
      <w:szCs w:val="21"/>
    </w:rPr>
  </w:style>
  <w:style w:type="character" w:customStyle="1" w:styleId="PlainTextChar">
    <w:name w:val="Plain Text Char"/>
    <w:link w:val="PlainText"/>
    <w:uiPriority w:val="99"/>
    <w:semiHidden/>
    <w:rsid w:val="00F46F0E"/>
    <w:rPr>
      <w:rFonts w:ascii="Trebuchet MS" w:hAnsi="Trebuchet MS"/>
      <w:color w:val="000000"/>
      <w:szCs w:val="21"/>
      <w:lang w:eastAsia="en-US"/>
    </w:rPr>
  </w:style>
  <w:style w:type="paragraph" w:styleId="Revision">
    <w:name w:val="Revision"/>
    <w:hidden/>
    <w:uiPriority w:val="99"/>
    <w:semiHidden/>
    <w:rsid w:val="006B6CFB"/>
    <w:rPr>
      <w:rFonts w:ascii="Times New Roman" w:eastAsia="Times New Roman" w:hAnsi="Times New Roman"/>
      <w:sz w:val="24"/>
      <w:szCs w:val="24"/>
      <w:lang w:eastAsia="en-US"/>
    </w:rPr>
  </w:style>
  <w:style w:type="paragraph" w:customStyle="1" w:styleId="Definition">
    <w:name w:val="Definition"/>
    <w:aliases w:val="dd"/>
    <w:basedOn w:val="Normal"/>
    <w:rsid w:val="00C823D9"/>
    <w:pPr>
      <w:spacing w:before="180" w:after="0" w:line="240" w:lineRule="auto"/>
      <w:ind w:left="1134"/>
    </w:pPr>
    <w:rPr>
      <w:sz w:val="22"/>
      <w:szCs w:val="20"/>
      <w:lang w:eastAsia="en-AU"/>
    </w:rPr>
  </w:style>
  <w:style w:type="paragraph" w:customStyle="1" w:styleId="paragraph">
    <w:name w:val="paragraph"/>
    <w:aliases w:val="a,indent(a)"/>
    <w:basedOn w:val="Normal"/>
    <w:rsid w:val="00C823D9"/>
    <w:pPr>
      <w:tabs>
        <w:tab w:val="right" w:pos="1531"/>
      </w:tabs>
      <w:spacing w:before="40" w:after="0" w:line="240" w:lineRule="auto"/>
      <w:ind w:left="1644" w:hanging="1644"/>
    </w:pPr>
    <w:rPr>
      <w:sz w:val="22"/>
      <w:szCs w:val="20"/>
      <w:lang w:eastAsia="en-AU"/>
    </w:rPr>
  </w:style>
  <w:style w:type="paragraph" w:customStyle="1" w:styleId="ActHead5">
    <w:name w:val="ActHead 5"/>
    <w:aliases w:val="s"/>
    <w:basedOn w:val="Normal"/>
    <w:next w:val="Normal"/>
    <w:qFormat/>
    <w:rsid w:val="00BA3B22"/>
    <w:pPr>
      <w:keepNext/>
      <w:keepLines/>
      <w:spacing w:before="280" w:after="0" w:line="240" w:lineRule="auto"/>
      <w:ind w:left="1134" w:hanging="1134"/>
      <w:outlineLvl w:val="4"/>
    </w:pPr>
    <w:rPr>
      <w:b/>
      <w:kern w:val="28"/>
      <w:szCs w:val="20"/>
      <w:lang w:eastAsia="en-AU"/>
    </w:rPr>
  </w:style>
  <w:style w:type="paragraph" w:customStyle="1" w:styleId="ACMAContentsHeading">
    <w:name w:val="ACMA Contents Heading"/>
    <w:uiPriority w:val="99"/>
    <w:rsid w:val="00946400"/>
    <w:pPr>
      <w:spacing w:before="2160" w:after="480"/>
    </w:pPr>
    <w:rPr>
      <w:rFonts w:ascii="Times New Roman" w:eastAsia="Times New Roman" w:hAnsi="Times New Roman"/>
      <w:sz w:val="56"/>
      <w:szCs w:val="56"/>
      <w:lang w:val="en-US" w:eastAsia="en-US"/>
    </w:rPr>
  </w:style>
  <w:style w:type="paragraph" w:styleId="ListParagraph">
    <w:name w:val="List Paragraph"/>
    <w:basedOn w:val="Normal"/>
    <w:uiPriority w:val="34"/>
    <w:qFormat/>
    <w:rsid w:val="00946400"/>
    <w:pPr>
      <w:spacing w:before="0"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9220">
      <w:bodyDiv w:val="1"/>
      <w:marLeft w:val="0"/>
      <w:marRight w:val="0"/>
      <w:marTop w:val="0"/>
      <w:marBottom w:val="0"/>
      <w:divBdr>
        <w:top w:val="none" w:sz="0" w:space="0" w:color="auto"/>
        <w:left w:val="none" w:sz="0" w:space="0" w:color="auto"/>
        <w:bottom w:val="none" w:sz="0" w:space="0" w:color="auto"/>
        <w:right w:val="none" w:sz="0" w:space="0" w:color="auto"/>
      </w:divBdr>
    </w:div>
    <w:div w:id="1092748384">
      <w:bodyDiv w:val="1"/>
      <w:marLeft w:val="0"/>
      <w:marRight w:val="0"/>
      <w:marTop w:val="0"/>
      <w:marBottom w:val="0"/>
      <w:divBdr>
        <w:top w:val="none" w:sz="0" w:space="0" w:color="auto"/>
        <w:left w:val="none" w:sz="0" w:space="0" w:color="auto"/>
        <w:bottom w:val="none" w:sz="0" w:space="0" w:color="auto"/>
        <w:right w:val="none" w:sz="0" w:space="0" w:color="auto"/>
      </w:divBdr>
    </w:div>
    <w:div w:id="1773286048">
      <w:bodyDiv w:val="1"/>
      <w:marLeft w:val="0"/>
      <w:marRight w:val="0"/>
      <w:marTop w:val="0"/>
      <w:marBottom w:val="0"/>
      <w:divBdr>
        <w:top w:val="none" w:sz="0" w:space="0" w:color="auto"/>
        <w:left w:val="none" w:sz="0" w:space="0" w:color="auto"/>
        <w:bottom w:val="none" w:sz="0" w:space="0" w:color="auto"/>
        <w:right w:val="none" w:sz="0" w:space="0" w:color="auto"/>
      </w:divBdr>
    </w:div>
    <w:div w:id="1880825124">
      <w:bodyDiv w:val="1"/>
      <w:marLeft w:val="0"/>
      <w:marRight w:val="0"/>
      <w:marTop w:val="0"/>
      <w:marBottom w:val="0"/>
      <w:divBdr>
        <w:top w:val="none" w:sz="0" w:space="0" w:color="auto"/>
        <w:left w:val="none" w:sz="0" w:space="0" w:color="auto"/>
        <w:bottom w:val="none" w:sz="0" w:space="0" w:color="auto"/>
        <w:right w:val="none" w:sz="0" w:space="0" w:color="auto"/>
      </w:divBdr>
    </w:div>
    <w:div w:id="1897619400">
      <w:marLeft w:val="0"/>
      <w:marRight w:val="0"/>
      <w:marTop w:val="0"/>
      <w:marBottom w:val="0"/>
      <w:divBdr>
        <w:top w:val="none" w:sz="0" w:space="0" w:color="auto"/>
        <w:left w:val="none" w:sz="0" w:space="0" w:color="auto"/>
        <w:bottom w:val="none" w:sz="0" w:space="0" w:color="auto"/>
        <w:right w:val="none" w:sz="0" w:space="0" w:color="auto"/>
      </w:divBdr>
    </w:div>
    <w:div w:id="213150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ma.gov.au/" TargetMode="External"/><Relationship Id="rId18" Type="http://schemas.openxmlformats.org/officeDocument/2006/relationships/hyperlink" Target="https://www.acma.gov.au/theACMA/multiband-residual-lots-auction" TargetMode="External"/><Relationship Id="rId3" Type="http://schemas.openxmlformats.org/officeDocument/2006/relationships/customXml" Target="../customXml/item3.xml"/><Relationship Id="rId21" Type="http://schemas.openxmlformats.org/officeDocument/2006/relationships/hyperlink" Target="http://www.acma.gov.au" TargetMode="External"/><Relationship Id="rId7" Type="http://schemas.openxmlformats.org/officeDocument/2006/relationships/styles" Target="styles.xml"/><Relationship Id="rId12" Type="http://schemas.openxmlformats.org/officeDocument/2006/relationships/hyperlink" Target="https://www.legislation.gov.au/Details/F2004B00494/Download" TargetMode="External"/><Relationship Id="rId17"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hyperlink" Target="http://www.itu.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acma.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egislation.gov.au/Details/F2004B00494/Downloa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ma.gov.au" TargetMode="External"/><Relationship Id="rId22" Type="http://schemas.openxmlformats.org/officeDocument/2006/relationships/hyperlink" Target="http://www.ac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52F827D7E3FCE41A8A047EFE3BE9BE2" ma:contentTypeVersion="2" ma:contentTypeDescription="Create a new document." ma:contentTypeScope="" ma:versionID="318888ecdf246bb382cc656b2d94b5d2">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3NE2HDV7HD6D-2059804639-77</_dlc_DocId>
    <_dlc_DocIdUrl xmlns="1d983eb4-33f7-44b0-aea1-cbdcf0c55136">
      <Url>http://collaboration/organisation/cid/RPB/RLPS/lib/_layouts/15/DocIdRedir.aspx?ID=3NE2HDV7HD6D-2059804639-77</Url>
      <Description>3NE2HDV7HD6D-2059804639-77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D6C12-A410-4E53-907E-FBA24741AB2C}">
  <ds:schemaRefs>
    <ds:schemaRef ds:uri="http://schemas.microsoft.com/sharepoint/events"/>
  </ds:schemaRefs>
</ds:datastoreItem>
</file>

<file path=customXml/itemProps2.xml><?xml version="1.0" encoding="utf-8"?>
<ds:datastoreItem xmlns:ds="http://schemas.openxmlformats.org/officeDocument/2006/customXml" ds:itemID="{9F860602-5D80-47A4-A0B8-B5342A890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EFBA2-15B1-4455-BA6B-047D87DF5D9C}">
  <ds:schemaRefs>
    <ds:schemaRef ds:uri="http://schemas.openxmlformats.org/package/2006/metadata/core-properties"/>
    <ds:schemaRef ds:uri="http://purl.org/dc/terms/"/>
    <ds:schemaRef ds:uri="http://schemas.microsoft.com/office/2006/documentManagement/types"/>
    <ds:schemaRef ds:uri="1d983eb4-33f7-44b0-aea1-cbdcf0c55136"/>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E9C3A81-A86A-459A-B4B5-EB6981D85E92}">
  <ds:schemaRefs>
    <ds:schemaRef ds:uri="http://schemas.microsoft.com/sharepoint/v3/contenttype/forms"/>
  </ds:schemaRefs>
</ds:datastoreItem>
</file>

<file path=customXml/itemProps5.xml><?xml version="1.0" encoding="utf-8"?>
<ds:datastoreItem xmlns:ds="http://schemas.openxmlformats.org/officeDocument/2006/customXml" ds:itemID="{6DB20653-7FFF-40B2-814E-2F4DE059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7171</Words>
  <Characters>39748</Characters>
  <Application>Microsoft Office Word</Application>
  <DocSecurity>0</DocSecurity>
  <Lines>630</Lines>
  <Paragraphs>293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Communications and Media Authority</Company>
  <LinksUpToDate>false</LinksUpToDate>
  <CharactersWithSpaces>46626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ewoo</dc:creator>
  <cp:lastModifiedBy>Alison Jermey</cp:lastModifiedBy>
  <cp:revision>3</cp:revision>
  <cp:lastPrinted>2015-08-19T23:57:00Z</cp:lastPrinted>
  <dcterms:created xsi:type="dcterms:W3CDTF">2017-09-25T01:27:00Z</dcterms:created>
  <dcterms:modified xsi:type="dcterms:W3CDTF">2017-09-25T01:28:00Z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gFAACRwgU2+mnxnY43WncYaKt7Y2n2s1+YFQUWcXwjDPyJ9m14kkXVkaAfsLZlLHIG5h1UGrU+i3eu+utdAAHJ/oJ2vdvf92QtqtfaM/XjaEWKdz+a/RM4KmND+Qzn0ApzaTEMTOSETRKiKutdAAHJ/oJ2vdvf92QtqtfaM/XjaEWKdz+a/RM4KmND+Qzn0ApzaTNn+O+KJ1k5xfB5yLeoNB2RvrihDekP02R2rZissFERkOrQinGn+w8</vt:lpwstr>
  </property>
  <property fmtid="{D5CDD505-2E9C-101B-9397-08002B2CF9AE}" pid="3" name="MAIL_MSG_ID2">
    <vt:lpwstr>fhrBcc2U8zr48i5e68Th3uB6VlQEYZ/tM8E8D0Ai/1eNmLzIs1FgPc+Fw0rEteHFyx5qJsz+5FvzcDxtVciC7NTybWit0Fk+g==</vt:lpwstr>
  </property>
  <property fmtid="{D5CDD505-2E9C-101B-9397-08002B2CF9AE}" pid="4" name="RESPONSE_SENDER_NAME">
    <vt:lpwstr>sAAAGYoQX4c3X/LgOo+7FTB3AIDcTLQvKz2+BlR2nQLTNGY=</vt:lpwstr>
  </property>
  <property fmtid="{D5CDD505-2E9C-101B-9397-08002B2CF9AE}" pid="5" name="EMAIL_OWNER_ADDRESS">
    <vt:lpwstr>4AAA9DNYQidmug51CpmcgNlQ5h8qaQ5GTMEyKDNM2F8YKlI2iDuWwLhbSw==</vt:lpwstr>
  </property>
  <property fmtid="{D5CDD505-2E9C-101B-9397-08002B2CF9AE}" pid="6" name="ContentTypeId">
    <vt:lpwstr>0x010100652F827D7E3FCE41A8A047EFE3BE9BE2</vt:lpwstr>
  </property>
  <property fmtid="{D5CDD505-2E9C-101B-9397-08002B2CF9AE}" pid="7" name="_dlc_DocIdItemGuid">
    <vt:lpwstr>2e9d0e6f-5ead-40ca-b475-f6b1e5edfe3b</vt:lpwstr>
  </property>
  <property fmtid="{D5CDD505-2E9C-101B-9397-08002B2CF9AE}" pid="8" name="Order">
    <vt:r8>618500</vt:r8>
  </property>
  <property fmtid="{D5CDD505-2E9C-101B-9397-08002B2CF9AE}" pid="9" name="xd_ProgID">
    <vt:lpwstr/>
  </property>
  <property fmtid="{D5CDD505-2E9C-101B-9397-08002B2CF9AE}" pid="10" name="TemplateUrl">
    <vt:lpwstr/>
  </property>
</Properties>
</file>