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9C6520" w:rsidRDefault="002A1E02" w:rsidP="00790D7A">
      <w:pPr>
        <w:pStyle w:val="Title"/>
        <w:pBdr>
          <w:bottom w:val="single" w:sz="4" w:space="4" w:color="auto"/>
        </w:pBdr>
        <w:rPr>
          <w:rFonts w:eastAsia="Times New Roman"/>
          <w:lang w:eastAsia="en-AU"/>
        </w:rPr>
      </w:pPr>
      <w:r w:rsidRPr="009C6520">
        <w:rPr>
          <w:rFonts w:eastAsia="Times New Roman"/>
          <w:lang w:eastAsia="en-AU"/>
        </w:rPr>
        <w:t>Explanatory Statement</w:t>
      </w:r>
    </w:p>
    <w:p w:rsidR="00AA07E6" w:rsidRPr="00AA07E6" w:rsidRDefault="00AA07E6" w:rsidP="00AA07E6">
      <w:pPr>
        <w:pStyle w:val="BodyText"/>
        <w:keepNext/>
        <w:keepLines/>
        <w:spacing w:before="0" w:after="240"/>
        <w:rPr>
          <w:i/>
        </w:rPr>
      </w:pPr>
      <w:r w:rsidRPr="00AA07E6">
        <w:rPr>
          <w:i/>
        </w:rPr>
        <w:t>Child Care Benefit (</w:t>
      </w:r>
      <w:r w:rsidR="00516919">
        <w:rPr>
          <w:i/>
        </w:rPr>
        <w:t>Absences from</w:t>
      </w:r>
      <w:r w:rsidR="00BC633A">
        <w:rPr>
          <w:i/>
        </w:rPr>
        <w:t xml:space="preserve"> </w:t>
      </w:r>
      <w:r w:rsidR="00516919">
        <w:rPr>
          <w:i/>
        </w:rPr>
        <w:t>Care—Permitted Circumstances) Determination</w:t>
      </w:r>
      <w:r w:rsidRPr="00AA07E6">
        <w:rPr>
          <w:i/>
        </w:rPr>
        <w:t xml:space="preserve"> 2017</w:t>
      </w:r>
    </w:p>
    <w:p w:rsidR="002A1E02" w:rsidRDefault="002A1E02" w:rsidP="00515D9B">
      <w:pPr>
        <w:pStyle w:val="Heading2"/>
        <w:keepNext w:val="0"/>
        <w:keepLines w:val="0"/>
        <w:rPr>
          <w:rFonts w:eastAsia="Times New Roman"/>
          <w:lang w:eastAsia="en-AU"/>
        </w:rPr>
      </w:pPr>
      <w:r w:rsidRPr="009C6520">
        <w:rPr>
          <w:rFonts w:eastAsia="Times New Roman"/>
          <w:lang w:eastAsia="en-AU"/>
        </w:rPr>
        <w:t>Summary</w:t>
      </w:r>
    </w:p>
    <w:p w:rsidR="00187CCD" w:rsidRDefault="00AA07E6" w:rsidP="00515D9B">
      <w:pPr>
        <w:spacing w:after="120"/>
        <w:rPr>
          <w:rFonts w:eastAsiaTheme="minorEastAsia"/>
          <w:szCs w:val="24"/>
        </w:rPr>
      </w:pPr>
      <w:r w:rsidRPr="005B4BA3">
        <w:rPr>
          <w:rFonts w:eastAsiaTheme="minorEastAsia"/>
          <w:szCs w:val="24"/>
        </w:rPr>
        <w:t xml:space="preserve">The </w:t>
      </w:r>
      <w:r w:rsidR="00516919" w:rsidRPr="00AA07E6">
        <w:rPr>
          <w:i/>
        </w:rPr>
        <w:t xml:space="preserve">Child </w:t>
      </w:r>
      <w:r w:rsidR="00516919" w:rsidRPr="00516919">
        <w:t>Care</w:t>
      </w:r>
      <w:r w:rsidR="00516919" w:rsidRPr="00AA07E6">
        <w:rPr>
          <w:i/>
        </w:rPr>
        <w:t xml:space="preserve"> Benefit (</w:t>
      </w:r>
      <w:r w:rsidR="00516919">
        <w:rPr>
          <w:i/>
        </w:rPr>
        <w:t>Absences from</w:t>
      </w:r>
      <w:r w:rsidR="00BC633A">
        <w:rPr>
          <w:i/>
        </w:rPr>
        <w:t xml:space="preserve"> </w:t>
      </w:r>
      <w:r w:rsidR="00516919">
        <w:rPr>
          <w:i/>
        </w:rPr>
        <w:t>Care—Permitted Circumstances) Determination</w:t>
      </w:r>
      <w:r w:rsidR="00516919" w:rsidRPr="00AA07E6">
        <w:rPr>
          <w:i/>
        </w:rPr>
        <w:t xml:space="preserve"> 2017</w:t>
      </w:r>
      <w:r w:rsidR="00516919" w:rsidRPr="005B4BA3">
        <w:rPr>
          <w:rFonts w:eastAsiaTheme="minorEastAsia"/>
          <w:szCs w:val="24"/>
        </w:rPr>
        <w:t xml:space="preserve"> </w:t>
      </w:r>
      <w:r w:rsidR="00516919">
        <w:rPr>
          <w:rFonts w:eastAsiaTheme="minorEastAsia"/>
          <w:szCs w:val="24"/>
        </w:rPr>
        <w:t>(</w:t>
      </w:r>
      <w:r w:rsidR="00717DBD">
        <w:rPr>
          <w:rFonts w:eastAsiaTheme="minorEastAsia"/>
          <w:szCs w:val="24"/>
        </w:rPr>
        <w:t xml:space="preserve">the </w:t>
      </w:r>
      <w:r w:rsidR="00516919">
        <w:rPr>
          <w:rFonts w:eastAsiaTheme="minorEastAsia"/>
          <w:szCs w:val="24"/>
        </w:rPr>
        <w:t>Determination</w:t>
      </w:r>
      <w:r w:rsidRPr="005B4BA3">
        <w:rPr>
          <w:rFonts w:eastAsiaTheme="minorEastAsia"/>
          <w:szCs w:val="24"/>
        </w:rPr>
        <w:t xml:space="preserve">) </w:t>
      </w:r>
      <w:r w:rsidR="005B4BA3" w:rsidRPr="005B4BA3">
        <w:t xml:space="preserve">is made </w:t>
      </w:r>
      <w:r w:rsidR="00516919">
        <w:t xml:space="preserve">by the Minister </w:t>
      </w:r>
      <w:r w:rsidR="009D1EE9">
        <w:t xml:space="preserve">for Education and Training </w:t>
      </w:r>
      <w:r w:rsidR="00516919">
        <w:t xml:space="preserve">under </w:t>
      </w:r>
      <w:r w:rsidR="005B4BA3" w:rsidRPr="005B4BA3">
        <w:t>section</w:t>
      </w:r>
      <w:r w:rsidR="0099495B">
        <w:t> </w:t>
      </w:r>
      <w:r w:rsidR="00516919">
        <w:t>11</w:t>
      </w:r>
      <w:r w:rsidR="005B4BA3" w:rsidRPr="005B4BA3">
        <w:t xml:space="preserve"> of the </w:t>
      </w:r>
      <w:r w:rsidR="005B4BA3" w:rsidRPr="00212890">
        <w:rPr>
          <w:rFonts w:eastAsiaTheme="minorEastAsia"/>
          <w:bCs/>
          <w:i/>
          <w:iCs/>
          <w:szCs w:val="24"/>
        </w:rPr>
        <w:t>A New Tax System (Family Assistance) Act 1999</w:t>
      </w:r>
      <w:r w:rsidR="005B4BA3" w:rsidRPr="00212890">
        <w:rPr>
          <w:rFonts w:eastAsiaTheme="minorEastAsia"/>
          <w:szCs w:val="24"/>
        </w:rPr>
        <w:t xml:space="preserve"> </w:t>
      </w:r>
      <w:r w:rsidR="00516919">
        <w:rPr>
          <w:rFonts w:eastAsiaTheme="minorEastAsia"/>
          <w:szCs w:val="24"/>
        </w:rPr>
        <w:t>(the Family Assistance Act)</w:t>
      </w:r>
      <w:r w:rsidR="00187CCD">
        <w:rPr>
          <w:rFonts w:eastAsiaTheme="minorEastAsia"/>
          <w:szCs w:val="24"/>
        </w:rPr>
        <w:t>. The Determination</w:t>
      </w:r>
      <w:r w:rsidR="00516919" w:rsidRPr="00516919">
        <w:rPr>
          <w:rFonts w:eastAsiaTheme="minorEastAsia"/>
          <w:szCs w:val="24"/>
        </w:rPr>
        <w:t xml:space="preserve"> sets out</w:t>
      </w:r>
      <w:r w:rsidR="00187CCD">
        <w:rPr>
          <w:rFonts w:eastAsiaTheme="minorEastAsia"/>
          <w:szCs w:val="24"/>
        </w:rPr>
        <w:t>:</w:t>
      </w:r>
    </w:p>
    <w:p w:rsidR="005B4BA3" w:rsidRDefault="00EB4DF4" w:rsidP="00515D9B">
      <w:pPr>
        <w:pStyle w:val="ListParagraph"/>
        <w:numPr>
          <w:ilvl w:val="0"/>
          <w:numId w:val="12"/>
        </w:numPr>
        <w:spacing w:after="120"/>
        <w:ind w:left="777" w:hanging="357"/>
        <w:contextualSpacing w:val="0"/>
        <w:rPr>
          <w:rFonts w:eastAsiaTheme="minorEastAsia"/>
          <w:szCs w:val="24"/>
        </w:rPr>
      </w:pPr>
      <w:r w:rsidRPr="00516919">
        <w:rPr>
          <w:rFonts w:eastAsiaTheme="minorEastAsia"/>
          <w:szCs w:val="24"/>
        </w:rPr>
        <w:t xml:space="preserve">the </w:t>
      </w:r>
      <w:r>
        <w:rPr>
          <w:rFonts w:eastAsiaTheme="minorEastAsia"/>
          <w:szCs w:val="24"/>
        </w:rPr>
        <w:t>circumstances in which an approved child care service</w:t>
      </w:r>
      <w:r w:rsidRPr="00187CCD">
        <w:rPr>
          <w:rFonts w:eastAsiaTheme="minorEastAsia"/>
          <w:szCs w:val="24"/>
        </w:rPr>
        <w:t xml:space="preserve"> </w:t>
      </w:r>
      <w:r w:rsidR="00187CCD" w:rsidRPr="00187CCD">
        <w:rPr>
          <w:rFonts w:eastAsiaTheme="minorEastAsia"/>
          <w:szCs w:val="24"/>
        </w:rPr>
        <w:t>other than an a</w:t>
      </w:r>
      <w:r w:rsidR="00187CCD">
        <w:rPr>
          <w:rFonts w:eastAsiaTheme="minorEastAsia"/>
          <w:szCs w:val="24"/>
        </w:rPr>
        <w:t>pproved occasional care service</w:t>
      </w:r>
      <w:r w:rsidR="00187CCD" w:rsidRPr="00187CCD">
        <w:rPr>
          <w:rFonts w:eastAsiaTheme="minorEastAsia"/>
          <w:szCs w:val="24"/>
        </w:rPr>
        <w:t xml:space="preserve"> is taken to have provided a </w:t>
      </w:r>
      <w:r w:rsidR="00516919" w:rsidRPr="00187CCD">
        <w:rPr>
          <w:rFonts w:eastAsiaTheme="minorEastAsia"/>
          <w:szCs w:val="24"/>
        </w:rPr>
        <w:t>session of care to a child who was absent from the whole of that session, after absences on 42 earlier days in the financial year</w:t>
      </w:r>
      <w:r>
        <w:rPr>
          <w:rFonts w:eastAsiaTheme="minorEastAsia"/>
          <w:szCs w:val="24"/>
        </w:rPr>
        <w:t>; and</w:t>
      </w:r>
    </w:p>
    <w:p w:rsidR="00187CCD" w:rsidRDefault="00EB4DF4" w:rsidP="00515D9B">
      <w:pPr>
        <w:pStyle w:val="ListParagraph"/>
        <w:numPr>
          <w:ilvl w:val="0"/>
          <w:numId w:val="12"/>
        </w:numPr>
        <w:spacing w:after="120"/>
        <w:ind w:left="777" w:hanging="357"/>
        <w:contextualSpacing w:val="0"/>
        <w:rPr>
          <w:rFonts w:eastAsiaTheme="minorEastAsia"/>
          <w:szCs w:val="24"/>
        </w:rPr>
      </w:pPr>
      <w:r>
        <w:rPr>
          <w:rFonts w:eastAsiaTheme="minorEastAsia"/>
          <w:szCs w:val="24"/>
        </w:rPr>
        <w:t xml:space="preserve">the circumstances in which an approved child care service </w:t>
      </w:r>
      <w:r w:rsidR="00187CCD">
        <w:rPr>
          <w:rFonts w:eastAsiaTheme="minorEastAsia"/>
          <w:szCs w:val="24"/>
        </w:rPr>
        <w:t>that is an approved occasional care service is taken to have provided a session of care to a child who was absent from the whole of that session.</w:t>
      </w:r>
    </w:p>
    <w:p w:rsidR="00F70CF6" w:rsidRPr="00F70CF6" w:rsidRDefault="00BA33CF" w:rsidP="00515D9B">
      <w:pPr>
        <w:spacing w:after="240"/>
        <w:rPr>
          <w:rFonts w:eastAsiaTheme="minorEastAsia"/>
          <w:szCs w:val="24"/>
        </w:rPr>
      </w:pPr>
      <w:r>
        <w:t xml:space="preserve">The </w:t>
      </w:r>
      <w:r w:rsidR="00717DBD">
        <w:t>D</w:t>
      </w:r>
      <w:r>
        <w:t>etermination continues the</w:t>
      </w:r>
      <w:r w:rsidR="00F70CF6" w:rsidRPr="005B4BA3">
        <w:t xml:space="preserve"> operation of the </w:t>
      </w:r>
      <w:r w:rsidR="00F70CF6" w:rsidRPr="00AA07E6">
        <w:rPr>
          <w:i/>
        </w:rPr>
        <w:t xml:space="preserve">Child </w:t>
      </w:r>
      <w:r w:rsidR="00F70CF6" w:rsidRPr="00516919">
        <w:t>Care</w:t>
      </w:r>
      <w:r w:rsidR="00F70CF6" w:rsidRPr="00AA07E6">
        <w:rPr>
          <w:i/>
        </w:rPr>
        <w:t xml:space="preserve"> Benefit (</w:t>
      </w:r>
      <w:r w:rsidR="00F70CF6">
        <w:rPr>
          <w:i/>
        </w:rPr>
        <w:t>Absences from Care—Permitted Circumstances) Determination 2000</w:t>
      </w:r>
      <w:r w:rsidR="00EB4DF4">
        <w:t xml:space="preserve">, which is repealed under Part 4 of the </w:t>
      </w:r>
      <w:r w:rsidR="00EB4DF4">
        <w:rPr>
          <w:i/>
        </w:rPr>
        <w:t>Legislation Act 2003</w:t>
      </w:r>
      <w:r w:rsidR="00EB4DF4">
        <w:t xml:space="preserve"> (Sunsetting of legislative instruments)</w:t>
      </w:r>
      <w:r w:rsidR="00AC29F4">
        <w:t>,</w:t>
      </w:r>
      <w:r w:rsidR="00EB4DF4">
        <w:t xml:space="preserve"> on 1 October 2017</w:t>
      </w:r>
      <w:r w:rsidR="00F70CF6" w:rsidRPr="005B4BA3">
        <w:t>.</w:t>
      </w:r>
    </w:p>
    <w:p w:rsidR="002A1E02" w:rsidRDefault="002A1E02" w:rsidP="00515D9B">
      <w:pPr>
        <w:pStyle w:val="Heading2"/>
        <w:keepNext w:val="0"/>
        <w:keepLines w:val="0"/>
        <w:rPr>
          <w:rFonts w:eastAsia="Times New Roman"/>
          <w:lang w:eastAsia="en-AU"/>
        </w:rPr>
      </w:pPr>
      <w:r w:rsidRPr="00BC582A">
        <w:rPr>
          <w:rFonts w:eastAsia="Times New Roman"/>
          <w:lang w:eastAsia="en-AU"/>
        </w:rPr>
        <w:t>Background</w:t>
      </w:r>
    </w:p>
    <w:p w:rsidR="00212890" w:rsidRDefault="00D13C2F" w:rsidP="00515D9B">
      <w:pPr>
        <w:spacing w:after="120"/>
      </w:pPr>
      <w:r>
        <w:t xml:space="preserve">Division 4 of Part 3 of the Family Assistance Act includes provisions relevant to the eligibility requirements for child care benefit. </w:t>
      </w:r>
      <w:r w:rsidR="005B7FBE">
        <w:t xml:space="preserve">A person must be </w:t>
      </w:r>
      <w:r w:rsidR="00BA33CF">
        <w:t>eligible for child care benefit</w:t>
      </w:r>
      <w:r w:rsidR="005B7FBE">
        <w:t xml:space="preserve">, before they </w:t>
      </w:r>
      <w:r>
        <w:t xml:space="preserve"> may be determined</w:t>
      </w:r>
      <w:r w:rsidR="005B7FBE">
        <w:t>,</w:t>
      </w:r>
      <w:r>
        <w:t xml:space="preserve"> under Division 4 of Part 3 of the </w:t>
      </w:r>
      <w:r w:rsidRPr="00212890">
        <w:rPr>
          <w:rFonts w:eastAsiaTheme="minorEastAsia"/>
          <w:bCs/>
          <w:i/>
          <w:iCs/>
          <w:szCs w:val="24"/>
        </w:rPr>
        <w:t xml:space="preserve">A New Tax System (Family Assistance) </w:t>
      </w:r>
      <w:r>
        <w:rPr>
          <w:rFonts w:eastAsiaTheme="minorEastAsia"/>
          <w:bCs/>
          <w:i/>
          <w:iCs/>
          <w:szCs w:val="24"/>
        </w:rPr>
        <w:t xml:space="preserve">(Administration) </w:t>
      </w:r>
      <w:r w:rsidRPr="00212890">
        <w:rPr>
          <w:rFonts w:eastAsiaTheme="minorEastAsia"/>
          <w:bCs/>
          <w:i/>
          <w:iCs/>
          <w:szCs w:val="24"/>
        </w:rPr>
        <w:t>Act 1999</w:t>
      </w:r>
      <w:r w:rsidR="005B7FBE">
        <w:rPr>
          <w:rFonts w:eastAsiaTheme="minorEastAsia"/>
          <w:bCs/>
          <w:i/>
          <w:iCs/>
          <w:szCs w:val="24"/>
        </w:rPr>
        <w:t>,</w:t>
      </w:r>
      <w:r w:rsidRPr="00212890">
        <w:rPr>
          <w:rFonts w:eastAsiaTheme="minorEastAsia"/>
          <w:szCs w:val="24"/>
        </w:rPr>
        <w:t xml:space="preserve"> </w:t>
      </w:r>
      <w:r>
        <w:rPr>
          <w:rFonts w:eastAsiaTheme="minorEastAsia"/>
          <w:szCs w:val="24"/>
        </w:rPr>
        <w:t>to be entitled</w:t>
      </w:r>
      <w:r w:rsidR="005B7FBE">
        <w:rPr>
          <w:rFonts w:eastAsiaTheme="minorEastAsia"/>
          <w:szCs w:val="24"/>
        </w:rPr>
        <w:t xml:space="preserve"> to be paid child care benefit.</w:t>
      </w:r>
    </w:p>
    <w:p w:rsidR="00FA2C10" w:rsidRDefault="005B7FBE" w:rsidP="00515D9B">
      <w:pPr>
        <w:spacing w:after="120"/>
      </w:pPr>
      <w:r>
        <w:t xml:space="preserve">Child care benefit </w:t>
      </w:r>
      <w:r w:rsidR="00276C24">
        <w:t xml:space="preserve">is a </w:t>
      </w:r>
      <w:r>
        <w:t>means</w:t>
      </w:r>
      <w:r w:rsidR="006F2A51">
        <w:t>-</w:t>
      </w:r>
      <w:r>
        <w:t xml:space="preserve">tested </w:t>
      </w:r>
      <w:r w:rsidR="00276C24">
        <w:t xml:space="preserve">payment </w:t>
      </w:r>
      <w:r>
        <w:t xml:space="preserve">which assists </w:t>
      </w:r>
      <w:r w:rsidR="0082378F">
        <w:t xml:space="preserve">individuals </w:t>
      </w:r>
      <w:r>
        <w:t>with</w:t>
      </w:r>
      <w:r w:rsidR="00276C24">
        <w:t xml:space="preserve"> child care costs.  </w:t>
      </w:r>
      <w:r w:rsidR="00F70CF6">
        <w:t xml:space="preserve">Under </w:t>
      </w:r>
      <w:r w:rsidR="00486000" w:rsidRPr="00486000">
        <w:t xml:space="preserve">family assistance law, eligibility for </w:t>
      </w:r>
      <w:r w:rsidR="000F3163">
        <w:t xml:space="preserve">child care benefit </w:t>
      </w:r>
      <w:r w:rsidR="00486000" w:rsidRPr="00486000">
        <w:t>arises in respect of a session of c</w:t>
      </w:r>
      <w:r w:rsidR="000F3163">
        <w:t xml:space="preserve">are provided to a </w:t>
      </w:r>
      <w:r w:rsidR="000F3163" w:rsidRPr="00515D9B">
        <w:rPr>
          <w:rFonts w:eastAsiaTheme="minorEastAsia"/>
          <w:szCs w:val="24"/>
        </w:rPr>
        <w:t>child</w:t>
      </w:r>
      <w:r w:rsidR="000F3163">
        <w:t xml:space="preserve">. </w:t>
      </w:r>
    </w:p>
    <w:p w:rsidR="00486000" w:rsidRDefault="00486000" w:rsidP="00515D9B">
      <w:pPr>
        <w:spacing w:after="120"/>
      </w:pPr>
      <w:r w:rsidRPr="00486000">
        <w:t xml:space="preserve">Section 10 of the Family Assistance Act </w:t>
      </w:r>
      <w:r w:rsidR="006F2A51">
        <w:t>provides for the circumstances in which a session of care is taken to have been provided by an approved child care service (other than an occasional care service) to a child who was absent from all or part of that session</w:t>
      </w:r>
      <w:r w:rsidRPr="00486000">
        <w:t xml:space="preserve">. </w:t>
      </w:r>
      <w:r>
        <w:t>Generally, section 10</w:t>
      </w:r>
      <w:r w:rsidR="00594860">
        <w:t xml:space="preserve"> </w:t>
      </w:r>
      <w:r>
        <w:t xml:space="preserve">operates to the effect that the first 42 days of </w:t>
      </w:r>
      <w:r w:rsidRPr="00515D9B">
        <w:rPr>
          <w:rFonts w:eastAsiaTheme="minorEastAsia"/>
          <w:szCs w:val="24"/>
        </w:rPr>
        <w:t>absence</w:t>
      </w:r>
      <w:r>
        <w:t xml:space="preserve"> of a child from </w:t>
      </w:r>
      <w:r w:rsidR="00FA2C10">
        <w:t xml:space="preserve">a whole session of care </w:t>
      </w:r>
      <w:r>
        <w:t>is take</w:t>
      </w:r>
      <w:r w:rsidR="00766FE1">
        <w:t>n to have been provided, for child care benefit</w:t>
      </w:r>
      <w:r>
        <w:t xml:space="preserve"> purposes, regardless of the reason for the absence. </w:t>
      </w:r>
    </w:p>
    <w:p w:rsidR="00486000" w:rsidRDefault="00486000" w:rsidP="00515D9B">
      <w:pPr>
        <w:spacing w:after="120"/>
      </w:pPr>
      <w:r>
        <w:t>Section 10 also permits additional absences, after the initial 42 absence days, if an absence has occurred in any of the circumstances set out in subparagraphs 10(3)(c)</w:t>
      </w:r>
      <w:r w:rsidR="00766FE1">
        <w:t>(i)</w:t>
      </w:r>
      <w:r w:rsidR="00187CCD">
        <w:t xml:space="preserve"> to </w:t>
      </w:r>
      <w:r w:rsidR="00FA2C10">
        <w:t xml:space="preserve">(iv) (subject to other conditions of </w:t>
      </w:r>
      <w:r w:rsidR="00FA2C10" w:rsidRPr="00515D9B">
        <w:rPr>
          <w:rFonts w:eastAsiaTheme="minorEastAsia"/>
          <w:szCs w:val="24"/>
        </w:rPr>
        <w:t>subsection</w:t>
      </w:r>
      <w:r w:rsidR="00FA2C10">
        <w:t xml:space="preserve"> 10(3) being met).</w:t>
      </w:r>
      <w:r w:rsidR="0099495B">
        <w:t xml:space="preserve"> </w:t>
      </w:r>
      <w:r w:rsidR="006F2A51">
        <w:t xml:space="preserve">Amongst other things, </w:t>
      </w:r>
      <w:r w:rsidR="006A7FE2">
        <w:t>subparagraph</w:t>
      </w:r>
      <w:r w:rsidR="0099495B">
        <w:t> </w:t>
      </w:r>
      <w:r w:rsidR="006A7FE2">
        <w:t>10(</w:t>
      </w:r>
      <w:r w:rsidR="0071467F">
        <w:t>3</w:t>
      </w:r>
      <w:r w:rsidR="006A7FE2">
        <w:t>)</w:t>
      </w:r>
      <w:r w:rsidR="0071467F">
        <w:t xml:space="preserve">(c)(iv) provides that an approved child care </w:t>
      </w:r>
      <w:r w:rsidR="006F2A51">
        <w:t xml:space="preserve">service is taken to have provided a session of care to </w:t>
      </w:r>
      <w:r w:rsidR="0071467F">
        <w:t>a</w:t>
      </w:r>
      <w:r w:rsidR="006F2A51">
        <w:t xml:space="preserve"> child in circumstances set out in a legislative instrument made under section 11 of the Act. </w:t>
      </w:r>
    </w:p>
    <w:p w:rsidR="00FA2C10" w:rsidRDefault="00FA2C10" w:rsidP="00515D9B">
      <w:pPr>
        <w:spacing w:after="120"/>
      </w:pPr>
      <w:r>
        <w:t xml:space="preserve">Section 10A of the Family Assistance Act </w:t>
      </w:r>
      <w:r w:rsidR="006F2A51">
        <w:t>provides for the circumstances in which a session of care is taken to have been provided by an approved occasional care service to a child who was absent from all or part of that session</w:t>
      </w:r>
      <w:r w:rsidR="006A7FE2">
        <w:t>.</w:t>
      </w:r>
      <w:r w:rsidR="0099495B">
        <w:t xml:space="preserve"> </w:t>
      </w:r>
      <w:r w:rsidR="006F2A51">
        <w:t xml:space="preserve">In particular, </w:t>
      </w:r>
      <w:r w:rsidR="0071467F">
        <w:t xml:space="preserve">paragraph 10A(2)(b) provides that </w:t>
      </w:r>
      <w:r>
        <w:t xml:space="preserve">a service is taken to have provided a session of care to </w:t>
      </w:r>
      <w:r w:rsidR="0071467F">
        <w:t xml:space="preserve">a </w:t>
      </w:r>
      <w:r>
        <w:t xml:space="preserve">child in circumstances set out in </w:t>
      </w:r>
      <w:r w:rsidR="006F2A51">
        <w:t xml:space="preserve"> a legislative instrument made under section 11 of the Act</w:t>
      </w:r>
      <w:r>
        <w:t>.</w:t>
      </w:r>
    </w:p>
    <w:p w:rsidR="00276C24" w:rsidRDefault="00516919" w:rsidP="00515D9B">
      <w:pPr>
        <w:spacing w:after="240"/>
      </w:pPr>
      <w:r>
        <w:t>S</w:t>
      </w:r>
      <w:r w:rsidR="00276C24">
        <w:t xml:space="preserve">ection </w:t>
      </w:r>
      <w:r>
        <w:t>11</w:t>
      </w:r>
      <w:r w:rsidR="00276C24">
        <w:t xml:space="preserve"> of the Family Assistance Act </w:t>
      </w:r>
      <w:r w:rsidR="00CA7926">
        <w:t xml:space="preserve">authorises the Minister to </w:t>
      </w:r>
      <w:r w:rsidR="00EB4DF4">
        <w:t>determine, by legislative instrument, the</w:t>
      </w:r>
      <w:r w:rsidR="005A1B0F">
        <w:t xml:space="preserve"> </w:t>
      </w:r>
      <w:r>
        <w:t xml:space="preserve">circumstances </w:t>
      </w:r>
      <w:r w:rsidR="00EB4DF4">
        <w:t xml:space="preserve">that </w:t>
      </w:r>
      <w:r>
        <w:t>are permitted circumstances</w:t>
      </w:r>
      <w:r w:rsidR="00187CCD">
        <w:t xml:space="preserve"> </w:t>
      </w:r>
      <w:r>
        <w:t>for the purpose of subparagraph 10(3)(c)(iv) or paragraph 10</w:t>
      </w:r>
      <w:r w:rsidR="00BA33CF">
        <w:t>A(</w:t>
      </w:r>
      <w:r>
        <w:t>2)(b) of the Family Assistance Act.</w:t>
      </w:r>
      <w:r w:rsidR="00BA33CF">
        <w:t xml:space="preserve"> This </w:t>
      </w:r>
      <w:r w:rsidR="00BA33CF">
        <w:lastRenderedPageBreak/>
        <w:t xml:space="preserve">Determination specifies the circumstances in which </w:t>
      </w:r>
      <w:r w:rsidR="009E5305">
        <w:t xml:space="preserve">a </w:t>
      </w:r>
      <w:r w:rsidR="00BA33CF">
        <w:t>session of care is taken to have been provided to a child absent from care</w:t>
      </w:r>
      <w:r w:rsidR="009E5305">
        <w:t>.</w:t>
      </w:r>
    </w:p>
    <w:p w:rsidR="00EB4DF4" w:rsidRDefault="00EB4DF4" w:rsidP="00515D9B">
      <w:pPr>
        <w:pStyle w:val="Heading2"/>
      </w:pPr>
      <w:r>
        <w:t>Purpose</w:t>
      </w:r>
    </w:p>
    <w:p w:rsidR="00EB4DF4" w:rsidRDefault="00EB4DF4" w:rsidP="00515D9B">
      <w:pPr>
        <w:spacing w:after="120"/>
      </w:pPr>
      <w:r>
        <w:t>The purpose of the Determination is specify the circumstances in which a</w:t>
      </w:r>
      <w:r w:rsidR="0071467F">
        <w:t>n approved child care service is taken to have provided a session of care to a</w:t>
      </w:r>
      <w:r>
        <w:t xml:space="preserve"> child who has not attended any part of </w:t>
      </w:r>
      <w:r w:rsidR="0071467F">
        <w:t>that</w:t>
      </w:r>
      <w:r>
        <w:t xml:space="preserve"> session, for the purpose of </w:t>
      </w:r>
      <w:r w:rsidRPr="00515D9B">
        <w:rPr>
          <w:rFonts w:eastAsiaTheme="minorEastAsia"/>
          <w:szCs w:val="24"/>
        </w:rPr>
        <w:t>subparagraph</w:t>
      </w:r>
      <w:r>
        <w:t xml:space="preserve"> 10(3)(c)(iv) </w:t>
      </w:r>
      <w:r w:rsidR="0071467F">
        <w:t xml:space="preserve">and </w:t>
      </w:r>
      <w:r>
        <w:t>paragraph 10(2)(b) of the Family Assistance Act.</w:t>
      </w:r>
    </w:p>
    <w:p w:rsidR="00EB4DF4" w:rsidRPr="000873F6" w:rsidRDefault="00EB4DF4" w:rsidP="00515D9B">
      <w:pPr>
        <w:spacing w:after="120"/>
      </w:pPr>
      <w:r>
        <w:t xml:space="preserve">In doing so, the Determination replicates the operation of the </w:t>
      </w:r>
      <w:r w:rsidRPr="00AA07E6">
        <w:rPr>
          <w:i/>
        </w:rPr>
        <w:t xml:space="preserve">Child </w:t>
      </w:r>
      <w:r w:rsidRPr="00516919">
        <w:t>Care</w:t>
      </w:r>
      <w:r w:rsidRPr="00AA07E6">
        <w:rPr>
          <w:i/>
        </w:rPr>
        <w:t xml:space="preserve"> Benefit (</w:t>
      </w:r>
      <w:r>
        <w:rPr>
          <w:i/>
        </w:rPr>
        <w:t>Absences from Care—Permitted Circumstances) Determination 2000</w:t>
      </w:r>
      <w:r w:rsidR="0099495B">
        <w:t xml:space="preserve"> (2000 Determination). </w:t>
      </w:r>
      <w:r>
        <w:t xml:space="preserve">The 2000 Determination is repealed on 1 October 2017, under Part 4 of the </w:t>
      </w:r>
      <w:r>
        <w:rPr>
          <w:i/>
        </w:rPr>
        <w:t>Legislation Act 2003</w:t>
      </w:r>
      <w:r>
        <w:t xml:space="preserve"> (Sunsetting of legislative instruments).</w:t>
      </w:r>
      <w:r w:rsidR="0099495B">
        <w:t xml:space="preserve"> </w:t>
      </w:r>
      <w:r w:rsidR="000873F6">
        <w:t>The new De</w:t>
      </w:r>
      <w:r w:rsidR="00AC29F4">
        <w:t>termination will operate from 1 </w:t>
      </w:r>
      <w:r w:rsidR="000873F6">
        <w:t>October</w:t>
      </w:r>
      <w:r w:rsidR="00AC29F4">
        <w:t> </w:t>
      </w:r>
      <w:r w:rsidR="000873F6">
        <w:t xml:space="preserve">2017 until 2 July 2018, </w:t>
      </w:r>
      <w:r w:rsidR="000873F6" w:rsidRPr="00515D9B">
        <w:rPr>
          <w:rFonts w:eastAsiaTheme="minorEastAsia"/>
          <w:szCs w:val="24"/>
        </w:rPr>
        <w:t>when</w:t>
      </w:r>
      <w:r w:rsidR="000873F6">
        <w:t xml:space="preserve"> it will be superseded.</w:t>
      </w:r>
    </w:p>
    <w:p w:rsidR="00135F99" w:rsidRPr="00135F99" w:rsidRDefault="00135F99" w:rsidP="00515D9B">
      <w:pPr>
        <w:spacing w:after="120"/>
      </w:pPr>
      <w:r>
        <w:t xml:space="preserve">The </w:t>
      </w:r>
      <w:r>
        <w:rPr>
          <w:i/>
        </w:rPr>
        <w:t>Family Assistance Legislation Amendment (Jobs for F</w:t>
      </w:r>
      <w:r w:rsidR="0099495B">
        <w:rPr>
          <w:i/>
        </w:rPr>
        <w:t>amilies Child Care Package) Act 2</w:t>
      </w:r>
      <w:r>
        <w:rPr>
          <w:i/>
        </w:rPr>
        <w:t>017</w:t>
      </w:r>
      <w:r>
        <w:t xml:space="preserve"> (the Amendment Act) was enacted on 4 April 2017. Th</w:t>
      </w:r>
      <w:r w:rsidR="000873F6">
        <w:t>e</w:t>
      </w:r>
      <w:r>
        <w:t xml:space="preserve"> Amendment Act gives effect to the legislative elements of the Government’s new child care system, including the Child Care Subsidy and Additional Child Care Su</w:t>
      </w:r>
      <w:r w:rsidR="005B4BA3">
        <w:t>bsi</w:t>
      </w:r>
      <w:r>
        <w:t>dy from 2 July 2018. The Amendment Act include</w:t>
      </w:r>
      <w:r w:rsidR="000873F6">
        <w:t>s</w:t>
      </w:r>
      <w:r>
        <w:t xml:space="preserve"> provisions to make subordinate legislation, known as Minister’s and Secretary’s Rules (the Rules). The Rules will replace many of the existing family assistance law subordinate legislative </w:t>
      </w:r>
      <w:r w:rsidRPr="00515D9B">
        <w:rPr>
          <w:rFonts w:eastAsiaTheme="minorEastAsia"/>
          <w:szCs w:val="24"/>
        </w:rPr>
        <w:t>instruments</w:t>
      </w:r>
      <w:r>
        <w:t>.</w:t>
      </w:r>
    </w:p>
    <w:p w:rsidR="000873F6" w:rsidRDefault="000873F6" w:rsidP="00515D9B">
      <w:pPr>
        <w:spacing w:after="120"/>
      </w:pPr>
      <w:r>
        <w:t xml:space="preserve">In particular, the Amendment Act repeals and replaces the provisions in the Family Assistance Act </w:t>
      </w:r>
      <w:r w:rsidR="0099495B">
        <w:t>relating to permitted absences,</w:t>
      </w:r>
      <w:r>
        <w:t xml:space="preserve"> incl</w:t>
      </w:r>
      <w:r w:rsidR="0099495B">
        <w:t xml:space="preserve">uding sections 10, 10A and 11, </w:t>
      </w:r>
      <w:r>
        <w:t xml:space="preserve">and enables the making </w:t>
      </w:r>
      <w:r w:rsidR="009E5305">
        <w:t>of Minister’s Rules to prescribe reasons for absences</w:t>
      </w:r>
      <w:r>
        <w:t xml:space="preserve"> in which a child who has not attended any part of a session of care is taken to have attended that session of care</w:t>
      </w:r>
      <w:r w:rsidR="009E5305">
        <w:t xml:space="preserve"> for absences beyond the </w:t>
      </w:r>
      <w:r w:rsidR="00515D9B">
        <w:t>initial</w:t>
      </w:r>
      <w:r w:rsidR="009E5305">
        <w:t xml:space="preserve"> 42 day limit</w:t>
      </w:r>
      <w:r>
        <w:t>.</w:t>
      </w:r>
    </w:p>
    <w:p w:rsidR="000873F6" w:rsidRDefault="000873F6" w:rsidP="00515D9B">
      <w:pPr>
        <w:spacing w:after="240"/>
      </w:pPr>
      <w:r>
        <w:t xml:space="preserve">Consequently, the sole purpose of the Determination is </w:t>
      </w:r>
      <w:r w:rsidR="00E258F2">
        <w:t>enable</w:t>
      </w:r>
      <w:r>
        <w:t xml:space="preserve"> the operation of the current arrangements for permitted absences </w:t>
      </w:r>
      <w:r w:rsidR="00515D9B">
        <w:t xml:space="preserve">to continue </w:t>
      </w:r>
      <w:r>
        <w:t>between the sunsetting of the 2000</w:t>
      </w:r>
      <w:r w:rsidR="00515D9B">
        <w:t> </w:t>
      </w:r>
      <w:r>
        <w:t xml:space="preserve">Determination on 1 October 2017 and the commencement of the new Minister’s </w:t>
      </w:r>
      <w:r w:rsidR="00996CBD">
        <w:t>R</w:t>
      </w:r>
      <w:r>
        <w:t>ules on 2 July 2018.</w:t>
      </w:r>
    </w:p>
    <w:p w:rsidR="00454584" w:rsidRDefault="00454584" w:rsidP="00515D9B">
      <w:pPr>
        <w:pStyle w:val="Heading2"/>
        <w:rPr>
          <w:rFonts w:eastAsia="Times New Roman"/>
          <w:lang w:eastAsia="en-AU"/>
        </w:rPr>
      </w:pPr>
      <w:r w:rsidRPr="00847406">
        <w:rPr>
          <w:rFonts w:eastAsia="Times New Roman"/>
          <w:lang w:eastAsia="en-AU"/>
        </w:rPr>
        <w:t>Consultation</w:t>
      </w:r>
    </w:p>
    <w:p w:rsidR="00CA7926" w:rsidRPr="00CA7926" w:rsidRDefault="00BB1CE3" w:rsidP="00515D9B">
      <w:pPr>
        <w:rPr>
          <w:lang w:eastAsia="en-AU"/>
        </w:rPr>
      </w:pPr>
      <w:r>
        <w:rPr>
          <w:lang w:eastAsia="en-AU"/>
        </w:rPr>
        <w:t xml:space="preserve">Prior to this instrument being made, targeted consultation was undertaken with child care stakeholders notifying them of the remaking of the instrument and inviting their comments. Targeted consultation was deemed appropriate as the remaking of the instrument was machinery in nature to continue the operation of the </w:t>
      </w:r>
      <w:r w:rsidR="00BC633A" w:rsidRPr="00AA07E6">
        <w:rPr>
          <w:i/>
        </w:rPr>
        <w:t xml:space="preserve">Child </w:t>
      </w:r>
      <w:r w:rsidR="00BC633A" w:rsidRPr="00516919">
        <w:t>Care</w:t>
      </w:r>
      <w:r w:rsidR="00BC633A" w:rsidRPr="00AA07E6">
        <w:rPr>
          <w:i/>
        </w:rPr>
        <w:t xml:space="preserve"> Benefit (</w:t>
      </w:r>
      <w:r w:rsidR="00BC633A">
        <w:rPr>
          <w:i/>
        </w:rPr>
        <w:t>Absences from Care—Permitted Circumstances) Determination</w:t>
      </w:r>
      <w:r w:rsidR="0099495B">
        <w:rPr>
          <w:i/>
        </w:rPr>
        <w:t xml:space="preserve"> 2000</w:t>
      </w:r>
      <w:r>
        <w:t xml:space="preserve"> until 2 July 2018</w:t>
      </w:r>
      <w:r w:rsidR="00451AD6">
        <w:t>.</w:t>
      </w:r>
      <w:r w:rsidR="00F868CE">
        <w:rPr>
          <w:lang w:eastAsia="en-AU"/>
        </w:rPr>
        <w:t xml:space="preserve"> </w:t>
      </w:r>
      <w:r w:rsidR="004E7090">
        <w:rPr>
          <w:lang w:eastAsia="en-AU"/>
        </w:rPr>
        <w:t xml:space="preserve">The instrument </w:t>
      </w:r>
      <w:r w:rsidR="007E6EBD">
        <w:rPr>
          <w:lang w:eastAsia="en-AU"/>
        </w:rPr>
        <w:t>does not substantially alter existing arrangement</w:t>
      </w:r>
      <w:r w:rsidR="004E7090">
        <w:rPr>
          <w:lang w:eastAsia="en-AU"/>
        </w:rPr>
        <w:t>s.</w:t>
      </w:r>
    </w:p>
    <w:p w:rsidR="002A1E02" w:rsidRDefault="002A1E02" w:rsidP="00515D9B">
      <w:pPr>
        <w:pStyle w:val="Heading2"/>
        <w:rPr>
          <w:rFonts w:eastAsia="Times New Roman"/>
          <w:lang w:eastAsia="en-AU"/>
        </w:rPr>
      </w:pPr>
      <w:r w:rsidRPr="00847406">
        <w:rPr>
          <w:rFonts w:eastAsia="Times New Roman"/>
          <w:lang w:eastAsia="en-AU"/>
        </w:rPr>
        <w:t>Regulatory Impact Statement</w:t>
      </w:r>
    </w:p>
    <w:p w:rsidR="00212890" w:rsidRDefault="00212890" w:rsidP="00515D9B">
      <w:r>
        <w:t xml:space="preserve">The </w:t>
      </w:r>
      <w:r w:rsidR="000873F6">
        <w:t xml:space="preserve">Determination </w:t>
      </w:r>
      <w:r>
        <w:t xml:space="preserve">does not require a Regulatory Impact Statement </w:t>
      </w:r>
      <w:r w:rsidR="00515D9B">
        <w:t>or</w:t>
      </w:r>
      <w:r>
        <w:t xml:space="preserve"> a Business Cost Calculator Figure. The </w:t>
      </w:r>
      <w:r w:rsidR="000873F6">
        <w:t xml:space="preserve">Determination remakes the 2000 Determination for a short period, and </w:t>
      </w:r>
      <w:r w:rsidR="000852A4">
        <w:t>is machinery in nature and will not have more than minor regulatory impact.</w:t>
      </w:r>
      <w:r w:rsidR="00C8052B">
        <w:t xml:space="preserve"> </w:t>
      </w:r>
      <w:r w:rsidR="00F868CE">
        <w:t xml:space="preserve">The Office of Best Practice Regulation (OBPR) </w:t>
      </w:r>
      <w:r w:rsidR="00515D9B">
        <w:t>agrees</w:t>
      </w:r>
      <w:r w:rsidR="000852A4">
        <w:t xml:space="preserve"> with this</w:t>
      </w:r>
      <w:r w:rsidR="00F868CE">
        <w:t xml:space="preserve"> regulatory impact assessment (OBPR ID</w:t>
      </w:r>
      <w:r w:rsidR="00AC29F4">
        <w:t> </w:t>
      </w:r>
      <w:r w:rsidR="00F868CE">
        <w:t>22536).</w:t>
      </w:r>
    </w:p>
    <w:p w:rsidR="002A1E02" w:rsidRDefault="002A1E02" w:rsidP="00515D9B">
      <w:pPr>
        <w:pStyle w:val="Heading2"/>
        <w:rPr>
          <w:rFonts w:eastAsia="Times New Roman"/>
          <w:lang w:eastAsia="en-AU"/>
        </w:rPr>
      </w:pPr>
      <w:r w:rsidRPr="009C6520">
        <w:rPr>
          <w:rFonts w:eastAsia="Times New Roman"/>
          <w:lang w:eastAsia="en-AU"/>
        </w:rPr>
        <w:t>Authority</w:t>
      </w:r>
    </w:p>
    <w:p w:rsidR="00451AD6" w:rsidRPr="00451AD6" w:rsidRDefault="00451AD6" w:rsidP="00515D9B">
      <w:r>
        <w:rPr>
          <w:lang w:eastAsia="en-AU"/>
        </w:rPr>
        <w:t xml:space="preserve">The </w:t>
      </w:r>
      <w:r w:rsidR="00BC633A" w:rsidRPr="00AA07E6">
        <w:rPr>
          <w:i/>
        </w:rPr>
        <w:t xml:space="preserve">Child </w:t>
      </w:r>
      <w:r w:rsidR="00BC633A" w:rsidRPr="00516919">
        <w:t>Care</w:t>
      </w:r>
      <w:r w:rsidR="00BC633A" w:rsidRPr="00AA07E6">
        <w:rPr>
          <w:i/>
        </w:rPr>
        <w:t xml:space="preserve"> Benefit (</w:t>
      </w:r>
      <w:r w:rsidR="00BC633A">
        <w:rPr>
          <w:i/>
        </w:rPr>
        <w:t>Absences from Care—Permitted Circumstances) Determination</w:t>
      </w:r>
      <w:r w:rsidR="00BC633A" w:rsidRPr="00AA07E6">
        <w:rPr>
          <w:i/>
        </w:rPr>
        <w:t xml:space="preserve"> 2017</w:t>
      </w:r>
      <w:r w:rsidR="00BC633A" w:rsidRPr="005B4BA3">
        <w:rPr>
          <w:rFonts w:eastAsiaTheme="minorEastAsia"/>
          <w:szCs w:val="24"/>
        </w:rPr>
        <w:t xml:space="preserve"> </w:t>
      </w:r>
      <w:r>
        <w:t xml:space="preserve">is made under section </w:t>
      </w:r>
      <w:r w:rsidR="005A1B0F">
        <w:t>11</w:t>
      </w:r>
      <w:r>
        <w:t xml:space="preserve"> of the </w:t>
      </w:r>
      <w:r>
        <w:rPr>
          <w:i/>
        </w:rPr>
        <w:t>A New Tax System (Family Assistance) Act 1999</w:t>
      </w:r>
      <w:r w:rsidRPr="000600AA">
        <w:t>.</w:t>
      </w:r>
    </w:p>
    <w:p w:rsidR="002A1E02" w:rsidRPr="009C6520" w:rsidRDefault="002A1E02" w:rsidP="00515D9B">
      <w:pPr>
        <w:pStyle w:val="Heading2"/>
        <w:rPr>
          <w:rFonts w:eastAsia="Times New Roman"/>
          <w:lang w:eastAsia="en-AU"/>
        </w:rPr>
      </w:pPr>
      <w:r w:rsidRPr="009C6520">
        <w:rPr>
          <w:rFonts w:eastAsia="Times New Roman"/>
          <w:lang w:eastAsia="en-AU"/>
        </w:rPr>
        <w:lastRenderedPageBreak/>
        <w:t>Explanation of Provisions</w:t>
      </w:r>
    </w:p>
    <w:p w:rsidR="00451AD6" w:rsidRDefault="002B417A" w:rsidP="00515D9B">
      <w:pPr>
        <w:keepNext/>
        <w:keepLines/>
        <w:spacing w:before="120"/>
        <w:outlineLvl w:val="2"/>
        <w:rPr>
          <w:i/>
        </w:rPr>
      </w:pPr>
      <w:r>
        <w:rPr>
          <w:rFonts w:eastAsia="Times New Roman"/>
          <w:b/>
          <w:bCs/>
          <w:szCs w:val="24"/>
          <w:lang w:eastAsia="en-AU"/>
        </w:rPr>
        <w:t>Section</w:t>
      </w:r>
      <w:r w:rsidR="002A1E02" w:rsidRPr="00B70DCC">
        <w:rPr>
          <w:rFonts w:eastAsia="Times New Roman"/>
          <w:b/>
          <w:bCs/>
          <w:szCs w:val="24"/>
          <w:lang w:eastAsia="en-AU"/>
        </w:rPr>
        <w:t xml:space="preserve"> 1</w:t>
      </w:r>
      <w:r>
        <w:rPr>
          <w:rFonts w:eastAsia="Times New Roman"/>
          <w:b/>
          <w:bCs/>
          <w:szCs w:val="24"/>
          <w:lang w:eastAsia="en-AU"/>
        </w:rPr>
        <w:t xml:space="preserve"> </w:t>
      </w:r>
      <w:r w:rsidR="00451AD6">
        <w:t>sets out that</w:t>
      </w:r>
      <w:r w:rsidR="00276C24">
        <w:t xml:space="preserve"> the name of the </w:t>
      </w:r>
      <w:r w:rsidR="00451AD6">
        <w:t xml:space="preserve">instrument is the </w:t>
      </w:r>
      <w:r w:rsidR="00BC633A" w:rsidRPr="00AA07E6">
        <w:rPr>
          <w:i/>
        </w:rPr>
        <w:t xml:space="preserve">Child </w:t>
      </w:r>
      <w:r w:rsidR="00BC633A" w:rsidRPr="00516919">
        <w:t>Care</w:t>
      </w:r>
      <w:r w:rsidR="00BC633A" w:rsidRPr="00AA07E6">
        <w:rPr>
          <w:i/>
        </w:rPr>
        <w:t xml:space="preserve"> Benefit (</w:t>
      </w:r>
      <w:r w:rsidR="00BC633A">
        <w:rPr>
          <w:i/>
        </w:rPr>
        <w:t>Absences from Care—Permitted Circumstances) Determination</w:t>
      </w:r>
      <w:r w:rsidR="00BC633A" w:rsidRPr="00AA07E6">
        <w:rPr>
          <w:i/>
        </w:rPr>
        <w:t xml:space="preserve"> 2017</w:t>
      </w:r>
      <w:r w:rsidR="00451AD6">
        <w:rPr>
          <w:i/>
        </w:rPr>
        <w:t>.</w:t>
      </w:r>
    </w:p>
    <w:p w:rsidR="00451AD6" w:rsidRDefault="00451AD6" w:rsidP="00515D9B">
      <w:pPr>
        <w:keepNext/>
        <w:keepLines/>
        <w:spacing w:before="120"/>
        <w:outlineLvl w:val="2"/>
      </w:pPr>
      <w:r w:rsidRPr="00451AD6">
        <w:rPr>
          <w:b/>
        </w:rPr>
        <w:t>S</w:t>
      </w:r>
      <w:r w:rsidR="00276C24" w:rsidRPr="00451AD6">
        <w:rPr>
          <w:b/>
        </w:rPr>
        <w:t>ection 2</w:t>
      </w:r>
      <w:r w:rsidR="00276C24">
        <w:t xml:space="preserve"> </w:t>
      </w:r>
      <w:r>
        <w:t>provides that the</w:t>
      </w:r>
      <w:r w:rsidR="00276C24">
        <w:t xml:space="preserve"> </w:t>
      </w:r>
      <w:r>
        <w:t>instrument</w:t>
      </w:r>
      <w:r w:rsidR="00276C24">
        <w:t xml:space="preserve"> </w:t>
      </w:r>
      <w:r>
        <w:t>commences</w:t>
      </w:r>
      <w:r w:rsidR="00276C24" w:rsidRPr="00451AD6">
        <w:t xml:space="preserve"> on </w:t>
      </w:r>
      <w:r>
        <w:t xml:space="preserve">1 October 2017 and </w:t>
      </w:r>
      <w:r w:rsidR="0071467F">
        <w:t xml:space="preserve">is </w:t>
      </w:r>
      <w:r>
        <w:t>repeal</w:t>
      </w:r>
      <w:r w:rsidR="0071467F">
        <w:t>ed</w:t>
      </w:r>
      <w:r>
        <w:t xml:space="preserve"> immediately after the commencement of Schedule 1 to the </w:t>
      </w:r>
      <w:r w:rsidR="004D43AD">
        <w:rPr>
          <w:i/>
        </w:rPr>
        <w:t>Family Assistance Legislation Amendment (Jobs for Families Child Care Package) Act 2017</w:t>
      </w:r>
      <w:r w:rsidR="004D43AD" w:rsidRPr="00F82F90">
        <w:t xml:space="preserve"> </w:t>
      </w:r>
      <w:r w:rsidR="00502DDE">
        <w:t xml:space="preserve">(i.e. </w:t>
      </w:r>
      <w:r>
        <w:t>on 2 July 2018</w:t>
      </w:r>
      <w:r w:rsidR="00502DDE">
        <w:t>)</w:t>
      </w:r>
      <w:r>
        <w:t>.</w:t>
      </w:r>
    </w:p>
    <w:p w:rsidR="002B417A" w:rsidRDefault="00276C24" w:rsidP="00515D9B">
      <w:pPr>
        <w:keepNext/>
        <w:keepLines/>
        <w:spacing w:before="120"/>
        <w:outlineLvl w:val="2"/>
      </w:pPr>
      <w:r w:rsidRPr="00451AD6">
        <w:rPr>
          <w:b/>
        </w:rPr>
        <w:t>Section 3</w:t>
      </w:r>
      <w:r>
        <w:t xml:space="preserve"> </w:t>
      </w:r>
      <w:r w:rsidR="00451AD6">
        <w:t xml:space="preserve">sets out that the authority for the instrument </w:t>
      </w:r>
      <w:r w:rsidR="0071467F">
        <w:t>is</w:t>
      </w:r>
      <w:r w:rsidR="00451AD6">
        <w:t xml:space="preserve"> the </w:t>
      </w:r>
      <w:r w:rsidR="007701EA">
        <w:rPr>
          <w:i/>
        </w:rPr>
        <w:t>A New Tax System (Family Assistance) Act 1999</w:t>
      </w:r>
      <w:r w:rsidR="00451AD6">
        <w:t>.</w:t>
      </w:r>
    </w:p>
    <w:p w:rsidR="00BC633A" w:rsidRDefault="00276C24" w:rsidP="00515D9B">
      <w:pPr>
        <w:spacing w:before="120"/>
        <w:outlineLvl w:val="2"/>
      </w:pPr>
      <w:r w:rsidRPr="004811B9">
        <w:rPr>
          <w:b/>
        </w:rPr>
        <w:t>Section 4</w:t>
      </w:r>
      <w:r>
        <w:t xml:space="preserve"> </w:t>
      </w:r>
      <w:r w:rsidR="00515D9B">
        <w:t>specifies the circumstances that are permitted circumstances, for the purpose of subparagraph 10(3)(c)(iv) of the Family Assistance Act,  in which an approved child care service (other than an approved occasional care service) is taken to have provided a session of care to a child who was absent for all of the session.</w:t>
      </w:r>
      <w:r w:rsidR="0099495B">
        <w:t xml:space="preserve"> </w:t>
      </w:r>
      <w:r w:rsidR="0071467F">
        <w:t>These circumstances replicate those set out in section 5 of the 2000 Determination.</w:t>
      </w:r>
    </w:p>
    <w:p w:rsidR="00276C24" w:rsidRDefault="00BC633A" w:rsidP="00515D9B">
      <w:pPr>
        <w:keepNext/>
        <w:keepLines/>
        <w:spacing w:before="120"/>
        <w:outlineLvl w:val="2"/>
      </w:pPr>
      <w:r w:rsidRPr="00BC633A">
        <w:rPr>
          <w:b/>
        </w:rPr>
        <w:t>Section 5</w:t>
      </w:r>
      <w:r>
        <w:t xml:space="preserve"> </w:t>
      </w:r>
      <w:r w:rsidR="004811B9">
        <w:t>specifies</w:t>
      </w:r>
      <w:r w:rsidR="002A6952">
        <w:t xml:space="preserve"> </w:t>
      </w:r>
      <w:r w:rsidR="004811B9">
        <w:t>the</w:t>
      </w:r>
      <w:r w:rsidR="002A6952">
        <w:t xml:space="preserve"> circumstances that are permitted circumstances, for the purpose of </w:t>
      </w:r>
      <w:r w:rsidR="00222EAB">
        <w:t>paragraph 10A(2</w:t>
      </w:r>
      <w:r w:rsidR="00996CBD">
        <w:t>)</w:t>
      </w:r>
      <w:r w:rsidR="00222EAB">
        <w:t xml:space="preserve">(b) </w:t>
      </w:r>
      <w:r w:rsidR="002A6952">
        <w:t xml:space="preserve">of the Family Assistance Act,  in which an approved </w:t>
      </w:r>
      <w:r w:rsidR="00515D9B">
        <w:t xml:space="preserve">occasional care </w:t>
      </w:r>
      <w:r w:rsidR="002A6952">
        <w:t>child care service is taken to have provided a session of care to a child who wa</w:t>
      </w:r>
      <w:r w:rsidR="00222EAB">
        <w:t>s absent for all of the session.</w:t>
      </w:r>
      <w:r w:rsidR="0099495B">
        <w:t xml:space="preserve"> </w:t>
      </w:r>
      <w:r w:rsidR="0071467F">
        <w:t>These circumstances replicate those set out in section 6 of the 2000 Determination.</w:t>
      </w:r>
    </w:p>
    <w:p w:rsidR="00FD2789" w:rsidRDefault="00FD2789" w:rsidP="002A1E02"/>
    <w:p w:rsidR="00CA7000" w:rsidRDefault="00CA7000" w:rsidP="00787B46">
      <w:pPr>
        <w:rPr>
          <w:b/>
          <w:szCs w:val="24"/>
        </w:rPr>
      </w:pPr>
      <w:r>
        <w:rPr>
          <w:b/>
          <w:szCs w:val="24"/>
        </w:rPr>
        <w:br w:type="page"/>
      </w:r>
    </w:p>
    <w:p w:rsidR="009C6520" w:rsidRDefault="009C6520" w:rsidP="00790D7A">
      <w:pPr>
        <w:pStyle w:val="Title"/>
        <w:pBdr>
          <w:bottom w:val="single" w:sz="4" w:space="4" w:color="000000" w:themeColor="text1"/>
        </w:pBdr>
      </w:pPr>
      <w:r w:rsidRPr="00741CF9">
        <w:t>Statement of Compatibility with Human Rights</w:t>
      </w:r>
    </w:p>
    <w:p w:rsidR="009C6520" w:rsidRPr="00E87C17" w:rsidRDefault="009C6520" w:rsidP="009C6520">
      <w:pPr>
        <w:jc w:val="center"/>
        <w:rPr>
          <w:szCs w:val="24"/>
        </w:rPr>
      </w:pPr>
      <w:r w:rsidRPr="00E87C17">
        <w:rPr>
          <w:i/>
          <w:szCs w:val="24"/>
        </w:rPr>
        <w:t>Prepared in accordance with Part 3 of the Human Rights (Parliamentary Scrutiny) Act 2011</w:t>
      </w:r>
    </w:p>
    <w:p w:rsidR="009C6520" w:rsidRPr="00E87C17" w:rsidRDefault="009C6520" w:rsidP="009C6520">
      <w:pPr>
        <w:jc w:val="center"/>
        <w:rPr>
          <w:szCs w:val="24"/>
        </w:rPr>
      </w:pPr>
    </w:p>
    <w:p w:rsidR="00B634CA" w:rsidRPr="00AA07E6" w:rsidRDefault="00B634CA" w:rsidP="00B634CA">
      <w:pPr>
        <w:pStyle w:val="BodyText"/>
        <w:keepNext/>
        <w:keepLines/>
        <w:spacing w:before="0" w:after="240"/>
        <w:rPr>
          <w:i/>
        </w:rPr>
      </w:pPr>
      <w:r w:rsidRPr="00AA07E6">
        <w:rPr>
          <w:i/>
        </w:rPr>
        <w:t>Child Care Benefit (</w:t>
      </w:r>
      <w:r>
        <w:rPr>
          <w:i/>
        </w:rPr>
        <w:t>Absences from Care—Permitted Circumstances) Determination</w:t>
      </w:r>
      <w:r w:rsidRPr="00AA07E6">
        <w:rPr>
          <w:i/>
        </w:rPr>
        <w:t xml:space="preserve"> 2017</w:t>
      </w:r>
    </w:p>
    <w:p w:rsidR="009C6520" w:rsidRDefault="009C6520" w:rsidP="00515D9B">
      <w:pPr>
        <w:rPr>
          <w:szCs w:val="24"/>
        </w:rPr>
      </w:pPr>
      <w:r w:rsidRPr="00E87C17">
        <w:rPr>
          <w:szCs w:val="24"/>
        </w:rPr>
        <w:t xml:space="preserve">This </w:t>
      </w:r>
      <w:r w:rsidR="00996CBD">
        <w:rPr>
          <w:szCs w:val="24"/>
        </w:rPr>
        <w:t>i</w:t>
      </w:r>
      <w:r w:rsidRPr="00E87C17">
        <w:rPr>
          <w:szCs w:val="24"/>
        </w:rPr>
        <w:t xml:space="preserve">nstrument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rsidR="009C6520" w:rsidRDefault="009C6520" w:rsidP="00515D9B">
      <w:pPr>
        <w:pStyle w:val="Heading2"/>
      </w:pPr>
      <w:r w:rsidRPr="00E87C17">
        <w:t>Overview of the Legislative Instrument</w:t>
      </w:r>
    </w:p>
    <w:p w:rsidR="00F70CF6" w:rsidRPr="00F70CF6" w:rsidRDefault="00CF4773" w:rsidP="00515D9B">
      <w:pPr>
        <w:spacing w:after="240"/>
        <w:rPr>
          <w:rFonts w:eastAsiaTheme="minorEastAsia"/>
          <w:szCs w:val="24"/>
        </w:rPr>
      </w:pPr>
      <w:r>
        <w:rPr>
          <w:szCs w:val="24"/>
          <w:lang w:eastAsia="en-AU"/>
        </w:rPr>
        <w:t xml:space="preserve">The </w:t>
      </w:r>
      <w:r w:rsidR="00B634CA" w:rsidRPr="00AA07E6">
        <w:rPr>
          <w:i/>
        </w:rPr>
        <w:t xml:space="preserve">Child </w:t>
      </w:r>
      <w:r w:rsidR="00B634CA" w:rsidRPr="00996CBD">
        <w:rPr>
          <w:i/>
        </w:rPr>
        <w:t xml:space="preserve">Care </w:t>
      </w:r>
      <w:r w:rsidR="00B634CA" w:rsidRPr="00996CBD">
        <w:rPr>
          <w:i/>
          <w:szCs w:val="24"/>
        </w:rPr>
        <w:t>Benefit</w:t>
      </w:r>
      <w:r w:rsidR="00B634CA" w:rsidRPr="00AA07E6">
        <w:rPr>
          <w:i/>
        </w:rPr>
        <w:t xml:space="preserve"> (</w:t>
      </w:r>
      <w:r w:rsidR="00B634CA">
        <w:rPr>
          <w:i/>
        </w:rPr>
        <w:t>Absences from Care—Permitted Circumstances) Determination</w:t>
      </w:r>
      <w:r w:rsidR="00B634CA" w:rsidRPr="00AA07E6">
        <w:rPr>
          <w:i/>
        </w:rPr>
        <w:t xml:space="preserve"> 2017</w:t>
      </w:r>
      <w:r w:rsidR="00B634CA">
        <w:rPr>
          <w:i/>
        </w:rPr>
        <w:t xml:space="preserve"> </w:t>
      </w:r>
      <w:r w:rsidR="00996CBD">
        <w:t>(</w:t>
      </w:r>
      <w:r w:rsidR="006A7FE2">
        <w:t xml:space="preserve">the </w:t>
      </w:r>
      <w:r w:rsidR="00996CBD">
        <w:t xml:space="preserve">Determination) </w:t>
      </w:r>
      <w:r w:rsidR="00F70CF6" w:rsidRPr="00516919">
        <w:rPr>
          <w:rFonts w:eastAsiaTheme="minorEastAsia"/>
          <w:szCs w:val="24"/>
        </w:rPr>
        <w:t xml:space="preserve">sets out the </w:t>
      </w:r>
      <w:r w:rsidR="00F70CF6">
        <w:rPr>
          <w:rFonts w:eastAsiaTheme="minorEastAsia"/>
          <w:szCs w:val="24"/>
        </w:rPr>
        <w:t xml:space="preserve">permitted circumstances in which an approved child care service </w:t>
      </w:r>
      <w:r w:rsidR="00F70CF6" w:rsidRPr="00187CCD">
        <w:rPr>
          <w:rFonts w:eastAsiaTheme="minorEastAsia"/>
          <w:szCs w:val="24"/>
        </w:rPr>
        <w:t xml:space="preserve">is taken to have provided a session of care to a child who was absent from the whole of that </w:t>
      </w:r>
      <w:r w:rsidR="00F70CF6">
        <w:rPr>
          <w:rFonts w:eastAsiaTheme="minorEastAsia"/>
          <w:szCs w:val="24"/>
        </w:rPr>
        <w:t>session. I</w:t>
      </w:r>
      <w:r w:rsidR="00F70CF6" w:rsidRPr="005B4BA3">
        <w:t xml:space="preserve">t continues the operation of the </w:t>
      </w:r>
      <w:r w:rsidR="00F70CF6" w:rsidRPr="00F70CF6">
        <w:rPr>
          <w:i/>
        </w:rPr>
        <w:t xml:space="preserve">Child </w:t>
      </w:r>
      <w:r w:rsidR="00F70CF6" w:rsidRPr="00516919">
        <w:t>Care</w:t>
      </w:r>
      <w:r w:rsidR="00F70CF6" w:rsidRPr="00F70CF6">
        <w:rPr>
          <w:i/>
        </w:rPr>
        <w:t xml:space="preserve"> Benefit (Absences from Care—Permitted Circumstances) Determination 2000</w:t>
      </w:r>
      <w:r w:rsidR="0015394A">
        <w:rPr>
          <w:i/>
        </w:rPr>
        <w:t xml:space="preserve">, </w:t>
      </w:r>
      <w:r w:rsidR="0015394A">
        <w:t xml:space="preserve">which is repealed under Part 4 of the </w:t>
      </w:r>
      <w:r w:rsidR="0015394A">
        <w:rPr>
          <w:i/>
        </w:rPr>
        <w:t>Legislation Act 2003</w:t>
      </w:r>
      <w:r w:rsidR="0015394A">
        <w:t xml:space="preserve"> (Sunsetting of legislative instruments)</w:t>
      </w:r>
      <w:r w:rsidR="00F35D13">
        <w:t>,</w:t>
      </w:r>
      <w:r w:rsidR="0015394A">
        <w:t xml:space="preserve"> on 1 October 2017</w:t>
      </w:r>
      <w:r w:rsidR="00F70CF6" w:rsidRPr="005B4BA3">
        <w:t>.</w:t>
      </w:r>
    </w:p>
    <w:p w:rsidR="00515D9B" w:rsidRDefault="00515D9B" w:rsidP="00515D9B">
      <w:pPr>
        <w:spacing w:after="120"/>
      </w:pPr>
      <w:r>
        <w:t xml:space="preserve">Division 4 of Part 3 of the </w:t>
      </w:r>
      <w:r w:rsidR="00F35D13" w:rsidRPr="00212890">
        <w:rPr>
          <w:rFonts w:eastAsiaTheme="minorEastAsia"/>
          <w:bCs/>
          <w:i/>
          <w:iCs/>
          <w:szCs w:val="24"/>
        </w:rPr>
        <w:t>A New Tax System (Family Assistance) Act 1999</w:t>
      </w:r>
      <w:r w:rsidR="00F35D13">
        <w:rPr>
          <w:rFonts w:eastAsiaTheme="minorEastAsia"/>
          <w:bCs/>
          <w:iCs/>
          <w:szCs w:val="24"/>
        </w:rPr>
        <w:t xml:space="preserve"> </w:t>
      </w:r>
      <w:r w:rsidR="00F35D13">
        <w:rPr>
          <w:rFonts w:eastAsiaTheme="minorEastAsia"/>
          <w:bCs/>
          <w:iCs/>
          <w:szCs w:val="24"/>
        </w:rPr>
        <w:t xml:space="preserve">(the </w:t>
      </w:r>
      <w:r w:rsidR="00F35D13">
        <w:t xml:space="preserve">Family Assistance Act) </w:t>
      </w:r>
      <w:r>
        <w:t>includes provisions relevant to the eligibility requ</w:t>
      </w:r>
      <w:r w:rsidR="00F35D13">
        <w:t>irements for child care benefit</w:t>
      </w:r>
      <w:r>
        <w:t xml:space="preserve">. A person must be eligible for child care benefit, before they  may be determined, under Division 4 of Part 3 of the </w:t>
      </w:r>
      <w:r w:rsidRPr="00212890">
        <w:rPr>
          <w:rFonts w:eastAsiaTheme="minorEastAsia"/>
          <w:bCs/>
          <w:i/>
          <w:iCs/>
          <w:szCs w:val="24"/>
        </w:rPr>
        <w:t xml:space="preserve">A New Tax System (Family Assistance) </w:t>
      </w:r>
      <w:r>
        <w:rPr>
          <w:rFonts w:eastAsiaTheme="minorEastAsia"/>
          <w:bCs/>
          <w:i/>
          <w:iCs/>
          <w:szCs w:val="24"/>
        </w:rPr>
        <w:t xml:space="preserve">(Administration) </w:t>
      </w:r>
      <w:r w:rsidRPr="00212890">
        <w:rPr>
          <w:rFonts w:eastAsiaTheme="minorEastAsia"/>
          <w:bCs/>
          <w:i/>
          <w:iCs/>
          <w:szCs w:val="24"/>
        </w:rPr>
        <w:t>Act</w:t>
      </w:r>
      <w:r w:rsidR="00F35D13">
        <w:rPr>
          <w:rFonts w:eastAsiaTheme="minorEastAsia"/>
          <w:bCs/>
          <w:i/>
          <w:iCs/>
          <w:szCs w:val="24"/>
        </w:rPr>
        <w:t> </w:t>
      </w:r>
      <w:r w:rsidRPr="00212890">
        <w:rPr>
          <w:rFonts w:eastAsiaTheme="minorEastAsia"/>
          <w:bCs/>
          <w:i/>
          <w:iCs/>
          <w:szCs w:val="24"/>
        </w:rPr>
        <w:t>1999</w:t>
      </w:r>
      <w:r w:rsidR="00F35D13">
        <w:rPr>
          <w:rFonts w:eastAsiaTheme="minorEastAsia"/>
          <w:bCs/>
          <w:iCs/>
          <w:szCs w:val="24"/>
        </w:rPr>
        <w:t xml:space="preserve">, </w:t>
      </w:r>
      <w:r>
        <w:rPr>
          <w:rFonts w:eastAsiaTheme="minorEastAsia"/>
          <w:szCs w:val="24"/>
        </w:rPr>
        <w:t>to be entitled to be paid child care benefit.</w:t>
      </w:r>
    </w:p>
    <w:p w:rsidR="00515D9B" w:rsidRDefault="00515D9B" w:rsidP="00515D9B">
      <w:pPr>
        <w:spacing w:after="120"/>
      </w:pPr>
      <w:r>
        <w:t>Child care benefit is a means</w:t>
      </w:r>
      <w:r w:rsidR="006A7FE2">
        <w:t>-</w:t>
      </w:r>
      <w:r>
        <w:t xml:space="preserve">tested payment which assists individuals with child care costs.  Under </w:t>
      </w:r>
      <w:r w:rsidRPr="00486000">
        <w:t xml:space="preserve">family assistance law, eligibility for </w:t>
      </w:r>
      <w:r>
        <w:t xml:space="preserve">child care benefit </w:t>
      </w:r>
      <w:r w:rsidRPr="00486000">
        <w:t>arises in respect of a session of c</w:t>
      </w:r>
      <w:r>
        <w:t xml:space="preserve">are provided to a </w:t>
      </w:r>
      <w:r w:rsidRPr="00515D9B">
        <w:rPr>
          <w:rFonts w:eastAsiaTheme="minorEastAsia"/>
          <w:szCs w:val="24"/>
        </w:rPr>
        <w:t>child</w:t>
      </w:r>
      <w:r>
        <w:t xml:space="preserve">. </w:t>
      </w:r>
    </w:p>
    <w:p w:rsidR="00515D9B" w:rsidRDefault="00515D9B" w:rsidP="00515D9B">
      <w:pPr>
        <w:spacing w:after="120"/>
      </w:pPr>
      <w:r w:rsidRPr="00486000">
        <w:t>Section 10 of the Family Assistance Act</w:t>
      </w:r>
      <w:r w:rsidR="006A7FE2" w:rsidRPr="006A7FE2">
        <w:t xml:space="preserve"> </w:t>
      </w:r>
      <w:r w:rsidR="006A7FE2">
        <w:t>provides for the circumstances in which a session of care is taken to have been provided by an approved child care service (other than an occasional care service) to a child who was absent from all or part of that session.</w:t>
      </w:r>
      <w:r w:rsidR="00F35D13">
        <w:t xml:space="preserve"> </w:t>
      </w:r>
      <w:r>
        <w:t xml:space="preserve">Generally, section 10 operates to the effect that the first 42 days of </w:t>
      </w:r>
      <w:r w:rsidRPr="00515D9B">
        <w:rPr>
          <w:rFonts w:eastAsiaTheme="minorEastAsia"/>
          <w:szCs w:val="24"/>
        </w:rPr>
        <w:t>absence</w:t>
      </w:r>
      <w:r>
        <w:t xml:space="preserve"> of a child from a whole session of care is taken to have been provided, for child care benefit purposes, regardless of the reason for the absence. </w:t>
      </w:r>
    </w:p>
    <w:p w:rsidR="00515D9B" w:rsidRDefault="00515D9B" w:rsidP="00515D9B">
      <w:pPr>
        <w:spacing w:after="120"/>
      </w:pPr>
      <w:r>
        <w:t xml:space="preserve">Section 10 also permits additional absences, after the initial 42 absence days, if an absence has occurred in any of the circumstances set out in subparagraphs 10(3)(c)(i) to (iv) (subject to other conditions of </w:t>
      </w:r>
      <w:r w:rsidRPr="00515D9B">
        <w:rPr>
          <w:rFonts w:eastAsiaTheme="minorEastAsia"/>
          <w:szCs w:val="24"/>
        </w:rPr>
        <w:t>subsection</w:t>
      </w:r>
      <w:r>
        <w:t xml:space="preserve"> 10(3) being met).</w:t>
      </w:r>
      <w:r w:rsidR="006A7FE2" w:rsidRPr="006A7FE2">
        <w:t xml:space="preserve"> </w:t>
      </w:r>
      <w:r w:rsidR="006A7FE2">
        <w:t>Amongst other things, subparagraph</w:t>
      </w:r>
      <w:r w:rsidR="00F35D13">
        <w:t> </w:t>
      </w:r>
      <w:r w:rsidR="006A7FE2">
        <w:t>10(3)(c)(iv) provides that an approved child care service is taken to have provided a session of care to a child in circumstances set out in a legislative instrument made under section 11 of the Act.</w:t>
      </w:r>
    </w:p>
    <w:p w:rsidR="00515D9B" w:rsidRDefault="00515D9B" w:rsidP="00515D9B">
      <w:pPr>
        <w:spacing w:after="120"/>
      </w:pPr>
      <w:r>
        <w:t>Section 10A of the Family Assistance Act</w:t>
      </w:r>
      <w:r w:rsidR="006A7FE2" w:rsidRPr="006A7FE2">
        <w:t xml:space="preserve"> </w:t>
      </w:r>
      <w:r w:rsidR="006A7FE2">
        <w:t>provides for the circumstances in which a session of care is taken to have been provided by an approved occasional care service to a child who was absent from all or part of that session. In particular, paragraph 10A(2)(b) provides that a service is taken to have provided a session of care to a child in circumstances set out in  a legislative instrument made under section 11 of the Act.</w:t>
      </w:r>
      <w:r>
        <w:t xml:space="preserve"> </w:t>
      </w:r>
    </w:p>
    <w:p w:rsidR="00515D9B" w:rsidRDefault="00515D9B" w:rsidP="00515D9B">
      <w:pPr>
        <w:spacing w:after="120"/>
      </w:pPr>
      <w:r>
        <w:t>Section 11 of the Family Assistance Act authorises the Minister to determine, by legislative instrument, the circumstances that are permitted circumstances for the purpose of subparagraph 10(3)(c)(iv) or paragraph 10A(2)(b) of the Family Assistance Act. This Determination specifies the circumstances in which a session of care is taken to have been provided to a child absent from care.</w:t>
      </w:r>
    </w:p>
    <w:p w:rsidR="00515D9B" w:rsidRPr="000873F6" w:rsidRDefault="00515D9B" w:rsidP="00515D9B">
      <w:pPr>
        <w:spacing w:after="120"/>
      </w:pPr>
      <w:r>
        <w:t xml:space="preserve">In doing so, the Determination replicates the operation of the </w:t>
      </w:r>
      <w:r w:rsidRPr="00AA07E6">
        <w:rPr>
          <w:i/>
        </w:rPr>
        <w:t xml:space="preserve">Child </w:t>
      </w:r>
      <w:r w:rsidRPr="00516919">
        <w:t>Care</w:t>
      </w:r>
      <w:r w:rsidRPr="00AA07E6">
        <w:rPr>
          <w:i/>
        </w:rPr>
        <w:t xml:space="preserve"> Benefit (</w:t>
      </w:r>
      <w:r>
        <w:rPr>
          <w:i/>
        </w:rPr>
        <w:t>Absences from Care—Permitted Circumstances) Determination 2000</w:t>
      </w:r>
      <w:r w:rsidR="00F35D13">
        <w:t xml:space="preserve"> (2000 Determination). </w:t>
      </w:r>
      <w:r>
        <w:t xml:space="preserve">The 2000 Determination is repealed on 1 October 2017, under Part 4 of the </w:t>
      </w:r>
      <w:r>
        <w:rPr>
          <w:i/>
        </w:rPr>
        <w:t>Legislation Act 2003</w:t>
      </w:r>
      <w:r>
        <w:t xml:space="preserve"> (Sunsettin</w:t>
      </w:r>
      <w:r w:rsidR="00F35D13">
        <w:t xml:space="preserve">g of legislative instruments). </w:t>
      </w:r>
      <w:r>
        <w:t xml:space="preserve">The new Determination will operate from 1 October 2017 until 2 July 2018, </w:t>
      </w:r>
      <w:r w:rsidRPr="00515D9B">
        <w:rPr>
          <w:rFonts w:eastAsiaTheme="minorEastAsia"/>
          <w:szCs w:val="24"/>
        </w:rPr>
        <w:t>when</w:t>
      </w:r>
      <w:r>
        <w:t xml:space="preserve"> it will be superseded.</w:t>
      </w:r>
    </w:p>
    <w:p w:rsidR="00515D9B" w:rsidRPr="00135F99" w:rsidRDefault="00515D9B" w:rsidP="00515D9B">
      <w:pPr>
        <w:spacing w:after="120"/>
      </w:pPr>
      <w:r>
        <w:t xml:space="preserve">The </w:t>
      </w:r>
      <w:r>
        <w:rPr>
          <w:i/>
        </w:rPr>
        <w:t>Family Assistance Legislation Amendment (Jobs for Families Child Care Package) Act</w:t>
      </w:r>
      <w:r w:rsidR="00F35D13">
        <w:rPr>
          <w:i/>
        </w:rPr>
        <w:t> </w:t>
      </w:r>
      <w:r>
        <w:rPr>
          <w:i/>
        </w:rPr>
        <w:t>2017</w:t>
      </w:r>
      <w:r>
        <w:t xml:space="preserve"> (the Amendment Act) was enacted on 4 April 2017. The Amendment Act gives effect to the legislative elements of the Government’s new child care system, including the Child Care Subsidy and Additional Child Care Subsidy from 2 July 2018. The Amendment Act includes provisions to make subordinate legislation, known as Minister’s and Secretary’s Rules (the Rules). The Rules will replace many of the existing family assistance law subordinate legislative </w:t>
      </w:r>
      <w:r w:rsidRPr="00515D9B">
        <w:rPr>
          <w:rFonts w:eastAsiaTheme="minorEastAsia"/>
          <w:szCs w:val="24"/>
        </w:rPr>
        <w:t>instruments</w:t>
      </w:r>
      <w:r>
        <w:t>.</w:t>
      </w:r>
    </w:p>
    <w:p w:rsidR="00515D9B" w:rsidRDefault="00515D9B" w:rsidP="00515D9B">
      <w:pPr>
        <w:spacing w:after="120"/>
      </w:pPr>
      <w:r>
        <w:t xml:space="preserve">In particular, the Amendment Act repeals and replaces the provisions in the Family Assistance Act </w:t>
      </w:r>
      <w:r w:rsidR="00F35D13">
        <w:t>relating to permitted absences,</w:t>
      </w:r>
      <w:r>
        <w:t xml:space="preserve"> incl</w:t>
      </w:r>
      <w:r w:rsidR="00F35D13">
        <w:t xml:space="preserve">uding sections 10, 10A and 11, </w:t>
      </w:r>
      <w:bookmarkStart w:id="0" w:name="_GoBack"/>
      <w:bookmarkEnd w:id="0"/>
      <w:r>
        <w:t>and enables the making of Minister’s Rules to prescribe reasons for absences in which a child who has not attended any part of a session of care is taken to have attended that session of care for absences beyond the initial 42 day limit.</w:t>
      </w:r>
    </w:p>
    <w:p w:rsidR="00515D9B" w:rsidRDefault="00515D9B" w:rsidP="00515D9B">
      <w:pPr>
        <w:spacing w:after="240"/>
      </w:pPr>
      <w:r>
        <w:t>Consequently, the sole purpose of the Determination is allow the operation of the current arrangements for permitted absences to continue between the sunsetting of the 2000 Determination on 1 October 2017 and the commencement of the new Minister’s Rules on 2 July 2018.</w:t>
      </w:r>
    </w:p>
    <w:p w:rsidR="00790D7A" w:rsidRDefault="00790D7A" w:rsidP="00515D9B">
      <w:pPr>
        <w:pStyle w:val="Heading2"/>
      </w:pPr>
      <w:r w:rsidRPr="00B8233A">
        <w:t>Human Rights Implications</w:t>
      </w:r>
    </w:p>
    <w:p w:rsidR="002E632F" w:rsidRDefault="00846C72" w:rsidP="00515D9B">
      <w:pPr>
        <w:keepNext/>
        <w:keepLines/>
        <w:spacing w:before="120"/>
        <w:outlineLvl w:val="2"/>
      </w:pPr>
      <w:r>
        <w:t xml:space="preserve">The making of </w:t>
      </w:r>
      <w:r w:rsidR="00996CBD">
        <w:t xml:space="preserve">the Determination </w:t>
      </w:r>
      <w:r>
        <w:t xml:space="preserve">is machinery in nature </w:t>
      </w:r>
      <w:r>
        <w:rPr>
          <w:rFonts w:eastAsiaTheme="minorEastAsia"/>
          <w:szCs w:val="24"/>
        </w:rPr>
        <w:t xml:space="preserve">to enable current legislative requirements set out in the </w:t>
      </w:r>
      <w:r w:rsidR="00996CBD">
        <w:rPr>
          <w:rFonts w:eastAsiaTheme="minorEastAsia"/>
          <w:szCs w:val="24"/>
        </w:rPr>
        <w:t xml:space="preserve">2000 Determination </w:t>
      </w:r>
      <w:r>
        <w:rPr>
          <w:rFonts w:eastAsiaTheme="minorEastAsia"/>
          <w:szCs w:val="24"/>
        </w:rPr>
        <w:t>to continue until 2 July 2018.</w:t>
      </w:r>
      <w:r>
        <w:t xml:space="preserve"> </w:t>
      </w:r>
      <w:r>
        <w:rPr>
          <w:lang w:eastAsia="en-AU"/>
        </w:rPr>
        <w:t xml:space="preserve">The instrument does not substantially alter existing arrangements </w:t>
      </w:r>
      <w:r>
        <w:t>and will not have more than minor regulatory impact or change any human rights implications under the current instrument.</w:t>
      </w:r>
    </w:p>
    <w:p w:rsidR="004A260D" w:rsidRPr="006A7FE2" w:rsidRDefault="00996CBD" w:rsidP="00AC29F4">
      <w:pPr>
        <w:keepNext/>
        <w:keepLines/>
        <w:spacing w:before="120" w:after="120"/>
        <w:outlineLvl w:val="2"/>
        <w:rPr>
          <w:szCs w:val="24"/>
        </w:rPr>
      </w:pPr>
      <w:r w:rsidRPr="006A7FE2">
        <w:rPr>
          <w:szCs w:val="24"/>
        </w:rPr>
        <w:t>The Determination</w:t>
      </w:r>
      <w:r w:rsidR="004A260D" w:rsidRPr="006A7FE2">
        <w:rPr>
          <w:szCs w:val="24"/>
        </w:rPr>
        <w:t xml:space="preserve"> engages the following rights:</w:t>
      </w:r>
    </w:p>
    <w:p w:rsidR="00711C6E" w:rsidRPr="0099495B" w:rsidRDefault="00711C6E" w:rsidP="00AC29F4">
      <w:pPr>
        <w:spacing w:after="120"/>
        <w:ind w:left="284"/>
        <w:rPr>
          <w:iCs/>
          <w:szCs w:val="24"/>
        </w:rPr>
      </w:pPr>
      <w:r w:rsidRPr="0099495B">
        <w:rPr>
          <w:i/>
          <w:iCs/>
          <w:szCs w:val="24"/>
        </w:rPr>
        <w:t xml:space="preserve">The rights of </w:t>
      </w:r>
      <w:r w:rsidR="006A7FE2">
        <w:rPr>
          <w:i/>
          <w:iCs/>
          <w:szCs w:val="24"/>
        </w:rPr>
        <w:t>the</w:t>
      </w:r>
      <w:r w:rsidRPr="0099495B">
        <w:rPr>
          <w:i/>
          <w:iCs/>
          <w:szCs w:val="24"/>
        </w:rPr>
        <w:t xml:space="preserve"> child</w:t>
      </w:r>
      <w:r w:rsidR="00593FFF" w:rsidRPr="0099495B">
        <w:rPr>
          <w:iCs/>
          <w:szCs w:val="24"/>
        </w:rPr>
        <w:t xml:space="preserve"> </w:t>
      </w:r>
      <w:r w:rsidR="00EE360B" w:rsidRPr="0099495B">
        <w:rPr>
          <w:iCs/>
          <w:szCs w:val="24"/>
        </w:rPr>
        <w:t>–</w:t>
      </w:r>
      <w:r w:rsidR="00593FFF" w:rsidRPr="0099495B">
        <w:rPr>
          <w:iCs/>
          <w:szCs w:val="24"/>
        </w:rPr>
        <w:t xml:space="preserve"> </w:t>
      </w:r>
      <w:r w:rsidR="00EE360B" w:rsidRPr="0099495B">
        <w:rPr>
          <w:iCs/>
          <w:szCs w:val="24"/>
        </w:rPr>
        <w:t>Article 3 of the Convention of the Rights of the Child (CRC) and Article 24(1) of the International Covenant on Civil and Political Rights (ICCPR)</w:t>
      </w:r>
    </w:p>
    <w:p w:rsidR="00711C6E" w:rsidRPr="0099495B" w:rsidRDefault="00711C6E" w:rsidP="00AC29F4">
      <w:pPr>
        <w:spacing w:after="120"/>
        <w:ind w:left="284"/>
        <w:rPr>
          <w:szCs w:val="24"/>
        </w:rPr>
      </w:pPr>
      <w:r w:rsidRPr="0099495B">
        <w:rPr>
          <w:i/>
          <w:szCs w:val="24"/>
        </w:rPr>
        <w:t>The right to an adequate standard of living</w:t>
      </w:r>
      <w:r w:rsidR="00EE360B" w:rsidRPr="0099495B">
        <w:rPr>
          <w:szCs w:val="24"/>
        </w:rPr>
        <w:t xml:space="preserve"> – Article 11(1) of the</w:t>
      </w:r>
      <w:r w:rsidR="00AC29F4" w:rsidRPr="0099495B">
        <w:rPr>
          <w:szCs w:val="24"/>
        </w:rPr>
        <w:t xml:space="preserve"> International Covenant on Economic, Social and Cultural </w:t>
      </w:r>
      <w:r w:rsidR="00AC29F4" w:rsidRPr="0099495B">
        <w:rPr>
          <w:iCs/>
          <w:szCs w:val="24"/>
        </w:rPr>
        <w:t>Rights</w:t>
      </w:r>
      <w:r w:rsidR="00EE360B" w:rsidRPr="0099495B">
        <w:rPr>
          <w:szCs w:val="24"/>
        </w:rPr>
        <w:t xml:space="preserve"> </w:t>
      </w:r>
      <w:r w:rsidR="00AC29F4" w:rsidRPr="0099495B">
        <w:rPr>
          <w:szCs w:val="24"/>
        </w:rPr>
        <w:t>(</w:t>
      </w:r>
      <w:r w:rsidR="00EE360B" w:rsidRPr="0099495B">
        <w:rPr>
          <w:szCs w:val="24"/>
        </w:rPr>
        <w:t>ICESCR</w:t>
      </w:r>
      <w:r w:rsidR="00AC29F4" w:rsidRPr="0099495B">
        <w:rPr>
          <w:szCs w:val="24"/>
        </w:rPr>
        <w:t>)</w:t>
      </w:r>
    </w:p>
    <w:p w:rsidR="00711C6E" w:rsidRPr="0099495B" w:rsidRDefault="00711C6E" w:rsidP="00515D9B">
      <w:pPr>
        <w:ind w:left="284"/>
        <w:rPr>
          <w:szCs w:val="24"/>
        </w:rPr>
      </w:pPr>
      <w:r w:rsidRPr="0099495B">
        <w:rPr>
          <w:i/>
          <w:szCs w:val="24"/>
        </w:rPr>
        <w:t>The right to social security</w:t>
      </w:r>
      <w:r w:rsidR="00EE360B" w:rsidRPr="0099495B">
        <w:rPr>
          <w:szCs w:val="24"/>
        </w:rPr>
        <w:t xml:space="preserve"> – Article 9 of the ICESCR</w:t>
      </w:r>
      <w:r w:rsidR="00AC29F4" w:rsidRPr="0099495B">
        <w:rPr>
          <w:szCs w:val="24"/>
        </w:rPr>
        <w:t>.</w:t>
      </w:r>
    </w:p>
    <w:p w:rsidR="00711C6E" w:rsidRDefault="00711C6E" w:rsidP="00515D9B">
      <w:pPr>
        <w:ind w:left="284"/>
        <w:rPr>
          <w:i/>
          <w:sz w:val="22"/>
        </w:rPr>
      </w:pPr>
    </w:p>
    <w:p w:rsidR="00655F9B" w:rsidRPr="002E632F" w:rsidRDefault="00655F9B" w:rsidP="00515D9B">
      <w:pPr>
        <w:keepNext/>
        <w:spacing w:line="276" w:lineRule="auto"/>
        <w:rPr>
          <w:b/>
          <w:i/>
        </w:rPr>
      </w:pPr>
      <w:r w:rsidRPr="002E632F">
        <w:rPr>
          <w:b/>
          <w:i/>
        </w:rPr>
        <w:t xml:space="preserve">The rights of </w:t>
      </w:r>
      <w:r w:rsidR="00717DBD">
        <w:rPr>
          <w:b/>
          <w:i/>
        </w:rPr>
        <w:t xml:space="preserve">the </w:t>
      </w:r>
      <w:r w:rsidRPr="002E632F">
        <w:rPr>
          <w:b/>
          <w:i/>
        </w:rPr>
        <w:t>child</w:t>
      </w:r>
    </w:p>
    <w:p w:rsidR="00655F9B" w:rsidRDefault="00914634" w:rsidP="00515D9B">
      <w:pPr>
        <w:keepNext/>
        <w:keepLines/>
        <w:spacing w:before="120"/>
        <w:outlineLvl w:val="2"/>
      </w:pPr>
      <w:r w:rsidRPr="00914634">
        <w:t xml:space="preserve">Article 3 of the </w:t>
      </w:r>
      <w:r>
        <w:t>CRC</w:t>
      </w:r>
      <w:r w:rsidRPr="00914634">
        <w:t xml:space="preserve"> recognises that in all actions concerning children, the best interests of the child shall be a primary consideration.  </w:t>
      </w:r>
    </w:p>
    <w:p w:rsidR="00D214BA" w:rsidRDefault="006A7FE2" w:rsidP="00515D9B">
      <w:pPr>
        <w:keepNext/>
        <w:keepLines/>
        <w:spacing w:before="120"/>
        <w:outlineLvl w:val="2"/>
      </w:pPr>
      <w:r>
        <w:t>The Determination</w:t>
      </w:r>
      <w:r w:rsidR="00D214BA">
        <w:t xml:space="preserve"> promotes this righ</w:t>
      </w:r>
      <w:r w:rsidR="00AC29F4">
        <w:t>t by enabling access to child care benefit</w:t>
      </w:r>
      <w:r w:rsidR="00D214BA">
        <w:t xml:space="preserve"> to continue even when a child has been absent from care under certain circumstances.</w:t>
      </w:r>
    </w:p>
    <w:p w:rsidR="00655F9B" w:rsidRDefault="00655F9B" w:rsidP="00515D9B">
      <w:pPr>
        <w:spacing w:line="276" w:lineRule="auto"/>
        <w:rPr>
          <w:rFonts w:ascii="Arial" w:hAnsi="Arial" w:cs="Arial"/>
          <w:i/>
        </w:rPr>
      </w:pPr>
    </w:p>
    <w:p w:rsidR="00655F9B" w:rsidRPr="002E632F" w:rsidRDefault="00655F9B" w:rsidP="00515D9B">
      <w:pPr>
        <w:keepNext/>
        <w:keepLines/>
        <w:spacing w:line="276" w:lineRule="auto"/>
        <w:rPr>
          <w:b/>
          <w:i/>
        </w:rPr>
      </w:pPr>
      <w:r w:rsidRPr="002E632F">
        <w:rPr>
          <w:b/>
          <w:i/>
        </w:rPr>
        <w:t xml:space="preserve">The right to an adequate standard of living </w:t>
      </w:r>
    </w:p>
    <w:p w:rsidR="00655F9B" w:rsidRDefault="00655F9B" w:rsidP="00515D9B">
      <w:pPr>
        <w:keepNext/>
        <w:keepLines/>
        <w:spacing w:before="120"/>
        <w:outlineLvl w:val="2"/>
      </w:pPr>
      <w:r w:rsidRPr="009B22FF">
        <w:t xml:space="preserve">Article 27 of the CRC requires that State Parties recognise the right of every child to a standard of living adequate for the child’s physical, mental, spiritual, moral and social development.  </w:t>
      </w:r>
    </w:p>
    <w:p w:rsidR="00D214BA" w:rsidRPr="009B22FF" w:rsidRDefault="00AC29F4" w:rsidP="00515D9B">
      <w:pPr>
        <w:keepNext/>
        <w:keepLines/>
        <w:spacing w:before="120"/>
        <w:outlineLvl w:val="2"/>
      </w:pPr>
      <w:r>
        <w:t xml:space="preserve">The continuation of access to child care benefit </w:t>
      </w:r>
      <w:r w:rsidR="00D214BA">
        <w:t xml:space="preserve">under certain circumstances when children have been absent from care assists parents to cover child care costs they would still be liable for even when their child is absent. </w:t>
      </w:r>
    </w:p>
    <w:p w:rsidR="00655F9B" w:rsidRPr="009B22FF" w:rsidRDefault="00655F9B" w:rsidP="00515D9B">
      <w:pPr>
        <w:spacing w:line="276" w:lineRule="auto"/>
        <w:rPr>
          <w:i/>
        </w:rPr>
      </w:pPr>
    </w:p>
    <w:p w:rsidR="00E76996" w:rsidRPr="002E632F" w:rsidRDefault="00E76996" w:rsidP="00515D9B">
      <w:pPr>
        <w:keepNext/>
        <w:spacing w:line="276" w:lineRule="auto"/>
        <w:rPr>
          <w:b/>
          <w:i/>
        </w:rPr>
      </w:pPr>
      <w:r w:rsidRPr="002E632F">
        <w:rPr>
          <w:b/>
          <w:i/>
        </w:rPr>
        <w:t>The right to social security</w:t>
      </w:r>
    </w:p>
    <w:p w:rsidR="00E76996" w:rsidRDefault="00E76996" w:rsidP="00515D9B">
      <w:pPr>
        <w:keepNext/>
        <w:keepLines/>
        <w:spacing w:before="120"/>
        <w:outlineLvl w:val="2"/>
      </w:pPr>
      <w:r w:rsidRPr="009B22FF">
        <w:t xml:space="preserve">Article 9 of the ICESCR recognises the right of everyone to social security. </w:t>
      </w:r>
    </w:p>
    <w:p w:rsidR="00CC326F" w:rsidRPr="004A260D" w:rsidRDefault="006A7FE2" w:rsidP="00AC29F4">
      <w:pPr>
        <w:spacing w:before="120"/>
        <w:outlineLvl w:val="2"/>
      </w:pPr>
      <w:r>
        <w:t>The Determination</w:t>
      </w:r>
      <w:r w:rsidR="00CC326F">
        <w:t>, by providing for continued child care benefits to be extended to include a periods of absence from care under certain circumstances promotes th</w:t>
      </w:r>
      <w:r>
        <w:t xml:space="preserve">is </w:t>
      </w:r>
      <w:r w:rsidR="00CC326F">
        <w:t>right.</w:t>
      </w:r>
    </w:p>
    <w:p w:rsidR="009C6520" w:rsidRPr="00B8233A" w:rsidRDefault="009C6520" w:rsidP="00515D9B">
      <w:pPr>
        <w:pStyle w:val="Heading2"/>
      </w:pPr>
      <w:r w:rsidRPr="00B8233A">
        <w:t>Conclusion</w:t>
      </w:r>
    </w:p>
    <w:p w:rsidR="009C6520" w:rsidRPr="00B8233A" w:rsidRDefault="00996CBD" w:rsidP="00515D9B">
      <w:r>
        <w:t>The Determination</w:t>
      </w:r>
      <w:r w:rsidR="009C6520" w:rsidRPr="00B8233A">
        <w:t xml:space="preserve"> is compati</w:t>
      </w:r>
      <w:r w:rsidR="00D82BAF">
        <w:t xml:space="preserve">ble with human rights </w:t>
      </w:r>
      <w:r w:rsidR="0073775F">
        <w:t xml:space="preserve">because it </w:t>
      </w:r>
      <w:r w:rsidR="002E632F">
        <w:t>promotes</w:t>
      </w:r>
      <w:r w:rsidR="00AC29F4">
        <w:t xml:space="preserve"> the protection of human rights, particularly the rights of parents and children, the right to an adequate standard of living and the right to social security.</w:t>
      </w:r>
    </w:p>
    <w:p w:rsidR="009C6520" w:rsidRPr="00B8233A" w:rsidRDefault="009C6520" w:rsidP="00515D9B"/>
    <w:p w:rsidR="009C6520" w:rsidRPr="00B8233A" w:rsidRDefault="00947325" w:rsidP="00515D9B">
      <w:pPr>
        <w:rPr>
          <w:b/>
        </w:rPr>
      </w:pPr>
      <w:r w:rsidRPr="00B8233A">
        <w:rPr>
          <w:b/>
        </w:rPr>
        <w:t>Simon Birmingham</w:t>
      </w:r>
    </w:p>
    <w:p w:rsidR="00C2777F" w:rsidRPr="003B6664" w:rsidRDefault="009C6520" w:rsidP="00515D9B">
      <w:r w:rsidRPr="00B8233A">
        <w:rPr>
          <w:b/>
        </w:rPr>
        <w:t>Minister for Education</w:t>
      </w:r>
      <w:r w:rsidR="00947325" w:rsidRPr="00B8233A">
        <w:rPr>
          <w:b/>
        </w:rPr>
        <w:t xml:space="preserve"> and Training</w:t>
      </w:r>
    </w:p>
    <w:sectPr w:rsidR="00C2777F" w:rsidRPr="003B6664" w:rsidSect="008237B6">
      <w:footerReference w:type="default" r:id="rId12"/>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E1" w:rsidRDefault="001E66E1" w:rsidP="009C6520">
      <w:r>
        <w:separator/>
      </w:r>
    </w:p>
  </w:endnote>
  <w:endnote w:type="continuationSeparator" w:id="0">
    <w:p w:rsidR="001E66E1" w:rsidRDefault="001E66E1"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3B6664" w:rsidRDefault="003B6664">
        <w:pPr>
          <w:pStyle w:val="Footer"/>
          <w:jc w:val="right"/>
        </w:pPr>
        <w:r>
          <w:fldChar w:fldCharType="begin"/>
        </w:r>
        <w:r>
          <w:instrText xml:space="preserve"> PAGE   \* MERGEFORMAT </w:instrText>
        </w:r>
        <w:r>
          <w:fldChar w:fldCharType="separate"/>
        </w:r>
        <w:r w:rsidR="00F35D13">
          <w:rPr>
            <w:noProof/>
          </w:rPr>
          <w:t>6</w:t>
        </w:r>
        <w:r>
          <w:rPr>
            <w:noProof/>
          </w:rPr>
          <w:fldChar w:fldCharType="end"/>
        </w:r>
      </w:p>
    </w:sdtContent>
  </w:sdt>
  <w:p w:rsidR="003B6664" w:rsidRDefault="003B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E1" w:rsidRDefault="001E66E1" w:rsidP="009C6520">
      <w:r>
        <w:separator/>
      </w:r>
    </w:p>
  </w:footnote>
  <w:footnote w:type="continuationSeparator" w:id="0">
    <w:p w:rsidR="001E66E1" w:rsidRDefault="001E66E1"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281"/>
    <w:multiLevelType w:val="hybridMultilevel"/>
    <w:tmpl w:val="141C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762662"/>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4B0576"/>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B6E29C3"/>
    <w:multiLevelType w:val="hybridMultilevel"/>
    <w:tmpl w:val="AF64FF80"/>
    <w:lvl w:ilvl="0" w:tplc="8D185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01E02AF"/>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A7D721E"/>
    <w:multiLevelType w:val="hybridMultilevel"/>
    <w:tmpl w:val="6A50E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50730A3A"/>
    <w:multiLevelType w:val="hybridMultilevel"/>
    <w:tmpl w:val="82CEADDE"/>
    <w:lvl w:ilvl="0" w:tplc="90B0126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53065DBE"/>
    <w:multiLevelType w:val="hybridMultilevel"/>
    <w:tmpl w:val="F552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12">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1"/>
  </w:num>
  <w:num w:numId="5">
    <w:abstractNumId w:val="3"/>
  </w:num>
  <w:num w:numId="6">
    <w:abstractNumId w:val="0"/>
  </w:num>
  <w:num w:numId="7">
    <w:abstractNumId w:val="10"/>
  </w:num>
  <w:num w:numId="8">
    <w:abstractNumId w:val="6"/>
  </w:num>
  <w:num w:numId="9">
    <w:abstractNumId w:val="4"/>
  </w:num>
  <w:num w:numId="10">
    <w:abstractNumId w:val="7"/>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948b890-d9ff-4833-a4ec-08565716eb35"/>
  </w:docVars>
  <w:rsids>
    <w:rsidRoot w:val="002A1E02"/>
    <w:rsid w:val="0000422D"/>
    <w:rsid w:val="0001288C"/>
    <w:rsid w:val="00022B3F"/>
    <w:rsid w:val="00025D4E"/>
    <w:rsid w:val="00036E84"/>
    <w:rsid w:val="00047750"/>
    <w:rsid w:val="000515D4"/>
    <w:rsid w:val="000568CD"/>
    <w:rsid w:val="00066FFE"/>
    <w:rsid w:val="000743CF"/>
    <w:rsid w:val="000852A4"/>
    <w:rsid w:val="000873F6"/>
    <w:rsid w:val="00091E0D"/>
    <w:rsid w:val="000A05B0"/>
    <w:rsid w:val="000C4DF1"/>
    <w:rsid w:val="000C72B5"/>
    <w:rsid w:val="000D6698"/>
    <w:rsid w:val="000E06AD"/>
    <w:rsid w:val="000F01A0"/>
    <w:rsid w:val="000F0436"/>
    <w:rsid w:val="000F3163"/>
    <w:rsid w:val="00110C31"/>
    <w:rsid w:val="0011606B"/>
    <w:rsid w:val="00121DAB"/>
    <w:rsid w:val="00135F99"/>
    <w:rsid w:val="001456D5"/>
    <w:rsid w:val="001464C6"/>
    <w:rsid w:val="0015394A"/>
    <w:rsid w:val="001727F5"/>
    <w:rsid w:val="001730D5"/>
    <w:rsid w:val="00177E1C"/>
    <w:rsid w:val="00187CCD"/>
    <w:rsid w:val="00191828"/>
    <w:rsid w:val="001B00BB"/>
    <w:rsid w:val="001C0E6E"/>
    <w:rsid w:val="001C1DA3"/>
    <w:rsid w:val="001D7FB4"/>
    <w:rsid w:val="001E63B2"/>
    <w:rsid w:val="001E66E1"/>
    <w:rsid w:val="001F1FF7"/>
    <w:rsid w:val="001F3E05"/>
    <w:rsid w:val="001F4649"/>
    <w:rsid w:val="0020317C"/>
    <w:rsid w:val="00211C89"/>
    <w:rsid w:val="00212890"/>
    <w:rsid w:val="00215ADD"/>
    <w:rsid w:val="00222EAB"/>
    <w:rsid w:val="00223C13"/>
    <w:rsid w:val="0022525B"/>
    <w:rsid w:val="002353A4"/>
    <w:rsid w:val="00241F47"/>
    <w:rsid w:val="00243243"/>
    <w:rsid w:val="00250C1D"/>
    <w:rsid w:val="0026770A"/>
    <w:rsid w:val="002702FA"/>
    <w:rsid w:val="00276C24"/>
    <w:rsid w:val="00280F46"/>
    <w:rsid w:val="00284A49"/>
    <w:rsid w:val="002A1E02"/>
    <w:rsid w:val="002A3E4C"/>
    <w:rsid w:val="002A6952"/>
    <w:rsid w:val="002B0D02"/>
    <w:rsid w:val="002B417A"/>
    <w:rsid w:val="002C3391"/>
    <w:rsid w:val="002C6A3E"/>
    <w:rsid w:val="002D2881"/>
    <w:rsid w:val="002E632F"/>
    <w:rsid w:val="002F5B7D"/>
    <w:rsid w:val="003079BB"/>
    <w:rsid w:val="00311F38"/>
    <w:rsid w:val="00327536"/>
    <w:rsid w:val="003351A1"/>
    <w:rsid w:val="00343298"/>
    <w:rsid w:val="00352B37"/>
    <w:rsid w:val="003555FC"/>
    <w:rsid w:val="003576EC"/>
    <w:rsid w:val="0038286C"/>
    <w:rsid w:val="003A6317"/>
    <w:rsid w:val="003B1A6D"/>
    <w:rsid w:val="003B319D"/>
    <w:rsid w:val="003B6664"/>
    <w:rsid w:val="003B6AC1"/>
    <w:rsid w:val="003D1121"/>
    <w:rsid w:val="003D1914"/>
    <w:rsid w:val="003D268D"/>
    <w:rsid w:val="003E056E"/>
    <w:rsid w:val="003E3E75"/>
    <w:rsid w:val="003F1D54"/>
    <w:rsid w:val="003F4090"/>
    <w:rsid w:val="003F571A"/>
    <w:rsid w:val="003F7C84"/>
    <w:rsid w:val="00434282"/>
    <w:rsid w:val="00451AD6"/>
    <w:rsid w:val="00454584"/>
    <w:rsid w:val="0045539C"/>
    <w:rsid w:val="0046094B"/>
    <w:rsid w:val="0046199A"/>
    <w:rsid w:val="00473C3F"/>
    <w:rsid w:val="004811B9"/>
    <w:rsid w:val="00486000"/>
    <w:rsid w:val="00486A0B"/>
    <w:rsid w:val="004A260D"/>
    <w:rsid w:val="004A39D5"/>
    <w:rsid w:val="004C2DE0"/>
    <w:rsid w:val="004C57A0"/>
    <w:rsid w:val="004D32C4"/>
    <w:rsid w:val="004D43AD"/>
    <w:rsid w:val="004E7090"/>
    <w:rsid w:val="004F476A"/>
    <w:rsid w:val="00501BA6"/>
    <w:rsid w:val="00502DDE"/>
    <w:rsid w:val="005078D9"/>
    <w:rsid w:val="005135EE"/>
    <w:rsid w:val="00515D9B"/>
    <w:rsid w:val="00516919"/>
    <w:rsid w:val="00524C3C"/>
    <w:rsid w:val="00533292"/>
    <w:rsid w:val="00540768"/>
    <w:rsid w:val="00552A93"/>
    <w:rsid w:val="00556868"/>
    <w:rsid w:val="00567E72"/>
    <w:rsid w:val="00571D3E"/>
    <w:rsid w:val="00593FFF"/>
    <w:rsid w:val="00594860"/>
    <w:rsid w:val="005A1B0F"/>
    <w:rsid w:val="005A2690"/>
    <w:rsid w:val="005A48F1"/>
    <w:rsid w:val="005A4FD1"/>
    <w:rsid w:val="005B4A0B"/>
    <w:rsid w:val="005B4BA3"/>
    <w:rsid w:val="005B7FBE"/>
    <w:rsid w:val="005C0203"/>
    <w:rsid w:val="005D1326"/>
    <w:rsid w:val="005D7ADA"/>
    <w:rsid w:val="005E2947"/>
    <w:rsid w:val="005F0820"/>
    <w:rsid w:val="006041F9"/>
    <w:rsid w:val="006058A9"/>
    <w:rsid w:val="00607978"/>
    <w:rsid w:val="00616234"/>
    <w:rsid w:val="00643058"/>
    <w:rsid w:val="0065449B"/>
    <w:rsid w:val="00655F9B"/>
    <w:rsid w:val="00665F57"/>
    <w:rsid w:val="00670FC0"/>
    <w:rsid w:val="006710CA"/>
    <w:rsid w:val="00685E86"/>
    <w:rsid w:val="006865B2"/>
    <w:rsid w:val="006A4239"/>
    <w:rsid w:val="006A7BA7"/>
    <w:rsid w:val="006A7FE2"/>
    <w:rsid w:val="006B1A66"/>
    <w:rsid w:val="006D5217"/>
    <w:rsid w:val="006E7AC3"/>
    <w:rsid w:val="006F2A51"/>
    <w:rsid w:val="006F438C"/>
    <w:rsid w:val="007049F9"/>
    <w:rsid w:val="00711C6E"/>
    <w:rsid w:val="0071467F"/>
    <w:rsid w:val="00717DBD"/>
    <w:rsid w:val="00727A1C"/>
    <w:rsid w:val="00735845"/>
    <w:rsid w:val="0073593E"/>
    <w:rsid w:val="0073775F"/>
    <w:rsid w:val="00740A15"/>
    <w:rsid w:val="007466DF"/>
    <w:rsid w:val="00746BA3"/>
    <w:rsid w:val="00766FE1"/>
    <w:rsid w:val="007701EA"/>
    <w:rsid w:val="00771F20"/>
    <w:rsid w:val="00773AB8"/>
    <w:rsid w:val="00774683"/>
    <w:rsid w:val="007838D2"/>
    <w:rsid w:val="00787B46"/>
    <w:rsid w:val="00790D7A"/>
    <w:rsid w:val="0079260E"/>
    <w:rsid w:val="00793F1B"/>
    <w:rsid w:val="007A0C6C"/>
    <w:rsid w:val="007A7894"/>
    <w:rsid w:val="007C3FD6"/>
    <w:rsid w:val="007C5965"/>
    <w:rsid w:val="007D019B"/>
    <w:rsid w:val="007E11F1"/>
    <w:rsid w:val="007E1AE9"/>
    <w:rsid w:val="007E6EBD"/>
    <w:rsid w:val="007F1552"/>
    <w:rsid w:val="007F6C5F"/>
    <w:rsid w:val="008040E9"/>
    <w:rsid w:val="00817104"/>
    <w:rsid w:val="0082269C"/>
    <w:rsid w:val="0082378F"/>
    <w:rsid w:val="008237B6"/>
    <w:rsid w:val="00824762"/>
    <w:rsid w:val="008426CB"/>
    <w:rsid w:val="008431C2"/>
    <w:rsid w:val="00846C72"/>
    <w:rsid w:val="00847406"/>
    <w:rsid w:val="00860DD9"/>
    <w:rsid w:val="00863440"/>
    <w:rsid w:val="00894332"/>
    <w:rsid w:val="00894929"/>
    <w:rsid w:val="008A4799"/>
    <w:rsid w:val="008A76BB"/>
    <w:rsid w:val="008A7848"/>
    <w:rsid w:val="008C2801"/>
    <w:rsid w:val="008E16C0"/>
    <w:rsid w:val="008F10A1"/>
    <w:rsid w:val="008F2EBF"/>
    <w:rsid w:val="00900057"/>
    <w:rsid w:val="0090339C"/>
    <w:rsid w:val="009079A4"/>
    <w:rsid w:val="00914634"/>
    <w:rsid w:val="00915EE2"/>
    <w:rsid w:val="009263A3"/>
    <w:rsid w:val="00931A89"/>
    <w:rsid w:val="0093776E"/>
    <w:rsid w:val="009446EA"/>
    <w:rsid w:val="00947325"/>
    <w:rsid w:val="00983F74"/>
    <w:rsid w:val="0099495B"/>
    <w:rsid w:val="00996CBD"/>
    <w:rsid w:val="009A0797"/>
    <w:rsid w:val="009B22FF"/>
    <w:rsid w:val="009C15A6"/>
    <w:rsid w:val="009C6520"/>
    <w:rsid w:val="009D05AF"/>
    <w:rsid w:val="009D1EE9"/>
    <w:rsid w:val="009D46D4"/>
    <w:rsid w:val="009E4B48"/>
    <w:rsid w:val="009E5305"/>
    <w:rsid w:val="009E6242"/>
    <w:rsid w:val="009F0420"/>
    <w:rsid w:val="009F06FA"/>
    <w:rsid w:val="009F1E89"/>
    <w:rsid w:val="009F78B0"/>
    <w:rsid w:val="00A07C2F"/>
    <w:rsid w:val="00A1432C"/>
    <w:rsid w:val="00A24B47"/>
    <w:rsid w:val="00A27966"/>
    <w:rsid w:val="00A531C9"/>
    <w:rsid w:val="00A7488F"/>
    <w:rsid w:val="00A955B2"/>
    <w:rsid w:val="00AA07E6"/>
    <w:rsid w:val="00AA7386"/>
    <w:rsid w:val="00AC29F4"/>
    <w:rsid w:val="00AC549D"/>
    <w:rsid w:val="00AD2DEF"/>
    <w:rsid w:val="00AF0CC7"/>
    <w:rsid w:val="00AF4469"/>
    <w:rsid w:val="00B0143D"/>
    <w:rsid w:val="00B033E7"/>
    <w:rsid w:val="00B35C34"/>
    <w:rsid w:val="00B42575"/>
    <w:rsid w:val="00B45C86"/>
    <w:rsid w:val="00B634CA"/>
    <w:rsid w:val="00B641EA"/>
    <w:rsid w:val="00B66560"/>
    <w:rsid w:val="00B75E97"/>
    <w:rsid w:val="00B778C7"/>
    <w:rsid w:val="00B81148"/>
    <w:rsid w:val="00B8233A"/>
    <w:rsid w:val="00B870A0"/>
    <w:rsid w:val="00B92FA2"/>
    <w:rsid w:val="00BA1865"/>
    <w:rsid w:val="00BA33CF"/>
    <w:rsid w:val="00BB1CE3"/>
    <w:rsid w:val="00BC582A"/>
    <w:rsid w:val="00BC633A"/>
    <w:rsid w:val="00BC70D8"/>
    <w:rsid w:val="00C109C0"/>
    <w:rsid w:val="00C164DE"/>
    <w:rsid w:val="00C256F9"/>
    <w:rsid w:val="00C2777F"/>
    <w:rsid w:val="00C54677"/>
    <w:rsid w:val="00C65E19"/>
    <w:rsid w:val="00C72305"/>
    <w:rsid w:val="00C8052B"/>
    <w:rsid w:val="00C82DD8"/>
    <w:rsid w:val="00C87305"/>
    <w:rsid w:val="00C97113"/>
    <w:rsid w:val="00CA19B4"/>
    <w:rsid w:val="00CA4AC9"/>
    <w:rsid w:val="00CA7000"/>
    <w:rsid w:val="00CA7926"/>
    <w:rsid w:val="00CB4943"/>
    <w:rsid w:val="00CC326F"/>
    <w:rsid w:val="00CD30EE"/>
    <w:rsid w:val="00CE2283"/>
    <w:rsid w:val="00CF4314"/>
    <w:rsid w:val="00CF4773"/>
    <w:rsid w:val="00D05647"/>
    <w:rsid w:val="00D070A0"/>
    <w:rsid w:val="00D07A16"/>
    <w:rsid w:val="00D13C2F"/>
    <w:rsid w:val="00D14409"/>
    <w:rsid w:val="00D16505"/>
    <w:rsid w:val="00D214BA"/>
    <w:rsid w:val="00D35913"/>
    <w:rsid w:val="00D35F96"/>
    <w:rsid w:val="00D42444"/>
    <w:rsid w:val="00D4259F"/>
    <w:rsid w:val="00D50147"/>
    <w:rsid w:val="00D62214"/>
    <w:rsid w:val="00D74922"/>
    <w:rsid w:val="00D76436"/>
    <w:rsid w:val="00D82BAF"/>
    <w:rsid w:val="00D87ECA"/>
    <w:rsid w:val="00D966E9"/>
    <w:rsid w:val="00DA6CDD"/>
    <w:rsid w:val="00DB0283"/>
    <w:rsid w:val="00DB07FF"/>
    <w:rsid w:val="00DC750C"/>
    <w:rsid w:val="00DE091F"/>
    <w:rsid w:val="00DE342C"/>
    <w:rsid w:val="00DF5350"/>
    <w:rsid w:val="00DF6655"/>
    <w:rsid w:val="00E01077"/>
    <w:rsid w:val="00E02D20"/>
    <w:rsid w:val="00E04A47"/>
    <w:rsid w:val="00E244CD"/>
    <w:rsid w:val="00E258F2"/>
    <w:rsid w:val="00E323F9"/>
    <w:rsid w:val="00E620D4"/>
    <w:rsid w:val="00E7094F"/>
    <w:rsid w:val="00E76996"/>
    <w:rsid w:val="00E87C17"/>
    <w:rsid w:val="00E916A2"/>
    <w:rsid w:val="00EB0AF2"/>
    <w:rsid w:val="00EB2405"/>
    <w:rsid w:val="00EB4DF4"/>
    <w:rsid w:val="00EB60BA"/>
    <w:rsid w:val="00EB7FCB"/>
    <w:rsid w:val="00EC6FD8"/>
    <w:rsid w:val="00ED40B7"/>
    <w:rsid w:val="00EE133C"/>
    <w:rsid w:val="00EE360B"/>
    <w:rsid w:val="00F0152E"/>
    <w:rsid w:val="00F03B48"/>
    <w:rsid w:val="00F1642D"/>
    <w:rsid w:val="00F26142"/>
    <w:rsid w:val="00F35D13"/>
    <w:rsid w:val="00F46D9C"/>
    <w:rsid w:val="00F5101D"/>
    <w:rsid w:val="00F5372D"/>
    <w:rsid w:val="00F57911"/>
    <w:rsid w:val="00F65369"/>
    <w:rsid w:val="00F70CF6"/>
    <w:rsid w:val="00F74913"/>
    <w:rsid w:val="00F868CE"/>
    <w:rsid w:val="00F86F68"/>
    <w:rsid w:val="00F9098C"/>
    <w:rsid w:val="00F90C23"/>
    <w:rsid w:val="00FA2C10"/>
    <w:rsid w:val="00FD2789"/>
    <w:rsid w:val="00FD5730"/>
    <w:rsid w:val="00FE7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3183">
      <w:bodyDiv w:val="1"/>
      <w:marLeft w:val="0"/>
      <w:marRight w:val="0"/>
      <w:marTop w:val="0"/>
      <w:marBottom w:val="0"/>
      <w:divBdr>
        <w:top w:val="none" w:sz="0" w:space="0" w:color="auto"/>
        <w:left w:val="none" w:sz="0" w:space="0" w:color="auto"/>
        <w:bottom w:val="none" w:sz="0" w:space="0" w:color="auto"/>
        <w:right w:val="none" w:sz="0" w:space="0" w:color="auto"/>
      </w:divBdr>
    </w:div>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088F-7F7F-4EA5-A40E-23312D25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ACB6C51F-7C78-46D8-87B7-877D4DA5C785}">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E75E2CB-45DD-472B-9924-34F746809102"/>
    <ds:schemaRef ds:uri="http://schemas.microsoft.com/office/2006/metadata/properties"/>
  </ds:schemaRefs>
</ds:datastoreItem>
</file>

<file path=customXml/itemProps4.xml><?xml version="1.0" encoding="utf-8"?>
<ds:datastoreItem xmlns:ds="http://schemas.openxmlformats.org/officeDocument/2006/customXml" ds:itemID="{5E7EB20A-F6F1-4286-A9D3-13170FB8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67B9A150.dotm</Template>
  <TotalTime>0</TotalTime>
  <Pages>6</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Michelle Walker</cp:lastModifiedBy>
  <cp:revision>2</cp:revision>
  <cp:lastPrinted>2017-05-11T05:58:00Z</cp:lastPrinted>
  <dcterms:created xsi:type="dcterms:W3CDTF">2017-09-08T06:06:00Z</dcterms:created>
  <dcterms:modified xsi:type="dcterms:W3CDTF">2017-09-08T06:06:00Z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