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A2D37" w14:textId="67AA5D8B" w:rsidR="00F109D4"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 xml:space="preserve">EXPLANATORY </w:t>
      </w:r>
      <w:r w:rsidR="00642006">
        <w:rPr>
          <w:rFonts w:ascii="Times New Roman" w:hAnsi="Times New Roman"/>
          <w:u w:val="none"/>
        </w:rPr>
        <w:t>STATEMENT</w:t>
      </w:r>
    </w:p>
    <w:p w14:paraId="21208915" w14:textId="5AE86074" w:rsidR="00C10567" w:rsidRPr="003E1CE3" w:rsidRDefault="00C10567" w:rsidP="00C10567">
      <w:pPr>
        <w:pStyle w:val="Heading2"/>
        <w:jc w:val="center"/>
      </w:pPr>
      <w:r w:rsidRPr="00503E44">
        <w:t xml:space="preserve">Issued by authority of the </w:t>
      </w:r>
      <w:r>
        <w:t>Minister for Revenue and Financial Services</w:t>
      </w:r>
    </w:p>
    <w:p w14:paraId="401E023D" w14:textId="7F351456" w:rsidR="00F109D4" w:rsidRPr="00503E44" w:rsidRDefault="00E17B0C" w:rsidP="00AA1689">
      <w:pPr>
        <w:spacing w:before="0" w:after="240"/>
        <w:jc w:val="center"/>
        <w:rPr>
          <w:i/>
        </w:rPr>
      </w:pPr>
      <w:r>
        <w:rPr>
          <w:i/>
        </w:rPr>
        <w:t>Tax</w:t>
      </w:r>
      <w:r w:rsidR="00626958">
        <w:rPr>
          <w:i/>
        </w:rPr>
        <w:t>ation</w:t>
      </w:r>
      <w:r>
        <w:rPr>
          <w:i/>
        </w:rPr>
        <w:t xml:space="preserve"> Administration Act 1953</w:t>
      </w:r>
    </w:p>
    <w:p w14:paraId="5A48B2C1" w14:textId="325A2B7E" w:rsidR="00F109D4" w:rsidRPr="00503E44" w:rsidRDefault="00E17B0C" w:rsidP="00AA1689">
      <w:pPr>
        <w:tabs>
          <w:tab w:val="left" w:pos="1418"/>
        </w:tabs>
        <w:spacing w:before="0" w:after="240"/>
        <w:jc w:val="center"/>
        <w:rPr>
          <w:i/>
        </w:rPr>
      </w:pPr>
      <w:r>
        <w:rPr>
          <w:i/>
        </w:rPr>
        <w:t>Tax</w:t>
      </w:r>
      <w:r w:rsidR="00626958">
        <w:rPr>
          <w:i/>
        </w:rPr>
        <w:t>ation</w:t>
      </w:r>
      <w:r>
        <w:rPr>
          <w:i/>
        </w:rPr>
        <w:t xml:space="preserve"> Administration Regulations 2017</w:t>
      </w:r>
    </w:p>
    <w:p w14:paraId="7C09AB07" w14:textId="76F0B9E0" w:rsidR="00024D60" w:rsidRPr="00A26EC1" w:rsidRDefault="00024D60" w:rsidP="00647BB7">
      <w:pPr>
        <w:spacing w:before="240"/>
      </w:pPr>
      <w:r w:rsidRPr="00A26EC1">
        <w:t xml:space="preserve">The </w:t>
      </w:r>
      <w:r w:rsidRPr="00A26EC1">
        <w:rPr>
          <w:i/>
        </w:rPr>
        <w:t>Taxation Administration Act 1953</w:t>
      </w:r>
      <w:r w:rsidRPr="000F3113">
        <w:t xml:space="preserve"> (the Act)</w:t>
      </w:r>
      <w:r w:rsidRPr="00C71472">
        <w:t xml:space="preserve"> </w:t>
      </w:r>
      <w:r w:rsidR="005A5FD2" w:rsidRPr="00C71472">
        <w:t>provides the administra</w:t>
      </w:r>
      <w:r w:rsidR="00351A97">
        <w:t>tive framework for the tax law. This includes</w:t>
      </w:r>
      <w:r w:rsidR="005A5FD2" w:rsidRPr="00C71472">
        <w:t xml:space="preserve"> </w:t>
      </w:r>
      <w:r w:rsidR="00351A97">
        <w:t xml:space="preserve">the </w:t>
      </w:r>
      <w:r w:rsidR="005A5FD2" w:rsidRPr="00C71472">
        <w:t>collection and recover</w:t>
      </w:r>
      <w:r w:rsidR="00C05E93" w:rsidRPr="00DB66AE">
        <w:t>y</w:t>
      </w:r>
      <w:r w:rsidR="007839C6" w:rsidRPr="00DB66AE">
        <w:t xml:space="preserve"> of income tax and other liabilities</w:t>
      </w:r>
      <w:r w:rsidR="00C05E93" w:rsidRPr="00DB66AE">
        <w:t xml:space="preserve">, </w:t>
      </w:r>
      <w:r w:rsidR="00834E10" w:rsidRPr="00DB66AE">
        <w:t xml:space="preserve">objections, reviews and appeals </w:t>
      </w:r>
      <w:r w:rsidR="00637E1E" w:rsidRPr="007C5596">
        <w:t>processes</w:t>
      </w:r>
      <w:r w:rsidR="00C05E93" w:rsidRPr="007C5596">
        <w:t xml:space="preserve">, </w:t>
      </w:r>
      <w:r w:rsidR="00637E1E" w:rsidRPr="00A26EC1">
        <w:t xml:space="preserve">charges and </w:t>
      </w:r>
      <w:r w:rsidR="00C05E93" w:rsidRPr="00A26EC1">
        <w:t>penaltie</w:t>
      </w:r>
      <w:r w:rsidR="001C2A2A" w:rsidRPr="00A26EC1">
        <w:t>s</w:t>
      </w:r>
      <w:r w:rsidR="00C05E93" w:rsidRPr="00A26EC1">
        <w:t>,</w:t>
      </w:r>
      <w:r w:rsidR="005A5FD2" w:rsidRPr="00A26EC1">
        <w:t xml:space="preserve"> rulings</w:t>
      </w:r>
      <w:r w:rsidR="00C05E93" w:rsidRPr="00A26EC1">
        <w:t xml:space="preserve"> and other tax administration matters</w:t>
      </w:r>
      <w:r w:rsidRPr="00A26EC1">
        <w:t>.</w:t>
      </w:r>
    </w:p>
    <w:p w14:paraId="31FE72BA" w14:textId="5C8EFBEE" w:rsidR="00F109D4" w:rsidRPr="00C71472" w:rsidRDefault="00C55D29" w:rsidP="00647BB7">
      <w:pPr>
        <w:spacing w:before="240"/>
      </w:pPr>
      <w:r w:rsidRPr="000F3113">
        <w:t xml:space="preserve">Section </w:t>
      </w:r>
      <w:r w:rsidR="00E17B0C" w:rsidRPr="00C71472">
        <w:t>18</w:t>
      </w:r>
      <w:r w:rsidR="005E4BAC" w:rsidRPr="00C71472">
        <w:t xml:space="preserve"> </w:t>
      </w:r>
      <w:r w:rsidR="00F109D4" w:rsidRPr="00C71472">
        <w:t xml:space="preserve">of the </w:t>
      </w:r>
      <w:r w:rsidR="00F109D4" w:rsidRPr="00A26EC1">
        <w:t>Act</w:t>
      </w:r>
      <w:r w:rsidR="00F109D4" w:rsidRPr="00C71472">
        <w:t xml:space="preserve"> provides that the Governor-General may make regulations prescribing matters required or permitted by the Act to be prescribed, or necessary or convenient to be prescribed for carrying out or giving effect to the Act.</w:t>
      </w:r>
    </w:p>
    <w:p w14:paraId="09841088" w14:textId="038C5729" w:rsidR="00F109D4" w:rsidRPr="00A26EC1" w:rsidRDefault="00E17B0C" w:rsidP="00647BB7">
      <w:pPr>
        <w:spacing w:before="240"/>
      </w:pPr>
      <w:r w:rsidRPr="00C71472">
        <w:t xml:space="preserve">The purpose of the </w:t>
      </w:r>
      <w:r w:rsidRPr="00C71472">
        <w:rPr>
          <w:i/>
        </w:rPr>
        <w:t>Tax</w:t>
      </w:r>
      <w:r w:rsidR="00626958" w:rsidRPr="00DB66AE">
        <w:rPr>
          <w:i/>
        </w:rPr>
        <w:t>ation</w:t>
      </w:r>
      <w:r w:rsidRPr="00DB66AE">
        <w:rPr>
          <w:i/>
        </w:rPr>
        <w:t xml:space="preserve"> Administration Regulations 2017 </w:t>
      </w:r>
      <w:r w:rsidRPr="00DB66AE">
        <w:t xml:space="preserve">(the Regulations) is to remake and improve the </w:t>
      </w:r>
      <w:r w:rsidR="00F6458E" w:rsidRPr="00DB66AE">
        <w:t xml:space="preserve">operation of the </w:t>
      </w:r>
      <w:r w:rsidRPr="00DB66AE">
        <w:rPr>
          <w:i/>
        </w:rPr>
        <w:t>Tax</w:t>
      </w:r>
      <w:r w:rsidR="00626958" w:rsidRPr="007C5596">
        <w:rPr>
          <w:i/>
        </w:rPr>
        <w:t>ation</w:t>
      </w:r>
      <w:r w:rsidRPr="007C5596">
        <w:rPr>
          <w:i/>
        </w:rPr>
        <w:t xml:space="preserve"> Administration Regulations 1976</w:t>
      </w:r>
      <w:r w:rsidRPr="00A26EC1">
        <w:t xml:space="preserve"> </w:t>
      </w:r>
      <w:r w:rsidR="001C2A2A" w:rsidRPr="00A26EC1">
        <w:t>before they ‘sunset’</w:t>
      </w:r>
      <w:r w:rsidRPr="00A26EC1">
        <w:t xml:space="preserve">. The </w:t>
      </w:r>
      <w:r w:rsidRPr="00A26EC1">
        <w:rPr>
          <w:i/>
        </w:rPr>
        <w:t>Legislation Act 2003</w:t>
      </w:r>
      <w:r w:rsidRPr="00A26EC1">
        <w:t xml:space="preserve"> provides that all legislative instruments, other than exempt instruments, progressively sunset according to the timetable in section 50 of that Act. Legislative instruments made in the 1970s that were registered on the Federal Register of Legislation on 1 January 2005, such as the </w:t>
      </w:r>
      <w:r w:rsidRPr="00A26EC1">
        <w:rPr>
          <w:i/>
        </w:rPr>
        <w:t>Tax</w:t>
      </w:r>
      <w:r w:rsidR="00626958" w:rsidRPr="00A26EC1">
        <w:rPr>
          <w:i/>
        </w:rPr>
        <w:t>ation</w:t>
      </w:r>
      <w:r w:rsidRPr="00A26EC1">
        <w:rPr>
          <w:i/>
        </w:rPr>
        <w:t xml:space="preserve"> Administration Regulations 1976, </w:t>
      </w:r>
      <w:r w:rsidR="003B63DE">
        <w:t>are</w:t>
      </w:r>
      <w:r w:rsidRPr="00A26EC1">
        <w:t xml:space="preserve"> automatically repealed on </w:t>
      </w:r>
      <w:r w:rsidR="009C1672" w:rsidRPr="00A26EC1">
        <w:t>1 </w:t>
      </w:r>
      <w:r w:rsidR="003B63DE" w:rsidRPr="00A26EC1">
        <w:t>October</w:t>
      </w:r>
      <w:r w:rsidR="003B63DE">
        <w:t> </w:t>
      </w:r>
      <w:r w:rsidRPr="00A26EC1">
        <w:t xml:space="preserve">2017. Legislative instruments generally cease to have effect after </w:t>
      </w:r>
      <w:r w:rsidR="009C1672" w:rsidRPr="00A26EC1">
        <w:t>10 years</w:t>
      </w:r>
      <w:r w:rsidRPr="00A26EC1">
        <w:t xml:space="preserve"> unless </w:t>
      </w:r>
      <w:r w:rsidR="00E53514" w:rsidRPr="00A26EC1">
        <w:t>their operation</w:t>
      </w:r>
      <w:r w:rsidR="00351A97">
        <w:t xml:space="preserve"> is extended</w:t>
      </w:r>
      <w:r w:rsidR="00E53514" w:rsidRPr="00A26EC1">
        <w:t xml:space="preserve"> </w:t>
      </w:r>
      <w:r w:rsidR="00E53514" w:rsidRPr="00A26EC1" w:rsidDel="001B2263">
        <w:t xml:space="preserve">such as </w:t>
      </w:r>
      <w:r w:rsidR="00351A97">
        <w:t xml:space="preserve">by </w:t>
      </w:r>
      <w:r w:rsidR="00E53514" w:rsidRPr="00A26EC1">
        <w:t>remaking the instrument.</w:t>
      </w:r>
    </w:p>
    <w:p w14:paraId="5010C375" w14:textId="1BE2AC99" w:rsidR="00E53514" w:rsidRPr="00A26EC1" w:rsidRDefault="00E53514" w:rsidP="00647BB7">
      <w:pPr>
        <w:spacing w:before="240"/>
      </w:pPr>
      <w:r w:rsidRPr="00A26EC1">
        <w:t>The Regulation</w:t>
      </w:r>
      <w:r w:rsidR="0044257F">
        <w:t>s</w:t>
      </w:r>
      <w:r w:rsidRPr="00A26EC1">
        <w:t xml:space="preserve"> remake and improve the </w:t>
      </w:r>
      <w:r w:rsidRPr="00A26EC1">
        <w:rPr>
          <w:i/>
        </w:rPr>
        <w:t>Tax</w:t>
      </w:r>
      <w:r w:rsidR="00626958" w:rsidRPr="00A26EC1">
        <w:rPr>
          <w:i/>
        </w:rPr>
        <w:t>ation</w:t>
      </w:r>
      <w:r w:rsidRPr="00A26EC1">
        <w:rPr>
          <w:i/>
        </w:rPr>
        <w:t xml:space="preserve"> Administration Regulations 1976</w:t>
      </w:r>
      <w:r w:rsidRPr="00A26EC1">
        <w:t xml:space="preserve"> by repealing redundant provisions, simplifying language and restructuring provisions for ease of navigation. The key changes are</w:t>
      </w:r>
      <w:r w:rsidRPr="006F5E00">
        <w:t>:</w:t>
      </w:r>
    </w:p>
    <w:p w14:paraId="02134907" w14:textId="39F86A28" w:rsidR="000B1B9E" w:rsidRPr="006F5E00" w:rsidRDefault="00EA7273" w:rsidP="006E663B">
      <w:pPr>
        <w:pStyle w:val="Bullet"/>
      </w:pPr>
      <w:r w:rsidRPr="006F5E00">
        <w:t xml:space="preserve">the </w:t>
      </w:r>
      <w:r w:rsidR="00693C54" w:rsidRPr="003C7B8E">
        <w:t xml:space="preserve">structure of the </w:t>
      </w:r>
      <w:r w:rsidR="000B1B9E" w:rsidRPr="003C7B8E">
        <w:t xml:space="preserve">Regulations </w:t>
      </w:r>
      <w:r w:rsidR="00693C54" w:rsidRPr="003C7B8E">
        <w:t xml:space="preserve">has been changed from </w:t>
      </w:r>
      <w:r w:rsidR="00693C54" w:rsidRPr="00AA5B4F">
        <w:t>th</w:t>
      </w:r>
      <w:r w:rsidR="00351A97">
        <w:t>at</w:t>
      </w:r>
      <w:r w:rsidR="00693C54" w:rsidRPr="006F5E00">
        <w:t xml:space="preserve"> used in the </w:t>
      </w:r>
      <w:r w:rsidR="00693C54" w:rsidRPr="003C7B8E">
        <w:rPr>
          <w:i/>
        </w:rPr>
        <w:t>Taxation Administration Regulations 1976</w:t>
      </w:r>
      <w:r w:rsidR="00693C54" w:rsidRPr="003C7B8E">
        <w:t xml:space="preserve"> </w:t>
      </w:r>
      <w:r w:rsidR="001C2A2A" w:rsidRPr="00AA5B4F">
        <w:t>to</w:t>
      </w:r>
      <w:r w:rsidR="000B1B9E" w:rsidRPr="006F5E00">
        <w:t xml:space="preserve"> follow the Act more closely; </w:t>
      </w:r>
    </w:p>
    <w:p w14:paraId="4D6C6F2E" w14:textId="3A2064EA" w:rsidR="00A377E7" w:rsidRPr="003C7B8E" w:rsidRDefault="00A377E7" w:rsidP="00A377E7">
      <w:pPr>
        <w:pStyle w:val="Bullet"/>
      </w:pPr>
      <w:r w:rsidRPr="003C7B8E">
        <w:t xml:space="preserve">headings to Parts of the Regulations have been updated to state whether they relate to the </w:t>
      </w:r>
      <w:r w:rsidR="00A145ED">
        <w:t xml:space="preserve">body of the </w:t>
      </w:r>
      <w:r w:rsidRPr="003C7B8E">
        <w:t xml:space="preserve">Act or Schedule 1 to the Act; </w:t>
      </w:r>
    </w:p>
    <w:p w14:paraId="5BE28AD2" w14:textId="1B158859" w:rsidR="000B1B9E" w:rsidRPr="003C7B8E" w:rsidRDefault="001B2263" w:rsidP="006E663B">
      <w:pPr>
        <w:pStyle w:val="Bullet"/>
      </w:pPr>
      <w:r>
        <w:t xml:space="preserve">expressions </w:t>
      </w:r>
      <w:r w:rsidR="000C5BBA">
        <w:t>in sections</w:t>
      </w:r>
      <w:r w:rsidR="000B1B9E" w:rsidRPr="006F5E00">
        <w:t xml:space="preserve"> that are made for the purpose of Schedule 1 to the Act</w:t>
      </w:r>
      <w:r w:rsidR="00EA7273" w:rsidRPr="003C7B8E">
        <w:t xml:space="preserve"> </w:t>
      </w:r>
      <w:r w:rsidR="00693C54" w:rsidRPr="003C7B8E">
        <w:t xml:space="preserve">take their meaning from the </w:t>
      </w:r>
      <w:r w:rsidR="00693C54" w:rsidRPr="003C7B8E">
        <w:rPr>
          <w:i/>
        </w:rPr>
        <w:t>Income Tax Assessment Act 1997</w:t>
      </w:r>
      <w:r w:rsidR="00693C54" w:rsidRPr="003C7B8E">
        <w:t xml:space="preserve">, rather than the </w:t>
      </w:r>
      <w:r w:rsidR="00A145ED">
        <w:t xml:space="preserve">body of the </w:t>
      </w:r>
      <w:r w:rsidR="00693C54" w:rsidRPr="003C7B8E">
        <w:t xml:space="preserve">Act. </w:t>
      </w:r>
      <w:r w:rsidR="000B1B9E" w:rsidRPr="003C7B8E">
        <w:t xml:space="preserve">The effect of this is that a number of </w:t>
      </w:r>
      <w:r>
        <w:t>expressions</w:t>
      </w:r>
      <w:r w:rsidRPr="003C7B8E">
        <w:t xml:space="preserve"> </w:t>
      </w:r>
      <w:r w:rsidR="000B1B9E" w:rsidRPr="003C7B8E">
        <w:t xml:space="preserve">that were duplicated from the </w:t>
      </w:r>
      <w:r w:rsidR="000B1B9E" w:rsidRPr="003C7B8E">
        <w:rPr>
          <w:i/>
        </w:rPr>
        <w:t>Income Tax Assessment Act 1997</w:t>
      </w:r>
      <w:r w:rsidR="00643440" w:rsidRPr="003C7B8E">
        <w:t xml:space="preserve"> have been removed; and</w:t>
      </w:r>
    </w:p>
    <w:p w14:paraId="4428246A" w14:textId="655F6FD7" w:rsidR="00EA7273" w:rsidRPr="003C7B8E" w:rsidRDefault="00EA7273" w:rsidP="006E663B">
      <w:pPr>
        <w:pStyle w:val="Bullet"/>
      </w:pPr>
      <w:r w:rsidRPr="003C7B8E">
        <w:t xml:space="preserve">certain provisions that deal with withholding payments to foreign residents have been restructured so that the provisions that prescribe what types of payments are covered are separate from the </w:t>
      </w:r>
      <w:r w:rsidR="00643440" w:rsidRPr="003C7B8E">
        <w:t xml:space="preserve">provisions for working </w:t>
      </w:r>
      <w:r w:rsidR="002E67A4" w:rsidRPr="003C7B8E">
        <w:t xml:space="preserve">out </w:t>
      </w:r>
      <w:r w:rsidR="00643440" w:rsidRPr="003C7B8E">
        <w:t>the amount of the payment</w:t>
      </w:r>
      <w:r w:rsidR="00D95F09" w:rsidRPr="003C7B8E">
        <w:t>.</w:t>
      </w:r>
    </w:p>
    <w:p w14:paraId="2D5271E0" w14:textId="04F0F594" w:rsidR="00E53514" w:rsidRPr="009407F0" w:rsidRDefault="00E53514" w:rsidP="00E53514">
      <w:pPr>
        <w:spacing w:before="240"/>
      </w:pPr>
      <w:r w:rsidRPr="00A26EC1">
        <w:t xml:space="preserve">These changes </w:t>
      </w:r>
      <w:r w:rsidR="00CB6AE3">
        <w:t>are not intended to</w:t>
      </w:r>
      <w:r w:rsidRPr="00A26EC1" w:rsidDel="00CB6AE3">
        <w:t xml:space="preserve"> </w:t>
      </w:r>
      <w:r w:rsidR="006E60C1">
        <w:t>affect</w:t>
      </w:r>
      <w:r w:rsidRPr="00A26EC1">
        <w:t xml:space="preserve"> the substantive meaning or operation of the provisions.</w:t>
      </w:r>
    </w:p>
    <w:p w14:paraId="4EE76EEC" w14:textId="42F7D1FE" w:rsidR="00E53514" w:rsidRPr="00C71472" w:rsidRDefault="00E53514" w:rsidP="00E53514">
      <w:pPr>
        <w:spacing w:before="240"/>
      </w:pPr>
      <w:r w:rsidRPr="000F3113">
        <w:lastRenderedPageBreak/>
        <w:t>Further details of the Regulation</w:t>
      </w:r>
      <w:r w:rsidR="0044257F">
        <w:t>s</w:t>
      </w:r>
      <w:r w:rsidRPr="000F3113">
        <w:t xml:space="preserve"> are set out in </w:t>
      </w:r>
      <w:r w:rsidRPr="00C71472">
        <w:rPr>
          <w:u w:val="single"/>
        </w:rPr>
        <w:t>Attachment A</w:t>
      </w:r>
      <w:r w:rsidRPr="00C71472">
        <w:t>.</w:t>
      </w:r>
    </w:p>
    <w:p w14:paraId="315A74FD" w14:textId="33E434D7" w:rsidR="00740AFE" w:rsidRDefault="00740AFE" w:rsidP="000F029A">
      <w:pPr>
        <w:spacing w:before="240"/>
      </w:pPr>
      <w:r>
        <w:t>Under certain sections of the Act, the Minister must be satisfied of particular matters before regulations can be made for the purposes of th</w:t>
      </w:r>
      <w:r w:rsidR="001B2263">
        <w:t>ose</w:t>
      </w:r>
      <w:r>
        <w:t xml:space="preserve"> sections. </w:t>
      </w:r>
      <w:r w:rsidR="002E362F">
        <w:t>T</w:t>
      </w:r>
      <w:r>
        <w:t>he Minister is satisfied of each of those matters.</w:t>
      </w:r>
    </w:p>
    <w:p w14:paraId="0862A74F" w14:textId="00ACADA2" w:rsidR="00B22BD3" w:rsidRDefault="000B4FBC" w:rsidP="00647BB7">
      <w:pPr>
        <w:spacing w:before="240"/>
      </w:pPr>
      <w:r>
        <w:t>An Exposure D</w:t>
      </w:r>
      <w:r w:rsidR="00B22BD3">
        <w:t>raft of the proposed Regulations and accompanying Explanatory Materials were released for public consultation from 31 July 2017 to 18 August 2017. One submission was received during the consultation process</w:t>
      </w:r>
      <w:r>
        <w:t>, but no changes to the Regulations or Explanatory Statement were necessary.</w:t>
      </w:r>
    </w:p>
    <w:p w14:paraId="5CD06BE2" w14:textId="77777777" w:rsidR="000B4FBC" w:rsidRPr="000F4764" w:rsidRDefault="000B4FBC" w:rsidP="000B4FBC">
      <w:pPr>
        <w:shd w:val="clear" w:color="auto" w:fill="FFFFFF"/>
        <w:spacing w:before="100" w:beforeAutospacing="1" w:after="100" w:afterAutospacing="1"/>
      </w:pPr>
      <w:r w:rsidRPr="000F4764">
        <w:t>The Exposure Draft version of the Regulations included a subdivision about withholding amounts for Subdivisions 12-B, 12-C and 12-D of Schedule 1 to the Act. This subdivision has been omitted, as the amounts to be withheld are covered by withholding schedules made by the Commissioner.</w:t>
      </w:r>
    </w:p>
    <w:p w14:paraId="768A6AFE" w14:textId="1B4B56A5" w:rsidR="000F5AB1" w:rsidRDefault="000F5AB1" w:rsidP="000F5AB1">
      <w:pPr>
        <w:spacing w:before="240"/>
      </w:pPr>
      <w:r w:rsidRPr="00A26EC1">
        <w:t xml:space="preserve">The Regulations are a legislative instrument for the purposes of the </w:t>
      </w:r>
      <w:r w:rsidRPr="00A26EC1">
        <w:rPr>
          <w:i/>
        </w:rPr>
        <w:t>Legislation Act 2003</w:t>
      </w:r>
      <w:r w:rsidRPr="000F3113">
        <w:t>.</w:t>
      </w:r>
    </w:p>
    <w:p w14:paraId="71FD89F2" w14:textId="2EEFDED0" w:rsidR="00E53514" w:rsidRDefault="00E53514" w:rsidP="00647BB7">
      <w:pPr>
        <w:spacing w:before="240"/>
      </w:pPr>
      <w:r w:rsidRPr="007C5596">
        <w:t>The Regulations commence</w:t>
      </w:r>
      <w:r w:rsidR="008C16EE">
        <w:t>d</w:t>
      </w:r>
      <w:r w:rsidRPr="007C5596">
        <w:t xml:space="preserve"> </w:t>
      </w:r>
      <w:r w:rsidR="007C5596">
        <w:t>on 1 October 2017</w:t>
      </w:r>
      <w:r w:rsidRPr="007C5596">
        <w:t>.</w:t>
      </w:r>
    </w:p>
    <w:p w14:paraId="68271214" w14:textId="77777777" w:rsidR="00F96A0E" w:rsidRDefault="00F96A0E" w:rsidP="00F96A0E">
      <w:pPr>
        <w:spacing w:before="240"/>
      </w:pPr>
      <w:r>
        <w:t xml:space="preserve">Prior to the making of the Regulations and in accordance with the Office of Best Practice Regulation’s (OBPR) Guidance Note on sunsetting instruments, the Department of the Treasury self-assessed that the </w:t>
      </w:r>
      <w:r>
        <w:rPr>
          <w:i/>
        </w:rPr>
        <w:t>Taxation Administration Regulations 1976</w:t>
      </w:r>
      <w:r>
        <w:t xml:space="preserve"> were operating effectively and efficiently, and therefore a Regulation Impact Statement was not required. This assessment was informed by the public consultation on the exposure draft Regulations. This assessment has been confirmed and will be published by OBPR for transparency purposes (OBPR reference 22647).</w:t>
      </w:r>
    </w:p>
    <w:p w14:paraId="0313705D" w14:textId="4AAE8453" w:rsidR="003E6996" w:rsidRPr="003E6996" w:rsidRDefault="003E6996" w:rsidP="00F96A0E">
      <w:pPr>
        <w:spacing w:before="240"/>
      </w:pPr>
      <w:r>
        <w:t xml:space="preserve">A Statement of Compatibility with Human Rights is at </w:t>
      </w:r>
      <w:r w:rsidRPr="00C7190E">
        <w:rPr>
          <w:u w:val="single"/>
        </w:rPr>
        <w:t>Attachment C</w:t>
      </w:r>
      <w:r>
        <w:rPr>
          <w:u w:val="single"/>
        </w:rPr>
        <w:t>.</w:t>
      </w:r>
      <w:r>
        <w:t xml:space="preserve"> The Legislative Instrument is compatible with human rights as it does not raise any human rights issues.</w:t>
      </w:r>
    </w:p>
    <w:p w14:paraId="0A9077A1" w14:textId="77777777" w:rsidR="00C7190E" w:rsidRDefault="00C7190E" w:rsidP="00647BB7">
      <w:pPr>
        <w:spacing w:before="240"/>
      </w:pPr>
    </w:p>
    <w:p w14:paraId="295E203A" w14:textId="77777777" w:rsidR="00C7190E" w:rsidRDefault="00C7190E">
      <w:pPr>
        <w:spacing w:before="0" w:after="0"/>
      </w:pPr>
      <w:r>
        <w:br w:type="page"/>
      </w:r>
    </w:p>
    <w:p w14:paraId="6E5655C4" w14:textId="77777777" w:rsidR="00C7190E" w:rsidRDefault="00C7190E" w:rsidP="00404C01">
      <w:pPr>
        <w:shd w:val="clear" w:color="auto" w:fill="FFFFFF"/>
        <w:spacing w:before="100" w:beforeAutospacing="1" w:after="100" w:afterAutospacing="1"/>
        <w:jc w:val="right"/>
        <w:rPr>
          <w:b/>
          <w:bCs/>
          <w:szCs w:val="24"/>
          <w:u w:val="single"/>
        </w:rPr>
      </w:pPr>
    </w:p>
    <w:p w14:paraId="0CC8C0ED" w14:textId="01239D36" w:rsidR="009143A0" w:rsidRPr="00A26EC1" w:rsidRDefault="00C7190E" w:rsidP="00404C01">
      <w:pPr>
        <w:shd w:val="clear" w:color="auto" w:fill="FFFFFF"/>
        <w:spacing w:before="100" w:beforeAutospacing="1" w:after="100" w:afterAutospacing="1"/>
        <w:jc w:val="right"/>
        <w:rPr>
          <w:b/>
          <w:bCs/>
          <w:szCs w:val="24"/>
          <w:u w:val="single"/>
        </w:rPr>
      </w:pPr>
      <w:r>
        <w:rPr>
          <w:b/>
          <w:bCs/>
          <w:szCs w:val="24"/>
          <w:u w:val="single"/>
        </w:rPr>
        <w:t>A</w:t>
      </w:r>
      <w:r w:rsidR="00404C01" w:rsidRPr="00A26EC1">
        <w:rPr>
          <w:b/>
          <w:bCs/>
          <w:szCs w:val="24"/>
          <w:u w:val="single"/>
        </w:rPr>
        <w:t>TTACHMENT A</w:t>
      </w:r>
    </w:p>
    <w:p w14:paraId="6DE31FDD" w14:textId="37DE38C6" w:rsidR="00404C01" w:rsidRPr="003C7B8E" w:rsidRDefault="00404C01" w:rsidP="00404C01">
      <w:pPr>
        <w:shd w:val="clear" w:color="auto" w:fill="FFFFFF"/>
        <w:spacing w:before="100" w:beforeAutospacing="1" w:after="100" w:afterAutospacing="1"/>
        <w:rPr>
          <w:b/>
          <w:u w:val="single"/>
        </w:rPr>
      </w:pPr>
      <w:r w:rsidRPr="00317EC3">
        <w:rPr>
          <w:b/>
          <w:bCs/>
          <w:szCs w:val="24"/>
          <w:u w:val="single"/>
        </w:rPr>
        <w:t xml:space="preserve">Details of the </w:t>
      </w:r>
      <w:r w:rsidRPr="003C7B8E">
        <w:rPr>
          <w:b/>
          <w:u w:val="single"/>
        </w:rPr>
        <w:t>Tax</w:t>
      </w:r>
      <w:r w:rsidR="00626958" w:rsidRPr="003C7B8E">
        <w:rPr>
          <w:b/>
          <w:u w:val="single"/>
        </w:rPr>
        <w:t>ation</w:t>
      </w:r>
      <w:r w:rsidRPr="003C7B8E">
        <w:rPr>
          <w:b/>
          <w:u w:val="single"/>
        </w:rPr>
        <w:t xml:space="preserve"> Administration Regulations 2017</w:t>
      </w:r>
    </w:p>
    <w:p w14:paraId="702EF6EE" w14:textId="2DDCFD53" w:rsidR="00404C01" w:rsidRPr="00A26EC1" w:rsidRDefault="00404C01" w:rsidP="00404C01">
      <w:pPr>
        <w:shd w:val="clear" w:color="auto" w:fill="FFFFFF"/>
        <w:spacing w:before="100" w:beforeAutospacing="1" w:after="100" w:afterAutospacing="1"/>
        <w:rPr>
          <w:szCs w:val="24"/>
          <w:lang w:val="en-US"/>
        </w:rPr>
      </w:pPr>
      <w:r w:rsidRPr="00A26EC1">
        <w:rPr>
          <w:szCs w:val="24"/>
          <w:lang w:val="en-US"/>
        </w:rPr>
        <w:t xml:space="preserve">This attachment sets out further details of the </w:t>
      </w:r>
      <w:r w:rsidRPr="00A26EC1">
        <w:rPr>
          <w:i/>
          <w:szCs w:val="24"/>
          <w:lang w:val="en-US"/>
        </w:rPr>
        <w:t>Tax</w:t>
      </w:r>
      <w:r w:rsidR="00626958" w:rsidRPr="00A26EC1">
        <w:rPr>
          <w:i/>
          <w:szCs w:val="24"/>
          <w:lang w:val="en-US"/>
        </w:rPr>
        <w:t>ation</w:t>
      </w:r>
      <w:r w:rsidRPr="00A26EC1">
        <w:rPr>
          <w:i/>
          <w:szCs w:val="24"/>
          <w:lang w:val="en-US"/>
        </w:rPr>
        <w:t xml:space="preserve"> Administration Regulations 2017</w:t>
      </w:r>
      <w:r w:rsidRPr="00A26EC1">
        <w:rPr>
          <w:szCs w:val="24"/>
          <w:lang w:val="en-US"/>
        </w:rPr>
        <w:t xml:space="preserve"> (the Regulations). All references are to the Regulations unless otherwise stated. References to a ‘corresponding provision’ are to the corresponding provision in the </w:t>
      </w:r>
      <w:r w:rsidRPr="00A26EC1">
        <w:rPr>
          <w:i/>
          <w:szCs w:val="24"/>
          <w:lang w:val="en-US"/>
        </w:rPr>
        <w:t>Tax</w:t>
      </w:r>
      <w:r w:rsidR="00626958" w:rsidRPr="00A26EC1">
        <w:rPr>
          <w:i/>
          <w:szCs w:val="24"/>
          <w:lang w:val="en-US"/>
        </w:rPr>
        <w:t>ation</w:t>
      </w:r>
      <w:r w:rsidRPr="00A26EC1">
        <w:rPr>
          <w:i/>
          <w:szCs w:val="24"/>
          <w:lang w:val="en-US"/>
        </w:rPr>
        <w:t xml:space="preserve"> Administration Regulations 1976</w:t>
      </w:r>
      <w:r w:rsidRPr="00A26EC1">
        <w:rPr>
          <w:szCs w:val="24"/>
          <w:lang w:val="en-US"/>
        </w:rPr>
        <w:t xml:space="preserve">, as identified by the finding table </w:t>
      </w:r>
      <w:r w:rsidR="00607069">
        <w:rPr>
          <w:szCs w:val="24"/>
          <w:lang w:val="en-US"/>
        </w:rPr>
        <w:t>in</w:t>
      </w:r>
      <w:r w:rsidRPr="00A26EC1">
        <w:rPr>
          <w:szCs w:val="24"/>
          <w:lang w:val="en-US"/>
        </w:rPr>
        <w:t xml:space="preserve"> </w:t>
      </w:r>
      <w:r w:rsidRPr="00A26EC1">
        <w:rPr>
          <w:szCs w:val="24"/>
          <w:u w:val="single"/>
          <w:lang w:val="en-US"/>
        </w:rPr>
        <w:t>Attachment B</w:t>
      </w:r>
      <w:r w:rsidRPr="00A26EC1">
        <w:rPr>
          <w:szCs w:val="24"/>
          <w:lang w:val="en-US"/>
        </w:rPr>
        <w:t>.</w:t>
      </w:r>
    </w:p>
    <w:p w14:paraId="656BD98B" w14:textId="03051A35" w:rsidR="00404C01" w:rsidRPr="00A26EC1" w:rsidRDefault="00404C01" w:rsidP="00404C01">
      <w:pPr>
        <w:shd w:val="clear" w:color="auto" w:fill="FFFFFF"/>
        <w:spacing w:before="100" w:beforeAutospacing="1" w:after="100" w:afterAutospacing="1"/>
        <w:rPr>
          <w:szCs w:val="24"/>
          <w:lang w:val="en-US"/>
        </w:rPr>
      </w:pPr>
      <w:r w:rsidRPr="00A26EC1">
        <w:rPr>
          <w:szCs w:val="24"/>
          <w:lang w:val="en-US"/>
        </w:rPr>
        <w:t xml:space="preserve">Changes of a minor or machinery nature, such as the increased use of headings and </w:t>
      </w:r>
      <w:r w:rsidR="008A0F2D">
        <w:rPr>
          <w:szCs w:val="24"/>
          <w:lang w:val="en-US"/>
        </w:rPr>
        <w:t xml:space="preserve">also </w:t>
      </w:r>
      <w:r w:rsidRPr="00A26EC1">
        <w:rPr>
          <w:szCs w:val="24"/>
          <w:lang w:val="en-US"/>
        </w:rPr>
        <w:t>references to ‘section’ rather than ‘regulation’ in accordance with modern drafting practice, are generally not specifically identified in this Attachment. Where changes</w:t>
      </w:r>
      <w:r w:rsidR="00F07D1D" w:rsidRPr="00A26EC1">
        <w:rPr>
          <w:szCs w:val="24"/>
          <w:lang w:val="en-US"/>
        </w:rPr>
        <w:t xml:space="preserve"> are made</w:t>
      </w:r>
      <w:r w:rsidRPr="00A26EC1">
        <w:rPr>
          <w:szCs w:val="24"/>
          <w:lang w:val="en-US"/>
        </w:rPr>
        <w:t xml:space="preserve"> that </w:t>
      </w:r>
      <w:r w:rsidR="00F07D1D" w:rsidRPr="00A26EC1">
        <w:rPr>
          <w:szCs w:val="24"/>
          <w:lang w:val="en-US"/>
        </w:rPr>
        <w:t>are intended to apply in a different way</w:t>
      </w:r>
      <w:r w:rsidR="00E8440D">
        <w:rPr>
          <w:szCs w:val="24"/>
          <w:lang w:val="en-US"/>
        </w:rPr>
        <w:t xml:space="preserve"> or </w:t>
      </w:r>
      <w:r w:rsidRPr="00A26EC1">
        <w:rPr>
          <w:szCs w:val="24"/>
          <w:lang w:val="en-US"/>
        </w:rPr>
        <w:t>require further explanation, these are identified and explained in this Attachment.</w:t>
      </w:r>
    </w:p>
    <w:p w14:paraId="00AFF998" w14:textId="7486181D" w:rsidR="00404C01" w:rsidRPr="00A26EC1" w:rsidRDefault="00626958" w:rsidP="00404C01">
      <w:pPr>
        <w:shd w:val="clear" w:color="auto" w:fill="FFFFFF"/>
        <w:spacing w:before="100" w:beforeAutospacing="1" w:after="100" w:afterAutospacing="1"/>
        <w:rPr>
          <w:b/>
          <w:bCs/>
          <w:szCs w:val="24"/>
          <w:u w:val="single"/>
        </w:rPr>
      </w:pPr>
      <w:r w:rsidRPr="00A26EC1">
        <w:rPr>
          <w:b/>
          <w:bCs/>
          <w:szCs w:val="24"/>
          <w:u w:val="single"/>
        </w:rPr>
        <w:t>Part 1</w:t>
      </w:r>
      <w:r w:rsidR="00A40253" w:rsidRPr="00A26EC1">
        <w:rPr>
          <w:b/>
          <w:bCs/>
          <w:szCs w:val="24"/>
          <w:u w:val="single"/>
        </w:rPr>
        <w:t>—</w:t>
      </w:r>
      <w:r w:rsidRPr="00A26EC1">
        <w:rPr>
          <w:b/>
          <w:bCs/>
          <w:szCs w:val="24"/>
          <w:u w:val="single"/>
        </w:rPr>
        <w:t>Preliminary</w:t>
      </w:r>
    </w:p>
    <w:p w14:paraId="6BABB6FC" w14:textId="43FB130D" w:rsidR="00626958" w:rsidRPr="00C7190E" w:rsidRDefault="00626958" w:rsidP="00404C01">
      <w:pPr>
        <w:shd w:val="clear" w:color="auto" w:fill="FFFFFF"/>
        <w:spacing w:before="100" w:beforeAutospacing="1" w:after="100" w:afterAutospacing="1"/>
        <w:rPr>
          <w:b/>
          <w:bCs/>
          <w:szCs w:val="24"/>
          <w:u w:val="single"/>
        </w:rPr>
      </w:pPr>
      <w:r w:rsidRPr="00C7190E">
        <w:rPr>
          <w:b/>
          <w:bCs/>
          <w:szCs w:val="24"/>
        </w:rPr>
        <w:t>Section 1</w:t>
      </w:r>
    </w:p>
    <w:p w14:paraId="70D6ECE7" w14:textId="066B4017" w:rsidR="00626958" w:rsidRPr="00A26EC1" w:rsidRDefault="00626958" w:rsidP="00404C01">
      <w:pPr>
        <w:shd w:val="clear" w:color="auto" w:fill="FFFFFF"/>
        <w:spacing w:before="100" w:beforeAutospacing="1" w:after="100" w:afterAutospacing="1"/>
        <w:rPr>
          <w:bCs/>
          <w:szCs w:val="24"/>
        </w:rPr>
      </w:pPr>
      <w:r w:rsidRPr="00A26EC1">
        <w:rPr>
          <w:bCs/>
          <w:szCs w:val="24"/>
        </w:rPr>
        <w:t xml:space="preserve">This section provides that </w:t>
      </w:r>
      <w:r w:rsidR="006A39E3" w:rsidRPr="00A26EC1">
        <w:rPr>
          <w:bCs/>
          <w:szCs w:val="24"/>
        </w:rPr>
        <w:t>the title of the Regulations is</w:t>
      </w:r>
      <w:r w:rsidRPr="00A26EC1">
        <w:rPr>
          <w:bCs/>
          <w:szCs w:val="24"/>
        </w:rPr>
        <w:t xml:space="preserve"> the </w:t>
      </w:r>
      <w:r w:rsidRPr="00A26EC1">
        <w:rPr>
          <w:bCs/>
          <w:i/>
          <w:szCs w:val="24"/>
        </w:rPr>
        <w:t>Taxation Administration Regulations 2017</w:t>
      </w:r>
      <w:r w:rsidR="006A39E3" w:rsidRPr="00A26EC1">
        <w:rPr>
          <w:bCs/>
          <w:szCs w:val="24"/>
        </w:rPr>
        <w:t>.</w:t>
      </w:r>
    </w:p>
    <w:p w14:paraId="1CAB758F" w14:textId="76CB3BCD" w:rsidR="00626958" w:rsidRPr="00C7190E" w:rsidRDefault="00626958" w:rsidP="00404C01">
      <w:pPr>
        <w:shd w:val="clear" w:color="auto" w:fill="FFFFFF"/>
        <w:spacing w:before="100" w:beforeAutospacing="1" w:after="100" w:afterAutospacing="1"/>
        <w:rPr>
          <w:b/>
          <w:bCs/>
          <w:szCs w:val="24"/>
        </w:rPr>
      </w:pPr>
      <w:r w:rsidRPr="00C7190E">
        <w:rPr>
          <w:b/>
          <w:bCs/>
          <w:szCs w:val="24"/>
        </w:rPr>
        <w:t>Section 2</w:t>
      </w:r>
    </w:p>
    <w:p w14:paraId="43F63310" w14:textId="0A5CFC8E" w:rsidR="00626958" w:rsidRPr="00A26EC1" w:rsidRDefault="00626958" w:rsidP="00404C01">
      <w:pPr>
        <w:shd w:val="clear" w:color="auto" w:fill="FFFFFF"/>
        <w:spacing w:before="100" w:beforeAutospacing="1" w:after="100" w:afterAutospacing="1"/>
        <w:rPr>
          <w:bCs/>
          <w:szCs w:val="24"/>
        </w:rPr>
      </w:pPr>
      <w:r w:rsidRPr="00A26EC1">
        <w:rPr>
          <w:bCs/>
          <w:szCs w:val="24"/>
        </w:rPr>
        <w:t>This section provides that the Regulations commence on 1 October 2017.</w:t>
      </w:r>
    </w:p>
    <w:p w14:paraId="0DAEEA3E" w14:textId="6DC210E5" w:rsidR="00626958" w:rsidRPr="00C7190E" w:rsidRDefault="00626958" w:rsidP="00404C01">
      <w:pPr>
        <w:shd w:val="clear" w:color="auto" w:fill="FFFFFF"/>
        <w:spacing w:before="100" w:beforeAutospacing="1" w:after="100" w:afterAutospacing="1"/>
        <w:rPr>
          <w:b/>
          <w:bCs/>
          <w:szCs w:val="24"/>
        </w:rPr>
      </w:pPr>
      <w:r w:rsidRPr="00C7190E">
        <w:rPr>
          <w:b/>
          <w:bCs/>
          <w:szCs w:val="24"/>
        </w:rPr>
        <w:t>Section 3</w:t>
      </w:r>
    </w:p>
    <w:p w14:paraId="69C01AF1" w14:textId="1D4FE934" w:rsidR="00626958" w:rsidRPr="00A26EC1" w:rsidRDefault="00626958" w:rsidP="00404C01">
      <w:pPr>
        <w:shd w:val="clear" w:color="auto" w:fill="FFFFFF"/>
        <w:spacing w:before="100" w:beforeAutospacing="1" w:after="100" w:afterAutospacing="1"/>
        <w:rPr>
          <w:bCs/>
          <w:szCs w:val="24"/>
        </w:rPr>
      </w:pPr>
      <w:r w:rsidRPr="00A26EC1">
        <w:rPr>
          <w:bCs/>
          <w:szCs w:val="24"/>
        </w:rPr>
        <w:t xml:space="preserve">This section provides that the Regulations are made under the </w:t>
      </w:r>
      <w:r w:rsidRPr="00A26EC1">
        <w:rPr>
          <w:bCs/>
          <w:i/>
          <w:szCs w:val="24"/>
        </w:rPr>
        <w:t>Taxation Administration Act 1953</w:t>
      </w:r>
      <w:r w:rsidRPr="00A26EC1">
        <w:rPr>
          <w:bCs/>
          <w:szCs w:val="24"/>
        </w:rPr>
        <w:t>.</w:t>
      </w:r>
    </w:p>
    <w:p w14:paraId="18E4D1C3" w14:textId="62088DE3" w:rsidR="00626958" w:rsidRPr="00C7190E" w:rsidRDefault="00D93D5F" w:rsidP="00404C01">
      <w:pPr>
        <w:shd w:val="clear" w:color="auto" w:fill="FFFFFF"/>
        <w:spacing w:before="100" w:beforeAutospacing="1" w:after="100" w:afterAutospacing="1"/>
        <w:rPr>
          <w:b/>
          <w:bCs/>
          <w:szCs w:val="24"/>
        </w:rPr>
      </w:pPr>
      <w:r w:rsidRPr="00C7190E">
        <w:rPr>
          <w:b/>
        </w:rPr>
        <w:t xml:space="preserve">Section </w:t>
      </w:r>
      <w:r w:rsidR="00E946A3" w:rsidRPr="00C7190E">
        <w:rPr>
          <w:b/>
          <w:bCs/>
          <w:szCs w:val="24"/>
        </w:rPr>
        <w:t>4</w:t>
      </w:r>
    </w:p>
    <w:p w14:paraId="497811C5" w14:textId="29324885" w:rsidR="00626958" w:rsidRPr="00C71472" w:rsidRDefault="00626958" w:rsidP="00404C01">
      <w:pPr>
        <w:shd w:val="clear" w:color="auto" w:fill="FFFFFF"/>
        <w:spacing w:before="100" w:beforeAutospacing="1" w:after="100" w:afterAutospacing="1"/>
        <w:rPr>
          <w:bCs/>
          <w:szCs w:val="24"/>
        </w:rPr>
      </w:pPr>
      <w:r w:rsidRPr="000F3113">
        <w:rPr>
          <w:bCs/>
          <w:szCs w:val="24"/>
        </w:rPr>
        <w:t xml:space="preserve">This section provides that each instrument that is specified in a Schedule to the Regulation is amended or repealed as set out in the applicable items in the Schedule concerned, and any </w:t>
      </w:r>
      <w:r w:rsidRPr="00C71472">
        <w:rPr>
          <w:bCs/>
          <w:szCs w:val="24"/>
        </w:rPr>
        <w:t>other item in a Schedule to the Regulation</w:t>
      </w:r>
      <w:r w:rsidR="00740AFE">
        <w:rPr>
          <w:bCs/>
          <w:szCs w:val="24"/>
        </w:rPr>
        <w:t>s</w:t>
      </w:r>
      <w:r w:rsidRPr="00C71472">
        <w:rPr>
          <w:bCs/>
          <w:szCs w:val="24"/>
        </w:rPr>
        <w:t xml:space="preserve"> has effect according to its terms.</w:t>
      </w:r>
    </w:p>
    <w:p w14:paraId="527BBCB9" w14:textId="708047DA" w:rsidR="00626958" w:rsidRPr="00C7190E" w:rsidRDefault="0024781D" w:rsidP="00404C01">
      <w:pPr>
        <w:shd w:val="clear" w:color="auto" w:fill="FFFFFF"/>
        <w:spacing w:before="100" w:beforeAutospacing="1" w:after="100" w:afterAutospacing="1"/>
        <w:rPr>
          <w:b/>
        </w:rPr>
      </w:pPr>
      <w:r w:rsidRPr="00C7190E">
        <w:rPr>
          <w:b/>
        </w:rPr>
        <w:t xml:space="preserve">Section </w:t>
      </w:r>
      <w:r w:rsidR="00E946A3" w:rsidRPr="00C7190E">
        <w:rPr>
          <w:b/>
          <w:bCs/>
          <w:szCs w:val="24"/>
        </w:rPr>
        <w:t>5</w:t>
      </w:r>
    </w:p>
    <w:p w14:paraId="5B5F1C55" w14:textId="6635BFF5" w:rsidR="00062B8C" w:rsidRPr="003C7B8E" w:rsidRDefault="00626958" w:rsidP="00404C01">
      <w:pPr>
        <w:shd w:val="clear" w:color="auto" w:fill="FFFFFF"/>
        <w:spacing w:before="100" w:beforeAutospacing="1" w:after="100" w:afterAutospacing="1"/>
      </w:pPr>
      <w:r w:rsidRPr="003C7B8E">
        <w:t xml:space="preserve">This section </w:t>
      </w:r>
      <w:r w:rsidR="0067258F" w:rsidRPr="003C7B8E">
        <w:t xml:space="preserve">contains defined </w:t>
      </w:r>
      <w:r w:rsidR="00A0326A" w:rsidRPr="003C7B8E">
        <w:t>expressions</w:t>
      </w:r>
      <w:r w:rsidR="0067258F" w:rsidRPr="003C7B8E">
        <w:t xml:space="preserve"> used in the Regulations. </w:t>
      </w:r>
      <w:r w:rsidR="00AA195D" w:rsidRPr="003C7B8E">
        <w:t>As part of the remake</w:t>
      </w:r>
      <w:r w:rsidR="001E0260">
        <w:rPr>
          <w:bCs/>
          <w:szCs w:val="24"/>
        </w:rPr>
        <w:t xml:space="preserve"> of the Regulations</w:t>
      </w:r>
      <w:r w:rsidR="00AA195D" w:rsidRPr="003C7B8E">
        <w:t xml:space="preserve"> a number of </w:t>
      </w:r>
      <w:r w:rsidR="009A6A4B" w:rsidRPr="00AA5B4F">
        <w:rPr>
          <w:bCs/>
          <w:szCs w:val="24"/>
        </w:rPr>
        <w:t>redundant</w:t>
      </w:r>
      <w:r w:rsidR="00AA195D" w:rsidRPr="003C7B8E">
        <w:t xml:space="preserve"> definitions were repealed</w:t>
      </w:r>
      <w:r w:rsidR="00062B8C" w:rsidRPr="003C7B8E">
        <w:t>.</w:t>
      </w:r>
      <w:r w:rsidR="00AA195D" w:rsidRPr="003C7B8E">
        <w:t xml:space="preserve"> </w:t>
      </w:r>
      <w:r w:rsidR="00062B8C" w:rsidRPr="003C7B8E">
        <w:t>Where a</w:t>
      </w:r>
      <w:r w:rsidR="00A0326A" w:rsidRPr="003C7B8E">
        <w:t>n expression</w:t>
      </w:r>
      <w:r w:rsidR="00062B8C" w:rsidRPr="003C7B8E">
        <w:t xml:space="preserve"> </w:t>
      </w:r>
      <w:r w:rsidR="00A0326A" w:rsidRPr="003C7B8E">
        <w:t>is</w:t>
      </w:r>
      <w:r w:rsidR="00062B8C" w:rsidRPr="003C7B8E">
        <w:t xml:space="preserve"> defined in a later section</w:t>
      </w:r>
      <w:r w:rsidR="006B3593" w:rsidRPr="003C7B8E">
        <w:t xml:space="preserve"> in the Regulations</w:t>
      </w:r>
      <w:r w:rsidR="00062B8C" w:rsidRPr="003C7B8E">
        <w:t xml:space="preserve">, a </w:t>
      </w:r>
      <w:r w:rsidR="00062B8C" w:rsidRPr="00AA5B4F">
        <w:rPr>
          <w:bCs/>
          <w:szCs w:val="24"/>
        </w:rPr>
        <w:t>‘signpost’ ha</w:t>
      </w:r>
      <w:r w:rsidR="005A00C3" w:rsidRPr="00AA5B4F">
        <w:rPr>
          <w:bCs/>
          <w:szCs w:val="24"/>
        </w:rPr>
        <w:t>s</w:t>
      </w:r>
      <w:r w:rsidR="00062B8C" w:rsidRPr="003C7B8E">
        <w:t xml:space="preserve"> been added </w:t>
      </w:r>
      <w:r w:rsidR="00DF3533" w:rsidRPr="00AA5B4F">
        <w:rPr>
          <w:bCs/>
          <w:szCs w:val="24"/>
        </w:rPr>
        <w:t>that states</w:t>
      </w:r>
      <w:r w:rsidR="00062B8C" w:rsidRPr="003C7B8E">
        <w:t xml:space="preserve"> in which </w:t>
      </w:r>
      <w:r w:rsidR="00DF3533" w:rsidRPr="003C7B8E">
        <w:t>section</w:t>
      </w:r>
      <w:r w:rsidR="00062B8C" w:rsidRPr="003C7B8E">
        <w:t xml:space="preserve"> that </w:t>
      </w:r>
      <w:r w:rsidR="00A0326A" w:rsidRPr="003C7B8E">
        <w:t>expression</w:t>
      </w:r>
      <w:r w:rsidR="00062B8C" w:rsidRPr="003C7B8E">
        <w:t xml:space="preserve"> is defined, rather than replicating the </w:t>
      </w:r>
      <w:r w:rsidR="003D220F" w:rsidRPr="00AA5B4F">
        <w:rPr>
          <w:bCs/>
          <w:szCs w:val="24"/>
        </w:rPr>
        <w:t>expression</w:t>
      </w:r>
      <w:r w:rsidR="00062B8C" w:rsidRPr="00AA5B4F">
        <w:rPr>
          <w:bCs/>
          <w:szCs w:val="24"/>
        </w:rPr>
        <w:t xml:space="preserve">. </w:t>
      </w:r>
      <w:r w:rsidR="003D220F" w:rsidRPr="00AA5B4F">
        <w:rPr>
          <w:bCs/>
          <w:szCs w:val="24"/>
        </w:rPr>
        <w:t>T</w:t>
      </w:r>
      <w:r w:rsidR="00062B8C" w:rsidRPr="00AA5B4F">
        <w:rPr>
          <w:bCs/>
          <w:szCs w:val="24"/>
        </w:rPr>
        <w:t xml:space="preserve">his </w:t>
      </w:r>
      <w:r w:rsidR="005A00C3" w:rsidRPr="00AA5B4F">
        <w:rPr>
          <w:bCs/>
          <w:szCs w:val="24"/>
        </w:rPr>
        <w:t>is</w:t>
      </w:r>
      <w:r w:rsidR="00062B8C" w:rsidRPr="003C7B8E">
        <w:t xml:space="preserve"> done where </w:t>
      </w:r>
      <w:r w:rsidR="005A00C3" w:rsidRPr="00AA5B4F">
        <w:rPr>
          <w:bCs/>
          <w:szCs w:val="24"/>
        </w:rPr>
        <w:t>it</w:t>
      </w:r>
      <w:r w:rsidR="00062B8C" w:rsidRPr="003C7B8E">
        <w:t xml:space="preserve"> improve</w:t>
      </w:r>
      <w:r w:rsidR="005A00C3" w:rsidRPr="003C7B8E">
        <w:t>s</w:t>
      </w:r>
      <w:r w:rsidR="00062B8C" w:rsidRPr="003C7B8E">
        <w:t xml:space="preserve"> the comprehensibility of that</w:t>
      </w:r>
      <w:r w:rsidR="005A00C3" w:rsidRPr="003C7B8E">
        <w:t xml:space="preserve"> </w:t>
      </w:r>
      <w:r w:rsidR="006A39E3" w:rsidRPr="003C7B8E">
        <w:t>section.</w:t>
      </w:r>
    </w:p>
    <w:p w14:paraId="36C5B3FB" w14:textId="2F942225" w:rsidR="00AA195D" w:rsidRDefault="00062B8C" w:rsidP="00404C01">
      <w:pPr>
        <w:shd w:val="clear" w:color="auto" w:fill="FFFFFF"/>
        <w:spacing w:before="100" w:beforeAutospacing="1" w:after="100" w:afterAutospacing="1"/>
      </w:pPr>
      <w:r w:rsidRPr="003C7B8E">
        <w:lastRenderedPageBreak/>
        <w:t xml:space="preserve">All </w:t>
      </w:r>
      <w:r w:rsidR="003D220F" w:rsidRPr="003C7B8E">
        <w:t xml:space="preserve">expressions </w:t>
      </w:r>
      <w:r w:rsidRPr="003C7B8E">
        <w:t xml:space="preserve">in section </w:t>
      </w:r>
      <w:r w:rsidR="00F757D9">
        <w:t>5</w:t>
      </w:r>
      <w:r w:rsidRPr="003C7B8E">
        <w:t xml:space="preserve"> have the same meaning throughout the Regulations</w:t>
      </w:r>
      <w:r w:rsidR="00D52D6E" w:rsidRPr="003C7B8E">
        <w:t xml:space="preserve"> consistent with modern drafting practice</w:t>
      </w:r>
      <w:r w:rsidRPr="003C7B8E">
        <w:t xml:space="preserve">. Because the Regulations use a number of terms that are defined in other Acts, a number of </w:t>
      </w:r>
      <w:r w:rsidR="003D220F" w:rsidRPr="003C7B8E">
        <w:t xml:space="preserve">expressions </w:t>
      </w:r>
      <w:r w:rsidRPr="003C7B8E">
        <w:t xml:space="preserve">have been added </w:t>
      </w:r>
      <w:r w:rsidR="001E0260">
        <w:rPr>
          <w:bCs/>
          <w:szCs w:val="24"/>
        </w:rPr>
        <w:t>so</w:t>
      </w:r>
      <w:r w:rsidRPr="003C7B8E">
        <w:t xml:space="preserve"> that the term has that meaning when used throughout the Regulations.</w:t>
      </w:r>
    </w:p>
    <w:p w14:paraId="0E4D5627" w14:textId="349AEF89" w:rsidR="00BE7870" w:rsidRPr="003C7B8E" w:rsidRDefault="00BE7870" w:rsidP="00BE7870">
      <w:pPr>
        <w:shd w:val="clear" w:color="auto" w:fill="FFFFFF"/>
        <w:spacing w:before="100" w:beforeAutospacing="1" w:after="100" w:afterAutospacing="1"/>
      </w:pPr>
      <w:r>
        <w:t xml:space="preserve">‘Electronic communication’ has been defined to have the same meaning as in the </w:t>
      </w:r>
      <w:r>
        <w:rPr>
          <w:i/>
        </w:rPr>
        <w:t>Electronic Transactions Act 1999</w:t>
      </w:r>
      <w:r>
        <w:t>. This definition was added because of amendments to Division 4 of Part 2, which is about the service of documents.</w:t>
      </w:r>
    </w:p>
    <w:p w14:paraId="1F4FA370" w14:textId="1C6B2D7E" w:rsidR="006E663B" w:rsidRPr="009407F0" w:rsidRDefault="006E663B" w:rsidP="00A40253">
      <w:pPr>
        <w:shd w:val="clear" w:color="auto" w:fill="FFFFFF"/>
        <w:spacing w:before="100" w:beforeAutospacing="1" w:after="100" w:afterAutospacing="1"/>
        <w:rPr>
          <w:bCs/>
          <w:szCs w:val="24"/>
        </w:rPr>
      </w:pPr>
      <w:r w:rsidRPr="00A26EC1">
        <w:rPr>
          <w:bCs/>
          <w:i/>
          <w:szCs w:val="24"/>
        </w:rPr>
        <w:t>Headings</w:t>
      </w:r>
      <w:r w:rsidR="008C079A" w:rsidRPr="009407F0">
        <w:rPr>
          <w:bCs/>
          <w:i/>
          <w:szCs w:val="24"/>
        </w:rPr>
        <w:t xml:space="preserve"> to Parts in the Regulations</w:t>
      </w:r>
    </w:p>
    <w:p w14:paraId="56BCE901" w14:textId="1296B9CB" w:rsidR="008C079A" w:rsidRPr="00A26EC1" w:rsidRDefault="006E663B" w:rsidP="00A40253">
      <w:pPr>
        <w:shd w:val="clear" w:color="auto" w:fill="FFFFFF"/>
        <w:spacing w:before="100" w:beforeAutospacing="1" w:after="100" w:afterAutospacing="1"/>
        <w:rPr>
          <w:bCs/>
          <w:szCs w:val="24"/>
        </w:rPr>
      </w:pPr>
      <w:r w:rsidRPr="007362AE">
        <w:rPr>
          <w:bCs/>
          <w:szCs w:val="24"/>
        </w:rPr>
        <w:t xml:space="preserve">Headings to Parts throughout the Regulations have been updated to make it clear whether the Part relates to the Act or Schedule 1 to the Act. </w:t>
      </w:r>
      <w:r w:rsidR="008C079A" w:rsidRPr="007362AE">
        <w:rPr>
          <w:bCs/>
          <w:szCs w:val="24"/>
        </w:rPr>
        <w:t xml:space="preserve">This is because expressions have a different meaning when used in Schedule 1 to the Act. Sections </w:t>
      </w:r>
      <w:r w:rsidR="004A5318" w:rsidRPr="00AA5B4F">
        <w:rPr>
          <w:bCs/>
          <w:szCs w:val="24"/>
        </w:rPr>
        <w:t>25</w:t>
      </w:r>
      <w:r w:rsidR="00643440" w:rsidRPr="00A37041">
        <w:rPr>
          <w:bCs/>
          <w:szCs w:val="24"/>
        </w:rPr>
        <w:t>,</w:t>
      </w:r>
      <w:r w:rsidR="008C079A" w:rsidRPr="007362AE">
        <w:rPr>
          <w:bCs/>
          <w:szCs w:val="24"/>
        </w:rPr>
        <w:t xml:space="preserve"> </w:t>
      </w:r>
      <w:r w:rsidR="00E37A93" w:rsidRPr="00AA5B4F">
        <w:rPr>
          <w:bCs/>
          <w:szCs w:val="24"/>
        </w:rPr>
        <w:t>5</w:t>
      </w:r>
      <w:r w:rsidR="00E37A93">
        <w:rPr>
          <w:bCs/>
          <w:szCs w:val="24"/>
        </w:rPr>
        <w:t>7</w:t>
      </w:r>
      <w:r w:rsidR="00643440" w:rsidRPr="007362AE">
        <w:rPr>
          <w:bCs/>
          <w:szCs w:val="24"/>
        </w:rPr>
        <w:t xml:space="preserve">, </w:t>
      </w:r>
      <w:r w:rsidR="00E37A93" w:rsidRPr="00AA5B4F">
        <w:rPr>
          <w:bCs/>
          <w:szCs w:val="24"/>
        </w:rPr>
        <w:t>6</w:t>
      </w:r>
      <w:r w:rsidR="00E37A93">
        <w:rPr>
          <w:bCs/>
          <w:szCs w:val="24"/>
        </w:rPr>
        <w:t>2</w:t>
      </w:r>
      <w:r w:rsidR="00E37A93" w:rsidRPr="007362AE">
        <w:rPr>
          <w:bCs/>
          <w:szCs w:val="24"/>
        </w:rPr>
        <w:t xml:space="preserve"> </w:t>
      </w:r>
      <w:r w:rsidR="00643440" w:rsidRPr="007362AE">
        <w:rPr>
          <w:bCs/>
          <w:szCs w:val="24"/>
        </w:rPr>
        <w:t xml:space="preserve">and </w:t>
      </w:r>
      <w:r w:rsidR="00E37A93" w:rsidRPr="00AA5B4F">
        <w:rPr>
          <w:bCs/>
          <w:szCs w:val="24"/>
        </w:rPr>
        <w:t>6</w:t>
      </w:r>
      <w:r w:rsidR="00E37A93">
        <w:rPr>
          <w:bCs/>
          <w:szCs w:val="24"/>
        </w:rPr>
        <w:t>5</w:t>
      </w:r>
      <w:r w:rsidR="00E37A93" w:rsidRPr="007362AE">
        <w:rPr>
          <w:bCs/>
          <w:szCs w:val="24"/>
        </w:rPr>
        <w:t xml:space="preserve"> </w:t>
      </w:r>
      <w:r w:rsidR="008C079A" w:rsidRPr="007362AE">
        <w:rPr>
          <w:bCs/>
          <w:szCs w:val="24"/>
        </w:rPr>
        <w:t>ensure that expressions used in Parts 3</w:t>
      </w:r>
      <w:r w:rsidR="009407F0" w:rsidRPr="007362AE">
        <w:rPr>
          <w:bCs/>
          <w:szCs w:val="24"/>
        </w:rPr>
        <w:t>,</w:t>
      </w:r>
      <w:r w:rsidR="008C079A" w:rsidRPr="007362AE">
        <w:rPr>
          <w:bCs/>
          <w:szCs w:val="24"/>
        </w:rPr>
        <w:t xml:space="preserve"> 4</w:t>
      </w:r>
      <w:r w:rsidR="009407F0" w:rsidRPr="00AE5681">
        <w:rPr>
          <w:bCs/>
          <w:szCs w:val="24"/>
        </w:rPr>
        <w:t>, 5 and 6</w:t>
      </w:r>
      <w:r w:rsidR="008C079A" w:rsidRPr="00AE5681">
        <w:rPr>
          <w:bCs/>
          <w:szCs w:val="24"/>
        </w:rPr>
        <w:t xml:space="preserve"> have the same meaning as in Schedule 1 to the Act. Accordingly, the headings to each Part have been updated to signpost how the sections in each Part should be interpreted.</w:t>
      </w:r>
      <w:r w:rsidR="00AF7083" w:rsidRPr="004A5318">
        <w:rPr>
          <w:bCs/>
          <w:szCs w:val="24"/>
        </w:rPr>
        <w:t xml:space="preserve"> </w:t>
      </w:r>
      <w:r w:rsidR="00AF7083" w:rsidRPr="003C7B8E">
        <w:t xml:space="preserve">The headings also note </w:t>
      </w:r>
      <w:r w:rsidR="008B0187" w:rsidRPr="003C7B8E">
        <w:t>the</w:t>
      </w:r>
      <w:r w:rsidR="00AF7083" w:rsidRPr="003C7B8E">
        <w:t xml:space="preserve"> Chapter of Schedule 1 to the Act</w:t>
      </w:r>
      <w:r w:rsidR="00D17A70" w:rsidRPr="00A37041">
        <w:rPr>
          <w:bCs/>
          <w:szCs w:val="24"/>
        </w:rPr>
        <w:t xml:space="preserve"> to which</w:t>
      </w:r>
      <w:r w:rsidR="00AF7083" w:rsidRPr="003C7B8E">
        <w:t xml:space="preserve"> the Part relates</w:t>
      </w:r>
      <w:r w:rsidR="00643440" w:rsidRPr="003C7B8E">
        <w:t xml:space="preserve"> to assist readers in locating the relevant provisions</w:t>
      </w:r>
      <w:r w:rsidR="005D1FF2" w:rsidRPr="00A37041">
        <w:rPr>
          <w:bCs/>
          <w:szCs w:val="24"/>
        </w:rPr>
        <w:t>.</w:t>
      </w:r>
    </w:p>
    <w:p w14:paraId="6807339F" w14:textId="55112DB6" w:rsidR="00A40253" w:rsidRPr="00C71472" w:rsidRDefault="00A40253" w:rsidP="00A40253">
      <w:pPr>
        <w:shd w:val="clear" w:color="auto" w:fill="FFFFFF"/>
        <w:spacing w:before="100" w:beforeAutospacing="1" w:after="100" w:afterAutospacing="1"/>
        <w:rPr>
          <w:b/>
          <w:bCs/>
          <w:szCs w:val="24"/>
          <w:u w:val="single"/>
        </w:rPr>
      </w:pPr>
      <w:r w:rsidRPr="000F3113">
        <w:rPr>
          <w:b/>
          <w:bCs/>
          <w:szCs w:val="24"/>
          <w:u w:val="single"/>
        </w:rPr>
        <w:t>Part 2—General administration (not relating to Schedule 1 to the Act)</w:t>
      </w:r>
    </w:p>
    <w:p w14:paraId="262D9DBC" w14:textId="59B14545" w:rsidR="00AA195D" w:rsidRPr="00C7190E" w:rsidRDefault="00A40253" w:rsidP="00404C01">
      <w:pPr>
        <w:shd w:val="clear" w:color="auto" w:fill="FFFFFF"/>
        <w:spacing w:before="100" w:beforeAutospacing="1" w:after="100" w:afterAutospacing="1"/>
        <w:rPr>
          <w:b/>
          <w:bCs/>
          <w:szCs w:val="24"/>
          <w:u w:val="single"/>
        </w:rPr>
      </w:pPr>
      <w:r w:rsidRPr="00C7190E">
        <w:rPr>
          <w:b/>
          <w:bCs/>
          <w:szCs w:val="24"/>
          <w:u w:val="single"/>
        </w:rPr>
        <w:t>Division 1—Preliminary</w:t>
      </w:r>
    </w:p>
    <w:p w14:paraId="58486138" w14:textId="6C8FF402" w:rsidR="00A40253" w:rsidRPr="00C7190E" w:rsidRDefault="00D93D5F" w:rsidP="00404C01">
      <w:pPr>
        <w:shd w:val="clear" w:color="auto" w:fill="FFFFFF"/>
        <w:spacing w:before="100" w:beforeAutospacing="1" w:after="100" w:afterAutospacing="1"/>
        <w:rPr>
          <w:b/>
          <w:bCs/>
          <w:szCs w:val="24"/>
        </w:rPr>
      </w:pPr>
      <w:r w:rsidRPr="00C7190E">
        <w:rPr>
          <w:b/>
        </w:rPr>
        <w:t xml:space="preserve">Section </w:t>
      </w:r>
      <w:r w:rsidR="00E946A3" w:rsidRPr="00C7190E">
        <w:rPr>
          <w:b/>
          <w:bCs/>
          <w:szCs w:val="24"/>
        </w:rPr>
        <w:t>6</w:t>
      </w:r>
    </w:p>
    <w:p w14:paraId="49DEEE2F" w14:textId="1D72AFE9" w:rsidR="008259B3" w:rsidRPr="00DB66AE" w:rsidRDefault="00A40253" w:rsidP="00404C01">
      <w:pPr>
        <w:shd w:val="clear" w:color="auto" w:fill="FFFFFF"/>
        <w:spacing w:before="100" w:beforeAutospacing="1" w:after="100" w:afterAutospacing="1"/>
        <w:rPr>
          <w:bCs/>
          <w:i/>
          <w:szCs w:val="24"/>
        </w:rPr>
      </w:pPr>
      <w:r w:rsidRPr="000F3113">
        <w:rPr>
          <w:bCs/>
          <w:szCs w:val="24"/>
        </w:rPr>
        <w:t xml:space="preserve">This section </w:t>
      </w:r>
      <w:r w:rsidRPr="00C71472">
        <w:rPr>
          <w:bCs/>
          <w:szCs w:val="24"/>
        </w:rPr>
        <w:t>sets out that paragraph 13(1)(b)</w:t>
      </w:r>
      <w:r w:rsidR="0024781D" w:rsidRPr="00C71472">
        <w:rPr>
          <w:bCs/>
          <w:szCs w:val="24"/>
        </w:rPr>
        <w:t xml:space="preserve"> of the </w:t>
      </w:r>
      <w:r w:rsidR="0024781D" w:rsidRPr="00C71472">
        <w:rPr>
          <w:bCs/>
          <w:i/>
          <w:szCs w:val="24"/>
        </w:rPr>
        <w:t>Legislation Act 2003</w:t>
      </w:r>
      <w:r w:rsidRPr="00DB66AE">
        <w:rPr>
          <w:bCs/>
          <w:szCs w:val="24"/>
        </w:rPr>
        <w:t xml:space="preserve"> has effect in relation to Part 2. </w:t>
      </w:r>
      <w:r w:rsidR="0022203D" w:rsidRPr="00DB66AE">
        <w:rPr>
          <w:bCs/>
          <w:szCs w:val="24"/>
        </w:rPr>
        <w:t>That paragraph</w:t>
      </w:r>
      <w:r w:rsidRPr="00DB66AE">
        <w:rPr>
          <w:bCs/>
          <w:szCs w:val="24"/>
        </w:rPr>
        <w:t xml:space="preserve"> provides that where a</w:t>
      </w:r>
      <w:r w:rsidR="005C33C1" w:rsidRPr="00DB66AE">
        <w:rPr>
          <w:bCs/>
          <w:szCs w:val="24"/>
        </w:rPr>
        <w:t>n expression</w:t>
      </w:r>
      <w:r w:rsidRPr="007C5596">
        <w:rPr>
          <w:bCs/>
          <w:szCs w:val="24"/>
        </w:rPr>
        <w:t xml:space="preserve"> is used in an instrument it has the same meaning as in the enabling legislation </w:t>
      </w:r>
      <w:r w:rsidR="00C30027">
        <w:rPr>
          <w:bCs/>
          <w:szCs w:val="24"/>
        </w:rPr>
        <w:t xml:space="preserve">in force </w:t>
      </w:r>
      <w:r w:rsidRPr="007C5596">
        <w:rPr>
          <w:bCs/>
          <w:szCs w:val="24"/>
        </w:rPr>
        <w:t xml:space="preserve">from time to time. </w:t>
      </w:r>
      <w:r w:rsidR="008259B3" w:rsidRPr="007C5596">
        <w:rPr>
          <w:bCs/>
          <w:szCs w:val="24"/>
        </w:rPr>
        <w:t xml:space="preserve">This </w:t>
      </w:r>
      <w:r w:rsidR="00C8227E">
        <w:rPr>
          <w:bCs/>
          <w:szCs w:val="24"/>
        </w:rPr>
        <w:t>provision is included</w:t>
      </w:r>
      <w:r w:rsidR="008259B3" w:rsidRPr="007C5596">
        <w:rPr>
          <w:bCs/>
          <w:szCs w:val="24"/>
        </w:rPr>
        <w:t xml:space="preserve"> because section</w:t>
      </w:r>
      <w:r w:rsidR="00643440" w:rsidRPr="007C5596">
        <w:rPr>
          <w:bCs/>
          <w:szCs w:val="24"/>
        </w:rPr>
        <w:t>s</w:t>
      </w:r>
      <w:r w:rsidR="008259B3" w:rsidRPr="007C5596">
        <w:rPr>
          <w:bCs/>
          <w:szCs w:val="24"/>
        </w:rPr>
        <w:t xml:space="preserve"> </w:t>
      </w:r>
      <w:r w:rsidR="004A5318">
        <w:rPr>
          <w:bCs/>
          <w:szCs w:val="24"/>
        </w:rPr>
        <w:t xml:space="preserve">25, </w:t>
      </w:r>
      <w:r w:rsidR="00E37A93">
        <w:rPr>
          <w:bCs/>
          <w:szCs w:val="24"/>
        </w:rPr>
        <w:t>57</w:t>
      </w:r>
      <w:r w:rsidR="004A5318">
        <w:rPr>
          <w:bCs/>
          <w:szCs w:val="24"/>
        </w:rPr>
        <w:t xml:space="preserve">, </w:t>
      </w:r>
      <w:r w:rsidR="00E37A93">
        <w:rPr>
          <w:bCs/>
          <w:szCs w:val="24"/>
        </w:rPr>
        <w:t xml:space="preserve">62 </w:t>
      </w:r>
      <w:r w:rsidR="004A5318">
        <w:rPr>
          <w:bCs/>
          <w:szCs w:val="24"/>
        </w:rPr>
        <w:t xml:space="preserve">and </w:t>
      </w:r>
      <w:r w:rsidR="00E37A93">
        <w:rPr>
          <w:bCs/>
          <w:szCs w:val="24"/>
        </w:rPr>
        <w:t>65</w:t>
      </w:r>
      <w:r w:rsidR="00E37A93" w:rsidRPr="00A26EC1">
        <w:rPr>
          <w:bCs/>
          <w:szCs w:val="24"/>
        </w:rPr>
        <w:t xml:space="preserve"> </w:t>
      </w:r>
      <w:r w:rsidR="008259B3" w:rsidRPr="00A26EC1">
        <w:rPr>
          <w:bCs/>
          <w:szCs w:val="24"/>
        </w:rPr>
        <w:t>of the Regulations modif</w:t>
      </w:r>
      <w:r w:rsidR="007737DB" w:rsidRPr="00A26EC1">
        <w:rPr>
          <w:bCs/>
          <w:szCs w:val="24"/>
        </w:rPr>
        <w:t>y</w:t>
      </w:r>
      <w:r w:rsidR="008259B3" w:rsidRPr="009407F0">
        <w:rPr>
          <w:bCs/>
          <w:szCs w:val="24"/>
        </w:rPr>
        <w:t xml:space="preserve"> the operation of paragraph 13(1)(b) so that</w:t>
      </w:r>
      <w:r w:rsidR="005C33C1" w:rsidRPr="000F3113">
        <w:rPr>
          <w:bCs/>
          <w:szCs w:val="24"/>
        </w:rPr>
        <w:t xml:space="preserve"> the</w:t>
      </w:r>
      <w:r w:rsidR="008259B3" w:rsidRPr="00C71472">
        <w:rPr>
          <w:bCs/>
          <w:szCs w:val="24"/>
        </w:rPr>
        <w:t xml:space="preserve"> </w:t>
      </w:r>
      <w:r w:rsidR="005C33C1" w:rsidRPr="00C71472">
        <w:rPr>
          <w:bCs/>
          <w:szCs w:val="24"/>
        </w:rPr>
        <w:t>expressions used in Parts 3</w:t>
      </w:r>
      <w:r w:rsidR="00D17A70">
        <w:rPr>
          <w:bCs/>
          <w:szCs w:val="24"/>
        </w:rPr>
        <w:t>,</w:t>
      </w:r>
      <w:r w:rsidR="005C33C1" w:rsidRPr="00C71472">
        <w:rPr>
          <w:bCs/>
          <w:szCs w:val="24"/>
        </w:rPr>
        <w:t xml:space="preserve"> 4</w:t>
      </w:r>
      <w:r w:rsidR="00D17A70">
        <w:rPr>
          <w:bCs/>
          <w:szCs w:val="24"/>
        </w:rPr>
        <w:t>, 5 and 6</w:t>
      </w:r>
      <w:r w:rsidR="008259B3" w:rsidRPr="00C71472">
        <w:rPr>
          <w:bCs/>
          <w:szCs w:val="24"/>
        </w:rPr>
        <w:t xml:space="preserve"> </w:t>
      </w:r>
      <w:r w:rsidR="005C33C1" w:rsidRPr="00C71472">
        <w:rPr>
          <w:bCs/>
          <w:szCs w:val="24"/>
        </w:rPr>
        <w:t xml:space="preserve">have the same meaning as </w:t>
      </w:r>
      <w:r w:rsidR="00607069">
        <w:rPr>
          <w:bCs/>
          <w:szCs w:val="24"/>
        </w:rPr>
        <w:t xml:space="preserve">in </w:t>
      </w:r>
      <w:r w:rsidR="005C33C1" w:rsidRPr="00C71472">
        <w:rPr>
          <w:bCs/>
          <w:szCs w:val="24"/>
        </w:rPr>
        <w:t>Schedule 1 to</w:t>
      </w:r>
      <w:r w:rsidR="008259B3" w:rsidRPr="00DB66AE">
        <w:rPr>
          <w:bCs/>
          <w:szCs w:val="24"/>
        </w:rPr>
        <w:t xml:space="preserve"> the</w:t>
      </w:r>
      <w:r w:rsidR="005C33C1" w:rsidRPr="00DB66AE">
        <w:rPr>
          <w:bCs/>
          <w:szCs w:val="24"/>
        </w:rPr>
        <w:t xml:space="preserve"> Act, rather than the </w:t>
      </w:r>
      <w:r w:rsidR="00C33B07">
        <w:rPr>
          <w:bCs/>
          <w:szCs w:val="24"/>
        </w:rPr>
        <w:t>body of the Act</w:t>
      </w:r>
      <w:r w:rsidR="005C33C1" w:rsidRPr="00DB66AE">
        <w:rPr>
          <w:bCs/>
          <w:szCs w:val="24"/>
        </w:rPr>
        <w:t>.</w:t>
      </w:r>
    </w:p>
    <w:p w14:paraId="63A27521" w14:textId="54DE12B1" w:rsidR="00FD06A6" w:rsidRDefault="00FD06A6" w:rsidP="00FD06A6">
      <w:pPr>
        <w:shd w:val="clear" w:color="auto" w:fill="FFFFFF"/>
        <w:spacing w:before="100" w:beforeAutospacing="1" w:after="100" w:afterAutospacing="1"/>
        <w:rPr>
          <w:bCs/>
          <w:szCs w:val="24"/>
        </w:rPr>
      </w:pPr>
      <w:r w:rsidRPr="00A26EC1">
        <w:rPr>
          <w:bCs/>
          <w:szCs w:val="24"/>
        </w:rPr>
        <w:t xml:space="preserve">The effect of </w:t>
      </w:r>
      <w:r w:rsidRPr="00C30027">
        <w:rPr>
          <w:bCs/>
          <w:szCs w:val="24"/>
        </w:rPr>
        <w:t>section 3AA of</w:t>
      </w:r>
      <w:r w:rsidRPr="00A26EC1">
        <w:rPr>
          <w:bCs/>
          <w:szCs w:val="24"/>
        </w:rPr>
        <w:t xml:space="preserve"> the Act is that an expression used in Schedule 1 to the Act has the same meaning as in the </w:t>
      </w:r>
      <w:r w:rsidRPr="00A26EC1">
        <w:rPr>
          <w:bCs/>
          <w:i/>
          <w:szCs w:val="24"/>
        </w:rPr>
        <w:t>Income Tax Assessment Act 1997</w:t>
      </w:r>
      <w:r w:rsidR="00643440" w:rsidRPr="00A26EC1">
        <w:rPr>
          <w:bCs/>
          <w:szCs w:val="24"/>
        </w:rPr>
        <w:t xml:space="preserve">. </w:t>
      </w:r>
      <w:r w:rsidRPr="00A26EC1">
        <w:rPr>
          <w:bCs/>
          <w:szCs w:val="24"/>
        </w:rPr>
        <w:t xml:space="preserve">This means that some </w:t>
      </w:r>
      <w:r w:rsidR="00003424">
        <w:rPr>
          <w:bCs/>
          <w:szCs w:val="24"/>
        </w:rPr>
        <w:t>expressions</w:t>
      </w:r>
      <w:r w:rsidR="00003424" w:rsidRPr="00A26EC1">
        <w:rPr>
          <w:bCs/>
          <w:szCs w:val="24"/>
        </w:rPr>
        <w:t xml:space="preserve"> </w:t>
      </w:r>
      <w:r w:rsidRPr="00A26EC1">
        <w:rPr>
          <w:bCs/>
          <w:szCs w:val="24"/>
        </w:rPr>
        <w:t xml:space="preserve">have a different meaning when used in Schedule 1 to when they are used </w:t>
      </w:r>
      <w:r w:rsidR="00E946A3">
        <w:rPr>
          <w:bCs/>
          <w:szCs w:val="24"/>
        </w:rPr>
        <w:t xml:space="preserve">in the Act </w:t>
      </w:r>
      <w:r w:rsidR="00C14E83">
        <w:rPr>
          <w:bCs/>
          <w:szCs w:val="24"/>
        </w:rPr>
        <w:t>other than in</w:t>
      </w:r>
      <w:r w:rsidRPr="00A26EC1">
        <w:rPr>
          <w:bCs/>
          <w:szCs w:val="24"/>
        </w:rPr>
        <w:t xml:space="preserve"> Schedule 1. To </w:t>
      </w:r>
      <w:r w:rsidR="00003424">
        <w:rPr>
          <w:bCs/>
          <w:szCs w:val="24"/>
        </w:rPr>
        <w:t>clarify</w:t>
      </w:r>
      <w:r w:rsidR="00003424" w:rsidRPr="00A26EC1">
        <w:rPr>
          <w:bCs/>
          <w:szCs w:val="24"/>
        </w:rPr>
        <w:t xml:space="preserve"> </w:t>
      </w:r>
      <w:r w:rsidRPr="00A26EC1">
        <w:rPr>
          <w:bCs/>
          <w:szCs w:val="24"/>
        </w:rPr>
        <w:t xml:space="preserve">that </w:t>
      </w:r>
      <w:r w:rsidR="00C30027">
        <w:rPr>
          <w:bCs/>
          <w:szCs w:val="24"/>
        </w:rPr>
        <w:t xml:space="preserve">expressions used in </w:t>
      </w:r>
      <w:r w:rsidRPr="00A26EC1">
        <w:rPr>
          <w:bCs/>
          <w:szCs w:val="24"/>
        </w:rPr>
        <w:t xml:space="preserve">the Regulations </w:t>
      </w:r>
      <w:r w:rsidR="00003424">
        <w:rPr>
          <w:bCs/>
          <w:szCs w:val="24"/>
        </w:rPr>
        <w:t>have</w:t>
      </w:r>
      <w:r w:rsidR="00003424" w:rsidRPr="00A26EC1">
        <w:rPr>
          <w:bCs/>
          <w:szCs w:val="24"/>
        </w:rPr>
        <w:t xml:space="preserve"> </w:t>
      </w:r>
      <w:r w:rsidRPr="00A26EC1">
        <w:rPr>
          <w:bCs/>
          <w:szCs w:val="24"/>
        </w:rPr>
        <w:t xml:space="preserve">the same meaning as the relevant </w:t>
      </w:r>
      <w:r w:rsidR="00C30027">
        <w:rPr>
          <w:bCs/>
          <w:szCs w:val="24"/>
        </w:rPr>
        <w:t>expressions</w:t>
      </w:r>
      <w:r w:rsidRPr="00A26EC1">
        <w:rPr>
          <w:bCs/>
          <w:szCs w:val="24"/>
        </w:rPr>
        <w:t xml:space="preserve"> of the enabling legislation to which they relate, </w:t>
      </w:r>
      <w:r w:rsidR="00003424">
        <w:rPr>
          <w:bCs/>
          <w:szCs w:val="24"/>
        </w:rPr>
        <w:t>the section states</w:t>
      </w:r>
      <w:r w:rsidRPr="00A26EC1">
        <w:rPr>
          <w:bCs/>
          <w:szCs w:val="24"/>
        </w:rPr>
        <w:t xml:space="preserve"> that paragraph 13(1)(b) </w:t>
      </w:r>
      <w:r w:rsidR="00003424">
        <w:rPr>
          <w:bCs/>
          <w:szCs w:val="24"/>
        </w:rPr>
        <w:t xml:space="preserve">has an </w:t>
      </w:r>
      <w:r w:rsidRPr="00A26EC1">
        <w:rPr>
          <w:bCs/>
          <w:szCs w:val="24"/>
        </w:rPr>
        <w:t>unmodified</w:t>
      </w:r>
      <w:r w:rsidR="00003424">
        <w:rPr>
          <w:bCs/>
          <w:szCs w:val="24"/>
        </w:rPr>
        <w:t xml:space="preserve"> operation</w:t>
      </w:r>
      <w:r w:rsidRPr="00A26EC1">
        <w:rPr>
          <w:bCs/>
          <w:szCs w:val="24"/>
        </w:rPr>
        <w:t xml:space="preserve"> in relation to the expressions used in Part 2, and</w:t>
      </w:r>
      <w:r w:rsidR="00003424">
        <w:rPr>
          <w:bCs/>
          <w:szCs w:val="24"/>
        </w:rPr>
        <w:t xml:space="preserve"> therefore</w:t>
      </w:r>
      <w:r w:rsidRPr="00A26EC1">
        <w:rPr>
          <w:bCs/>
          <w:szCs w:val="24"/>
        </w:rPr>
        <w:t xml:space="preserve"> </w:t>
      </w:r>
      <w:r w:rsidR="00003424">
        <w:rPr>
          <w:bCs/>
          <w:szCs w:val="24"/>
        </w:rPr>
        <w:t xml:space="preserve">the expressions used </w:t>
      </w:r>
      <w:r w:rsidRPr="00A26EC1">
        <w:rPr>
          <w:bCs/>
          <w:szCs w:val="24"/>
        </w:rPr>
        <w:t>should be interpreted to have the same meaning as in the enabling legislation.</w:t>
      </w:r>
    </w:p>
    <w:p w14:paraId="0E2776C0" w14:textId="2DE7A910" w:rsidR="00C7190E" w:rsidRDefault="00C7190E" w:rsidP="00FD06A6">
      <w:pPr>
        <w:shd w:val="clear" w:color="auto" w:fill="FFFFFF"/>
        <w:spacing w:before="100" w:beforeAutospacing="1" w:after="100" w:afterAutospacing="1"/>
        <w:rPr>
          <w:bCs/>
          <w:szCs w:val="24"/>
        </w:rPr>
      </w:pPr>
    </w:p>
    <w:p w14:paraId="09C6E263" w14:textId="77777777" w:rsidR="00C7190E" w:rsidRDefault="00C7190E" w:rsidP="00FD06A6">
      <w:pPr>
        <w:shd w:val="clear" w:color="auto" w:fill="FFFFFF"/>
        <w:spacing w:before="100" w:beforeAutospacing="1" w:after="100" w:afterAutospacing="1"/>
        <w:rPr>
          <w:bCs/>
          <w:szCs w:val="24"/>
        </w:rPr>
      </w:pPr>
    </w:p>
    <w:p w14:paraId="7CF24D9F" w14:textId="77777777" w:rsidR="00C7190E" w:rsidRPr="00A26EC1" w:rsidRDefault="00C7190E" w:rsidP="00FD06A6">
      <w:pPr>
        <w:shd w:val="clear" w:color="auto" w:fill="FFFFFF"/>
        <w:spacing w:before="100" w:beforeAutospacing="1" w:after="100" w:afterAutospacing="1"/>
        <w:rPr>
          <w:bCs/>
          <w:szCs w:val="24"/>
        </w:rPr>
      </w:pPr>
    </w:p>
    <w:p w14:paraId="53B9720C" w14:textId="06F7A34B" w:rsidR="0024781D" w:rsidRPr="00C7190E" w:rsidRDefault="00D93D5F" w:rsidP="00FD06A6">
      <w:pPr>
        <w:shd w:val="clear" w:color="auto" w:fill="FFFFFF"/>
        <w:spacing w:before="100" w:beforeAutospacing="1" w:after="100" w:afterAutospacing="1"/>
        <w:rPr>
          <w:b/>
          <w:bCs/>
          <w:szCs w:val="24"/>
          <w:u w:val="single"/>
        </w:rPr>
      </w:pPr>
      <w:r w:rsidRPr="00C7190E">
        <w:rPr>
          <w:b/>
          <w:bCs/>
          <w:szCs w:val="24"/>
          <w:u w:val="single"/>
        </w:rPr>
        <w:lastRenderedPageBreak/>
        <w:t>Division 2—Prosecutions and offences</w:t>
      </w:r>
    </w:p>
    <w:p w14:paraId="121AD340" w14:textId="0F6AC8A4" w:rsidR="00D93D5F" w:rsidRPr="00C7190E" w:rsidRDefault="00D93D5F" w:rsidP="00FD06A6">
      <w:pPr>
        <w:shd w:val="clear" w:color="auto" w:fill="FFFFFF"/>
        <w:spacing w:before="100" w:beforeAutospacing="1" w:after="100" w:afterAutospacing="1"/>
        <w:rPr>
          <w:b/>
          <w:bCs/>
          <w:szCs w:val="24"/>
        </w:rPr>
      </w:pPr>
      <w:r w:rsidRPr="00C7190E">
        <w:rPr>
          <w:b/>
        </w:rPr>
        <w:t xml:space="preserve">Section </w:t>
      </w:r>
      <w:r w:rsidR="00E946A3" w:rsidRPr="00C7190E">
        <w:rPr>
          <w:b/>
          <w:bCs/>
          <w:szCs w:val="24"/>
        </w:rPr>
        <w:t>7</w:t>
      </w:r>
    </w:p>
    <w:p w14:paraId="2A51E52D" w14:textId="72C0D5AE" w:rsidR="00E91C05" w:rsidRDefault="00D93D5F" w:rsidP="00FD06A6">
      <w:pPr>
        <w:shd w:val="clear" w:color="auto" w:fill="FFFFFF"/>
        <w:spacing w:before="100" w:beforeAutospacing="1" w:after="100" w:afterAutospacing="1"/>
        <w:rPr>
          <w:bCs/>
          <w:szCs w:val="24"/>
        </w:rPr>
      </w:pPr>
      <w:r w:rsidRPr="000F3113">
        <w:rPr>
          <w:bCs/>
          <w:szCs w:val="24"/>
        </w:rPr>
        <w:t xml:space="preserve">The section has been updated to </w:t>
      </w:r>
      <w:r w:rsidR="008C079A" w:rsidRPr="00C71472">
        <w:rPr>
          <w:bCs/>
          <w:szCs w:val="24"/>
        </w:rPr>
        <w:t>refer to subsections 8C(1), 8D(1) or 8D(2)</w:t>
      </w:r>
      <w:r w:rsidR="00C30027">
        <w:rPr>
          <w:bCs/>
          <w:szCs w:val="24"/>
        </w:rPr>
        <w:t xml:space="preserve"> of the Act</w:t>
      </w:r>
      <w:r w:rsidR="008C079A" w:rsidRPr="00C71472">
        <w:rPr>
          <w:bCs/>
          <w:szCs w:val="24"/>
        </w:rPr>
        <w:t xml:space="preserve">, rather than stating the matters or things the person mentioned in the </w:t>
      </w:r>
      <w:r w:rsidR="00C33B07">
        <w:rPr>
          <w:bCs/>
          <w:szCs w:val="24"/>
        </w:rPr>
        <w:t>sub</w:t>
      </w:r>
      <w:r w:rsidR="00D24F05" w:rsidRPr="00C71472">
        <w:rPr>
          <w:bCs/>
          <w:szCs w:val="24"/>
        </w:rPr>
        <w:t>section</w:t>
      </w:r>
      <w:r w:rsidR="00C33B07">
        <w:rPr>
          <w:bCs/>
          <w:szCs w:val="24"/>
        </w:rPr>
        <w:t>s</w:t>
      </w:r>
      <w:r w:rsidR="008C079A" w:rsidRPr="00DB66AE">
        <w:rPr>
          <w:bCs/>
          <w:szCs w:val="24"/>
        </w:rPr>
        <w:t xml:space="preserve"> refused or failed to do.</w:t>
      </w:r>
    </w:p>
    <w:p w14:paraId="1C18EF31" w14:textId="6EB92E72" w:rsidR="009407F0" w:rsidRPr="009407F0" w:rsidRDefault="009407F0" w:rsidP="00FD06A6">
      <w:pPr>
        <w:shd w:val="clear" w:color="auto" w:fill="FFFFFF"/>
        <w:spacing w:before="100" w:beforeAutospacing="1" w:after="100" w:afterAutospacing="1"/>
        <w:rPr>
          <w:bCs/>
          <w:szCs w:val="24"/>
        </w:rPr>
      </w:pPr>
      <w:r>
        <w:rPr>
          <w:bCs/>
          <w:szCs w:val="24"/>
        </w:rPr>
        <w:t>This section is remade</w:t>
      </w:r>
      <w:r w:rsidR="002725A4">
        <w:rPr>
          <w:bCs/>
          <w:szCs w:val="24"/>
        </w:rPr>
        <w:t xml:space="preserve"> in reliance on the power in section 18 of the Act to make regulations that are</w:t>
      </w:r>
      <w:r>
        <w:rPr>
          <w:bCs/>
          <w:szCs w:val="24"/>
        </w:rPr>
        <w:t xml:space="preserve"> </w:t>
      </w:r>
      <w:r w:rsidR="002725A4">
        <w:rPr>
          <w:bCs/>
          <w:szCs w:val="24"/>
        </w:rPr>
        <w:t>‘</w:t>
      </w:r>
      <w:r>
        <w:rPr>
          <w:bCs/>
          <w:szCs w:val="24"/>
        </w:rPr>
        <w:t>necessary and convenient</w:t>
      </w:r>
      <w:r w:rsidR="002725A4">
        <w:rPr>
          <w:bCs/>
          <w:szCs w:val="24"/>
        </w:rPr>
        <w:t>’ for the operation of the Act</w:t>
      </w:r>
      <w:r>
        <w:rPr>
          <w:bCs/>
          <w:szCs w:val="24"/>
        </w:rPr>
        <w:t>.</w:t>
      </w:r>
      <w:r w:rsidR="007C5596">
        <w:rPr>
          <w:bCs/>
          <w:szCs w:val="24"/>
        </w:rPr>
        <w:t xml:space="preserve"> The section deals with evidentiary certificates in respect of certain offences. Sections 8C and 8D of the Act establish offences for refusing or failing to do specified things under a taxation law and refusing or failing to do specified things when attending before the Commissioner </w:t>
      </w:r>
      <w:r w:rsidR="007B7253">
        <w:rPr>
          <w:bCs/>
          <w:szCs w:val="24"/>
        </w:rPr>
        <w:t xml:space="preserve">of Taxation (Commissioner) </w:t>
      </w:r>
      <w:r w:rsidR="007C5596">
        <w:rPr>
          <w:bCs/>
          <w:szCs w:val="24"/>
        </w:rPr>
        <w:t xml:space="preserve">or another person pursuant to a taxation law. The ability of </w:t>
      </w:r>
      <w:r w:rsidR="00E8440D">
        <w:rPr>
          <w:bCs/>
          <w:szCs w:val="24"/>
        </w:rPr>
        <w:t>the</w:t>
      </w:r>
      <w:r w:rsidR="007C5596">
        <w:rPr>
          <w:bCs/>
          <w:szCs w:val="24"/>
        </w:rPr>
        <w:t xml:space="preserve"> Commissioner, a Second Commissioner or Deputy Commissioner to issue certificates t</w:t>
      </w:r>
      <w:r w:rsidR="00C824B2">
        <w:rPr>
          <w:bCs/>
          <w:szCs w:val="24"/>
        </w:rPr>
        <w:t>hat are prima</w:t>
      </w:r>
      <w:r w:rsidR="007C5596">
        <w:rPr>
          <w:bCs/>
          <w:szCs w:val="24"/>
        </w:rPr>
        <w:t xml:space="preserve"> facie</w:t>
      </w:r>
      <w:r w:rsidR="00C824B2">
        <w:rPr>
          <w:bCs/>
          <w:szCs w:val="24"/>
        </w:rPr>
        <w:t xml:space="preserve"> evidence of the facts stated in the certificate is</w:t>
      </w:r>
      <w:r w:rsidR="007C5596">
        <w:rPr>
          <w:bCs/>
          <w:szCs w:val="24"/>
        </w:rPr>
        <w:t xml:space="preserve"> ‘necessary and convenient’ </w:t>
      </w:r>
      <w:r w:rsidR="00C824B2">
        <w:rPr>
          <w:bCs/>
          <w:szCs w:val="24"/>
        </w:rPr>
        <w:t>for the operation of the Act.</w:t>
      </w:r>
    </w:p>
    <w:p w14:paraId="36FF711C" w14:textId="0391C3B5" w:rsidR="00D93D5F" w:rsidRPr="00C7190E" w:rsidRDefault="00E91C05" w:rsidP="00FD06A6">
      <w:pPr>
        <w:shd w:val="clear" w:color="auto" w:fill="FFFFFF"/>
        <w:spacing w:before="100" w:beforeAutospacing="1" w:after="100" w:afterAutospacing="1"/>
        <w:rPr>
          <w:b/>
          <w:bCs/>
          <w:szCs w:val="24"/>
        </w:rPr>
      </w:pPr>
      <w:r w:rsidRPr="00C7190E">
        <w:rPr>
          <w:b/>
        </w:rPr>
        <w:t>Section</w:t>
      </w:r>
      <w:r w:rsidR="003B2A9F" w:rsidRPr="00C7190E">
        <w:rPr>
          <w:b/>
        </w:rPr>
        <w:t>s</w:t>
      </w:r>
      <w:r w:rsidRPr="00C7190E">
        <w:rPr>
          <w:b/>
        </w:rPr>
        <w:t xml:space="preserve"> </w:t>
      </w:r>
      <w:r w:rsidR="00E946A3" w:rsidRPr="00C7190E">
        <w:rPr>
          <w:b/>
          <w:bCs/>
          <w:szCs w:val="24"/>
        </w:rPr>
        <w:t>8 to 10</w:t>
      </w:r>
    </w:p>
    <w:p w14:paraId="7521428C" w14:textId="1ED48586" w:rsidR="00E91C05" w:rsidRPr="00C71472" w:rsidRDefault="00E91C05" w:rsidP="00FD06A6">
      <w:pPr>
        <w:shd w:val="clear" w:color="auto" w:fill="FFFFFF"/>
        <w:spacing w:before="100" w:beforeAutospacing="1" w:after="100" w:afterAutospacing="1"/>
        <w:rPr>
          <w:bCs/>
          <w:szCs w:val="24"/>
        </w:rPr>
      </w:pPr>
      <w:r w:rsidRPr="00A26EC1">
        <w:rPr>
          <w:bCs/>
          <w:szCs w:val="24"/>
        </w:rPr>
        <w:t>The</w:t>
      </w:r>
      <w:r w:rsidR="003B2A9F" w:rsidRPr="00A26EC1">
        <w:rPr>
          <w:bCs/>
          <w:szCs w:val="24"/>
        </w:rPr>
        <w:t>se</w:t>
      </w:r>
      <w:r w:rsidRPr="009407F0">
        <w:rPr>
          <w:bCs/>
          <w:szCs w:val="24"/>
        </w:rPr>
        <w:t xml:space="preserve"> section</w:t>
      </w:r>
      <w:r w:rsidR="003B2A9F" w:rsidRPr="009407F0">
        <w:rPr>
          <w:bCs/>
          <w:szCs w:val="24"/>
        </w:rPr>
        <w:t>s</w:t>
      </w:r>
      <w:r w:rsidRPr="009407F0">
        <w:rPr>
          <w:bCs/>
          <w:szCs w:val="24"/>
        </w:rPr>
        <w:t xml:space="preserve"> </w:t>
      </w:r>
      <w:r w:rsidR="003B2A9F" w:rsidRPr="009407F0">
        <w:rPr>
          <w:bCs/>
          <w:szCs w:val="24"/>
        </w:rPr>
        <w:t xml:space="preserve">replicate the corresponding provisions in the </w:t>
      </w:r>
      <w:r w:rsidR="003B2A9F" w:rsidRPr="009407F0">
        <w:rPr>
          <w:bCs/>
          <w:i/>
          <w:szCs w:val="24"/>
        </w:rPr>
        <w:t>Taxation Administration Regulations 1976</w:t>
      </w:r>
      <w:r w:rsidR="003B2A9F" w:rsidRPr="000F3113">
        <w:rPr>
          <w:bCs/>
          <w:szCs w:val="24"/>
        </w:rPr>
        <w:t xml:space="preserve">, but have been updated in accordance with </w:t>
      </w:r>
      <w:r w:rsidR="005A7F2D" w:rsidRPr="00C71472">
        <w:rPr>
          <w:bCs/>
          <w:szCs w:val="24"/>
        </w:rPr>
        <w:t>modern drafting practice.</w:t>
      </w:r>
    </w:p>
    <w:p w14:paraId="30A123FC" w14:textId="035C9D9C" w:rsidR="005A7F2D" w:rsidRPr="00C7190E" w:rsidRDefault="005A7F2D" w:rsidP="00FD06A6">
      <w:pPr>
        <w:shd w:val="clear" w:color="auto" w:fill="FFFFFF"/>
        <w:spacing w:before="100" w:beforeAutospacing="1" w:after="100" w:afterAutospacing="1"/>
        <w:rPr>
          <w:b/>
          <w:bCs/>
          <w:szCs w:val="24"/>
          <w:u w:val="single"/>
        </w:rPr>
      </w:pPr>
      <w:r w:rsidRPr="00C7190E">
        <w:rPr>
          <w:b/>
          <w:bCs/>
          <w:szCs w:val="24"/>
          <w:u w:val="single"/>
        </w:rPr>
        <w:t>Division 3—Departure from Australia</w:t>
      </w:r>
    </w:p>
    <w:p w14:paraId="70D7F016" w14:textId="0A0D9E05" w:rsidR="005A7F2D" w:rsidRPr="00C7190E" w:rsidRDefault="005A7F2D" w:rsidP="00FD06A6">
      <w:pPr>
        <w:shd w:val="clear" w:color="auto" w:fill="FFFFFF"/>
        <w:spacing w:before="100" w:beforeAutospacing="1" w:after="100" w:afterAutospacing="1"/>
        <w:rPr>
          <w:b/>
          <w:bCs/>
          <w:szCs w:val="24"/>
        </w:rPr>
      </w:pPr>
      <w:r w:rsidRPr="00C7190E">
        <w:rPr>
          <w:b/>
        </w:rPr>
        <w:t xml:space="preserve">Section </w:t>
      </w:r>
      <w:r w:rsidR="00E946A3" w:rsidRPr="00C7190E">
        <w:rPr>
          <w:b/>
          <w:bCs/>
          <w:szCs w:val="24"/>
        </w:rPr>
        <w:t>11</w:t>
      </w:r>
    </w:p>
    <w:p w14:paraId="3E4C6858" w14:textId="1AB460E2" w:rsidR="005A7F2D" w:rsidRPr="00A26EC1" w:rsidRDefault="005A7F2D" w:rsidP="00FD06A6">
      <w:pPr>
        <w:shd w:val="clear" w:color="auto" w:fill="FFFFFF"/>
        <w:spacing w:before="100" w:beforeAutospacing="1" w:after="100" w:afterAutospacing="1"/>
        <w:rPr>
          <w:bCs/>
          <w:szCs w:val="24"/>
        </w:rPr>
      </w:pPr>
      <w:r w:rsidRPr="000F3113">
        <w:rPr>
          <w:bCs/>
          <w:szCs w:val="24"/>
        </w:rPr>
        <w:t xml:space="preserve">The section replicates the corresponding provision in the </w:t>
      </w:r>
      <w:r w:rsidRPr="00C71472">
        <w:rPr>
          <w:bCs/>
          <w:i/>
          <w:szCs w:val="24"/>
        </w:rPr>
        <w:t>Taxation Administration Regulations 1976</w:t>
      </w:r>
      <w:r w:rsidRPr="00C71472">
        <w:rPr>
          <w:bCs/>
          <w:szCs w:val="24"/>
        </w:rPr>
        <w:t xml:space="preserve">, but updates the reference to the ‘Secretary of the Department of Foreign Affairs and Trade’ to ‘the Secretary of the Department administered by the Minister administering the </w:t>
      </w:r>
      <w:r w:rsidRPr="00C71472">
        <w:rPr>
          <w:bCs/>
          <w:i/>
          <w:szCs w:val="24"/>
        </w:rPr>
        <w:t>Diplomatic Privileges and Immunities Act 1967</w:t>
      </w:r>
      <w:r w:rsidRPr="00DB66AE">
        <w:rPr>
          <w:bCs/>
          <w:szCs w:val="24"/>
        </w:rPr>
        <w:t>’.</w:t>
      </w:r>
      <w:r w:rsidR="00D24F05" w:rsidRPr="00DB66AE">
        <w:rPr>
          <w:bCs/>
          <w:szCs w:val="24"/>
        </w:rPr>
        <w:t xml:space="preserve"> This ensures that the </w:t>
      </w:r>
      <w:r w:rsidR="00C8227E">
        <w:rPr>
          <w:bCs/>
          <w:szCs w:val="24"/>
        </w:rPr>
        <w:t>R</w:t>
      </w:r>
      <w:r w:rsidR="00D24F05" w:rsidRPr="00DB66AE">
        <w:rPr>
          <w:bCs/>
          <w:szCs w:val="24"/>
        </w:rPr>
        <w:t xml:space="preserve">egulations do not need to be updated in the future because of changes to </w:t>
      </w:r>
      <w:r w:rsidR="00B13C35">
        <w:rPr>
          <w:bCs/>
          <w:szCs w:val="24"/>
        </w:rPr>
        <w:t xml:space="preserve">responsibilities of Ministers and </w:t>
      </w:r>
      <w:r w:rsidR="00D24F05" w:rsidRPr="00DB66AE">
        <w:rPr>
          <w:bCs/>
          <w:szCs w:val="24"/>
        </w:rPr>
        <w:t>Department names.</w:t>
      </w:r>
    </w:p>
    <w:p w14:paraId="33FD95F4" w14:textId="2E7995B4" w:rsidR="005A7F2D" w:rsidRPr="00C7190E" w:rsidRDefault="005A7F2D" w:rsidP="00FD06A6">
      <w:pPr>
        <w:shd w:val="clear" w:color="auto" w:fill="FFFFFF"/>
        <w:spacing w:before="100" w:beforeAutospacing="1" w:after="100" w:afterAutospacing="1"/>
        <w:rPr>
          <w:b/>
          <w:bCs/>
          <w:szCs w:val="24"/>
        </w:rPr>
      </w:pPr>
      <w:r w:rsidRPr="00C7190E">
        <w:rPr>
          <w:b/>
        </w:rPr>
        <w:t xml:space="preserve">Sections </w:t>
      </w:r>
      <w:r w:rsidR="00E946A3" w:rsidRPr="00C7190E">
        <w:rPr>
          <w:b/>
          <w:bCs/>
          <w:szCs w:val="24"/>
        </w:rPr>
        <w:t>12</w:t>
      </w:r>
      <w:r w:rsidRPr="00C7190E">
        <w:rPr>
          <w:b/>
          <w:bCs/>
          <w:szCs w:val="24"/>
        </w:rPr>
        <w:t xml:space="preserve"> </w:t>
      </w:r>
      <w:r w:rsidR="00F008D2" w:rsidRPr="00C7190E">
        <w:rPr>
          <w:b/>
          <w:bCs/>
          <w:szCs w:val="24"/>
        </w:rPr>
        <w:t>and</w:t>
      </w:r>
      <w:r w:rsidRPr="00C7190E">
        <w:rPr>
          <w:b/>
          <w:bCs/>
          <w:szCs w:val="24"/>
        </w:rPr>
        <w:t xml:space="preserve"> </w:t>
      </w:r>
      <w:r w:rsidR="00E946A3" w:rsidRPr="00C7190E">
        <w:rPr>
          <w:b/>
          <w:bCs/>
          <w:szCs w:val="24"/>
        </w:rPr>
        <w:t>13</w:t>
      </w:r>
    </w:p>
    <w:p w14:paraId="03601C96" w14:textId="4A48BF17" w:rsidR="005A7F2D" w:rsidRPr="00C71472" w:rsidRDefault="005A7F2D" w:rsidP="00FD06A6">
      <w:pPr>
        <w:shd w:val="clear" w:color="auto" w:fill="FFFFFF"/>
        <w:spacing w:before="100" w:beforeAutospacing="1" w:after="100" w:afterAutospacing="1"/>
        <w:rPr>
          <w:bCs/>
          <w:szCs w:val="24"/>
        </w:rPr>
      </w:pPr>
      <w:r w:rsidRPr="000F3113">
        <w:rPr>
          <w:bCs/>
          <w:szCs w:val="24"/>
        </w:rPr>
        <w:t xml:space="preserve">These sections replicate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119489BA" w14:textId="707CEB92" w:rsidR="005A7F2D" w:rsidRPr="00C7190E" w:rsidRDefault="005A7F2D" w:rsidP="00FD06A6">
      <w:pPr>
        <w:shd w:val="clear" w:color="auto" w:fill="FFFFFF"/>
        <w:spacing w:before="100" w:beforeAutospacing="1" w:after="100" w:afterAutospacing="1"/>
        <w:rPr>
          <w:b/>
          <w:bCs/>
          <w:szCs w:val="24"/>
          <w:u w:val="single"/>
        </w:rPr>
      </w:pPr>
      <w:r w:rsidRPr="00C7190E">
        <w:rPr>
          <w:b/>
          <w:bCs/>
          <w:szCs w:val="24"/>
          <w:u w:val="single"/>
        </w:rPr>
        <w:t>Division 4—Service of documents</w:t>
      </w:r>
    </w:p>
    <w:p w14:paraId="7C314882" w14:textId="61F05C26" w:rsidR="002725A4" w:rsidRPr="009407F0" w:rsidRDefault="002725A4" w:rsidP="002725A4">
      <w:pPr>
        <w:shd w:val="clear" w:color="auto" w:fill="FFFFFF"/>
        <w:spacing w:before="100" w:beforeAutospacing="1" w:after="100" w:afterAutospacing="1"/>
        <w:rPr>
          <w:bCs/>
          <w:szCs w:val="24"/>
        </w:rPr>
      </w:pPr>
      <w:r>
        <w:rPr>
          <w:bCs/>
          <w:szCs w:val="24"/>
        </w:rPr>
        <w:t>Division 4 is remade in reliance on the power in section 18 of the Act to make regulations that are ‘necessary and convenient’ for the operation of the Act.</w:t>
      </w:r>
      <w:r w:rsidR="007C5596">
        <w:rPr>
          <w:bCs/>
          <w:szCs w:val="24"/>
        </w:rPr>
        <w:t xml:space="preserve"> The Act contains provisions permitting or requiring the Commissioner to serve documents on (or provide documents to) persons in particular circumstances. As Division 4 deals with how service of those documents is to be effected (and related matters), it is necessary and convenient for the operation of the Act.</w:t>
      </w:r>
    </w:p>
    <w:p w14:paraId="74DCFF71" w14:textId="081AA140" w:rsidR="005A7F2D" w:rsidRPr="00C7190E" w:rsidRDefault="005A7F2D" w:rsidP="002725A4">
      <w:pPr>
        <w:shd w:val="clear" w:color="auto" w:fill="FFFFFF"/>
        <w:spacing w:before="100" w:beforeAutospacing="1" w:after="100" w:afterAutospacing="1"/>
        <w:rPr>
          <w:b/>
          <w:bCs/>
          <w:szCs w:val="24"/>
        </w:rPr>
      </w:pPr>
      <w:r w:rsidRPr="00C7190E">
        <w:rPr>
          <w:b/>
        </w:rPr>
        <w:lastRenderedPageBreak/>
        <w:t xml:space="preserve">Section </w:t>
      </w:r>
      <w:r w:rsidR="00E946A3" w:rsidRPr="00C7190E">
        <w:rPr>
          <w:b/>
        </w:rPr>
        <w:t>14</w:t>
      </w:r>
    </w:p>
    <w:p w14:paraId="49FB6918" w14:textId="6A354B3B" w:rsidR="00BE7870" w:rsidRDefault="00BE7870" w:rsidP="00FD06A6">
      <w:pPr>
        <w:shd w:val="clear" w:color="auto" w:fill="FFFFFF"/>
        <w:spacing w:before="100" w:beforeAutospacing="1" w:after="100" w:afterAutospacing="1"/>
        <w:rPr>
          <w:bCs/>
          <w:szCs w:val="24"/>
        </w:rPr>
      </w:pPr>
      <w:r>
        <w:rPr>
          <w:bCs/>
          <w:szCs w:val="24"/>
        </w:rPr>
        <w:t xml:space="preserve">Paragraph 14(c) has been amended to align the drafting with other similar provisions </w:t>
      </w:r>
      <w:r w:rsidR="002B2B65">
        <w:rPr>
          <w:bCs/>
          <w:szCs w:val="24"/>
        </w:rPr>
        <w:t>dealing with</w:t>
      </w:r>
      <w:r>
        <w:rPr>
          <w:bCs/>
          <w:szCs w:val="24"/>
        </w:rPr>
        <w:t xml:space="preserve"> the service of documents and electronic communications, particularly the </w:t>
      </w:r>
      <w:r>
        <w:rPr>
          <w:bCs/>
          <w:i/>
          <w:szCs w:val="24"/>
        </w:rPr>
        <w:t>Electronic Transactions Act 1999</w:t>
      </w:r>
      <w:r>
        <w:rPr>
          <w:bCs/>
          <w:szCs w:val="24"/>
        </w:rPr>
        <w:t xml:space="preserve">. </w:t>
      </w:r>
      <w:r w:rsidR="00C01ECB">
        <w:rPr>
          <w:bCs/>
          <w:szCs w:val="24"/>
        </w:rPr>
        <w:t xml:space="preserve">These changes reflect the increased use of digital communication in </w:t>
      </w:r>
      <w:r w:rsidR="00F41300">
        <w:rPr>
          <w:bCs/>
          <w:szCs w:val="24"/>
        </w:rPr>
        <w:t>the Australian</w:t>
      </w:r>
      <w:r w:rsidR="00C01ECB">
        <w:rPr>
          <w:bCs/>
          <w:szCs w:val="24"/>
        </w:rPr>
        <w:t xml:space="preserve"> community. </w:t>
      </w:r>
      <w:r>
        <w:rPr>
          <w:bCs/>
          <w:szCs w:val="24"/>
        </w:rPr>
        <w:t xml:space="preserve">It provides </w:t>
      </w:r>
      <w:r w:rsidR="00EA1996">
        <w:rPr>
          <w:bCs/>
          <w:szCs w:val="24"/>
        </w:rPr>
        <w:t>that where a person has given the Com</w:t>
      </w:r>
      <w:r w:rsidR="006F6DC0">
        <w:rPr>
          <w:bCs/>
          <w:szCs w:val="24"/>
        </w:rPr>
        <w:t>missioner an electronic address</w:t>
      </w:r>
      <w:r w:rsidR="00EA1996">
        <w:rPr>
          <w:bCs/>
          <w:szCs w:val="24"/>
        </w:rPr>
        <w:t xml:space="preserve"> as a preferred address for service, the Commissioner may serve a document on that person by:</w:t>
      </w:r>
    </w:p>
    <w:p w14:paraId="01F11239" w14:textId="1E203FAC" w:rsidR="00EA1996" w:rsidRDefault="00EA1996" w:rsidP="000F4764">
      <w:pPr>
        <w:pStyle w:val="Bullet"/>
      </w:pPr>
      <w:r>
        <w:t>sending an electronic copy of the document to that address; or</w:t>
      </w:r>
    </w:p>
    <w:p w14:paraId="3A710D83" w14:textId="4AE01E28" w:rsidR="00EA1996" w:rsidRDefault="00EA1996" w:rsidP="000F4764">
      <w:pPr>
        <w:pStyle w:val="Bullet"/>
      </w:pPr>
      <w:r>
        <w:t>sending an electronic communication to that address that notifies the person that a copy of the document is available to be retrieved by electronic means.</w:t>
      </w:r>
    </w:p>
    <w:p w14:paraId="72D90F72" w14:textId="5151DFEA" w:rsidR="006F6DC0" w:rsidRDefault="00CA4072" w:rsidP="00FD06A6">
      <w:pPr>
        <w:shd w:val="clear" w:color="auto" w:fill="FFFFFF"/>
        <w:spacing w:before="100" w:beforeAutospacing="1" w:after="100" w:afterAutospacing="1"/>
        <w:rPr>
          <w:bCs/>
          <w:szCs w:val="24"/>
        </w:rPr>
      </w:pPr>
      <w:r>
        <w:rPr>
          <w:bCs/>
          <w:szCs w:val="24"/>
        </w:rPr>
        <w:t>Where an electronic communication is sent to an address and the copy of the document is not capable of being retrieved, then the document will not be served on the person.</w:t>
      </w:r>
    </w:p>
    <w:p w14:paraId="167983EF" w14:textId="3F2A7209" w:rsidR="00111849" w:rsidRPr="00C7190E" w:rsidRDefault="00111849" w:rsidP="00FD06A6">
      <w:pPr>
        <w:shd w:val="clear" w:color="auto" w:fill="FFFFFF"/>
        <w:spacing w:before="100" w:beforeAutospacing="1" w:after="100" w:afterAutospacing="1"/>
        <w:rPr>
          <w:b/>
          <w:bCs/>
          <w:szCs w:val="24"/>
        </w:rPr>
      </w:pPr>
      <w:r w:rsidRPr="00C7190E">
        <w:rPr>
          <w:b/>
        </w:rPr>
        <w:t xml:space="preserve">Section </w:t>
      </w:r>
      <w:r w:rsidR="00E946A3" w:rsidRPr="00C7190E">
        <w:rPr>
          <w:b/>
          <w:bCs/>
          <w:szCs w:val="24"/>
        </w:rPr>
        <w:t>15</w:t>
      </w:r>
    </w:p>
    <w:p w14:paraId="4901988A" w14:textId="1CFA5328" w:rsidR="00111849" w:rsidRDefault="00111849" w:rsidP="00FD06A6">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C71472">
        <w:rPr>
          <w:bCs/>
          <w:i/>
          <w:szCs w:val="24"/>
        </w:rPr>
        <w:t>Taxation Administration Regulations 1976</w:t>
      </w:r>
      <w:r w:rsidRPr="00C71472">
        <w:rPr>
          <w:bCs/>
          <w:szCs w:val="24"/>
        </w:rPr>
        <w:t xml:space="preserve">, but the definition of ‘effective’, when used in relation to an address, has been moved from the definition section to section </w:t>
      </w:r>
      <w:r w:rsidR="00E946A3">
        <w:rPr>
          <w:bCs/>
          <w:szCs w:val="24"/>
        </w:rPr>
        <w:t>15</w:t>
      </w:r>
      <w:r w:rsidRPr="00C71472">
        <w:rPr>
          <w:bCs/>
          <w:szCs w:val="24"/>
        </w:rPr>
        <w:t xml:space="preserve">. Section </w:t>
      </w:r>
      <w:r w:rsidR="00E946A3">
        <w:rPr>
          <w:bCs/>
          <w:szCs w:val="24"/>
        </w:rPr>
        <w:t>5</w:t>
      </w:r>
      <w:r w:rsidRPr="00C71472">
        <w:rPr>
          <w:bCs/>
          <w:szCs w:val="24"/>
        </w:rPr>
        <w:t xml:space="preserve"> (definitions) now notes that effective has </w:t>
      </w:r>
      <w:r w:rsidR="00C33B07">
        <w:rPr>
          <w:bCs/>
          <w:szCs w:val="24"/>
        </w:rPr>
        <w:t>the</w:t>
      </w:r>
      <w:r w:rsidR="00C33B07" w:rsidRPr="00C71472">
        <w:rPr>
          <w:bCs/>
          <w:szCs w:val="24"/>
        </w:rPr>
        <w:t xml:space="preserve"> </w:t>
      </w:r>
      <w:r w:rsidRPr="00C71472">
        <w:rPr>
          <w:bCs/>
          <w:szCs w:val="24"/>
        </w:rPr>
        <w:t>meaning given by subsection 1</w:t>
      </w:r>
      <w:r w:rsidR="00F008D2">
        <w:rPr>
          <w:bCs/>
          <w:szCs w:val="24"/>
        </w:rPr>
        <w:t>5</w:t>
      </w:r>
      <w:r w:rsidRPr="00C71472">
        <w:rPr>
          <w:bCs/>
          <w:szCs w:val="24"/>
        </w:rPr>
        <w:t>(3).</w:t>
      </w:r>
    </w:p>
    <w:p w14:paraId="2BE69312" w14:textId="150A3651" w:rsidR="00EA1996" w:rsidRPr="00C71472" w:rsidRDefault="00EA1996" w:rsidP="00FD06A6">
      <w:pPr>
        <w:shd w:val="clear" w:color="auto" w:fill="FFFFFF"/>
        <w:spacing w:before="100" w:beforeAutospacing="1" w:after="100" w:afterAutospacing="1"/>
        <w:rPr>
          <w:bCs/>
          <w:szCs w:val="24"/>
        </w:rPr>
      </w:pPr>
      <w:r>
        <w:rPr>
          <w:bCs/>
          <w:szCs w:val="24"/>
        </w:rPr>
        <w:t>A consequential amendment has been made to subsection 15(3</w:t>
      </w:r>
      <w:r w:rsidR="00C33B07">
        <w:rPr>
          <w:bCs/>
          <w:szCs w:val="24"/>
        </w:rPr>
        <w:t>)</w:t>
      </w:r>
      <w:r>
        <w:rPr>
          <w:bCs/>
          <w:szCs w:val="24"/>
        </w:rPr>
        <w:t xml:space="preserve"> to reflect the change to paragraph 14(c).</w:t>
      </w:r>
    </w:p>
    <w:p w14:paraId="44D35194" w14:textId="6B885033" w:rsidR="00111849" w:rsidRPr="00C7190E" w:rsidRDefault="00111849" w:rsidP="00FD06A6">
      <w:pPr>
        <w:shd w:val="clear" w:color="auto" w:fill="FFFFFF"/>
        <w:spacing w:before="100" w:beforeAutospacing="1" w:after="100" w:afterAutospacing="1"/>
        <w:rPr>
          <w:b/>
          <w:bCs/>
          <w:szCs w:val="24"/>
        </w:rPr>
      </w:pPr>
      <w:r w:rsidRPr="00C7190E">
        <w:rPr>
          <w:b/>
        </w:rPr>
        <w:t xml:space="preserve">Sections </w:t>
      </w:r>
      <w:r w:rsidR="002A50E4" w:rsidRPr="00C7190E">
        <w:rPr>
          <w:b/>
          <w:bCs/>
          <w:szCs w:val="24"/>
        </w:rPr>
        <w:t>16 to 19</w:t>
      </w:r>
    </w:p>
    <w:p w14:paraId="262C34BA" w14:textId="484C75A9" w:rsidR="00111849" w:rsidRPr="00C71472" w:rsidRDefault="00111849" w:rsidP="00FD06A6">
      <w:pPr>
        <w:shd w:val="clear" w:color="auto" w:fill="FFFFFF"/>
        <w:spacing w:before="100" w:beforeAutospacing="1" w:after="100" w:afterAutospacing="1"/>
        <w:rPr>
          <w:bCs/>
          <w:szCs w:val="24"/>
        </w:rPr>
      </w:pPr>
      <w:r w:rsidRPr="000F3113">
        <w:rPr>
          <w:bCs/>
          <w:szCs w:val="24"/>
        </w:rPr>
        <w:t>These sectio</w:t>
      </w:r>
      <w:r w:rsidRPr="00C71472">
        <w:rPr>
          <w:bCs/>
          <w:szCs w:val="24"/>
        </w:rPr>
        <w:t>ns</w:t>
      </w:r>
      <w:r w:rsidR="00AF7083" w:rsidRPr="00C71472">
        <w:rPr>
          <w:bCs/>
          <w:szCs w:val="24"/>
        </w:rPr>
        <w:t xml:space="preserve"> replicate</w:t>
      </w:r>
      <w:r w:rsidRPr="00C71472">
        <w:rPr>
          <w:bCs/>
          <w:szCs w:val="24"/>
        </w:rPr>
        <w:t xml:space="preserv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3437C569" w14:textId="60A46BC0" w:rsidR="00111849" w:rsidRPr="00C7190E" w:rsidRDefault="00111849" w:rsidP="00FD06A6">
      <w:pPr>
        <w:shd w:val="clear" w:color="auto" w:fill="FFFFFF"/>
        <w:spacing w:before="100" w:beforeAutospacing="1" w:after="100" w:afterAutospacing="1"/>
        <w:rPr>
          <w:b/>
          <w:bCs/>
          <w:szCs w:val="24"/>
          <w:u w:val="single"/>
        </w:rPr>
      </w:pPr>
      <w:r w:rsidRPr="00C7190E">
        <w:rPr>
          <w:b/>
          <w:bCs/>
          <w:szCs w:val="24"/>
          <w:u w:val="single"/>
        </w:rPr>
        <w:t>Division 5—Miscellaneous</w:t>
      </w:r>
    </w:p>
    <w:p w14:paraId="23BFAD9F" w14:textId="437B1B8B" w:rsidR="00111849" w:rsidRPr="00C7190E" w:rsidRDefault="00111849" w:rsidP="00FD06A6">
      <w:pPr>
        <w:shd w:val="clear" w:color="auto" w:fill="FFFFFF"/>
        <w:spacing w:before="100" w:beforeAutospacing="1" w:after="100" w:afterAutospacing="1"/>
        <w:rPr>
          <w:b/>
          <w:bCs/>
          <w:szCs w:val="24"/>
        </w:rPr>
      </w:pPr>
      <w:r w:rsidRPr="00C7190E">
        <w:rPr>
          <w:b/>
          <w:bCs/>
          <w:szCs w:val="24"/>
        </w:rPr>
        <w:t xml:space="preserve">Section </w:t>
      </w:r>
      <w:r w:rsidR="002A50E4" w:rsidRPr="00C7190E">
        <w:rPr>
          <w:b/>
          <w:bCs/>
          <w:szCs w:val="24"/>
        </w:rPr>
        <w:t>20</w:t>
      </w:r>
    </w:p>
    <w:p w14:paraId="00C9F9FE" w14:textId="3DD3D226" w:rsidR="0019569A" w:rsidRPr="00C71472" w:rsidRDefault="0019569A" w:rsidP="0019569A">
      <w:pPr>
        <w:shd w:val="clear" w:color="auto" w:fill="FFFFFF"/>
        <w:spacing w:before="100" w:beforeAutospacing="1" w:after="100" w:afterAutospacing="1"/>
        <w:rPr>
          <w:bCs/>
          <w:szCs w:val="24"/>
        </w:rPr>
      </w:pPr>
      <w:r w:rsidRPr="000F3113">
        <w:rPr>
          <w:bCs/>
          <w:szCs w:val="24"/>
        </w:rPr>
        <w:t>The section replicates the correspondin</w:t>
      </w:r>
      <w:r w:rsidRPr="00C71472">
        <w:rPr>
          <w:bCs/>
          <w:szCs w:val="24"/>
        </w:rPr>
        <w:t xml:space="preserve">g provisions in the </w:t>
      </w:r>
      <w:r w:rsidRPr="00C71472">
        <w:rPr>
          <w:bCs/>
          <w:i/>
          <w:szCs w:val="24"/>
        </w:rPr>
        <w:t>Taxation Administration Regulations 1976</w:t>
      </w:r>
      <w:r w:rsidRPr="00C71472">
        <w:rPr>
          <w:bCs/>
          <w:szCs w:val="24"/>
        </w:rPr>
        <w:t>, but has been updated in accordance with modern drafting practice.</w:t>
      </w:r>
    </w:p>
    <w:p w14:paraId="5871F6F4" w14:textId="64DC7730" w:rsidR="0019569A" w:rsidRPr="00C7190E" w:rsidRDefault="0019569A" w:rsidP="00FD06A6">
      <w:pPr>
        <w:shd w:val="clear" w:color="auto" w:fill="FFFFFF"/>
        <w:spacing w:before="100" w:beforeAutospacing="1" w:after="100" w:afterAutospacing="1"/>
        <w:rPr>
          <w:b/>
          <w:bCs/>
          <w:szCs w:val="24"/>
        </w:rPr>
      </w:pPr>
      <w:r w:rsidRPr="00C7190E">
        <w:rPr>
          <w:b/>
          <w:bCs/>
          <w:szCs w:val="24"/>
        </w:rPr>
        <w:t>Section</w:t>
      </w:r>
      <w:r w:rsidR="00B004E1" w:rsidRPr="00C7190E">
        <w:rPr>
          <w:b/>
          <w:bCs/>
          <w:szCs w:val="24"/>
        </w:rPr>
        <w:t>s</w:t>
      </w:r>
      <w:r w:rsidRPr="00C7190E">
        <w:rPr>
          <w:b/>
          <w:bCs/>
          <w:szCs w:val="24"/>
        </w:rPr>
        <w:t xml:space="preserve"> </w:t>
      </w:r>
      <w:r w:rsidR="002A50E4" w:rsidRPr="00C7190E">
        <w:rPr>
          <w:b/>
          <w:bCs/>
          <w:szCs w:val="24"/>
        </w:rPr>
        <w:t xml:space="preserve">21 </w:t>
      </w:r>
      <w:r w:rsidR="00F008D2" w:rsidRPr="00C7190E">
        <w:rPr>
          <w:b/>
          <w:bCs/>
          <w:szCs w:val="24"/>
        </w:rPr>
        <w:t>and</w:t>
      </w:r>
      <w:r w:rsidR="002A50E4" w:rsidRPr="00C7190E">
        <w:rPr>
          <w:b/>
          <w:bCs/>
          <w:szCs w:val="24"/>
        </w:rPr>
        <w:t xml:space="preserve"> 22</w:t>
      </w:r>
    </w:p>
    <w:p w14:paraId="1A923665" w14:textId="2E17885D" w:rsidR="0019569A" w:rsidRDefault="0019569A" w:rsidP="0019569A">
      <w:pPr>
        <w:shd w:val="clear" w:color="auto" w:fill="FFFFFF"/>
        <w:spacing w:before="100" w:beforeAutospacing="1" w:after="100" w:afterAutospacing="1"/>
        <w:rPr>
          <w:bCs/>
          <w:szCs w:val="24"/>
        </w:rPr>
      </w:pPr>
      <w:r>
        <w:rPr>
          <w:bCs/>
          <w:szCs w:val="24"/>
        </w:rPr>
        <w:t>Section</w:t>
      </w:r>
      <w:r w:rsidR="00B004E1">
        <w:rPr>
          <w:bCs/>
          <w:szCs w:val="24"/>
        </w:rPr>
        <w:t>s</w:t>
      </w:r>
      <w:r>
        <w:rPr>
          <w:bCs/>
          <w:szCs w:val="24"/>
        </w:rPr>
        <w:t xml:space="preserve"> </w:t>
      </w:r>
      <w:r w:rsidR="00BA531C">
        <w:rPr>
          <w:bCs/>
          <w:szCs w:val="24"/>
        </w:rPr>
        <w:t>21</w:t>
      </w:r>
      <w:r w:rsidR="00B004E1">
        <w:rPr>
          <w:bCs/>
          <w:szCs w:val="24"/>
        </w:rPr>
        <w:t xml:space="preserve"> and </w:t>
      </w:r>
      <w:r w:rsidR="00BA531C">
        <w:rPr>
          <w:bCs/>
          <w:szCs w:val="24"/>
        </w:rPr>
        <w:t>22</w:t>
      </w:r>
      <w:r>
        <w:rPr>
          <w:bCs/>
          <w:szCs w:val="24"/>
        </w:rPr>
        <w:t xml:space="preserve"> </w:t>
      </w:r>
      <w:r w:rsidR="00B004E1">
        <w:rPr>
          <w:bCs/>
          <w:szCs w:val="24"/>
        </w:rPr>
        <w:t>are</w:t>
      </w:r>
      <w:r>
        <w:rPr>
          <w:bCs/>
          <w:szCs w:val="24"/>
        </w:rPr>
        <w:t xml:space="preserve"> made in reliance on the power in section 18 of the Act to make regulations that are ‘necessary and convenient’ for the operation of the Act. The Act contains provisions setting out how a person is to discharge their tax-related liability. As the section deals with how a person is to pay the liability, including by requiring that it must be discharged in Australian currency, it is necessary and convenient for the operation of the Act.</w:t>
      </w:r>
    </w:p>
    <w:p w14:paraId="0601C5EE" w14:textId="2BD949C2" w:rsidR="0019569A" w:rsidRPr="00C7190E" w:rsidDel="00317EC3" w:rsidRDefault="002A50E4" w:rsidP="005E3D99">
      <w:pPr>
        <w:shd w:val="clear" w:color="auto" w:fill="FFFFFF"/>
        <w:spacing w:before="100" w:beforeAutospacing="1" w:after="100" w:afterAutospacing="1"/>
        <w:rPr>
          <w:b/>
        </w:rPr>
      </w:pPr>
      <w:r w:rsidRPr="00C7190E">
        <w:rPr>
          <w:b/>
          <w:bCs/>
          <w:szCs w:val="24"/>
        </w:rPr>
        <w:lastRenderedPageBreak/>
        <w:t>Section 23</w:t>
      </w:r>
    </w:p>
    <w:p w14:paraId="53B783D1" w14:textId="31A5A71A" w:rsidR="005E3D99" w:rsidRDefault="003628F1" w:rsidP="005E3D99">
      <w:pPr>
        <w:shd w:val="clear" w:color="auto" w:fill="FFFFFF"/>
        <w:spacing w:before="100" w:beforeAutospacing="1" w:after="100" w:afterAutospacing="1"/>
        <w:rPr>
          <w:bCs/>
          <w:szCs w:val="24"/>
        </w:rPr>
      </w:pPr>
      <w:r>
        <w:rPr>
          <w:bCs/>
          <w:szCs w:val="24"/>
        </w:rPr>
        <w:t>Section 2</w:t>
      </w:r>
      <w:r w:rsidR="00EA7342">
        <w:rPr>
          <w:bCs/>
          <w:szCs w:val="24"/>
        </w:rPr>
        <w:t xml:space="preserve">3 </w:t>
      </w:r>
      <w:r>
        <w:rPr>
          <w:bCs/>
          <w:szCs w:val="24"/>
        </w:rPr>
        <w:t xml:space="preserve">is </w:t>
      </w:r>
      <w:r w:rsidR="005E3D99">
        <w:rPr>
          <w:bCs/>
          <w:szCs w:val="24"/>
        </w:rPr>
        <w:t>re</w:t>
      </w:r>
      <w:r>
        <w:rPr>
          <w:bCs/>
          <w:szCs w:val="24"/>
        </w:rPr>
        <w:t xml:space="preserve">made in reliance on the power in section 18 of the Act to make regulations that are ‘necessary and convenient’ for the operation of the Act. The Act contains provisions setting out </w:t>
      </w:r>
      <w:r w:rsidR="005E3D99">
        <w:rPr>
          <w:bCs/>
          <w:szCs w:val="24"/>
        </w:rPr>
        <w:t>the treatment of payments made to the Commissioner in relation to a tax-related liability. As the section deals with amounts that are to be deducted from a payment if the Commissioner has incurred postage expenses as a result of a deficiency</w:t>
      </w:r>
      <w:r w:rsidR="00BA531C">
        <w:rPr>
          <w:bCs/>
          <w:szCs w:val="24"/>
        </w:rPr>
        <w:t xml:space="preserve"> or failure to pay</w:t>
      </w:r>
      <w:r w:rsidR="005E3D99">
        <w:rPr>
          <w:bCs/>
          <w:szCs w:val="24"/>
        </w:rPr>
        <w:t xml:space="preserve"> post</w:t>
      </w:r>
      <w:r w:rsidR="00BA531C">
        <w:rPr>
          <w:bCs/>
          <w:szCs w:val="24"/>
        </w:rPr>
        <w:t>age on a postal item</w:t>
      </w:r>
      <w:r w:rsidR="005E3D99">
        <w:rPr>
          <w:bCs/>
          <w:szCs w:val="24"/>
        </w:rPr>
        <w:t xml:space="preserve"> sent to the Commissioner, it is necessary and convenient for the operation of the Act.</w:t>
      </w:r>
    </w:p>
    <w:p w14:paraId="6333DB98" w14:textId="5DDCD483" w:rsidR="005E3D99" w:rsidRPr="00C7190E" w:rsidRDefault="002A50E4" w:rsidP="00FD06A6">
      <w:pPr>
        <w:shd w:val="clear" w:color="auto" w:fill="FFFFFF"/>
        <w:spacing w:before="100" w:beforeAutospacing="1" w:after="100" w:afterAutospacing="1"/>
        <w:rPr>
          <w:b/>
          <w:bCs/>
          <w:szCs w:val="24"/>
        </w:rPr>
      </w:pPr>
      <w:r w:rsidRPr="00C7190E">
        <w:rPr>
          <w:b/>
          <w:bCs/>
          <w:szCs w:val="24"/>
        </w:rPr>
        <w:t>Section 24</w:t>
      </w:r>
    </w:p>
    <w:p w14:paraId="2544582B" w14:textId="4A54F1CF" w:rsidR="00F4040F" w:rsidRDefault="005E3D99" w:rsidP="00FD06A6">
      <w:pPr>
        <w:shd w:val="clear" w:color="auto" w:fill="FFFFFF"/>
        <w:spacing w:before="100" w:beforeAutospacing="1" w:after="100" w:afterAutospacing="1"/>
        <w:rPr>
          <w:bCs/>
          <w:szCs w:val="24"/>
        </w:rPr>
      </w:pPr>
      <w:r>
        <w:rPr>
          <w:bCs/>
          <w:szCs w:val="24"/>
        </w:rPr>
        <w:t xml:space="preserve">Section </w:t>
      </w:r>
      <w:r w:rsidR="00CA5A5E">
        <w:rPr>
          <w:bCs/>
          <w:szCs w:val="24"/>
        </w:rPr>
        <w:t xml:space="preserve">24 </w:t>
      </w:r>
      <w:r>
        <w:rPr>
          <w:bCs/>
          <w:szCs w:val="24"/>
        </w:rPr>
        <w:t>is remade in reliance on the power in section 18 of the Act to make regulations that are ‘necessary and convenient’ for the operation of the Act. The Act contains provisions that require the Commissioner, a Second Commissioner or a Deputy Commissioner to sign documents</w:t>
      </w:r>
      <w:r w:rsidR="00F4040F">
        <w:rPr>
          <w:bCs/>
          <w:szCs w:val="24"/>
        </w:rPr>
        <w:t>,</w:t>
      </w:r>
      <w:r w:rsidR="00280F36">
        <w:rPr>
          <w:bCs/>
          <w:szCs w:val="24"/>
        </w:rPr>
        <w:t xml:space="preserve"> and</w:t>
      </w:r>
      <w:r>
        <w:rPr>
          <w:bCs/>
          <w:szCs w:val="24"/>
        </w:rPr>
        <w:t xml:space="preserve"> give authority</w:t>
      </w:r>
      <w:r w:rsidR="00F4040F">
        <w:rPr>
          <w:bCs/>
          <w:szCs w:val="24"/>
        </w:rPr>
        <w:t xml:space="preserve"> or notices under taxation laws</w:t>
      </w:r>
      <w:r>
        <w:rPr>
          <w:bCs/>
          <w:szCs w:val="24"/>
        </w:rPr>
        <w:t xml:space="preserve">. </w:t>
      </w:r>
      <w:r w:rsidR="00F4040F">
        <w:rPr>
          <w:bCs/>
          <w:szCs w:val="24"/>
        </w:rPr>
        <w:t>As the section deals with when a signature of a Commissioner, a Second Commissioner or a Deputy Commissioner</w:t>
      </w:r>
      <w:r w:rsidR="003B63DE">
        <w:rPr>
          <w:bCs/>
          <w:szCs w:val="24"/>
        </w:rPr>
        <w:t xml:space="preserve"> is</w:t>
      </w:r>
      <w:r w:rsidR="00F4040F">
        <w:rPr>
          <w:bCs/>
          <w:szCs w:val="24"/>
        </w:rPr>
        <w:t xml:space="preserve"> taken to be effective for the purpose of those documents, authorities or notices, it is necessary and convenient for the purposes of the Act.</w:t>
      </w:r>
    </w:p>
    <w:p w14:paraId="0F6DFE5B" w14:textId="61ECDACC" w:rsidR="00111849" w:rsidRPr="00C7190E" w:rsidRDefault="00AF7083" w:rsidP="00FD06A6">
      <w:pPr>
        <w:shd w:val="clear" w:color="auto" w:fill="FFFFFF"/>
        <w:spacing w:before="100" w:beforeAutospacing="1" w:after="100" w:afterAutospacing="1"/>
        <w:rPr>
          <w:bCs/>
          <w:szCs w:val="24"/>
          <w:u w:val="single"/>
        </w:rPr>
      </w:pPr>
      <w:r w:rsidRPr="00C7190E">
        <w:rPr>
          <w:bCs/>
          <w:szCs w:val="24"/>
          <w:u w:val="single"/>
        </w:rPr>
        <w:t xml:space="preserve">Part 3—Income tax (Chapter 2 </w:t>
      </w:r>
      <w:r w:rsidR="00181C93" w:rsidRPr="00C7190E">
        <w:rPr>
          <w:bCs/>
          <w:szCs w:val="24"/>
          <w:u w:val="single"/>
        </w:rPr>
        <w:t>in</w:t>
      </w:r>
      <w:r w:rsidRPr="00C7190E">
        <w:rPr>
          <w:bCs/>
          <w:szCs w:val="24"/>
          <w:u w:val="single"/>
        </w:rPr>
        <w:t xml:space="preserve"> Schedule 1 to the Act)</w:t>
      </w:r>
    </w:p>
    <w:p w14:paraId="792F9B96" w14:textId="1F958830" w:rsidR="00AF7083" w:rsidRPr="00C7190E" w:rsidRDefault="00AF7083" w:rsidP="00404C01">
      <w:pPr>
        <w:shd w:val="clear" w:color="auto" w:fill="FFFFFF"/>
        <w:spacing w:before="100" w:beforeAutospacing="1" w:after="100" w:afterAutospacing="1"/>
        <w:rPr>
          <w:u w:val="single"/>
        </w:rPr>
      </w:pPr>
      <w:r w:rsidRPr="00C7190E">
        <w:rPr>
          <w:u w:val="single"/>
        </w:rPr>
        <w:t>Division 1—Preliminary</w:t>
      </w:r>
    </w:p>
    <w:p w14:paraId="0515ABC2" w14:textId="68F7AE76" w:rsidR="008259B3" w:rsidRPr="00C7190E" w:rsidRDefault="005C33C1" w:rsidP="00404C01">
      <w:pPr>
        <w:shd w:val="clear" w:color="auto" w:fill="FFFFFF"/>
        <w:spacing w:before="100" w:beforeAutospacing="1" w:after="100" w:afterAutospacing="1"/>
        <w:rPr>
          <w:bCs/>
          <w:szCs w:val="24"/>
        </w:rPr>
      </w:pPr>
      <w:r w:rsidRPr="00C7190E">
        <w:t xml:space="preserve">Section </w:t>
      </w:r>
      <w:r w:rsidR="002A50E4" w:rsidRPr="00C7190E">
        <w:rPr>
          <w:bCs/>
          <w:szCs w:val="24"/>
        </w:rPr>
        <w:t>25</w:t>
      </w:r>
    </w:p>
    <w:p w14:paraId="0B4D4D23" w14:textId="12A47D9D" w:rsidR="005C33C1" w:rsidRPr="00A26EC1" w:rsidRDefault="00AF7083" w:rsidP="00404C01">
      <w:pPr>
        <w:shd w:val="clear" w:color="auto" w:fill="FFFFFF"/>
        <w:spacing w:before="100" w:beforeAutospacing="1" w:after="100" w:afterAutospacing="1"/>
        <w:rPr>
          <w:bCs/>
          <w:szCs w:val="24"/>
        </w:rPr>
      </w:pPr>
      <w:r w:rsidRPr="000F3113">
        <w:rPr>
          <w:bCs/>
          <w:szCs w:val="24"/>
        </w:rPr>
        <w:t>The</w:t>
      </w:r>
      <w:r w:rsidR="005C33C1" w:rsidRPr="00C71472">
        <w:rPr>
          <w:bCs/>
          <w:szCs w:val="24"/>
        </w:rPr>
        <w:t xml:space="preserve"> section set</w:t>
      </w:r>
      <w:r w:rsidR="00FD06A6" w:rsidRPr="00C71472">
        <w:rPr>
          <w:bCs/>
          <w:szCs w:val="24"/>
        </w:rPr>
        <w:t>s out that paragraph </w:t>
      </w:r>
      <w:r w:rsidR="005C33C1" w:rsidRPr="00C71472">
        <w:rPr>
          <w:bCs/>
          <w:szCs w:val="24"/>
        </w:rPr>
        <w:t xml:space="preserve">13(1)(b) </w:t>
      </w:r>
      <w:r w:rsidR="0024781D" w:rsidRPr="00C71472">
        <w:rPr>
          <w:bCs/>
          <w:szCs w:val="24"/>
        </w:rPr>
        <w:t xml:space="preserve">of the </w:t>
      </w:r>
      <w:r w:rsidR="0024781D" w:rsidRPr="00C71472">
        <w:rPr>
          <w:bCs/>
          <w:i/>
          <w:szCs w:val="24"/>
        </w:rPr>
        <w:t xml:space="preserve">Legislation Act 2003 </w:t>
      </w:r>
      <w:r w:rsidR="005C33C1" w:rsidRPr="00C71472">
        <w:rPr>
          <w:bCs/>
          <w:szCs w:val="24"/>
        </w:rPr>
        <w:t>has a modified operation in relation to Part 3 of the Regulation</w:t>
      </w:r>
      <w:r w:rsidR="005C33C1" w:rsidRPr="00DB66AE">
        <w:rPr>
          <w:bCs/>
          <w:szCs w:val="24"/>
        </w:rPr>
        <w:t xml:space="preserve">s. </w:t>
      </w:r>
      <w:r w:rsidR="004A41F8" w:rsidRPr="00DB66AE">
        <w:rPr>
          <w:bCs/>
          <w:szCs w:val="24"/>
        </w:rPr>
        <w:t>E</w:t>
      </w:r>
      <w:r w:rsidR="005C33C1" w:rsidRPr="007C5596">
        <w:rPr>
          <w:bCs/>
          <w:szCs w:val="24"/>
        </w:rPr>
        <w:t xml:space="preserve">xpressions used in that part have </w:t>
      </w:r>
      <w:r w:rsidR="00FD06A6" w:rsidRPr="005E3D99">
        <w:rPr>
          <w:bCs/>
          <w:szCs w:val="24"/>
        </w:rPr>
        <w:t>the same meaning as in Schedule </w:t>
      </w:r>
      <w:r w:rsidR="005C33C1" w:rsidRPr="005E3D99">
        <w:rPr>
          <w:bCs/>
          <w:szCs w:val="24"/>
        </w:rPr>
        <w:t>1 to the Act, rather than the enabling legislation.</w:t>
      </w:r>
      <w:r w:rsidR="0024781D" w:rsidRPr="00A26EC1">
        <w:rPr>
          <w:bCs/>
          <w:szCs w:val="24"/>
        </w:rPr>
        <w:t xml:space="preserve"> The remainder of section 13 of the </w:t>
      </w:r>
      <w:r w:rsidR="0024781D" w:rsidRPr="00A26EC1">
        <w:rPr>
          <w:bCs/>
          <w:i/>
          <w:szCs w:val="24"/>
        </w:rPr>
        <w:t>Legislation Act 2003</w:t>
      </w:r>
      <w:r w:rsidR="00674B39" w:rsidRPr="00A26EC1">
        <w:rPr>
          <w:bCs/>
          <w:szCs w:val="24"/>
        </w:rPr>
        <w:t xml:space="preserve"> operates in relation to Part 3 with</w:t>
      </w:r>
      <w:r w:rsidR="00075B0C" w:rsidRPr="00A26EC1">
        <w:rPr>
          <w:bCs/>
          <w:szCs w:val="24"/>
        </w:rPr>
        <w:t>out</w:t>
      </w:r>
      <w:r w:rsidR="00674B39" w:rsidRPr="00A26EC1">
        <w:rPr>
          <w:bCs/>
          <w:szCs w:val="24"/>
        </w:rPr>
        <w:t xml:space="preserve"> </w:t>
      </w:r>
      <w:r w:rsidR="00D24F05" w:rsidRPr="00A26EC1">
        <w:rPr>
          <w:bCs/>
          <w:szCs w:val="24"/>
        </w:rPr>
        <w:t xml:space="preserve">any </w:t>
      </w:r>
      <w:r w:rsidR="00674B39" w:rsidRPr="00A26EC1">
        <w:rPr>
          <w:bCs/>
          <w:szCs w:val="24"/>
        </w:rPr>
        <w:t>modifi</w:t>
      </w:r>
      <w:r w:rsidR="00D24F05" w:rsidRPr="00A26EC1">
        <w:rPr>
          <w:bCs/>
          <w:szCs w:val="24"/>
        </w:rPr>
        <w:t>cation</w:t>
      </w:r>
      <w:r w:rsidR="00674B39" w:rsidRPr="00A26EC1">
        <w:rPr>
          <w:bCs/>
          <w:szCs w:val="24"/>
        </w:rPr>
        <w:t>.</w:t>
      </w:r>
    </w:p>
    <w:p w14:paraId="6B3EB319" w14:textId="5E325341" w:rsidR="005C33C1" w:rsidRPr="00A26EC1" w:rsidRDefault="005C33C1" w:rsidP="00404C01">
      <w:pPr>
        <w:shd w:val="clear" w:color="auto" w:fill="FFFFFF"/>
        <w:spacing w:before="100" w:beforeAutospacing="1" w:after="100" w:afterAutospacing="1"/>
        <w:rPr>
          <w:bCs/>
          <w:szCs w:val="24"/>
        </w:rPr>
      </w:pPr>
      <w:r w:rsidRPr="00A26EC1">
        <w:rPr>
          <w:bCs/>
          <w:szCs w:val="24"/>
        </w:rPr>
        <w:t>The effe</w:t>
      </w:r>
      <w:r w:rsidR="00FD06A6" w:rsidRPr="00A26EC1">
        <w:rPr>
          <w:bCs/>
          <w:szCs w:val="24"/>
        </w:rPr>
        <w:t>ct of section </w:t>
      </w:r>
      <w:r w:rsidRPr="00A26EC1">
        <w:rPr>
          <w:bCs/>
          <w:szCs w:val="24"/>
        </w:rPr>
        <w:t xml:space="preserve">3AA of the Act is that an expression used in Schedule 1 to the Act has the same meaning as in the </w:t>
      </w:r>
      <w:r w:rsidRPr="00A26EC1">
        <w:rPr>
          <w:bCs/>
          <w:i/>
          <w:szCs w:val="24"/>
        </w:rPr>
        <w:t>Income Tax Assessment Act 1997</w:t>
      </w:r>
      <w:r w:rsidR="00FD06A6" w:rsidRPr="00A26EC1">
        <w:rPr>
          <w:bCs/>
          <w:szCs w:val="24"/>
        </w:rPr>
        <w:t xml:space="preserve">. </w:t>
      </w:r>
      <w:r w:rsidRPr="00A26EC1">
        <w:rPr>
          <w:bCs/>
          <w:szCs w:val="24"/>
        </w:rPr>
        <w:t>This means that some terms have a different meaning when used in Schedule 1 to when th</w:t>
      </w:r>
      <w:r w:rsidR="00FD06A6" w:rsidRPr="00A26EC1">
        <w:rPr>
          <w:bCs/>
          <w:szCs w:val="24"/>
        </w:rPr>
        <w:t xml:space="preserve">ey are used </w:t>
      </w:r>
      <w:r w:rsidR="007405EC" w:rsidRPr="00A26EC1">
        <w:rPr>
          <w:bCs/>
          <w:szCs w:val="24"/>
        </w:rPr>
        <w:t xml:space="preserve">in the Act </w:t>
      </w:r>
      <w:r w:rsidR="00C14E83">
        <w:rPr>
          <w:bCs/>
          <w:szCs w:val="24"/>
        </w:rPr>
        <w:t>other than in</w:t>
      </w:r>
      <w:r w:rsidR="00FD06A6" w:rsidRPr="00A26EC1">
        <w:rPr>
          <w:bCs/>
          <w:szCs w:val="24"/>
        </w:rPr>
        <w:t xml:space="preserve"> Schedule </w:t>
      </w:r>
      <w:r w:rsidRPr="00A26EC1">
        <w:rPr>
          <w:bCs/>
          <w:szCs w:val="24"/>
        </w:rPr>
        <w:t>1</w:t>
      </w:r>
      <w:r w:rsidR="00943543" w:rsidRPr="00A26EC1">
        <w:rPr>
          <w:bCs/>
          <w:szCs w:val="24"/>
        </w:rPr>
        <w:t xml:space="preserve">. </w:t>
      </w:r>
      <w:r w:rsidRPr="00A26EC1">
        <w:rPr>
          <w:bCs/>
          <w:szCs w:val="24"/>
        </w:rPr>
        <w:t xml:space="preserve">To ensure that </w:t>
      </w:r>
      <w:r w:rsidR="00280F36">
        <w:rPr>
          <w:bCs/>
          <w:szCs w:val="24"/>
        </w:rPr>
        <w:t>expressions used in the</w:t>
      </w:r>
      <w:r w:rsidRPr="00A26EC1">
        <w:rPr>
          <w:bCs/>
          <w:szCs w:val="24"/>
        </w:rPr>
        <w:t xml:space="preserve"> Regulations </w:t>
      </w:r>
      <w:r w:rsidR="00280F36">
        <w:rPr>
          <w:bCs/>
          <w:szCs w:val="24"/>
        </w:rPr>
        <w:t>have</w:t>
      </w:r>
      <w:r w:rsidR="00280F36" w:rsidRPr="00A26EC1">
        <w:rPr>
          <w:bCs/>
          <w:szCs w:val="24"/>
        </w:rPr>
        <w:t xml:space="preserve"> </w:t>
      </w:r>
      <w:r w:rsidRPr="00A26EC1">
        <w:rPr>
          <w:bCs/>
          <w:szCs w:val="24"/>
        </w:rPr>
        <w:t>the same meaning as the relevant provisions of the enabling legislation to which they relate, it is necessary to modify the op</w:t>
      </w:r>
      <w:r w:rsidR="00FD06A6" w:rsidRPr="00A26EC1">
        <w:rPr>
          <w:bCs/>
          <w:szCs w:val="24"/>
        </w:rPr>
        <w:t xml:space="preserve">eration of </w:t>
      </w:r>
      <w:r w:rsidR="00FD06A6" w:rsidRPr="00A26EC1">
        <w:t>paragraph </w:t>
      </w:r>
      <w:r w:rsidRPr="00A26EC1">
        <w:t>13</w:t>
      </w:r>
      <w:r w:rsidRPr="00A26EC1">
        <w:rPr>
          <w:bCs/>
          <w:szCs w:val="24"/>
        </w:rPr>
        <w:t>(1)(b)</w:t>
      </w:r>
      <w:r w:rsidR="00FD06A6" w:rsidRPr="00A26EC1">
        <w:rPr>
          <w:bCs/>
          <w:szCs w:val="24"/>
        </w:rPr>
        <w:t xml:space="preserve"> so that expressions used in the sections in Part 3 are interpreted to have the same meaning as when they are used in Schedule 1 to the Act.</w:t>
      </w:r>
    </w:p>
    <w:p w14:paraId="03E43FDA" w14:textId="6B613EE9" w:rsidR="00AF7083" w:rsidRPr="00C7190E" w:rsidRDefault="00AF7083" w:rsidP="00404C01">
      <w:pPr>
        <w:shd w:val="clear" w:color="auto" w:fill="FFFFFF"/>
        <w:spacing w:before="100" w:beforeAutospacing="1" w:after="100" w:afterAutospacing="1"/>
        <w:rPr>
          <w:b/>
          <w:bCs/>
          <w:szCs w:val="24"/>
        </w:rPr>
      </w:pPr>
      <w:r w:rsidRPr="00C7190E">
        <w:rPr>
          <w:b/>
        </w:rPr>
        <w:t xml:space="preserve">Section </w:t>
      </w:r>
      <w:r w:rsidR="002A50E4" w:rsidRPr="00C7190E">
        <w:rPr>
          <w:b/>
          <w:bCs/>
          <w:szCs w:val="24"/>
        </w:rPr>
        <w:t>26</w:t>
      </w:r>
    </w:p>
    <w:p w14:paraId="6CC8B285" w14:textId="3B556B91" w:rsidR="00275A50" w:rsidRPr="00C71472" w:rsidRDefault="00AF7083" w:rsidP="00404C01">
      <w:pPr>
        <w:shd w:val="clear" w:color="auto" w:fill="FFFFFF"/>
        <w:spacing w:before="100" w:beforeAutospacing="1" w:after="100" w:afterAutospacing="1"/>
        <w:rPr>
          <w:bCs/>
          <w:szCs w:val="24"/>
        </w:rPr>
      </w:pPr>
      <w:r w:rsidRPr="000F3113">
        <w:rPr>
          <w:bCs/>
          <w:szCs w:val="24"/>
        </w:rPr>
        <w:t xml:space="preserve">This section simplifies </w:t>
      </w:r>
      <w:r w:rsidR="00275A50" w:rsidRPr="00C71472">
        <w:rPr>
          <w:bCs/>
          <w:szCs w:val="24"/>
        </w:rPr>
        <w:t xml:space="preserve">a number of different provisions in the </w:t>
      </w:r>
      <w:r w:rsidR="00275A50" w:rsidRPr="00C71472">
        <w:rPr>
          <w:bCs/>
          <w:i/>
          <w:szCs w:val="24"/>
        </w:rPr>
        <w:t>Taxation Administration Regulations 1976</w:t>
      </w:r>
      <w:r w:rsidR="00275A50" w:rsidRPr="00C71472">
        <w:rPr>
          <w:bCs/>
          <w:szCs w:val="24"/>
        </w:rPr>
        <w:t xml:space="preserve"> that deal with how amounts are to be rounded at various </w:t>
      </w:r>
      <w:r w:rsidR="004874B7">
        <w:rPr>
          <w:bCs/>
          <w:szCs w:val="24"/>
        </w:rPr>
        <w:t>times for the purpose of</w:t>
      </w:r>
      <w:r w:rsidR="00280F36">
        <w:rPr>
          <w:bCs/>
          <w:szCs w:val="24"/>
        </w:rPr>
        <w:t xml:space="preserve"> the</w:t>
      </w:r>
      <w:r w:rsidR="00275A50" w:rsidRPr="00C71472">
        <w:rPr>
          <w:bCs/>
          <w:szCs w:val="24"/>
        </w:rPr>
        <w:t xml:space="preserve"> PAYG withholding amount</w:t>
      </w:r>
      <w:r w:rsidR="004874B7">
        <w:rPr>
          <w:bCs/>
          <w:szCs w:val="24"/>
        </w:rPr>
        <w:t xml:space="preserve"> rule</w:t>
      </w:r>
      <w:r w:rsidR="00275A50" w:rsidRPr="00C71472">
        <w:rPr>
          <w:bCs/>
          <w:szCs w:val="24"/>
        </w:rPr>
        <w:t xml:space="preserve">s. As the same rounding rules were applied at each stage, they have been simplified into a single rounding rule. There is no change to the outcomes </w:t>
      </w:r>
      <w:r w:rsidR="004874B7">
        <w:rPr>
          <w:bCs/>
          <w:szCs w:val="24"/>
        </w:rPr>
        <w:t>by applying</w:t>
      </w:r>
      <w:r w:rsidR="00275A50" w:rsidRPr="00C71472">
        <w:rPr>
          <w:bCs/>
          <w:szCs w:val="24"/>
        </w:rPr>
        <w:t xml:space="preserve"> a single rounding rule. </w:t>
      </w:r>
    </w:p>
    <w:p w14:paraId="394F9BC2" w14:textId="0C151717" w:rsidR="00275A50" w:rsidRPr="00DB66AE" w:rsidRDefault="00275A50" w:rsidP="00404C01">
      <w:pPr>
        <w:shd w:val="clear" w:color="auto" w:fill="FFFFFF"/>
        <w:spacing w:before="100" w:beforeAutospacing="1" w:after="100" w:afterAutospacing="1"/>
        <w:rPr>
          <w:bCs/>
          <w:szCs w:val="24"/>
        </w:rPr>
      </w:pPr>
      <w:r w:rsidRPr="00DB66AE">
        <w:rPr>
          <w:bCs/>
          <w:szCs w:val="24"/>
        </w:rPr>
        <w:lastRenderedPageBreak/>
        <w:t>The single rounding rule applies to amounts that are dealt with, or worked out, under Division</w:t>
      </w:r>
      <w:r w:rsidR="00181C93">
        <w:rPr>
          <w:bCs/>
          <w:szCs w:val="24"/>
        </w:rPr>
        <w:t>s</w:t>
      </w:r>
      <w:r w:rsidRPr="00DB66AE">
        <w:rPr>
          <w:bCs/>
          <w:szCs w:val="24"/>
        </w:rPr>
        <w:t xml:space="preserve"> 2 </w:t>
      </w:r>
      <w:r w:rsidR="00181C93">
        <w:rPr>
          <w:bCs/>
          <w:szCs w:val="24"/>
        </w:rPr>
        <w:t>and</w:t>
      </w:r>
      <w:r w:rsidRPr="00DB66AE">
        <w:rPr>
          <w:bCs/>
          <w:szCs w:val="24"/>
        </w:rPr>
        <w:t xml:space="preserve"> 3 of Part</w:t>
      </w:r>
      <w:r w:rsidR="004874B7">
        <w:rPr>
          <w:bCs/>
          <w:szCs w:val="24"/>
        </w:rPr>
        <w:t xml:space="preserve"> 3</w:t>
      </w:r>
      <w:r w:rsidRPr="00DB66AE">
        <w:rPr>
          <w:bCs/>
          <w:szCs w:val="24"/>
        </w:rPr>
        <w:t>.</w:t>
      </w:r>
    </w:p>
    <w:p w14:paraId="0589BA1E" w14:textId="37843E26" w:rsidR="00275A50" w:rsidRPr="00C7190E" w:rsidRDefault="00275A50" w:rsidP="00404C01">
      <w:pPr>
        <w:shd w:val="clear" w:color="auto" w:fill="FFFFFF"/>
        <w:spacing w:before="100" w:beforeAutospacing="1" w:after="100" w:afterAutospacing="1"/>
        <w:rPr>
          <w:b/>
          <w:bCs/>
          <w:szCs w:val="24"/>
          <w:u w:val="single"/>
        </w:rPr>
      </w:pPr>
      <w:r w:rsidRPr="00C7190E">
        <w:rPr>
          <w:b/>
          <w:bCs/>
          <w:szCs w:val="24"/>
          <w:u w:val="single"/>
        </w:rPr>
        <w:t>Division 2—Pay as you go (PAYG) withholding—Payments from which amounts must be withheld</w:t>
      </w:r>
    </w:p>
    <w:p w14:paraId="46B80C0D" w14:textId="27C2BF0D" w:rsidR="00B44CFA" w:rsidRPr="00C7190E" w:rsidRDefault="00B44CFA" w:rsidP="00404C01">
      <w:pPr>
        <w:shd w:val="clear" w:color="auto" w:fill="FFFFFF"/>
        <w:spacing w:before="100" w:beforeAutospacing="1" w:after="100" w:afterAutospacing="1"/>
        <w:rPr>
          <w:b/>
          <w:bCs/>
          <w:szCs w:val="24"/>
          <w:u w:val="single"/>
        </w:rPr>
      </w:pPr>
      <w:r w:rsidRPr="00C7190E">
        <w:rPr>
          <w:b/>
          <w:bCs/>
          <w:szCs w:val="24"/>
          <w:u w:val="single"/>
        </w:rPr>
        <w:t>Subdivision A—Payments for work or services</w:t>
      </w:r>
    </w:p>
    <w:p w14:paraId="428F9614" w14:textId="0CB76978" w:rsidR="00B44CFA" w:rsidRPr="00C7190E" w:rsidRDefault="00B44CFA" w:rsidP="000F4764">
      <w:pPr>
        <w:keepNext/>
        <w:shd w:val="clear" w:color="auto" w:fill="FFFFFF"/>
        <w:spacing w:before="100" w:beforeAutospacing="1" w:after="100" w:afterAutospacing="1"/>
        <w:rPr>
          <w:b/>
          <w:bCs/>
          <w:szCs w:val="24"/>
        </w:rPr>
      </w:pPr>
      <w:r w:rsidRPr="00C7190E">
        <w:rPr>
          <w:b/>
        </w:rPr>
        <w:t xml:space="preserve">Section </w:t>
      </w:r>
      <w:r w:rsidR="002A50E4" w:rsidRPr="00C7190E">
        <w:rPr>
          <w:b/>
          <w:bCs/>
          <w:szCs w:val="24"/>
        </w:rPr>
        <w:t>27</w:t>
      </w:r>
    </w:p>
    <w:p w14:paraId="78072970" w14:textId="483831B4" w:rsidR="00ED50F6" w:rsidRPr="00A26EC1" w:rsidRDefault="00B44CFA" w:rsidP="000F4764">
      <w:pPr>
        <w:keepNext/>
        <w:shd w:val="clear" w:color="auto" w:fill="FFFFFF"/>
        <w:spacing w:before="100" w:beforeAutospacing="1" w:after="100" w:afterAutospacing="1"/>
        <w:rPr>
          <w:bCs/>
          <w:szCs w:val="24"/>
        </w:rPr>
      </w:pPr>
      <w:r w:rsidRPr="002725A4">
        <w:rPr>
          <w:bCs/>
          <w:szCs w:val="24"/>
        </w:rPr>
        <w:t>The section has been updated to replace references to an individual that performs</w:t>
      </w:r>
      <w:r w:rsidR="00ED50F6" w:rsidRPr="000F3113">
        <w:rPr>
          <w:bCs/>
          <w:szCs w:val="24"/>
        </w:rPr>
        <w:t xml:space="preserve"> in a promotional activity</w:t>
      </w:r>
      <w:r w:rsidRPr="00C71472">
        <w:rPr>
          <w:bCs/>
          <w:szCs w:val="24"/>
        </w:rPr>
        <w:t xml:space="preserve">, with references to ‘performing artist’, which is a defined term in the </w:t>
      </w:r>
      <w:r w:rsidRPr="00C71472">
        <w:rPr>
          <w:bCs/>
          <w:i/>
          <w:szCs w:val="24"/>
        </w:rPr>
        <w:t>Income Tax Assessment Act 1997</w:t>
      </w:r>
      <w:r w:rsidR="00ED50F6" w:rsidRPr="00C71472">
        <w:rPr>
          <w:bCs/>
          <w:szCs w:val="24"/>
        </w:rPr>
        <w:t>.</w:t>
      </w:r>
      <w:r w:rsidR="008A6E75" w:rsidRPr="00C71472">
        <w:rPr>
          <w:bCs/>
          <w:szCs w:val="24"/>
        </w:rPr>
        <w:t xml:space="preserve"> </w:t>
      </w:r>
      <w:r w:rsidR="00ED50F6" w:rsidRPr="00DB66AE">
        <w:rPr>
          <w:bCs/>
          <w:szCs w:val="24"/>
        </w:rPr>
        <w:t>The prescribed activities in which a performing artist may be engaged under a contract have been simplified</w:t>
      </w:r>
      <w:r w:rsidR="001B048B">
        <w:rPr>
          <w:bCs/>
          <w:szCs w:val="24"/>
        </w:rPr>
        <w:t xml:space="preserve">. They now </w:t>
      </w:r>
      <w:r w:rsidR="000F660E">
        <w:rPr>
          <w:bCs/>
          <w:szCs w:val="24"/>
        </w:rPr>
        <w:t>cover</w:t>
      </w:r>
      <w:r w:rsidR="00416150">
        <w:rPr>
          <w:bCs/>
          <w:szCs w:val="24"/>
        </w:rPr>
        <w:t xml:space="preserve"> </w:t>
      </w:r>
      <w:r w:rsidR="00ED50F6" w:rsidRPr="00DB66AE">
        <w:rPr>
          <w:bCs/>
          <w:szCs w:val="24"/>
        </w:rPr>
        <w:t>where the</w:t>
      </w:r>
      <w:r w:rsidR="001B048B">
        <w:rPr>
          <w:bCs/>
          <w:szCs w:val="24"/>
        </w:rPr>
        <w:t xml:space="preserve"> artist</w:t>
      </w:r>
      <w:r w:rsidR="00ED50F6" w:rsidRPr="00DB66AE">
        <w:rPr>
          <w:bCs/>
          <w:szCs w:val="24"/>
        </w:rPr>
        <w:t xml:space="preserve"> endorse</w:t>
      </w:r>
      <w:r w:rsidR="001B048B">
        <w:rPr>
          <w:bCs/>
          <w:szCs w:val="24"/>
        </w:rPr>
        <w:t>s</w:t>
      </w:r>
      <w:r w:rsidR="00ED50F6" w:rsidRPr="00DB66AE">
        <w:rPr>
          <w:bCs/>
          <w:szCs w:val="24"/>
        </w:rPr>
        <w:t xml:space="preserve"> or promote</w:t>
      </w:r>
      <w:r w:rsidR="001B048B">
        <w:rPr>
          <w:bCs/>
          <w:szCs w:val="24"/>
        </w:rPr>
        <w:t>s</w:t>
      </w:r>
      <w:r w:rsidR="00ED50F6" w:rsidRPr="00DB66AE">
        <w:rPr>
          <w:bCs/>
          <w:szCs w:val="24"/>
        </w:rPr>
        <w:t xml:space="preserve"> goods or services, or where they appear or participate in an advertisement.</w:t>
      </w:r>
      <w:r w:rsidR="00416150">
        <w:rPr>
          <w:bCs/>
          <w:szCs w:val="24"/>
        </w:rPr>
        <w:t xml:space="preserve"> To ensure that the section continues to have the same coverage</w:t>
      </w:r>
      <w:r w:rsidR="008A6E75" w:rsidRPr="00A26EC1">
        <w:rPr>
          <w:bCs/>
          <w:szCs w:val="24"/>
        </w:rPr>
        <w:t>, the exception where a person is engaged primarily because they are a sportsperson has been retained.</w:t>
      </w:r>
    </w:p>
    <w:p w14:paraId="7904E837" w14:textId="7E777AF8" w:rsidR="008A6E75" w:rsidRPr="00C7190E" w:rsidRDefault="008A6E75" w:rsidP="00404C01">
      <w:pPr>
        <w:shd w:val="clear" w:color="auto" w:fill="FFFFFF"/>
        <w:spacing w:before="100" w:beforeAutospacing="1" w:after="100" w:afterAutospacing="1"/>
        <w:rPr>
          <w:b/>
          <w:bCs/>
          <w:szCs w:val="24"/>
          <w:u w:val="single"/>
        </w:rPr>
      </w:pPr>
      <w:r w:rsidRPr="00C7190E">
        <w:rPr>
          <w:b/>
          <w:bCs/>
          <w:szCs w:val="24"/>
          <w:u w:val="single"/>
        </w:rPr>
        <w:t>Subdivision B—Payments where TFN not quoted</w:t>
      </w:r>
    </w:p>
    <w:p w14:paraId="0BF4A190" w14:textId="2C92E6FA" w:rsidR="008A6E75" w:rsidRPr="00C7190E" w:rsidRDefault="008A6E75" w:rsidP="00404C01">
      <w:pPr>
        <w:shd w:val="clear" w:color="auto" w:fill="FFFFFF"/>
        <w:spacing w:before="100" w:beforeAutospacing="1" w:after="100" w:afterAutospacing="1"/>
        <w:rPr>
          <w:b/>
          <w:bCs/>
          <w:szCs w:val="24"/>
        </w:rPr>
      </w:pPr>
      <w:r w:rsidRPr="00C7190E">
        <w:rPr>
          <w:b/>
        </w:rPr>
        <w:t>Section</w:t>
      </w:r>
      <w:r w:rsidR="00E37A93" w:rsidRPr="00C7190E">
        <w:rPr>
          <w:b/>
        </w:rPr>
        <w:t>s</w:t>
      </w:r>
      <w:r w:rsidRPr="00C7190E">
        <w:rPr>
          <w:b/>
        </w:rPr>
        <w:t xml:space="preserve"> </w:t>
      </w:r>
      <w:r w:rsidR="002A50E4" w:rsidRPr="00C7190E">
        <w:rPr>
          <w:b/>
          <w:bCs/>
          <w:szCs w:val="24"/>
        </w:rPr>
        <w:t>28</w:t>
      </w:r>
      <w:r w:rsidR="00E37A93" w:rsidRPr="00C7190E">
        <w:rPr>
          <w:b/>
          <w:bCs/>
          <w:szCs w:val="24"/>
        </w:rPr>
        <w:t xml:space="preserve"> and 29</w:t>
      </w:r>
    </w:p>
    <w:p w14:paraId="7C4BF193" w14:textId="77777777" w:rsidR="00434C37" w:rsidRPr="00C71472" w:rsidRDefault="00434C37" w:rsidP="00434C37">
      <w:pPr>
        <w:shd w:val="clear" w:color="auto" w:fill="FFFFFF"/>
        <w:spacing w:before="100" w:beforeAutospacing="1" w:after="100" w:afterAutospacing="1"/>
        <w:rPr>
          <w:bCs/>
          <w:szCs w:val="24"/>
        </w:rPr>
      </w:pPr>
      <w:r w:rsidRPr="000F3113">
        <w:rPr>
          <w:bCs/>
          <w:szCs w:val="24"/>
        </w:rPr>
        <w:t>These sectio</w:t>
      </w:r>
      <w:r w:rsidRPr="00C71472">
        <w:rPr>
          <w:bCs/>
          <w:szCs w:val="24"/>
        </w:rPr>
        <w:t xml:space="preserve">ns replicate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56634C1B" w14:textId="71CA9359" w:rsidR="009F4553" w:rsidRPr="00C7190E" w:rsidRDefault="009F4553" w:rsidP="009F4553">
      <w:pPr>
        <w:shd w:val="clear" w:color="auto" w:fill="FFFFFF"/>
        <w:spacing w:before="100" w:beforeAutospacing="1" w:after="100" w:afterAutospacing="1"/>
        <w:rPr>
          <w:b/>
          <w:bCs/>
          <w:szCs w:val="24"/>
        </w:rPr>
      </w:pPr>
      <w:r w:rsidRPr="00C7190E">
        <w:rPr>
          <w:b/>
        </w:rPr>
        <w:t xml:space="preserve">Section </w:t>
      </w:r>
      <w:r w:rsidR="002A50E4" w:rsidRPr="00C7190E">
        <w:rPr>
          <w:b/>
          <w:bCs/>
          <w:szCs w:val="24"/>
        </w:rPr>
        <w:t>30</w:t>
      </w:r>
    </w:p>
    <w:p w14:paraId="60A3C456" w14:textId="1DED5F4A" w:rsidR="009F4553" w:rsidRPr="00C71472" w:rsidRDefault="009F4553" w:rsidP="008A6E75">
      <w:pPr>
        <w:shd w:val="clear" w:color="auto" w:fill="FFFFFF"/>
        <w:spacing w:before="100" w:beforeAutospacing="1" w:after="100" w:afterAutospacing="1"/>
        <w:rPr>
          <w:bCs/>
          <w:szCs w:val="24"/>
        </w:rPr>
      </w:pPr>
      <w:r w:rsidRPr="000F3113">
        <w:rPr>
          <w:bCs/>
          <w:szCs w:val="24"/>
        </w:rPr>
        <w:t xml:space="preserve">Subsection </w:t>
      </w:r>
      <w:r w:rsidR="00E37A93" w:rsidRPr="000F3113">
        <w:rPr>
          <w:bCs/>
          <w:szCs w:val="24"/>
        </w:rPr>
        <w:t>3</w:t>
      </w:r>
      <w:r w:rsidR="00E37A93">
        <w:rPr>
          <w:bCs/>
          <w:szCs w:val="24"/>
        </w:rPr>
        <w:t>0</w:t>
      </w:r>
      <w:r w:rsidRPr="000F3113">
        <w:rPr>
          <w:bCs/>
          <w:szCs w:val="24"/>
        </w:rPr>
        <w:t>(2) has been amended to clarify that the provision also applies where there is no actual payment, b</w:t>
      </w:r>
      <w:r w:rsidRPr="00C71472">
        <w:rPr>
          <w:bCs/>
          <w:szCs w:val="24"/>
        </w:rPr>
        <w:t xml:space="preserve">ut only a deemed payment, as there may be under </w:t>
      </w:r>
      <w:r w:rsidR="00DB6A54" w:rsidRPr="00C71472">
        <w:rPr>
          <w:bCs/>
          <w:szCs w:val="24"/>
        </w:rPr>
        <w:t>sub</w:t>
      </w:r>
      <w:r w:rsidRPr="00C71472">
        <w:rPr>
          <w:bCs/>
          <w:szCs w:val="24"/>
        </w:rPr>
        <w:t>section 12-180(3) of the Act.</w:t>
      </w:r>
    </w:p>
    <w:p w14:paraId="5244DC30" w14:textId="12346C7D" w:rsidR="009F4553" w:rsidRPr="00C7190E" w:rsidRDefault="009F4553" w:rsidP="008A6E75">
      <w:pPr>
        <w:shd w:val="clear" w:color="auto" w:fill="FFFFFF"/>
        <w:spacing w:before="100" w:beforeAutospacing="1" w:after="100" w:afterAutospacing="1"/>
        <w:rPr>
          <w:b/>
          <w:bCs/>
          <w:szCs w:val="24"/>
          <w:u w:val="single"/>
        </w:rPr>
      </w:pPr>
      <w:r w:rsidRPr="00C7190E">
        <w:rPr>
          <w:b/>
          <w:bCs/>
          <w:szCs w:val="24"/>
          <w:u w:val="single"/>
        </w:rPr>
        <w:t>Subdivision C—Payments to foreign residents</w:t>
      </w:r>
    </w:p>
    <w:p w14:paraId="48CB8B03" w14:textId="18C993E5" w:rsidR="009F4553" w:rsidRPr="00C7190E" w:rsidRDefault="004A1F33" w:rsidP="008A6E75">
      <w:pPr>
        <w:shd w:val="clear" w:color="auto" w:fill="FFFFFF"/>
        <w:spacing w:before="100" w:beforeAutospacing="1" w:after="100" w:afterAutospacing="1"/>
        <w:rPr>
          <w:b/>
          <w:bCs/>
          <w:szCs w:val="24"/>
        </w:rPr>
      </w:pPr>
      <w:r w:rsidRPr="00C7190E">
        <w:rPr>
          <w:b/>
        </w:rPr>
        <w:t>Section</w:t>
      </w:r>
      <w:r w:rsidR="00B3070B" w:rsidRPr="00C7190E">
        <w:rPr>
          <w:b/>
        </w:rPr>
        <w:t>s</w:t>
      </w:r>
      <w:r w:rsidRPr="00C7190E">
        <w:rPr>
          <w:b/>
        </w:rPr>
        <w:t xml:space="preserve"> </w:t>
      </w:r>
      <w:r w:rsidR="002A50E4" w:rsidRPr="00C7190E">
        <w:rPr>
          <w:b/>
          <w:bCs/>
          <w:szCs w:val="24"/>
        </w:rPr>
        <w:t>31 to 33</w:t>
      </w:r>
    </w:p>
    <w:p w14:paraId="4222B211" w14:textId="366D5394" w:rsidR="00B3070B" w:rsidRDefault="004A1F33" w:rsidP="008A6E75">
      <w:pPr>
        <w:shd w:val="clear" w:color="auto" w:fill="FFFFFF"/>
        <w:spacing w:before="100" w:beforeAutospacing="1" w:after="100" w:afterAutospacing="1"/>
        <w:rPr>
          <w:bCs/>
          <w:szCs w:val="24"/>
        </w:rPr>
      </w:pPr>
      <w:r w:rsidRPr="000F3113">
        <w:rPr>
          <w:bCs/>
          <w:szCs w:val="24"/>
        </w:rPr>
        <w:t>The corresponding provisions that relate to setting the amount to withhold for Subdivision 12-FB of</w:t>
      </w:r>
      <w:r w:rsidR="00461A16" w:rsidRPr="000F3113">
        <w:rPr>
          <w:bCs/>
          <w:szCs w:val="24"/>
        </w:rPr>
        <w:t xml:space="preserve"> Schedule 1 to</w:t>
      </w:r>
      <w:r w:rsidRPr="000F3113">
        <w:rPr>
          <w:bCs/>
          <w:szCs w:val="24"/>
        </w:rPr>
        <w:t xml:space="preserve"> the Act have been moved into Division 3. This </w:t>
      </w:r>
      <w:r w:rsidR="00C33B07">
        <w:rPr>
          <w:bCs/>
          <w:szCs w:val="24"/>
        </w:rPr>
        <w:t>ensures</w:t>
      </w:r>
      <w:r w:rsidRPr="000F3113">
        <w:rPr>
          <w:bCs/>
          <w:szCs w:val="24"/>
        </w:rPr>
        <w:t xml:space="preserve"> that the Regulations follow the structure of the Act, to assist </w:t>
      </w:r>
      <w:r w:rsidR="00003424">
        <w:rPr>
          <w:bCs/>
          <w:szCs w:val="24"/>
        </w:rPr>
        <w:t>readers</w:t>
      </w:r>
      <w:r w:rsidR="00003424" w:rsidRPr="000F3113">
        <w:rPr>
          <w:bCs/>
          <w:szCs w:val="24"/>
        </w:rPr>
        <w:t xml:space="preserve"> </w:t>
      </w:r>
      <w:r w:rsidRPr="000F3113">
        <w:rPr>
          <w:bCs/>
          <w:szCs w:val="24"/>
        </w:rPr>
        <w:t>in locating sections within the Regulations.</w:t>
      </w:r>
      <w:r w:rsidR="00B3070B" w:rsidRPr="00C71472">
        <w:rPr>
          <w:bCs/>
          <w:szCs w:val="24"/>
        </w:rPr>
        <w:t xml:space="preserve"> These provisions now only prescribe kinds of payments for the purposes of paragraph 12-315(1)(b) of Schedule 1 to the Act. The kinds of payments that are prescribed are not intended t</w:t>
      </w:r>
      <w:r w:rsidR="00C20C5E" w:rsidRPr="00C71472">
        <w:rPr>
          <w:bCs/>
          <w:szCs w:val="24"/>
        </w:rPr>
        <w:t xml:space="preserve">o be </w:t>
      </w:r>
      <w:r w:rsidR="00DB6A54" w:rsidRPr="00C71472">
        <w:rPr>
          <w:bCs/>
          <w:szCs w:val="24"/>
        </w:rPr>
        <w:t>a</w:t>
      </w:r>
      <w:r w:rsidR="00C20C5E" w:rsidRPr="00C71472">
        <w:rPr>
          <w:bCs/>
          <w:szCs w:val="24"/>
        </w:rPr>
        <w:t>ffected by the amendm</w:t>
      </w:r>
      <w:r w:rsidR="00C20C5E" w:rsidRPr="00DB66AE">
        <w:rPr>
          <w:bCs/>
          <w:szCs w:val="24"/>
        </w:rPr>
        <w:t>ents, and include payments for gaming junkets, entertainment or sports activities and construction and related activities.</w:t>
      </w:r>
    </w:p>
    <w:p w14:paraId="3DE12A4D" w14:textId="32FD32FB" w:rsidR="00EC70A5" w:rsidRDefault="009B1416" w:rsidP="003C7B8E">
      <w:pPr>
        <w:spacing w:before="240"/>
        <w:rPr>
          <w:bCs/>
          <w:szCs w:val="24"/>
        </w:rPr>
      </w:pPr>
      <w:r>
        <w:rPr>
          <w:bCs/>
          <w:szCs w:val="24"/>
        </w:rPr>
        <w:t>P</w:t>
      </w:r>
      <w:r w:rsidR="00EC70A5">
        <w:rPr>
          <w:bCs/>
          <w:szCs w:val="24"/>
        </w:rPr>
        <w:t>aragraph</w:t>
      </w:r>
      <w:r w:rsidR="007E27B4">
        <w:rPr>
          <w:bCs/>
          <w:szCs w:val="24"/>
        </w:rPr>
        <w:t xml:space="preserve"> 44B</w:t>
      </w:r>
      <w:r w:rsidR="00EC70A5">
        <w:rPr>
          <w:bCs/>
          <w:szCs w:val="24"/>
        </w:rPr>
        <w:t>(</w:t>
      </w:r>
      <w:r w:rsidR="00042F37">
        <w:rPr>
          <w:bCs/>
          <w:szCs w:val="24"/>
        </w:rPr>
        <w:t>4</w:t>
      </w:r>
      <w:r w:rsidR="00EC70A5">
        <w:rPr>
          <w:bCs/>
          <w:szCs w:val="24"/>
        </w:rPr>
        <w:t>)</w:t>
      </w:r>
      <w:r w:rsidR="007E27B4">
        <w:rPr>
          <w:bCs/>
          <w:szCs w:val="24"/>
        </w:rPr>
        <w:t xml:space="preserve"> of the </w:t>
      </w:r>
      <w:r w:rsidR="007E27B4">
        <w:rPr>
          <w:bCs/>
          <w:i/>
          <w:szCs w:val="24"/>
        </w:rPr>
        <w:t>Taxation Administration Regulations 1976</w:t>
      </w:r>
      <w:r w:rsidR="00EC70A5">
        <w:rPr>
          <w:bCs/>
          <w:szCs w:val="24"/>
        </w:rPr>
        <w:t xml:space="preserve">, </w:t>
      </w:r>
      <w:r>
        <w:rPr>
          <w:bCs/>
          <w:szCs w:val="24"/>
        </w:rPr>
        <w:t>included a non</w:t>
      </w:r>
      <w:r>
        <w:rPr>
          <w:bCs/>
          <w:szCs w:val="24"/>
        </w:rPr>
        <w:noBreakHyphen/>
        <w:t>exhaustive list</w:t>
      </w:r>
      <w:r w:rsidR="00E82695">
        <w:rPr>
          <w:bCs/>
          <w:szCs w:val="24"/>
        </w:rPr>
        <w:t xml:space="preserve"> of support staff that relate to entertainment or sports activities.</w:t>
      </w:r>
      <w:r w:rsidR="00280F36">
        <w:rPr>
          <w:bCs/>
          <w:szCs w:val="24"/>
        </w:rPr>
        <w:t xml:space="preserve"> </w:t>
      </w:r>
      <w:r w:rsidR="00EC70A5">
        <w:rPr>
          <w:bCs/>
          <w:szCs w:val="24"/>
        </w:rPr>
        <w:t xml:space="preserve">That list has been removed to simplify and shorten the provision, making it more </w:t>
      </w:r>
      <w:r w:rsidR="00181C93">
        <w:rPr>
          <w:bCs/>
          <w:szCs w:val="24"/>
        </w:rPr>
        <w:t>principle</w:t>
      </w:r>
      <w:r w:rsidR="00EC70A5">
        <w:rPr>
          <w:bCs/>
          <w:szCs w:val="24"/>
        </w:rPr>
        <w:t xml:space="preserve">-based. However, its removal is not intended to affect the coverage of the </w:t>
      </w:r>
      <w:r w:rsidR="00EC70A5">
        <w:rPr>
          <w:bCs/>
          <w:szCs w:val="24"/>
        </w:rPr>
        <w:lastRenderedPageBreak/>
        <w:t>provision, or imply that those support staff are no</w:t>
      </w:r>
      <w:r w:rsidR="00E82695">
        <w:rPr>
          <w:bCs/>
          <w:szCs w:val="24"/>
        </w:rPr>
        <w:t>t</w:t>
      </w:r>
      <w:r w:rsidR="00EC70A5">
        <w:rPr>
          <w:bCs/>
          <w:szCs w:val="24"/>
        </w:rPr>
        <w:t xml:space="preserve"> </w:t>
      </w:r>
      <w:r w:rsidR="00E82695">
        <w:rPr>
          <w:bCs/>
          <w:szCs w:val="24"/>
        </w:rPr>
        <w:t>engaged in</w:t>
      </w:r>
      <w:r w:rsidR="00EC70A5">
        <w:rPr>
          <w:bCs/>
          <w:szCs w:val="24"/>
        </w:rPr>
        <w:t xml:space="preserve"> an entertainment or sports activity. The support staff that were removed included:</w:t>
      </w:r>
    </w:p>
    <w:p w14:paraId="532B61D7" w14:textId="696350FB" w:rsidR="00EC70A5" w:rsidRDefault="00EC70A5" w:rsidP="003C7B8E">
      <w:pPr>
        <w:pStyle w:val="Bullet"/>
      </w:pPr>
      <w:r>
        <w:t>bodyguard</w:t>
      </w:r>
      <w:r w:rsidR="00FF1AA2">
        <w:t>s</w:t>
      </w:r>
      <w:r>
        <w:t>; and</w:t>
      </w:r>
    </w:p>
    <w:p w14:paraId="35E88600" w14:textId="02943C35" w:rsidR="00EC70A5" w:rsidRDefault="00EC70A5" w:rsidP="003C7B8E">
      <w:pPr>
        <w:pStyle w:val="Bullet"/>
      </w:pPr>
      <w:r>
        <w:t>choreographer</w:t>
      </w:r>
      <w:r w:rsidR="00FF1AA2">
        <w:t>s</w:t>
      </w:r>
      <w:r>
        <w:t>; and</w:t>
      </w:r>
    </w:p>
    <w:p w14:paraId="50A9A7F9" w14:textId="48F528A1" w:rsidR="00EC70A5" w:rsidRDefault="00EC70A5" w:rsidP="003C7B8E">
      <w:pPr>
        <w:pStyle w:val="Bullet"/>
      </w:pPr>
      <w:r>
        <w:t>coach</w:t>
      </w:r>
      <w:r w:rsidR="00FF1AA2">
        <w:t>es</w:t>
      </w:r>
      <w:r>
        <w:t>; and</w:t>
      </w:r>
    </w:p>
    <w:p w14:paraId="1F14DEE0" w14:textId="00247DE9" w:rsidR="00EC70A5" w:rsidRDefault="00EC70A5" w:rsidP="003C7B8E">
      <w:pPr>
        <w:pStyle w:val="Bullet"/>
      </w:pPr>
      <w:r>
        <w:t>costume designer</w:t>
      </w:r>
      <w:r w:rsidR="00FF1AA2">
        <w:t>s</w:t>
      </w:r>
      <w:r>
        <w:t>; and</w:t>
      </w:r>
    </w:p>
    <w:p w14:paraId="4D7E7AC9" w14:textId="755AF9A4" w:rsidR="00EC70A5" w:rsidRDefault="00EC70A5" w:rsidP="003C7B8E">
      <w:pPr>
        <w:pStyle w:val="Bullet"/>
      </w:pPr>
      <w:r>
        <w:t>director</w:t>
      </w:r>
      <w:r w:rsidR="00FF1AA2">
        <w:t>s</w:t>
      </w:r>
      <w:r>
        <w:t>; and</w:t>
      </w:r>
    </w:p>
    <w:p w14:paraId="19166A4E" w14:textId="15214690" w:rsidR="00EC70A5" w:rsidRDefault="00EC70A5" w:rsidP="003C7B8E">
      <w:pPr>
        <w:pStyle w:val="Bullet"/>
      </w:pPr>
      <w:r>
        <w:t>director</w:t>
      </w:r>
      <w:r w:rsidR="00FF1AA2">
        <w:t>s</w:t>
      </w:r>
      <w:r>
        <w:t xml:space="preserve"> of photography; and</w:t>
      </w:r>
    </w:p>
    <w:p w14:paraId="6616B3EC" w14:textId="3FCD0D5B" w:rsidR="00EC70A5" w:rsidRDefault="00EC70A5" w:rsidP="003C7B8E">
      <w:pPr>
        <w:pStyle w:val="Bullet"/>
      </w:pPr>
      <w:r>
        <w:t>doctor</w:t>
      </w:r>
      <w:r w:rsidR="00FF1AA2">
        <w:t>s</w:t>
      </w:r>
      <w:r>
        <w:t>; and</w:t>
      </w:r>
    </w:p>
    <w:p w14:paraId="1EE66FBE" w14:textId="13725FAE" w:rsidR="00EC70A5" w:rsidRDefault="00EC70A5" w:rsidP="003C7B8E">
      <w:pPr>
        <w:pStyle w:val="Bullet"/>
      </w:pPr>
      <w:r>
        <w:t>film editor</w:t>
      </w:r>
      <w:r w:rsidR="00FF1AA2">
        <w:t>s</w:t>
      </w:r>
      <w:r>
        <w:t>; and</w:t>
      </w:r>
    </w:p>
    <w:p w14:paraId="4D59F6AF" w14:textId="1F27831D" w:rsidR="00EC70A5" w:rsidRDefault="00EC70A5" w:rsidP="003C7B8E">
      <w:pPr>
        <w:pStyle w:val="Bullet"/>
      </w:pPr>
      <w:r>
        <w:t>hairdresser</w:t>
      </w:r>
      <w:r w:rsidR="00FF1AA2">
        <w:t>s</w:t>
      </w:r>
      <w:r>
        <w:t>; and</w:t>
      </w:r>
    </w:p>
    <w:p w14:paraId="55051659" w14:textId="06EF7B6B" w:rsidR="00EC70A5" w:rsidRDefault="00EC70A5" w:rsidP="003C7B8E">
      <w:pPr>
        <w:pStyle w:val="Bullet"/>
      </w:pPr>
      <w:r>
        <w:t>musical director</w:t>
      </w:r>
      <w:r w:rsidR="00FF1AA2">
        <w:t>s</w:t>
      </w:r>
      <w:r>
        <w:t>; and</w:t>
      </w:r>
    </w:p>
    <w:p w14:paraId="43C7D616" w14:textId="6A4ED8A7" w:rsidR="00EC70A5" w:rsidRDefault="00EC70A5" w:rsidP="003C7B8E">
      <w:pPr>
        <w:pStyle w:val="Bullet"/>
      </w:pPr>
      <w:r>
        <w:t>personal trainer</w:t>
      </w:r>
      <w:r w:rsidR="00FF1AA2">
        <w:t>s</w:t>
      </w:r>
      <w:r>
        <w:t>; and</w:t>
      </w:r>
    </w:p>
    <w:p w14:paraId="40A6B177" w14:textId="05C1DD5C" w:rsidR="00EC70A5" w:rsidRDefault="00EC70A5" w:rsidP="003C7B8E">
      <w:pPr>
        <w:pStyle w:val="Bullet"/>
      </w:pPr>
      <w:r>
        <w:t>physiotherapist</w:t>
      </w:r>
      <w:r w:rsidR="00FF1AA2">
        <w:t>s</w:t>
      </w:r>
      <w:r>
        <w:t>; and</w:t>
      </w:r>
    </w:p>
    <w:p w14:paraId="64D15AD0" w14:textId="7C797B54" w:rsidR="00EC70A5" w:rsidRDefault="00EC70A5" w:rsidP="003C7B8E">
      <w:pPr>
        <w:pStyle w:val="Bullet"/>
      </w:pPr>
      <w:r>
        <w:t>producer</w:t>
      </w:r>
      <w:r w:rsidR="00FF1AA2">
        <w:t>s</w:t>
      </w:r>
      <w:r>
        <w:t>; and</w:t>
      </w:r>
    </w:p>
    <w:p w14:paraId="653E8753" w14:textId="211987A9" w:rsidR="00EC70A5" w:rsidRDefault="00EC70A5" w:rsidP="003C7B8E">
      <w:pPr>
        <w:pStyle w:val="Bullet"/>
      </w:pPr>
      <w:r>
        <w:t>production designer</w:t>
      </w:r>
      <w:r w:rsidR="00FF1AA2">
        <w:t>s</w:t>
      </w:r>
      <w:r>
        <w:t>; and</w:t>
      </w:r>
    </w:p>
    <w:p w14:paraId="15E71B58" w14:textId="51923591" w:rsidR="00EC70A5" w:rsidRDefault="00EC70A5" w:rsidP="003C7B8E">
      <w:pPr>
        <w:pStyle w:val="Bullet"/>
      </w:pPr>
      <w:r>
        <w:t>set designer</w:t>
      </w:r>
      <w:r w:rsidR="00FF1AA2">
        <w:t>s</w:t>
      </w:r>
      <w:r>
        <w:t>; and</w:t>
      </w:r>
    </w:p>
    <w:p w14:paraId="42A30530" w14:textId="7268EC84" w:rsidR="00EC70A5" w:rsidRDefault="00EC70A5" w:rsidP="003C7B8E">
      <w:pPr>
        <w:pStyle w:val="Bullet"/>
      </w:pPr>
      <w:r>
        <w:t>sports psychologist</w:t>
      </w:r>
      <w:r w:rsidR="00FF1AA2">
        <w:t>s</w:t>
      </w:r>
      <w:r>
        <w:t>; and</w:t>
      </w:r>
    </w:p>
    <w:p w14:paraId="761902F0" w14:textId="60856378" w:rsidR="00EC70A5" w:rsidRDefault="00EC70A5" w:rsidP="003C7B8E">
      <w:pPr>
        <w:pStyle w:val="Bullet"/>
      </w:pPr>
      <w:r>
        <w:t>the provider</w:t>
      </w:r>
      <w:r w:rsidR="00CA75A0">
        <w:t>s</w:t>
      </w:r>
      <w:r>
        <w:t xml:space="preserve"> of any other similar services.</w:t>
      </w:r>
    </w:p>
    <w:p w14:paraId="596873ED" w14:textId="4BAFF8D0" w:rsidR="007E27B4" w:rsidDel="007E27B4" w:rsidRDefault="007E27B4">
      <w:pPr>
        <w:spacing w:before="240"/>
        <w:rPr>
          <w:bCs/>
          <w:szCs w:val="24"/>
        </w:rPr>
      </w:pPr>
      <w:r>
        <w:rPr>
          <w:bCs/>
          <w:szCs w:val="24"/>
        </w:rPr>
        <w:t>For the purposes of sections 31 to 33, the Minister is satisfied that each payment set out in those sections is a payment of a kind that could reasonably be related to assessable income of foreign residents, as is required by section 12-315 of Schedule 1 to the Act.</w:t>
      </w:r>
    </w:p>
    <w:p w14:paraId="383D996A" w14:textId="7DB010FF" w:rsidR="006C51CD" w:rsidRPr="00C7190E" w:rsidRDefault="006C51CD" w:rsidP="006C51CD">
      <w:pPr>
        <w:shd w:val="clear" w:color="auto" w:fill="FFFFFF"/>
        <w:spacing w:before="100" w:beforeAutospacing="1" w:after="100" w:afterAutospacing="1"/>
        <w:rPr>
          <w:b/>
          <w:bCs/>
          <w:szCs w:val="24"/>
          <w:u w:val="single"/>
        </w:rPr>
      </w:pPr>
      <w:r w:rsidRPr="00C7190E">
        <w:rPr>
          <w:b/>
          <w:bCs/>
          <w:szCs w:val="24"/>
          <w:u w:val="single"/>
        </w:rPr>
        <w:t>Subdivision D—Distributions of withholding MIT income</w:t>
      </w:r>
    </w:p>
    <w:p w14:paraId="171AE42B" w14:textId="1D91874D" w:rsidR="006C51CD" w:rsidRPr="00C7190E" w:rsidRDefault="006C51CD" w:rsidP="006C51CD">
      <w:pPr>
        <w:shd w:val="clear" w:color="auto" w:fill="FFFFFF"/>
        <w:spacing w:before="100" w:beforeAutospacing="1" w:after="100" w:afterAutospacing="1"/>
        <w:rPr>
          <w:b/>
          <w:bCs/>
          <w:szCs w:val="24"/>
        </w:rPr>
      </w:pPr>
      <w:r w:rsidRPr="00C7190E">
        <w:rPr>
          <w:b/>
        </w:rPr>
        <w:t xml:space="preserve">Section </w:t>
      </w:r>
      <w:r w:rsidR="002A50E4" w:rsidRPr="00C7190E">
        <w:rPr>
          <w:b/>
          <w:bCs/>
          <w:szCs w:val="24"/>
        </w:rPr>
        <w:t>34</w:t>
      </w:r>
    </w:p>
    <w:p w14:paraId="78179C0C" w14:textId="78415D07" w:rsidR="001D6C6C" w:rsidRPr="003C7B8E" w:rsidRDefault="001D6C6C" w:rsidP="006C51CD">
      <w:pPr>
        <w:shd w:val="clear" w:color="auto" w:fill="FFFFFF"/>
        <w:spacing w:before="100" w:beforeAutospacing="1" w:after="100" w:afterAutospacing="1"/>
      </w:pPr>
      <w:r w:rsidRPr="003C7B8E">
        <w:t xml:space="preserve">The corresponding regulation in the </w:t>
      </w:r>
      <w:r w:rsidRPr="003C7B8E">
        <w:rPr>
          <w:i/>
        </w:rPr>
        <w:t>Taxation Administration Regulations 1976</w:t>
      </w:r>
      <w:r w:rsidRPr="003C7B8E">
        <w:t xml:space="preserve"> was affected by a number of application provisions that were contained in amending regulations that have been repealed. Paragraph 7(2)(b) of the </w:t>
      </w:r>
      <w:r w:rsidRPr="003C7B8E">
        <w:rPr>
          <w:i/>
        </w:rPr>
        <w:t>Treasury (Spent and Redundant Instruments) Repeal Regulation 2013</w:t>
      </w:r>
      <w:r w:rsidRPr="00A37041">
        <w:rPr>
          <w:bCs/>
          <w:szCs w:val="24"/>
        </w:rPr>
        <w:t xml:space="preserve"> preserves the operation of a num</w:t>
      </w:r>
      <w:r w:rsidRPr="007362AE">
        <w:rPr>
          <w:bCs/>
          <w:szCs w:val="24"/>
        </w:rPr>
        <w:t>ber of application provisions</w:t>
      </w:r>
      <w:r w:rsidR="00F967EB" w:rsidRPr="007362AE">
        <w:rPr>
          <w:bCs/>
          <w:szCs w:val="24"/>
        </w:rPr>
        <w:t xml:space="preserve"> that were repealed in that instrument</w:t>
      </w:r>
      <w:r w:rsidRPr="007362AE">
        <w:rPr>
          <w:bCs/>
          <w:szCs w:val="24"/>
        </w:rPr>
        <w:t>. Those application provisions are intended to</w:t>
      </w:r>
      <w:r w:rsidRPr="00AE5681">
        <w:rPr>
          <w:bCs/>
          <w:szCs w:val="24"/>
        </w:rPr>
        <w:t xml:space="preserve"> continue in relation t</w:t>
      </w:r>
      <w:r w:rsidRPr="00F967EB">
        <w:rPr>
          <w:bCs/>
          <w:szCs w:val="24"/>
        </w:rPr>
        <w:t>o this section</w:t>
      </w:r>
      <w:r w:rsidRPr="004A7AB6">
        <w:rPr>
          <w:bCs/>
          <w:szCs w:val="24"/>
        </w:rPr>
        <w:t>.</w:t>
      </w:r>
    </w:p>
    <w:p w14:paraId="6533121E" w14:textId="378F25EC" w:rsidR="005F51A5" w:rsidRPr="00C7190E" w:rsidRDefault="005F51A5" w:rsidP="006C51CD">
      <w:pPr>
        <w:shd w:val="clear" w:color="auto" w:fill="FFFFFF"/>
        <w:spacing w:before="100" w:beforeAutospacing="1" w:after="100" w:afterAutospacing="1"/>
        <w:rPr>
          <w:b/>
          <w:bCs/>
          <w:szCs w:val="24"/>
          <w:u w:val="single"/>
        </w:rPr>
      </w:pPr>
      <w:r w:rsidRPr="00C7190E">
        <w:rPr>
          <w:b/>
          <w:bCs/>
          <w:szCs w:val="24"/>
          <w:u w:val="single"/>
        </w:rPr>
        <w:lastRenderedPageBreak/>
        <w:t>Division 3—Pay as you go (PAYG) withholding—Working out the amount to withhold</w:t>
      </w:r>
    </w:p>
    <w:p w14:paraId="79096CB5" w14:textId="3699A48C" w:rsidR="00A82926" w:rsidRPr="00C7190E" w:rsidRDefault="00A82926" w:rsidP="00A82926">
      <w:pPr>
        <w:shd w:val="clear" w:color="auto" w:fill="FFFFFF"/>
        <w:spacing w:before="100" w:beforeAutospacing="1" w:after="100" w:afterAutospacing="1"/>
        <w:rPr>
          <w:b/>
          <w:bCs/>
          <w:szCs w:val="24"/>
          <w:u w:val="single"/>
        </w:rPr>
      </w:pPr>
      <w:r w:rsidRPr="00C7190E">
        <w:rPr>
          <w:b/>
          <w:bCs/>
          <w:szCs w:val="24"/>
          <w:u w:val="single"/>
        </w:rPr>
        <w:t xml:space="preserve">Subdivision </w:t>
      </w:r>
      <w:r w:rsidR="006F6DC0" w:rsidRPr="00C7190E">
        <w:rPr>
          <w:b/>
          <w:bCs/>
          <w:szCs w:val="24"/>
          <w:u w:val="single"/>
        </w:rPr>
        <w:t>A</w:t>
      </w:r>
      <w:r w:rsidRPr="00C7190E">
        <w:rPr>
          <w:b/>
          <w:bCs/>
          <w:szCs w:val="24"/>
          <w:u w:val="single"/>
        </w:rPr>
        <w:t>—Withholding amounts for Subdivision 12-E</w:t>
      </w:r>
    </w:p>
    <w:p w14:paraId="6C84EF67" w14:textId="3F4A4EC6" w:rsidR="00A82926" w:rsidRPr="00C7190E" w:rsidRDefault="00A82926" w:rsidP="00A82926">
      <w:pPr>
        <w:shd w:val="clear" w:color="auto" w:fill="FFFFFF"/>
        <w:spacing w:before="100" w:beforeAutospacing="1" w:after="100" w:afterAutospacing="1"/>
        <w:rPr>
          <w:b/>
          <w:bCs/>
          <w:szCs w:val="24"/>
        </w:rPr>
      </w:pPr>
      <w:r w:rsidRPr="00C7190E">
        <w:rPr>
          <w:b/>
        </w:rPr>
        <w:t xml:space="preserve">Section </w:t>
      </w:r>
      <w:r w:rsidRPr="00C7190E">
        <w:rPr>
          <w:b/>
          <w:bCs/>
          <w:szCs w:val="24"/>
        </w:rPr>
        <w:t>3</w:t>
      </w:r>
      <w:r w:rsidR="006F6DC0" w:rsidRPr="00C7190E">
        <w:rPr>
          <w:b/>
          <w:bCs/>
          <w:szCs w:val="24"/>
        </w:rPr>
        <w:t>5</w:t>
      </w:r>
    </w:p>
    <w:p w14:paraId="0440F3A0" w14:textId="20BCD973" w:rsidR="004A5318" w:rsidRDefault="004A5318" w:rsidP="00A82926">
      <w:pPr>
        <w:shd w:val="clear" w:color="auto" w:fill="FFFFFF"/>
        <w:spacing w:before="100" w:beforeAutospacing="1" w:after="100" w:afterAutospacing="1"/>
        <w:rPr>
          <w:bCs/>
          <w:szCs w:val="24"/>
        </w:rPr>
      </w:pPr>
      <w:r>
        <w:rPr>
          <w:bCs/>
          <w:szCs w:val="24"/>
        </w:rPr>
        <w:t>The words ‘of income’ that followed the word ‘payment’ have been removed from subsection 3</w:t>
      </w:r>
      <w:r w:rsidR="00D65B65">
        <w:rPr>
          <w:bCs/>
          <w:szCs w:val="24"/>
        </w:rPr>
        <w:t>5</w:t>
      </w:r>
      <w:r>
        <w:rPr>
          <w:bCs/>
          <w:szCs w:val="24"/>
        </w:rPr>
        <w:t>(1) to clarify that the amount to be withheld is worked out by reference to the gross payment, and not just the part of the payment that relates to the ordinary or statutory income of the recipient.</w:t>
      </w:r>
    </w:p>
    <w:p w14:paraId="5970BE47" w14:textId="7467500A" w:rsidR="00A82926" w:rsidRPr="00C71472" w:rsidRDefault="00044F01" w:rsidP="00A82926">
      <w:pPr>
        <w:shd w:val="clear" w:color="auto" w:fill="FFFFFF"/>
        <w:spacing w:before="100" w:beforeAutospacing="1" w:after="100" w:afterAutospacing="1"/>
        <w:rPr>
          <w:bCs/>
          <w:szCs w:val="24"/>
        </w:rPr>
      </w:pPr>
      <w:r w:rsidRPr="000F3113">
        <w:rPr>
          <w:bCs/>
          <w:szCs w:val="24"/>
        </w:rPr>
        <w:t>A</w:t>
      </w:r>
      <w:r w:rsidR="00A82926" w:rsidRPr="000F3113">
        <w:rPr>
          <w:bCs/>
          <w:szCs w:val="24"/>
        </w:rPr>
        <w:t xml:space="preserve"> number of expressions from the </w:t>
      </w:r>
      <w:r w:rsidR="00A82926" w:rsidRPr="000F3113">
        <w:rPr>
          <w:bCs/>
          <w:i/>
          <w:szCs w:val="24"/>
        </w:rPr>
        <w:t>Income Tax Assessment Act 1997</w:t>
      </w:r>
      <w:r w:rsidR="00A82926" w:rsidRPr="000F3113">
        <w:rPr>
          <w:bCs/>
          <w:szCs w:val="24"/>
        </w:rPr>
        <w:t xml:space="preserve"> were previously</w:t>
      </w:r>
      <w:r w:rsidRPr="000F3113">
        <w:rPr>
          <w:bCs/>
          <w:szCs w:val="24"/>
        </w:rPr>
        <w:t xml:space="preserve"> required to be</w:t>
      </w:r>
      <w:r w:rsidR="00A82926" w:rsidRPr="000F3113">
        <w:rPr>
          <w:bCs/>
          <w:szCs w:val="24"/>
        </w:rPr>
        <w:t xml:space="preserve"> </w:t>
      </w:r>
      <w:r w:rsidRPr="000F3113">
        <w:rPr>
          <w:bCs/>
          <w:szCs w:val="24"/>
        </w:rPr>
        <w:t>duplicated</w:t>
      </w:r>
      <w:r w:rsidR="00A82926" w:rsidRPr="00C71472">
        <w:rPr>
          <w:bCs/>
          <w:szCs w:val="24"/>
        </w:rPr>
        <w:t xml:space="preserve"> in the corresponding provision in the </w:t>
      </w:r>
      <w:r w:rsidR="00A82926" w:rsidRPr="00C71472">
        <w:rPr>
          <w:bCs/>
          <w:i/>
          <w:szCs w:val="24"/>
        </w:rPr>
        <w:t>Taxation Administration Regulations 1976</w:t>
      </w:r>
      <w:r w:rsidRPr="00C71472">
        <w:rPr>
          <w:bCs/>
          <w:szCs w:val="24"/>
        </w:rPr>
        <w:t xml:space="preserve">. Because of the effect of section </w:t>
      </w:r>
      <w:r w:rsidR="004A5318">
        <w:rPr>
          <w:bCs/>
          <w:szCs w:val="24"/>
        </w:rPr>
        <w:t>25</w:t>
      </w:r>
      <w:r w:rsidRPr="00C71472">
        <w:rPr>
          <w:bCs/>
          <w:szCs w:val="24"/>
        </w:rPr>
        <w:t xml:space="preserve"> it is no longer necessary to duplicate those expressions</w:t>
      </w:r>
      <w:r w:rsidR="00181C93">
        <w:rPr>
          <w:bCs/>
          <w:szCs w:val="24"/>
        </w:rPr>
        <w:t>,</w:t>
      </w:r>
      <w:r w:rsidRPr="00C71472">
        <w:rPr>
          <w:bCs/>
          <w:szCs w:val="24"/>
        </w:rPr>
        <w:t xml:space="preserve"> so they have been removed.</w:t>
      </w:r>
    </w:p>
    <w:p w14:paraId="3BC591F6" w14:textId="7EB0B829" w:rsidR="00F70864" w:rsidRPr="00C7190E" w:rsidRDefault="00FC3161" w:rsidP="006C51CD">
      <w:pPr>
        <w:shd w:val="clear" w:color="auto" w:fill="FFFFFF"/>
        <w:spacing w:before="100" w:beforeAutospacing="1" w:after="100" w:afterAutospacing="1"/>
        <w:rPr>
          <w:b/>
        </w:rPr>
      </w:pPr>
      <w:r w:rsidRPr="00C7190E">
        <w:rPr>
          <w:b/>
        </w:rPr>
        <w:t xml:space="preserve">Section </w:t>
      </w:r>
      <w:r w:rsidR="002A50E4" w:rsidRPr="00C7190E">
        <w:rPr>
          <w:b/>
          <w:bCs/>
          <w:szCs w:val="24"/>
        </w:rPr>
        <w:t>3</w:t>
      </w:r>
      <w:r w:rsidR="006F6DC0" w:rsidRPr="00C7190E">
        <w:rPr>
          <w:b/>
          <w:bCs/>
          <w:szCs w:val="24"/>
        </w:rPr>
        <w:t>6</w:t>
      </w:r>
      <w:r w:rsidR="002A50E4" w:rsidRPr="00C7190E">
        <w:rPr>
          <w:b/>
        </w:rPr>
        <w:t xml:space="preserve"> </w:t>
      </w:r>
      <w:r w:rsidRPr="00C7190E">
        <w:rPr>
          <w:b/>
        </w:rPr>
        <w:t xml:space="preserve">to </w:t>
      </w:r>
      <w:r w:rsidR="006F6DC0" w:rsidRPr="00C7190E">
        <w:rPr>
          <w:b/>
          <w:bCs/>
          <w:szCs w:val="24"/>
        </w:rPr>
        <w:t>38</w:t>
      </w:r>
    </w:p>
    <w:p w14:paraId="7060DAD6" w14:textId="1A6151EC" w:rsidR="00FC3161" w:rsidRPr="000F3113" w:rsidRDefault="00FC3161" w:rsidP="00FC3161">
      <w:pPr>
        <w:shd w:val="clear" w:color="auto" w:fill="FFFFFF"/>
        <w:spacing w:before="100" w:beforeAutospacing="1" w:after="100" w:afterAutospacing="1"/>
        <w:rPr>
          <w:bCs/>
          <w:szCs w:val="24"/>
        </w:rPr>
      </w:pPr>
      <w:r w:rsidRPr="00A26EC1">
        <w:rPr>
          <w:bCs/>
          <w:szCs w:val="24"/>
        </w:rPr>
        <w:t xml:space="preserve">These sections replicate the corresponding provisions in the </w:t>
      </w:r>
      <w:r w:rsidRPr="00A26EC1">
        <w:rPr>
          <w:bCs/>
          <w:i/>
          <w:szCs w:val="24"/>
        </w:rPr>
        <w:t>Taxation Adm</w:t>
      </w:r>
      <w:r w:rsidRPr="009407F0">
        <w:rPr>
          <w:bCs/>
          <w:i/>
          <w:szCs w:val="24"/>
        </w:rPr>
        <w:t>inistration Regulations 1976</w:t>
      </w:r>
      <w:r w:rsidRPr="000F3113">
        <w:rPr>
          <w:bCs/>
          <w:szCs w:val="24"/>
        </w:rPr>
        <w:t>, but have been updated in accordance with modern drafting practice.</w:t>
      </w:r>
    </w:p>
    <w:p w14:paraId="64B004DC" w14:textId="5C95E92A" w:rsidR="00FC3161" w:rsidRPr="00C7190E" w:rsidRDefault="00FC3161" w:rsidP="00FC3161">
      <w:pPr>
        <w:shd w:val="clear" w:color="auto" w:fill="FFFFFF"/>
        <w:spacing w:before="100" w:beforeAutospacing="1" w:after="100" w:afterAutospacing="1"/>
        <w:rPr>
          <w:b/>
          <w:bCs/>
          <w:szCs w:val="24"/>
          <w:u w:val="single"/>
        </w:rPr>
      </w:pPr>
      <w:r w:rsidRPr="00C7190E">
        <w:rPr>
          <w:b/>
          <w:bCs/>
          <w:szCs w:val="24"/>
          <w:u w:val="single"/>
        </w:rPr>
        <w:t xml:space="preserve">Subdivision </w:t>
      </w:r>
      <w:r w:rsidR="006F6DC0" w:rsidRPr="00C7190E">
        <w:rPr>
          <w:b/>
          <w:bCs/>
          <w:szCs w:val="24"/>
          <w:u w:val="single"/>
        </w:rPr>
        <w:t>B</w:t>
      </w:r>
      <w:r w:rsidRPr="00C7190E">
        <w:rPr>
          <w:b/>
          <w:bCs/>
          <w:szCs w:val="24"/>
          <w:u w:val="single"/>
        </w:rPr>
        <w:t>—Withholding amounts for Subdivision 12-F</w:t>
      </w:r>
    </w:p>
    <w:p w14:paraId="62AC4563" w14:textId="7E1EDC3A" w:rsidR="00FC3161" w:rsidRPr="00C7190E" w:rsidRDefault="00337D09" w:rsidP="00FC3161">
      <w:pPr>
        <w:shd w:val="clear" w:color="auto" w:fill="FFFFFF"/>
        <w:spacing w:before="100" w:beforeAutospacing="1" w:after="100" w:afterAutospacing="1"/>
        <w:rPr>
          <w:b/>
          <w:bCs/>
          <w:szCs w:val="24"/>
        </w:rPr>
      </w:pPr>
      <w:r w:rsidRPr="00C7190E">
        <w:rPr>
          <w:b/>
          <w:bCs/>
          <w:szCs w:val="24"/>
        </w:rPr>
        <w:t xml:space="preserve">Section </w:t>
      </w:r>
      <w:r w:rsidR="006F6DC0" w:rsidRPr="00C7190E">
        <w:rPr>
          <w:b/>
          <w:bCs/>
          <w:szCs w:val="24"/>
        </w:rPr>
        <w:t>39</w:t>
      </w:r>
    </w:p>
    <w:p w14:paraId="25E061A8" w14:textId="5EB7440E" w:rsidR="00FC3161" w:rsidRPr="000F3113" w:rsidRDefault="00FC3161" w:rsidP="00FC3161">
      <w:pPr>
        <w:shd w:val="clear" w:color="auto" w:fill="FFFFFF"/>
        <w:spacing w:before="100" w:beforeAutospacing="1" w:after="100" w:afterAutospacing="1"/>
        <w:rPr>
          <w:bCs/>
          <w:szCs w:val="24"/>
        </w:rPr>
      </w:pPr>
      <w:r w:rsidRPr="000F3113">
        <w:rPr>
          <w:bCs/>
          <w:szCs w:val="24"/>
        </w:rPr>
        <w:t xml:space="preserve">This section sets out that the Subdivision applies to a part of a dividend </w:t>
      </w:r>
      <w:r w:rsidR="00163D24">
        <w:rPr>
          <w:bCs/>
          <w:szCs w:val="24"/>
        </w:rPr>
        <w:t xml:space="preserve">in </w:t>
      </w:r>
      <w:r w:rsidRPr="000F3113">
        <w:rPr>
          <w:bCs/>
          <w:szCs w:val="24"/>
        </w:rPr>
        <w:t xml:space="preserve">the same way as </w:t>
      </w:r>
      <w:r w:rsidR="00672922">
        <w:rPr>
          <w:bCs/>
          <w:szCs w:val="24"/>
        </w:rPr>
        <w:t xml:space="preserve">it does </w:t>
      </w:r>
      <w:r w:rsidRPr="000F3113">
        <w:rPr>
          <w:bCs/>
          <w:szCs w:val="24"/>
        </w:rPr>
        <w:t>to a dividend</w:t>
      </w:r>
      <w:r w:rsidR="00163D24">
        <w:rPr>
          <w:bCs/>
          <w:szCs w:val="24"/>
        </w:rPr>
        <w:t xml:space="preserve"> to clarify its operation in these circumstances</w:t>
      </w:r>
      <w:r w:rsidRPr="000F3113">
        <w:rPr>
          <w:bCs/>
          <w:szCs w:val="24"/>
        </w:rPr>
        <w:t>.</w:t>
      </w:r>
    </w:p>
    <w:p w14:paraId="38A5D41D" w14:textId="1B6CC90C" w:rsidR="00FC3161" w:rsidRPr="00C7190E" w:rsidRDefault="00816A0D" w:rsidP="00FC3161">
      <w:pPr>
        <w:shd w:val="clear" w:color="auto" w:fill="FFFFFF"/>
        <w:spacing w:before="100" w:beforeAutospacing="1" w:after="100" w:afterAutospacing="1"/>
        <w:rPr>
          <w:b/>
          <w:bCs/>
          <w:szCs w:val="24"/>
        </w:rPr>
      </w:pPr>
      <w:r w:rsidRPr="00C7190E">
        <w:rPr>
          <w:b/>
          <w:bCs/>
          <w:szCs w:val="24"/>
        </w:rPr>
        <w:t xml:space="preserve">Sections </w:t>
      </w:r>
      <w:r w:rsidR="009F59E9" w:rsidRPr="00C7190E">
        <w:rPr>
          <w:b/>
          <w:bCs/>
          <w:szCs w:val="24"/>
        </w:rPr>
        <w:t>4</w:t>
      </w:r>
      <w:r w:rsidR="006F6DC0" w:rsidRPr="00C7190E">
        <w:rPr>
          <w:b/>
          <w:bCs/>
          <w:szCs w:val="24"/>
        </w:rPr>
        <w:t>0</w:t>
      </w:r>
      <w:r w:rsidR="009F59E9" w:rsidRPr="00C7190E">
        <w:rPr>
          <w:b/>
          <w:bCs/>
          <w:szCs w:val="24"/>
        </w:rPr>
        <w:t xml:space="preserve"> to 4</w:t>
      </w:r>
      <w:r w:rsidR="006F6DC0" w:rsidRPr="00C7190E">
        <w:rPr>
          <w:b/>
          <w:bCs/>
          <w:szCs w:val="24"/>
        </w:rPr>
        <w:t>5</w:t>
      </w:r>
    </w:p>
    <w:p w14:paraId="52285B71" w14:textId="175CB669" w:rsidR="00816A0D" w:rsidRPr="00C71472" w:rsidRDefault="00816A0D" w:rsidP="00816A0D">
      <w:pPr>
        <w:shd w:val="clear" w:color="auto" w:fill="FFFFFF"/>
        <w:spacing w:before="100" w:beforeAutospacing="1" w:after="100" w:afterAutospacing="1"/>
        <w:rPr>
          <w:bCs/>
          <w:szCs w:val="24"/>
        </w:rPr>
      </w:pPr>
      <w:r w:rsidRPr="000F3113">
        <w:rPr>
          <w:bCs/>
          <w:szCs w:val="24"/>
        </w:rPr>
        <w:t xml:space="preserve">These sections replicate the corresponding provisions in the </w:t>
      </w:r>
      <w:r w:rsidRPr="000F3113">
        <w:rPr>
          <w:bCs/>
          <w:i/>
          <w:szCs w:val="24"/>
        </w:rPr>
        <w:t>Taxation Administration Regulations 1976</w:t>
      </w:r>
      <w:r w:rsidRPr="000F3113">
        <w:rPr>
          <w:bCs/>
          <w:szCs w:val="24"/>
        </w:rPr>
        <w:t>, but have been updated in accordance with modern drafting practice.</w:t>
      </w:r>
    </w:p>
    <w:p w14:paraId="14D0DD82" w14:textId="37698729" w:rsidR="00816A0D" w:rsidRPr="00C7190E" w:rsidRDefault="00816A0D" w:rsidP="00816A0D">
      <w:pPr>
        <w:shd w:val="clear" w:color="auto" w:fill="FFFFFF"/>
        <w:spacing w:before="100" w:beforeAutospacing="1" w:after="100" w:afterAutospacing="1"/>
        <w:rPr>
          <w:b/>
          <w:bCs/>
          <w:szCs w:val="24"/>
          <w:u w:val="single"/>
        </w:rPr>
      </w:pPr>
      <w:r w:rsidRPr="00C7190E">
        <w:rPr>
          <w:b/>
          <w:bCs/>
          <w:szCs w:val="24"/>
          <w:u w:val="single"/>
        </w:rPr>
        <w:t xml:space="preserve">Subdivision </w:t>
      </w:r>
      <w:r w:rsidR="006F6DC0" w:rsidRPr="00C7190E">
        <w:rPr>
          <w:b/>
          <w:bCs/>
          <w:szCs w:val="24"/>
          <w:u w:val="single"/>
        </w:rPr>
        <w:t>C</w:t>
      </w:r>
      <w:r w:rsidRPr="00C7190E">
        <w:rPr>
          <w:b/>
          <w:bCs/>
          <w:szCs w:val="24"/>
          <w:u w:val="single"/>
        </w:rPr>
        <w:t>—Withholding amounts for Subdivision 12-FA and 12-FAA</w:t>
      </w:r>
    </w:p>
    <w:p w14:paraId="5C48ED82" w14:textId="64A9E5B1" w:rsidR="00816A0D" w:rsidRPr="00C7190E" w:rsidRDefault="00816A0D" w:rsidP="00FC3161">
      <w:pPr>
        <w:shd w:val="clear" w:color="auto" w:fill="FFFFFF"/>
        <w:spacing w:before="100" w:beforeAutospacing="1" w:after="100" w:afterAutospacing="1"/>
        <w:rPr>
          <w:b/>
          <w:bCs/>
          <w:szCs w:val="24"/>
        </w:rPr>
      </w:pPr>
      <w:r w:rsidRPr="00C7190E">
        <w:rPr>
          <w:b/>
        </w:rPr>
        <w:t xml:space="preserve">Sections </w:t>
      </w:r>
      <w:r w:rsidR="009F59E9" w:rsidRPr="00C7190E">
        <w:rPr>
          <w:b/>
          <w:bCs/>
          <w:szCs w:val="24"/>
        </w:rPr>
        <w:t>4</w:t>
      </w:r>
      <w:r w:rsidR="006F6DC0" w:rsidRPr="00C7190E">
        <w:rPr>
          <w:b/>
          <w:bCs/>
          <w:szCs w:val="24"/>
        </w:rPr>
        <w:t>6</w:t>
      </w:r>
      <w:r w:rsidR="009F59E9" w:rsidRPr="00C7190E">
        <w:rPr>
          <w:b/>
        </w:rPr>
        <w:t xml:space="preserve"> </w:t>
      </w:r>
      <w:r w:rsidR="009F59E9" w:rsidRPr="00C7190E">
        <w:rPr>
          <w:b/>
          <w:bCs/>
          <w:szCs w:val="24"/>
        </w:rPr>
        <w:t>to 4</w:t>
      </w:r>
      <w:r w:rsidR="006F6DC0" w:rsidRPr="00C7190E">
        <w:rPr>
          <w:b/>
          <w:bCs/>
          <w:szCs w:val="24"/>
        </w:rPr>
        <w:t>7</w:t>
      </w:r>
    </w:p>
    <w:p w14:paraId="3BE4988D" w14:textId="21F9744D" w:rsidR="00816A0D" w:rsidRPr="000F3113" w:rsidRDefault="00816A0D" w:rsidP="00816A0D">
      <w:pPr>
        <w:shd w:val="clear" w:color="auto" w:fill="FFFFFF"/>
        <w:spacing w:before="100" w:beforeAutospacing="1" w:after="100" w:afterAutospacing="1"/>
        <w:rPr>
          <w:bCs/>
          <w:szCs w:val="24"/>
        </w:rPr>
      </w:pPr>
      <w:r w:rsidRPr="002725A4">
        <w:rPr>
          <w:bCs/>
          <w:szCs w:val="24"/>
        </w:rPr>
        <w:t xml:space="preserve">These sections replicate the corresponding provisions in the </w:t>
      </w:r>
      <w:r w:rsidRPr="000F3113">
        <w:rPr>
          <w:bCs/>
          <w:i/>
          <w:szCs w:val="24"/>
        </w:rPr>
        <w:t>Taxation Administration Regulations 1976</w:t>
      </w:r>
      <w:r w:rsidRPr="000F3113">
        <w:rPr>
          <w:bCs/>
          <w:szCs w:val="24"/>
        </w:rPr>
        <w:t>, but have been updated in accordance with modern drafting practice.</w:t>
      </w:r>
    </w:p>
    <w:p w14:paraId="753B7374" w14:textId="64DDA837" w:rsidR="00FC3161" w:rsidRPr="00C7190E" w:rsidRDefault="00816A0D" w:rsidP="00FC3161">
      <w:pPr>
        <w:shd w:val="clear" w:color="auto" w:fill="FFFFFF"/>
        <w:spacing w:before="100" w:beforeAutospacing="1" w:after="100" w:afterAutospacing="1"/>
        <w:rPr>
          <w:b/>
          <w:bCs/>
          <w:szCs w:val="24"/>
          <w:u w:val="single"/>
        </w:rPr>
      </w:pPr>
      <w:r w:rsidRPr="00C7190E">
        <w:rPr>
          <w:b/>
          <w:bCs/>
          <w:szCs w:val="24"/>
          <w:u w:val="single"/>
        </w:rPr>
        <w:t xml:space="preserve">Subdivision </w:t>
      </w:r>
      <w:r w:rsidR="006F6DC0" w:rsidRPr="00C7190E">
        <w:rPr>
          <w:b/>
          <w:bCs/>
          <w:szCs w:val="24"/>
          <w:u w:val="single"/>
        </w:rPr>
        <w:t>D</w:t>
      </w:r>
      <w:r w:rsidRPr="00C7190E">
        <w:rPr>
          <w:b/>
          <w:bCs/>
          <w:szCs w:val="24"/>
          <w:u w:val="single"/>
        </w:rPr>
        <w:t>—Withholding amounts for Subdivision 12-FB</w:t>
      </w:r>
    </w:p>
    <w:p w14:paraId="12768968" w14:textId="46867C77" w:rsidR="00816A0D" w:rsidRPr="00C7190E" w:rsidRDefault="00E44BAD" w:rsidP="00FC3161">
      <w:pPr>
        <w:shd w:val="clear" w:color="auto" w:fill="FFFFFF"/>
        <w:spacing w:before="100" w:beforeAutospacing="1" w:after="100" w:afterAutospacing="1"/>
        <w:rPr>
          <w:b/>
          <w:bCs/>
          <w:szCs w:val="24"/>
        </w:rPr>
      </w:pPr>
      <w:r w:rsidRPr="00C7190E">
        <w:rPr>
          <w:b/>
          <w:bCs/>
          <w:szCs w:val="24"/>
        </w:rPr>
        <w:t xml:space="preserve">Sections </w:t>
      </w:r>
      <w:r w:rsidR="009F59E9" w:rsidRPr="00C7190E">
        <w:rPr>
          <w:b/>
          <w:bCs/>
          <w:szCs w:val="24"/>
        </w:rPr>
        <w:t>4</w:t>
      </w:r>
      <w:r w:rsidR="006F6DC0" w:rsidRPr="00C7190E">
        <w:rPr>
          <w:b/>
          <w:bCs/>
          <w:szCs w:val="24"/>
        </w:rPr>
        <w:t>8</w:t>
      </w:r>
      <w:r w:rsidR="009F59E9" w:rsidRPr="00C7190E">
        <w:rPr>
          <w:b/>
          <w:bCs/>
          <w:szCs w:val="24"/>
        </w:rPr>
        <w:t xml:space="preserve"> to 5</w:t>
      </w:r>
      <w:r w:rsidR="006F6DC0" w:rsidRPr="00C7190E">
        <w:rPr>
          <w:b/>
          <w:bCs/>
          <w:szCs w:val="24"/>
        </w:rPr>
        <w:t>1</w:t>
      </w:r>
    </w:p>
    <w:p w14:paraId="0742945C" w14:textId="3061AFC2" w:rsidR="00461A16" w:rsidRPr="00C71472" w:rsidRDefault="00181C93" w:rsidP="00461A16">
      <w:pPr>
        <w:shd w:val="clear" w:color="auto" w:fill="FFFFFF"/>
        <w:spacing w:before="100" w:beforeAutospacing="1" w:after="100" w:afterAutospacing="1"/>
        <w:rPr>
          <w:bCs/>
          <w:szCs w:val="24"/>
        </w:rPr>
      </w:pPr>
      <w:r>
        <w:rPr>
          <w:bCs/>
          <w:szCs w:val="24"/>
        </w:rPr>
        <w:t>These sections have</w:t>
      </w:r>
      <w:r w:rsidR="00B3070B" w:rsidRPr="00C71472">
        <w:rPr>
          <w:bCs/>
          <w:szCs w:val="24"/>
        </w:rPr>
        <w:t xml:space="preserve"> been inserted as a result of the </w:t>
      </w:r>
      <w:r w:rsidR="00461A16" w:rsidRPr="00C71472">
        <w:rPr>
          <w:bCs/>
          <w:szCs w:val="24"/>
        </w:rPr>
        <w:t>restructure</w:t>
      </w:r>
      <w:r w:rsidR="00B3070B" w:rsidRPr="00C71472">
        <w:rPr>
          <w:bCs/>
          <w:szCs w:val="24"/>
        </w:rPr>
        <w:t xml:space="preserve"> of the former </w:t>
      </w:r>
      <w:r w:rsidR="00C71472">
        <w:rPr>
          <w:bCs/>
          <w:szCs w:val="24"/>
        </w:rPr>
        <w:t>regulations</w:t>
      </w:r>
      <w:r w:rsidR="00C71472" w:rsidRPr="00C71472">
        <w:rPr>
          <w:bCs/>
          <w:szCs w:val="24"/>
        </w:rPr>
        <w:t xml:space="preserve"> </w:t>
      </w:r>
      <w:r w:rsidR="00B3070B" w:rsidRPr="00C71472">
        <w:rPr>
          <w:bCs/>
          <w:szCs w:val="24"/>
        </w:rPr>
        <w:t xml:space="preserve">44A, 44B and 44C of the </w:t>
      </w:r>
      <w:r w:rsidR="00B3070B" w:rsidRPr="00C71472">
        <w:rPr>
          <w:bCs/>
          <w:i/>
          <w:szCs w:val="24"/>
        </w:rPr>
        <w:t>Taxation Administration Regulations 1976</w:t>
      </w:r>
      <w:r w:rsidR="00461A16" w:rsidRPr="00C71472">
        <w:rPr>
          <w:bCs/>
          <w:szCs w:val="24"/>
        </w:rPr>
        <w:t xml:space="preserve">. </w:t>
      </w:r>
      <w:r w:rsidR="00461A16" w:rsidRPr="00C71472">
        <w:rPr>
          <w:bCs/>
          <w:szCs w:val="24"/>
        </w:rPr>
        <w:lastRenderedPageBreak/>
        <w:t>These replicate the provisions that set the amount to withhold for Subdivision 12-FB of Schedule 1 to the Act, for kinds of payments that have been prescribed under Part</w:t>
      </w:r>
      <w:r>
        <w:rPr>
          <w:bCs/>
          <w:szCs w:val="24"/>
        </w:rPr>
        <w:t> </w:t>
      </w:r>
      <w:r w:rsidR="00461A16" w:rsidRPr="00C71472">
        <w:rPr>
          <w:bCs/>
          <w:szCs w:val="24"/>
        </w:rPr>
        <w:t xml:space="preserve">3, Division 2, Subdivision C. This </w:t>
      </w:r>
      <w:r w:rsidR="00C33B07">
        <w:rPr>
          <w:bCs/>
          <w:szCs w:val="24"/>
        </w:rPr>
        <w:t>ensures</w:t>
      </w:r>
      <w:r w:rsidR="00461A16" w:rsidRPr="00C71472">
        <w:rPr>
          <w:bCs/>
          <w:szCs w:val="24"/>
        </w:rPr>
        <w:t xml:space="preserve"> that the Regulations follow the structure of the Act, to assist </w:t>
      </w:r>
      <w:r w:rsidR="00500068">
        <w:rPr>
          <w:bCs/>
          <w:szCs w:val="24"/>
        </w:rPr>
        <w:t xml:space="preserve">readers </w:t>
      </w:r>
      <w:r w:rsidR="00461A16" w:rsidRPr="00C71472">
        <w:rPr>
          <w:bCs/>
          <w:szCs w:val="24"/>
        </w:rPr>
        <w:t>in locating sections within the Regulations.</w:t>
      </w:r>
    </w:p>
    <w:p w14:paraId="157969E7" w14:textId="2EA066BE" w:rsidR="00E44BAD" w:rsidRPr="00C7190E" w:rsidRDefault="00E44BAD" w:rsidP="00CB39D5">
      <w:pPr>
        <w:keepNext/>
        <w:shd w:val="clear" w:color="auto" w:fill="FFFFFF"/>
        <w:spacing w:before="100" w:beforeAutospacing="1" w:after="100" w:afterAutospacing="1"/>
        <w:rPr>
          <w:b/>
          <w:bCs/>
          <w:szCs w:val="24"/>
          <w:u w:val="single"/>
        </w:rPr>
      </w:pPr>
      <w:r w:rsidRPr="00C7190E">
        <w:rPr>
          <w:b/>
          <w:bCs/>
          <w:szCs w:val="24"/>
          <w:u w:val="single"/>
        </w:rPr>
        <w:t xml:space="preserve">Subdivision </w:t>
      </w:r>
      <w:r w:rsidR="006F6DC0" w:rsidRPr="00C7190E">
        <w:rPr>
          <w:b/>
          <w:bCs/>
          <w:szCs w:val="24"/>
          <w:u w:val="single"/>
        </w:rPr>
        <w:t>E</w:t>
      </w:r>
      <w:r w:rsidRPr="00C7190E">
        <w:rPr>
          <w:b/>
          <w:bCs/>
          <w:szCs w:val="24"/>
          <w:u w:val="single"/>
        </w:rPr>
        <w:t>—Withholding amounts for Subdivision 12-FC and 12-G</w:t>
      </w:r>
    </w:p>
    <w:p w14:paraId="5F7A799A" w14:textId="380EA456" w:rsidR="00E44BAD" w:rsidRPr="00C7190E" w:rsidRDefault="00E44BAD" w:rsidP="009760F9">
      <w:pPr>
        <w:keepNext/>
        <w:shd w:val="clear" w:color="auto" w:fill="FFFFFF"/>
        <w:spacing w:before="100" w:beforeAutospacing="1" w:after="100" w:afterAutospacing="1"/>
        <w:rPr>
          <w:b/>
          <w:bCs/>
          <w:szCs w:val="24"/>
        </w:rPr>
      </w:pPr>
      <w:r w:rsidRPr="00C7190E">
        <w:rPr>
          <w:b/>
          <w:bCs/>
          <w:szCs w:val="24"/>
        </w:rPr>
        <w:t xml:space="preserve">Sections </w:t>
      </w:r>
      <w:r w:rsidR="009F59E9" w:rsidRPr="00C7190E">
        <w:rPr>
          <w:b/>
          <w:bCs/>
          <w:szCs w:val="24"/>
        </w:rPr>
        <w:t>5</w:t>
      </w:r>
      <w:r w:rsidR="006F6DC0" w:rsidRPr="00C7190E">
        <w:rPr>
          <w:b/>
          <w:bCs/>
          <w:szCs w:val="24"/>
        </w:rPr>
        <w:t>2</w:t>
      </w:r>
      <w:r w:rsidR="009F59E9" w:rsidRPr="00C7190E">
        <w:rPr>
          <w:b/>
          <w:bCs/>
          <w:szCs w:val="24"/>
        </w:rPr>
        <w:t xml:space="preserve"> to 5</w:t>
      </w:r>
      <w:r w:rsidR="006F6DC0" w:rsidRPr="00C7190E">
        <w:rPr>
          <w:b/>
          <w:bCs/>
          <w:szCs w:val="24"/>
        </w:rPr>
        <w:t>3</w:t>
      </w:r>
    </w:p>
    <w:p w14:paraId="47BE22CA" w14:textId="1FFAAF04" w:rsidR="00E44BAD" w:rsidRPr="00A26EC1" w:rsidRDefault="00E44BAD" w:rsidP="00F81035">
      <w:pPr>
        <w:keepNext/>
        <w:shd w:val="clear" w:color="auto" w:fill="FFFFFF"/>
        <w:spacing w:before="100" w:beforeAutospacing="1" w:after="100" w:afterAutospacing="1"/>
        <w:rPr>
          <w:bCs/>
          <w:szCs w:val="24"/>
        </w:rPr>
      </w:pPr>
      <w:r w:rsidRPr="00C71472">
        <w:rPr>
          <w:bCs/>
          <w:szCs w:val="24"/>
        </w:rPr>
        <w:t xml:space="preserve">These sections replicate the corresponding provisions in the </w:t>
      </w:r>
      <w:r w:rsidRPr="00DB66AE">
        <w:rPr>
          <w:bCs/>
          <w:i/>
          <w:szCs w:val="24"/>
        </w:rPr>
        <w:t>Taxation Administration Regulations 1976</w:t>
      </w:r>
      <w:r w:rsidRPr="00DB66AE">
        <w:rPr>
          <w:bCs/>
          <w:szCs w:val="24"/>
        </w:rPr>
        <w:t>, but have been updated in accordance with modern drafting practice.</w:t>
      </w:r>
    </w:p>
    <w:p w14:paraId="2F216C68" w14:textId="24C33DAD" w:rsidR="008C1DAA" w:rsidRPr="00C7190E" w:rsidRDefault="008C1DAA" w:rsidP="00404C01">
      <w:pPr>
        <w:shd w:val="clear" w:color="auto" w:fill="FFFFFF"/>
        <w:spacing w:before="100" w:beforeAutospacing="1" w:after="100" w:afterAutospacing="1"/>
        <w:rPr>
          <w:b/>
        </w:rPr>
      </w:pPr>
      <w:r w:rsidRPr="00C7190E">
        <w:rPr>
          <w:b/>
        </w:rPr>
        <w:t xml:space="preserve">Subdivision </w:t>
      </w:r>
      <w:r w:rsidR="006F6DC0" w:rsidRPr="00C7190E">
        <w:rPr>
          <w:b/>
        </w:rPr>
        <w:t>F</w:t>
      </w:r>
      <w:r w:rsidRPr="00C7190E">
        <w:rPr>
          <w:b/>
        </w:rPr>
        <w:t>—Declarations</w:t>
      </w:r>
    </w:p>
    <w:p w14:paraId="169EC180" w14:textId="3C7995AE" w:rsidR="008C1DAA" w:rsidRPr="00C7190E" w:rsidRDefault="00044F01" w:rsidP="00404C01">
      <w:pPr>
        <w:shd w:val="clear" w:color="auto" w:fill="FFFFFF"/>
        <w:spacing w:before="100" w:beforeAutospacing="1" w:after="100" w:afterAutospacing="1"/>
        <w:rPr>
          <w:b/>
          <w:bCs/>
          <w:szCs w:val="24"/>
        </w:rPr>
      </w:pPr>
      <w:r w:rsidRPr="00C7190E">
        <w:rPr>
          <w:b/>
        </w:rPr>
        <w:t xml:space="preserve">Section </w:t>
      </w:r>
      <w:r w:rsidR="009F59E9" w:rsidRPr="00C7190E">
        <w:rPr>
          <w:b/>
          <w:bCs/>
          <w:szCs w:val="24"/>
        </w:rPr>
        <w:t>5</w:t>
      </w:r>
      <w:r w:rsidR="006F6DC0" w:rsidRPr="00C7190E">
        <w:rPr>
          <w:b/>
          <w:bCs/>
          <w:szCs w:val="24"/>
        </w:rPr>
        <w:t>4</w:t>
      </w:r>
    </w:p>
    <w:p w14:paraId="45AD2B39" w14:textId="77777777" w:rsidR="006F6DC0" w:rsidRPr="00C71472" w:rsidRDefault="006F6DC0" w:rsidP="006F6DC0">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0F3113">
        <w:rPr>
          <w:bCs/>
          <w:i/>
          <w:szCs w:val="24"/>
        </w:rPr>
        <w:t>Taxation Administration Regulations 1976</w:t>
      </w:r>
      <w:r w:rsidRPr="00C71472">
        <w:rPr>
          <w:bCs/>
          <w:szCs w:val="24"/>
        </w:rPr>
        <w:t>, but has been updated in accordance with modern drafting practice.</w:t>
      </w:r>
    </w:p>
    <w:p w14:paraId="32B1BB8E" w14:textId="404FB0B9" w:rsidR="006F6DC0" w:rsidRPr="00C7190E" w:rsidRDefault="006F6DC0" w:rsidP="00404C01">
      <w:pPr>
        <w:shd w:val="clear" w:color="auto" w:fill="FFFFFF"/>
        <w:spacing w:before="100" w:beforeAutospacing="1" w:after="100" w:afterAutospacing="1"/>
        <w:rPr>
          <w:b/>
        </w:rPr>
      </w:pPr>
      <w:r w:rsidRPr="00C7190E">
        <w:rPr>
          <w:b/>
        </w:rPr>
        <w:t>Section 55</w:t>
      </w:r>
    </w:p>
    <w:p w14:paraId="7E5D1679" w14:textId="29CF0F46" w:rsidR="006F6DC0" w:rsidRDefault="006F6DC0" w:rsidP="00404C01">
      <w:pPr>
        <w:shd w:val="clear" w:color="auto" w:fill="FFFFFF"/>
        <w:spacing w:before="100" w:beforeAutospacing="1" w:after="100" w:afterAutospacing="1"/>
      </w:pPr>
      <w:r>
        <w:t xml:space="preserve">The words ‘of that kind’ have been </w:t>
      </w:r>
      <w:r w:rsidR="00567A6D">
        <w:t>omitted</w:t>
      </w:r>
      <w:r>
        <w:t xml:space="preserve"> from the corresponding provision to sub</w:t>
      </w:r>
      <w:r w:rsidR="00280F36">
        <w:noBreakHyphen/>
      </w:r>
      <w:r>
        <w:t xml:space="preserve">paragraph 55(1)(b)(ii) in the </w:t>
      </w:r>
      <w:r>
        <w:rPr>
          <w:i/>
        </w:rPr>
        <w:t>Taxation Administration Regulations 1976</w:t>
      </w:r>
      <w:r>
        <w:t>. This makes it clearer that the sub-paragraph is referring to a declaration that has been taken</w:t>
      </w:r>
      <w:r w:rsidR="00D65B65">
        <w:t xml:space="preserve"> to be given under subsection 55</w:t>
      </w:r>
      <w:r>
        <w:t>(2), for relief from 50</w:t>
      </w:r>
      <w:r w:rsidR="00C33B07">
        <w:t xml:space="preserve"> per cent</w:t>
      </w:r>
      <w:r>
        <w:t xml:space="preserve"> of the Medicare Levy. </w:t>
      </w:r>
    </w:p>
    <w:p w14:paraId="432A4832" w14:textId="1A9F5C0C" w:rsidR="00B13C35" w:rsidRPr="00C7190E" w:rsidRDefault="006F6DC0" w:rsidP="00404C01">
      <w:pPr>
        <w:shd w:val="clear" w:color="auto" w:fill="FFFFFF"/>
        <w:spacing w:before="100" w:beforeAutospacing="1" w:after="100" w:afterAutospacing="1"/>
        <w:rPr>
          <w:b/>
        </w:rPr>
      </w:pPr>
      <w:r w:rsidRPr="00C7190E">
        <w:rPr>
          <w:b/>
        </w:rPr>
        <w:t>Sections 56</w:t>
      </w:r>
    </w:p>
    <w:p w14:paraId="3910DD69" w14:textId="69091869" w:rsidR="006F6DC0" w:rsidRPr="003C7B8E" w:rsidRDefault="006F6DC0" w:rsidP="00404C01">
      <w:pPr>
        <w:shd w:val="clear" w:color="auto" w:fill="FFFFFF"/>
        <w:spacing w:before="100" w:beforeAutospacing="1" w:after="100" w:afterAutospacing="1"/>
      </w:pPr>
      <w:r w:rsidRPr="000F3113">
        <w:rPr>
          <w:bCs/>
          <w:szCs w:val="24"/>
        </w:rPr>
        <w:t xml:space="preserve">The section replicates the corresponding provisions in the </w:t>
      </w:r>
      <w:r w:rsidRPr="000F3113">
        <w:rPr>
          <w:bCs/>
          <w:i/>
          <w:szCs w:val="24"/>
        </w:rPr>
        <w:t>Taxation Administration Regulations 1976</w:t>
      </w:r>
      <w:r w:rsidRPr="00C71472">
        <w:rPr>
          <w:bCs/>
          <w:szCs w:val="24"/>
        </w:rPr>
        <w:t>, but has been updated in accordance with modern drafting practice.</w:t>
      </w:r>
    </w:p>
    <w:p w14:paraId="2E49FB02" w14:textId="4DA33C59" w:rsidR="00044F01" w:rsidRPr="003C7B8E" w:rsidRDefault="00044F01" w:rsidP="00404C01">
      <w:pPr>
        <w:shd w:val="clear" w:color="auto" w:fill="FFFFFF"/>
        <w:spacing w:before="100" w:beforeAutospacing="1" w:after="100" w:afterAutospacing="1"/>
        <w:rPr>
          <w:b/>
          <w:u w:val="single"/>
        </w:rPr>
      </w:pPr>
      <w:r w:rsidRPr="003C7B8E">
        <w:rPr>
          <w:b/>
          <w:u w:val="single"/>
        </w:rPr>
        <w:t xml:space="preserve">Part 4—Other taxes (Chapter 3 </w:t>
      </w:r>
      <w:r w:rsidR="00181C93">
        <w:rPr>
          <w:b/>
          <w:u w:val="single"/>
        </w:rPr>
        <w:t>in</w:t>
      </w:r>
      <w:r w:rsidRPr="003C7B8E">
        <w:rPr>
          <w:b/>
          <w:u w:val="single"/>
        </w:rPr>
        <w:t xml:space="preserve"> Schedule 1 to the Act)</w:t>
      </w:r>
    </w:p>
    <w:p w14:paraId="316C6E5C" w14:textId="6CFBDEDE" w:rsidR="00044F01" w:rsidRPr="00C7190E" w:rsidRDefault="00044F01" w:rsidP="00404C01">
      <w:pPr>
        <w:shd w:val="clear" w:color="auto" w:fill="FFFFFF"/>
        <w:spacing w:before="100" w:beforeAutospacing="1" w:after="100" w:afterAutospacing="1"/>
        <w:rPr>
          <w:b/>
          <w:u w:val="single"/>
        </w:rPr>
      </w:pPr>
      <w:r w:rsidRPr="00C7190E">
        <w:rPr>
          <w:b/>
          <w:u w:val="single"/>
        </w:rPr>
        <w:t>Division 1—Preliminary</w:t>
      </w:r>
    </w:p>
    <w:p w14:paraId="0347C814" w14:textId="6E9AFCFE" w:rsidR="005C33C1" w:rsidRPr="00C7190E" w:rsidRDefault="005C33C1" w:rsidP="00404C01">
      <w:pPr>
        <w:shd w:val="clear" w:color="auto" w:fill="FFFFFF"/>
        <w:spacing w:before="100" w:beforeAutospacing="1" w:after="100" w:afterAutospacing="1"/>
        <w:rPr>
          <w:b/>
          <w:bCs/>
          <w:szCs w:val="24"/>
        </w:rPr>
      </w:pPr>
      <w:r w:rsidRPr="00C7190E">
        <w:rPr>
          <w:b/>
        </w:rPr>
        <w:t xml:space="preserve">Section </w:t>
      </w:r>
      <w:r w:rsidR="009F59E9" w:rsidRPr="00C7190E">
        <w:rPr>
          <w:b/>
          <w:bCs/>
          <w:szCs w:val="24"/>
        </w:rPr>
        <w:t>5</w:t>
      </w:r>
      <w:r w:rsidR="00567A6D" w:rsidRPr="00C7190E">
        <w:rPr>
          <w:b/>
          <w:bCs/>
          <w:szCs w:val="24"/>
        </w:rPr>
        <w:t>7</w:t>
      </w:r>
    </w:p>
    <w:p w14:paraId="652B323A" w14:textId="4233D3AB" w:rsidR="0022203D" w:rsidRPr="00DB66AE" w:rsidRDefault="00FD06A6" w:rsidP="00404C01">
      <w:pPr>
        <w:shd w:val="clear" w:color="auto" w:fill="FFFFFF"/>
        <w:spacing w:before="100" w:beforeAutospacing="1" w:after="100" w:afterAutospacing="1"/>
        <w:rPr>
          <w:bCs/>
          <w:szCs w:val="24"/>
        </w:rPr>
      </w:pPr>
      <w:r w:rsidRPr="000F3113">
        <w:rPr>
          <w:bCs/>
          <w:szCs w:val="24"/>
        </w:rPr>
        <w:t>This section sets out that paragraph 13(1)(b)</w:t>
      </w:r>
      <w:r w:rsidR="004A41F8" w:rsidRPr="000F3113">
        <w:rPr>
          <w:bCs/>
          <w:szCs w:val="24"/>
        </w:rPr>
        <w:t xml:space="preserve"> of the </w:t>
      </w:r>
      <w:r w:rsidR="004A41F8" w:rsidRPr="000F3113">
        <w:rPr>
          <w:bCs/>
          <w:i/>
          <w:szCs w:val="24"/>
        </w:rPr>
        <w:t>Legislation Act 2003</w:t>
      </w:r>
      <w:r w:rsidRPr="00C71472">
        <w:rPr>
          <w:bCs/>
          <w:szCs w:val="24"/>
        </w:rPr>
        <w:t xml:space="preserve"> has a modified operation in relation to Part 4 of the Regulations. </w:t>
      </w:r>
      <w:r w:rsidR="004A41F8" w:rsidRPr="00C71472">
        <w:rPr>
          <w:bCs/>
          <w:szCs w:val="24"/>
        </w:rPr>
        <w:t>E</w:t>
      </w:r>
      <w:r w:rsidRPr="00C71472">
        <w:rPr>
          <w:bCs/>
          <w:szCs w:val="24"/>
        </w:rPr>
        <w:t>xpressions used in that part have the same meaning as in Schedule 1 to the Act, rather than the enabling legislation.</w:t>
      </w:r>
      <w:r w:rsidR="00674B39" w:rsidRPr="00C71472">
        <w:rPr>
          <w:bCs/>
          <w:szCs w:val="24"/>
        </w:rPr>
        <w:t xml:space="preserve"> The remainder of section 13 of the </w:t>
      </w:r>
      <w:r w:rsidR="00674B39" w:rsidRPr="00DB66AE">
        <w:rPr>
          <w:bCs/>
          <w:i/>
          <w:szCs w:val="24"/>
        </w:rPr>
        <w:t>Legislation Act 2003</w:t>
      </w:r>
      <w:r w:rsidR="00674B39" w:rsidRPr="00DB66AE">
        <w:rPr>
          <w:bCs/>
          <w:szCs w:val="24"/>
        </w:rPr>
        <w:t xml:space="preserve"> operates in relation to Part 4 with unmodified effect.</w:t>
      </w:r>
    </w:p>
    <w:p w14:paraId="500D4CAF" w14:textId="77777777" w:rsidR="00280F36" w:rsidRPr="00A26EC1" w:rsidRDefault="00280F36" w:rsidP="00280F36">
      <w:pPr>
        <w:shd w:val="clear" w:color="auto" w:fill="FFFFFF"/>
        <w:spacing w:before="100" w:beforeAutospacing="1" w:after="100" w:afterAutospacing="1"/>
        <w:rPr>
          <w:bCs/>
          <w:szCs w:val="24"/>
        </w:rPr>
      </w:pPr>
      <w:r w:rsidRPr="00A26EC1">
        <w:rPr>
          <w:bCs/>
          <w:szCs w:val="24"/>
        </w:rPr>
        <w:t xml:space="preserve">The effect of section 3AA of the Act is that an expression used in Schedule 1 to the Act has the same meaning as in the </w:t>
      </w:r>
      <w:r w:rsidRPr="00A26EC1">
        <w:rPr>
          <w:bCs/>
          <w:i/>
          <w:szCs w:val="24"/>
        </w:rPr>
        <w:t>Income Tax Assessment Act 1997</w:t>
      </w:r>
      <w:r w:rsidRPr="00A26EC1">
        <w:rPr>
          <w:bCs/>
          <w:szCs w:val="24"/>
        </w:rPr>
        <w:t xml:space="preserve">. This means that some terms have a different meaning when used in Schedule 1 to when they are used in the Act </w:t>
      </w:r>
      <w:r>
        <w:rPr>
          <w:bCs/>
          <w:szCs w:val="24"/>
        </w:rPr>
        <w:t>other than in</w:t>
      </w:r>
      <w:r w:rsidRPr="00A26EC1">
        <w:rPr>
          <w:bCs/>
          <w:szCs w:val="24"/>
        </w:rPr>
        <w:t xml:space="preserve"> Schedule 1. To ensure that </w:t>
      </w:r>
      <w:r>
        <w:rPr>
          <w:bCs/>
          <w:szCs w:val="24"/>
        </w:rPr>
        <w:t>expressions used in the</w:t>
      </w:r>
      <w:r w:rsidRPr="00A26EC1">
        <w:rPr>
          <w:bCs/>
          <w:szCs w:val="24"/>
        </w:rPr>
        <w:t xml:space="preserve"> Regulations </w:t>
      </w:r>
      <w:r>
        <w:rPr>
          <w:bCs/>
          <w:szCs w:val="24"/>
        </w:rPr>
        <w:t>have</w:t>
      </w:r>
      <w:r w:rsidRPr="00A26EC1">
        <w:rPr>
          <w:bCs/>
          <w:szCs w:val="24"/>
        </w:rPr>
        <w:t xml:space="preserve"> the same meaning as the relevant provisions of the enabling legislation to which they relate, it is necessary to modify the operation of </w:t>
      </w:r>
      <w:r w:rsidRPr="00A26EC1">
        <w:lastRenderedPageBreak/>
        <w:t>paragraph 13</w:t>
      </w:r>
      <w:r w:rsidRPr="00A26EC1">
        <w:rPr>
          <w:bCs/>
          <w:szCs w:val="24"/>
        </w:rPr>
        <w:t>(1)(b) so that expressions used in the sections in Part 3 are interpreted to have the same meaning as when they are used in Schedule 1 to the Act.</w:t>
      </w:r>
    </w:p>
    <w:p w14:paraId="627C9415" w14:textId="0B355B48" w:rsidR="00044F01" w:rsidRPr="00C7190E" w:rsidRDefault="00044F01" w:rsidP="000F4764">
      <w:pPr>
        <w:keepNext/>
        <w:shd w:val="clear" w:color="auto" w:fill="FFFFFF"/>
        <w:spacing w:before="100" w:beforeAutospacing="1" w:after="100" w:afterAutospacing="1"/>
        <w:rPr>
          <w:b/>
          <w:bCs/>
          <w:szCs w:val="24"/>
          <w:u w:val="single"/>
        </w:rPr>
      </w:pPr>
      <w:r w:rsidRPr="00C7190E">
        <w:rPr>
          <w:b/>
          <w:bCs/>
          <w:szCs w:val="24"/>
          <w:u w:val="single"/>
        </w:rPr>
        <w:t>Division 2—Indirect Taxes</w:t>
      </w:r>
    </w:p>
    <w:p w14:paraId="678C44B9" w14:textId="43DD1AB7" w:rsidR="00044F01" w:rsidRPr="00C7190E" w:rsidRDefault="00044F01" w:rsidP="000F4764">
      <w:pPr>
        <w:keepNext/>
        <w:shd w:val="clear" w:color="auto" w:fill="FFFFFF"/>
        <w:spacing w:before="100" w:beforeAutospacing="1" w:after="100" w:afterAutospacing="1"/>
        <w:rPr>
          <w:b/>
          <w:bCs/>
          <w:szCs w:val="24"/>
        </w:rPr>
      </w:pPr>
      <w:r w:rsidRPr="00C7190E">
        <w:rPr>
          <w:b/>
          <w:bCs/>
          <w:szCs w:val="24"/>
        </w:rPr>
        <w:t>Section</w:t>
      </w:r>
      <w:r w:rsidR="00317EC3" w:rsidRPr="00C7190E">
        <w:rPr>
          <w:b/>
          <w:bCs/>
          <w:szCs w:val="24"/>
        </w:rPr>
        <w:t>s</w:t>
      </w:r>
      <w:r w:rsidRPr="00C7190E">
        <w:rPr>
          <w:b/>
          <w:bCs/>
          <w:szCs w:val="24"/>
        </w:rPr>
        <w:t xml:space="preserve"> </w:t>
      </w:r>
      <w:r w:rsidR="00C14E83" w:rsidRPr="00C7190E">
        <w:rPr>
          <w:b/>
          <w:bCs/>
          <w:szCs w:val="24"/>
        </w:rPr>
        <w:t>5</w:t>
      </w:r>
      <w:r w:rsidR="00567A6D" w:rsidRPr="00C7190E">
        <w:rPr>
          <w:b/>
          <w:bCs/>
          <w:szCs w:val="24"/>
        </w:rPr>
        <w:t>8</w:t>
      </w:r>
      <w:r w:rsidR="003A747E" w:rsidRPr="00C7190E">
        <w:rPr>
          <w:b/>
          <w:bCs/>
          <w:szCs w:val="24"/>
        </w:rPr>
        <w:t xml:space="preserve"> to </w:t>
      </w:r>
      <w:r w:rsidR="00567A6D" w:rsidRPr="00C7190E">
        <w:rPr>
          <w:b/>
          <w:bCs/>
          <w:szCs w:val="24"/>
        </w:rPr>
        <w:t>59</w:t>
      </w:r>
    </w:p>
    <w:p w14:paraId="47C50BD1" w14:textId="4BFB74F9" w:rsidR="003A747E" w:rsidRDefault="003A747E" w:rsidP="000F4764">
      <w:pPr>
        <w:keepNext/>
        <w:shd w:val="clear" w:color="auto" w:fill="FFFFFF"/>
        <w:spacing w:before="100" w:beforeAutospacing="1" w:after="100" w:afterAutospacing="1"/>
        <w:rPr>
          <w:bCs/>
          <w:szCs w:val="24"/>
        </w:rPr>
      </w:pPr>
      <w:r w:rsidRPr="00C71472">
        <w:rPr>
          <w:bCs/>
          <w:szCs w:val="24"/>
        </w:rPr>
        <w:t xml:space="preserve">These sections replicate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4B8A7EA0" w14:textId="1456B1F4" w:rsidR="006660A1" w:rsidRPr="006660A1" w:rsidRDefault="006660A1" w:rsidP="006660A1">
      <w:pPr>
        <w:shd w:val="clear" w:color="auto" w:fill="FFFFFF"/>
        <w:spacing w:before="100" w:beforeAutospacing="1" w:after="100" w:afterAutospacing="1"/>
        <w:rPr>
          <w:bCs/>
          <w:szCs w:val="24"/>
        </w:rPr>
      </w:pPr>
      <w:r>
        <w:rPr>
          <w:bCs/>
          <w:szCs w:val="24"/>
        </w:rPr>
        <w:t>An example of the type of entity that is the subject of an international agreement referred to in subsection 5</w:t>
      </w:r>
      <w:r w:rsidR="00D65B65">
        <w:rPr>
          <w:bCs/>
          <w:szCs w:val="24"/>
        </w:rPr>
        <w:t>8</w:t>
      </w:r>
      <w:r>
        <w:rPr>
          <w:bCs/>
          <w:szCs w:val="24"/>
        </w:rPr>
        <w:t>(2) is the Australian-American Educational Foundation, which was established</w:t>
      </w:r>
      <w:r w:rsidRPr="006660A1">
        <w:rPr>
          <w:bCs/>
          <w:szCs w:val="24"/>
        </w:rPr>
        <w:t xml:space="preserve"> under the Agreement between the Government of the Commonwealth of Australia and the Government of the United States of America for the financing of certain educational exchange programmes.</w:t>
      </w:r>
    </w:p>
    <w:p w14:paraId="0317EA87" w14:textId="36328A14" w:rsidR="00F50DE8" w:rsidRPr="00C71472" w:rsidRDefault="006660A1" w:rsidP="003A747E">
      <w:pPr>
        <w:shd w:val="clear" w:color="auto" w:fill="FFFFFF"/>
        <w:spacing w:before="100" w:beforeAutospacing="1" w:after="100" w:afterAutospacing="1"/>
        <w:rPr>
          <w:bCs/>
          <w:szCs w:val="24"/>
        </w:rPr>
      </w:pPr>
      <w:r w:rsidRPr="006660A1">
        <w:rPr>
          <w:bCs/>
          <w:szCs w:val="24"/>
        </w:rPr>
        <w:t>The text of the agreement is set out in Australian Treaty Series [1964] ATS 15.</w:t>
      </w:r>
    </w:p>
    <w:p w14:paraId="0CB68950" w14:textId="5CF59E74" w:rsidR="00044F01" w:rsidRPr="00C7190E" w:rsidRDefault="003A747E" w:rsidP="00391B8F">
      <w:pPr>
        <w:keepNext/>
        <w:shd w:val="clear" w:color="auto" w:fill="FFFFFF"/>
        <w:spacing w:before="100" w:beforeAutospacing="1" w:after="100" w:afterAutospacing="1"/>
        <w:rPr>
          <w:b/>
          <w:bCs/>
          <w:szCs w:val="24"/>
        </w:rPr>
      </w:pPr>
      <w:r w:rsidRPr="00C7190E">
        <w:rPr>
          <w:b/>
          <w:bCs/>
          <w:szCs w:val="24"/>
        </w:rPr>
        <w:t xml:space="preserve">Section </w:t>
      </w:r>
      <w:r w:rsidR="00C14E83" w:rsidRPr="00C7190E">
        <w:rPr>
          <w:b/>
          <w:bCs/>
          <w:szCs w:val="24"/>
        </w:rPr>
        <w:t>6</w:t>
      </w:r>
      <w:r w:rsidR="00567A6D" w:rsidRPr="00C7190E">
        <w:rPr>
          <w:b/>
          <w:bCs/>
          <w:szCs w:val="24"/>
        </w:rPr>
        <w:t>0</w:t>
      </w:r>
    </w:p>
    <w:p w14:paraId="6D631AF4" w14:textId="271E43F8" w:rsidR="003A747E" w:rsidRPr="00C71472" w:rsidRDefault="003A747E" w:rsidP="00391B8F">
      <w:pPr>
        <w:keepNext/>
        <w:shd w:val="clear" w:color="auto" w:fill="FFFFFF"/>
        <w:spacing w:before="100" w:beforeAutospacing="1" w:after="100" w:afterAutospacing="1"/>
        <w:rPr>
          <w:bCs/>
          <w:szCs w:val="24"/>
        </w:rPr>
      </w:pPr>
      <w:r w:rsidRPr="00C71472">
        <w:rPr>
          <w:bCs/>
          <w:szCs w:val="24"/>
        </w:rPr>
        <w:t xml:space="preserve">The words </w:t>
      </w:r>
      <w:r w:rsidRPr="003C7B8E">
        <w:t>‘worked out under subsection (3)</w:t>
      </w:r>
      <w:r w:rsidRPr="00AA5B4F">
        <w:rPr>
          <w:bCs/>
          <w:szCs w:val="24"/>
        </w:rPr>
        <w:t>’</w:t>
      </w:r>
      <w:r w:rsidRPr="00A26EC1">
        <w:rPr>
          <w:bCs/>
          <w:szCs w:val="24"/>
        </w:rPr>
        <w:t xml:space="preserve"> have been </w:t>
      </w:r>
      <w:r w:rsidR="0044427E" w:rsidRPr="00A26EC1">
        <w:rPr>
          <w:bCs/>
          <w:szCs w:val="24"/>
        </w:rPr>
        <w:t>inserted in</w:t>
      </w:r>
      <w:r w:rsidRPr="009407F0">
        <w:rPr>
          <w:bCs/>
          <w:szCs w:val="24"/>
        </w:rPr>
        <w:t xml:space="preserve"> subsection </w:t>
      </w:r>
      <w:r w:rsidR="00C14E83">
        <w:rPr>
          <w:bCs/>
          <w:szCs w:val="24"/>
        </w:rPr>
        <w:t>6</w:t>
      </w:r>
      <w:r w:rsidR="00D65B65">
        <w:rPr>
          <w:bCs/>
          <w:szCs w:val="24"/>
        </w:rPr>
        <w:t>0</w:t>
      </w:r>
      <w:r w:rsidRPr="009407F0">
        <w:rPr>
          <w:bCs/>
          <w:szCs w:val="24"/>
        </w:rPr>
        <w:t xml:space="preserve">(2) to </w:t>
      </w:r>
      <w:r w:rsidR="00DB6A54" w:rsidRPr="000F3113">
        <w:rPr>
          <w:bCs/>
          <w:szCs w:val="24"/>
        </w:rPr>
        <w:t>clarify</w:t>
      </w:r>
      <w:r w:rsidRPr="000F3113">
        <w:rPr>
          <w:bCs/>
          <w:szCs w:val="24"/>
        </w:rPr>
        <w:t xml:space="preserve"> that the amount to be refunded is worked out in accordance with subsection</w:t>
      </w:r>
      <w:r w:rsidR="0043583D">
        <w:rPr>
          <w:bCs/>
          <w:szCs w:val="24"/>
        </w:rPr>
        <w:t> </w:t>
      </w:r>
      <w:r w:rsidR="00C14E83">
        <w:rPr>
          <w:bCs/>
          <w:szCs w:val="24"/>
        </w:rPr>
        <w:t>6</w:t>
      </w:r>
      <w:r w:rsidR="00D65B65">
        <w:rPr>
          <w:bCs/>
          <w:szCs w:val="24"/>
        </w:rPr>
        <w:t>0</w:t>
      </w:r>
      <w:r w:rsidRPr="000F3113">
        <w:rPr>
          <w:bCs/>
          <w:szCs w:val="24"/>
        </w:rPr>
        <w:t>(3).</w:t>
      </w:r>
      <w:r w:rsidR="00461A16" w:rsidRPr="00C71472">
        <w:rPr>
          <w:bCs/>
          <w:szCs w:val="24"/>
        </w:rPr>
        <w:t xml:space="preserve"> This does not change the </w:t>
      </w:r>
      <w:r w:rsidR="00DB6A54" w:rsidRPr="00C71472">
        <w:rPr>
          <w:bCs/>
          <w:szCs w:val="24"/>
        </w:rPr>
        <w:t>intended</w:t>
      </w:r>
      <w:r w:rsidR="00461A16" w:rsidRPr="00C71472">
        <w:rPr>
          <w:bCs/>
          <w:szCs w:val="24"/>
        </w:rPr>
        <w:t xml:space="preserve"> operation of the section.</w:t>
      </w:r>
    </w:p>
    <w:p w14:paraId="64B52F75" w14:textId="4F224547" w:rsidR="003A747E" w:rsidRPr="00C7190E" w:rsidRDefault="003A747E" w:rsidP="003A747E">
      <w:pPr>
        <w:shd w:val="clear" w:color="auto" w:fill="FFFFFF"/>
        <w:spacing w:before="100" w:beforeAutospacing="1" w:after="100" w:afterAutospacing="1"/>
        <w:rPr>
          <w:b/>
          <w:bCs/>
          <w:szCs w:val="24"/>
        </w:rPr>
      </w:pPr>
      <w:r w:rsidRPr="00C7190E">
        <w:rPr>
          <w:b/>
          <w:bCs/>
          <w:szCs w:val="24"/>
        </w:rPr>
        <w:t xml:space="preserve">Section </w:t>
      </w:r>
      <w:r w:rsidR="00C14E83" w:rsidRPr="00C7190E">
        <w:rPr>
          <w:b/>
          <w:bCs/>
          <w:szCs w:val="24"/>
        </w:rPr>
        <w:t>6</w:t>
      </w:r>
      <w:r w:rsidR="00567A6D" w:rsidRPr="00C7190E">
        <w:rPr>
          <w:b/>
          <w:bCs/>
          <w:szCs w:val="24"/>
        </w:rPr>
        <w:t>1</w:t>
      </w:r>
    </w:p>
    <w:p w14:paraId="14E70FD4" w14:textId="626EB9D3" w:rsidR="00DA426C" w:rsidRPr="00C71472" w:rsidRDefault="00DA426C" w:rsidP="00DA426C">
      <w:pPr>
        <w:shd w:val="clear" w:color="auto" w:fill="FFFFFF"/>
        <w:spacing w:before="100" w:beforeAutospacing="1" w:after="100" w:afterAutospacing="1"/>
        <w:rPr>
          <w:bCs/>
          <w:szCs w:val="24"/>
        </w:rPr>
      </w:pPr>
      <w:r w:rsidRPr="00C71472">
        <w:rPr>
          <w:bCs/>
          <w:szCs w:val="24"/>
        </w:rPr>
        <w:t xml:space="preserve">The section replicates the corresponding provisions in the </w:t>
      </w:r>
      <w:r w:rsidRPr="00C71472">
        <w:rPr>
          <w:bCs/>
          <w:i/>
          <w:szCs w:val="24"/>
        </w:rPr>
        <w:t>Tax</w:t>
      </w:r>
      <w:r w:rsidR="00EF3F6E" w:rsidRPr="00C71472">
        <w:rPr>
          <w:bCs/>
          <w:i/>
          <w:szCs w:val="24"/>
        </w:rPr>
        <w:t>ation</w:t>
      </w:r>
      <w:r w:rsidRPr="00C71472">
        <w:rPr>
          <w:bCs/>
          <w:i/>
          <w:szCs w:val="24"/>
        </w:rPr>
        <w:t xml:space="preserve"> Administration Regulations 1976</w:t>
      </w:r>
      <w:r w:rsidRPr="00C71472">
        <w:rPr>
          <w:bCs/>
          <w:szCs w:val="24"/>
        </w:rPr>
        <w:t>, but has been updated in accordance with modern drafting practice.</w:t>
      </w:r>
    </w:p>
    <w:p w14:paraId="0BDE8AEF" w14:textId="41E04A0F" w:rsidR="003A747E" w:rsidRPr="00DB66AE" w:rsidRDefault="00DA426C" w:rsidP="00DA426C">
      <w:pPr>
        <w:shd w:val="clear" w:color="auto" w:fill="FFFFFF"/>
        <w:spacing w:before="100" w:beforeAutospacing="1" w:after="100" w:afterAutospacing="1"/>
        <w:rPr>
          <w:b/>
          <w:bCs/>
          <w:szCs w:val="24"/>
          <w:u w:val="single"/>
        </w:rPr>
      </w:pPr>
      <w:r w:rsidRPr="00C71472">
        <w:rPr>
          <w:b/>
          <w:bCs/>
          <w:szCs w:val="24"/>
          <w:u w:val="single"/>
        </w:rPr>
        <w:t>Part 5</w:t>
      </w:r>
      <w:r w:rsidR="004A41F8" w:rsidRPr="00DB66AE">
        <w:rPr>
          <w:b/>
          <w:bCs/>
          <w:szCs w:val="24"/>
          <w:u w:val="single"/>
        </w:rPr>
        <w:t xml:space="preserve">—Generic rules (Chapter 4 </w:t>
      </w:r>
      <w:r w:rsidR="00181C93">
        <w:rPr>
          <w:b/>
          <w:bCs/>
          <w:szCs w:val="24"/>
          <w:u w:val="single"/>
        </w:rPr>
        <w:t>in</w:t>
      </w:r>
      <w:r w:rsidR="004A41F8" w:rsidRPr="00DB66AE">
        <w:rPr>
          <w:b/>
          <w:bCs/>
          <w:szCs w:val="24"/>
          <w:u w:val="single"/>
        </w:rPr>
        <w:t xml:space="preserve"> Schedule 1 to the Act)</w:t>
      </w:r>
    </w:p>
    <w:p w14:paraId="3D1D540E" w14:textId="49D53ED2" w:rsidR="004A41F8" w:rsidRPr="00C7190E" w:rsidRDefault="004A41F8" w:rsidP="00DA426C">
      <w:pPr>
        <w:shd w:val="clear" w:color="auto" w:fill="FFFFFF"/>
        <w:spacing w:before="100" w:beforeAutospacing="1" w:after="100" w:afterAutospacing="1"/>
        <w:rPr>
          <w:b/>
          <w:bCs/>
          <w:szCs w:val="24"/>
          <w:u w:val="single"/>
        </w:rPr>
      </w:pPr>
      <w:r w:rsidRPr="00C7190E">
        <w:rPr>
          <w:b/>
          <w:bCs/>
          <w:szCs w:val="24"/>
          <w:u w:val="single"/>
        </w:rPr>
        <w:t>Division 1—Preliminary</w:t>
      </w:r>
    </w:p>
    <w:p w14:paraId="33D84F2C" w14:textId="70C899DE" w:rsidR="004A41F8" w:rsidRPr="00C7190E" w:rsidRDefault="004A41F8" w:rsidP="004A41F8">
      <w:pPr>
        <w:shd w:val="clear" w:color="auto" w:fill="FFFFFF"/>
        <w:spacing w:before="100" w:beforeAutospacing="1" w:after="100" w:afterAutospacing="1"/>
        <w:rPr>
          <w:b/>
          <w:bCs/>
          <w:szCs w:val="24"/>
        </w:rPr>
      </w:pPr>
      <w:r w:rsidRPr="00C7190E">
        <w:rPr>
          <w:b/>
        </w:rPr>
        <w:t xml:space="preserve">Section </w:t>
      </w:r>
      <w:r w:rsidR="00C14E83" w:rsidRPr="00C7190E">
        <w:rPr>
          <w:b/>
          <w:bCs/>
          <w:szCs w:val="24"/>
        </w:rPr>
        <w:t>6</w:t>
      </w:r>
      <w:r w:rsidR="00567A6D" w:rsidRPr="00C7190E">
        <w:rPr>
          <w:b/>
          <w:bCs/>
          <w:szCs w:val="24"/>
        </w:rPr>
        <w:t>2</w:t>
      </w:r>
    </w:p>
    <w:p w14:paraId="0C6229D9" w14:textId="1D2ECDF8" w:rsidR="004A41F8" w:rsidRPr="00C71472" w:rsidRDefault="004A41F8" w:rsidP="004A41F8">
      <w:pPr>
        <w:shd w:val="clear" w:color="auto" w:fill="FFFFFF"/>
        <w:spacing w:before="100" w:beforeAutospacing="1" w:after="100" w:afterAutospacing="1"/>
        <w:rPr>
          <w:bCs/>
          <w:szCs w:val="24"/>
        </w:rPr>
      </w:pPr>
      <w:r w:rsidRPr="000F3113">
        <w:rPr>
          <w:bCs/>
          <w:szCs w:val="24"/>
        </w:rPr>
        <w:t xml:space="preserve">This section sets out that paragraph 13(1)(b) of the </w:t>
      </w:r>
      <w:r w:rsidRPr="000F3113">
        <w:rPr>
          <w:bCs/>
          <w:i/>
          <w:szCs w:val="24"/>
        </w:rPr>
        <w:t>Legislation Act 2003</w:t>
      </w:r>
      <w:r w:rsidRPr="000F3113">
        <w:rPr>
          <w:bCs/>
          <w:szCs w:val="24"/>
        </w:rPr>
        <w:t xml:space="preserve"> has a modified operation in relation to Part 5 of the Regulations. Expressions used in t</w:t>
      </w:r>
      <w:r w:rsidRPr="00C71472">
        <w:rPr>
          <w:bCs/>
          <w:szCs w:val="24"/>
        </w:rPr>
        <w:t xml:space="preserve">hat Part have the same meaning as in Schedule 1 to the Act, rather than the enabling legislation. The remainder of section 13 of the </w:t>
      </w:r>
      <w:r w:rsidRPr="00C71472">
        <w:rPr>
          <w:bCs/>
          <w:i/>
          <w:szCs w:val="24"/>
        </w:rPr>
        <w:t>Legislation Act 2003</w:t>
      </w:r>
      <w:r w:rsidRPr="00C71472">
        <w:rPr>
          <w:bCs/>
          <w:szCs w:val="24"/>
        </w:rPr>
        <w:t xml:space="preserve"> operates in relation to Part 5 with unmodified effect.</w:t>
      </w:r>
    </w:p>
    <w:p w14:paraId="403154BD" w14:textId="77777777" w:rsidR="00280F36" w:rsidRPr="00A26EC1" w:rsidRDefault="00280F36" w:rsidP="00280F36">
      <w:pPr>
        <w:shd w:val="clear" w:color="auto" w:fill="FFFFFF"/>
        <w:spacing w:before="100" w:beforeAutospacing="1" w:after="100" w:afterAutospacing="1"/>
        <w:rPr>
          <w:bCs/>
          <w:szCs w:val="24"/>
        </w:rPr>
      </w:pPr>
      <w:r w:rsidRPr="00A26EC1">
        <w:rPr>
          <w:bCs/>
          <w:szCs w:val="24"/>
        </w:rPr>
        <w:t xml:space="preserve">The effect of section 3AA of the Act is that an expression used in Schedule 1 to the Act has the same meaning as in the </w:t>
      </w:r>
      <w:r w:rsidRPr="00A26EC1">
        <w:rPr>
          <w:bCs/>
          <w:i/>
          <w:szCs w:val="24"/>
        </w:rPr>
        <w:t>Income Tax Assessment Act 1997</w:t>
      </w:r>
      <w:r w:rsidRPr="00A26EC1">
        <w:rPr>
          <w:bCs/>
          <w:szCs w:val="24"/>
        </w:rPr>
        <w:t xml:space="preserve">. This means that some terms have a different meaning when used in Schedule 1 to when they are used in the Act </w:t>
      </w:r>
      <w:r>
        <w:rPr>
          <w:bCs/>
          <w:szCs w:val="24"/>
        </w:rPr>
        <w:t>other than in</w:t>
      </w:r>
      <w:r w:rsidRPr="00A26EC1">
        <w:rPr>
          <w:bCs/>
          <w:szCs w:val="24"/>
        </w:rPr>
        <w:t xml:space="preserve"> Schedule 1. To ensure that </w:t>
      </w:r>
      <w:r>
        <w:rPr>
          <w:bCs/>
          <w:szCs w:val="24"/>
        </w:rPr>
        <w:t>expressions used in the</w:t>
      </w:r>
      <w:r w:rsidRPr="00A26EC1">
        <w:rPr>
          <w:bCs/>
          <w:szCs w:val="24"/>
        </w:rPr>
        <w:t xml:space="preserve"> Regulations </w:t>
      </w:r>
      <w:r>
        <w:rPr>
          <w:bCs/>
          <w:szCs w:val="24"/>
        </w:rPr>
        <w:t>have</w:t>
      </w:r>
      <w:r w:rsidRPr="00A26EC1">
        <w:rPr>
          <w:bCs/>
          <w:szCs w:val="24"/>
        </w:rPr>
        <w:t xml:space="preserve"> the same meaning as the relevant provisions of the enabling legislation to which they relate, it is necessary to modify the operation of </w:t>
      </w:r>
      <w:r w:rsidRPr="00A26EC1">
        <w:t>paragraph 13</w:t>
      </w:r>
      <w:r w:rsidRPr="00A26EC1">
        <w:rPr>
          <w:bCs/>
          <w:szCs w:val="24"/>
        </w:rPr>
        <w:t>(1)(b) so that expressions used in the sections in Part 3 are interpreted to have the same meaning as when they are used in Schedule 1 to the Act.</w:t>
      </w:r>
    </w:p>
    <w:p w14:paraId="4C7CA97E" w14:textId="57D6DC9A" w:rsidR="004A41F8" w:rsidRPr="00C7190E" w:rsidRDefault="004A41F8" w:rsidP="000F4764">
      <w:pPr>
        <w:keepNext/>
        <w:shd w:val="clear" w:color="auto" w:fill="FFFFFF"/>
        <w:spacing w:before="100" w:beforeAutospacing="1" w:after="100" w:afterAutospacing="1"/>
        <w:rPr>
          <w:b/>
          <w:bCs/>
          <w:szCs w:val="24"/>
          <w:u w:val="single"/>
        </w:rPr>
      </w:pPr>
      <w:r w:rsidRPr="00C7190E">
        <w:rPr>
          <w:b/>
          <w:bCs/>
          <w:szCs w:val="24"/>
          <w:u w:val="single"/>
        </w:rPr>
        <w:lastRenderedPageBreak/>
        <w:t>Division 2—Estimates</w:t>
      </w:r>
      <w:r w:rsidR="007C154C" w:rsidRPr="00C7190E">
        <w:rPr>
          <w:b/>
          <w:bCs/>
          <w:szCs w:val="24"/>
          <w:u w:val="single"/>
        </w:rPr>
        <w:t xml:space="preserve"> of liability</w:t>
      </w:r>
    </w:p>
    <w:p w14:paraId="2FEDCBFA" w14:textId="0290A89E" w:rsidR="00B314FD" w:rsidRPr="00C7190E" w:rsidRDefault="00B314FD" w:rsidP="000F4764">
      <w:pPr>
        <w:keepNext/>
        <w:shd w:val="clear" w:color="auto" w:fill="FFFFFF"/>
        <w:spacing w:before="100" w:beforeAutospacing="1" w:after="100" w:afterAutospacing="1"/>
        <w:rPr>
          <w:b/>
          <w:bCs/>
          <w:szCs w:val="24"/>
        </w:rPr>
      </w:pPr>
      <w:r w:rsidRPr="00C7190E">
        <w:rPr>
          <w:b/>
          <w:bCs/>
          <w:szCs w:val="24"/>
        </w:rPr>
        <w:t xml:space="preserve">Sections </w:t>
      </w:r>
      <w:r w:rsidR="00C14E83" w:rsidRPr="00C7190E">
        <w:rPr>
          <w:b/>
          <w:bCs/>
          <w:szCs w:val="24"/>
        </w:rPr>
        <w:t>6</w:t>
      </w:r>
      <w:r w:rsidR="00567A6D" w:rsidRPr="00C7190E">
        <w:rPr>
          <w:b/>
          <w:bCs/>
          <w:szCs w:val="24"/>
        </w:rPr>
        <w:t>3</w:t>
      </w:r>
      <w:r w:rsidR="00C14E83" w:rsidRPr="00C7190E">
        <w:rPr>
          <w:b/>
          <w:bCs/>
          <w:szCs w:val="24"/>
        </w:rPr>
        <w:t xml:space="preserve"> to 6</w:t>
      </w:r>
      <w:r w:rsidR="00567A6D" w:rsidRPr="00C7190E">
        <w:rPr>
          <w:b/>
          <w:bCs/>
          <w:szCs w:val="24"/>
        </w:rPr>
        <w:t>4</w:t>
      </w:r>
    </w:p>
    <w:p w14:paraId="7666AD32" w14:textId="6F576A2B" w:rsidR="004A41F8" w:rsidRPr="00A26EC1" w:rsidRDefault="004A41F8" w:rsidP="000F4764">
      <w:pPr>
        <w:keepNext/>
        <w:shd w:val="clear" w:color="auto" w:fill="FFFFFF"/>
        <w:spacing w:before="100" w:beforeAutospacing="1" w:after="100" w:afterAutospacing="1"/>
        <w:rPr>
          <w:bCs/>
          <w:szCs w:val="24"/>
        </w:rPr>
      </w:pPr>
      <w:r w:rsidRPr="00A26EC1">
        <w:rPr>
          <w:bCs/>
          <w:szCs w:val="24"/>
        </w:rPr>
        <w:t xml:space="preserve">These sections replicate the corresponding provisions in the </w:t>
      </w:r>
      <w:r w:rsidRPr="00A26EC1">
        <w:rPr>
          <w:bCs/>
          <w:i/>
          <w:szCs w:val="24"/>
        </w:rPr>
        <w:t>Taxation Administration Regulations 1976</w:t>
      </w:r>
      <w:r w:rsidRPr="00A26EC1">
        <w:rPr>
          <w:bCs/>
          <w:szCs w:val="24"/>
        </w:rPr>
        <w:t>, but have been updated in accordance with modern drafting practice.</w:t>
      </w:r>
    </w:p>
    <w:p w14:paraId="53D1004F" w14:textId="3B66270B" w:rsidR="004A41F8" w:rsidRPr="00A26EC1" w:rsidRDefault="004A41F8" w:rsidP="004A41F8">
      <w:pPr>
        <w:shd w:val="clear" w:color="auto" w:fill="FFFFFF"/>
        <w:spacing w:before="100" w:beforeAutospacing="1" w:after="100" w:afterAutospacing="1"/>
        <w:rPr>
          <w:b/>
          <w:bCs/>
          <w:szCs w:val="24"/>
          <w:u w:val="single"/>
        </w:rPr>
      </w:pPr>
      <w:r w:rsidRPr="00A26EC1">
        <w:rPr>
          <w:b/>
          <w:bCs/>
          <w:szCs w:val="24"/>
          <w:u w:val="single"/>
        </w:rPr>
        <w:t xml:space="preserve">Part 6—Administration (Chapter 5 </w:t>
      </w:r>
      <w:r w:rsidR="00181C93">
        <w:rPr>
          <w:b/>
          <w:bCs/>
          <w:szCs w:val="24"/>
          <w:u w:val="single"/>
        </w:rPr>
        <w:t>in</w:t>
      </w:r>
      <w:r w:rsidRPr="00A26EC1">
        <w:rPr>
          <w:b/>
          <w:bCs/>
          <w:szCs w:val="24"/>
          <w:u w:val="single"/>
        </w:rPr>
        <w:t xml:space="preserve"> Schedule 1 to the Act)</w:t>
      </w:r>
    </w:p>
    <w:p w14:paraId="10BEA763" w14:textId="258DF178" w:rsidR="004A41F8" w:rsidRPr="00C7190E" w:rsidRDefault="004A41F8" w:rsidP="00DA426C">
      <w:pPr>
        <w:shd w:val="clear" w:color="auto" w:fill="FFFFFF"/>
        <w:spacing w:before="100" w:beforeAutospacing="1" w:after="100" w:afterAutospacing="1"/>
        <w:rPr>
          <w:b/>
          <w:bCs/>
          <w:szCs w:val="24"/>
          <w:u w:val="single"/>
        </w:rPr>
      </w:pPr>
      <w:r w:rsidRPr="00C7190E">
        <w:rPr>
          <w:b/>
          <w:bCs/>
          <w:szCs w:val="24"/>
          <w:u w:val="single"/>
        </w:rPr>
        <w:t>Division 1—Preliminary</w:t>
      </w:r>
    </w:p>
    <w:p w14:paraId="7999E9E3" w14:textId="02A15FE3" w:rsidR="004A41F8" w:rsidRPr="00C7190E" w:rsidRDefault="004A41F8" w:rsidP="00DA426C">
      <w:pPr>
        <w:shd w:val="clear" w:color="auto" w:fill="FFFFFF"/>
        <w:spacing w:before="100" w:beforeAutospacing="1" w:after="100" w:afterAutospacing="1"/>
        <w:rPr>
          <w:b/>
          <w:bCs/>
          <w:szCs w:val="24"/>
        </w:rPr>
      </w:pPr>
      <w:r w:rsidRPr="00C7190E">
        <w:rPr>
          <w:b/>
        </w:rPr>
        <w:t xml:space="preserve">Section </w:t>
      </w:r>
      <w:r w:rsidR="00C14E83" w:rsidRPr="00C7190E">
        <w:rPr>
          <w:b/>
          <w:bCs/>
          <w:szCs w:val="24"/>
        </w:rPr>
        <w:t>6</w:t>
      </w:r>
      <w:r w:rsidR="00567A6D" w:rsidRPr="00C7190E">
        <w:rPr>
          <w:b/>
          <w:bCs/>
          <w:szCs w:val="24"/>
        </w:rPr>
        <w:t>5</w:t>
      </w:r>
    </w:p>
    <w:p w14:paraId="11F39BF8" w14:textId="48E7A461" w:rsidR="004A41F8" w:rsidRPr="00C71472" w:rsidRDefault="004A41F8" w:rsidP="004A41F8">
      <w:pPr>
        <w:shd w:val="clear" w:color="auto" w:fill="FFFFFF"/>
        <w:spacing w:before="100" w:beforeAutospacing="1" w:after="100" w:afterAutospacing="1"/>
        <w:rPr>
          <w:bCs/>
          <w:szCs w:val="24"/>
        </w:rPr>
      </w:pPr>
      <w:r w:rsidRPr="002725A4">
        <w:rPr>
          <w:bCs/>
          <w:szCs w:val="24"/>
        </w:rPr>
        <w:t xml:space="preserve">This section sets out that paragraph 13(1)(b) of the </w:t>
      </w:r>
      <w:r w:rsidRPr="000F3113">
        <w:rPr>
          <w:bCs/>
          <w:i/>
          <w:szCs w:val="24"/>
        </w:rPr>
        <w:t>Legislation Act 2003</w:t>
      </w:r>
      <w:r w:rsidRPr="000F3113">
        <w:rPr>
          <w:bCs/>
          <w:szCs w:val="24"/>
        </w:rPr>
        <w:t xml:space="preserve"> has a modified operation in relation to Part 6 of the Regulations. Expressions used in that Part have the same meaning as in Schedule 1 to the Act, rather than the enabling legislation. The remainder of section 13 of the </w:t>
      </w:r>
      <w:r w:rsidRPr="00C71472">
        <w:rPr>
          <w:bCs/>
          <w:i/>
          <w:szCs w:val="24"/>
        </w:rPr>
        <w:t>Legislation Act 2003</w:t>
      </w:r>
      <w:r w:rsidRPr="00C71472">
        <w:rPr>
          <w:bCs/>
          <w:szCs w:val="24"/>
        </w:rPr>
        <w:t xml:space="preserve"> operates in relation to Part 6 with unmodified effect.</w:t>
      </w:r>
    </w:p>
    <w:p w14:paraId="512433DE" w14:textId="77777777" w:rsidR="00280F36" w:rsidRPr="00A26EC1" w:rsidRDefault="00280F36" w:rsidP="00280F36">
      <w:pPr>
        <w:shd w:val="clear" w:color="auto" w:fill="FFFFFF"/>
        <w:spacing w:before="100" w:beforeAutospacing="1" w:after="100" w:afterAutospacing="1"/>
        <w:rPr>
          <w:bCs/>
          <w:szCs w:val="24"/>
        </w:rPr>
      </w:pPr>
      <w:r w:rsidRPr="00A26EC1">
        <w:rPr>
          <w:bCs/>
          <w:szCs w:val="24"/>
        </w:rPr>
        <w:t xml:space="preserve">The effect of section 3AA of the Act is that an expression used in Schedule 1 to the Act has the same meaning as in the </w:t>
      </w:r>
      <w:r w:rsidRPr="00A26EC1">
        <w:rPr>
          <w:bCs/>
          <w:i/>
          <w:szCs w:val="24"/>
        </w:rPr>
        <w:t>Income Tax Assessment Act 1997</w:t>
      </w:r>
      <w:r w:rsidRPr="00A26EC1">
        <w:rPr>
          <w:bCs/>
          <w:szCs w:val="24"/>
        </w:rPr>
        <w:t xml:space="preserve">. This means that some terms have a different meaning when used in Schedule 1 to when they are used in the Act </w:t>
      </w:r>
      <w:r>
        <w:rPr>
          <w:bCs/>
          <w:szCs w:val="24"/>
        </w:rPr>
        <w:t>other than in</w:t>
      </w:r>
      <w:r w:rsidRPr="00A26EC1">
        <w:rPr>
          <w:bCs/>
          <w:szCs w:val="24"/>
        </w:rPr>
        <w:t xml:space="preserve"> Schedule 1. To ensure that </w:t>
      </w:r>
      <w:r>
        <w:rPr>
          <w:bCs/>
          <w:szCs w:val="24"/>
        </w:rPr>
        <w:t>expressions used in the</w:t>
      </w:r>
      <w:r w:rsidRPr="00A26EC1">
        <w:rPr>
          <w:bCs/>
          <w:szCs w:val="24"/>
        </w:rPr>
        <w:t xml:space="preserve"> Regulations </w:t>
      </w:r>
      <w:r>
        <w:rPr>
          <w:bCs/>
          <w:szCs w:val="24"/>
        </w:rPr>
        <w:t>have</w:t>
      </w:r>
      <w:r w:rsidRPr="00A26EC1">
        <w:rPr>
          <w:bCs/>
          <w:szCs w:val="24"/>
        </w:rPr>
        <w:t xml:space="preserve"> the same meaning as the relevant provisions of the enabling legislation to which they relate, it is necessary to modify the operation of </w:t>
      </w:r>
      <w:r w:rsidRPr="00A26EC1">
        <w:t>paragraph 13</w:t>
      </w:r>
      <w:r w:rsidRPr="00A26EC1">
        <w:rPr>
          <w:bCs/>
          <w:szCs w:val="24"/>
        </w:rPr>
        <w:t>(1)(b) so that expressions used in the sections in Part 3 are interpreted to have the same meaning as when they are used in Schedule 1 to the Act.</w:t>
      </w:r>
    </w:p>
    <w:p w14:paraId="503B8B4E" w14:textId="75ACFE24" w:rsidR="004A41F8" w:rsidRPr="00C7190E" w:rsidRDefault="004A41F8" w:rsidP="00DA426C">
      <w:pPr>
        <w:shd w:val="clear" w:color="auto" w:fill="FFFFFF"/>
        <w:spacing w:before="100" w:beforeAutospacing="1" w:after="100" w:afterAutospacing="1"/>
        <w:rPr>
          <w:b/>
          <w:bCs/>
          <w:szCs w:val="24"/>
          <w:u w:val="single"/>
        </w:rPr>
      </w:pPr>
      <w:r w:rsidRPr="00C7190E">
        <w:rPr>
          <w:b/>
          <w:bCs/>
          <w:szCs w:val="24"/>
          <w:u w:val="single"/>
        </w:rPr>
        <w:t>Division 2—</w:t>
      </w:r>
      <w:r w:rsidR="00AE7973" w:rsidRPr="00C7190E">
        <w:rPr>
          <w:b/>
          <w:bCs/>
          <w:szCs w:val="24"/>
          <w:u w:val="single"/>
        </w:rPr>
        <w:t>The Australian Taxation Office</w:t>
      </w:r>
    </w:p>
    <w:p w14:paraId="7BCCAA44" w14:textId="7FF911FC" w:rsidR="00AE7973" w:rsidRPr="00C7190E" w:rsidRDefault="00AE7973" w:rsidP="00DA426C">
      <w:pPr>
        <w:shd w:val="clear" w:color="auto" w:fill="FFFFFF"/>
        <w:spacing w:before="100" w:beforeAutospacing="1" w:after="100" w:afterAutospacing="1"/>
        <w:rPr>
          <w:b/>
          <w:bCs/>
          <w:szCs w:val="24"/>
          <w:u w:val="single"/>
        </w:rPr>
      </w:pPr>
      <w:r w:rsidRPr="00C7190E">
        <w:rPr>
          <w:b/>
          <w:bCs/>
          <w:szCs w:val="24"/>
          <w:u w:val="single"/>
        </w:rPr>
        <w:t>Subdivision A—Powers to obtain information and evidence</w:t>
      </w:r>
    </w:p>
    <w:p w14:paraId="73FE5B14" w14:textId="17BCD56A" w:rsidR="00AE7973" w:rsidRPr="00C7190E" w:rsidRDefault="00AE7973" w:rsidP="00DA426C">
      <w:pPr>
        <w:shd w:val="clear" w:color="auto" w:fill="FFFFFF"/>
        <w:spacing w:before="100" w:beforeAutospacing="1" w:after="100" w:afterAutospacing="1"/>
        <w:rPr>
          <w:b/>
          <w:bCs/>
          <w:szCs w:val="24"/>
        </w:rPr>
      </w:pPr>
      <w:r w:rsidRPr="00C7190E">
        <w:rPr>
          <w:b/>
        </w:rPr>
        <w:t xml:space="preserve">Section </w:t>
      </w:r>
      <w:r w:rsidR="00C14E83" w:rsidRPr="00C7190E">
        <w:rPr>
          <w:b/>
          <w:bCs/>
          <w:szCs w:val="24"/>
        </w:rPr>
        <w:t>6</w:t>
      </w:r>
      <w:r w:rsidR="00567A6D" w:rsidRPr="00C7190E">
        <w:rPr>
          <w:b/>
          <w:bCs/>
          <w:szCs w:val="24"/>
        </w:rPr>
        <w:t>6</w:t>
      </w:r>
    </w:p>
    <w:p w14:paraId="391C678B" w14:textId="4C7B1428" w:rsidR="00AE7973" w:rsidRPr="00C71472" w:rsidRDefault="00AE7973" w:rsidP="00DA426C">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0F3113">
        <w:rPr>
          <w:bCs/>
          <w:i/>
          <w:szCs w:val="24"/>
        </w:rPr>
        <w:t>Tax</w:t>
      </w:r>
      <w:r w:rsidR="00EF3F6E" w:rsidRPr="000F3113">
        <w:rPr>
          <w:bCs/>
          <w:i/>
          <w:szCs w:val="24"/>
        </w:rPr>
        <w:t>ation</w:t>
      </w:r>
      <w:r w:rsidRPr="00C71472">
        <w:rPr>
          <w:bCs/>
          <w:i/>
          <w:szCs w:val="24"/>
        </w:rPr>
        <w:t xml:space="preserve"> Administration Regulations 1976</w:t>
      </w:r>
      <w:r w:rsidRPr="00C71472">
        <w:rPr>
          <w:bCs/>
          <w:szCs w:val="24"/>
        </w:rPr>
        <w:t>, but has been updated in accordance with modern drafting practice.</w:t>
      </w:r>
    </w:p>
    <w:p w14:paraId="1587C196" w14:textId="1F24313F" w:rsidR="00D152F6" w:rsidRPr="00C7190E" w:rsidRDefault="00D152F6" w:rsidP="00DA426C">
      <w:pPr>
        <w:shd w:val="clear" w:color="auto" w:fill="FFFFFF"/>
        <w:spacing w:before="100" w:beforeAutospacing="1" w:after="100" w:afterAutospacing="1"/>
        <w:rPr>
          <w:b/>
          <w:bCs/>
          <w:szCs w:val="24"/>
          <w:u w:val="single"/>
        </w:rPr>
      </w:pPr>
      <w:r w:rsidRPr="00C7190E">
        <w:rPr>
          <w:b/>
          <w:bCs/>
          <w:szCs w:val="24"/>
          <w:u w:val="single"/>
        </w:rPr>
        <w:t>Subdivision B—Confidentiality of taxpayer information</w:t>
      </w:r>
    </w:p>
    <w:p w14:paraId="00378282" w14:textId="425405BF" w:rsidR="00D152F6" w:rsidRPr="00C7190E" w:rsidRDefault="00D152F6" w:rsidP="00DA426C">
      <w:pPr>
        <w:shd w:val="clear" w:color="auto" w:fill="FFFFFF"/>
        <w:spacing w:before="100" w:beforeAutospacing="1" w:after="100" w:afterAutospacing="1"/>
        <w:rPr>
          <w:b/>
          <w:bCs/>
          <w:szCs w:val="24"/>
        </w:rPr>
      </w:pPr>
      <w:r w:rsidRPr="00C7190E">
        <w:rPr>
          <w:b/>
        </w:rPr>
        <w:t xml:space="preserve">Section </w:t>
      </w:r>
      <w:r w:rsidR="00C14E83" w:rsidRPr="00C7190E">
        <w:rPr>
          <w:b/>
          <w:bCs/>
          <w:szCs w:val="24"/>
        </w:rPr>
        <w:t>6</w:t>
      </w:r>
      <w:r w:rsidR="00567A6D" w:rsidRPr="00C7190E">
        <w:rPr>
          <w:b/>
          <w:bCs/>
          <w:szCs w:val="24"/>
        </w:rPr>
        <w:t>7</w:t>
      </w:r>
    </w:p>
    <w:p w14:paraId="58FD20AE" w14:textId="6B21D82F" w:rsidR="00D152F6" w:rsidRPr="00C71472" w:rsidRDefault="00D152F6" w:rsidP="00DA426C">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0F3113">
        <w:rPr>
          <w:bCs/>
          <w:i/>
          <w:szCs w:val="24"/>
        </w:rPr>
        <w:t>Taxation Administration Regulations 1976</w:t>
      </w:r>
      <w:r w:rsidRPr="000F3113">
        <w:rPr>
          <w:bCs/>
          <w:szCs w:val="24"/>
        </w:rPr>
        <w:t>, but has been updated in accordance with modern drafting practice.</w:t>
      </w:r>
    </w:p>
    <w:p w14:paraId="4A81F34F" w14:textId="5B2A1F6E" w:rsidR="00D152F6" w:rsidRPr="00C7190E" w:rsidRDefault="00D152F6" w:rsidP="000F4764">
      <w:pPr>
        <w:keepNext/>
        <w:shd w:val="clear" w:color="auto" w:fill="FFFFFF"/>
        <w:spacing w:before="100" w:beforeAutospacing="1" w:after="100" w:afterAutospacing="1"/>
        <w:rPr>
          <w:b/>
          <w:bCs/>
          <w:szCs w:val="24"/>
          <w:u w:val="single"/>
        </w:rPr>
      </w:pPr>
      <w:r w:rsidRPr="00C7190E">
        <w:rPr>
          <w:b/>
          <w:bCs/>
          <w:szCs w:val="24"/>
          <w:u w:val="single"/>
        </w:rPr>
        <w:lastRenderedPageBreak/>
        <w:t>Division 3—Rulings</w:t>
      </w:r>
    </w:p>
    <w:p w14:paraId="16B97CAB" w14:textId="2633A678" w:rsidR="005A05E8" w:rsidRPr="00C7190E" w:rsidRDefault="005A05E8" w:rsidP="000F4764">
      <w:pPr>
        <w:keepNext/>
        <w:shd w:val="clear" w:color="auto" w:fill="FFFFFF"/>
        <w:spacing w:before="100" w:beforeAutospacing="1" w:after="100" w:afterAutospacing="1"/>
        <w:rPr>
          <w:b/>
          <w:bCs/>
          <w:szCs w:val="24"/>
        </w:rPr>
      </w:pPr>
      <w:r w:rsidRPr="00C7190E">
        <w:rPr>
          <w:b/>
        </w:rPr>
        <w:t xml:space="preserve">Section </w:t>
      </w:r>
      <w:r w:rsidR="0029123B" w:rsidRPr="00C7190E">
        <w:rPr>
          <w:b/>
          <w:bCs/>
          <w:szCs w:val="24"/>
        </w:rPr>
        <w:t>6</w:t>
      </w:r>
      <w:r w:rsidR="00567A6D" w:rsidRPr="00C7190E">
        <w:rPr>
          <w:b/>
        </w:rPr>
        <w:t>8</w:t>
      </w:r>
    </w:p>
    <w:p w14:paraId="68C633AE" w14:textId="24606206" w:rsidR="005A05E8" w:rsidRPr="000F3113" w:rsidRDefault="00573A7F" w:rsidP="000F4764">
      <w:pPr>
        <w:keepNext/>
        <w:shd w:val="clear" w:color="auto" w:fill="FFFFFF"/>
        <w:spacing w:before="100" w:beforeAutospacing="1" w:after="100" w:afterAutospacing="1"/>
        <w:rPr>
          <w:bCs/>
          <w:szCs w:val="24"/>
        </w:rPr>
      </w:pPr>
      <w:r w:rsidRPr="002725A4">
        <w:rPr>
          <w:bCs/>
          <w:szCs w:val="24"/>
        </w:rPr>
        <w:t>Th</w:t>
      </w:r>
      <w:r>
        <w:rPr>
          <w:bCs/>
          <w:szCs w:val="24"/>
        </w:rPr>
        <w:t>e</w:t>
      </w:r>
      <w:r w:rsidRPr="002725A4">
        <w:rPr>
          <w:bCs/>
          <w:szCs w:val="24"/>
        </w:rPr>
        <w:t xml:space="preserve"> </w:t>
      </w:r>
      <w:r w:rsidR="005A05E8" w:rsidRPr="002725A4">
        <w:rPr>
          <w:bCs/>
          <w:szCs w:val="24"/>
        </w:rPr>
        <w:t>section replicate</w:t>
      </w:r>
      <w:r w:rsidR="00391B8F">
        <w:rPr>
          <w:bCs/>
          <w:szCs w:val="24"/>
        </w:rPr>
        <w:t>s</w:t>
      </w:r>
      <w:r w:rsidR="005A05E8" w:rsidRPr="002725A4">
        <w:rPr>
          <w:bCs/>
          <w:szCs w:val="24"/>
        </w:rPr>
        <w:t xml:space="preserve"> the corresponding provisions in the </w:t>
      </w:r>
      <w:r w:rsidR="005A05E8" w:rsidRPr="000F3113">
        <w:rPr>
          <w:bCs/>
          <w:i/>
          <w:szCs w:val="24"/>
        </w:rPr>
        <w:t>Taxation Administration Regulations 1976</w:t>
      </w:r>
      <w:r w:rsidR="005A05E8" w:rsidRPr="000F3113">
        <w:rPr>
          <w:bCs/>
          <w:szCs w:val="24"/>
        </w:rPr>
        <w:t>, but ha</w:t>
      </w:r>
      <w:r w:rsidR="00391B8F">
        <w:rPr>
          <w:bCs/>
          <w:szCs w:val="24"/>
        </w:rPr>
        <w:t>s</w:t>
      </w:r>
      <w:r w:rsidR="005A05E8" w:rsidRPr="000F3113">
        <w:rPr>
          <w:bCs/>
          <w:szCs w:val="24"/>
        </w:rPr>
        <w:t xml:space="preserve"> been updated in accordance with modern drafting practice.</w:t>
      </w:r>
    </w:p>
    <w:p w14:paraId="73533BCD" w14:textId="4C0EDF27" w:rsidR="00D152F6" w:rsidRPr="00C7190E" w:rsidRDefault="005A05E8" w:rsidP="00DA426C">
      <w:pPr>
        <w:shd w:val="clear" w:color="auto" w:fill="FFFFFF"/>
        <w:spacing w:before="100" w:beforeAutospacing="1" w:after="100" w:afterAutospacing="1"/>
        <w:rPr>
          <w:b/>
          <w:bCs/>
          <w:szCs w:val="24"/>
          <w:u w:val="single"/>
        </w:rPr>
      </w:pPr>
      <w:r w:rsidRPr="00C7190E">
        <w:rPr>
          <w:b/>
          <w:bCs/>
          <w:szCs w:val="24"/>
          <w:u w:val="single"/>
        </w:rPr>
        <w:t>Division 4—Record-keeping etc.</w:t>
      </w:r>
    </w:p>
    <w:p w14:paraId="1C577918" w14:textId="26861233" w:rsidR="00D74862" w:rsidRPr="00C7190E" w:rsidRDefault="00D74862" w:rsidP="00D74862">
      <w:pPr>
        <w:shd w:val="clear" w:color="auto" w:fill="FFFFFF"/>
        <w:spacing w:before="100" w:beforeAutospacing="1" w:after="100" w:afterAutospacing="1"/>
        <w:rPr>
          <w:b/>
          <w:bCs/>
          <w:szCs w:val="24"/>
        </w:rPr>
      </w:pPr>
      <w:r w:rsidRPr="00C7190E">
        <w:rPr>
          <w:b/>
        </w:rPr>
        <w:t xml:space="preserve">Section </w:t>
      </w:r>
      <w:r w:rsidR="00567A6D" w:rsidRPr="00C7190E">
        <w:rPr>
          <w:b/>
          <w:bCs/>
          <w:szCs w:val="24"/>
        </w:rPr>
        <w:t>69</w:t>
      </w:r>
    </w:p>
    <w:p w14:paraId="1678CAB9" w14:textId="52F6F8B6" w:rsidR="005A05E8" w:rsidRPr="00C71472" w:rsidRDefault="00D74862" w:rsidP="00D74862">
      <w:pPr>
        <w:shd w:val="clear" w:color="auto" w:fill="FFFFFF"/>
        <w:spacing w:before="100" w:beforeAutospacing="1" w:after="100" w:afterAutospacing="1"/>
        <w:rPr>
          <w:bCs/>
          <w:szCs w:val="24"/>
        </w:rPr>
      </w:pPr>
      <w:r w:rsidRPr="002725A4">
        <w:rPr>
          <w:bCs/>
          <w:szCs w:val="24"/>
        </w:rPr>
        <w:t>The sec</w:t>
      </w:r>
      <w:r w:rsidRPr="000F3113">
        <w:rPr>
          <w:bCs/>
          <w:szCs w:val="24"/>
        </w:rPr>
        <w:t>tion has been updated to remove</w:t>
      </w:r>
      <w:r w:rsidR="00B92849" w:rsidRPr="000F3113">
        <w:rPr>
          <w:bCs/>
          <w:szCs w:val="24"/>
        </w:rPr>
        <w:t xml:space="preserve"> </w:t>
      </w:r>
      <w:r w:rsidR="008836CC">
        <w:rPr>
          <w:bCs/>
          <w:szCs w:val="24"/>
        </w:rPr>
        <w:t>notes that explained the operation of section 398</w:t>
      </w:r>
      <w:r w:rsidR="008836CC">
        <w:rPr>
          <w:bCs/>
          <w:szCs w:val="24"/>
        </w:rPr>
        <w:noBreakHyphen/>
        <w:t xml:space="preserve">5 of Schedule 1 to the Act. </w:t>
      </w:r>
    </w:p>
    <w:p w14:paraId="54B16CDD" w14:textId="3BFD119F" w:rsidR="00D74862" w:rsidRPr="00C7190E" w:rsidRDefault="00B92849" w:rsidP="00D74862">
      <w:pPr>
        <w:shd w:val="clear" w:color="auto" w:fill="FFFFFF"/>
        <w:spacing w:before="100" w:beforeAutospacing="1" w:after="100" w:afterAutospacing="1"/>
        <w:rPr>
          <w:b/>
          <w:bCs/>
          <w:szCs w:val="24"/>
          <w:u w:val="single"/>
        </w:rPr>
      </w:pPr>
      <w:r w:rsidRPr="00C7190E">
        <w:rPr>
          <w:b/>
          <w:bCs/>
          <w:szCs w:val="24"/>
          <w:u w:val="single"/>
        </w:rPr>
        <w:t>Division 5—Verification system</w:t>
      </w:r>
    </w:p>
    <w:p w14:paraId="231D7422" w14:textId="67B04644" w:rsidR="00B92849" w:rsidRPr="00C7190E" w:rsidRDefault="00E97EBE" w:rsidP="00D74862">
      <w:pPr>
        <w:shd w:val="clear" w:color="auto" w:fill="FFFFFF"/>
        <w:spacing w:before="100" w:beforeAutospacing="1" w:after="100" w:afterAutospacing="1"/>
        <w:rPr>
          <w:b/>
          <w:bCs/>
          <w:szCs w:val="24"/>
        </w:rPr>
      </w:pPr>
      <w:r w:rsidRPr="00C7190E">
        <w:rPr>
          <w:b/>
        </w:rPr>
        <w:t xml:space="preserve">Section </w:t>
      </w:r>
      <w:r w:rsidR="0029123B" w:rsidRPr="00C7190E">
        <w:rPr>
          <w:b/>
        </w:rPr>
        <w:t>7</w:t>
      </w:r>
      <w:r w:rsidR="00567A6D" w:rsidRPr="00C7190E">
        <w:rPr>
          <w:b/>
        </w:rPr>
        <w:t>0</w:t>
      </w:r>
    </w:p>
    <w:p w14:paraId="4935C2BB" w14:textId="1934921E" w:rsidR="00D74862" w:rsidRPr="00A26EC1" w:rsidRDefault="00C64513" w:rsidP="00D74862">
      <w:pPr>
        <w:shd w:val="clear" w:color="auto" w:fill="FFFFFF"/>
        <w:spacing w:before="100" w:beforeAutospacing="1" w:after="100" w:afterAutospacing="1"/>
        <w:rPr>
          <w:bCs/>
          <w:szCs w:val="24"/>
        </w:rPr>
      </w:pPr>
      <w:r w:rsidRPr="00C71472">
        <w:rPr>
          <w:bCs/>
          <w:szCs w:val="24"/>
        </w:rPr>
        <w:t xml:space="preserve">Because of the insertion of section </w:t>
      </w:r>
      <w:r w:rsidR="007362AE">
        <w:rPr>
          <w:bCs/>
          <w:szCs w:val="24"/>
        </w:rPr>
        <w:t>6</w:t>
      </w:r>
      <w:r w:rsidR="00D65B65">
        <w:rPr>
          <w:bCs/>
          <w:szCs w:val="24"/>
        </w:rPr>
        <w:t>5</w:t>
      </w:r>
      <w:r w:rsidRPr="00C71472">
        <w:rPr>
          <w:bCs/>
          <w:szCs w:val="24"/>
        </w:rPr>
        <w:t xml:space="preserve">, a </w:t>
      </w:r>
      <w:r w:rsidR="008A4AD4" w:rsidRPr="00DB66AE">
        <w:rPr>
          <w:bCs/>
          <w:szCs w:val="24"/>
        </w:rPr>
        <w:t>sub</w:t>
      </w:r>
      <w:r w:rsidRPr="00DB66AE">
        <w:rPr>
          <w:bCs/>
          <w:szCs w:val="24"/>
        </w:rPr>
        <w:t xml:space="preserve">section has now been removed that had </w:t>
      </w:r>
      <w:r w:rsidR="007362AE">
        <w:rPr>
          <w:bCs/>
          <w:szCs w:val="24"/>
        </w:rPr>
        <w:t>the effect that expressions in the corresponding section in the</w:t>
      </w:r>
      <w:r w:rsidR="008A4AD4" w:rsidRPr="00DB66AE">
        <w:rPr>
          <w:bCs/>
          <w:szCs w:val="24"/>
        </w:rPr>
        <w:t xml:space="preserve"> </w:t>
      </w:r>
      <w:r w:rsidR="007362AE">
        <w:rPr>
          <w:bCs/>
          <w:i/>
          <w:szCs w:val="24"/>
        </w:rPr>
        <w:t xml:space="preserve">Taxation Administration Regulations 1976 </w:t>
      </w:r>
      <w:r w:rsidR="007362AE">
        <w:rPr>
          <w:bCs/>
          <w:szCs w:val="24"/>
        </w:rPr>
        <w:t xml:space="preserve">took their meaning from the </w:t>
      </w:r>
      <w:r w:rsidR="007362AE">
        <w:rPr>
          <w:bCs/>
          <w:i/>
          <w:szCs w:val="24"/>
        </w:rPr>
        <w:t>Income Tax Assessment Act 1997</w:t>
      </w:r>
      <w:r w:rsidRPr="00DB66AE">
        <w:rPr>
          <w:bCs/>
          <w:szCs w:val="24"/>
        </w:rPr>
        <w:t xml:space="preserve">. </w:t>
      </w:r>
      <w:r w:rsidR="00340336" w:rsidRPr="00DB66AE">
        <w:rPr>
          <w:bCs/>
          <w:szCs w:val="24"/>
        </w:rPr>
        <w:t>The</w:t>
      </w:r>
      <w:r w:rsidR="00340336">
        <w:rPr>
          <w:bCs/>
          <w:szCs w:val="24"/>
        </w:rPr>
        <w:t> </w:t>
      </w:r>
      <w:r w:rsidRPr="00DB66AE">
        <w:rPr>
          <w:bCs/>
          <w:szCs w:val="24"/>
        </w:rPr>
        <w:t>expressions ABN, consolidated group, MEC gro</w:t>
      </w:r>
      <w:r w:rsidRPr="0019569A">
        <w:rPr>
          <w:bCs/>
          <w:szCs w:val="24"/>
        </w:rPr>
        <w:t xml:space="preserve">up, member in relation to a consolidated or MEC group, and supply continue to take their meaning from the </w:t>
      </w:r>
      <w:r w:rsidRPr="00A26EC1">
        <w:rPr>
          <w:bCs/>
          <w:i/>
          <w:szCs w:val="24"/>
        </w:rPr>
        <w:t>Income Tax Assessment Act 1997</w:t>
      </w:r>
      <w:r w:rsidRPr="00A26EC1">
        <w:rPr>
          <w:bCs/>
          <w:szCs w:val="24"/>
        </w:rPr>
        <w:t>.</w:t>
      </w:r>
    </w:p>
    <w:p w14:paraId="7A7A71EE" w14:textId="77C4ABA2" w:rsidR="008A4AD4" w:rsidRPr="00C7190E" w:rsidRDefault="008A4AD4" w:rsidP="00D74862">
      <w:pPr>
        <w:shd w:val="clear" w:color="auto" w:fill="FFFFFF"/>
        <w:spacing w:before="100" w:beforeAutospacing="1" w:after="100" w:afterAutospacing="1"/>
        <w:rPr>
          <w:b/>
          <w:bCs/>
          <w:szCs w:val="24"/>
          <w:u w:val="single"/>
        </w:rPr>
      </w:pPr>
      <w:r w:rsidRPr="00C7190E">
        <w:rPr>
          <w:b/>
          <w:bCs/>
          <w:szCs w:val="24"/>
          <w:u w:val="single"/>
        </w:rPr>
        <w:t>Part 7—Transitional matters</w:t>
      </w:r>
    </w:p>
    <w:p w14:paraId="41E48B66" w14:textId="10D64033" w:rsidR="008A4AD4" w:rsidRPr="00C7190E" w:rsidRDefault="008A4AD4" w:rsidP="00D74862">
      <w:pPr>
        <w:shd w:val="clear" w:color="auto" w:fill="FFFFFF"/>
        <w:spacing w:before="100" w:beforeAutospacing="1" w:after="100" w:afterAutospacing="1"/>
        <w:rPr>
          <w:b/>
          <w:bCs/>
          <w:szCs w:val="24"/>
        </w:rPr>
      </w:pPr>
      <w:r w:rsidRPr="00C7190E">
        <w:rPr>
          <w:b/>
          <w:bCs/>
          <w:szCs w:val="24"/>
        </w:rPr>
        <w:t xml:space="preserve">Section </w:t>
      </w:r>
      <w:r w:rsidR="0029123B" w:rsidRPr="00C7190E">
        <w:rPr>
          <w:b/>
          <w:bCs/>
          <w:szCs w:val="24"/>
        </w:rPr>
        <w:t>7</w:t>
      </w:r>
      <w:r w:rsidR="00567A6D" w:rsidRPr="00C7190E">
        <w:rPr>
          <w:b/>
          <w:bCs/>
          <w:szCs w:val="24"/>
        </w:rPr>
        <w:t>1</w:t>
      </w:r>
    </w:p>
    <w:p w14:paraId="187CF032" w14:textId="74DB63D0" w:rsidR="008A4AD4" w:rsidRPr="00A26EC1" w:rsidRDefault="008A4AD4" w:rsidP="00D74862">
      <w:pPr>
        <w:shd w:val="clear" w:color="auto" w:fill="FFFFFF"/>
        <w:spacing w:before="100" w:beforeAutospacing="1" w:after="100" w:afterAutospacing="1"/>
        <w:rPr>
          <w:bCs/>
          <w:szCs w:val="24"/>
        </w:rPr>
      </w:pPr>
      <w:r w:rsidRPr="00A26EC1">
        <w:rPr>
          <w:bCs/>
          <w:szCs w:val="24"/>
        </w:rPr>
        <w:t xml:space="preserve">Subsection </w:t>
      </w:r>
      <w:r w:rsidR="0029123B">
        <w:rPr>
          <w:bCs/>
          <w:szCs w:val="24"/>
        </w:rPr>
        <w:t>7</w:t>
      </w:r>
      <w:r w:rsidR="00D65B65">
        <w:rPr>
          <w:bCs/>
          <w:szCs w:val="24"/>
        </w:rPr>
        <w:t>1</w:t>
      </w:r>
      <w:r w:rsidRPr="00A26EC1">
        <w:rPr>
          <w:bCs/>
          <w:szCs w:val="24"/>
        </w:rPr>
        <w:t xml:space="preserve">(1) ensures that things that were done under the </w:t>
      </w:r>
      <w:r w:rsidRPr="00A26EC1">
        <w:rPr>
          <w:bCs/>
          <w:i/>
          <w:szCs w:val="24"/>
        </w:rPr>
        <w:t>Taxation</w:t>
      </w:r>
      <w:r w:rsidR="006031F4">
        <w:rPr>
          <w:bCs/>
          <w:i/>
          <w:szCs w:val="24"/>
        </w:rPr>
        <w:t> </w:t>
      </w:r>
      <w:r w:rsidRPr="00A26EC1">
        <w:rPr>
          <w:bCs/>
          <w:i/>
          <w:szCs w:val="24"/>
        </w:rPr>
        <w:t xml:space="preserve"> Administration Regulations 1976</w:t>
      </w:r>
      <w:r w:rsidRPr="00A26EC1">
        <w:rPr>
          <w:bCs/>
          <w:szCs w:val="24"/>
        </w:rPr>
        <w:t xml:space="preserve"> are recognised as being done under the new Regulations. </w:t>
      </w:r>
      <w:r w:rsidR="001832A4" w:rsidRPr="00A26EC1">
        <w:rPr>
          <w:bCs/>
          <w:szCs w:val="24"/>
        </w:rPr>
        <w:t xml:space="preserve">A thing </w:t>
      </w:r>
      <w:r w:rsidR="003B63DE">
        <w:rPr>
          <w:bCs/>
          <w:szCs w:val="24"/>
        </w:rPr>
        <w:t>is</w:t>
      </w:r>
      <w:r w:rsidR="001832A4" w:rsidRPr="00A26EC1">
        <w:rPr>
          <w:bCs/>
          <w:szCs w:val="24"/>
        </w:rPr>
        <w:t xml:space="preserve"> recognised as being done under the old regulations where it was </w:t>
      </w:r>
      <w:r w:rsidR="00A16E94">
        <w:rPr>
          <w:bCs/>
          <w:szCs w:val="24"/>
        </w:rPr>
        <w:t xml:space="preserve">done </w:t>
      </w:r>
      <w:r w:rsidR="001832A4" w:rsidRPr="00A26EC1">
        <w:rPr>
          <w:bCs/>
          <w:szCs w:val="24"/>
        </w:rPr>
        <w:t xml:space="preserve">for a particular purpose under the </w:t>
      </w:r>
      <w:r w:rsidR="001832A4" w:rsidRPr="00A26EC1">
        <w:rPr>
          <w:bCs/>
          <w:i/>
          <w:szCs w:val="24"/>
        </w:rPr>
        <w:t>Taxation Administration Regulations</w:t>
      </w:r>
      <w:r w:rsidR="0043583D">
        <w:rPr>
          <w:bCs/>
          <w:i/>
          <w:szCs w:val="24"/>
        </w:rPr>
        <w:t> </w:t>
      </w:r>
      <w:r w:rsidR="001832A4" w:rsidRPr="00A26EC1">
        <w:rPr>
          <w:bCs/>
          <w:i/>
          <w:szCs w:val="24"/>
        </w:rPr>
        <w:t>1976</w:t>
      </w:r>
      <w:r w:rsidR="001832A4" w:rsidRPr="00A26EC1">
        <w:rPr>
          <w:bCs/>
          <w:szCs w:val="24"/>
        </w:rPr>
        <w:t xml:space="preserve"> immediately before they were repealed, and the thing can be done for that purpose under the remade </w:t>
      </w:r>
      <w:r w:rsidR="00340336">
        <w:rPr>
          <w:bCs/>
          <w:szCs w:val="24"/>
        </w:rPr>
        <w:t>R</w:t>
      </w:r>
      <w:r w:rsidR="001832A4" w:rsidRPr="00A26EC1">
        <w:rPr>
          <w:bCs/>
          <w:szCs w:val="24"/>
        </w:rPr>
        <w:t>egulations.</w:t>
      </w:r>
    </w:p>
    <w:p w14:paraId="27930C8D" w14:textId="44CF357F" w:rsidR="001832A4" w:rsidRPr="00A26EC1" w:rsidRDefault="001832A4" w:rsidP="00D74862">
      <w:pPr>
        <w:shd w:val="clear" w:color="auto" w:fill="FFFFFF"/>
        <w:spacing w:before="100" w:beforeAutospacing="1" w:after="100" w:afterAutospacing="1"/>
        <w:rPr>
          <w:bCs/>
          <w:szCs w:val="24"/>
        </w:rPr>
      </w:pPr>
      <w:r w:rsidRPr="00A26EC1">
        <w:rPr>
          <w:bCs/>
          <w:szCs w:val="24"/>
        </w:rPr>
        <w:t xml:space="preserve">Subsection </w:t>
      </w:r>
      <w:r w:rsidR="0029123B">
        <w:rPr>
          <w:bCs/>
          <w:szCs w:val="24"/>
        </w:rPr>
        <w:t>7</w:t>
      </w:r>
      <w:r w:rsidR="00D65B65">
        <w:rPr>
          <w:bCs/>
          <w:szCs w:val="24"/>
        </w:rPr>
        <w:t>1</w:t>
      </w:r>
      <w:r w:rsidRPr="00A26EC1">
        <w:rPr>
          <w:bCs/>
          <w:szCs w:val="24"/>
        </w:rPr>
        <w:t>(2) clarifies that a ‘thing being done’ is intended to be broad in scope, and includes</w:t>
      </w:r>
      <w:r w:rsidR="00CA79EB">
        <w:rPr>
          <w:bCs/>
          <w:szCs w:val="24"/>
        </w:rPr>
        <w:t>,</w:t>
      </w:r>
      <w:r w:rsidRPr="00A26EC1">
        <w:rPr>
          <w:bCs/>
          <w:szCs w:val="24"/>
        </w:rPr>
        <w:t xml:space="preserve"> </w:t>
      </w:r>
      <w:r w:rsidR="006221F5">
        <w:rPr>
          <w:bCs/>
          <w:szCs w:val="24"/>
        </w:rPr>
        <w:t>amongst other things,</w:t>
      </w:r>
      <w:r w:rsidR="00B1499A">
        <w:rPr>
          <w:bCs/>
          <w:szCs w:val="24"/>
        </w:rPr>
        <w:t xml:space="preserve"> </w:t>
      </w:r>
      <w:r w:rsidRPr="00A26EC1">
        <w:rPr>
          <w:bCs/>
          <w:szCs w:val="24"/>
        </w:rPr>
        <w:t xml:space="preserve">a reference to an election, a declaration, a certificate, a notice, an application, an order or a document being given, made or served. The matters covered by subsection </w:t>
      </w:r>
      <w:r w:rsidR="0029123B">
        <w:rPr>
          <w:bCs/>
          <w:szCs w:val="24"/>
        </w:rPr>
        <w:t>7</w:t>
      </w:r>
      <w:r w:rsidR="00D65B65">
        <w:rPr>
          <w:bCs/>
          <w:szCs w:val="24"/>
        </w:rPr>
        <w:t>1</w:t>
      </w:r>
      <w:r w:rsidRPr="00A26EC1">
        <w:rPr>
          <w:bCs/>
          <w:szCs w:val="24"/>
        </w:rPr>
        <w:t xml:space="preserve">(1) are not limited to those included in the list in subsection </w:t>
      </w:r>
      <w:r w:rsidR="0029123B">
        <w:rPr>
          <w:bCs/>
          <w:szCs w:val="24"/>
        </w:rPr>
        <w:t>7</w:t>
      </w:r>
      <w:r w:rsidR="00D65B65">
        <w:rPr>
          <w:bCs/>
          <w:szCs w:val="24"/>
        </w:rPr>
        <w:t>1</w:t>
      </w:r>
      <w:r w:rsidRPr="00A26EC1">
        <w:rPr>
          <w:bCs/>
          <w:szCs w:val="24"/>
        </w:rPr>
        <w:t>(2).</w:t>
      </w:r>
    </w:p>
    <w:p w14:paraId="337C1F67" w14:textId="5C44345C" w:rsidR="001832A4" w:rsidRPr="00C7190E" w:rsidRDefault="001832A4" w:rsidP="00D74862">
      <w:pPr>
        <w:shd w:val="clear" w:color="auto" w:fill="FFFFFF"/>
        <w:spacing w:before="100" w:beforeAutospacing="1" w:after="100" w:afterAutospacing="1"/>
        <w:rPr>
          <w:b/>
          <w:bCs/>
          <w:szCs w:val="24"/>
        </w:rPr>
      </w:pPr>
      <w:r w:rsidRPr="00C7190E">
        <w:rPr>
          <w:b/>
          <w:bCs/>
          <w:szCs w:val="24"/>
        </w:rPr>
        <w:t xml:space="preserve">Section </w:t>
      </w:r>
      <w:r w:rsidR="0029123B" w:rsidRPr="00C7190E">
        <w:rPr>
          <w:b/>
          <w:bCs/>
          <w:szCs w:val="24"/>
        </w:rPr>
        <w:t>7</w:t>
      </w:r>
      <w:r w:rsidR="00567A6D" w:rsidRPr="00C7190E">
        <w:rPr>
          <w:b/>
          <w:bCs/>
          <w:szCs w:val="24"/>
        </w:rPr>
        <w:t>2</w:t>
      </w:r>
    </w:p>
    <w:p w14:paraId="2BE587E4" w14:textId="680BE986" w:rsidR="001832A4" w:rsidRPr="00A26EC1" w:rsidRDefault="001832A4" w:rsidP="00D74862">
      <w:pPr>
        <w:shd w:val="clear" w:color="auto" w:fill="FFFFFF"/>
        <w:spacing w:before="100" w:beforeAutospacing="1" w:after="100" w:afterAutospacing="1"/>
        <w:rPr>
          <w:bCs/>
          <w:szCs w:val="24"/>
        </w:rPr>
      </w:pPr>
      <w:r w:rsidRPr="00A26EC1">
        <w:rPr>
          <w:bCs/>
          <w:szCs w:val="24"/>
        </w:rPr>
        <w:t xml:space="preserve">Where a form </w:t>
      </w:r>
      <w:r w:rsidR="009F0B22">
        <w:rPr>
          <w:bCs/>
          <w:szCs w:val="24"/>
        </w:rPr>
        <w:t>was</w:t>
      </w:r>
      <w:r w:rsidRPr="00A26EC1">
        <w:rPr>
          <w:bCs/>
          <w:szCs w:val="24"/>
        </w:rPr>
        <w:t xml:space="preserve"> approved under section 388-50 in Schedule 1 to the Act for the purposes of a provision of the </w:t>
      </w:r>
      <w:r w:rsidRPr="00A26EC1">
        <w:rPr>
          <w:bCs/>
          <w:i/>
          <w:szCs w:val="24"/>
        </w:rPr>
        <w:t>Taxation Administration Regulations 1976</w:t>
      </w:r>
      <w:r w:rsidRPr="00A26EC1">
        <w:rPr>
          <w:bCs/>
          <w:szCs w:val="24"/>
        </w:rPr>
        <w:t>, and the form could be approved for that purpose under this instrument, the form continue</w:t>
      </w:r>
      <w:r w:rsidR="003B63DE">
        <w:rPr>
          <w:bCs/>
          <w:szCs w:val="24"/>
        </w:rPr>
        <w:t>s</w:t>
      </w:r>
      <w:r w:rsidRPr="00A26EC1">
        <w:rPr>
          <w:bCs/>
          <w:szCs w:val="24"/>
        </w:rPr>
        <w:t xml:space="preserve"> to have effect as if it had been approved under the corresponding provision of this instrument. This ensures that forms do not have to be re-approved, and that any existing approved forms remain valid. </w:t>
      </w:r>
      <w:r w:rsidR="008C16EE">
        <w:rPr>
          <w:bCs/>
          <w:szCs w:val="24"/>
        </w:rPr>
        <w:t>T</w:t>
      </w:r>
      <w:r w:rsidRPr="00A26EC1">
        <w:rPr>
          <w:bCs/>
          <w:szCs w:val="24"/>
        </w:rPr>
        <w:t xml:space="preserve">he forms that have been approved for those </w:t>
      </w:r>
      <w:r w:rsidRPr="00A26EC1">
        <w:rPr>
          <w:bCs/>
          <w:szCs w:val="24"/>
        </w:rPr>
        <w:lastRenderedPageBreak/>
        <w:t xml:space="preserve">purposes remain approved forms, </w:t>
      </w:r>
      <w:r w:rsidR="008C16EE">
        <w:rPr>
          <w:bCs/>
          <w:szCs w:val="24"/>
        </w:rPr>
        <w:t>and therefore</w:t>
      </w:r>
      <w:r w:rsidR="00A65788">
        <w:rPr>
          <w:bCs/>
          <w:szCs w:val="24"/>
        </w:rPr>
        <w:t xml:space="preserve"> </w:t>
      </w:r>
      <w:r w:rsidRPr="00A26EC1">
        <w:rPr>
          <w:bCs/>
          <w:szCs w:val="24"/>
        </w:rPr>
        <w:t>there is no need for further transitional provisions.</w:t>
      </w:r>
    </w:p>
    <w:p w14:paraId="3E0556B4" w14:textId="66275614"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1—Prescribed forms and notice</w:t>
      </w:r>
      <w:r w:rsidR="006221F5">
        <w:rPr>
          <w:b/>
          <w:bCs/>
          <w:szCs w:val="24"/>
          <w:u w:val="single"/>
        </w:rPr>
        <w:t>s</w:t>
      </w:r>
    </w:p>
    <w:p w14:paraId="34F94A6E" w14:textId="2C37DFD1" w:rsidR="00625440" w:rsidRPr="00C7190E" w:rsidRDefault="00625440" w:rsidP="00625440">
      <w:pPr>
        <w:shd w:val="clear" w:color="auto" w:fill="FFFFFF"/>
        <w:spacing w:before="100" w:beforeAutospacing="1" w:after="100" w:afterAutospacing="1"/>
        <w:rPr>
          <w:b/>
          <w:bCs/>
          <w:szCs w:val="24"/>
        </w:rPr>
      </w:pPr>
      <w:r w:rsidRPr="00C7190E">
        <w:rPr>
          <w:b/>
          <w:bCs/>
          <w:szCs w:val="24"/>
        </w:rPr>
        <w:t>Forms 1 to 3</w:t>
      </w:r>
    </w:p>
    <w:p w14:paraId="0D5D6C97" w14:textId="4F91252A" w:rsidR="00625440" w:rsidRPr="00A26EC1" w:rsidRDefault="00625440" w:rsidP="00625440">
      <w:pPr>
        <w:shd w:val="clear" w:color="auto" w:fill="FFFFFF"/>
        <w:spacing w:before="100" w:beforeAutospacing="1" w:after="100" w:afterAutospacing="1"/>
        <w:rPr>
          <w:bCs/>
          <w:szCs w:val="24"/>
        </w:rPr>
      </w:pPr>
      <w:r w:rsidRPr="00A26EC1">
        <w:rPr>
          <w:bCs/>
          <w:szCs w:val="24"/>
        </w:rPr>
        <w:t xml:space="preserve">Schedule 1 remakes the corresponding forms </w:t>
      </w:r>
      <w:r w:rsidR="006A78D4" w:rsidRPr="00A26EC1">
        <w:rPr>
          <w:bCs/>
          <w:szCs w:val="24"/>
        </w:rPr>
        <w:t xml:space="preserve">in </w:t>
      </w:r>
      <w:r w:rsidRPr="00A26EC1">
        <w:rPr>
          <w:bCs/>
          <w:szCs w:val="24"/>
        </w:rPr>
        <w:t xml:space="preserve">the </w:t>
      </w:r>
      <w:r w:rsidRPr="00A26EC1">
        <w:rPr>
          <w:bCs/>
          <w:i/>
          <w:szCs w:val="24"/>
        </w:rPr>
        <w:t>Taxation Administration Regulations 1976</w:t>
      </w:r>
      <w:r w:rsidR="00AC00E7">
        <w:rPr>
          <w:bCs/>
          <w:szCs w:val="24"/>
        </w:rPr>
        <w:t>. They</w:t>
      </w:r>
      <w:r w:rsidRPr="00A26EC1">
        <w:rPr>
          <w:bCs/>
          <w:szCs w:val="24"/>
        </w:rPr>
        <w:t xml:space="preserve"> have been updated in accordance with modern drafting practice.</w:t>
      </w:r>
    </w:p>
    <w:p w14:paraId="56E584F4" w14:textId="64A00838"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2—Scale of expenses</w:t>
      </w:r>
    </w:p>
    <w:p w14:paraId="4B7A3677" w14:textId="2C0AA068" w:rsidR="00D157C9" w:rsidRDefault="008C59F6" w:rsidP="00625440">
      <w:pPr>
        <w:shd w:val="clear" w:color="auto" w:fill="FFFFFF"/>
        <w:spacing w:before="100" w:beforeAutospacing="1" w:after="100" w:afterAutospacing="1"/>
        <w:rPr>
          <w:bCs/>
          <w:szCs w:val="24"/>
        </w:rPr>
      </w:pPr>
      <w:r>
        <w:rPr>
          <w:bCs/>
          <w:szCs w:val="24"/>
        </w:rPr>
        <w:t xml:space="preserve">Schedule 2 remakes the scale of expenses that can be paid by the Commissioner for attendance by an individual, before the Commissioner or a person authorised by the Commissioner. For payments that are based on the </w:t>
      </w:r>
      <w:r w:rsidRPr="003C7B8E">
        <w:rPr>
          <w:i/>
        </w:rPr>
        <w:t>High Court Rules 2004</w:t>
      </w:r>
      <w:r>
        <w:rPr>
          <w:bCs/>
          <w:szCs w:val="24"/>
        </w:rPr>
        <w:t xml:space="preserve"> the rates payable </w:t>
      </w:r>
      <w:r w:rsidR="003B63DE">
        <w:rPr>
          <w:bCs/>
          <w:szCs w:val="24"/>
        </w:rPr>
        <w:t>are</w:t>
      </w:r>
      <w:r>
        <w:rPr>
          <w:bCs/>
          <w:szCs w:val="24"/>
        </w:rPr>
        <w:t xml:space="preserve"> those in force on 1 October 2017.</w:t>
      </w:r>
    </w:p>
    <w:p w14:paraId="76922CBD" w14:textId="5DFB8382" w:rsidR="00625440" w:rsidRPr="00A26EC1" w:rsidRDefault="00D157C9" w:rsidP="00625440">
      <w:pPr>
        <w:shd w:val="clear" w:color="auto" w:fill="FFFFFF"/>
        <w:spacing w:before="100" w:beforeAutospacing="1" w:after="100" w:afterAutospacing="1"/>
        <w:rPr>
          <w:bCs/>
          <w:szCs w:val="24"/>
        </w:rPr>
      </w:pPr>
      <w:r>
        <w:rPr>
          <w:bCs/>
          <w:szCs w:val="24"/>
        </w:rPr>
        <w:t xml:space="preserve">The Schedule has been updated to refer to a witness who is an ‘expert’, rather than to a person who is ‘to give evidence because of that person’s professional, scientific or other specials skills or knowledge’. This aligns the wording with the </w:t>
      </w:r>
      <w:r>
        <w:rPr>
          <w:bCs/>
          <w:i/>
          <w:szCs w:val="24"/>
        </w:rPr>
        <w:t>High Court Rules 2004</w:t>
      </w:r>
      <w:r>
        <w:rPr>
          <w:bCs/>
          <w:szCs w:val="24"/>
        </w:rPr>
        <w:t>.</w:t>
      </w:r>
    </w:p>
    <w:p w14:paraId="71D46C04" w14:textId="7ED26532"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3—Repeals</w:t>
      </w:r>
    </w:p>
    <w:p w14:paraId="2FA1E46F" w14:textId="2EB890BF" w:rsidR="00625440" w:rsidRPr="00C7190E" w:rsidRDefault="009F0B22" w:rsidP="00D74862">
      <w:pPr>
        <w:shd w:val="clear" w:color="auto" w:fill="FFFFFF"/>
        <w:spacing w:before="100" w:beforeAutospacing="1" w:after="100" w:afterAutospacing="1"/>
        <w:rPr>
          <w:b/>
          <w:bCs/>
          <w:szCs w:val="24"/>
        </w:rPr>
      </w:pPr>
      <w:r w:rsidRPr="00C7190E">
        <w:rPr>
          <w:b/>
          <w:bCs/>
          <w:szCs w:val="24"/>
        </w:rPr>
        <w:t xml:space="preserve">Item </w:t>
      </w:r>
      <w:r w:rsidR="00625440" w:rsidRPr="00C7190E">
        <w:rPr>
          <w:b/>
          <w:bCs/>
          <w:szCs w:val="24"/>
        </w:rPr>
        <w:t>1</w:t>
      </w:r>
    </w:p>
    <w:p w14:paraId="42AEE8CF" w14:textId="2B973487" w:rsidR="00643440" w:rsidRPr="00A26EC1" w:rsidRDefault="00625440" w:rsidP="00D74862">
      <w:pPr>
        <w:shd w:val="clear" w:color="auto" w:fill="FFFFFF"/>
        <w:spacing w:before="100" w:beforeAutospacing="1" w:after="100" w:afterAutospacing="1"/>
        <w:rPr>
          <w:bCs/>
          <w:szCs w:val="24"/>
        </w:rPr>
      </w:pPr>
      <w:r w:rsidRPr="00A26EC1">
        <w:rPr>
          <w:bCs/>
          <w:szCs w:val="24"/>
        </w:rPr>
        <w:t xml:space="preserve">This section repeals the whole of the </w:t>
      </w:r>
      <w:r w:rsidRPr="00A26EC1">
        <w:rPr>
          <w:bCs/>
          <w:i/>
          <w:szCs w:val="24"/>
        </w:rPr>
        <w:t>Taxation Administration Regulations 1976</w:t>
      </w:r>
      <w:r w:rsidRPr="00A26EC1">
        <w:rPr>
          <w:bCs/>
          <w:szCs w:val="24"/>
        </w:rPr>
        <w:t>.</w:t>
      </w:r>
    </w:p>
    <w:p w14:paraId="75F79B72" w14:textId="77777777" w:rsidR="00643440" w:rsidRPr="00A26EC1" w:rsidRDefault="00643440">
      <w:pPr>
        <w:spacing w:before="0" w:after="0"/>
        <w:rPr>
          <w:bCs/>
          <w:szCs w:val="24"/>
        </w:rPr>
      </w:pPr>
      <w:r w:rsidRPr="00A26EC1">
        <w:rPr>
          <w:bCs/>
          <w:szCs w:val="24"/>
        </w:rPr>
        <w:br w:type="page"/>
      </w:r>
    </w:p>
    <w:p w14:paraId="7041E911" w14:textId="38FA05F0" w:rsidR="00643440" w:rsidRPr="00A26EC1" w:rsidRDefault="00643440" w:rsidP="00643440">
      <w:pPr>
        <w:shd w:val="clear" w:color="auto" w:fill="FFFFFF"/>
        <w:spacing w:before="100" w:beforeAutospacing="1" w:after="100" w:afterAutospacing="1"/>
        <w:jc w:val="right"/>
        <w:rPr>
          <w:b/>
          <w:bCs/>
          <w:szCs w:val="24"/>
          <w:u w:val="single"/>
        </w:rPr>
      </w:pPr>
      <w:r w:rsidRPr="00A26EC1">
        <w:rPr>
          <w:b/>
          <w:bCs/>
          <w:szCs w:val="24"/>
          <w:u w:val="single"/>
        </w:rPr>
        <w:lastRenderedPageBreak/>
        <w:t>ATTACHMENT B</w:t>
      </w:r>
    </w:p>
    <w:p w14:paraId="362B5F76" w14:textId="26467FBE" w:rsidR="00643440" w:rsidRPr="00A26EC1" w:rsidRDefault="00643440" w:rsidP="00643440">
      <w:pPr>
        <w:shd w:val="clear" w:color="auto" w:fill="FFFFFF"/>
        <w:spacing w:before="100" w:beforeAutospacing="1" w:after="100" w:afterAutospacing="1"/>
        <w:rPr>
          <w:b/>
          <w:bCs/>
          <w:szCs w:val="24"/>
        </w:rPr>
      </w:pPr>
      <w:r w:rsidRPr="00A26EC1">
        <w:rPr>
          <w:b/>
          <w:bCs/>
          <w:szCs w:val="24"/>
        </w:rPr>
        <w:t>FINDING TABLE</w:t>
      </w:r>
      <w:r w:rsidR="004874B7">
        <w:rPr>
          <w:b/>
          <w:bCs/>
          <w:szCs w:val="24"/>
        </w:rPr>
        <w:t>S</w:t>
      </w:r>
    </w:p>
    <w:p w14:paraId="73D8FB2C" w14:textId="7995B67E" w:rsidR="00643440" w:rsidRPr="00A26EC1" w:rsidRDefault="00643440" w:rsidP="00643440">
      <w:pPr>
        <w:shd w:val="clear" w:color="auto" w:fill="FFFFFF"/>
        <w:spacing w:before="100" w:beforeAutospacing="1" w:after="100" w:afterAutospacing="1"/>
        <w:rPr>
          <w:bCs/>
          <w:szCs w:val="24"/>
        </w:rPr>
      </w:pPr>
      <w:r w:rsidRPr="00A26EC1">
        <w:rPr>
          <w:bCs/>
          <w:szCs w:val="24"/>
        </w:rPr>
        <w:t xml:space="preserve">As a result of some of the changes </w:t>
      </w:r>
      <w:r w:rsidR="00C33B07">
        <w:rPr>
          <w:bCs/>
          <w:szCs w:val="24"/>
        </w:rPr>
        <w:t>outlined in Attachment A</w:t>
      </w:r>
      <w:r w:rsidRPr="00A26EC1">
        <w:rPr>
          <w:bCs/>
          <w:szCs w:val="24"/>
        </w:rPr>
        <w:t xml:space="preserve">, it </w:t>
      </w:r>
      <w:r w:rsidR="007114D2">
        <w:rPr>
          <w:bCs/>
          <w:szCs w:val="24"/>
        </w:rPr>
        <w:t>was</w:t>
      </w:r>
      <w:r w:rsidRPr="00A26EC1">
        <w:rPr>
          <w:bCs/>
          <w:szCs w:val="24"/>
        </w:rPr>
        <w:t xml:space="preserve"> necessary to renumber </w:t>
      </w:r>
      <w:r w:rsidR="00B13C35">
        <w:rPr>
          <w:bCs/>
          <w:szCs w:val="24"/>
        </w:rPr>
        <w:t xml:space="preserve">the </w:t>
      </w:r>
      <w:r w:rsidRPr="00A26EC1">
        <w:rPr>
          <w:bCs/>
          <w:szCs w:val="24"/>
        </w:rPr>
        <w:t xml:space="preserve">provisions </w:t>
      </w:r>
      <w:r w:rsidR="00A16E94">
        <w:rPr>
          <w:bCs/>
          <w:szCs w:val="24"/>
        </w:rPr>
        <w:t>in</w:t>
      </w:r>
      <w:r w:rsidRPr="00A26EC1">
        <w:rPr>
          <w:bCs/>
          <w:szCs w:val="24"/>
        </w:rPr>
        <w:t xml:space="preserve"> the Regulations. This explanatory statement includes finding table</w:t>
      </w:r>
      <w:r w:rsidR="004874B7">
        <w:rPr>
          <w:bCs/>
          <w:szCs w:val="24"/>
        </w:rPr>
        <w:t>s</w:t>
      </w:r>
      <w:r w:rsidRPr="00A26EC1">
        <w:rPr>
          <w:bCs/>
          <w:szCs w:val="24"/>
        </w:rPr>
        <w:t xml:space="preserve"> to assist in identifying which provision in the Regulations corresponds to a provision in the old law that has been rewritten or consolidated, and vice versa.</w:t>
      </w:r>
    </w:p>
    <w:p w14:paraId="1A369BD9" w14:textId="0363157D" w:rsidR="00EC434C" w:rsidRDefault="00643440" w:rsidP="00643440">
      <w:pPr>
        <w:shd w:val="clear" w:color="auto" w:fill="FFFFFF"/>
        <w:spacing w:before="100" w:beforeAutospacing="1" w:after="100" w:afterAutospacing="1"/>
        <w:rPr>
          <w:bCs/>
          <w:szCs w:val="24"/>
        </w:rPr>
      </w:pPr>
      <w:r w:rsidRPr="00A26EC1">
        <w:rPr>
          <w:bCs/>
          <w:szCs w:val="24"/>
        </w:rPr>
        <w:t xml:space="preserve">References to the old law are to the </w:t>
      </w:r>
      <w:r w:rsidRPr="00A26EC1">
        <w:rPr>
          <w:bCs/>
          <w:i/>
          <w:szCs w:val="24"/>
        </w:rPr>
        <w:t>Taxation Administration Regulations 1976</w:t>
      </w:r>
      <w:r w:rsidRPr="00A26EC1">
        <w:rPr>
          <w:bCs/>
          <w:szCs w:val="24"/>
        </w:rPr>
        <w:t xml:space="preserve"> unless otherwise specified. References to the new law are to the </w:t>
      </w:r>
      <w:r w:rsidRPr="00A26EC1">
        <w:rPr>
          <w:bCs/>
          <w:i/>
          <w:szCs w:val="24"/>
        </w:rPr>
        <w:t>Taxation Administration Regulations 2017</w:t>
      </w:r>
      <w:r w:rsidRPr="00A26EC1">
        <w:rPr>
          <w:bCs/>
          <w:szCs w:val="24"/>
        </w:rPr>
        <w:t xml:space="preserve"> unless otherwise specified. </w:t>
      </w:r>
      <w:r w:rsidR="00EC434C">
        <w:rPr>
          <w:bCs/>
          <w:szCs w:val="24"/>
        </w:rPr>
        <w:t>In the finding table, in the Old Law column, ‘no equivalent’ means that this is a new provision that has no equivalent in the old law. In the ‘New Law’ column</w:t>
      </w:r>
      <w:r w:rsidR="00E946A3">
        <w:rPr>
          <w:bCs/>
          <w:szCs w:val="24"/>
        </w:rPr>
        <w:t>, ‘omitted’</w:t>
      </w:r>
      <w:r w:rsidR="00EC434C">
        <w:rPr>
          <w:bCs/>
          <w:szCs w:val="24"/>
        </w:rPr>
        <w:t xml:space="preserve"> </w:t>
      </w:r>
      <w:r w:rsidR="009975F1">
        <w:rPr>
          <w:bCs/>
          <w:szCs w:val="24"/>
        </w:rPr>
        <w:t xml:space="preserve">means that </w:t>
      </w:r>
      <w:r w:rsidR="00E946A3">
        <w:rPr>
          <w:bCs/>
          <w:szCs w:val="24"/>
        </w:rPr>
        <w:t>the section from the</w:t>
      </w:r>
      <w:r w:rsidR="00EC434C">
        <w:rPr>
          <w:bCs/>
          <w:szCs w:val="24"/>
        </w:rPr>
        <w:t xml:space="preserve"> old law has not been remade.</w:t>
      </w:r>
    </w:p>
    <w:p w14:paraId="398A8318" w14:textId="1C25D306" w:rsidR="00F3502F" w:rsidRPr="003C7B8E" w:rsidRDefault="003539A7" w:rsidP="00F3502F">
      <w:pPr>
        <w:shd w:val="clear" w:color="auto" w:fill="FFFFFF"/>
        <w:spacing w:before="100" w:beforeAutospacing="1" w:after="100" w:afterAutospacing="1"/>
        <w:rPr>
          <w:b/>
        </w:rPr>
      </w:pPr>
      <w:r w:rsidRPr="00AA5B4F">
        <w:rPr>
          <w:b/>
          <w:bCs/>
          <w:szCs w:val="24"/>
        </w:rPr>
        <w:t xml:space="preserve">Finding </w:t>
      </w:r>
      <w:r>
        <w:rPr>
          <w:b/>
          <w:bCs/>
          <w:szCs w:val="24"/>
        </w:rPr>
        <w:t>Table – Old t</w:t>
      </w:r>
      <w:r w:rsidRPr="003539A7">
        <w:rPr>
          <w:b/>
          <w:bCs/>
          <w:szCs w:val="24"/>
        </w:rPr>
        <w:t>o New Law</w:t>
      </w:r>
    </w:p>
    <w:tbl>
      <w:tblPr>
        <w:tblStyle w:val="TableGrid"/>
        <w:tblW w:w="8522" w:type="dxa"/>
        <w:tblLook w:val="04A0" w:firstRow="1" w:lastRow="0" w:firstColumn="1" w:lastColumn="0" w:noHBand="0" w:noVBand="1"/>
      </w:tblPr>
      <w:tblGrid>
        <w:gridCol w:w="4261"/>
        <w:gridCol w:w="4261"/>
      </w:tblGrid>
      <w:tr w:rsidR="00D56894" w:rsidRPr="000A3571" w14:paraId="7BFBC51C" w14:textId="77777777" w:rsidTr="00D56894">
        <w:trPr>
          <w:tblHeader/>
        </w:trPr>
        <w:tc>
          <w:tcPr>
            <w:tcW w:w="4261" w:type="dxa"/>
          </w:tcPr>
          <w:p w14:paraId="1A140E6C" w14:textId="77777777" w:rsidR="00D56894" w:rsidRDefault="00D56894" w:rsidP="00D56894">
            <w:pPr>
              <w:pStyle w:val="base-text-paragraph"/>
              <w:ind w:left="0"/>
              <w:jc w:val="center"/>
              <w:rPr>
                <w:b/>
                <w:i/>
                <w:sz w:val="22"/>
                <w:szCs w:val="22"/>
              </w:rPr>
            </w:pPr>
            <w:r w:rsidRPr="00CA5DE5">
              <w:rPr>
                <w:b/>
                <w:i/>
                <w:sz w:val="22"/>
                <w:szCs w:val="22"/>
              </w:rPr>
              <w:t xml:space="preserve">Old </w:t>
            </w:r>
            <w:r>
              <w:rPr>
                <w:b/>
                <w:i/>
                <w:sz w:val="22"/>
                <w:szCs w:val="22"/>
              </w:rPr>
              <w:t>L</w:t>
            </w:r>
            <w:r w:rsidRPr="00CA5DE5">
              <w:rPr>
                <w:b/>
                <w:i/>
                <w:sz w:val="22"/>
                <w:szCs w:val="22"/>
              </w:rPr>
              <w:t>aw</w:t>
            </w:r>
          </w:p>
        </w:tc>
        <w:tc>
          <w:tcPr>
            <w:tcW w:w="4261" w:type="dxa"/>
          </w:tcPr>
          <w:p w14:paraId="0E7A1171" w14:textId="77777777" w:rsidR="00D56894" w:rsidRPr="000A3571" w:rsidRDefault="00D56894" w:rsidP="00D56894">
            <w:pPr>
              <w:pStyle w:val="base-text-paragraph"/>
              <w:ind w:left="0"/>
              <w:jc w:val="center"/>
              <w:rPr>
                <w:b/>
                <w:i/>
                <w:sz w:val="22"/>
                <w:szCs w:val="22"/>
              </w:rPr>
            </w:pPr>
            <w:r w:rsidRPr="004546A7">
              <w:rPr>
                <w:b/>
                <w:i/>
                <w:sz w:val="22"/>
                <w:szCs w:val="22"/>
              </w:rPr>
              <w:t xml:space="preserve">New </w:t>
            </w:r>
            <w:r>
              <w:rPr>
                <w:b/>
                <w:i/>
                <w:sz w:val="22"/>
                <w:szCs w:val="22"/>
              </w:rPr>
              <w:t>L</w:t>
            </w:r>
            <w:r w:rsidRPr="004546A7">
              <w:rPr>
                <w:b/>
                <w:i/>
                <w:sz w:val="22"/>
                <w:szCs w:val="22"/>
              </w:rPr>
              <w:t>aw</w:t>
            </w:r>
          </w:p>
        </w:tc>
      </w:tr>
      <w:tr w:rsidR="00D56894" w:rsidRPr="000A3571" w14:paraId="121214ED" w14:textId="77777777" w:rsidTr="00D56894">
        <w:tc>
          <w:tcPr>
            <w:tcW w:w="4261" w:type="dxa"/>
          </w:tcPr>
          <w:p w14:paraId="04C5B1B2" w14:textId="77777777" w:rsidR="00D56894" w:rsidRDefault="00D56894" w:rsidP="00D56894">
            <w:pPr>
              <w:pStyle w:val="base-text-paragraph"/>
              <w:ind w:left="0"/>
              <w:jc w:val="center"/>
              <w:rPr>
                <w:i/>
                <w:sz w:val="22"/>
                <w:szCs w:val="22"/>
              </w:rPr>
            </w:pPr>
            <w:r>
              <w:rPr>
                <w:i/>
                <w:sz w:val="22"/>
                <w:szCs w:val="22"/>
              </w:rPr>
              <w:t>Regulation in Taxation Administration Regulations 1976</w:t>
            </w:r>
          </w:p>
        </w:tc>
        <w:tc>
          <w:tcPr>
            <w:tcW w:w="4261" w:type="dxa"/>
          </w:tcPr>
          <w:p w14:paraId="2F3EAA25" w14:textId="77777777" w:rsidR="00D56894" w:rsidRPr="000A3571" w:rsidRDefault="00D56894" w:rsidP="00D56894">
            <w:pPr>
              <w:pStyle w:val="base-text-paragraph"/>
              <w:ind w:left="0"/>
              <w:jc w:val="center"/>
              <w:rPr>
                <w:i/>
                <w:sz w:val="22"/>
                <w:szCs w:val="22"/>
              </w:rPr>
            </w:pPr>
            <w:r>
              <w:rPr>
                <w:i/>
                <w:sz w:val="22"/>
                <w:szCs w:val="22"/>
              </w:rPr>
              <w:t>Section in Taxation Administration Regulations 2017</w:t>
            </w:r>
          </w:p>
        </w:tc>
      </w:tr>
      <w:tr w:rsidR="00D65B65" w:rsidRPr="000A3571" w14:paraId="77877E53" w14:textId="77777777" w:rsidTr="00D65B65">
        <w:tc>
          <w:tcPr>
            <w:tcW w:w="4261" w:type="dxa"/>
            <w:vAlign w:val="center"/>
          </w:tcPr>
          <w:p w14:paraId="5AB98683" w14:textId="39B8D3C0" w:rsidR="00D65B65" w:rsidRDefault="00D65B65" w:rsidP="00D56894">
            <w:pPr>
              <w:pStyle w:val="base-text-paragraph"/>
              <w:ind w:left="0"/>
              <w:jc w:val="both"/>
              <w:rPr>
                <w:sz w:val="22"/>
                <w:szCs w:val="22"/>
              </w:rPr>
            </w:pPr>
            <w:r>
              <w:rPr>
                <w:color w:val="000000"/>
                <w:sz w:val="22"/>
              </w:rPr>
              <w:t>1</w:t>
            </w:r>
          </w:p>
        </w:tc>
        <w:tc>
          <w:tcPr>
            <w:tcW w:w="4261" w:type="dxa"/>
            <w:vAlign w:val="center"/>
          </w:tcPr>
          <w:p w14:paraId="1A6A3532" w14:textId="1B6CD875" w:rsidR="00D65B65" w:rsidRPr="000A3571" w:rsidRDefault="00D65B65" w:rsidP="00D56894">
            <w:pPr>
              <w:pStyle w:val="base-text-paragraph"/>
              <w:ind w:left="0"/>
              <w:jc w:val="both"/>
              <w:rPr>
                <w:sz w:val="22"/>
                <w:szCs w:val="22"/>
              </w:rPr>
            </w:pPr>
            <w:r>
              <w:rPr>
                <w:color w:val="000000"/>
                <w:sz w:val="22"/>
              </w:rPr>
              <w:t>1</w:t>
            </w:r>
          </w:p>
        </w:tc>
      </w:tr>
      <w:tr w:rsidR="00D65B65" w:rsidRPr="000A3571" w14:paraId="2D0F7870" w14:textId="77777777" w:rsidTr="00D65B65">
        <w:tc>
          <w:tcPr>
            <w:tcW w:w="4261" w:type="dxa"/>
            <w:vAlign w:val="center"/>
          </w:tcPr>
          <w:p w14:paraId="24063B14" w14:textId="1FFBD6D1" w:rsidR="00D65B65" w:rsidRPr="00CA5DE5" w:rsidRDefault="00D65B65" w:rsidP="00D56894">
            <w:pPr>
              <w:pStyle w:val="base-text-paragraph"/>
              <w:ind w:left="0"/>
              <w:jc w:val="both"/>
              <w:rPr>
                <w:sz w:val="22"/>
                <w:szCs w:val="22"/>
              </w:rPr>
            </w:pPr>
            <w:r>
              <w:rPr>
                <w:color w:val="000000"/>
                <w:sz w:val="22"/>
                <w:szCs w:val="22"/>
              </w:rPr>
              <w:t>2</w:t>
            </w:r>
          </w:p>
        </w:tc>
        <w:tc>
          <w:tcPr>
            <w:tcW w:w="4261" w:type="dxa"/>
            <w:vAlign w:val="center"/>
          </w:tcPr>
          <w:p w14:paraId="1E152A96" w14:textId="2CD91B5F" w:rsidR="00D65B65" w:rsidRDefault="00D65B65" w:rsidP="00D56894">
            <w:pPr>
              <w:pStyle w:val="base-text-paragraph"/>
              <w:ind w:left="0"/>
              <w:jc w:val="both"/>
              <w:rPr>
                <w:sz w:val="22"/>
                <w:szCs w:val="22"/>
              </w:rPr>
            </w:pPr>
            <w:r>
              <w:rPr>
                <w:color w:val="000000"/>
                <w:sz w:val="22"/>
                <w:szCs w:val="22"/>
              </w:rPr>
              <w:t>5</w:t>
            </w:r>
          </w:p>
        </w:tc>
      </w:tr>
      <w:tr w:rsidR="00D65B65" w:rsidRPr="000A3571" w14:paraId="250B925C" w14:textId="77777777" w:rsidTr="00D65B65">
        <w:tc>
          <w:tcPr>
            <w:tcW w:w="4261" w:type="dxa"/>
            <w:vAlign w:val="center"/>
          </w:tcPr>
          <w:p w14:paraId="458C2027" w14:textId="60A81FCE" w:rsidR="00D65B65" w:rsidRPr="00CA5DE5" w:rsidRDefault="00D65B65" w:rsidP="00D56894">
            <w:pPr>
              <w:pStyle w:val="base-text-paragraph"/>
              <w:ind w:left="0"/>
              <w:jc w:val="both"/>
              <w:rPr>
                <w:sz w:val="22"/>
                <w:szCs w:val="22"/>
              </w:rPr>
            </w:pPr>
            <w:r>
              <w:rPr>
                <w:color w:val="000000"/>
                <w:sz w:val="22"/>
                <w:szCs w:val="22"/>
              </w:rPr>
              <w:t>2A</w:t>
            </w:r>
          </w:p>
        </w:tc>
        <w:tc>
          <w:tcPr>
            <w:tcW w:w="4261" w:type="dxa"/>
            <w:vAlign w:val="center"/>
          </w:tcPr>
          <w:p w14:paraId="2BBA4C3D" w14:textId="4F3FE103" w:rsidR="00D65B65" w:rsidRDefault="00D65B65" w:rsidP="00D56894">
            <w:pPr>
              <w:pStyle w:val="base-text-paragraph"/>
              <w:ind w:left="0"/>
              <w:jc w:val="both"/>
              <w:rPr>
                <w:sz w:val="22"/>
                <w:szCs w:val="22"/>
              </w:rPr>
            </w:pPr>
            <w:r>
              <w:rPr>
                <w:color w:val="000000"/>
                <w:sz w:val="22"/>
                <w:szCs w:val="22"/>
              </w:rPr>
              <w:t>Omitted</w:t>
            </w:r>
          </w:p>
        </w:tc>
      </w:tr>
      <w:tr w:rsidR="00D65B65" w:rsidRPr="000A3571" w14:paraId="3D4F48EB" w14:textId="77777777" w:rsidTr="00D65B65">
        <w:tc>
          <w:tcPr>
            <w:tcW w:w="4261" w:type="dxa"/>
            <w:vAlign w:val="center"/>
          </w:tcPr>
          <w:p w14:paraId="47FA90DD" w14:textId="28653F73" w:rsidR="00D65B65" w:rsidRPr="00CA5DE5" w:rsidRDefault="00D65B65" w:rsidP="00D56894">
            <w:pPr>
              <w:pStyle w:val="base-text-paragraph"/>
              <w:ind w:left="0"/>
              <w:jc w:val="both"/>
              <w:rPr>
                <w:sz w:val="22"/>
                <w:szCs w:val="22"/>
              </w:rPr>
            </w:pPr>
            <w:r>
              <w:rPr>
                <w:color w:val="000000"/>
                <w:sz w:val="22"/>
                <w:szCs w:val="22"/>
              </w:rPr>
              <w:t>5</w:t>
            </w:r>
          </w:p>
        </w:tc>
        <w:tc>
          <w:tcPr>
            <w:tcW w:w="4261" w:type="dxa"/>
            <w:vAlign w:val="center"/>
          </w:tcPr>
          <w:p w14:paraId="72944606" w14:textId="2BAD09FF" w:rsidR="00D65B65" w:rsidRDefault="00D65B65" w:rsidP="00D56894">
            <w:pPr>
              <w:pStyle w:val="base-text-paragraph"/>
              <w:ind w:left="0"/>
              <w:jc w:val="both"/>
              <w:rPr>
                <w:sz w:val="22"/>
                <w:szCs w:val="22"/>
              </w:rPr>
            </w:pPr>
            <w:r>
              <w:rPr>
                <w:color w:val="000000"/>
                <w:sz w:val="22"/>
                <w:szCs w:val="22"/>
              </w:rPr>
              <w:t>7</w:t>
            </w:r>
          </w:p>
        </w:tc>
      </w:tr>
      <w:tr w:rsidR="00D65B65" w:rsidRPr="000A3571" w14:paraId="2ED0827E" w14:textId="77777777" w:rsidTr="00D65B65">
        <w:tc>
          <w:tcPr>
            <w:tcW w:w="4261" w:type="dxa"/>
            <w:vAlign w:val="center"/>
          </w:tcPr>
          <w:p w14:paraId="25AD3910" w14:textId="718F90A5" w:rsidR="00D65B65" w:rsidRPr="00CA5DE5" w:rsidRDefault="00D65B65" w:rsidP="00D56894">
            <w:pPr>
              <w:pStyle w:val="base-text-paragraph"/>
              <w:ind w:left="0"/>
              <w:jc w:val="both"/>
              <w:rPr>
                <w:sz w:val="22"/>
                <w:szCs w:val="22"/>
              </w:rPr>
            </w:pPr>
            <w:r>
              <w:rPr>
                <w:color w:val="000000"/>
                <w:sz w:val="22"/>
                <w:szCs w:val="22"/>
              </w:rPr>
              <w:t>6</w:t>
            </w:r>
          </w:p>
        </w:tc>
        <w:tc>
          <w:tcPr>
            <w:tcW w:w="4261" w:type="dxa"/>
            <w:vAlign w:val="center"/>
          </w:tcPr>
          <w:p w14:paraId="0172DE8D" w14:textId="1E605AFE" w:rsidR="00D65B65" w:rsidRDefault="00D65B65" w:rsidP="00D56894">
            <w:pPr>
              <w:pStyle w:val="base-text-paragraph"/>
              <w:ind w:left="0"/>
              <w:jc w:val="both"/>
              <w:rPr>
                <w:sz w:val="22"/>
                <w:szCs w:val="22"/>
              </w:rPr>
            </w:pPr>
            <w:r>
              <w:rPr>
                <w:color w:val="000000"/>
                <w:sz w:val="22"/>
                <w:szCs w:val="22"/>
              </w:rPr>
              <w:t>8</w:t>
            </w:r>
          </w:p>
        </w:tc>
      </w:tr>
      <w:tr w:rsidR="00D65B65" w:rsidRPr="000A3571" w14:paraId="7E5E4A54" w14:textId="77777777" w:rsidTr="00D65B65">
        <w:tc>
          <w:tcPr>
            <w:tcW w:w="4261" w:type="dxa"/>
            <w:vAlign w:val="center"/>
          </w:tcPr>
          <w:p w14:paraId="102AE941" w14:textId="627ADC3F" w:rsidR="00D65B65" w:rsidRPr="00CA5DE5" w:rsidRDefault="00D65B65" w:rsidP="00D56894">
            <w:pPr>
              <w:pStyle w:val="base-text-paragraph"/>
              <w:ind w:left="0"/>
              <w:jc w:val="both"/>
              <w:rPr>
                <w:sz w:val="22"/>
                <w:szCs w:val="22"/>
              </w:rPr>
            </w:pPr>
            <w:r>
              <w:rPr>
                <w:color w:val="000000"/>
                <w:sz w:val="22"/>
                <w:szCs w:val="22"/>
              </w:rPr>
              <w:t>7</w:t>
            </w:r>
          </w:p>
        </w:tc>
        <w:tc>
          <w:tcPr>
            <w:tcW w:w="4261" w:type="dxa"/>
            <w:vAlign w:val="center"/>
          </w:tcPr>
          <w:p w14:paraId="59431A8C" w14:textId="1DEB2F1B" w:rsidR="00D65B65" w:rsidRDefault="00D65B65" w:rsidP="00D56894">
            <w:pPr>
              <w:pStyle w:val="base-text-paragraph"/>
              <w:ind w:left="0"/>
              <w:jc w:val="both"/>
              <w:rPr>
                <w:sz w:val="22"/>
                <w:szCs w:val="22"/>
              </w:rPr>
            </w:pPr>
            <w:r>
              <w:rPr>
                <w:color w:val="000000"/>
                <w:sz w:val="22"/>
                <w:szCs w:val="22"/>
              </w:rPr>
              <w:t>9</w:t>
            </w:r>
          </w:p>
        </w:tc>
      </w:tr>
      <w:tr w:rsidR="00D65B65" w:rsidRPr="000A3571" w14:paraId="35E4BBC0" w14:textId="77777777" w:rsidTr="00D65B65">
        <w:tc>
          <w:tcPr>
            <w:tcW w:w="4261" w:type="dxa"/>
            <w:vAlign w:val="center"/>
          </w:tcPr>
          <w:p w14:paraId="02567C78" w14:textId="14EB3209" w:rsidR="00D65B65" w:rsidRPr="00CA5DE5" w:rsidRDefault="00D65B65" w:rsidP="00D56894">
            <w:pPr>
              <w:pStyle w:val="base-text-paragraph"/>
              <w:ind w:left="0"/>
              <w:jc w:val="both"/>
              <w:rPr>
                <w:sz w:val="22"/>
                <w:szCs w:val="22"/>
              </w:rPr>
            </w:pPr>
            <w:r>
              <w:rPr>
                <w:color w:val="000000"/>
                <w:sz w:val="22"/>
                <w:szCs w:val="22"/>
              </w:rPr>
              <w:t>8</w:t>
            </w:r>
          </w:p>
        </w:tc>
        <w:tc>
          <w:tcPr>
            <w:tcW w:w="4261" w:type="dxa"/>
            <w:vAlign w:val="center"/>
          </w:tcPr>
          <w:p w14:paraId="4AF1B620" w14:textId="70234A6D" w:rsidR="00D65B65" w:rsidRDefault="00D65B65" w:rsidP="00D56894">
            <w:pPr>
              <w:pStyle w:val="base-text-paragraph"/>
              <w:ind w:left="0"/>
              <w:jc w:val="both"/>
              <w:rPr>
                <w:sz w:val="22"/>
                <w:szCs w:val="22"/>
              </w:rPr>
            </w:pPr>
            <w:r>
              <w:rPr>
                <w:color w:val="000000"/>
                <w:sz w:val="22"/>
                <w:szCs w:val="22"/>
              </w:rPr>
              <w:t>10</w:t>
            </w:r>
          </w:p>
        </w:tc>
      </w:tr>
      <w:tr w:rsidR="00D65B65" w:rsidRPr="000A3571" w14:paraId="362BBC79" w14:textId="77777777" w:rsidTr="00D65B65">
        <w:tc>
          <w:tcPr>
            <w:tcW w:w="4261" w:type="dxa"/>
            <w:vAlign w:val="center"/>
          </w:tcPr>
          <w:p w14:paraId="2303823A" w14:textId="1CA13963" w:rsidR="00D65B65" w:rsidRPr="00CA5DE5" w:rsidRDefault="00D65B65" w:rsidP="00D56894">
            <w:pPr>
              <w:pStyle w:val="base-text-paragraph"/>
              <w:ind w:left="0"/>
              <w:jc w:val="both"/>
              <w:rPr>
                <w:sz w:val="22"/>
                <w:szCs w:val="22"/>
              </w:rPr>
            </w:pPr>
            <w:r>
              <w:rPr>
                <w:color w:val="000000"/>
                <w:sz w:val="22"/>
                <w:szCs w:val="22"/>
              </w:rPr>
              <w:t>11</w:t>
            </w:r>
          </w:p>
        </w:tc>
        <w:tc>
          <w:tcPr>
            <w:tcW w:w="4261" w:type="dxa"/>
            <w:vAlign w:val="center"/>
          </w:tcPr>
          <w:p w14:paraId="58A7BDDD" w14:textId="738DA935" w:rsidR="00D65B65" w:rsidRDefault="00D65B65" w:rsidP="00D56894">
            <w:pPr>
              <w:pStyle w:val="base-text-paragraph"/>
              <w:ind w:left="0"/>
              <w:jc w:val="both"/>
              <w:rPr>
                <w:sz w:val="22"/>
                <w:szCs w:val="22"/>
              </w:rPr>
            </w:pPr>
            <w:r>
              <w:rPr>
                <w:color w:val="000000"/>
                <w:sz w:val="22"/>
                <w:szCs w:val="22"/>
              </w:rPr>
              <w:t>66</w:t>
            </w:r>
          </w:p>
        </w:tc>
      </w:tr>
      <w:tr w:rsidR="00D65B65" w:rsidRPr="000A3571" w14:paraId="7C16BB3B" w14:textId="77777777" w:rsidTr="00D65B65">
        <w:tc>
          <w:tcPr>
            <w:tcW w:w="4261" w:type="dxa"/>
            <w:vAlign w:val="center"/>
          </w:tcPr>
          <w:p w14:paraId="46EA4B18" w14:textId="7FEAF388" w:rsidR="00D65B65" w:rsidRDefault="00D65B65" w:rsidP="00D56894">
            <w:pPr>
              <w:pStyle w:val="base-text-paragraph"/>
              <w:ind w:left="0"/>
              <w:jc w:val="both"/>
              <w:rPr>
                <w:sz w:val="22"/>
                <w:szCs w:val="22"/>
              </w:rPr>
            </w:pPr>
            <w:r>
              <w:rPr>
                <w:color w:val="000000"/>
                <w:sz w:val="22"/>
                <w:szCs w:val="22"/>
              </w:rPr>
              <w:t>12A</w:t>
            </w:r>
          </w:p>
        </w:tc>
        <w:tc>
          <w:tcPr>
            <w:tcW w:w="4261" w:type="dxa"/>
            <w:vAlign w:val="center"/>
          </w:tcPr>
          <w:p w14:paraId="254FA918" w14:textId="7F306DA3" w:rsidR="00D65B65" w:rsidRDefault="00D65B65" w:rsidP="00D56894">
            <w:pPr>
              <w:pStyle w:val="base-text-paragraph"/>
              <w:ind w:left="0"/>
              <w:jc w:val="both"/>
              <w:rPr>
                <w:sz w:val="22"/>
                <w:szCs w:val="22"/>
              </w:rPr>
            </w:pPr>
            <w:r>
              <w:rPr>
                <w:color w:val="000000"/>
                <w:sz w:val="22"/>
                <w:szCs w:val="22"/>
              </w:rPr>
              <w:t>15</w:t>
            </w:r>
          </w:p>
        </w:tc>
      </w:tr>
      <w:tr w:rsidR="00D65B65" w:rsidRPr="000A3571" w14:paraId="1B35BCC0" w14:textId="77777777" w:rsidTr="00D65B65">
        <w:tc>
          <w:tcPr>
            <w:tcW w:w="4261" w:type="dxa"/>
            <w:vAlign w:val="center"/>
          </w:tcPr>
          <w:p w14:paraId="0F19CB82" w14:textId="4663D6B3" w:rsidR="00D65B65" w:rsidRDefault="00D65B65" w:rsidP="00D56894">
            <w:pPr>
              <w:pStyle w:val="base-text-paragraph"/>
              <w:ind w:left="0"/>
              <w:jc w:val="both"/>
              <w:rPr>
                <w:sz w:val="22"/>
                <w:szCs w:val="22"/>
              </w:rPr>
            </w:pPr>
            <w:r>
              <w:rPr>
                <w:color w:val="000000"/>
                <w:sz w:val="22"/>
                <w:szCs w:val="22"/>
              </w:rPr>
              <w:t>12B</w:t>
            </w:r>
          </w:p>
        </w:tc>
        <w:tc>
          <w:tcPr>
            <w:tcW w:w="4261" w:type="dxa"/>
            <w:vAlign w:val="center"/>
          </w:tcPr>
          <w:p w14:paraId="6BA1047A" w14:textId="31D152D7" w:rsidR="00D65B65" w:rsidRDefault="00D65B65" w:rsidP="00D56894">
            <w:pPr>
              <w:pStyle w:val="base-text-paragraph"/>
              <w:ind w:left="0"/>
              <w:jc w:val="both"/>
              <w:rPr>
                <w:sz w:val="22"/>
                <w:szCs w:val="22"/>
              </w:rPr>
            </w:pPr>
            <w:r>
              <w:rPr>
                <w:color w:val="000000"/>
                <w:sz w:val="22"/>
                <w:szCs w:val="22"/>
              </w:rPr>
              <w:t>17</w:t>
            </w:r>
          </w:p>
        </w:tc>
      </w:tr>
      <w:tr w:rsidR="00D65B65" w:rsidRPr="000A3571" w14:paraId="0DD98AD4" w14:textId="77777777" w:rsidTr="00D65B65">
        <w:tc>
          <w:tcPr>
            <w:tcW w:w="4261" w:type="dxa"/>
            <w:vAlign w:val="center"/>
          </w:tcPr>
          <w:p w14:paraId="7796D1F6" w14:textId="1AE08169" w:rsidR="00D65B65" w:rsidRDefault="00D65B65" w:rsidP="00D56894">
            <w:pPr>
              <w:pStyle w:val="base-text-paragraph"/>
              <w:ind w:left="0"/>
              <w:jc w:val="both"/>
              <w:rPr>
                <w:sz w:val="22"/>
                <w:szCs w:val="22"/>
              </w:rPr>
            </w:pPr>
            <w:r>
              <w:rPr>
                <w:color w:val="000000"/>
                <w:sz w:val="22"/>
                <w:szCs w:val="22"/>
              </w:rPr>
              <w:t>12C</w:t>
            </w:r>
          </w:p>
        </w:tc>
        <w:tc>
          <w:tcPr>
            <w:tcW w:w="4261" w:type="dxa"/>
            <w:vAlign w:val="center"/>
          </w:tcPr>
          <w:p w14:paraId="7001BDC1" w14:textId="361D3E01" w:rsidR="00D65B65" w:rsidRDefault="00D65B65" w:rsidP="00D56894">
            <w:pPr>
              <w:pStyle w:val="base-text-paragraph"/>
              <w:ind w:left="0"/>
              <w:jc w:val="both"/>
              <w:rPr>
                <w:sz w:val="22"/>
                <w:szCs w:val="22"/>
              </w:rPr>
            </w:pPr>
            <w:r>
              <w:rPr>
                <w:color w:val="000000"/>
                <w:sz w:val="22"/>
                <w:szCs w:val="22"/>
              </w:rPr>
              <w:t>16</w:t>
            </w:r>
          </w:p>
        </w:tc>
      </w:tr>
      <w:tr w:rsidR="00D65B65" w:rsidRPr="000A3571" w14:paraId="1661FBB0" w14:textId="77777777" w:rsidTr="00D65B65">
        <w:tc>
          <w:tcPr>
            <w:tcW w:w="4261" w:type="dxa"/>
            <w:vAlign w:val="center"/>
          </w:tcPr>
          <w:p w14:paraId="6DAFA847" w14:textId="62717834" w:rsidR="00D65B65" w:rsidRDefault="00D65B65" w:rsidP="00D56894">
            <w:pPr>
              <w:pStyle w:val="base-text-paragraph"/>
              <w:ind w:left="0"/>
              <w:jc w:val="both"/>
              <w:rPr>
                <w:sz w:val="22"/>
                <w:szCs w:val="22"/>
              </w:rPr>
            </w:pPr>
            <w:r>
              <w:rPr>
                <w:color w:val="000000"/>
                <w:sz w:val="22"/>
                <w:szCs w:val="22"/>
              </w:rPr>
              <w:t>12D</w:t>
            </w:r>
          </w:p>
        </w:tc>
        <w:tc>
          <w:tcPr>
            <w:tcW w:w="4261" w:type="dxa"/>
            <w:vAlign w:val="center"/>
          </w:tcPr>
          <w:p w14:paraId="06D78DA7" w14:textId="55636DA0" w:rsidR="00D65B65" w:rsidRDefault="00D65B65" w:rsidP="00D56894">
            <w:pPr>
              <w:pStyle w:val="base-text-paragraph"/>
              <w:ind w:left="0"/>
              <w:jc w:val="both"/>
              <w:rPr>
                <w:sz w:val="22"/>
                <w:szCs w:val="22"/>
              </w:rPr>
            </w:pPr>
            <w:r>
              <w:rPr>
                <w:color w:val="000000"/>
                <w:sz w:val="22"/>
                <w:szCs w:val="22"/>
              </w:rPr>
              <w:t>18</w:t>
            </w:r>
          </w:p>
        </w:tc>
      </w:tr>
      <w:tr w:rsidR="00D65B65" w:rsidRPr="000A3571" w14:paraId="67869A70" w14:textId="77777777" w:rsidTr="00D65B65">
        <w:tc>
          <w:tcPr>
            <w:tcW w:w="4261" w:type="dxa"/>
            <w:vAlign w:val="center"/>
          </w:tcPr>
          <w:p w14:paraId="4801555F" w14:textId="3487B625" w:rsidR="00D65B65" w:rsidRDefault="00D65B65" w:rsidP="00D56894">
            <w:pPr>
              <w:pStyle w:val="base-text-paragraph"/>
              <w:ind w:left="0"/>
              <w:jc w:val="both"/>
              <w:rPr>
                <w:sz w:val="22"/>
                <w:szCs w:val="22"/>
              </w:rPr>
            </w:pPr>
            <w:r>
              <w:rPr>
                <w:color w:val="000000"/>
                <w:sz w:val="22"/>
                <w:szCs w:val="22"/>
              </w:rPr>
              <w:t>12E</w:t>
            </w:r>
          </w:p>
        </w:tc>
        <w:tc>
          <w:tcPr>
            <w:tcW w:w="4261" w:type="dxa"/>
            <w:vAlign w:val="center"/>
          </w:tcPr>
          <w:p w14:paraId="7634ED75" w14:textId="23D4C49E" w:rsidR="00D65B65" w:rsidRDefault="00D65B65" w:rsidP="00D56894">
            <w:pPr>
              <w:pStyle w:val="base-text-paragraph"/>
              <w:ind w:left="0"/>
              <w:jc w:val="both"/>
              <w:rPr>
                <w:sz w:val="22"/>
                <w:szCs w:val="22"/>
              </w:rPr>
            </w:pPr>
            <w:r>
              <w:rPr>
                <w:color w:val="000000"/>
                <w:sz w:val="22"/>
                <w:szCs w:val="22"/>
              </w:rPr>
              <w:t>19</w:t>
            </w:r>
          </w:p>
        </w:tc>
      </w:tr>
      <w:tr w:rsidR="00D65B65" w:rsidRPr="000A3571" w14:paraId="0E686878" w14:textId="77777777" w:rsidTr="00D65B65">
        <w:tc>
          <w:tcPr>
            <w:tcW w:w="4261" w:type="dxa"/>
            <w:vAlign w:val="center"/>
          </w:tcPr>
          <w:p w14:paraId="31DF9AF9" w14:textId="7CA011B8" w:rsidR="00D65B65" w:rsidRDefault="00D65B65" w:rsidP="00D56894">
            <w:pPr>
              <w:pStyle w:val="base-text-paragraph"/>
              <w:ind w:left="0"/>
              <w:jc w:val="both"/>
              <w:rPr>
                <w:sz w:val="22"/>
                <w:szCs w:val="22"/>
              </w:rPr>
            </w:pPr>
            <w:r>
              <w:rPr>
                <w:color w:val="000000"/>
                <w:sz w:val="22"/>
                <w:szCs w:val="22"/>
              </w:rPr>
              <w:t>12F</w:t>
            </w:r>
          </w:p>
        </w:tc>
        <w:tc>
          <w:tcPr>
            <w:tcW w:w="4261" w:type="dxa"/>
            <w:vAlign w:val="center"/>
          </w:tcPr>
          <w:p w14:paraId="6A490597" w14:textId="369E93FD" w:rsidR="00D65B65" w:rsidRDefault="00D65B65" w:rsidP="00D56894">
            <w:pPr>
              <w:pStyle w:val="base-text-paragraph"/>
              <w:ind w:left="0"/>
              <w:jc w:val="both"/>
              <w:rPr>
                <w:sz w:val="22"/>
                <w:szCs w:val="22"/>
              </w:rPr>
            </w:pPr>
            <w:r>
              <w:rPr>
                <w:color w:val="000000"/>
                <w:sz w:val="22"/>
                <w:szCs w:val="22"/>
              </w:rPr>
              <w:t>14</w:t>
            </w:r>
          </w:p>
        </w:tc>
      </w:tr>
      <w:tr w:rsidR="00D65B65" w:rsidRPr="000A3571" w14:paraId="478813F0" w14:textId="77777777" w:rsidTr="00D65B65">
        <w:tc>
          <w:tcPr>
            <w:tcW w:w="4261" w:type="dxa"/>
            <w:vAlign w:val="center"/>
          </w:tcPr>
          <w:p w14:paraId="567C8BAC" w14:textId="35B33254" w:rsidR="00D65B65" w:rsidRDefault="00D65B65" w:rsidP="00D56894">
            <w:pPr>
              <w:pStyle w:val="base-text-paragraph"/>
              <w:ind w:left="0"/>
              <w:jc w:val="both"/>
              <w:rPr>
                <w:sz w:val="22"/>
                <w:szCs w:val="22"/>
              </w:rPr>
            </w:pPr>
            <w:r>
              <w:rPr>
                <w:color w:val="000000"/>
                <w:sz w:val="22"/>
                <w:szCs w:val="22"/>
              </w:rPr>
              <w:t>13</w:t>
            </w:r>
          </w:p>
        </w:tc>
        <w:tc>
          <w:tcPr>
            <w:tcW w:w="4261" w:type="dxa"/>
            <w:vAlign w:val="center"/>
          </w:tcPr>
          <w:p w14:paraId="03073BA6" w14:textId="34622F09" w:rsidR="00D65B65" w:rsidRDefault="00D65B65" w:rsidP="00D56894">
            <w:pPr>
              <w:pStyle w:val="base-text-paragraph"/>
              <w:ind w:left="0"/>
              <w:jc w:val="both"/>
              <w:rPr>
                <w:sz w:val="22"/>
                <w:szCs w:val="22"/>
              </w:rPr>
            </w:pPr>
            <w:r>
              <w:rPr>
                <w:color w:val="000000"/>
                <w:sz w:val="22"/>
                <w:szCs w:val="22"/>
              </w:rPr>
              <w:t>11</w:t>
            </w:r>
          </w:p>
        </w:tc>
      </w:tr>
      <w:tr w:rsidR="00D65B65" w:rsidRPr="000A3571" w14:paraId="1F8FC03D" w14:textId="77777777" w:rsidTr="00D65B65">
        <w:tc>
          <w:tcPr>
            <w:tcW w:w="4261" w:type="dxa"/>
            <w:vAlign w:val="center"/>
          </w:tcPr>
          <w:p w14:paraId="4A71C6B7" w14:textId="35C3D229" w:rsidR="00D65B65" w:rsidRPr="00CA5DE5" w:rsidRDefault="00D65B65" w:rsidP="00D56894">
            <w:pPr>
              <w:pStyle w:val="base-text-paragraph"/>
              <w:ind w:left="0"/>
              <w:jc w:val="both"/>
              <w:rPr>
                <w:sz w:val="22"/>
                <w:szCs w:val="22"/>
              </w:rPr>
            </w:pPr>
            <w:r>
              <w:rPr>
                <w:color w:val="000000"/>
                <w:sz w:val="22"/>
                <w:szCs w:val="22"/>
              </w:rPr>
              <w:lastRenderedPageBreak/>
              <w:t>14</w:t>
            </w:r>
          </w:p>
        </w:tc>
        <w:tc>
          <w:tcPr>
            <w:tcW w:w="4261" w:type="dxa"/>
            <w:vAlign w:val="center"/>
          </w:tcPr>
          <w:p w14:paraId="09E133E0" w14:textId="37363609" w:rsidR="00D65B65" w:rsidRDefault="00D65B65" w:rsidP="00D56894">
            <w:pPr>
              <w:pStyle w:val="base-text-paragraph"/>
              <w:ind w:left="0"/>
              <w:jc w:val="both"/>
              <w:rPr>
                <w:sz w:val="22"/>
                <w:szCs w:val="22"/>
              </w:rPr>
            </w:pPr>
            <w:r>
              <w:rPr>
                <w:color w:val="000000"/>
                <w:sz w:val="22"/>
                <w:szCs w:val="22"/>
              </w:rPr>
              <w:t>12</w:t>
            </w:r>
          </w:p>
        </w:tc>
      </w:tr>
      <w:tr w:rsidR="00D65B65" w:rsidRPr="000A3571" w14:paraId="08B7F76F" w14:textId="77777777" w:rsidTr="00D65B65">
        <w:tc>
          <w:tcPr>
            <w:tcW w:w="4261" w:type="dxa"/>
            <w:vAlign w:val="center"/>
          </w:tcPr>
          <w:p w14:paraId="68CEAFE9" w14:textId="4B4528AC" w:rsidR="00D65B65" w:rsidRPr="00CA5DE5" w:rsidRDefault="00D65B65" w:rsidP="00D56894">
            <w:pPr>
              <w:pStyle w:val="base-text-paragraph"/>
              <w:ind w:left="0"/>
              <w:jc w:val="both"/>
              <w:rPr>
                <w:sz w:val="22"/>
                <w:szCs w:val="22"/>
              </w:rPr>
            </w:pPr>
            <w:r>
              <w:rPr>
                <w:color w:val="000000"/>
                <w:sz w:val="22"/>
                <w:szCs w:val="22"/>
              </w:rPr>
              <w:t>15</w:t>
            </w:r>
          </w:p>
        </w:tc>
        <w:tc>
          <w:tcPr>
            <w:tcW w:w="4261" w:type="dxa"/>
            <w:vAlign w:val="center"/>
          </w:tcPr>
          <w:p w14:paraId="5C3F6FFC" w14:textId="35FD236F" w:rsidR="00D65B65" w:rsidRDefault="00D65B65" w:rsidP="00D56894">
            <w:pPr>
              <w:pStyle w:val="base-text-paragraph"/>
              <w:ind w:left="0"/>
              <w:jc w:val="both"/>
              <w:rPr>
                <w:sz w:val="22"/>
                <w:szCs w:val="22"/>
              </w:rPr>
            </w:pPr>
            <w:r>
              <w:rPr>
                <w:color w:val="000000"/>
                <w:sz w:val="22"/>
                <w:szCs w:val="22"/>
              </w:rPr>
              <w:t>13</w:t>
            </w:r>
          </w:p>
        </w:tc>
      </w:tr>
      <w:tr w:rsidR="00D65B65" w:rsidRPr="000A3571" w14:paraId="3130B898" w14:textId="77777777" w:rsidTr="00D65B65">
        <w:tc>
          <w:tcPr>
            <w:tcW w:w="4261" w:type="dxa"/>
            <w:vAlign w:val="center"/>
          </w:tcPr>
          <w:p w14:paraId="149C0B7C" w14:textId="6C027987" w:rsidR="00D65B65" w:rsidRPr="00CA5DE5" w:rsidRDefault="00D65B65" w:rsidP="00D56894">
            <w:pPr>
              <w:pStyle w:val="base-text-paragraph"/>
              <w:ind w:left="0"/>
              <w:jc w:val="both"/>
              <w:rPr>
                <w:sz w:val="22"/>
                <w:szCs w:val="22"/>
              </w:rPr>
            </w:pPr>
            <w:r>
              <w:rPr>
                <w:color w:val="000000"/>
                <w:sz w:val="22"/>
                <w:szCs w:val="22"/>
              </w:rPr>
              <w:t>17</w:t>
            </w:r>
          </w:p>
        </w:tc>
        <w:tc>
          <w:tcPr>
            <w:tcW w:w="4261" w:type="dxa"/>
            <w:vAlign w:val="center"/>
          </w:tcPr>
          <w:p w14:paraId="41714354" w14:textId="3F564784" w:rsidR="00D65B65" w:rsidRDefault="00D65B65" w:rsidP="00D56894">
            <w:pPr>
              <w:pStyle w:val="base-text-paragraph"/>
              <w:ind w:left="0"/>
              <w:jc w:val="both"/>
              <w:rPr>
                <w:sz w:val="22"/>
                <w:szCs w:val="22"/>
              </w:rPr>
            </w:pPr>
            <w:r>
              <w:rPr>
                <w:color w:val="000000"/>
                <w:sz w:val="22"/>
                <w:szCs w:val="22"/>
              </w:rPr>
              <w:t>20</w:t>
            </w:r>
          </w:p>
        </w:tc>
      </w:tr>
      <w:tr w:rsidR="00D65B65" w:rsidRPr="000A3571" w14:paraId="7227806E" w14:textId="77777777" w:rsidTr="00D65B65">
        <w:tc>
          <w:tcPr>
            <w:tcW w:w="4261" w:type="dxa"/>
            <w:vAlign w:val="center"/>
          </w:tcPr>
          <w:p w14:paraId="35267935" w14:textId="6CB6E403" w:rsidR="00D65B65" w:rsidRPr="00CA5DE5" w:rsidRDefault="00D65B65" w:rsidP="00D56894">
            <w:pPr>
              <w:pStyle w:val="base-text-paragraph"/>
              <w:ind w:left="0"/>
              <w:jc w:val="both"/>
              <w:rPr>
                <w:sz w:val="22"/>
                <w:szCs w:val="22"/>
              </w:rPr>
            </w:pPr>
            <w:r>
              <w:rPr>
                <w:color w:val="000000"/>
                <w:sz w:val="22"/>
                <w:szCs w:val="22"/>
              </w:rPr>
              <w:t>18</w:t>
            </w:r>
          </w:p>
        </w:tc>
        <w:tc>
          <w:tcPr>
            <w:tcW w:w="4261" w:type="dxa"/>
            <w:vAlign w:val="center"/>
          </w:tcPr>
          <w:p w14:paraId="2004C5DD" w14:textId="5D6AFE9E" w:rsidR="00D65B65" w:rsidRDefault="00D65B65" w:rsidP="00D56894">
            <w:pPr>
              <w:pStyle w:val="base-text-paragraph"/>
              <w:ind w:left="0"/>
              <w:jc w:val="both"/>
              <w:rPr>
                <w:sz w:val="22"/>
                <w:szCs w:val="22"/>
              </w:rPr>
            </w:pPr>
            <w:r>
              <w:rPr>
                <w:color w:val="000000"/>
                <w:sz w:val="22"/>
                <w:szCs w:val="22"/>
              </w:rPr>
              <w:t>21</w:t>
            </w:r>
          </w:p>
        </w:tc>
      </w:tr>
      <w:tr w:rsidR="00D65B65" w:rsidRPr="000A3571" w14:paraId="7ADF91C7" w14:textId="77777777" w:rsidTr="00D65B65">
        <w:tc>
          <w:tcPr>
            <w:tcW w:w="4261" w:type="dxa"/>
            <w:vAlign w:val="center"/>
          </w:tcPr>
          <w:p w14:paraId="7076F14C" w14:textId="5C69AEFD" w:rsidR="00D65B65" w:rsidRPr="00CA5DE5" w:rsidRDefault="00D65B65" w:rsidP="00D56894">
            <w:pPr>
              <w:pStyle w:val="base-text-paragraph"/>
              <w:ind w:left="0"/>
              <w:jc w:val="both"/>
              <w:rPr>
                <w:sz w:val="22"/>
                <w:szCs w:val="22"/>
              </w:rPr>
            </w:pPr>
            <w:r>
              <w:rPr>
                <w:color w:val="000000"/>
                <w:sz w:val="22"/>
                <w:szCs w:val="22"/>
              </w:rPr>
              <w:t>19</w:t>
            </w:r>
          </w:p>
        </w:tc>
        <w:tc>
          <w:tcPr>
            <w:tcW w:w="4261" w:type="dxa"/>
            <w:vAlign w:val="center"/>
          </w:tcPr>
          <w:p w14:paraId="1E13DBAF" w14:textId="40C18DCC" w:rsidR="00D65B65" w:rsidRDefault="00D65B65" w:rsidP="00D56894">
            <w:pPr>
              <w:pStyle w:val="base-text-paragraph"/>
              <w:ind w:left="0"/>
              <w:jc w:val="both"/>
              <w:rPr>
                <w:sz w:val="22"/>
                <w:szCs w:val="22"/>
              </w:rPr>
            </w:pPr>
            <w:r>
              <w:rPr>
                <w:color w:val="000000"/>
                <w:sz w:val="22"/>
                <w:szCs w:val="22"/>
              </w:rPr>
              <w:t>22</w:t>
            </w:r>
          </w:p>
        </w:tc>
      </w:tr>
      <w:tr w:rsidR="00D65B65" w:rsidRPr="000A3571" w14:paraId="6C9EAABB" w14:textId="77777777" w:rsidTr="00D65B65">
        <w:tc>
          <w:tcPr>
            <w:tcW w:w="4261" w:type="dxa"/>
            <w:vAlign w:val="center"/>
          </w:tcPr>
          <w:p w14:paraId="6DE86AE3" w14:textId="0F6F6D52" w:rsidR="00D65B65" w:rsidRPr="00CA5DE5" w:rsidRDefault="00D65B65" w:rsidP="00D56894">
            <w:pPr>
              <w:pStyle w:val="base-text-paragraph"/>
              <w:ind w:left="0"/>
              <w:jc w:val="both"/>
              <w:rPr>
                <w:sz w:val="22"/>
                <w:szCs w:val="22"/>
              </w:rPr>
            </w:pPr>
            <w:r>
              <w:rPr>
                <w:color w:val="000000"/>
                <w:sz w:val="22"/>
                <w:szCs w:val="22"/>
              </w:rPr>
              <w:t>21</w:t>
            </w:r>
          </w:p>
        </w:tc>
        <w:tc>
          <w:tcPr>
            <w:tcW w:w="4261" w:type="dxa"/>
            <w:vAlign w:val="center"/>
          </w:tcPr>
          <w:p w14:paraId="08598060" w14:textId="1B39B207" w:rsidR="00D65B65" w:rsidRDefault="00D65B65" w:rsidP="00D56894">
            <w:pPr>
              <w:pStyle w:val="base-text-paragraph"/>
              <w:ind w:left="0"/>
              <w:jc w:val="both"/>
              <w:rPr>
                <w:sz w:val="22"/>
                <w:szCs w:val="22"/>
              </w:rPr>
            </w:pPr>
            <w:r>
              <w:rPr>
                <w:color w:val="000000"/>
                <w:sz w:val="22"/>
                <w:szCs w:val="22"/>
              </w:rPr>
              <w:t>23</w:t>
            </w:r>
          </w:p>
        </w:tc>
      </w:tr>
      <w:tr w:rsidR="00D65B65" w:rsidRPr="000A3571" w14:paraId="7FFFB282" w14:textId="77777777" w:rsidTr="00D65B65">
        <w:tc>
          <w:tcPr>
            <w:tcW w:w="4261" w:type="dxa"/>
            <w:vAlign w:val="center"/>
          </w:tcPr>
          <w:p w14:paraId="1E08A931" w14:textId="23EB76CF" w:rsidR="00D65B65" w:rsidRPr="00CA5DE5" w:rsidRDefault="00D65B65" w:rsidP="00D56894">
            <w:pPr>
              <w:pStyle w:val="base-text-paragraph"/>
              <w:ind w:left="0"/>
              <w:jc w:val="both"/>
              <w:rPr>
                <w:sz w:val="22"/>
                <w:szCs w:val="22"/>
              </w:rPr>
            </w:pPr>
            <w:r>
              <w:rPr>
                <w:color w:val="000000"/>
                <w:sz w:val="22"/>
                <w:szCs w:val="22"/>
              </w:rPr>
              <w:t>21A</w:t>
            </w:r>
          </w:p>
        </w:tc>
        <w:tc>
          <w:tcPr>
            <w:tcW w:w="4261" w:type="dxa"/>
            <w:vAlign w:val="center"/>
          </w:tcPr>
          <w:p w14:paraId="4D4F8DCC" w14:textId="504C8DDF" w:rsidR="00D65B65" w:rsidRDefault="00D65B65" w:rsidP="00D56894">
            <w:pPr>
              <w:pStyle w:val="base-text-paragraph"/>
              <w:ind w:left="0"/>
              <w:jc w:val="both"/>
              <w:rPr>
                <w:sz w:val="22"/>
                <w:szCs w:val="22"/>
              </w:rPr>
            </w:pPr>
            <w:r>
              <w:rPr>
                <w:color w:val="000000"/>
                <w:sz w:val="22"/>
                <w:szCs w:val="22"/>
              </w:rPr>
              <w:t>Omitted</w:t>
            </w:r>
          </w:p>
        </w:tc>
      </w:tr>
      <w:tr w:rsidR="00D65B65" w:rsidRPr="000A3571" w14:paraId="3C49E0EB" w14:textId="77777777" w:rsidTr="00D65B65">
        <w:tc>
          <w:tcPr>
            <w:tcW w:w="4261" w:type="dxa"/>
            <w:vAlign w:val="center"/>
          </w:tcPr>
          <w:p w14:paraId="0F70188B" w14:textId="56DF51A8" w:rsidR="00D65B65" w:rsidRDefault="00D65B65" w:rsidP="00D56894">
            <w:pPr>
              <w:pStyle w:val="base-text-paragraph"/>
              <w:ind w:left="0"/>
              <w:jc w:val="both"/>
              <w:rPr>
                <w:sz w:val="22"/>
                <w:szCs w:val="22"/>
              </w:rPr>
            </w:pPr>
            <w:r>
              <w:rPr>
                <w:color w:val="000000"/>
                <w:sz w:val="22"/>
                <w:szCs w:val="22"/>
              </w:rPr>
              <w:t>21B</w:t>
            </w:r>
          </w:p>
        </w:tc>
        <w:tc>
          <w:tcPr>
            <w:tcW w:w="4261" w:type="dxa"/>
            <w:vAlign w:val="center"/>
          </w:tcPr>
          <w:p w14:paraId="5A6A54F3" w14:textId="264241B4" w:rsidR="00D65B65" w:rsidRDefault="00D65B65" w:rsidP="00D56894">
            <w:pPr>
              <w:pStyle w:val="base-text-paragraph"/>
              <w:ind w:left="0"/>
              <w:jc w:val="both"/>
              <w:rPr>
                <w:sz w:val="22"/>
                <w:szCs w:val="22"/>
              </w:rPr>
            </w:pPr>
            <w:r>
              <w:rPr>
                <w:color w:val="000000"/>
                <w:sz w:val="22"/>
                <w:szCs w:val="22"/>
              </w:rPr>
              <w:t>58</w:t>
            </w:r>
          </w:p>
        </w:tc>
      </w:tr>
      <w:tr w:rsidR="00D65B65" w:rsidRPr="000A3571" w14:paraId="445B474D" w14:textId="77777777" w:rsidTr="00D65B65">
        <w:tc>
          <w:tcPr>
            <w:tcW w:w="4261" w:type="dxa"/>
            <w:vAlign w:val="center"/>
          </w:tcPr>
          <w:p w14:paraId="79466DC3" w14:textId="3306C863" w:rsidR="00D65B65" w:rsidRDefault="00D65B65" w:rsidP="00D56894">
            <w:pPr>
              <w:pStyle w:val="base-text-paragraph"/>
              <w:ind w:left="0"/>
              <w:jc w:val="both"/>
              <w:rPr>
                <w:sz w:val="22"/>
                <w:szCs w:val="22"/>
              </w:rPr>
            </w:pPr>
            <w:r>
              <w:rPr>
                <w:color w:val="000000"/>
                <w:sz w:val="22"/>
                <w:szCs w:val="22"/>
              </w:rPr>
              <w:t>21C</w:t>
            </w:r>
          </w:p>
        </w:tc>
        <w:tc>
          <w:tcPr>
            <w:tcW w:w="4261" w:type="dxa"/>
            <w:vAlign w:val="center"/>
          </w:tcPr>
          <w:p w14:paraId="1DEDBC3E" w14:textId="35B31A5A" w:rsidR="00D65B65" w:rsidRDefault="00D65B65" w:rsidP="00D56894">
            <w:pPr>
              <w:pStyle w:val="base-text-paragraph"/>
              <w:ind w:left="0"/>
              <w:jc w:val="both"/>
              <w:rPr>
                <w:sz w:val="22"/>
                <w:szCs w:val="22"/>
              </w:rPr>
            </w:pPr>
            <w:r>
              <w:rPr>
                <w:color w:val="000000"/>
                <w:sz w:val="22"/>
                <w:szCs w:val="22"/>
              </w:rPr>
              <w:t>59</w:t>
            </w:r>
          </w:p>
        </w:tc>
      </w:tr>
      <w:tr w:rsidR="00D65B65" w:rsidRPr="000A3571" w14:paraId="050A6661" w14:textId="77777777" w:rsidTr="00D65B65">
        <w:tc>
          <w:tcPr>
            <w:tcW w:w="4261" w:type="dxa"/>
            <w:vAlign w:val="center"/>
          </w:tcPr>
          <w:p w14:paraId="7CCB3853" w14:textId="65778841" w:rsidR="00D65B65" w:rsidRDefault="00D65B65" w:rsidP="00D56894">
            <w:pPr>
              <w:pStyle w:val="base-text-paragraph"/>
              <w:ind w:left="0"/>
              <w:jc w:val="both"/>
              <w:rPr>
                <w:sz w:val="22"/>
                <w:szCs w:val="22"/>
              </w:rPr>
            </w:pPr>
            <w:r>
              <w:rPr>
                <w:color w:val="000000"/>
                <w:sz w:val="22"/>
                <w:szCs w:val="22"/>
              </w:rPr>
              <w:t>21D</w:t>
            </w:r>
          </w:p>
        </w:tc>
        <w:tc>
          <w:tcPr>
            <w:tcW w:w="4261" w:type="dxa"/>
            <w:vAlign w:val="center"/>
          </w:tcPr>
          <w:p w14:paraId="1B3CC2D0" w14:textId="4280E254" w:rsidR="00D65B65" w:rsidRDefault="00D65B65" w:rsidP="00D56894">
            <w:pPr>
              <w:pStyle w:val="base-text-paragraph"/>
              <w:ind w:left="0"/>
              <w:jc w:val="both"/>
              <w:rPr>
                <w:sz w:val="22"/>
                <w:szCs w:val="22"/>
              </w:rPr>
            </w:pPr>
            <w:r>
              <w:rPr>
                <w:color w:val="000000"/>
                <w:sz w:val="22"/>
                <w:szCs w:val="22"/>
              </w:rPr>
              <w:t>60</w:t>
            </w:r>
          </w:p>
        </w:tc>
      </w:tr>
      <w:tr w:rsidR="00D65B65" w:rsidRPr="000A3571" w14:paraId="2B3E8CF7" w14:textId="77777777" w:rsidTr="00D65B65">
        <w:tc>
          <w:tcPr>
            <w:tcW w:w="4261" w:type="dxa"/>
            <w:vAlign w:val="center"/>
          </w:tcPr>
          <w:p w14:paraId="7B064F48" w14:textId="0A82443F" w:rsidR="00D65B65" w:rsidRDefault="00D65B65" w:rsidP="00D56894">
            <w:pPr>
              <w:pStyle w:val="base-text-paragraph"/>
              <w:ind w:left="0"/>
              <w:jc w:val="both"/>
              <w:rPr>
                <w:sz w:val="22"/>
                <w:szCs w:val="22"/>
              </w:rPr>
            </w:pPr>
            <w:r>
              <w:rPr>
                <w:color w:val="000000"/>
                <w:sz w:val="22"/>
                <w:szCs w:val="22"/>
              </w:rPr>
              <w:t>21E</w:t>
            </w:r>
          </w:p>
        </w:tc>
        <w:tc>
          <w:tcPr>
            <w:tcW w:w="4261" w:type="dxa"/>
            <w:vAlign w:val="center"/>
          </w:tcPr>
          <w:p w14:paraId="3C1C7844" w14:textId="2F66817C" w:rsidR="00D65B65" w:rsidRDefault="00D65B65" w:rsidP="00D56894">
            <w:pPr>
              <w:pStyle w:val="base-text-paragraph"/>
              <w:ind w:left="0"/>
              <w:jc w:val="both"/>
              <w:rPr>
                <w:sz w:val="22"/>
                <w:szCs w:val="22"/>
              </w:rPr>
            </w:pPr>
            <w:r>
              <w:rPr>
                <w:color w:val="000000"/>
                <w:sz w:val="22"/>
                <w:szCs w:val="22"/>
              </w:rPr>
              <w:t>61</w:t>
            </w:r>
          </w:p>
        </w:tc>
      </w:tr>
      <w:tr w:rsidR="00D65B65" w:rsidRPr="000A3571" w14:paraId="6419C5EB" w14:textId="77777777" w:rsidTr="00D65B65">
        <w:tc>
          <w:tcPr>
            <w:tcW w:w="4261" w:type="dxa"/>
            <w:vAlign w:val="center"/>
          </w:tcPr>
          <w:p w14:paraId="19B2A56B" w14:textId="2CB17872" w:rsidR="00D65B65" w:rsidRPr="00CA5DE5" w:rsidRDefault="00D65B65" w:rsidP="00D56894">
            <w:pPr>
              <w:pStyle w:val="base-text-paragraph"/>
              <w:ind w:left="0"/>
              <w:jc w:val="both"/>
              <w:rPr>
                <w:sz w:val="22"/>
                <w:szCs w:val="22"/>
              </w:rPr>
            </w:pPr>
            <w:r>
              <w:rPr>
                <w:color w:val="000000"/>
                <w:sz w:val="22"/>
                <w:szCs w:val="22"/>
              </w:rPr>
              <w:t>22</w:t>
            </w:r>
          </w:p>
        </w:tc>
        <w:tc>
          <w:tcPr>
            <w:tcW w:w="4261" w:type="dxa"/>
            <w:vAlign w:val="center"/>
          </w:tcPr>
          <w:p w14:paraId="7580AA7F" w14:textId="0BF0B737" w:rsidR="00D65B65" w:rsidRDefault="00D65B65" w:rsidP="00D56894">
            <w:pPr>
              <w:pStyle w:val="base-text-paragraph"/>
              <w:ind w:left="0"/>
              <w:jc w:val="both"/>
              <w:rPr>
                <w:sz w:val="22"/>
                <w:szCs w:val="22"/>
              </w:rPr>
            </w:pPr>
            <w:r>
              <w:rPr>
                <w:color w:val="000000"/>
                <w:sz w:val="22"/>
                <w:szCs w:val="22"/>
              </w:rPr>
              <w:t>26</w:t>
            </w:r>
          </w:p>
        </w:tc>
      </w:tr>
      <w:tr w:rsidR="00D65B65" w:rsidRPr="000A3571" w14:paraId="07E0AB57" w14:textId="77777777" w:rsidTr="00D65B65">
        <w:tc>
          <w:tcPr>
            <w:tcW w:w="4261" w:type="dxa"/>
            <w:vAlign w:val="center"/>
          </w:tcPr>
          <w:p w14:paraId="4BCAA4E8" w14:textId="6D951919" w:rsidR="00D65B65" w:rsidRPr="00CA5DE5" w:rsidRDefault="00D65B65" w:rsidP="00D56894">
            <w:pPr>
              <w:pStyle w:val="base-text-paragraph"/>
              <w:ind w:left="0"/>
              <w:jc w:val="both"/>
              <w:rPr>
                <w:sz w:val="22"/>
                <w:szCs w:val="22"/>
              </w:rPr>
            </w:pPr>
            <w:r>
              <w:rPr>
                <w:color w:val="000000"/>
                <w:sz w:val="22"/>
                <w:szCs w:val="22"/>
              </w:rPr>
              <w:t>23</w:t>
            </w:r>
          </w:p>
        </w:tc>
        <w:tc>
          <w:tcPr>
            <w:tcW w:w="4261" w:type="dxa"/>
            <w:vAlign w:val="center"/>
          </w:tcPr>
          <w:p w14:paraId="38253EA2" w14:textId="1B2ECDAD" w:rsidR="00D65B65" w:rsidRDefault="00D65B65" w:rsidP="00D56894">
            <w:pPr>
              <w:pStyle w:val="base-text-paragraph"/>
              <w:ind w:left="0"/>
              <w:jc w:val="both"/>
              <w:rPr>
                <w:sz w:val="22"/>
                <w:szCs w:val="22"/>
              </w:rPr>
            </w:pPr>
            <w:r>
              <w:rPr>
                <w:color w:val="000000"/>
                <w:sz w:val="22"/>
                <w:szCs w:val="22"/>
              </w:rPr>
              <w:t>26</w:t>
            </w:r>
          </w:p>
        </w:tc>
      </w:tr>
      <w:tr w:rsidR="00D65B65" w:rsidRPr="000A3571" w14:paraId="7C2931A0" w14:textId="77777777" w:rsidTr="00D65B65">
        <w:tc>
          <w:tcPr>
            <w:tcW w:w="4261" w:type="dxa"/>
            <w:vAlign w:val="center"/>
          </w:tcPr>
          <w:p w14:paraId="5119DDF4" w14:textId="5C8FFECC" w:rsidR="00D65B65" w:rsidRPr="00CA5DE5" w:rsidRDefault="00D65B65" w:rsidP="00D56894">
            <w:pPr>
              <w:pStyle w:val="base-text-paragraph"/>
              <w:ind w:left="0"/>
              <w:jc w:val="both"/>
              <w:rPr>
                <w:sz w:val="22"/>
                <w:szCs w:val="22"/>
              </w:rPr>
            </w:pPr>
            <w:r>
              <w:rPr>
                <w:color w:val="000000"/>
                <w:sz w:val="22"/>
                <w:szCs w:val="22"/>
              </w:rPr>
              <w:t>27</w:t>
            </w:r>
          </w:p>
        </w:tc>
        <w:tc>
          <w:tcPr>
            <w:tcW w:w="4261" w:type="dxa"/>
            <w:vAlign w:val="center"/>
          </w:tcPr>
          <w:p w14:paraId="6864C011" w14:textId="1F38AEA0" w:rsidR="00D65B65" w:rsidRDefault="00D65B65" w:rsidP="00D56894">
            <w:pPr>
              <w:pStyle w:val="base-text-paragraph"/>
              <w:ind w:left="0"/>
              <w:jc w:val="both"/>
              <w:rPr>
                <w:sz w:val="22"/>
                <w:szCs w:val="22"/>
              </w:rPr>
            </w:pPr>
            <w:r>
              <w:rPr>
                <w:color w:val="000000"/>
                <w:sz w:val="22"/>
                <w:szCs w:val="22"/>
              </w:rPr>
              <w:t>55</w:t>
            </w:r>
          </w:p>
        </w:tc>
      </w:tr>
      <w:tr w:rsidR="00D65B65" w:rsidRPr="000A3571" w14:paraId="6D3188FA" w14:textId="77777777" w:rsidTr="00D65B65">
        <w:tc>
          <w:tcPr>
            <w:tcW w:w="4261" w:type="dxa"/>
            <w:vAlign w:val="center"/>
          </w:tcPr>
          <w:p w14:paraId="5361C514" w14:textId="05BF8407" w:rsidR="00D65B65" w:rsidRPr="00CA5DE5" w:rsidRDefault="00D65B65" w:rsidP="00D56894">
            <w:pPr>
              <w:pStyle w:val="base-text-paragraph"/>
              <w:ind w:left="0"/>
              <w:jc w:val="both"/>
              <w:rPr>
                <w:sz w:val="22"/>
                <w:szCs w:val="22"/>
              </w:rPr>
            </w:pPr>
            <w:r>
              <w:rPr>
                <w:color w:val="000000"/>
                <w:sz w:val="22"/>
                <w:szCs w:val="22"/>
              </w:rPr>
              <w:t>28</w:t>
            </w:r>
          </w:p>
        </w:tc>
        <w:tc>
          <w:tcPr>
            <w:tcW w:w="4261" w:type="dxa"/>
            <w:vAlign w:val="center"/>
          </w:tcPr>
          <w:p w14:paraId="68D27724" w14:textId="3F464485" w:rsidR="00D65B65" w:rsidRDefault="00D65B65" w:rsidP="00D56894">
            <w:pPr>
              <w:pStyle w:val="base-text-paragraph"/>
              <w:ind w:left="0"/>
              <w:jc w:val="both"/>
              <w:rPr>
                <w:sz w:val="22"/>
                <w:szCs w:val="22"/>
              </w:rPr>
            </w:pPr>
            <w:r>
              <w:rPr>
                <w:color w:val="000000"/>
                <w:sz w:val="22"/>
                <w:szCs w:val="22"/>
              </w:rPr>
              <w:t>54</w:t>
            </w:r>
          </w:p>
        </w:tc>
      </w:tr>
      <w:tr w:rsidR="00D65B65" w:rsidRPr="000A3571" w14:paraId="37030DD1" w14:textId="77777777" w:rsidTr="00D65B65">
        <w:tc>
          <w:tcPr>
            <w:tcW w:w="4261" w:type="dxa"/>
            <w:vAlign w:val="center"/>
          </w:tcPr>
          <w:p w14:paraId="2060C40D" w14:textId="4E08B64B" w:rsidR="00D65B65" w:rsidRPr="00CA5DE5" w:rsidRDefault="00D65B65" w:rsidP="00D56894">
            <w:pPr>
              <w:pStyle w:val="base-text-paragraph"/>
              <w:ind w:left="0"/>
              <w:jc w:val="both"/>
              <w:rPr>
                <w:sz w:val="22"/>
                <w:szCs w:val="22"/>
              </w:rPr>
            </w:pPr>
            <w:r>
              <w:rPr>
                <w:color w:val="000000"/>
                <w:sz w:val="22"/>
                <w:szCs w:val="22"/>
              </w:rPr>
              <w:t>29</w:t>
            </w:r>
          </w:p>
        </w:tc>
        <w:tc>
          <w:tcPr>
            <w:tcW w:w="4261" w:type="dxa"/>
            <w:vAlign w:val="center"/>
          </w:tcPr>
          <w:p w14:paraId="3B4DE97C" w14:textId="5AE99512" w:rsidR="00D65B65" w:rsidRDefault="00D65B65" w:rsidP="00D56894">
            <w:pPr>
              <w:pStyle w:val="base-text-paragraph"/>
              <w:ind w:left="0"/>
              <w:jc w:val="both"/>
              <w:rPr>
                <w:sz w:val="22"/>
                <w:szCs w:val="22"/>
              </w:rPr>
            </w:pPr>
            <w:r>
              <w:rPr>
                <w:color w:val="000000"/>
                <w:sz w:val="22"/>
                <w:szCs w:val="22"/>
              </w:rPr>
              <w:t>Omitted</w:t>
            </w:r>
          </w:p>
        </w:tc>
      </w:tr>
      <w:tr w:rsidR="00D65B65" w:rsidRPr="000A3571" w14:paraId="4DB9969C" w14:textId="77777777" w:rsidTr="00D65B65">
        <w:tc>
          <w:tcPr>
            <w:tcW w:w="4261" w:type="dxa"/>
            <w:vAlign w:val="center"/>
          </w:tcPr>
          <w:p w14:paraId="0B35E79E" w14:textId="2D16B34E" w:rsidR="00D65B65" w:rsidRPr="00CA5DE5" w:rsidRDefault="00D65B65" w:rsidP="00D56894">
            <w:pPr>
              <w:pStyle w:val="base-text-paragraph"/>
              <w:ind w:left="0"/>
              <w:jc w:val="both"/>
              <w:rPr>
                <w:sz w:val="22"/>
                <w:szCs w:val="22"/>
              </w:rPr>
            </w:pPr>
            <w:r>
              <w:rPr>
                <w:color w:val="000000"/>
                <w:sz w:val="22"/>
                <w:szCs w:val="22"/>
              </w:rPr>
              <w:t>30</w:t>
            </w:r>
          </w:p>
        </w:tc>
        <w:tc>
          <w:tcPr>
            <w:tcW w:w="4261" w:type="dxa"/>
            <w:vAlign w:val="center"/>
          </w:tcPr>
          <w:p w14:paraId="2E033FF6" w14:textId="74F66F3F" w:rsidR="00D65B65" w:rsidRDefault="00D65B65" w:rsidP="00D56894">
            <w:pPr>
              <w:pStyle w:val="base-text-paragraph"/>
              <w:ind w:left="0"/>
              <w:jc w:val="both"/>
              <w:rPr>
                <w:sz w:val="22"/>
                <w:szCs w:val="22"/>
              </w:rPr>
            </w:pPr>
            <w:r>
              <w:rPr>
                <w:color w:val="000000"/>
                <w:sz w:val="22"/>
                <w:szCs w:val="22"/>
              </w:rPr>
              <w:t>56</w:t>
            </w:r>
          </w:p>
        </w:tc>
      </w:tr>
      <w:tr w:rsidR="00D65B65" w:rsidRPr="000A3571" w14:paraId="52A69CE7" w14:textId="77777777" w:rsidTr="00D65B65">
        <w:tc>
          <w:tcPr>
            <w:tcW w:w="4261" w:type="dxa"/>
            <w:vAlign w:val="center"/>
          </w:tcPr>
          <w:p w14:paraId="63D3BB22" w14:textId="42F96723" w:rsidR="00D65B65" w:rsidRPr="00CA5DE5" w:rsidRDefault="00D65B65" w:rsidP="00D56894">
            <w:pPr>
              <w:pStyle w:val="base-text-paragraph"/>
              <w:ind w:left="0"/>
              <w:jc w:val="both"/>
              <w:rPr>
                <w:sz w:val="22"/>
                <w:szCs w:val="22"/>
              </w:rPr>
            </w:pPr>
            <w:r>
              <w:rPr>
                <w:color w:val="000000"/>
                <w:sz w:val="22"/>
                <w:szCs w:val="22"/>
              </w:rPr>
              <w:t>34</w:t>
            </w:r>
          </w:p>
        </w:tc>
        <w:tc>
          <w:tcPr>
            <w:tcW w:w="4261" w:type="dxa"/>
            <w:vAlign w:val="center"/>
          </w:tcPr>
          <w:p w14:paraId="4CBEE6BC" w14:textId="53536FEB" w:rsidR="00D65B65" w:rsidRDefault="00D65B65" w:rsidP="00D56894">
            <w:pPr>
              <w:pStyle w:val="base-text-paragraph"/>
              <w:ind w:left="0"/>
              <w:jc w:val="both"/>
              <w:rPr>
                <w:sz w:val="22"/>
                <w:szCs w:val="22"/>
              </w:rPr>
            </w:pPr>
            <w:r>
              <w:rPr>
                <w:color w:val="000000"/>
                <w:sz w:val="22"/>
                <w:szCs w:val="22"/>
              </w:rPr>
              <w:t>35</w:t>
            </w:r>
          </w:p>
        </w:tc>
      </w:tr>
      <w:tr w:rsidR="00D65B65" w:rsidRPr="000A3571" w14:paraId="55E32002" w14:textId="77777777" w:rsidTr="00D65B65">
        <w:tc>
          <w:tcPr>
            <w:tcW w:w="4261" w:type="dxa"/>
            <w:vAlign w:val="center"/>
          </w:tcPr>
          <w:p w14:paraId="5CDE2541" w14:textId="02F02F4E" w:rsidR="00D65B65" w:rsidRPr="00CA5DE5" w:rsidRDefault="00D65B65" w:rsidP="00D56894">
            <w:pPr>
              <w:pStyle w:val="base-text-paragraph"/>
              <w:ind w:left="0"/>
              <w:jc w:val="both"/>
              <w:rPr>
                <w:sz w:val="22"/>
                <w:szCs w:val="22"/>
              </w:rPr>
            </w:pPr>
            <w:r>
              <w:rPr>
                <w:color w:val="000000"/>
                <w:sz w:val="22"/>
                <w:szCs w:val="22"/>
              </w:rPr>
              <w:t>35</w:t>
            </w:r>
          </w:p>
        </w:tc>
        <w:tc>
          <w:tcPr>
            <w:tcW w:w="4261" w:type="dxa"/>
            <w:vAlign w:val="center"/>
          </w:tcPr>
          <w:p w14:paraId="51481890" w14:textId="61D6A7CC" w:rsidR="00D65B65" w:rsidRDefault="00D65B65" w:rsidP="00D56894">
            <w:pPr>
              <w:pStyle w:val="base-text-paragraph"/>
              <w:ind w:left="0"/>
              <w:jc w:val="both"/>
              <w:rPr>
                <w:sz w:val="22"/>
                <w:szCs w:val="22"/>
              </w:rPr>
            </w:pPr>
            <w:r>
              <w:rPr>
                <w:color w:val="000000"/>
                <w:sz w:val="22"/>
                <w:szCs w:val="22"/>
              </w:rPr>
              <w:t>28</w:t>
            </w:r>
          </w:p>
        </w:tc>
      </w:tr>
      <w:tr w:rsidR="00D65B65" w:rsidRPr="000A3571" w14:paraId="311EC1BC" w14:textId="77777777" w:rsidTr="00D65B65">
        <w:tc>
          <w:tcPr>
            <w:tcW w:w="4261" w:type="dxa"/>
            <w:vAlign w:val="center"/>
          </w:tcPr>
          <w:p w14:paraId="054FC273" w14:textId="065E119F" w:rsidR="00D65B65" w:rsidRPr="00CA5DE5" w:rsidRDefault="00D65B65" w:rsidP="00D56894">
            <w:pPr>
              <w:pStyle w:val="base-text-paragraph"/>
              <w:ind w:left="0"/>
              <w:jc w:val="both"/>
              <w:rPr>
                <w:sz w:val="22"/>
                <w:szCs w:val="22"/>
              </w:rPr>
            </w:pPr>
            <w:r>
              <w:rPr>
                <w:color w:val="000000"/>
                <w:sz w:val="22"/>
                <w:szCs w:val="22"/>
              </w:rPr>
              <w:t>36</w:t>
            </w:r>
          </w:p>
        </w:tc>
        <w:tc>
          <w:tcPr>
            <w:tcW w:w="4261" w:type="dxa"/>
            <w:vAlign w:val="center"/>
          </w:tcPr>
          <w:p w14:paraId="5FE36175" w14:textId="0871873E" w:rsidR="00D65B65" w:rsidRDefault="00D65B65" w:rsidP="00D56894">
            <w:pPr>
              <w:pStyle w:val="base-text-paragraph"/>
              <w:ind w:left="0"/>
              <w:jc w:val="both"/>
              <w:rPr>
                <w:sz w:val="22"/>
                <w:szCs w:val="22"/>
              </w:rPr>
            </w:pPr>
            <w:r>
              <w:rPr>
                <w:color w:val="000000"/>
                <w:sz w:val="22"/>
                <w:szCs w:val="22"/>
              </w:rPr>
              <w:t>Omitted</w:t>
            </w:r>
          </w:p>
        </w:tc>
      </w:tr>
      <w:tr w:rsidR="00D65B65" w:rsidRPr="000A3571" w14:paraId="179EE564" w14:textId="77777777" w:rsidTr="00D65B65">
        <w:tc>
          <w:tcPr>
            <w:tcW w:w="4261" w:type="dxa"/>
            <w:vAlign w:val="center"/>
          </w:tcPr>
          <w:p w14:paraId="03FB2949" w14:textId="5452D2E5" w:rsidR="00D65B65" w:rsidRPr="00CA5DE5" w:rsidRDefault="00D65B65" w:rsidP="00D56894">
            <w:pPr>
              <w:pStyle w:val="base-text-paragraph"/>
              <w:ind w:left="0"/>
              <w:jc w:val="both"/>
              <w:rPr>
                <w:sz w:val="22"/>
                <w:szCs w:val="22"/>
              </w:rPr>
            </w:pPr>
            <w:r>
              <w:rPr>
                <w:color w:val="000000"/>
                <w:sz w:val="22"/>
                <w:szCs w:val="22"/>
              </w:rPr>
              <w:t>37</w:t>
            </w:r>
          </w:p>
        </w:tc>
        <w:tc>
          <w:tcPr>
            <w:tcW w:w="4261" w:type="dxa"/>
            <w:vAlign w:val="center"/>
          </w:tcPr>
          <w:p w14:paraId="556B7CC8" w14:textId="00F1B900" w:rsidR="00D65B65" w:rsidRDefault="00D65B65" w:rsidP="00D56894">
            <w:pPr>
              <w:pStyle w:val="base-text-paragraph"/>
              <w:ind w:left="0"/>
              <w:jc w:val="both"/>
              <w:rPr>
                <w:sz w:val="22"/>
                <w:szCs w:val="22"/>
              </w:rPr>
            </w:pPr>
            <w:r>
              <w:rPr>
                <w:color w:val="000000"/>
                <w:sz w:val="22"/>
                <w:szCs w:val="22"/>
              </w:rPr>
              <w:t>Omitted</w:t>
            </w:r>
          </w:p>
        </w:tc>
      </w:tr>
      <w:tr w:rsidR="00D65B65" w:rsidRPr="000A3571" w14:paraId="70349EBC" w14:textId="77777777" w:rsidTr="00D65B65">
        <w:tc>
          <w:tcPr>
            <w:tcW w:w="4261" w:type="dxa"/>
            <w:vAlign w:val="center"/>
          </w:tcPr>
          <w:p w14:paraId="45D2F3E9" w14:textId="1C83A22F" w:rsidR="00D65B65" w:rsidRPr="00CA5DE5" w:rsidRDefault="00D65B65" w:rsidP="00D56894">
            <w:pPr>
              <w:pStyle w:val="base-text-paragraph"/>
              <w:ind w:left="0"/>
              <w:jc w:val="both"/>
              <w:rPr>
                <w:sz w:val="22"/>
                <w:szCs w:val="22"/>
              </w:rPr>
            </w:pPr>
            <w:r>
              <w:rPr>
                <w:color w:val="000000"/>
                <w:sz w:val="22"/>
                <w:szCs w:val="22"/>
              </w:rPr>
              <w:t>38</w:t>
            </w:r>
          </w:p>
        </w:tc>
        <w:tc>
          <w:tcPr>
            <w:tcW w:w="4261" w:type="dxa"/>
            <w:vAlign w:val="center"/>
          </w:tcPr>
          <w:p w14:paraId="48E40F88" w14:textId="2DE3F03A" w:rsidR="00D65B65" w:rsidRDefault="00D65B65" w:rsidP="00D56894">
            <w:pPr>
              <w:pStyle w:val="base-text-paragraph"/>
              <w:ind w:left="0"/>
              <w:jc w:val="both"/>
              <w:rPr>
                <w:sz w:val="22"/>
                <w:szCs w:val="22"/>
              </w:rPr>
            </w:pPr>
            <w:r>
              <w:rPr>
                <w:color w:val="000000"/>
                <w:sz w:val="22"/>
                <w:szCs w:val="22"/>
              </w:rPr>
              <w:t>38</w:t>
            </w:r>
          </w:p>
        </w:tc>
      </w:tr>
      <w:tr w:rsidR="00D65B65" w:rsidRPr="000A3571" w14:paraId="1690E0BB" w14:textId="77777777" w:rsidTr="00D65B65">
        <w:tc>
          <w:tcPr>
            <w:tcW w:w="4261" w:type="dxa"/>
            <w:vAlign w:val="center"/>
          </w:tcPr>
          <w:p w14:paraId="2DBA7355" w14:textId="20F9E571" w:rsidR="00D65B65" w:rsidRPr="00CA5DE5" w:rsidRDefault="00D65B65" w:rsidP="00D56894">
            <w:pPr>
              <w:pStyle w:val="base-text-paragraph"/>
              <w:ind w:left="0"/>
              <w:jc w:val="both"/>
              <w:rPr>
                <w:sz w:val="22"/>
                <w:szCs w:val="22"/>
              </w:rPr>
            </w:pPr>
            <w:r>
              <w:rPr>
                <w:color w:val="000000"/>
                <w:sz w:val="22"/>
                <w:szCs w:val="22"/>
              </w:rPr>
              <w:t>38A</w:t>
            </w:r>
          </w:p>
        </w:tc>
        <w:tc>
          <w:tcPr>
            <w:tcW w:w="4261" w:type="dxa"/>
            <w:vAlign w:val="center"/>
          </w:tcPr>
          <w:p w14:paraId="64E7400B" w14:textId="2FF339B7" w:rsidR="00D65B65" w:rsidRDefault="00D65B65" w:rsidP="00D56894">
            <w:pPr>
              <w:pStyle w:val="base-text-paragraph"/>
              <w:ind w:left="0"/>
              <w:jc w:val="both"/>
              <w:rPr>
                <w:sz w:val="22"/>
                <w:szCs w:val="22"/>
              </w:rPr>
            </w:pPr>
            <w:r>
              <w:rPr>
                <w:color w:val="000000"/>
                <w:sz w:val="22"/>
                <w:szCs w:val="22"/>
              </w:rPr>
              <w:t>29</w:t>
            </w:r>
          </w:p>
        </w:tc>
      </w:tr>
      <w:tr w:rsidR="00D65B65" w:rsidRPr="000A3571" w14:paraId="2A1FB3CC" w14:textId="77777777" w:rsidTr="00D65B65">
        <w:tc>
          <w:tcPr>
            <w:tcW w:w="4261" w:type="dxa"/>
            <w:vAlign w:val="center"/>
          </w:tcPr>
          <w:p w14:paraId="4F0A2DA4" w14:textId="7EF8F59B" w:rsidR="00D65B65" w:rsidRPr="00CA5DE5" w:rsidRDefault="00D65B65" w:rsidP="00D56894">
            <w:pPr>
              <w:pStyle w:val="base-text-paragraph"/>
              <w:ind w:left="0"/>
              <w:jc w:val="both"/>
              <w:rPr>
                <w:sz w:val="22"/>
                <w:szCs w:val="22"/>
              </w:rPr>
            </w:pPr>
            <w:r>
              <w:rPr>
                <w:color w:val="000000"/>
                <w:sz w:val="22"/>
                <w:szCs w:val="22"/>
              </w:rPr>
              <w:t>38B</w:t>
            </w:r>
          </w:p>
        </w:tc>
        <w:tc>
          <w:tcPr>
            <w:tcW w:w="4261" w:type="dxa"/>
            <w:vAlign w:val="center"/>
          </w:tcPr>
          <w:p w14:paraId="5485BFE6" w14:textId="6901A3E2" w:rsidR="00D65B65" w:rsidRDefault="00D65B65" w:rsidP="00D56894">
            <w:pPr>
              <w:pStyle w:val="base-text-paragraph"/>
              <w:ind w:left="0"/>
              <w:jc w:val="both"/>
              <w:rPr>
                <w:sz w:val="22"/>
                <w:szCs w:val="22"/>
              </w:rPr>
            </w:pPr>
            <w:r>
              <w:rPr>
                <w:color w:val="000000"/>
                <w:sz w:val="22"/>
                <w:szCs w:val="22"/>
              </w:rPr>
              <w:t>30</w:t>
            </w:r>
          </w:p>
        </w:tc>
      </w:tr>
      <w:tr w:rsidR="00D65B65" w:rsidRPr="000A3571" w14:paraId="3E9727F3" w14:textId="77777777" w:rsidTr="00D65B65">
        <w:tc>
          <w:tcPr>
            <w:tcW w:w="4261" w:type="dxa"/>
            <w:vAlign w:val="center"/>
          </w:tcPr>
          <w:p w14:paraId="1D415966" w14:textId="44CC345D" w:rsidR="00D65B65" w:rsidRPr="00CA5DE5" w:rsidRDefault="00D65B65" w:rsidP="00D56894">
            <w:pPr>
              <w:pStyle w:val="base-text-paragraph"/>
              <w:ind w:left="0"/>
              <w:jc w:val="both"/>
              <w:rPr>
                <w:sz w:val="22"/>
                <w:szCs w:val="22"/>
              </w:rPr>
            </w:pPr>
            <w:r>
              <w:rPr>
                <w:color w:val="000000"/>
                <w:sz w:val="22"/>
                <w:szCs w:val="22"/>
              </w:rPr>
              <w:t>38C</w:t>
            </w:r>
          </w:p>
        </w:tc>
        <w:tc>
          <w:tcPr>
            <w:tcW w:w="4261" w:type="dxa"/>
            <w:vAlign w:val="center"/>
          </w:tcPr>
          <w:p w14:paraId="6F0F720C" w14:textId="449C8CA3" w:rsidR="00D65B65" w:rsidRDefault="00D65B65" w:rsidP="00D56894">
            <w:pPr>
              <w:pStyle w:val="base-text-paragraph"/>
              <w:ind w:left="0"/>
              <w:jc w:val="both"/>
              <w:rPr>
                <w:sz w:val="22"/>
                <w:szCs w:val="22"/>
              </w:rPr>
            </w:pPr>
            <w:r>
              <w:rPr>
                <w:color w:val="000000"/>
                <w:sz w:val="22"/>
                <w:szCs w:val="22"/>
              </w:rPr>
              <w:t>36</w:t>
            </w:r>
          </w:p>
        </w:tc>
      </w:tr>
      <w:tr w:rsidR="00D65B65" w:rsidRPr="000A3571" w14:paraId="6750B4DF" w14:textId="77777777" w:rsidTr="00D65B65">
        <w:tc>
          <w:tcPr>
            <w:tcW w:w="4261" w:type="dxa"/>
            <w:vAlign w:val="center"/>
          </w:tcPr>
          <w:p w14:paraId="47E47D34" w14:textId="50E036A1" w:rsidR="00D65B65" w:rsidRPr="00CA5DE5" w:rsidRDefault="00D65B65" w:rsidP="00D56894">
            <w:pPr>
              <w:pStyle w:val="base-text-paragraph"/>
              <w:ind w:left="0"/>
              <w:jc w:val="both"/>
              <w:rPr>
                <w:sz w:val="22"/>
                <w:szCs w:val="22"/>
              </w:rPr>
            </w:pPr>
            <w:r>
              <w:rPr>
                <w:color w:val="000000"/>
                <w:sz w:val="22"/>
                <w:szCs w:val="22"/>
              </w:rPr>
              <w:t>38D</w:t>
            </w:r>
          </w:p>
        </w:tc>
        <w:tc>
          <w:tcPr>
            <w:tcW w:w="4261" w:type="dxa"/>
            <w:vAlign w:val="center"/>
          </w:tcPr>
          <w:p w14:paraId="23A40B42" w14:textId="6E0F0282" w:rsidR="00D65B65" w:rsidRDefault="00D65B65" w:rsidP="00D56894">
            <w:pPr>
              <w:pStyle w:val="base-text-paragraph"/>
              <w:ind w:left="0"/>
              <w:jc w:val="both"/>
              <w:rPr>
                <w:sz w:val="22"/>
                <w:szCs w:val="22"/>
              </w:rPr>
            </w:pPr>
            <w:r>
              <w:rPr>
                <w:color w:val="000000"/>
                <w:sz w:val="22"/>
                <w:szCs w:val="22"/>
              </w:rPr>
              <w:t>37</w:t>
            </w:r>
          </w:p>
        </w:tc>
      </w:tr>
      <w:tr w:rsidR="00D65B65" w:rsidRPr="000A3571" w14:paraId="7CEDFE2F" w14:textId="77777777" w:rsidTr="00D65B65">
        <w:tc>
          <w:tcPr>
            <w:tcW w:w="4261" w:type="dxa"/>
            <w:vAlign w:val="center"/>
          </w:tcPr>
          <w:p w14:paraId="1E37BD4F" w14:textId="7CD40D4B" w:rsidR="00D65B65" w:rsidRPr="00CA5DE5" w:rsidRDefault="00D65B65" w:rsidP="00D56894">
            <w:pPr>
              <w:pStyle w:val="base-text-paragraph"/>
              <w:ind w:left="0"/>
              <w:jc w:val="both"/>
              <w:rPr>
                <w:sz w:val="22"/>
                <w:szCs w:val="22"/>
              </w:rPr>
            </w:pPr>
            <w:r>
              <w:rPr>
                <w:color w:val="000000"/>
                <w:sz w:val="22"/>
                <w:szCs w:val="22"/>
              </w:rPr>
              <w:lastRenderedPageBreak/>
              <w:t>39</w:t>
            </w:r>
          </w:p>
        </w:tc>
        <w:tc>
          <w:tcPr>
            <w:tcW w:w="4261" w:type="dxa"/>
            <w:vAlign w:val="center"/>
          </w:tcPr>
          <w:p w14:paraId="5B66418F" w14:textId="4A215C05" w:rsidR="00D65B65" w:rsidRDefault="00D65B65" w:rsidP="00D56894">
            <w:pPr>
              <w:pStyle w:val="base-text-paragraph"/>
              <w:ind w:left="0"/>
              <w:jc w:val="both"/>
              <w:rPr>
                <w:sz w:val="22"/>
                <w:szCs w:val="22"/>
              </w:rPr>
            </w:pPr>
            <w:r>
              <w:rPr>
                <w:color w:val="000000"/>
                <w:sz w:val="22"/>
                <w:szCs w:val="22"/>
              </w:rPr>
              <w:t>Omitted</w:t>
            </w:r>
          </w:p>
        </w:tc>
      </w:tr>
      <w:tr w:rsidR="00D65B65" w:rsidRPr="000A3571" w14:paraId="0A1F9828" w14:textId="77777777" w:rsidTr="00D65B65">
        <w:tc>
          <w:tcPr>
            <w:tcW w:w="4261" w:type="dxa"/>
            <w:vAlign w:val="center"/>
          </w:tcPr>
          <w:p w14:paraId="513D5F36" w14:textId="1301E0FF" w:rsidR="00D65B65" w:rsidRPr="00CA5DE5" w:rsidRDefault="00D65B65" w:rsidP="00D56894">
            <w:pPr>
              <w:pStyle w:val="base-text-paragraph"/>
              <w:ind w:left="0"/>
              <w:jc w:val="both"/>
              <w:rPr>
                <w:sz w:val="22"/>
                <w:szCs w:val="22"/>
              </w:rPr>
            </w:pPr>
            <w:r>
              <w:rPr>
                <w:color w:val="000000"/>
                <w:sz w:val="22"/>
                <w:szCs w:val="22"/>
              </w:rPr>
              <w:t>39A</w:t>
            </w:r>
          </w:p>
        </w:tc>
        <w:tc>
          <w:tcPr>
            <w:tcW w:w="4261" w:type="dxa"/>
            <w:vAlign w:val="center"/>
          </w:tcPr>
          <w:p w14:paraId="3A7A8A7C" w14:textId="0FF70830" w:rsidR="00D65B65" w:rsidRDefault="00D65B65" w:rsidP="00D56894">
            <w:pPr>
              <w:pStyle w:val="base-text-paragraph"/>
              <w:ind w:left="0"/>
              <w:jc w:val="both"/>
              <w:rPr>
                <w:sz w:val="22"/>
                <w:szCs w:val="22"/>
              </w:rPr>
            </w:pPr>
            <w:r>
              <w:rPr>
                <w:color w:val="000000"/>
                <w:sz w:val="22"/>
                <w:szCs w:val="22"/>
              </w:rPr>
              <w:t>43</w:t>
            </w:r>
          </w:p>
        </w:tc>
      </w:tr>
      <w:tr w:rsidR="00D65B65" w:rsidRPr="000A3571" w14:paraId="00FFCBB5" w14:textId="77777777" w:rsidTr="00D65B65">
        <w:tc>
          <w:tcPr>
            <w:tcW w:w="4261" w:type="dxa"/>
            <w:vAlign w:val="center"/>
          </w:tcPr>
          <w:p w14:paraId="791CF997" w14:textId="77123137" w:rsidR="00D65B65" w:rsidRPr="00CA5DE5" w:rsidRDefault="00D65B65" w:rsidP="00D56894">
            <w:pPr>
              <w:pStyle w:val="base-text-paragraph"/>
              <w:ind w:left="0"/>
              <w:jc w:val="both"/>
              <w:rPr>
                <w:sz w:val="22"/>
                <w:szCs w:val="22"/>
              </w:rPr>
            </w:pPr>
            <w:r>
              <w:rPr>
                <w:color w:val="000000"/>
                <w:sz w:val="22"/>
                <w:szCs w:val="22"/>
              </w:rPr>
              <w:t>39B</w:t>
            </w:r>
          </w:p>
        </w:tc>
        <w:tc>
          <w:tcPr>
            <w:tcW w:w="4261" w:type="dxa"/>
            <w:vAlign w:val="center"/>
          </w:tcPr>
          <w:p w14:paraId="67A0057F" w14:textId="671A4D3E" w:rsidR="00D65B65" w:rsidRDefault="00D65B65" w:rsidP="00D56894">
            <w:pPr>
              <w:pStyle w:val="base-text-paragraph"/>
              <w:ind w:left="0"/>
              <w:jc w:val="both"/>
              <w:rPr>
                <w:sz w:val="22"/>
                <w:szCs w:val="22"/>
              </w:rPr>
            </w:pPr>
            <w:r>
              <w:rPr>
                <w:color w:val="000000"/>
                <w:sz w:val="22"/>
                <w:szCs w:val="22"/>
              </w:rPr>
              <w:t>44</w:t>
            </w:r>
          </w:p>
        </w:tc>
      </w:tr>
      <w:tr w:rsidR="00D65B65" w:rsidRPr="000A3571" w14:paraId="1B6C78DD" w14:textId="77777777" w:rsidTr="00D65B65">
        <w:tc>
          <w:tcPr>
            <w:tcW w:w="4261" w:type="dxa"/>
            <w:vAlign w:val="center"/>
          </w:tcPr>
          <w:p w14:paraId="703687D0" w14:textId="174C59B6" w:rsidR="00D65B65" w:rsidRPr="00CA5DE5" w:rsidRDefault="00D65B65" w:rsidP="00D56894">
            <w:pPr>
              <w:pStyle w:val="base-text-paragraph"/>
              <w:ind w:left="0"/>
              <w:jc w:val="both"/>
              <w:rPr>
                <w:sz w:val="22"/>
                <w:szCs w:val="22"/>
              </w:rPr>
            </w:pPr>
            <w:r>
              <w:rPr>
                <w:color w:val="000000"/>
                <w:sz w:val="22"/>
                <w:szCs w:val="22"/>
              </w:rPr>
              <w:t>40</w:t>
            </w:r>
          </w:p>
        </w:tc>
        <w:tc>
          <w:tcPr>
            <w:tcW w:w="4261" w:type="dxa"/>
            <w:vAlign w:val="center"/>
          </w:tcPr>
          <w:p w14:paraId="77052514" w14:textId="162EAA6A" w:rsidR="00D65B65" w:rsidRDefault="00D65B65" w:rsidP="00D56894">
            <w:pPr>
              <w:pStyle w:val="base-text-paragraph"/>
              <w:ind w:left="0"/>
              <w:jc w:val="both"/>
              <w:rPr>
                <w:sz w:val="22"/>
                <w:szCs w:val="22"/>
              </w:rPr>
            </w:pPr>
            <w:r>
              <w:rPr>
                <w:color w:val="000000"/>
                <w:sz w:val="22"/>
                <w:szCs w:val="22"/>
              </w:rPr>
              <w:t>40</w:t>
            </w:r>
          </w:p>
        </w:tc>
      </w:tr>
      <w:tr w:rsidR="00D65B65" w:rsidRPr="000A3571" w14:paraId="49BAAE8B" w14:textId="77777777" w:rsidTr="00D65B65">
        <w:tc>
          <w:tcPr>
            <w:tcW w:w="4261" w:type="dxa"/>
            <w:vAlign w:val="center"/>
          </w:tcPr>
          <w:p w14:paraId="2B656EDC" w14:textId="505CE0F3" w:rsidR="00D65B65" w:rsidRPr="00CA5DE5" w:rsidRDefault="00D65B65" w:rsidP="00D56894">
            <w:pPr>
              <w:pStyle w:val="base-text-paragraph"/>
              <w:ind w:left="0"/>
              <w:jc w:val="both"/>
              <w:rPr>
                <w:sz w:val="22"/>
                <w:szCs w:val="22"/>
              </w:rPr>
            </w:pPr>
            <w:r>
              <w:rPr>
                <w:color w:val="000000"/>
                <w:sz w:val="22"/>
                <w:szCs w:val="22"/>
              </w:rPr>
              <w:t>41</w:t>
            </w:r>
          </w:p>
        </w:tc>
        <w:tc>
          <w:tcPr>
            <w:tcW w:w="4261" w:type="dxa"/>
            <w:vAlign w:val="center"/>
          </w:tcPr>
          <w:p w14:paraId="6D5AA6B7" w14:textId="71F49DF6" w:rsidR="00D65B65" w:rsidRDefault="00D65B65" w:rsidP="00D56894">
            <w:pPr>
              <w:pStyle w:val="base-text-paragraph"/>
              <w:ind w:left="0"/>
              <w:jc w:val="both"/>
              <w:rPr>
                <w:sz w:val="22"/>
                <w:szCs w:val="22"/>
              </w:rPr>
            </w:pPr>
            <w:r>
              <w:rPr>
                <w:color w:val="000000"/>
                <w:sz w:val="22"/>
                <w:szCs w:val="22"/>
              </w:rPr>
              <w:t>41</w:t>
            </w:r>
          </w:p>
        </w:tc>
      </w:tr>
      <w:tr w:rsidR="00D65B65" w:rsidRPr="000A3571" w14:paraId="1404EBF2" w14:textId="77777777" w:rsidTr="00D65B65">
        <w:tc>
          <w:tcPr>
            <w:tcW w:w="4261" w:type="dxa"/>
            <w:vAlign w:val="center"/>
          </w:tcPr>
          <w:p w14:paraId="4BB99026" w14:textId="2BD0525E" w:rsidR="00D65B65" w:rsidRDefault="00D65B65" w:rsidP="00D56894">
            <w:pPr>
              <w:pStyle w:val="base-text-paragraph"/>
              <w:ind w:left="0"/>
              <w:jc w:val="both"/>
              <w:rPr>
                <w:sz w:val="22"/>
                <w:szCs w:val="22"/>
              </w:rPr>
            </w:pPr>
            <w:r>
              <w:rPr>
                <w:color w:val="000000"/>
                <w:sz w:val="22"/>
                <w:szCs w:val="22"/>
              </w:rPr>
              <w:t>42</w:t>
            </w:r>
          </w:p>
        </w:tc>
        <w:tc>
          <w:tcPr>
            <w:tcW w:w="4261" w:type="dxa"/>
            <w:vAlign w:val="center"/>
          </w:tcPr>
          <w:p w14:paraId="28DBD19B" w14:textId="74318BE2" w:rsidR="00D65B65" w:rsidRDefault="00D65B65" w:rsidP="00D56894">
            <w:pPr>
              <w:pStyle w:val="base-text-paragraph"/>
              <w:ind w:left="0"/>
              <w:jc w:val="both"/>
              <w:rPr>
                <w:sz w:val="22"/>
                <w:szCs w:val="22"/>
              </w:rPr>
            </w:pPr>
            <w:r>
              <w:rPr>
                <w:color w:val="000000"/>
                <w:sz w:val="22"/>
                <w:szCs w:val="22"/>
              </w:rPr>
              <w:t>42</w:t>
            </w:r>
          </w:p>
        </w:tc>
      </w:tr>
      <w:tr w:rsidR="00D65B65" w:rsidRPr="000A3571" w14:paraId="6F144C70" w14:textId="77777777" w:rsidTr="00D65B65">
        <w:tc>
          <w:tcPr>
            <w:tcW w:w="4261" w:type="dxa"/>
            <w:vAlign w:val="center"/>
          </w:tcPr>
          <w:p w14:paraId="59C726FF" w14:textId="494EEEF2" w:rsidR="00D65B65" w:rsidRDefault="00D65B65" w:rsidP="00D56894">
            <w:pPr>
              <w:pStyle w:val="base-text-paragraph"/>
              <w:ind w:left="0"/>
              <w:jc w:val="both"/>
              <w:rPr>
                <w:sz w:val="22"/>
                <w:szCs w:val="22"/>
              </w:rPr>
            </w:pPr>
            <w:r>
              <w:rPr>
                <w:color w:val="000000"/>
                <w:sz w:val="22"/>
                <w:szCs w:val="22"/>
              </w:rPr>
              <w:t>42A</w:t>
            </w:r>
          </w:p>
        </w:tc>
        <w:tc>
          <w:tcPr>
            <w:tcW w:w="4261" w:type="dxa"/>
            <w:vAlign w:val="center"/>
          </w:tcPr>
          <w:p w14:paraId="482FDBE9" w14:textId="2BD94593" w:rsidR="00D65B65" w:rsidRDefault="00D65B65" w:rsidP="00D56894">
            <w:pPr>
              <w:pStyle w:val="base-text-paragraph"/>
              <w:ind w:left="0"/>
              <w:jc w:val="both"/>
              <w:rPr>
                <w:sz w:val="22"/>
                <w:szCs w:val="22"/>
              </w:rPr>
            </w:pPr>
            <w:r>
              <w:rPr>
                <w:color w:val="000000"/>
                <w:sz w:val="22"/>
                <w:szCs w:val="22"/>
              </w:rPr>
              <w:t>46</w:t>
            </w:r>
          </w:p>
        </w:tc>
      </w:tr>
      <w:tr w:rsidR="00D65B65" w:rsidRPr="000A3571" w14:paraId="387693BF" w14:textId="77777777" w:rsidTr="00D65B65">
        <w:tc>
          <w:tcPr>
            <w:tcW w:w="4261" w:type="dxa"/>
            <w:vAlign w:val="center"/>
          </w:tcPr>
          <w:p w14:paraId="3F90C5B7" w14:textId="7B5CA2AA" w:rsidR="00D65B65" w:rsidRDefault="00D65B65" w:rsidP="00D56894">
            <w:pPr>
              <w:pStyle w:val="base-text-paragraph"/>
              <w:ind w:left="0"/>
              <w:jc w:val="both"/>
              <w:rPr>
                <w:sz w:val="22"/>
                <w:szCs w:val="22"/>
              </w:rPr>
            </w:pPr>
            <w:r>
              <w:rPr>
                <w:color w:val="000000"/>
                <w:sz w:val="22"/>
                <w:szCs w:val="22"/>
              </w:rPr>
              <w:t>42B</w:t>
            </w:r>
          </w:p>
        </w:tc>
        <w:tc>
          <w:tcPr>
            <w:tcW w:w="4261" w:type="dxa"/>
            <w:vAlign w:val="center"/>
          </w:tcPr>
          <w:p w14:paraId="2FFDD8E5" w14:textId="64751968" w:rsidR="00D65B65" w:rsidRDefault="00D65B65" w:rsidP="00D56894">
            <w:pPr>
              <w:pStyle w:val="base-text-paragraph"/>
              <w:ind w:left="0"/>
              <w:jc w:val="both"/>
              <w:rPr>
                <w:sz w:val="22"/>
                <w:szCs w:val="22"/>
              </w:rPr>
            </w:pPr>
            <w:r>
              <w:rPr>
                <w:color w:val="000000"/>
                <w:sz w:val="22"/>
                <w:szCs w:val="22"/>
              </w:rPr>
              <w:t>47</w:t>
            </w:r>
          </w:p>
        </w:tc>
      </w:tr>
      <w:tr w:rsidR="00D65B65" w:rsidRPr="000A3571" w14:paraId="09BDB10B" w14:textId="77777777" w:rsidTr="00D65B65">
        <w:tc>
          <w:tcPr>
            <w:tcW w:w="4261" w:type="dxa"/>
            <w:vAlign w:val="center"/>
          </w:tcPr>
          <w:p w14:paraId="5BF7261E" w14:textId="2EA3FEDC" w:rsidR="00D65B65" w:rsidRPr="00CA5DE5" w:rsidRDefault="00D65B65" w:rsidP="00D56894">
            <w:pPr>
              <w:pStyle w:val="base-text-paragraph"/>
              <w:ind w:left="0"/>
              <w:jc w:val="both"/>
              <w:rPr>
                <w:sz w:val="22"/>
                <w:szCs w:val="22"/>
              </w:rPr>
            </w:pPr>
            <w:r>
              <w:rPr>
                <w:color w:val="000000"/>
                <w:sz w:val="22"/>
                <w:szCs w:val="22"/>
              </w:rPr>
              <w:t>43</w:t>
            </w:r>
          </w:p>
        </w:tc>
        <w:tc>
          <w:tcPr>
            <w:tcW w:w="4261" w:type="dxa"/>
            <w:vAlign w:val="center"/>
          </w:tcPr>
          <w:p w14:paraId="337E277D" w14:textId="61770913" w:rsidR="00D65B65" w:rsidRDefault="00D65B65" w:rsidP="00D56894">
            <w:pPr>
              <w:pStyle w:val="base-text-paragraph"/>
              <w:ind w:left="0"/>
              <w:jc w:val="both"/>
              <w:rPr>
                <w:sz w:val="22"/>
                <w:szCs w:val="22"/>
              </w:rPr>
            </w:pPr>
            <w:r>
              <w:rPr>
                <w:color w:val="000000"/>
                <w:sz w:val="22"/>
                <w:szCs w:val="22"/>
              </w:rPr>
              <w:t>53</w:t>
            </w:r>
          </w:p>
        </w:tc>
      </w:tr>
      <w:tr w:rsidR="00D65B65" w:rsidRPr="000A3571" w14:paraId="1C5063B1" w14:textId="77777777" w:rsidTr="00D65B65">
        <w:tc>
          <w:tcPr>
            <w:tcW w:w="4261" w:type="dxa"/>
            <w:vAlign w:val="center"/>
          </w:tcPr>
          <w:p w14:paraId="4D3DA32D" w14:textId="0B8DFEDD" w:rsidR="00D65B65" w:rsidRPr="00CA5DE5" w:rsidRDefault="00D65B65" w:rsidP="00D56894">
            <w:pPr>
              <w:pStyle w:val="base-text-paragraph"/>
              <w:ind w:left="0"/>
              <w:jc w:val="both"/>
              <w:rPr>
                <w:sz w:val="22"/>
                <w:szCs w:val="22"/>
              </w:rPr>
            </w:pPr>
            <w:r>
              <w:rPr>
                <w:color w:val="000000"/>
                <w:sz w:val="22"/>
                <w:szCs w:val="22"/>
              </w:rPr>
              <w:t>44</w:t>
            </w:r>
          </w:p>
        </w:tc>
        <w:tc>
          <w:tcPr>
            <w:tcW w:w="4261" w:type="dxa"/>
            <w:vAlign w:val="center"/>
          </w:tcPr>
          <w:p w14:paraId="50A9C752" w14:textId="4C1CE51A" w:rsidR="00D65B65" w:rsidRDefault="00D65B65" w:rsidP="00D56894">
            <w:pPr>
              <w:pStyle w:val="base-text-paragraph"/>
              <w:ind w:left="0"/>
              <w:jc w:val="both"/>
              <w:rPr>
                <w:sz w:val="22"/>
                <w:szCs w:val="22"/>
              </w:rPr>
            </w:pPr>
            <w:r>
              <w:rPr>
                <w:color w:val="000000"/>
                <w:sz w:val="22"/>
                <w:szCs w:val="22"/>
              </w:rPr>
              <w:t>27</w:t>
            </w:r>
          </w:p>
        </w:tc>
      </w:tr>
      <w:tr w:rsidR="00D65B65" w:rsidRPr="000A3571" w14:paraId="135A6F25" w14:textId="77777777" w:rsidTr="00D65B65">
        <w:tc>
          <w:tcPr>
            <w:tcW w:w="4261" w:type="dxa"/>
            <w:vAlign w:val="center"/>
          </w:tcPr>
          <w:p w14:paraId="530D3B0A" w14:textId="1D2FC172" w:rsidR="00D65B65" w:rsidRPr="00CA5DE5" w:rsidRDefault="00D65B65" w:rsidP="00D56894">
            <w:pPr>
              <w:pStyle w:val="base-text-paragraph"/>
              <w:ind w:left="0"/>
              <w:jc w:val="both"/>
              <w:rPr>
                <w:sz w:val="22"/>
                <w:szCs w:val="22"/>
              </w:rPr>
            </w:pPr>
            <w:r>
              <w:rPr>
                <w:color w:val="000000"/>
                <w:sz w:val="22"/>
                <w:szCs w:val="22"/>
              </w:rPr>
              <w:t>44A</w:t>
            </w:r>
          </w:p>
        </w:tc>
        <w:tc>
          <w:tcPr>
            <w:tcW w:w="4261" w:type="dxa"/>
            <w:vAlign w:val="center"/>
          </w:tcPr>
          <w:p w14:paraId="3D9EE23F" w14:textId="1BAED50B" w:rsidR="00D65B65" w:rsidRDefault="00D65B65" w:rsidP="00D56894">
            <w:pPr>
              <w:pStyle w:val="base-text-paragraph"/>
              <w:ind w:left="0"/>
              <w:jc w:val="both"/>
              <w:rPr>
                <w:sz w:val="22"/>
                <w:szCs w:val="22"/>
              </w:rPr>
            </w:pPr>
            <w:r>
              <w:rPr>
                <w:color w:val="000000"/>
                <w:sz w:val="22"/>
                <w:szCs w:val="22"/>
              </w:rPr>
              <w:t>31</w:t>
            </w:r>
          </w:p>
        </w:tc>
      </w:tr>
      <w:tr w:rsidR="00D65B65" w:rsidRPr="000A3571" w14:paraId="5D600F6B" w14:textId="77777777" w:rsidTr="00D65B65">
        <w:tc>
          <w:tcPr>
            <w:tcW w:w="4261" w:type="dxa"/>
            <w:vAlign w:val="center"/>
          </w:tcPr>
          <w:p w14:paraId="0F669345" w14:textId="00CB8B62" w:rsidR="00D65B65" w:rsidRPr="00CA5DE5" w:rsidRDefault="00D65B65" w:rsidP="00D56894">
            <w:pPr>
              <w:pStyle w:val="base-text-paragraph"/>
              <w:ind w:left="0"/>
              <w:jc w:val="both"/>
              <w:rPr>
                <w:sz w:val="22"/>
                <w:szCs w:val="22"/>
              </w:rPr>
            </w:pPr>
            <w:r>
              <w:rPr>
                <w:color w:val="000000"/>
                <w:sz w:val="22"/>
                <w:szCs w:val="22"/>
              </w:rPr>
              <w:t>44B</w:t>
            </w:r>
          </w:p>
        </w:tc>
        <w:tc>
          <w:tcPr>
            <w:tcW w:w="4261" w:type="dxa"/>
            <w:vAlign w:val="center"/>
          </w:tcPr>
          <w:p w14:paraId="6D2C73B6" w14:textId="5967DE64" w:rsidR="00D65B65" w:rsidRDefault="00D65B65" w:rsidP="00D56894">
            <w:pPr>
              <w:pStyle w:val="base-text-paragraph"/>
              <w:ind w:left="0"/>
              <w:jc w:val="both"/>
              <w:rPr>
                <w:sz w:val="22"/>
                <w:szCs w:val="22"/>
              </w:rPr>
            </w:pPr>
            <w:r>
              <w:rPr>
                <w:color w:val="000000"/>
                <w:sz w:val="22"/>
                <w:szCs w:val="22"/>
              </w:rPr>
              <w:t>32</w:t>
            </w:r>
          </w:p>
        </w:tc>
      </w:tr>
      <w:tr w:rsidR="00D65B65" w:rsidRPr="000A3571" w14:paraId="50AABDC5" w14:textId="77777777" w:rsidTr="00D65B65">
        <w:tc>
          <w:tcPr>
            <w:tcW w:w="4261" w:type="dxa"/>
            <w:vAlign w:val="center"/>
          </w:tcPr>
          <w:p w14:paraId="493C50EA" w14:textId="5213B732" w:rsidR="00D65B65" w:rsidRPr="00CA5DE5" w:rsidRDefault="00D65B65" w:rsidP="00D56894">
            <w:pPr>
              <w:pStyle w:val="base-text-paragraph"/>
              <w:ind w:left="0"/>
              <w:jc w:val="both"/>
              <w:rPr>
                <w:sz w:val="22"/>
                <w:szCs w:val="22"/>
              </w:rPr>
            </w:pPr>
            <w:r>
              <w:rPr>
                <w:color w:val="000000"/>
                <w:sz w:val="22"/>
                <w:szCs w:val="22"/>
              </w:rPr>
              <w:t>44C</w:t>
            </w:r>
          </w:p>
        </w:tc>
        <w:tc>
          <w:tcPr>
            <w:tcW w:w="4261" w:type="dxa"/>
            <w:vAlign w:val="center"/>
          </w:tcPr>
          <w:p w14:paraId="29F90111" w14:textId="7E670ABC" w:rsidR="00D65B65" w:rsidRDefault="00D65B65" w:rsidP="00D56894">
            <w:pPr>
              <w:pStyle w:val="base-text-paragraph"/>
              <w:ind w:left="0"/>
              <w:jc w:val="both"/>
              <w:rPr>
                <w:sz w:val="22"/>
                <w:szCs w:val="22"/>
              </w:rPr>
            </w:pPr>
            <w:r>
              <w:rPr>
                <w:color w:val="000000"/>
                <w:sz w:val="22"/>
                <w:szCs w:val="22"/>
              </w:rPr>
              <w:t>33</w:t>
            </w:r>
          </w:p>
        </w:tc>
      </w:tr>
      <w:tr w:rsidR="00D65B65" w:rsidRPr="000A3571" w14:paraId="574C3C7C" w14:textId="77777777" w:rsidTr="00D65B65">
        <w:tc>
          <w:tcPr>
            <w:tcW w:w="4261" w:type="dxa"/>
            <w:vAlign w:val="center"/>
          </w:tcPr>
          <w:p w14:paraId="413F0B2E" w14:textId="3E953D8C" w:rsidR="00D65B65" w:rsidRPr="00CA5DE5" w:rsidRDefault="00D65B65" w:rsidP="00D56894">
            <w:pPr>
              <w:pStyle w:val="base-text-paragraph"/>
              <w:ind w:left="0"/>
              <w:jc w:val="both"/>
              <w:rPr>
                <w:sz w:val="22"/>
                <w:szCs w:val="22"/>
              </w:rPr>
            </w:pPr>
            <w:r>
              <w:rPr>
                <w:color w:val="000000"/>
                <w:sz w:val="22"/>
                <w:szCs w:val="22"/>
              </w:rPr>
              <w:t>44D</w:t>
            </w:r>
          </w:p>
        </w:tc>
        <w:tc>
          <w:tcPr>
            <w:tcW w:w="4261" w:type="dxa"/>
            <w:vAlign w:val="center"/>
          </w:tcPr>
          <w:p w14:paraId="2A9CAAAB" w14:textId="700D0567" w:rsidR="00D65B65" w:rsidRDefault="00D65B65" w:rsidP="00D56894">
            <w:pPr>
              <w:pStyle w:val="base-text-paragraph"/>
              <w:ind w:left="0"/>
              <w:jc w:val="both"/>
              <w:rPr>
                <w:sz w:val="22"/>
                <w:szCs w:val="22"/>
              </w:rPr>
            </w:pPr>
            <w:r>
              <w:rPr>
                <w:color w:val="000000"/>
                <w:sz w:val="22"/>
                <w:szCs w:val="22"/>
              </w:rPr>
              <w:t>48</w:t>
            </w:r>
          </w:p>
        </w:tc>
      </w:tr>
      <w:tr w:rsidR="00D65B65" w:rsidRPr="000A3571" w14:paraId="245AC8D4" w14:textId="77777777" w:rsidTr="00D65B65">
        <w:tc>
          <w:tcPr>
            <w:tcW w:w="4261" w:type="dxa"/>
            <w:vAlign w:val="center"/>
          </w:tcPr>
          <w:p w14:paraId="22B93D23" w14:textId="235ADE40" w:rsidR="00D65B65" w:rsidRPr="00CA5DE5" w:rsidRDefault="00D65B65" w:rsidP="00D56894">
            <w:pPr>
              <w:pStyle w:val="base-text-paragraph"/>
              <w:ind w:left="0"/>
              <w:jc w:val="both"/>
              <w:rPr>
                <w:sz w:val="22"/>
                <w:szCs w:val="22"/>
              </w:rPr>
            </w:pPr>
            <w:r>
              <w:rPr>
                <w:color w:val="000000"/>
                <w:sz w:val="22"/>
                <w:szCs w:val="22"/>
              </w:rPr>
              <w:t>44DA</w:t>
            </w:r>
          </w:p>
        </w:tc>
        <w:tc>
          <w:tcPr>
            <w:tcW w:w="4261" w:type="dxa"/>
            <w:vAlign w:val="center"/>
          </w:tcPr>
          <w:p w14:paraId="376B2442" w14:textId="45F356EF" w:rsidR="00D65B65" w:rsidRDefault="00D65B65" w:rsidP="00D56894">
            <w:pPr>
              <w:pStyle w:val="base-text-paragraph"/>
              <w:ind w:left="0"/>
              <w:jc w:val="both"/>
              <w:rPr>
                <w:sz w:val="22"/>
                <w:szCs w:val="22"/>
              </w:rPr>
            </w:pPr>
            <w:r>
              <w:rPr>
                <w:color w:val="000000"/>
                <w:sz w:val="22"/>
                <w:szCs w:val="22"/>
              </w:rPr>
              <w:t>52</w:t>
            </w:r>
          </w:p>
        </w:tc>
      </w:tr>
      <w:tr w:rsidR="00D65B65" w:rsidRPr="000A3571" w14:paraId="2F5C045A" w14:textId="77777777" w:rsidTr="00D65B65">
        <w:tc>
          <w:tcPr>
            <w:tcW w:w="4261" w:type="dxa"/>
            <w:vAlign w:val="center"/>
          </w:tcPr>
          <w:p w14:paraId="49D7201E" w14:textId="23C133F7" w:rsidR="00D65B65" w:rsidRPr="00CA5DE5" w:rsidRDefault="00D65B65" w:rsidP="00D56894">
            <w:pPr>
              <w:pStyle w:val="base-text-paragraph"/>
              <w:ind w:left="0"/>
              <w:jc w:val="both"/>
              <w:rPr>
                <w:sz w:val="22"/>
                <w:szCs w:val="22"/>
              </w:rPr>
            </w:pPr>
            <w:r>
              <w:rPr>
                <w:color w:val="000000"/>
                <w:sz w:val="22"/>
                <w:szCs w:val="22"/>
              </w:rPr>
              <w:t>44E</w:t>
            </w:r>
          </w:p>
        </w:tc>
        <w:tc>
          <w:tcPr>
            <w:tcW w:w="4261" w:type="dxa"/>
            <w:vAlign w:val="center"/>
          </w:tcPr>
          <w:p w14:paraId="5CF7F417" w14:textId="15922C7B" w:rsidR="00D65B65" w:rsidRDefault="00D65B65" w:rsidP="00D56894">
            <w:pPr>
              <w:pStyle w:val="base-text-paragraph"/>
              <w:ind w:left="0"/>
              <w:jc w:val="both"/>
              <w:rPr>
                <w:sz w:val="22"/>
                <w:szCs w:val="22"/>
              </w:rPr>
            </w:pPr>
            <w:r>
              <w:rPr>
                <w:color w:val="000000"/>
                <w:sz w:val="22"/>
                <w:szCs w:val="22"/>
              </w:rPr>
              <w:t>34</w:t>
            </w:r>
          </w:p>
        </w:tc>
      </w:tr>
      <w:tr w:rsidR="00D65B65" w:rsidRPr="000A3571" w14:paraId="5F06431F" w14:textId="77777777" w:rsidTr="00D65B65">
        <w:tc>
          <w:tcPr>
            <w:tcW w:w="4261" w:type="dxa"/>
            <w:vAlign w:val="center"/>
          </w:tcPr>
          <w:p w14:paraId="781FBD0B" w14:textId="45BA4266" w:rsidR="00D65B65" w:rsidRDefault="00D65B65" w:rsidP="00D56894">
            <w:pPr>
              <w:pStyle w:val="base-text-paragraph"/>
              <w:ind w:left="0"/>
              <w:jc w:val="both"/>
              <w:rPr>
                <w:sz w:val="22"/>
                <w:szCs w:val="22"/>
              </w:rPr>
            </w:pPr>
            <w:r>
              <w:rPr>
                <w:color w:val="000000"/>
                <w:sz w:val="22"/>
                <w:szCs w:val="22"/>
              </w:rPr>
              <w:t>45</w:t>
            </w:r>
          </w:p>
        </w:tc>
        <w:tc>
          <w:tcPr>
            <w:tcW w:w="4261" w:type="dxa"/>
            <w:vAlign w:val="center"/>
          </w:tcPr>
          <w:p w14:paraId="74A452B8" w14:textId="58D6DBC7" w:rsidR="00D65B65" w:rsidRDefault="00D65B65" w:rsidP="00D56894">
            <w:pPr>
              <w:pStyle w:val="base-text-paragraph"/>
              <w:ind w:left="0"/>
              <w:jc w:val="both"/>
              <w:rPr>
                <w:sz w:val="22"/>
                <w:szCs w:val="22"/>
              </w:rPr>
            </w:pPr>
            <w:r>
              <w:rPr>
                <w:color w:val="000000"/>
                <w:sz w:val="22"/>
                <w:szCs w:val="22"/>
              </w:rPr>
              <w:t>24</w:t>
            </w:r>
          </w:p>
        </w:tc>
      </w:tr>
      <w:tr w:rsidR="00D65B65" w:rsidRPr="000A3571" w14:paraId="64047091" w14:textId="77777777" w:rsidTr="00D65B65">
        <w:tc>
          <w:tcPr>
            <w:tcW w:w="4261" w:type="dxa"/>
            <w:vAlign w:val="center"/>
          </w:tcPr>
          <w:p w14:paraId="0E49D3DB" w14:textId="55AFEAFD" w:rsidR="00D65B65" w:rsidRPr="00CA5DE5" w:rsidRDefault="00D65B65" w:rsidP="00D56894">
            <w:pPr>
              <w:pStyle w:val="base-text-paragraph"/>
              <w:ind w:left="0"/>
              <w:jc w:val="both"/>
              <w:rPr>
                <w:sz w:val="22"/>
                <w:szCs w:val="22"/>
              </w:rPr>
            </w:pPr>
            <w:r>
              <w:rPr>
                <w:color w:val="000000"/>
                <w:sz w:val="22"/>
                <w:szCs w:val="22"/>
              </w:rPr>
              <w:t>46</w:t>
            </w:r>
          </w:p>
        </w:tc>
        <w:tc>
          <w:tcPr>
            <w:tcW w:w="4261" w:type="dxa"/>
            <w:vAlign w:val="center"/>
          </w:tcPr>
          <w:p w14:paraId="415138FF" w14:textId="23497F93" w:rsidR="00D65B65" w:rsidRDefault="00D65B65" w:rsidP="00D56894">
            <w:pPr>
              <w:pStyle w:val="base-text-paragraph"/>
              <w:ind w:left="0"/>
              <w:jc w:val="both"/>
              <w:rPr>
                <w:sz w:val="22"/>
                <w:szCs w:val="22"/>
              </w:rPr>
            </w:pPr>
            <w:r>
              <w:rPr>
                <w:color w:val="000000"/>
                <w:sz w:val="22"/>
                <w:szCs w:val="22"/>
              </w:rPr>
              <w:t>63</w:t>
            </w:r>
          </w:p>
        </w:tc>
      </w:tr>
      <w:tr w:rsidR="00D65B65" w:rsidRPr="000A3571" w14:paraId="74A26BE1" w14:textId="77777777" w:rsidTr="00D65B65">
        <w:tc>
          <w:tcPr>
            <w:tcW w:w="4261" w:type="dxa"/>
            <w:vAlign w:val="center"/>
          </w:tcPr>
          <w:p w14:paraId="195F5407" w14:textId="09FF5416" w:rsidR="00D65B65" w:rsidRPr="00CA5DE5" w:rsidRDefault="00D65B65" w:rsidP="00D56894">
            <w:pPr>
              <w:pStyle w:val="base-text-paragraph"/>
              <w:ind w:left="0"/>
              <w:jc w:val="both"/>
              <w:rPr>
                <w:sz w:val="22"/>
                <w:szCs w:val="22"/>
              </w:rPr>
            </w:pPr>
            <w:r>
              <w:rPr>
                <w:color w:val="000000"/>
                <w:sz w:val="22"/>
                <w:szCs w:val="22"/>
              </w:rPr>
              <w:t>47</w:t>
            </w:r>
          </w:p>
        </w:tc>
        <w:tc>
          <w:tcPr>
            <w:tcW w:w="4261" w:type="dxa"/>
            <w:vAlign w:val="center"/>
          </w:tcPr>
          <w:p w14:paraId="792752DA" w14:textId="606B288B" w:rsidR="00D65B65" w:rsidRDefault="00D65B65" w:rsidP="00D56894">
            <w:pPr>
              <w:pStyle w:val="base-text-paragraph"/>
              <w:ind w:left="0"/>
              <w:jc w:val="both"/>
              <w:rPr>
                <w:sz w:val="22"/>
                <w:szCs w:val="22"/>
              </w:rPr>
            </w:pPr>
            <w:r>
              <w:rPr>
                <w:color w:val="000000"/>
                <w:sz w:val="22"/>
                <w:szCs w:val="22"/>
              </w:rPr>
              <w:t>64</w:t>
            </w:r>
          </w:p>
        </w:tc>
      </w:tr>
      <w:tr w:rsidR="00D65B65" w:rsidRPr="000A3571" w14:paraId="714A4CB5" w14:textId="77777777" w:rsidTr="00D65B65">
        <w:tc>
          <w:tcPr>
            <w:tcW w:w="4261" w:type="dxa"/>
            <w:vAlign w:val="center"/>
          </w:tcPr>
          <w:p w14:paraId="16118C27" w14:textId="564CEE9F" w:rsidR="00D65B65" w:rsidRPr="00CA5DE5" w:rsidRDefault="00D65B65" w:rsidP="00D56894">
            <w:pPr>
              <w:pStyle w:val="base-text-paragraph"/>
              <w:ind w:left="0"/>
              <w:jc w:val="both"/>
              <w:rPr>
                <w:sz w:val="22"/>
                <w:szCs w:val="22"/>
              </w:rPr>
            </w:pPr>
            <w:r>
              <w:rPr>
                <w:color w:val="000000"/>
                <w:sz w:val="22"/>
                <w:szCs w:val="22"/>
              </w:rPr>
              <w:t>47A</w:t>
            </w:r>
          </w:p>
        </w:tc>
        <w:tc>
          <w:tcPr>
            <w:tcW w:w="4261" w:type="dxa"/>
            <w:vAlign w:val="center"/>
          </w:tcPr>
          <w:p w14:paraId="3A3A7FEC" w14:textId="2BB83EC6" w:rsidR="00D65B65" w:rsidRDefault="00D65B65" w:rsidP="00D56894">
            <w:pPr>
              <w:pStyle w:val="base-text-paragraph"/>
              <w:ind w:left="0"/>
              <w:jc w:val="both"/>
              <w:rPr>
                <w:sz w:val="22"/>
                <w:szCs w:val="22"/>
              </w:rPr>
            </w:pPr>
            <w:r>
              <w:rPr>
                <w:color w:val="000000"/>
                <w:sz w:val="22"/>
                <w:szCs w:val="22"/>
              </w:rPr>
              <w:t>Omitted</w:t>
            </w:r>
          </w:p>
        </w:tc>
      </w:tr>
      <w:tr w:rsidR="00D65B65" w:rsidRPr="000A3571" w14:paraId="4C69C2D4" w14:textId="77777777" w:rsidTr="00D65B65">
        <w:tc>
          <w:tcPr>
            <w:tcW w:w="4261" w:type="dxa"/>
            <w:vAlign w:val="center"/>
          </w:tcPr>
          <w:p w14:paraId="4A6DC300" w14:textId="27596659" w:rsidR="00D65B65" w:rsidRPr="00CA5DE5" w:rsidRDefault="00D65B65" w:rsidP="00D56894">
            <w:pPr>
              <w:pStyle w:val="base-text-paragraph"/>
              <w:ind w:left="0"/>
              <w:jc w:val="both"/>
              <w:rPr>
                <w:sz w:val="22"/>
                <w:szCs w:val="22"/>
              </w:rPr>
            </w:pPr>
            <w:r>
              <w:rPr>
                <w:color w:val="000000"/>
                <w:sz w:val="22"/>
                <w:szCs w:val="22"/>
              </w:rPr>
              <w:t>48</w:t>
            </w:r>
          </w:p>
        </w:tc>
        <w:tc>
          <w:tcPr>
            <w:tcW w:w="4261" w:type="dxa"/>
            <w:vAlign w:val="center"/>
          </w:tcPr>
          <w:p w14:paraId="6FDEAB97" w14:textId="6DD1DEB3" w:rsidR="00D65B65" w:rsidRDefault="00D65B65" w:rsidP="00D56894">
            <w:pPr>
              <w:pStyle w:val="base-text-paragraph"/>
              <w:ind w:left="0"/>
              <w:jc w:val="both"/>
              <w:rPr>
                <w:sz w:val="22"/>
                <w:szCs w:val="22"/>
              </w:rPr>
            </w:pPr>
            <w:r>
              <w:rPr>
                <w:color w:val="000000"/>
                <w:sz w:val="22"/>
                <w:szCs w:val="22"/>
              </w:rPr>
              <w:t>67</w:t>
            </w:r>
          </w:p>
        </w:tc>
      </w:tr>
      <w:tr w:rsidR="00D65B65" w:rsidRPr="000A3571" w14:paraId="6CAE4B65" w14:textId="77777777" w:rsidTr="00D65B65">
        <w:tc>
          <w:tcPr>
            <w:tcW w:w="4261" w:type="dxa"/>
            <w:vAlign w:val="center"/>
          </w:tcPr>
          <w:p w14:paraId="10642C57" w14:textId="7165EA13" w:rsidR="00D65B65" w:rsidRPr="00CA5DE5" w:rsidRDefault="00D65B65" w:rsidP="00D56894">
            <w:pPr>
              <w:pStyle w:val="base-text-paragraph"/>
              <w:ind w:left="0"/>
              <w:jc w:val="both"/>
              <w:rPr>
                <w:sz w:val="22"/>
                <w:szCs w:val="22"/>
              </w:rPr>
            </w:pPr>
            <w:r>
              <w:rPr>
                <w:color w:val="000000"/>
                <w:sz w:val="22"/>
                <w:szCs w:val="22"/>
              </w:rPr>
              <w:t>60</w:t>
            </w:r>
          </w:p>
        </w:tc>
        <w:tc>
          <w:tcPr>
            <w:tcW w:w="4261" w:type="dxa"/>
            <w:vAlign w:val="center"/>
          </w:tcPr>
          <w:p w14:paraId="6E05B99A" w14:textId="2396F5F1" w:rsidR="00D65B65" w:rsidRDefault="00D65B65" w:rsidP="00D56894">
            <w:pPr>
              <w:pStyle w:val="base-text-paragraph"/>
              <w:ind w:left="0"/>
              <w:jc w:val="both"/>
              <w:rPr>
                <w:sz w:val="22"/>
                <w:szCs w:val="22"/>
              </w:rPr>
            </w:pPr>
            <w:r>
              <w:rPr>
                <w:color w:val="000000"/>
                <w:sz w:val="22"/>
                <w:szCs w:val="22"/>
              </w:rPr>
              <w:t>Omitted</w:t>
            </w:r>
          </w:p>
        </w:tc>
      </w:tr>
      <w:tr w:rsidR="00D65B65" w:rsidRPr="000A3571" w14:paraId="02470944" w14:textId="77777777" w:rsidTr="00D65B65">
        <w:tc>
          <w:tcPr>
            <w:tcW w:w="4261" w:type="dxa"/>
            <w:vAlign w:val="center"/>
          </w:tcPr>
          <w:p w14:paraId="758F44AB" w14:textId="43DA2A56" w:rsidR="00D65B65" w:rsidRPr="00CA5DE5" w:rsidRDefault="00D65B65" w:rsidP="00D56894">
            <w:pPr>
              <w:pStyle w:val="base-text-paragraph"/>
              <w:ind w:left="0"/>
              <w:jc w:val="both"/>
              <w:rPr>
                <w:sz w:val="22"/>
                <w:szCs w:val="22"/>
              </w:rPr>
            </w:pPr>
            <w:r>
              <w:rPr>
                <w:color w:val="000000"/>
                <w:sz w:val="22"/>
                <w:szCs w:val="22"/>
              </w:rPr>
              <w:t>61</w:t>
            </w:r>
          </w:p>
        </w:tc>
        <w:tc>
          <w:tcPr>
            <w:tcW w:w="4261" w:type="dxa"/>
            <w:vAlign w:val="center"/>
          </w:tcPr>
          <w:p w14:paraId="144A5261" w14:textId="6E797068" w:rsidR="00D65B65" w:rsidRDefault="00D65B65" w:rsidP="00D56894">
            <w:pPr>
              <w:pStyle w:val="base-text-paragraph"/>
              <w:ind w:left="0"/>
              <w:jc w:val="both"/>
              <w:rPr>
                <w:sz w:val="22"/>
                <w:szCs w:val="22"/>
              </w:rPr>
            </w:pPr>
            <w:r>
              <w:rPr>
                <w:color w:val="000000"/>
                <w:sz w:val="22"/>
                <w:szCs w:val="22"/>
              </w:rPr>
              <w:t>68</w:t>
            </w:r>
          </w:p>
        </w:tc>
      </w:tr>
      <w:tr w:rsidR="00D65B65" w:rsidRPr="000A3571" w14:paraId="6BC71312" w14:textId="77777777" w:rsidTr="00D65B65">
        <w:tc>
          <w:tcPr>
            <w:tcW w:w="4261" w:type="dxa"/>
            <w:vAlign w:val="center"/>
          </w:tcPr>
          <w:p w14:paraId="7A3B27C1" w14:textId="0AA17105" w:rsidR="00D65B65" w:rsidRPr="00CA5DE5" w:rsidRDefault="00D65B65" w:rsidP="00D56894">
            <w:pPr>
              <w:pStyle w:val="base-text-paragraph"/>
              <w:ind w:left="0"/>
              <w:jc w:val="both"/>
              <w:rPr>
                <w:sz w:val="22"/>
                <w:szCs w:val="22"/>
              </w:rPr>
            </w:pPr>
            <w:r>
              <w:rPr>
                <w:color w:val="000000"/>
                <w:sz w:val="22"/>
                <w:szCs w:val="22"/>
              </w:rPr>
              <w:t>62</w:t>
            </w:r>
          </w:p>
        </w:tc>
        <w:tc>
          <w:tcPr>
            <w:tcW w:w="4261" w:type="dxa"/>
            <w:vAlign w:val="center"/>
          </w:tcPr>
          <w:p w14:paraId="4A70FDD8" w14:textId="5F6396EA" w:rsidR="00D65B65" w:rsidRDefault="00D65B65" w:rsidP="00D56894">
            <w:pPr>
              <w:pStyle w:val="base-text-paragraph"/>
              <w:ind w:left="0"/>
              <w:jc w:val="both"/>
              <w:rPr>
                <w:sz w:val="22"/>
                <w:szCs w:val="22"/>
              </w:rPr>
            </w:pPr>
            <w:r>
              <w:rPr>
                <w:color w:val="000000"/>
                <w:sz w:val="22"/>
                <w:szCs w:val="22"/>
              </w:rPr>
              <w:t>Omitted</w:t>
            </w:r>
          </w:p>
        </w:tc>
      </w:tr>
      <w:tr w:rsidR="00D65B65" w:rsidRPr="000A3571" w14:paraId="3890139E" w14:textId="77777777" w:rsidTr="00D65B65">
        <w:tc>
          <w:tcPr>
            <w:tcW w:w="4261" w:type="dxa"/>
            <w:vAlign w:val="center"/>
          </w:tcPr>
          <w:p w14:paraId="4F337DF1" w14:textId="10A685B1" w:rsidR="00D65B65" w:rsidRPr="00CA5DE5" w:rsidRDefault="00D65B65" w:rsidP="00D56894">
            <w:pPr>
              <w:pStyle w:val="base-text-paragraph"/>
              <w:ind w:left="0"/>
              <w:jc w:val="both"/>
              <w:rPr>
                <w:sz w:val="22"/>
                <w:szCs w:val="22"/>
              </w:rPr>
            </w:pPr>
            <w:r>
              <w:rPr>
                <w:color w:val="000000"/>
                <w:sz w:val="22"/>
                <w:szCs w:val="22"/>
              </w:rPr>
              <w:t>63</w:t>
            </w:r>
          </w:p>
        </w:tc>
        <w:tc>
          <w:tcPr>
            <w:tcW w:w="4261" w:type="dxa"/>
            <w:vAlign w:val="center"/>
          </w:tcPr>
          <w:p w14:paraId="05736FAE" w14:textId="538AD8A8" w:rsidR="00D65B65" w:rsidRDefault="00D65B65" w:rsidP="00D56894">
            <w:pPr>
              <w:pStyle w:val="base-text-paragraph"/>
              <w:ind w:left="0"/>
              <w:jc w:val="both"/>
              <w:rPr>
                <w:sz w:val="22"/>
                <w:szCs w:val="22"/>
              </w:rPr>
            </w:pPr>
            <w:r>
              <w:rPr>
                <w:color w:val="000000"/>
                <w:sz w:val="22"/>
                <w:szCs w:val="22"/>
              </w:rPr>
              <w:t>Omitted</w:t>
            </w:r>
          </w:p>
        </w:tc>
      </w:tr>
      <w:tr w:rsidR="00D65B65" w:rsidRPr="000A3571" w14:paraId="65F9DB9D" w14:textId="77777777" w:rsidTr="00D65B65">
        <w:tc>
          <w:tcPr>
            <w:tcW w:w="4261" w:type="dxa"/>
            <w:vAlign w:val="center"/>
          </w:tcPr>
          <w:p w14:paraId="0A4D7117" w14:textId="070485BA" w:rsidR="00D65B65" w:rsidRPr="00CA5DE5" w:rsidRDefault="00D65B65" w:rsidP="00D56894">
            <w:pPr>
              <w:pStyle w:val="base-text-paragraph"/>
              <w:ind w:left="0"/>
              <w:jc w:val="both"/>
              <w:rPr>
                <w:sz w:val="22"/>
                <w:szCs w:val="22"/>
              </w:rPr>
            </w:pPr>
            <w:r>
              <w:rPr>
                <w:color w:val="000000"/>
                <w:sz w:val="22"/>
                <w:szCs w:val="22"/>
              </w:rPr>
              <w:t>63A</w:t>
            </w:r>
          </w:p>
        </w:tc>
        <w:tc>
          <w:tcPr>
            <w:tcW w:w="4261" w:type="dxa"/>
            <w:vAlign w:val="center"/>
          </w:tcPr>
          <w:p w14:paraId="57F826EB" w14:textId="13002127" w:rsidR="00D65B65" w:rsidRDefault="00D65B65" w:rsidP="00D56894">
            <w:pPr>
              <w:pStyle w:val="base-text-paragraph"/>
              <w:ind w:left="0"/>
              <w:jc w:val="both"/>
              <w:rPr>
                <w:sz w:val="22"/>
                <w:szCs w:val="22"/>
              </w:rPr>
            </w:pPr>
            <w:r>
              <w:rPr>
                <w:color w:val="000000"/>
                <w:sz w:val="22"/>
                <w:szCs w:val="22"/>
              </w:rPr>
              <w:t>69</w:t>
            </w:r>
          </w:p>
        </w:tc>
      </w:tr>
      <w:tr w:rsidR="00D65B65" w:rsidRPr="000A3571" w14:paraId="6DA3BDEB" w14:textId="77777777" w:rsidTr="00D65B65">
        <w:tc>
          <w:tcPr>
            <w:tcW w:w="4261" w:type="dxa"/>
            <w:vAlign w:val="center"/>
          </w:tcPr>
          <w:p w14:paraId="3D6AF27F" w14:textId="374952F4" w:rsidR="00D65B65" w:rsidRPr="00CA5DE5" w:rsidRDefault="00D65B65" w:rsidP="00D56894">
            <w:pPr>
              <w:pStyle w:val="base-text-paragraph"/>
              <w:ind w:left="0"/>
              <w:jc w:val="both"/>
              <w:rPr>
                <w:sz w:val="22"/>
                <w:szCs w:val="22"/>
              </w:rPr>
            </w:pPr>
            <w:r>
              <w:rPr>
                <w:color w:val="000000"/>
                <w:sz w:val="22"/>
                <w:szCs w:val="22"/>
              </w:rPr>
              <w:lastRenderedPageBreak/>
              <w:t>64</w:t>
            </w:r>
          </w:p>
        </w:tc>
        <w:tc>
          <w:tcPr>
            <w:tcW w:w="4261" w:type="dxa"/>
            <w:vAlign w:val="center"/>
          </w:tcPr>
          <w:p w14:paraId="4AE5D185" w14:textId="1C81B6AA" w:rsidR="00D65B65" w:rsidRDefault="00D65B65" w:rsidP="00D56894">
            <w:pPr>
              <w:pStyle w:val="base-text-paragraph"/>
              <w:ind w:left="0"/>
              <w:jc w:val="both"/>
              <w:rPr>
                <w:sz w:val="22"/>
                <w:szCs w:val="22"/>
              </w:rPr>
            </w:pPr>
            <w:r>
              <w:rPr>
                <w:color w:val="000000"/>
                <w:sz w:val="22"/>
                <w:szCs w:val="22"/>
              </w:rPr>
              <w:t>70</w:t>
            </w:r>
          </w:p>
        </w:tc>
      </w:tr>
      <w:tr w:rsidR="00D65B65" w:rsidRPr="000A3571" w14:paraId="11C28CFB" w14:textId="77777777" w:rsidTr="00D65B65">
        <w:tc>
          <w:tcPr>
            <w:tcW w:w="4261" w:type="dxa"/>
            <w:vAlign w:val="center"/>
          </w:tcPr>
          <w:p w14:paraId="3DB9E213" w14:textId="10C624E2" w:rsidR="00D65B65" w:rsidRPr="00CA5DE5" w:rsidRDefault="00D65B65" w:rsidP="00D56894">
            <w:pPr>
              <w:pStyle w:val="base-text-paragraph"/>
              <w:ind w:left="0"/>
              <w:jc w:val="both"/>
              <w:rPr>
                <w:sz w:val="22"/>
                <w:szCs w:val="22"/>
              </w:rPr>
            </w:pPr>
            <w:r>
              <w:rPr>
                <w:color w:val="000000"/>
                <w:sz w:val="22"/>
                <w:szCs w:val="22"/>
              </w:rPr>
              <w:t>65</w:t>
            </w:r>
          </w:p>
        </w:tc>
        <w:tc>
          <w:tcPr>
            <w:tcW w:w="4261" w:type="dxa"/>
            <w:vAlign w:val="center"/>
          </w:tcPr>
          <w:p w14:paraId="1F22B691" w14:textId="1C1C9D2A" w:rsidR="00D65B65" w:rsidRDefault="00D65B65" w:rsidP="00D56894">
            <w:pPr>
              <w:pStyle w:val="base-text-paragraph"/>
              <w:ind w:left="0"/>
              <w:jc w:val="both"/>
              <w:rPr>
                <w:sz w:val="22"/>
                <w:szCs w:val="22"/>
              </w:rPr>
            </w:pPr>
            <w:r>
              <w:rPr>
                <w:color w:val="000000"/>
                <w:sz w:val="22"/>
                <w:szCs w:val="22"/>
              </w:rPr>
              <w:t>Omitted</w:t>
            </w:r>
          </w:p>
        </w:tc>
      </w:tr>
      <w:tr w:rsidR="00D65B65" w:rsidRPr="000A3571" w14:paraId="28E4E298" w14:textId="77777777" w:rsidTr="00D65B65">
        <w:tc>
          <w:tcPr>
            <w:tcW w:w="4261" w:type="dxa"/>
            <w:vAlign w:val="center"/>
          </w:tcPr>
          <w:p w14:paraId="6FA7246A" w14:textId="485C685D" w:rsidR="00D65B65" w:rsidRPr="00CA5DE5" w:rsidRDefault="00D65B65" w:rsidP="00D56894">
            <w:pPr>
              <w:pStyle w:val="base-text-paragraph"/>
              <w:ind w:left="0"/>
              <w:jc w:val="both"/>
              <w:rPr>
                <w:sz w:val="22"/>
                <w:szCs w:val="22"/>
              </w:rPr>
            </w:pPr>
            <w:r>
              <w:rPr>
                <w:color w:val="000000"/>
                <w:sz w:val="22"/>
                <w:szCs w:val="22"/>
              </w:rPr>
              <w:t>Schedule 1</w:t>
            </w:r>
          </w:p>
        </w:tc>
        <w:tc>
          <w:tcPr>
            <w:tcW w:w="4261" w:type="dxa"/>
            <w:vAlign w:val="center"/>
          </w:tcPr>
          <w:p w14:paraId="7A2CEF4A" w14:textId="610999C1" w:rsidR="00D65B65" w:rsidRDefault="00D65B65" w:rsidP="00D56894">
            <w:pPr>
              <w:pStyle w:val="base-text-paragraph"/>
              <w:ind w:left="0"/>
              <w:jc w:val="both"/>
              <w:rPr>
                <w:sz w:val="22"/>
                <w:szCs w:val="22"/>
              </w:rPr>
            </w:pPr>
            <w:r>
              <w:rPr>
                <w:color w:val="000000"/>
                <w:sz w:val="22"/>
                <w:szCs w:val="22"/>
              </w:rPr>
              <w:t>Schedule 1</w:t>
            </w:r>
          </w:p>
        </w:tc>
      </w:tr>
      <w:tr w:rsidR="00D65B65" w:rsidRPr="000A3571" w14:paraId="13DFA5BF" w14:textId="77777777" w:rsidTr="00D65B65">
        <w:tc>
          <w:tcPr>
            <w:tcW w:w="4261" w:type="dxa"/>
            <w:vAlign w:val="center"/>
          </w:tcPr>
          <w:p w14:paraId="6D7D2000" w14:textId="4669B9CC" w:rsidR="00D65B65" w:rsidRPr="00607069" w:rsidRDefault="00D65B65" w:rsidP="00CA3A88">
            <w:pPr>
              <w:pStyle w:val="base-text-paragraph"/>
              <w:ind w:left="0"/>
              <w:jc w:val="both"/>
              <w:rPr>
                <w:sz w:val="22"/>
              </w:rPr>
            </w:pPr>
            <w:r>
              <w:rPr>
                <w:color w:val="000000"/>
                <w:sz w:val="22"/>
                <w:szCs w:val="22"/>
              </w:rPr>
              <w:t>Schedule 2</w:t>
            </w:r>
          </w:p>
        </w:tc>
        <w:tc>
          <w:tcPr>
            <w:tcW w:w="4261" w:type="dxa"/>
            <w:vAlign w:val="center"/>
          </w:tcPr>
          <w:p w14:paraId="74419AE1" w14:textId="3BAF129C" w:rsidR="00D65B65" w:rsidRPr="0043583D" w:rsidRDefault="00D65B65" w:rsidP="00D56894">
            <w:pPr>
              <w:pStyle w:val="base-text-paragraph"/>
              <w:ind w:left="0"/>
              <w:jc w:val="both"/>
              <w:rPr>
                <w:sz w:val="22"/>
              </w:rPr>
            </w:pPr>
            <w:r>
              <w:rPr>
                <w:color w:val="000000"/>
                <w:sz w:val="22"/>
                <w:szCs w:val="22"/>
              </w:rPr>
              <w:t>Schedule 2</w:t>
            </w:r>
          </w:p>
        </w:tc>
      </w:tr>
      <w:tr w:rsidR="00D65B65" w:rsidRPr="000A3571" w14:paraId="162013A6" w14:textId="77777777" w:rsidTr="00D65B65">
        <w:tc>
          <w:tcPr>
            <w:tcW w:w="4261" w:type="dxa"/>
            <w:vAlign w:val="center"/>
          </w:tcPr>
          <w:p w14:paraId="6FD5ACAB" w14:textId="5ED565CB" w:rsidR="00D65B65" w:rsidRPr="005360BB" w:rsidRDefault="00D65B65" w:rsidP="00D56894">
            <w:pPr>
              <w:pStyle w:val="base-text-paragraph"/>
              <w:ind w:left="0"/>
              <w:jc w:val="both"/>
              <w:rPr>
                <w:sz w:val="22"/>
                <w:szCs w:val="22"/>
              </w:rPr>
            </w:pPr>
            <w:r>
              <w:rPr>
                <w:color w:val="000000"/>
                <w:sz w:val="22"/>
                <w:szCs w:val="22"/>
              </w:rPr>
              <w:t>No equivalent</w:t>
            </w:r>
          </w:p>
        </w:tc>
        <w:tc>
          <w:tcPr>
            <w:tcW w:w="4261" w:type="dxa"/>
            <w:vAlign w:val="center"/>
          </w:tcPr>
          <w:p w14:paraId="734E18F3" w14:textId="75552766" w:rsidR="00D65B65" w:rsidRPr="000D0815" w:rsidRDefault="00D65B65" w:rsidP="00D56894">
            <w:pPr>
              <w:pStyle w:val="base-text-paragraph"/>
              <w:ind w:left="0"/>
              <w:jc w:val="both"/>
              <w:rPr>
                <w:sz w:val="22"/>
              </w:rPr>
            </w:pPr>
            <w:r>
              <w:rPr>
                <w:color w:val="000000"/>
                <w:sz w:val="22"/>
                <w:szCs w:val="22"/>
              </w:rPr>
              <w:t>Schedule 3</w:t>
            </w:r>
          </w:p>
        </w:tc>
      </w:tr>
      <w:tr w:rsidR="00D65B65" w:rsidRPr="000A3571" w14:paraId="705F61BE" w14:textId="77777777" w:rsidTr="00D65B65">
        <w:tc>
          <w:tcPr>
            <w:tcW w:w="4261" w:type="dxa"/>
            <w:vAlign w:val="center"/>
          </w:tcPr>
          <w:p w14:paraId="679E7409" w14:textId="23F47C66"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44D667F8" w14:textId="762C7E41" w:rsidR="00D65B65" w:rsidRPr="000D0815" w:rsidRDefault="00D65B65" w:rsidP="00D56894">
            <w:pPr>
              <w:pStyle w:val="base-text-paragraph"/>
              <w:ind w:left="0"/>
              <w:jc w:val="both"/>
              <w:rPr>
                <w:sz w:val="22"/>
              </w:rPr>
            </w:pPr>
            <w:r>
              <w:rPr>
                <w:color w:val="000000"/>
                <w:sz w:val="22"/>
              </w:rPr>
              <w:t>2</w:t>
            </w:r>
          </w:p>
        </w:tc>
      </w:tr>
      <w:tr w:rsidR="00D65B65" w:rsidRPr="000A3571" w14:paraId="753AFA94" w14:textId="77777777" w:rsidTr="00D65B65">
        <w:tc>
          <w:tcPr>
            <w:tcW w:w="4261" w:type="dxa"/>
            <w:vAlign w:val="center"/>
          </w:tcPr>
          <w:p w14:paraId="1635AF43" w14:textId="18E722BD"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24914CC5" w14:textId="63D2612F" w:rsidR="00D65B65" w:rsidRPr="000D0815" w:rsidRDefault="00D65B65" w:rsidP="00D56894">
            <w:pPr>
              <w:pStyle w:val="base-text-paragraph"/>
              <w:ind w:left="0"/>
              <w:jc w:val="both"/>
              <w:rPr>
                <w:sz w:val="22"/>
              </w:rPr>
            </w:pPr>
            <w:r>
              <w:rPr>
                <w:color w:val="000000"/>
                <w:sz w:val="22"/>
                <w:szCs w:val="22"/>
              </w:rPr>
              <w:t>3</w:t>
            </w:r>
          </w:p>
        </w:tc>
      </w:tr>
      <w:tr w:rsidR="00D65B65" w:rsidRPr="000A3571" w14:paraId="2730D259" w14:textId="77777777" w:rsidTr="00D65B65">
        <w:tc>
          <w:tcPr>
            <w:tcW w:w="4261" w:type="dxa"/>
            <w:vAlign w:val="center"/>
          </w:tcPr>
          <w:p w14:paraId="72ABF7DF" w14:textId="22E26F3E"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4A512CCF" w14:textId="6645E802" w:rsidR="00D65B65" w:rsidRPr="000D0815" w:rsidRDefault="00D65B65" w:rsidP="00D56894">
            <w:pPr>
              <w:pStyle w:val="base-text-paragraph"/>
              <w:ind w:left="0"/>
              <w:jc w:val="both"/>
              <w:rPr>
                <w:sz w:val="22"/>
              </w:rPr>
            </w:pPr>
            <w:r>
              <w:rPr>
                <w:color w:val="000000"/>
                <w:sz w:val="22"/>
                <w:szCs w:val="22"/>
              </w:rPr>
              <w:t>4</w:t>
            </w:r>
          </w:p>
        </w:tc>
      </w:tr>
      <w:tr w:rsidR="00D65B65" w:rsidRPr="000A3571" w14:paraId="47EAFB46" w14:textId="77777777" w:rsidTr="00D65B65">
        <w:tc>
          <w:tcPr>
            <w:tcW w:w="4261" w:type="dxa"/>
            <w:vAlign w:val="center"/>
          </w:tcPr>
          <w:p w14:paraId="17026F4F" w14:textId="58F5BC4E"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5374EE68" w14:textId="14D20AD1" w:rsidR="00D65B65" w:rsidRPr="000D0815" w:rsidRDefault="00D65B65" w:rsidP="00D56894">
            <w:pPr>
              <w:pStyle w:val="base-text-paragraph"/>
              <w:ind w:left="0"/>
              <w:jc w:val="both"/>
              <w:rPr>
                <w:sz w:val="22"/>
              </w:rPr>
            </w:pPr>
            <w:r>
              <w:rPr>
                <w:color w:val="000000"/>
                <w:sz w:val="22"/>
                <w:szCs w:val="22"/>
              </w:rPr>
              <w:t>6</w:t>
            </w:r>
          </w:p>
        </w:tc>
      </w:tr>
      <w:tr w:rsidR="00D65B65" w:rsidRPr="000A3571" w14:paraId="305B7A4E" w14:textId="77777777" w:rsidTr="00D65B65">
        <w:tc>
          <w:tcPr>
            <w:tcW w:w="4261" w:type="dxa"/>
            <w:vAlign w:val="center"/>
          </w:tcPr>
          <w:p w14:paraId="1CB69110" w14:textId="5668FD80"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22E7C41E" w14:textId="290F98E3" w:rsidR="00D65B65" w:rsidRPr="000D0815" w:rsidRDefault="00D65B65" w:rsidP="00D56894">
            <w:pPr>
              <w:pStyle w:val="base-text-paragraph"/>
              <w:ind w:left="0"/>
              <w:jc w:val="both"/>
              <w:rPr>
                <w:sz w:val="22"/>
              </w:rPr>
            </w:pPr>
            <w:r>
              <w:rPr>
                <w:color w:val="000000"/>
                <w:sz w:val="22"/>
                <w:szCs w:val="22"/>
              </w:rPr>
              <w:t>25</w:t>
            </w:r>
          </w:p>
        </w:tc>
      </w:tr>
      <w:tr w:rsidR="00D65B65" w:rsidRPr="000A3571" w14:paraId="7E5C9168" w14:textId="77777777" w:rsidTr="00D65B65">
        <w:tc>
          <w:tcPr>
            <w:tcW w:w="4261" w:type="dxa"/>
            <w:vAlign w:val="center"/>
          </w:tcPr>
          <w:p w14:paraId="406FE025" w14:textId="16BB4340"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1EF6D52B" w14:textId="638C418A" w:rsidR="00D65B65" w:rsidRPr="000D0815" w:rsidRDefault="00D65B65" w:rsidP="00D56894">
            <w:pPr>
              <w:pStyle w:val="base-text-paragraph"/>
              <w:ind w:left="0"/>
              <w:jc w:val="both"/>
              <w:rPr>
                <w:sz w:val="22"/>
              </w:rPr>
            </w:pPr>
            <w:r>
              <w:rPr>
                <w:color w:val="000000"/>
                <w:sz w:val="22"/>
                <w:szCs w:val="22"/>
              </w:rPr>
              <w:t>39</w:t>
            </w:r>
          </w:p>
        </w:tc>
      </w:tr>
      <w:tr w:rsidR="00D65B65" w:rsidRPr="000A3571" w14:paraId="3B609094" w14:textId="77777777" w:rsidTr="00D65B65">
        <w:tc>
          <w:tcPr>
            <w:tcW w:w="4261" w:type="dxa"/>
            <w:vAlign w:val="center"/>
          </w:tcPr>
          <w:p w14:paraId="40434B3A" w14:textId="02D29434"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70A9C111" w14:textId="17070189" w:rsidR="00D65B65" w:rsidRPr="000D0815" w:rsidRDefault="00D65B65" w:rsidP="00D56894">
            <w:pPr>
              <w:pStyle w:val="base-text-paragraph"/>
              <w:ind w:left="0"/>
              <w:jc w:val="both"/>
              <w:rPr>
                <w:sz w:val="22"/>
              </w:rPr>
            </w:pPr>
            <w:r>
              <w:rPr>
                <w:color w:val="000000"/>
                <w:sz w:val="22"/>
                <w:szCs w:val="22"/>
              </w:rPr>
              <w:t>45</w:t>
            </w:r>
          </w:p>
        </w:tc>
      </w:tr>
      <w:tr w:rsidR="00D65B65" w:rsidRPr="000A3571" w14:paraId="66AB9F61" w14:textId="77777777" w:rsidTr="00D65B65">
        <w:tc>
          <w:tcPr>
            <w:tcW w:w="4261" w:type="dxa"/>
            <w:vAlign w:val="center"/>
          </w:tcPr>
          <w:p w14:paraId="02974AB9" w14:textId="6E3F8CBC"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011A3D3B" w14:textId="64BAD30D" w:rsidR="00D65B65" w:rsidRPr="000D0815" w:rsidRDefault="00D65B65" w:rsidP="00D56894">
            <w:pPr>
              <w:pStyle w:val="base-text-paragraph"/>
              <w:ind w:left="0"/>
              <w:jc w:val="both"/>
              <w:rPr>
                <w:sz w:val="22"/>
              </w:rPr>
            </w:pPr>
            <w:r>
              <w:rPr>
                <w:color w:val="000000"/>
                <w:sz w:val="22"/>
                <w:szCs w:val="22"/>
              </w:rPr>
              <w:t>49</w:t>
            </w:r>
          </w:p>
        </w:tc>
      </w:tr>
      <w:tr w:rsidR="00D65B65" w:rsidRPr="000A3571" w14:paraId="5F472F38" w14:textId="77777777" w:rsidTr="00D65B65">
        <w:tc>
          <w:tcPr>
            <w:tcW w:w="4261" w:type="dxa"/>
            <w:vAlign w:val="center"/>
          </w:tcPr>
          <w:p w14:paraId="610E3DBF" w14:textId="5E00EE17"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7A63BC99" w14:textId="360AF90B" w:rsidR="00D65B65" w:rsidRPr="000D0815" w:rsidRDefault="00D65B65" w:rsidP="00D56894">
            <w:pPr>
              <w:pStyle w:val="base-text-paragraph"/>
              <w:ind w:left="0"/>
              <w:jc w:val="both"/>
              <w:rPr>
                <w:sz w:val="22"/>
              </w:rPr>
            </w:pPr>
            <w:r>
              <w:rPr>
                <w:color w:val="000000"/>
                <w:sz w:val="22"/>
                <w:szCs w:val="22"/>
              </w:rPr>
              <w:t>50</w:t>
            </w:r>
          </w:p>
        </w:tc>
      </w:tr>
      <w:tr w:rsidR="00D65B65" w:rsidRPr="000A3571" w14:paraId="135937F0" w14:textId="77777777" w:rsidTr="00D65B65">
        <w:tc>
          <w:tcPr>
            <w:tcW w:w="4261" w:type="dxa"/>
            <w:vAlign w:val="center"/>
          </w:tcPr>
          <w:p w14:paraId="48EB57ED" w14:textId="1AF4A281"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0798FE1C" w14:textId="4015AF58" w:rsidR="00D65B65" w:rsidRPr="000D0815" w:rsidRDefault="00D65B65" w:rsidP="00D56894">
            <w:pPr>
              <w:pStyle w:val="base-text-paragraph"/>
              <w:ind w:left="0"/>
              <w:jc w:val="both"/>
              <w:rPr>
                <w:sz w:val="22"/>
              </w:rPr>
            </w:pPr>
            <w:r>
              <w:rPr>
                <w:color w:val="000000"/>
                <w:sz w:val="22"/>
                <w:szCs w:val="22"/>
              </w:rPr>
              <w:t>51</w:t>
            </w:r>
          </w:p>
        </w:tc>
      </w:tr>
      <w:tr w:rsidR="00D65B65" w:rsidRPr="000A3571" w14:paraId="3FBA2719" w14:textId="77777777" w:rsidTr="00D65B65">
        <w:tc>
          <w:tcPr>
            <w:tcW w:w="4261" w:type="dxa"/>
            <w:vAlign w:val="center"/>
          </w:tcPr>
          <w:p w14:paraId="60C3BBC4" w14:textId="7474CE27"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50073647" w14:textId="0E949069" w:rsidR="00D65B65" w:rsidRPr="000D0815" w:rsidRDefault="00D65B65" w:rsidP="00D56894">
            <w:pPr>
              <w:pStyle w:val="base-text-paragraph"/>
              <w:ind w:left="0"/>
              <w:jc w:val="both"/>
              <w:rPr>
                <w:sz w:val="22"/>
              </w:rPr>
            </w:pPr>
            <w:r>
              <w:rPr>
                <w:color w:val="000000"/>
                <w:sz w:val="22"/>
                <w:szCs w:val="22"/>
              </w:rPr>
              <w:t>57</w:t>
            </w:r>
          </w:p>
        </w:tc>
      </w:tr>
      <w:tr w:rsidR="00D65B65" w:rsidRPr="000A3571" w14:paraId="518844C9" w14:textId="77777777" w:rsidTr="00D65B65">
        <w:tc>
          <w:tcPr>
            <w:tcW w:w="4261" w:type="dxa"/>
            <w:vAlign w:val="center"/>
          </w:tcPr>
          <w:p w14:paraId="637AB3BC" w14:textId="5092109F"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754E2256" w14:textId="298AE579" w:rsidR="00D65B65" w:rsidRPr="000D0815" w:rsidRDefault="00D65B65" w:rsidP="00D56894">
            <w:pPr>
              <w:pStyle w:val="base-text-paragraph"/>
              <w:ind w:left="0"/>
              <w:jc w:val="both"/>
              <w:rPr>
                <w:sz w:val="22"/>
              </w:rPr>
            </w:pPr>
            <w:r>
              <w:rPr>
                <w:color w:val="000000"/>
                <w:sz w:val="22"/>
                <w:szCs w:val="22"/>
              </w:rPr>
              <w:t>62</w:t>
            </w:r>
          </w:p>
        </w:tc>
      </w:tr>
      <w:tr w:rsidR="00D65B65" w:rsidRPr="000A3571" w14:paraId="0C4A9C98" w14:textId="77777777" w:rsidTr="00D65B65">
        <w:tc>
          <w:tcPr>
            <w:tcW w:w="4261" w:type="dxa"/>
            <w:vAlign w:val="center"/>
          </w:tcPr>
          <w:p w14:paraId="73C3C37C" w14:textId="414FB2CB"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382F5E8A" w14:textId="0B75CD3F" w:rsidR="00D65B65" w:rsidRPr="000D0815" w:rsidRDefault="00D65B65" w:rsidP="00D56894">
            <w:pPr>
              <w:pStyle w:val="base-text-paragraph"/>
              <w:ind w:left="0"/>
              <w:jc w:val="both"/>
              <w:rPr>
                <w:sz w:val="22"/>
              </w:rPr>
            </w:pPr>
            <w:r>
              <w:rPr>
                <w:color w:val="000000"/>
                <w:sz w:val="22"/>
                <w:szCs w:val="22"/>
              </w:rPr>
              <w:t>65</w:t>
            </w:r>
          </w:p>
        </w:tc>
      </w:tr>
      <w:tr w:rsidR="00D65B65" w:rsidRPr="000A3571" w14:paraId="7E9F7A6B" w14:textId="77777777" w:rsidTr="00D65B65">
        <w:tc>
          <w:tcPr>
            <w:tcW w:w="4261" w:type="dxa"/>
            <w:vAlign w:val="center"/>
          </w:tcPr>
          <w:p w14:paraId="25661922" w14:textId="42CE9D50" w:rsidR="00D65B65" w:rsidRPr="000D0815" w:rsidRDefault="00D65B65" w:rsidP="00D56894">
            <w:pPr>
              <w:pStyle w:val="base-text-paragraph"/>
              <w:ind w:left="0"/>
              <w:jc w:val="both"/>
              <w:rPr>
                <w:sz w:val="22"/>
              </w:rPr>
            </w:pPr>
            <w:r>
              <w:rPr>
                <w:color w:val="000000"/>
                <w:sz w:val="22"/>
                <w:szCs w:val="22"/>
              </w:rPr>
              <w:t>No equivalent</w:t>
            </w:r>
          </w:p>
        </w:tc>
        <w:tc>
          <w:tcPr>
            <w:tcW w:w="4261" w:type="dxa"/>
            <w:vAlign w:val="center"/>
          </w:tcPr>
          <w:p w14:paraId="58DF03BE" w14:textId="1F98C51D" w:rsidR="00D65B65" w:rsidRPr="000D0815" w:rsidRDefault="00D65B65" w:rsidP="00D56894">
            <w:pPr>
              <w:pStyle w:val="base-text-paragraph"/>
              <w:ind w:left="0"/>
              <w:jc w:val="both"/>
              <w:rPr>
                <w:sz w:val="22"/>
              </w:rPr>
            </w:pPr>
            <w:r>
              <w:rPr>
                <w:color w:val="000000"/>
                <w:sz w:val="22"/>
                <w:szCs w:val="22"/>
              </w:rPr>
              <w:t>71</w:t>
            </w:r>
          </w:p>
        </w:tc>
      </w:tr>
      <w:tr w:rsidR="00D65B65" w:rsidRPr="000A3571" w14:paraId="3FCD887B" w14:textId="77777777" w:rsidTr="00D65B65">
        <w:tc>
          <w:tcPr>
            <w:tcW w:w="4261" w:type="dxa"/>
            <w:vAlign w:val="center"/>
          </w:tcPr>
          <w:p w14:paraId="5F3587AE" w14:textId="24DF24F0" w:rsidR="00D65B65" w:rsidRDefault="00D65B65" w:rsidP="00D56894">
            <w:pPr>
              <w:pStyle w:val="base-text-paragraph"/>
              <w:ind w:left="0"/>
              <w:jc w:val="both"/>
              <w:rPr>
                <w:sz w:val="22"/>
              </w:rPr>
            </w:pPr>
            <w:r>
              <w:rPr>
                <w:color w:val="000000"/>
                <w:sz w:val="22"/>
                <w:szCs w:val="22"/>
              </w:rPr>
              <w:t>No equivalent</w:t>
            </w:r>
          </w:p>
        </w:tc>
        <w:tc>
          <w:tcPr>
            <w:tcW w:w="4261" w:type="dxa"/>
            <w:vAlign w:val="center"/>
          </w:tcPr>
          <w:p w14:paraId="23A30397" w14:textId="02201C02" w:rsidR="00D65B65" w:rsidRDefault="00D65B65" w:rsidP="00D56894">
            <w:pPr>
              <w:pStyle w:val="base-text-paragraph"/>
              <w:ind w:left="0"/>
              <w:jc w:val="both"/>
              <w:rPr>
                <w:sz w:val="22"/>
              </w:rPr>
            </w:pPr>
            <w:r>
              <w:rPr>
                <w:color w:val="000000"/>
                <w:sz w:val="22"/>
                <w:szCs w:val="22"/>
              </w:rPr>
              <w:t>72</w:t>
            </w:r>
          </w:p>
        </w:tc>
      </w:tr>
    </w:tbl>
    <w:p w14:paraId="47285860" w14:textId="77777777" w:rsidR="00D56894" w:rsidRDefault="00D56894" w:rsidP="00D56894">
      <w:pPr>
        <w:spacing w:before="0" w:after="0"/>
        <w:rPr>
          <w:bCs/>
          <w:szCs w:val="24"/>
        </w:rPr>
      </w:pPr>
    </w:p>
    <w:p w14:paraId="71D33E4D" w14:textId="77777777" w:rsidR="00D56894" w:rsidRDefault="00D56894" w:rsidP="00D56894">
      <w:pPr>
        <w:spacing w:before="0" w:after="0"/>
        <w:rPr>
          <w:b/>
        </w:rPr>
      </w:pPr>
      <w:r>
        <w:rPr>
          <w:b/>
        </w:rPr>
        <w:br w:type="page"/>
      </w:r>
    </w:p>
    <w:p w14:paraId="500A1199" w14:textId="77777777" w:rsidR="00D56894" w:rsidRPr="009A668A" w:rsidRDefault="00D56894" w:rsidP="00D56894">
      <w:pPr>
        <w:shd w:val="clear" w:color="auto" w:fill="FFFFFF"/>
        <w:spacing w:before="100" w:beforeAutospacing="1" w:after="100" w:afterAutospacing="1"/>
        <w:rPr>
          <w:b/>
        </w:rPr>
      </w:pPr>
      <w:r w:rsidRPr="00055D24">
        <w:rPr>
          <w:b/>
          <w:bCs/>
          <w:szCs w:val="24"/>
        </w:rPr>
        <w:lastRenderedPageBreak/>
        <w:t>Finding Table – New to Old La</w:t>
      </w:r>
      <w:r>
        <w:rPr>
          <w:b/>
          <w:bCs/>
          <w:szCs w:val="24"/>
        </w:rPr>
        <w:t>w</w:t>
      </w:r>
    </w:p>
    <w:tbl>
      <w:tblPr>
        <w:tblStyle w:val="TableGrid"/>
        <w:tblW w:w="8522" w:type="dxa"/>
        <w:tblLook w:val="04A0" w:firstRow="1" w:lastRow="0" w:firstColumn="1" w:lastColumn="0" w:noHBand="0" w:noVBand="1"/>
      </w:tblPr>
      <w:tblGrid>
        <w:gridCol w:w="4261"/>
        <w:gridCol w:w="4261"/>
      </w:tblGrid>
      <w:tr w:rsidR="00D56894" w:rsidRPr="000A3571" w14:paraId="72C3A854" w14:textId="77777777" w:rsidTr="00D56894">
        <w:trPr>
          <w:tblHeader/>
        </w:trPr>
        <w:tc>
          <w:tcPr>
            <w:tcW w:w="4261" w:type="dxa"/>
          </w:tcPr>
          <w:p w14:paraId="2D51FD90" w14:textId="77777777" w:rsidR="00D56894" w:rsidRDefault="00D56894" w:rsidP="00D56894">
            <w:pPr>
              <w:pStyle w:val="base-text-paragraph"/>
              <w:ind w:left="0"/>
              <w:jc w:val="center"/>
              <w:rPr>
                <w:b/>
                <w:i/>
                <w:sz w:val="22"/>
                <w:szCs w:val="22"/>
              </w:rPr>
            </w:pPr>
            <w:r>
              <w:rPr>
                <w:b/>
                <w:i/>
                <w:sz w:val="22"/>
                <w:szCs w:val="22"/>
              </w:rPr>
              <w:t>New</w:t>
            </w:r>
            <w:r w:rsidRPr="00CA5DE5">
              <w:rPr>
                <w:b/>
                <w:i/>
                <w:sz w:val="22"/>
                <w:szCs w:val="22"/>
              </w:rPr>
              <w:t xml:space="preserve"> </w:t>
            </w:r>
            <w:r>
              <w:rPr>
                <w:b/>
                <w:i/>
                <w:sz w:val="22"/>
                <w:szCs w:val="22"/>
              </w:rPr>
              <w:t>L</w:t>
            </w:r>
            <w:r w:rsidRPr="00CA5DE5">
              <w:rPr>
                <w:b/>
                <w:i/>
                <w:sz w:val="22"/>
                <w:szCs w:val="22"/>
              </w:rPr>
              <w:t>aw</w:t>
            </w:r>
          </w:p>
        </w:tc>
        <w:tc>
          <w:tcPr>
            <w:tcW w:w="4261" w:type="dxa"/>
          </w:tcPr>
          <w:p w14:paraId="3D795521" w14:textId="77777777" w:rsidR="00D56894" w:rsidRPr="000A3571" w:rsidRDefault="00D56894" w:rsidP="00D56894">
            <w:pPr>
              <w:pStyle w:val="base-text-paragraph"/>
              <w:ind w:left="0"/>
              <w:jc w:val="center"/>
              <w:rPr>
                <w:b/>
                <w:i/>
                <w:sz w:val="22"/>
                <w:szCs w:val="22"/>
              </w:rPr>
            </w:pPr>
            <w:r>
              <w:rPr>
                <w:b/>
                <w:i/>
                <w:sz w:val="22"/>
                <w:szCs w:val="22"/>
              </w:rPr>
              <w:t>Old</w:t>
            </w:r>
            <w:r w:rsidRPr="004546A7">
              <w:rPr>
                <w:b/>
                <w:i/>
                <w:sz w:val="22"/>
                <w:szCs w:val="22"/>
              </w:rPr>
              <w:t xml:space="preserve"> </w:t>
            </w:r>
            <w:r>
              <w:rPr>
                <w:b/>
                <w:i/>
                <w:sz w:val="22"/>
                <w:szCs w:val="22"/>
              </w:rPr>
              <w:t>L</w:t>
            </w:r>
            <w:r w:rsidRPr="004546A7">
              <w:rPr>
                <w:b/>
                <w:i/>
                <w:sz w:val="22"/>
                <w:szCs w:val="22"/>
              </w:rPr>
              <w:t>aw</w:t>
            </w:r>
          </w:p>
        </w:tc>
      </w:tr>
      <w:tr w:rsidR="00D56894" w:rsidRPr="000A3571" w14:paraId="0FDE6F94" w14:textId="77777777" w:rsidTr="00D56894">
        <w:tc>
          <w:tcPr>
            <w:tcW w:w="4261" w:type="dxa"/>
          </w:tcPr>
          <w:p w14:paraId="571D9A72" w14:textId="77777777" w:rsidR="00D56894" w:rsidRDefault="00D56894" w:rsidP="00D56894">
            <w:pPr>
              <w:pStyle w:val="base-text-paragraph"/>
              <w:ind w:left="0"/>
              <w:jc w:val="center"/>
              <w:rPr>
                <w:i/>
                <w:sz w:val="22"/>
                <w:szCs w:val="22"/>
              </w:rPr>
            </w:pPr>
            <w:r>
              <w:rPr>
                <w:i/>
                <w:sz w:val="22"/>
                <w:szCs w:val="22"/>
              </w:rPr>
              <w:t>Section in Taxation Administration Regulations 2017</w:t>
            </w:r>
          </w:p>
        </w:tc>
        <w:tc>
          <w:tcPr>
            <w:tcW w:w="4261" w:type="dxa"/>
          </w:tcPr>
          <w:p w14:paraId="25BAF1E4" w14:textId="77777777" w:rsidR="00D56894" w:rsidRPr="000A3571" w:rsidRDefault="00D56894" w:rsidP="00D56894">
            <w:pPr>
              <w:pStyle w:val="base-text-paragraph"/>
              <w:ind w:left="0"/>
              <w:jc w:val="center"/>
              <w:rPr>
                <w:i/>
                <w:sz w:val="22"/>
                <w:szCs w:val="22"/>
              </w:rPr>
            </w:pPr>
            <w:r>
              <w:rPr>
                <w:i/>
                <w:sz w:val="22"/>
                <w:szCs w:val="22"/>
              </w:rPr>
              <w:t xml:space="preserve">Regulation in Taxation Administration Regulations 1976  </w:t>
            </w:r>
          </w:p>
        </w:tc>
      </w:tr>
      <w:tr w:rsidR="003D588C" w:rsidRPr="000A3571" w14:paraId="3EA21FAF" w14:textId="77777777" w:rsidTr="00E37A93">
        <w:tc>
          <w:tcPr>
            <w:tcW w:w="4261" w:type="dxa"/>
            <w:vAlign w:val="center"/>
          </w:tcPr>
          <w:p w14:paraId="636B39A2" w14:textId="2A037938" w:rsidR="003D588C" w:rsidRDefault="003D588C" w:rsidP="00D56894">
            <w:pPr>
              <w:pStyle w:val="base-text-paragraph"/>
              <w:ind w:left="0"/>
              <w:jc w:val="both"/>
              <w:rPr>
                <w:sz w:val="22"/>
                <w:szCs w:val="22"/>
              </w:rPr>
            </w:pPr>
            <w:r>
              <w:rPr>
                <w:color w:val="000000"/>
                <w:sz w:val="22"/>
              </w:rPr>
              <w:t>1</w:t>
            </w:r>
          </w:p>
        </w:tc>
        <w:tc>
          <w:tcPr>
            <w:tcW w:w="4261" w:type="dxa"/>
            <w:vAlign w:val="center"/>
          </w:tcPr>
          <w:p w14:paraId="238EF6E3" w14:textId="5A73DD73" w:rsidR="003D588C" w:rsidRPr="000A3571" w:rsidRDefault="003D588C" w:rsidP="00D56894">
            <w:pPr>
              <w:pStyle w:val="base-text-paragraph"/>
              <w:ind w:left="0"/>
              <w:jc w:val="both"/>
              <w:rPr>
                <w:sz w:val="22"/>
                <w:szCs w:val="22"/>
              </w:rPr>
            </w:pPr>
            <w:r>
              <w:rPr>
                <w:color w:val="000000"/>
                <w:sz w:val="22"/>
              </w:rPr>
              <w:t>1</w:t>
            </w:r>
          </w:p>
        </w:tc>
      </w:tr>
      <w:tr w:rsidR="003D588C" w:rsidRPr="000A3571" w14:paraId="3EDFABBE" w14:textId="77777777" w:rsidTr="00D56894">
        <w:tc>
          <w:tcPr>
            <w:tcW w:w="4261" w:type="dxa"/>
            <w:vAlign w:val="center"/>
          </w:tcPr>
          <w:p w14:paraId="6CA63F68" w14:textId="17D4D173" w:rsidR="003D588C" w:rsidRPr="00CA5DE5" w:rsidRDefault="003D588C" w:rsidP="00D56894">
            <w:pPr>
              <w:pStyle w:val="base-text-paragraph"/>
              <w:ind w:left="0"/>
              <w:jc w:val="both"/>
              <w:rPr>
                <w:sz w:val="22"/>
                <w:szCs w:val="22"/>
              </w:rPr>
            </w:pPr>
            <w:r>
              <w:rPr>
                <w:color w:val="000000"/>
                <w:sz w:val="22"/>
              </w:rPr>
              <w:t>2</w:t>
            </w:r>
          </w:p>
        </w:tc>
        <w:tc>
          <w:tcPr>
            <w:tcW w:w="4261" w:type="dxa"/>
            <w:vAlign w:val="center"/>
          </w:tcPr>
          <w:p w14:paraId="40DB79E2" w14:textId="74AC7A18"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7185E10F" w14:textId="77777777" w:rsidTr="00D56894">
        <w:tc>
          <w:tcPr>
            <w:tcW w:w="4261" w:type="dxa"/>
            <w:vAlign w:val="center"/>
          </w:tcPr>
          <w:p w14:paraId="25CC6D4B" w14:textId="751D0096" w:rsidR="003D588C" w:rsidRPr="00CA5DE5" w:rsidRDefault="003D588C" w:rsidP="00D56894">
            <w:pPr>
              <w:pStyle w:val="base-text-paragraph"/>
              <w:ind w:left="0"/>
              <w:jc w:val="both"/>
              <w:rPr>
                <w:sz w:val="22"/>
                <w:szCs w:val="22"/>
              </w:rPr>
            </w:pPr>
            <w:r>
              <w:rPr>
                <w:color w:val="000000"/>
                <w:sz w:val="22"/>
                <w:szCs w:val="22"/>
              </w:rPr>
              <w:t>3</w:t>
            </w:r>
          </w:p>
        </w:tc>
        <w:tc>
          <w:tcPr>
            <w:tcW w:w="4261" w:type="dxa"/>
            <w:vAlign w:val="center"/>
          </w:tcPr>
          <w:p w14:paraId="2E89A4D9" w14:textId="5134E409"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401A992E" w14:textId="77777777" w:rsidTr="00D56894">
        <w:tc>
          <w:tcPr>
            <w:tcW w:w="4261" w:type="dxa"/>
            <w:vAlign w:val="center"/>
          </w:tcPr>
          <w:p w14:paraId="3818008C" w14:textId="16ABA064" w:rsidR="003D588C" w:rsidRPr="00CA5DE5" w:rsidRDefault="003D588C" w:rsidP="00D56894">
            <w:pPr>
              <w:pStyle w:val="base-text-paragraph"/>
              <w:ind w:left="0"/>
              <w:jc w:val="both"/>
              <w:rPr>
                <w:sz w:val="22"/>
                <w:szCs w:val="22"/>
              </w:rPr>
            </w:pPr>
            <w:r>
              <w:rPr>
                <w:color w:val="000000"/>
                <w:sz w:val="22"/>
                <w:szCs w:val="22"/>
              </w:rPr>
              <w:t>4</w:t>
            </w:r>
          </w:p>
        </w:tc>
        <w:tc>
          <w:tcPr>
            <w:tcW w:w="4261" w:type="dxa"/>
            <w:vAlign w:val="center"/>
          </w:tcPr>
          <w:p w14:paraId="0BD9DDB1" w14:textId="547E91C9"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4503EE1D" w14:textId="77777777" w:rsidTr="00D56894">
        <w:tc>
          <w:tcPr>
            <w:tcW w:w="4261" w:type="dxa"/>
            <w:vAlign w:val="center"/>
          </w:tcPr>
          <w:p w14:paraId="5773574C" w14:textId="3938D635" w:rsidR="003D588C" w:rsidRPr="00CA5DE5" w:rsidRDefault="003D588C" w:rsidP="00D56894">
            <w:pPr>
              <w:pStyle w:val="base-text-paragraph"/>
              <w:ind w:left="0"/>
              <w:jc w:val="both"/>
              <w:rPr>
                <w:sz w:val="22"/>
                <w:szCs w:val="22"/>
              </w:rPr>
            </w:pPr>
            <w:r>
              <w:rPr>
                <w:color w:val="000000"/>
                <w:sz w:val="22"/>
                <w:szCs w:val="22"/>
              </w:rPr>
              <w:t>5</w:t>
            </w:r>
          </w:p>
        </w:tc>
        <w:tc>
          <w:tcPr>
            <w:tcW w:w="4261" w:type="dxa"/>
            <w:vAlign w:val="center"/>
          </w:tcPr>
          <w:p w14:paraId="7EE8D36D" w14:textId="09706E01" w:rsidR="003D588C" w:rsidRDefault="003D588C" w:rsidP="00D56894">
            <w:pPr>
              <w:pStyle w:val="base-text-paragraph"/>
              <w:ind w:left="0"/>
              <w:jc w:val="both"/>
              <w:rPr>
                <w:sz w:val="22"/>
                <w:szCs w:val="22"/>
              </w:rPr>
            </w:pPr>
            <w:r>
              <w:rPr>
                <w:color w:val="000000"/>
                <w:sz w:val="22"/>
                <w:szCs w:val="22"/>
              </w:rPr>
              <w:t>2</w:t>
            </w:r>
          </w:p>
        </w:tc>
      </w:tr>
      <w:tr w:rsidR="003D588C" w:rsidRPr="000A3571" w14:paraId="2D9155C1" w14:textId="77777777" w:rsidTr="00D56894">
        <w:tc>
          <w:tcPr>
            <w:tcW w:w="4261" w:type="dxa"/>
            <w:vAlign w:val="center"/>
          </w:tcPr>
          <w:p w14:paraId="42D2AF91" w14:textId="4505C557" w:rsidR="003D588C" w:rsidRPr="00CA5DE5" w:rsidRDefault="003D588C" w:rsidP="00D56894">
            <w:pPr>
              <w:pStyle w:val="base-text-paragraph"/>
              <w:ind w:left="0"/>
              <w:jc w:val="both"/>
              <w:rPr>
                <w:sz w:val="22"/>
                <w:szCs w:val="22"/>
              </w:rPr>
            </w:pPr>
            <w:r>
              <w:rPr>
                <w:color w:val="000000"/>
                <w:sz w:val="22"/>
                <w:szCs w:val="22"/>
              </w:rPr>
              <w:t>6</w:t>
            </w:r>
          </w:p>
        </w:tc>
        <w:tc>
          <w:tcPr>
            <w:tcW w:w="4261" w:type="dxa"/>
            <w:vAlign w:val="center"/>
          </w:tcPr>
          <w:p w14:paraId="27A63022" w14:textId="32CB86F9"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65A16CE5" w14:textId="77777777" w:rsidTr="00D56894">
        <w:tc>
          <w:tcPr>
            <w:tcW w:w="4261" w:type="dxa"/>
            <w:vAlign w:val="center"/>
          </w:tcPr>
          <w:p w14:paraId="3B9398F1" w14:textId="3E3C851D" w:rsidR="003D588C" w:rsidRPr="00CA5DE5" w:rsidRDefault="003D588C" w:rsidP="00D56894">
            <w:pPr>
              <w:pStyle w:val="base-text-paragraph"/>
              <w:ind w:left="0"/>
              <w:jc w:val="both"/>
              <w:rPr>
                <w:sz w:val="22"/>
                <w:szCs w:val="22"/>
              </w:rPr>
            </w:pPr>
            <w:r>
              <w:rPr>
                <w:color w:val="000000"/>
                <w:sz w:val="22"/>
                <w:szCs w:val="22"/>
              </w:rPr>
              <w:t>7</w:t>
            </w:r>
          </w:p>
        </w:tc>
        <w:tc>
          <w:tcPr>
            <w:tcW w:w="4261" w:type="dxa"/>
            <w:vAlign w:val="center"/>
          </w:tcPr>
          <w:p w14:paraId="285F2880" w14:textId="7B8F299E" w:rsidR="003D588C" w:rsidRDefault="003D588C" w:rsidP="00D56894">
            <w:pPr>
              <w:pStyle w:val="base-text-paragraph"/>
              <w:ind w:left="0"/>
              <w:jc w:val="both"/>
              <w:rPr>
                <w:sz w:val="22"/>
                <w:szCs w:val="22"/>
              </w:rPr>
            </w:pPr>
            <w:r>
              <w:rPr>
                <w:color w:val="000000"/>
                <w:sz w:val="22"/>
                <w:szCs w:val="22"/>
              </w:rPr>
              <w:t>5</w:t>
            </w:r>
          </w:p>
        </w:tc>
      </w:tr>
      <w:tr w:rsidR="003D588C" w:rsidRPr="000A3571" w14:paraId="7ECDD563" w14:textId="77777777" w:rsidTr="00D56894">
        <w:tc>
          <w:tcPr>
            <w:tcW w:w="4261" w:type="dxa"/>
            <w:vAlign w:val="center"/>
          </w:tcPr>
          <w:p w14:paraId="7CDB8872" w14:textId="11BC3021" w:rsidR="003D588C" w:rsidRPr="00CA5DE5" w:rsidRDefault="003D588C" w:rsidP="00D56894">
            <w:pPr>
              <w:pStyle w:val="base-text-paragraph"/>
              <w:ind w:left="0"/>
              <w:jc w:val="both"/>
              <w:rPr>
                <w:sz w:val="22"/>
                <w:szCs w:val="22"/>
              </w:rPr>
            </w:pPr>
            <w:r>
              <w:rPr>
                <w:color w:val="000000"/>
                <w:sz w:val="22"/>
                <w:szCs w:val="22"/>
              </w:rPr>
              <w:t>8</w:t>
            </w:r>
          </w:p>
        </w:tc>
        <w:tc>
          <w:tcPr>
            <w:tcW w:w="4261" w:type="dxa"/>
            <w:vAlign w:val="center"/>
          </w:tcPr>
          <w:p w14:paraId="0D0E75E7" w14:textId="606159BA" w:rsidR="003D588C" w:rsidRDefault="003D588C" w:rsidP="00D56894">
            <w:pPr>
              <w:pStyle w:val="base-text-paragraph"/>
              <w:ind w:left="0"/>
              <w:jc w:val="both"/>
              <w:rPr>
                <w:sz w:val="22"/>
                <w:szCs w:val="22"/>
              </w:rPr>
            </w:pPr>
            <w:r>
              <w:rPr>
                <w:color w:val="000000"/>
                <w:sz w:val="22"/>
                <w:szCs w:val="22"/>
              </w:rPr>
              <w:t>6</w:t>
            </w:r>
          </w:p>
        </w:tc>
      </w:tr>
      <w:tr w:rsidR="003D588C" w:rsidRPr="000A3571" w14:paraId="45BCC7AF" w14:textId="77777777" w:rsidTr="00D56894">
        <w:tc>
          <w:tcPr>
            <w:tcW w:w="4261" w:type="dxa"/>
            <w:vAlign w:val="center"/>
          </w:tcPr>
          <w:p w14:paraId="39803931" w14:textId="145D7515" w:rsidR="003D588C" w:rsidRDefault="003D588C" w:rsidP="00D56894">
            <w:pPr>
              <w:pStyle w:val="base-text-paragraph"/>
              <w:ind w:left="0"/>
              <w:jc w:val="both"/>
              <w:rPr>
                <w:sz w:val="22"/>
                <w:szCs w:val="22"/>
              </w:rPr>
            </w:pPr>
            <w:r>
              <w:rPr>
                <w:color w:val="000000"/>
                <w:sz w:val="22"/>
                <w:szCs w:val="22"/>
              </w:rPr>
              <w:t>9</w:t>
            </w:r>
          </w:p>
        </w:tc>
        <w:tc>
          <w:tcPr>
            <w:tcW w:w="4261" w:type="dxa"/>
            <w:vAlign w:val="center"/>
          </w:tcPr>
          <w:p w14:paraId="071EDACE" w14:textId="30CF1B77" w:rsidR="003D588C" w:rsidRDefault="003D588C" w:rsidP="00D56894">
            <w:pPr>
              <w:pStyle w:val="base-text-paragraph"/>
              <w:ind w:left="0"/>
              <w:jc w:val="both"/>
              <w:rPr>
                <w:sz w:val="22"/>
                <w:szCs w:val="22"/>
              </w:rPr>
            </w:pPr>
            <w:r>
              <w:rPr>
                <w:color w:val="000000"/>
                <w:sz w:val="22"/>
                <w:szCs w:val="22"/>
              </w:rPr>
              <w:t>7</w:t>
            </w:r>
          </w:p>
        </w:tc>
      </w:tr>
      <w:tr w:rsidR="003D588C" w:rsidRPr="000A3571" w14:paraId="4E95AA49" w14:textId="77777777" w:rsidTr="00D56894">
        <w:tc>
          <w:tcPr>
            <w:tcW w:w="4261" w:type="dxa"/>
            <w:vAlign w:val="center"/>
          </w:tcPr>
          <w:p w14:paraId="76455CE9" w14:textId="6D38A2EC" w:rsidR="003D588C" w:rsidRDefault="003D588C" w:rsidP="00D56894">
            <w:pPr>
              <w:pStyle w:val="base-text-paragraph"/>
              <w:ind w:left="0"/>
              <w:jc w:val="both"/>
              <w:rPr>
                <w:sz w:val="22"/>
                <w:szCs w:val="22"/>
              </w:rPr>
            </w:pPr>
            <w:r>
              <w:rPr>
                <w:color w:val="000000"/>
                <w:sz w:val="22"/>
                <w:szCs w:val="22"/>
              </w:rPr>
              <w:t>10</w:t>
            </w:r>
          </w:p>
        </w:tc>
        <w:tc>
          <w:tcPr>
            <w:tcW w:w="4261" w:type="dxa"/>
            <w:vAlign w:val="center"/>
          </w:tcPr>
          <w:p w14:paraId="5E0A5CC4" w14:textId="72457223" w:rsidR="003D588C" w:rsidRDefault="003D588C" w:rsidP="00D56894">
            <w:pPr>
              <w:pStyle w:val="base-text-paragraph"/>
              <w:ind w:left="0"/>
              <w:jc w:val="both"/>
              <w:rPr>
                <w:sz w:val="22"/>
                <w:szCs w:val="22"/>
              </w:rPr>
            </w:pPr>
            <w:r>
              <w:rPr>
                <w:color w:val="000000"/>
                <w:sz w:val="22"/>
                <w:szCs w:val="22"/>
              </w:rPr>
              <w:t>8</w:t>
            </w:r>
          </w:p>
        </w:tc>
      </w:tr>
      <w:tr w:rsidR="003D588C" w:rsidRPr="000A3571" w14:paraId="3AF8FB02" w14:textId="77777777" w:rsidTr="00D56894">
        <w:tc>
          <w:tcPr>
            <w:tcW w:w="4261" w:type="dxa"/>
            <w:vAlign w:val="center"/>
          </w:tcPr>
          <w:p w14:paraId="5EB29F9D" w14:textId="231185C4" w:rsidR="003D588C" w:rsidRDefault="003D588C" w:rsidP="00D56894">
            <w:pPr>
              <w:pStyle w:val="base-text-paragraph"/>
              <w:ind w:left="0"/>
              <w:jc w:val="both"/>
              <w:rPr>
                <w:sz w:val="22"/>
                <w:szCs w:val="22"/>
              </w:rPr>
            </w:pPr>
            <w:r>
              <w:rPr>
                <w:color w:val="000000"/>
                <w:sz w:val="22"/>
                <w:szCs w:val="22"/>
              </w:rPr>
              <w:t>11</w:t>
            </w:r>
          </w:p>
        </w:tc>
        <w:tc>
          <w:tcPr>
            <w:tcW w:w="4261" w:type="dxa"/>
            <w:vAlign w:val="center"/>
          </w:tcPr>
          <w:p w14:paraId="05A235DC" w14:textId="4EC97EC7" w:rsidR="003D588C" w:rsidRDefault="003D588C" w:rsidP="00D56894">
            <w:pPr>
              <w:pStyle w:val="base-text-paragraph"/>
              <w:ind w:left="0"/>
              <w:jc w:val="both"/>
              <w:rPr>
                <w:sz w:val="22"/>
                <w:szCs w:val="22"/>
              </w:rPr>
            </w:pPr>
            <w:r>
              <w:rPr>
                <w:color w:val="000000"/>
                <w:sz w:val="22"/>
                <w:szCs w:val="22"/>
              </w:rPr>
              <w:t>13</w:t>
            </w:r>
          </w:p>
        </w:tc>
      </w:tr>
      <w:tr w:rsidR="003D588C" w:rsidRPr="000A3571" w14:paraId="18ECA122" w14:textId="77777777" w:rsidTr="00D56894">
        <w:tc>
          <w:tcPr>
            <w:tcW w:w="4261" w:type="dxa"/>
            <w:vAlign w:val="center"/>
          </w:tcPr>
          <w:p w14:paraId="7CC25D81" w14:textId="777B4315" w:rsidR="003D588C" w:rsidRDefault="003D588C" w:rsidP="00D56894">
            <w:pPr>
              <w:pStyle w:val="base-text-paragraph"/>
              <w:ind w:left="0"/>
              <w:jc w:val="both"/>
              <w:rPr>
                <w:sz w:val="22"/>
                <w:szCs w:val="22"/>
              </w:rPr>
            </w:pPr>
            <w:r>
              <w:rPr>
                <w:color w:val="000000"/>
                <w:sz w:val="22"/>
                <w:szCs w:val="22"/>
              </w:rPr>
              <w:t>12</w:t>
            </w:r>
          </w:p>
        </w:tc>
        <w:tc>
          <w:tcPr>
            <w:tcW w:w="4261" w:type="dxa"/>
            <w:vAlign w:val="center"/>
          </w:tcPr>
          <w:p w14:paraId="478A1FA4" w14:textId="3F032A51" w:rsidR="003D588C" w:rsidRDefault="003D588C" w:rsidP="00D56894">
            <w:pPr>
              <w:pStyle w:val="base-text-paragraph"/>
              <w:ind w:left="0"/>
              <w:jc w:val="both"/>
              <w:rPr>
                <w:sz w:val="22"/>
                <w:szCs w:val="22"/>
              </w:rPr>
            </w:pPr>
            <w:r>
              <w:rPr>
                <w:color w:val="000000"/>
                <w:sz w:val="22"/>
                <w:szCs w:val="22"/>
              </w:rPr>
              <w:t>14</w:t>
            </w:r>
          </w:p>
        </w:tc>
      </w:tr>
      <w:tr w:rsidR="003D588C" w:rsidRPr="000A3571" w14:paraId="08015C54" w14:textId="77777777" w:rsidTr="00D56894">
        <w:tc>
          <w:tcPr>
            <w:tcW w:w="4261" w:type="dxa"/>
            <w:vAlign w:val="center"/>
          </w:tcPr>
          <w:p w14:paraId="48EE64ED" w14:textId="51A4EC1E" w:rsidR="003D588C" w:rsidRDefault="003D588C" w:rsidP="00D56894">
            <w:pPr>
              <w:pStyle w:val="base-text-paragraph"/>
              <w:ind w:left="0"/>
              <w:jc w:val="both"/>
              <w:rPr>
                <w:sz w:val="22"/>
                <w:szCs w:val="22"/>
              </w:rPr>
            </w:pPr>
            <w:r>
              <w:rPr>
                <w:color w:val="000000"/>
                <w:sz w:val="22"/>
                <w:szCs w:val="22"/>
              </w:rPr>
              <w:t>13</w:t>
            </w:r>
          </w:p>
        </w:tc>
        <w:tc>
          <w:tcPr>
            <w:tcW w:w="4261" w:type="dxa"/>
            <w:vAlign w:val="center"/>
          </w:tcPr>
          <w:p w14:paraId="7CA2AE30" w14:textId="24C26B8E" w:rsidR="003D588C" w:rsidRDefault="003D588C" w:rsidP="00D56894">
            <w:pPr>
              <w:pStyle w:val="base-text-paragraph"/>
              <w:ind w:left="0"/>
              <w:jc w:val="both"/>
              <w:rPr>
                <w:sz w:val="22"/>
                <w:szCs w:val="22"/>
              </w:rPr>
            </w:pPr>
            <w:r>
              <w:rPr>
                <w:color w:val="000000"/>
                <w:sz w:val="22"/>
                <w:szCs w:val="22"/>
              </w:rPr>
              <w:t>15</w:t>
            </w:r>
          </w:p>
        </w:tc>
      </w:tr>
      <w:tr w:rsidR="003D588C" w:rsidRPr="000A3571" w14:paraId="41551330" w14:textId="77777777" w:rsidTr="00D56894">
        <w:tc>
          <w:tcPr>
            <w:tcW w:w="4261" w:type="dxa"/>
            <w:vAlign w:val="center"/>
          </w:tcPr>
          <w:p w14:paraId="373FC3C7" w14:textId="2FDBF7E9" w:rsidR="003D588C" w:rsidRDefault="003D588C" w:rsidP="00D56894">
            <w:pPr>
              <w:pStyle w:val="base-text-paragraph"/>
              <w:ind w:left="0"/>
              <w:jc w:val="both"/>
              <w:rPr>
                <w:sz w:val="22"/>
                <w:szCs w:val="22"/>
              </w:rPr>
            </w:pPr>
            <w:r>
              <w:rPr>
                <w:color w:val="000000"/>
                <w:sz w:val="22"/>
                <w:szCs w:val="22"/>
              </w:rPr>
              <w:t>14</w:t>
            </w:r>
          </w:p>
        </w:tc>
        <w:tc>
          <w:tcPr>
            <w:tcW w:w="4261" w:type="dxa"/>
            <w:vAlign w:val="center"/>
          </w:tcPr>
          <w:p w14:paraId="24468B27" w14:textId="6A468EAA" w:rsidR="003D588C" w:rsidRDefault="003D588C" w:rsidP="00D56894">
            <w:pPr>
              <w:pStyle w:val="base-text-paragraph"/>
              <w:ind w:left="0"/>
              <w:jc w:val="both"/>
              <w:rPr>
                <w:sz w:val="22"/>
                <w:szCs w:val="22"/>
              </w:rPr>
            </w:pPr>
            <w:r>
              <w:rPr>
                <w:color w:val="000000"/>
                <w:sz w:val="22"/>
                <w:szCs w:val="22"/>
              </w:rPr>
              <w:t>12F</w:t>
            </w:r>
          </w:p>
        </w:tc>
      </w:tr>
      <w:tr w:rsidR="003D588C" w:rsidRPr="000A3571" w14:paraId="07221004" w14:textId="77777777" w:rsidTr="00D56894">
        <w:tc>
          <w:tcPr>
            <w:tcW w:w="4261" w:type="dxa"/>
            <w:vAlign w:val="center"/>
          </w:tcPr>
          <w:p w14:paraId="77CDDEDE" w14:textId="2EED8CFD" w:rsidR="003D588C" w:rsidRDefault="003D588C" w:rsidP="00D56894">
            <w:pPr>
              <w:pStyle w:val="base-text-paragraph"/>
              <w:ind w:left="0"/>
              <w:jc w:val="both"/>
              <w:rPr>
                <w:sz w:val="22"/>
                <w:szCs w:val="22"/>
              </w:rPr>
            </w:pPr>
            <w:r>
              <w:rPr>
                <w:color w:val="000000"/>
                <w:sz w:val="22"/>
                <w:szCs w:val="22"/>
              </w:rPr>
              <w:t>15</w:t>
            </w:r>
          </w:p>
        </w:tc>
        <w:tc>
          <w:tcPr>
            <w:tcW w:w="4261" w:type="dxa"/>
            <w:vAlign w:val="center"/>
          </w:tcPr>
          <w:p w14:paraId="2FEBE0F6" w14:textId="6E9A4247" w:rsidR="003D588C" w:rsidRDefault="003D588C" w:rsidP="00D56894">
            <w:pPr>
              <w:pStyle w:val="base-text-paragraph"/>
              <w:ind w:left="0"/>
              <w:jc w:val="both"/>
              <w:rPr>
                <w:sz w:val="22"/>
                <w:szCs w:val="22"/>
              </w:rPr>
            </w:pPr>
            <w:r>
              <w:rPr>
                <w:color w:val="000000"/>
                <w:sz w:val="22"/>
                <w:szCs w:val="22"/>
              </w:rPr>
              <w:t>12A</w:t>
            </w:r>
          </w:p>
        </w:tc>
      </w:tr>
      <w:tr w:rsidR="003D588C" w:rsidRPr="000A3571" w14:paraId="7C0A042B" w14:textId="77777777" w:rsidTr="00D56894">
        <w:tc>
          <w:tcPr>
            <w:tcW w:w="4261" w:type="dxa"/>
            <w:vAlign w:val="center"/>
          </w:tcPr>
          <w:p w14:paraId="40CD2A57" w14:textId="427A72FE" w:rsidR="003D588C" w:rsidRPr="00CA5DE5" w:rsidRDefault="003D588C" w:rsidP="00D56894">
            <w:pPr>
              <w:pStyle w:val="base-text-paragraph"/>
              <w:ind w:left="0"/>
              <w:jc w:val="both"/>
              <w:rPr>
                <w:sz w:val="22"/>
                <w:szCs w:val="22"/>
              </w:rPr>
            </w:pPr>
            <w:r>
              <w:rPr>
                <w:color w:val="000000"/>
                <w:sz w:val="22"/>
                <w:szCs w:val="22"/>
              </w:rPr>
              <w:t>16</w:t>
            </w:r>
          </w:p>
        </w:tc>
        <w:tc>
          <w:tcPr>
            <w:tcW w:w="4261" w:type="dxa"/>
            <w:vAlign w:val="center"/>
          </w:tcPr>
          <w:p w14:paraId="19DE30FC" w14:textId="613ED4E6" w:rsidR="003D588C" w:rsidRDefault="003D588C" w:rsidP="00D56894">
            <w:pPr>
              <w:pStyle w:val="base-text-paragraph"/>
              <w:ind w:left="0"/>
              <w:jc w:val="both"/>
              <w:rPr>
                <w:sz w:val="22"/>
                <w:szCs w:val="22"/>
              </w:rPr>
            </w:pPr>
            <w:r>
              <w:rPr>
                <w:color w:val="000000"/>
                <w:sz w:val="22"/>
                <w:szCs w:val="22"/>
              </w:rPr>
              <w:t>12C</w:t>
            </w:r>
          </w:p>
        </w:tc>
      </w:tr>
      <w:tr w:rsidR="003D588C" w:rsidRPr="000A3571" w14:paraId="33C62D77" w14:textId="77777777" w:rsidTr="00D56894">
        <w:tc>
          <w:tcPr>
            <w:tcW w:w="4261" w:type="dxa"/>
            <w:vAlign w:val="center"/>
          </w:tcPr>
          <w:p w14:paraId="274ED08C" w14:textId="13528ED9" w:rsidR="003D588C" w:rsidRPr="00CA5DE5" w:rsidRDefault="003D588C" w:rsidP="00D56894">
            <w:pPr>
              <w:pStyle w:val="base-text-paragraph"/>
              <w:ind w:left="0"/>
              <w:jc w:val="both"/>
              <w:rPr>
                <w:sz w:val="22"/>
                <w:szCs w:val="22"/>
              </w:rPr>
            </w:pPr>
            <w:r>
              <w:rPr>
                <w:color w:val="000000"/>
                <w:sz w:val="22"/>
                <w:szCs w:val="22"/>
              </w:rPr>
              <w:t>17</w:t>
            </w:r>
          </w:p>
        </w:tc>
        <w:tc>
          <w:tcPr>
            <w:tcW w:w="4261" w:type="dxa"/>
            <w:vAlign w:val="center"/>
          </w:tcPr>
          <w:p w14:paraId="15A34621" w14:textId="401F7EDC" w:rsidR="003D588C" w:rsidRDefault="003D588C" w:rsidP="00D56894">
            <w:pPr>
              <w:pStyle w:val="base-text-paragraph"/>
              <w:ind w:left="0"/>
              <w:jc w:val="both"/>
              <w:rPr>
                <w:sz w:val="22"/>
                <w:szCs w:val="22"/>
              </w:rPr>
            </w:pPr>
            <w:r>
              <w:rPr>
                <w:color w:val="000000"/>
                <w:sz w:val="22"/>
                <w:szCs w:val="22"/>
              </w:rPr>
              <w:t>12B</w:t>
            </w:r>
          </w:p>
        </w:tc>
      </w:tr>
      <w:tr w:rsidR="003D588C" w:rsidRPr="000A3571" w14:paraId="2FC64B49" w14:textId="77777777" w:rsidTr="00D56894">
        <w:tc>
          <w:tcPr>
            <w:tcW w:w="4261" w:type="dxa"/>
            <w:vAlign w:val="center"/>
          </w:tcPr>
          <w:p w14:paraId="54CB0106" w14:textId="5C0ED573" w:rsidR="003D588C" w:rsidRDefault="003D588C" w:rsidP="00D56894">
            <w:pPr>
              <w:pStyle w:val="base-text-paragraph"/>
              <w:ind w:left="0"/>
              <w:jc w:val="both"/>
              <w:rPr>
                <w:sz w:val="22"/>
                <w:szCs w:val="22"/>
              </w:rPr>
            </w:pPr>
            <w:r>
              <w:rPr>
                <w:color w:val="000000"/>
                <w:sz w:val="22"/>
                <w:szCs w:val="22"/>
              </w:rPr>
              <w:t>18</w:t>
            </w:r>
          </w:p>
        </w:tc>
        <w:tc>
          <w:tcPr>
            <w:tcW w:w="4261" w:type="dxa"/>
            <w:vAlign w:val="center"/>
          </w:tcPr>
          <w:p w14:paraId="0AF3385F" w14:textId="3A1894BC" w:rsidR="003D588C" w:rsidRDefault="003D588C" w:rsidP="00D56894">
            <w:pPr>
              <w:pStyle w:val="base-text-paragraph"/>
              <w:ind w:left="0"/>
              <w:jc w:val="both"/>
              <w:rPr>
                <w:sz w:val="22"/>
                <w:szCs w:val="22"/>
              </w:rPr>
            </w:pPr>
            <w:r>
              <w:rPr>
                <w:color w:val="000000"/>
                <w:sz w:val="22"/>
                <w:szCs w:val="22"/>
              </w:rPr>
              <w:t>12D</w:t>
            </w:r>
          </w:p>
        </w:tc>
      </w:tr>
      <w:tr w:rsidR="003D588C" w:rsidRPr="000A3571" w14:paraId="6FEF1476" w14:textId="77777777" w:rsidTr="00D56894">
        <w:tc>
          <w:tcPr>
            <w:tcW w:w="4261" w:type="dxa"/>
            <w:vAlign w:val="center"/>
          </w:tcPr>
          <w:p w14:paraId="654300E4" w14:textId="0F6F40E0" w:rsidR="003D588C" w:rsidRDefault="003D588C" w:rsidP="00D56894">
            <w:pPr>
              <w:pStyle w:val="base-text-paragraph"/>
              <w:ind w:left="0"/>
              <w:jc w:val="both"/>
              <w:rPr>
                <w:sz w:val="22"/>
                <w:szCs w:val="22"/>
              </w:rPr>
            </w:pPr>
            <w:r>
              <w:rPr>
                <w:color w:val="000000"/>
                <w:sz w:val="22"/>
                <w:szCs w:val="22"/>
              </w:rPr>
              <w:t>19</w:t>
            </w:r>
          </w:p>
        </w:tc>
        <w:tc>
          <w:tcPr>
            <w:tcW w:w="4261" w:type="dxa"/>
            <w:vAlign w:val="center"/>
          </w:tcPr>
          <w:p w14:paraId="56860EB5" w14:textId="12BD9E51" w:rsidR="003D588C" w:rsidRDefault="003D588C" w:rsidP="00D56894">
            <w:pPr>
              <w:pStyle w:val="base-text-paragraph"/>
              <w:ind w:left="0"/>
              <w:jc w:val="both"/>
              <w:rPr>
                <w:sz w:val="22"/>
                <w:szCs w:val="22"/>
              </w:rPr>
            </w:pPr>
            <w:r>
              <w:rPr>
                <w:color w:val="000000"/>
                <w:sz w:val="22"/>
                <w:szCs w:val="22"/>
              </w:rPr>
              <w:t>12E</w:t>
            </w:r>
          </w:p>
        </w:tc>
      </w:tr>
      <w:tr w:rsidR="003D588C" w:rsidRPr="000A3571" w14:paraId="1AB2869F" w14:textId="77777777" w:rsidTr="00D56894">
        <w:tc>
          <w:tcPr>
            <w:tcW w:w="4261" w:type="dxa"/>
            <w:vAlign w:val="center"/>
          </w:tcPr>
          <w:p w14:paraId="41F0E37C" w14:textId="4FABF407" w:rsidR="003D588C" w:rsidRDefault="003D588C" w:rsidP="00D56894">
            <w:pPr>
              <w:pStyle w:val="base-text-paragraph"/>
              <w:ind w:left="0"/>
              <w:jc w:val="both"/>
              <w:rPr>
                <w:sz w:val="22"/>
                <w:szCs w:val="22"/>
              </w:rPr>
            </w:pPr>
            <w:r>
              <w:rPr>
                <w:color w:val="000000"/>
                <w:sz w:val="22"/>
                <w:szCs w:val="22"/>
              </w:rPr>
              <w:t>20</w:t>
            </w:r>
          </w:p>
        </w:tc>
        <w:tc>
          <w:tcPr>
            <w:tcW w:w="4261" w:type="dxa"/>
            <w:vAlign w:val="center"/>
          </w:tcPr>
          <w:p w14:paraId="5153E62F" w14:textId="4C7F6E01" w:rsidR="003D588C" w:rsidRDefault="003D588C" w:rsidP="00D56894">
            <w:pPr>
              <w:pStyle w:val="base-text-paragraph"/>
              <w:ind w:left="0"/>
              <w:jc w:val="both"/>
              <w:rPr>
                <w:sz w:val="22"/>
                <w:szCs w:val="22"/>
              </w:rPr>
            </w:pPr>
            <w:r>
              <w:rPr>
                <w:color w:val="000000"/>
                <w:sz w:val="22"/>
                <w:szCs w:val="22"/>
              </w:rPr>
              <w:t>17</w:t>
            </w:r>
          </w:p>
        </w:tc>
      </w:tr>
      <w:tr w:rsidR="003D588C" w:rsidRPr="000A3571" w14:paraId="57B4AF7F" w14:textId="77777777" w:rsidTr="00D56894">
        <w:tc>
          <w:tcPr>
            <w:tcW w:w="4261" w:type="dxa"/>
            <w:vAlign w:val="center"/>
          </w:tcPr>
          <w:p w14:paraId="4DE34AAB" w14:textId="109558E1" w:rsidR="003D588C" w:rsidRDefault="003D588C" w:rsidP="00D56894">
            <w:pPr>
              <w:pStyle w:val="base-text-paragraph"/>
              <w:ind w:left="0"/>
              <w:jc w:val="both"/>
              <w:rPr>
                <w:sz w:val="22"/>
                <w:szCs w:val="22"/>
              </w:rPr>
            </w:pPr>
            <w:r>
              <w:rPr>
                <w:color w:val="000000"/>
                <w:sz w:val="22"/>
                <w:szCs w:val="22"/>
              </w:rPr>
              <w:t>21</w:t>
            </w:r>
          </w:p>
        </w:tc>
        <w:tc>
          <w:tcPr>
            <w:tcW w:w="4261" w:type="dxa"/>
            <w:vAlign w:val="center"/>
          </w:tcPr>
          <w:p w14:paraId="23B451D9" w14:textId="23A874CB" w:rsidR="003D588C" w:rsidRDefault="003D588C" w:rsidP="00D56894">
            <w:pPr>
              <w:pStyle w:val="base-text-paragraph"/>
              <w:ind w:left="0"/>
              <w:jc w:val="both"/>
              <w:rPr>
                <w:sz w:val="22"/>
                <w:szCs w:val="22"/>
              </w:rPr>
            </w:pPr>
            <w:r>
              <w:rPr>
                <w:color w:val="000000"/>
                <w:sz w:val="22"/>
                <w:szCs w:val="22"/>
              </w:rPr>
              <w:t>18</w:t>
            </w:r>
          </w:p>
        </w:tc>
      </w:tr>
      <w:tr w:rsidR="003D588C" w:rsidRPr="000A3571" w14:paraId="6281C9B8" w14:textId="77777777" w:rsidTr="00D56894">
        <w:tc>
          <w:tcPr>
            <w:tcW w:w="4261" w:type="dxa"/>
            <w:vAlign w:val="center"/>
          </w:tcPr>
          <w:p w14:paraId="49BD87C8" w14:textId="3576A519" w:rsidR="003D588C" w:rsidRDefault="003D588C" w:rsidP="00D56894">
            <w:pPr>
              <w:pStyle w:val="base-text-paragraph"/>
              <w:ind w:left="0"/>
              <w:jc w:val="both"/>
              <w:rPr>
                <w:sz w:val="22"/>
                <w:szCs w:val="22"/>
              </w:rPr>
            </w:pPr>
            <w:r>
              <w:rPr>
                <w:color w:val="000000"/>
                <w:sz w:val="22"/>
                <w:szCs w:val="22"/>
              </w:rPr>
              <w:t>22</w:t>
            </w:r>
          </w:p>
        </w:tc>
        <w:tc>
          <w:tcPr>
            <w:tcW w:w="4261" w:type="dxa"/>
            <w:vAlign w:val="center"/>
          </w:tcPr>
          <w:p w14:paraId="070EEC09" w14:textId="6361AEAA" w:rsidR="003D588C" w:rsidRDefault="003D588C" w:rsidP="00D56894">
            <w:pPr>
              <w:pStyle w:val="base-text-paragraph"/>
              <w:ind w:left="0"/>
              <w:jc w:val="both"/>
              <w:rPr>
                <w:sz w:val="22"/>
                <w:szCs w:val="22"/>
              </w:rPr>
            </w:pPr>
            <w:r>
              <w:rPr>
                <w:color w:val="000000"/>
                <w:sz w:val="22"/>
                <w:szCs w:val="22"/>
              </w:rPr>
              <w:t>19</w:t>
            </w:r>
          </w:p>
        </w:tc>
      </w:tr>
      <w:tr w:rsidR="003D588C" w:rsidRPr="000A3571" w14:paraId="3BD871F8" w14:textId="77777777" w:rsidTr="00D56894">
        <w:tc>
          <w:tcPr>
            <w:tcW w:w="4261" w:type="dxa"/>
            <w:vAlign w:val="center"/>
          </w:tcPr>
          <w:p w14:paraId="28247761" w14:textId="4D58D149" w:rsidR="003D588C" w:rsidRDefault="003D588C" w:rsidP="00D56894">
            <w:pPr>
              <w:pStyle w:val="base-text-paragraph"/>
              <w:ind w:left="0"/>
              <w:jc w:val="both"/>
              <w:rPr>
                <w:sz w:val="22"/>
                <w:szCs w:val="22"/>
              </w:rPr>
            </w:pPr>
            <w:r>
              <w:rPr>
                <w:color w:val="000000"/>
                <w:sz w:val="22"/>
                <w:szCs w:val="22"/>
              </w:rPr>
              <w:t>23</w:t>
            </w:r>
          </w:p>
        </w:tc>
        <w:tc>
          <w:tcPr>
            <w:tcW w:w="4261" w:type="dxa"/>
            <w:vAlign w:val="center"/>
          </w:tcPr>
          <w:p w14:paraId="1A048E6C" w14:textId="325DA391" w:rsidR="003D588C" w:rsidRDefault="003D588C" w:rsidP="00D56894">
            <w:pPr>
              <w:pStyle w:val="base-text-paragraph"/>
              <w:ind w:left="0"/>
              <w:jc w:val="both"/>
              <w:rPr>
                <w:sz w:val="22"/>
                <w:szCs w:val="22"/>
              </w:rPr>
            </w:pPr>
            <w:r>
              <w:rPr>
                <w:color w:val="000000"/>
                <w:sz w:val="22"/>
                <w:szCs w:val="22"/>
              </w:rPr>
              <w:t>21</w:t>
            </w:r>
          </w:p>
        </w:tc>
      </w:tr>
      <w:tr w:rsidR="003D588C" w:rsidRPr="000A3571" w14:paraId="7CE394FA" w14:textId="77777777" w:rsidTr="00D56894">
        <w:tc>
          <w:tcPr>
            <w:tcW w:w="4261" w:type="dxa"/>
            <w:vAlign w:val="center"/>
          </w:tcPr>
          <w:p w14:paraId="7998FB6D" w14:textId="3569AEA4" w:rsidR="003D588C" w:rsidRDefault="003D588C" w:rsidP="00D56894">
            <w:pPr>
              <w:pStyle w:val="base-text-paragraph"/>
              <w:ind w:left="0"/>
              <w:jc w:val="both"/>
              <w:rPr>
                <w:sz w:val="22"/>
                <w:szCs w:val="22"/>
              </w:rPr>
            </w:pPr>
            <w:r>
              <w:rPr>
                <w:color w:val="000000"/>
                <w:sz w:val="22"/>
                <w:szCs w:val="22"/>
              </w:rPr>
              <w:t>24</w:t>
            </w:r>
          </w:p>
        </w:tc>
        <w:tc>
          <w:tcPr>
            <w:tcW w:w="4261" w:type="dxa"/>
            <w:vAlign w:val="center"/>
          </w:tcPr>
          <w:p w14:paraId="7CF2779C" w14:textId="79BF27E0" w:rsidR="003D588C" w:rsidRDefault="003D588C" w:rsidP="00D56894">
            <w:pPr>
              <w:pStyle w:val="base-text-paragraph"/>
              <w:ind w:left="0"/>
              <w:jc w:val="both"/>
              <w:rPr>
                <w:sz w:val="22"/>
                <w:szCs w:val="22"/>
              </w:rPr>
            </w:pPr>
            <w:r>
              <w:rPr>
                <w:color w:val="000000"/>
                <w:sz w:val="22"/>
                <w:szCs w:val="22"/>
              </w:rPr>
              <w:t>45</w:t>
            </w:r>
          </w:p>
        </w:tc>
      </w:tr>
      <w:tr w:rsidR="003D588C" w:rsidRPr="000A3571" w14:paraId="50E2BE15" w14:textId="77777777" w:rsidTr="00D56894">
        <w:tc>
          <w:tcPr>
            <w:tcW w:w="4261" w:type="dxa"/>
            <w:vAlign w:val="center"/>
          </w:tcPr>
          <w:p w14:paraId="41D73E05" w14:textId="4F2FD9B1" w:rsidR="003D588C" w:rsidRDefault="003D588C" w:rsidP="00D56894">
            <w:pPr>
              <w:pStyle w:val="base-text-paragraph"/>
              <w:ind w:left="0"/>
              <w:jc w:val="both"/>
              <w:rPr>
                <w:sz w:val="22"/>
                <w:szCs w:val="22"/>
              </w:rPr>
            </w:pPr>
            <w:r>
              <w:rPr>
                <w:color w:val="000000"/>
                <w:sz w:val="22"/>
                <w:szCs w:val="22"/>
              </w:rPr>
              <w:lastRenderedPageBreak/>
              <w:t>25</w:t>
            </w:r>
          </w:p>
        </w:tc>
        <w:tc>
          <w:tcPr>
            <w:tcW w:w="4261" w:type="dxa"/>
            <w:vAlign w:val="center"/>
          </w:tcPr>
          <w:p w14:paraId="797321C0" w14:textId="286BEB55"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5BA54D2F" w14:textId="77777777" w:rsidTr="00D56894">
        <w:tc>
          <w:tcPr>
            <w:tcW w:w="4261" w:type="dxa"/>
            <w:vAlign w:val="center"/>
          </w:tcPr>
          <w:p w14:paraId="25A304B8" w14:textId="061D2D9F" w:rsidR="003D588C" w:rsidRDefault="003D588C" w:rsidP="00D56894">
            <w:pPr>
              <w:pStyle w:val="base-text-paragraph"/>
              <w:ind w:left="0"/>
              <w:jc w:val="both"/>
              <w:rPr>
                <w:sz w:val="22"/>
                <w:szCs w:val="22"/>
              </w:rPr>
            </w:pPr>
            <w:r>
              <w:rPr>
                <w:color w:val="000000"/>
                <w:sz w:val="22"/>
                <w:szCs w:val="22"/>
              </w:rPr>
              <w:t>26</w:t>
            </w:r>
          </w:p>
        </w:tc>
        <w:tc>
          <w:tcPr>
            <w:tcW w:w="4261" w:type="dxa"/>
            <w:vAlign w:val="center"/>
          </w:tcPr>
          <w:p w14:paraId="79F8DF8E" w14:textId="02F4D85E" w:rsidR="003D588C" w:rsidRDefault="003D588C" w:rsidP="00D56894">
            <w:pPr>
              <w:pStyle w:val="base-text-paragraph"/>
              <w:ind w:left="0"/>
              <w:jc w:val="both"/>
              <w:rPr>
                <w:sz w:val="22"/>
                <w:szCs w:val="22"/>
              </w:rPr>
            </w:pPr>
            <w:r>
              <w:rPr>
                <w:color w:val="000000"/>
                <w:sz w:val="22"/>
                <w:szCs w:val="22"/>
              </w:rPr>
              <w:t>22</w:t>
            </w:r>
          </w:p>
        </w:tc>
      </w:tr>
      <w:tr w:rsidR="003D588C" w:rsidRPr="000A3571" w14:paraId="3723F1ED" w14:textId="77777777" w:rsidTr="00D56894">
        <w:tc>
          <w:tcPr>
            <w:tcW w:w="4261" w:type="dxa"/>
            <w:vAlign w:val="center"/>
          </w:tcPr>
          <w:p w14:paraId="6F8EF4FD" w14:textId="29A390C0" w:rsidR="003D588C" w:rsidRDefault="003D588C" w:rsidP="00D56894">
            <w:pPr>
              <w:pStyle w:val="base-text-paragraph"/>
              <w:ind w:left="0"/>
              <w:jc w:val="both"/>
              <w:rPr>
                <w:sz w:val="22"/>
                <w:szCs w:val="22"/>
              </w:rPr>
            </w:pPr>
            <w:r>
              <w:rPr>
                <w:color w:val="000000"/>
                <w:sz w:val="22"/>
                <w:szCs w:val="22"/>
              </w:rPr>
              <w:t>26</w:t>
            </w:r>
          </w:p>
        </w:tc>
        <w:tc>
          <w:tcPr>
            <w:tcW w:w="4261" w:type="dxa"/>
            <w:vAlign w:val="center"/>
          </w:tcPr>
          <w:p w14:paraId="5A5983D9" w14:textId="43FF065A" w:rsidR="003D588C" w:rsidRDefault="003D588C" w:rsidP="00D56894">
            <w:pPr>
              <w:pStyle w:val="base-text-paragraph"/>
              <w:ind w:left="0"/>
              <w:jc w:val="both"/>
              <w:rPr>
                <w:sz w:val="22"/>
                <w:szCs w:val="22"/>
              </w:rPr>
            </w:pPr>
            <w:r>
              <w:rPr>
                <w:color w:val="000000"/>
                <w:sz w:val="22"/>
                <w:szCs w:val="22"/>
              </w:rPr>
              <w:t>23</w:t>
            </w:r>
          </w:p>
        </w:tc>
      </w:tr>
      <w:tr w:rsidR="003D588C" w:rsidRPr="000A3571" w14:paraId="69ABBDE5" w14:textId="77777777" w:rsidTr="00D56894">
        <w:tc>
          <w:tcPr>
            <w:tcW w:w="4261" w:type="dxa"/>
            <w:vAlign w:val="center"/>
          </w:tcPr>
          <w:p w14:paraId="7904DF9F" w14:textId="34E4AE49" w:rsidR="003D588C" w:rsidRDefault="003D588C" w:rsidP="00D56894">
            <w:pPr>
              <w:pStyle w:val="base-text-paragraph"/>
              <w:ind w:left="0"/>
              <w:jc w:val="both"/>
              <w:rPr>
                <w:sz w:val="22"/>
                <w:szCs w:val="22"/>
              </w:rPr>
            </w:pPr>
            <w:r>
              <w:rPr>
                <w:color w:val="000000"/>
                <w:sz w:val="22"/>
                <w:szCs w:val="22"/>
              </w:rPr>
              <w:t>27</w:t>
            </w:r>
          </w:p>
        </w:tc>
        <w:tc>
          <w:tcPr>
            <w:tcW w:w="4261" w:type="dxa"/>
            <w:vAlign w:val="center"/>
          </w:tcPr>
          <w:p w14:paraId="4B03BE63" w14:textId="321D9B89" w:rsidR="003D588C" w:rsidRDefault="003D588C" w:rsidP="00D56894">
            <w:pPr>
              <w:pStyle w:val="base-text-paragraph"/>
              <w:ind w:left="0"/>
              <w:jc w:val="both"/>
              <w:rPr>
                <w:sz w:val="22"/>
                <w:szCs w:val="22"/>
              </w:rPr>
            </w:pPr>
            <w:r>
              <w:rPr>
                <w:color w:val="000000"/>
                <w:sz w:val="22"/>
                <w:szCs w:val="22"/>
              </w:rPr>
              <w:t>44</w:t>
            </w:r>
          </w:p>
        </w:tc>
      </w:tr>
      <w:tr w:rsidR="003D588C" w:rsidRPr="000A3571" w14:paraId="718C8E98" w14:textId="77777777" w:rsidTr="00D56894">
        <w:tc>
          <w:tcPr>
            <w:tcW w:w="4261" w:type="dxa"/>
            <w:vAlign w:val="center"/>
          </w:tcPr>
          <w:p w14:paraId="7CA0E38A" w14:textId="3479722B" w:rsidR="003D588C" w:rsidRDefault="003D588C" w:rsidP="00D56894">
            <w:pPr>
              <w:pStyle w:val="base-text-paragraph"/>
              <w:ind w:left="0"/>
              <w:jc w:val="both"/>
              <w:rPr>
                <w:sz w:val="22"/>
                <w:szCs w:val="22"/>
              </w:rPr>
            </w:pPr>
            <w:r>
              <w:rPr>
                <w:color w:val="000000"/>
                <w:sz w:val="22"/>
                <w:szCs w:val="22"/>
              </w:rPr>
              <w:t>28</w:t>
            </w:r>
          </w:p>
        </w:tc>
        <w:tc>
          <w:tcPr>
            <w:tcW w:w="4261" w:type="dxa"/>
            <w:vAlign w:val="center"/>
          </w:tcPr>
          <w:p w14:paraId="43460DCF" w14:textId="246E3F27" w:rsidR="003D588C" w:rsidRDefault="003D588C" w:rsidP="00D56894">
            <w:pPr>
              <w:pStyle w:val="base-text-paragraph"/>
              <w:ind w:left="0"/>
              <w:jc w:val="both"/>
              <w:rPr>
                <w:sz w:val="22"/>
                <w:szCs w:val="22"/>
              </w:rPr>
            </w:pPr>
            <w:r>
              <w:rPr>
                <w:color w:val="000000"/>
                <w:sz w:val="22"/>
                <w:szCs w:val="22"/>
              </w:rPr>
              <w:t>35</w:t>
            </w:r>
          </w:p>
        </w:tc>
      </w:tr>
      <w:tr w:rsidR="003D588C" w:rsidRPr="000A3571" w14:paraId="0D628A40" w14:textId="77777777" w:rsidTr="00D56894">
        <w:tc>
          <w:tcPr>
            <w:tcW w:w="4261" w:type="dxa"/>
            <w:vAlign w:val="center"/>
          </w:tcPr>
          <w:p w14:paraId="3847599A" w14:textId="23A8F93C" w:rsidR="003D588C" w:rsidRDefault="003D588C" w:rsidP="00D56894">
            <w:pPr>
              <w:pStyle w:val="base-text-paragraph"/>
              <w:ind w:left="0"/>
              <w:jc w:val="both"/>
              <w:rPr>
                <w:sz w:val="22"/>
                <w:szCs w:val="22"/>
              </w:rPr>
            </w:pPr>
            <w:r>
              <w:rPr>
                <w:color w:val="000000"/>
                <w:sz w:val="22"/>
                <w:szCs w:val="22"/>
              </w:rPr>
              <w:t>29</w:t>
            </w:r>
          </w:p>
        </w:tc>
        <w:tc>
          <w:tcPr>
            <w:tcW w:w="4261" w:type="dxa"/>
            <w:vAlign w:val="center"/>
          </w:tcPr>
          <w:p w14:paraId="24453081" w14:textId="1AA76A62" w:rsidR="003D588C" w:rsidRDefault="003D588C" w:rsidP="00D56894">
            <w:pPr>
              <w:pStyle w:val="base-text-paragraph"/>
              <w:ind w:left="0"/>
              <w:jc w:val="both"/>
              <w:rPr>
                <w:sz w:val="22"/>
                <w:szCs w:val="22"/>
              </w:rPr>
            </w:pPr>
            <w:r>
              <w:rPr>
                <w:color w:val="000000"/>
                <w:sz w:val="22"/>
                <w:szCs w:val="22"/>
              </w:rPr>
              <w:t>38A</w:t>
            </w:r>
          </w:p>
        </w:tc>
      </w:tr>
      <w:tr w:rsidR="003D588C" w:rsidRPr="000A3571" w14:paraId="5F116DC2" w14:textId="77777777" w:rsidTr="00D56894">
        <w:tc>
          <w:tcPr>
            <w:tcW w:w="4261" w:type="dxa"/>
            <w:vAlign w:val="center"/>
          </w:tcPr>
          <w:p w14:paraId="185E745F" w14:textId="40EB36F0" w:rsidR="003D588C" w:rsidRDefault="003D588C" w:rsidP="00D56894">
            <w:pPr>
              <w:pStyle w:val="base-text-paragraph"/>
              <w:ind w:left="0"/>
              <w:jc w:val="both"/>
              <w:rPr>
                <w:sz w:val="22"/>
                <w:szCs w:val="22"/>
              </w:rPr>
            </w:pPr>
            <w:r>
              <w:rPr>
                <w:color w:val="000000"/>
                <w:sz w:val="22"/>
                <w:szCs w:val="22"/>
              </w:rPr>
              <w:t>30</w:t>
            </w:r>
          </w:p>
        </w:tc>
        <w:tc>
          <w:tcPr>
            <w:tcW w:w="4261" w:type="dxa"/>
            <w:vAlign w:val="center"/>
          </w:tcPr>
          <w:p w14:paraId="7AA3200C" w14:textId="16D9E9CE" w:rsidR="003D588C" w:rsidRDefault="003D588C" w:rsidP="00D56894">
            <w:pPr>
              <w:pStyle w:val="base-text-paragraph"/>
              <w:ind w:left="0"/>
              <w:jc w:val="both"/>
              <w:rPr>
                <w:sz w:val="22"/>
                <w:szCs w:val="22"/>
              </w:rPr>
            </w:pPr>
            <w:r>
              <w:rPr>
                <w:color w:val="000000"/>
                <w:sz w:val="22"/>
                <w:szCs w:val="22"/>
              </w:rPr>
              <w:t>38B</w:t>
            </w:r>
          </w:p>
        </w:tc>
      </w:tr>
      <w:tr w:rsidR="003D588C" w:rsidRPr="000A3571" w14:paraId="2C10478D" w14:textId="77777777" w:rsidTr="00D56894">
        <w:tc>
          <w:tcPr>
            <w:tcW w:w="4261" w:type="dxa"/>
            <w:vAlign w:val="center"/>
          </w:tcPr>
          <w:p w14:paraId="3AAC9FFE" w14:textId="14478585" w:rsidR="003D588C" w:rsidRDefault="003D588C" w:rsidP="00D56894">
            <w:pPr>
              <w:pStyle w:val="base-text-paragraph"/>
              <w:ind w:left="0"/>
              <w:jc w:val="both"/>
              <w:rPr>
                <w:sz w:val="22"/>
                <w:szCs w:val="22"/>
              </w:rPr>
            </w:pPr>
            <w:r>
              <w:rPr>
                <w:color w:val="000000"/>
                <w:sz w:val="22"/>
                <w:szCs w:val="22"/>
              </w:rPr>
              <w:t>31</w:t>
            </w:r>
          </w:p>
        </w:tc>
        <w:tc>
          <w:tcPr>
            <w:tcW w:w="4261" w:type="dxa"/>
            <w:vAlign w:val="center"/>
          </w:tcPr>
          <w:p w14:paraId="0B829810" w14:textId="7F705A5C" w:rsidR="003D588C" w:rsidRDefault="003D588C" w:rsidP="00D56894">
            <w:pPr>
              <w:pStyle w:val="base-text-paragraph"/>
              <w:ind w:left="0"/>
              <w:jc w:val="both"/>
              <w:rPr>
                <w:sz w:val="22"/>
                <w:szCs w:val="22"/>
              </w:rPr>
            </w:pPr>
            <w:r>
              <w:rPr>
                <w:color w:val="000000"/>
                <w:sz w:val="22"/>
                <w:szCs w:val="22"/>
              </w:rPr>
              <w:t>44A</w:t>
            </w:r>
          </w:p>
        </w:tc>
      </w:tr>
      <w:tr w:rsidR="003D588C" w:rsidRPr="000A3571" w14:paraId="3D3DE7B0" w14:textId="77777777" w:rsidTr="00D56894">
        <w:tc>
          <w:tcPr>
            <w:tcW w:w="4261" w:type="dxa"/>
            <w:vAlign w:val="center"/>
          </w:tcPr>
          <w:p w14:paraId="0795A65F" w14:textId="7B6F7F37" w:rsidR="003D588C" w:rsidRDefault="003D588C" w:rsidP="00D56894">
            <w:pPr>
              <w:pStyle w:val="base-text-paragraph"/>
              <w:ind w:left="0"/>
              <w:jc w:val="both"/>
              <w:rPr>
                <w:sz w:val="22"/>
                <w:szCs w:val="22"/>
              </w:rPr>
            </w:pPr>
            <w:r>
              <w:rPr>
                <w:color w:val="000000"/>
                <w:sz w:val="22"/>
                <w:szCs w:val="22"/>
              </w:rPr>
              <w:t>32</w:t>
            </w:r>
          </w:p>
        </w:tc>
        <w:tc>
          <w:tcPr>
            <w:tcW w:w="4261" w:type="dxa"/>
            <w:vAlign w:val="center"/>
          </w:tcPr>
          <w:p w14:paraId="131C3C31" w14:textId="2D60F3A3" w:rsidR="003D588C" w:rsidRDefault="003D588C" w:rsidP="00D56894">
            <w:pPr>
              <w:pStyle w:val="base-text-paragraph"/>
              <w:ind w:left="0"/>
              <w:jc w:val="both"/>
              <w:rPr>
                <w:sz w:val="22"/>
                <w:szCs w:val="22"/>
              </w:rPr>
            </w:pPr>
            <w:r>
              <w:rPr>
                <w:color w:val="000000"/>
                <w:sz w:val="22"/>
                <w:szCs w:val="22"/>
              </w:rPr>
              <w:t>44B</w:t>
            </w:r>
          </w:p>
        </w:tc>
      </w:tr>
      <w:tr w:rsidR="003D588C" w:rsidRPr="000A3571" w14:paraId="6E5F8464" w14:textId="77777777" w:rsidTr="00D56894">
        <w:tc>
          <w:tcPr>
            <w:tcW w:w="4261" w:type="dxa"/>
            <w:vAlign w:val="center"/>
          </w:tcPr>
          <w:p w14:paraId="0AEE1425" w14:textId="3B790927" w:rsidR="003D588C" w:rsidRDefault="003D588C" w:rsidP="00D56894">
            <w:pPr>
              <w:pStyle w:val="base-text-paragraph"/>
              <w:ind w:left="0"/>
              <w:jc w:val="both"/>
              <w:rPr>
                <w:sz w:val="22"/>
                <w:szCs w:val="22"/>
              </w:rPr>
            </w:pPr>
            <w:r>
              <w:rPr>
                <w:color w:val="000000"/>
                <w:sz w:val="22"/>
                <w:szCs w:val="22"/>
              </w:rPr>
              <w:t>33</w:t>
            </w:r>
          </w:p>
        </w:tc>
        <w:tc>
          <w:tcPr>
            <w:tcW w:w="4261" w:type="dxa"/>
            <w:vAlign w:val="center"/>
          </w:tcPr>
          <w:p w14:paraId="6A8794AC" w14:textId="3C2D934F" w:rsidR="003D588C" w:rsidRDefault="003D588C" w:rsidP="00D56894">
            <w:pPr>
              <w:pStyle w:val="base-text-paragraph"/>
              <w:ind w:left="0"/>
              <w:jc w:val="both"/>
              <w:rPr>
                <w:sz w:val="22"/>
                <w:szCs w:val="22"/>
              </w:rPr>
            </w:pPr>
            <w:r>
              <w:rPr>
                <w:color w:val="000000"/>
                <w:sz w:val="22"/>
                <w:szCs w:val="22"/>
              </w:rPr>
              <w:t>44C</w:t>
            </w:r>
          </w:p>
        </w:tc>
      </w:tr>
      <w:tr w:rsidR="003D588C" w:rsidRPr="000A3571" w14:paraId="1C6A2002" w14:textId="77777777" w:rsidTr="00D56894">
        <w:tc>
          <w:tcPr>
            <w:tcW w:w="4261" w:type="dxa"/>
            <w:vAlign w:val="center"/>
          </w:tcPr>
          <w:p w14:paraId="6166DE79" w14:textId="784CFA5C" w:rsidR="003D588C" w:rsidRDefault="003D588C" w:rsidP="00D56894">
            <w:pPr>
              <w:pStyle w:val="base-text-paragraph"/>
              <w:ind w:left="0"/>
              <w:jc w:val="both"/>
              <w:rPr>
                <w:sz w:val="22"/>
                <w:szCs w:val="22"/>
              </w:rPr>
            </w:pPr>
            <w:r>
              <w:rPr>
                <w:color w:val="000000"/>
                <w:sz w:val="22"/>
                <w:szCs w:val="22"/>
              </w:rPr>
              <w:t>34</w:t>
            </w:r>
          </w:p>
        </w:tc>
        <w:tc>
          <w:tcPr>
            <w:tcW w:w="4261" w:type="dxa"/>
            <w:vAlign w:val="center"/>
          </w:tcPr>
          <w:p w14:paraId="4271A23F" w14:textId="5BE4EC60" w:rsidR="003D588C" w:rsidRDefault="003D588C" w:rsidP="00D56894">
            <w:pPr>
              <w:pStyle w:val="base-text-paragraph"/>
              <w:ind w:left="0"/>
              <w:jc w:val="both"/>
              <w:rPr>
                <w:sz w:val="22"/>
                <w:szCs w:val="22"/>
              </w:rPr>
            </w:pPr>
            <w:r>
              <w:rPr>
                <w:color w:val="000000"/>
                <w:sz w:val="22"/>
                <w:szCs w:val="22"/>
              </w:rPr>
              <w:t>44E</w:t>
            </w:r>
          </w:p>
        </w:tc>
      </w:tr>
      <w:tr w:rsidR="003D588C" w:rsidRPr="000A3571" w14:paraId="7E778675" w14:textId="77777777" w:rsidTr="00D56894">
        <w:tc>
          <w:tcPr>
            <w:tcW w:w="4261" w:type="dxa"/>
            <w:vAlign w:val="center"/>
          </w:tcPr>
          <w:p w14:paraId="2E5AAD64" w14:textId="4AA94C67" w:rsidR="003D588C" w:rsidRDefault="003D588C" w:rsidP="00D56894">
            <w:pPr>
              <w:pStyle w:val="base-text-paragraph"/>
              <w:ind w:left="0"/>
              <w:jc w:val="both"/>
              <w:rPr>
                <w:sz w:val="22"/>
                <w:szCs w:val="22"/>
              </w:rPr>
            </w:pPr>
            <w:r>
              <w:rPr>
                <w:color w:val="000000"/>
                <w:sz w:val="22"/>
                <w:szCs w:val="22"/>
              </w:rPr>
              <w:t>35</w:t>
            </w:r>
          </w:p>
        </w:tc>
        <w:tc>
          <w:tcPr>
            <w:tcW w:w="4261" w:type="dxa"/>
            <w:vAlign w:val="center"/>
          </w:tcPr>
          <w:p w14:paraId="67BAA5CD" w14:textId="059BF241" w:rsidR="003D588C" w:rsidRDefault="003D588C" w:rsidP="00D56894">
            <w:pPr>
              <w:pStyle w:val="base-text-paragraph"/>
              <w:ind w:left="0"/>
              <w:jc w:val="both"/>
              <w:rPr>
                <w:sz w:val="22"/>
                <w:szCs w:val="22"/>
              </w:rPr>
            </w:pPr>
            <w:r>
              <w:rPr>
                <w:color w:val="000000"/>
                <w:sz w:val="22"/>
                <w:szCs w:val="22"/>
              </w:rPr>
              <w:t>34</w:t>
            </w:r>
          </w:p>
        </w:tc>
      </w:tr>
      <w:tr w:rsidR="003D588C" w:rsidRPr="000A3571" w14:paraId="328E74AE" w14:textId="77777777" w:rsidTr="00D56894">
        <w:tc>
          <w:tcPr>
            <w:tcW w:w="4261" w:type="dxa"/>
            <w:vAlign w:val="center"/>
          </w:tcPr>
          <w:p w14:paraId="4A6E204D" w14:textId="6BE32F56" w:rsidR="003D588C" w:rsidRDefault="003D588C" w:rsidP="00D56894">
            <w:pPr>
              <w:pStyle w:val="base-text-paragraph"/>
              <w:ind w:left="0"/>
              <w:jc w:val="both"/>
              <w:rPr>
                <w:sz w:val="22"/>
                <w:szCs w:val="22"/>
              </w:rPr>
            </w:pPr>
            <w:r>
              <w:rPr>
                <w:color w:val="000000"/>
                <w:sz w:val="22"/>
                <w:szCs w:val="22"/>
              </w:rPr>
              <w:t>36</w:t>
            </w:r>
          </w:p>
        </w:tc>
        <w:tc>
          <w:tcPr>
            <w:tcW w:w="4261" w:type="dxa"/>
            <w:vAlign w:val="center"/>
          </w:tcPr>
          <w:p w14:paraId="7DDA1617" w14:textId="521E34FA" w:rsidR="003D588C" w:rsidRDefault="003D588C" w:rsidP="00D56894">
            <w:pPr>
              <w:pStyle w:val="base-text-paragraph"/>
              <w:ind w:left="0"/>
              <w:jc w:val="both"/>
              <w:rPr>
                <w:sz w:val="22"/>
                <w:szCs w:val="22"/>
              </w:rPr>
            </w:pPr>
            <w:r>
              <w:rPr>
                <w:color w:val="000000"/>
                <w:sz w:val="22"/>
                <w:szCs w:val="22"/>
              </w:rPr>
              <w:t>38C</w:t>
            </w:r>
          </w:p>
        </w:tc>
      </w:tr>
      <w:tr w:rsidR="003D588C" w:rsidRPr="000A3571" w14:paraId="4A27618C" w14:textId="77777777" w:rsidTr="00D56894">
        <w:tc>
          <w:tcPr>
            <w:tcW w:w="4261" w:type="dxa"/>
            <w:vAlign w:val="center"/>
          </w:tcPr>
          <w:p w14:paraId="1E1F0883" w14:textId="5A4632F8" w:rsidR="003D588C" w:rsidRDefault="003D588C" w:rsidP="00D56894">
            <w:pPr>
              <w:pStyle w:val="base-text-paragraph"/>
              <w:ind w:left="0"/>
              <w:jc w:val="both"/>
              <w:rPr>
                <w:sz w:val="22"/>
                <w:szCs w:val="22"/>
              </w:rPr>
            </w:pPr>
            <w:r>
              <w:rPr>
                <w:color w:val="000000"/>
                <w:sz w:val="22"/>
                <w:szCs w:val="22"/>
              </w:rPr>
              <w:t>37</w:t>
            </w:r>
          </w:p>
        </w:tc>
        <w:tc>
          <w:tcPr>
            <w:tcW w:w="4261" w:type="dxa"/>
            <w:vAlign w:val="center"/>
          </w:tcPr>
          <w:p w14:paraId="27964024" w14:textId="6F16D715" w:rsidR="003D588C" w:rsidRDefault="003D588C" w:rsidP="00D56894">
            <w:pPr>
              <w:pStyle w:val="base-text-paragraph"/>
              <w:ind w:left="0"/>
              <w:jc w:val="both"/>
              <w:rPr>
                <w:sz w:val="22"/>
                <w:szCs w:val="22"/>
              </w:rPr>
            </w:pPr>
            <w:r>
              <w:rPr>
                <w:color w:val="000000"/>
                <w:sz w:val="22"/>
                <w:szCs w:val="22"/>
              </w:rPr>
              <w:t>38D</w:t>
            </w:r>
          </w:p>
        </w:tc>
      </w:tr>
      <w:tr w:rsidR="003D588C" w:rsidRPr="000A3571" w14:paraId="36F07EB5" w14:textId="77777777" w:rsidTr="00D56894">
        <w:tc>
          <w:tcPr>
            <w:tcW w:w="4261" w:type="dxa"/>
            <w:vAlign w:val="center"/>
          </w:tcPr>
          <w:p w14:paraId="63D601BD" w14:textId="1E1A3959" w:rsidR="003D588C" w:rsidRDefault="003D588C" w:rsidP="00D56894">
            <w:pPr>
              <w:pStyle w:val="base-text-paragraph"/>
              <w:ind w:left="0"/>
              <w:jc w:val="both"/>
              <w:rPr>
                <w:sz w:val="22"/>
                <w:szCs w:val="22"/>
              </w:rPr>
            </w:pPr>
            <w:r>
              <w:rPr>
                <w:color w:val="000000"/>
                <w:sz w:val="22"/>
                <w:szCs w:val="22"/>
              </w:rPr>
              <w:t>38</w:t>
            </w:r>
          </w:p>
        </w:tc>
        <w:tc>
          <w:tcPr>
            <w:tcW w:w="4261" w:type="dxa"/>
            <w:vAlign w:val="center"/>
          </w:tcPr>
          <w:p w14:paraId="240D8D3F" w14:textId="349047AB" w:rsidR="003D588C" w:rsidRDefault="003D588C" w:rsidP="00D56894">
            <w:pPr>
              <w:pStyle w:val="base-text-paragraph"/>
              <w:ind w:left="0"/>
              <w:jc w:val="both"/>
              <w:rPr>
                <w:sz w:val="22"/>
                <w:szCs w:val="22"/>
              </w:rPr>
            </w:pPr>
            <w:r>
              <w:rPr>
                <w:color w:val="000000"/>
                <w:sz w:val="22"/>
                <w:szCs w:val="22"/>
              </w:rPr>
              <w:t>38</w:t>
            </w:r>
          </w:p>
        </w:tc>
      </w:tr>
      <w:tr w:rsidR="003D588C" w:rsidRPr="000A3571" w14:paraId="3D1E20A6" w14:textId="77777777" w:rsidTr="00D56894">
        <w:tc>
          <w:tcPr>
            <w:tcW w:w="4261" w:type="dxa"/>
            <w:vAlign w:val="center"/>
          </w:tcPr>
          <w:p w14:paraId="4339B0E8" w14:textId="5262D4F3" w:rsidR="003D588C" w:rsidRDefault="003D588C" w:rsidP="00D56894">
            <w:pPr>
              <w:pStyle w:val="base-text-paragraph"/>
              <w:ind w:left="0"/>
              <w:jc w:val="both"/>
              <w:rPr>
                <w:sz w:val="22"/>
                <w:szCs w:val="22"/>
              </w:rPr>
            </w:pPr>
            <w:r>
              <w:rPr>
                <w:color w:val="000000"/>
                <w:sz w:val="22"/>
                <w:szCs w:val="22"/>
              </w:rPr>
              <w:t>39</w:t>
            </w:r>
          </w:p>
        </w:tc>
        <w:tc>
          <w:tcPr>
            <w:tcW w:w="4261" w:type="dxa"/>
            <w:vAlign w:val="center"/>
          </w:tcPr>
          <w:p w14:paraId="1744953E" w14:textId="1C8C6DF3"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658ABB0F" w14:textId="77777777" w:rsidTr="00D56894">
        <w:tc>
          <w:tcPr>
            <w:tcW w:w="4261" w:type="dxa"/>
            <w:vAlign w:val="center"/>
          </w:tcPr>
          <w:p w14:paraId="47D751D4" w14:textId="5290EACC" w:rsidR="003D588C" w:rsidRDefault="003D588C" w:rsidP="00D56894">
            <w:pPr>
              <w:pStyle w:val="base-text-paragraph"/>
              <w:ind w:left="0"/>
              <w:jc w:val="both"/>
              <w:rPr>
                <w:sz w:val="22"/>
                <w:szCs w:val="22"/>
              </w:rPr>
            </w:pPr>
            <w:r>
              <w:rPr>
                <w:color w:val="000000"/>
                <w:sz w:val="22"/>
                <w:szCs w:val="22"/>
              </w:rPr>
              <w:t>40</w:t>
            </w:r>
          </w:p>
        </w:tc>
        <w:tc>
          <w:tcPr>
            <w:tcW w:w="4261" w:type="dxa"/>
            <w:vAlign w:val="center"/>
          </w:tcPr>
          <w:p w14:paraId="2A6AFD78" w14:textId="73385139" w:rsidR="003D588C" w:rsidRDefault="003D588C" w:rsidP="00D56894">
            <w:pPr>
              <w:pStyle w:val="base-text-paragraph"/>
              <w:ind w:left="0"/>
              <w:jc w:val="both"/>
              <w:rPr>
                <w:sz w:val="22"/>
                <w:szCs w:val="22"/>
              </w:rPr>
            </w:pPr>
            <w:r>
              <w:rPr>
                <w:color w:val="000000"/>
                <w:sz w:val="22"/>
                <w:szCs w:val="22"/>
              </w:rPr>
              <w:t>40</w:t>
            </w:r>
          </w:p>
        </w:tc>
      </w:tr>
      <w:tr w:rsidR="003D588C" w:rsidRPr="000A3571" w14:paraId="4BBC92A5" w14:textId="77777777" w:rsidTr="00D56894">
        <w:tc>
          <w:tcPr>
            <w:tcW w:w="4261" w:type="dxa"/>
            <w:vAlign w:val="center"/>
          </w:tcPr>
          <w:p w14:paraId="16371FD2" w14:textId="5DDC9B22" w:rsidR="003D588C" w:rsidRDefault="003D588C" w:rsidP="00D56894">
            <w:pPr>
              <w:pStyle w:val="base-text-paragraph"/>
              <w:ind w:left="0"/>
              <w:jc w:val="both"/>
              <w:rPr>
                <w:sz w:val="22"/>
                <w:szCs w:val="22"/>
              </w:rPr>
            </w:pPr>
            <w:r>
              <w:rPr>
                <w:color w:val="000000"/>
                <w:sz w:val="22"/>
                <w:szCs w:val="22"/>
              </w:rPr>
              <w:t>41</w:t>
            </w:r>
          </w:p>
        </w:tc>
        <w:tc>
          <w:tcPr>
            <w:tcW w:w="4261" w:type="dxa"/>
            <w:vAlign w:val="center"/>
          </w:tcPr>
          <w:p w14:paraId="5BCC67F2" w14:textId="5C87B94D" w:rsidR="003D588C" w:rsidRDefault="003D588C" w:rsidP="00D56894">
            <w:pPr>
              <w:pStyle w:val="base-text-paragraph"/>
              <w:ind w:left="0"/>
              <w:jc w:val="both"/>
              <w:rPr>
                <w:sz w:val="22"/>
                <w:szCs w:val="22"/>
              </w:rPr>
            </w:pPr>
            <w:r>
              <w:rPr>
                <w:color w:val="000000"/>
                <w:sz w:val="22"/>
                <w:szCs w:val="22"/>
              </w:rPr>
              <w:t>41</w:t>
            </w:r>
          </w:p>
        </w:tc>
      </w:tr>
      <w:tr w:rsidR="003D588C" w:rsidRPr="000A3571" w14:paraId="121F0A23" w14:textId="77777777" w:rsidTr="00D56894">
        <w:tc>
          <w:tcPr>
            <w:tcW w:w="4261" w:type="dxa"/>
            <w:vAlign w:val="center"/>
          </w:tcPr>
          <w:p w14:paraId="1C5294B7" w14:textId="21267CA0" w:rsidR="003D588C" w:rsidRDefault="003D588C" w:rsidP="00D56894">
            <w:pPr>
              <w:pStyle w:val="base-text-paragraph"/>
              <w:ind w:left="0"/>
              <w:jc w:val="both"/>
              <w:rPr>
                <w:sz w:val="22"/>
                <w:szCs w:val="22"/>
              </w:rPr>
            </w:pPr>
            <w:r>
              <w:rPr>
                <w:color w:val="000000"/>
                <w:sz w:val="22"/>
                <w:szCs w:val="22"/>
              </w:rPr>
              <w:t>42</w:t>
            </w:r>
          </w:p>
        </w:tc>
        <w:tc>
          <w:tcPr>
            <w:tcW w:w="4261" w:type="dxa"/>
            <w:vAlign w:val="center"/>
          </w:tcPr>
          <w:p w14:paraId="272002FA" w14:textId="4E0B436D" w:rsidR="003D588C" w:rsidRDefault="003D588C" w:rsidP="00D56894">
            <w:pPr>
              <w:pStyle w:val="base-text-paragraph"/>
              <w:ind w:left="0"/>
              <w:jc w:val="both"/>
              <w:rPr>
                <w:sz w:val="22"/>
                <w:szCs w:val="22"/>
              </w:rPr>
            </w:pPr>
            <w:r>
              <w:rPr>
                <w:color w:val="000000"/>
                <w:sz w:val="22"/>
                <w:szCs w:val="22"/>
              </w:rPr>
              <w:t>42</w:t>
            </w:r>
          </w:p>
        </w:tc>
      </w:tr>
      <w:tr w:rsidR="003D588C" w:rsidRPr="000A3571" w14:paraId="0F51477C" w14:textId="77777777" w:rsidTr="00D56894">
        <w:tc>
          <w:tcPr>
            <w:tcW w:w="4261" w:type="dxa"/>
            <w:vAlign w:val="center"/>
          </w:tcPr>
          <w:p w14:paraId="4BD4A7F9" w14:textId="57DCD604" w:rsidR="003D588C" w:rsidRDefault="003D588C" w:rsidP="00D56894">
            <w:pPr>
              <w:pStyle w:val="base-text-paragraph"/>
              <w:ind w:left="0"/>
              <w:jc w:val="both"/>
              <w:rPr>
                <w:sz w:val="22"/>
                <w:szCs w:val="22"/>
              </w:rPr>
            </w:pPr>
            <w:r>
              <w:rPr>
                <w:color w:val="000000"/>
                <w:sz w:val="22"/>
                <w:szCs w:val="22"/>
              </w:rPr>
              <w:t>43</w:t>
            </w:r>
          </w:p>
        </w:tc>
        <w:tc>
          <w:tcPr>
            <w:tcW w:w="4261" w:type="dxa"/>
            <w:vAlign w:val="center"/>
          </w:tcPr>
          <w:p w14:paraId="383CCB55" w14:textId="30CD87BB" w:rsidR="003D588C" w:rsidRDefault="003D588C" w:rsidP="00D56894">
            <w:pPr>
              <w:pStyle w:val="base-text-paragraph"/>
              <w:ind w:left="0"/>
              <w:jc w:val="both"/>
              <w:rPr>
                <w:sz w:val="22"/>
                <w:szCs w:val="22"/>
              </w:rPr>
            </w:pPr>
            <w:r>
              <w:rPr>
                <w:color w:val="000000"/>
                <w:sz w:val="22"/>
                <w:szCs w:val="22"/>
              </w:rPr>
              <w:t>39A</w:t>
            </w:r>
          </w:p>
        </w:tc>
      </w:tr>
      <w:tr w:rsidR="003D588C" w:rsidRPr="000A3571" w14:paraId="01C021AC" w14:textId="77777777" w:rsidTr="00D56894">
        <w:tc>
          <w:tcPr>
            <w:tcW w:w="4261" w:type="dxa"/>
            <w:vAlign w:val="center"/>
          </w:tcPr>
          <w:p w14:paraId="3C301E17" w14:textId="5562225F" w:rsidR="003D588C" w:rsidRDefault="003D588C" w:rsidP="00D56894">
            <w:pPr>
              <w:pStyle w:val="base-text-paragraph"/>
              <w:ind w:left="0"/>
              <w:jc w:val="both"/>
              <w:rPr>
                <w:sz w:val="22"/>
                <w:szCs w:val="22"/>
              </w:rPr>
            </w:pPr>
            <w:r>
              <w:rPr>
                <w:color w:val="000000"/>
                <w:sz w:val="22"/>
                <w:szCs w:val="22"/>
              </w:rPr>
              <w:t>44</w:t>
            </w:r>
          </w:p>
        </w:tc>
        <w:tc>
          <w:tcPr>
            <w:tcW w:w="4261" w:type="dxa"/>
            <w:vAlign w:val="center"/>
          </w:tcPr>
          <w:p w14:paraId="1CFF1B1E" w14:textId="7B931A3A" w:rsidR="003D588C" w:rsidRDefault="003D588C" w:rsidP="00D56894">
            <w:pPr>
              <w:pStyle w:val="base-text-paragraph"/>
              <w:ind w:left="0"/>
              <w:jc w:val="both"/>
              <w:rPr>
                <w:sz w:val="22"/>
                <w:szCs w:val="22"/>
              </w:rPr>
            </w:pPr>
            <w:r>
              <w:rPr>
                <w:color w:val="000000"/>
                <w:sz w:val="22"/>
                <w:szCs w:val="22"/>
              </w:rPr>
              <w:t>39B</w:t>
            </w:r>
          </w:p>
        </w:tc>
      </w:tr>
      <w:tr w:rsidR="003D588C" w:rsidRPr="000A3571" w14:paraId="0F9B60E0" w14:textId="77777777" w:rsidTr="00D56894">
        <w:tc>
          <w:tcPr>
            <w:tcW w:w="4261" w:type="dxa"/>
            <w:vAlign w:val="center"/>
          </w:tcPr>
          <w:p w14:paraId="42D879CF" w14:textId="79B04D51" w:rsidR="003D588C" w:rsidRDefault="003D588C" w:rsidP="00D56894">
            <w:pPr>
              <w:pStyle w:val="base-text-paragraph"/>
              <w:ind w:left="0"/>
              <w:jc w:val="both"/>
              <w:rPr>
                <w:sz w:val="22"/>
                <w:szCs w:val="22"/>
              </w:rPr>
            </w:pPr>
            <w:r>
              <w:rPr>
                <w:color w:val="000000"/>
                <w:sz w:val="22"/>
                <w:szCs w:val="22"/>
              </w:rPr>
              <w:t>45</w:t>
            </w:r>
          </w:p>
        </w:tc>
        <w:tc>
          <w:tcPr>
            <w:tcW w:w="4261" w:type="dxa"/>
            <w:vAlign w:val="center"/>
          </w:tcPr>
          <w:p w14:paraId="05C5C822" w14:textId="20D72B99"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3C04DB71" w14:textId="77777777" w:rsidTr="00D56894">
        <w:tc>
          <w:tcPr>
            <w:tcW w:w="4261" w:type="dxa"/>
            <w:vAlign w:val="center"/>
          </w:tcPr>
          <w:p w14:paraId="56E01E68" w14:textId="69B005B0" w:rsidR="003D588C" w:rsidRDefault="003D588C" w:rsidP="00D56894">
            <w:pPr>
              <w:pStyle w:val="base-text-paragraph"/>
              <w:ind w:left="0"/>
              <w:jc w:val="both"/>
              <w:rPr>
                <w:sz w:val="22"/>
                <w:szCs w:val="22"/>
              </w:rPr>
            </w:pPr>
            <w:r>
              <w:rPr>
                <w:color w:val="000000"/>
                <w:sz w:val="22"/>
                <w:szCs w:val="22"/>
              </w:rPr>
              <w:t>46</w:t>
            </w:r>
          </w:p>
        </w:tc>
        <w:tc>
          <w:tcPr>
            <w:tcW w:w="4261" w:type="dxa"/>
            <w:vAlign w:val="center"/>
          </w:tcPr>
          <w:p w14:paraId="6EFB5BFD" w14:textId="265A1A4F" w:rsidR="003D588C" w:rsidRDefault="003D588C" w:rsidP="00D56894">
            <w:pPr>
              <w:pStyle w:val="base-text-paragraph"/>
              <w:ind w:left="0"/>
              <w:jc w:val="both"/>
              <w:rPr>
                <w:sz w:val="22"/>
                <w:szCs w:val="22"/>
              </w:rPr>
            </w:pPr>
            <w:r>
              <w:rPr>
                <w:color w:val="000000"/>
                <w:sz w:val="22"/>
                <w:szCs w:val="22"/>
              </w:rPr>
              <w:t>42A</w:t>
            </w:r>
          </w:p>
        </w:tc>
      </w:tr>
      <w:tr w:rsidR="003D588C" w:rsidRPr="000A3571" w14:paraId="68061AC2" w14:textId="77777777" w:rsidTr="00D56894">
        <w:tc>
          <w:tcPr>
            <w:tcW w:w="4261" w:type="dxa"/>
            <w:vAlign w:val="center"/>
          </w:tcPr>
          <w:p w14:paraId="2163527F" w14:textId="29D68932" w:rsidR="003D588C" w:rsidRDefault="003D588C" w:rsidP="00D56894">
            <w:pPr>
              <w:pStyle w:val="base-text-paragraph"/>
              <w:ind w:left="0"/>
              <w:jc w:val="both"/>
              <w:rPr>
                <w:sz w:val="22"/>
                <w:szCs w:val="22"/>
              </w:rPr>
            </w:pPr>
            <w:r>
              <w:rPr>
                <w:color w:val="000000"/>
                <w:sz w:val="22"/>
                <w:szCs w:val="22"/>
              </w:rPr>
              <w:t>47</w:t>
            </w:r>
          </w:p>
        </w:tc>
        <w:tc>
          <w:tcPr>
            <w:tcW w:w="4261" w:type="dxa"/>
            <w:vAlign w:val="center"/>
          </w:tcPr>
          <w:p w14:paraId="7A60A0CF" w14:textId="6A57153C" w:rsidR="003D588C" w:rsidRDefault="003D588C" w:rsidP="00D56894">
            <w:pPr>
              <w:pStyle w:val="base-text-paragraph"/>
              <w:ind w:left="0"/>
              <w:jc w:val="both"/>
              <w:rPr>
                <w:sz w:val="22"/>
                <w:szCs w:val="22"/>
              </w:rPr>
            </w:pPr>
            <w:r>
              <w:rPr>
                <w:color w:val="000000"/>
                <w:sz w:val="22"/>
                <w:szCs w:val="22"/>
              </w:rPr>
              <w:t>42B</w:t>
            </w:r>
          </w:p>
        </w:tc>
      </w:tr>
      <w:tr w:rsidR="003D588C" w:rsidRPr="000A3571" w14:paraId="6D5B5BB5" w14:textId="77777777" w:rsidTr="00D56894">
        <w:tc>
          <w:tcPr>
            <w:tcW w:w="4261" w:type="dxa"/>
            <w:vAlign w:val="center"/>
          </w:tcPr>
          <w:p w14:paraId="4D3D8487" w14:textId="3E269CB8" w:rsidR="003D588C" w:rsidRDefault="003D588C" w:rsidP="00D56894">
            <w:pPr>
              <w:pStyle w:val="base-text-paragraph"/>
              <w:ind w:left="0"/>
              <w:jc w:val="both"/>
              <w:rPr>
                <w:sz w:val="22"/>
                <w:szCs w:val="22"/>
              </w:rPr>
            </w:pPr>
            <w:r>
              <w:rPr>
                <w:color w:val="000000"/>
                <w:sz w:val="22"/>
                <w:szCs w:val="22"/>
              </w:rPr>
              <w:t>48</w:t>
            </w:r>
          </w:p>
        </w:tc>
        <w:tc>
          <w:tcPr>
            <w:tcW w:w="4261" w:type="dxa"/>
            <w:vAlign w:val="center"/>
          </w:tcPr>
          <w:p w14:paraId="4C121924" w14:textId="36F70925" w:rsidR="003D588C" w:rsidRDefault="003D588C" w:rsidP="00D56894">
            <w:pPr>
              <w:pStyle w:val="base-text-paragraph"/>
              <w:ind w:left="0"/>
              <w:jc w:val="both"/>
              <w:rPr>
                <w:sz w:val="22"/>
                <w:szCs w:val="22"/>
              </w:rPr>
            </w:pPr>
            <w:r>
              <w:rPr>
                <w:color w:val="000000"/>
                <w:sz w:val="22"/>
                <w:szCs w:val="22"/>
              </w:rPr>
              <w:t>44D</w:t>
            </w:r>
          </w:p>
        </w:tc>
      </w:tr>
      <w:tr w:rsidR="003D588C" w:rsidRPr="000A3571" w14:paraId="58370C47" w14:textId="77777777" w:rsidTr="00D56894">
        <w:tc>
          <w:tcPr>
            <w:tcW w:w="4261" w:type="dxa"/>
            <w:vAlign w:val="center"/>
          </w:tcPr>
          <w:p w14:paraId="64DA2297" w14:textId="5BB7D86F" w:rsidR="003D588C" w:rsidRDefault="003D588C" w:rsidP="00D56894">
            <w:pPr>
              <w:pStyle w:val="base-text-paragraph"/>
              <w:ind w:left="0"/>
              <w:jc w:val="both"/>
              <w:rPr>
                <w:sz w:val="22"/>
                <w:szCs w:val="22"/>
              </w:rPr>
            </w:pPr>
            <w:r>
              <w:rPr>
                <w:color w:val="000000"/>
                <w:sz w:val="22"/>
                <w:szCs w:val="22"/>
              </w:rPr>
              <w:t>49</w:t>
            </w:r>
          </w:p>
        </w:tc>
        <w:tc>
          <w:tcPr>
            <w:tcW w:w="4261" w:type="dxa"/>
            <w:vAlign w:val="center"/>
          </w:tcPr>
          <w:p w14:paraId="1F6DF404" w14:textId="7BC1FA9A"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6B723A42" w14:textId="77777777" w:rsidTr="00D56894">
        <w:tc>
          <w:tcPr>
            <w:tcW w:w="4261" w:type="dxa"/>
            <w:vAlign w:val="center"/>
          </w:tcPr>
          <w:p w14:paraId="52DEDCEE" w14:textId="18C5EA80" w:rsidR="003D588C" w:rsidRDefault="003D588C" w:rsidP="00D56894">
            <w:pPr>
              <w:pStyle w:val="base-text-paragraph"/>
              <w:ind w:left="0"/>
              <w:jc w:val="both"/>
              <w:rPr>
                <w:sz w:val="22"/>
                <w:szCs w:val="22"/>
              </w:rPr>
            </w:pPr>
            <w:r>
              <w:rPr>
                <w:color w:val="000000"/>
                <w:sz w:val="22"/>
                <w:szCs w:val="22"/>
              </w:rPr>
              <w:lastRenderedPageBreak/>
              <w:t>50</w:t>
            </w:r>
          </w:p>
        </w:tc>
        <w:tc>
          <w:tcPr>
            <w:tcW w:w="4261" w:type="dxa"/>
            <w:vAlign w:val="center"/>
          </w:tcPr>
          <w:p w14:paraId="4ACE67D5" w14:textId="257BC875"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3D2DE7DD" w14:textId="77777777" w:rsidTr="00D56894">
        <w:tc>
          <w:tcPr>
            <w:tcW w:w="4261" w:type="dxa"/>
            <w:vAlign w:val="center"/>
          </w:tcPr>
          <w:p w14:paraId="1831D4B0" w14:textId="4B415C39" w:rsidR="003D588C" w:rsidRDefault="003D588C" w:rsidP="00D56894">
            <w:pPr>
              <w:pStyle w:val="base-text-paragraph"/>
              <w:ind w:left="0"/>
              <w:jc w:val="both"/>
              <w:rPr>
                <w:sz w:val="22"/>
                <w:szCs w:val="22"/>
              </w:rPr>
            </w:pPr>
            <w:r>
              <w:rPr>
                <w:color w:val="000000"/>
                <w:sz w:val="22"/>
                <w:szCs w:val="22"/>
              </w:rPr>
              <w:t>51</w:t>
            </w:r>
          </w:p>
        </w:tc>
        <w:tc>
          <w:tcPr>
            <w:tcW w:w="4261" w:type="dxa"/>
            <w:vAlign w:val="center"/>
          </w:tcPr>
          <w:p w14:paraId="4AB92E31" w14:textId="781B52B8"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0B1BD26A" w14:textId="77777777" w:rsidTr="00D56894">
        <w:tc>
          <w:tcPr>
            <w:tcW w:w="4261" w:type="dxa"/>
            <w:vAlign w:val="center"/>
          </w:tcPr>
          <w:p w14:paraId="2524EFDD" w14:textId="07E505C7" w:rsidR="003D588C" w:rsidRDefault="003D588C" w:rsidP="00D56894">
            <w:pPr>
              <w:pStyle w:val="base-text-paragraph"/>
              <w:ind w:left="0"/>
              <w:jc w:val="both"/>
              <w:rPr>
                <w:sz w:val="22"/>
                <w:szCs w:val="22"/>
              </w:rPr>
            </w:pPr>
            <w:r>
              <w:rPr>
                <w:color w:val="000000"/>
                <w:sz w:val="22"/>
                <w:szCs w:val="22"/>
              </w:rPr>
              <w:t>52</w:t>
            </w:r>
          </w:p>
        </w:tc>
        <w:tc>
          <w:tcPr>
            <w:tcW w:w="4261" w:type="dxa"/>
            <w:vAlign w:val="center"/>
          </w:tcPr>
          <w:p w14:paraId="1512BE50" w14:textId="70E12212" w:rsidR="003D588C" w:rsidRDefault="003D588C" w:rsidP="00D56894">
            <w:pPr>
              <w:pStyle w:val="base-text-paragraph"/>
              <w:ind w:left="0"/>
              <w:jc w:val="both"/>
              <w:rPr>
                <w:sz w:val="22"/>
                <w:szCs w:val="22"/>
              </w:rPr>
            </w:pPr>
            <w:r>
              <w:rPr>
                <w:color w:val="000000"/>
                <w:sz w:val="22"/>
                <w:szCs w:val="22"/>
              </w:rPr>
              <w:t>44DA</w:t>
            </w:r>
          </w:p>
        </w:tc>
      </w:tr>
      <w:tr w:rsidR="003D588C" w:rsidRPr="000A3571" w14:paraId="6AF627B9" w14:textId="77777777" w:rsidTr="00D56894">
        <w:tc>
          <w:tcPr>
            <w:tcW w:w="4261" w:type="dxa"/>
            <w:vAlign w:val="center"/>
          </w:tcPr>
          <w:p w14:paraId="4563EDB2" w14:textId="09DFFC5D" w:rsidR="003D588C" w:rsidRDefault="003D588C" w:rsidP="00D56894">
            <w:pPr>
              <w:pStyle w:val="base-text-paragraph"/>
              <w:ind w:left="0"/>
              <w:jc w:val="both"/>
              <w:rPr>
                <w:sz w:val="22"/>
                <w:szCs w:val="22"/>
              </w:rPr>
            </w:pPr>
            <w:r>
              <w:rPr>
                <w:color w:val="000000"/>
                <w:sz w:val="22"/>
                <w:szCs w:val="22"/>
              </w:rPr>
              <w:t>53</w:t>
            </w:r>
          </w:p>
        </w:tc>
        <w:tc>
          <w:tcPr>
            <w:tcW w:w="4261" w:type="dxa"/>
            <w:vAlign w:val="center"/>
          </w:tcPr>
          <w:p w14:paraId="25A2A08E" w14:textId="739DDACE" w:rsidR="003D588C" w:rsidRDefault="003D588C" w:rsidP="00D56894">
            <w:pPr>
              <w:pStyle w:val="base-text-paragraph"/>
              <w:ind w:left="0"/>
              <w:jc w:val="both"/>
              <w:rPr>
                <w:sz w:val="22"/>
                <w:szCs w:val="22"/>
              </w:rPr>
            </w:pPr>
            <w:r>
              <w:rPr>
                <w:color w:val="000000"/>
                <w:sz w:val="22"/>
                <w:szCs w:val="22"/>
              </w:rPr>
              <w:t>43</w:t>
            </w:r>
          </w:p>
        </w:tc>
      </w:tr>
      <w:tr w:rsidR="003D588C" w:rsidRPr="000A3571" w14:paraId="6DB4150D" w14:textId="77777777" w:rsidTr="00D56894">
        <w:tc>
          <w:tcPr>
            <w:tcW w:w="4261" w:type="dxa"/>
            <w:vAlign w:val="center"/>
          </w:tcPr>
          <w:p w14:paraId="005ED0A2" w14:textId="4237D973" w:rsidR="003D588C" w:rsidRDefault="003D588C" w:rsidP="00D56894">
            <w:pPr>
              <w:pStyle w:val="base-text-paragraph"/>
              <w:ind w:left="0"/>
              <w:jc w:val="both"/>
              <w:rPr>
                <w:sz w:val="22"/>
                <w:szCs w:val="22"/>
              </w:rPr>
            </w:pPr>
            <w:r>
              <w:rPr>
                <w:color w:val="000000"/>
                <w:sz w:val="22"/>
                <w:szCs w:val="22"/>
              </w:rPr>
              <w:t>54</w:t>
            </w:r>
          </w:p>
        </w:tc>
        <w:tc>
          <w:tcPr>
            <w:tcW w:w="4261" w:type="dxa"/>
            <w:vAlign w:val="center"/>
          </w:tcPr>
          <w:p w14:paraId="50768408" w14:textId="54364D14" w:rsidR="003D588C" w:rsidRDefault="003D588C" w:rsidP="00D56894">
            <w:pPr>
              <w:pStyle w:val="base-text-paragraph"/>
              <w:ind w:left="0"/>
              <w:jc w:val="both"/>
              <w:rPr>
                <w:sz w:val="22"/>
                <w:szCs w:val="22"/>
              </w:rPr>
            </w:pPr>
            <w:r>
              <w:rPr>
                <w:color w:val="000000"/>
                <w:sz w:val="22"/>
                <w:szCs w:val="22"/>
              </w:rPr>
              <w:t>28</w:t>
            </w:r>
          </w:p>
        </w:tc>
      </w:tr>
      <w:tr w:rsidR="003D588C" w:rsidRPr="000A3571" w14:paraId="5F4EA928" w14:textId="77777777" w:rsidTr="00D56894">
        <w:tc>
          <w:tcPr>
            <w:tcW w:w="4261" w:type="dxa"/>
            <w:vAlign w:val="center"/>
          </w:tcPr>
          <w:p w14:paraId="30987C66" w14:textId="7BADC39D" w:rsidR="003D588C" w:rsidRDefault="003D588C" w:rsidP="00D56894">
            <w:pPr>
              <w:pStyle w:val="base-text-paragraph"/>
              <w:ind w:left="0"/>
              <w:jc w:val="both"/>
              <w:rPr>
                <w:sz w:val="22"/>
                <w:szCs w:val="22"/>
              </w:rPr>
            </w:pPr>
            <w:r>
              <w:rPr>
                <w:color w:val="000000"/>
                <w:sz w:val="22"/>
                <w:szCs w:val="22"/>
              </w:rPr>
              <w:t>55</w:t>
            </w:r>
          </w:p>
        </w:tc>
        <w:tc>
          <w:tcPr>
            <w:tcW w:w="4261" w:type="dxa"/>
            <w:vAlign w:val="center"/>
          </w:tcPr>
          <w:p w14:paraId="64E92573" w14:textId="650E966D" w:rsidR="003D588C" w:rsidRDefault="003D588C" w:rsidP="00D56894">
            <w:pPr>
              <w:pStyle w:val="base-text-paragraph"/>
              <w:ind w:left="0"/>
              <w:jc w:val="both"/>
              <w:rPr>
                <w:sz w:val="22"/>
                <w:szCs w:val="22"/>
              </w:rPr>
            </w:pPr>
            <w:r>
              <w:rPr>
                <w:color w:val="000000"/>
                <w:sz w:val="22"/>
                <w:szCs w:val="22"/>
              </w:rPr>
              <w:t>27</w:t>
            </w:r>
          </w:p>
        </w:tc>
      </w:tr>
      <w:tr w:rsidR="003D588C" w:rsidRPr="000A3571" w14:paraId="5887BA29" w14:textId="77777777" w:rsidTr="00D56894">
        <w:tc>
          <w:tcPr>
            <w:tcW w:w="4261" w:type="dxa"/>
            <w:vAlign w:val="center"/>
          </w:tcPr>
          <w:p w14:paraId="67BC5173" w14:textId="56A723A0" w:rsidR="003D588C" w:rsidRDefault="003D588C" w:rsidP="00D56894">
            <w:pPr>
              <w:pStyle w:val="base-text-paragraph"/>
              <w:ind w:left="0"/>
              <w:jc w:val="both"/>
              <w:rPr>
                <w:sz w:val="22"/>
                <w:szCs w:val="22"/>
              </w:rPr>
            </w:pPr>
            <w:r>
              <w:rPr>
                <w:color w:val="000000"/>
                <w:sz w:val="22"/>
                <w:szCs w:val="22"/>
              </w:rPr>
              <w:t>56</w:t>
            </w:r>
          </w:p>
        </w:tc>
        <w:tc>
          <w:tcPr>
            <w:tcW w:w="4261" w:type="dxa"/>
            <w:vAlign w:val="center"/>
          </w:tcPr>
          <w:p w14:paraId="3E8D9486" w14:textId="3DF0B6F1" w:rsidR="003D588C" w:rsidRDefault="003D588C" w:rsidP="00D56894">
            <w:pPr>
              <w:pStyle w:val="base-text-paragraph"/>
              <w:ind w:left="0"/>
              <w:jc w:val="both"/>
              <w:rPr>
                <w:sz w:val="22"/>
                <w:szCs w:val="22"/>
              </w:rPr>
            </w:pPr>
            <w:r>
              <w:rPr>
                <w:color w:val="000000"/>
                <w:sz w:val="22"/>
                <w:szCs w:val="22"/>
              </w:rPr>
              <w:t>30</w:t>
            </w:r>
          </w:p>
        </w:tc>
      </w:tr>
      <w:tr w:rsidR="003D588C" w:rsidRPr="000A3571" w14:paraId="445294E1" w14:textId="77777777" w:rsidTr="00D56894">
        <w:tc>
          <w:tcPr>
            <w:tcW w:w="4261" w:type="dxa"/>
            <w:vAlign w:val="center"/>
          </w:tcPr>
          <w:p w14:paraId="69FD9CCB" w14:textId="6DC87300" w:rsidR="003D588C" w:rsidRDefault="003D588C" w:rsidP="00D56894">
            <w:pPr>
              <w:pStyle w:val="base-text-paragraph"/>
              <w:ind w:left="0"/>
              <w:jc w:val="both"/>
              <w:rPr>
                <w:sz w:val="22"/>
                <w:szCs w:val="22"/>
              </w:rPr>
            </w:pPr>
            <w:r>
              <w:rPr>
                <w:color w:val="000000"/>
                <w:sz w:val="22"/>
                <w:szCs w:val="22"/>
              </w:rPr>
              <w:t>57</w:t>
            </w:r>
          </w:p>
        </w:tc>
        <w:tc>
          <w:tcPr>
            <w:tcW w:w="4261" w:type="dxa"/>
            <w:vAlign w:val="center"/>
          </w:tcPr>
          <w:p w14:paraId="41751926" w14:textId="06FB3261"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577D16FD" w14:textId="77777777" w:rsidTr="00D56894">
        <w:tc>
          <w:tcPr>
            <w:tcW w:w="4261" w:type="dxa"/>
            <w:vAlign w:val="center"/>
          </w:tcPr>
          <w:p w14:paraId="2F265FEB" w14:textId="48ABEEF6" w:rsidR="003D588C" w:rsidRDefault="003D588C" w:rsidP="00D56894">
            <w:pPr>
              <w:pStyle w:val="base-text-paragraph"/>
              <w:ind w:left="0"/>
              <w:jc w:val="both"/>
              <w:rPr>
                <w:sz w:val="22"/>
                <w:szCs w:val="22"/>
              </w:rPr>
            </w:pPr>
            <w:r>
              <w:rPr>
                <w:color w:val="000000"/>
                <w:sz w:val="22"/>
                <w:szCs w:val="22"/>
              </w:rPr>
              <w:t>58</w:t>
            </w:r>
          </w:p>
        </w:tc>
        <w:tc>
          <w:tcPr>
            <w:tcW w:w="4261" w:type="dxa"/>
            <w:vAlign w:val="center"/>
          </w:tcPr>
          <w:p w14:paraId="6E3A8E97" w14:textId="0EE37FD6" w:rsidR="003D588C" w:rsidRDefault="003D588C" w:rsidP="00D56894">
            <w:pPr>
              <w:pStyle w:val="base-text-paragraph"/>
              <w:ind w:left="0"/>
              <w:jc w:val="both"/>
              <w:rPr>
                <w:sz w:val="22"/>
                <w:szCs w:val="22"/>
              </w:rPr>
            </w:pPr>
            <w:r>
              <w:rPr>
                <w:color w:val="000000"/>
                <w:sz w:val="22"/>
                <w:szCs w:val="22"/>
              </w:rPr>
              <w:t>21B</w:t>
            </w:r>
          </w:p>
        </w:tc>
      </w:tr>
      <w:tr w:rsidR="003D588C" w:rsidRPr="000A3571" w14:paraId="5EB05A00" w14:textId="77777777" w:rsidTr="00D56894">
        <w:tc>
          <w:tcPr>
            <w:tcW w:w="4261" w:type="dxa"/>
            <w:vAlign w:val="center"/>
          </w:tcPr>
          <w:p w14:paraId="74E7C38B" w14:textId="3D916BDB" w:rsidR="003D588C" w:rsidRDefault="003D588C" w:rsidP="00D56894">
            <w:pPr>
              <w:pStyle w:val="base-text-paragraph"/>
              <w:ind w:left="0"/>
              <w:jc w:val="both"/>
              <w:rPr>
                <w:sz w:val="22"/>
                <w:szCs w:val="22"/>
              </w:rPr>
            </w:pPr>
            <w:r>
              <w:rPr>
                <w:color w:val="000000"/>
                <w:sz w:val="22"/>
                <w:szCs w:val="22"/>
              </w:rPr>
              <w:t>59</w:t>
            </w:r>
          </w:p>
        </w:tc>
        <w:tc>
          <w:tcPr>
            <w:tcW w:w="4261" w:type="dxa"/>
            <w:vAlign w:val="center"/>
          </w:tcPr>
          <w:p w14:paraId="7A45B151" w14:textId="373313F5" w:rsidR="003D588C" w:rsidRDefault="003D588C" w:rsidP="00D56894">
            <w:pPr>
              <w:pStyle w:val="base-text-paragraph"/>
              <w:ind w:left="0"/>
              <w:jc w:val="both"/>
              <w:rPr>
                <w:sz w:val="22"/>
                <w:szCs w:val="22"/>
              </w:rPr>
            </w:pPr>
            <w:r>
              <w:rPr>
                <w:color w:val="000000"/>
                <w:sz w:val="22"/>
                <w:szCs w:val="22"/>
              </w:rPr>
              <w:t>21C</w:t>
            </w:r>
          </w:p>
        </w:tc>
      </w:tr>
      <w:tr w:rsidR="003D588C" w:rsidRPr="000A3571" w14:paraId="72900366" w14:textId="77777777" w:rsidTr="00D56894">
        <w:tc>
          <w:tcPr>
            <w:tcW w:w="4261" w:type="dxa"/>
            <w:vAlign w:val="center"/>
          </w:tcPr>
          <w:p w14:paraId="2E79894B" w14:textId="3DC4851A" w:rsidR="003D588C" w:rsidRDefault="003D588C" w:rsidP="00D56894">
            <w:pPr>
              <w:pStyle w:val="base-text-paragraph"/>
              <w:ind w:left="0"/>
              <w:jc w:val="both"/>
              <w:rPr>
                <w:sz w:val="22"/>
                <w:szCs w:val="22"/>
              </w:rPr>
            </w:pPr>
            <w:r>
              <w:rPr>
                <w:color w:val="000000"/>
                <w:sz w:val="22"/>
                <w:szCs w:val="22"/>
              </w:rPr>
              <w:t>60</w:t>
            </w:r>
          </w:p>
        </w:tc>
        <w:tc>
          <w:tcPr>
            <w:tcW w:w="4261" w:type="dxa"/>
            <w:vAlign w:val="center"/>
          </w:tcPr>
          <w:p w14:paraId="0794CD2E" w14:textId="3B65719E" w:rsidR="003D588C" w:rsidRDefault="003D588C" w:rsidP="00D56894">
            <w:pPr>
              <w:pStyle w:val="base-text-paragraph"/>
              <w:ind w:left="0"/>
              <w:jc w:val="both"/>
              <w:rPr>
                <w:sz w:val="22"/>
                <w:szCs w:val="22"/>
              </w:rPr>
            </w:pPr>
            <w:r>
              <w:rPr>
                <w:color w:val="000000"/>
                <w:sz w:val="22"/>
                <w:szCs w:val="22"/>
              </w:rPr>
              <w:t>21D</w:t>
            </w:r>
          </w:p>
        </w:tc>
      </w:tr>
      <w:tr w:rsidR="003D588C" w:rsidRPr="000A3571" w14:paraId="2C216C3B" w14:textId="77777777" w:rsidTr="00D56894">
        <w:tc>
          <w:tcPr>
            <w:tcW w:w="4261" w:type="dxa"/>
            <w:vAlign w:val="center"/>
          </w:tcPr>
          <w:p w14:paraId="19DF47E8" w14:textId="715094B2" w:rsidR="003D588C" w:rsidRDefault="003D588C" w:rsidP="00D56894">
            <w:pPr>
              <w:pStyle w:val="base-text-paragraph"/>
              <w:ind w:left="0"/>
              <w:jc w:val="both"/>
              <w:rPr>
                <w:sz w:val="22"/>
                <w:szCs w:val="22"/>
              </w:rPr>
            </w:pPr>
            <w:r>
              <w:rPr>
                <w:color w:val="000000"/>
                <w:sz w:val="22"/>
                <w:szCs w:val="22"/>
              </w:rPr>
              <w:t>61</w:t>
            </w:r>
          </w:p>
        </w:tc>
        <w:tc>
          <w:tcPr>
            <w:tcW w:w="4261" w:type="dxa"/>
            <w:vAlign w:val="center"/>
          </w:tcPr>
          <w:p w14:paraId="25D65FAE" w14:textId="6EFCBFA2" w:rsidR="003D588C" w:rsidRDefault="003D588C" w:rsidP="00D56894">
            <w:pPr>
              <w:pStyle w:val="base-text-paragraph"/>
              <w:ind w:left="0"/>
              <w:jc w:val="both"/>
              <w:rPr>
                <w:sz w:val="22"/>
                <w:szCs w:val="22"/>
              </w:rPr>
            </w:pPr>
            <w:r>
              <w:rPr>
                <w:color w:val="000000"/>
                <w:sz w:val="22"/>
                <w:szCs w:val="22"/>
              </w:rPr>
              <w:t>21E</w:t>
            </w:r>
          </w:p>
        </w:tc>
      </w:tr>
      <w:tr w:rsidR="003D588C" w:rsidRPr="000A3571" w14:paraId="20E19984" w14:textId="77777777" w:rsidTr="00D56894">
        <w:tc>
          <w:tcPr>
            <w:tcW w:w="4261" w:type="dxa"/>
            <w:vAlign w:val="center"/>
          </w:tcPr>
          <w:p w14:paraId="1941DAFE" w14:textId="5D6E63EF" w:rsidR="003D588C" w:rsidRDefault="003D588C" w:rsidP="00D56894">
            <w:pPr>
              <w:pStyle w:val="base-text-paragraph"/>
              <w:ind w:left="0"/>
              <w:jc w:val="both"/>
              <w:rPr>
                <w:sz w:val="22"/>
                <w:szCs w:val="22"/>
              </w:rPr>
            </w:pPr>
            <w:r>
              <w:rPr>
                <w:color w:val="000000"/>
                <w:sz w:val="22"/>
                <w:szCs w:val="22"/>
              </w:rPr>
              <w:t>62</w:t>
            </w:r>
          </w:p>
        </w:tc>
        <w:tc>
          <w:tcPr>
            <w:tcW w:w="4261" w:type="dxa"/>
            <w:vAlign w:val="center"/>
          </w:tcPr>
          <w:p w14:paraId="0E7B07A9" w14:textId="4D0BEC20"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33C041A4" w14:textId="77777777" w:rsidTr="00D56894">
        <w:tc>
          <w:tcPr>
            <w:tcW w:w="4261" w:type="dxa"/>
            <w:vAlign w:val="center"/>
          </w:tcPr>
          <w:p w14:paraId="09CB1C7F" w14:textId="4A52296C" w:rsidR="003D588C" w:rsidRDefault="003D588C" w:rsidP="00D56894">
            <w:pPr>
              <w:pStyle w:val="base-text-paragraph"/>
              <w:ind w:left="0"/>
              <w:jc w:val="both"/>
              <w:rPr>
                <w:sz w:val="22"/>
                <w:szCs w:val="22"/>
              </w:rPr>
            </w:pPr>
            <w:r>
              <w:rPr>
                <w:color w:val="000000"/>
                <w:sz w:val="22"/>
                <w:szCs w:val="22"/>
              </w:rPr>
              <w:t>63</w:t>
            </w:r>
          </w:p>
        </w:tc>
        <w:tc>
          <w:tcPr>
            <w:tcW w:w="4261" w:type="dxa"/>
            <w:vAlign w:val="center"/>
          </w:tcPr>
          <w:p w14:paraId="5010E8D0" w14:textId="3A96E814" w:rsidR="003D588C" w:rsidRDefault="003D588C" w:rsidP="00D56894">
            <w:pPr>
              <w:pStyle w:val="base-text-paragraph"/>
              <w:ind w:left="0"/>
              <w:jc w:val="both"/>
              <w:rPr>
                <w:sz w:val="22"/>
                <w:szCs w:val="22"/>
              </w:rPr>
            </w:pPr>
            <w:r>
              <w:rPr>
                <w:color w:val="000000"/>
                <w:sz w:val="22"/>
                <w:szCs w:val="22"/>
              </w:rPr>
              <w:t>46</w:t>
            </w:r>
          </w:p>
        </w:tc>
      </w:tr>
      <w:tr w:rsidR="003D588C" w:rsidRPr="000A3571" w14:paraId="2F7F06C7" w14:textId="77777777" w:rsidTr="00D56894">
        <w:tc>
          <w:tcPr>
            <w:tcW w:w="4261" w:type="dxa"/>
            <w:vAlign w:val="center"/>
          </w:tcPr>
          <w:p w14:paraId="71A2EE64" w14:textId="601256C0" w:rsidR="003D588C" w:rsidRDefault="003D588C" w:rsidP="00D56894">
            <w:pPr>
              <w:pStyle w:val="base-text-paragraph"/>
              <w:ind w:left="0"/>
              <w:jc w:val="both"/>
              <w:rPr>
                <w:sz w:val="22"/>
                <w:szCs w:val="22"/>
              </w:rPr>
            </w:pPr>
            <w:r>
              <w:rPr>
                <w:color w:val="000000"/>
                <w:sz w:val="22"/>
                <w:szCs w:val="22"/>
              </w:rPr>
              <w:t>64</w:t>
            </w:r>
          </w:p>
        </w:tc>
        <w:tc>
          <w:tcPr>
            <w:tcW w:w="4261" w:type="dxa"/>
            <w:vAlign w:val="center"/>
          </w:tcPr>
          <w:p w14:paraId="12A06CEA" w14:textId="52AA086E" w:rsidR="003D588C" w:rsidRDefault="003D588C" w:rsidP="00D56894">
            <w:pPr>
              <w:pStyle w:val="base-text-paragraph"/>
              <w:ind w:left="0"/>
              <w:jc w:val="both"/>
              <w:rPr>
                <w:sz w:val="22"/>
                <w:szCs w:val="22"/>
              </w:rPr>
            </w:pPr>
            <w:r>
              <w:rPr>
                <w:color w:val="000000"/>
                <w:sz w:val="22"/>
                <w:szCs w:val="22"/>
              </w:rPr>
              <w:t>47</w:t>
            </w:r>
          </w:p>
        </w:tc>
      </w:tr>
      <w:tr w:rsidR="003D588C" w:rsidRPr="000A3571" w14:paraId="47476F0E" w14:textId="77777777" w:rsidTr="00D56894">
        <w:tc>
          <w:tcPr>
            <w:tcW w:w="4261" w:type="dxa"/>
            <w:vAlign w:val="center"/>
          </w:tcPr>
          <w:p w14:paraId="3733DBDB" w14:textId="08C6EE20" w:rsidR="003D588C" w:rsidRDefault="003D588C" w:rsidP="00D56894">
            <w:pPr>
              <w:pStyle w:val="base-text-paragraph"/>
              <w:ind w:left="0"/>
              <w:jc w:val="both"/>
              <w:rPr>
                <w:sz w:val="22"/>
                <w:szCs w:val="22"/>
              </w:rPr>
            </w:pPr>
            <w:r>
              <w:rPr>
                <w:color w:val="000000"/>
                <w:sz w:val="22"/>
                <w:szCs w:val="22"/>
              </w:rPr>
              <w:t>65</w:t>
            </w:r>
          </w:p>
        </w:tc>
        <w:tc>
          <w:tcPr>
            <w:tcW w:w="4261" w:type="dxa"/>
            <w:vAlign w:val="center"/>
          </w:tcPr>
          <w:p w14:paraId="5B86390C" w14:textId="3AFFF781"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72D9E154" w14:textId="77777777" w:rsidTr="00D56894">
        <w:tc>
          <w:tcPr>
            <w:tcW w:w="4261" w:type="dxa"/>
            <w:vAlign w:val="center"/>
          </w:tcPr>
          <w:p w14:paraId="1A7C42EE" w14:textId="38374287" w:rsidR="003D588C" w:rsidRDefault="003D588C" w:rsidP="00D56894">
            <w:pPr>
              <w:pStyle w:val="base-text-paragraph"/>
              <w:ind w:left="0"/>
              <w:jc w:val="both"/>
              <w:rPr>
                <w:sz w:val="22"/>
                <w:szCs w:val="22"/>
              </w:rPr>
            </w:pPr>
            <w:r>
              <w:rPr>
                <w:color w:val="000000"/>
                <w:sz w:val="22"/>
                <w:szCs w:val="22"/>
              </w:rPr>
              <w:t>66</w:t>
            </w:r>
          </w:p>
        </w:tc>
        <w:tc>
          <w:tcPr>
            <w:tcW w:w="4261" w:type="dxa"/>
            <w:vAlign w:val="center"/>
          </w:tcPr>
          <w:p w14:paraId="2C206BF2" w14:textId="366412F0" w:rsidR="003D588C" w:rsidRDefault="003D588C" w:rsidP="00D56894">
            <w:pPr>
              <w:pStyle w:val="base-text-paragraph"/>
              <w:ind w:left="0"/>
              <w:jc w:val="both"/>
              <w:rPr>
                <w:sz w:val="22"/>
                <w:szCs w:val="22"/>
              </w:rPr>
            </w:pPr>
            <w:r>
              <w:rPr>
                <w:color w:val="000000"/>
                <w:sz w:val="22"/>
                <w:szCs w:val="22"/>
              </w:rPr>
              <w:t>11</w:t>
            </w:r>
          </w:p>
        </w:tc>
      </w:tr>
      <w:tr w:rsidR="003D588C" w:rsidRPr="000A3571" w14:paraId="09DE4929" w14:textId="77777777" w:rsidTr="00D56894">
        <w:tc>
          <w:tcPr>
            <w:tcW w:w="4261" w:type="dxa"/>
            <w:vAlign w:val="center"/>
          </w:tcPr>
          <w:p w14:paraId="2BA6391F" w14:textId="4F060E6C" w:rsidR="003D588C" w:rsidRDefault="003D588C" w:rsidP="00D56894">
            <w:pPr>
              <w:pStyle w:val="base-text-paragraph"/>
              <w:ind w:left="0"/>
              <w:jc w:val="both"/>
              <w:rPr>
                <w:sz w:val="22"/>
                <w:szCs w:val="22"/>
              </w:rPr>
            </w:pPr>
            <w:r>
              <w:rPr>
                <w:color w:val="000000"/>
                <w:sz w:val="22"/>
                <w:szCs w:val="22"/>
              </w:rPr>
              <w:t>67</w:t>
            </w:r>
          </w:p>
        </w:tc>
        <w:tc>
          <w:tcPr>
            <w:tcW w:w="4261" w:type="dxa"/>
            <w:vAlign w:val="center"/>
          </w:tcPr>
          <w:p w14:paraId="22EA196E" w14:textId="1E2A1220" w:rsidR="003D588C" w:rsidRDefault="003D588C" w:rsidP="00D56894">
            <w:pPr>
              <w:pStyle w:val="base-text-paragraph"/>
              <w:ind w:left="0"/>
              <w:jc w:val="both"/>
              <w:rPr>
                <w:sz w:val="22"/>
                <w:szCs w:val="22"/>
              </w:rPr>
            </w:pPr>
            <w:r>
              <w:rPr>
                <w:color w:val="000000"/>
                <w:sz w:val="22"/>
                <w:szCs w:val="22"/>
              </w:rPr>
              <w:t>48</w:t>
            </w:r>
          </w:p>
        </w:tc>
      </w:tr>
      <w:tr w:rsidR="003D588C" w:rsidRPr="000A3571" w14:paraId="2513CE90" w14:textId="77777777" w:rsidTr="00D56894">
        <w:tc>
          <w:tcPr>
            <w:tcW w:w="4261" w:type="dxa"/>
            <w:vAlign w:val="center"/>
          </w:tcPr>
          <w:p w14:paraId="2FA96637" w14:textId="3D526CF0" w:rsidR="003D588C" w:rsidRDefault="003D588C" w:rsidP="00D56894">
            <w:pPr>
              <w:pStyle w:val="base-text-paragraph"/>
              <w:ind w:left="0"/>
              <w:jc w:val="both"/>
              <w:rPr>
                <w:sz w:val="22"/>
                <w:szCs w:val="22"/>
              </w:rPr>
            </w:pPr>
            <w:r>
              <w:rPr>
                <w:color w:val="000000"/>
                <w:sz w:val="22"/>
                <w:szCs w:val="22"/>
              </w:rPr>
              <w:t>68</w:t>
            </w:r>
          </w:p>
        </w:tc>
        <w:tc>
          <w:tcPr>
            <w:tcW w:w="4261" w:type="dxa"/>
            <w:vAlign w:val="center"/>
          </w:tcPr>
          <w:p w14:paraId="10C307ED" w14:textId="108AF129" w:rsidR="003D588C" w:rsidRDefault="003D588C" w:rsidP="00D56894">
            <w:pPr>
              <w:pStyle w:val="base-text-paragraph"/>
              <w:ind w:left="0"/>
              <w:jc w:val="both"/>
              <w:rPr>
                <w:sz w:val="22"/>
                <w:szCs w:val="22"/>
              </w:rPr>
            </w:pPr>
            <w:r>
              <w:rPr>
                <w:color w:val="000000"/>
                <w:sz w:val="22"/>
                <w:szCs w:val="22"/>
              </w:rPr>
              <w:t>61</w:t>
            </w:r>
          </w:p>
        </w:tc>
      </w:tr>
      <w:tr w:rsidR="003D588C" w:rsidRPr="000A3571" w14:paraId="526E00EA" w14:textId="77777777" w:rsidTr="00D56894">
        <w:tc>
          <w:tcPr>
            <w:tcW w:w="4261" w:type="dxa"/>
            <w:vAlign w:val="center"/>
          </w:tcPr>
          <w:p w14:paraId="03E83E63" w14:textId="6565E18E" w:rsidR="003D588C" w:rsidRDefault="003D588C" w:rsidP="00D56894">
            <w:pPr>
              <w:pStyle w:val="base-text-paragraph"/>
              <w:ind w:left="0"/>
              <w:jc w:val="both"/>
              <w:rPr>
                <w:sz w:val="22"/>
                <w:szCs w:val="22"/>
              </w:rPr>
            </w:pPr>
            <w:r>
              <w:rPr>
                <w:color w:val="000000"/>
                <w:sz w:val="22"/>
                <w:szCs w:val="22"/>
              </w:rPr>
              <w:t>69</w:t>
            </w:r>
          </w:p>
        </w:tc>
        <w:tc>
          <w:tcPr>
            <w:tcW w:w="4261" w:type="dxa"/>
            <w:vAlign w:val="center"/>
          </w:tcPr>
          <w:p w14:paraId="7FAE07CB" w14:textId="6F853C44" w:rsidR="003D588C" w:rsidRDefault="003D588C" w:rsidP="00D56894">
            <w:pPr>
              <w:pStyle w:val="base-text-paragraph"/>
              <w:ind w:left="0"/>
              <w:jc w:val="both"/>
              <w:rPr>
                <w:sz w:val="22"/>
                <w:szCs w:val="22"/>
              </w:rPr>
            </w:pPr>
            <w:r>
              <w:rPr>
                <w:color w:val="000000"/>
                <w:sz w:val="22"/>
                <w:szCs w:val="22"/>
              </w:rPr>
              <w:t>63A</w:t>
            </w:r>
          </w:p>
        </w:tc>
      </w:tr>
      <w:tr w:rsidR="003D588C" w:rsidRPr="000A3571" w14:paraId="002F9152" w14:textId="77777777" w:rsidTr="00D56894">
        <w:tc>
          <w:tcPr>
            <w:tcW w:w="4261" w:type="dxa"/>
            <w:vAlign w:val="center"/>
          </w:tcPr>
          <w:p w14:paraId="6125E8BF" w14:textId="46EC3A4B" w:rsidR="003D588C" w:rsidRDefault="003D588C" w:rsidP="00D56894">
            <w:pPr>
              <w:pStyle w:val="base-text-paragraph"/>
              <w:ind w:left="0"/>
              <w:jc w:val="both"/>
              <w:rPr>
                <w:sz w:val="22"/>
                <w:szCs w:val="22"/>
              </w:rPr>
            </w:pPr>
            <w:r>
              <w:rPr>
                <w:color w:val="000000"/>
                <w:sz w:val="22"/>
                <w:szCs w:val="22"/>
              </w:rPr>
              <w:t>70</w:t>
            </w:r>
          </w:p>
        </w:tc>
        <w:tc>
          <w:tcPr>
            <w:tcW w:w="4261" w:type="dxa"/>
            <w:vAlign w:val="center"/>
          </w:tcPr>
          <w:p w14:paraId="065EDC21" w14:textId="57CBF7BF" w:rsidR="003D588C" w:rsidRDefault="003D588C" w:rsidP="00D56894">
            <w:pPr>
              <w:pStyle w:val="base-text-paragraph"/>
              <w:ind w:left="0"/>
              <w:jc w:val="both"/>
              <w:rPr>
                <w:sz w:val="22"/>
                <w:szCs w:val="22"/>
              </w:rPr>
            </w:pPr>
            <w:r>
              <w:rPr>
                <w:color w:val="000000"/>
                <w:sz w:val="22"/>
                <w:szCs w:val="22"/>
              </w:rPr>
              <w:t>64</w:t>
            </w:r>
          </w:p>
        </w:tc>
      </w:tr>
      <w:tr w:rsidR="003D588C" w:rsidRPr="000A3571" w14:paraId="733C78E7" w14:textId="77777777" w:rsidTr="00D56894">
        <w:tc>
          <w:tcPr>
            <w:tcW w:w="4261" w:type="dxa"/>
            <w:vAlign w:val="center"/>
          </w:tcPr>
          <w:p w14:paraId="3BE69429" w14:textId="39C1B866" w:rsidR="003D588C" w:rsidRDefault="003D588C" w:rsidP="00D56894">
            <w:pPr>
              <w:pStyle w:val="base-text-paragraph"/>
              <w:ind w:left="0"/>
              <w:jc w:val="both"/>
              <w:rPr>
                <w:sz w:val="22"/>
                <w:szCs w:val="22"/>
              </w:rPr>
            </w:pPr>
            <w:r>
              <w:rPr>
                <w:color w:val="000000"/>
                <w:sz w:val="22"/>
                <w:szCs w:val="22"/>
              </w:rPr>
              <w:t>71</w:t>
            </w:r>
          </w:p>
        </w:tc>
        <w:tc>
          <w:tcPr>
            <w:tcW w:w="4261" w:type="dxa"/>
            <w:vAlign w:val="center"/>
          </w:tcPr>
          <w:p w14:paraId="17CECA88" w14:textId="33E38067"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4091736F" w14:textId="77777777" w:rsidTr="00D56894">
        <w:tc>
          <w:tcPr>
            <w:tcW w:w="4261" w:type="dxa"/>
            <w:vAlign w:val="center"/>
          </w:tcPr>
          <w:p w14:paraId="71F72A47" w14:textId="38C68B87" w:rsidR="003D588C" w:rsidRDefault="003D588C" w:rsidP="00D56894">
            <w:pPr>
              <w:pStyle w:val="base-text-paragraph"/>
              <w:ind w:left="0"/>
              <w:jc w:val="both"/>
              <w:rPr>
                <w:sz w:val="22"/>
                <w:szCs w:val="22"/>
              </w:rPr>
            </w:pPr>
            <w:r>
              <w:rPr>
                <w:color w:val="000000"/>
                <w:sz w:val="22"/>
                <w:szCs w:val="22"/>
              </w:rPr>
              <w:t>72</w:t>
            </w:r>
          </w:p>
        </w:tc>
        <w:tc>
          <w:tcPr>
            <w:tcW w:w="4261" w:type="dxa"/>
            <w:vAlign w:val="center"/>
          </w:tcPr>
          <w:p w14:paraId="321DE971" w14:textId="3F0EE07A"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6DD9B00E" w14:textId="77777777" w:rsidTr="00D56894">
        <w:tc>
          <w:tcPr>
            <w:tcW w:w="4261" w:type="dxa"/>
            <w:vAlign w:val="center"/>
          </w:tcPr>
          <w:p w14:paraId="27064BEF" w14:textId="08444B71" w:rsidR="003D588C" w:rsidRDefault="003D588C" w:rsidP="00D56894">
            <w:pPr>
              <w:pStyle w:val="base-text-paragraph"/>
              <w:ind w:left="0"/>
              <w:jc w:val="both"/>
              <w:rPr>
                <w:sz w:val="22"/>
                <w:szCs w:val="22"/>
              </w:rPr>
            </w:pPr>
            <w:r>
              <w:rPr>
                <w:color w:val="000000"/>
                <w:sz w:val="22"/>
                <w:szCs w:val="22"/>
              </w:rPr>
              <w:t>Schedule 1</w:t>
            </w:r>
          </w:p>
        </w:tc>
        <w:tc>
          <w:tcPr>
            <w:tcW w:w="4261" w:type="dxa"/>
            <w:vAlign w:val="center"/>
          </w:tcPr>
          <w:p w14:paraId="379BC4CD" w14:textId="5E193648" w:rsidR="003D588C" w:rsidRDefault="003D588C" w:rsidP="00D56894">
            <w:pPr>
              <w:pStyle w:val="base-text-paragraph"/>
              <w:ind w:left="0"/>
              <w:jc w:val="both"/>
              <w:rPr>
                <w:sz w:val="22"/>
                <w:szCs w:val="22"/>
              </w:rPr>
            </w:pPr>
            <w:r>
              <w:rPr>
                <w:color w:val="000000"/>
                <w:sz w:val="22"/>
                <w:szCs w:val="22"/>
              </w:rPr>
              <w:t>Schedule 1</w:t>
            </w:r>
          </w:p>
        </w:tc>
      </w:tr>
      <w:tr w:rsidR="003D588C" w:rsidRPr="000A3571" w14:paraId="7EC66ECF" w14:textId="77777777" w:rsidTr="00D56894">
        <w:tc>
          <w:tcPr>
            <w:tcW w:w="4261" w:type="dxa"/>
            <w:vAlign w:val="center"/>
          </w:tcPr>
          <w:p w14:paraId="53440325" w14:textId="00733086" w:rsidR="003D588C" w:rsidRDefault="003D588C" w:rsidP="00D56894">
            <w:pPr>
              <w:pStyle w:val="base-text-paragraph"/>
              <w:ind w:left="0"/>
              <w:jc w:val="both"/>
              <w:rPr>
                <w:sz w:val="22"/>
                <w:szCs w:val="22"/>
              </w:rPr>
            </w:pPr>
            <w:r>
              <w:rPr>
                <w:color w:val="000000"/>
                <w:sz w:val="22"/>
                <w:szCs w:val="22"/>
              </w:rPr>
              <w:t>Schedule 2</w:t>
            </w:r>
          </w:p>
        </w:tc>
        <w:tc>
          <w:tcPr>
            <w:tcW w:w="4261" w:type="dxa"/>
            <w:vAlign w:val="center"/>
          </w:tcPr>
          <w:p w14:paraId="7339783B" w14:textId="067638F1" w:rsidR="003D588C" w:rsidRDefault="003D588C" w:rsidP="00D56894">
            <w:pPr>
              <w:pStyle w:val="base-text-paragraph"/>
              <w:ind w:left="0"/>
              <w:jc w:val="both"/>
              <w:rPr>
                <w:sz w:val="22"/>
                <w:szCs w:val="22"/>
              </w:rPr>
            </w:pPr>
            <w:r>
              <w:rPr>
                <w:color w:val="000000"/>
                <w:sz w:val="22"/>
                <w:szCs w:val="22"/>
              </w:rPr>
              <w:t>Schedule 2</w:t>
            </w:r>
          </w:p>
        </w:tc>
      </w:tr>
      <w:tr w:rsidR="003D588C" w:rsidRPr="000A3571" w14:paraId="5A592F6C" w14:textId="77777777" w:rsidTr="00D56894">
        <w:tc>
          <w:tcPr>
            <w:tcW w:w="4261" w:type="dxa"/>
            <w:vAlign w:val="center"/>
          </w:tcPr>
          <w:p w14:paraId="1D95F350" w14:textId="28274B08" w:rsidR="003D588C" w:rsidRDefault="003D588C" w:rsidP="00D56894">
            <w:pPr>
              <w:pStyle w:val="base-text-paragraph"/>
              <w:ind w:left="0"/>
              <w:jc w:val="both"/>
              <w:rPr>
                <w:sz w:val="22"/>
                <w:szCs w:val="22"/>
              </w:rPr>
            </w:pPr>
            <w:r>
              <w:rPr>
                <w:color w:val="000000"/>
                <w:sz w:val="22"/>
                <w:szCs w:val="22"/>
              </w:rPr>
              <w:t>Schedule 3</w:t>
            </w:r>
          </w:p>
        </w:tc>
        <w:tc>
          <w:tcPr>
            <w:tcW w:w="4261" w:type="dxa"/>
            <w:vAlign w:val="center"/>
          </w:tcPr>
          <w:p w14:paraId="1CA3FE22" w14:textId="3BD2FC56" w:rsidR="003D588C" w:rsidRDefault="003D588C" w:rsidP="00D56894">
            <w:pPr>
              <w:pStyle w:val="base-text-paragraph"/>
              <w:ind w:left="0"/>
              <w:jc w:val="both"/>
              <w:rPr>
                <w:sz w:val="22"/>
                <w:szCs w:val="22"/>
              </w:rPr>
            </w:pPr>
            <w:r>
              <w:rPr>
                <w:color w:val="000000"/>
                <w:sz w:val="22"/>
                <w:szCs w:val="22"/>
              </w:rPr>
              <w:t>No equivalent</w:t>
            </w:r>
          </w:p>
        </w:tc>
      </w:tr>
      <w:tr w:rsidR="003D588C" w:rsidRPr="000A3571" w14:paraId="04147F5A" w14:textId="77777777" w:rsidTr="00D56894">
        <w:tc>
          <w:tcPr>
            <w:tcW w:w="4261" w:type="dxa"/>
            <w:vAlign w:val="center"/>
          </w:tcPr>
          <w:p w14:paraId="0B7CD5F9" w14:textId="7323B490" w:rsidR="003D588C" w:rsidRDefault="003D588C" w:rsidP="00D56894">
            <w:pPr>
              <w:pStyle w:val="base-text-paragraph"/>
              <w:ind w:left="0"/>
              <w:jc w:val="both"/>
              <w:rPr>
                <w:color w:val="000000"/>
                <w:sz w:val="22"/>
                <w:szCs w:val="22"/>
              </w:rPr>
            </w:pPr>
            <w:r>
              <w:rPr>
                <w:color w:val="000000"/>
                <w:sz w:val="22"/>
                <w:szCs w:val="22"/>
              </w:rPr>
              <w:lastRenderedPageBreak/>
              <w:t>Omitted</w:t>
            </w:r>
          </w:p>
        </w:tc>
        <w:tc>
          <w:tcPr>
            <w:tcW w:w="4261" w:type="dxa"/>
            <w:vAlign w:val="center"/>
          </w:tcPr>
          <w:p w14:paraId="4F297258" w14:textId="0E627B5F" w:rsidR="003D588C" w:rsidRDefault="003D588C" w:rsidP="00D56894">
            <w:pPr>
              <w:pStyle w:val="base-text-paragraph"/>
              <w:ind w:left="0"/>
              <w:jc w:val="both"/>
              <w:rPr>
                <w:color w:val="000000"/>
                <w:sz w:val="22"/>
                <w:szCs w:val="22"/>
              </w:rPr>
            </w:pPr>
            <w:r>
              <w:rPr>
                <w:color w:val="000000"/>
                <w:sz w:val="22"/>
                <w:szCs w:val="22"/>
              </w:rPr>
              <w:t>2A</w:t>
            </w:r>
          </w:p>
        </w:tc>
      </w:tr>
      <w:tr w:rsidR="003D588C" w:rsidRPr="000A3571" w14:paraId="6853F4D5" w14:textId="77777777" w:rsidTr="00D56894">
        <w:tc>
          <w:tcPr>
            <w:tcW w:w="4261" w:type="dxa"/>
            <w:vAlign w:val="center"/>
          </w:tcPr>
          <w:p w14:paraId="2A7D309B" w14:textId="6EECD2DE"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1FBE7324" w14:textId="59A01FB2" w:rsidR="003D588C" w:rsidRDefault="003D588C" w:rsidP="00D56894">
            <w:pPr>
              <w:pStyle w:val="base-text-paragraph"/>
              <w:ind w:left="0"/>
              <w:jc w:val="both"/>
              <w:rPr>
                <w:sz w:val="22"/>
                <w:szCs w:val="22"/>
              </w:rPr>
            </w:pPr>
            <w:r>
              <w:rPr>
                <w:color w:val="000000"/>
                <w:sz w:val="22"/>
                <w:szCs w:val="22"/>
              </w:rPr>
              <w:t>21A</w:t>
            </w:r>
          </w:p>
        </w:tc>
      </w:tr>
      <w:tr w:rsidR="003D588C" w:rsidRPr="000A3571" w14:paraId="792A8308" w14:textId="77777777" w:rsidTr="00D56894">
        <w:tc>
          <w:tcPr>
            <w:tcW w:w="4261" w:type="dxa"/>
            <w:vAlign w:val="center"/>
          </w:tcPr>
          <w:p w14:paraId="77E47787" w14:textId="319C70CC"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12CA6251" w14:textId="001E9DE8" w:rsidR="003D588C" w:rsidRDefault="003D588C" w:rsidP="00D56894">
            <w:pPr>
              <w:pStyle w:val="base-text-paragraph"/>
              <w:ind w:left="0"/>
              <w:jc w:val="both"/>
              <w:rPr>
                <w:sz w:val="22"/>
                <w:szCs w:val="22"/>
              </w:rPr>
            </w:pPr>
            <w:r>
              <w:rPr>
                <w:color w:val="000000"/>
                <w:sz w:val="22"/>
                <w:szCs w:val="22"/>
              </w:rPr>
              <w:t>29</w:t>
            </w:r>
          </w:p>
        </w:tc>
      </w:tr>
      <w:tr w:rsidR="003D588C" w:rsidRPr="000A3571" w14:paraId="5CBEB941" w14:textId="77777777" w:rsidTr="00D56894">
        <w:tc>
          <w:tcPr>
            <w:tcW w:w="4261" w:type="dxa"/>
            <w:vAlign w:val="center"/>
          </w:tcPr>
          <w:p w14:paraId="6EF1C04A" w14:textId="4948923A"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4B6AD6C9" w14:textId="69DC7385" w:rsidR="003D588C" w:rsidRDefault="003D588C" w:rsidP="00D56894">
            <w:pPr>
              <w:pStyle w:val="base-text-paragraph"/>
              <w:ind w:left="0"/>
              <w:jc w:val="both"/>
              <w:rPr>
                <w:sz w:val="22"/>
                <w:szCs w:val="22"/>
              </w:rPr>
            </w:pPr>
            <w:r>
              <w:rPr>
                <w:color w:val="000000"/>
                <w:sz w:val="22"/>
                <w:szCs w:val="22"/>
              </w:rPr>
              <w:t>36</w:t>
            </w:r>
          </w:p>
        </w:tc>
      </w:tr>
      <w:tr w:rsidR="003D588C" w:rsidRPr="000A3571" w14:paraId="15A0B463" w14:textId="77777777" w:rsidTr="00D56894">
        <w:tc>
          <w:tcPr>
            <w:tcW w:w="4261" w:type="dxa"/>
            <w:vAlign w:val="center"/>
          </w:tcPr>
          <w:p w14:paraId="1BD5E375" w14:textId="3ADA758D"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7783C81B" w14:textId="792C7D93" w:rsidR="003D588C" w:rsidRDefault="003D588C" w:rsidP="00D56894">
            <w:pPr>
              <w:pStyle w:val="base-text-paragraph"/>
              <w:ind w:left="0"/>
              <w:jc w:val="both"/>
              <w:rPr>
                <w:sz w:val="22"/>
                <w:szCs w:val="22"/>
              </w:rPr>
            </w:pPr>
            <w:r>
              <w:rPr>
                <w:color w:val="000000"/>
                <w:sz w:val="22"/>
                <w:szCs w:val="22"/>
              </w:rPr>
              <w:t>37</w:t>
            </w:r>
          </w:p>
        </w:tc>
      </w:tr>
      <w:tr w:rsidR="003D588C" w:rsidRPr="000A3571" w14:paraId="61E9A8AC" w14:textId="77777777" w:rsidTr="00D56894">
        <w:tc>
          <w:tcPr>
            <w:tcW w:w="4261" w:type="dxa"/>
            <w:vAlign w:val="center"/>
          </w:tcPr>
          <w:p w14:paraId="5135081D" w14:textId="1E6A903F"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7A852BAE" w14:textId="32AFD426" w:rsidR="003D588C" w:rsidRDefault="003D588C" w:rsidP="00D56894">
            <w:pPr>
              <w:pStyle w:val="base-text-paragraph"/>
              <w:ind w:left="0"/>
              <w:jc w:val="both"/>
              <w:rPr>
                <w:sz w:val="22"/>
                <w:szCs w:val="22"/>
              </w:rPr>
            </w:pPr>
            <w:r>
              <w:rPr>
                <w:color w:val="000000"/>
                <w:sz w:val="22"/>
                <w:szCs w:val="22"/>
              </w:rPr>
              <w:t>39</w:t>
            </w:r>
          </w:p>
        </w:tc>
      </w:tr>
      <w:tr w:rsidR="003D588C" w:rsidRPr="000A3571" w14:paraId="1A043734" w14:textId="77777777" w:rsidTr="00D56894">
        <w:tc>
          <w:tcPr>
            <w:tcW w:w="4261" w:type="dxa"/>
            <w:vAlign w:val="center"/>
          </w:tcPr>
          <w:p w14:paraId="5BF8AF11" w14:textId="7FA9DDD3"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6E60FE2F" w14:textId="37D84A5F" w:rsidR="003D588C" w:rsidRDefault="003D588C" w:rsidP="00D56894">
            <w:pPr>
              <w:pStyle w:val="base-text-paragraph"/>
              <w:ind w:left="0"/>
              <w:jc w:val="both"/>
              <w:rPr>
                <w:sz w:val="22"/>
                <w:szCs w:val="22"/>
              </w:rPr>
            </w:pPr>
            <w:r>
              <w:rPr>
                <w:color w:val="000000"/>
                <w:sz w:val="22"/>
                <w:szCs w:val="22"/>
              </w:rPr>
              <w:t>47A</w:t>
            </w:r>
          </w:p>
        </w:tc>
      </w:tr>
      <w:tr w:rsidR="003D588C" w:rsidRPr="000A3571" w14:paraId="7BD0AD50" w14:textId="77777777" w:rsidTr="00D56894">
        <w:tc>
          <w:tcPr>
            <w:tcW w:w="4261" w:type="dxa"/>
            <w:vAlign w:val="center"/>
          </w:tcPr>
          <w:p w14:paraId="2EC68F8C" w14:textId="073C8573"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127DB68B" w14:textId="48F8AE1E" w:rsidR="003D588C" w:rsidRDefault="003D588C" w:rsidP="00D56894">
            <w:pPr>
              <w:pStyle w:val="base-text-paragraph"/>
              <w:ind w:left="0"/>
              <w:jc w:val="both"/>
              <w:rPr>
                <w:sz w:val="22"/>
                <w:szCs w:val="22"/>
              </w:rPr>
            </w:pPr>
            <w:r>
              <w:rPr>
                <w:color w:val="000000"/>
                <w:sz w:val="22"/>
                <w:szCs w:val="22"/>
              </w:rPr>
              <w:t>60</w:t>
            </w:r>
          </w:p>
        </w:tc>
      </w:tr>
      <w:tr w:rsidR="003D588C" w:rsidRPr="000A3571" w14:paraId="7E5CB555" w14:textId="77777777" w:rsidTr="00D56894">
        <w:tc>
          <w:tcPr>
            <w:tcW w:w="4261" w:type="dxa"/>
            <w:vAlign w:val="center"/>
          </w:tcPr>
          <w:p w14:paraId="0F95C675" w14:textId="6599665B"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7FEB3BA9" w14:textId="01B05AD6" w:rsidR="003D588C" w:rsidRDefault="003D588C" w:rsidP="00D56894">
            <w:pPr>
              <w:pStyle w:val="base-text-paragraph"/>
              <w:ind w:left="0"/>
              <w:jc w:val="both"/>
              <w:rPr>
                <w:sz w:val="22"/>
                <w:szCs w:val="22"/>
              </w:rPr>
            </w:pPr>
            <w:r>
              <w:rPr>
                <w:color w:val="000000"/>
                <w:sz w:val="22"/>
                <w:szCs w:val="22"/>
              </w:rPr>
              <w:t>62</w:t>
            </w:r>
          </w:p>
        </w:tc>
      </w:tr>
      <w:tr w:rsidR="003D588C" w:rsidRPr="000A3571" w14:paraId="0E5EFC93" w14:textId="77777777" w:rsidTr="00D56894">
        <w:tc>
          <w:tcPr>
            <w:tcW w:w="4261" w:type="dxa"/>
            <w:vAlign w:val="center"/>
          </w:tcPr>
          <w:p w14:paraId="45A57025" w14:textId="2B128CCD" w:rsidR="003D588C" w:rsidRDefault="003D588C" w:rsidP="00D56894">
            <w:pPr>
              <w:pStyle w:val="base-text-paragraph"/>
              <w:ind w:left="0"/>
              <w:jc w:val="both"/>
              <w:rPr>
                <w:sz w:val="22"/>
                <w:szCs w:val="22"/>
              </w:rPr>
            </w:pPr>
            <w:r>
              <w:rPr>
                <w:color w:val="000000"/>
                <w:sz w:val="22"/>
                <w:szCs w:val="22"/>
              </w:rPr>
              <w:t>Omitted</w:t>
            </w:r>
          </w:p>
        </w:tc>
        <w:tc>
          <w:tcPr>
            <w:tcW w:w="4261" w:type="dxa"/>
            <w:vAlign w:val="center"/>
          </w:tcPr>
          <w:p w14:paraId="76CC156D" w14:textId="6C419589" w:rsidR="003D588C" w:rsidRDefault="003D588C" w:rsidP="00D56894">
            <w:pPr>
              <w:pStyle w:val="base-text-paragraph"/>
              <w:ind w:left="0"/>
              <w:jc w:val="both"/>
              <w:rPr>
                <w:sz w:val="22"/>
                <w:szCs w:val="22"/>
              </w:rPr>
            </w:pPr>
            <w:r>
              <w:rPr>
                <w:color w:val="000000"/>
                <w:sz w:val="22"/>
                <w:szCs w:val="22"/>
              </w:rPr>
              <w:t>63</w:t>
            </w:r>
          </w:p>
        </w:tc>
      </w:tr>
      <w:tr w:rsidR="003D588C" w:rsidRPr="000A3571" w14:paraId="1ADCE7C7" w14:textId="77777777" w:rsidTr="00D56894">
        <w:tc>
          <w:tcPr>
            <w:tcW w:w="4261" w:type="dxa"/>
            <w:vAlign w:val="center"/>
          </w:tcPr>
          <w:p w14:paraId="19D2D8E7" w14:textId="6EEBEF20" w:rsidR="003D588C" w:rsidRDefault="003D588C" w:rsidP="00D56894">
            <w:pPr>
              <w:pStyle w:val="base-text-paragraph"/>
              <w:ind w:left="0"/>
              <w:jc w:val="both"/>
              <w:rPr>
                <w:color w:val="000000"/>
                <w:sz w:val="22"/>
                <w:szCs w:val="22"/>
              </w:rPr>
            </w:pPr>
            <w:r>
              <w:rPr>
                <w:color w:val="000000"/>
                <w:sz w:val="22"/>
                <w:szCs w:val="22"/>
              </w:rPr>
              <w:t>Omitted</w:t>
            </w:r>
          </w:p>
        </w:tc>
        <w:tc>
          <w:tcPr>
            <w:tcW w:w="4261" w:type="dxa"/>
            <w:vAlign w:val="center"/>
          </w:tcPr>
          <w:p w14:paraId="48D7D395" w14:textId="7E7523D0" w:rsidR="003D588C" w:rsidRDefault="003D588C" w:rsidP="00D56894">
            <w:pPr>
              <w:pStyle w:val="base-text-paragraph"/>
              <w:ind w:left="0"/>
              <w:jc w:val="both"/>
              <w:rPr>
                <w:color w:val="000000"/>
                <w:sz w:val="22"/>
                <w:szCs w:val="22"/>
              </w:rPr>
            </w:pPr>
            <w:r>
              <w:rPr>
                <w:color w:val="000000"/>
                <w:sz w:val="22"/>
                <w:szCs w:val="22"/>
              </w:rPr>
              <w:t>65</w:t>
            </w:r>
          </w:p>
        </w:tc>
      </w:tr>
    </w:tbl>
    <w:p w14:paraId="31925575" w14:textId="20CE7252" w:rsidR="003E6996" w:rsidRDefault="003E6996" w:rsidP="00E65E29">
      <w:pPr>
        <w:spacing w:before="0" w:after="0"/>
        <w:rPr>
          <w:bCs/>
          <w:szCs w:val="24"/>
        </w:rPr>
      </w:pPr>
    </w:p>
    <w:p w14:paraId="2B046DEF" w14:textId="77777777" w:rsidR="003E6996" w:rsidRDefault="003E6996">
      <w:pPr>
        <w:spacing w:before="0" w:after="0"/>
        <w:rPr>
          <w:bCs/>
          <w:szCs w:val="24"/>
        </w:rPr>
      </w:pPr>
      <w:r>
        <w:rPr>
          <w:bCs/>
          <w:szCs w:val="24"/>
        </w:rPr>
        <w:br w:type="page"/>
      </w:r>
    </w:p>
    <w:p w14:paraId="196ADA35" w14:textId="3341EC4F" w:rsidR="003E6996" w:rsidRDefault="003E6996" w:rsidP="00C7190E">
      <w:pPr>
        <w:pStyle w:val="Heading3"/>
        <w:shd w:val="clear" w:color="auto" w:fill="FFFFFF"/>
        <w:jc w:val="right"/>
        <w:rPr>
          <w:rFonts w:ascii="Arial" w:hAnsi="Arial" w:cs="Arial"/>
        </w:rPr>
      </w:pPr>
      <w:r>
        <w:rPr>
          <w:rFonts w:ascii="Arial" w:hAnsi="Arial" w:cs="Arial"/>
        </w:rPr>
        <w:lastRenderedPageBreak/>
        <w:t>Attachment C</w:t>
      </w:r>
    </w:p>
    <w:p w14:paraId="63FA41DD" w14:textId="77777777" w:rsidR="003E6996" w:rsidRDefault="003E6996" w:rsidP="003E6996">
      <w:pPr>
        <w:pStyle w:val="Heading3"/>
        <w:shd w:val="clear" w:color="auto" w:fill="FFFFFF"/>
        <w:rPr>
          <w:rFonts w:ascii="Arial" w:hAnsi="Arial" w:cs="Arial"/>
          <w:lang w:val="en-US"/>
        </w:rPr>
      </w:pPr>
      <w:r>
        <w:rPr>
          <w:rFonts w:ascii="Arial" w:hAnsi="Arial" w:cs="Arial"/>
        </w:rPr>
        <w:t>Statement of Compatibility with Human Rights</w:t>
      </w:r>
    </w:p>
    <w:p w14:paraId="12BDA589" w14:textId="77777777" w:rsidR="003E6996" w:rsidRDefault="003E6996" w:rsidP="003E6996">
      <w:pPr>
        <w:shd w:val="clear" w:color="auto" w:fill="FFFFFF"/>
        <w:spacing w:before="100" w:beforeAutospacing="1" w:after="100" w:afterAutospacing="1"/>
        <w:jc w:val="center"/>
        <w:rPr>
          <w:lang w:val="en-US"/>
        </w:rPr>
      </w:pPr>
      <w:r>
        <w:rPr>
          <w:i/>
          <w:iCs/>
        </w:rPr>
        <w:t>Prepared in accordance with Part 3 of the Human Rights (Parliamentary Scrutiny) Act 2011</w:t>
      </w:r>
    </w:p>
    <w:p w14:paraId="108441FA" w14:textId="77777777" w:rsidR="003E6996" w:rsidRPr="00E87632" w:rsidRDefault="003E6996" w:rsidP="003E6996">
      <w:pPr>
        <w:shd w:val="clear" w:color="auto" w:fill="FFFFFF"/>
        <w:spacing w:before="100" w:beforeAutospacing="1" w:after="100" w:afterAutospacing="1"/>
        <w:jc w:val="center"/>
        <w:rPr>
          <w:i/>
          <w:lang w:val="en-US"/>
        </w:rPr>
      </w:pPr>
      <w:r w:rsidRPr="00E87632">
        <w:rPr>
          <w:bCs/>
          <w:i/>
        </w:rPr>
        <w:t>Taxation Administration Regulations 2017</w:t>
      </w:r>
    </w:p>
    <w:p w14:paraId="3CE3D90E" w14:textId="77777777" w:rsidR="003E6996" w:rsidRDefault="003E6996" w:rsidP="003E6996">
      <w:pPr>
        <w:shd w:val="clear" w:color="auto" w:fill="FFFFFF"/>
        <w:spacing w:before="100" w:beforeAutospacing="1" w:after="240"/>
        <w:rPr>
          <w:lang w:val="en-US"/>
        </w:rPr>
      </w:pPr>
      <w:r>
        <w:t xml:space="preserve">This Legislative Instrument is compatible with the human rights and freedoms recognised or declared in the international instruments listed in section 3 of the </w:t>
      </w:r>
      <w:r>
        <w:rPr>
          <w:i/>
          <w:iCs/>
        </w:rPr>
        <w:t>Human Rights (Parliamentary Scrutiny) Act 2011</w:t>
      </w:r>
      <w:r>
        <w:t>.</w:t>
      </w:r>
    </w:p>
    <w:p w14:paraId="0C0AC1A2" w14:textId="77777777" w:rsidR="003E6996" w:rsidRDefault="003E6996" w:rsidP="003E6996">
      <w:pPr>
        <w:pStyle w:val="Heading4"/>
        <w:shd w:val="clear" w:color="auto" w:fill="FFFFFF"/>
        <w:rPr>
          <w:rFonts w:ascii="Arial" w:hAnsi="Arial" w:cs="Arial"/>
          <w:lang w:val="en-US"/>
        </w:rPr>
      </w:pPr>
      <w:r>
        <w:rPr>
          <w:rFonts w:ascii="Arial" w:hAnsi="Arial" w:cs="Arial"/>
        </w:rPr>
        <w:t>Overview of the Legislative Instrument</w:t>
      </w:r>
    </w:p>
    <w:p w14:paraId="13B32BA3" w14:textId="77777777" w:rsidR="003E6996" w:rsidRDefault="003E6996" w:rsidP="003E6996">
      <w:pPr>
        <w:shd w:val="clear" w:color="auto" w:fill="FFFFFF"/>
        <w:spacing w:before="100" w:beforeAutospacing="1" w:after="100" w:afterAutospacing="1"/>
      </w:pPr>
      <w:r>
        <w:t xml:space="preserve">The </w:t>
      </w:r>
      <w:r>
        <w:rPr>
          <w:i/>
          <w:iCs/>
        </w:rPr>
        <w:t>Taxation Administration Regulations 2017</w:t>
      </w:r>
      <w:r>
        <w:t xml:space="preserve"> (the ‘Regulations’) remake and improve the </w:t>
      </w:r>
      <w:r>
        <w:rPr>
          <w:i/>
        </w:rPr>
        <w:t>Taxation Administration Regulations 1976</w:t>
      </w:r>
      <w:r>
        <w:t xml:space="preserve"> by repealing redundant provisions, simplifying language and restructuring provisions for ease of navigation. </w:t>
      </w:r>
      <w:r>
        <w:br/>
      </w:r>
      <w:r>
        <w:br/>
        <w:t>The key changes are:</w:t>
      </w:r>
    </w:p>
    <w:p w14:paraId="5B9DC024" w14:textId="77777777" w:rsidR="003E6996" w:rsidRPr="006F5E00" w:rsidRDefault="003E6996" w:rsidP="003E6996">
      <w:pPr>
        <w:pStyle w:val="Bullet"/>
      </w:pPr>
      <w:r w:rsidRPr="006F5E00">
        <w:t xml:space="preserve">the </w:t>
      </w:r>
      <w:r w:rsidRPr="003C7B8E">
        <w:t xml:space="preserve">structure of the Regulations has been changed from </w:t>
      </w:r>
      <w:r w:rsidRPr="00AA5B4F">
        <w:t>th</w:t>
      </w:r>
      <w:r>
        <w:t>at</w:t>
      </w:r>
      <w:r w:rsidRPr="006F5E00">
        <w:t xml:space="preserve"> used in the </w:t>
      </w:r>
      <w:r w:rsidRPr="003C7B8E">
        <w:rPr>
          <w:i/>
        </w:rPr>
        <w:t>Taxation Administration Regulations 1976</w:t>
      </w:r>
      <w:r w:rsidRPr="003C7B8E">
        <w:t xml:space="preserve"> </w:t>
      </w:r>
      <w:r w:rsidRPr="00AA5B4F">
        <w:t>to</w:t>
      </w:r>
      <w:r w:rsidRPr="006F5E00">
        <w:t xml:space="preserve"> follow th</w:t>
      </w:r>
      <w:r>
        <w:t>e Act more closely;</w:t>
      </w:r>
    </w:p>
    <w:p w14:paraId="4DE0FA32" w14:textId="77777777" w:rsidR="003E6996" w:rsidRPr="003C7B8E" w:rsidRDefault="003E6996" w:rsidP="003E6996">
      <w:pPr>
        <w:pStyle w:val="Bullet"/>
      </w:pPr>
      <w:r w:rsidRPr="003C7B8E">
        <w:t xml:space="preserve">headings to Parts of the Regulations have been updated to state whether they relate to the </w:t>
      </w:r>
      <w:r>
        <w:t>body of the Act or Schedule 1 to the Act;</w:t>
      </w:r>
    </w:p>
    <w:p w14:paraId="4AEB3731" w14:textId="77777777" w:rsidR="003E6996" w:rsidRPr="003C7B8E" w:rsidRDefault="003E6996" w:rsidP="003E6996">
      <w:pPr>
        <w:pStyle w:val="Bullet"/>
      </w:pPr>
      <w:r>
        <w:t>expressions in sections</w:t>
      </w:r>
      <w:r w:rsidRPr="006F5E00">
        <w:t xml:space="preserve"> that are made for the purpose of Schedule 1 to the Act</w:t>
      </w:r>
      <w:r w:rsidRPr="003C7B8E">
        <w:t xml:space="preserve"> take their meaning from the </w:t>
      </w:r>
      <w:r w:rsidRPr="003C7B8E">
        <w:rPr>
          <w:i/>
        </w:rPr>
        <w:t>Income Tax Assessment Act 1997</w:t>
      </w:r>
      <w:r w:rsidRPr="003C7B8E">
        <w:t xml:space="preserve">, rather than the </w:t>
      </w:r>
      <w:r>
        <w:t xml:space="preserve">body of the </w:t>
      </w:r>
      <w:r w:rsidRPr="003C7B8E">
        <w:t xml:space="preserve">Act. The effect of this is that a number of </w:t>
      </w:r>
      <w:r>
        <w:t>expressions</w:t>
      </w:r>
      <w:r w:rsidRPr="003C7B8E">
        <w:t xml:space="preserve"> that were duplicated from the </w:t>
      </w:r>
      <w:r w:rsidRPr="003C7B8E">
        <w:rPr>
          <w:i/>
        </w:rPr>
        <w:t>Income Tax Assessment Act 1997</w:t>
      </w:r>
      <w:r w:rsidRPr="003C7B8E">
        <w:t xml:space="preserve"> have been removed; and</w:t>
      </w:r>
    </w:p>
    <w:p w14:paraId="3CB12346" w14:textId="77777777" w:rsidR="003E6996" w:rsidRPr="003C7B8E" w:rsidRDefault="003E6996" w:rsidP="003E6996">
      <w:pPr>
        <w:pStyle w:val="Bullet"/>
      </w:pPr>
      <w:r w:rsidRPr="003C7B8E">
        <w:t>certain provisions that deal with withholding payments to foreign residents have been restructured so that the provisions that prescribe what types of payments are covered are separate from the provisions for working out the amount of the payment.</w:t>
      </w:r>
    </w:p>
    <w:p w14:paraId="72A3116A" w14:textId="77777777" w:rsidR="003E6996" w:rsidRDefault="003E6996" w:rsidP="003E6996">
      <w:pPr>
        <w:shd w:val="clear" w:color="auto" w:fill="FFFFFF"/>
        <w:spacing w:before="100" w:beforeAutospacing="1" w:after="100" w:afterAutospacing="1"/>
        <w:rPr>
          <w:lang w:val="en-US"/>
        </w:rPr>
      </w:pPr>
      <w:r w:rsidRPr="00E87632">
        <w:rPr>
          <w:lang w:val="en-US"/>
        </w:rPr>
        <w:t>These changes are not intended to affect the substantive meaning or operation of the provisions.</w:t>
      </w:r>
    </w:p>
    <w:p w14:paraId="74DFF94E" w14:textId="77777777" w:rsidR="003E6996" w:rsidRDefault="003E6996" w:rsidP="003E6996">
      <w:pPr>
        <w:shd w:val="clear" w:color="auto" w:fill="FFFFFF"/>
        <w:spacing w:before="100" w:beforeAutospacing="1" w:after="100" w:afterAutospacing="1"/>
        <w:rPr>
          <w:lang w:val="en-US"/>
        </w:rPr>
      </w:pPr>
      <w:r>
        <w:rPr>
          <w:b/>
          <w:bCs/>
        </w:rPr>
        <w:t>Human rights implications</w:t>
      </w:r>
    </w:p>
    <w:p w14:paraId="4F6C1175" w14:textId="77777777" w:rsidR="003E6996" w:rsidRDefault="003E6996" w:rsidP="003E6996">
      <w:pPr>
        <w:shd w:val="clear" w:color="auto" w:fill="FFFFFF"/>
        <w:spacing w:before="100" w:beforeAutospacing="1" w:after="240"/>
        <w:rPr>
          <w:lang w:val="en-US"/>
        </w:rPr>
      </w:pPr>
      <w:r>
        <w:t>This Legislative Instrument does not engage any of the applicable rights or freedoms.</w:t>
      </w:r>
    </w:p>
    <w:p w14:paraId="7FE69389" w14:textId="77777777" w:rsidR="003E6996" w:rsidRDefault="003E6996" w:rsidP="003E6996">
      <w:pPr>
        <w:pStyle w:val="Heading4"/>
        <w:shd w:val="clear" w:color="auto" w:fill="FFFFFF"/>
        <w:rPr>
          <w:rFonts w:ascii="Arial" w:hAnsi="Arial" w:cs="Arial"/>
          <w:lang w:val="en-US"/>
        </w:rPr>
      </w:pPr>
      <w:r>
        <w:rPr>
          <w:rFonts w:ascii="Arial" w:hAnsi="Arial" w:cs="Arial"/>
        </w:rPr>
        <w:t>Conclusion</w:t>
      </w:r>
    </w:p>
    <w:p w14:paraId="4BB6ED66" w14:textId="77777777" w:rsidR="003E6996" w:rsidRDefault="003E6996" w:rsidP="003E6996">
      <w:pPr>
        <w:shd w:val="clear" w:color="auto" w:fill="FFFFFF"/>
        <w:rPr>
          <w:lang w:val="en-US"/>
        </w:rPr>
      </w:pPr>
      <w:r>
        <w:t>This Legislative Instrument is compatible with human rights as it does not raise any human rights issues.</w:t>
      </w:r>
    </w:p>
    <w:p w14:paraId="43BE3AD8" w14:textId="6049D2E5" w:rsidR="003E6996" w:rsidRPr="00A26EC1" w:rsidRDefault="003E6996" w:rsidP="003E6996">
      <w:pPr>
        <w:spacing w:before="0" w:after="0"/>
      </w:pPr>
    </w:p>
    <w:p w14:paraId="66929797" w14:textId="77777777" w:rsidR="004D6BDE" w:rsidRDefault="004D6BDE" w:rsidP="003E6996">
      <w:pPr>
        <w:spacing w:before="0" w:after="0"/>
        <w:rPr>
          <w:bCs/>
          <w:szCs w:val="24"/>
        </w:rPr>
      </w:pPr>
    </w:p>
    <w:sectPr w:rsidR="004D6BDE" w:rsidSect="00C7190E">
      <w:footerReference w:type="default" r:id="rId14"/>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4DAFF" w14:textId="77777777" w:rsidR="00C7190E" w:rsidRDefault="00C7190E" w:rsidP="00954679">
      <w:pPr>
        <w:spacing w:before="0" w:after="0"/>
      </w:pPr>
      <w:r>
        <w:separator/>
      </w:r>
    </w:p>
  </w:endnote>
  <w:endnote w:type="continuationSeparator" w:id="0">
    <w:p w14:paraId="78F40267" w14:textId="77777777" w:rsidR="00C7190E" w:rsidRDefault="00C7190E" w:rsidP="00954679">
      <w:pPr>
        <w:spacing w:before="0" w:after="0"/>
      </w:pPr>
      <w:r>
        <w:continuationSeparator/>
      </w:r>
    </w:p>
  </w:endnote>
  <w:endnote w:type="continuationNotice" w:id="1">
    <w:p w14:paraId="447073A2" w14:textId="77777777" w:rsidR="00C7190E" w:rsidRDefault="00C719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595790"/>
      <w:docPartObj>
        <w:docPartGallery w:val="Page Numbers (Bottom of Page)"/>
        <w:docPartUnique/>
      </w:docPartObj>
    </w:sdtPr>
    <w:sdtEndPr>
      <w:rPr>
        <w:noProof/>
      </w:rPr>
    </w:sdtEndPr>
    <w:sdtContent>
      <w:p w14:paraId="783916E0" w14:textId="54B8BF92" w:rsidR="00C7190E" w:rsidRDefault="00C7190E">
        <w:pPr>
          <w:pStyle w:val="Footer"/>
          <w:jc w:val="center"/>
        </w:pPr>
        <w:r>
          <w:fldChar w:fldCharType="begin"/>
        </w:r>
        <w:r>
          <w:instrText xml:space="preserve"> PAGE   \* MERGEFORMAT </w:instrText>
        </w:r>
        <w:r>
          <w:fldChar w:fldCharType="separate"/>
        </w:r>
        <w:r w:rsidR="00C10567">
          <w:rPr>
            <w:noProof/>
          </w:rPr>
          <w:t>2</w:t>
        </w:r>
        <w:r>
          <w:rPr>
            <w:noProof/>
          </w:rPr>
          <w:fldChar w:fldCharType="end"/>
        </w:r>
      </w:p>
    </w:sdtContent>
  </w:sdt>
  <w:p w14:paraId="5B5EA18C" w14:textId="77777777" w:rsidR="00C7190E" w:rsidRDefault="00C7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F1442" w14:textId="77777777" w:rsidR="00C7190E" w:rsidRDefault="00C7190E" w:rsidP="00954679">
      <w:pPr>
        <w:spacing w:before="0" w:after="0"/>
      </w:pPr>
      <w:r>
        <w:separator/>
      </w:r>
    </w:p>
  </w:footnote>
  <w:footnote w:type="continuationSeparator" w:id="0">
    <w:p w14:paraId="742B085B" w14:textId="77777777" w:rsidR="00C7190E" w:rsidRDefault="00C7190E" w:rsidP="00954679">
      <w:pPr>
        <w:spacing w:before="0" w:after="0"/>
      </w:pPr>
      <w:r>
        <w:continuationSeparator/>
      </w:r>
    </w:p>
  </w:footnote>
  <w:footnote w:type="continuationNotice" w:id="1">
    <w:p w14:paraId="5765C097" w14:textId="77777777" w:rsidR="00C7190E" w:rsidRDefault="00C7190E">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1598EA9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54"/>
    <w:rsid w:val="00003424"/>
    <w:rsid w:val="00013098"/>
    <w:rsid w:val="00016255"/>
    <w:rsid w:val="00016EA2"/>
    <w:rsid w:val="00024D60"/>
    <w:rsid w:val="00042F37"/>
    <w:rsid w:val="00044F01"/>
    <w:rsid w:val="00045E45"/>
    <w:rsid w:val="00055D24"/>
    <w:rsid w:val="000616D7"/>
    <w:rsid w:val="00062B8C"/>
    <w:rsid w:val="00065731"/>
    <w:rsid w:val="000743A0"/>
    <w:rsid w:val="00075B0C"/>
    <w:rsid w:val="0007717C"/>
    <w:rsid w:val="00095211"/>
    <w:rsid w:val="000A65F9"/>
    <w:rsid w:val="000B1B9E"/>
    <w:rsid w:val="000B4FBC"/>
    <w:rsid w:val="000C10DF"/>
    <w:rsid w:val="000C5BBA"/>
    <w:rsid w:val="000D0815"/>
    <w:rsid w:val="000E6CD5"/>
    <w:rsid w:val="000E7A9D"/>
    <w:rsid w:val="000E7CFD"/>
    <w:rsid w:val="000F029A"/>
    <w:rsid w:val="000F0B51"/>
    <w:rsid w:val="000F1525"/>
    <w:rsid w:val="000F1971"/>
    <w:rsid w:val="000F3113"/>
    <w:rsid w:val="000F4764"/>
    <w:rsid w:val="000F5AB1"/>
    <w:rsid w:val="000F660E"/>
    <w:rsid w:val="00103696"/>
    <w:rsid w:val="00107C88"/>
    <w:rsid w:val="00111849"/>
    <w:rsid w:val="00113B45"/>
    <w:rsid w:val="00116F0F"/>
    <w:rsid w:val="00122CFD"/>
    <w:rsid w:val="00126583"/>
    <w:rsid w:val="0013241A"/>
    <w:rsid w:val="001373DD"/>
    <w:rsid w:val="00163D24"/>
    <w:rsid w:val="00165DD3"/>
    <w:rsid w:val="001720E5"/>
    <w:rsid w:val="00172D63"/>
    <w:rsid w:val="00181C93"/>
    <w:rsid w:val="001832A4"/>
    <w:rsid w:val="001843BB"/>
    <w:rsid w:val="001865AC"/>
    <w:rsid w:val="0019569A"/>
    <w:rsid w:val="001A2497"/>
    <w:rsid w:val="001B048B"/>
    <w:rsid w:val="001B0B29"/>
    <w:rsid w:val="001B157A"/>
    <w:rsid w:val="001B2263"/>
    <w:rsid w:val="001C2A2A"/>
    <w:rsid w:val="001C5C62"/>
    <w:rsid w:val="001D4AC8"/>
    <w:rsid w:val="001D5D61"/>
    <w:rsid w:val="001D6C6C"/>
    <w:rsid w:val="001E0260"/>
    <w:rsid w:val="001E3F6E"/>
    <w:rsid w:val="001E6A74"/>
    <w:rsid w:val="001F41D0"/>
    <w:rsid w:val="002066B7"/>
    <w:rsid w:val="00220F16"/>
    <w:rsid w:val="0022203D"/>
    <w:rsid w:val="00232D03"/>
    <w:rsid w:val="0024781D"/>
    <w:rsid w:val="00254C5B"/>
    <w:rsid w:val="00256482"/>
    <w:rsid w:val="0026032E"/>
    <w:rsid w:val="00262996"/>
    <w:rsid w:val="00264D57"/>
    <w:rsid w:val="002725A4"/>
    <w:rsid w:val="00275A50"/>
    <w:rsid w:val="00280F36"/>
    <w:rsid w:val="00291157"/>
    <w:rsid w:val="0029123B"/>
    <w:rsid w:val="002A50E4"/>
    <w:rsid w:val="002A5F51"/>
    <w:rsid w:val="002A6711"/>
    <w:rsid w:val="002B09E7"/>
    <w:rsid w:val="002B2B65"/>
    <w:rsid w:val="002C7745"/>
    <w:rsid w:val="002D3C96"/>
    <w:rsid w:val="002D3CC8"/>
    <w:rsid w:val="002E2B08"/>
    <w:rsid w:val="002E362F"/>
    <w:rsid w:val="002E67A4"/>
    <w:rsid w:val="002F34E2"/>
    <w:rsid w:val="00315649"/>
    <w:rsid w:val="00317EC3"/>
    <w:rsid w:val="00325921"/>
    <w:rsid w:val="00325F27"/>
    <w:rsid w:val="00326236"/>
    <w:rsid w:val="003342CD"/>
    <w:rsid w:val="00335042"/>
    <w:rsid w:val="00337D09"/>
    <w:rsid w:val="00340336"/>
    <w:rsid w:val="00351A97"/>
    <w:rsid w:val="003539A7"/>
    <w:rsid w:val="0036195E"/>
    <w:rsid w:val="003628F1"/>
    <w:rsid w:val="00362B70"/>
    <w:rsid w:val="0036454F"/>
    <w:rsid w:val="00367821"/>
    <w:rsid w:val="00367D78"/>
    <w:rsid w:val="00373015"/>
    <w:rsid w:val="00375356"/>
    <w:rsid w:val="003817CA"/>
    <w:rsid w:val="00384577"/>
    <w:rsid w:val="00387F02"/>
    <w:rsid w:val="00391B8F"/>
    <w:rsid w:val="00392BBA"/>
    <w:rsid w:val="003954FD"/>
    <w:rsid w:val="003A747E"/>
    <w:rsid w:val="003B2A9F"/>
    <w:rsid w:val="003B63DE"/>
    <w:rsid w:val="003C27C4"/>
    <w:rsid w:val="003C7B8E"/>
    <w:rsid w:val="003D03E9"/>
    <w:rsid w:val="003D085A"/>
    <w:rsid w:val="003D220F"/>
    <w:rsid w:val="003D588C"/>
    <w:rsid w:val="003E1CE3"/>
    <w:rsid w:val="003E2A65"/>
    <w:rsid w:val="003E3090"/>
    <w:rsid w:val="003E4F47"/>
    <w:rsid w:val="003E6996"/>
    <w:rsid w:val="003F2138"/>
    <w:rsid w:val="00401A0D"/>
    <w:rsid w:val="0040242A"/>
    <w:rsid w:val="00404C01"/>
    <w:rsid w:val="00405524"/>
    <w:rsid w:val="00405DA9"/>
    <w:rsid w:val="00411AAB"/>
    <w:rsid w:val="0041443F"/>
    <w:rsid w:val="00416150"/>
    <w:rsid w:val="00417AC4"/>
    <w:rsid w:val="004204D5"/>
    <w:rsid w:val="004262DE"/>
    <w:rsid w:val="00427D03"/>
    <w:rsid w:val="00431CC2"/>
    <w:rsid w:val="00434C37"/>
    <w:rsid w:val="0043583D"/>
    <w:rsid w:val="00437710"/>
    <w:rsid w:val="0044257F"/>
    <w:rsid w:val="0044427E"/>
    <w:rsid w:val="00446724"/>
    <w:rsid w:val="004576F8"/>
    <w:rsid w:val="00461A16"/>
    <w:rsid w:val="00462095"/>
    <w:rsid w:val="00464A21"/>
    <w:rsid w:val="0046618C"/>
    <w:rsid w:val="00470435"/>
    <w:rsid w:val="004741B5"/>
    <w:rsid w:val="0048453A"/>
    <w:rsid w:val="004874B7"/>
    <w:rsid w:val="00494A52"/>
    <w:rsid w:val="004A1F33"/>
    <w:rsid w:val="004A41F8"/>
    <w:rsid w:val="004A5318"/>
    <w:rsid w:val="004A7AB6"/>
    <w:rsid w:val="004B3C0F"/>
    <w:rsid w:val="004C05E4"/>
    <w:rsid w:val="004C0F5F"/>
    <w:rsid w:val="004D6BDE"/>
    <w:rsid w:val="004E39E1"/>
    <w:rsid w:val="004E3DED"/>
    <w:rsid w:val="004E48A3"/>
    <w:rsid w:val="004E5492"/>
    <w:rsid w:val="004F76F0"/>
    <w:rsid w:val="00500068"/>
    <w:rsid w:val="00503E44"/>
    <w:rsid w:val="005057A2"/>
    <w:rsid w:val="00506606"/>
    <w:rsid w:val="00515283"/>
    <w:rsid w:val="00527944"/>
    <w:rsid w:val="00533926"/>
    <w:rsid w:val="005360BB"/>
    <w:rsid w:val="005363B4"/>
    <w:rsid w:val="00536418"/>
    <w:rsid w:val="00542350"/>
    <w:rsid w:val="0055675D"/>
    <w:rsid w:val="00556D6E"/>
    <w:rsid w:val="00566E8F"/>
    <w:rsid w:val="00567A6D"/>
    <w:rsid w:val="00573A7F"/>
    <w:rsid w:val="00575DCB"/>
    <w:rsid w:val="00580CB1"/>
    <w:rsid w:val="005833BE"/>
    <w:rsid w:val="00586568"/>
    <w:rsid w:val="00587F64"/>
    <w:rsid w:val="005A00C3"/>
    <w:rsid w:val="005A05E8"/>
    <w:rsid w:val="005A5E2F"/>
    <w:rsid w:val="005A5FD2"/>
    <w:rsid w:val="005A64BE"/>
    <w:rsid w:val="005A7CD2"/>
    <w:rsid w:val="005A7F2D"/>
    <w:rsid w:val="005B04D8"/>
    <w:rsid w:val="005B2E57"/>
    <w:rsid w:val="005B4772"/>
    <w:rsid w:val="005B5410"/>
    <w:rsid w:val="005B58E6"/>
    <w:rsid w:val="005C00D2"/>
    <w:rsid w:val="005C0E42"/>
    <w:rsid w:val="005C18F9"/>
    <w:rsid w:val="005C33C1"/>
    <w:rsid w:val="005C434A"/>
    <w:rsid w:val="005D1FF2"/>
    <w:rsid w:val="005D7D5A"/>
    <w:rsid w:val="005E1144"/>
    <w:rsid w:val="005E3D99"/>
    <w:rsid w:val="005E4BAC"/>
    <w:rsid w:val="005F51A5"/>
    <w:rsid w:val="0060130D"/>
    <w:rsid w:val="006031F4"/>
    <w:rsid w:val="00605A51"/>
    <w:rsid w:val="00607069"/>
    <w:rsid w:val="006221F5"/>
    <w:rsid w:val="00623618"/>
    <w:rsid w:val="00625440"/>
    <w:rsid w:val="00626958"/>
    <w:rsid w:val="0063252D"/>
    <w:rsid w:val="00633656"/>
    <w:rsid w:val="00637D07"/>
    <w:rsid w:val="00637E1E"/>
    <w:rsid w:val="0064129F"/>
    <w:rsid w:val="00642006"/>
    <w:rsid w:val="00643440"/>
    <w:rsid w:val="00647BB7"/>
    <w:rsid w:val="0065455E"/>
    <w:rsid w:val="00657743"/>
    <w:rsid w:val="006601BC"/>
    <w:rsid w:val="006660A1"/>
    <w:rsid w:val="0067258F"/>
    <w:rsid w:val="00672922"/>
    <w:rsid w:val="006729FD"/>
    <w:rsid w:val="00674B39"/>
    <w:rsid w:val="00674C3C"/>
    <w:rsid w:val="0068255B"/>
    <w:rsid w:val="00693C54"/>
    <w:rsid w:val="00693DAC"/>
    <w:rsid w:val="00696AEA"/>
    <w:rsid w:val="006A0786"/>
    <w:rsid w:val="006A39E3"/>
    <w:rsid w:val="006A6AC8"/>
    <w:rsid w:val="006A78D4"/>
    <w:rsid w:val="006B3593"/>
    <w:rsid w:val="006B362E"/>
    <w:rsid w:val="006B3FD1"/>
    <w:rsid w:val="006B5C00"/>
    <w:rsid w:val="006B6BE7"/>
    <w:rsid w:val="006C4F54"/>
    <w:rsid w:val="006C51CD"/>
    <w:rsid w:val="006D2232"/>
    <w:rsid w:val="006D795D"/>
    <w:rsid w:val="006E60C1"/>
    <w:rsid w:val="006E663B"/>
    <w:rsid w:val="006F0BDB"/>
    <w:rsid w:val="006F5E00"/>
    <w:rsid w:val="006F6DC0"/>
    <w:rsid w:val="006F73B9"/>
    <w:rsid w:val="006F7AFC"/>
    <w:rsid w:val="0070255F"/>
    <w:rsid w:val="00702974"/>
    <w:rsid w:val="00711011"/>
    <w:rsid w:val="007114D2"/>
    <w:rsid w:val="00716220"/>
    <w:rsid w:val="0073237D"/>
    <w:rsid w:val="00735106"/>
    <w:rsid w:val="007362AE"/>
    <w:rsid w:val="007363B6"/>
    <w:rsid w:val="00736F61"/>
    <w:rsid w:val="007405EC"/>
    <w:rsid w:val="00740AFE"/>
    <w:rsid w:val="00742016"/>
    <w:rsid w:val="00750301"/>
    <w:rsid w:val="007578A2"/>
    <w:rsid w:val="007662C7"/>
    <w:rsid w:val="007664E5"/>
    <w:rsid w:val="0077012A"/>
    <w:rsid w:val="007737DB"/>
    <w:rsid w:val="00774E24"/>
    <w:rsid w:val="00776306"/>
    <w:rsid w:val="0077667C"/>
    <w:rsid w:val="0078202D"/>
    <w:rsid w:val="007839C6"/>
    <w:rsid w:val="00791D9B"/>
    <w:rsid w:val="00791DFE"/>
    <w:rsid w:val="007A051B"/>
    <w:rsid w:val="007A18FC"/>
    <w:rsid w:val="007A2DB2"/>
    <w:rsid w:val="007A2FC8"/>
    <w:rsid w:val="007A7A0C"/>
    <w:rsid w:val="007B1950"/>
    <w:rsid w:val="007B1F10"/>
    <w:rsid w:val="007B28CB"/>
    <w:rsid w:val="007B7253"/>
    <w:rsid w:val="007B79D8"/>
    <w:rsid w:val="007B7F1C"/>
    <w:rsid w:val="007C154C"/>
    <w:rsid w:val="007C4F8E"/>
    <w:rsid w:val="007C5596"/>
    <w:rsid w:val="007C6DBA"/>
    <w:rsid w:val="007C7684"/>
    <w:rsid w:val="007D7C20"/>
    <w:rsid w:val="007E018D"/>
    <w:rsid w:val="007E27B4"/>
    <w:rsid w:val="007E4B6E"/>
    <w:rsid w:val="007E5870"/>
    <w:rsid w:val="007F1B71"/>
    <w:rsid w:val="008067FE"/>
    <w:rsid w:val="00807E7D"/>
    <w:rsid w:val="008107CA"/>
    <w:rsid w:val="00814446"/>
    <w:rsid w:val="00816A0D"/>
    <w:rsid w:val="008259B3"/>
    <w:rsid w:val="008267C6"/>
    <w:rsid w:val="00831675"/>
    <w:rsid w:val="00834E10"/>
    <w:rsid w:val="00871B91"/>
    <w:rsid w:val="00873994"/>
    <w:rsid w:val="008836CC"/>
    <w:rsid w:val="00884546"/>
    <w:rsid w:val="0088467C"/>
    <w:rsid w:val="00894579"/>
    <w:rsid w:val="008961E8"/>
    <w:rsid w:val="008A0F2D"/>
    <w:rsid w:val="008A1DB2"/>
    <w:rsid w:val="008A2F70"/>
    <w:rsid w:val="008A44D4"/>
    <w:rsid w:val="008A4AD4"/>
    <w:rsid w:val="008A5507"/>
    <w:rsid w:val="008A5B67"/>
    <w:rsid w:val="008A6E75"/>
    <w:rsid w:val="008B0187"/>
    <w:rsid w:val="008B29C1"/>
    <w:rsid w:val="008C02A5"/>
    <w:rsid w:val="008C079A"/>
    <w:rsid w:val="008C16EE"/>
    <w:rsid w:val="008C1DAA"/>
    <w:rsid w:val="008C4BDF"/>
    <w:rsid w:val="008C59F6"/>
    <w:rsid w:val="008C62B2"/>
    <w:rsid w:val="008D16F7"/>
    <w:rsid w:val="008D4EAD"/>
    <w:rsid w:val="008D55C0"/>
    <w:rsid w:val="008E6D2C"/>
    <w:rsid w:val="008F58DF"/>
    <w:rsid w:val="00901D57"/>
    <w:rsid w:val="00904B1D"/>
    <w:rsid w:val="009064A7"/>
    <w:rsid w:val="00911D90"/>
    <w:rsid w:val="009143A0"/>
    <w:rsid w:val="00915D78"/>
    <w:rsid w:val="009175D3"/>
    <w:rsid w:val="00922046"/>
    <w:rsid w:val="009229B2"/>
    <w:rsid w:val="009262D3"/>
    <w:rsid w:val="00926F05"/>
    <w:rsid w:val="00927EB7"/>
    <w:rsid w:val="009374F0"/>
    <w:rsid w:val="009407F0"/>
    <w:rsid w:val="00943543"/>
    <w:rsid w:val="009475FB"/>
    <w:rsid w:val="00954679"/>
    <w:rsid w:val="00957B21"/>
    <w:rsid w:val="00960B1D"/>
    <w:rsid w:val="00961D3A"/>
    <w:rsid w:val="009743C9"/>
    <w:rsid w:val="00975D32"/>
    <w:rsid w:val="009760F9"/>
    <w:rsid w:val="00977F9E"/>
    <w:rsid w:val="009874AF"/>
    <w:rsid w:val="00992F1D"/>
    <w:rsid w:val="009975F1"/>
    <w:rsid w:val="009A4C48"/>
    <w:rsid w:val="009A668A"/>
    <w:rsid w:val="009A6A4B"/>
    <w:rsid w:val="009B06F4"/>
    <w:rsid w:val="009B1416"/>
    <w:rsid w:val="009B2ADA"/>
    <w:rsid w:val="009B601A"/>
    <w:rsid w:val="009C0A87"/>
    <w:rsid w:val="009C1672"/>
    <w:rsid w:val="009C6D45"/>
    <w:rsid w:val="009D60D7"/>
    <w:rsid w:val="009D6CF6"/>
    <w:rsid w:val="009E0D39"/>
    <w:rsid w:val="009E2F86"/>
    <w:rsid w:val="009F0B22"/>
    <w:rsid w:val="009F4553"/>
    <w:rsid w:val="009F59E9"/>
    <w:rsid w:val="00A00DAD"/>
    <w:rsid w:val="00A0326A"/>
    <w:rsid w:val="00A107F7"/>
    <w:rsid w:val="00A12209"/>
    <w:rsid w:val="00A145ED"/>
    <w:rsid w:val="00A16E94"/>
    <w:rsid w:val="00A26EC1"/>
    <w:rsid w:val="00A30F97"/>
    <w:rsid w:val="00A338E9"/>
    <w:rsid w:val="00A350F9"/>
    <w:rsid w:val="00A36210"/>
    <w:rsid w:val="00A36DF3"/>
    <w:rsid w:val="00A37041"/>
    <w:rsid w:val="00A370EE"/>
    <w:rsid w:val="00A377E7"/>
    <w:rsid w:val="00A40253"/>
    <w:rsid w:val="00A51D73"/>
    <w:rsid w:val="00A532DD"/>
    <w:rsid w:val="00A65788"/>
    <w:rsid w:val="00A72D5C"/>
    <w:rsid w:val="00A80BCF"/>
    <w:rsid w:val="00A82926"/>
    <w:rsid w:val="00A8369C"/>
    <w:rsid w:val="00A83B2B"/>
    <w:rsid w:val="00AA0603"/>
    <w:rsid w:val="00AA1689"/>
    <w:rsid w:val="00AA195D"/>
    <w:rsid w:val="00AA4C95"/>
    <w:rsid w:val="00AA5B4F"/>
    <w:rsid w:val="00AB154C"/>
    <w:rsid w:val="00AB3659"/>
    <w:rsid w:val="00AC00E7"/>
    <w:rsid w:val="00AC06D2"/>
    <w:rsid w:val="00AC1D15"/>
    <w:rsid w:val="00AC259D"/>
    <w:rsid w:val="00AE300A"/>
    <w:rsid w:val="00AE5681"/>
    <w:rsid w:val="00AE7973"/>
    <w:rsid w:val="00AF7083"/>
    <w:rsid w:val="00AF79F3"/>
    <w:rsid w:val="00B004E1"/>
    <w:rsid w:val="00B07380"/>
    <w:rsid w:val="00B07B0C"/>
    <w:rsid w:val="00B13C35"/>
    <w:rsid w:val="00B1499A"/>
    <w:rsid w:val="00B22BD3"/>
    <w:rsid w:val="00B240CE"/>
    <w:rsid w:val="00B25563"/>
    <w:rsid w:val="00B256E1"/>
    <w:rsid w:val="00B26D48"/>
    <w:rsid w:val="00B3070B"/>
    <w:rsid w:val="00B314FD"/>
    <w:rsid w:val="00B42171"/>
    <w:rsid w:val="00B42EE1"/>
    <w:rsid w:val="00B44155"/>
    <w:rsid w:val="00B44CFA"/>
    <w:rsid w:val="00B470C1"/>
    <w:rsid w:val="00B47E4F"/>
    <w:rsid w:val="00B5333C"/>
    <w:rsid w:val="00B53CCE"/>
    <w:rsid w:val="00B57298"/>
    <w:rsid w:val="00B57DEF"/>
    <w:rsid w:val="00B60FCD"/>
    <w:rsid w:val="00B62351"/>
    <w:rsid w:val="00B708DF"/>
    <w:rsid w:val="00B70F2F"/>
    <w:rsid w:val="00B720D0"/>
    <w:rsid w:val="00B82956"/>
    <w:rsid w:val="00B82B18"/>
    <w:rsid w:val="00B86BC9"/>
    <w:rsid w:val="00B92478"/>
    <w:rsid w:val="00B92849"/>
    <w:rsid w:val="00B9379E"/>
    <w:rsid w:val="00BA531C"/>
    <w:rsid w:val="00BA7610"/>
    <w:rsid w:val="00BD3766"/>
    <w:rsid w:val="00BD61A2"/>
    <w:rsid w:val="00BD74AA"/>
    <w:rsid w:val="00BE082D"/>
    <w:rsid w:val="00BE1CB4"/>
    <w:rsid w:val="00BE3218"/>
    <w:rsid w:val="00BE484D"/>
    <w:rsid w:val="00BE7870"/>
    <w:rsid w:val="00C01ECB"/>
    <w:rsid w:val="00C05E93"/>
    <w:rsid w:val="00C10567"/>
    <w:rsid w:val="00C14E83"/>
    <w:rsid w:val="00C1680A"/>
    <w:rsid w:val="00C20C5E"/>
    <w:rsid w:val="00C30027"/>
    <w:rsid w:val="00C330F4"/>
    <w:rsid w:val="00C33B07"/>
    <w:rsid w:val="00C343B8"/>
    <w:rsid w:val="00C35C00"/>
    <w:rsid w:val="00C37E05"/>
    <w:rsid w:val="00C42A09"/>
    <w:rsid w:val="00C46950"/>
    <w:rsid w:val="00C55D29"/>
    <w:rsid w:val="00C62110"/>
    <w:rsid w:val="00C632AA"/>
    <w:rsid w:val="00C64513"/>
    <w:rsid w:val="00C67677"/>
    <w:rsid w:val="00C71472"/>
    <w:rsid w:val="00C7190E"/>
    <w:rsid w:val="00C72AC5"/>
    <w:rsid w:val="00C77D1E"/>
    <w:rsid w:val="00C8227E"/>
    <w:rsid w:val="00C824B2"/>
    <w:rsid w:val="00C84778"/>
    <w:rsid w:val="00C91B0A"/>
    <w:rsid w:val="00C940D5"/>
    <w:rsid w:val="00CA0BE9"/>
    <w:rsid w:val="00CA138D"/>
    <w:rsid w:val="00CA2932"/>
    <w:rsid w:val="00CA3A88"/>
    <w:rsid w:val="00CA4072"/>
    <w:rsid w:val="00CA5986"/>
    <w:rsid w:val="00CA5A5E"/>
    <w:rsid w:val="00CA75A0"/>
    <w:rsid w:val="00CA79EB"/>
    <w:rsid w:val="00CB39D5"/>
    <w:rsid w:val="00CB6AE3"/>
    <w:rsid w:val="00CC7641"/>
    <w:rsid w:val="00CD43BE"/>
    <w:rsid w:val="00CD5567"/>
    <w:rsid w:val="00CE4C04"/>
    <w:rsid w:val="00CF0FDF"/>
    <w:rsid w:val="00CF1AFB"/>
    <w:rsid w:val="00CF63A2"/>
    <w:rsid w:val="00D03432"/>
    <w:rsid w:val="00D03F10"/>
    <w:rsid w:val="00D07E67"/>
    <w:rsid w:val="00D13794"/>
    <w:rsid w:val="00D1479A"/>
    <w:rsid w:val="00D152F6"/>
    <w:rsid w:val="00D157C9"/>
    <w:rsid w:val="00D17A70"/>
    <w:rsid w:val="00D21415"/>
    <w:rsid w:val="00D24052"/>
    <w:rsid w:val="00D24F05"/>
    <w:rsid w:val="00D31575"/>
    <w:rsid w:val="00D34626"/>
    <w:rsid w:val="00D35EA7"/>
    <w:rsid w:val="00D4257A"/>
    <w:rsid w:val="00D52D6E"/>
    <w:rsid w:val="00D56894"/>
    <w:rsid w:val="00D62665"/>
    <w:rsid w:val="00D65B65"/>
    <w:rsid w:val="00D74862"/>
    <w:rsid w:val="00D82511"/>
    <w:rsid w:val="00D83422"/>
    <w:rsid w:val="00D87066"/>
    <w:rsid w:val="00D91286"/>
    <w:rsid w:val="00D933FA"/>
    <w:rsid w:val="00D93D5F"/>
    <w:rsid w:val="00D95F09"/>
    <w:rsid w:val="00D97AB2"/>
    <w:rsid w:val="00DA426C"/>
    <w:rsid w:val="00DA4EE3"/>
    <w:rsid w:val="00DB66AE"/>
    <w:rsid w:val="00DB6A54"/>
    <w:rsid w:val="00DB715B"/>
    <w:rsid w:val="00DB7515"/>
    <w:rsid w:val="00DB7908"/>
    <w:rsid w:val="00DC0CDE"/>
    <w:rsid w:val="00DC1A63"/>
    <w:rsid w:val="00DC4D72"/>
    <w:rsid w:val="00DD5BE2"/>
    <w:rsid w:val="00DD789B"/>
    <w:rsid w:val="00DE70D6"/>
    <w:rsid w:val="00DE729B"/>
    <w:rsid w:val="00DF3533"/>
    <w:rsid w:val="00E0624D"/>
    <w:rsid w:val="00E159C5"/>
    <w:rsid w:val="00E17B0C"/>
    <w:rsid w:val="00E2045F"/>
    <w:rsid w:val="00E24AF5"/>
    <w:rsid w:val="00E32376"/>
    <w:rsid w:val="00E37A93"/>
    <w:rsid w:val="00E4438C"/>
    <w:rsid w:val="00E44BAD"/>
    <w:rsid w:val="00E457F3"/>
    <w:rsid w:val="00E45FED"/>
    <w:rsid w:val="00E4623A"/>
    <w:rsid w:val="00E53514"/>
    <w:rsid w:val="00E53607"/>
    <w:rsid w:val="00E54CF6"/>
    <w:rsid w:val="00E574B2"/>
    <w:rsid w:val="00E62BFC"/>
    <w:rsid w:val="00E65E29"/>
    <w:rsid w:val="00E66A9A"/>
    <w:rsid w:val="00E67BCC"/>
    <w:rsid w:val="00E7797B"/>
    <w:rsid w:val="00E80DF4"/>
    <w:rsid w:val="00E82695"/>
    <w:rsid w:val="00E82B4D"/>
    <w:rsid w:val="00E8440D"/>
    <w:rsid w:val="00E87632"/>
    <w:rsid w:val="00E91C05"/>
    <w:rsid w:val="00E946A3"/>
    <w:rsid w:val="00E96665"/>
    <w:rsid w:val="00E97702"/>
    <w:rsid w:val="00E97E26"/>
    <w:rsid w:val="00E97EBE"/>
    <w:rsid w:val="00EA1996"/>
    <w:rsid w:val="00EA4C63"/>
    <w:rsid w:val="00EA7273"/>
    <w:rsid w:val="00EA7342"/>
    <w:rsid w:val="00EA74D2"/>
    <w:rsid w:val="00EB4A35"/>
    <w:rsid w:val="00EB7E71"/>
    <w:rsid w:val="00EC434C"/>
    <w:rsid w:val="00EC4CBF"/>
    <w:rsid w:val="00EC6A92"/>
    <w:rsid w:val="00EC70A5"/>
    <w:rsid w:val="00ED50F6"/>
    <w:rsid w:val="00EE7974"/>
    <w:rsid w:val="00EF2B1A"/>
    <w:rsid w:val="00EF2F06"/>
    <w:rsid w:val="00EF3F6E"/>
    <w:rsid w:val="00F00454"/>
    <w:rsid w:val="00F008D2"/>
    <w:rsid w:val="00F02C28"/>
    <w:rsid w:val="00F0475C"/>
    <w:rsid w:val="00F07D1D"/>
    <w:rsid w:val="00F109D4"/>
    <w:rsid w:val="00F30FEA"/>
    <w:rsid w:val="00F31685"/>
    <w:rsid w:val="00F3502F"/>
    <w:rsid w:val="00F4040F"/>
    <w:rsid w:val="00F41300"/>
    <w:rsid w:val="00F4138E"/>
    <w:rsid w:val="00F47585"/>
    <w:rsid w:val="00F50DE8"/>
    <w:rsid w:val="00F60B05"/>
    <w:rsid w:val="00F6458E"/>
    <w:rsid w:val="00F70352"/>
    <w:rsid w:val="00F70864"/>
    <w:rsid w:val="00F708CD"/>
    <w:rsid w:val="00F7566F"/>
    <w:rsid w:val="00F757D9"/>
    <w:rsid w:val="00F81035"/>
    <w:rsid w:val="00F86CD5"/>
    <w:rsid w:val="00F90134"/>
    <w:rsid w:val="00F91B1E"/>
    <w:rsid w:val="00F9306A"/>
    <w:rsid w:val="00F9540B"/>
    <w:rsid w:val="00F967EB"/>
    <w:rsid w:val="00F96A0E"/>
    <w:rsid w:val="00FA17AF"/>
    <w:rsid w:val="00FA2CC6"/>
    <w:rsid w:val="00FA78DE"/>
    <w:rsid w:val="00FA7B49"/>
    <w:rsid w:val="00FB06DC"/>
    <w:rsid w:val="00FC0703"/>
    <w:rsid w:val="00FC3161"/>
    <w:rsid w:val="00FC3DA3"/>
    <w:rsid w:val="00FD06A6"/>
    <w:rsid w:val="00FE04E4"/>
    <w:rsid w:val="00FE0CCD"/>
    <w:rsid w:val="00FE73F9"/>
    <w:rsid w:val="00FF1057"/>
    <w:rsid w:val="00FF1AA2"/>
    <w:rsid w:val="00FF3E25"/>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5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3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01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0F3113"/>
    <w:pPr>
      <w:tabs>
        <w:tab w:val="right" w:pos="1985"/>
      </w:tabs>
      <w:spacing w:before="40" w:after="0"/>
      <w:ind w:left="2098" w:hanging="2098"/>
    </w:pPr>
    <w:rPr>
      <w:sz w:val="22"/>
    </w:rPr>
  </w:style>
  <w:style w:type="paragraph" w:customStyle="1" w:styleId="paragraph">
    <w:name w:val="paragraph"/>
    <w:aliases w:val="a"/>
    <w:basedOn w:val="Normal"/>
    <w:rsid w:val="000F3113"/>
    <w:pPr>
      <w:tabs>
        <w:tab w:val="right" w:pos="1531"/>
      </w:tabs>
      <w:spacing w:before="40" w:after="0"/>
      <w:ind w:left="1644" w:hanging="1644"/>
    </w:pPr>
    <w:rPr>
      <w:sz w:val="22"/>
    </w:rPr>
  </w:style>
  <w:style w:type="paragraph" w:styleId="Revision">
    <w:name w:val="Revision"/>
    <w:hidden/>
    <w:uiPriority w:val="99"/>
    <w:semiHidden/>
    <w:rsid w:val="00C30027"/>
    <w:rPr>
      <w:sz w:val="24"/>
    </w:rPr>
  </w:style>
  <w:style w:type="paragraph" w:customStyle="1" w:styleId="bullet0">
    <w:name w:val="bullet"/>
    <w:basedOn w:val="Normal"/>
    <w:rsid w:val="00E87632"/>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3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01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0F3113"/>
    <w:pPr>
      <w:tabs>
        <w:tab w:val="right" w:pos="1985"/>
      </w:tabs>
      <w:spacing w:before="40" w:after="0"/>
      <w:ind w:left="2098" w:hanging="2098"/>
    </w:pPr>
    <w:rPr>
      <w:sz w:val="22"/>
    </w:rPr>
  </w:style>
  <w:style w:type="paragraph" w:customStyle="1" w:styleId="paragraph">
    <w:name w:val="paragraph"/>
    <w:aliases w:val="a"/>
    <w:basedOn w:val="Normal"/>
    <w:rsid w:val="000F3113"/>
    <w:pPr>
      <w:tabs>
        <w:tab w:val="right" w:pos="1531"/>
      </w:tabs>
      <w:spacing w:before="40" w:after="0"/>
      <w:ind w:left="1644" w:hanging="1644"/>
    </w:pPr>
    <w:rPr>
      <w:sz w:val="22"/>
    </w:rPr>
  </w:style>
  <w:style w:type="paragraph" w:styleId="Revision">
    <w:name w:val="Revision"/>
    <w:hidden/>
    <w:uiPriority w:val="99"/>
    <w:semiHidden/>
    <w:rsid w:val="00C30027"/>
    <w:rPr>
      <w:sz w:val="24"/>
    </w:rPr>
  </w:style>
  <w:style w:type="paragraph" w:customStyle="1" w:styleId="bullet0">
    <w:name w:val="bullet"/>
    <w:basedOn w:val="Normal"/>
    <w:rsid w:val="00E8763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59625">
      <w:bodyDiv w:val="1"/>
      <w:marLeft w:val="0"/>
      <w:marRight w:val="0"/>
      <w:marTop w:val="0"/>
      <w:marBottom w:val="0"/>
      <w:divBdr>
        <w:top w:val="none" w:sz="0" w:space="0" w:color="auto"/>
        <w:left w:val="none" w:sz="0" w:space="0" w:color="auto"/>
        <w:bottom w:val="none" w:sz="0" w:space="0" w:color="auto"/>
        <w:right w:val="none" w:sz="0" w:space="0" w:color="auto"/>
      </w:divBdr>
      <w:divsChild>
        <w:div w:id="1750930300">
          <w:marLeft w:val="0"/>
          <w:marRight w:val="0"/>
          <w:marTop w:val="0"/>
          <w:marBottom w:val="0"/>
          <w:divBdr>
            <w:top w:val="none" w:sz="0" w:space="0" w:color="auto"/>
            <w:left w:val="none" w:sz="0" w:space="0" w:color="auto"/>
            <w:bottom w:val="none" w:sz="0" w:space="0" w:color="auto"/>
            <w:right w:val="none" w:sz="0" w:space="0" w:color="auto"/>
          </w:divBdr>
          <w:divsChild>
            <w:div w:id="2099788833">
              <w:marLeft w:val="0"/>
              <w:marRight w:val="0"/>
              <w:marTop w:val="0"/>
              <w:marBottom w:val="0"/>
              <w:divBdr>
                <w:top w:val="none" w:sz="0" w:space="0" w:color="auto"/>
                <w:left w:val="none" w:sz="0" w:space="0" w:color="auto"/>
                <w:bottom w:val="none" w:sz="0" w:space="0" w:color="auto"/>
                <w:right w:val="none" w:sz="0" w:space="0" w:color="auto"/>
              </w:divBdr>
              <w:divsChild>
                <w:div w:id="371660484">
                  <w:marLeft w:val="0"/>
                  <w:marRight w:val="0"/>
                  <w:marTop w:val="0"/>
                  <w:marBottom w:val="0"/>
                  <w:divBdr>
                    <w:top w:val="none" w:sz="0" w:space="0" w:color="auto"/>
                    <w:left w:val="none" w:sz="0" w:space="0" w:color="auto"/>
                    <w:bottom w:val="none" w:sz="0" w:space="0" w:color="auto"/>
                    <w:right w:val="none" w:sz="0" w:space="0" w:color="auto"/>
                  </w:divBdr>
                  <w:divsChild>
                    <w:div w:id="2056807685">
                      <w:marLeft w:val="0"/>
                      <w:marRight w:val="0"/>
                      <w:marTop w:val="0"/>
                      <w:marBottom w:val="0"/>
                      <w:divBdr>
                        <w:top w:val="none" w:sz="0" w:space="0" w:color="auto"/>
                        <w:left w:val="none" w:sz="0" w:space="0" w:color="auto"/>
                        <w:bottom w:val="none" w:sz="0" w:space="0" w:color="auto"/>
                        <w:right w:val="none" w:sz="0" w:space="0" w:color="auto"/>
                      </w:divBdr>
                      <w:divsChild>
                        <w:div w:id="1008099378">
                          <w:marLeft w:val="0"/>
                          <w:marRight w:val="0"/>
                          <w:marTop w:val="0"/>
                          <w:marBottom w:val="0"/>
                          <w:divBdr>
                            <w:top w:val="none" w:sz="0" w:space="0" w:color="auto"/>
                            <w:left w:val="none" w:sz="0" w:space="0" w:color="auto"/>
                            <w:bottom w:val="none" w:sz="0" w:space="0" w:color="auto"/>
                            <w:right w:val="none" w:sz="0" w:space="0" w:color="auto"/>
                          </w:divBdr>
                          <w:divsChild>
                            <w:div w:id="945961372">
                              <w:marLeft w:val="0"/>
                              <w:marRight w:val="0"/>
                              <w:marTop w:val="0"/>
                              <w:marBottom w:val="0"/>
                              <w:divBdr>
                                <w:top w:val="none" w:sz="0" w:space="0" w:color="auto"/>
                                <w:left w:val="none" w:sz="0" w:space="0" w:color="auto"/>
                                <w:bottom w:val="none" w:sz="0" w:space="0" w:color="auto"/>
                                <w:right w:val="none" w:sz="0" w:space="0" w:color="auto"/>
                              </w:divBdr>
                              <w:divsChild>
                                <w:div w:id="1735010178">
                                  <w:marLeft w:val="0"/>
                                  <w:marRight w:val="0"/>
                                  <w:marTop w:val="0"/>
                                  <w:marBottom w:val="0"/>
                                  <w:divBdr>
                                    <w:top w:val="none" w:sz="0" w:space="0" w:color="auto"/>
                                    <w:left w:val="none" w:sz="0" w:space="0" w:color="auto"/>
                                    <w:bottom w:val="none" w:sz="0" w:space="0" w:color="auto"/>
                                    <w:right w:val="none" w:sz="0" w:space="0" w:color="auto"/>
                                  </w:divBdr>
                                  <w:divsChild>
                                    <w:div w:id="1657175889">
                                      <w:marLeft w:val="0"/>
                                      <w:marRight w:val="0"/>
                                      <w:marTop w:val="0"/>
                                      <w:marBottom w:val="0"/>
                                      <w:divBdr>
                                        <w:top w:val="none" w:sz="0" w:space="0" w:color="auto"/>
                                        <w:left w:val="none" w:sz="0" w:space="0" w:color="auto"/>
                                        <w:bottom w:val="none" w:sz="0" w:space="0" w:color="auto"/>
                                        <w:right w:val="none" w:sz="0" w:space="0" w:color="auto"/>
                                      </w:divBdr>
                                      <w:divsChild>
                                        <w:div w:id="1868373971">
                                          <w:marLeft w:val="0"/>
                                          <w:marRight w:val="0"/>
                                          <w:marTop w:val="0"/>
                                          <w:marBottom w:val="0"/>
                                          <w:divBdr>
                                            <w:top w:val="none" w:sz="0" w:space="0" w:color="auto"/>
                                            <w:left w:val="none" w:sz="0" w:space="0" w:color="auto"/>
                                            <w:bottom w:val="none" w:sz="0" w:space="0" w:color="auto"/>
                                            <w:right w:val="none" w:sz="0" w:space="0" w:color="auto"/>
                                          </w:divBdr>
                                          <w:divsChild>
                                            <w:div w:id="1403219048">
                                              <w:marLeft w:val="0"/>
                                              <w:marRight w:val="0"/>
                                              <w:marTop w:val="0"/>
                                              <w:marBottom w:val="0"/>
                                              <w:divBdr>
                                                <w:top w:val="none" w:sz="0" w:space="0" w:color="auto"/>
                                                <w:left w:val="none" w:sz="0" w:space="0" w:color="auto"/>
                                                <w:bottom w:val="none" w:sz="0" w:space="0" w:color="auto"/>
                                                <w:right w:val="none" w:sz="0" w:space="0" w:color="auto"/>
                                              </w:divBdr>
                                              <w:divsChild>
                                                <w:div w:id="1651664975">
                                                  <w:marLeft w:val="0"/>
                                                  <w:marRight w:val="0"/>
                                                  <w:marTop w:val="0"/>
                                                  <w:marBottom w:val="0"/>
                                                  <w:divBdr>
                                                    <w:top w:val="none" w:sz="0" w:space="0" w:color="auto"/>
                                                    <w:left w:val="none" w:sz="0" w:space="0" w:color="auto"/>
                                                    <w:bottom w:val="none" w:sz="0" w:space="0" w:color="auto"/>
                                                    <w:right w:val="none" w:sz="0" w:space="0" w:color="auto"/>
                                                  </w:divBdr>
                                                  <w:divsChild>
                                                    <w:div w:id="894242032">
                                                      <w:marLeft w:val="0"/>
                                                      <w:marRight w:val="0"/>
                                                      <w:marTop w:val="0"/>
                                                      <w:marBottom w:val="0"/>
                                                      <w:divBdr>
                                                        <w:top w:val="none" w:sz="0" w:space="0" w:color="auto"/>
                                                        <w:left w:val="none" w:sz="0" w:space="0" w:color="auto"/>
                                                        <w:bottom w:val="none" w:sz="0" w:space="0" w:color="auto"/>
                                                        <w:right w:val="none" w:sz="0" w:space="0" w:color="auto"/>
                                                      </w:divBdr>
                                                      <w:divsChild>
                                                        <w:div w:id="16744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00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2017RG-111-7636</_dlc_DocId>
    <_dlc_DocIdUrl xmlns="9f7bc583-7cbe-45b9-a2bd-8bbb6543b37e">
      <Url>http://tweb/sites/rg/ldp/lmu/_layouts/15/DocIdRedir.aspx?ID=2017RG-111-7636</Url>
      <Description>2017RG-111-7636</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531" ma:contentTypeDescription=" " ma:contentTypeScope="" ma:versionID="b4250ccd821d704c14286d884e5c1f9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http://purl.org/dc/elements/1.1/"/>
    <ds:schemaRef ds:uri="http://purl.org/dc/terms/"/>
    <ds:schemaRef ds:uri="http://schemas.microsoft.com/sharepoint/v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f7bc583-7cbe-45b9-a2bd-8bbb6543b37e"/>
    <ds:schemaRef ds:uri="http://www.w3.org/XML/1998/namespace"/>
  </ds:schemaRefs>
</ds:datastoreItem>
</file>

<file path=customXml/itemProps3.xml><?xml version="1.0" encoding="utf-8"?>
<ds:datastoreItem xmlns:ds="http://schemas.openxmlformats.org/officeDocument/2006/customXml" ds:itemID="{CA64CA24-64F5-4135-88F2-7F656A8397EF}">
  <ds:schemaRefs>
    <ds:schemaRef ds:uri="office.server.policy"/>
  </ds:schemaRefs>
</ds:datastoreItem>
</file>

<file path=customXml/itemProps4.xml><?xml version="1.0" encoding="utf-8"?>
<ds:datastoreItem xmlns:ds="http://schemas.openxmlformats.org/officeDocument/2006/customXml" ds:itemID="{1531C1F6-7207-43B5-AE00-19E44DE96A4F}">
  <ds:schemaRefs>
    <ds:schemaRef ds:uri="http://schemas.microsoft.com/sharepoint/events"/>
  </ds:schemaRefs>
</ds:datastoreItem>
</file>

<file path=customXml/itemProps5.xml><?xml version="1.0" encoding="utf-8"?>
<ds:datastoreItem xmlns:ds="http://schemas.openxmlformats.org/officeDocument/2006/customXml" ds:itemID="{05FEB0E3-45DD-4B58-9925-9F8500259A19}"/>
</file>

<file path=customXml/itemProps6.xml><?xml version="1.0" encoding="utf-8"?>
<ds:datastoreItem xmlns:ds="http://schemas.openxmlformats.org/officeDocument/2006/customXml" ds:itemID="{41E722C0-6A69-40D1-9BCE-F59E76BD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24</Pages>
  <Words>5336</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George, Ashley</dc:creator>
  <cp:lastModifiedBy>Cowie, Vhairi</cp:lastModifiedBy>
  <cp:revision>2</cp:revision>
  <cp:lastPrinted>2017-08-29T07:40:00Z</cp:lastPrinted>
  <dcterms:created xsi:type="dcterms:W3CDTF">2017-09-18T00:42:00Z</dcterms:created>
  <dcterms:modified xsi:type="dcterms:W3CDTF">2017-09-18T00:42:00Z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-77770981</vt:i4>
  </property>
  <property fmtid="{D5CDD505-2E9C-101B-9397-08002B2CF9AE}" pid="3" name="_NewReviewCycle">
    <vt:lpwstr/>
  </property>
  <property fmtid="{D5CDD505-2E9C-101B-9397-08002B2CF9AE}" pid="4" name="_EmailSubject">
    <vt:lpwstr>TAR Remake Documents [DLM=Sensitive:Legal]</vt:lpwstr>
  </property>
  <property fmtid="{D5CDD505-2E9C-101B-9397-08002B2CF9AE}" pid="5" name="_AuthorEmail">
    <vt:lpwstr>Ashley.George@TREASURY.GOV.AU</vt:lpwstr>
  </property>
  <property fmtid="{D5CDD505-2E9C-101B-9397-08002B2CF9AE}" pid="6" name="_AuthorEmailDisplayName">
    <vt:lpwstr>George, Ashley</vt:lpwstr>
  </property>
  <property fmtid="{D5CDD505-2E9C-101B-9397-08002B2CF9AE}" pid="7" name="ContentTypeId">
    <vt:lpwstr>0x01010036BB8DE7EC542E42A8B2E98CC20CB69700D5C18F41BA18FB44827A222ACD6776F5</vt:lpwstr>
  </property>
  <property fmtid="{D5CDD505-2E9C-101B-9397-08002B2CF9AE}" pid="8" name="_PreviousAdHocReviewCycleID">
    <vt:i4>127748943</vt:i4>
  </property>
  <property fmtid="{D5CDD505-2E9C-101B-9397-08002B2CF9AE}" pid="9" name="_dlc_DocIdItemGuid">
    <vt:lpwstr>272607d4-184f-44d1-afdf-b23286c44e1f</vt:lpwstr>
  </property>
  <property fmtid="{D5CDD505-2E9C-101B-9397-08002B2CF9AE}" pid="10" name="RecordPoint_WorkflowType">
    <vt:lpwstr>ActiveSubmitStub</vt:lpwstr>
  </property>
  <property fmtid="{D5CDD505-2E9C-101B-9397-08002B2CF9AE}" pid="11" name="RecordPoint_ActiveItemWebId">
    <vt:lpwstr>{2602612e-a30f-4de0-b9eb-e01e73dc8005}</vt:lpwstr>
  </property>
  <property fmtid="{D5CDD505-2E9C-101B-9397-08002B2CF9AE}" pid="12" name="RecordPoint_ActiveItemSiteId">
    <vt:lpwstr>{5b52b9a5-e5b2-4521-8814-a1e24ca2869d}</vt:lpwstr>
  </property>
  <property fmtid="{D5CDD505-2E9C-101B-9397-08002B2CF9AE}" pid="13" name="RecordPoint_ActiveItemListId">
    <vt:lpwstr>{1a010be9-83b3-4740-abb7-452f2d1120fe}</vt:lpwstr>
  </property>
  <property fmtid="{D5CDD505-2E9C-101B-9397-08002B2CF9AE}" pid="14" name="TSYRecordClass">
    <vt:lpwstr>11;#TSY RA-9237 - Destroy 5 years after action completed|9f1a030e-81bf-44c5-98eb-4d5d869a40d5</vt:lpwstr>
  </property>
  <property fmtid="{D5CDD505-2E9C-101B-9397-08002B2CF9AE}" pid="15" name="RecordPoint_ActiveItemUniqueId">
    <vt:lpwstr>{272607d4-184f-44d1-afdf-b23286c44e1f}</vt:lpwstr>
  </property>
  <property fmtid="{D5CDD505-2E9C-101B-9397-08002B2CF9AE}" pid="16" name="RecordPoint_RecordNumberSubmitted">
    <vt:lpwstr>R0001429604</vt:lpwstr>
  </property>
  <property fmtid="{D5CDD505-2E9C-101B-9397-08002B2CF9AE}" pid="17" name="RecordPoint_SubmissionDate">
    <vt:lpwstr/>
  </property>
  <property fmtid="{D5CDD505-2E9C-101B-9397-08002B2CF9AE}" pid="18" name="RecordPoint_RecordFormat">
    <vt:lpwstr/>
  </property>
  <property fmtid="{D5CDD505-2E9C-101B-9397-08002B2CF9AE}" pid="19" name="RecordPoint_ActiveItemMoved">
    <vt:lpwstr/>
  </property>
  <property fmtid="{D5CDD505-2E9C-101B-9397-08002B2CF9AE}" pid="20" name="RecordPoint_SubmissionCompleted">
    <vt:lpwstr>2017-09-18T10:45:52.8867932+10:00</vt:lpwstr>
  </property>
  <property fmtid="{D5CDD505-2E9C-101B-9397-08002B2CF9AE}" pid="21" name="_ReviewingToolsShownOnce">
    <vt:lpwstr/>
  </property>
</Properties>
</file>