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5D4C" w14:textId="732EB11E" w:rsidR="005B0E3A" w:rsidRPr="00F405B8" w:rsidRDefault="005B0E3A" w:rsidP="005B0E3A">
      <w:pPr>
        <w:spacing w:before="63" w:line="479" w:lineRule="auto"/>
        <w:jc w:val="center"/>
        <w:rPr>
          <w:sz w:val="28"/>
          <w:szCs w:val="28"/>
        </w:rPr>
      </w:pPr>
      <w:r w:rsidRPr="00F405B8">
        <w:rPr>
          <w:b/>
          <w:color w:val="000000"/>
          <w:sz w:val="28"/>
        </w:rPr>
        <w:t>EXPLANATORY</w:t>
      </w:r>
      <w:r w:rsidRPr="00F405B8">
        <w:rPr>
          <w:b/>
          <w:color w:val="000000"/>
          <w:spacing w:val="-39"/>
          <w:sz w:val="28"/>
        </w:rPr>
        <w:t xml:space="preserve"> </w:t>
      </w:r>
      <w:r w:rsidRPr="00F405B8">
        <w:rPr>
          <w:b/>
          <w:color w:val="000000"/>
          <w:spacing w:val="-1"/>
          <w:sz w:val="28"/>
        </w:rPr>
        <w:t xml:space="preserve">STATEMENT for </w:t>
      </w:r>
      <w:bookmarkStart w:id="0" w:name="_GoBack"/>
      <w:bookmarkEnd w:id="0"/>
      <w:r w:rsidRPr="00F405B8">
        <w:rPr>
          <w:b/>
          <w:color w:val="000000"/>
          <w:spacing w:val="-1"/>
          <w:sz w:val="28"/>
        </w:rPr>
        <w:br/>
      </w:r>
      <w:r w:rsidR="006C1710" w:rsidRPr="00F405B8">
        <w:rPr>
          <w:b/>
          <w:sz w:val="28"/>
          <w:szCs w:val="28"/>
        </w:rPr>
        <w:t>ASIC Corporations (Amendment) Instrument 2017</w:t>
      </w:r>
      <w:r w:rsidR="007A3335" w:rsidRPr="00F405B8">
        <w:rPr>
          <w:b/>
          <w:sz w:val="28"/>
          <w:szCs w:val="28"/>
        </w:rPr>
        <w:t>/8</w:t>
      </w:r>
      <w:r w:rsidR="005150A4" w:rsidRPr="00F405B8">
        <w:rPr>
          <w:b/>
          <w:sz w:val="28"/>
          <w:szCs w:val="28"/>
        </w:rPr>
        <w:t>2</w:t>
      </w:r>
      <w:r w:rsidR="007A3335" w:rsidRPr="00F405B8">
        <w:rPr>
          <w:b/>
          <w:sz w:val="28"/>
          <w:szCs w:val="28"/>
        </w:rPr>
        <w:t>1</w:t>
      </w:r>
    </w:p>
    <w:p w14:paraId="1DF70AA6" w14:textId="77777777" w:rsidR="005B0E3A" w:rsidRPr="00F405B8" w:rsidRDefault="005B0E3A" w:rsidP="005B0E3A">
      <w:pPr>
        <w:pStyle w:val="BodyText"/>
        <w:jc w:val="center"/>
      </w:pPr>
      <w:r w:rsidRPr="00F405B8">
        <w:t>Prepared by the Australian Securities and Investments Commission</w:t>
      </w:r>
    </w:p>
    <w:p w14:paraId="29603435" w14:textId="77777777" w:rsidR="005B0E3A" w:rsidRPr="00F405B8" w:rsidRDefault="005B0E3A" w:rsidP="005B0E3A">
      <w:pPr>
        <w:spacing w:before="4" w:line="220" w:lineRule="exact"/>
        <w:jc w:val="center"/>
      </w:pPr>
    </w:p>
    <w:p w14:paraId="6ABFAE0B" w14:textId="77777777" w:rsidR="005B0E3A" w:rsidRPr="00F405B8" w:rsidRDefault="005B0E3A" w:rsidP="005B0E3A">
      <w:pPr>
        <w:jc w:val="center"/>
        <w:rPr>
          <w:sz w:val="24"/>
          <w:szCs w:val="24"/>
        </w:rPr>
      </w:pPr>
      <w:r w:rsidRPr="00F405B8">
        <w:rPr>
          <w:i/>
          <w:sz w:val="24"/>
        </w:rPr>
        <w:t>Corporations Act 2001</w:t>
      </w:r>
    </w:p>
    <w:p w14:paraId="5684BF33" w14:textId="77777777" w:rsidR="005B0E3A" w:rsidRPr="00F405B8" w:rsidRDefault="005B0E3A" w:rsidP="005B0E3A">
      <w:pPr>
        <w:spacing w:before="3" w:line="220" w:lineRule="exact"/>
      </w:pPr>
    </w:p>
    <w:p w14:paraId="7A73CE1A" w14:textId="29358410" w:rsidR="0045344D" w:rsidRPr="00F405B8" w:rsidRDefault="005B0E3A" w:rsidP="0045344D">
      <w:pPr>
        <w:pStyle w:val="BodyText"/>
        <w:spacing w:line="261" w:lineRule="auto"/>
        <w:rPr>
          <w:color w:val="000000" w:themeColor="text1"/>
          <w:sz w:val="22"/>
          <w:szCs w:val="22"/>
        </w:rPr>
      </w:pPr>
      <w:r w:rsidRPr="00F405B8">
        <w:rPr>
          <w:color w:val="000000" w:themeColor="text1"/>
          <w:sz w:val="22"/>
          <w:szCs w:val="22"/>
        </w:rPr>
        <w:t xml:space="preserve">The Australian Securities and </w:t>
      </w:r>
      <w:r w:rsidRPr="00F405B8">
        <w:rPr>
          <w:color w:val="000000" w:themeColor="text1"/>
          <w:spacing w:val="-1"/>
          <w:sz w:val="22"/>
          <w:szCs w:val="22"/>
        </w:rPr>
        <w:t>Investments</w:t>
      </w:r>
      <w:r w:rsidRPr="00F405B8">
        <w:rPr>
          <w:color w:val="000000" w:themeColor="text1"/>
          <w:sz w:val="22"/>
          <w:szCs w:val="22"/>
        </w:rPr>
        <w:t xml:space="preserve"> </w:t>
      </w:r>
      <w:r w:rsidRPr="00F405B8">
        <w:rPr>
          <w:color w:val="000000" w:themeColor="text1"/>
          <w:spacing w:val="-1"/>
          <w:sz w:val="22"/>
          <w:szCs w:val="22"/>
        </w:rPr>
        <w:t>Commission</w:t>
      </w:r>
      <w:r w:rsidRPr="00F405B8">
        <w:rPr>
          <w:color w:val="000000" w:themeColor="text1"/>
          <w:sz w:val="22"/>
          <w:szCs w:val="22"/>
        </w:rPr>
        <w:t xml:space="preserve"> (ASIC) </w:t>
      </w:r>
      <w:r w:rsidRPr="00F405B8">
        <w:rPr>
          <w:color w:val="000000" w:themeColor="text1"/>
          <w:spacing w:val="-1"/>
          <w:sz w:val="22"/>
          <w:szCs w:val="22"/>
        </w:rPr>
        <w:t>makes</w:t>
      </w:r>
      <w:r w:rsidRPr="00F405B8">
        <w:rPr>
          <w:color w:val="000000" w:themeColor="text1"/>
          <w:sz w:val="22"/>
          <w:szCs w:val="22"/>
        </w:rPr>
        <w:t xml:space="preserve"> </w:t>
      </w:r>
      <w:r w:rsidR="005B3201" w:rsidRPr="00F405B8">
        <w:rPr>
          <w:i/>
          <w:color w:val="000000" w:themeColor="text1"/>
          <w:sz w:val="22"/>
          <w:szCs w:val="22"/>
        </w:rPr>
        <w:t>ASIC Corporations (Amendment) Instrument 2017</w:t>
      </w:r>
      <w:r w:rsidR="00436DF3" w:rsidRPr="00F405B8">
        <w:rPr>
          <w:i/>
          <w:color w:val="000000" w:themeColor="text1"/>
          <w:sz w:val="22"/>
          <w:szCs w:val="22"/>
        </w:rPr>
        <w:t>/</w:t>
      </w:r>
      <w:r w:rsidR="005150A4" w:rsidRPr="00F405B8">
        <w:rPr>
          <w:i/>
          <w:color w:val="000000" w:themeColor="text1"/>
          <w:sz w:val="22"/>
          <w:szCs w:val="22"/>
        </w:rPr>
        <w:t>821</w:t>
      </w:r>
      <w:r w:rsidRPr="00F405B8">
        <w:rPr>
          <w:color w:val="000000" w:themeColor="text1"/>
          <w:spacing w:val="-1"/>
          <w:sz w:val="22"/>
          <w:szCs w:val="22"/>
        </w:rPr>
        <w:t xml:space="preserve"> </w:t>
      </w:r>
      <w:r w:rsidR="00BF75C7" w:rsidRPr="00F405B8">
        <w:rPr>
          <w:sz w:val="22"/>
          <w:szCs w:val="22"/>
        </w:rPr>
        <w:t>(</w:t>
      </w:r>
      <w:r w:rsidR="00BF75C7" w:rsidRPr="00F405B8">
        <w:rPr>
          <w:b/>
          <w:sz w:val="22"/>
          <w:szCs w:val="22"/>
        </w:rPr>
        <w:t>the amendment</w:t>
      </w:r>
      <w:r w:rsidR="00BF75C7" w:rsidRPr="00F405B8">
        <w:rPr>
          <w:sz w:val="22"/>
          <w:szCs w:val="22"/>
        </w:rPr>
        <w:t xml:space="preserve"> </w:t>
      </w:r>
      <w:r w:rsidR="00BF75C7" w:rsidRPr="00F405B8">
        <w:rPr>
          <w:b/>
          <w:sz w:val="22"/>
          <w:szCs w:val="22"/>
        </w:rPr>
        <w:t>instrument</w:t>
      </w:r>
      <w:r w:rsidR="00BF75C7" w:rsidRPr="00F405B8">
        <w:rPr>
          <w:sz w:val="22"/>
          <w:szCs w:val="22"/>
        </w:rPr>
        <w:t xml:space="preserve">) </w:t>
      </w:r>
      <w:r w:rsidRPr="00F405B8">
        <w:rPr>
          <w:color w:val="000000" w:themeColor="text1"/>
          <w:spacing w:val="-1"/>
          <w:sz w:val="22"/>
          <w:szCs w:val="22"/>
        </w:rPr>
        <w:t xml:space="preserve">under </w:t>
      </w:r>
      <w:r w:rsidR="0045344D" w:rsidRPr="00F405B8">
        <w:rPr>
          <w:color w:val="000000" w:themeColor="text1"/>
          <w:sz w:val="22"/>
          <w:szCs w:val="22"/>
        </w:rPr>
        <w:t xml:space="preserve">subsections 926A(2), and 1020F(1) of the </w:t>
      </w:r>
      <w:r w:rsidR="0045344D" w:rsidRPr="00F405B8">
        <w:rPr>
          <w:i/>
          <w:color w:val="000000" w:themeColor="text1"/>
          <w:sz w:val="22"/>
          <w:szCs w:val="22"/>
        </w:rPr>
        <w:t>Corporations Act 2001</w:t>
      </w:r>
      <w:r w:rsidR="0045344D" w:rsidRPr="00F405B8">
        <w:rPr>
          <w:color w:val="000000" w:themeColor="text1"/>
          <w:sz w:val="22"/>
          <w:szCs w:val="22"/>
        </w:rPr>
        <w:t xml:space="preserve"> (Act).</w:t>
      </w:r>
    </w:p>
    <w:p w14:paraId="280AB0F7" w14:textId="77777777" w:rsidR="005B3201" w:rsidRPr="00F405B8" w:rsidRDefault="005B3201" w:rsidP="005B3201">
      <w:pPr>
        <w:pStyle w:val="BodyText"/>
        <w:spacing w:line="261" w:lineRule="auto"/>
        <w:rPr>
          <w:color w:val="000000" w:themeColor="text1"/>
          <w:sz w:val="22"/>
          <w:szCs w:val="22"/>
        </w:rPr>
      </w:pPr>
      <w:r w:rsidRPr="00F405B8">
        <w:rPr>
          <w:color w:val="000000" w:themeColor="text1"/>
          <w:sz w:val="22"/>
          <w:szCs w:val="22"/>
        </w:rPr>
        <w:t>Paragraph 926A(2)(c) of the Act provides that ASIC may declare that Part 7.6 (other than Divisions 4 and 8) applies in relation to a person or financial product, or a class of persons or financial products, as if specified provisions were omitted, modified or varied as specified in the declaration.</w:t>
      </w:r>
    </w:p>
    <w:p w14:paraId="5E9648F6" w14:textId="6782D831" w:rsidR="005B3201" w:rsidRPr="00F405B8" w:rsidRDefault="00B40989" w:rsidP="005B3201">
      <w:pPr>
        <w:pStyle w:val="BodyText"/>
        <w:spacing w:line="261" w:lineRule="auto"/>
        <w:rPr>
          <w:color w:val="000000" w:themeColor="text1"/>
          <w:sz w:val="22"/>
          <w:szCs w:val="22"/>
        </w:rPr>
      </w:pPr>
      <w:r w:rsidRPr="00F405B8">
        <w:rPr>
          <w:color w:val="000000" w:themeColor="text1"/>
          <w:sz w:val="22"/>
          <w:szCs w:val="22"/>
        </w:rPr>
        <w:t xml:space="preserve">Subsection </w:t>
      </w:r>
      <w:r w:rsidR="005B3201" w:rsidRPr="00F405B8">
        <w:rPr>
          <w:color w:val="000000" w:themeColor="text1"/>
          <w:sz w:val="22"/>
          <w:szCs w:val="22"/>
        </w:rPr>
        <w:t>1020F(1) of the Act provides that ASIC may exempt a person or class of persons from all or specified provisions of Part 7.9 of the Act</w:t>
      </w:r>
      <w:r w:rsidRPr="00F405B8">
        <w:rPr>
          <w:color w:val="000000" w:themeColor="text1"/>
          <w:sz w:val="22"/>
          <w:szCs w:val="22"/>
        </w:rPr>
        <w:t xml:space="preserve"> and may declare that Part 7.9 applies in relation to a person or a financial product, or a class of persons or financial products, as if specified provisions were omitted, modified or varied as specified in the declaration.</w:t>
      </w:r>
    </w:p>
    <w:p w14:paraId="697EEF98" w14:textId="69D7D381" w:rsidR="002D5190" w:rsidRPr="00F405B8" w:rsidRDefault="00F522A2" w:rsidP="009636AD">
      <w:pPr>
        <w:pStyle w:val="BodyText"/>
        <w:spacing w:line="261" w:lineRule="auto"/>
        <w:rPr>
          <w:color w:val="000000" w:themeColor="text1"/>
          <w:sz w:val="22"/>
          <w:szCs w:val="22"/>
        </w:rPr>
      </w:pPr>
      <w:r w:rsidRPr="00F405B8">
        <w:rPr>
          <w:color w:val="000000" w:themeColor="text1"/>
          <w:sz w:val="22"/>
          <w:szCs w:val="22"/>
        </w:rPr>
        <w:t xml:space="preserve">The </w:t>
      </w:r>
      <w:r w:rsidR="00107825" w:rsidRPr="00F405B8">
        <w:rPr>
          <w:color w:val="000000" w:themeColor="text1"/>
          <w:sz w:val="22"/>
          <w:szCs w:val="22"/>
        </w:rPr>
        <w:t>a</w:t>
      </w:r>
      <w:r w:rsidRPr="00F405B8">
        <w:rPr>
          <w:color w:val="000000" w:themeColor="text1"/>
          <w:sz w:val="22"/>
          <w:szCs w:val="22"/>
        </w:rPr>
        <w:t xml:space="preserve">mendment </w:t>
      </w:r>
      <w:r w:rsidR="00107825" w:rsidRPr="00F405B8">
        <w:rPr>
          <w:color w:val="000000" w:themeColor="text1"/>
          <w:sz w:val="22"/>
          <w:szCs w:val="22"/>
        </w:rPr>
        <w:t>i</w:t>
      </w:r>
      <w:r w:rsidRPr="00F405B8">
        <w:rPr>
          <w:color w:val="000000" w:themeColor="text1"/>
          <w:sz w:val="22"/>
          <w:szCs w:val="22"/>
        </w:rPr>
        <w:t>nstrument amends ASIC Class Or</w:t>
      </w:r>
      <w:r w:rsidR="0045344D" w:rsidRPr="00F405B8">
        <w:rPr>
          <w:color w:val="000000" w:themeColor="text1"/>
          <w:sz w:val="22"/>
          <w:szCs w:val="22"/>
        </w:rPr>
        <w:t xml:space="preserve">der </w:t>
      </w:r>
      <w:r w:rsidR="007A3335" w:rsidRPr="00F405B8">
        <w:rPr>
          <w:color w:val="000000" w:themeColor="text1"/>
          <w:sz w:val="22"/>
          <w:szCs w:val="22"/>
        </w:rPr>
        <w:t xml:space="preserve">[CO 13/762] </w:t>
      </w:r>
      <w:r w:rsidR="002D5190" w:rsidRPr="00F405B8">
        <w:rPr>
          <w:color w:val="000000" w:themeColor="text1"/>
          <w:sz w:val="22"/>
          <w:szCs w:val="22"/>
        </w:rPr>
        <w:t>(</w:t>
      </w:r>
      <w:r w:rsidR="007A3335" w:rsidRPr="00F405B8">
        <w:rPr>
          <w:b/>
          <w:color w:val="000000" w:themeColor="text1"/>
          <w:sz w:val="22"/>
          <w:szCs w:val="22"/>
        </w:rPr>
        <w:t>[CO 13/762</w:t>
      </w:r>
      <w:r w:rsidR="002D5190" w:rsidRPr="00F405B8">
        <w:rPr>
          <w:b/>
          <w:color w:val="000000" w:themeColor="text1"/>
          <w:sz w:val="22"/>
          <w:szCs w:val="22"/>
        </w:rPr>
        <w:t>]</w:t>
      </w:r>
      <w:r w:rsidR="002D5190" w:rsidRPr="00F405B8">
        <w:rPr>
          <w:color w:val="000000" w:themeColor="text1"/>
          <w:sz w:val="22"/>
          <w:szCs w:val="22"/>
        </w:rPr>
        <w:t xml:space="preserve">), </w:t>
      </w:r>
      <w:r w:rsidR="00745C0D" w:rsidRPr="00F405B8">
        <w:rPr>
          <w:color w:val="000000" w:themeColor="text1"/>
          <w:sz w:val="22"/>
          <w:szCs w:val="22"/>
        </w:rPr>
        <w:t xml:space="preserve">ASIC Class Order </w:t>
      </w:r>
      <w:r w:rsidR="007A3335" w:rsidRPr="00F405B8">
        <w:rPr>
          <w:color w:val="000000" w:themeColor="text1"/>
          <w:sz w:val="22"/>
          <w:szCs w:val="22"/>
        </w:rPr>
        <w:t>[CO 13/763] (</w:t>
      </w:r>
      <w:r w:rsidR="007A3335" w:rsidRPr="00F405B8">
        <w:rPr>
          <w:b/>
          <w:color w:val="000000" w:themeColor="text1"/>
          <w:sz w:val="22"/>
          <w:szCs w:val="22"/>
        </w:rPr>
        <w:t>[CO 13/763]</w:t>
      </w:r>
      <w:r w:rsidR="007A3335" w:rsidRPr="00F405B8">
        <w:rPr>
          <w:color w:val="000000" w:themeColor="text1"/>
          <w:sz w:val="22"/>
          <w:szCs w:val="22"/>
        </w:rPr>
        <w:t xml:space="preserve">) and </w:t>
      </w:r>
      <w:r w:rsidR="002D5190" w:rsidRPr="00F405B8">
        <w:rPr>
          <w:i/>
          <w:color w:val="000000" w:themeColor="text1"/>
          <w:sz w:val="22"/>
          <w:szCs w:val="22"/>
        </w:rPr>
        <w:t>ASIC Corporations (Nominee and Custody Services) Instrument 2016/1156</w:t>
      </w:r>
      <w:r w:rsidR="00745C0D" w:rsidRPr="00F405B8">
        <w:rPr>
          <w:color w:val="000000" w:themeColor="text1"/>
          <w:sz w:val="22"/>
          <w:szCs w:val="22"/>
        </w:rPr>
        <w:t xml:space="preserve"> (</w:t>
      </w:r>
      <w:r w:rsidR="00123DBF">
        <w:rPr>
          <w:color w:val="000000" w:themeColor="text1"/>
          <w:sz w:val="22"/>
          <w:szCs w:val="22"/>
        </w:rPr>
        <w:t xml:space="preserve">together, </w:t>
      </w:r>
      <w:r w:rsidR="00745C0D" w:rsidRPr="00F405B8">
        <w:rPr>
          <w:b/>
          <w:color w:val="000000" w:themeColor="text1"/>
          <w:sz w:val="22"/>
          <w:szCs w:val="22"/>
        </w:rPr>
        <w:t>the principal instruments</w:t>
      </w:r>
      <w:r w:rsidR="00745C0D" w:rsidRPr="00F405B8">
        <w:rPr>
          <w:color w:val="000000" w:themeColor="text1"/>
          <w:sz w:val="22"/>
          <w:szCs w:val="22"/>
        </w:rPr>
        <w:t>).</w:t>
      </w:r>
    </w:p>
    <w:p w14:paraId="15794CAB" w14:textId="1BA6C811" w:rsidR="002D5190" w:rsidRPr="00F405B8" w:rsidRDefault="002D5190" w:rsidP="009636AD">
      <w:pPr>
        <w:pStyle w:val="BodyText"/>
        <w:spacing w:line="261" w:lineRule="auto"/>
        <w:rPr>
          <w:color w:val="000000" w:themeColor="text1"/>
          <w:sz w:val="22"/>
          <w:szCs w:val="22"/>
        </w:rPr>
      </w:pPr>
      <w:r w:rsidRPr="00F405B8">
        <w:rPr>
          <w:color w:val="000000" w:themeColor="text1"/>
          <w:sz w:val="22"/>
          <w:szCs w:val="22"/>
        </w:rPr>
        <w:t xml:space="preserve">Under subsection 33(3) of the </w:t>
      </w:r>
      <w:r w:rsidRPr="00F405B8">
        <w:rPr>
          <w:i/>
          <w:color w:val="000000" w:themeColor="text1"/>
          <w:sz w:val="22"/>
          <w:szCs w:val="22"/>
        </w:rPr>
        <w:t>Acts Interpretation Act 1901</w:t>
      </w:r>
      <w:r w:rsidR="00123DBF" w:rsidRPr="00123DBF">
        <w:rPr>
          <w:color w:val="000000" w:themeColor="text1"/>
          <w:szCs w:val="24"/>
        </w:rPr>
        <w:t xml:space="preserve"> </w:t>
      </w:r>
      <w:r w:rsidR="00123DBF">
        <w:rPr>
          <w:color w:val="000000" w:themeColor="text1"/>
          <w:szCs w:val="24"/>
        </w:rPr>
        <w:t>(</w:t>
      </w:r>
      <w:r w:rsidR="00123DBF" w:rsidRPr="000D301F">
        <w:rPr>
          <w:color w:val="000000" w:themeColor="text1"/>
          <w:sz w:val="22"/>
          <w:szCs w:val="22"/>
        </w:rPr>
        <w:t>as in force as at 1 January 2005 and as applicable to the relevant powers because of section 5C of the Act</w:t>
      </w:r>
      <w:r w:rsidR="00123DBF">
        <w:rPr>
          <w:color w:val="000000" w:themeColor="text1"/>
          <w:sz w:val="22"/>
          <w:szCs w:val="22"/>
        </w:rPr>
        <w:t>)</w:t>
      </w:r>
      <w:r w:rsidRPr="00F405B8">
        <w:rPr>
          <w:color w:val="000000" w:themeColor="text1"/>
          <w:sz w:val="22"/>
          <w:szCs w:val="22"/>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4E4C982B" w14:textId="48EC8DCB" w:rsidR="00F522A2" w:rsidRPr="00F405B8" w:rsidRDefault="00F522A2" w:rsidP="00F522A2">
      <w:pPr>
        <w:spacing w:before="6" w:line="220" w:lineRule="exact"/>
        <w:rPr>
          <w:color w:val="000000" w:themeColor="text1"/>
        </w:rPr>
      </w:pPr>
    </w:p>
    <w:p w14:paraId="3326FF4C" w14:textId="77777777" w:rsidR="005B0E3A" w:rsidRPr="00F405B8"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sidRPr="00F405B8">
        <w:rPr>
          <w:rFonts w:ascii="Arial"/>
          <w:b/>
          <w:spacing w:val="-1"/>
          <w:sz w:val="24"/>
        </w:rPr>
        <w:t>Background</w:t>
      </w:r>
    </w:p>
    <w:p w14:paraId="3C8316EB" w14:textId="77777777" w:rsidR="0081663B" w:rsidRPr="00F405B8" w:rsidRDefault="0081663B" w:rsidP="00E042A3">
      <w:pPr>
        <w:spacing w:line="260" w:lineRule="auto"/>
        <w:rPr>
          <w:szCs w:val="22"/>
        </w:rPr>
      </w:pPr>
    </w:p>
    <w:p w14:paraId="6B588158" w14:textId="7F4CA356" w:rsidR="00E042A3" w:rsidRPr="00F405B8" w:rsidRDefault="00B54BDB" w:rsidP="001C4C66">
      <w:pPr>
        <w:pStyle w:val="BodyText"/>
        <w:spacing w:line="261" w:lineRule="auto"/>
        <w:rPr>
          <w:color w:val="000000" w:themeColor="text1"/>
          <w:sz w:val="22"/>
          <w:szCs w:val="22"/>
        </w:rPr>
      </w:pPr>
      <w:r w:rsidRPr="00F405B8">
        <w:rPr>
          <w:color w:val="000000" w:themeColor="text1"/>
          <w:sz w:val="22"/>
          <w:szCs w:val="22"/>
        </w:rPr>
        <w:t xml:space="preserve">On 28 March 2017, </w:t>
      </w:r>
      <w:r w:rsidR="00E042A3" w:rsidRPr="00F405B8">
        <w:rPr>
          <w:color w:val="000000" w:themeColor="text1"/>
          <w:sz w:val="22"/>
          <w:szCs w:val="22"/>
        </w:rPr>
        <w:t xml:space="preserve">Parliament enacted the </w:t>
      </w:r>
      <w:r w:rsidR="00E042A3" w:rsidRPr="00F405B8">
        <w:rPr>
          <w:i/>
          <w:color w:val="000000" w:themeColor="text1"/>
          <w:sz w:val="22"/>
          <w:szCs w:val="22"/>
        </w:rPr>
        <w:t>Corporations Amendment (Crowd-sourced Funding) Act 2017</w:t>
      </w:r>
      <w:r w:rsidR="00E042A3" w:rsidRPr="00F405B8">
        <w:rPr>
          <w:color w:val="000000" w:themeColor="text1"/>
          <w:sz w:val="22"/>
          <w:szCs w:val="22"/>
        </w:rPr>
        <w:t xml:space="preserve"> (the CSF Act), which amends the </w:t>
      </w:r>
      <w:r w:rsidR="00E042A3" w:rsidRPr="00F405B8">
        <w:rPr>
          <w:i/>
          <w:color w:val="000000" w:themeColor="text1"/>
          <w:sz w:val="22"/>
          <w:szCs w:val="22"/>
        </w:rPr>
        <w:t>Corporations Act 2001</w:t>
      </w:r>
      <w:r w:rsidR="00E042A3" w:rsidRPr="00F405B8">
        <w:rPr>
          <w:color w:val="000000" w:themeColor="text1"/>
          <w:sz w:val="22"/>
          <w:szCs w:val="22"/>
        </w:rPr>
        <w:t xml:space="preserve"> (the Act), and made minor amendments to the </w:t>
      </w:r>
      <w:r w:rsidR="00E042A3" w:rsidRPr="00F405B8">
        <w:rPr>
          <w:i/>
          <w:color w:val="000000" w:themeColor="text1"/>
          <w:sz w:val="22"/>
          <w:szCs w:val="22"/>
        </w:rPr>
        <w:t>Australian Securities and Investments Commission Act 2001</w:t>
      </w:r>
      <w:r w:rsidR="00E042A3" w:rsidRPr="00F405B8">
        <w:rPr>
          <w:color w:val="000000" w:themeColor="text1"/>
          <w:sz w:val="22"/>
          <w:szCs w:val="22"/>
        </w:rPr>
        <w:t xml:space="preserve"> (ASIC Act), to provide a framework for crowd-sourced funding</w:t>
      </w:r>
      <w:r w:rsidR="00536AEA" w:rsidRPr="00F405B8">
        <w:rPr>
          <w:color w:val="000000" w:themeColor="text1"/>
          <w:sz w:val="22"/>
          <w:szCs w:val="22"/>
        </w:rPr>
        <w:t xml:space="preserve"> (CSF)</w:t>
      </w:r>
      <w:r w:rsidR="00E042A3" w:rsidRPr="00F405B8">
        <w:rPr>
          <w:color w:val="000000" w:themeColor="text1"/>
          <w:sz w:val="22"/>
          <w:szCs w:val="22"/>
        </w:rPr>
        <w:t xml:space="preserve"> in Australia. </w:t>
      </w:r>
    </w:p>
    <w:p w14:paraId="63E65200" w14:textId="7E207905" w:rsidR="006C4E4F" w:rsidRPr="00F405B8" w:rsidRDefault="00563543" w:rsidP="001C4C66">
      <w:pPr>
        <w:pStyle w:val="BodyText"/>
        <w:spacing w:line="261" w:lineRule="auto"/>
        <w:rPr>
          <w:color w:val="000000" w:themeColor="text1"/>
          <w:sz w:val="22"/>
          <w:szCs w:val="22"/>
        </w:rPr>
      </w:pPr>
      <w:r w:rsidRPr="00F405B8">
        <w:rPr>
          <w:color w:val="000000" w:themeColor="text1"/>
          <w:sz w:val="22"/>
          <w:szCs w:val="22"/>
        </w:rPr>
        <w:t>F</w:t>
      </w:r>
      <w:r w:rsidR="008731C7" w:rsidRPr="00F405B8">
        <w:rPr>
          <w:color w:val="000000" w:themeColor="text1"/>
          <w:sz w:val="22"/>
          <w:szCs w:val="22"/>
        </w:rPr>
        <w:t xml:space="preserve">rom 29 September 2017, the </w:t>
      </w:r>
      <w:r w:rsidR="00E042A3" w:rsidRPr="00F405B8">
        <w:rPr>
          <w:color w:val="000000" w:themeColor="text1"/>
          <w:sz w:val="22"/>
          <w:szCs w:val="22"/>
        </w:rPr>
        <w:t xml:space="preserve">CSF regime </w:t>
      </w:r>
      <w:r w:rsidRPr="00F405B8">
        <w:rPr>
          <w:color w:val="000000" w:themeColor="text1"/>
          <w:sz w:val="22"/>
          <w:szCs w:val="22"/>
        </w:rPr>
        <w:t xml:space="preserve">will come into effect. The CSF regime </w:t>
      </w:r>
      <w:r w:rsidR="00E042A3" w:rsidRPr="00F405B8">
        <w:rPr>
          <w:color w:val="000000" w:themeColor="text1"/>
          <w:sz w:val="22"/>
          <w:szCs w:val="22"/>
        </w:rPr>
        <w:t>facilitates a</w:t>
      </w:r>
      <w:r w:rsidR="003A1FB2" w:rsidRPr="00F405B8">
        <w:rPr>
          <w:color w:val="000000" w:themeColor="text1"/>
          <w:sz w:val="22"/>
          <w:szCs w:val="22"/>
        </w:rPr>
        <w:t xml:space="preserve"> </w:t>
      </w:r>
      <w:r w:rsidR="00E042A3" w:rsidRPr="00F405B8">
        <w:rPr>
          <w:color w:val="000000" w:themeColor="text1"/>
          <w:sz w:val="22"/>
          <w:szCs w:val="22"/>
        </w:rPr>
        <w:t>n</w:t>
      </w:r>
      <w:r w:rsidR="003A1FB2" w:rsidRPr="00F405B8">
        <w:rPr>
          <w:color w:val="000000" w:themeColor="text1"/>
          <w:sz w:val="22"/>
          <w:szCs w:val="22"/>
        </w:rPr>
        <w:t>ew</w:t>
      </w:r>
      <w:r w:rsidR="00E042A3" w:rsidRPr="00F405B8">
        <w:rPr>
          <w:color w:val="000000" w:themeColor="text1"/>
          <w:sz w:val="22"/>
          <w:szCs w:val="22"/>
        </w:rPr>
        <w:t xml:space="preserve"> form of fundraising that allows a large number of individuals to make small equity investments in a company. To ensure investor protection, Parliament envisaged that public companies seeking to raise funds through crowd-sourced funding will need to </w:t>
      </w:r>
      <w:r w:rsidR="00A3016E" w:rsidRPr="00F405B8">
        <w:rPr>
          <w:color w:val="000000" w:themeColor="text1"/>
          <w:sz w:val="22"/>
          <w:szCs w:val="22"/>
        </w:rPr>
        <w:t>do so</w:t>
      </w:r>
      <w:r w:rsidR="00E042A3" w:rsidRPr="00F405B8">
        <w:rPr>
          <w:color w:val="000000" w:themeColor="text1"/>
          <w:sz w:val="22"/>
          <w:szCs w:val="22"/>
        </w:rPr>
        <w:t xml:space="preserve"> through a</w:t>
      </w:r>
      <w:r w:rsidR="00A3016E" w:rsidRPr="00F405B8">
        <w:rPr>
          <w:color w:val="000000" w:themeColor="text1"/>
          <w:sz w:val="22"/>
          <w:szCs w:val="22"/>
        </w:rPr>
        <w:t xml:space="preserve"> platform operated by a</w:t>
      </w:r>
      <w:r w:rsidR="00E042A3" w:rsidRPr="00F405B8">
        <w:rPr>
          <w:color w:val="000000" w:themeColor="text1"/>
          <w:sz w:val="22"/>
          <w:szCs w:val="22"/>
        </w:rPr>
        <w:t>n intermediary</w:t>
      </w:r>
      <w:r w:rsidR="003A1FB2" w:rsidRPr="00F405B8">
        <w:rPr>
          <w:color w:val="000000" w:themeColor="text1"/>
          <w:sz w:val="22"/>
          <w:szCs w:val="22"/>
        </w:rPr>
        <w:t xml:space="preserve"> (the CSF intermediary)</w:t>
      </w:r>
      <w:r w:rsidR="00E042A3" w:rsidRPr="00F405B8">
        <w:rPr>
          <w:color w:val="000000" w:themeColor="text1"/>
          <w:sz w:val="22"/>
          <w:szCs w:val="22"/>
        </w:rPr>
        <w:t>, who would be required to hold an A</w:t>
      </w:r>
      <w:r w:rsidR="00536AEA" w:rsidRPr="00F405B8">
        <w:rPr>
          <w:color w:val="000000" w:themeColor="text1"/>
          <w:sz w:val="22"/>
          <w:szCs w:val="22"/>
        </w:rPr>
        <w:t xml:space="preserve">ustralian </w:t>
      </w:r>
      <w:r w:rsidR="00E042A3" w:rsidRPr="00F405B8">
        <w:rPr>
          <w:color w:val="000000" w:themeColor="text1"/>
          <w:sz w:val="22"/>
          <w:szCs w:val="22"/>
        </w:rPr>
        <w:t>F</w:t>
      </w:r>
      <w:r w:rsidR="00536AEA" w:rsidRPr="00F405B8">
        <w:rPr>
          <w:color w:val="000000" w:themeColor="text1"/>
          <w:sz w:val="22"/>
          <w:szCs w:val="22"/>
        </w:rPr>
        <w:t xml:space="preserve">inancial </w:t>
      </w:r>
      <w:r w:rsidR="00E042A3" w:rsidRPr="00F405B8">
        <w:rPr>
          <w:color w:val="000000" w:themeColor="text1"/>
          <w:sz w:val="22"/>
          <w:szCs w:val="22"/>
        </w:rPr>
        <w:t>S</w:t>
      </w:r>
      <w:r w:rsidR="00536AEA" w:rsidRPr="00F405B8">
        <w:rPr>
          <w:color w:val="000000" w:themeColor="text1"/>
          <w:sz w:val="22"/>
          <w:szCs w:val="22"/>
        </w:rPr>
        <w:t>ervices</w:t>
      </w:r>
      <w:r w:rsidR="00E042A3" w:rsidRPr="00F405B8">
        <w:rPr>
          <w:color w:val="000000" w:themeColor="text1"/>
          <w:sz w:val="22"/>
          <w:szCs w:val="22"/>
        </w:rPr>
        <w:t xml:space="preserve"> licence with authorisation to provide the new financial service, namely the crowd-funding service. </w:t>
      </w:r>
    </w:p>
    <w:p w14:paraId="6C9D26CC" w14:textId="15E4A770" w:rsidR="006C4E4F" w:rsidRPr="00F405B8" w:rsidRDefault="006C4E4F" w:rsidP="001C4C66">
      <w:pPr>
        <w:pStyle w:val="BodyText"/>
        <w:spacing w:line="261" w:lineRule="auto"/>
        <w:rPr>
          <w:color w:val="000000" w:themeColor="text1"/>
          <w:sz w:val="22"/>
          <w:szCs w:val="22"/>
        </w:rPr>
      </w:pPr>
      <w:r w:rsidRPr="00F405B8">
        <w:rPr>
          <w:color w:val="000000" w:themeColor="text1"/>
          <w:sz w:val="22"/>
          <w:szCs w:val="22"/>
        </w:rPr>
        <w:lastRenderedPageBreak/>
        <w:t xml:space="preserve">The CSF intermediary’s role and obligations help ensure that investors are only offered investments in public companies that are eligible to raise funds under the CSF regime and that are seeking to do so for legitimate purposes, and that investors have certain information and protections in relation to CSF offers. </w:t>
      </w:r>
    </w:p>
    <w:p w14:paraId="0BEE4ADF" w14:textId="3657F56F" w:rsidR="00883538" w:rsidRPr="00F405B8" w:rsidRDefault="00883538" w:rsidP="00883538">
      <w:pPr>
        <w:pStyle w:val="BodyText"/>
        <w:spacing w:line="261" w:lineRule="auto"/>
        <w:rPr>
          <w:color w:val="000000" w:themeColor="text1"/>
          <w:sz w:val="22"/>
          <w:szCs w:val="22"/>
        </w:rPr>
      </w:pPr>
      <w:r w:rsidRPr="00F405B8">
        <w:rPr>
          <w:color w:val="000000" w:themeColor="text1"/>
          <w:sz w:val="22"/>
          <w:szCs w:val="22"/>
        </w:rPr>
        <w:t>Investor directed portfolio service (IDPS) operators and responsible entities of registered managed investment schemes that are IDPS-like schemes (together, ‘platform operators’), and nominee and custody services operators, acquire financial products on the instructions of clients. This may include shares acquired through a CSF offer.</w:t>
      </w:r>
    </w:p>
    <w:p w14:paraId="524B4C9A" w14:textId="1BA4D6DC" w:rsidR="006879BF" w:rsidRPr="00F405B8" w:rsidRDefault="00C65CB4" w:rsidP="00874A22">
      <w:pPr>
        <w:pStyle w:val="BodyText"/>
        <w:spacing w:line="261" w:lineRule="auto"/>
        <w:rPr>
          <w:color w:val="000000" w:themeColor="text1"/>
          <w:sz w:val="22"/>
          <w:szCs w:val="22"/>
        </w:rPr>
      </w:pPr>
      <w:r w:rsidRPr="00F405B8">
        <w:rPr>
          <w:color w:val="000000" w:themeColor="text1"/>
          <w:sz w:val="22"/>
          <w:szCs w:val="22"/>
        </w:rPr>
        <w:t>Retail c</w:t>
      </w:r>
      <w:r w:rsidR="006879BF" w:rsidRPr="00F405B8">
        <w:rPr>
          <w:color w:val="000000" w:themeColor="text1"/>
          <w:sz w:val="22"/>
          <w:szCs w:val="22"/>
        </w:rPr>
        <w:t xml:space="preserve">lients of IDPSs, registered managed investment schemes that are IDPS-like schemes, and nominee and custody services, may give instructions to accept a CSF offer that are acted on by the platform operator or service operator, </w:t>
      </w:r>
      <w:r w:rsidR="00874A22" w:rsidRPr="00F405B8">
        <w:rPr>
          <w:color w:val="000000" w:themeColor="text1"/>
          <w:sz w:val="22"/>
          <w:szCs w:val="22"/>
        </w:rPr>
        <w:t xml:space="preserve">with the equivalent benefits of accepting CSF offers through a CSF intermediary's </w:t>
      </w:r>
      <w:r w:rsidR="00797EC1" w:rsidRPr="00F405B8">
        <w:rPr>
          <w:color w:val="000000" w:themeColor="text1"/>
          <w:sz w:val="22"/>
          <w:szCs w:val="22"/>
        </w:rPr>
        <w:t>p</w:t>
      </w:r>
      <w:r w:rsidR="00874A22" w:rsidRPr="00F405B8">
        <w:rPr>
          <w:color w:val="000000" w:themeColor="text1"/>
          <w:sz w:val="22"/>
          <w:szCs w:val="22"/>
        </w:rPr>
        <w:t>latform</w:t>
      </w:r>
      <w:r w:rsidRPr="00F405B8">
        <w:rPr>
          <w:color w:val="000000" w:themeColor="text1"/>
          <w:sz w:val="22"/>
          <w:szCs w:val="22"/>
        </w:rPr>
        <w:t>.</w:t>
      </w:r>
      <w:r w:rsidR="00874A22" w:rsidRPr="00F405B8">
        <w:rPr>
          <w:color w:val="000000" w:themeColor="text1"/>
          <w:sz w:val="22"/>
          <w:szCs w:val="22"/>
        </w:rPr>
        <w:t xml:space="preserve"> This ensures that </w:t>
      </w:r>
      <w:r w:rsidR="006879BF" w:rsidRPr="00F405B8">
        <w:rPr>
          <w:color w:val="000000" w:themeColor="text1"/>
          <w:sz w:val="22"/>
          <w:szCs w:val="22"/>
        </w:rPr>
        <w:t>that the retail client protections provided under the Act are not excluded for acquisitions through these forms of custodial arrangement.</w:t>
      </w:r>
    </w:p>
    <w:p w14:paraId="386E4AF7" w14:textId="77777777" w:rsidR="006879BF" w:rsidRPr="00F405B8" w:rsidRDefault="006879BF" w:rsidP="001C4C66">
      <w:pPr>
        <w:pStyle w:val="BodyText"/>
        <w:spacing w:line="261" w:lineRule="auto"/>
        <w:rPr>
          <w:color w:val="000000" w:themeColor="text1"/>
          <w:sz w:val="22"/>
          <w:szCs w:val="22"/>
        </w:rPr>
      </w:pPr>
    </w:p>
    <w:p w14:paraId="64D63EDC" w14:textId="77777777" w:rsidR="005B0E3A" w:rsidRPr="00F405B8" w:rsidRDefault="005B0E3A" w:rsidP="005B0E3A">
      <w:pPr>
        <w:pStyle w:val="Heading3"/>
        <w:keepNext w:val="0"/>
        <w:widowControl w:val="0"/>
        <w:numPr>
          <w:ilvl w:val="0"/>
          <w:numId w:val="7"/>
        </w:numPr>
        <w:tabs>
          <w:tab w:val="left" w:pos="1592"/>
        </w:tabs>
        <w:spacing w:after="0" w:line="240" w:lineRule="auto"/>
        <w:ind w:left="0" w:firstLine="0"/>
        <w:jc w:val="left"/>
        <w:rPr>
          <w:rFonts w:eastAsia="Arial"/>
          <w:b/>
          <w:bCs/>
        </w:rPr>
      </w:pPr>
      <w:bookmarkStart w:id="2" w:name="2._Purpose_of_the_class_order_"/>
      <w:bookmarkEnd w:id="2"/>
      <w:r w:rsidRPr="00F405B8">
        <w:rPr>
          <w:b/>
          <w:spacing w:val="-1"/>
        </w:rPr>
        <w:t>Purpose</w:t>
      </w:r>
      <w:r w:rsidRPr="00F405B8">
        <w:rPr>
          <w:b/>
        </w:rPr>
        <w:t xml:space="preserve"> of </w:t>
      </w:r>
      <w:r w:rsidRPr="00F405B8">
        <w:rPr>
          <w:b/>
          <w:spacing w:val="-1"/>
        </w:rPr>
        <w:t>the</w:t>
      </w:r>
      <w:r w:rsidRPr="00F405B8">
        <w:rPr>
          <w:b/>
        </w:rPr>
        <w:t xml:space="preserve"> </w:t>
      </w:r>
      <w:r w:rsidRPr="00F405B8">
        <w:rPr>
          <w:b/>
          <w:spacing w:val="-1"/>
        </w:rPr>
        <w:t>instrument</w:t>
      </w:r>
    </w:p>
    <w:p w14:paraId="3DDED63C" w14:textId="77777777" w:rsidR="005B0E3A" w:rsidRPr="00F405B8" w:rsidRDefault="005B0E3A" w:rsidP="005B0E3A">
      <w:pPr>
        <w:spacing w:before="4" w:line="220" w:lineRule="exact"/>
      </w:pPr>
    </w:p>
    <w:p w14:paraId="13B46B7E" w14:textId="278FFA0C" w:rsidR="00572276" w:rsidRPr="00F405B8" w:rsidRDefault="00572276" w:rsidP="00DA5ACD">
      <w:pPr>
        <w:pStyle w:val="BodyText"/>
        <w:spacing w:line="261" w:lineRule="auto"/>
        <w:rPr>
          <w:color w:val="000000" w:themeColor="text1"/>
          <w:sz w:val="22"/>
          <w:szCs w:val="22"/>
        </w:rPr>
      </w:pPr>
      <w:bookmarkStart w:id="3" w:name="Insert_a_level_3_heading_"/>
      <w:bookmarkEnd w:id="3"/>
      <w:r w:rsidRPr="00F405B8">
        <w:rPr>
          <w:color w:val="000000" w:themeColor="text1"/>
          <w:sz w:val="22"/>
          <w:szCs w:val="22"/>
        </w:rPr>
        <w:t xml:space="preserve">The purpose of </w:t>
      </w:r>
      <w:r w:rsidR="003A2E80" w:rsidRPr="00F405B8">
        <w:rPr>
          <w:color w:val="000000" w:themeColor="text1"/>
          <w:sz w:val="22"/>
          <w:szCs w:val="22"/>
        </w:rPr>
        <w:t xml:space="preserve">the </w:t>
      </w:r>
      <w:r w:rsidR="00F47E61" w:rsidRPr="00F405B8">
        <w:rPr>
          <w:color w:val="000000" w:themeColor="text1"/>
          <w:sz w:val="22"/>
          <w:szCs w:val="22"/>
        </w:rPr>
        <w:t>a</w:t>
      </w:r>
      <w:r w:rsidR="003A2E80" w:rsidRPr="00F405B8">
        <w:rPr>
          <w:color w:val="000000" w:themeColor="text1"/>
          <w:sz w:val="22"/>
          <w:szCs w:val="22"/>
        </w:rPr>
        <w:t xml:space="preserve">mendment </w:t>
      </w:r>
      <w:r w:rsidR="00F47E61" w:rsidRPr="00F405B8">
        <w:rPr>
          <w:color w:val="000000" w:themeColor="text1"/>
          <w:sz w:val="22"/>
          <w:szCs w:val="22"/>
        </w:rPr>
        <w:t>i</w:t>
      </w:r>
      <w:r w:rsidR="003A2E80" w:rsidRPr="00F405B8">
        <w:rPr>
          <w:color w:val="000000" w:themeColor="text1"/>
          <w:sz w:val="22"/>
          <w:szCs w:val="22"/>
        </w:rPr>
        <w:t>nstrument</w:t>
      </w:r>
      <w:r w:rsidR="003A2E80" w:rsidRPr="00F405B8">
        <w:rPr>
          <w:i/>
          <w:color w:val="000000" w:themeColor="text1"/>
          <w:sz w:val="22"/>
          <w:szCs w:val="22"/>
        </w:rPr>
        <w:t xml:space="preserve"> </w:t>
      </w:r>
      <w:r w:rsidRPr="00F405B8">
        <w:rPr>
          <w:color w:val="000000" w:themeColor="text1"/>
          <w:sz w:val="22"/>
          <w:szCs w:val="22"/>
        </w:rPr>
        <w:t>is to amend the</w:t>
      </w:r>
      <w:r w:rsidR="00C65CB4" w:rsidRPr="00F405B8">
        <w:rPr>
          <w:color w:val="000000" w:themeColor="text1"/>
          <w:sz w:val="22"/>
          <w:szCs w:val="22"/>
        </w:rPr>
        <w:t xml:space="preserve"> </w:t>
      </w:r>
      <w:r w:rsidRPr="00F405B8">
        <w:rPr>
          <w:color w:val="000000" w:themeColor="text1"/>
          <w:sz w:val="22"/>
          <w:szCs w:val="22"/>
        </w:rPr>
        <w:t>princip</w:t>
      </w:r>
      <w:r w:rsidR="00F84A52" w:rsidRPr="00F405B8">
        <w:rPr>
          <w:color w:val="000000" w:themeColor="text1"/>
          <w:sz w:val="22"/>
          <w:szCs w:val="22"/>
        </w:rPr>
        <w:t xml:space="preserve">al </w:t>
      </w:r>
      <w:r w:rsidRPr="00F405B8">
        <w:rPr>
          <w:color w:val="000000" w:themeColor="text1"/>
          <w:sz w:val="22"/>
          <w:szCs w:val="22"/>
        </w:rPr>
        <w:t>instruments to ensure that</w:t>
      </w:r>
      <w:r w:rsidR="00F84A52" w:rsidRPr="00F405B8">
        <w:rPr>
          <w:color w:val="000000" w:themeColor="text1"/>
          <w:sz w:val="22"/>
          <w:szCs w:val="22"/>
        </w:rPr>
        <w:t xml:space="preserve"> retail</w:t>
      </w:r>
      <w:r w:rsidRPr="00F405B8">
        <w:rPr>
          <w:color w:val="000000" w:themeColor="text1"/>
          <w:sz w:val="22"/>
          <w:szCs w:val="22"/>
        </w:rPr>
        <w:t xml:space="preserve"> clients </w:t>
      </w:r>
      <w:r w:rsidR="00F84A52" w:rsidRPr="00F405B8">
        <w:rPr>
          <w:color w:val="000000" w:themeColor="text1"/>
          <w:sz w:val="22"/>
          <w:szCs w:val="22"/>
        </w:rPr>
        <w:t xml:space="preserve">for whom </w:t>
      </w:r>
      <w:r w:rsidR="00874A22" w:rsidRPr="00F405B8">
        <w:rPr>
          <w:color w:val="000000" w:themeColor="text1"/>
          <w:sz w:val="22"/>
          <w:szCs w:val="22"/>
        </w:rPr>
        <w:t>securities</w:t>
      </w:r>
      <w:r w:rsidR="00E25370" w:rsidRPr="00F405B8">
        <w:rPr>
          <w:color w:val="000000" w:themeColor="text1"/>
          <w:sz w:val="22"/>
          <w:szCs w:val="22"/>
        </w:rPr>
        <w:t xml:space="preserve"> offered under a CSF offer</w:t>
      </w:r>
      <w:r w:rsidR="00F84A52" w:rsidRPr="00F405B8">
        <w:rPr>
          <w:color w:val="000000" w:themeColor="text1"/>
          <w:sz w:val="22"/>
          <w:szCs w:val="22"/>
        </w:rPr>
        <w:t xml:space="preserve"> are held through a platform or a nominee and custody service have </w:t>
      </w:r>
      <w:r w:rsidR="00C65CB4" w:rsidRPr="00F405B8">
        <w:rPr>
          <w:color w:val="000000" w:themeColor="text1"/>
          <w:sz w:val="22"/>
          <w:szCs w:val="22"/>
        </w:rPr>
        <w:t xml:space="preserve">equivalent </w:t>
      </w:r>
      <w:r w:rsidR="00F84A52" w:rsidRPr="00F405B8">
        <w:rPr>
          <w:color w:val="000000" w:themeColor="text1"/>
          <w:sz w:val="22"/>
          <w:szCs w:val="22"/>
        </w:rPr>
        <w:t>rights and protections as if they had acquired the shares directly.</w:t>
      </w:r>
    </w:p>
    <w:p w14:paraId="3ED03EFC" w14:textId="77777777" w:rsidR="006879BF" w:rsidRPr="00F405B8" w:rsidRDefault="006879BF" w:rsidP="006879BF">
      <w:pPr>
        <w:spacing w:after="0" w:line="260" w:lineRule="auto"/>
        <w:ind w:left="567"/>
        <w:rPr>
          <w:szCs w:val="22"/>
        </w:rPr>
      </w:pPr>
    </w:p>
    <w:p w14:paraId="72637B07" w14:textId="26A1B2D4" w:rsidR="005B0E3A" w:rsidRPr="00F405B8" w:rsidRDefault="005B0E3A" w:rsidP="005B0E3A">
      <w:pPr>
        <w:pStyle w:val="Heading3"/>
        <w:keepNext w:val="0"/>
        <w:widowControl w:val="0"/>
        <w:numPr>
          <w:ilvl w:val="0"/>
          <w:numId w:val="7"/>
        </w:numPr>
        <w:tabs>
          <w:tab w:val="left" w:pos="1593"/>
        </w:tabs>
        <w:spacing w:after="0" w:line="240" w:lineRule="auto"/>
        <w:ind w:left="0" w:firstLine="0"/>
        <w:jc w:val="left"/>
        <w:rPr>
          <w:rFonts w:eastAsia="Arial"/>
          <w:b/>
          <w:bCs/>
        </w:rPr>
      </w:pPr>
      <w:bookmarkStart w:id="4" w:name="3._Operation_of_the_class_order_"/>
      <w:bookmarkEnd w:id="4"/>
      <w:r w:rsidRPr="00F405B8">
        <w:rPr>
          <w:b/>
          <w:spacing w:val="-1"/>
        </w:rPr>
        <w:t>Operation</w:t>
      </w:r>
      <w:r w:rsidRPr="00F405B8">
        <w:rPr>
          <w:b/>
        </w:rPr>
        <w:t xml:space="preserve"> </w:t>
      </w:r>
      <w:r w:rsidRPr="00F405B8">
        <w:rPr>
          <w:b/>
          <w:spacing w:val="-1"/>
        </w:rPr>
        <w:t>of</w:t>
      </w:r>
      <w:r w:rsidRPr="00F405B8">
        <w:rPr>
          <w:b/>
        </w:rPr>
        <w:t xml:space="preserve"> </w:t>
      </w:r>
      <w:r w:rsidRPr="00F405B8">
        <w:rPr>
          <w:b/>
          <w:spacing w:val="-1"/>
        </w:rPr>
        <w:t>the</w:t>
      </w:r>
      <w:r w:rsidRPr="00F405B8">
        <w:rPr>
          <w:b/>
        </w:rPr>
        <w:t xml:space="preserve"> instrument</w:t>
      </w:r>
    </w:p>
    <w:p w14:paraId="77793DF8" w14:textId="77777777" w:rsidR="00A61C75" w:rsidRPr="00F405B8" w:rsidRDefault="00A61C75" w:rsidP="00B40989">
      <w:pPr>
        <w:spacing w:before="4" w:line="300" w:lineRule="atLeast"/>
        <w:rPr>
          <w:color w:val="000000" w:themeColor="text1"/>
          <w:szCs w:val="22"/>
          <w:lang w:eastAsia="en-US"/>
        </w:rPr>
      </w:pPr>
    </w:p>
    <w:p w14:paraId="3AB703F8" w14:textId="0AA713DB" w:rsidR="00B40989" w:rsidRPr="00F405B8" w:rsidRDefault="00A61C75" w:rsidP="00B40989">
      <w:pPr>
        <w:spacing w:before="4" w:line="300" w:lineRule="atLeast"/>
        <w:rPr>
          <w:b/>
          <w:color w:val="000000" w:themeColor="text1"/>
          <w:szCs w:val="22"/>
          <w:lang w:eastAsia="en-US"/>
        </w:rPr>
      </w:pPr>
      <w:r w:rsidRPr="00F405B8">
        <w:rPr>
          <w:b/>
          <w:color w:val="000000" w:themeColor="text1"/>
          <w:szCs w:val="22"/>
          <w:lang w:eastAsia="en-US"/>
        </w:rPr>
        <w:t>Commencement</w:t>
      </w:r>
    </w:p>
    <w:p w14:paraId="2C56E1A2" w14:textId="49322B1F" w:rsidR="00A61C75" w:rsidRPr="00F405B8" w:rsidRDefault="00A61C75" w:rsidP="00A61C75">
      <w:r w:rsidRPr="00F405B8">
        <w:rPr>
          <w:color w:val="000000" w:themeColor="text1"/>
          <w:szCs w:val="22"/>
          <w:lang w:eastAsia="en-US"/>
        </w:rPr>
        <w:t xml:space="preserve">Section 2 of the amendment instrument </w:t>
      </w:r>
      <w:r w:rsidRPr="00F405B8">
        <w:t>provides that the instrument commences on the later of:</w:t>
      </w:r>
    </w:p>
    <w:p w14:paraId="1C1ADA65" w14:textId="77777777" w:rsidR="00A61C75" w:rsidRPr="00F405B8" w:rsidRDefault="00A61C75" w:rsidP="00A61C75">
      <w:pPr>
        <w:pStyle w:val="ListParagraph"/>
        <w:numPr>
          <w:ilvl w:val="0"/>
          <w:numId w:val="15"/>
        </w:numPr>
      </w:pPr>
      <w:r w:rsidRPr="00F405B8">
        <w:t>the day after it is registered on the Federal Register of Legislation; and</w:t>
      </w:r>
    </w:p>
    <w:p w14:paraId="4D3926AA" w14:textId="77777777" w:rsidR="00A61C75" w:rsidRPr="00F405B8" w:rsidRDefault="00A61C75" w:rsidP="00A61C75">
      <w:pPr>
        <w:pStyle w:val="ListParagraph"/>
        <w:numPr>
          <w:ilvl w:val="0"/>
          <w:numId w:val="15"/>
        </w:numPr>
      </w:pPr>
      <w:r w:rsidRPr="00F405B8">
        <w:t xml:space="preserve">the date of commencement of Schedule 1 to the </w:t>
      </w:r>
      <w:r w:rsidRPr="00F405B8">
        <w:rPr>
          <w:i/>
        </w:rPr>
        <w:t>Corporations Amendment (Crowd-sourced Funding) Act 2017</w:t>
      </w:r>
      <w:r w:rsidRPr="00F405B8">
        <w:t>, being 29 September 2017.</w:t>
      </w:r>
    </w:p>
    <w:p w14:paraId="24AD132A" w14:textId="381BD5A4" w:rsidR="00F47E61" w:rsidRPr="00F405B8" w:rsidRDefault="00F47E61" w:rsidP="00A61C75">
      <w:pPr>
        <w:rPr>
          <w:b/>
        </w:rPr>
      </w:pPr>
      <w:r w:rsidRPr="00F405B8">
        <w:rPr>
          <w:b/>
        </w:rPr>
        <w:t>Schedule</w:t>
      </w:r>
    </w:p>
    <w:p w14:paraId="1EC4F000" w14:textId="2DE262F9" w:rsidR="00F47E61" w:rsidRPr="00F405B8" w:rsidRDefault="00F47E61" w:rsidP="00A61C75">
      <w:r w:rsidRPr="00F405B8">
        <w:t xml:space="preserve">Section 4 of the amendment instrument provides that each of the instruments specified in </w:t>
      </w:r>
      <w:r w:rsidR="003F43E5" w:rsidRPr="00F405B8">
        <w:t>a S</w:t>
      </w:r>
      <w:r w:rsidRPr="00F405B8">
        <w:t>chedul</w:t>
      </w:r>
      <w:r w:rsidR="003F43E5" w:rsidRPr="00F405B8">
        <w:t>e</w:t>
      </w:r>
      <w:r w:rsidRPr="00F405B8">
        <w:t xml:space="preserve"> to the instrument (being the principal instruments) is amended as set out in the Schedule. </w:t>
      </w:r>
      <w:r w:rsidR="003F43E5" w:rsidRPr="00F405B8">
        <w:t xml:space="preserve">The </w:t>
      </w:r>
      <w:r w:rsidR="00797EC1" w:rsidRPr="00F405B8">
        <w:t xml:space="preserve">amendment </w:t>
      </w:r>
      <w:r w:rsidR="003F43E5" w:rsidRPr="00F405B8">
        <w:t>instrument has one Schedule.</w:t>
      </w:r>
    </w:p>
    <w:p w14:paraId="53AB0F22" w14:textId="2D2F3938" w:rsidR="00A61C75" w:rsidRPr="00F405B8" w:rsidRDefault="003F43E5" w:rsidP="00A61C75">
      <w:pPr>
        <w:rPr>
          <w:b/>
        </w:rPr>
      </w:pPr>
      <w:r w:rsidRPr="00F405B8">
        <w:rPr>
          <w:b/>
        </w:rPr>
        <w:t>Amendments</w:t>
      </w:r>
    </w:p>
    <w:p w14:paraId="277F2657" w14:textId="1DD371A4" w:rsidR="002270BF" w:rsidRPr="00F405B8" w:rsidRDefault="002270BF" w:rsidP="00A61C75">
      <w:r w:rsidRPr="00F405B8">
        <w:t>The amendments made to each of the principal instruments</w:t>
      </w:r>
      <w:r w:rsidR="006144EF" w:rsidRPr="00F405B8">
        <w:t xml:space="preserve">, as set out in Schedule 1 of </w:t>
      </w:r>
      <w:r w:rsidR="00797EC1" w:rsidRPr="00F405B8">
        <w:t xml:space="preserve">the amendment </w:t>
      </w:r>
      <w:r w:rsidR="006144EF" w:rsidRPr="00F405B8">
        <w:t>instrument,</w:t>
      </w:r>
      <w:r w:rsidRPr="00F405B8">
        <w:t xml:space="preserve"> are similar</w:t>
      </w:r>
      <w:r w:rsidR="006144EF" w:rsidRPr="00F405B8">
        <w:t>.</w:t>
      </w:r>
    </w:p>
    <w:p w14:paraId="52BCB9C2" w14:textId="08B5F452" w:rsidR="003F43E5" w:rsidRPr="00F405B8" w:rsidRDefault="003F43E5" w:rsidP="00A61C75">
      <w:pPr>
        <w:rPr>
          <w:i/>
        </w:rPr>
      </w:pPr>
      <w:r w:rsidRPr="00F405B8">
        <w:rPr>
          <w:i/>
        </w:rPr>
        <w:t>ASIC Class Order [CO 13/762]</w:t>
      </w:r>
    </w:p>
    <w:p w14:paraId="07C6C1BF" w14:textId="136EDE97" w:rsidR="00F11B26" w:rsidRPr="00F405B8" w:rsidRDefault="005C1302" w:rsidP="00A61C75">
      <w:r>
        <w:t>Items</w:t>
      </w:r>
      <w:r w:rsidRPr="00F405B8">
        <w:t xml:space="preserve"> </w:t>
      </w:r>
      <w:r w:rsidR="006144EF" w:rsidRPr="00F405B8">
        <w:t>1</w:t>
      </w:r>
      <w:r w:rsidR="00B5605A" w:rsidRPr="00F405B8">
        <w:t xml:space="preserve">, 2 and 3 </w:t>
      </w:r>
      <w:r w:rsidR="006144EF" w:rsidRPr="00F405B8">
        <w:t>of Schedule</w:t>
      </w:r>
      <w:r w:rsidR="00797EC1" w:rsidRPr="00F405B8">
        <w:t xml:space="preserve"> 1</w:t>
      </w:r>
      <w:r w:rsidR="006144EF" w:rsidRPr="00F405B8">
        <w:t xml:space="preserve"> modif</w:t>
      </w:r>
      <w:r w:rsidR="00797EC1" w:rsidRPr="00F405B8">
        <w:t>y</w:t>
      </w:r>
      <w:r w:rsidR="006144EF" w:rsidRPr="00F405B8">
        <w:t xml:space="preserve"> notional section 1013DAB (as inserted by </w:t>
      </w:r>
      <w:r>
        <w:t>subparagraph</w:t>
      </w:r>
      <w:r w:rsidR="006144EF" w:rsidRPr="00F405B8">
        <w:t xml:space="preserve"> 6(c) of [CO 13/762]</w:t>
      </w:r>
      <w:r w:rsidR="00A757D9" w:rsidRPr="00F405B8">
        <w:t>)</w:t>
      </w:r>
      <w:r w:rsidR="00F11B26" w:rsidRPr="00F405B8">
        <w:t>.</w:t>
      </w:r>
    </w:p>
    <w:p w14:paraId="34466BCA" w14:textId="4863675B" w:rsidR="006144EF" w:rsidRPr="00F405B8" w:rsidRDefault="00123DBF" w:rsidP="00A61C75">
      <w:r>
        <w:t>Item</w:t>
      </w:r>
      <w:r w:rsidRPr="00F405B8">
        <w:t xml:space="preserve"> </w:t>
      </w:r>
      <w:r w:rsidR="00A12943" w:rsidRPr="00F405B8">
        <w:t xml:space="preserve">1 of Schedule 1 </w:t>
      </w:r>
      <w:r w:rsidR="00327426" w:rsidRPr="00F405B8">
        <w:t xml:space="preserve">modifies </w:t>
      </w:r>
      <w:r w:rsidR="00A12943" w:rsidRPr="00F405B8">
        <w:t>p</w:t>
      </w:r>
      <w:r w:rsidR="00F11B26" w:rsidRPr="00F405B8">
        <w:t xml:space="preserve">aragraph </w:t>
      </w:r>
      <w:r w:rsidR="00A757D9" w:rsidRPr="00F405B8">
        <w:t>1013DAB(8)(a) so that for a</w:t>
      </w:r>
      <w:r w:rsidR="00327426" w:rsidRPr="00F405B8">
        <w:t>n acquisition of shares resulting from a</w:t>
      </w:r>
      <w:r w:rsidR="00A757D9" w:rsidRPr="00F405B8">
        <w:t xml:space="preserve"> CSF offer,</w:t>
      </w:r>
      <w:r w:rsidR="0035748C" w:rsidRPr="00F405B8">
        <w:t xml:space="preserve"> the responsible entity of an IDPS-like scheme must not, and must ensure that any </w:t>
      </w:r>
      <w:r w:rsidR="0035748C" w:rsidRPr="00F405B8">
        <w:lastRenderedPageBreak/>
        <w:t xml:space="preserve">custodian acting on its behalf does not, acquire </w:t>
      </w:r>
      <w:r w:rsidR="00327426" w:rsidRPr="00F405B8">
        <w:t>those shares</w:t>
      </w:r>
      <w:r w:rsidR="00866FC6" w:rsidRPr="00F405B8">
        <w:t xml:space="preserve"> </w:t>
      </w:r>
      <w:r w:rsidR="0035748C" w:rsidRPr="00F405B8">
        <w:t>under a direction of a member as part of the scheme, unless subse</w:t>
      </w:r>
      <w:r w:rsidR="00F11B26" w:rsidRPr="00F405B8">
        <w:t>ction 1013DAB(8</w:t>
      </w:r>
      <w:r w:rsidR="00CA728C" w:rsidRPr="00D021B6">
        <w:t>H</w:t>
      </w:r>
      <w:r w:rsidR="00F11B26" w:rsidRPr="00D021B6">
        <w:t>) is</w:t>
      </w:r>
      <w:r w:rsidR="00A757D9" w:rsidRPr="00F405B8">
        <w:t xml:space="preserve"> satisfied.</w:t>
      </w:r>
    </w:p>
    <w:p w14:paraId="2964B296" w14:textId="1327DC58" w:rsidR="00562B65" w:rsidRPr="00F405B8" w:rsidRDefault="00123DBF" w:rsidP="00E86B4A">
      <w:r>
        <w:t>Item</w:t>
      </w:r>
      <w:r w:rsidRPr="00F405B8">
        <w:t xml:space="preserve"> </w:t>
      </w:r>
      <w:r w:rsidR="00E86B4A" w:rsidRPr="00F405B8">
        <w:t>2</w:t>
      </w:r>
      <w:r w:rsidR="00A12943" w:rsidRPr="00F405B8">
        <w:t xml:space="preserve"> of Schedule 1 inserts new subsection 1013DAB(8</w:t>
      </w:r>
      <w:r w:rsidR="00CA728C" w:rsidRPr="00D021B6">
        <w:t>H</w:t>
      </w:r>
      <w:r w:rsidR="00A12943" w:rsidRPr="00D021B6">
        <w:t>)</w:t>
      </w:r>
      <w:r w:rsidR="00BC08D3" w:rsidRPr="00F405B8">
        <w:t>. In order for s1013DAB(8</w:t>
      </w:r>
      <w:r w:rsidR="00CA728C" w:rsidRPr="00F405B8">
        <w:t>H</w:t>
      </w:r>
      <w:r w:rsidR="00BC08D3" w:rsidRPr="00F405B8">
        <w:t>) to be satisfied, the responsible entity must reasonably believe</w:t>
      </w:r>
      <w:r w:rsidR="00E86B4A" w:rsidRPr="00F405B8">
        <w:t xml:space="preserve"> that</w:t>
      </w:r>
      <w:r w:rsidR="00562B65" w:rsidRPr="00F405B8">
        <w:t>:</w:t>
      </w:r>
    </w:p>
    <w:p w14:paraId="68E8CD5E" w14:textId="77777777" w:rsidR="00D604D2" w:rsidRPr="00F405B8" w:rsidRDefault="00562B65" w:rsidP="00D021B6">
      <w:pPr>
        <w:pStyle w:val="ListParagraph"/>
        <w:numPr>
          <w:ilvl w:val="0"/>
          <w:numId w:val="27"/>
        </w:numPr>
      </w:pPr>
      <w:r w:rsidRPr="00F405B8">
        <w:t xml:space="preserve">the member would have acquired the </w:t>
      </w:r>
      <w:r w:rsidR="00D604D2" w:rsidRPr="00F405B8">
        <w:t>shares a</w:t>
      </w:r>
      <w:r w:rsidR="00E4293C" w:rsidRPr="00F405B8">
        <w:t>s a wholesale client if the member had acquired the shares directly under the CSF offer</w:t>
      </w:r>
      <w:r w:rsidR="00D604D2" w:rsidRPr="00F405B8">
        <w:t>; or</w:t>
      </w:r>
    </w:p>
    <w:p w14:paraId="0109FF26" w14:textId="77777777" w:rsidR="00C05B4E" w:rsidRDefault="00993ABC" w:rsidP="00FB298B">
      <w:pPr>
        <w:pStyle w:val="ListParagraph"/>
        <w:numPr>
          <w:ilvl w:val="0"/>
          <w:numId w:val="27"/>
        </w:numPr>
      </w:pPr>
      <w:r w:rsidRPr="00F405B8">
        <w:t>the member</w:t>
      </w:r>
    </w:p>
    <w:p w14:paraId="69DAD6D5" w14:textId="37FB106F" w:rsidR="00C05B4E" w:rsidRDefault="005200E1" w:rsidP="0067462C">
      <w:pPr>
        <w:pStyle w:val="ListParagraph"/>
        <w:numPr>
          <w:ilvl w:val="0"/>
          <w:numId w:val="41"/>
        </w:numPr>
        <w:ind w:left="1276" w:hanging="425"/>
      </w:pPr>
      <w:r w:rsidRPr="00F405B8">
        <w:t>h</w:t>
      </w:r>
      <w:r w:rsidR="00E86B4A" w:rsidRPr="00F405B8">
        <w:t xml:space="preserve">as accessed the platform of a CSF intermediary containing the CSF offer document </w:t>
      </w:r>
      <w:r w:rsidR="0072073A">
        <w:t>for the CSF offer and the responsible entity has no reason to believe the document is defective as at the time of the acquisition of the shares; and</w:t>
      </w:r>
    </w:p>
    <w:p w14:paraId="7284B5E4" w14:textId="288587BE" w:rsidR="00C05B4E" w:rsidRDefault="00E86B4A" w:rsidP="0067462C">
      <w:pPr>
        <w:pStyle w:val="ListParagraph"/>
        <w:numPr>
          <w:ilvl w:val="0"/>
          <w:numId w:val="41"/>
        </w:numPr>
        <w:ind w:left="1276" w:hanging="425"/>
      </w:pPr>
      <w:r w:rsidRPr="00F405B8">
        <w:t>has completed the acknowledgement that would be required under paragraph 738ZA(3)(b) if the member had applied as a retail client; and</w:t>
      </w:r>
    </w:p>
    <w:p w14:paraId="20F8307B" w14:textId="6A5DDBB4" w:rsidR="00C05B4E" w:rsidRPr="00F405B8" w:rsidRDefault="002F6CFB" w:rsidP="0067462C">
      <w:pPr>
        <w:pStyle w:val="ListParagraph"/>
        <w:numPr>
          <w:ilvl w:val="0"/>
          <w:numId w:val="41"/>
        </w:numPr>
        <w:ind w:left="1276" w:hanging="425"/>
      </w:pPr>
      <w:r w:rsidRPr="00F405B8">
        <w:t>was able to use the relevant communication facility for the CSF offer provided under subsection 738ZA(5); and</w:t>
      </w:r>
    </w:p>
    <w:p w14:paraId="3B236252" w14:textId="3E6E272D" w:rsidR="00C05B4E" w:rsidRPr="00F405B8" w:rsidRDefault="00E86B4A" w:rsidP="0067462C">
      <w:pPr>
        <w:pStyle w:val="ListParagraph"/>
        <w:numPr>
          <w:ilvl w:val="0"/>
          <w:numId w:val="41"/>
        </w:numPr>
        <w:ind w:left="1276" w:hanging="425"/>
      </w:pPr>
      <w:r w:rsidRPr="00F405B8">
        <w:t>was able to withdraw the direction within 5 business days after it was made; and</w:t>
      </w:r>
    </w:p>
    <w:p w14:paraId="533CC078" w14:textId="0137A1AE" w:rsidR="00E86B4A" w:rsidRPr="00F405B8" w:rsidRDefault="00E86B4A" w:rsidP="0067462C">
      <w:pPr>
        <w:pStyle w:val="ListParagraph"/>
        <w:numPr>
          <w:ilvl w:val="0"/>
          <w:numId w:val="41"/>
        </w:numPr>
        <w:ind w:left="1276" w:hanging="425"/>
      </w:pPr>
      <w:r w:rsidRPr="00F405B8">
        <w:t xml:space="preserve">has not been provided with financial assistance in relation to the CSF offer by any of the following: </w:t>
      </w:r>
    </w:p>
    <w:p w14:paraId="5CB098A7" w14:textId="39BF3D18" w:rsidR="00E86B4A" w:rsidRPr="00F405B8" w:rsidRDefault="00E86B4A" w:rsidP="00FB298B">
      <w:pPr>
        <w:pStyle w:val="ListParagraph"/>
        <w:numPr>
          <w:ilvl w:val="0"/>
          <w:numId w:val="25"/>
        </w:numPr>
        <w:tabs>
          <w:tab w:val="left" w:pos="1843"/>
        </w:tabs>
        <w:ind w:left="1276" w:firstLine="0"/>
      </w:pPr>
      <w:r w:rsidRPr="00F405B8">
        <w:t>a person referred to in subsection 738ZE(1);</w:t>
      </w:r>
    </w:p>
    <w:p w14:paraId="7DDD2F6E" w14:textId="4D3C533B" w:rsidR="00E86B4A" w:rsidRPr="00F405B8" w:rsidRDefault="00E86B4A" w:rsidP="00FB298B">
      <w:pPr>
        <w:pStyle w:val="ListParagraph"/>
        <w:numPr>
          <w:ilvl w:val="0"/>
          <w:numId w:val="25"/>
        </w:numPr>
        <w:tabs>
          <w:tab w:val="left" w:pos="1843"/>
        </w:tabs>
        <w:ind w:left="1276" w:firstLine="0"/>
      </w:pPr>
      <w:r w:rsidRPr="00F405B8">
        <w:t xml:space="preserve">the responsible entity; </w:t>
      </w:r>
    </w:p>
    <w:p w14:paraId="0D5E8D1C" w14:textId="791BB22C" w:rsidR="00C05B4E" w:rsidRPr="00F405B8" w:rsidRDefault="00E86B4A" w:rsidP="0067462C">
      <w:pPr>
        <w:pStyle w:val="ListParagraph"/>
        <w:numPr>
          <w:ilvl w:val="0"/>
          <w:numId w:val="25"/>
        </w:numPr>
        <w:tabs>
          <w:tab w:val="left" w:pos="1843"/>
        </w:tabs>
        <w:ind w:left="1276" w:firstLine="0"/>
      </w:pPr>
      <w:r w:rsidRPr="00F405B8">
        <w:t>an associate of the responsible entity that is not an Australian ADI; and</w:t>
      </w:r>
    </w:p>
    <w:p w14:paraId="6F6E735E" w14:textId="6F44FABA" w:rsidR="00BC08D3" w:rsidRPr="00F405B8" w:rsidRDefault="00E86B4A" w:rsidP="00FB298B">
      <w:pPr>
        <w:pStyle w:val="ListParagraph"/>
        <w:numPr>
          <w:ilvl w:val="0"/>
          <w:numId w:val="41"/>
        </w:numPr>
        <w:ind w:left="1276" w:hanging="425"/>
      </w:pPr>
      <w:r w:rsidRPr="00F405B8">
        <w:t>has not in total paid for, or become liable to pay for, or given directions under an IDPS, an IDPS-like scheme or a nominee</w:t>
      </w:r>
      <w:r w:rsidR="00123DBF">
        <w:t xml:space="preserve"> and custody</w:t>
      </w:r>
      <w:r w:rsidRPr="00F405B8">
        <w:t xml:space="preserve"> service for the acquisition of, shares under a CSF offer of the company making the CSF offer that together exceed the cap on investment in paragraph 738ZC(1)(b)</w:t>
      </w:r>
      <w:r w:rsidR="00BC08D3" w:rsidRPr="00F405B8">
        <w:t>.</w:t>
      </w:r>
    </w:p>
    <w:p w14:paraId="64707EF7" w14:textId="00CE2831" w:rsidR="00A61C75" w:rsidRPr="00F405B8" w:rsidRDefault="00123DBF" w:rsidP="00A61C75">
      <w:r>
        <w:t>Item</w:t>
      </w:r>
      <w:r w:rsidRPr="00F405B8">
        <w:t xml:space="preserve"> </w:t>
      </w:r>
      <w:r w:rsidR="00B5605A" w:rsidRPr="00F405B8">
        <w:t>3</w:t>
      </w:r>
      <w:r w:rsidR="00FE194F" w:rsidRPr="00F405B8">
        <w:t xml:space="preserve"> of Schedule 1 </w:t>
      </w:r>
      <w:r w:rsidR="00B5605A" w:rsidRPr="00F405B8">
        <w:t>modifies the</w:t>
      </w:r>
      <w:r w:rsidR="00FE194F" w:rsidRPr="00F405B8">
        <w:t xml:space="preserve"> definition of 'defective' in s1013DAB(19) </w:t>
      </w:r>
      <w:r w:rsidR="00B5605A" w:rsidRPr="00F405B8">
        <w:t xml:space="preserve">by </w:t>
      </w:r>
      <w:r w:rsidR="00FE194F" w:rsidRPr="00F405B8">
        <w:t>incorporat</w:t>
      </w:r>
      <w:r w:rsidR="00B5605A" w:rsidRPr="00F405B8">
        <w:t>ing</w:t>
      </w:r>
      <w:r w:rsidR="00FE194F" w:rsidRPr="00F405B8">
        <w:t xml:space="preserve"> the meaning of 'defective' under section 7</w:t>
      </w:r>
      <w:r w:rsidR="00070B82" w:rsidRPr="00F405B8">
        <w:t>3</w:t>
      </w:r>
      <w:r w:rsidR="00FE194F" w:rsidRPr="00F405B8">
        <w:t xml:space="preserve">8U of the Act. </w:t>
      </w:r>
    </w:p>
    <w:p w14:paraId="0E172597" w14:textId="12D647A7" w:rsidR="00070B82" w:rsidRPr="00F405B8" w:rsidRDefault="00070B82" w:rsidP="00070B82">
      <w:pPr>
        <w:rPr>
          <w:i/>
        </w:rPr>
      </w:pPr>
      <w:bookmarkStart w:id="5" w:name="4._Documents_incorporated_by_reference"/>
      <w:bookmarkEnd w:id="5"/>
      <w:r w:rsidRPr="00F405B8">
        <w:rPr>
          <w:i/>
        </w:rPr>
        <w:t>ASIC Class Order [CO 13/763]</w:t>
      </w:r>
    </w:p>
    <w:p w14:paraId="055AB363" w14:textId="07F4789E" w:rsidR="00C25A48" w:rsidRPr="00F405B8" w:rsidRDefault="005C1302" w:rsidP="00C25A48">
      <w:r>
        <w:t>Item</w:t>
      </w:r>
      <w:r w:rsidRPr="00F405B8">
        <w:t xml:space="preserve">s </w:t>
      </w:r>
      <w:r w:rsidR="00C25A48" w:rsidRPr="00F405B8">
        <w:t xml:space="preserve">4, 5 and </w:t>
      </w:r>
      <w:r w:rsidR="00FB298B">
        <w:t>6</w:t>
      </w:r>
      <w:r w:rsidR="00C25A48" w:rsidRPr="00F405B8">
        <w:t xml:space="preserve"> of Schedule 1 modify notional section 912AD (as inserted by </w:t>
      </w:r>
      <w:r w:rsidR="00FB4551">
        <w:t>paragraph</w:t>
      </w:r>
      <w:r w:rsidR="00C25A48" w:rsidRPr="00F405B8">
        <w:t xml:space="preserve"> 6 of [CO 13/763]).</w:t>
      </w:r>
    </w:p>
    <w:p w14:paraId="03A08D86" w14:textId="00312F85" w:rsidR="00C25A48" w:rsidRPr="00F405B8" w:rsidRDefault="005C1302" w:rsidP="00C25A48">
      <w:r>
        <w:t>Item</w:t>
      </w:r>
      <w:r w:rsidRPr="00F405B8">
        <w:t xml:space="preserve"> </w:t>
      </w:r>
      <w:r w:rsidR="00C25A48" w:rsidRPr="00F405B8">
        <w:t>4 of Schedule 1 modifies paragraph 912AD</w:t>
      </w:r>
      <w:r w:rsidR="00866FC6" w:rsidRPr="00F405B8">
        <w:t>(26)(a)</w:t>
      </w:r>
      <w:r w:rsidR="00C25A48" w:rsidRPr="00F405B8">
        <w:t xml:space="preserve"> so that for an acquisition of shares resulting from a CSF offer, the </w:t>
      </w:r>
      <w:r w:rsidR="00866FC6" w:rsidRPr="00F405B8">
        <w:t>operator</w:t>
      </w:r>
      <w:r w:rsidR="00C25A48" w:rsidRPr="00F405B8">
        <w:t xml:space="preserve"> must not, and must ensure that any custodian acting on its behalf does not, acquire those share</w:t>
      </w:r>
      <w:r w:rsidR="00CD6E6C" w:rsidRPr="00F405B8">
        <w:t xml:space="preserve">s for a client </w:t>
      </w:r>
      <w:r w:rsidR="00C25A48" w:rsidRPr="00F405B8">
        <w:t xml:space="preserve">under a direction, unless subsection </w:t>
      </w:r>
      <w:r w:rsidR="00866FC6" w:rsidRPr="00F405B8">
        <w:t>912AD(26</w:t>
      </w:r>
      <w:r>
        <w:t>H</w:t>
      </w:r>
      <w:r w:rsidR="00866FC6" w:rsidRPr="00F405B8">
        <w:t xml:space="preserve">) </w:t>
      </w:r>
      <w:r w:rsidR="00C25A48" w:rsidRPr="00F405B8">
        <w:t>is satisfied.</w:t>
      </w:r>
    </w:p>
    <w:p w14:paraId="4161F5C4" w14:textId="067354FF" w:rsidR="00C25A48" w:rsidRPr="00F405B8" w:rsidRDefault="002F6CFB" w:rsidP="00C25A48">
      <w:r>
        <w:t>Item</w:t>
      </w:r>
      <w:r w:rsidR="00C25A48" w:rsidRPr="00F405B8">
        <w:t xml:space="preserve"> 5 of Schedule 1 inserts new subsection </w:t>
      </w:r>
      <w:r w:rsidR="00BB02A2" w:rsidRPr="00F405B8">
        <w:t>912AD(26</w:t>
      </w:r>
      <w:r w:rsidR="005C1302">
        <w:t>H</w:t>
      </w:r>
      <w:r w:rsidR="00BB02A2" w:rsidRPr="00F405B8">
        <w:t>). In order for s912AD(26</w:t>
      </w:r>
      <w:r w:rsidR="005C1302">
        <w:t>H</w:t>
      </w:r>
      <w:r w:rsidR="00BB02A2" w:rsidRPr="00F405B8">
        <w:t>)</w:t>
      </w:r>
      <w:r w:rsidR="00C25A48" w:rsidRPr="00F405B8">
        <w:t xml:space="preserve"> to be satisfied, the </w:t>
      </w:r>
      <w:r w:rsidR="00CD6E6C" w:rsidRPr="00F405B8">
        <w:t xml:space="preserve">operator </w:t>
      </w:r>
      <w:r w:rsidR="00C25A48" w:rsidRPr="00F405B8">
        <w:t>must reasonably believe that:</w:t>
      </w:r>
    </w:p>
    <w:p w14:paraId="28685201" w14:textId="5C8A07B9" w:rsidR="00252A26" w:rsidRPr="00F405B8" w:rsidRDefault="00C25A48" w:rsidP="00D021B6">
      <w:pPr>
        <w:pStyle w:val="ListParagraph"/>
        <w:numPr>
          <w:ilvl w:val="0"/>
          <w:numId w:val="29"/>
        </w:numPr>
      </w:pPr>
      <w:r w:rsidRPr="00F405B8">
        <w:t xml:space="preserve">the </w:t>
      </w:r>
      <w:r w:rsidR="00CD6E6C" w:rsidRPr="00F405B8">
        <w:t>client</w:t>
      </w:r>
      <w:r w:rsidRPr="00F405B8">
        <w:t xml:space="preserve"> would have acquired the shares as a wholesale client if the </w:t>
      </w:r>
      <w:r w:rsidR="00A16884" w:rsidRPr="00F405B8">
        <w:t xml:space="preserve">client </w:t>
      </w:r>
      <w:r w:rsidRPr="00F405B8">
        <w:t>had acquired the shares directly under the CSF offer; or</w:t>
      </w:r>
    </w:p>
    <w:p w14:paraId="35CA612C" w14:textId="1F9EF4A5" w:rsidR="00252A26" w:rsidRDefault="00C25A48" w:rsidP="00FB298B">
      <w:pPr>
        <w:pStyle w:val="ListParagraph"/>
        <w:numPr>
          <w:ilvl w:val="0"/>
          <w:numId w:val="29"/>
        </w:numPr>
      </w:pPr>
      <w:r w:rsidRPr="00F405B8">
        <w:t xml:space="preserve">the </w:t>
      </w:r>
      <w:r w:rsidR="00BE1123">
        <w:t>client</w:t>
      </w:r>
      <w:r w:rsidR="00252A26">
        <w:t>:</w:t>
      </w:r>
    </w:p>
    <w:p w14:paraId="18C487CD" w14:textId="77E743AB" w:rsidR="00252A26" w:rsidRPr="00F405B8" w:rsidRDefault="00BE1123" w:rsidP="00FB298B">
      <w:pPr>
        <w:pStyle w:val="ListParagraph"/>
        <w:numPr>
          <w:ilvl w:val="0"/>
          <w:numId w:val="42"/>
        </w:numPr>
        <w:ind w:left="1276" w:hanging="425"/>
      </w:pPr>
      <w:r>
        <w:t xml:space="preserve"> </w:t>
      </w:r>
      <w:r w:rsidR="00C25A48" w:rsidRPr="00F405B8">
        <w:t>has accessed the platform of a CSF intermediary containing the CSF offer document</w:t>
      </w:r>
      <w:r w:rsidR="00252A26">
        <w:t xml:space="preserve"> for the CSF offer and the licensee</w:t>
      </w:r>
      <w:r w:rsidR="00C25A48" w:rsidRPr="00F405B8">
        <w:t xml:space="preserve"> has no reason to believe is defective as at the time of the acquisition of the shares; and</w:t>
      </w:r>
    </w:p>
    <w:p w14:paraId="19208F99" w14:textId="6ACDCCC9" w:rsidR="00252A26" w:rsidRDefault="00C25A48" w:rsidP="00FB298B">
      <w:pPr>
        <w:pStyle w:val="ListParagraph"/>
        <w:numPr>
          <w:ilvl w:val="0"/>
          <w:numId w:val="42"/>
        </w:numPr>
        <w:ind w:left="1276" w:hanging="425"/>
      </w:pPr>
      <w:r w:rsidRPr="00F405B8">
        <w:t xml:space="preserve">has completed the acknowledgement that would be required under  paragraph 738ZA(3)(b) if the </w:t>
      </w:r>
      <w:r w:rsidR="00A16884" w:rsidRPr="00F405B8">
        <w:t>client</w:t>
      </w:r>
      <w:r w:rsidRPr="00F405B8">
        <w:t xml:space="preserve"> had applied as a retail client; and</w:t>
      </w:r>
    </w:p>
    <w:p w14:paraId="3B5C18FE" w14:textId="0370DC3D" w:rsidR="00252A26" w:rsidRPr="00F405B8" w:rsidRDefault="00563C94" w:rsidP="00FB298B">
      <w:pPr>
        <w:pStyle w:val="ListParagraph"/>
        <w:numPr>
          <w:ilvl w:val="0"/>
          <w:numId w:val="42"/>
        </w:numPr>
        <w:ind w:left="1276" w:hanging="425"/>
      </w:pPr>
      <w:r w:rsidRPr="00F405B8">
        <w:t>was able to use the relevant communication facility for the CSF offer provided under subsection 738ZA(5); and</w:t>
      </w:r>
    </w:p>
    <w:p w14:paraId="51D349FF" w14:textId="77777777" w:rsidR="00252A26" w:rsidRDefault="00C25A48" w:rsidP="00FB298B">
      <w:pPr>
        <w:pStyle w:val="ListParagraph"/>
        <w:numPr>
          <w:ilvl w:val="0"/>
          <w:numId w:val="42"/>
        </w:numPr>
        <w:ind w:left="1276" w:hanging="425"/>
      </w:pPr>
      <w:r w:rsidRPr="00F405B8">
        <w:t>was able to withdraw the directio</w:t>
      </w:r>
      <w:r w:rsidR="00A16884" w:rsidRPr="00F405B8">
        <w:t>n within 5 business days after i</w:t>
      </w:r>
      <w:r w:rsidRPr="00F405B8">
        <w:t>t was made; an</w:t>
      </w:r>
      <w:r w:rsidR="00252A26">
        <w:t>d</w:t>
      </w:r>
    </w:p>
    <w:p w14:paraId="53DF3CF2" w14:textId="77777777" w:rsidR="00C25A48" w:rsidRPr="00F405B8" w:rsidRDefault="00C25A48" w:rsidP="00FB298B">
      <w:pPr>
        <w:pStyle w:val="ListParagraph"/>
        <w:numPr>
          <w:ilvl w:val="0"/>
          <w:numId w:val="42"/>
        </w:numPr>
        <w:ind w:left="1276" w:hanging="425"/>
      </w:pPr>
      <w:r w:rsidRPr="00F405B8">
        <w:lastRenderedPageBreak/>
        <w:t xml:space="preserve">has not been provided with financial assistance in relation to the CSF offer by any of the following: </w:t>
      </w:r>
    </w:p>
    <w:p w14:paraId="3631E34F" w14:textId="180F9B4A" w:rsidR="00C25A48" w:rsidRPr="00F405B8" w:rsidRDefault="00C25A48" w:rsidP="002F6473">
      <w:pPr>
        <w:pStyle w:val="ListParagraph"/>
        <w:numPr>
          <w:ilvl w:val="0"/>
          <w:numId w:val="28"/>
        </w:numPr>
        <w:ind w:left="1843" w:hanging="567"/>
      </w:pPr>
      <w:r w:rsidRPr="00F405B8">
        <w:t>a person referred to in subsection 738ZE(1);</w:t>
      </w:r>
      <w:r w:rsidR="00A16884" w:rsidRPr="00F405B8">
        <w:t xml:space="preserve"> or</w:t>
      </w:r>
    </w:p>
    <w:p w14:paraId="32EA2DE9" w14:textId="53776187" w:rsidR="00C25A48" w:rsidRPr="00F405B8" w:rsidRDefault="00A16884" w:rsidP="002F6473">
      <w:pPr>
        <w:pStyle w:val="ListParagraph"/>
        <w:numPr>
          <w:ilvl w:val="0"/>
          <w:numId w:val="28"/>
        </w:numPr>
        <w:ind w:left="1843" w:hanging="567"/>
      </w:pPr>
      <w:r w:rsidRPr="00F405B8">
        <w:t>the licensee</w:t>
      </w:r>
      <w:r w:rsidR="00C25A48" w:rsidRPr="00F405B8">
        <w:t xml:space="preserve">; </w:t>
      </w:r>
      <w:r w:rsidRPr="00F405B8">
        <w:t>or</w:t>
      </w:r>
    </w:p>
    <w:p w14:paraId="120A70C2" w14:textId="099F25CE" w:rsidR="00252A26" w:rsidRPr="00F405B8" w:rsidRDefault="00C25A48" w:rsidP="002F6473">
      <w:pPr>
        <w:pStyle w:val="ListParagraph"/>
        <w:numPr>
          <w:ilvl w:val="0"/>
          <w:numId w:val="28"/>
        </w:numPr>
        <w:ind w:left="1843" w:hanging="567"/>
      </w:pPr>
      <w:r w:rsidRPr="00F405B8">
        <w:t xml:space="preserve">an associate of the </w:t>
      </w:r>
      <w:r w:rsidR="00A16884" w:rsidRPr="00F405B8">
        <w:t>licensee</w:t>
      </w:r>
      <w:r w:rsidRPr="00F405B8">
        <w:t xml:space="preserve"> that is not an Australian ADI; and</w:t>
      </w:r>
    </w:p>
    <w:p w14:paraId="7E35A2EE" w14:textId="50D3C732" w:rsidR="00C25A48" w:rsidRPr="00F405B8" w:rsidRDefault="00C25A48" w:rsidP="00FB298B">
      <w:pPr>
        <w:pStyle w:val="ListParagraph"/>
        <w:numPr>
          <w:ilvl w:val="0"/>
          <w:numId w:val="42"/>
        </w:numPr>
        <w:ind w:left="1276" w:hanging="425"/>
      </w:pPr>
      <w:r w:rsidRPr="00F405B8">
        <w:t xml:space="preserve">has not in total paid for, or become liable to pay for, or given directions under an IDPS, an IDPS-like scheme or a nominee </w:t>
      </w:r>
      <w:r w:rsidR="002F6CFB">
        <w:t xml:space="preserve">and custody </w:t>
      </w:r>
      <w:r w:rsidRPr="00F405B8">
        <w:t>service for the acquisition of, shares under a CSF offer of the company making the CSF offer that together exceed the cap on investment in paragraph 738ZC(1)(b).</w:t>
      </w:r>
    </w:p>
    <w:p w14:paraId="6AB87287" w14:textId="1365DF5E" w:rsidR="00C25A48" w:rsidRPr="00F405B8" w:rsidRDefault="002F6CFB" w:rsidP="00C25A48">
      <w:r>
        <w:t>Item</w:t>
      </w:r>
      <w:r w:rsidR="00C25A48" w:rsidRPr="00F405B8">
        <w:t xml:space="preserve"> 6 of Schedule 1 modifies the definition of 'defective' in s</w:t>
      </w:r>
      <w:r w:rsidR="00A16884" w:rsidRPr="00F405B8">
        <w:t xml:space="preserve">912AD(42) </w:t>
      </w:r>
      <w:r w:rsidR="00C25A48" w:rsidRPr="00F405B8">
        <w:t xml:space="preserve">by incorporating the meaning of 'defective' under section 738U of the Act. </w:t>
      </w:r>
    </w:p>
    <w:p w14:paraId="32D46554" w14:textId="77777777" w:rsidR="00190E95" w:rsidRPr="00F405B8" w:rsidRDefault="00190E95" w:rsidP="00190E95">
      <w:pPr>
        <w:rPr>
          <w:i/>
        </w:rPr>
      </w:pPr>
      <w:r w:rsidRPr="00F405B8">
        <w:rPr>
          <w:i/>
        </w:rPr>
        <w:t>ASIC Corporations (Nominee and Custody Services) Instrument 2016/1156</w:t>
      </w:r>
    </w:p>
    <w:p w14:paraId="7F1C4684" w14:textId="3FEED081" w:rsidR="009E323C" w:rsidRPr="00F405B8" w:rsidRDefault="002F6CFB" w:rsidP="009E323C">
      <w:r>
        <w:t>Item</w:t>
      </w:r>
      <w:r w:rsidR="009E323C" w:rsidRPr="00F405B8">
        <w:t>s 7, 8 and 9 of Schedule 1 modify notional section 912AE (as inserted by section 8 of ASIC Corporations (Nominee and Custody Services) Instrument 2016/1156.</w:t>
      </w:r>
    </w:p>
    <w:p w14:paraId="7ACA3866" w14:textId="1A9FC34B" w:rsidR="009E323C" w:rsidRPr="00F405B8" w:rsidRDefault="002F6CFB" w:rsidP="009E323C">
      <w:r>
        <w:t>Item</w:t>
      </w:r>
      <w:r w:rsidR="009E323C" w:rsidRPr="00F405B8">
        <w:t xml:space="preserve"> 7 of Schedule 1 modifies paragraph 912AE(3) so that for an acquisition of shares resulting from a CSF offer, the </w:t>
      </w:r>
      <w:r w:rsidR="002A797A">
        <w:t>licensee</w:t>
      </w:r>
      <w:r w:rsidR="002A797A" w:rsidRPr="00F405B8">
        <w:t xml:space="preserve"> </w:t>
      </w:r>
      <w:r w:rsidR="009E323C" w:rsidRPr="00F405B8">
        <w:t>must not, and must ensure that any custodian acting on its behalf does not, acquire those shares for a client under a direction, unless subsection 912AE(3A) is satisfied.</w:t>
      </w:r>
    </w:p>
    <w:p w14:paraId="3AE2AA66" w14:textId="112429BD" w:rsidR="009E323C" w:rsidRPr="00F405B8" w:rsidRDefault="002F6CFB" w:rsidP="009E323C">
      <w:r>
        <w:t>Item</w:t>
      </w:r>
      <w:r w:rsidR="009E323C" w:rsidRPr="00F405B8">
        <w:t xml:space="preserve"> </w:t>
      </w:r>
      <w:r w:rsidR="00F405B8">
        <w:t>8</w:t>
      </w:r>
      <w:r w:rsidR="009E323C" w:rsidRPr="00F405B8">
        <w:t xml:space="preserve"> of Schedule 1 inserts new subsection 912AE(3A). In order for s912AE(3A) to be satisfied, the </w:t>
      </w:r>
      <w:r w:rsidR="002A797A">
        <w:t>licensee</w:t>
      </w:r>
      <w:r w:rsidR="002A797A" w:rsidRPr="00F405B8">
        <w:t xml:space="preserve"> </w:t>
      </w:r>
      <w:r w:rsidR="009E323C" w:rsidRPr="00F405B8">
        <w:t>must reasonably believe that:</w:t>
      </w:r>
    </w:p>
    <w:p w14:paraId="24AFE2F3" w14:textId="77777777" w:rsidR="009E323C" w:rsidRPr="00F405B8" w:rsidRDefault="009E323C" w:rsidP="00481493">
      <w:pPr>
        <w:pStyle w:val="ListParagraph"/>
        <w:numPr>
          <w:ilvl w:val="0"/>
          <w:numId w:val="31"/>
        </w:numPr>
        <w:ind w:left="851" w:hanging="425"/>
      </w:pPr>
      <w:r w:rsidRPr="00F405B8">
        <w:t>the client would have acquired the shares as a wholesale client if the client had acquired the shares directly under the CSF offer; or</w:t>
      </w:r>
    </w:p>
    <w:p w14:paraId="085ACE0C" w14:textId="3FD214FB" w:rsidR="00481493" w:rsidRDefault="009E323C" w:rsidP="0067462C">
      <w:pPr>
        <w:pStyle w:val="ListParagraph"/>
        <w:numPr>
          <w:ilvl w:val="0"/>
          <w:numId w:val="31"/>
        </w:numPr>
        <w:ind w:left="851" w:hanging="425"/>
      </w:pPr>
      <w:r w:rsidRPr="00F405B8">
        <w:t xml:space="preserve">the </w:t>
      </w:r>
      <w:r w:rsidR="000B2C44">
        <w:t>client</w:t>
      </w:r>
      <w:r w:rsidR="00481493">
        <w:t>:</w:t>
      </w:r>
    </w:p>
    <w:p w14:paraId="7009DBF6" w14:textId="1F5CDFF4" w:rsidR="00501756" w:rsidRPr="00F405B8" w:rsidRDefault="009E323C" w:rsidP="0067462C">
      <w:pPr>
        <w:pStyle w:val="ListParagraph"/>
        <w:numPr>
          <w:ilvl w:val="0"/>
          <w:numId w:val="43"/>
        </w:numPr>
        <w:ind w:left="1276" w:hanging="425"/>
      </w:pPr>
      <w:r w:rsidRPr="00F405B8">
        <w:t xml:space="preserve">has accessed the platform of a CSF intermediary containing the CSF offer document </w:t>
      </w:r>
      <w:r w:rsidR="000B2C44">
        <w:t xml:space="preserve">for the CSF offer and the </w:t>
      </w:r>
      <w:r w:rsidR="00AC3487">
        <w:t>licensee</w:t>
      </w:r>
      <w:r w:rsidR="000B2C44">
        <w:t xml:space="preserve"> has no reason to believe the document </w:t>
      </w:r>
      <w:r w:rsidRPr="00F405B8">
        <w:t xml:space="preserve"> is defective as at the time of the acquisition of the shares; and</w:t>
      </w:r>
    </w:p>
    <w:p w14:paraId="11D7EE99" w14:textId="490858F3" w:rsidR="009E323C" w:rsidRDefault="009E323C" w:rsidP="0067462C">
      <w:pPr>
        <w:pStyle w:val="ListParagraph"/>
        <w:numPr>
          <w:ilvl w:val="0"/>
          <w:numId w:val="44"/>
        </w:numPr>
        <w:ind w:left="1276" w:hanging="425"/>
      </w:pPr>
      <w:r w:rsidRPr="00F405B8">
        <w:t>has completed the acknowledgement that would be required under paragraph 738ZA(3)(b) if the client had applied as a retail client; and</w:t>
      </w:r>
    </w:p>
    <w:p w14:paraId="1458258E" w14:textId="77777777" w:rsidR="00563C94" w:rsidRPr="00F405B8" w:rsidRDefault="00563C94" w:rsidP="0067462C">
      <w:pPr>
        <w:pStyle w:val="ListParagraph"/>
        <w:numPr>
          <w:ilvl w:val="0"/>
          <w:numId w:val="44"/>
        </w:numPr>
        <w:ind w:left="1276" w:hanging="425"/>
      </w:pPr>
      <w:r w:rsidRPr="00F405B8">
        <w:t>was able to use the relevant communication facility for the CSF offer provided under subsection 738ZA(5); and</w:t>
      </w:r>
    </w:p>
    <w:p w14:paraId="23E90F31" w14:textId="77777777" w:rsidR="009E323C" w:rsidRPr="00F405B8" w:rsidRDefault="009E323C" w:rsidP="0067462C">
      <w:pPr>
        <w:pStyle w:val="ListParagraph"/>
        <w:numPr>
          <w:ilvl w:val="0"/>
          <w:numId w:val="44"/>
        </w:numPr>
        <w:ind w:left="1276" w:hanging="425"/>
      </w:pPr>
      <w:r w:rsidRPr="00F405B8">
        <w:t>was able to withdraw the direction within 5 business days after it was made; and</w:t>
      </w:r>
    </w:p>
    <w:p w14:paraId="3EF899B3" w14:textId="77777777" w:rsidR="009E323C" w:rsidRPr="00F405B8" w:rsidRDefault="009E323C" w:rsidP="0067462C">
      <w:pPr>
        <w:pStyle w:val="ListParagraph"/>
        <w:numPr>
          <w:ilvl w:val="0"/>
          <w:numId w:val="44"/>
        </w:numPr>
        <w:ind w:left="1276" w:hanging="425"/>
      </w:pPr>
      <w:r w:rsidRPr="00F405B8">
        <w:t xml:space="preserve">has not been provided with financial assistance in relation to the CSF offer by any of the following: </w:t>
      </w:r>
    </w:p>
    <w:p w14:paraId="622D4C21" w14:textId="77777777" w:rsidR="009E323C" w:rsidRPr="00F405B8" w:rsidRDefault="009E323C" w:rsidP="00481493">
      <w:pPr>
        <w:pStyle w:val="ListParagraph"/>
        <w:numPr>
          <w:ilvl w:val="0"/>
          <w:numId w:val="34"/>
        </w:numPr>
        <w:tabs>
          <w:tab w:val="left" w:pos="1843"/>
        </w:tabs>
        <w:ind w:left="1276" w:firstLine="0"/>
      </w:pPr>
      <w:r w:rsidRPr="00F405B8">
        <w:t>a person referred to in subsection 738ZE(1); or</w:t>
      </w:r>
    </w:p>
    <w:p w14:paraId="7ECE8199" w14:textId="77777777" w:rsidR="009E323C" w:rsidRPr="00F405B8" w:rsidRDefault="009E323C" w:rsidP="00481493">
      <w:pPr>
        <w:pStyle w:val="ListParagraph"/>
        <w:numPr>
          <w:ilvl w:val="0"/>
          <w:numId w:val="34"/>
        </w:numPr>
        <w:tabs>
          <w:tab w:val="left" w:pos="1843"/>
        </w:tabs>
        <w:ind w:left="1276" w:firstLine="0"/>
      </w:pPr>
      <w:r w:rsidRPr="00F405B8">
        <w:t>the licensee; or</w:t>
      </w:r>
    </w:p>
    <w:p w14:paraId="534ED533" w14:textId="77777777" w:rsidR="009E323C" w:rsidRPr="00F405B8" w:rsidRDefault="009E323C" w:rsidP="00481493">
      <w:pPr>
        <w:pStyle w:val="ListParagraph"/>
        <w:numPr>
          <w:ilvl w:val="0"/>
          <w:numId w:val="34"/>
        </w:numPr>
        <w:tabs>
          <w:tab w:val="left" w:pos="1843"/>
        </w:tabs>
        <w:ind w:left="1276" w:firstLine="0"/>
      </w:pPr>
      <w:r w:rsidRPr="00F405B8">
        <w:t>an associate of the licensee that is not an Australian ADI; and</w:t>
      </w:r>
    </w:p>
    <w:p w14:paraId="1255E0B8" w14:textId="300B9018" w:rsidR="009E323C" w:rsidRPr="00F405B8" w:rsidRDefault="009E323C" w:rsidP="0067462C">
      <w:pPr>
        <w:pStyle w:val="ListParagraph"/>
        <w:numPr>
          <w:ilvl w:val="0"/>
          <w:numId w:val="44"/>
        </w:numPr>
        <w:ind w:left="1276" w:hanging="425"/>
      </w:pPr>
      <w:r w:rsidRPr="00F405B8">
        <w:t xml:space="preserve">has not in total paid for, or become liable to pay for, or given directions under an IDPS, an IDPS-like scheme or a nominee </w:t>
      </w:r>
      <w:r w:rsidR="002F6CFB">
        <w:t xml:space="preserve">and custody </w:t>
      </w:r>
      <w:r w:rsidRPr="00F405B8">
        <w:t>service for the acquisition of, shares under a CSF offer of the company making the CSF offer that together exceed the cap on investment in paragraph 738ZC(1)(b).</w:t>
      </w:r>
    </w:p>
    <w:p w14:paraId="3B452772" w14:textId="51B60783" w:rsidR="00190E95" w:rsidRDefault="002F6CFB" w:rsidP="00D021B6">
      <w:r>
        <w:t>Item</w:t>
      </w:r>
      <w:r w:rsidR="00F405B8" w:rsidRPr="00D2676D">
        <w:t xml:space="preserve"> </w:t>
      </w:r>
      <w:r w:rsidR="00F405B8">
        <w:t>9</w:t>
      </w:r>
      <w:r w:rsidR="00F405B8" w:rsidRPr="00D2676D">
        <w:t xml:space="preserve"> of Schedule 1 modifies the definition of 'defective' in s912A</w:t>
      </w:r>
      <w:r w:rsidR="00F405B8">
        <w:t>E(10</w:t>
      </w:r>
      <w:r w:rsidR="00F405B8" w:rsidRPr="00D2676D">
        <w:t xml:space="preserve">) by incorporating the meaning of 'defective' under section 738U of the Act. </w:t>
      </w:r>
      <w:r w:rsidR="00F405B8" w:rsidRPr="00F405B8" w:rsidDel="009E323C">
        <w:t xml:space="preserve"> </w:t>
      </w:r>
    </w:p>
    <w:p w14:paraId="5395AA70" w14:textId="59963F53" w:rsidR="00481493" w:rsidRDefault="00481493" w:rsidP="00D021B6"/>
    <w:p w14:paraId="60272A7F" w14:textId="77777777" w:rsidR="00481493" w:rsidRDefault="00481493" w:rsidP="00D021B6"/>
    <w:p w14:paraId="0BF45590" w14:textId="77777777" w:rsidR="00481493" w:rsidRPr="00F405B8" w:rsidRDefault="00481493" w:rsidP="00D021B6"/>
    <w:p w14:paraId="218FA76F" w14:textId="77777777" w:rsidR="005B0E3A" w:rsidRPr="00F405B8" w:rsidRDefault="005B0E3A" w:rsidP="005B0E3A">
      <w:pPr>
        <w:pStyle w:val="Heading3"/>
        <w:keepNext w:val="0"/>
        <w:widowControl w:val="0"/>
        <w:numPr>
          <w:ilvl w:val="0"/>
          <w:numId w:val="7"/>
        </w:numPr>
        <w:tabs>
          <w:tab w:val="left" w:pos="1593"/>
        </w:tabs>
        <w:spacing w:after="0" w:line="240" w:lineRule="auto"/>
        <w:ind w:left="0" w:firstLine="0"/>
        <w:jc w:val="left"/>
        <w:rPr>
          <w:rFonts w:eastAsia="Arial"/>
          <w:b/>
          <w:bCs/>
        </w:rPr>
      </w:pPr>
      <w:bookmarkStart w:id="6" w:name="5._Consultation"/>
      <w:bookmarkEnd w:id="6"/>
      <w:r w:rsidRPr="00F405B8">
        <w:rPr>
          <w:b/>
        </w:rPr>
        <w:lastRenderedPageBreak/>
        <w:t>Consultation</w:t>
      </w:r>
    </w:p>
    <w:p w14:paraId="1F1714E2" w14:textId="77777777" w:rsidR="005B0E3A" w:rsidRPr="00F405B8" w:rsidRDefault="005B0E3A" w:rsidP="005B0E3A">
      <w:pPr>
        <w:spacing w:before="4" w:line="220" w:lineRule="exact"/>
      </w:pPr>
    </w:p>
    <w:p w14:paraId="5937B6B4" w14:textId="7977CF33" w:rsidR="000719AB" w:rsidRPr="00F405B8" w:rsidRDefault="000719AB" w:rsidP="00C03908">
      <w:pPr>
        <w:pStyle w:val="BodyText"/>
        <w:spacing w:line="261" w:lineRule="auto"/>
        <w:rPr>
          <w:color w:val="000000" w:themeColor="text1"/>
          <w:sz w:val="22"/>
          <w:szCs w:val="22"/>
        </w:rPr>
      </w:pPr>
      <w:r w:rsidRPr="00F405B8">
        <w:rPr>
          <w:color w:val="000000" w:themeColor="text1"/>
          <w:sz w:val="22"/>
          <w:szCs w:val="22"/>
        </w:rPr>
        <w:t>On 22 June 2017, ASIC released C</w:t>
      </w:r>
      <w:r w:rsidR="00B1718F" w:rsidRPr="00F405B8">
        <w:rPr>
          <w:color w:val="000000" w:themeColor="text1"/>
          <w:sz w:val="22"/>
          <w:szCs w:val="22"/>
        </w:rPr>
        <w:t>onsultation Paper</w:t>
      </w:r>
      <w:r w:rsidRPr="00F405B8">
        <w:rPr>
          <w:color w:val="000000" w:themeColor="text1"/>
          <w:sz w:val="22"/>
          <w:szCs w:val="22"/>
        </w:rPr>
        <w:t xml:space="preserve"> 289 </w:t>
      </w:r>
      <w:r w:rsidRPr="00F405B8">
        <w:rPr>
          <w:i/>
          <w:color w:val="000000" w:themeColor="text1"/>
          <w:sz w:val="22"/>
          <w:szCs w:val="22"/>
        </w:rPr>
        <w:t>Crowd-sourced funding: Guide for intermediaries</w:t>
      </w:r>
      <w:r w:rsidRPr="00F405B8">
        <w:rPr>
          <w:color w:val="000000" w:themeColor="text1"/>
          <w:sz w:val="22"/>
          <w:szCs w:val="22"/>
        </w:rPr>
        <w:t xml:space="preserve"> (CP 289) seeking feedback on the proposed amendment to the </w:t>
      </w:r>
      <w:r w:rsidR="00627CCD" w:rsidRPr="00F405B8">
        <w:rPr>
          <w:color w:val="000000" w:themeColor="text1"/>
          <w:sz w:val="22"/>
          <w:szCs w:val="22"/>
        </w:rPr>
        <w:t xml:space="preserve">principal </w:t>
      </w:r>
      <w:r w:rsidRPr="00F405B8">
        <w:rPr>
          <w:color w:val="000000" w:themeColor="text1"/>
          <w:sz w:val="22"/>
          <w:szCs w:val="22"/>
        </w:rPr>
        <w:t xml:space="preserve">instruments.  The </w:t>
      </w:r>
      <w:r w:rsidR="0010513E" w:rsidRPr="00F405B8">
        <w:rPr>
          <w:color w:val="000000" w:themeColor="text1"/>
          <w:sz w:val="22"/>
          <w:szCs w:val="22"/>
        </w:rPr>
        <w:t xml:space="preserve">public </w:t>
      </w:r>
      <w:r w:rsidRPr="00F405B8">
        <w:rPr>
          <w:color w:val="000000" w:themeColor="text1"/>
          <w:sz w:val="22"/>
          <w:szCs w:val="22"/>
        </w:rPr>
        <w:t>consultation period closed on 3 August 2017.</w:t>
      </w:r>
    </w:p>
    <w:p w14:paraId="6DA249B7" w14:textId="1AE2B8D9" w:rsidR="005B0E3A" w:rsidRPr="00F405B8" w:rsidRDefault="000719AB" w:rsidP="00C03908">
      <w:pPr>
        <w:pStyle w:val="BodyText"/>
        <w:spacing w:line="261" w:lineRule="auto"/>
        <w:rPr>
          <w:color w:val="000000" w:themeColor="text1"/>
          <w:sz w:val="22"/>
          <w:szCs w:val="22"/>
        </w:rPr>
        <w:sectPr w:rsidR="005B0E3A" w:rsidRPr="00F405B8" w:rsidSect="00A33EB8">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r w:rsidRPr="00F405B8">
        <w:rPr>
          <w:color w:val="000000" w:themeColor="text1"/>
          <w:sz w:val="22"/>
          <w:szCs w:val="22"/>
        </w:rPr>
        <w:t xml:space="preserve">ASIC considers that </w:t>
      </w:r>
      <w:r w:rsidR="00627CCD" w:rsidRPr="00F405B8">
        <w:rPr>
          <w:color w:val="000000" w:themeColor="text1"/>
          <w:sz w:val="22"/>
          <w:szCs w:val="22"/>
        </w:rPr>
        <w:t xml:space="preserve">the </w:t>
      </w:r>
      <w:r w:rsidR="00B40989" w:rsidRPr="00F405B8">
        <w:rPr>
          <w:color w:val="000000" w:themeColor="text1"/>
          <w:sz w:val="22"/>
          <w:szCs w:val="22"/>
        </w:rPr>
        <w:t>a</w:t>
      </w:r>
      <w:r w:rsidR="00627CCD" w:rsidRPr="00F405B8">
        <w:rPr>
          <w:color w:val="000000" w:themeColor="text1"/>
          <w:sz w:val="22"/>
          <w:szCs w:val="22"/>
        </w:rPr>
        <w:t xml:space="preserve">mendment </w:t>
      </w:r>
      <w:r w:rsidR="00B40989" w:rsidRPr="00F405B8">
        <w:rPr>
          <w:color w:val="000000" w:themeColor="text1"/>
          <w:sz w:val="22"/>
          <w:szCs w:val="22"/>
        </w:rPr>
        <w:t>i</w:t>
      </w:r>
      <w:r w:rsidR="00627CCD" w:rsidRPr="00F405B8">
        <w:rPr>
          <w:color w:val="000000" w:themeColor="text1"/>
          <w:sz w:val="22"/>
          <w:szCs w:val="22"/>
        </w:rPr>
        <w:t>nstrument</w:t>
      </w:r>
      <w:r w:rsidRPr="00F405B8">
        <w:rPr>
          <w:color w:val="000000" w:themeColor="text1"/>
          <w:sz w:val="22"/>
          <w:szCs w:val="22"/>
        </w:rPr>
        <w:t xml:space="preserve"> is of a minor or machinery nature.</w:t>
      </w:r>
    </w:p>
    <w:p w14:paraId="5D434CD3" w14:textId="069394AB" w:rsidR="00624E0B" w:rsidRPr="00624E0B" w:rsidRDefault="00A519AE" w:rsidP="00624E0B">
      <w:r w:rsidRPr="00D021B6">
        <w:rPr>
          <w:noProof/>
        </w:rPr>
        <w:lastRenderedPageBreak/>
        <mc:AlternateContent>
          <mc:Choice Requires="wps">
            <w:drawing>
              <wp:anchor distT="0" distB="0" distL="114300" distR="114300" simplePos="0" relativeHeight="251659264" behindDoc="0" locked="0" layoutInCell="1" allowOverlap="1" wp14:anchorId="7FB7AF09" wp14:editId="49C98DA4">
                <wp:simplePos x="0" y="0"/>
                <wp:positionH relativeFrom="column">
                  <wp:posOffset>12940</wp:posOffset>
                </wp:positionH>
                <wp:positionV relativeFrom="paragraph">
                  <wp:posOffset>172528</wp:posOffset>
                </wp:positionV>
                <wp:extent cx="5311140" cy="7056408"/>
                <wp:effectExtent l="38100" t="38100" r="41910" b="304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056408"/>
                        </a:xfrm>
                        <a:prstGeom prst="rect">
                          <a:avLst/>
                        </a:prstGeom>
                        <a:solidFill>
                          <a:srgbClr val="FFFFFF"/>
                        </a:solidFill>
                        <a:ln w="76200" cmpd="tri">
                          <a:solidFill>
                            <a:srgbClr val="000000"/>
                          </a:solidFill>
                          <a:miter lim="800000"/>
                          <a:headEnd/>
                          <a:tailEnd/>
                        </a:ln>
                      </wps:spPr>
                      <wps:txbx>
                        <w:txbxContent>
                          <w:p w14:paraId="3E85035D" w14:textId="77777777" w:rsidR="000076D6" w:rsidRPr="00834797" w:rsidRDefault="000076D6" w:rsidP="000076D6">
                            <w:pPr>
                              <w:spacing w:before="360" w:after="120"/>
                              <w:jc w:val="center"/>
                              <w:rPr>
                                <w:b/>
                              </w:rPr>
                            </w:pPr>
                            <w:r w:rsidRPr="00834797">
                              <w:rPr>
                                <w:b/>
                              </w:rPr>
                              <w:t>Statement of Compatibility with Human Rights</w:t>
                            </w:r>
                          </w:p>
                          <w:p w14:paraId="0FDEE93F"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75A6BCEC" w14:textId="77777777" w:rsidR="000076D6" w:rsidRPr="00247F54" w:rsidRDefault="000076D6" w:rsidP="000076D6">
                            <w:pPr>
                              <w:spacing w:before="120" w:after="120"/>
                              <w:jc w:val="center"/>
                            </w:pPr>
                          </w:p>
                          <w:p w14:paraId="642CA60B" w14:textId="76E22FED" w:rsidR="000076D6" w:rsidRPr="0091693B" w:rsidRDefault="0091693B" w:rsidP="000076D6">
                            <w:pPr>
                              <w:spacing w:before="120" w:after="120"/>
                              <w:jc w:val="center"/>
                              <w:rPr>
                                <w:b/>
                                <w:i/>
                              </w:rPr>
                            </w:pPr>
                            <w:r w:rsidRPr="0091693B">
                              <w:rPr>
                                <w:b/>
                                <w:i/>
                              </w:rPr>
                              <w:t>ASIC Corporations (Amendment) Instrument 2017/8</w:t>
                            </w:r>
                            <w:r w:rsidR="00060FAC">
                              <w:rPr>
                                <w:b/>
                                <w:i/>
                              </w:rPr>
                              <w:t>2</w:t>
                            </w:r>
                            <w:r w:rsidRPr="0091693B">
                              <w:rPr>
                                <w:b/>
                                <w:i/>
                              </w:rPr>
                              <w:t>1</w:t>
                            </w:r>
                          </w:p>
                          <w:p w14:paraId="77DAF5A0" w14:textId="77777777" w:rsidR="0091693B" w:rsidRPr="00247F54" w:rsidRDefault="0091693B" w:rsidP="000076D6">
                            <w:pPr>
                              <w:spacing w:before="120" w:after="120"/>
                              <w:jc w:val="center"/>
                            </w:pPr>
                          </w:p>
                          <w:p w14:paraId="1FEAD0C2" w14:textId="3B2BE37A" w:rsidR="000076D6" w:rsidRPr="00247F54" w:rsidRDefault="007A01D0" w:rsidP="000076D6">
                            <w:pPr>
                              <w:spacing w:before="120" w:after="120"/>
                              <w:jc w:val="center"/>
                            </w:pPr>
                            <w:r>
                              <w:t>The instrument</w:t>
                            </w:r>
                            <w:r w:rsidR="00F24459">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694A8B1" w14:textId="77777777" w:rsidR="000076D6" w:rsidRPr="00247F54" w:rsidRDefault="000076D6" w:rsidP="000076D6">
                            <w:pPr>
                              <w:spacing w:before="120" w:after="120"/>
                              <w:jc w:val="both"/>
                              <w:rPr>
                                <w:b/>
                              </w:rPr>
                            </w:pPr>
                            <w:r w:rsidRPr="00247F54">
                              <w:rPr>
                                <w:b/>
                              </w:rPr>
                              <w:t>Overview</w:t>
                            </w:r>
                          </w:p>
                          <w:p w14:paraId="0F1590D1" w14:textId="597C45A7" w:rsidR="00E74EC2" w:rsidRDefault="001829F5">
                            <w:pPr>
                              <w:spacing w:before="120" w:after="120"/>
                            </w:pPr>
                            <w:r>
                              <w:t>T</w:t>
                            </w:r>
                            <w:r w:rsidRPr="001829F5">
                              <w:t xml:space="preserve">he instrument </w:t>
                            </w:r>
                            <w:r w:rsidR="00754C1B">
                              <w:t xml:space="preserve">amends ASIC Class Order [CO 13/762], ASIC Class Order [CO 13/763] and </w:t>
                            </w:r>
                            <w:r w:rsidR="00736F05" w:rsidRPr="00B40989">
                              <w:rPr>
                                <w:i/>
                              </w:rPr>
                              <w:t>ASIC Corporations (Nominee and Custody Services) Instrument 2016/1156</w:t>
                            </w:r>
                            <w:r w:rsidR="00425645">
                              <w:t xml:space="preserve"> to ensure that clients </w:t>
                            </w:r>
                            <w:r w:rsidR="00425645" w:rsidRPr="00425645">
                              <w:t>for whom</w:t>
                            </w:r>
                            <w:r w:rsidR="00E25370">
                              <w:t xml:space="preserve"> shares under a CSF offer </w:t>
                            </w:r>
                            <w:r w:rsidR="00425645" w:rsidRPr="00425645">
                              <w:t xml:space="preserve">are held through a platform or a nominee and custody service have </w:t>
                            </w:r>
                            <w:r w:rsidR="00123DBF">
                              <w:t>equivalent</w:t>
                            </w:r>
                            <w:r w:rsidR="00425645" w:rsidRPr="00425645">
                              <w:t xml:space="preserve"> rights and protections as if they had acquired the shares directly.</w:t>
                            </w:r>
                            <w:r w:rsidR="00911F76">
                              <w:t xml:space="preserve"> These rights and protections are provided for under Part 6D.3A of the </w:t>
                            </w:r>
                            <w:r w:rsidR="00911F76" w:rsidRPr="00B40989">
                              <w:rPr>
                                <w:i/>
                              </w:rPr>
                              <w:t>Corporations Act</w:t>
                            </w:r>
                            <w:r w:rsidR="00E74EC2" w:rsidRPr="00B40989">
                              <w:rPr>
                                <w:i/>
                              </w:rPr>
                              <w:t xml:space="preserve"> 2001</w:t>
                            </w:r>
                            <w:r w:rsidR="00E74EC2">
                              <w:t>.</w:t>
                            </w:r>
                            <w:r w:rsidR="00736F05">
                              <w:t xml:space="preserve"> </w:t>
                            </w:r>
                          </w:p>
                          <w:p w14:paraId="7A070383" w14:textId="1FF69A7C" w:rsidR="00E26287" w:rsidRDefault="00E26287">
                            <w:pPr>
                              <w:spacing w:before="120" w:after="120"/>
                            </w:pPr>
                          </w:p>
                          <w:p w14:paraId="57E4EB18" w14:textId="77777777" w:rsidR="00E74EC2" w:rsidRPr="00E74EC2" w:rsidRDefault="00E74EC2" w:rsidP="00E74EC2">
                            <w:pPr>
                              <w:spacing w:before="120" w:after="120"/>
                              <w:rPr>
                                <w:b/>
                              </w:rPr>
                            </w:pPr>
                            <w:r w:rsidRPr="00E74EC2">
                              <w:rPr>
                                <w:b/>
                              </w:rPr>
                              <w:t>Human rights implications</w:t>
                            </w:r>
                          </w:p>
                          <w:p w14:paraId="041BE20C" w14:textId="77777777" w:rsidR="00E74EC2" w:rsidRPr="00B40989" w:rsidRDefault="00E74EC2" w:rsidP="00E74EC2">
                            <w:pPr>
                              <w:spacing w:before="120" w:after="120"/>
                            </w:pPr>
                            <w:r w:rsidRPr="00B40989">
                              <w:t>The legislative instrument does not engage any of the applicable rights or freedoms.</w:t>
                            </w:r>
                          </w:p>
                          <w:p w14:paraId="3CBB902B" w14:textId="77777777" w:rsidR="00E74EC2" w:rsidRPr="00E74EC2" w:rsidRDefault="00E74EC2" w:rsidP="00E74EC2">
                            <w:pPr>
                              <w:spacing w:before="120" w:after="120"/>
                              <w:rPr>
                                <w:b/>
                              </w:rPr>
                            </w:pPr>
                          </w:p>
                          <w:p w14:paraId="0296A91A" w14:textId="77777777" w:rsidR="00E74EC2" w:rsidRPr="00E74EC2" w:rsidRDefault="00E74EC2" w:rsidP="00E74EC2">
                            <w:pPr>
                              <w:spacing w:before="120" w:after="120"/>
                              <w:rPr>
                                <w:b/>
                              </w:rPr>
                            </w:pPr>
                            <w:r w:rsidRPr="00E74EC2">
                              <w:rPr>
                                <w:b/>
                              </w:rPr>
                              <w:t>Conclusion</w:t>
                            </w:r>
                          </w:p>
                          <w:p w14:paraId="5DC75E1F" w14:textId="0F914068" w:rsidR="000076D6" w:rsidRPr="00E4135E" w:rsidRDefault="00E74EC2" w:rsidP="00B40989">
                            <w:pPr>
                              <w:spacing w:before="120" w:after="120"/>
                            </w:pPr>
                            <w:r w:rsidRPr="00B40989">
                              <w:t>The legislative instrument is compatible with human rights as it does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pt;margin-top:13.6pt;width:418.2pt;height:5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" strokeweight="6pt">
                <v:stroke linestyle="thickBetweenThin"/>
                <v:textbox inset="5mm,,5mm">
                  <w:txbxContent>
                    <w:p w14:paraId="3E85035D" w14:textId="77777777" w:rsidR="000076D6" w:rsidRPr="00834797" w:rsidRDefault="000076D6" w:rsidP="000076D6">
                      <w:pPr>
                        <w:spacing w:before="360" w:after="120"/>
                        <w:jc w:val="center"/>
                        <w:rPr>
                          <w:b/>
                        </w:rPr>
                      </w:pPr>
                      <w:r w:rsidRPr="00834797">
                        <w:rPr>
                          <w:b/>
                        </w:rPr>
                        <w:t>Statement of Compatibility with Human Rights</w:t>
                      </w:r>
                    </w:p>
                    <w:p w14:paraId="0FDEE93F"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75A6BCEC" w14:textId="77777777" w:rsidR="000076D6" w:rsidRPr="00247F54" w:rsidRDefault="000076D6" w:rsidP="000076D6">
                      <w:pPr>
                        <w:spacing w:before="120" w:after="120"/>
                        <w:jc w:val="center"/>
                      </w:pPr>
                    </w:p>
                    <w:p w14:paraId="642CA60B" w14:textId="76E22FED" w:rsidR="000076D6" w:rsidRPr="0091693B" w:rsidRDefault="0091693B" w:rsidP="000076D6">
                      <w:pPr>
                        <w:spacing w:before="120" w:after="120"/>
                        <w:jc w:val="center"/>
                        <w:rPr>
                          <w:b/>
                          <w:i/>
                        </w:rPr>
                      </w:pPr>
                      <w:r w:rsidRPr="0091693B">
                        <w:rPr>
                          <w:b/>
                          <w:i/>
                        </w:rPr>
                        <w:t>ASIC Corporations (Amendment) Instrument 2017/8</w:t>
                      </w:r>
                      <w:r w:rsidR="00060FAC">
                        <w:rPr>
                          <w:b/>
                          <w:i/>
                        </w:rPr>
                        <w:t>2</w:t>
                      </w:r>
                      <w:r w:rsidRPr="0091693B">
                        <w:rPr>
                          <w:b/>
                          <w:i/>
                        </w:rPr>
                        <w:t>1</w:t>
                      </w:r>
                    </w:p>
                    <w:p w14:paraId="77DAF5A0" w14:textId="77777777" w:rsidR="0091693B" w:rsidRPr="00247F54" w:rsidRDefault="0091693B" w:rsidP="000076D6">
                      <w:pPr>
                        <w:spacing w:before="120" w:after="120"/>
                        <w:jc w:val="center"/>
                      </w:pPr>
                    </w:p>
                    <w:p w14:paraId="1FEAD0C2" w14:textId="3B2BE37A" w:rsidR="000076D6" w:rsidRPr="00247F54" w:rsidRDefault="007A01D0" w:rsidP="000076D6">
                      <w:pPr>
                        <w:spacing w:before="120" w:after="120"/>
                        <w:jc w:val="center"/>
                      </w:pPr>
                      <w:r>
                        <w:t>The instrument</w:t>
                      </w:r>
                      <w:r w:rsidR="00F24459">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694A8B1" w14:textId="77777777" w:rsidR="000076D6" w:rsidRPr="00247F54" w:rsidRDefault="000076D6" w:rsidP="000076D6">
                      <w:pPr>
                        <w:spacing w:before="120" w:after="120"/>
                        <w:jc w:val="both"/>
                        <w:rPr>
                          <w:b/>
                        </w:rPr>
                      </w:pPr>
                      <w:r w:rsidRPr="00247F54">
                        <w:rPr>
                          <w:b/>
                        </w:rPr>
                        <w:t>Overview</w:t>
                      </w:r>
                    </w:p>
                    <w:p w14:paraId="0F1590D1" w14:textId="597C45A7" w:rsidR="00E74EC2" w:rsidRDefault="001829F5">
                      <w:pPr>
                        <w:spacing w:before="120" w:after="120"/>
                      </w:pPr>
                      <w:r>
                        <w:t>T</w:t>
                      </w:r>
                      <w:r w:rsidRPr="001829F5">
                        <w:t xml:space="preserve">he instrument </w:t>
                      </w:r>
                      <w:r w:rsidR="00754C1B">
                        <w:t xml:space="preserve">amends ASIC Class Order [CO 13/762], ASIC Class Order [CO 13/763] and </w:t>
                      </w:r>
                      <w:r w:rsidR="00736F05" w:rsidRPr="00B40989">
                        <w:rPr>
                          <w:i/>
                        </w:rPr>
                        <w:t>ASIC Corporations (Nominee and Custody Services) Instrument 2016/1156</w:t>
                      </w:r>
                      <w:r w:rsidR="00425645">
                        <w:t xml:space="preserve"> to ensure that clients </w:t>
                      </w:r>
                      <w:r w:rsidR="00425645" w:rsidRPr="00425645">
                        <w:t>for whom</w:t>
                      </w:r>
                      <w:r w:rsidR="00E25370">
                        <w:t xml:space="preserve"> shares under a CSF offer </w:t>
                      </w:r>
                      <w:r w:rsidR="00425645" w:rsidRPr="00425645">
                        <w:t xml:space="preserve">are held through a platform or a nominee and custody service have </w:t>
                      </w:r>
                      <w:r w:rsidR="00123DBF">
                        <w:t>equivalent</w:t>
                      </w:r>
                      <w:r w:rsidR="00425645" w:rsidRPr="00425645">
                        <w:t xml:space="preserve"> rights and protections as if they had acquired the shares directly.</w:t>
                      </w:r>
                      <w:r w:rsidR="00911F76">
                        <w:t xml:space="preserve"> These rights and protections are provided for under Part 6D.3A of the </w:t>
                      </w:r>
                      <w:r w:rsidR="00911F76" w:rsidRPr="00B40989">
                        <w:rPr>
                          <w:i/>
                        </w:rPr>
                        <w:t>Corporations Act</w:t>
                      </w:r>
                      <w:r w:rsidR="00E74EC2" w:rsidRPr="00B40989">
                        <w:rPr>
                          <w:i/>
                        </w:rPr>
                        <w:t xml:space="preserve"> 2001</w:t>
                      </w:r>
                      <w:r w:rsidR="00E74EC2">
                        <w:t>.</w:t>
                      </w:r>
                      <w:r w:rsidR="00736F05">
                        <w:t xml:space="preserve"> </w:t>
                      </w:r>
                    </w:p>
                    <w:p w14:paraId="7A070383" w14:textId="1FF69A7C" w:rsidR="00E26287" w:rsidRDefault="00E26287">
                      <w:pPr>
                        <w:spacing w:before="120" w:after="120"/>
                      </w:pPr>
                    </w:p>
                    <w:p w14:paraId="57E4EB18" w14:textId="77777777" w:rsidR="00E74EC2" w:rsidRPr="00E74EC2" w:rsidRDefault="00E74EC2" w:rsidP="00E74EC2">
                      <w:pPr>
                        <w:spacing w:before="120" w:after="120"/>
                        <w:rPr>
                          <w:b/>
                        </w:rPr>
                      </w:pPr>
                      <w:r w:rsidRPr="00E74EC2">
                        <w:rPr>
                          <w:b/>
                        </w:rPr>
                        <w:t>Human rights implications</w:t>
                      </w:r>
                    </w:p>
                    <w:p w14:paraId="041BE20C" w14:textId="77777777" w:rsidR="00E74EC2" w:rsidRPr="00B40989" w:rsidRDefault="00E74EC2" w:rsidP="00E74EC2">
                      <w:pPr>
                        <w:spacing w:before="120" w:after="120"/>
                      </w:pPr>
                      <w:r w:rsidRPr="00B40989">
                        <w:t>The legislative instrument does not engage any of the applicable rights or freedoms.</w:t>
                      </w:r>
                    </w:p>
                    <w:p w14:paraId="3CBB902B" w14:textId="77777777" w:rsidR="00E74EC2" w:rsidRPr="00E74EC2" w:rsidRDefault="00E74EC2" w:rsidP="00E74EC2">
                      <w:pPr>
                        <w:spacing w:before="120" w:after="120"/>
                        <w:rPr>
                          <w:b/>
                        </w:rPr>
                      </w:pPr>
                    </w:p>
                    <w:p w14:paraId="0296A91A" w14:textId="77777777" w:rsidR="00E74EC2" w:rsidRPr="00E74EC2" w:rsidRDefault="00E74EC2" w:rsidP="00E74EC2">
                      <w:pPr>
                        <w:spacing w:before="120" w:after="120"/>
                        <w:rPr>
                          <w:b/>
                        </w:rPr>
                      </w:pPr>
                      <w:r w:rsidRPr="00E74EC2">
                        <w:rPr>
                          <w:b/>
                        </w:rPr>
                        <w:t>Conclusion</w:t>
                      </w:r>
                    </w:p>
                    <w:p w14:paraId="5DC75E1F" w14:textId="0F914068" w:rsidR="000076D6" w:rsidRPr="00E4135E" w:rsidRDefault="00E74EC2" w:rsidP="00B40989">
                      <w:pPr>
                        <w:spacing w:before="120" w:after="120"/>
                      </w:pPr>
                      <w:r w:rsidRPr="00B40989">
                        <w:t>The legislative instrument is compatible with human rights as it does not raise any human rights issues.</w:t>
                      </w:r>
                    </w:p>
                  </w:txbxContent>
                </v:textbox>
              </v:rect>
            </w:pict>
          </mc:Fallback>
        </mc:AlternateContent>
      </w:r>
    </w:p>
    <w:p w14:paraId="35934333" w14:textId="77777777" w:rsidR="00624E0B" w:rsidRPr="00624E0B" w:rsidRDefault="00624E0B" w:rsidP="00624E0B"/>
    <w:p w14:paraId="3FFBA3FB" w14:textId="77777777" w:rsidR="00624E0B" w:rsidRPr="00624E0B" w:rsidRDefault="00624E0B" w:rsidP="00624E0B"/>
    <w:p w14:paraId="185C0BDC" w14:textId="77777777" w:rsidR="00624E0B" w:rsidRPr="00624E0B" w:rsidRDefault="00624E0B" w:rsidP="00624E0B"/>
    <w:p w14:paraId="0AF4A2AE" w14:textId="77777777" w:rsidR="00624E0B" w:rsidRPr="00624E0B" w:rsidRDefault="00624E0B" w:rsidP="00624E0B"/>
    <w:p w14:paraId="4CE6D644" w14:textId="77777777" w:rsidR="00624E0B" w:rsidRPr="00624E0B" w:rsidRDefault="00624E0B" w:rsidP="00624E0B"/>
    <w:p w14:paraId="546397BD" w14:textId="77777777" w:rsidR="00624E0B" w:rsidRPr="00624E0B" w:rsidRDefault="00624E0B" w:rsidP="00624E0B"/>
    <w:p w14:paraId="06ED8F50" w14:textId="77777777" w:rsidR="00624E0B" w:rsidRPr="00624E0B" w:rsidRDefault="00624E0B" w:rsidP="00624E0B"/>
    <w:p w14:paraId="23C45A9D" w14:textId="77777777" w:rsidR="00624E0B" w:rsidRPr="00624E0B" w:rsidRDefault="00624E0B" w:rsidP="00624E0B"/>
    <w:p w14:paraId="0CC98981" w14:textId="77777777" w:rsidR="00624E0B" w:rsidRPr="00624E0B" w:rsidRDefault="00624E0B" w:rsidP="00624E0B"/>
    <w:p w14:paraId="4020AD5E" w14:textId="77777777" w:rsidR="00624E0B" w:rsidRPr="00624E0B" w:rsidRDefault="00624E0B" w:rsidP="00624E0B"/>
    <w:p w14:paraId="7ED96EF6" w14:textId="77777777" w:rsidR="00624E0B" w:rsidRPr="00624E0B" w:rsidRDefault="00624E0B" w:rsidP="00624E0B"/>
    <w:p w14:paraId="10C53EC7" w14:textId="77777777" w:rsidR="00624E0B" w:rsidRPr="00624E0B" w:rsidRDefault="00624E0B" w:rsidP="00624E0B"/>
    <w:p w14:paraId="54631D39" w14:textId="77777777" w:rsidR="00624E0B" w:rsidRPr="00624E0B" w:rsidRDefault="00624E0B" w:rsidP="00624E0B"/>
    <w:p w14:paraId="2EC37380" w14:textId="77777777" w:rsidR="00624E0B" w:rsidRPr="00624E0B" w:rsidRDefault="00624E0B" w:rsidP="00624E0B"/>
    <w:p w14:paraId="04ED6971" w14:textId="77777777" w:rsidR="00624E0B" w:rsidRPr="00624E0B" w:rsidRDefault="00624E0B" w:rsidP="00624E0B"/>
    <w:p w14:paraId="544275B8" w14:textId="77777777" w:rsidR="00624E0B" w:rsidRPr="00624E0B" w:rsidRDefault="00624E0B" w:rsidP="00624E0B"/>
    <w:p w14:paraId="7BE8EA31" w14:textId="77777777" w:rsidR="00624E0B" w:rsidRPr="00624E0B" w:rsidRDefault="00624E0B" w:rsidP="00624E0B"/>
    <w:p w14:paraId="4ABB2EC4" w14:textId="77777777" w:rsidR="00624E0B" w:rsidRPr="00624E0B" w:rsidRDefault="00624E0B" w:rsidP="00624E0B"/>
    <w:p w14:paraId="6DFEE835" w14:textId="77777777" w:rsidR="00624E0B" w:rsidRPr="00624E0B" w:rsidRDefault="00624E0B" w:rsidP="00624E0B"/>
    <w:p w14:paraId="339E72AB" w14:textId="77777777" w:rsidR="00624E0B" w:rsidRPr="00624E0B" w:rsidRDefault="00624E0B" w:rsidP="00624E0B"/>
    <w:p w14:paraId="3D0F4D69" w14:textId="77777777" w:rsidR="00624E0B" w:rsidRPr="00624E0B" w:rsidRDefault="00624E0B" w:rsidP="00624E0B"/>
    <w:p w14:paraId="633303D8" w14:textId="77777777" w:rsidR="00624E0B" w:rsidRPr="00624E0B" w:rsidRDefault="00624E0B" w:rsidP="00624E0B"/>
    <w:p w14:paraId="24007A32" w14:textId="37277080" w:rsidR="00624E0B" w:rsidRDefault="00624E0B" w:rsidP="00624E0B"/>
    <w:p w14:paraId="34CAB0F0" w14:textId="77777777" w:rsidR="00806374" w:rsidRDefault="00806374" w:rsidP="00624E0B">
      <w:pPr>
        <w:jc w:val="center"/>
      </w:pPr>
    </w:p>
    <w:sectPr w:rsidR="008063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3764" w14:textId="77777777" w:rsidR="00B643BC" w:rsidRDefault="00B643BC">
      <w:pPr>
        <w:spacing w:after="0"/>
      </w:pPr>
      <w:r>
        <w:separator/>
      </w:r>
    </w:p>
  </w:endnote>
  <w:endnote w:type="continuationSeparator" w:id="0">
    <w:p w14:paraId="5B860CF2" w14:textId="77777777" w:rsidR="00B643BC" w:rsidRDefault="00B64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10A1"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0A8BC65" w14:textId="77777777" w:rsidR="00C27A4B" w:rsidRDefault="002137B1">
    <w:pPr>
      <w:pStyle w:val="Footer"/>
      <w:ind w:right="360"/>
    </w:pPr>
  </w:p>
  <w:p w14:paraId="3450223E" w14:textId="77777777" w:rsidR="00C27A4B" w:rsidRDefault="002137B1"/>
  <w:p w14:paraId="013E7D2B" w14:textId="77777777" w:rsidR="00C27A4B" w:rsidRDefault="002137B1"/>
  <w:p w14:paraId="55548986" w14:textId="77777777" w:rsidR="00C27A4B" w:rsidRDefault="002137B1"/>
  <w:p w14:paraId="272CCEA5" w14:textId="77777777" w:rsidR="00C27A4B" w:rsidRDefault="002137B1"/>
  <w:p w14:paraId="7D0063A2" w14:textId="77777777" w:rsidR="00C27A4B" w:rsidRDefault="002137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A57DF" w14:textId="42B29EA0"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1C982F1F" wp14:editId="15546FC9">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C1211"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137B1">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85C1211"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137B1">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AB3D9" w14:textId="77777777" w:rsidR="00B643BC" w:rsidRDefault="00B643BC">
      <w:pPr>
        <w:spacing w:after="0"/>
      </w:pPr>
      <w:r>
        <w:separator/>
      </w:r>
    </w:p>
  </w:footnote>
  <w:footnote w:type="continuationSeparator" w:id="0">
    <w:p w14:paraId="0F31C55E" w14:textId="77777777" w:rsidR="00B643BC" w:rsidRDefault="00B643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CDA37" w14:textId="77777777" w:rsidR="00C27A4B" w:rsidRDefault="002137B1"/>
  <w:p w14:paraId="299C39A3" w14:textId="77777777" w:rsidR="00C27A4B" w:rsidRDefault="002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3461" w14:textId="7C0A2757" w:rsidR="00C27A4B" w:rsidRDefault="005B0E3A">
    <w:pPr>
      <w:pStyle w:val="Footer"/>
      <w:pBdr>
        <w:bottom w:val="single" w:sz="4" w:space="1" w:color="117DC7"/>
      </w:pBdr>
      <w:jc w:val="right"/>
      <w:rPr>
        <w:color w:val="117DC7"/>
      </w:rPr>
    </w:pPr>
    <w:r>
      <w:tab/>
    </w:r>
  </w:p>
  <w:p w14:paraId="279910E8" w14:textId="77777777" w:rsidR="00C27A4B" w:rsidRDefault="002137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26B9"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003AF4"/>
    <w:multiLevelType w:val="hybridMultilevel"/>
    <w:tmpl w:val="1C2C3BBE"/>
    <w:lvl w:ilvl="0" w:tplc="242C24E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3244E5"/>
    <w:multiLevelType w:val="hybridMultilevel"/>
    <w:tmpl w:val="5276F1CE"/>
    <w:lvl w:ilvl="0" w:tplc="C3CE6760">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0A2997"/>
    <w:multiLevelType w:val="hybridMultilevel"/>
    <w:tmpl w:val="2758B360"/>
    <w:lvl w:ilvl="0" w:tplc="49E0777E">
      <w:start w:val="1"/>
      <w:numFmt w:val="lowerLetter"/>
      <w:lvlText w:val="(%1)"/>
      <w:lvlJc w:val="left"/>
      <w:pPr>
        <w:ind w:left="720" w:hanging="360"/>
      </w:pPr>
      <w:rPr>
        <w:rFonts w:hint="default"/>
      </w:rPr>
    </w:lvl>
    <w:lvl w:ilvl="1" w:tplc="65668E4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31004A9"/>
    <w:multiLevelType w:val="hybridMultilevel"/>
    <w:tmpl w:val="D80282A2"/>
    <w:lvl w:ilvl="0" w:tplc="65447D26">
      <w:start w:val="1"/>
      <w:numFmt w:val="lowerRoman"/>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B74DBA"/>
    <w:multiLevelType w:val="hybridMultilevel"/>
    <w:tmpl w:val="39BAED90"/>
    <w:lvl w:ilvl="0" w:tplc="76981AE6">
      <w:start w:val="1"/>
      <w:numFmt w:val="lowerLetter"/>
      <w:lvlText w:val="(%1)"/>
      <w:lvlJc w:val="left"/>
      <w:pPr>
        <w:ind w:left="774" w:hanging="360"/>
      </w:pPr>
      <w:rPr>
        <w:rFonts w:ascii="Times New Roman" w:eastAsia="Times New Roman" w:hAnsi="Times New Roman" w:cs="Times New Roman"/>
      </w:rPr>
    </w:lvl>
    <w:lvl w:ilvl="1" w:tplc="0C090019">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9">
    <w:nsid w:val="16365ABD"/>
    <w:multiLevelType w:val="hybridMultilevel"/>
    <w:tmpl w:val="7722AE10"/>
    <w:lvl w:ilvl="0" w:tplc="76981AE6">
      <w:start w:val="1"/>
      <w:numFmt w:val="lowerLetter"/>
      <w:lvlText w:val="(%1)"/>
      <w:lvlJc w:val="left"/>
      <w:pPr>
        <w:ind w:left="1080" w:hanging="360"/>
      </w:pPr>
      <w:rPr>
        <w:rFonts w:ascii="Times New Roman" w:eastAsia="Times New Roman" w:hAnsi="Times New Roman" w:cs="Times New Roman"/>
      </w:rPr>
    </w:lvl>
    <w:lvl w:ilvl="1" w:tplc="65447D26">
      <w:start w:val="1"/>
      <w:numFmt w:val="lowerRoman"/>
      <w:lvlText w:val="(%2)"/>
      <w:lvlJc w:val="left"/>
      <w:pPr>
        <w:ind w:left="1800" w:hanging="360"/>
      </w:pPr>
      <w:rPr>
        <w:rFonts w:ascii="Times New Roman" w:eastAsia="Times New Roman" w:hAnsi="Times New Roman" w:cs="Times New Roman"/>
      </w:rPr>
    </w:lvl>
    <w:lvl w:ilvl="2" w:tplc="4ADAE04E">
      <w:start w:val="1"/>
      <w:numFmt w:val="upperLetter"/>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C99517D"/>
    <w:multiLevelType w:val="hybridMultilevel"/>
    <w:tmpl w:val="39BAED90"/>
    <w:lvl w:ilvl="0" w:tplc="76981AE6">
      <w:start w:val="1"/>
      <w:numFmt w:val="lowerLetter"/>
      <w:lvlText w:val="(%1)"/>
      <w:lvlJc w:val="left"/>
      <w:pPr>
        <w:ind w:left="1080" w:hanging="360"/>
      </w:pPr>
      <w:rPr>
        <w:rFonts w:ascii="Times New Roman" w:eastAsia="Times New Roman" w:hAnsi="Times New Roman"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60B30D2"/>
    <w:multiLevelType w:val="hybridMultilevel"/>
    <w:tmpl w:val="50040BBC"/>
    <w:lvl w:ilvl="0" w:tplc="B434A92A">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5">
    <w:nsid w:val="27E2562C"/>
    <w:multiLevelType w:val="hybridMultilevel"/>
    <w:tmpl w:val="F12CD0CA"/>
    <w:lvl w:ilvl="0" w:tplc="5CBAA36E">
      <w:start w:val="1"/>
      <w:numFmt w:val="upperLetter"/>
      <w:lvlText w:val="(%1)"/>
      <w:lvlJc w:val="left"/>
      <w:pPr>
        <w:ind w:left="884" w:hanging="360"/>
      </w:pPr>
      <w:rPr>
        <w:rFonts w:ascii="Times New Roman" w:eastAsia="Times New Roman" w:hAnsi="Times New Roman" w:cs="Times New Roman"/>
      </w:rPr>
    </w:lvl>
    <w:lvl w:ilvl="1" w:tplc="0C090019" w:tentative="1">
      <w:start w:val="1"/>
      <w:numFmt w:val="lowerLetter"/>
      <w:lvlText w:val="%2."/>
      <w:lvlJc w:val="left"/>
      <w:pPr>
        <w:ind w:left="1604" w:hanging="360"/>
      </w:pPr>
    </w:lvl>
    <w:lvl w:ilvl="2" w:tplc="0C09001B" w:tentative="1">
      <w:start w:val="1"/>
      <w:numFmt w:val="lowerRoman"/>
      <w:lvlText w:val="%3."/>
      <w:lvlJc w:val="right"/>
      <w:pPr>
        <w:ind w:left="2324" w:hanging="180"/>
      </w:pPr>
    </w:lvl>
    <w:lvl w:ilvl="3" w:tplc="0C09000F" w:tentative="1">
      <w:start w:val="1"/>
      <w:numFmt w:val="decimal"/>
      <w:lvlText w:val="%4."/>
      <w:lvlJc w:val="left"/>
      <w:pPr>
        <w:ind w:left="3044" w:hanging="360"/>
      </w:pPr>
    </w:lvl>
    <w:lvl w:ilvl="4" w:tplc="0C090019" w:tentative="1">
      <w:start w:val="1"/>
      <w:numFmt w:val="lowerLetter"/>
      <w:lvlText w:val="%5."/>
      <w:lvlJc w:val="left"/>
      <w:pPr>
        <w:ind w:left="3764" w:hanging="360"/>
      </w:pPr>
    </w:lvl>
    <w:lvl w:ilvl="5" w:tplc="0C09001B" w:tentative="1">
      <w:start w:val="1"/>
      <w:numFmt w:val="lowerRoman"/>
      <w:lvlText w:val="%6."/>
      <w:lvlJc w:val="right"/>
      <w:pPr>
        <w:ind w:left="4484" w:hanging="180"/>
      </w:pPr>
    </w:lvl>
    <w:lvl w:ilvl="6" w:tplc="0C09000F" w:tentative="1">
      <w:start w:val="1"/>
      <w:numFmt w:val="decimal"/>
      <w:lvlText w:val="%7."/>
      <w:lvlJc w:val="left"/>
      <w:pPr>
        <w:ind w:left="5204" w:hanging="360"/>
      </w:pPr>
    </w:lvl>
    <w:lvl w:ilvl="7" w:tplc="0C090019" w:tentative="1">
      <w:start w:val="1"/>
      <w:numFmt w:val="lowerLetter"/>
      <w:lvlText w:val="%8."/>
      <w:lvlJc w:val="left"/>
      <w:pPr>
        <w:ind w:left="5924" w:hanging="360"/>
      </w:pPr>
    </w:lvl>
    <w:lvl w:ilvl="8" w:tplc="0C09001B" w:tentative="1">
      <w:start w:val="1"/>
      <w:numFmt w:val="lowerRoman"/>
      <w:lvlText w:val="%9."/>
      <w:lvlJc w:val="right"/>
      <w:pPr>
        <w:ind w:left="6644" w:hanging="180"/>
      </w:pPr>
    </w:lvl>
  </w:abstractNum>
  <w:abstractNum w:abstractNumId="16">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236AC7"/>
    <w:multiLevelType w:val="hybridMultilevel"/>
    <w:tmpl w:val="A630EF88"/>
    <w:lvl w:ilvl="0" w:tplc="6BC62812">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AC6B40"/>
    <w:multiLevelType w:val="hybridMultilevel"/>
    <w:tmpl w:val="39BAED90"/>
    <w:lvl w:ilvl="0" w:tplc="76981AE6">
      <w:start w:val="1"/>
      <w:numFmt w:val="lowerLetter"/>
      <w:lvlText w:val="(%1)"/>
      <w:lvlJc w:val="left"/>
      <w:pPr>
        <w:ind w:left="774" w:hanging="360"/>
      </w:pPr>
      <w:rPr>
        <w:rFonts w:ascii="Times New Roman" w:eastAsia="Times New Roman" w:hAnsi="Times New Roman" w:cs="Times New Roman"/>
      </w:rPr>
    </w:lvl>
    <w:lvl w:ilvl="1" w:tplc="0C090019">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1">
    <w:nsid w:val="477B01C6"/>
    <w:multiLevelType w:val="hybridMultilevel"/>
    <w:tmpl w:val="21EA9270"/>
    <w:lvl w:ilvl="0" w:tplc="29A871A0">
      <w:start w:val="1"/>
      <w:numFmt w:val="lowerLetter"/>
      <w:lvlText w:val="(%1)"/>
      <w:lvlJc w:val="right"/>
      <w:pPr>
        <w:ind w:left="720" w:hanging="360"/>
      </w:pPr>
      <w:rPr>
        <w:rFonts w:ascii="Times New Roman" w:eastAsia="Calibri" w:hAnsi="Times New Roman" w:cs="Times New Roman"/>
      </w:rPr>
    </w:lvl>
    <w:lvl w:ilvl="1" w:tplc="65668E4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BA4115"/>
    <w:multiLevelType w:val="hybridMultilevel"/>
    <w:tmpl w:val="21EA9270"/>
    <w:lvl w:ilvl="0" w:tplc="29A871A0">
      <w:start w:val="1"/>
      <w:numFmt w:val="lowerLetter"/>
      <w:lvlText w:val="(%1)"/>
      <w:lvlJc w:val="right"/>
      <w:pPr>
        <w:ind w:left="720" w:hanging="360"/>
      </w:pPr>
      <w:rPr>
        <w:rFonts w:ascii="Times New Roman" w:eastAsia="Calibri" w:hAnsi="Times New Roman" w:cs="Times New Roman"/>
      </w:rPr>
    </w:lvl>
    <w:lvl w:ilvl="1" w:tplc="65668E4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DA6ADB"/>
    <w:multiLevelType w:val="hybridMultilevel"/>
    <w:tmpl w:val="8C425574"/>
    <w:lvl w:ilvl="0" w:tplc="CF3CCE14">
      <w:start w:val="9"/>
      <w:numFmt w:val="lowerLetter"/>
      <w:lvlText w:val="(%1)"/>
      <w:lvlJc w:val="left"/>
      <w:pPr>
        <w:ind w:left="2160" w:hanging="108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D3D5CC0"/>
    <w:multiLevelType w:val="hybridMultilevel"/>
    <w:tmpl w:val="1122C562"/>
    <w:lvl w:ilvl="0" w:tplc="4ADAE04E">
      <w:start w:val="1"/>
      <w:numFmt w:val="upperLetter"/>
      <w:lvlText w:val="(%1)"/>
      <w:lvlJc w:val="right"/>
      <w:pPr>
        <w:ind w:left="2520" w:hanging="18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DDA6615"/>
    <w:multiLevelType w:val="hybridMultilevel"/>
    <w:tmpl w:val="9872B3C6"/>
    <w:lvl w:ilvl="0" w:tplc="133675E6">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F3B5988"/>
    <w:multiLevelType w:val="hybridMultilevel"/>
    <w:tmpl w:val="DEAC25EC"/>
    <w:lvl w:ilvl="0" w:tplc="A2F03CD4">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D11AFD"/>
    <w:multiLevelType w:val="hybridMultilevel"/>
    <w:tmpl w:val="4DD2CD28"/>
    <w:lvl w:ilvl="0" w:tplc="03288372">
      <w:start w:val="1"/>
      <w:numFmt w:val="upp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5E041BCF"/>
    <w:multiLevelType w:val="hybridMultilevel"/>
    <w:tmpl w:val="FB2C4DC0"/>
    <w:lvl w:ilvl="0" w:tplc="C06A1B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7E5CE7"/>
    <w:multiLevelType w:val="hybridMultilevel"/>
    <w:tmpl w:val="26A4C5DC"/>
    <w:lvl w:ilvl="0" w:tplc="65447D26">
      <w:start w:val="1"/>
      <w:numFmt w:val="lowerRoman"/>
      <w:lvlText w:val="(%1)"/>
      <w:lvlJc w:val="left"/>
      <w:pPr>
        <w:ind w:left="180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706145C"/>
    <w:multiLevelType w:val="hybridMultilevel"/>
    <w:tmpl w:val="2D14D0F6"/>
    <w:lvl w:ilvl="0" w:tplc="29A871A0">
      <w:start w:val="1"/>
      <w:numFmt w:val="lowerLetter"/>
      <w:lvlText w:val="(%1)"/>
      <w:lvlJc w:val="righ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7E5126D"/>
    <w:multiLevelType w:val="hybridMultilevel"/>
    <w:tmpl w:val="1DE411CA"/>
    <w:lvl w:ilvl="0" w:tplc="29A871A0">
      <w:start w:val="1"/>
      <w:numFmt w:val="lowerLetter"/>
      <w:lvlText w:val="(%1)"/>
      <w:lvlJc w:val="righ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5">
    <w:nsid w:val="6C9442A2"/>
    <w:multiLevelType w:val="hybridMultilevel"/>
    <w:tmpl w:val="0CF6BD78"/>
    <w:lvl w:ilvl="0" w:tplc="65447D26">
      <w:start w:val="1"/>
      <w:numFmt w:val="lowerRoman"/>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E114FD1"/>
    <w:multiLevelType w:val="hybridMultilevel"/>
    <w:tmpl w:val="4DD2CD28"/>
    <w:lvl w:ilvl="0" w:tplc="03288372">
      <w:start w:val="1"/>
      <w:numFmt w:val="upp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nsid w:val="71145C1E"/>
    <w:multiLevelType w:val="hybridMultilevel"/>
    <w:tmpl w:val="2D14D0F6"/>
    <w:lvl w:ilvl="0" w:tplc="29A871A0">
      <w:start w:val="1"/>
      <w:numFmt w:val="lowerLetter"/>
      <w:lvlText w:val="(%1)"/>
      <w:lvlJc w:val="righ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27537D8"/>
    <w:multiLevelType w:val="hybridMultilevel"/>
    <w:tmpl w:val="26A4C5DC"/>
    <w:lvl w:ilvl="0" w:tplc="65447D26">
      <w:start w:val="1"/>
      <w:numFmt w:val="lowerRoman"/>
      <w:lvlText w:val="(%1)"/>
      <w:lvlJc w:val="left"/>
      <w:pPr>
        <w:ind w:left="180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44D03AD"/>
    <w:multiLevelType w:val="hybridMultilevel"/>
    <w:tmpl w:val="6B287862"/>
    <w:lvl w:ilvl="0" w:tplc="99F0FC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7473B96"/>
    <w:multiLevelType w:val="hybridMultilevel"/>
    <w:tmpl w:val="7FE01DEC"/>
    <w:lvl w:ilvl="0" w:tplc="3C26D5CC">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1C6CF9"/>
    <w:multiLevelType w:val="hybridMultilevel"/>
    <w:tmpl w:val="603075A2"/>
    <w:lvl w:ilvl="0" w:tplc="1B028FAC">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DD64FFB"/>
    <w:multiLevelType w:val="hybridMultilevel"/>
    <w:tmpl w:val="21EA9270"/>
    <w:lvl w:ilvl="0" w:tplc="29A871A0">
      <w:start w:val="1"/>
      <w:numFmt w:val="lowerLetter"/>
      <w:lvlText w:val="(%1)"/>
      <w:lvlJc w:val="right"/>
      <w:pPr>
        <w:ind w:left="720" w:hanging="360"/>
      </w:pPr>
      <w:rPr>
        <w:rFonts w:ascii="Times New Roman" w:eastAsia="Calibri" w:hAnsi="Times New Roman" w:cs="Times New Roman"/>
      </w:rPr>
    </w:lvl>
    <w:lvl w:ilvl="1" w:tplc="65668E4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1"/>
  </w:num>
  <w:num w:numId="3">
    <w:abstractNumId w:val="19"/>
  </w:num>
  <w:num w:numId="4">
    <w:abstractNumId w:val="34"/>
  </w:num>
  <w:num w:numId="5">
    <w:abstractNumId w:val="12"/>
  </w:num>
  <w:num w:numId="6">
    <w:abstractNumId w:val="11"/>
  </w:num>
  <w:num w:numId="7">
    <w:abstractNumId w:val="18"/>
  </w:num>
  <w:num w:numId="8">
    <w:abstractNumId w:val="6"/>
  </w:num>
  <w:num w:numId="9">
    <w:abstractNumId w:val="3"/>
  </w:num>
  <w:num w:numId="10">
    <w:abstractNumId w:val="0"/>
  </w:num>
  <w:num w:numId="11">
    <w:abstractNumId w:val="16"/>
  </w:num>
  <w:num w:numId="12">
    <w:abstractNumId w:val="33"/>
  </w:num>
  <w:num w:numId="13">
    <w:abstractNumId w:val="27"/>
  </w:num>
  <w:num w:numId="14">
    <w:abstractNumId w:val="14"/>
  </w:num>
  <w:num w:numId="15">
    <w:abstractNumId w:val="29"/>
  </w:num>
  <w:num w:numId="16">
    <w:abstractNumId w:val="4"/>
  </w:num>
  <w:num w:numId="17">
    <w:abstractNumId w:val="32"/>
  </w:num>
  <w:num w:numId="18">
    <w:abstractNumId w:val="22"/>
  </w:num>
  <w:num w:numId="19">
    <w:abstractNumId w:val="39"/>
  </w:num>
  <w:num w:numId="20">
    <w:abstractNumId w:val="37"/>
  </w:num>
  <w:num w:numId="21">
    <w:abstractNumId w:val="31"/>
  </w:num>
  <w:num w:numId="22">
    <w:abstractNumId w:val="21"/>
  </w:num>
  <w:num w:numId="23">
    <w:abstractNumId w:val="43"/>
  </w:num>
  <w:num w:numId="24">
    <w:abstractNumId w:val="9"/>
  </w:num>
  <w:num w:numId="25">
    <w:abstractNumId w:val="15"/>
  </w:num>
  <w:num w:numId="26">
    <w:abstractNumId w:val="13"/>
  </w:num>
  <w:num w:numId="27">
    <w:abstractNumId w:val="8"/>
  </w:num>
  <w:num w:numId="28">
    <w:abstractNumId w:val="36"/>
  </w:num>
  <w:num w:numId="29">
    <w:abstractNumId w:val="20"/>
  </w:num>
  <w:num w:numId="30">
    <w:abstractNumId w:val="38"/>
  </w:num>
  <w:num w:numId="31">
    <w:abstractNumId w:val="10"/>
  </w:num>
  <w:num w:numId="32">
    <w:abstractNumId w:val="30"/>
  </w:num>
  <w:num w:numId="33">
    <w:abstractNumId w:val="24"/>
  </w:num>
  <w:num w:numId="34">
    <w:abstractNumId w:val="28"/>
  </w:num>
  <w:num w:numId="35">
    <w:abstractNumId w:val="26"/>
  </w:num>
  <w:num w:numId="36">
    <w:abstractNumId w:val="25"/>
  </w:num>
  <w:num w:numId="37">
    <w:abstractNumId w:val="2"/>
  </w:num>
  <w:num w:numId="38">
    <w:abstractNumId w:val="17"/>
  </w:num>
  <w:num w:numId="39">
    <w:abstractNumId w:val="1"/>
  </w:num>
  <w:num w:numId="40">
    <w:abstractNumId w:val="40"/>
  </w:num>
  <w:num w:numId="41">
    <w:abstractNumId w:val="5"/>
  </w:num>
  <w:num w:numId="42">
    <w:abstractNumId w:val="35"/>
  </w:num>
  <w:num w:numId="43">
    <w:abstractNumId w:val="2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BC"/>
    <w:rsid w:val="000076D6"/>
    <w:rsid w:val="00017469"/>
    <w:rsid w:val="0005165A"/>
    <w:rsid w:val="00053412"/>
    <w:rsid w:val="00060FAC"/>
    <w:rsid w:val="00070B82"/>
    <w:rsid w:val="000719AB"/>
    <w:rsid w:val="00075AB5"/>
    <w:rsid w:val="00092216"/>
    <w:rsid w:val="00095BC4"/>
    <w:rsid w:val="000B2C44"/>
    <w:rsid w:val="000D301F"/>
    <w:rsid w:val="0010513E"/>
    <w:rsid w:val="00107825"/>
    <w:rsid w:val="00121ED6"/>
    <w:rsid w:val="00123DBF"/>
    <w:rsid w:val="001655B6"/>
    <w:rsid w:val="00180B70"/>
    <w:rsid w:val="001829F5"/>
    <w:rsid w:val="00190E95"/>
    <w:rsid w:val="00196402"/>
    <w:rsid w:val="001C4C66"/>
    <w:rsid w:val="001E04E2"/>
    <w:rsid w:val="001E75E7"/>
    <w:rsid w:val="001F3C4F"/>
    <w:rsid w:val="001F5325"/>
    <w:rsid w:val="001F7E6E"/>
    <w:rsid w:val="00201FD1"/>
    <w:rsid w:val="00211872"/>
    <w:rsid w:val="002137B1"/>
    <w:rsid w:val="0022239B"/>
    <w:rsid w:val="002252F7"/>
    <w:rsid w:val="002270BF"/>
    <w:rsid w:val="00246731"/>
    <w:rsid w:val="00252A26"/>
    <w:rsid w:val="0029325A"/>
    <w:rsid w:val="0029400D"/>
    <w:rsid w:val="002A797A"/>
    <w:rsid w:val="002D5190"/>
    <w:rsid w:val="002E08D4"/>
    <w:rsid w:val="002E5455"/>
    <w:rsid w:val="002F6473"/>
    <w:rsid w:val="002F6CFB"/>
    <w:rsid w:val="003209FC"/>
    <w:rsid w:val="00327426"/>
    <w:rsid w:val="003461B7"/>
    <w:rsid w:val="0035748C"/>
    <w:rsid w:val="00373DF1"/>
    <w:rsid w:val="00381A8D"/>
    <w:rsid w:val="003A1FB2"/>
    <w:rsid w:val="003A2E80"/>
    <w:rsid w:val="003A40E5"/>
    <w:rsid w:val="003B08F9"/>
    <w:rsid w:val="003C5778"/>
    <w:rsid w:val="003E087A"/>
    <w:rsid w:val="003F43E5"/>
    <w:rsid w:val="00413546"/>
    <w:rsid w:val="004229A6"/>
    <w:rsid w:val="00424613"/>
    <w:rsid w:val="00425645"/>
    <w:rsid w:val="00436DF3"/>
    <w:rsid w:val="0045344D"/>
    <w:rsid w:val="00481493"/>
    <w:rsid w:val="00495E12"/>
    <w:rsid w:val="004969F9"/>
    <w:rsid w:val="004C1CC5"/>
    <w:rsid w:val="004C7052"/>
    <w:rsid w:val="004E0292"/>
    <w:rsid w:val="004F04F0"/>
    <w:rsid w:val="00501756"/>
    <w:rsid w:val="005150A4"/>
    <w:rsid w:val="005200E1"/>
    <w:rsid w:val="00520D22"/>
    <w:rsid w:val="00536AEA"/>
    <w:rsid w:val="005506C5"/>
    <w:rsid w:val="00556EE2"/>
    <w:rsid w:val="00562B65"/>
    <w:rsid w:val="00563543"/>
    <w:rsid w:val="00563C94"/>
    <w:rsid w:val="005653DD"/>
    <w:rsid w:val="00572276"/>
    <w:rsid w:val="005754D2"/>
    <w:rsid w:val="005B0E3A"/>
    <w:rsid w:val="005B3201"/>
    <w:rsid w:val="005C1302"/>
    <w:rsid w:val="005C6B7E"/>
    <w:rsid w:val="005E1A5F"/>
    <w:rsid w:val="005E60E0"/>
    <w:rsid w:val="00606218"/>
    <w:rsid w:val="006144EF"/>
    <w:rsid w:val="00624E0B"/>
    <w:rsid w:val="0062566E"/>
    <w:rsid w:val="00627CCD"/>
    <w:rsid w:val="00635B9F"/>
    <w:rsid w:val="00636579"/>
    <w:rsid w:val="0064180A"/>
    <w:rsid w:val="006451A3"/>
    <w:rsid w:val="006554C0"/>
    <w:rsid w:val="0066056A"/>
    <w:rsid w:val="00660816"/>
    <w:rsid w:val="0067462C"/>
    <w:rsid w:val="006812DC"/>
    <w:rsid w:val="0068179B"/>
    <w:rsid w:val="006879BF"/>
    <w:rsid w:val="00696369"/>
    <w:rsid w:val="006A244F"/>
    <w:rsid w:val="006C1710"/>
    <w:rsid w:val="006C4E4F"/>
    <w:rsid w:val="006C7CBA"/>
    <w:rsid w:val="006D1736"/>
    <w:rsid w:val="006E54D3"/>
    <w:rsid w:val="006E5F4A"/>
    <w:rsid w:val="0072073A"/>
    <w:rsid w:val="00736F05"/>
    <w:rsid w:val="00745C0D"/>
    <w:rsid w:val="00754C1B"/>
    <w:rsid w:val="00764AC7"/>
    <w:rsid w:val="00773E38"/>
    <w:rsid w:val="00797EC1"/>
    <w:rsid w:val="007A01D0"/>
    <w:rsid w:val="007A3335"/>
    <w:rsid w:val="007B3D04"/>
    <w:rsid w:val="007B554E"/>
    <w:rsid w:val="007C5F91"/>
    <w:rsid w:val="007C66A5"/>
    <w:rsid w:val="00800019"/>
    <w:rsid w:val="00805310"/>
    <w:rsid w:val="00806374"/>
    <w:rsid w:val="0081663B"/>
    <w:rsid w:val="00821E82"/>
    <w:rsid w:val="00845992"/>
    <w:rsid w:val="00846B65"/>
    <w:rsid w:val="008536ED"/>
    <w:rsid w:val="00866FC6"/>
    <w:rsid w:val="008731C7"/>
    <w:rsid w:val="00874A22"/>
    <w:rsid w:val="0087581F"/>
    <w:rsid w:val="00883538"/>
    <w:rsid w:val="00890BB5"/>
    <w:rsid w:val="008927AF"/>
    <w:rsid w:val="0089407A"/>
    <w:rsid w:val="00897F11"/>
    <w:rsid w:val="008B296F"/>
    <w:rsid w:val="008B3D8F"/>
    <w:rsid w:val="00911F76"/>
    <w:rsid w:val="0091693B"/>
    <w:rsid w:val="00924C09"/>
    <w:rsid w:val="00950A69"/>
    <w:rsid w:val="009636AD"/>
    <w:rsid w:val="009700BB"/>
    <w:rsid w:val="00970D20"/>
    <w:rsid w:val="00993ABC"/>
    <w:rsid w:val="009A7498"/>
    <w:rsid w:val="009C0DAA"/>
    <w:rsid w:val="009D34CE"/>
    <w:rsid w:val="009E323C"/>
    <w:rsid w:val="009F6399"/>
    <w:rsid w:val="00A12943"/>
    <w:rsid w:val="00A16884"/>
    <w:rsid w:val="00A3016E"/>
    <w:rsid w:val="00A519AE"/>
    <w:rsid w:val="00A61C75"/>
    <w:rsid w:val="00A722DB"/>
    <w:rsid w:val="00A757D9"/>
    <w:rsid w:val="00AA3199"/>
    <w:rsid w:val="00AB3F52"/>
    <w:rsid w:val="00AC02C2"/>
    <w:rsid w:val="00AC3487"/>
    <w:rsid w:val="00AC38FF"/>
    <w:rsid w:val="00AD223E"/>
    <w:rsid w:val="00B1718F"/>
    <w:rsid w:val="00B2599F"/>
    <w:rsid w:val="00B27EE0"/>
    <w:rsid w:val="00B30F01"/>
    <w:rsid w:val="00B3119D"/>
    <w:rsid w:val="00B40989"/>
    <w:rsid w:val="00B50C72"/>
    <w:rsid w:val="00B53B1B"/>
    <w:rsid w:val="00B54BDB"/>
    <w:rsid w:val="00B5605A"/>
    <w:rsid w:val="00B56D05"/>
    <w:rsid w:val="00B643BC"/>
    <w:rsid w:val="00B67D7A"/>
    <w:rsid w:val="00BB02A2"/>
    <w:rsid w:val="00BC08D3"/>
    <w:rsid w:val="00BC0BAF"/>
    <w:rsid w:val="00BD1586"/>
    <w:rsid w:val="00BD2650"/>
    <w:rsid w:val="00BD469A"/>
    <w:rsid w:val="00BE1123"/>
    <w:rsid w:val="00BF4545"/>
    <w:rsid w:val="00BF75C7"/>
    <w:rsid w:val="00C03908"/>
    <w:rsid w:val="00C05B4E"/>
    <w:rsid w:val="00C25A48"/>
    <w:rsid w:val="00C33A97"/>
    <w:rsid w:val="00C3638D"/>
    <w:rsid w:val="00C435F6"/>
    <w:rsid w:val="00C43CEF"/>
    <w:rsid w:val="00C53165"/>
    <w:rsid w:val="00C65CB4"/>
    <w:rsid w:val="00C846AA"/>
    <w:rsid w:val="00CA728C"/>
    <w:rsid w:val="00CD6E6C"/>
    <w:rsid w:val="00CE014B"/>
    <w:rsid w:val="00CE03BE"/>
    <w:rsid w:val="00CE22FF"/>
    <w:rsid w:val="00CE5736"/>
    <w:rsid w:val="00D011B6"/>
    <w:rsid w:val="00D021B6"/>
    <w:rsid w:val="00D116F6"/>
    <w:rsid w:val="00D14713"/>
    <w:rsid w:val="00D331AB"/>
    <w:rsid w:val="00D604D2"/>
    <w:rsid w:val="00D63965"/>
    <w:rsid w:val="00D73C7D"/>
    <w:rsid w:val="00DA5ACD"/>
    <w:rsid w:val="00DD3B12"/>
    <w:rsid w:val="00DF0111"/>
    <w:rsid w:val="00DF6CB1"/>
    <w:rsid w:val="00E042A3"/>
    <w:rsid w:val="00E25370"/>
    <w:rsid w:val="00E26287"/>
    <w:rsid w:val="00E3552F"/>
    <w:rsid w:val="00E4293C"/>
    <w:rsid w:val="00E45BC4"/>
    <w:rsid w:val="00E542DE"/>
    <w:rsid w:val="00E61A04"/>
    <w:rsid w:val="00E64DF4"/>
    <w:rsid w:val="00E67B7C"/>
    <w:rsid w:val="00E74EC2"/>
    <w:rsid w:val="00E805EA"/>
    <w:rsid w:val="00E86B4A"/>
    <w:rsid w:val="00E94B6C"/>
    <w:rsid w:val="00EA0230"/>
    <w:rsid w:val="00EA12CA"/>
    <w:rsid w:val="00EB14A3"/>
    <w:rsid w:val="00EE73E7"/>
    <w:rsid w:val="00EF7B39"/>
    <w:rsid w:val="00F02C3F"/>
    <w:rsid w:val="00F11B26"/>
    <w:rsid w:val="00F13817"/>
    <w:rsid w:val="00F24459"/>
    <w:rsid w:val="00F3039A"/>
    <w:rsid w:val="00F405B8"/>
    <w:rsid w:val="00F47BF4"/>
    <w:rsid w:val="00F47E61"/>
    <w:rsid w:val="00F51557"/>
    <w:rsid w:val="00F522A2"/>
    <w:rsid w:val="00F63915"/>
    <w:rsid w:val="00F84A52"/>
    <w:rsid w:val="00FA5D93"/>
    <w:rsid w:val="00FA5DDB"/>
    <w:rsid w:val="00FB298B"/>
    <w:rsid w:val="00FB4551"/>
    <w:rsid w:val="00FD0C41"/>
    <w:rsid w:val="00FE0ACE"/>
    <w:rsid w:val="00FE1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A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C846AA"/>
    <w:pPr>
      <w:autoSpaceDE w:val="0"/>
      <w:autoSpaceDN w:val="0"/>
      <w:adjustRightInd w:val="0"/>
    </w:pPr>
    <w:rPr>
      <w:color w:val="000000"/>
      <w:sz w:val="24"/>
      <w:szCs w:val="24"/>
    </w:rPr>
  </w:style>
  <w:style w:type="character" w:styleId="Hyperlink">
    <w:name w:val="Hyperlink"/>
    <w:basedOn w:val="DefaultParagraphFont"/>
    <w:uiPriority w:val="99"/>
    <w:unhideWhenUsed/>
    <w:rsid w:val="00806374"/>
    <w:rPr>
      <w:color w:val="0000FF" w:themeColor="hyperlink"/>
      <w:u w:val="single"/>
    </w:rPr>
  </w:style>
  <w:style w:type="paragraph" w:styleId="BalloonText">
    <w:name w:val="Balloon Text"/>
    <w:basedOn w:val="Normal"/>
    <w:link w:val="BalloonTextChar"/>
    <w:uiPriority w:val="99"/>
    <w:semiHidden/>
    <w:unhideWhenUsed/>
    <w:rsid w:val="00C53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65"/>
    <w:rPr>
      <w:rFonts w:ascii="Tahoma" w:hAnsi="Tahoma" w:cs="Tahoma"/>
      <w:sz w:val="16"/>
      <w:szCs w:val="16"/>
    </w:rPr>
  </w:style>
  <w:style w:type="character" w:styleId="CommentReference">
    <w:name w:val="annotation reference"/>
    <w:basedOn w:val="DefaultParagraphFont"/>
    <w:uiPriority w:val="99"/>
    <w:semiHidden/>
    <w:unhideWhenUsed/>
    <w:rsid w:val="00874A22"/>
    <w:rPr>
      <w:sz w:val="16"/>
      <w:szCs w:val="16"/>
    </w:rPr>
  </w:style>
  <w:style w:type="paragraph" w:styleId="CommentSubject">
    <w:name w:val="annotation subject"/>
    <w:basedOn w:val="CommentText"/>
    <w:next w:val="CommentText"/>
    <w:link w:val="CommentSubjectChar"/>
    <w:uiPriority w:val="99"/>
    <w:semiHidden/>
    <w:unhideWhenUsed/>
    <w:rsid w:val="00874A22"/>
    <w:rPr>
      <w:b/>
      <w:bCs/>
    </w:rPr>
  </w:style>
  <w:style w:type="character" w:customStyle="1" w:styleId="CommentTextChar">
    <w:name w:val="Comment Text Char"/>
    <w:basedOn w:val="DefaultParagraphFont"/>
    <w:link w:val="CommentText"/>
    <w:semiHidden/>
    <w:rsid w:val="00874A22"/>
  </w:style>
  <w:style w:type="character" w:customStyle="1" w:styleId="CommentSubjectChar">
    <w:name w:val="Comment Subject Char"/>
    <w:basedOn w:val="CommentTextChar"/>
    <w:link w:val="CommentSubject"/>
    <w:uiPriority w:val="99"/>
    <w:semiHidden/>
    <w:rsid w:val="00874A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C846AA"/>
    <w:pPr>
      <w:autoSpaceDE w:val="0"/>
      <w:autoSpaceDN w:val="0"/>
      <w:adjustRightInd w:val="0"/>
    </w:pPr>
    <w:rPr>
      <w:color w:val="000000"/>
      <w:sz w:val="24"/>
      <w:szCs w:val="24"/>
    </w:rPr>
  </w:style>
  <w:style w:type="character" w:styleId="Hyperlink">
    <w:name w:val="Hyperlink"/>
    <w:basedOn w:val="DefaultParagraphFont"/>
    <w:uiPriority w:val="99"/>
    <w:unhideWhenUsed/>
    <w:rsid w:val="00806374"/>
    <w:rPr>
      <w:color w:val="0000FF" w:themeColor="hyperlink"/>
      <w:u w:val="single"/>
    </w:rPr>
  </w:style>
  <w:style w:type="paragraph" w:styleId="BalloonText">
    <w:name w:val="Balloon Text"/>
    <w:basedOn w:val="Normal"/>
    <w:link w:val="BalloonTextChar"/>
    <w:uiPriority w:val="99"/>
    <w:semiHidden/>
    <w:unhideWhenUsed/>
    <w:rsid w:val="00C53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65"/>
    <w:rPr>
      <w:rFonts w:ascii="Tahoma" w:hAnsi="Tahoma" w:cs="Tahoma"/>
      <w:sz w:val="16"/>
      <w:szCs w:val="16"/>
    </w:rPr>
  </w:style>
  <w:style w:type="character" w:styleId="CommentReference">
    <w:name w:val="annotation reference"/>
    <w:basedOn w:val="DefaultParagraphFont"/>
    <w:uiPriority w:val="99"/>
    <w:semiHidden/>
    <w:unhideWhenUsed/>
    <w:rsid w:val="00874A22"/>
    <w:rPr>
      <w:sz w:val="16"/>
      <w:szCs w:val="16"/>
    </w:rPr>
  </w:style>
  <w:style w:type="paragraph" w:styleId="CommentSubject">
    <w:name w:val="annotation subject"/>
    <w:basedOn w:val="CommentText"/>
    <w:next w:val="CommentText"/>
    <w:link w:val="CommentSubjectChar"/>
    <w:uiPriority w:val="99"/>
    <w:semiHidden/>
    <w:unhideWhenUsed/>
    <w:rsid w:val="00874A22"/>
    <w:rPr>
      <w:b/>
      <w:bCs/>
    </w:rPr>
  </w:style>
  <w:style w:type="character" w:customStyle="1" w:styleId="CommentTextChar">
    <w:name w:val="Comment Text Char"/>
    <w:basedOn w:val="DefaultParagraphFont"/>
    <w:link w:val="CommentText"/>
    <w:semiHidden/>
    <w:rsid w:val="00874A22"/>
  </w:style>
  <w:style w:type="character" w:customStyle="1" w:styleId="CommentSubjectChar">
    <w:name w:val="Comment Subject Char"/>
    <w:basedOn w:val="CommentTextChar"/>
    <w:link w:val="CommentSubject"/>
    <w:uiPriority w:val="99"/>
    <w:semiHidden/>
    <w:rsid w:val="00874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031">
      <w:bodyDiv w:val="1"/>
      <w:marLeft w:val="0"/>
      <w:marRight w:val="0"/>
      <w:marTop w:val="0"/>
      <w:marBottom w:val="0"/>
      <w:divBdr>
        <w:top w:val="none" w:sz="0" w:space="0" w:color="auto"/>
        <w:left w:val="none" w:sz="0" w:space="0" w:color="auto"/>
        <w:bottom w:val="none" w:sz="0" w:space="0" w:color="auto"/>
        <w:right w:val="none" w:sz="0" w:space="0" w:color="auto"/>
      </w:divBdr>
      <w:divsChild>
        <w:div w:id="1807158016">
          <w:marLeft w:val="0"/>
          <w:marRight w:val="0"/>
          <w:marTop w:val="0"/>
          <w:marBottom w:val="0"/>
          <w:divBdr>
            <w:top w:val="none" w:sz="0" w:space="0" w:color="auto"/>
            <w:left w:val="none" w:sz="0" w:space="0" w:color="auto"/>
            <w:bottom w:val="none" w:sz="0" w:space="0" w:color="auto"/>
            <w:right w:val="none" w:sz="0" w:space="0" w:color="auto"/>
          </w:divBdr>
          <w:divsChild>
            <w:div w:id="954287832">
              <w:marLeft w:val="0"/>
              <w:marRight w:val="0"/>
              <w:marTop w:val="0"/>
              <w:marBottom w:val="0"/>
              <w:divBdr>
                <w:top w:val="none" w:sz="0" w:space="0" w:color="auto"/>
                <w:left w:val="none" w:sz="0" w:space="0" w:color="auto"/>
                <w:bottom w:val="none" w:sz="0" w:space="0" w:color="auto"/>
                <w:right w:val="none" w:sz="0" w:space="0" w:color="auto"/>
              </w:divBdr>
              <w:divsChild>
                <w:div w:id="136143076">
                  <w:marLeft w:val="0"/>
                  <w:marRight w:val="0"/>
                  <w:marTop w:val="0"/>
                  <w:marBottom w:val="0"/>
                  <w:divBdr>
                    <w:top w:val="none" w:sz="0" w:space="0" w:color="auto"/>
                    <w:left w:val="none" w:sz="0" w:space="0" w:color="auto"/>
                    <w:bottom w:val="none" w:sz="0" w:space="0" w:color="auto"/>
                    <w:right w:val="none" w:sz="0" w:space="0" w:color="auto"/>
                  </w:divBdr>
                  <w:divsChild>
                    <w:div w:id="383795258">
                      <w:marLeft w:val="0"/>
                      <w:marRight w:val="0"/>
                      <w:marTop w:val="0"/>
                      <w:marBottom w:val="0"/>
                      <w:divBdr>
                        <w:top w:val="none" w:sz="0" w:space="0" w:color="auto"/>
                        <w:left w:val="none" w:sz="0" w:space="0" w:color="auto"/>
                        <w:bottom w:val="none" w:sz="0" w:space="0" w:color="auto"/>
                        <w:right w:val="none" w:sz="0" w:space="0" w:color="auto"/>
                      </w:divBdr>
                      <w:divsChild>
                        <w:div w:id="1603142810">
                          <w:marLeft w:val="0"/>
                          <w:marRight w:val="0"/>
                          <w:marTop w:val="0"/>
                          <w:marBottom w:val="0"/>
                          <w:divBdr>
                            <w:top w:val="none" w:sz="0" w:space="0" w:color="auto"/>
                            <w:left w:val="none" w:sz="0" w:space="0" w:color="auto"/>
                            <w:bottom w:val="none" w:sz="0" w:space="0" w:color="auto"/>
                            <w:right w:val="none" w:sz="0" w:space="0" w:color="auto"/>
                          </w:divBdr>
                          <w:divsChild>
                            <w:div w:id="306250628">
                              <w:marLeft w:val="0"/>
                              <w:marRight w:val="0"/>
                              <w:marTop w:val="0"/>
                              <w:marBottom w:val="0"/>
                              <w:divBdr>
                                <w:top w:val="none" w:sz="0" w:space="0" w:color="auto"/>
                                <w:left w:val="none" w:sz="0" w:space="0" w:color="auto"/>
                                <w:bottom w:val="none" w:sz="0" w:space="0" w:color="auto"/>
                                <w:right w:val="none" w:sz="0" w:space="0" w:color="auto"/>
                              </w:divBdr>
                              <w:divsChild>
                                <w:div w:id="821239881">
                                  <w:marLeft w:val="0"/>
                                  <w:marRight w:val="0"/>
                                  <w:marTop w:val="0"/>
                                  <w:marBottom w:val="0"/>
                                  <w:divBdr>
                                    <w:top w:val="none" w:sz="0" w:space="0" w:color="auto"/>
                                    <w:left w:val="none" w:sz="0" w:space="0" w:color="auto"/>
                                    <w:bottom w:val="none" w:sz="0" w:space="0" w:color="auto"/>
                                    <w:right w:val="none" w:sz="0" w:space="0" w:color="auto"/>
                                  </w:divBdr>
                                  <w:divsChild>
                                    <w:div w:id="1166557130">
                                      <w:marLeft w:val="0"/>
                                      <w:marRight w:val="0"/>
                                      <w:marTop w:val="0"/>
                                      <w:marBottom w:val="0"/>
                                      <w:divBdr>
                                        <w:top w:val="none" w:sz="0" w:space="0" w:color="auto"/>
                                        <w:left w:val="none" w:sz="0" w:space="0" w:color="auto"/>
                                        <w:bottom w:val="none" w:sz="0" w:space="0" w:color="auto"/>
                                        <w:right w:val="none" w:sz="0" w:space="0" w:color="auto"/>
                                      </w:divBdr>
                                      <w:divsChild>
                                        <w:div w:id="1303005718">
                                          <w:marLeft w:val="0"/>
                                          <w:marRight w:val="0"/>
                                          <w:marTop w:val="0"/>
                                          <w:marBottom w:val="0"/>
                                          <w:divBdr>
                                            <w:top w:val="none" w:sz="0" w:space="0" w:color="auto"/>
                                            <w:left w:val="none" w:sz="0" w:space="0" w:color="auto"/>
                                            <w:bottom w:val="none" w:sz="0" w:space="0" w:color="auto"/>
                                            <w:right w:val="none" w:sz="0" w:space="0" w:color="auto"/>
                                          </w:divBdr>
                                          <w:divsChild>
                                            <w:div w:id="224069107">
                                              <w:marLeft w:val="0"/>
                                              <w:marRight w:val="0"/>
                                              <w:marTop w:val="0"/>
                                              <w:marBottom w:val="0"/>
                                              <w:divBdr>
                                                <w:top w:val="none" w:sz="0" w:space="0" w:color="auto"/>
                                                <w:left w:val="none" w:sz="0" w:space="0" w:color="auto"/>
                                                <w:bottom w:val="none" w:sz="0" w:space="0" w:color="auto"/>
                                                <w:right w:val="none" w:sz="0" w:space="0" w:color="auto"/>
                                              </w:divBdr>
                                              <w:divsChild>
                                                <w:div w:id="1899584515">
                                                  <w:marLeft w:val="0"/>
                                                  <w:marRight w:val="0"/>
                                                  <w:marTop w:val="0"/>
                                                  <w:marBottom w:val="0"/>
                                                  <w:divBdr>
                                                    <w:top w:val="none" w:sz="0" w:space="0" w:color="auto"/>
                                                    <w:left w:val="none" w:sz="0" w:space="0" w:color="auto"/>
                                                    <w:bottom w:val="none" w:sz="0" w:space="0" w:color="auto"/>
                                                    <w:right w:val="none" w:sz="0" w:space="0" w:color="auto"/>
                                                  </w:divBdr>
                                                  <w:divsChild>
                                                    <w:div w:id="512110405">
                                                      <w:marLeft w:val="0"/>
                                                      <w:marRight w:val="0"/>
                                                      <w:marTop w:val="0"/>
                                                      <w:marBottom w:val="0"/>
                                                      <w:divBdr>
                                                        <w:top w:val="none" w:sz="0" w:space="0" w:color="auto"/>
                                                        <w:left w:val="none" w:sz="0" w:space="0" w:color="auto"/>
                                                        <w:bottom w:val="none" w:sz="0" w:space="0" w:color="auto"/>
                                                        <w:right w:val="none" w:sz="0" w:space="0" w:color="auto"/>
                                                      </w:divBdr>
                                                      <w:divsChild>
                                                        <w:div w:id="8348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31" ma:contentTypeDescription="" ma:contentTypeScope="" ma:versionID="6cba0ed706dc6cf1ae3da10692dfebc7">
  <xsd:schema xmlns:xsd="http://www.w3.org/2001/XMLSchema" xmlns:xs="http://www.w3.org/2001/XMLSchema" xmlns:p="http://schemas.microsoft.com/office/2006/metadata/properties" xmlns:ns2="da7a9ac0-bc47-4684-84e6-3a8e9ac80c12" xmlns:ns3="e61c8409-2b3d-41a9-86ff-6de17ebba263" xmlns:ns4="17f478ab-373e-4295-9ff0-9b833ad01319" xmlns:ns5="0ac98799-20dc-43fa-a7f5-120fca1d2db7" xmlns:ns6="http://schemas.microsoft.com/sharepoint/v4" targetNamespace="http://schemas.microsoft.com/office/2006/metadata/properties" ma:root="true" ma:fieldsID="d3b005fcabee450f98f5084330f781ee" ns2:_="" ns3:_="" ns4:_="" ns5:_="" ns6:_="">
    <xsd:import namespace="da7a9ac0-bc47-4684-84e6-3a8e9ac80c12"/>
    <xsd:import namespace="e61c8409-2b3d-41a9-86ff-6de17ebba263"/>
    <xsd:import namespace="17f478ab-373e-4295-9ff0-9b833ad01319"/>
    <xsd:import namespace="0ac98799-20dc-43fa-a7f5-120fca1d2db7"/>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98799-20dc-43fa-a7f5-120fca1d2db7"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SFilesetOrganisationID xmlns="da7a9ac0-bc47-4684-84e6-3a8e9ac80c12" xsi:nil="true"/>
    <n984d001a78f4b1f81661dbc6638eecd xmlns="e61c8409-2b3d-41a9-86ff-6de17ebba263">
      <Terms xmlns="http://schemas.microsoft.com/office/infopath/2007/PartnerControls"/>
    </n984d001a78f4b1f81661dbc6638eecd>
    <ga500041e31e499bae0a2e3b28b012fb xmlns="da7a9ac0-bc47-4684-84e6-3a8e9ac80c12" xsi:nil="true"/>
    <RecordNumber xmlns="da7a9ac0-bc47-4684-84e6-3a8e9ac80c12">R20170000625723</RecordNumber>
    <hb3476fe0c25428da9d0464ead195eef xmlns="e61c8409-2b3d-41a9-86ff-6de17ebba263">
      <Terms xmlns="http://schemas.microsoft.com/office/infopath/2007/PartnerControls">
        <TermInfo xmlns="http://schemas.microsoft.com/office/infopath/2007/PartnerControls">
          <TermName xmlns="http://schemas.microsoft.com/office/infopath/2007/PartnerControls">Instrument (including any explanatory statement)</TermName>
          <TermId xmlns="http://schemas.microsoft.com/office/infopath/2007/PartnerControls">ae6ae80d-e157-4328-8a04-5c7c966957d8</TermId>
        </TermInfo>
      </Terms>
    </hb3476fe0c25428da9d0464ead195eef>
    <ObjectiveID xmlns="da7a9ac0-bc47-4684-84e6-3a8e9ac80c12" xsi:nil="true"/>
    <f998abd3fd1d41029811a1917032a7bb xmlns="da7a9ac0-bc47-4684-84e6-3a8e9ac80c12" xsi:nil="true"/>
    <n5630a39299d49819c7e0406fbc52e67 xmlns="da7a9ac0-bc47-4684-84e6-3a8e9ac80c12" xsi:nil="true"/>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TaxCatchAll xmlns="e61c8409-2b3d-41a9-86ff-6de17ebba263">
      <Value>6</Value>
      <Value>25</Value>
      <Value>67</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SenateOrder12 xmlns="da7a9ac0-bc47-4684-84e6-3a8e9ac80c12">false</SenateOrder12>
    <j9a53d7fe1554b91b170ef98e3957baf xmlns="0ac98799-20dc-43fa-a7f5-120fca1d2db7">
      <Terms xmlns="http://schemas.microsoft.com/office/infopath/2007/PartnerControls"/>
    </j9a53d7fe1554b91b170ef98e3957baf>
    <k9c390b121b84919acb0b9151690da40 xmlns="e61c8409-2b3d-41a9-86ff-6de17ebba263">
      <Terms xmlns="http://schemas.microsoft.com/office/infopath/2007/PartnerControls">
        <TermInfo xmlns="http://schemas.microsoft.com/office/infopath/2007/PartnerControls">
          <TermName xmlns="http://schemas.microsoft.com/office/infopath/2007/PartnerControls">crowd sourced equity funding</TermName>
          <TermId xmlns="http://schemas.microsoft.com/office/infopath/2007/PartnerControls">bb412c32-910c-4d3b-a45d-b1d06d827b03</TermId>
        </TermInfo>
      </Terms>
    </k9c390b121b84919acb0b9151690da40>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e3d6af94617946d9813caf87b95826d7 xmlns="0ac98799-20dc-43fa-a7f5-120fca1d2db7">
      <Terms xmlns="http://schemas.microsoft.com/office/infopath/2007/PartnerControls"/>
    </e3d6af94617946d9813caf87b95826d7>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CD94-5E68-4C7B-BE7A-E8BA6B1D4EBB}"/>
</file>

<file path=customXml/itemProps2.xml><?xml version="1.0" encoding="utf-8"?>
<ds:datastoreItem xmlns:ds="http://schemas.openxmlformats.org/officeDocument/2006/customXml" ds:itemID="{C8559A83-D10C-4258-B7C3-76FB64C02B90}"/>
</file>

<file path=customXml/itemProps3.xml><?xml version="1.0" encoding="utf-8"?>
<ds:datastoreItem xmlns:ds="http://schemas.openxmlformats.org/officeDocument/2006/customXml" ds:itemID="{4CA72FE9-11E6-4AA7-87AE-E255211D0E30}"/>
</file>

<file path=customXml/itemProps4.xml><?xml version="1.0" encoding="utf-8"?>
<ds:datastoreItem xmlns:ds="http://schemas.openxmlformats.org/officeDocument/2006/customXml" ds:itemID="{08569FE1-B0FE-471F-B8E1-88897F8C47D2}"/>
</file>

<file path=docProps/app.xml><?xml version="1.0" encoding="utf-8"?>
<Properties xmlns="http://schemas.openxmlformats.org/officeDocument/2006/extended-properties" xmlns:vt="http://schemas.openxmlformats.org/officeDocument/2006/docPropsVTypes">
  <Template>Normal.dotm</Template>
  <TotalTime>1</TotalTime>
  <Pages>6</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thomas.hough</dc:creator>
  <cp:lastModifiedBy>thomas.hough</cp:lastModifiedBy>
  <cp:revision>2</cp:revision>
  <dcterms:created xsi:type="dcterms:W3CDTF">2017-09-19T06:35:00Z</dcterms:created>
  <dcterms:modified xsi:type="dcterms:W3CDTF">2017-09-19T06:35:00Z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0x010100B5F685A1365F544391EF8C813B164F3AC100B96475DE23F29F44A6FD58A31C00EB7B</vt:lpwstr>
  </property>
  <property fmtid="{D5CDD505-2E9C-101B-9397-08002B2CF9AE}" pid="23" name="IMSFilesetProductType">
    <vt:lpwstr/>
  </property>
  <property fmtid="{D5CDD505-2E9C-101B-9397-08002B2CF9AE}" pid="24" name="File_x0020_search_x0020_keywords">
    <vt:lpwstr/>
  </property>
  <property fmtid="{D5CDD505-2E9C-101B-9397-08002B2CF9AE}" pid="25" name="IMS_x0020_Precedent">
    <vt:lpwstr/>
  </property>
  <property fmtid="{D5CDD505-2E9C-101B-9397-08002B2CF9AE}" pid="26" name="IMSEntity">
    <vt:lpwstr/>
  </property>
  <property fmtid="{D5CDD505-2E9C-101B-9397-08002B2CF9AE}" pid="27" name="Fileset search keywords">
    <vt:lpwstr>67;#crowd sourced equity funding|bb412c32-910c-4d3b-a45d-b1d06d827b03</vt:lpwstr>
  </property>
  <property fmtid="{D5CDD505-2E9C-101B-9397-08002B2CF9AE}" pid="28" name="SecurityClassification">
    <vt:lpwstr>6;#Sensitive|19fd2cb8-3e97-4464-ae71-8c2c2095d028</vt:lpwstr>
  </property>
  <property fmtid="{D5CDD505-2E9C-101B-9397-08002B2CF9AE}" pid="29" name="IMSDocumentType">
    <vt:lpwstr>25;#Instrument (including any explanatory statement)|ae6ae80d-e157-4328-8a04-5c7c966957d8</vt:lpwstr>
  </property>
  <property fmtid="{D5CDD505-2E9C-101B-9397-08002B2CF9AE}" pid="30" name="IMSFilesetEntity">
    <vt:lpwstr/>
  </property>
  <property fmtid="{D5CDD505-2E9C-101B-9397-08002B2CF9AE}" pid="31" name="IMSProductType">
    <vt:lpwstr/>
  </property>
  <property fmtid="{D5CDD505-2E9C-101B-9397-08002B2CF9AE}" pid="32" name="File search keywords">
    <vt:lpwstr/>
  </property>
  <property fmtid="{D5CDD505-2E9C-101B-9397-08002B2CF9AE}" pid="33" name="RecordPoint_WorkflowType">
    <vt:lpwstr>ActiveSubmitStub</vt:lpwstr>
  </property>
  <property fmtid="{D5CDD505-2E9C-101B-9397-08002B2CF9AE}" pid="34" name="RecordPoint_ActiveItemWebId">
    <vt:lpwstr>{e61c8409-2b3d-41a9-86ff-6de17ebba263}</vt:lpwstr>
  </property>
  <property fmtid="{D5CDD505-2E9C-101B-9397-08002B2CF9AE}" pid="35" name="RecordPoint_ActiveItemSiteId">
    <vt:lpwstr>{7c55c358-5415-4198-9ede-08a0775024ad}</vt:lpwstr>
  </property>
  <property fmtid="{D5CDD505-2E9C-101B-9397-08002B2CF9AE}" pid="36" name="RecordPoint_ActiveItemListId">
    <vt:lpwstr>{0ac98799-20dc-43fa-a7f5-120fca1d2db7}</vt:lpwstr>
  </property>
  <property fmtid="{D5CDD505-2E9C-101B-9397-08002B2CF9AE}" pid="37" name="RecordPoint_ActiveItemUniqueId">
    <vt:lpwstr>{02af053d-e744-4dec-af0d-ab20d819843c}</vt:lpwstr>
  </property>
  <property fmtid="{D5CDD505-2E9C-101B-9397-08002B2CF9AE}" pid="38" name="ga26016f869e4783a544bf28ac019362">
    <vt:lpwstr/>
  </property>
  <property fmtid="{D5CDD505-2E9C-101B-9397-08002B2CF9AE}" pid="39" name="af3f57e54dba403ca4ebb14e4094a9d8">
    <vt:lpwstr/>
  </property>
  <property fmtid="{D5CDD505-2E9C-101B-9397-08002B2CF9AE}" pid="40" name="PrimaryJurisction">
    <vt:lpwstr/>
  </property>
  <property fmtid="{D5CDD505-2E9C-101B-9397-08002B2CF9AE}" pid="41" name="SecondaryJurisdiction">
    <vt:lpwstr/>
  </property>
  <property fmtid="{D5CDD505-2E9C-101B-9397-08002B2CF9AE}" pid="42" name="IMS Precedent">
    <vt:lpwstr/>
  </property>
  <property fmtid="{D5CDD505-2E9C-101B-9397-08002B2CF9AE}" pid="43" name="RecordPoint_SubmissionDate">
    <vt:lpwstr/>
  </property>
  <property fmtid="{D5CDD505-2E9C-101B-9397-08002B2CF9AE}" pid="44" name="RecordPoint_RecordNumberSubmitted">
    <vt:lpwstr>R20170000625723</vt:lpwstr>
  </property>
  <property fmtid="{D5CDD505-2E9C-101B-9397-08002B2CF9AE}" pid="45" name="RecordPoint_SubmissionCompleted">
    <vt:lpwstr>2017-09-19T16:40:35.3984756+10:00</vt:lpwstr>
  </property>
  <property fmtid="{D5CDD505-2E9C-101B-9397-08002B2CF9AE}" pid="46" name="RecordPoint_ActiveItemMoved">
    <vt:lpwstr/>
  </property>
  <property fmtid="{D5CDD505-2E9C-101B-9397-08002B2CF9AE}" pid="47" name="RecordPoint_RecordFormat">
    <vt:lpwstr/>
  </property>
</Properties>
</file>