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48" w:rsidRPr="00E175D5" w:rsidRDefault="00E175D5" w:rsidP="00624148">
      <w:pPr>
        <w:pStyle w:val="Heading1"/>
        <w:spacing w:before="120" w:after="240" w:line="360" w:lineRule="auto"/>
        <w:jc w:val="center"/>
        <w:rPr>
          <w:rFonts w:ascii="Times New Roman" w:eastAsia="Times New Roman" w:hAnsi="Times New Roman" w:cs="Times New Roman"/>
          <w:bCs w:val="0"/>
          <w:color w:val="auto"/>
          <w:sz w:val="24"/>
          <w:szCs w:val="20"/>
          <w:u w:val="single"/>
          <w:lang w:eastAsia="en-AU"/>
        </w:rPr>
      </w:pPr>
      <w:r w:rsidRPr="00E175D5">
        <w:rPr>
          <w:rFonts w:ascii="Times New Roman" w:eastAsia="Times New Roman" w:hAnsi="Times New Roman" w:cs="Times New Roman"/>
          <w:bCs w:val="0"/>
          <w:color w:val="auto"/>
          <w:sz w:val="24"/>
          <w:szCs w:val="20"/>
          <w:u w:val="single"/>
          <w:lang w:eastAsia="en-AU"/>
        </w:rPr>
        <w:t>EXPLANATORY STATEMENT</w:t>
      </w:r>
    </w:p>
    <w:p w:rsidR="00624148" w:rsidRDefault="00624148" w:rsidP="00624148">
      <w:pPr>
        <w:spacing w:after="240" w:line="360" w:lineRule="auto"/>
        <w:jc w:val="center"/>
        <w:rPr>
          <w:rFonts w:ascii="Times New Roman" w:hAnsi="Times New Roman" w:cs="Times New Roman"/>
          <w:i/>
          <w:sz w:val="24"/>
          <w:szCs w:val="24"/>
        </w:rPr>
      </w:pPr>
      <w:r w:rsidRPr="005A4E97">
        <w:rPr>
          <w:rFonts w:ascii="Times New Roman" w:hAnsi="Times New Roman" w:cs="Times New Roman"/>
          <w:i/>
          <w:sz w:val="24"/>
          <w:szCs w:val="24"/>
        </w:rPr>
        <w:t>Austr</w:t>
      </w:r>
      <w:r>
        <w:rPr>
          <w:rFonts w:ascii="Times New Roman" w:hAnsi="Times New Roman" w:cs="Times New Roman"/>
          <w:i/>
          <w:sz w:val="24"/>
          <w:szCs w:val="24"/>
        </w:rPr>
        <w:t>alian Citizenship Act 2007</w:t>
      </w:r>
    </w:p>
    <w:p w:rsidR="00624148" w:rsidRPr="00A46B45" w:rsidRDefault="00624148" w:rsidP="00624148">
      <w:pPr>
        <w:spacing w:after="0" w:line="360" w:lineRule="auto"/>
        <w:jc w:val="center"/>
        <w:rPr>
          <w:rFonts w:ascii="Times New Roman" w:hAnsi="Times New Roman" w:cs="Times New Roman"/>
          <w:b/>
          <w:sz w:val="24"/>
          <w:szCs w:val="24"/>
        </w:rPr>
      </w:pPr>
      <w:r w:rsidRPr="005811D6">
        <w:rPr>
          <w:rFonts w:ascii="Times New Roman" w:hAnsi="Times New Roman" w:cs="Times New Roman"/>
          <w:b/>
          <w:sz w:val="24"/>
          <w:szCs w:val="24"/>
        </w:rPr>
        <w:t xml:space="preserve">Citizenship </w:t>
      </w:r>
      <w:r w:rsidR="0085659C">
        <w:rPr>
          <w:rFonts w:ascii="Times New Roman" w:hAnsi="Times New Roman" w:cs="Times New Roman"/>
          <w:b/>
          <w:sz w:val="24"/>
          <w:szCs w:val="24"/>
        </w:rPr>
        <w:t>(</w:t>
      </w:r>
      <w:r w:rsidRPr="005811D6">
        <w:rPr>
          <w:rFonts w:ascii="Times New Roman" w:hAnsi="Times New Roman" w:cs="Times New Roman"/>
          <w:b/>
          <w:sz w:val="24"/>
          <w:szCs w:val="24"/>
        </w:rPr>
        <w:t xml:space="preserve">Authorisation) </w:t>
      </w:r>
      <w:r>
        <w:rPr>
          <w:rFonts w:ascii="Times New Roman" w:hAnsi="Times New Roman" w:cs="Times New Roman"/>
          <w:b/>
          <w:sz w:val="24"/>
          <w:szCs w:val="24"/>
        </w:rPr>
        <w:t xml:space="preserve">Revocation and </w:t>
      </w:r>
      <w:r w:rsidRPr="005811D6">
        <w:rPr>
          <w:rFonts w:ascii="Times New Roman" w:hAnsi="Times New Roman" w:cs="Times New Roman"/>
          <w:b/>
          <w:sz w:val="24"/>
          <w:szCs w:val="24"/>
        </w:rPr>
        <w:t xml:space="preserve">Authorisation </w:t>
      </w:r>
      <w:r w:rsidR="00E175D5">
        <w:rPr>
          <w:rFonts w:ascii="Times New Roman" w:hAnsi="Times New Roman" w:cs="Times New Roman"/>
          <w:b/>
          <w:sz w:val="24"/>
          <w:szCs w:val="24"/>
        </w:rPr>
        <w:t xml:space="preserve">Amendment </w:t>
      </w:r>
      <w:r w:rsidR="008942D1">
        <w:rPr>
          <w:rFonts w:ascii="Times New Roman" w:hAnsi="Times New Roman" w:cs="Times New Roman"/>
          <w:b/>
          <w:sz w:val="24"/>
          <w:szCs w:val="24"/>
        </w:rPr>
        <w:br/>
      </w:r>
      <w:bookmarkStart w:id="0" w:name="_GoBack"/>
      <w:bookmarkEnd w:id="0"/>
      <w:r w:rsidR="0085659C">
        <w:rPr>
          <w:rFonts w:ascii="Times New Roman" w:hAnsi="Times New Roman" w:cs="Times New Roman"/>
          <w:b/>
          <w:sz w:val="24"/>
          <w:szCs w:val="24"/>
        </w:rPr>
        <w:t>Instrument</w:t>
      </w:r>
      <w:r>
        <w:rPr>
          <w:rFonts w:ascii="Times New Roman" w:hAnsi="Times New Roman" w:cs="Times New Roman"/>
          <w:b/>
          <w:sz w:val="24"/>
          <w:szCs w:val="24"/>
        </w:rPr>
        <w:t xml:space="preserve"> </w:t>
      </w:r>
      <w:r w:rsidRPr="005811D6">
        <w:rPr>
          <w:rFonts w:ascii="Times New Roman" w:hAnsi="Times New Roman" w:cs="Times New Roman"/>
          <w:b/>
          <w:sz w:val="24"/>
          <w:szCs w:val="24"/>
        </w:rPr>
        <w:t>2017</w:t>
      </w:r>
      <w:r w:rsidR="008942D1">
        <w:rPr>
          <w:rFonts w:ascii="Times New Roman" w:hAnsi="Times New Roman" w:cs="Times New Roman"/>
          <w:b/>
          <w:sz w:val="24"/>
          <w:szCs w:val="24"/>
        </w:rPr>
        <w:t>, IMMI 17/105</w:t>
      </w:r>
    </w:p>
    <w:p w:rsidR="00624148" w:rsidRDefault="00624148" w:rsidP="00624148">
      <w:pPr>
        <w:spacing w:after="360" w:line="360" w:lineRule="auto"/>
        <w:jc w:val="center"/>
        <w:rPr>
          <w:rFonts w:ascii="Times New Roman" w:hAnsi="Times New Roman" w:cs="Times New Roman"/>
          <w:sz w:val="24"/>
          <w:szCs w:val="24"/>
        </w:rPr>
      </w:pPr>
      <w:r>
        <w:rPr>
          <w:rFonts w:ascii="Times New Roman" w:hAnsi="Times New Roman" w:cs="Times New Roman"/>
          <w:sz w:val="24"/>
          <w:szCs w:val="24"/>
        </w:rPr>
        <w:t>(</w:t>
      </w:r>
      <w:r w:rsidRPr="00E175D5">
        <w:rPr>
          <w:rFonts w:ascii="Times New Roman" w:hAnsi="Times New Roman" w:cs="Times New Roman"/>
          <w:i/>
          <w:sz w:val="24"/>
          <w:szCs w:val="24"/>
        </w:rPr>
        <w:t>Subsection 27(5)</w:t>
      </w:r>
      <w:r>
        <w:rPr>
          <w:rFonts w:ascii="Times New Roman" w:hAnsi="Times New Roman" w:cs="Times New Roman"/>
          <w:sz w:val="24"/>
          <w:szCs w:val="24"/>
        </w:rPr>
        <w:t>)</w:t>
      </w:r>
    </w:p>
    <w:p w:rsidR="00624148" w:rsidRDefault="00624148" w:rsidP="00624148">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instrument is made under subsection 27(5) of the </w:t>
      </w:r>
      <w:r w:rsidRPr="00A46B45">
        <w:rPr>
          <w:rFonts w:ascii="Times New Roman" w:hAnsi="Times New Roman" w:cs="Times New Roman"/>
          <w:i/>
          <w:sz w:val="24"/>
          <w:szCs w:val="24"/>
        </w:rPr>
        <w:t>Australian Citizenship Act 2007</w:t>
      </w:r>
      <w:r>
        <w:rPr>
          <w:rFonts w:ascii="Times New Roman" w:hAnsi="Times New Roman" w:cs="Times New Roman"/>
          <w:sz w:val="24"/>
          <w:szCs w:val="24"/>
        </w:rPr>
        <w:t xml:space="preserve"> (the Act).</w:t>
      </w:r>
    </w:p>
    <w:p w:rsidR="00624148" w:rsidRPr="00B81D7B" w:rsidRDefault="00624148" w:rsidP="00624148">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B81D7B">
        <w:rPr>
          <w:rFonts w:ascii="Times New Roman" w:hAnsi="Times New Roman" w:cs="Times New Roman"/>
          <w:sz w:val="24"/>
          <w:szCs w:val="24"/>
        </w:rPr>
        <w:t>Th</w:t>
      </w:r>
      <w:r>
        <w:rPr>
          <w:rFonts w:ascii="Times New Roman" w:hAnsi="Times New Roman" w:cs="Times New Roman"/>
          <w:sz w:val="24"/>
          <w:szCs w:val="24"/>
        </w:rPr>
        <w:t xml:space="preserve">is </w:t>
      </w:r>
      <w:r w:rsidRPr="00B81D7B">
        <w:rPr>
          <w:rFonts w:ascii="Times New Roman" w:hAnsi="Times New Roman" w:cs="Times New Roman"/>
          <w:sz w:val="24"/>
          <w:szCs w:val="24"/>
        </w:rPr>
        <w:t xml:space="preserve">instrument </w:t>
      </w:r>
      <w:r w:rsidR="00E175D5">
        <w:rPr>
          <w:rFonts w:ascii="Times New Roman" w:hAnsi="Times New Roman" w:cs="Times New Roman"/>
          <w:sz w:val="24"/>
          <w:szCs w:val="24"/>
        </w:rPr>
        <w:t>amends</w:t>
      </w:r>
      <w:r w:rsidRPr="00B81D7B">
        <w:rPr>
          <w:rFonts w:ascii="Times New Roman" w:hAnsi="Times New Roman" w:cs="Times New Roman"/>
          <w:sz w:val="24"/>
          <w:szCs w:val="24"/>
        </w:rPr>
        <w:t xml:space="preserve"> instrument IMMI </w:t>
      </w:r>
      <w:r w:rsidR="0085659C">
        <w:rPr>
          <w:rFonts w:ascii="Times New Roman" w:hAnsi="Times New Roman" w:cs="Times New Roman"/>
          <w:sz w:val="24"/>
          <w:szCs w:val="24"/>
        </w:rPr>
        <w:t xml:space="preserve">17/098 </w:t>
      </w:r>
      <w:r>
        <w:rPr>
          <w:rFonts w:ascii="Times New Roman" w:hAnsi="Times New Roman" w:cs="Times New Roman"/>
          <w:sz w:val="24"/>
          <w:szCs w:val="24"/>
        </w:rPr>
        <w:t xml:space="preserve">made </w:t>
      </w:r>
      <w:r w:rsidRPr="00B81D7B">
        <w:rPr>
          <w:rFonts w:ascii="Times New Roman" w:hAnsi="Times New Roman" w:cs="Times New Roman"/>
          <w:sz w:val="24"/>
          <w:szCs w:val="24"/>
        </w:rPr>
        <w:t xml:space="preserve">under subsection </w:t>
      </w:r>
      <w:r>
        <w:rPr>
          <w:rFonts w:ascii="Times New Roman" w:hAnsi="Times New Roman" w:cs="Times New Roman"/>
          <w:sz w:val="24"/>
          <w:szCs w:val="24"/>
        </w:rPr>
        <w:t>27(5) of the</w:t>
      </w:r>
      <w:r w:rsidRPr="00B81D7B">
        <w:rPr>
          <w:rFonts w:ascii="Times New Roman" w:hAnsi="Times New Roman" w:cs="Times New Roman"/>
          <w:sz w:val="24"/>
          <w:szCs w:val="24"/>
        </w:rPr>
        <w:t xml:space="preserve"> </w:t>
      </w:r>
      <w:r>
        <w:rPr>
          <w:rFonts w:ascii="Times New Roman" w:hAnsi="Times New Roman" w:cs="Times New Roman"/>
          <w:sz w:val="24"/>
          <w:szCs w:val="24"/>
        </w:rPr>
        <w:t xml:space="preserve">Act and in accordance with subsection </w:t>
      </w:r>
      <w:r w:rsidRPr="00B81D7B">
        <w:rPr>
          <w:rFonts w:ascii="Times New Roman" w:hAnsi="Times New Roman" w:cs="Times New Roman"/>
          <w:sz w:val="24"/>
          <w:szCs w:val="24"/>
        </w:rPr>
        <w:t xml:space="preserve">33(3) of the </w:t>
      </w:r>
      <w:r w:rsidRPr="00B81D7B">
        <w:rPr>
          <w:rFonts w:ascii="Times New Roman" w:hAnsi="Times New Roman" w:cs="Times New Roman"/>
          <w:i/>
          <w:sz w:val="24"/>
          <w:szCs w:val="24"/>
        </w:rPr>
        <w:t>Acts Interpretation Act 1901</w:t>
      </w:r>
      <w:r>
        <w:rPr>
          <w:rFonts w:ascii="Times New Roman" w:hAnsi="Times New Roman" w:cs="Times New Roman"/>
          <w:i/>
          <w:sz w:val="24"/>
          <w:szCs w:val="24"/>
        </w:rPr>
        <w:t xml:space="preserve"> </w:t>
      </w:r>
      <w:r w:rsidRPr="001E31D0">
        <w:rPr>
          <w:rFonts w:ascii="Times New Roman" w:hAnsi="Times New Roman" w:cs="Times New Roman"/>
          <w:sz w:val="24"/>
          <w:szCs w:val="24"/>
        </w:rPr>
        <w:t>(</w:t>
      </w:r>
      <w:r w:rsidRPr="00B81D7B">
        <w:rPr>
          <w:rFonts w:ascii="Times New Roman" w:hAnsi="Times New Roman" w:cs="Times New Roman"/>
          <w:sz w:val="24"/>
          <w:szCs w:val="24"/>
        </w:rPr>
        <w:t>Interpretation Act</w:t>
      </w:r>
      <w:r w:rsidRPr="001E31D0">
        <w:rPr>
          <w:rFonts w:ascii="Times New Roman" w:hAnsi="Times New Roman" w:cs="Times New Roman"/>
          <w:sz w:val="24"/>
          <w:szCs w:val="24"/>
        </w:rPr>
        <w:t>)</w:t>
      </w:r>
      <w:r w:rsidRPr="00B81D7B">
        <w:rPr>
          <w:rFonts w:ascii="Times New Roman" w:hAnsi="Times New Roman" w:cs="Times New Roman"/>
          <w:sz w:val="24"/>
          <w:szCs w:val="24"/>
        </w:rPr>
        <w:t xml:space="preserve">. Subsection 33(3) of the </w:t>
      </w:r>
      <w:r>
        <w:rPr>
          <w:rFonts w:ascii="Times New Roman" w:hAnsi="Times New Roman" w:cs="Times New Roman"/>
          <w:sz w:val="24"/>
          <w:szCs w:val="24"/>
        </w:rPr>
        <w:t xml:space="preserve">Interpretation Act </w:t>
      </w:r>
      <w:r w:rsidRPr="00B81D7B">
        <w:rPr>
          <w:rFonts w:ascii="Times New Roman" w:hAnsi="Times New Roman" w:cs="Times New Roman"/>
          <w:sz w:val="24"/>
          <w:szCs w:val="24"/>
        </w:rPr>
        <w:t>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rsidR="00624148" w:rsidRDefault="00624148" w:rsidP="00624148">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560640">
        <w:rPr>
          <w:rFonts w:ascii="Times New Roman" w:hAnsi="Times New Roman" w:cs="Times New Roman"/>
          <w:sz w:val="24"/>
          <w:szCs w:val="24"/>
        </w:rPr>
        <w:t xml:space="preserve">amended </w:t>
      </w:r>
      <w:r>
        <w:rPr>
          <w:rFonts w:ascii="Times New Roman" w:hAnsi="Times New Roman" w:cs="Times New Roman"/>
          <w:sz w:val="24"/>
          <w:szCs w:val="24"/>
        </w:rPr>
        <w:t>instrument IMMI 17/</w:t>
      </w:r>
      <w:r w:rsidR="00560640">
        <w:rPr>
          <w:rFonts w:ascii="Times New Roman" w:hAnsi="Times New Roman" w:cs="Times New Roman"/>
          <w:sz w:val="24"/>
          <w:szCs w:val="24"/>
        </w:rPr>
        <w:t>098</w:t>
      </w:r>
      <w:r>
        <w:rPr>
          <w:rFonts w:ascii="Times New Roman" w:hAnsi="Times New Roman" w:cs="Times New Roman"/>
          <w:sz w:val="24"/>
          <w:szCs w:val="24"/>
        </w:rPr>
        <w:t xml:space="preserve"> operates to authorise persons or classes of persons to receive the pledge of commitment. Subsection 26(1) of the Act requires that a person must make a pledge of commitment to become an Australian citizen unless they meet the requirements set out in paragraphs 26(1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or (b) or (c). A person required to make a pledge of commitment becomes an Australian citizen 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day on which the pledge of commitment is made.</w:t>
      </w:r>
    </w:p>
    <w:p w:rsidR="00624148" w:rsidRDefault="00624148" w:rsidP="00624148">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Pr>
          <w:rFonts w:ascii="Times New Roman" w:hAnsi="Times New Roman" w:cs="Times New Roman"/>
          <w:sz w:val="24"/>
          <w:szCs w:val="24"/>
        </w:rPr>
        <w:t>The purpose of the instrument IMMI 17/</w:t>
      </w:r>
      <w:r w:rsidR="008E34BD">
        <w:rPr>
          <w:rFonts w:ascii="Times New Roman" w:hAnsi="Times New Roman" w:cs="Times New Roman"/>
          <w:sz w:val="24"/>
          <w:szCs w:val="24"/>
        </w:rPr>
        <w:t>105</w:t>
      </w:r>
      <w:r>
        <w:rPr>
          <w:rFonts w:ascii="Times New Roman" w:hAnsi="Times New Roman" w:cs="Times New Roman"/>
          <w:sz w:val="24"/>
          <w:szCs w:val="24"/>
        </w:rPr>
        <w:t xml:space="preserve"> is to </w:t>
      </w:r>
      <w:r w:rsidR="00560640">
        <w:rPr>
          <w:rFonts w:ascii="Times New Roman" w:hAnsi="Times New Roman" w:cs="Times New Roman"/>
          <w:sz w:val="24"/>
          <w:szCs w:val="24"/>
        </w:rPr>
        <w:t>amend IMMI 17/098 to update</w:t>
      </w:r>
      <w:r>
        <w:rPr>
          <w:rFonts w:ascii="Times New Roman" w:hAnsi="Times New Roman" w:cs="Times New Roman"/>
          <w:sz w:val="24"/>
          <w:szCs w:val="24"/>
        </w:rPr>
        <w:t xml:space="preserve"> the persons and classes of persons </w:t>
      </w:r>
      <w:r w:rsidRPr="00B81D7B">
        <w:rPr>
          <w:rFonts w:ascii="Times New Roman" w:hAnsi="Times New Roman" w:cs="Times New Roman"/>
          <w:sz w:val="24"/>
          <w:szCs w:val="24"/>
        </w:rPr>
        <w:t>authorised to receive a pledge of commitment. In particular, this instrument operates to exclude from a class of persons who may receive a pledge of commitment: the Mayor of</w:t>
      </w:r>
      <w:r w:rsidR="008E34BD">
        <w:rPr>
          <w:rFonts w:ascii="Times New Roman" w:hAnsi="Times New Roman" w:cs="Times New Roman"/>
          <w:sz w:val="24"/>
          <w:szCs w:val="24"/>
        </w:rPr>
        <w:t xml:space="preserve"> Darebin City Council</w:t>
      </w:r>
      <w:r w:rsidRPr="00B81D7B">
        <w:rPr>
          <w:rFonts w:ascii="Times New Roman" w:hAnsi="Times New Roman" w:cs="Times New Roman"/>
          <w:sz w:val="24"/>
          <w:szCs w:val="24"/>
        </w:rPr>
        <w:t>; the Deputy Mayor of</w:t>
      </w:r>
      <w:r w:rsidR="008E34BD">
        <w:rPr>
          <w:rFonts w:ascii="Times New Roman" w:hAnsi="Times New Roman" w:cs="Times New Roman"/>
          <w:sz w:val="24"/>
          <w:szCs w:val="24"/>
        </w:rPr>
        <w:t xml:space="preserve"> Darebin City Council</w:t>
      </w:r>
      <w:r w:rsidRPr="00B81D7B">
        <w:rPr>
          <w:rFonts w:ascii="Times New Roman" w:hAnsi="Times New Roman" w:cs="Times New Roman"/>
          <w:sz w:val="24"/>
          <w:szCs w:val="24"/>
        </w:rPr>
        <w:t>; the Chief Executive Officer of</w:t>
      </w:r>
      <w:r w:rsidR="008E34BD">
        <w:rPr>
          <w:rFonts w:ascii="Times New Roman" w:hAnsi="Times New Roman" w:cs="Times New Roman"/>
          <w:sz w:val="24"/>
          <w:szCs w:val="24"/>
        </w:rPr>
        <w:t xml:space="preserve"> Darebin City Council</w:t>
      </w:r>
      <w:r w:rsidRPr="00B81D7B">
        <w:rPr>
          <w:rFonts w:ascii="Times New Roman" w:hAnsi="Times New Roman" w:cs="Times New Roman"/>
          <w:sz w:val="24"/>
          <w:szCs w:val="24"/>
        </w:rPr>
        <w:t>; the General Manag</w:t>
      </w:r>
      <w:r>
        <w:rPr>
          <w:rFonts w:ascii="Times New Roman" w:hAnsi="Times New Roman" w:cs="Times New Roman"/>
          <w:sz w:val="24"/>
          <w:szCs w:val="24"/>
        </w:rPr>
        <w:t xml:space="preserve">er of </w:t>
      </w:r>
      <w:r w:rsidR="008E34BD">
        <w:rPr>
          <w:rFonts w:ascii="Times New Roman" w:hAnsi="Times New Roman" w:cs="Times New Roman"/>
          <w:sz w:val="24"/>
          <w:szCs w:val="24"/>
        </w:rPr>
        <w:t xml:space="preserve">Darebin City </w:t>
      </w:r>
      <w:r>
        <w:rPr>
          <w:rFonts w:ascii="Times New Roman" w:hAnsi="Times New Roman" w:cs="Times New Roman"/>
          <w:sz w:val="24"/>
          <w:szCs w:val="24"/>
        </w:rPr>
        <w:t xml:space="preserve">Council; the Governor-in-Council appointed Administrator of </w:t>
      </w:r>
      <w:r w:rsidR="008E34BD">
        <w:rPr>
          <w:rFonts w:ascii="Times New Roman" w:hAnsi="Times New Roman" w:cs="Times New Roman"/>
          <w:sz w:val="24"/>
          <w:szCs w:val="24"/>
        </w:rPr>
        <w:t xml:space="preserve">Darebin City </w:t>
      </w:r>
      <w:r>
        <w:rPr>
          <w:rFonts w:ascii="Times New Roman" w:hAnsi="Times New Roman" w:cs="Times New Roman"/>
          <w:sz w:val="24"/>
          <w:szCs w:val="24"/>
        </w:rPr>
        <w:t xml:space="preserve">Council; and if the council is placed in administration, the Administrator for </w:t>
      </w:r>
      <w:r w:rsidR="008E34BD">
        <w:rPr>
          <w:rFonts w:ascii="Times New Roman" w:hAnsi="Times New Roman" w:cs="Times New Roman"/>
          <w:sz w:val="24"/>
          <w:szCs w:val="24"/>
        </w:rPr>
        <w:t xml:space="preserve">Darebin City </w:t>
      </w:r>
      <w:r>
        <w:rPr>
          <w:rFonts w:ascii="Times New Roman" w:hAnsi="Times New Roman" w:cs="Times New Roman"/>
          <w:sz w:val="24"/>
          <w:szCs w:val="24"/>
        </w:rPr>
        <w:t xml:space="preserve">Council. </w:t>
      </w:r>
    </w:p>
    <w:p w:rsidR="00624148" w:rsidRDefault="00624148" w:rsidP="00624148">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90608A">
        <w:rPr>
          <w:rFonts w:ascii="Times New Roman" w:hAnsi="Times New Roman" w:cs="Times New Roman"/>
          <w:sz w:val="24"/>
          <w:szCs w:val="24"/>
        </w:rPr>
        <w:lastRenderedPageBreak/>
        <w:t xml:space="preserve">In accordance with paragraph </w:t>
      </w:r>
      <w:proofErr w:type="gramStart"/>
      <w:r w:rsidRPr="0090608A">
        <w:rPr>
          <w:rFonts w:ascii="Times New Roman" w:hAnsi="Times New Roman" w:cs="Times New Roman"/>
          <w:sz w:val="24"/>
          <w:szCs w:val="24"/>
        </w:rPr>
        <w:t>15J(</w:t>
      </w:r>
      <w:proofErr w:type="gramEnd"/>
      <w:r w:rsidRPr="0090608A">
        <w:rPr>
          <w:rFonts w:ascii="Times New Roman" w:hAnsi="Times New Roman" w:cs="Times New Roman"/>
          <w:sz w:val="24"/>
          <w:szCs w:val="24"/>
        </w:rPr>
        <w:t xml:space="preserve">2)(e) of the </w:t>
      </w:r>
      <w:r w:rsidRPr="0090608A">
        <w:rPr>
          <w:rFonts w:ascii="Times New Roman" w:hAnsi="Times New Roman" w:cs="Times New Roman"/>
          <w:i/>
          <w:sz w:val="24"/>
          <w:szCs w:val="24"/>
        </w:rPr>
        <w:t>Legislation Act 2003</w:t>
      </w:r>
      <w:r w:rsidRPr="0090608A">
        <w:rPr>
          <w:rFonts w:ascii="Times New Roman" w:hAnsi="Times New Roman" w:cs="Times New Roman"/>
          <w:sz w:val="24"/>
          <w:szCs w:val="24"/>
        </w:rPr>
        <w:t xml:space="preserve"> consultation was not necessary. The </w:t>
      </w:r>
      <w:r w:rsidR="00DD61C6">
        <w:rPr>
          <w:rFonts w:ascii="Times New Roman" w:hAnsi="Times New Roman" w:cs="Times New Roman"/>
          <w:sz w:val="24"/>
          <w:szCs w:val="24"/>
        </w:rPr>
        <w:t>i</w:t>
      </w:r>
      <w:r w:rsidRPr="0090608A">
        <w:rPr>
          <w:rFonts w:ascii="Times New Roman" w:hAnsi="Times New Roman" w:cs="Times New Roman"/>
          <w:sz w:val="24"/>
          <w:szCs w:val="24"/>
        </w:rPr>
        <w:t>nstrument is of a minor or machinery nature and does not substantially alter existing arrangements</w:t>
      </w:r>
      <w:r>
        <w:rPr>
          <w:rFonts w:ascii="Times New Roman" w:hAnsi="Times New Roman" w:cs="Times New Roman"/>
          <w:sz w:val="24"/>
          <w:szCs w:val="24"/>
        </w:rPr>
        <w:t>.</w:t>
      </w:r>
    </w:p>
    <w:p w:rsidR="00624148" w:rsidRPr="00F777A1" w:rsidRDefault="00624148" w:rsidP="00624148">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90608A">
        <w:rPr>
          <w:rFonts w:ascii="Times New Roman" w:hAnsi="Times New Roman" w:cs="Times New Roman"/>
          <w:sz w:val="24"/>
          <w:szCs w:val="24"/>
        </w:rPr>
        <w:t xml:space="preserve">The Office of Best Practice Regulation (OBPR) has </w:t>
      </w:r>
      <w:r>
        <w:rPr>
          <w:rFonts w:ascii="Times New Roman" w:hAnsi="Times New Roman" w:cs="Times New Roman"/>
          <w:sz w:val="24"/>
          <w:szCs w:val="24"/>
        </w:rPr>
        <w:t>been consulted</w:t>
      </w:r>
      <w:r w:rsidR="00DD61C6">
        <w:rPr>
          <w:rFonts w:ascii="Times New Roman" w:hAnsi="Times New Roman" w:cs="Times New Roman"/>
          <w:sz w:val="24"/>
          <w:szCs w:val="24"/>
        </w:rPr>
        <w:t xml:space="preserve"> (OBPR </w:t>
      </w:r>
      <w:r w:rsidR="00DD61C6" w:rsidRPr="00F777A1">
        <w:rPr>
          <w:rFonts w:ascii="Times New Roman" w:hAnsi="Times New Roman" w:cs="Times New Roman"/>
          <w:sz w:val="24"/>
          <w:szCs w:val="24"/>
        </w:rPr>
        <w:t>reference 22688</w:t>
      </w:r>
      <w:r w:rsidRPr="00F777A1">
        <w:rPr>
          <w:rFonts w:ascii="Times New Roman" w:hAnsi="Times New Roman" w:cs="Times New Roman"/>
          <w:sz w:val="24"/>
          <w:szCs w:val="24"/>
        </w:rPr>
        <w:t>).</w:t>
      </w:r>
    </w:p>
    <w:p w:rsidR="00624148" w:rsidRPr="00F777A1" w:rsidRDefault="00624148" w:rsidP="00624148">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F777A1">
        <w:rPr>
          <w:rFonts w:ascii="Times New Roman" w:hAnsi="Times New Roman" w:cs="Times New Roman"/>
          <w:sz w:val="24"/>
          <w:szCs w:val="24"/>
        </w:rPr>
        <w:t xml:space="preserve">Under section 42 of the </w:t>
      </w:r>
      <w:r w:rsidRPr="00F777A1">
        <w:rPr>
          <w:rFonts w:ascii="Times New Roman" w:hAnsi="Times New Roman" w:cs="Times New Roman"/>
          <w:i/>
          <w:sz w:val="24"/>
          <w:szCs w:val="24"/>
        </w:rPr>
        <w:t>Legislation Act 2003,</w:t>
      </w:r>
      <w:r w:rsidRPr="00F777A1">
        <w:rPr>
          <w:rFonts w:ascii="Times New Roman" w:hAnsi="Times New Roman" w:cs="Times New Roman"/>
          <w:sz w:val="24"/>
          <w:szCs w:val="24"/>
        </w:rPr>
        <w:t xml:space="preserve"> the instrument is subject to disallowance and therefore a Statement of Compatibility with Human Rights has been provided.</w:t>
      </w:r>
    </w:p>
    <w:p w:rsidR="00624148" w:rsidRPr="0090608A" w:rsidRDefault="00624148" w:rsidP="00624148">
      <w:pPr>
        <w:pStyle w:val="ListParagraph"/>
        <w:numPr>
          <w:ilvl w:val="0"/>
          <w:numId w:val="1"/>
        </w:numPr>
        <w:spacing w:after="240" w:line="360" w:lineRule="auto"/>
        <w:ind w:left="924" w:right="113" w:hanging="567"/>
        <w:contextualSpacing w:val="0"/>
        <w:jc w:val="both"/>
        <w:rPr>
          <w:rFonts w:ascii="Times New Roman" w:hAnsi="Times New Roman" w:cs="Times New Roman"/>
          <w:sz w:val="24"/>
          <w:szCs w:val="24"/>
        </w:rPr>
      </w:pPr>
      <w:r w:rsidRPr="0090608A">
        <w:rPr>
          <w:rFonts w:ascii="Times New Roman" w:hAnsi="Times New Roman" w:cs="Times New Roman"/>
          <w:sz w:val="24"/>
          <w:szCs w:val="24"/>
        </w:rPr>
        <w:t xml:space="preserve">The instrument </w:t>
      </w:r>
      <w:r w:rsidR="008E34BD">
        <w:rPr>
          <w:rFonts w:ascii="Times New Roman" w:hAnsi="Times New Roman" w:cs="Times New Roman"/>
          <w:sz w:val="24"/>
          <w:szCs w:val="24"/>
        </w:rPr>
        <w:t>IMMI 17/105</w:t>
      </w:r>
      <w:r w:rsidRPr="0090608A">
        <w:rPr>
          <w:rFonts w:ascii="Times New Roman" w:hAnsi="Times New Roman" w:cs="Times New Roman"/>
          <w:sz w:val="24"/>
          <w:szCs w:val="24"/>
        </w:rPr>
        <w:t xml:space="preserve"> commences on the day after registration on the Federal Register of Legislation.</w:t>
      </w: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F777A1" w:rsidRDefault="00F777A1" w:rsidP="00624148">
      <w:pPr>
        <w:spacing w:after="240" w:line="360" w:lineRule="auto"/>
        <w:ind w:right="113"/>
        <w:jc w:val="both"/>
        <w:rPr>
          <w:rFonts w:ascii="Times New Roman" w:hAnsi="Times New Roman" w:cs="Times New Roman"/>
          <w:sz w:val="24"/>
          <w:szCs w:val="24"/>
        </w:rPr>
      </w:pPr>
    </w:p>
    <w:p w:rsidR="00F777A1" w:rsidRDefault="00F777A1" w:rsidP="00624148">
      <w:pPr>
        <w:spacing w:after="240" w:line="360" w:lineRule="auto"/>
        <w:ind w:right="113"/>
        <w:jc w:val="both"/>
        <w:rPr>
          <w:rFonts w:ascii="Times New Roman" w:hAnsi="Times New Roman" w:cs="Times New Roman"/>
          <w:sz w:val="24"/>
          <w:szCs w:val="24"/>
        </w:rPr>
      </w:pPr>
    </w:p>
    <w:p w:rsidR="00F777A1" w:rsidRDefault="00F777A1" w:rsidP="00624148">
      <w:pPr>
        <w:spacing w:after="240" w:line="360" w:lineRule="auto"/>
        <w:ind w:right="113"/>
        <w:jc w:val="both"/>
        <w:rPr>
          <w:rFonts w:ascii="Times New Roman" w:hAnsi="Times New Roman" w:cs="Times New Roman"/>
          <w:sz w:val="24"/>
          <w:szCs w:val="24"/>
        </w:rPr>
      </w:pPr>
    </w:p>
    <w:p w:rsidR="00F777A1" w:rsidRDefault="00F777A1" w:rsidP="00624148">
      <w:pPr>
        <w:spacing w:after="240" w:line="360" w:lineRule="auto"/>
        <w:ind w:right="113"/>
        <w:jc w:val="both"/>
        <w:rPr>
          <w:rFonts w:ascii="Times New Roman" w:hAnsi="Times New Roman" w:cs="Times New Roman"/>
          <w:sz w:val="24"/>
          <w:szCs w:val="24"/>
        </w:rPr>
      </w:pPr>
    </w:p>
    <w:p w:rsidR="00F777A1" w:rsidRDefault="00F777A1" w:rsidP="00624148">
      <w:pPr>
        <w:spacing w:after="240" w:line="360" w:lineRule="auto"/>
        <w:ind w:right="113"/>
        <w:jc w:val="both"/>
        <w:rPr>
          <w:rFonts w:ascii="Times New Roman" w:hAnsi="Times New Roman" w:cs="Times New Roman"/>
          <w:sz w:val="24"/>
          <w:szCs w:val="24"/>
        </w:rPr>
      </w:pPr>
    </w:p>
    <w:p w:rsidR="00F777A1" w:rsidRDefault="00F777A1" w:rsidP="00624148">
      <w:pPr>
        <w:spacing w:after="240" w:line="360" w:lineRule="auto"/>
        <w:ind w:right="113"/>
        <w:jc w:val="both"/>
        <w:rPr>
          <w:rFonts w:ascii="Times New Roman" w:hAnsi="Times New Roman" w:cs="Times New Roman"/>
          <w:sz w:val="24"/>
          <w:szCs w:val="24"/>
        </w:rPr>
      </w:pPr>
    </w:p>
    <w:p w:rsidR="00F777A1" w:rsidRDefault="00F777A1" w:rsidP="00624148">
      <w:pPr>
        <w:spacing w:after="240" w:line="360" w:lineRule="auto"/>
        <w:ind w:right="113"/>
        <w:jc w:val="both"/>
        <w:rPr>
          <w:rFonts w:ascii="Times New Roman" w:hAnsi="Times New Roman" w:cs="Times New Roman"/>
          <w:sz w:val="24"/>
          <w:szCs w:val="24"/>
        </w:rPr>
      </w:pPr>
    </w:p>
    <w:p w:rsidR="00F777A1" w:rsidRDefault="00F777A1" w:rsidP="00F777A1">
      <w:pPr>
        <w:spacing w:after="0"/>
        <w:contextualSpacing/>
        <w:jc w:val="center"/>
        <w:rPr>
          <w:rFonts w:ascii="Times New Roman" w:eastAsia="Times New Roman" w:hAnsi="Times New Roman" w:cs="Times New Roman"/>
          <w:sz w:val="24"/>
          <w:szCs w:val="24"/>
          <w:lang w:eastAsia="en-AU"/>
        </w:rPr>
      </w:pPr>
      <w:r>
        <w:rPr>
          <w:rFonts w:ascii="Times New Roman" w:eastAsia="Times New Roman" w:hAnsi="Times New Roman" w:cs="Times New Roman"/>
          <w:b/>
          <w:bCs/>
          <w:sz w:val="28"/>
          <w:szCs w:val="28"/>
          <w:lang w:eastAsia="en-AU"/>
        </w:rPr>
        <w:lastRenderedPageBreak/>
        <w:t>Statement of Compatibility with Human Rights</w:t>
      </w:r>
    </w:p>
    <w:p w:rsidR="00F777A1" w:rsidRDefault="00F777A1" w:rsidP="00F777A1">
      <w:pPr>
        <w:spacing w:after="0"/>
        <w:contextualSpacing/>
        <w:jc w:val="center"/>
        <w:rPr>
          <w:rFonts w:ascii="Times New Roman" w:eastAsia="Times New Roman" w:hAnsi="Times New Roman" w:cs="Times New Roman"/>
          <w:i/>
          <w:iCs/>
          <w:sz w:val="24"/>
          <w:szCs w:val="24"/>
          <w:lang w:eastAsia="en-AU"/>
        </w:rPr>
      </w:pPr>
    </w:p>
    <w:p w:rsidR="00F777A1" w:rsidRDefault="00F777A1" w:rsidP="00F777A1">
      <w:pPr>
        <w:spacing w:after="0"/>
        <w:contextualSpacing/>
        <w:jc w:val="center"/>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 Prepared in accordance with Part 3 of the Human Rights (Parliamentary Scrutiny) Act 2011</w:t>
      </w:r>
    </w:p>
    <w:p w:rsidR="00F777A1" w:rsidRDefault="00F777A1" w:rsidP="00F777A1">
      <w:pPr>
        <w:spacing w:after="0"/>
        <w:contextualSpacing/>
        <w:jc w:val="center"/>
        <w:rPr>
          <w:rFonts w:ascii="Times New Roman" w:eastAsia="Times New Roman" w:hAnsi="Times New Roman" w:cs="Times New Roman"/>
          <w:sz w:val="24"/>
          <w:szCs w:val="24"/>
          <w:lang w:eastAsia="en-AU"/>
        </w:rPr>
      </w:pPr>
    </w:p>
    <w:p w:rsidR="00F777A1" w:rsidRDefault="00F777A1" w:rsidP="00F777A1">
      <w:pPr>
        <w:spacing w:after="0"/>
        <w:contextualSpacing/>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Instrument of authorisation under subsection 27(5) of the </w:t>
      </w:r>
    </w:p>
    <w:p w:rsidR="00F777A1" w:rsidRDefault="00F777A1" w:rsidP="00F777A1">
      <w:pPr>
        <w:spacing w:after="0"/>
        <w:contextualSpacing/>
        <w:jc w:val="center"/>
        <w:rPr>
          <w:rFonts w:ascii="Times New Roman" w:eastAsia="Times New Roman" w:hAnsi="Times New Roman" w:cs="Times New Roman"/>
          <w:b/>
          <w:bCs/>
          <w:sz w:val="24"/>
          <w:szCs w:val="24"/>
          <w:lang w:eastAsia="en-AU"/>
        </w:rPr>
      </w:pPr>
      <w:r w:rsidRPr="0030628A">
        <w:rPr>
          <w:rFonts w:ascii="Times New Roman" w:eastAsia="Times New Roman" w:hAnsi="Times New Roman" w:cs="Times New Roman"/>
          <w:b/>
          <w:bCs/>
          <w:i/>
          <w:sz w:val="24"/>
          <w:szCs w:val="24"/>
          <w:lang w:eastAsia="en-AU"/>
        </w:rPr>
        <w:t>Australian Citizenship Act 2007</w:t>
      </w:r>
      <w:r>
        <w:rPr>
          <w:rFonts w:ascii="Times New Roman" w:eastAsia="Times New Roman" w:hAnsi="Times New Roman" w:cs="Times New Roman"/>
          <w:b/>
          <w:bCs/>
          <w:sz w:val="24"/>
          <w:szCs w:val="24"/>
          <w:lang w:eastAsia="en-AU"/>
        </w:rPr>
        <w:t xml:space="preserve"> (Instrument number IMMI 17/105)</w:t>
      </w:r>
    </w:p>
    <w:p w:rsidR="00F777A1" w:rsidRDefault="00F777A1" w:rsidP="00F777A1">
      <w:pPr>
        <w:spacing w:after="0"/>
        <w:contextualSpacing/>
        <w:jc w:val="center"/>
        <w:rPr>
          <w:rFonts w:ascii="Times New Roman" w:eastAsia="Times New Roman" w:hAnsi="Times New Roman" w:cs="Times New Roman"/>
          <w:sz w:val="24"/>
          <w:szCs w:val="24"/>
          <w:lang w:eastAsia="en-AU"/>
        </w:rPr>
      </w:pPr>
    </w:p>
    <w:p w:rsidR="00F777A1" w:rsidRDefault="00F777A1" w:rsidP="00F777A1">
      <w:pPr>
        <w:spacing w:after="0"/>
        <w:contextualSpacing/>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is compatible with the human rights and freedoms </w:t>
      </w:r>
    </w:p>
    <w:p w:rsidR="00F777A1" w:rsidRDefault="00F777A1" w:rsidP="00F777A1">
      <w:pPr>
        <w:spacing w:after="0"/>
        <w:contextualSpacing/>
        <w:jc w:val="center"/>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recognised</w:t>
      </w:r>
      <w:proofErr w:type="gramEnd"/>
      <w:r>
        <w:rPr>
          <w:rFonts w:ascii="Times New Roman" w:eastAsia="Times New Roman" w:hAnsi="Times New Roman" w:cs="Times New Roman"/>
          <w:sz w:val="24"/>
          <w:szCs w:val="24"/>
          <w:lang w:eastAsia="en-AU"/>
        </w:rPr>
        <w:t xml:space="preserve"> or declared in the international instruments listed in </w:t>
      </w:r>
    </w:p>
    <w:p w:rsidR="00F777A1" w:rsidRDefault="00F777A1" w:rsidP="00F777A1">
      <w:pPr>
        <w:spacing w:after="0"/>
        <w:contextualSpacing/>
        <w:jc w:val="center"/>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section</w:t>
      </w:r>
      <w:proofErr w:type="gramEnd"/>
      <w:r>
        <w:rPr>
          <w:rFonts w:ascii="Times New Roman" w:eastAsia="Times New Roman" w:hAnsi="Times New Roman" w:cs="Times New Roman"/>
          <w:sz w:val="24"/>
          <w:szCs w:val="24"/>
          <w:lang w:eastAsia="en-AU"/>
        </w:rPr>
        <w:t xml:space="preserve"> 3 of the </w:t>
      </w:r>
      <w:r>
        <w:rPr>
          <w:rFonts w:ascii="Times New Roman" w:eastAsia="Times New Roman" w:hAnsi="Times New Roman" w:cs="Times New Roman"/>
          <w:i/>
          <w:iCs/>
          <w:sz w:val="24"/>
          <w:szCs w:val="24"/>
          <w:lang w:eastAsia="en-AU"/>
        </w:rPr>
        <w:t>Human Rights (Parliamentary Scrutiny) Act 2011</w:t>
      </w:r>
      <w:r>
        <w:rPr>
          <w:rFonts w:ascii="Times New Roman" w:eastAsia="Times New Roman" w:hAnsi="Times New Roman" w:cs="Times New Roman"/>
          <w:sz w:val="24"/>
          <w:szCs w:val="24"/>
          <w:lang w:eastAsia="en-AU"/>
        </w:rPr>
        <w:t>.</w:t>
      </w:r>
    </w:p>
    <w:p w:rsidR="00F777A1" w:rsidRDefault="00F777A1" w:rsidP="00F777A1">
      <w:pPr>
        <w:spacing w:after="0"/>
        <w:contextualSpacing/>
        <w:jc w:val="center"/>
        <w:rPr>
          <w:rFonts w:ascii="Times New Roman" w:eastAsia="Times New Roman" w:hAnsi="Times New Roman" w:cs="Times New Roman"/>
          <w:sz w:val="24"/>
          <w:szCs w:val="24"/>
          <w:lang w:eastAsia="en-AU"/>
        </w:rPr>
      </w:pPr>
    </w:p>
    <w:p w:rsidR="00F777A1" w:rsidRDefault="00F777A1" w:rsidP="00F777A1">
      <w:pPr>
        <w:spacing w:after="0"/>
        <w:contextualSpacing/>
        <w:jc w:val="both"/>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Overview of the Legislative Instrument</w:t>
      </w:r>
    </w:p>
    <w:p w:rsidR="00F777A1" w:rsidRDefault="00F777A1" w:rsidP="00F777A1">
      <w:pPr>
        <w:spacing w:after="0"/>
        <w:contextualSpacing/>
        <w:rPr>
          <w:rFonts w:ascii="Times New Roman" w:eastAsia="Times New Roman" w:hAnsi="Times New Roman" w:cs="Times New Roman"/>
          <w:sz w:val="24"/>
          <w:szCs w:val="24"/>
          <w:lang w:eastAsia="en-AU"/>
        </w:rPr>
      </w:pPr>
    </w:p>
    <w:p w:rsidR="00F777A1" w:rsidRDefault="00F777A1" w:rsidP="00F777A1">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Le</w:t>
      </w:r>
      <w:r w:rsidR="00147A90">
        <w:rPr>
          <w:rFonts w:ascii="Times New Roman" w:eastAsia="Times New Roman" w:hAnsi="Times New Roman" w:cs="Times New Roman"/>
          <w:sz w:val="24"/>
          <w:szCs w:val="24"/>
          <w:lang w:eastAsia="en-AU"/>
        </w:rPr>
        <w:t>gislative Instrument</w:t>
      </w:r>
      <w:r>
        <w:rPr>
          <w:rFonts w:ascii="Times New Roman" w:eastAsia="Times New Roman" w:hAnsi="Times New Roman" w:cs="Times New Roman"/>
          <w:sz w:val="24"/>
          <w:szCs w:val="24"/>
          <w:lang w:eastAsia="en-AU"/>
        </w:rPr>
        <w:t xml:space="preserve"> amends Legislative</w:t>
      </w:r>
      <w:r w:rsidRPr="009C38CB">
        <w:rPr>
          <w:rFonts w:ascii="Times New Roman" w:eastAsia="Times New Roman" w:hAnsi="Times New Roman" w:cs="Times New Roman"/>
          <w:sz w:val="24"/>
          <w:szCs w:val="24"/>
          <w:lang w:eastAsia="en-AU"/>
        </w:rPr>
        <w:t xml:space="preserve"> Instrument number IMMI 1</w:t>
      </w:r>
      <w:r>
        <w:rPr>
          <w:rFonts w:ascii="Times New Roman" w:eastAsia="Times New Roman" w:hAnsi="Times New Roman" w:cs="Times New Roman"/>
          <w:sz w:val="24"/>
          <w:szCs w:val="24"/>
          <w:lang w:eastAsia="en-AU"/>
        </w:rPr>
        <w:t>7</w:t>
      </w:r>
      <w:r w:rsidRPr="009C38CB">
        <w:rPr>
          <w:rFonts w:ascii="Times New Roman" w:eastAsia="Times New Roman" w:hAnsi="Times New Roman" w:cs="Times New Roman"/>
          <w:sz w:val="24"/>
          <w:szCs w:val="24"/>
          <w:lang w:eastAsia="en-AU"/>
        </w:rPr>
        <w:t>/0</w:t>
      </w:r>
      <w:r>
        <w:rPr>
          <w:rFonts w:ascii="Times New Roman" w:eastAsia="Times New Roman" w:hAnsi="Times New Roman" w:cs="Times New Roman"/>
          <w:sz w:val="24"/>
          <w:szCs w:val="24"/>
          <w:lang w:eastAsia="en-AU"/>
        </w:rPr>
        <w:t>98</w:t>
      </w:r>
      <w:r w:rsidRPr="009C38C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signed on 16 August 2017</w:t>
      </w:r>
      <w:r>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sz w:val="24"/>
          <w:szCs w:val="24"/>
          <w:lang w:eastAsia="en-AU"/>
        </w:rPr>
        <w:t xml:space="preserve"> </w:t>
      </w:r>
    </w:p>
    <w:p w:rsidR="00F777A1" w:rsidRDefault="00F777A1" w:rsidP="00F777A1">
      <w:pPr>
        <w:spacing w:after="0"/>
        <w:contextualSpacing/>
        <w:rPr>
          <w:rFonts w:ascii="Times New Roman" w:eastAsia="Times New Roman" w:hAnsi="Times New Roman" w:cs="Times New Roman"/>
          <w:sz w:val="24"/>
          <w:szCs w:val="24"/>
          <w:lang w:eastAsia="en-AU"/>
        </w:rPr>
      </w:pPr>
    </w:p>
    <w:p w:rsidR="00F777A1" w:rsidRPr="00EC564A" w:rsidRDefault="00F777A1" w:rsidP="00F777A1">
      <w:pPr>
        <w:pStyle w:val="Default"/>
      </w:pPr>
      <w:r w:rsidRPr="00EC564A">
        <w:t>Subsection 26(1) of the Citizenship Act requires that a person must make a pledge of commitment to become an Australian citizen unless they meet the requirements set out in paragraphs 26(1</w:t>
      </w:r>
      <w:proofErr w:type="gramStart"/>
      <w:r w:rsidRPr="00EC564A">
        <w:t>)(</w:t>
      </w:r>
      <w:proofErr w:type="gramEnd"/>
      <w:r w:rsidRPr="00EC564A">
        <w:t xml:space="preserve">a), or (b) or (c). A person required to make a pledge of commitment becomes an Australian citizen on the day on which the pledge of commitment is made. </w:t>
      </w:r>
      <w:r w:rsidRPr="009B261E">
        <w:rPr>
          <w:rFonts w:eastAsia="Times New Roman"/>
          <w:lang w:eastAsia="en-AU"/>
        </w:rPr>
        <w:t>Legislative</w:t>
      </w:r>
      <w:r w:rsidR="00C806A2">
        <w:rPr>
          <w:rFonts w:eastAsia="Times New Roman"/>
          <w:lang w:eastAsia="en-AU"/>
        </w:rPr>
        <w:t xml:space="preserve"> Instrument number IMMI 17/098</w:t>
      </w:r>
      <w:r w:rsidRPr="004C0245">
        <w:rPr>
          <w:rFonts w:eastAsia="Times New Roman"/>
          <w:lang w:eastAsia="en-AU"/>
        </w:rPr>
        <w:t xml:space="preserve"> allowed authorised persons to receive the pledge of commitment to become an Australian citizen</w:t>
      </w:r>
      <w:r>
        <w:rPr>
          <w:rFonts w:eastAsia="Times New Roman"/>
          <w:lang w:eastAsia="en-AU"/>
        </w:rPr>
        <w:t>.</w:t>
      </w:r>
    </w:p>
    <w:p w:rsidR="00F777A1" w:rsidRPr="009C38CB" w:rsidRDefault="00F777A1" w:rsidP="00F777A1">
      <w:pPr>
        <w:spacing w:after="0"/>
        <w:contextualSpacing/>
        <w:rPr>
          <w:rFonts w:ascii="Times New Roman" w:eastAsia="Times New Roman" w:hAnsi="Times New Roman" w:cs="Times New Roman"/>
          <w:sz w:val="24"/>
          <w:szCs w:val="24"/>
          <w:lang w:eastAsia="en-AU"/>
        </w:rPr>
      </w:pPr>
    </w:p>
    <w:p w:rsidR="00F777A1" w:rsidRDefault="00F777A1" w:rsidP="00F777A1">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this Instrument is to remove all authorised persons from the City of Darebin local government council who are eligible to receive a pledge of commitment. </w:t>
      </w:r>
      <w:r w:rsidRPr="009C38CB">
        <w:rPr>
          <w:rFonts w:ascii="Times New Roman" w:eastAsia="Times New Roman" w:hAnsi="Times New Roman" w:cs="Times New Roman"/>
          <w:sz w:val="24"/>
          <w:szCs w:val="24"/>
          <w:lang w:eastAsia="en-AU"/>
        </w:rPr>
        <w:t>This</w:t>
      </w:r>
      <w:r>
        <w:rPr>
          <w:rFonts w:ascii="Times New Roman" w:eastAsia="Times New Roman" w:hAnsi="Times New Roman" w:cs="Times New Roman"/>
          <w:sz w:val="24"/>
          <w:szCs w:val="24"/>
          <w:lang w:eastAsia="en-AU"/>
        </w:rPr>
        <w:t xml:space="preserve"> Legislative</w:t>
      </w:r>
      <w:r w:rsidRPr="009C38CB">
        <w:rPr>
          <w:rFonts w:ascii="Times New Roman" w:eastAsia="Times New Roman" w:hAnsi="Times New Roman" w:cs="Times New Roman"/>
          <w:sz w:val="24"/>
          <w:szCs w:val="24"/>
          <w:lang w:eastAsia="en-AU"/>
        </w:rPr>
        <w:t xml:space="preserve"> Instrument</w:t>
      </w:r>
      <w:r>
        <w:rPr>
          <w:rFonts w:ascii="Times New Roman" w:eastAsia="Times New Roman" w:hAnsi="Times New Roman" w:cs="Times New Roman"/>
          <w:sz w:val="24"/>
          <w:szCs w:val="24"/>
          <w:lang w:eastAsia="en-AU"/>
        </w:rPr>
        <w:t xml:space="preserve"> amends the authorisation to receive the pledge of commitment for the following office holders:</w:t>
      </w:r>
    </w:p>
    <w:p w:rsidR="00F777A1" w:rsidRPr="00F53EA8" w:rsidRDefault="00F777A1" w:rsidP="00F777A1">
      <w:pPr>
        <w:spacing w:after="0"/>
        <w:ind w:left="360" w:firstLine="36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8(g): In Victoria:</w:t>
      </w:r>
    </w:p>
    <w:p w:rsidR="00F777A1" w:rsidRPr="00F53EA8" w:rsidRDefault="00F777A1" w:rsidP="00F777A1">
      <w:pPr>
        <w:spacing w:after="0"/>
        <w:ind w:left="1080"/>
        <w:rPr>
          <w:rFonts w:ascii="Times New Roman" w:eastAsia="Times New Roman" w:hAnsi="Times New Roman" w:cs="Times New Roman"/>
          <w:sz w:val="24"/>
          <w:szCs w:val="24"/>
          <w:lang w:eastAsia="en-AU"/>
        </w:rPr>
      </w:pPr>
      <w:r w:rsidRPr="00F53EA8">
        <w:rPr>
          <w:rFonts w:ascii="Times New Roman" w:eastAsia="Times New Roman" w:hAnsi="Times New Roman" w:cs="Times New Roman"/>
          <w:sz w:val="24"/>
          <w:szCs w:val="24"/>
          <w:lang w:eastAsia="en-AU"/>
        </w:rPr>
        <w:t>(iii) Mayor of a local government council, except the Mayors of the Cities of Yarra and Darebin Councils;</w:t>
      </w:r>
    </w:p>
    <w:p w:rsidR="00F777A1" w:rsidRPr="00F53EA8" w:rsidRDefault="00F777A1" w:rsidP="00F777A1">
      <w:pPr>
        <w:spacing w:after="0"/>
        <w:ind w:left="1080"/>
        <w:rPr>
          <w:rFonts w:ascii="Times New Roman" w:eastAsia="Times New Roman" w:hAnsi="Times New Roman" w:cs="Times New Roman"/>
          <w:sz w:val="24"/>
          <w:szCs w:val="24"/>
          <w:lang w:eastAsia="en-AU"/>
        </w:rPr>
      </w:pPr>
      <w:r w:rsidRPr="00F53EA8">
        <w:rPr>
          <w:rFonts w:ascii="Times New Roman" w:eastAsia="Times New Roman" w:hAnsi="Times New Roman" w:cs="Times New Roman"/>
          <w:sz w:val="24"/>
          <w:szCs w:val="24"/>
          <w:lang w:eastAsia="en-AU"/>
        </w:rPr>
        <w:t>(iv) Deputy Mayor of a local government council, except the Deputy Mayors of the Cities of Yarra and Darebin Councils;</w:t>
      </w:r>
    </w:p>
    <w:p w:rsidR="00F777A1" w:rsidRPr="00F53EA8" w:rsidRDefault="00F777A1" w:rsidP="00F777A1">
      <w:pPr>
        <w:spacing w:after="0"/>
        <w:ind w:left="1080"/>
        <w:rPr>
          <w:rFonts w:ascii="Times New Roman" w:eastAsia="Times New Roman" w:hAnsi="Times New Roman" w:cs="Times New Roman"/>
          <w:sz w:val="24"/>
          <w:szCs w:val="24"/>
          <w:lang w:eastAsia="en-AU"/>
        </w:rPr>
      </w:pPr>
      <w:r w:rsidRPr="00F53EA8">
        <w:rPr>
          <w:rFonts w:ascii="Times New Roman" w:eastAsia="Times New Roman" w:hAnsi="Times New Roman" w:cs="Times New Roman"/>
          <w:sz w:val="24"/>
          <w:szCs w:val="24"/>
          <w:lang w:eastAsia="en-AU"/>
        </w:rPr>
        <w:t>(v) Chief Executive Officer of a local government council, except the Chief Executive Officers of the Cities of Yarra and Darebin Councils;</w:t>
      </w:r>
    </w:p>
    <w:p w:rsidR="00F777A1" w:rsidRPr="00F53EA8" w:rsidRDefault="00F777A1" w:rsidP="00F777A1">
      <w:pPr>
        <w:spacing w:after="0"/>
        <w:ind w:left="1080"/>
        <w:rPr>
          <w:rFonts w:ascii="Times New Roman" w:eastAsia="Times New Roman" w:hAnsi="Times New Roman" w:cs="Times New Roman"/>
          <w:sz w:val="24"/>
          <w:szCs w:val="24"/>
          <w:lang w:eastAsia="en-AU"/>
        </w:rPr>
      </w:pPr>
      <w:r w:rsidRPr="00F53EA8">
        <w:rPr>
          <w:rFonts w:ascii="Times New Roman" w:eastAsia="Times New Roman" w:hAnsi="Times New Roman" w:cs="Times New Roman"/>
          <w:sz w:val="24"/>
          <w:szCs w:val="24"/>
          <w:lang w:eastAsia="en-AU"/>
        </w:rPr>
        <w:t>(vi) General Manager of a local government councils; except the General Managers of the Cities of Yarra and Darebin Councils;</w:t>
      </w:r>
    </w:p>
    <w:p w:rsidR="00F777A1" w:rsidRPr="00F53EA8" w:rsidRDefault="00F777A1" w:rsidP="00F777A1">
      <w:pPr>
        <w:spacing w:after="0"/>
        <w:ind w:left="1080"/>
        <w:rPr>
          <w:rFonts w:ascii="Times New Roman" w:eastAsia="Times New Roman" w:hAnsi="Times New Roman" w:cs="Times New Roman"/>
          <w:sz w:val="24"/>
          <w:szCs w:val="24"/>
          <w:lang w:eastAsia="en-AU"/>
        </w:rPr>
      </w:pPr>
      <w:r w:rsidRPr="00F53EA8">
        <w:rPr>
          <w:rFonts w:ascii="Times New Roman" w:eastAsia="Times New Roman" w:hAnsi="Times New Roman" w:cs="Times New Roman"/>
          <w:sz w:val="24"/>
          <w:szCs w:val="24"/>
          <w:lang w:eastAsia="en-AU"/>
        </w:rPr>
        <w:t>(vii) Governor-in-Council appointed Administrator of a local government council, except the Cities of Yarra and Darebin Councils;</w:t>
      </w:r>
    </w:p>
    <w:p w:rsidR="00F777A1" w:rsidRPr="00EC564A" w:rsidRDefault="00F777A1" w:rsidP="00F777A1">
      <w:pPr>
        <w:spacing w:after="0"/>
        <w:ind w:left="1080"/>
        <w:rPr>
          <w:rFonts w:ascii="Times New Roman" w:eastAsia="Times New Roman" w:hAnsi="Times New Roman" w:cs="Times New Roman"/>
          <w:sz w:val="24"/>
          <w:szCs w:val="24"/>
          <w:lang w:eastAsia="en-AU"/>
        </w:rPr>
      </w:pPr>
      <w:r w:rsidRPr="00F53EA8">
        <w:rPr>
          <w:rFonts w:ascii="Times New Roman" w:eastAsia="Times New Roman" w:hAnsi="Times New Roman" w:cs="Times New Roman"/>
          <w:sz w:val="24"/>
          <w:szCs w:val="24"/>
          <w:lang w:eastAsia="en-AU"/>
        </w:rPr>
        <w:t>(ix) Administrator of a local government council, except for the Cities of Yarra and Darebin Councils, in cases where a local government councils has been placed in administration.</w:t>
      </w:r>
    </w:p>
    <w:p w:rsidR="00F777A1" w:rsidRDefault="00F777A1" w:rsidP="00F777A1">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rsidR="00F777A1" w:rsidRDefault="00F777A1" w:rsidP="00F777A1">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lastRenderedPageBreak/>
        <w:t>Human rights implications</w:t>
      </w:r>
    </w:p>
    <w:p w:rsidR="00F777A1" w:rsidRPr="005B6930" w:rsidRDefault="00F777A1" w:rsidP="00F777A1">
      <w:pPr>
        <w:pStyle w:val="ReportBulletPoint"/>
        <w:numPr>
          <w:ilvl w:val="0"/>
          <w:numId w:val="0"/>
        </w:numPr>
        <w:rPr>
          <w:rFonts w:ascii="Times New Roman" w:hAnsi="Times New Roman"/>
          <w:sz w:val="24"/>
          <w:szCs w:val="24"/>
        </w:rPr>
      </w:pPr>
      <w:r w:rsidRPr="005B6930">
        <w:rPr>
          <w:rFonts w:ascii="Times New Roman" w:hAnsi="Times New Roman"/>
          <w:sz w:val="24"/>
          <w:szCs w:val="24"/>
        </w:rPr>
        <w:t>This legislative instrument has been considered against key international treaties, in particular the following Convention articles.</w:t>
      </w:r>
    </w:p>
    <w:p w:rsidR="00F777A1" w:rsidRDefault="00F777A1" w:rsidP="00F777A1">
      <w:pPr>
        <w:keepNext/>
        <w:spacing w:before="40" w:after="120"/>
        <w:rPr>
          <w:rFonts w:ascii="Times New Roman" w:hAnsi="Times New Roman"/>
          <w:sz w:val="24"/>
          <w:szCs w:val="24"/>
          <w:u w:val="single"/>
        </w:rPr>
      </w:pPr>
    </w:p>
    <w:p w:rsidR="00F777A1" w:rsidRPr="00EC564A" w:rsidRDefault="00F777A1" w:rsidP="00F777A1">
      <w:pPr>
        <w:keepNext/>
        <w:spacing w:before="40" w:after="120"/>
        <w:rPr>
          <w:rFonts w:ascii="Times New Roman" w:hAnsi="Times New Roman"/>
          <w:sz w:val="24"/>
          <w:szCs w:val="24"/>
          <w:u w:val="single"/>
        </w:rPr>
      </w:pPr>
      <w:r w:rsidRPr="00EC564A">
        <w:rPr>
          <w:rFonts w:ascii="Times New Roman" w:hAnsi="Times New Roman"/>
          <w:sz w:val="24"/>
          <w:szCs w:val="24"/>
          <w:u w:val="single"/>
        </w:rPr>
        <w:t>Right to equality and non-discrimination</w:t>
      </w:r>
    </w:p>
    <w:p w:rsidR="00F777A1" w:rsidRPr="005B6930" w:rsidRDefault="00F777A1" w:rsidP="00F777A1">
      <w:pPr>
        <w:autoSpaceDE w:val="0"/>
        <w:autoSpaceDN w:val="0"/>
        <w:adjustRightInd w:val="0"/>
        <w:spacing w:before="120" w:after="120"/>
        <w:rPr>
          <w:rFonts w:ascii="Times New Roman" w:hAnsi="Times New Roman" w:cs="Times New Roman"/>
          <w:color w:val="000000"/>
          <w:sz w:val="24"/>
          <w:szCs w:val="24"/>
        </w:rPr>
      </w:pPr>
      <w:r w:rsidRPr="00EC564A">
        <w:rPr>
          <w:rFonts w:ascii="Times New Roman" w:hAnsi="Times New Roman" w:cs="Times New Roman"/>
          <w:color w:val="000000"/>
          <w:sz w:val="24"/>
          <w:szCs w:val="24"/>
        </w:rPr>
        <w:t>Article 2(1) of the I</w:t>
      </w:r>
      <w:r>
        <w:rPr>
          <w:rFonts w:ascii="Times New Roman" w:hAnsi="Times New Roman" w:cs="Times New Roman"/>
          <w:color w:val="000000"/>
          <w:sz w:val="24"/>
          <w:szCs w:val="24"/>
        </w:rPr>
        <w:t xml:space="preserve">nternational Covenant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r w:rsidRPr="00EC564A">
        <w:rPr>
          <w:rFonts w:ascii="Times New Roman" w:hAnsi="Times New Roman" w:cs="Times New Roman"/>
          <w:color w:val="000000"/>
          <w:sz w:val="24"/>
          <w:szCs w:val="24"/>
        </w:rPr>
        <w:t>C</w:t>
      </w:r>
      <w:r>
        <w:rPr>
          <w:rFonts w:ascii="Times New Roman" w:hAnsi="Times New Roman" w:cs="Times New Roman"/>
          <w:color w:val="000000"/>
          <w:sz w:val="24"/>
          <w:szCs w:val="24"/>
        </w:rPr>
        <w:t xml:space="preserve">ivil and </w:t>
      </w:r>
      <w:r w:rsidRPr="00EC564A">
        <w:rPr>
          <w:rFonts w:ascii="Times New Roman" w:hAnsi="Times New Roman" w:cs="Times New Roman"/>
          <w:color w:val="000000"/>
          <w:sz w:val="24"/>
          <w:szCs w:val="24"/>
        </w:rPr>
        <w:t>P</w:t>
      </w:r>
      <w:r>
        <w:rPr>
          <w:rFonts w:ascii="Times New Roman" w:hAnsi="Times New Roman" w:cs="Times New Roman"/>
          <w:color w:val="000000"/>
          <w:sz w:val="24"/>
          <w:szCs w:val="24"/>
        </w:rPr>
        <w:t xml:space="preserve">olitical </w:t>
      </w:r>
      <w:r w:rsidRPr="00EC564A">
        <w:rPr>
          <w:rFonts w:ascii="Times New Roman" w:hAnsi="Times New Roman" w:cs="Times New Roman"/>
          <w:color w:val="000000"/>
          <w:sz w:val="24"/>
          <w:szCs w:val="24"/>
        </w:rPr>
        <w:t>R</w:t>
      </w:r>
      <w:r>
        <w:rPr>
          <w:rFonts w:ascii="Times New Roman" w:hAnsi="Times New Roman" w:cs="Times New Roman"/>
          <w:color w:val="000000"/>
          <w:sz w:val="24"/>
          <w:szCs w:val="24"/>
        </w:rPr>
        <w:t>ights (ICCPR)</w:t>
      </w:r>
      <w:r w:rsidRPr="00EC564A">
        <w:rPr>
          <w:rFonts w:ascii="Times New Roman" w:hAnsi="Times New Roman" w:cs="Times New Roman"/>
          <w:color w:val="000000"/>
          <w:sz w:val="24"/>
          <w:szCs w:val="24"/>
        </w:rPr>
        <w:t xml:space="preserve"> </w:t>
      </w:r>
      <w:r w:rsidRPr="005B6930">
        <w:rPr>
          <w:rFonts w:ascii="Times New Roman" w:hAnsi="Times New Roman" w:cs="Times New Roman"/>
          <w:color w:val="000000"/>
          <w:sz w:val="24"/>
          <w:szCs w:val="24"/>
        </w:rPr>
        <w:t>states:</w:t>
      </w:r>
    </w:p>
    <w:p w:rsidR="00F777A1" w:rsidRPr="00EC564A" w:rsidRDefault="00F777A1" w:rsidP="00F777A1">
      <w:pPr>
        <w:autoSpaceDE w:val="0"/>
        <w:autoSpaceDN w:val="0"/>
        <w:adjustRightInd w:val="0"/>
        <w:spacing w:before="120" w:after="120"/>
        <w:rPr>
          <w:rFonts w:ascii="Times New Roman" w:hAnsi="Times New Roman" w:cs="Times New Roman"/>
          <w:i/>
          <w:iCs/>
          <w:color w:val="000000"/>
          <w:sz w:val="24"/>
          <w:szCs w:val="24"/>
        </w:rPr>
      </w:pPr>
      <w:r w:rsidRPr="00EC564A">
        <w:rPr>
          <w:rFonts w:ascii="Times New Roman" w:hAnsi="Times New Roman" w:cs="Times New Roman"/>
          <w:i/>
          <w:iCs/>
          <w:color w:val="000000"/>
          <w:sz w:val="24"/>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F777A1" w:rsidRPr="00EC564A" w:rsidRDefault="00F777A1" w:rsidP="00F777A1">
      <w:pPr>
        <w:spacing w:after="240"/>
        <w:rPr>
          <w:rFonts w:ascii="Times New Roman" w:hAnsi="Times New Roman"/>
          <w:sz w:val="24"/>
          <w:szCs w:val="24"/>
        </w:rPr>
      </w:pPr>
      <w:r w:rsidRPr="00EC564A">
        <w:rPr>
          <w:rFonts w:ascii="Times New Roman" w:hAnsi="Times New Roman"/>
          <w:sz w:val="24"/>
          <w:szCs w:val="24"/>
        </w:rPr>
        <w:t>Article 26 of the ICCPR states:</w:t>
      </w:r>
    </w:p>
    <w:p w:rsidR="00F777A1" w:rsidRPr="00EC564A" w:rsidRDefault="00F777A1" w:rsidP="00F777A1">
      <w:pPr>
        <w:spacing w:after="240"/>
        <w:rPr>
          <w:rFonts w:ascii="Times New Roman" w:hAnsi="Times New Roman"/>
          <w:i/>
          <w:iCs/>
          <w:sz w:val="24"/>
          <w:szCs w:val="24"/>
        </w:rPr>
      </w:pPr>
      <w:r w:rsidRPr="00EC564A">
        <w:rPr>
          <w:rFonts w:ascii="Times New Roman" w:hAnsi="Times New Roman"/>
          <w:i/>
          <w:iCs/>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F777A1" w:rsidRPr="00EC564A" w:rsidRDefault="00F777A1" w:rsidP="00F777A1">
      <w:pPr>
        <w:spacing w:after="240"/>
        <w:rPr>
          <w:rFonts w:ascii="Times New Roman" w:hAnsi="Times New Roman"/>
          <w:i/>
          <w:iCs/>
          <w:sz w:val="24"/>
          <w:szCs w:val="24"/>
        </w:rPr>
      </w:pPr>
      <w:r w:rsidRPr="00EC564A">
        <w:rPr>
          <w:rFonts w:ascii="Times New Roman" w:hAnsi="Times New Roman"/>
          <w:sz w:val="24"/>
          <w:szCs w:val="24"/>
        </w:rPr>
        <w:t xml:space="preserve">The differential treatment of </w:t>
      </w:r>
      <w:r w:rsidRPr="005B6930">
        <w:rPr>
          <w:rFonts w:ascii="Times New Roman" w:eastAsia="Times New Roman" w:hAnsi="Times New Roman" w:cs="Times New Roman"/>
          <w:sz w:val="24"/>
          <w:szCs w:val="24"/>
          <w:lang w:eastAsia="en-AU"/>
        </w:rPr>
        <w:t xml:space="preserve">authorised persons from the </w:t>
      </w:r>
      <w:r>
        <w:rPr>
          <w:rFonts w:ascii="Times New Roman" w:eastAsia="Times New Roman" w:hAnsi="Times New Roman" w:cs="Times New Roman"/>
          <w:sz w:val="24"/>
          <w:szCs w:val="24"/>
          <w:lang w:eastAsia="en-AU"/>
        </w:rPr>
        <w:t xml:space="preserve">City </w:t>
      </w:r>
      <w:r w:rsidRPr="005B6930">
        <w:rPr>
          <w:rFonts w:ascii="Times New Roman" w:eastAsia="Times New Roman" w:hAnsi="Times New Roman" w:cs="Times New Roman"/>
          <w:sz w:val="24"/>
          <w:szCs w:val="24"/>
          <w:lang w:eastAsia="en-AU"/>
        </w:rPr>
        <w:t xml:space="preserve">of </w:t>
      </w:r>
      <w:r>
        <w:rPr>
          <w:rFonts w:ascii="Times New Roman" w:eastAsia="Times New Roman" w:hAnsi="Times New Roman" w:cs="Times New Roman"/>
          <w:sz w:val="24"/>
          <w:szCs w:val="24"/>
          <w:lang w:eastAsia="en-AU"/>
        </w:rPr>
        <w:t xml:space="preserve">Yarra local government council </w:t>
      </w:r>
      <w:r w:rsidRPr="005B6930">
        <w:rPr>
          <w:rFonts w:ascii="Times New Roman" w:eastAsia="Times New Roman" w:hAnsi="Times New Roman" w:cs="Times New Roman"/>
          <w:sz w:val="24"/>
          <w:szCs w:val="24"/>
          <w:lang w:eastAsia="en-AU"/>
        </w:rPr>
        <w:t>who previous</w:t>
      </w:r>
      <w:r>
        <w:rPr>
          <w:rFonts w:ascii="Times New Roman" w:eastAsia="Times New Roman" w:hAnsi="Times New Roman" w:cs="Times New Roman"/>
          <w:sz w:val="24"/>
          <w:szCs w:val="24"/>
          <w:lang w:eastAsia="en-AU"/>
        </w:rPr>
        <w:t>ly</w:t>
      </w:r>
      <w:r w:rsidRPr="005B6930">
        <w:rPr>
          <w:rFonts w:ascii="Times New Roman" w:eastAsia="Times New Roman" w:hAnsi="Times New Roman" w:cs="Times New Roman"/>
          <w:sz w:val="24"/>
          <w:szCs w:val="24"/>
          <w:lang w:eastAsia="en-AU"/>
        </w:rPr>
        <w:t xml:space="preserve"> were eligible to receive a pledge of commitment </w:t>
      </w:r>
      <w:r w:rsidRPr="00EC564A">
        <w:rPr>
          <w:rFonts w:ascii="Times New Roman" w:hAnsi="Times New Roman"/>
          <w:sz w:val="24"/>
          <w:szCs w:val="24"/>
        </w:rPr>
        <w:t xml:space="preserve">could amount to a distinction on a prohibited ground under international law on the basis of ‘political or other opinion’.  </w:t>
      </w:r>
    </w:p>
    <w:p w:rsidR="00F777A1" w:rsidRPr="00EC564A" w:rsidRDefault="00F777A1" w:rsidP="00F777A1">
      <w:pPr>
        <w:spacing w:after="240"/>
        <w:rPr>
          <w:rFonts w:ascii="Times New Roman" w:hAnsi="Times New Roman"/>
          <w:i/>
          <w:iCs/>
          <w:sz w:val="24"/>
          <w:szCs w:val="24"/>
        </w:rPr>
      </w:pPr>
      <w:r w:rsidRPr="00EC564A">
        <w:rPr>
          <w:rFonts w:ascii="Times New Roman" w:hAnsi="Times New Roman"/>
          <w:sz w:val="24"/>
          <w:szCs w:val="24"/>
        </w:rPr>
        <w:t xml:space="preserve">In its General Comment 18, the UN Human Rights Committee stated: </w:t>
      </w:r>
    </w:p>
    <w:p w:rsidR="00F777A1" w:rsidRPr="00EC564A" w:rsidRDefault="00F777A1" w:rsidP="00F777A1">
      <w:pPr>
        <w:spacing w:after="240"/>
        <w:rPr>
          <w:rFonts w:ascii="Times New Roman" w:hAnsi="Times New Roman"/>
          <w:i/>
          <w:iCs/>
          <w:sz w:val="24"/>
          <w:szCs w:val="24"/>
        </w:rPr>
      </w:pPr>
      <w:r w:rsidRPr="00EC564A">
        <w:rPr>
          <w:rFonts w:ascii="Times New Roman" w:hAnsi="Times New Roman"/>
          <w:i/>
          <w:iCs/>
          <w:sz w:val="24"/>
          <w:szCs w:val="24"/>
        </w:rPr>
        <w:t xml:space="preserve">The Committee observes that not every differentiation of treatment will constitute discrimination, if the criteria for such differentiation are reasonable and objective and if the aim is to achieve a purpose which is legitimate under the Covenant. </w:t>
      </w:r>
    </w:p>
    <w:p w:rsidR="00F777A1" w:rsidRPr="00EC564A" w:rsidRDefault="00F777A1" w:rsidP="00F777A1">
      <w:pPr>
        <w:rPr>
          <w:rFonts w:ascii="Times New Roman" w:hAnsi="Times New Roman" w:cs="Times New Roman"/>
          <w:sz w:val="24"/>
          <w:szCs w:val="24"/>
        </w:rPr>
      </w:pPr>
      <w:r w:rsidRPr="00EC564A">
        <w:rPr>
          <w:rFonts w:ascii="Times New Roman" w:hAnsi="Times New Roman"/>
          <w:sz w:val="24"/>
          <w:szCs w:val="24"/>
        </w:rPr>
        <w:t>The Government is of the view that this continued differential treatment is for a legitimate purpose and based on relevant objective criteria and that is reasonable and proportionate in the circumstances.  This measure is</w:t>
      </w:r>
      <w:r>
        <w:rPr>
          <w:rFonts w:ascii="Times New Roman" w:hAnsi="Times New Roman"/>
          <w:sz w:val="24"/>
          <w:szCs w:val="24"/>
        </w:rPr>
        <w:t xml:space="preserve"> a proportionate response because the</w:t>
      </w:r>
      <w:r>
        <w:rPr>
          <w:color w:val="0070C0"/>
        </w:rPr>
        <w:t xml:space="preserve"> </w:t>
      </w:r>
      <w:r w:rsidRPr="00EC564A">
        <w:rPr>
          <w:rFonts w:ascii="Times New Roman" w:hAnsi="Times New Roman" w:cs="Times New Roman"/>
          <w:sz w:val="24"/>
          <w:szCs w:val="24"/>
        </w:rPr>
        <w:t xml:space="preserve">change to remove authorisation of all persons in the City of </w:t>
      </w:r>
      <w:r>
        <w:rPr>
          <w:rFonts w:ascii="Times New Roman" w:hAnsi="Times New Roman" w:cs="Times New Roman"/>
          <w:sz w:val="24"/>
          <w:szCs w:val="24"/>
        </w:rPr>
        <w:t>Yarra local government council</w:t>
      </w:r>
      <w:r w:rsidRPr="00EC564A">
        <w:rPr>
          <w:rFonts w:ascii="Times New Roman" w:hAnsi="Times New Roman" w:cs="Times New Roman"/>
          <w:sz w:val="24"/>
          <w:szCs w:val="24"/>
        </w:rPr>
        <w:t xml:space="preserve"> to receive the pledge of commitment is required to achieve a policy objective which is to ensure citizenship ceremonies remain apolitical and are not to be used as a form of political expression.  </w:t>
      </w:r>
    </w:p>
    <w:p w:rsidR="00F777A1" w:rsidRPr="00EC564A" w:rsidRDefault="00F777A1" w:rsidP="00F777A1">
      <w:pPr>
        <w:spacing w:after="0"/>
        <w:contextualSpacing/>
        <w:rPr>
          <w:rFonts w:ascii="Times New Roman" w:eastAsia="Times New Roman" w:hAnsi="Times New Roman" w:cs="Times New Roman"/>
          <w:sz w:val="24"/>
          <w:szCs w:val="24"/>
          <w:u w:val="single"/>
          <w:lang w:eastAsia="en-AU"/>
        </w:rPr>
      </w:pPr>
      <w:r w:rsidRPr="00EC564A">
        <w:rPr>
          <w:rFonts w:ascii="Times New Roman" w:eastAsia="Times New Roman" w:hAnsi="Times New Roman" w:cs="Times New Roman"/>
          <w:sz w:val="24"/>
          <w:szCs w:val="24"/>
          <w:u w:val="single"/>
          <w:lang w:eastAsia="en-AU"/>
        </w:rPr>
        <w:t>Right to hold opinions without interference</w:t>
      </w:r>
    </w:p>
    <w:p w:rsidR="00F777A1" w:rsidRDefault="00F777A1" w:rsidP="00F777A1">
      <w:pPr>
        <w:spacing w:after="12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Article 19 of the ICCPR states:</w:t>
      </w:r>
    </w:p>
    <w:p w:rsidR="00F777A1" w:rsidRPr="00EC564A" w:rsidRDefault="00F777A1" w:rsidP="00F777A1">
      <w:pPr>
        <w:spacing w:before="120" w:after="0" w:line="240" w:lineRule="auto"/>
        <w:contextualSpacing/>
        <w:rPr>
          <w:rFonts w:ascii="Times New Roman" w:eastAsia="Times New Roman" w:hAnsi="Times New Roman" w:cs="Times New Roman"/>
          <w:i/>
          <w:sz w:val="10"/>
          <w:szCs w:val="10"/>
          <w:lang w:eastAsia="en-AU"/>
        </w:rPr>
      </w:pPr>
    </w:p>
    <w:p w:rsidR="00F777A1" w:rsidRPr="00EC564A" w:rsidRDefault="00F777A1" w:rsidP="00F777A1">
      <w:pPr>
        <w:spacing w:before="120" w:after="0" w:line="240" w:lineRule="auto"/>
        <w:contextualSpacing/>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(1) Everyone shall have the right to hold opinions without interference.</w:t>
      </w:r>
    </w:p>
    <w:p w:rsidR="00F777A1" w:rsidRPr="00EC564A" w:rsidRDefault="00F777A1" w:rsidP="00F777A1">
      <w:pPr>
        <w:pStyle w:val="NormalWeb"/>
        <w:spacing w:before="120" w:beforeAutospacing="0" w:after="0" w:afterAutospacing="0"/>
        <w:rPr>
          <w:i/>
          <w:color w:val="000000"/>
        </w:rPr>
      </w:pPr>
      <w:r w:rsidRPr="00EC564A">
        <w:rPr>
          <w:i/>
          <w:color w:val="000000"/>
        </w:rPr>
        <w:t>(2) Everyone shall have the right to freedom of expression; this right shall include freedom to</w:t>
      </w:r>
      <w:r w:rsidRPr="00EC564A">
        <w:rPr>
          <w:rFonts w:ascii="Verdana" w:hAnsi="Verdana" w:cs="Arial"/>
          <w:i/>
          <w:color w:val="000000"/>
          <w:sz w:val="19"/>
          <w:szCs w:val="19"/>
        </w:rPr>
        <w:t xml:space="preserve"> </w:t>
      </w:r>
      <w:r w:rsidRPr="00EC564A">
        <w:rPr>
          <w:i/>
          <w:color w:val="000000"/>
        </w:rPr>
        <w:t xml:space="preserve">seek, receive and impart information and ideas of all kinds, regardless of frontiers, either orally, in writing or in print, in the form of art, or through any other media of his choice. </w:t>
      </w:r>
    </w:p>
    <w:p w:rsidR="00F777A1" w:rsidRPr="00EC564A" w:rsidRDefault="00F777A1" w:rsidP="00F777A1">
      <w:pPr>
        <w:pStyle w:val="NormalWeb"/>
        <w:spacing w:before="120" w:beforeAutospacing="0" w:after="0" w:afterAutospacing="0"/>
        <w:rPr>
          <w:i/>
          <w:color w:val="000000"/>
        </w:rPr>
      </w:pPr>
      <w:r w:rsidRPr="00EC564A">
        <w:rPr>
          <w:i/>
          <w:color w:val="000000"/>
        </w:rPr>
        <w:lastRenderedPageBreak/>
        <w:t xml:space="preserve">(3) The exercise of the rights provided for in paragraph 2 of this article carries with it special duties and responsibilities. It may therefore be subject to certain restrictions, but these shall only be such as are provided by law and are necessary: </w:t>
      </w:r>
    </w:p>
    <w:p w:rsidR="00F777A1" w:rsidRPr="00EC564A" w:rsidRDefault="00F777A1" w:rsidP="00F777A1">
      <w:pPr>
        <w:pStyle w:val="NormalWeb"/>
        <w:spacing w:before="120" w:beforeAutospacing="0" w:after="0" w:afterAutospacing="0"/>
        <w:rPr>
          <w:i/>
          <w:color w:val="000000"/>
        </w:rPr>
      </w:pPr>
      <w:r w:rsidRPr="00EC564A">
        <w:rPr>
          <w:i/>
          <w:color w:val="000000"/>
        </w:rPr>
        <w:t xml:space="preserve">(a) For respect of the rights or reputations of others; </w:t>
      </w:r>
    </w:p>
    <w:p w:rsidR="00F777A1" w:rsidRPr="00EC564A" w:rsidRDefault="00F777A1" w:rsidP="00F777A1">
      <w:pPr>
        <w:pStyle w:val="NormalWeb"/>
        <w:spacing w:before="120" w:beforeAutospacing="0" w:after="0" w:afterAutospacing="0"/>
        <w:rPr>
          <w:i/>
          <w:color w:val="000000"/>
        </w:rPr>
      </w:pPr>
      <w:r w:rsidRPr="00EC564A">
        <w:rPr>
          <w:i/>
          <w:color w:val="000000"/>
        </w:rPr>
        <w:t>(b) For the protection of national security or of public order (</w:t>
      </w:r>
      <w:proofErr w:type="spellStart"/>
      <w:r w:rsidRPr="00EC564A">
        <w:rPr>
          <w:i/>
          <w:color w:val="000000"/>
        </w:rPr>
        <w:t>ordre</w:t>
      </w:r>
      <w:proofErr w:type="spellEnd"/>
      <w:r w:rsidRPr="00EC564A">
        <w:rPr>
          <w:i/>
          <w:color w:val="000000"/>
        </w:rPr>
        <w:t xml:space="preserve"> public), or of public health or morals. </w:t>
      </w:r>
    </w:p>
    <w:p w:rsidR="00F777A1" w:rsidRDefault="00F777A1" w:rsidP="00F777A1">
      <w:pPr>
        <w:spacing w:after="0"/>
        <w:contextualSpacing/>
        <w:rPr>
          <w:rFonts w:ascii="Times New Roman" w:eastAsia="Times New Roman" w:hAnsi="Times New Roman" w:cs="Times New Roman"/>
          <w:sz w:val="24"/>
          <w:szCs w:val="24"/>
          <w:lang w:eastAsia="en-AU"/>
        </w:rPr>
      </w:pPr>
    </w:p>
    <w:p w:rsidR="00F777A1" w:rsidRPr="00EC564A" w:rsidRDefault="00F777A1" w:rsidP="00F777A1">
      <w:pPr>
        <w:rPr>
          <w:rFonts w:ascii="Times New Roman" w:hAnsi="Times New Roman" w:cs="Times New Roman"/>
          <w:sz w:val="24"/>
          <w:szCs w:val="24"/>
        </w:rPr>
      </w:pPr>
      <w:r>
        <w:rPr>
          <w:rFonts w:ascii="Times New Roman" w:hAnsi="Times New Roman" w:cs="Times New Roman"/>
          <w:sz w:val="24"/>
          <w:szCs w:val="24"/>
        </w:rPr>
        <w:t>The G</w:t>
      </w:r>
      <w:r w:rsidRPr="00EC564A">
        <w:rPr>
          <w:rFonts w:ascii="Times New Roman" w:hAnsi="Times New Roman" w:cs="Times New Roman"/>
          <w:sz w:val="24"/>
          <w:szCs w:val="24"/>
        </w:rPr>
        <w:t>overnment is of the view that t</w:t>
      </w:r>
      <w:r>
        <w:rPr>
          <w:rFonts w:ascii="Times New Roman" w:hAnsi="Times New Roman" w:cs="Times New Roman"/>
          <w:sz w:val="24"/>
          <w:szCs w:val="24"/>
        </w:rPr>
        <w:t>o</w:t>
      </w:r>
      <w:r w:rsidRPr="00EC564A">
        <w:rPr>
          <w:rFonts w:ascii="Times New Roman" w:hAnsi="Times New Roman" w:cs="Times New Roman"/>
          <w:sz w:val="24"/>
          <w:szCs w:val="24"/>
        </w:rPr>
        <w:t xml:space="preserve"> remove authorisation of all persons in the City of </w:t>
      </w:r>
      <w:r>
        <w:rPr>
          <w:rFonts w:ascii="Times New Roman" w:hAnsi="Times New Roman" w:cs="Times New Roman"/>
          <w:sz w:val="24"/>
          <w:szCs w:val="24"/>
        </w:rPr>
        <w:t xml:space="preserve">Darebin local government council </w:t>
      </w:r>
      <w:r w:rsidRPr="00EC564A">
        <w:rPr>
          <w:rFonts w:ascii="Times New Roman" w:hAnsi="Times New Roman" w:cs="Times New Roman"/>
          <w:sz w:val="24"/>
          <w:szCs w:val="24"/>
        </w:rPr>
        <w:t xml:space="preserve">to receive the pledge of commitment is required to achieve a policy objective which is to ensure citizenship ceremonies remain apolitical and are not to be used as a form of political expression.  This change is therefore a necessary, reasonable and proportionate </w:t>
      </w:r>
      <w:r w:rsidRPr="005B15D6">
        <w:rPr>
          <w:rFonts w:ascii="Times New Roman" w:hAnsi="Times New Roman" w:cs="Times New Roman"/>
          <w:sz w:val="24"/>
          <w:szCs w:val="24"/>
        </w:rPr>
        <w:t>response</w:t>
      </w:r>
      <w:r>
        <w:rPr>
          <w:rFonts w:ascii="Times New Roman" w:hAnsi="Times New Roman" w:cs="Times New Roman"/>
          <w:sz w:val="24"/>
          <w:szCs w:val="24"/>
        </w:rPr>
        <w:t xml:space="preserve"> to limiting Article 19(1) of the ICCPR to ensure that citizenship ceremonies continue to remains apolitical</w:t>
      </w:r>
      <w:r w:rsidRPr="00EC564A">
        <w:rPr>
          <w:rFonts w:ascii="Times New Roman" w:hAnsi="Times New Roman" w:cs="Times New Roman"/>
          <w:sz w:val="24"/>
          <w:szCs w:val="24"/>
        </w:rPr>
        <w:t>.</w:t>
      </w:r>
    </w:p>
    <w:p w:rsidR="00F777A1" w:rsidRDefault="00F777A1" w:rsidP="00F777A1">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Conclusion</w:t>
      </w:r>
    </w:p>
    <w:p w:rsidR="00F777A1" w:rsidRDefault="00F777A1" w:rsidP="00F777A1">
      <w:pPr>
        <w:spacing w:after="0"/>
        <w:contextualSpacing/>
        <w:rPr>
          <w:rFonts w:ascii="Times New Roman" w:eastAsia="Times New Roman" w:hAnsi="Times New Roman" w:cs="Times New Roman"/>
          <w:sz w:val="24"/>
          <w:szCs w:val="24"/>
          <w:lang w:eastAsia="en-AU"/>
        </w:rPr>
      </w:pPr>
    </w:p>
    <w:p w:rsidR="00F777A1" w:rsidRDefault="00F777A1" w:rsidP="00F777A1">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w:t>
      </w:r>
      <w:r w:rsidRPr="00D664E6">
        <w:rPr>
          <w:rFonts w:ascii="Times New Roman" w:hAnsi="Times New Roman"/>
          <w:sz w:val="24"/>
          <w:szCs w:val="24"/>
        </w:rPr>
        <w:t>is compat</w:t>
      </w:r>
      <w:r>
        <w:rPr>
          <w:rFonts w:ascii="Times New Roman" w:hAnsi="Times New Roman"/>
          <w:sz w:val="24"/>
          <w:szCs w:val="24"/>
        </w:rPr>
        <w:t xml:space="preserve">ible with human rights because, </w:t>
      </w:r>
      <w:r w:rsidRPr="00D664E6">
        <w:rPr>
          <w:rFonts w:ascii="Times New Roman" w:hAnsi="Times New Roman"/>
          <w:sz w:val="24"/>
          <w:szCs w:val="24"/>
          <w:lang w:val="en-GB"/>
        </w:rPr>
        <w:t>to the extent that it may limit human rights</w:t>
      </w:r>
      <w:r>
        <w:rPr>
          <w:rFonts w:ascii="Times New Roman" w:hAnsi="Times New Roman"/>
          <w:sz w:val="24"/>
          <w:szCs w:val="24"/>
          <w:lang w:val="en-GB"/>
        </w:rPr>
        <w:t xml:space="preserve"> under the ICCPR because</w:t>
      </w:r>
      <w:r w:rsidRPr="00D664E6">
        <w:rPr>
          <w:rFonts w:ascii="Times New Roman" w:hAnsi="Times New Roman"/>
          <w:sz w:val="24"/>
          <w:szCs w:val="24"/>
          <w:lang w:val="en-GB"/>
        </w:rPr>
        <w:t xml:space="preserve"> those limitations are reasonable, necessary and </w:t>
      </w:r>
      <w:r>
        <w:rPr>
          <w:rFonts w:ascii="Times New Roman" w:hAnsi="Times New Roman"/>
          <w:sz w:val="24"/>
          <w:szCs w:val="24"/>
        </w:rPr>
        <w:t>proportionate</w:t>
      </w:r>
      <w:r>
        <w:rPr>
          <w:rFonts w:ascii="Times New Roman" w:eastAsia="Times New Roman" w:hAnsi="Times New Roman" w:cs="Times New Roman"/>
          <w:sz w:val="24"/>
          <w:szCs w:val="24"/>
          <w:lang w:eastAsia="en-AU"/>
        </w:rPr>
        <w:t>.</w:t>
      </w:r>
    </w:p>
    <w:p w:rsidR="00F777A1" w:rsidRDefault="00F777A1" w:rsidP="00F777A1">
      <w:pPr>
        <w:spacing w:after="0"/>
        <w:contextualSpacing/>
        <w:rPr>
          <w:rFonts w:ascii="Times New Roman" w:eastAsia="Times New Roman" w:hAnsi="Times New Roman" w:cs="Times New Roman"/>
          <w:sz w:val="24"/>
          <w:szCs w:val="24"/>
          <w:lang w:eastAsia="en-AU"/>
        </w:rPr>
      </w:pPr>
    </w:p>
    <w:p w:rsidR="00F777A1" w:rsidRDefault="00F777A1" w:rsidP="00F777A1">
      <w:pPr>
        <w:spacing w:after="0"/>
        <w:contextualSpacing/>
        <w:rPr>
          <w:rFonts w:ascii="Times New Roman" w:eastAsia="Times New Roman" w:hAnsi="Times New Roman" w:cs="Times New Roman"/>
          <w:sz w:val="24"/>
          <w:szCs w:val="24"/>
          <w:lang w:eastAsia="en-AU"/>
        </w:rPr>
      </w:pPr>
    </w:p>
    <w:p w:rsidR="00F777A1" w:rsidRDefault="00F777A1" w:rsidP="00F777A1">
      <w:pPr>
        <w:spacing w:after="0"/>
        <w:contextualSpacing/>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The Hon. Alex Hawke MP</w:t>
      </w:r>
    </w:p>
    <w:p w:rsidR="00F777A1" w:rsidRDefault="00F777A1" w:rsidP="00F777A1">
      <w:pPr>
        <w:spacing w:after="0"/>
        <w:contextualSpacing/>
        <w:jc w:val="center"/>
      </w:pPr>
      <w:r>
        <w:rPr>
          <w:rFonts w:ascii="Times New Roman" w:eastAsia="Times New Roman" w:hAnsi="Times New Roman" w:cs="Times New Roman"/>
          <w:b/>
          <w:bCs/>
          <w:sz w:val="24"/>
          <w:szCs w:val="24"/>
          <w:lang w:eastAsia="en-AU"/>
        </w:rPr>
        <w:t>Assistant Minister for Immigration and Border Protection</w:t>
      </w:r>
    </w:p>
    <w:p w:rsidR="00F777A1" w:rsidRPr="00E52A17" w:rsidRDefault="00F777A1" w:rsidP="00F777A1">
      <w:pPr>
        <w:spacing w:after="240" w:line="360" w:lineRule="auto"/>
        <w:ind w:right="113"/>
        <w:jc w:val="both"/>
        <w:rPr>
          <w:rFonts w:ascii="Times New Roman" w:hAnsi="Times New Roman" w:cs="Times New Roman"/>
          <w:sz w:val="24"/>
          <w:szCs w:val="24"/>
        </w:rPr>
      </w:pPr>
    </w:p>
    <w:p w:rsidR="00F777A1" w:rsidRDefault="00F777A1"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p w:rsidR="00624148" w:rsidRDefault="00624148" w:rsidP="00624148">
      <w:pPr>
        <w:spacing w:after="240" w:line="360" w:lineRule="auto"/>
        <w:ind w:right="113"/>
        <w:jc w:val="both"/>
        <w:rPr>
          <w:rFonts w:ascii="Times New Roman" w:hAnsi="Times New Roman" w:cs="Times New Roman"/>
          <w:sz w:val="24"/>
          <w:szCs w:val="24"/>
        </w:rPr>
      </w:pPr>
    </w:p>
    <w:sectPr w:rsidR="006241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E8" w:rsidRDefault="00B56AE8" w:rsidP="00B56AE8">
      <w:pPr>
        <w:spacing w:after="0" w:line="240" w:lineRule="auto"/>
      </w:pPr>
      <w:r>
        <w:separator/>
      </w:r>
    </w:p>
  </w:endnote>
  <w:endnote w:type="continuationSeparator" w:id="0">
    <w:p w:rsidR="00B56AE8" w:rsidRDefault="00B56AE8" w:rsidP="00B5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E8" w:rsidRDefault="00B56AE8" w:rsidP="00B56AE8">
      <w:pPr>
        <w:spacing w:after="0" w:line="240" w:lineRule="auto"/>
      </w:pPr>
      <w:r>
        <w:separator/>
      </w:r>
    </w:p>
  </w:footnote>
  <w:footnote w:type="continuationSeparator" w:id="0">
    <w:p w:rsidR="00B56AE8" w:rsidRDefault="00B56AE8" w:rsidP="00B5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97" w:rsidRPr="005A4E97" w:rsidRDefault="00B56AE8">
    <w:pPr>
      <w:pStyle w:val="Header"/>
      <w:rPr>
        <w:rFonts w:ascii="Times New Roman" w:hAnsi="Times New Roman" w:cs="Times New Roman"/>
        <w:i/>
        <w:sz w:val="20"/>
        <w:szCs w:val="20"/>
      </w:rPr>
    </w:pPr>
    <w:r w:rsidRPr="00B81D7B">
      <w:rPr>
        <w:rFonts w:ascii="Times New Roman" w:hAnsi="Times New Roman" w:cs="Times New Roman"/>
        <w:i/>
        <w:sz w:val="20"/>
        <w:szCs w:val="20"/>
      </w:rPr>
      <w:t xml:space="preserve">IMMI </w:t>
    </w:r>
    <w:r>
      <w:rPr>
        <w:rFonts w:ascii="Times New Roman" w:hAnsi="Times New Roman" w:cs="Times New Roman"/>
        <w:i/>
        <w:sz w:val="20"/>
        <w:szCs w:val="20"/>
      </w:rPr>
      <w:t>17/105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BD0"/>
    <w:multiLevelType w:val="hybridMultilevel"/>
    <w:tmpl w:val="4BEE39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A2271"/>
    <w:multiLevelType w:val="hybridMultilevel"/>
    <w:tmpl w:val="038C762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 w15:restartNumberingAfterBreak="0">
    <w:nsid w:val="4FA52448"/>
    <w:multiLevelType w:val="hybridMultilevel"/>
    <w:tmpl w:val="600E8D20"/>
    <w:lvl w:ilvl="0" w:tplc="A74C9F36">
      <w:start w:val="1"/>
      <w:numFmt w:val="bullet"/>
      <w:pStyle w:val="Report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48"/>
    <w:rsid w:val="00147A90"/>
    <w:rsid w:val="001E31D0"/>
    <w:rsid w:val="002B01D4"/>
    <w:rsid w:val="00380D7C"/>
    <w:rsid w:val="00560640"/>
    <w:rsid w:val="005A23E6"/>
    <w:rsid w:val="00624148"/>
    <w:rsid w:val="0085659C"/>
    <w:rsid w:val="008942D1"/>
    <w:rsid w:val="008E34BD"/>
    <w:rsid w:val="00A22273"/>
    <w:rsid w:val="00B56AE8"/>
    <w:rsid w:val="00BA2EE6"/>
    <w:rsid w:val="00C806A2"/>
    <w:rsid w:val="00CD38F1"/>
    <w:rsid w:val="00D845EA"/>
    <w:rsid w:val="00DD61C6"/>
    <w:rsid w:val="00E175D5"/>
    <w:rsid w:val="00F7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55B6"/>
  <w15:chartTrackingRefBased/>
  <w15:docId w15:val="{E2517AF2-8458-41FD-98C1-E13D7D0D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148"/>
    <w:pPr>
      <w:spacing w:after="200" w:line="276" w:lineRule="auto"/>
    </w:pPr>
  </w:style>
  <w:style w:type="paragraph" w:styleId="Heading1">
    <w:name w:val="heading 1"/>
    <w:basedOn w:val="Normal"/>
    <w:next w:val="Normal"/>
    <w:link w:val="Heading1Char"/>
    <w:uiPriority w:val="9"/>
    <w:qFormat/>
    <w:rsid w:val="006241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148"/>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624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148"/>
  </w:style>
  <w:style w:type="paragraph" w:styleId="ListParagraph">
    <w:name w:val="List Paragraph"/>
    <w:basedOn w:val="Normal"/>
    <w:uiPriority w:val="34"/>
    <w:qFormat/>
    <w:rsid w:val="00624148"/>
    <w:pPr>
      <w:ind w:left="720"/>
      <w:contextualSpacing/>
    </w:pPr>
  </w:style>
  <w:style w:type="paragraph" w:styleId="NormalWeb">
    <w:name w:val="Normal (Web)"/>
    <w:basedOn w:val="Normal"/>
    <w:uiPriority w:val="99"/>
    <w:semiHidden/>
    <w:unhideWhenUsed/>
    <w:rsid w:val="006241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6241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portBulletPointChar">
    <w:name w:val="Report Bullet Point Char"/>
    <w:basedOn w:val="DefaultParagraphFont"/>
    <w:link w:val="ReportBulletPoint"/>
    <w:locked/>
    <w:rsid w:val="00624148"/>
    <w:rPr>
      <w:rFonts w:ascii="Calibri" w:eastAsia="Times New Roman" w:hAnsi="Calibri" w:cs="Times New Roman"/>
      <w:sz w:val="20"/>
      <w:szCs w:val="20"/>
    </w:rPr>
  </w:style>
  <w:style w:type="paragraph" w:customStyle="1" w:styleId="ReportBulletPoint">
    <w:name w:val="Report Bullet Point"/>
    <w:basedOn w:val="Normal"/>
    <w:next w:val="Normal"/>
    <w:link w:val="ReportBulletPointChar"/>
    <w:qFormat/>
    <w:rsid w:val="00624148"/>
    <w:pPr>
      <w:numPr>
        <w:numId w:val="2"/>
      </w:numPr>
      <w:spacing w:before="80" w:after="80" w:line="240" w:lineRule="auto"/>
    </w:pPr>
    <w:rPr>
      <w:rFonts w:ascii="Calibri" w:eastAsia="Times New Roman" w:hAnsi="Calibri" w:cs="Times New Roman"/>
      <w:sz w:val="20"/>
      <w:szCs w:val="20"/>
    </w:rPr>
  </w:style>
  <w:style w:type="paragraph" w:styleId="Footer">
    <w:name w:val="footer"/>
    <w:basedOn w:val="Normal"/>
    <w:link w:val="FooterChar"/>
    <w:uiPriority w:val="99"/>
    <w:unhideWhenUsed/>
    <w:rsid w:val="00B56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Savitha NARAYAN</dc:creator>
  <cp:keywords/>
  <dc:description/>
  <cp:lastModifiedBy>Joel KENNETT</cp:lastModifiedBy>
  <cp:revision>10</cp:revision>
  <dcterms:created xsi:type="dcterms:W3CDTF">2017-08-22T01:14:00Z</dcterms:created>
  <dcterms:modified xsi:type="dcterms:W3CDTF">2017-08-22T02:48:00Z</dcterms:modified>
</cp:coreProperties>
</file>