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CA" w:rsidRDefault="00C828CA" w:rsidP="00C828CA">
      <w:pPr>
        <w:jc w:val="center"/>
        <w:rPr>
          <w:sz w:val="28"/>
        </w:rPr>
      </w:pPr>
      <w:r>
        <w:rPr>
          <w:noProof/>
          <w:sz w:val="28"/>
          <w:lang w:eastAsia="en-AU"/>
        </w:rPr>
        <w:drawing>
          <wp:inline distT="0" distB="0" distL="0" distR="0" wp14:anchorId="369BD773" wp14:editId="13A53843">
            <wp:extent cx="2014220" cy="1198245"/>
            <wp:effectExtent l="0" t="0" r="5080" b="1905"/>
            <wp:docPr id="2" name="Picture 2" descr="C:\Users\carteb\Desktop\logo stacked-300dpi-officialsize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teb\Desktop\logo stacked-300dpi-officialsize-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8CA" w:rsidRDefault="00C828CA" w:rsidP="00C828CA">
      <w:pPr>
        <w:jc w:val="center"/>
        <w:rPr>
          <w:sz w:val="28"/>
        </w:rPr>
      </w:pPr>
    </w:p>
    <w:p w:rsidR="00C828CA" w:rsidRDefault="00C828CA" w:rsidP="00C828CA">
      <w:pPr>
        <w:jc w:val="center"/>
        <w:rPr>
          <w:sz w:val="28"/>
        </w:rPr>
      </w:pPr>
    </w:p>
    <w:p w:rsidR="00C828CA" w:rsidRPr="003A6F39" w:rsidRDefault="00C828CA" w:rsidP="00C828CA">
      <w:pPr>
        <w:jc w:val="center"/>
        <w:rPr>
          <w:sz w:val="28"/>
        </w:rPr>
      </w:pPr>
    </w:p>
    <w:p w:rsidR="00C828CA" w:rsidRPr="003A6F39" w:rsidRDefault="00C828CA" w:rsidP="00C828CA">
      <w:pPr>
        <w:rPr>
          <w:sz w:val="19"/>
        </w:rPr>
      </w:pPr>
    </w:p>
    <w:p w:rsidR="00C828CA" w:rsidRPr="0082124B" w:rsidRDefault="00C828CA" w:rsidP="00C828CA">
      <w:pPr>
        <w:pStyle w:val="ShortT"/>
        <w:rPr>
          <w:sz w:val="36"/>
          <w:szCs w:val="36"/>
        </w:rPr>
      </w:pPr>
      <w:r w:rsidRPr="0082124B">
        <w:rPr>
          <w:sz w:val="36"/>
          <w:szCs w:val="36"/>
        </w:rPr>
        <w:t xml:space="preserve">Therapeutic Goods Order No. 91A - </w:t>
      </w:r>
      <w:r w:rsidRPr="0082124B">
        <w:rPr>
          <w:bCs/>
          <w:sz w:val="36"/>
          <w:szCs w:val="36"/>
        </w:rPr>
        <w:t>Therapeutic Goods Order No. 91 (</w:t>
      </w:r>
      <w:r w:rsidRPr="0082124B">
        <w:rPr>
          <w:sz w:val="36"/>
          <w:szCs w:val="36"/>
        </w:rPr>
        <w:t>Standard for labels of prescription and related medicines) Amendment Order 2017</w:t>
      </w:r>
    </w:p>
    <w:p w:rsidR="00C828CA" w:rsidRPr="003A6F39" w:rsidRDefault="00C828CA" w:rsidP="00C828CA">
      <w:pPr>
        <w:pStyle w:val="SignCoverPageStart"/>
        <w:rPr>
          <w:szCs w:val="22"/>
        </w:rPr>
      </w:pPr>
      <w:r w:rsidRPr="003A6F39">
        <w:rPr>
          <w:szCs w:val="22"/>
        </w:rPr>
        <w:t xml:space="preserve">I, </w:t>
      </w:r>
      <w:r>
        <w:rPr>
          <w:szCs w:val="22"/>
        </w:rPr>
        <w:t>JANE COOK</w:t>
      </w:r>
      <w:r w:rsidRPr="003A6F39">
        <w:rPr>
          <w:szCs w:val="22"/>
        </w:rPr>
        <w:t>,</w:t>
      </w:r>
      <w:r>
        <w:rPr>
          <w:szCs w:val="22"/>
        </w:rPr>
        <w:t xml:space="preserve"> </w:t>
      </w:r>
      <w:r w:rsidRPr="003A6F39">
        <w:rPr>
          <w:szCs w:val="22"/>
        </w:rPr>
        <w:t>a delegate of the Minister for Health, make this order under section</w:t>
      </w:r>
      <w:r>
        <w:rPr>
          <w:szCs w:val="22"/>
        </w:rPr>
        <w:t> </w:t>
      </w:r>
      <w:r w:rsidRPr="003A6F39">
        <w:rPr>
          <w:szCs w:val="22"/>
        </w:rPr>
        <w:t xml:space="preserve">10 of the </w:t>
      </w:r>
      <w:r w:rsidRPr="003A6F39">
        <w:rPr>
          <w:i/>
          <w:szCs w:val="22"/>
        </w:rPr>
        <w:t>Therapeutic Goods Act 1989</w:t>
      </w:r>
      <w:r w:rsidRPr="003A6F39">
        <w:rPr>
          <w:szCs w:val="22"/>
        </w:rPr>
        <w:t>.</w:t>
      </w:r>
    </w:p>
    <w:p w:rsidR="00C828CA" w:rsidRPr="003A6F39" w:rsidRDefault="00C828CA" w:rsidP="00C828CA">
      <w:pPr>
        <w:keepNext/>
        <w:spacing w:before="300" w:line="240" w:lineRule="atLeast"/>
        <w:ind w:right="397"/>
        <w:jc w:val="both"/>
        <w:rPr>
          <w:szCs w:val="22"/>
        </w:rPr>
      </w:pPr>
    </w:p>
    <w:p w:rsidR="00C828CA" w:rsidRPr="003A6F39" w:rsidRDefault="00665CC7" w:rsidP="00C828CA">
      <w:pPr>
        <w:keepNext/>
        <w:spacing w:before="300" w:line="240" w:lineRule="atLeast"/>
        <w:ind w:right="397"/>
        <w:jc w:val="both"/>
        <w:rPr>
          <w:szCs w:val="22"/>
        </w:rPr>
      </w:pPr>
      <w:r w:rsidRPr="003A6F39">
        <w:rPr>
          <w:szCs w:val="22"/>
        </w:rPr>
        <w:t xml:space="preserve">Dated </w:t>
      </w:r>
      <w:r w:rsidR="00175C47">
        <w:rPr>
          <w:szCs w:val="22"/>
        </w:rPr>
        <w:t>S</w:t>
      </w:r>
      <w:bookmarkStart w:id="0" w:name="_GoBack"/>
      <w:bookmarkEnd w:id="0"/>
      <w:r w:rsidRPr="003A6F39" w:rsidDel="00510948">
        <w:rPr>
          <w:szCs w:val="22"/>
        </w:rPr>
        <w:t>eventh</w:t>
      </w:r>
      <w:r>
        <w:rPr>
          <w:szCs w:val="22"/>
        </w:rPr>
        <w:t xml:space="preserve"> August 2017</w:t>
      </w:r>
    </w:p>
    <w:p w:rsidR="00C828CA" w:rsidRPr="003A6F39" w:rsidRDefault="00C828CA" w:rsidP="00C828CA">
      <w:pPr>
        <w:keepNext/>
        <w:spacing w:before="300" w:line="240" w:lineRule="atLeast"/>
        <w:ind w:right="397"/>
        <w:jc w:val="both"/>
        <w:rPr>
          <w:szCs w:val="22"/>
        </w:rPr>
      </w:pPr>
    </w:p>
    <w:p w:rsidR="00C828CA" w:rsidRPr="003A6F39" w:rsidRDefault="00665CC7" w:rsidP="00C828C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(Signed by)</w:t>
      </w:r>
    </w:p>
    <w:p w:rsidR="00C828CA" w:rsidRPr="003A6F39" w:rsidRDefault="00C828CA" w:rsidP="00C828C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JANE COOK</w:t>
      </w:r>
    </w:p>
    <w:p w:rsidR="00C828CA" w:rsidRPr="003A6F39" w:rsidRDefault="00C828CA" w:rsidP="00C828CA">
      <w:pPr>
        <w:pStyle w:val="SignCoverPageEnd"/>
        <w:rPr>
          <w:szCs w:val="22"/>
        </w:rPr>
      </w:pPr>
      <w:r w:rsidRPr="003A6F39">
        <w:rPr>
          <w:szCs w:val="22"/>
        </w:rPr>
        <w:t>Delegate of the Minister for Health</w:t>
      </w:r>
    </w:p>
    <w:p w:rsidR="00C828CA" w:rsidRDefault="00C828CA" w:rsidP="00C828CA">
      <w:pPr>
        <w:rPr>
          <w:sz w:val="36"/>
        </w:rPr>
        <w:sectPr w:rsidR="00C828CA" w:rsidSect="00672B9E">
          <w:headerReference w:type="even" r:id="rId9"/>
          <w:footerReference w:type="even" r:id="rId10"/>
          <w:headerReference w:type="first" r:id="rId11"/>
          <w:pgSz w:w="11907" w:h="16839"/>
          <w:pgMar w:top="113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C828CA" w:rsidRPr="003A6F39" w:rsidRDefault="00C828CA" w:rsidP="00C828CA">
      <w:pPr>
        <w:rPr>
          <w:sz w:val="36"/>
        </w:rPr>
      </w:pPr>
      <w:r w:rsidRPr="003A6F39">
        <w:rPr>
          <w:sz w:val="36"/>
        </w:rPr>
        <w:lastRenderedPageBreak/>
        <w:t>Contents</w:t>
      </w:r>
    </w:p>
    <w:bookmarkStart w:id="1" w:name="BKCheck15B_2"/>
    <w:bookmarkEnd w:id="1"/>
    <w:p w:rsidR="00C828CA" w:rsidRPr="008672A6" w:rsidRDefault="00C828CA" w:rsidP="00C828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72A6">
        <w:rPr>
          <w:sz w:val="22"/>
          <w:szCs w:val="22"/>
        </w:rPr>
        <w:fldChar w:fldCharType="begin"/>
      </w:r>
      <w:r w:rsidRPr="008672A6">
        <w:rPr>
          <w:sz w:val="22"/>
          <w:szCs w:val="22"/>
        </w:rPr>
        <w:instrText xml:space="preserve"> TOC \o "1-9" </w:instrText>
      </w:r>
      <w:r w:rsidRPr="008672A6">
        <w:rPr>
          <w:sz w:val="22"/>
          <w:szCs w:val="22"/>
        </w:rPr>
        <w:fldChar w:fldCharType="separate"/>
      </w:r>
      <w:r w:rsidRPr="008672A6">
        <w:rPr>
          <w:noProof/>
          <w:sz w:val="22"/>
          <w:szCs w:val="22"/>
        </w:rPr>
        <w:t>1</w:t>
      </w:r>
      <w:r w:rsidRPr="008672A6">
        <w:rPr>
          <w:noProof/>
          <w:sz w:val="22"/>
          <w:szCs w:val="22"/>
        </w:rPr>
        <w:tab/>
        <w:t>Name</w:t>
      </w:r>
      <w:r w:rsidRPr="008672A6">
        <w:rPr>
          <w:noProof/>
          <w:sz w:val="22"/>
          <w:szCs w:val="22"/>
        </w:rPr>
        <w:tab/>
      </w:r>
      <w:r w:rsidRPr="008672A6">
        <w:rPr>
          <w:noProof/>
          <w:sz w:val="22"/>
          <w:szCs w:val="22"/>
        </w:rPr>
        <w:fldChar w:fldCharType="begin"/>
      </w:r>
      <w:r w:rsidRPr="008672A6">
        <w:rPr>
          <w:noProof/>
          <w:sz w:val="22"/>
          <w:szCs w:val="22"/>
        </w:rPr>
        <w:instrText xml:space="preserve"> PAGEREF _Toc462900941 \h </w:instrText>
      </w:r>
      <w:r w:rsidRPr="008672A6">
        <w:rPr>
          <w:noProof/>
          <w:sz w:val="22"/>
          <w:szCs w:val="22"/>
        </w:rPr>
      </w:r>
      <w:r w:rsidRPr="008672A6">
        <w:rPr>
          <w:noProof/>
          <w:sz w:val="22"/>
          <w:szCs w:val="22"/>
        </w:rPr>
        <w:fldChar w:fldCharType="separate"/>
      </w:r>
      <w:r w:rsidR="004F40F4">
        <w:rPr>
          <w:noProof/>
          <w:sz w:val="22"/>
          <w:szCs w:val="22"/>
        </w:rPr>
        <w:t>3</w:t>
      </w:r>
      <w:r w:rsidRPr="008672A6">
        <w:rPr>
          <w:noProof/>
          <w:sz w:val="22"/>
          <w:szCs w:val="22"/>
        </w:rPr>
        <w:fldChar w:fldCharType="end"/>
      </w:r>
    </w:p>
    <w:p w:rsidR="00C828CA" w:rsidRPr="008672A6" w:rsidRDefault="00C828CA" w:rsidP="00C828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72A6">
        <w:rPr>
          <w:noProof/>
          <w:sz w:val="22"/>
          <w:szCs w:val="22"/>
        </w:rPr>
        <w:t>2</w:t>
      </w:r>
      <w:r w:rsidRPr="008672A6">
        <w:rPr>
          <w:noProof/>
          <w:sz w:val="22"/>
          <w:szCs w:val="22"/>
        </w:rPr>
        <w:tab/>
        <w:t>Commencement</w:t>
      </w:r>
      <w:r w:rsidRPr="008672A6">
        <w:rPr>
          <w:noProof/>
          <w:sz w:val="22"/>
          <w:szCs w:val="22"/>
        </w:rPr>
        <w:tab/>
      </w:r>
      <w:r w:rsidRPr="008672A6">
        <w:rPr>
          <w:noProof/>
          <w:sz w:val="22"/>
          <w:szCs w:val="22"/>
        </w:rPr>
        <w:fldChar w:fldCharType="begin"/>
      </w:r>
      <w:r w:rsidRPr="008672A6">
        <w:rPr>
          <w:noProof/>
          <w:sz w:val="22"/>
          <w:szCs w:val="22"/>
        </w:rPr>
        <w:instrText xml:space="preserve"> PAGEREF _Toc462900942 \h </w:instrText>
      </w:r>
      <w:r w:rsidRPr="008672A6">
        <w:rPr>
          <w:noProof/>
          <w:sz w:val="22"/>
          <w:szCs w:val="22"/>
        </w:rPr>
      </w:r>
      <w:r w:rsidRPr="008672A6">
        <w:rPr>
          <w:noProof/>
          <w:sz w:val="22"/>
          <w:szCs w:val="22"/>
        </w:rPr>
        <w:fldChar w:fldCharType="separate"/>
      </w:r>
      <w:r w:rsidR="004F40F4">
        <w:rPr>
          <w:noProof/>
          <w:sz w:val="22"/>
          <w:szCs w:val="22"/>
        </w:rPr>
        <w:t>3</w:t>
      </w:r>
      <w:r w:rsidRPr="008672A6">
        <w:rPr>
          <w:noProof/>
          <w:sz w:val="22"/>
          <w:szCs w:val="22"/>
        </w:rPr>
        <w:fldChar w:fldCharType="end"/>
      </w:r>
    </w:p>
    <w:p w:rsidR="00C828CA" w:rsidRPr="008672A6" w:rsidRDefault="00C828CA" w:rsidP="00C828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72A6">
        <w:rPr>
          <w:noProof/>
          <w:sz w:val="22"/>
          <w:szCs w:val="22"/>
        </w:rPr>
        <w:t>3</w:t>
      </w:r>
      <w:r w:rsidRPr="008672A6">
        <w:rPr>
          <w:noProof/>
          <w:sz w:val="22"/>
          <w:szCs w:val="22"/>
        </w:rPr>
        <w:tab/>
        <w:t>Schedules</w:t>
      </w:r>
      <w:r w:rsidRPr="008672A6">
        <w:rPr>
          <w:noProof/>
          <w:sz w:val="22"/>
          <w:szCs w:val="22"/>
        </w:rPr>
        <w:tab/>
      </w:r>
      <w:r w:rsidRPr="008672A6">
        <w:rPr>
          <w:noProof/>
          <w:sz w:val="22"/>
          <w:szCs w:val="22"/>
        </w:rPr>
        <w:fldChar w:fldCharType="begin"/>
      </w:r>
      <w:r w:rsidRPr="008672A6">
        <w:rPr>
          <w:noProof/>
          <w:sz w:val="22"/>
          <w:szCs w:val="22"/>
        </w:rPr>
        <w:instrText xml:space="preserve"> PAGEREF _Toc462900944 \h </w:instrText>
      </w:r>
      <w:r w:rsidRPr="008672A6">
        <w:rPr>
          <w:noProof/>
          <w:sz w:val="22"/>
          <w:szCs w:val="22"/>
        </w:rPr>
      </w:r>
      <w:r w:rsidRPr="008672A6">
        <w:rPr>
          <w:noProof/>
          <w:sz w:val="22"/>
          <w:szCs w:val="22"/>
        </w:rPr>
        <w:fldChar w:fldCharType="separate"/>
      </w:r>
      <w:r w:rsidR="004F40F4">
        <w:rPr>
          <w:noProof/>
          <w:sz w:val="22"/>
          <w:szCs w:val="22"/>
        </w:rPr>
        <w:t>3</w:t>
      </w:r>
      <w:r w:rsidRPr="008672A6">
        <w:rPr>
          <w:noProof/>
          <w:sz w:val="22"/>
          <w:szCs w:val="22"/>
        </w:rPr>
        <w:fldChar w:fldCharType="end"/>
      </w:r>
    </w:p>
    <w:p w:rsidR="00C828CA" w:rsidRPr="00C6643E" w:rsidRDefault="00C828CA" w:rsidP="00C828C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C6643E">
        <w:rPr>
          <w:noProof/>
          <w:szCs w:val="22"/>
        </w:rPr>
        <w:t>Schedule 1—Amendments</w:t>
      </w:r>
      <w:r w:rsidRPr="00C6643E">
        <w:rPr>
          <w:b w:val="0"/>
          <w:noProof/>
          <w:szCs w:val="22"/>
        </w:rPr>
        <w:tab/>
      </w:r>
      <w:r w:rsidR="00E54F88" w:rsidRPr="00C6643E">
        <w:rPr>
          <w:b w:val="0"/>
          <w:noProof/>
          <w:szCs w:val="22"/>
        </w:rPr>
        <w:t>4</w:t>
      </w:r>
    </w:p>
    <w:p w:rsidR="00C828CA" w:rsidRPr="008672A6" w:rsidRDefault="00C828CA" w:rsidP="00C828C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672A6">
        <w:rPr>
          <w:noProof/>
          <w:sz w:val="22"/>
          <w:szCs w:val="22"/>
        </w:rPr>
        <w:t xml:space="preserve">Therapeutic Goods Order No. 91 - Standard for labels of prescription and related medicines  </w:t>
      </w:r>
      <w:r w:rsidRPr="008672A6">
        <w:rPr>
          <w:i w:val="0"/>
          <w:noProof/>
          <w:sz w:val="22"/>
          <w:szCs w:val="22"/>
        </w:rPr>
        <w:tab/>
      </w:r>
      <w:r w:rsidR="00E54F88">
        <w:rPr>
          <w:i w:val="0"/>
          <w:noProof/>
          <w:sz w:val="22"/>
          <w:szCs w:val="22"/>
        </w:rPr>
        <w:t>4</w:t>
      </w:r>
    </w:p>
    <w:p w:rsidR="00C828CA" w:rsidRPr="003A6F39" w:rsidRDefault="00C828CA" w:rsidP="00C828CA">
      <w:r w:rsidRPr="008672A6">
        <w:rPr>
          <w:szCs w:val="22"/>
        </w:rPr>
        <w:fldChar w:fldCharType="end"/>
      </w:r>
    </w:p>
    <w:p w:rsidR="00C828CA" w:rsidRPr="003A6F39" w:rsidRDefault="00C828CA" w:rsidP="00C828CA">
      <w:pPr>
        <w:sectPr w:rsidR="00C828CA" w:rsidRPr="003A6F39" w:rsidSect="004F40F4">
          <w:headerReference w:type="default" r:id="rId12"/>
          <w:footerReference w:type="default" r:id="rId13"/>
          <w:pgSz w:w="11907" w:h="16839"/>
          <w:pgMar w:top="2093" w:right="1797" w:bottom="1440" w:left="1797" w:header="720" w:footer="996" w:gutter="0"/>
          <w:pgNumType w:start="2"/>
          <w:cols w:space="708"/>
          <w:docGrid w:linePitch="360"/>
        </w:sectPr>
      </w:pPr>
    </w:p>
    <w:p w:rsidR="00C828CA" w:rsidRPr="003A6F39" w:rsidRDefault="00C828CA" w:rsidP="00C828CA">
      <w:pPr>
        <w:pStyle w:val="ActHead5"/>
      </w:pPr>
      <w:bookmarkStart w:id="2" w:name="_Toc462900941"/>
      <w:proofErr w:type="gramStart"/>
      <w:r w:rsidRPr="003A6F39">
        <w:rPr>
          <w:rStyle w:val="CharSectno"/>
        </w:rPr>
        <w:lastRenderedPageBreak/>
        <w:t>1</w:t>
      </w:r>
      <w:r w:rsidRPr="003A6F39">
        <w:t xml:space="preserve">  Name</w:t>
      </w:r>
      <w:bookmarkEnd w:id="2"/>
      <w:proofErr w:type="gramEnd"/>
    </w:p>
    <w:p w:rsidR="00C828CA" w:rsidRPr="003A6F39" w:rsidRDefault="00C828CA" w:rsidP="00C828CA">
      <w:pPr>
        <w:pStyle w:val="subsection"/>
        <w:tabs>
          <w:tab w:val="clear" w:pos="1021"/>
          <w:tab w:val="right" w:pos="0"/>
        </w:tabs>
        <w:ind w:left="0" w:firstLine="0"/>
      </w:pPr>
      <w:r w:rsidRPr="003A6F39">
        <w:t xml:space="preserve">This instrument is the </w:t>
      </w:r>
      <w:bookmarkStart w:id="3" w:name="BKCheck15B_3"/>
      <w:bookmarkEnd w:id="3"/>
      <w:r w:rsidRPr="003A6F39">
        <w:rPr>
          <w:i/>
        </w:rPr>
        <w:fldChar w:fldCharType="begin"/>
      </w:r>
      <w:r w:rsidRPr="003A6F39">
        <w:rPr>
          <w:i/>
        </w:rPr>
        <w:instrText xml:space="preserve"> STYLEREF  ShortT </w:instrText>
      </w:r>
      <w:r w:rsidRPr="003A6F39">
        <w:rPr>
          <w:i/>
        </w:rPr>
        <w:fldChar w:fldCharType="separate"/>
      </w:r>
      <w:r w:rsidR="004F40F4">
        <w:rPr>
          <w:i/>
          <w:noProof/>
        </w:rPr>
        <w:t>Therapeutic Goods Order No. 91A - Therapeutic Goods Order No. 91 (Standard for labels of prescription and related medicines) Amendment Order 2017</w:t>
      </w:r>
      <w:r w:rsidRPr="003A6F39">
        <w:rPr>
          <w:i/>
        </w:rPr>
        <w:fldChar w:fldCharType="end"/>
      </w:r>
      <w:r w:rsidRPr="003A6F39">
        <w:t>.</w:t>
      </w:r>
    </w:p>
    <w:p w:rsidR="00C828CA" w:rsidRPr="003A6F39" w:rsidRDefault="00C828CA" w:rsidP="00C828CA">
      <w:pPr>
        <w:pStyle w:val="ActHead5"/>
      </w:pPr>
      <w:bookmarkStart w:id="4" w:name="_Toc462900942"/>
      <w:proofErr w:type="gramStart"/>
      <w:r w:rsidRPr="003A6F39">
        <w:rPr>
          <w:rStyle w:val="CharSectno"/>
        </w:rPr>
        <w:t>2</w:t>
      </w:r>
      <w:r w:rsidRPr="003A6F39">
        <w:t xml:space="preserve">  Commencement</w:t>
      </w:r>
      <w:bookmarkEnd w:id="4"/>
      <w:proofErr w:type="gramEnd"/>
    </w:p>
    <w:p w:rsidR="00C828CA" w:rsidRPr="001050DF" w:rsidRDefault="00C828CA" w:rsidP="00C828CA">
      <w:pPr>
        <w:pStyle w:val="subsection"/>
        <w:rPr>
          <w:szCs w:val="22"/>
        </w:rPr>
      </w:pPr>
      <w:r w:rsidRPr="001050DF">
        <w:rPr>
          <w:szCs w:val="22"/>
        </w:rPr>
        <w:t>This instrument commences on the day after it is registered.</w:t>
      </w:r>
    </w:p>
    <w:p w:rsidR="00C828CA" w:rsidRPr="003A6F39" w:rsidRDefault="00C828CA" w:rsidP="00C828CA">
      <w:pPr>
        <w:pStyle w:val="ActHead5"/>
      </w:pPr>
      <w:bookmarkStart w:id="5" w:name="_Toc462900943"/>
      <w:proofErr w:type="gramStart"/>
      <w:r w:rsidRPr="003A6F39">
        <w:rPr>
          <w:rStyle w:val="CharSectno"/>
        </w:rPr>
        <w:t>3</w:t>
      </w:r>
      <w:r w:rsidRPr="003A6F39">
        <w:t xml:space="preserve">  </w:t>
      </w:r>
      <w:bookmarkStart w:id="6" w:name="_Toc462900944"/>
      <w:bookmarkEnd w:id="5"/>
      <w:r w:rsidRPr="003A6F39">
        <w:t>Schedules</w:t>
      </w:r>
      <w:bookmarkEnd w:id="6"/>
      <w:proofErr w:type="gramEnd"/>
    </w:p>
    <w:p w:rsidR="00AD7FB7" w:rsidRDefault="00C828CA" w:rsidP="00AD7FB7">
      <w:pPr>
        <w:pStyle w:val="subsection"/>
        <w:tabs>
          <w:tab w:val="clear" w:pos="1021"/>
          <w:tab w:val="right" w:pos="0"/>
        </w:tabs>
        <w:ind w:left="0" w:firstLine="0"/>
        <w:sectPr w:rsidR="00AD7FB7" w:rsidSect="004F40F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675" w:right="1797" w:bottom="1440" w:left="1797" w:header="720" w:footer="899" w:gutter="0"/>
          <w:pgNumType w:start="3"/>
          <w:cols w:space="708"/>
          <w:docGrid w:linePitch="360"/>
        </w:sectPr>
      </w:pPr>
      <w:r w:rsidRPr="003A6F39"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7" w:name="_Toc462900945"/>
      <w:bookmarkStart w:id="8" w:name="opcAmSched"/>
      <w:bookmarkStart w:id="9" w:name="opcCurrentFind"/>
    </w:p>
    <w:p w:rsidR="00AD7FB7" w:rsidRPr="003A6F39" w:rsidRDefault="00AD7FB7" w:rsidP="00AD7FB7">
      <w:pPr>
        <w:pStyle w:val="ActHead6"/>
        <w:pageBreakBefore/>
      </w:pPr>
      <w:r w:rsidRPr="003A6F39">
        <w:rPr>
          <w:rStyle w:val="CharAmSchNo"/>
        </w:rPr>
        <w:lastRenderedPageBreak/>
        <w:t>Schedule 1</w:t>
      </w:r>
      <w:r w:rsidRPr="003A6F39">
        <w:t>—</w:t>
      </w:r>
      <w:r w:rsidRPr="003A6F39">
        <w:rPr>
          <w:rStyle w:val="CharAmSchText"/>
        </w:rPr>
        <w:t>Amendments</w:t>
      </w:r>
    </w:p>
    <w:bookmarkEnd w:id="7"/>
    <w:bookmarkEnd w:id="8"/>
    <w:bookmarkEnd w:id="9"/>
    <w:p w:rsidR="00C828CA" w:rsidRPr="003A6F39" w:rsidRDefault="00C828CA" w:rsidP="00C828CA">
      <w:pPr>
        <w:pStyle w:val="Header"/>
      </w:pPr>
      <w:r w:rsidRPr="003A6F39">
        <w:rPr>
          <w:rStyle w:val="CharAmPartNo"/>
        </w:rPr>
        <w:t xml:space="preserve"> </w:t>
      </w:r>
      <w:r w:rsidRPr="003A6F39">
        <w:rPr>
          <w:rStyle w:val="CharAmPartText"/>
        </w:rPr>
        <w:t xml:space="preserve"> </w:t>
      </w:r>
    </w:p>
    <w:p w:rsidR="00C828CA" w:rsidRPr="003A6F39" w:rsidRDefault="00C828CA" w:rsidP="00C828CA">
      <w:pPr>
        <w:pStyle w:val="ActHead9"/>
        <w:ind w:left="0" w:firstLine="0"/>
      </w:pPr>
      <w:bookmarkStart w:id="10" w:name="_Toc462900946"/>
      <w:r>
        <w:t xml:space="preserve">Therapeutic Goods Order No. 91 - </w:t>
      </w:r>
      <w:r w:rsidRPr="003A6F39">
        <w:t>Standard for labels of prescription and related medicines</w:t>
      </w:r>
      <w:bookmarkEnd w:id="10"/>
    </w:p>
    <w:p w:rsidR="00C828CA" w:rsidRDefault="00C828CA" w:rsidP="00C828CA">
      <w:pPr>
        <w:pStyle w:val="ItemHead"/>
      </w:pPr>
      <w:r w:rsidRPr="003A6F39">
        <w:t>Section 4</w:t>
      </w:r>
      <w:r>
        <w:tab/>
      </w:r>
      <w:r w:rsidRPr="003A6F39">
        <w:t xml:space="preserve"> Transition arrangements</w:t>
      </w:r>
    </w:p>
    <w:p w:rsidR="00C828CA" w:rsidRPr="003A6F39" w:rsidRDefault="00C828CA" w:rsidP="00C828CA">
      <w:pPr>
        <w:pStyle w:val="ItemHead"/>
      </w:pPr>
      <w:r w:rsidRPr="003A6F39">
        <w:t xml:space="preserve">1  </w:t>
      </w:r>
      <w:r w:rsidRPr="003A6F39">
        <w:tab/>
        <w:t>S</w:t>
      </w:r>
      <w:r>
        <w:t>ubsection 4(1)</w:t>
      </w:r>
    </w:p>
    <w:p w:rsidR="00C828CA" w:rsidRPr="001050DF" w:rsidRDefault="00C828CA" w:rsidP="00C828CA">
      <w:pPr>
        <w:pStyle w:val="ItemHead"/>
        <w:ind w:left="1418" w:hanging="1418"/>
        <w:rPr>
          <w:rFonts w:ascii="Times New Roman" w:hAnsi="Times New Roman"/>
          <w:b w:val="0"/>
          <w:sz w:val="22"/>
          <w:szCs w:val="22"/>
        </w:rPr>
      </w:pPr>
      <w:r w:rsidRPr="001050DF">
        <w:rPr>
          <w:rFonts w:ascii="Times New Roman" w:hAnsi="Times New Roman"/>
          <w:b w:val="0"/>
          <w:sz w:val="22"/>
          <w:szCs w:val="22"/>
        </w:rPr>
        <w:t>Omit subsection 4(1), substitute:</w:t>
      </w:r>
    </w:p>
    <w:p w:rsidR="00C828CA" w:rsidRPr="001050DF" w:rsidRDefault="00C828CA" w:rsidP="00C828CA">
      <w:pPr>
        <w:pStyle w:val="ItemHead"/>
        <w:numPr>
          <w:ilvl w:val="0"/>
          <w:numId w:val="1"/>
        </w:numPr>
        <w:ind w:left="851" w:hanging="425"/>
        <w:rPr>
          <w:b w:val="0"/>
          <w:sz w:val="22"/>
          <w:szCs w:val="22"/>
        </w:rPr>
      </w:pPr>
      <w:r w:rsidRPr="001050DF">
        <w:rPr>
          <w:rFonts w:ascii="Times New Roman" w:hAnsi="Times New Roman"/>
          <w:b w:val="0"/>
          <w:sz w:val="22"/>
          <w:szCs w:val="22"/>
        </w:rPr>
        <w:t>On and from 31 August 2016 and before 1 September 2020, each medicine to which this Order applies must comply with either:</w:t>
      </w:r>
    </w:p>
    <w:p w:rsidR="00C828CA" w:rsidRPr="001050DF" w:rsidRDefault="00C828CA" w:rsidP="00C828CA">
      <w:pPr>
        <w:pStyle w:val="ItemHead"/>
        <w:numPr>
          <w:ilvl w:val="0"/>
          <w:numId w:val="2"/>
        </w:numPr>
        <w:rPr>
          <w:b w:val="0"/>
          <w:sz w:val="22"/>
          <w:szCs w:val="22"/>
        </w:rPr>
      </w:pPr>
      <w:r w:rsidRPr="001050DF">
        <w:rPr>
          <w:rFonts w:ascii="Times New Roman" w:hAnsi="Times New Roman"/>
          <w:b w:val="0"/>
          <w:sz w:val="22"/>
          <w:szCs w:val="22"/>
        </w:rPr>
        <w:t>the requirements  specified in this Order; or</w:t>
      </w:r>
    </w:p>
    <w:p w:rsidR="00C828CA" w:rsidRPr="001050DF" w:rsidRDefault="00C828CA" w:rsidP="00C828CA">
      <w:pPr>
        <w:pStyle w:val="ItemHead"/>
        <w:numPr>
          <w:ilvl w:val="0"/>
          <w:numId w:val="2"/>
        </w:numPr>
        <w:rPr>
          <w:b w:val="0"/>
          <w:sz w:val="22"/>
          <w:szCs w:val="22"/>
        </w:rPr>
      </w:pPr>
      <w:r w:rsidRPr="001050DF">
        <w:rPr>
          <w:rFonts w:ascii="Times New Roman" w:hAnsi="Times New Roman"/>
          <w:b w:val="0"/>
          <w:sz w:val="22"/>
          <w:szCs w:val="22"/>
        </w:rPr>
        <w:t>the requirements specified in:</w:t>
      </w:r>
    </w:p>
    <w:p w:rsidR="00C828CA" w:rsidRPr="001050DF" w:rsidRDefault="00C828CA" w:rsidP="00C828CA">
      <w:pPr>
        <w:pStyle w:val="ItemHead"/>
        <w:numPr>
          <w:ilvl w:val="1"/>
          <w:numId w:val="2"/>
        </w:numPr>
        <w:rPr>
          <w:rFonts w:ascii="Times New Roman" w:hAnsi="Times New Roman"/>
          <w:b w:val="0"/>
          <w:sz w:val="22"/>
          <w:szCs w:val="22"/>
        </w:rPr>
      </w:pPr>
      <w:r w:rsidRPr="001050DF">
        <w:rPr>
          <w:rFonts w:ascii="Times New Roman" w:hAnsi="Times New Roman"/>
          <w:b w:val="0"/>
          <w:i/>
          <w:sz w:val="22"/>
          <w:szCs w:val="22"/>
        </w:rPr>
        <w:t xml:space="preserve">Therapeutic Goods Order No. 69 General requirements for labels for medicines </w:t>
      </w:r>
      <w:r w:rsidRPr="001050DF">
        <w:rPr>
          <w:rFonts w:ascii="Times New Roman" w:hAnsi="Times New Roman"/>
          <w:b w:val="0"/>
          <w:sz w:val="22"/>
          <w:szCs w:val="22"/>
        </w:rPr>
        <w:t>(TGO 69), up until 30 June 2017 (inclusive); or</w:t>
      </w:r>
    </w:p>
    <w:p w:rsidR="00C828CA" w:rsidRPr="001050DF" w:rsidRDefault="00C828CA" w:rsidP="00C828CA">
      <w:pPr>
        <w:pStyle w:val="ItemHead"/>
        <w:numPr>
          <w:ilvl w:val="1"/>
          <w:numId w:val="2"/>
        </w:numPr>
        <w:rPr>
          <w:b w:val="0"/>
          <w:sz w:val="22"/>
          <w:szCs w:val="22"/>
        </w:rPr>
      </w:pPr>
      <w:r w:rsidRPr="001050DF">
        <w:rPr>
          <w:rFonts w:ascii="Times New Roman" w:hAnsi="Times New Roman"/>
          <w:b w:val="0"/>
          <w:i/>
          <w:sz w:val="22"/>
          <w:szCs w:val="22"/>
        </w:rPr>
        <w:t>Therapeutic Goods Order No. 69 - General Requirements for Labels for Medicines 2017</w:t>
      </w:r>
      <w:r w:rsidRPr="001050DF">
        <w:rPr>
          <w:rFonts w:ascii="Times New Roman" w:hAnsi="Times New Roman"/>
          <w:b w:val="0"/>
          <w:sz w:val="22"/>
          <w:szCs w:val="22"/>
        </w:rPr>
        <w:t xml:space="preserve"> (TGO 69 (2017)), on or after 1 July 2017. </w:t>
      </w:r>
      <w:r w:rsidRPr="001050DF">
        <w:rPr>
          <w:b w:val="0"/>
          <w:sz w:val="22"/>
          <w:szCs w:val="22"/>
        </w:rPr>
        <w:t xml:space="preserve"> </w:t>
      </w:r>
    </w:p>
    <w:p w:rsidR="00C828CA" w:rsidRPr="003A6F39" w:rsidRDefault="00C828CA" w:rsidP="00C828CA">
      <w:pPr>
        <w:pStyle w:val="Tabletext"/>
        <w:ind w:left="1789"/>
      </w:pPr>
    </w:p>
    <w:p w:rsidR="00C828CA" w:rsidRDefault="00C828CA" w:rsidP="00C828CA">
      <w:pPr>
        <w:pStyle w:val="ItemHead"/>
      </w:pPr>
      <w:r w:rsidRPr="003A6F39">
        <w:t>2</w:t>
      </w:r>
      <w:r w:rsidRPr="003A6F39">
        <w:tab/>
      </w:r>
      <w:r>
        <w:t>Subsection 4(3)</w:t>
      </w:r>
    </w:p>
    <w:p w:rsidR="00C828CA" w:rsidRPr="001050DF" w:rsidRDefault="00C828CA" w:rsidP="00C828CA">
      <w:pPr>
        <w:pStyle w:val="Item"/>
        <w:ind w:hanging="709"/>
        <w:rPr>
          <w:kern w:val="28"/>
          <w:szCs w:val="22"/>
        </w:rPr>
      </w:pPr>
      <w:r w:rsidRPr="001050DF">
        <w:rPr>
          <w:kern w:val="28"/>
          <w:szCs w:val="22"/>
        </w:rPr>
        <w:t>Omit subsection 4(3), substitute:</w:t>
      </w:r>
    </w:p>
    <w:p w:rsidR="00C828CA" w:rsidRPr="001050DF" w:rsidRDefault="00C828CA" w:rsidP="00C828CA">
      <w:pPr>
        <w:pStyle w:val="ItemHead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1050DF">
        <w:rPr>
          <w:rFonts w:ascii="Times New Roman" w:hAnsi="Times New Roman"/>
          <w:b w:val="0"/>
          <w:sz w:val="22"/>
          <w:szCs w:val="22"/>
        </w:rPr>
        <w:t>(3)   Notwithstanding subsections (1) and (2), medicines imported into or manufactured in Australia before 1 September 2020 but supplied by a person other than the sponsor after that date must comply with TGO 69 (2017) if at the time of their release for supply they complied with TGO 69 (2017).</w:t>
      </w:r>
    </w:p>
    <w:p w:rsidR="00C828CA" w:rsidRPr="003A6F39" w:rsidRDefault="00C828CA" w:rsidP="00C828CA">
      <w:pPr>
        <w:pStyle w:val="Tabletext"/>
      </w:pPr>
    </w:p>
    <w:p w:rsidR="00C828CA" w:rsidRPr="003A6F39" w:rsidRDefault="00C828CA" w:rsidP="00C828CA">
      <w:pPr>
        <w:pStyle w:val="ItemHead"/>
      </w:pPr>
      <w:r w:rsidRPr="003A6F39">
        <w:t xml:space="preserve">Section 5 </w:t>
      </w:r>
      <w:r>
        <w:tab/>
      </w:r>
      <w:r w:rsidRPr="003A6F39">
        <w:t>Exemptions</w:t>
      </w:r>
      <w:r>
        <w:t xml:space="preserve"> </w:t>
      </w:r>
      <w:r w:rsidRPr="003A6F39">
        <w:t xml:space="preserve">- Medicines to which this Order does not apply </w:t>
      </w:r>
    </w:p>
    <w:p w:rsidR="00C828CA" w:rsidRDefault="00C828CA" w:rsidP="00C828CA">
      <w:pPr>
        <w:pStyle w:val="ItemHead"/>
      </w:pPr>
      <w:r>
        <w:t>3</w:t>
      </w:r>
      <w:r w:rsidRPr="003A6F39">
        <w:tab/>
      </w:r>
      <w:r>
        <w:t>Subsection 5(1)</w:t>
      </w:r>
    </w:p>
    <w:p w:rsidR="00C828CA" w:rsidRPr="003A6F39" w:rsidRDefault="00C828CA" w:rsidP="00C828CA">
      <w:pPr>
        <w:pStyle w:val="Item"/>
        <w:ind w:hanging="709"/>
      </w:pPr>
      <w:r w:rsidRPr="003A6F39">
        <w:t>Insert in subsection 5(1), after paragraph (c):</w:t>
      </w:r>
    </w:p>
    <w:p w:rsidR="00C828CA" w:rsidRPr="003A6F39" w:rsidRDefault="00C828CA" w:rsidP="00C828CA">
      <w:pPr>
        <w:pStyle w:val="ItemHead"/>
        <w:ind w:left="993" w:hanging="426"/>
        <w:rPr>
          <w:rFonts w:ascii="Times New Roman" w:hAnsi="Times New Roman"/>
          <w:b w:val="0"/>
          <w:sz w:val="22"/>
          <w:szCs w:val="22"/>
        </w:rPr>
      </w:pPr>
      <w:r w:rsidRPr="003A6F39">
        <w:rPr>
          <w:rFonts w:ascii="Times New Roman" w:hAnsi="Times New Roman"/>
          <w:b w:val="0"/>
          <w:sz w:val="22"/>
          <w:szCs w:val="22"/>
        </w:rPr>
        <w:t xml:space="preserve">(ca)  intended for use in the treatment of humans in accordance with rules specified for the purposes of subsection 19(7A) of the Act; or </w:t>
      </w:r>
    </w:p>
    <w:p w:rsidR="00E42905" w:rsidRDefault="00E42905" w:rsidP="00E42905">
      <w:pPr>
        <w:pStyle w:val="Tabletext"/>
      </w:pPr>
    </w:p>
    <w:p w:rsidR="00C6643E" w:rsidRDefault="00C6643E" w:rsidP="00E42905">
      <w:pPr>
        <w:pStyle w:val="Tabletext"/>
      </w:pPr>
    </w:p>
    <w:p w:rsidR="00C6643E" w:rsidRDefault="00C6643E" w:rsidP="00E42905">
      <w:pPr>
        <w:pStyle w:val="Tabletext"/>
      </w:pPr>
    </w:p>
    <w:p w:rsidR="00C6643E" w:rsidRPr="003A6F39" w:rsidRDefault="00C6643E" w:rsidP="00E42905">
      <w:pPr>
        <w:pStyle w:val="Tabletext"/>
      </w:pPr>
    </w:p>
    <w:p w:rsidR="00C828CA" w:rsidRPr="00834B72" w:rsidRDefault="00C828CA" w:rsidP="00C828CA">
      <w:pPr>
        <w:pStyle w:val="ItemHead"/>
        <w:ind w:left="0" w:firstLine="0"/>
      </w:pPr>
      <w:r w:rsidRPr="003A6F39">
        <w:lastRenderedPageBreak/>
        <w:t>Schedule 1</w:t>
      </w:r>
      <w:r w:rsidRPr="00834B72">
        <w:t xml:space="preserve"> - Substances or Groups of substances present in medicines that are required to be declared on the label of medicines</w:t>
      </w:r>
    </w:p>
    <w:p w:rsidR="00C828CA" w:rsidRDefault="00C828CA" w:rsidP="00C828CA">
      <w:pPr>
        <w:pStyle w:val="ItemHead"/>
      </w:pPr>
      <w:r>
        <w:t>4</w:t>
      </w:r>
      <w:r w:rsidRPr="003A6F39">
        <w:tab/>
      </w:r>
      <w:r>
        <w:t xml:space="preserve">Schedule 1 (introductory text box) </w:t>
      </w:r>
    </w:p>
    <w:p w:rsidR="00C828CA" w:rsidRPr="00A37541" w:rsidRDefault="00C828CA" w:rsidP="00C828CA">
      <w:pPr>
        <w:pStyle w:val="Item"/>
        <w:ind w:left="0"/>
        <w:rPr>
          <w:szCs w:val="22"/>
        </w:rPr>
      </w:pPr>
      <w:r w:rsidRPr="00A37541">
        <w:rPr>
          <w:szCs w:val="22"/>
        </w:rPr>
        <w:t>Insert, after the final sentence under the paragraph starting ‘</w:t>
      </w:r>
      <w:r w:rsidRPr="00A37541">
        <w:rPr>
          <w:b/>
          <w:szCs w:val="22"/>
        </w:rPr>
        <w:t>Column 4</w:t>
      </w:r>
      <w:r w:rsidRPr="00A37541">
        <w:rPr>
          <w:szCs w:val="22"/>
        </w:rPr>
        <w:t>’:</w:t>
      </w:r>
    </w:p>
    <w:p w:rsidR="00C828CA" w:rsidRDefault="00C828CA" w:rsidP="00C828CA">
      <w:pPr>
        <w:pStyle w:val="Tabletext"/>
        <w:ind w:left="709"/>
        <w:rPr>
          <w:sz w:val="22"/>
          <w:szCs w:val="22"/>
        </w:rPr>
      </w:pPr>
      <w:r w:rsidRPr="00A37541">
        <w:rPr>
          <w:sz w:val="22"/>
          <w:szCs w:val="22"/>
        </w:rPr>
        <w:t>Where more than one name (as set out under Column 4) is required to be declared, they may be combined to form simple sentences where appropriate.</w:t>
      </w:r>
    </w:p>
    <w:p w:rsidR="00C828CA" w:rsidRPr="00A37541" w:rsidRDefault="00C828CA" w:rsidP="00C828CA">
      <w:pPr>
        <w:pStyle w:val="Tabletext"/>
        <w:ind w:left="709"/>
        <w:rPr>
          <w:kern w:val="28"/>
          <w:sz w:val="22"/>
          <w:szCs w:val="22"/>
        </w:rPr>
      </w:pPr>
    </w:p>
    <w:p w:rsidR="00C828CA" w:rsidRPr="00C00D4A" w:rsidRDefault="00C828CA" w:rsidP="00C828CA">
      <w:pPr>
        <w:pStyle w:val="ItemHead"/>
        <w:tabs>
          <w:tab w:val="left" w:pos="2410"/>
          <w:tab w:val="left" w:pos="2835"/>
        </w:tabs>
      </w:pPr>
      <w:r w:rsidRPr="00C00D4A">
        <w:t>5</w:t>
      </w:r>
      <w:r w:rsidRPr="00C00D4A">
        <w:tab/>
        <w:t xml:space="preserve">Schedule 1 (table, </w:t>
      </w:r>
      <w:r>
        <w:t xml:space="preserve">Substance name or Group of substances name </w:t>
      </w:r>
      <w:r w:rsidRPr="003E3EE1">
        <w:t>‘potassium salts</w:t>
      </w:r>
      <w:r>
        <w:t>, including: potassium bicarbonate             potassium chloride’,</w:t>
      </w:r>
      <w:r w:rsidRPr="00C00D4A">
        <w:t xml:space="preserve"> Column 2</w:t>
      </w:r>
      <w:r>
        <w:t>, Circumstances (if any) and additional requirements (if any)</w:t>
      </w:r>
      <w:r w:rsidRPr="00C00D4A">
        <w:t>)</w:t>
      </w:r>
    </w:p>
    <w:p w:rsidR="00C828CA" w:rsidRPr="001050DF" w:rsidRDefault="00C828CA" w:rsidP="00C828CA">
      <w:pPr>
        <w:pStyle w:val="Tabletext"/>
        <w:tabs>
          <w:tab w:val="left" w:pos="2410"/>
          <w:tab w:val="left" w:pos="2835"/>
        </w:tabs>
        <w:rPr>
          <w:kern w:val="28"/>
          <w:sz w:val="22"/>
          <w:szCs w:val="22"/>
        </w:rPr>
      </w:pPr>
      <w:r w:rsidRPr="001050DF">
        <w:rPr>
          <w:kern w:val="28"/>
          <w:sz w:val="22"/>
          <w:szCs w:val="22"/>
        </w:rPr>
        <w:t>Omit ‘</w:t>
      </w:r>
      <w:r w:rsidRPr="001050DF">
        <w:rPr>
          <w:b/>
          <w:bCs/>
          <w:kern w:val="28"/>
          <w:sz w:val="22"/>
          <w:szCs w:val="22"/>
        </w:rPr>
        <w:t>Circumstance:</w:t>
      </w:r>
      <w:r w:rsidRPr="001050DF">
        <w:rPr>
          <w:kern w:val="28"/>
          <w:sz w:val="22"/>
          <w:szCs w:val="22"/>
        </w:rPr>
        <w:t xml:space="preserve"> Where the total potassium content of the maximum recommended daily dose is greater than 39 mg (1mmol) elemental potassium per dose </w:t>
      </w:r>
    </w:p>
    <w:p w:rsidR="00C828CA" w:rsidRDefault="00C828CA" w:rsidP="00C828CA">
      <w:pPr>
        <w:pStyle w:val="Tabletext"/>
        <w:tabs>
          <w:tab w:val="left" w:pos="2410"/>
          <w:tab w:val="left" w:pos="2835"/>
        </w:tabs>
        <w:rPr>
          <w:kern w:val="28"/>
          <w:sz w:val="22"/>
          <w:szCs w:val="22"/>
        </w:rPr>
      </w:pPr>
      <w:r w:rsidRPr="001050DF">
        <w:rPr>
          <w:b/>
          <w:kern w:val="28"/>
          <w:sz w:val="22"/>
          <w:szCs w:val="22"/>
        </w:rPr>
        <w:t>Requirement:</w:t>
      </w:r>
      <w:r w:rsidRPr="001050DF">
        <w:rPr>
          <w:kern w:val="28"/>
          <w:sz w:val="22"/>
          <w:szCs w:val="22"/>
        </w:rPr>
        <w:t xml:space="preserve"> To declare on the label (in mg) the quantity of elemental potassium per dose</w:t>
      </w:r>
      <w:r>
        <w:rPr>
          <w:kern w:val="28"/>
          <w:sz w:val="22"/>
          <w:szCs w:val="22"/>
        </w:rPr>
        <w:t xml:space="preserve"> </w:t>
      </w:r>
      <w:proofErr w:type="gramStart"/>
      <w:r>
        <w:rPr>
          <w:kern w:val="28"/>
          <w:sz w:val="22"/>
          <w:szCs w:val="22"/>
        </w:rPr>
        <w:t>unit.</w:t>
      </w:r>
      <w:r w:rsidRPr="001050DF">
        <w:rPr>
          <w:kern w:val="28"/>
          <w:sz w:val="22"/>
          <w:szCs w:val="22"/>
        </w:rPr>
        <w:t>’,</w:t>
      </w:r>
      <w:proofErr w:type="gramEnd"/>
      <w:r w:rsidRPr="001050DF">
        <w:rPr>
          <w:kern w:val="28"/>
          <w:sz w:val="22"/>
          <w:szCs w:val="22"/>
        </w:rPr>
        <w:t xml:space="preserve"> </w:t>
      </w:r>
    </w:p>
    <w:p w:rsidR="00C828CA" w:rsidRDefault="00C828CA" w:rsidP="00C828CA">
      <w:pPr>
        <w:pStyle w:val="Tabletext"/>
        <w:tabs>
          <w:tab w:val="left" w:pos="2410"/>
          <w:tab w:val="left" w:pos="2835"/>
        </w:tabs>
        <w:rPr>
          <w:kern w:val="28"/>
          <w:sz w:val="22"/>
          <w:szCs w:val="22"/>
        </w:rPr>
      </w:pPr>
    </w:p>
    <w:p w:rsidR="00C828CA" w:rsidRPr="001050DF" w:rsidRDefault="00C828CA" w:rsidP="00C828CA">
      <w:pPr>
        <w:pStyle w:val="Tabletext"/>
        <w:tabs>
          <w:tab w:val="left" w:pos="2410"/>
          <w:tab w:val="left" w:pos="2835"/>
        </w:tabs>
        <w:rPr>
          <w:kern w:val="28"/>
          <w:sz w:val="22"/>
          <w:szCs w:val="22"/>
        </w:rPr>
      </w:pPr>
      <w:proofErr w:type="gramStart"/>
      <w:r w:rsidRPr="001050DF">
        <w:rPr>
          <w:kern w:val="28"/>
          <w:sz w:val="22"/>
          <w:szCs w:val="22"/>
        </w:rPr>
        <w:t>substitute</w:t>
      </w:r>
      <w:proofErr w:type="gramEnd"/>
      <w:r w:rsidRPr="001050DF">
        <w:rPr>
          <w:kern w:val="28"/>
          <w:sz w:val="22"/>
          <w:szCs w:val="22"/>
        </w:rPr>
        <w:t xml:space="preserve">: </w:t>
      </w:r>
    </w:p>
    <w:p w:rsidR="00C828CA" w:rsidRPr="001050DF" w:rsidRDefault="00C828CA" w:rsidP="00C828CA">
      <w:pPr>
        <w:pStyle w:val="Tabletext"/>
        <w:tabs>
          <w:tab w:val="left" w:pos="2410"/>
          <w:tab w:val="left" w:pos="2835"/>
        </w:tabs>
        <w:rPr>
          <w:color w:val="000000"/>
          <w:sz w:val="22"/>
          <w:szCs w:val="22"/>
          <w:shd w:val="clear" w:color="auto" w:fill="FFFFFF"/>
        </w:rPr>
      </w:pPr>
      <w:r w:rsidRPr="001050DF">
        <w:rPr>
          <w:kern w:val="28"/>
          <w:sz w:val="22"/>
          <w:szCs w:val="22"/>
        </w:rPr>
        <w:t>‘</w:t>
      </w:r>
      <w:r w:rsidRPr="001050DF">
        <w:rPr>
          <w:b/>
          <w:bCs/>
          <w:color w:val="000000"/>
          <w:sz w:val="22"/>
          <w:szCs w:val="22"/>
          <w:shd w:val="clear" w:color="auto" w:fill="FFFFFF"/>
        </w:rPr>
        <w:t>Circumstance:</w:t>
      </w:r>
      <w:r w:rsidRPr="001050DF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1050DF">
        <w:rPr>
          <w:color w:val="000000"/>
          <w:sz w:val="22"/>
          <w:szCs w:val="22"/>
          <w:shd w:val="clear" w:color="auto" w:fill="FFFFFF"/>
        </w:rPr>
        <w:t>Where the total potassium content of the maximum recommended daily dose is greater than 39 mg (1mmol) elemental potassium.</w:t>
      </w:r>
    </w:p>
    <w:p w:rsidR="00C828CA" w:rsidRPr="001050DF" w:rsidRDefault="00C828CA" w:rsidP="00C828CA">
      <w:pPr>
        <w:pStyle w:val="Tabletext"/>
        <w:tabs>
          <w:tab w:val="left" w:pos="2410"/>
          <w:tab w:val="left" w:pos="2835"/>
        </w:tabs>
        <w:rPr>
          <w:kern w:val="28"/>
          <w:sz w:val="22"/>
          <w:szCs w:val="22"/>
        </w:rPr>
      </w:pPr>
      <w:proofErr w:type="gramStart"/>
      <w:r w:rsidRPr="001050DF">
        <w:rPr>
          <w:b/>
          <w:kern w:val="28"/>
          <w:sz w:val="22"/>
          <w:szCs w:val="22"/>
        </w:rPr>
        <w:t>Requirement:</w:t>
      </w:r>
      <w:r w:rsidRPr="001050DF">
        <w:rPr>
          <w:kern w:val="28"/>
          <w:sz w:val="22"/>
          <w:szCs w:val="22"/>
        </w:rPr>
        <w:t xml:space="preserve"> To declare on the label (in mg) the quantity of elemental potassium per dosage unit or in a stated weight or volume of the medicine</w:t>
      </w:r>
      <w:r>
        <w:rPr>
          <w:kern w:val="28"/>
          <w:sz w:val="22"/>
          <w:szCs w:val="22"/>
        </w:rPr>
        <w:t>.</w:t>
      </w:r>
      <w:r w:rsidRPr="001050DF">
        <w:rPr>
          <w:kern w:val="28"/>
          <w:sz w:val="22"/>
          <w:szCs w:val="22"/>
        </w:rPr>
        <w:t>’</w:t>
      </w:r>
      <w:proofErr w:type="gramEnd"/>
    </w:p>
    <w:p w:rsidR="00C828CA" w:rsidRDefault="00C828CA" w:rsidP="00C828CA">
      <w:pPr>
        <w:pStyle w:val="Tabletext"/>
        <w:rPr>
          <w:kern w:val="28"/>
          <w:sz w:val="22"/>
          <w:szCs w:val="22"/>
        </w:rPr>
      </w:pPr>
    </w:p>
    <w:p w:rsidR="00C828CA" w:rsidRDefault="00C828CA" w:rsidP="00C828CA">
      <w:pPr>
        <w:pStyle w:val="ItemHead"/>
        <w:tabs>
          <w:tab w:val="left" w:pos="2410"/>
          <w:tab w:val="left" w:pos="2835"/>
        </w:tabs>
      </w:pPr>
      <w:r>
        <w:t>6</w:t>
      </w:r>
      <w:r w:rsidRPr="00E53FAB">
        <w:tab/>
      </w:r>
      <w:r>
        <w:t>Schedule 1 (table,</w:t>
      </w:r>
      <w:r w:rsidRPr="00A57ED5">
        <w:t xml:space="preserve"> </w:t>
      </w:r>
      <w:r>
        <w:t>Substance name or Group of substances name ‘sodium salts, including: sodium bicarbonate                         sodium chloride’, Column 2,</w:t>
      </w:r>
      <w:r w:rsidRPr="00A57ED5">
        <w:t xml:space="preserve"> </w:t>
      </w:r>
      <w:r>
        <w:t>Circumstances (if any) and additional requirements (if any))</w:t>
      </w:r>
    </w:p>
    <w:p w:rsidR="00C828CA" w:rsidRPr="001050DF" w:rsidRDefault="00C828CA" w:rsidP="00C828CA">
      <w:pPr>
        <w:pStyle w:val="Tabletext"/>
        <w:tabs>
          <w:tab w:val="left" w:pos="2410"/>
          <w:tab w:val="left" w:pos="2835"/>
        </w:tabs>
        <w:rPr>
          <w:kern w:val="28"/>
          <w:sz w:val="22"/>
          <w:szCs w:val="22"/>
        </w:rPr>
      </w:pPr>
      <w:r w:rsidRPr="001050DF">
        <w:rPr>
          <w:kern w:val="28"/>
          <w:sz w:val="22"/>
          <w:szCs w:val="22"/>
        </w:rPr>
        <w:t xml:space="preserve">Omit </w:t>
      </w:r>
      <w:r w:rsidRPr="003C56DF">
        <w:rPr>
          <w:bCs/>
          <w:color w:val="000000"/>
          <w:sz w:val="22"/>
          <w:szCs w:val="22"/>
          <w:shd w:val="clear" w:color="auto" w:fill="FFFFFF"/>
        </w:rPr>
        <w:t>‘</w:t>
      </w:r>
      <w:r w:rsidRPr="001050DF">
        <w:rPr>
          <w:b/>
          <w:bCs/>
          <w:color w:val="000000"/>
          <w:sz w:val="22"/>
          <w:szCs w:val="22"/>
          <w:shd w:val="clear" w:color="auto" w:fill="FFFFFF"/>
        </w:rPr>
        <w:t>Circumstance:</w:t>
      </w:r>
      <w:r w:rsidRPr="001050DF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</w:t>
      </w:r>
      <w:r w:rsidRPr="001050DF">
        <w:rPr>
          <w:color w:val="000000"/>
          <w:sz w:val="22"/>
          <w:szCs w:val="22"/>
          <w:shd w:val="clear" w:color="auto" w:fill="FFFFFF"/>
        </w:rPr>
        <w:t>Where the total sodium content of the maximum recommended daily dose of the formulation is greater than 120 mg of elemental sodium per dose.</w:t>
      </w:r>
      <w:r w:rsidRPr="001050DF">
        <w:rPr>
          <w:kern w:val="28"/>
          <w:sz w:val="22"/>
          <w:szCs w:val="22"/>
        </w:rPr>
        <w:t xml:space="preserve"> </w:t>
      </w:r>
    </w:p>
    <w:p w:rsidR="00C828CA" w:rsidRDefault="00C828CA" w:rsidP="00C828CA">
      <w:pPr>
        <w:pStyle w:val="Tabletext"/>
        <w:tabs>
          <w:tab w:val="left" w:pos="2410"/>
          <w:tab w:val="left" w:pos="2835"/>
        </w:tabs>
        <w:rPr>
          <w:kern w:val="28"/>
          <w:sz w:val="22"/>
          <w:szCs w:val="22"/>
        </w:rPr>
      </w:pPr>
      <w:r w:rsidRPr="001050DF">
        <w:rPr>
          <w:b/>
          <w:kern w:val="28"/>
          <w:sz w:val="22"/>
          <w:szCs w:val="22"/>
        </w:rPr>
        <w:t>Requirement:</w:t>
      </w:r>
      <w:r w:rsidRPr="001050DF">
        <w:rPr>
          <w:kern w:val="28"/>
          <w:sz w:val="22"/>
          <w:szCs w:val="22"/>
        </w:rPr>
        <w:t xml:space="preserve"> To declare on the label (in mg) the quantity of elemental sodium per dose</w:t>
      </w:r>
      <w:r>
        <w:rPr>
          <w:kern w:val="28"/>
          <w:sz w:val="22"/>
          <w:szCs w:val="22"/>
        </w:rPr>
        <w:t xml:space="preserve"> </w:t>
      </w:r>
      <w:proofErr w:type="gramStart"/>
      <w:r>
        <w:rPr>
          <w:kern w:val="28"/>
          <w:sz w:val="22"/>
          <w:szCs w:val="22"/>
        </w:rPr>
        <w:t>unit.</w:t>
      </w:r>
      <w:r w:rsidRPr="001050DF">
        <w:rPr>
          <w:kern w:val="28"/>
          <w:sz w:val="22"/>
          <w:szCs w:val="22"/>
        </w:rPr>
        <w:t>’,</w:t>
      </w:r>
      <w:proofErr w:type="gramEnd"/>
      <w:r w:rsidRPr="001050DF">
        <w:rPr>
          <w:kern w:val="28"/>
          <w:sz w:val="22"/>
          <w:szCs w:val="22"/>
        </w:rPr>
        <w:t xml:space="preserve"> </w:t>
      </w:r>
    </w:p>
    <w:p w:rsidR="00C828CA" w:rsidRDefault="00C828CA" w:rsidP="00C828CA">
      <w:pPr>
        <w:pStyle w:val="Tabletext"/>
        <w:tabs>
          <w:tab w:val="left" w:pos="2410"/>
          <w:tab w:val="left" w:pos="2835"/>
        </w:tabs>
        <w:rPr>
          <w:kern w:val="28"/>
          <w:sz w:val="22"/>
          <w:szCs w:val="22"/>
        </w:rPr>
      </w:pPr>
    </w:p>
    <w:p w:rsidR="00C828CA" w:rsidRPr="001050DF" w:rsidRDefault="00C828CA" w:rsidP="00C828CA">
      <w:pPr>
        <w:pStyle w:val="Tabletext"/>
        <w:tabs>
          <w:tab w:val="left" w:pos="2410"/>
          <w:tab w:val="left" w:pos="2835"/>
        </w:tabs>
        <w:rPr>
          <w:kern w:val="28"/>
          <w:sz w:val="22"/>
          <w:szCs w:val="22"/>
        </w:rPr>
      </w:pPr>
      <w:proofErr w:type="gramStart"/>
      <w:r w:rsidRPr="001050DF">
        <w:rPr>
          <w:kern w:val="28"/>
          <w:sz w:val="22"/>
          <w:szCs w:val="22"/>
        </w:rPr>
        <w:t>substitute</w:t>
      </w:r>
      <w:proofErr w:type="gramEnd"/>
      <w:r w:rsidRPr="001050DF">
        <w:rPr>
          <w:kern w:val="28"/>
          <w:sz w:val="22"/>
          <w:szCs w:val="22"/>
        </w:rPr>
        <w:t xml:space="preserve">: </w:t>
      </w:r>
    </w:p>
    <w:p w:rsidR="00C828CA" w:rsidRPr="001050DF" w:rsidRDefault="00C828CA" w:rsidP="00C828CA">
      <w:pPr>
        <w:pStyle w:val="Tabletext"/>
        <w:tabs>
          <w:tab w:val="left" w:pos="2410"/>
          <w:tab w:val="left" w:pos="2835"/>
        </w:tabs>
        <w:rPr>
          <w:color w:val="000000"/>
          <w:sz w:val="22"/>
          <w:szCs w:val="22"/>
          <w:shd w:val="clear" w:color="auto" w:fill="FFFFFF"/>
        </w:rPr>
      </w:pPr>
      <w:r w:rsidRPr="001050DF">
        <w:rPr>
          <w:kern w:val="28"/>
          <w:sz w:val="22"/>
          <w:szCs w:val="22"/>
        </w:rPr>
        <w:t>‘</w:t>
      </w:r>
      <w:r w:rsidRPr="001050DF">
        <w:rPr>
          <w:b/>
          <w:bCs/>
          <w:color w:val="000000"/>
          <w:sz w:val="22"/>
          <w:szCs w:val="22"/>
          <w:shd w:val="clear" w:color="auto" w:fill="FFFFFF"/>
        </w:rPr>
        <w:t>Circumstance:</w:t>
      </w:r>
      <w:r w:rsidRPr="001050DF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</w:t>
      </w:r>
      <w:r w:rsidRPr="001050DF">
        <w:rPr>
          <w:color w:val="000000"/>
          <w:sz w:val="22"/>
          <w:szCs w:val="22"/>
          <w:shd w:val="clear" w:color="auto" w:fill="FFFFFF"/>
        </w:rPr>
        <w:t>Where the total sodium content of the maximum recommended daily dose is greater than 120 mg of elemental sodium.</w:t>
      </w:r>
    </w:p>
    <w:p w:rsidR="00C828CA" w:rsidRPr="001050DF" w:rsidRDefault="00C828CA" w:rsidP="00C828CA">
      <w:pPr>
        <w:pStyle w:val="Tabletext"/>
        <w:tabs>
          <w:tab w:val="left" w:pos="2410"/>
          <w:tab w:val="left" w:pos="2835"/>
        </w:tabs>
        <w:rPr>
          <w:kern w:val="28"/>
          <w:sz w:val="22"/>
          <w:szCs w:val="22"/>
        </w:rPr>
      </w:pPr>
      <w:proofErr w:type="gramStart"/>
      <w:r w:rsidRPr="001050DF">
        <w:rPr>
          <w:b/>
          <w:kern w:val="28"/>
          <w:sz w:val="22"/>
          <w:szCs w:val="22"/>
        </w:rPr>
        <w:t>Requirement:</w:t>
      </w:r>
      <w:r w:rsidRPr="001050DF">
        <w:rPr>
          <w:kern w:val="28"/>
          <w:sz w:val="22"/>
          <w:szCs w:val="22"/>
        </w:rPr>
        <w:t xml:space="preserve"> To declare on the label (in mg) the quantity of elemental sodium per dosage unit or in a stated weight or volume of the medicine</w:t>
      </w:r>
      <w:r>
        <w:rPr>
          <w:kern w:val="28"/>
          <w:sz w:val="22"/>
          <w:szCs w:val="22"/>
        </w:rPr>
        <w:t>.</w:t>
      </w:r>
      <w:r w:rsidRPr="001050DF">
        <w:rPr>
          <w:kern w:val="28"/>
          <w:sz w:val="22"/>
          <w:szCs w:val="22"/>
        </w:rPr>
        <w:t>’</w:t>
      </w:r>
      <w:proofErr w:type="gramEnd"/>
    </w:p>
    <w:p w:rsidR="00C828CA" w:rsidRPr="003A6F39" w:rsidRDefault="00C828CA" w:rsidP="00C828CA">
      <w:pPr>
        <w:pStyle w:val="Tabletext"/>
      </w:pPr>
    </w:p>
    <w:p w:rsidR="00C828CA" w:rsidRPr="001F219C" w:rsidRDefault="00C828CA" w:rsidP="00C828CA">
      <w:pPr>
        <w:pStyle w:val="ItemHead"/>
        <w:tabs>
          <w:tab w:val="left" w:pos="2410"/>
          <w:tab w:val="left" w:pos="2835"/>
        </w:tabs>
      </w:pPr>
      <w:r>
        <w:t>7</w:t>
      </w:r>
      <w:r>
        <w:tab/>
        <w:t>Schedule 1 (table,</w:t>
      </w:r>
      <w:r w:rsidRPr="00A57ED5">
        <w:t xml:space="preserve"> </w:t>
      </w:r>
      <w:r>
        <w:t xml:space="preserve">Column 1, Substance name or Group of substances name ‘sorbates, including: potassium </w:t>
      </w:r>
      <w:proofErr w:type="spellStart"/>
      <w:r>
        <w:t>sorbate</w:t>
      </w:r>
      <w:proofErr w:type="spellEnd"/>
      <w:r>
        <w:t xml:space="preserve">    </w:t>
      </w:r>
      <w:proofErr w:type="spellStart"/>
      <w:r>
        <w:t>sorbic</w:t>
      </w:r>
      <w:proofErr w:type="spellEnd"/>
      <w:r>
        <w:t xml:space="preserve"> acid’)</w:t>
      </w:r>
    </w:p>
    <w:p w:rsidR="00C828CA" w:rsidRDefault="00C828CA" w:rsidP="00C828CA">
      <w:pPr>
        <w:pStyle w:val="Tabletext"/>
        <w:tabs>
          <w:tab w:val="left" w:pos="2410"/>
          <w:tab w:val="left" w:pos="2835"/>
        </w:tabs>
        <w:rPr>
          <w:kern w:val="28"/>
          <w:sz w:val="22"/>
          <w:szCs w:val="22"/>
        </w:rPr>
      </w:pPr>
      <w:r w:rsidRPr="00E53FAB">
        <w:rPr>
          <w:kern w:val="28"/>
          <w:sz w:val="22"/>
          <w:szCs w:val="22"/>
        </w:rPr>
        <w:t>Omit</w:t>
      </w:r>
      <w:r>
        <w:rPr>
          <w:kern w:val="28"/>
          <w:sz w:val="22"/>
          <w:szCs w:val="22"/>
        </w:rPr>
        <w:t xml:space="preserve"> ‘</w:t>
      </w:r>
      <w:r>
        <w:rPr>
          <w:b/>
          <w:kern w:val="28"/>
          <w:sz w:val="22"/>
          <w:szCs w:val="22"/>
        </w:rPr>
        <w:t>sorbates</w:t>
      </w:r>
      <w:r>
        <w:rPr>
          <w:kern w:val="28"/>
          <w:sz w:val="22"/>
          <w:szCs w:val="22"/>
        </w:rPr>
        <w:t xml:space="preserve">, including: potassium </w:t>
      </w:r>
      <w:proofErr w:type="spellStart"/>
      <w:proofErr w:type="gramStart"/>
      <w:r>
        <w:rPr>
          <w:kern w:val="28"/>
          <w:sz w:val="22"/>
          <w:szCs w:val="22"/>
        </w:rPr>
        <w:t>sorbate</w:t>
      </w:r>
      <w:proofErr w:type="spellEnd"/>
      <w:r>
        <w:rPr>
          <w:kern w:val="28"/>
          <w:sz w:val="22"/>
          <w:szCs w:val="22"/>
        </w:rPr>
        <w:t xml:space="preserve">  </w:t>
      </w:r>
      <w:proofErr w:type="spellStart"/>
      <w:r>
        <w:rPr>
          <w:kern w:val="28"/>
          <w:sz w:val="22"/>
          <w:szCs w:val="22"/>
        </w:rPr>
        <w:t>sorbic</w:t>
      </w:r>
      <w:proofErr w:type="spellEnd"/>
      <w:proofErr w:type="gramEnd"/>
      <w:r>
        <w:rPr>
          <w:kern w:val="28"/>
          <w:sz w:val="22"/>
          <w:szCs w:val="22"/>
        </w:rPr>
        <w:t xml:space="preserve"> acid’, substitute: ‘</w:t>
      </w:r>
      <w:proofErr w:type="spellStart"/>
      <w:r>
        <w:rPr>
          <w:b/>
          <w:kern w:val="28"/>
          <w:sz w:val="22"/>
          <w:szCs w:val="22"/>
        </w:rPr>
        <w:t>sorbic</w:t>
      </w:r>
      <w:proofErr w:type="spellEnd"/>
      <w:r>
        <w:rPr>
          <w:b/>
          <w:kern w:val="28"/>
          <w:sz w:val="22"/>
          <w:szCs w:val="22"/>
        </w:rPr>
        <w:t xml:space="preserve"> acid and </w:t>
      </w:r>
      <w:proofErr w:type="spellStart"/>
      <w:r>
        <w:rPr>
          <w:b/>
          <w:kern w:val="28"/>
          <w:sz w:val="22"/>
          <w:szCs w:val="22"/>
        </w:rPr>
        <w:t>sorbic</w:t>
      </w:r>
      <w:proofErr w:type="spellEnd"/>
      <w:r>
        <w:rPr>
          <w:b/>
          <w:kern w:val="28"/>
          <w:sz w:val="22"/>
          <w:szCs w:val="22"/>
        </w:rPr>
        <w:t xml:space="preserve"> acid salts</w:t>
      </w:r>
      <w:r>
        <w:rPr>
          <w:kern w:val="28"/>
          <w:sz w:val="22"/>
          <w:szCs w:val="22"/>
        </w:rPr>
        <w:t>, including</w:t>
      </w:r>
      <w:r w:rsidR="00646E64">
        <w:rPr>
          <w:kern w:val="28"/>
          <w:sz w:val="22"/>
          <w:szCs w:val="22"/>
        </w:rPr>
        <w:t>:</w:t>
      </w:r>
      <w:r>
        <w:rPr>
          <w:kern w:val="28"/>
          <w:sz w:val="22"/>
          <w:szCs w:val="22"/>
        </w:rPr>
        <w:t xml:space="preserve"> potassium </w:t>
      </w:r>
      <w:proofErr w:type="spellStart"/>
      <w:r>
        <w:rPr>
          <w:kern w:val="28"/>
          <w:sz w:val="22"/>
          <w:szCs w:val="22"/>
        </w:rPr>
        <w:t>sorbate</w:t>
      </w:r>
      <w:proofErr w:type="spellEnd"/>
      <w:r>
        <w:rPr>
          <w:kern w:val="28"/>
          <w:sz w:val="22"/>
          <w:szCs w:val="22"/>
        </w:rPr>
        <w:t>’.</w:t>
      </w:r>
    </w:p>
    <w:p w:rsidR="00C828CA" w:rsidRDefault="00C828CA" w:rsidP="00C828CA">
      <w:pPr>
        <w:pStyle w:val="Tabletext"/>
        <w:rPr>
          <w:kern w:val="28"/>
          <w:sz w:val="22"/>
          <w:szCs w:val="22"/>
        </w:rPr>
      </w:pPr>
    </w:p>
    <w:p w:rsidR="00C828CA" w:rsidRDefault="00C828CA" w:rsidP="00C828CA">
      <w:pPr>
        <w:pStyle w:val="ItemHead"/>
        <w:tabs>
          <w:tab w:val="left" w:pos="2410"/>
          <w:tab w:val="left" w:pos="2835"/>
        </w:tabs>
      </w:pPr>
      <w:r>
        <w:t>8</w:t>
      </w:r>
      <w:r>
        <w:tab/>
        <w:t>Schedule 1 (table,</w:t>
      </w:r>
      <w:r w:rsidRPr="00A57ED5">
        <w:t xml:space="preserve"> </w:t>
      </w:r>
      <w:r>
        <w:t>Column 1, Substance name or Group of substances name ‘sugar alcohols’)</w:t>
      </w:r>
    </w:p>
    <w:p w:rsidR="00C828CA" w:rsidRPr="00435B53" w:rsidRDefault="00C828CA" w:rsidP="00C828CA">
      <w:pPr>
        <w:pStyle w:val="Tabletext"/>
        <w:rPr>
          <w:sz w:val="22"/>
          <w:szCs w:val="22"/>
        </w:rPr>
      </w:pPr>
      <w:r w:rsidRPr="00435B53">
        <w:rPr>
          <w:sz w:val="22"/>
          <w:szCs w:val="22"/>
        </w:rPr>
        <w:t>In</w:t>
      </w:r>
      <w:r>
        <w:rPr>
          <w:sz w:val="22"/>
          <w:szCs w:val="22"/>
        </w:rPr>
        <w:t>sert, after ‘</w:t>
      </w:r>
      <w:r w:rsidRPr="00435B53">
        <w:rPr>
          <w:b/>
          <w:sz w:val="22"/>
          <w:szCs w:val="22"/>
        </w:rPr>
        <w:t>sugar alcohols’</w:t>
      </w:r>
      <w:r>
        <w:rPr>
          <w:sz w:val="22"/>
          <w:szCs w:val="22"/>
        </w:rPr>
        <w:t xml:space="preserve">, ‘(see Note 5A)’. </w:t>
      </w:r>
    </w:p>
    <w:p w:rsidR="00C828CA" w:rsidRDefault="00C828CA" w:rsidP="00C828CA">
      <w:pPr>
        <w:pStyle w:val="Tabletext"/>
        <w:rPr>
          <w:kern w:val="28"/>
          <w:sz w:val="22"/>
          <w:szCs w:val="22"/>
        </w:rPr>
      </w:pPr>
    </w:p>
    <w:p w:rsidR="00C828CA" w:rsidRPr="00C00D4A" w:rsidRDefault="00C828CA" w:rsidP="00C828CA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Times New Roman"/>
          <w:b/>
          <w:kern w:val="28"/>
          <w:sz w:val="24"/>
          <w:lang w:eastAsia="en-AU"/>
        </w:rPr>
        <w:t>9</w:t>
      </w:r>
      <w:r w:rsidRPr="00C00D4A">
        <w:rPr>
          <w:b/>
        </w:rPr>
        <w:tab/>
      </w:r>
      <w:r w:rsidRPr="00C00D4A">
        <w:rPr>
          <w:rFonts w:ascii="Arial" w:hAnsi="Arial" w:cs="Arial"/>
          <w:b/>
          <w:sz w:val="24"/>
          <w:szCs w:val="24"/>
        </w:rPr>
        <w:t xml:space="preserve">Schedule </w:t>
      </w:r>
      <w:r>
        <w:rPr>
          <w:rFonts w:ascii="Arial" w:hAnsi="Arial" w:cs="Arial"/>
          <w:b/>
          <w:sz w:val="24"/>
          <w:szCs w:val="24"/>
        </w:rPr>
        <w:t>1</w:t>
      </w:r>
      <w:r w:rsidRPr="00C00D4A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Notes</w:t>
      </w:r>
      <w:r w:rsidRPr="00C00D4A">
        <w:rPr>
          <w:rFonts w:ascii="Arial" w:hAnsi="Arial" w:cs="Arial"/>
          <w:b/>
          <w:sz w:val="24"/>
          <w:szCs w:val="24"/>
        </w:rPr>
        <w:t xml:space="preserve">) </w:t>
      </w:r>
    </w:p>
    <w:p w:rsidR="00C828CA" w:rsidRPr="00834B72" w:rsidRDefault="00C828CA" w:rsidP="00C828CA">
      <w:pPr>
        <w:pStyle w:val="Tabletext"/>
        <w:rPr>
          <w:kern w:val="28"/>
          <w:sz w:val="22"/>
          <w:szCs w:val="22"/>
        </w:rPr>
      </w:pPr>
      <w:r w:rsidRPr="002D3E74">
        <w:rPr>
          <w:sz w:val="22"/>
          <w:szCs w:val="24"/>
        </w:rPr>
        <w:t>Insert, after Note 5, ‘</w:t>
      </w:r>
      <w:r w:rsidRPr="002D3E74">
        <w:rPr>
          <w:b/>
          <w:sz w:val="22"/>
          <w:szCs w:val="24"/>
        </w:rPr>
        <w:t>Note 5A: Sugar alcohols</w:t>
      </w:r>
      <w:r w:rsidRPr="002D3E74">
        <w:rPr>
          <w:sz w:val="22"/>
          <w:szCs w:val="24"/>
        </w:rPr>
        <w:t xml:space="preserve"> – It is generally accepted that while glycerol is a sugar alcohol, it does not have a laxative effect. Therefore, glycerol is not required to be declared in relation to sugar alcohols and their associated laxative effect.’</w:t>
      </w:r>
    </w:p>
    <w:p w:rsidR="00122237" w:rsidRDefault="005A0DFC"/>
    <w:sectPr w:rsidR="00122237" w:rsidSect="004F40F4">
      <w:headerReference w:type="default" r:id="rId20"/>
      <w:pgSz w:w="11907" w:h="16839"/>
      <w:pgMar w:top="1675" w:right="1797" w:bottom="1440" w:left="1797" w:header="720" w:footer="1176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8CA" w:rsidRDefault="00C828CA" w:rsidP="00C828CA">
      <w:pPr>
        <w:spacing w:line="240" w:lineRule="auto"/>
      </w:pPr>
      <w:r>
        <w:separator/>
      </w:r>
    </w:p>
  </w:endnote>
  <w:endnote w:type="continuationSeparator" w:id="0">
    <w:p w:rsidR="00C828CA" w:rsidRDefault="00C828CA" w:rsidP="00C82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48" w:rsidRPr="00F03EDC" w:rsidRDefault="005A0DFC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10948" w:rsidRPr="00F03EDC" w:rsidTr="005A03F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0948" w:rsidRPr="00F03EDC" w:rsidRDefault="00256C65" w:rsidP="001D577B">
          <w:pPr>
            <w:spacing w:line="0" w:lineRule="atLeast"/>
            <w:rPr>
              <w:rFonts w:cs="Times New Roman"/>
              <w:i/>
              <w:sz w:val="18"/>
            </w:rPr>
          </w:pPr>
          <w:r w:rsidRPr="00F03EDC">
            <w:rPr>
              <w:rFonts w:cs="Times New Roman"/>
              <w:i/>
              <w:sz w:val="18"/>
            </w:rPr>
            <w:fldChar w:fldCharType="begin"/>
          </w:r>
          <w:r w:rsidRPr="00F03EDC">
            <w:rPr>
              <w:rFonts w:cs="Times New Roman"/>
              <w:i/>
              <w:sz w:val="18"/>
            </w:rPr>
            <w:instrText xml:space="preserve"> PAGE </w:instrText>
          </w:r>
          <w:r w:rsidRPr="00F03EDC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ii</w:t>
          </w:r>
          <w:r w:rsidRPr="00F03ED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0948" w:rsidRPr="00F03EDC" w:rsidRDefault="00256C65" w:rsidP="001D577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03EDC">
            <w:rPr>
              <w:rFonts w:cs="Times New Roman"/>
              <w:i/>
              <w:sz w:val="18"/>
            </w:rPr>
            <w:fldChar w:fldCharType="begin"/>
          </w:r>
          <w:r w:rsidRPr="00F03EDC">
            <w:rPr>
              <w:rFonts w:cs="Times New Roman"/>
              <w:i/>
              <w:sz w:val="18"/>
            </w:rPr>
            <w:instrText xml:space="preserve"> DOCPROPERTY ShortT </w:instrText>
          </w:r>
          <w:r w:rsidRPr="00F03EDC">
            <w:rPr>
              <w:rFonts w:cs="Times New Roman"/>
              <w:i/>
              <w:sz w:val="18"/>
            </w:rPr>
            <w:fldChar w:fldCharType="separate"/>
          </w:r>
          <w:r w:rsidR="004F40F4">
            <w:rPr>
              <w:rFonts w:cs="Times New Roman"/>
              <w:b/>
              <w:bCs/>
              <w:i/>
              <w:sz w:val="18"/>
              <w:lang w:val="en-US"/>
            </w:rPr>
            <w:t>Error! Unknown document property name.</w:t>
          </w:r>
          <w:r w:rsidRPr="00F03ED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10948" w:rsidRPr="00F03EDC" w:rsidRDefault="005A0DFC" w:rsidP="001D577B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10948" w:rsidRPr="00F03EDC" w:rsidRDefault="00256C65" w:rsidP="00F03EDC">
    <w:pPr>
      <w:rPr>
        <w:rFonts w:cs="Times New Roman"/>
        <w:i/>
        <w:sz w:val="18"/>
      </w:rPr>
    </w:pPr>
    <w:r w:rsidRPr="00F03EDC">
      <w:rPr>
        <w:rFonts w:cs="Times New Roman"/>
        <w:i/>
        <w:sz w:val="18"/>
      </w:rPr>
      <w:t>OPC62258 -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CA" w:rsidRPr="008672A6" w:rsidRDefault="00C828CA" w:rsidP="008672A6">
    <w:pPr>
      <w:pBdr>
        <w:top w:val="single" w:sz="6" w:space="1" w:color="auto"/>
      </w:pBdr>
      <w:spacing w:before="120" w:line="0" w:lineRule="atLeast"/>
      <w:rPr>
        <w:sz w:val="20"/>
      </w:rPr>
    </w:pPr>
  </w:p>
  <w:tbl>
    <w:tblPr>
      <w:tblStyle w:val="TableGrid"/>
      <w:tblW w:w="83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6"/>
      <w:gridCol w:w="1134"/>
    </w:tblGrid>
    <w:tr w:rsidR="00FD2423" w:rsidRPr="00FA35C0" w:rsidTr="00FD2423">
      <w:tc>
        <w:tcPr>
          <w:tcW w:w="7196" w:type="dxa"/>
        </w:tcPr>
        <w:p w:rsidR="00FD2423" w:rsidRPr="00FA35C0" w:rsidRDefault="00FD2423" w:rsidP="00FD2423">
          <w:pPr>
            <w:pStyle w:val="Footer"/>
            <w:rPr>
              <w:szCs w:val="20"/>
            </w:rPr>
          </w:pPr>
          <w:r w:rsidRPr="00FA35C0">
            <w:rPr>
              <w:i/>
              <w:szCs w:val="20"/>
            </w:rPr>
            <w:t xml:space="preserve">Therapeutic Goods Order No. 91A – Therapeutic Goods Order No. 91 (Standard for labels of prescription and related medicines) Amendment Order 2017  </w:t>
          </w:r>
        </w:p>
      </w:tc>
      <w:tc>
        <w:tcPr>
          <w:tcW w:w="1134" w:type="dxa"/>
        </w:tcPr>
        <w:sdt>
          <w:sdtPr>
            <w:rPr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p w:rsidR="00FD2423" w:rsidRPr="00FA35C0" w:rsidRDefault="00CB59FD" w:rsidP="00CB59FD">
              <w:pPr>
                <w:pStyle w:val="Footer"/>
                <w:ind w:left="-311"/>
                <w:jc w:val="right"/>
                <w:rPr>
                  <w:szCs w:val="20"/>
                </w:rPr>
              </w:pPr>
              <w:r w:rsidRPr="00FA35C0">
                <w:rPr>
                  <w:szCs w:val="20"/>
                </w:rPr>
                <w:t>2</w:t>
              </w:r>
            </w:p>
          </w:sdtContent>
        </w:sdt>
      </w:tc>
    </w:tr>
  </w:tbl>
  <w:p w:rsidR="00C828CA" w:rsidRPr="008672A6" w:rsidRDefault="00C828CA" w:rsidP="008672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7E6" w:rsidRDefault="005A0DFC" w:rsidP="00CF27E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54"/>
      <w:gridCol w:w="1242"/>
    </w:tblGrid>
    <w:tr w:rsidR="00CF27E6" w:rsidRPr="008672A6" w:rsidTr="008672A6">
      <w:tc>
        <w:tcPr>
          <w:tcW w:w="7054" w:type="dxa"/>
          <w:tcBorders>
            <w:top w:val="nil"/>
            <w:left w:val="nil"/>
            <w:bottom w:val="nil"/>
            <w:right w:val="nil"/>
          </w:tcBorders>
        </w:tcPr>
        <w:p w:rsidR="00CF27E6" w:rsidRPr="008672A6" w:rsidRDefault="00256C65" w:rsidP="001E7231">
          <w:pPr>
            <w:spacing w:line="0" w:lineRule="atLeast"/>
          </w:pPr>
          <w:r w:rsidRPr="008672A6">
            <w:rPr>
              <w:i/>
            </w:rPr>
            <w:t xml:space="preserve">Therapeutic Goods Order No. 91A – Therapeutic Goods Order No. 91 (Standard for labels of prescription and related medicines) Amendment Order 2017  </w:t>
          </w:r>
        </w:p>
      </w:tc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:rsidR="00CF27E6" w:rsidRPr="008672A6" w:rsidRDefault="00256C65" w:rsidP="001E7231">
          <w:pPr>
            <w:spacing w:line="0" w:lineRule="atLeast"/>
            <w:jc w:val="right"/>
          </w:pPr>
          <w:r w:rsidRPr="008672A6">
            <w:fldChar w:fldCharType="begin"/>
          </w:r>
          <w:r w:rsidRPr="008672A6">
            <w:instrText xml:space="preserve"> PAGE </w:instrText>
          </w:r>
          <w:r w:rsidRPr="008672A6">
            <w:fldChar w:fldCharType="separate"/>
          </w:r>
          <w:r>
            <w:rPr>
              <w:noProof/>
            </w:rPr>
            <w:t>6</w:t>
          </w:r>
          <w:r w:rsidRPr="008672A6">
            <w:fldChar w:fldCharType="end"/>
          </w:r>
        </w:p>
      </w:tc>
    </w:tr>
  </w:tbl>
  <w:p w:rsidR="00510948" w:rsidRDefault="005A0DFC" w:rsidP="00CF27E6">
    <w:pPr>
      <w:pStyle w:val="Footer"/>
    </w:pPr>
  </w:p>
  <w:p w:rsidR="008514A0" w:rsidRPr="00CF27E6" w:rsidRDefault="005A0DFC" w:rsidP="00CF27E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191867"/>
      <w:docPartObj>
        <w:docPartGallery w:val="Page Numbers (Bottom of Page)"/>
        <w:docPartUnique/>
      </w:docPartObj>
    </w:sdtPr>
    <w:sdtEndPr>
      <w:rPr>
        <w:rFonts w:eastAsia="Times New Roman" w:cs="Times New Roman"/>
        <w:noProof/>
        <w:sz w:val="20"/>
        <w:lang w:eastAsia="en-AU"/>
      </w:rPr>
    </w:sdtEndPr>
    <w:sdtContent>
      <w:p w:rsidR="008672A6" w:rsidRDefault="005A0DFC" w:rsidP="008672A6">
        <w:pPr>
          <w:pBdr>
            <w:top w:val="single" w:sz="6" w:space="1" w:color="auto"/>
          </w:pBdr>
          <w:spacing w:before="120" w:line="0" w:lineRule="atLeast"/>
          <w:rPr>
            <w:sz w:val="16"/>
            <w:szCs w:val="16"/>
          </w:rPr>
        </w:pPr>
      </w:p>
      <w:tbl>
        <w:tblPr>
          <w:tblStyle w:val="TableGrid"/>
          <w:tblW w:w="0" w:type="auto"/>
          <w:tblLayout w:type="fixed"/>
          <w:tblLook w:val="04A0" w:firstRow="1" w:lastRow="0" w:firstColumn="1" w:lastColumn="0" w:noHBand="0" w:noVBand="1"/>
        </w:tblPr>
        <w:tblGrid>
          <w:gridCol w:w="7054"/>
          <w:gridCol w:w="1242"/>
        </w:tblGrid>
        <w:tr w:rsidR="008672A6" w:rsidRPr="008672A6" w:rsidTr="008672A6">
          <w:tc>
            <w:tcPr>
              <w:tcW w:w="7054" w:type="dxa"/>
              <w:tcBorders>
                <w:top w:val="nil"/>
                <w:left w:val="nil"/>
                <w:bottom w:val="nil"/>
                <w:right w:val="nil"/>
              </w:tcBorders>
            </w:tcPr>
            <w:p w:rsidR="008672A6" w:rsidRPr="008672A6" w:rsidRDefault="00256C65" w:rsidP="00C73A8D">
              <w:pPr>
                <w:spacing w:line="0" w:lineRule="atLeast"/>
              </w:pPr>
              <w:r w:rsidRPr="008672A6">
                <w:rPr>
                  <w:i/>
                </w:rPr>
                <w:t xml:space="preserve">Therapeutic Goods Order No. 91A – Therapeutic Goods Order No. 91 (Standard for labels of prescription and related medicines) Amendment Order 2017  </w:t>
              </w:r>
            </w:p>
          </w:tc>
          <w:tc>
            <w:tcPr>
              <w:tcW w:w="1242" w:type="dxa"/>
              <w:tcBorders>
                <w:top w:val="nil"/>
                <w:left w:val="nil"/>
                <w:bottom w:val="nil"/>
                <w:right w:val="nil"/>
              </w:tcBorders>
            </w:tcPr>
            <w:p w:rsidR="008672A6" w:rsidRPr="008672A6" w:rsidRDefault="00256C65" w:rsidP="008672A6">
              <w:pPr>
                <w:pStyle w:val="Footer"/>
                <w:ind w:left="176"/>
                <w:jc w:val="right"/>
                <w:rPr>
                  <w:szCs w:val="20"/>
                </w:rPr>
              </w:pPr>
              <w:r w:rsidRPr="008672A6">
                <w:rPr>
                  <w:szCs w:val="20"/>
                </w:rPr>
                <w:fldChar w:fldCharType="begin"/>
              </w:r>
              <w:r w:rsidRPr="008672A6">
                <w:rPr>
                  <w:szCs w:val="20"/>
                </w:rPr>
                <w:instrText xml:space="preserve"> PAGE   \* MERGEFORMAT </w:instrText>
              </w:r>
              <w:r w:rsidRPr="008672A6">
                <w:rPr>
                  <w:szCs w:val="20"/>
                </w:rPr>
                <w:fldChar w:fldCharType="separate"/>
              </w:r>
              <w:r w:rsidR="005A0DFC">
                <w:rPr>
                  <w:noProof/>
                  <w:szCs w:val="20"/>
                </w:rPr>
                <w:t>6</w:t>
              </w:r>
              <w:r w:rsidRPr="008672A6">
                <w:rPr>
                  <w:noProof/>
                  <w:szCs w:val="20"/>
                </w:rPr>
                <w:fldChar w:fldCharType="end"/>
              </w:r>
            </w:p>
            <w:p w:rsidR="008672A6" w:rsidRPr="008672A6" w:rsidRDefault="005A0DFC" w:rsidP="00C73A8D">
              <w:pPr>
                <w:spacing w:line="0" w:lineRule="atLeast"/>
                <w:jc w:val="right"/>
              </w:pPr>
            </w:p>
          </w:tc>
        </w:tr>
      </w:tbl>
    </w:sdtContent>
  </w:sdt>
  <w:p w:rsidR="00F95331" w:rsidRPr="00ED79B6" w:rsidRDefault="005A0DFC" w:rsidP="008514A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48" w:rsidRPr="00E33C1C" w:rsidRDefault="005A0DF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1094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10948" w:rsidRDefault="005A0DFC" w:rsidP="001D577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0948" w:rsidRDefault="00256C65" w:rsidP="001D57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40F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0948" w:rsidRDefault="00256C65" w:rsidP="001D57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10948" w:rsidRPr="00ED79B6" w:rsidRDefault="005A0DF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8CA" w:rsidRDefault="00C828CA" w:rsidP="00C828CA">
      <w:pPr>
        <w:spacing w:line="240" w:lineRule="auto"/>
      </w:pPr>
      <w:r>
        <w:separator/>
      </w:r>
    </w:p>
  </w:footnote>
  <w:footnote w:type="continuationSeparator" w:id="0">
    <w:p w:rsidR="00C828CA" w:rsidRDefault="00C828CA" w:rsidP="00C828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48" w:rsidRPr="00ED79B6" w:rsidRDefault="005A0DFC" w:rsidP="00220A0C">
    <w:pPr>
      <w:pBdr>
        <w:bottom w:val="single" w:sz="6" w:space="1" w:color="auto"/>
      </w:pBdr>
      <w:spacing w:before="10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48" w:rsidRPr="00ED79B6" w:rsidRDefault="005A0DF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88" w:rsidRPr="00ED79B6" w:rsidRDefault="00E54F88" w:rsidP="00220A0C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48" w:rsidRPr="00A961C4" w:rsidRDefault="00256C6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F40F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F40F4">
      <w:rPr>
        <w:noProof/>
        <w:sz w:val="20"/>
      </w:rPr>
      <w:t>Amendments</w:t>
    </w:r>
    <w:r>
      <w:rPr>
        <w:sz w:val="20"/>
      </w:rPr>
      <w:fldChar w:fldCharType="end"/>
    </w:r>
  </w:p>
  <w:p w:rsidR="00510948" w:rsidRPr="00A961C4" w:rsidRDefault="00256C6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10948" w:rsidRPr="00A961C4" w:rsidRDefault="005A0DFC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FB7" w:rsidRDefault="00AD7FB7" w:rsidP="00645C28">
    <w:pPr>
      <w:rPr>
        <w:b/>
        <w:sz w:val="20"/>
      </w:rPr>
    </w:pPr>
  </w:p>
  <w:p w:rsidR="00AD7FB7" w:rsidRDefault="00AD7FB7" w:rsidP="00645C28">
    <w:pPr>
      <w:rPr>
        <w:sz w:val="20"/>
      </w:rPr>
    </w:pPr>
  </w:p>
  <w:p w:rsidR="00510948" w:rsidRPr="00A961C4" w:rsidRDefault="005A0DFC" w:rsidP="00CF27E6">
    <w:pPr>
      <w:pBdr>
        <w:bottom w:val="single" w:sz="6" w:space="1" w:color="auto"/>
      </w:pBdr>
      <w:spacing w:after="12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48" w:rsidRPr="00A961C4" w:rsidRDefault="005A0DFC" w:rsidP="0048364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3C" w:rsidRDefault="00525C3C" w:rsidP="00645C28">
    <w:pPr>
      <w:rPr>
        <w:b/>
        <w:sz w:val="20"/>
      </w:rPr>
    </w:pPr>
  </w:p>
  <w:p w:rsidR="00AD7FB7" w:rsidRDefault="00AD7FB7" w:rsidP="00645C28">
    <w:pPr>
      <w:rPr>
        <w:b/>
        <w:sz w:val="20"/>
      </w:rPr>
    </w:pPr>
    <w:r>
      <w:rPr>
        <w:b/>
        <w:sz w:val="20"/>
      </w:rPr>
      <w:t xml:space="preserve">Schedule 1 </w:t>
    </w:r>
    <w:r w:rsidRPr="00256C65">
      <w:rPr>
        <w:sz w:val="20"/>
      </w:rPr>
      <w:t>Amendments</w:t>
    </w:r>
  </w:p>
  <w:p w:rsidR="00AD7FB7" w:rsidRPr="00A961C4" w:rsidRDefault="00AD7FB7" w:rsidP="00CF27E6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D1D40"/>
    <w:multiLevelType w:val="hybridMultilevel"/>
    <w:tmpl w:val="C68ED846"/>
    <w:lvl w:ilvl="0" w:tplc="FEBE783C">
      <w:start w:val="1"/>
      <w:numFmt w:val="lowerLetter"/>
      <w:lvlText w:val="(%1)"/>
      <w:lvlJc w:val="left"/>
      <w:pPr>
        <w:ind w:left="1789" w:hanging="360"/>
      </w:pPr>
      <w:rPr>
        <w:rFonts w:ascii="Times New Roman" w:hAnsi="Times New Roman" w:hint="default"/>
        <w:sz w:val="22"/>
      </w:rPr>
    </w:lvl>
    <w:lvl w:ilvl="1" w:tplc="7646BD74">
      <w:start w:val="1"/>
      <w:numFmt w:val="lowerRoman"/>
      <w:lvlText w:val="(%2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3229" w:hanging="180"/>
      </w:pPr>
    </w:lvl>
    <w:lvl w:ilvl="3" w:tplc="0C09000F" w:tentative="1">
      <w:start w:val="1"/>
      <w:numFmt w:val="decimal"/>
      <w:lvlText w:val="%4."/>
      <w:lvlJc w:val="left"/>
      <w:pPr>
        <w:ind w:left="3949" w:hanging="360"/>
      </w:pPr>
    </w:lvl>
    <w:lvl w:ilvl="4" w:tplc="0C090019" w:tentative="1">
      <w:start w:val="1"/>
      <w:numFmt w:val="lowerLetter"/>
      <w:lvlText w:val="%5."/>
      <w:lvlJc w:val="left"/>
      <w:pPr>
        <w:ind w:left="4669" w:hanging="360"/>
      </w:pPr>
    </w:lvl>
    <w:lvl w:ilvl="5" w:tplc="0C09001B" w:tentative="1">
      <w:start w:val="1"/>
      <w:numFmt w:val="lowerRoman"/>
      <w:lvlText w:val="%6."/>
      <w:lvlJc w:val="right"/>
      <w:pPr>
        <w:ind w:left="5389" w:hanging="180"/>
      </w:pPr>
    </w:lvl>
    <w:lvl w:ilvl="6" w:tplc="0C09000F" w:tentative="1">
      <w:start w:val="1"/>
      <w:numFmt w:val="decimal"/>
      <w:lvlText w:val="%7."/>
      <w:lvlJc w:val="left"/>
      <w:pPr>
        <w:ind w:left="6109" w:hanging="360"/>
      </w:pPr>
    </w:lvl>
    <w:lvl w:ilvl="7" w:tplc="0C090019" w:tentative="1">
      <w:start w:val="1"/>
      <w:numFmt w:val="lowerLetter"/>
      <w:lvlText w:val="%8."/>
      <w:lvlJc w:val="left"/>
      <w:pPr>
        <w:ind w:left="6829" w:hanging="360"/>
      </w:pPr>
    </w:lvl>
    <w:lvl w:ilvl="8" w:tplc="0C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7D4D3F64"/>
    <w:multiLevelType w:val="hybridMultilevel"/>
    <w:tmpl w:val="C494EC4E"/>
    <w:lvl w:ilvl="0" w:tplc="C9EA8F80">
      <w:start w:val="1"/>
      <w:numFmt w:val="decimal"/>
      <w:lvlText w:val="(%1)"/>
      <w:lvlJc w:val="left"/>
      <w:pPr>
        <w:ind w:left="1069" w:hanging="360"/>
      </w:pPr>
      <w:rPr>
        <w:rFonts w:ascii="Times New Roman" w:hAnsi="Times New Roman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CA"/>
    <w:rsid w:val="000B3E38"/>
    <w:rsid w:val="00175C47"/>
    <w:rsid w:val="00256C65"/>
    <w:rsid w:val="003C56DF"/>
    <w:rsid w:val="004F40F4"/>
    <w:rsid w:val="00525C3C"/>
    <w:rsid w:val="005A0DFC"/>
    <w:rsid w:val="00646E64"/>
    <w:rsid w:val="00665CC7"/>
    <w:rsid w:val="00672B9E"/>
    <w:rsid w:val="006D0016"/>
    <w:rsid w:val="0089506F"/>
    <w:rsid w:val="00AD7FB7"/>
    <w:rsid w:val="00C6643E"/>
    <w:rsid w:val="00C81FAC"/>
    <w:rsid w:val="00C828CA"/>
    <w:rsid w:val="00C86512"/>
    <w:rsid w:val="00CB59FD"/>
    <w:rsid w:val="00E42905"/>
    <w:rsid w:val="00E54F88"/>
    <w:rsid w:val="00F17725"/>
    <w:rsid w:val="00F21C1E"/>
    <w:rsid w:val="00F90695"/>
    <w:rsid w:val="00FA35C0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28CA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C828CA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C828C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C828CA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C828CA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C828CA"/>
  </w:style>
  <w:style w:type="character" w:customStyle="1" w:styleId="CharAmPartText">
    <w:name w:val="CharAmPartText"/>
    <w:basedOn w:val="DefaultParagraphFont"/>
    <w:qFormat/>
    <w:rsid w:val="00C828CA"/>
  </w:style>
  <w:style w:type="character" w:customStyle="1" w:styleId="CharAmSchNo">
    <w:name w:val="CharAmSchNo"/>
    <w:basedOn w:val="DefaultParagraphFont"/>
    <w:qFormat/>
    <w:rsid w:val="00C828CA"/>
  </w:style>
  <w:style w:type="character" w:customStyle="1" w:styleId="CharAmSchText">
    <w:name w:val="CharAmSchText"/>
    <w:basedOn w:val="DefaultParagraphFont"/>
    <w:qFormat/>
    <w:rsid w:val="00C828CA"/>
  </w:style>
  <w:style w:type="character" w:customStyle="1" w:styleId="CharSectno">
    <w:name w:val="CharSectno"/>
    <w:basedOn w:val="DefaultParagraphFont"/>
    <w:qFormat/>
    <w:rsid w:val="00C828CA"/>
  </w:style>
  <w:style w:type="paragraph" w:customStyle="1" w:styleId="subsection">
    <w:name w:val="subsection"/>
    <w:aliases w:val="ss"/>
    <w:basedOn w:val="Normal"/>
    <w:link w:val="subsectionChar"/>
    <w:rsid w:val="00C828CA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C828C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C828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C828CA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C828CA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C828CA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828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828C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C828C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C828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C828CA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C828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C828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C828CA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28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apple-converted-space">
    <w:name w:val="apple-converted-space"/>
    <w:basedOn w:val="DefaultParagraphFont"/>
    <w:rsid w:val="00C828CA"/>
  </w:style>
  <w:style w:type="paragraph" w:styleId="BalloonText">
    <w:name w:val="Balloon Text"/>
    <w:basedOn w:val="Normal"/>
    <w:link w:val="BalloonTextChar"/>
    <w:uiPriority w:val="99"/>
    <w:semiHidden/>
    <w:unhideWhenUsed/>
    <w:rsid w:val="00C828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28CA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C828CA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C828C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C828CA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C828CA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C828CA"/>
  </w:style>
  <w:style w:type="character" w:customStyle="1" w:styleId="CharAmPartText">
    <w:name w:val="CharAmPartText"/>
    <w:basedOn w:val="DefaultParagraphFont"/>
    <w:qFormat/>
    <w:rsid w:val="00C828CA"/>
  </w:style>
  <w:style w:type="character" w:customStyle="1" w:styleId="CharAmSchNo">
    <w:name w:val="CharAmSchNo"/>
    <w:basedOn w:val="DefaultParagraphFont"/>
    <w:qFormat/>
    <w:rsid w:val="00C828CA"/>
  </w:style>
  <w:style w:type="character" w:customStyle="1" w:styleId="CharAmSchText">
    <w:name w:val="CharAmSchText"/>
    <w:basedOn w:val="DefaultParagraphFont"/>
    <w:qFormat/>
    <w:rsid w:val="00C828CA"/>
  </w:style>
  <w:style w:type="character" w:customStyle="1" w:styleId="CharSectno">
    <w:name w:val="CharSectno"/>
    <w:basedOn w:val="DefaultParagraphFont"/>
    <w:qFormat/>
    <w:rsid w:val="00C828CA"/>
  </w:style>
  <w:style w:type="paragraph" w:customStyle="1" w:styleId="subsection">
    <w:name w:val="subsection"/>
    <w:aliases w:val="ss"/>
    <w:basedOn w:val="Normal"/>
    <w:link w:val="subsectionChar"/>
    <w:rsid w:val="00C828CA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C828C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C828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C828CA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C828CA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C828CA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828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828C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C828C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C828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C828CA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C828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C828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C828CA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28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apple-converted-space">
    <w:name w:val="apple-converted-space"/>
    <w:basedOn w:val="DefaultParagraphFont"/>
    <w:rsid w:val="00C828CA"/>
  </w:style>
  <w:style w:type="paragraph" w:styleId="BalloonText">
    <w:name w:val="Balloon Text"/>
    <w:basedOn w:val="Normal"/>
    <w:link w:val="BalloonTextChar"/>
    <w:uiPriority w:val="99"/>
    <w:semiHidden/>
    <w:unhideWhenUsed/>
    <w:rsid w:val="00C828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ZHOU, Xiangting</dc:creator>
  <cp:lastModifiedBy>CARTER, Bless</cp:lastModifiedBy>
  <cp:revision>4</cp:revision>
  <cp:lastPrinted>2017-08-08T05:22:00Z</cp:lastPrinted>
  <dcterms:created xsi:type="dcterms:W3CDTF">2017-08-08T06:54:00Z</dcterms:created>
  <dcterms:modified xsi:type="dcterms:W3CDTF">2017-08-08T07:12:00Z</dcterms:modified>
</cp:coreProperties>
</file>