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22CB9" w14:textId="77777777" w:rsidR="00E00750" w:rsidRPr="00501353" w:rsidRDefault="00DD4B6C" w:rsidP="00DD4B6C">
      <w:pPr>
        <w:pStyle w:val="NormalBold"/>
        <w:jc w:val="center"/>
        <w:rPr>
          <w:rFonts w:ascii="Times New Roman" w:hAnsi="Times New Roman" w:cs="Times New Roman"/>
          <w:szCs w:val="24"/>
        </w:rPr>
      </w:pPr>
      <w:bookmarkStart w:id="0" w:name="_GoBack"/>
      <w:bookmarkEnd w:id="0"/>
      <w:r w:rsidRPr="00501353">
        <w:rPr>
          <w:rFonts w:ascii="Times New Roman" w:hAnsi="Times New Roman" w:cs="Times New Roman"/>
          <w:szCs w:val="24"/>
        </w:rPr>
        <w:t>Explanatory Statement</w:t>
      </w:r>
    </w:p>
    <w:p w14:paraId="4EEAB7BB" w14:textId="77777777" w:rsidR="00E00750" w:rsidRPr="00501353" w:rsidRDefault="002972B4" w:rsidP="00DD4B6C">
      <w:pPr>
        <w:jc w:val="center"/>
        <w:rPr>
          <w:rFonts w:ascii="Times New Roman" w:hAnsi="Times New Roman"/>
          <w:b/>
          <w:i/>
        </w:rPr>
      </w:pPr>
      <w:r w:rsidRPr="00501353">
        <w:rPr>
          <w:rFonts w:ascii="Times New Roman" w:hAnsi="Times New Roman"/>
          <w:b/>
          <w:i/>
        </w:rPr>
        <w:t>Broadcasting Services Act 1992</w:t>
      </w:r>
    </w:p>
    <w:p w14:paraId="1D976AF6" w14:textId="77777777" w:rsidR="00E00750" w:rsidRPr="00501353" w:rsidRDefault="002972B4" w:rsidP="00E00750">
      <w:pPr>
        <w:jc w:val="center"/>
        <w:rPr>
          <w:rFonts w:ascii="Times New Roman" w:hAnsi="Times New Roman"/>
          <w:b/>
        </w:rPr>
      </w:pPr>
      <w:r w:rsidRPr="00501353">
        <w:rPr>
          <w:rFonts w:ascii="Times New Roman" w:hAnsi="Times New Roman"/>
          <w:b/>
        </w:rPr>
        <w:t>Broadcasting Services (Hours of Local Content) Regulations 2017</w:t>
      </w:r>
    </w:p>
    <w:p w14:paraId="54EF13AB" w14:textId="77777777" w:rsidR="00136308" w:rsidRPr="00501353" w:rsidRDefault="001C1979" w:rsidP="00136308">
      <w:pPr>
        <w:jc w:val="center"/>
        <w:rPr>
          <w:rFonts w:ascii="Times New Roman" w:hAnsi="Times New Roman"/>
        </w:rPr>
      </w:pPr>
      <w:r w:rsidRPr="00501353">
        <w:rPr>
          <w:rFonts w:ascii="Times New Roman" w:hAnsi="Times New Roman"/>
        </w:rPr>
        <w:t>Issued by the A</w:t>
      </w:r>
      <w:r w:rsidR="003D6754" w:rsidRPr="00501353">
        <w:rPr>
          <w:rFonts w:ascii="Times New Roman" w:hAnsi="Times New Roman"/>
        </w:rPr>
        <w:t>uthority of the Minister for Commun</w:t>
      </w:r>
      <w:r w:rsidR="00BB5279" w:rsidRPr="00501353">
        <w:rPr>
          <w:rFonts w:ascii="Times New Roman" w:hAnsi="Times New Roman"/>
        </w:rPr>
        <w:t>ications</w:t>
      </w:r>
    </w:p>
    <w:p w14:paraId="72D258B7" w14:textId="77777777" w:rsidR="00E00750" w:rsidRPr="00501353" w:rsidRDefault="00E00750" w:rsidP="00E00750">
      <w:pPr>
        <w:rPr>
          <w:rFonts w:ascii="Times New Roman" w:hAnsi="Times New Roman"/>
          <w:u w:val="single"/>
        </w:rPr>
      </w:pPr>
      <w:r w:rsidRPr="00501353">
        <w:rPr>
          <w:rFonts w:ascii="Times New Roman" w:hAnsi="Times New Roman"/>
          <w:u w:val="single"/>
        </w:rPr>
        <w:t>Purpose</w:t>
      </w:r>
    </w:p>
    <w:p w14:paraId="0AA25D45" w14:textId="3B654F13" w:rsidR="00E00750" w:rsidRPr="00041213" w:rsidRDefault="00E00750" w:rsidP="00E00750">
      <w:pPr>
        <w:rPr>
          <w:rFonts w:ascii="Times New Roman" w:hAnsi="Times New Roman"/>
        </w:rPr>
      </w:pPr>
      <w:r w:rsidRPr="00501353">
        <w:rPr>
          <w:rFonts w:ascii="Times New Roman" w:hAnsi="Times New Roman"/>
        </w:rPr>
        <w:t xml:space="preserve">The </w:t>
      </w:r>
      <w:r w:rsidR="002972B4" w:rsidRPr="00501353">
        <w:rPr>
          <w:rFonts w:ascii="Times New Roman" w:hAnsi="Times New Roman"/>
          <w:i/>
        </w:rPr>
        <w:t>Broadcasting Services (Hours of Local Content) Regulations 2017</w:t>
      </w:r>
      <w:r w:rsidR="002131AC" w:rsidRPr="00501353">
        <w:rPr>
          <w:rFonts w:ascii="Times New Roman" w:hAnsi="Times New Roman"/>
        </w:rPr>
        <w:t xml:space="preserve"> </w:t>
      </w:r>
      <w:r w:rsidR="003C7412">
        <w:rPr>
          <w:rFonts w:ascii="Times New Roman" w:hAnsi="Times New Roman"/>
        </w:rPr>
        <w:t>(the</w:t>
      </w:r>
      <w:r w:rsidR="004637F5">
        <w:rPr>
          <w:rFonts w:ascii="Times New Roman" w:hAnsi="Times New Roman"/>
        </w:rPr>
        <w:t xml:space="preserve"> Regulations</w:t>
      </w:r>
      <w:r w:rsidR="003C7412">
        <w:rPr>
          <w:rFonts w:ascii="Times New Roman" w:hAnsi="Times New Roman"/>
        </w:rPr>
        <w:t xml:space="preserve">) </w:t>
      </w:r>
      <w:r w:rsidR="004637F5">
        <w:rPr>
          <w:rFonts w:ascii="Times New Roman" w:hAnsi="Times New Roman"/>
        </w:rPr>
        <w:t>are</w:t>
      </w:r>
      <w:r w:rsidRPr="00501353">
        <w:rPr>
          <w:rFonts w:ascii="Times New Roman" w:hAnsi="Times New Roman"/>
        </w:rPr>
        <w:t xml:space="preserve"> made </w:t>
      </w:r>
      <w:r w:rsidRPr="00041213">
        <w:rPr>
          <w:rFonts w:ascii="Times New Roman" w:hAnsi="Times New Roman"/>
        </w:rPr>
        <w:t xml:space="preserve">under </w:t>
      </w:r>
      <w:r w:rsidR="009F77BA">
        <w:rPr>
          <w:rFonts w:ascii="Times New Roman" w:hAnsi="Times New Roman"/>
        </w:rPr>
        <w:t>paragraph 217(1)(a)</w:t>
      </w:r>
      <w:r w:rsidRPr="00041213">
        <w:rPr>
          <w:rFonts w:ascii="Times New Roman" w:hAnsi="Times New Roman"/>
        </w:rPr>
        <w:t xml:space="preserve"> of </w:t>
      </w:r>
      <w:r w:rsidRPr="00501353">
        <w:rPr>
          <w:rFonts w:ascii="Times New Roman" w:hAnsi="Times New Roman"/>
        </w:rPr>
        <w:t xml:space="preserve">the </w:t>
      </w:r>
      <w:r w:rsidR="002972B4" w:rsidRPr="00501353">
        <w:rPr>
          <w:rFonts w:ascii="Times New Roman" w:hAnsi="Times New Roman"/>
          <w:i/>
        </w:rPr>
        <w:t>Broadcasting</w:t>
      </w:r>
      <w:r w:rsidR="002972B4">
        <w:rPr>
          <w:rFonts w:ascii="Times New Roman" w:hAnsi="Times New Roman"/>
          <w:i/>
        </w:rPr>
        <w:t xml:space="preserve"> Services Act 1992</w:t>
      </w:r>
      <w:r w:rsidR="009F77BA">
        <w:rPr>
          <w:rFonts w:ascii="Times New Roman" w:hAnsi="Times New Roman"/>
          <w:i/>
        </w:rPr>
        <w:t xml:space="preserve"> </w:t>
      </w:r>
      <w:r w:rsidR="009F77BA">
        <w:rPr>
          <w:rFonts w:ascii="Times New Roman" w:hAnsi="Times New Roman"/>
        </w:rPr>
        <w:t>(the Act)</w:t>
      </w:r>
      <w:r w:rsidRPr="00041213">
        <w:rPr>
          <w:rFonts w:ascii="Times New Roman" w:hAnsi="Times New Roman"/>
        </w:rPr>
        <w:t xml:space="preserve">. </w:t>
      </w:r>
    </w:p>
    <w:p w14:paraId="11E0CC0D" w14:textId="278F6BAF" w:rsidR="00E00750" w:rsidRPr="00041213" w:rsidRDefault="00E00750" w:rsidP="00E00750">
      <w:pPr>
        <w:rPr>
          <w:rFonts w:ascii="Times New Roman" w:hAnsi="Times New Roman"/>
        </w:rPr>
      </w:pPr>
      <w:r w:rsidRPr="00041213">
        <w:rPr>
          <w:rFonts w:ascii="Times New Roman" w:hAnsi="Times New Roman"/>
        </w:rPr>
        <w:t xml:space="preserve">The </w:t>
      </w:r>
      <w:r w:rsidR="00DD4B6C" w:rsidRPr="00041213">
        <w:rPr>
          <w:rFonts w:ascii="Times New Roman" w:hAnsi="Times New Roman"/>
        </w:rPr>
        <w:t>purpose</w:t>
      </w:r>
      <w:r w:rsidRPr="00041213">
        <w:rPr>
          <w:rFonts w:ascii="Times New Roman" w:hAnsi="Times New Roman"/>
        </w:rPr>
        <w:t xml:space="preserve"> of th</w:t>
      </w:r>
      <w:r w:rsidR="004637F5">
        <w:rPr>
          <w:rFonts w:ascii="Times New Roman" w:hAnsi="Times New Roman"/>
        </w:rPr>
        <w:t>e Regulations</w:t>
      </w:r>
      <w:r w:rsidR="002131AC" w:rsidRPr="00041213">
        <w:rPr>
          <w:rFonts w:ascii="Times New Roman" w:hAnsi="Times New Roman"/>
        </w:rPr>
        <w:t xml:space="preserve"> </w:t>
      </w:r>
      <w:r w:rsidRPr="00041213">
        <w:rPr>
          <w:rFonts w:ascii="Times New Roman" w:hAnsi="Times New Roman"/>
        </w:rPr>
        <w:t>is to</w:t>
      </w:r>
      <w:r w:rsidR="009F77BA">
        <w:rPr>
          <w:rFonts w:ascii="Times New Roman" w:hAnsi="Times New Roman"/>
        </w:rPr>
        <w:t xml:space="preserve"> </w:t>
      </w:r>
      <w:r w:rsidR="00E0448F">
        <w:rPr>
          <w:rFonts w:ascii="Times New Roman" w:hAnsi="Times New Roman"/>
        </w:rPr>
        <w:t>prescribe an alternate</w:t>
      </w:r>
      <w:r w:rsidR="009F77BA">
        <w:rPr>
          <w:rFonts w:ascii="Times New Roman" w:hAnsi="Times New Roman"/>
        </w:rPr>
        <w:t xml:space="preserve"> definition of “daytime hours” for the purpose of section 43C of the Act</w:t>
      </w:r>
      <w:r w:rsidRPr="00041213">
        <w:rPr>
          <w:rFonts w:ascii="Times New Roman" w:hAnsi="Times New Roman"/>
        </w:rPr>
        <w:t xml:space="preserve"> </w:t>
      </w:r>
      <w:r w:rsidR="00E0448F">
        <w:rPr>
          <w:rFonts w:ascii="Times New Roman" w:hAnsi="Times New Roman"/>
        </w:rPr>
        <w:t xml:space="preserve">and an alternate definition of “prime-time hours” for the purposes of Division 5C of Part 5 of the Act. </w:t>
      </w:r>
    </w:p>
    <w:p w14:paraId="20E935DC" w14:textId="50CBE9CA" w:rsidR="00355EB9" w:rsidRPr="00041213" w:rsidRDefault="00E00750" w:rsidP="002623EA">
      <w:pPr>
        <w:rPr>
          <w:rFonts w:ascii="Times New Roman" w:hAnsi="Times New Roman"/>
        </w:rPr>
      </w:pPr>
      <w:r w:rsidRPr="00041213">
        <w:rPr>
          <w:rFonts w:ascii="Times New Roman" w:hAnsi="Times New Roman"/>
        </w:rPr>
        <w:t>Th</w:t>
      </w:r>
      <w:r w:rsidR="00260818">
        <w:rPr>
          <w:rFonts w:ascii="Times New Roman" w:hAnsi="Times New Roman"/>
        </w:rPr>
        <w:t>e</w:t>
      </w:r>
      <w:r w:rsidR="004637F5">
        <w:rPr>
          <w:rFonts w:ascii="Times New Roman" w:hAnsi="Times New Roman"/>
        </w:rPr>
        <w:t xml:space="preserve"> Regulations are</w:t>
      </w:r>
      <w:r w:rsidRPr="00041213">
        <w:rPr>
          <w:rFonts w:ascii="Times New Roman" w:hAnsi="Times New Roman"/>
        </w:rPr>
        <w:t xml:space="preserve"> a legislative instrument for the purposes of the </w:t>
      </w:r>
      <w:r w:rsidR="002972B4">
        <w:rPr>
          <w:rFonts w:ascii="Times New Roman" w:hAnsi="Times New Roman"/>
          <w:i/>
        </w:rPr>
        <w:t>Legislation</w:t>
      </w:r>
      <w:r w:rsidRPr="00041213">
        <w:rPr>
          <w:rFonts w:ascii="Times New Roman" w:hAnsi="Times New Roman"/>
          <w:i/>
        </w:rPr>
        <w:t xml:space="preserve"> Act 2003</w:t>
      </w:r>
      <w:r w:rsidRPr="00041213">
        <w:rPr>
          <w:rFonts w:ascii="Times New Roman" w:hAnsi="Times New Roman"/>
        </w:rPr>
        <w:t>.</w:t>
      </w:r>
    </w:p>
    <w:p w14:paraId="53BBE6F2" w14:textId="77777777" w:rsidR="00E00750" w:rsidRPr="00041213" w:rsidRDefault="00E00750" w:rsidP="00E00750">
      <w:pPr>
        <w:rPr>
          <w:rFonts w:ascii="Times New Roman" w:hAnsi="Times New Roman"/>
          <w:u w:val="single"/>
        </w:rPr>
      </w:pPr>
      <w:r w:rsidRPr="00041213">
        <w:rPr>
          <w:rFonts w:ascii="Times New Roman" w:hAnsi="Times New Roman"/>
          <w:u w:val="single"/>
        </w:rPr>
        <w:t>Background</w:t>
      </w:r>
    </w:p>
    <w:p w14:paraId="0089453F" w14:textId="7989C704" w:rsidR="009E7694" w:rsidRDefault="009E7694" w:rsidP="00726BA1">
      <w:pPr>
        <w:shd w:val="clear" w:color="auto" w:fill="FFFFFF"/>
        <w:spacing w:after="0"/>
        <w:ind w:right="91"/>
        <w:rPr>
          <w:rFonts w:ascii="Times New Roman" w:hAnsi="Times New Roman"/>
        </w:rPr>
      </w:pPr>
      <w:r w:rsidRPr="009E7694">
        <w:rPr>
          <w:rFonts w:ascii="Times New Roman" w:hAnsi="Times New Roman"/>
        </w:rPr>
        <w:t>The Act provides for the regulation of broadcasting, datacasting and online services. Subsection 217(1) of the Act provides that the Governor</w:t>
      </w:r>
      <w:r w:rsidR="003469B3">
        <w:rPr>
          <w:rFonts w:ascii="Times New Roman" w:hAnsi="Times New Roman"/>
        </w:rPr>
        <w:noBreakHyphen/>
      </w:r>
      <w:r w:rsidRPr="009E7694">
        <w:rPr>
          <w:rFonts w:ascii="Times New Roman" w:hAnsi="Times New Roman"/>
        </w:rPr>
        <w:t>General may make regulations prescribing matters required or permitted to be prescribed by the Act, or necessary or convenient to be prescribed for carrying out or giving effect to the Act.</w:t>
      </w:r>
    </w:p>
    <w:p w14:paraId="049C5BD7" w14:textId="77777777" w:rsidR="00726BA1" w:rsidRDefault="00726BA1" w:rsidP="00726BA1">
      <w:pPr>
        <w:shd w:val="clear" w:color="auto" w:fill="FFFFFF"/>
        <w:spacing w:after="0"/>
        <w:ind w:right="91"/>
        <w:rPr>
          <w:rFonts w:ascii="Times New Roman" w:hAnsi="Times New Roman"/>
        </w:rPr>
      </w:pPr>
    </w:p>
    <w:p w14:paraId="7D7C000C" w14:textId="3980454F" w:rsidR="00726BA1" w:rsidRDefault="00726BA1" w:rsidP="00726BA1">
      <w:pPr>
        <w:shd w:val="clear" w:color="auto" w:fill="FFFFFF"/>
        <w:spacing w:after="0"/>
        <w:ind w:right="91"/>
        <w:rPr>
          <w:rFonts w:ascii="Times New Roman" w:hAnsi="Times New Roman"/>
        </w:rPr>
      </w:pPr>
      <w:r w:rsidRPr="00501353">
        <w:rPr>
          <w:rFonts w:ascii="Times New Roman" w:hAnsi="Times New Roman"/>
          <w:i/>
        </w:rPr>
        <w:t>Broadcasting Services (Hours o</w:t>
      </w:r>
      <w:r>
        <w:rPr>
          <w:rFonts w:ascii="Times New Roman" w:hAnsi="Times New Roman"/>
          <w:i/>
        </w:rPr>
        <w:t>f Local Content) Regulations 200</w:t>
      </w:r>
      <w:r w:rsidRPr="00501353">
        <w:rPr>
          <w:rFonts w:ascii="Times New Roman" w:hAnsi="Times New Roman"/>
          <w:i/>
        </w:rPr>
        <w:t>7</w:t>
      </w:r>
      <w:r>
        <w:rPr>
          <w:rFonts w:ascii="Times New Roman" w:hAnsi="Times New Roman"/>
        </w:rPr>
        <w:t xml:space="preserve"> (2007 Regulations)</w:t>
      </w:r>
    </w:p>
    <w:p w14:paraId="7865C07C" w14:textId="77777777" w:rsidR="00D42A39" w:rsidRPr="009E7694" w:rsidRDefault="00D42A39" w:rsidP="00726BA1">
      <w:pPr>
        <w:shd w:val="clear" w:color="auto" w:fill="FFFFFF"/>
        <w:spacing w:after="0"/>
        <w:ind w:right="91"/>
        <w:rPr>
          <w:rFonts w:ascii="Times New Roman" w:hAnsi="Times New Roman"/>
        </w:rPr>
      </w:pPr>
    </w:p>
    <w:p w14:paraId="7C526A24" w14:textId="5EA1E08C" w:rsidR="009E7694" w:rsidRPr="009E7694" w:rsidRDefault="009E7694" w:rsidP="009E7694">
      <w:pPr>
        <w:shd w:val="clear" w:color="auto" w:fill="FFFFFF"/>
        <w:spacing w:after="100" w:afterAutospacing="1"/>
        <w:rPr>
          <w:rFonts w:ascii="Times New Roman" w:hAnsi="Times New Roman"/>
        </w:rPr>
      </w:pPr>
      <w:r w:rsidRPr="009E7694">
        <w:rPr>
          <w:rFonts w:ascii="Times New Roman" w:hAnsi="Times New Roman"/>
        </w:rPr>
        <w:lastRenderedPageBreak/>
        <w:t>In 2006 the Government made a number of significant changes to the framework regulating the Australian broadcasting and media sector, including amending foreign and cross media ownership restrictions and introducing a range of countervailing safeguards to provide ongoing protection for local content.</w:t>
      </w:r>
    </w:p>
    <w:p w14:paraId="374410CC" w14:textId="01D85EBD" w:rsidR="009E7694" w:rsidRPr="009E7694" w:rsidRDefault="009E7694" w:rsidP="00D5098F">
      <w:pPr>
        <w:shd w:val="clear" w:color="auto" w:fill="FFFFFF"/>
        <w:spacing w:after="100" w:afterAutospacing="1"/>
        <w:rPr>
          <w:rFonts w:ascii="Times New Roman" w:hAnsi="Times New Roman"/>
        </w:rPr>
      </w:pPr>
      <w:r w:rsidRPr="009E7694">
        <w:rPr>
          <w:rFonts w:ascii="Times New Roman" w:hAnsi="Times New Roman"/>
        </w:rPr>
        <w:t>Section 43C of the Act is one such local content safeguard.  It provides for the Australian</w:t>
      </w:r>
      <w:r w:rsidR="00677A40">
        <w:rPr>
          <w:rFonts w:ascii="Times New Roman" w:hAnsi="Times New Roman"/>
        </w:rPr>
        <w:t> </w:t>
      </w:r>
      <w:r w:rsidRPr="009E7694">
        <w:rPr>
          <w:rFonts w:ascii="Times New Roman" w:hAnsi="Times New Roman"/>
        </w:rPr>
        <w:t xml:space="preserve">Communications and Media Authority (ACMA) to impose a licence condition on regional commercial radio licensees requiring them, </w:t>
      </w:r>
      <w:r w:rsidR="00726BA1">
        <w:rPr>
          <w:rFonts w:ascii="Times New Roman" w:hAnsi="Times New Roman"/>
        </w:rPr>
        <w:t>since</w:t>
      </w:r>
      <w:r w:rsidRPr="009E7694">
        <w:rPr>
          <w:rFonts w:ascii="Times New Roman" w:hAnsi="Times New Roman"/>
        </w:rPr>
        <w:t xml:space="preserve"> 1</w:t>
      </w:r>
      <w:r w:rsidR="003B56E6">
        <w:rPr>
          <w:rFonts w:ascii="Times New Roman" w:hAnsi="Times New Roman"/>
        </w:rPr>
        <w:t> </w:t>
      </w:r>
      <w:r w:rsidRPr="009E7694">
        <w:rPr>
          <w:rFonts w:ascii="Times New Roman" w:hAnsi="Times New Roman"/>
        </w:rPr>
        <w:t>January</w:t>
      </w:r>
      <w:r w:rsidR="003B56E6">
        <w:rPr>
          <w:rFonts w:ascii="Times New Roman" w:hAnsi="Times New Roman"/>
        </w:rPr>
        <w:t> </w:t>
      </w:r>
      <w:r w:rsidRPr="009E7694">
        <w:rPr>
          <w:rFonts w:ascii="Times New Roman" w:hAnsi="Times New Roman"/>
        </w:rPr>
        <w:t xml:space="preserve">2008, to broadcast a minimum level of material of local significance during daytime hours on business days.  </w:t>
      </w:r>
    </w:p>
    <w:p w14:paraId="49454205" w14:textId="4DFFB12C" w:rsidR="009E7694" w:rsidRPr="009E7694" w:rsidRDefault="009E7694" w:rsidP="009E7694">
      <w:pPr>
        <w:shd w:val="clear" w:color="auto" w:fill="FFFFFF"/>
        <w:spacing w:after="0"/>
        <w:ind w:right="91"/>
        <w:rPr>
          <w:rFonts w:ascii="Times New Roman" w:hAnsi="Times New Roman"/>
        </w:rPr>
      </w:pPr>
      <w:r w:rsidRPr="009E7694">
        <w:rPr>
          <w:rFonts w:ascii="Times New Roman" w:hAnsi="Times New Roman"/>
        </w:rPr>
        <w:t>Subsection 43C(8)</w:t>
      </w:r>
      <w:r w:rsidR="003B56E6">
        <w:rPr>
          <w:rFonts w:ascii="Times New Roman" w:hAnsi="Times New Roman"/>
        </w:rPr>
        <w:t xml:space="preserve"> of the Act </w:t>
      </w:r>
      <w:r w:rsidRPr="009E7694">
        <w:rPr>
          <w:rFonts w:ascii="Times New Roman" w:hAnsi="Times New Roman"/>
        </w:rPr>
        <w:t>provides a number of definitions for the purpose of the section, including a definition of “daytime hours”. </w:t>
      </w:r>
      <w:r w:rsidR="00D42A39">
        <w:rPr>
          <w:rFonts w:ascii="Times New Roman" w:hAnsi="Times New Roman"/>
        </w:rPr>
        <w:t xml:space="preserve">The Act defines “daytime hours” as those from </w:t>
      </w:r>
      <w:r w:rsidRPr="009E7694">
        <w:rPr>
          <w:rFonts w:ascii="Times New Roman" w:hAnsi="Times New Roman"/>
        </w:rPr>
        <w:t>6</w:t>
      </w:r>
      <w:r w:rsidR="003B56E6">
        <w:rPr>
          <w:rFonts w:ascii="Times New Roman" w:hAnsi="Times New Roman"/>
        </w:rPr>
        <w:t> </w:t>
      </w:r>
      <w:r w:rsidRPr="009E7694">
        <w:rPr>
          <w:rFonts w:ascii="Times New Roman" w:hAnsi="Times New Roman"/>
        </w:rPr>
        <w:t>am to 6</w:t>
      </w:r>
      <w:r w:rsidR="003B56E6">
        <w:rPr>
          <w:rFonts w:ascii="Times New Roman" w:hAnsi="Times New Roman"/>
        </w:rPr>
        <w:t> </w:t>
      </w:r>
      <w:r w:rsidRPr="009E7694">
        <w:rPr>
          <w:rFonts w:ascii="Times New Roman" w:hAnsi="Times New Roman"/>
        </w:rPr>
        <w:t>pm eac</w:t>
      </w:r>
      <w:r w:rsidR="009E3FEB">
        <w:rPr>
          <w:rFonts w:ascii="Times New Roman" w:hAnsi="Times New Roman"/>
        </w:rPr>
        <w:t>h day unless another time is prescribed.</w:t>
      </w:r>
    </w:p>
    <w:p w14:paraId="01028BF1" w14:textId="77777777" w:rsidR="009E7694" w:rsidRPr="009E7694" w:rsidRDefault="009E7694" w:rsidP="009E7694">
      <w:pPr>
        <w:shd w:val="clear" w:color="auto" w:fill="FFFFFF"/>
        <w:spacing w:after="0"/>
        <w:ind w:right="91"/>
        <w:rPr>
          <w:rFonts w:ascii="Times New Roman" w:hAnsi="Times New Roman"/>
        </w:rPr>
      </w:pPr>
      <w:r w:rsidRPr="009E7694">
        <w:rPr>
          <w:rFonts w:ascii="Times New Roman" w:hAnsi="Times New Roman"/>
        </w:rPr>
        <w:t> </w:t>
      </w:r>
    </w:p>
    <w:p w14:paraId="59BF5306" w14:textId="3C3B55B2" w:rsidR="009E7694" w:rsidRPr="009E7694" w:rsidRDefault="009E7694" w:rsidP="009E7694">
      <w:pPr>
        <w:shd w:val="clear" w:color="auto" w:fill="FFFFFF"/>
        <w:spacing w:after="0"/>
        <w:ind w:right="91"/>
        <w:rPr>
          <w:rFonts w:ascii="Times New Roman" w:hAnsi="Times New Roman"/>
        </w:rPr>
      </w:pPr>
      <w:r w:rsidRPr="009E7694">
        <w:rPr>
          <w:rFonts w:ascii="Times New Roman" w:hAnsi="Times New Roman"/>
        </w:rPr>
        <w:t>Division 5C of Part 5 of the Act imposes minimum service standards on regional commercial radio broadcasting licensees in circumstances where a “trigger event” has occurred (see below).  Section 61CA of the Act provides a definition of “prime-time hours” for the purposes of Division 5C</w:t>
      </w:r>
      <w:r w:rsidR="00844D86">
        <w:rPr>
          <w:rFonts w:ascii="Times New Roman" w:hAnsi="Times New Roman"/>
        </w:rPr>
        <w:t xml:space="preserve"> of Part 5</w:t>
      </w:r>
      <w:r w:rsidRPr="009E7694">
        <w:rPr>
          <w:rFonts w:ascii="Times New Roman" w:hAnsi="Times New Roman"/>
        </w:rPr>
        <w:t>. </w:t>
      </w:r>
      <w:r w:rsidR="00D42A39">
        <w:rPr>
          <w:rFonts w:ascii="Times New Roman" w:hAnsi="Times New Roman"/>
        </w:rPr>
        <w:t>The Act defines “prime-time hours” as those from</w:t>
      </w:r>
      <w:r w:rsidR="00D42A39" w:rsidRPr="009E7694">
        <w:rPr>
          <w:rFonts w:ascii="Times New Roman" w:hAnsi="Times New Roman"/>
        </w:rPr>
        <w:t xml:space="preserve"> </w:t>
      </w:r>
      <w:r w:rsidRPr="009E7694">
        <w:rPr>
          <w:rFonts w:ascii="Times New Roman" w:hAnsi="Times New Roman"/>
        </w:rPr>
        <w:t>6</w:t>
      </w:r>
      <w:r w:rsidR="00260818">
        <w:rPr>
          <w:rFonts w:ascii="Times New Roman" w:hAnsi="Times New Roman"/>
        </w:rPr>
        <w:t> </w:t>
      </w:r>
      <w:r w:rsidRPr="009E7694">
        <w:rPr>
          <w:rFonts w:ascii="Times New Roman" w:hAnsi="Times New Roman"/>
        </w:rPr>
        <w:t>am to 10</w:t>
      </w:r>
      <w:r w:rsidR="00355EB9">
        <w:rPr>
          <w:rFonts w:ascii="Times New Roman" w:hAnsi="Times New Roman"/>
        </w:rPr>
        <w:t> </w:t>
      </w:r>
      <w:r w:rsidRPr="009E7694">
        <w:rPr>
          <w:rFonts w:ascii="Times New Roman" w:hAnsi="Times New Roman"/>
        </w:rPr>
        <w:t xml:space="preserve">am each day, </w:t>
      </w:r>
      <w:r w:rsidR="004637F5">
        <w:rPr>
          <w:rFonts w:ascii="Times New Roman" w:hAnsi="Times New Roman"/>
        </w:rPr>
        <w:t>unless another time is prescribed</w:t>
      </w:r>
      <w:r w:rsidR="00395CB2">
        <w:rPr>
          <w:rFonts w:ascii="Times New Roman" w:hAnsi="Times New Roman"/>
        </w:rPr>
        <w:t>.</w:t>
      </w:r>
      <w:r w:rsidR="004637F5">
        <w:rPr>
          <w:rFonts w:ascii="Times New Roman" w:hAnsi="Times New Roman"/>
        </w:rPr>
        <w:t xml:space="preserve"> </w:t>
      </w:r>
    </w:p>
    <w:p w14:paraId="669692C4" w14:textId="71562D5C" w:rsidR="009E7694" w:rsidRPr="009E7694" w:rsidRDefault="009E7694" w:rsidP="00726BA1">
      <w:pPr>
        <w:shd w:val="clear" w:color="auto" w:fill="FFFFFF"/>
        <w:spacing w:after="0"/>
        <w:ind w:right="91"/>
        <w:rPr>
          <w:rFonts w:ascii="Times New Roman" w:hAnsi="Times New Roman"/>
        </w:rPr>
      </w:pPr>
      <w:r w:rsidRPr="009E7694">
        <w:rPr>
          <w:rFonts w:ascii="Times New Roman" w:hAnsi="Times New Roman"/>
        </w:rPr>
        <w:t>  </w:t>
      </w:r>
    </w:p>
    <w:p w14:paraId="79A942B8" w14:textId="77777777" w:rsidR="00395CB2" w:rsidRDefault="00395CB2">
      <w:pPr>
        <w:spacing w:after="200" w:line="276" w:lineRule="auto"/>
        <w:rPr>
          <w:rFonts w:ascii="Times New Roman" w:hAnsi="Times New Roman"/>
        </w:rPr>
      </w:pPr>
      <w:r>
        <w:rPr>
          <w:rFonts w:ascii="Times New Roman" w:hAnsi="Times New Roman"/>
        </w:rPr>
        <w:br w:type="page"/>
      </w:r>
    </w:p>
    <w:p w14:paraId="6267C875" w14:textId="13CAA1D2" w:rsidR="009E7694" w:rsidRPr="009E7694" w:rsidRDefault="00726BA1" w:rsidP="009E7694">
      <w:pPr>
        <w:shd w:val="clear" w:color="auto" w:fill="FFFFFF"/>
        <w:spacing w:after="100" w:afterAutospacing="1"/>
        <w:rPr>
          <w:rFonts w:ascii="Times New Roman" w:hAnsi="Times New Roman"/>
        </w:rPr>
      </w:pPr>
      <w:r>
        <w:rPr>
          <w:rFonts w:ascii="Times New Roman" w:hAnsi="Times New Roman"/>
        </w:rPr>
        <w:lastRenderedPageBreak/>
        <w:t>In 2007 t</w:t>
      </w:r>
      <w:r w:rsidR="009E7694" w:rsidRPr="009E7694">
        <w:rPr>
          <w:rFonts w:ascii="Times New Roman" w:hAnsi="Times New Roman"/>
        </w:rPr>
        <w:t xml:space="preserve">he Government considered it desirable that the span of “daytime hours” for the purpose of section 43C </w:t>
      </w:r>
      <w:r w:rsidR="003B56E6">
        <w:rPr>
          <w:rFonts w:ascii="Times New Roman" w:hAnsi="Times New Roman"/>
        </w:rPr>
        <w:t xml:space="preserve">of the Act </w:t>
      </w:r>
      <w:r w:rsidR="009E7694" w:rsidRPr="009E7694">
        <w:rPr>
          <w:rFonts w:ascii="Times New Roman" w:hAnsi="Times New Roman"/>
        </w:rPr>
        <w:t>be extended from 6</w:t>
      </w:r>
      <w:r w:rsidR="00260818">
        <w:rPr>
          <w:rFonts w:ascii="Times New Roman" w:hAnsi="Times New Roman"/>
        </w:rPr>
        <w:t> </w:t>
      </w:r>
      <w:r w:rsidR="009E7694" w:rsidRPr="009E7694">
        <w:rPr>
          <w:rFonts w:ascii="Times New Roman" w:hAnsi="Times New Roman"/>
        </w:rPr>
        <w:t xml:space="preserve">am </w:t>
      </w:r>
      <w:r w:rsidR="00260818">
        <w:rPr>
          <w:rFonts w:ascii="Times New Roman" w:hAnsi="Times New Roman"/>
        </w:rPr>
        <w:t>–</w:t>
      </w:r>
      <w:r w:rsidR="009E7694" w:rsidRPr="009E7694">
        <w:rPr>
          <w:rFonts w:ascii="Times New Roman" w:hAnsi="Times New Roman"/>
        </w:rPr>
        <w:t xml:space="preserve"> 6</w:t>
      </w:r>
      <w:r w:rsidR="00260818">
        <w:rPr>
          <w:rFonts w:ascii="Times New Roman" w:hAnsi="Times New Roman"/>
        </w:rPr>
        <w:t> </w:t>
      </w:r>
      <w:r w:rsidR="009E7694" w:rsidRPr="009E7694">
        <w:rPr>
          <w:rFonts w:ascii="Times New Roman" w:hAnsi="Times New Roman"/>
        </w:rPr>
        <w:t>pm to th</w:t>
      </w:r>
      <w:r>
        <w:rPr>
          <w:rFonts w:ascii="Times New Roman" w:hAnsi="Times New Roman"/>
        </w:rPr>
        <w:t>e span of 5</w:t>
      </w:r>
      <w:r w:rsidR="00260818">
        <w:rPr>
          <w:rFonts w:ascii="Times New Roman" w:hAnsi="Times New Roman"/>
        </w:rPr>
        <w:t> </w:t>
      </w:r>
      <w:r>
        <w:rPr>
          <w:rFonts w:ascii="Times New Roman" w:hAnsi="Times New Roman"/>
        </w:rPr>
        <w:t xml:space="preserve">am </w:t>
      </w:r>
      <w:r w:rsidR="00260818">
        <w:rPr>
          <w:rFonts w:ascii="Times New Roman" w:hAnsi="Times New Roman"/>
        </w:rPr>
        <w:t>–</w:t>
      </w:r>
      <w:r>
        <w:rPr>
          <w:rFonts w:ascii="Times New Roman" w:hAnsi="Times New Roman"/>
        </w:rPr>
        <w:t xml:space="preserve"> 8</w:t>
      </w:r>
      <w:r w:rsidR="00260818">
        <w:rPr>
          <w:rFonts w:ascii="Times New Roman" w:hAnsi="Times New Roman"/>
        </w:rPr>
        <w:t> </w:t>
      </w:r>
      <w:r>
        <w:rPr>
          <w:rFonts w:ascii="Times New Roman" w:hAnsi="Times New Roman"/>
        </w:rPr>
        <w:t>pm and made the 2007</w:t>
      </w:r>
      <w:r w:rsidR="00260818">
        <w:rPr>
          <w:rFonts w:ascii="Times New Roman" w:hAnsi="Times New Roman"/>
        </w:rPr>
        <w:t> </w:t>
      </w:r>
      <w:r w:rsidR="00355EB9">
        <w:rPr>
          <w:rFonts w:ascii="Times New Roman" w:hAnsi="Times New Roman"/>
        </w:rPr>
        <w:t xml:space="preserve">Regulations </w:t>
      </w:r>
      <w:r>
        <w:rPr>
          <w:rFonts w:ascii="Times New Roman" w:hAnsi="Times New Roman"/>
        </w:rPr>
        <w:t xml:space="preserve">to this effect. </w:t>
      </w:r>
      <w:r w:rsidR="009E7694" w:rsidRPr="009E7694">
        <w:rPr>
          <w:rFonts w:ascii="Times New Roman" w:hAnsi="Times New Roman"/>
        </w:rPr>
        <w:t xml:space="preserve">This amendment </w:t>
      </w:r>
      <w:r>
        <w:rPr>
          <w:rFonts w:ascii="Times New Roman" w:hAnsi="Times New Roman"/>
        </w:rPr>
        <w:t>eased</w:t>
      </w:r>
      <w:r w:rsidR="009E7694" w:rsidRPr="009E7694">
        <w:rPr>
          <w:rFonts w:ascii="Times New Roman" w:hAnsi="Times New Roman"/>
        </w:rPr>
        <w:t xml:space="preserve"> the compliance burden on licensees by accommodating existing coverage patterns and business practices.</w:t>
      </w:r>
      <w:r>
        <w:rPr>
          <w:rFonts w:ascii="Times New Roman" w:hAnsi="Times New Roman"/>
        </w:rPr>
        <w:t xml:space="preserve"> </w:t>
      </w:r>
    </w:p>
    <w:p w14:paraId="169C2C8D" w14:textId="432F39DB" w:rsidR="009E7694" w:rsidRPr="009E7694" w:rsidRDefault="009E7694" w:rsidP="009E7694">
      <w:pPr>
        <w:shd w:val="clear" w:color="auto" w:fill="FFFFFF"/>
        <w:spacing w:after="100" w:afterAutospacing="1"/>
        <w:rPr>
          <w:rFonts w:ascii="Times New Roman" w:hAnsi="Times New Roman"/>
        </w:rPr>
      </w:pPr>
      <w:r w:rsidRPr="009E7694">
        <w:rPr>
          <w:rFonts w:ascii="Times New Roman" w:hAnsi="Times New Roman"/>
        </w:rPr>
        <w:t xml:space="preserve">A second safeguard aimed at providing protection for local content on radio in regional areas is contained in Division 5C </w:t>
      </w:r>
      <w:r w:rsidR="00844D86">
        <w:rPr>
          <w:rFonts w:ascii="Times New Roman" w:hAnsi="Times New Roman"/>
        </w:rPr>
        <w:t xml:space="preserve">of Part 5 </w:t>
      </w:r>
      <w:r w:rsidRPr="009E7694">
        <w:rPr>
          <w:rFonts w:ascii="Times New Roman" w:hAnsi="Times New Roman"/>
        </w:rPr>
        <w:t>of the Act. That Division imposes minimum service standards on regional commercial radio broadcasting licensees in circumstances where a “trigger event” has occurred. A trigger event occurs when there is a transfer of a regional commercial radio licence, when a licence becomes part of registrable media group or when there is a change in controller of a registrable media group (see section 61CB</w:t>
      </w:r>
      <w:r w:rsidR="00892244">
        <w:rPr>
          <w:rFonts w:ascii="Times New Roman" w:hAnsi="Times New Roman"/>
        </w:rPr>
        <w:t xml:space="preserve"> of the Act</w:t>
      </w:r>
      <w:r w:rsidRPr="009E7694">
        <w:rPr>
          <w:rFonts w:ascii="Times New Roman" w:hAnsi="Times New Roman"/>
        </w:rPr>
        <w:t xml:space="preserve">). </w:t>
      </w:r>
    </w:p>
    <w:p w14:paraId="5E51A5B2" w14:textId="48C4762F" w:rsidR="009E7694" w:rsidRPr="009E7694" w:rsidRDefault="009E7694" w:rsidP="009E7694">
      <w:pPr>
        <w:shd w:val="clear" w:color="auto" w:fill="FFFFFF"/>
        <w:spacing w:after="100" w:afterAutospacing="1"/>
        <w:rPr>
          <w:rFonts w:ascii="Times New Roman" w:hAnsi="Times New Roman"/>
        </w:rPr>
      </w:pPr>
      <w:r w:rsidRPr="009E7694">
        <w:rPr>
          <w:rFonts w:ascii="Times New Roman" w:hAnsi="Times New Roman"/>
        </w:rPr>
        <w:t>The minimum service standards require the licensee to provide content including local news and weather bulletins, local community service announcements and emergency warnings. Local news and weather bulletins must be broadcast during prime-time hours on at least five days during the week.</w:t>
      </w:r>
    </w:p>
    <w:p w14:paraId="34CAA6F9" w14:textId="2D83B51C" w:rsidR="00726BA1" w:rsidRDefault="009E7694" w:rsidP="003C7412">
      <w:pPr>
        <w:shd w:val="clear" w:color="auto" w:fill="FFFFFF"/>
        <w:spacing w:after="100" w:afterAutospacing="1"/>
        <w:rPr>
          <w:rFonts w:ascii="Times New Roman" w:hAnsi="Times New Roman"/>
        </w:rPr>
      </w:pPr>
      <w:r w:rsidRPr="009E7694">
        <w:rPr>
          <w:rFonts w:ascii="Times New Roman" w:hAnsi="Times New Roman"/>
        </w:rPr>
        <w:t>Inconsistency between local content obligations (arising under the section 43C</w:t>
      </w:r>
      <w:r w:rsidR="00892244">
        <w:rPr>
          <w:rFonts w:ascii="Times New Roman" w:hAnsi="Times New Roman"/>
        </w:rPr>
        <w:t xml:space="preserve"> of the Act</w:t>
      </w:r>
      <w:r w:rsidRPr="009E7694">
        <w:rPr>
          <w:rFonts w:ascii="Times New Roman" w:hAnsi="Times New Roman"/>
        </w:rPr>
        <w:t xml:space="preserve"> licence condition) and minimum service standard obligations (arising from trigger events under Division 5C) create the potential for undue regulatory burden. Material that is broadcast in order to meet the minimum service standards imposed by the </w:t>
      </w:r>
      <w:r w:rsidR="00355EB9">
        <w:rPr>
          <w:rFonts w:ascii="Times New Roman" w:hAnsi="Times New Roman"/>
        </w:rPr>
        <w:t>“</w:t>
      </w:r>
      <w:r w:rsidRPr="009E7694">
        <w:rPr>
          <w:rFonts w:ascii="Times New Roman" w:hAnsi="Times New Roman"/>
        </w:rPr>
        <w:t xml:space="preserve">trigger </w:t>
      </w:r>
      <w:r w:rsidR="00355EB9" w:rsidRPr="009E7694">
        <w:rPr>
          <w:rFonts w:ascii="Times New Roman" w:hAnsi="Times New Roman"/>
        </w:rPr>
        <w:t>event</w:t>
      </w:r>
      <w:r w:rsidR="00355EB9">
        <w:rPr>
          <w:rFonts w:ascii="Times New Roman" w:hAnsi="Times New Roman"/>
        </w:rPr>
        <w:t>”</w:t>
      </w:r>
      <w:r w:rsidR="00355EB9" w:rsidRPr="009E7694">
        <w:rPr>
          <w:rFonts w:ascii="Times New Roman" w:hAnsi="Times New Roman"/>
        </w:rPr>
        <w:t xml:space="preserve"> </w:t>
      </w:r>
      <w:r w:rsidRPr="009E7694">
        <w:rPr>
          <w:rFonts w:ascii="Times New Roman" w:hAnsi="Times New Roman"/>
        </w:rPr>
        <w:t>provisions is also expected to be able to be counted towards the section 43C</w:t>
      </w:r>
      <w:r w:rsidR="00260818">
        <w:rPr>
          <w:rFonts w:ascii="Times New Roman" w:hAnsi="Times New Roman"/>
        </w:rPr>
        <w:t xml:space="preserve"> </w:t>
      </w:r>
      <w:r w:rsidRPr="009E7694">
        <w:rPr>
          <w:rFonts w:ascii="Times New Roman" w:hAnsi="Times New Roman"/>
        </w:rPr>
        <w:t>local content</w:t>
      </w:r>
      <w:r w:rsidR="003C7412">
        <w:rPr>
          <w:rFonts w:ascii="Times New Roman" w:hAnsi="Times New Roman"/>
        </w:rPr>
        <w:t xml:space="preserve"> </w:t>
      </w:r>
      <w:r w:rsidR="00260818">
        <w:rPr>
          <w:rFonts w:ascii="Times New Roman" w:hAnsi="Times New Roman"/>
        </w:rPr>
        <w:t xml:space="preserve">requirement. </w:t>
      </w:r>
      <w:r w:rsidRPr="009E7694">
        <w:rPr>
          <w:rFonts w:ascii="Times New Roman" w:hAnsi="Times New Roman"/>
        </w:rPr>
        <w:t xml:space="preserve">Inconsistency between the hours in which both minimum quotas must be met would create an undesirable regulatory burden.  </w:t>
      </w:r>
    </w:p>
    <w:p w14:paraId="255533CF" w14:textId="3B1A99F9" w:rsidR="009E7694" w:rsidRDefault="009E7694" w:rsidP="009E7694">
      <w:pPr>
        <w:shd w:val="clear" w:color="auto" w:fill="FFFFFF"/>
        <w:spacing w:after="100" w:afterAutospacing="1"/>
        <w:rPr>
          <w:rFonts w:ascii="Times New Roman" w:hAnsi="Times New Roman"/>
        </w:rPr>
      </w:pPr>
      <w:r w:rsidRPr="009E7694">
        <w:rPr>
          <w:rFonts w:ascii="Times New Roman" w:hAnsi="Times New Roman"/>
        </w:rPr>
        <w:t xml:space="preserve">Consequently, </w:t>
      </w:r>
      <w:r w:rsidR="00726BA1">
        <w:rPr>
          <w:rFonts w:ascii="Times New Roman" w:hAnsi="Times New Roman"/>
        </w:rPr>
        <w:t xml:space="preserve">in 2007 the </w:t>
      </w:r>
      <w:r w:rsidRPr="009E7694">
        <w:rPr>
          <w:rFonts w:ascii="Times New Roman" w:hAnsi="Times New Roman"/>
        </w:rPr>
        <w:t>Government considered it desirable that the definition of “prime</w:t>
      </w:r>
      <w:r w:rsidR="00355EB9">
        <w:rPr>
          <w:rFonts w:ascii="Times New Roman" w:hAnsi="Times New Roman"/>
        </w:rPr>
        <w:noBreakHyphen/>
      </w:r>
      <w:r w:rsidRPr="009E7694">
        <w:rPr>
          <w:rFonts w:ascii="Times New Roman" w:hAnsi="Times New Roman"/>
        </w:rPr>
        <w:t>time hours” be consistent with the de</w:t>
      </w:r>
      <w:r w:rsidR="00726BA1">
        <w:rPr>
          <w:rFonts w:ascii="Times New Roman" w:hAnsi="Times New Roman"/>
        </w:rPr>
        <w:t>finition of “daytime hours”.</w:t>
      </w:r>
    </w:p>
    <w:p w14:paraId="0AA39580" w14:textId="30C7C884" w:rsidR="00355EB9" w:rsidRPr="009E7694" w:rsidRDefault="00726BA1" w:rsidP="002623EA">
      <w:pPr>
        <w:shd w:val="clear" w:color="auto" w:fill="FFFFFF"/>
        <w:spacing w:after="100" w:afterAutospacing="1"/>
        <w:rPr>
          <w:rFonts w:ascii="Times New Roman" w:hAnsi="Times New Roman"/>
        </w:rPr>
      </w:pPr>
      <w:r>
        <w:rPr>
          <w:rFonts w:ascii="Times New Roman" w:hAnsi="Times New Roman"/>
        </w:rPr>
        <w:lastRenderedPageBreak/>
        <w:t xml:space="preserve">The </w:t>
      </w:r>
      <w:r w:rsidR="00355EB9">
        <w:rPr>
          <w:rFonts w:ascii="Times New Roman" w:hAnsi="Times New Roman"/>
        </w:rPr>
        <w:t>2007 Regulations</w:t>
      </w:r>
      <w:r>
        <w:rPr>
          <w:rFonts w:ascii="Times New Roman" w:hAnsi="Times New Roman"/>
          <w:i/>
        </w:rPr>
        <w:t xml:space="preserve"> </w:t>
      </w:r>
      <w:r>
        <w:rPr>
          <w:rFonts w:ascii="Times New Roman" w:hAnsi="Times New Roman"/>
        </w:rPr>
        <w:t>sunset on 1</w:t>
      </w:r>
      <w:r w:rsidR="003469B3">
        <w:rPr>
          <w:rFonts w:ascii="Times New Roman" w:hAnsi="Times New Roman"/>
        </w:rPr>
        <w:t> </w:t>
      </w:r>
      <w:r>
        <w:rPr>
          <w:rFonts w:ascii="Times New Roman" w:hAnsi="Times New Roman"/>
        </w:rPr>
        <w:t>October 2017</w:t>
      </w:r>
      <w:r w:rsidR="00355EB9">
        <w:rPr>
          <w:rFonts w:ascii="Times New Roman" w:hAnsi="Times New Roman"/>
        </w:rPr>
        <w:t>,</w:t>
      </w:r>
      <w:r>
        <w:rPr>
          <w:rFonts w:ascii="Times New Roman" w:hAnsi="Times New Roman"/>
        </w:rPr>
        <w:t xml:space="preserve"> and after consultation</w:t>
      </w:r>
      <w:r w:rsidR="00260818">
        <w:rPr>
          <w:rFonts w:ascii="Times New Roman" w:hAnsi="Times New Roman"/>
        </w:rPr>
        <w:t>,</w:t>
      </w:r>
      <w:r>
        <w:rPr>
          <w:rFonts w:ascii="Times New Roman" w:hAnsi="Times New Roman"/>
        </w:rPr>
        <w:t xml:space="preserve"> the Government </w:t>
      </w:r>
      <w:r w:rsidR="00892244">
        <w:rPr>
          <w:rFonts w:ascii="Times New Roman" w:hAnsi="Times New Roman"/>
        </w:rPr>
        <w:t>determined that the</w:t>
      </w:r>
      <w:r>
        <w:rPr>
          <w:rFonts w:ascii="Times New Roman" w:hAnsi="Times New Roman"/>
        </w:rPr>
        <w:t xml:space="preserve"> </w:t>
      </w:r>
      <w:r w:rsidR="00892244">
        <w:rPr>
          <w:rFonts w:ascii="Times New Roman" w:hAnsi="Times New Roman"/>
        </w:rPr>
        <w:t>R</w:t>
      </w:r>
      <w:r>
        <w:rPr>
          <w:rFonts w:ascii="Times New Roman" w:hAnsi="Times New Roman"/>
        </w:rPr>
        <w:t>egulations should be remade on substantially the same terms.</w:t>
      </w:r>
    </w:p>
    <w:p w14:paraId="560CAF26" w14:textId="77777777" w:rsidR="009F77BA" w:rsidRDefault="00501353" w:rsidP="00501353">
      <w:pPr>
        <w:rPr>
          <w:rFonts w:ascii="Times New Roman" w:hAnsi="Times New Roman"/>
          <w:u w:val="single"/>
        </w:rPr>
      </w:pPr>
      <w:r w:rsidRPr="00501353">
        <w:rPr>
          <w:rFonts w:ascii="Times New Roman" w:hAnsi="Times New Roman"/>
          <w:u w:val="single"/>
        </w:rPr>
        <w:t>Consultation</w:t>
      </w:r>
    </w:p>
    <w:p w14:paraId="6F7F9D36" w14:textId="46D29813" w:rsidR="00355EB9" w:rsidRPr="00A8267A" w:rsidRDefault="003469B3" w:rsidP="002623EA">
      <w:pPr>
        <w:rPr>
          <w:rFonts w:ascii="Times New Roman" w:hAnsi="Times New Roman"/>
        </w:rPr>
      </w:pPr>
      <w:r w:rsidRPr="00A8267A">
        <w:rPr>
          <w:rFonts w:ascii="Times New Roman" w:hAnsi="Times New Roman"/>
        </w:rPr>
        <w:t xml:space="preserve">During the review of the </w:t>
      </w:r>
      <w:r w:rsidR="00355EB9">
        <w:rPr>
          <w:rFonts w:ascii="Times New Roman" w:hAnsi="Times New Roman"/>
        </w:rPr>
        <w:t>2007 R</w:t>
      </w:r>
      <w:r w:rsidR="00355EB9" w:rsidRPr="00A8267A">
        <w:rPr>
          <w:rFonts w:ascii="Times New Roman" w:hAnsi="Times New Roman"/>
        </w:rPr>
        <w:t>egulations</w:t>
      </w:r>
      <w:r w:rsidR="00355EB9">
        <w:rPr>
          <w:rFonts w:ascii="Times New Roman" w:hAnsi="Times New Roman"/>
        </w:rPr>
        <w:t>,</w:t>
      </w:r>
      <w:r w:rsidR="00355EB9" w:rsidRPr="00A8267A">
        <w:rPr>
          <w:rFonts w:ascii="Times New Roman" w:hAnsi="Times New Roman"/>
        </w:rPr>
        <w:t xml:space="preserve"> </w:t>
      </w:r>
      <w:r w:rsidRPr="00A8267A">
        <w:rPr>
          <w:rFonts w:ascii="Times New Roman" w:hAnsi="Times New Roman"/>
        </w:rPr>
        <w:t>consultation was undertaken with key stakeholders, the ACMA</w:t>
      </w:r>
      <w:r w:rsidR="00B32789">
        <w:rPr>
          <w:rFonts w:ascii="Times New Roman" w:hAnsi="Times New Roman"/>
        </w:rPr>
        <w:t>,</w:t>
      </w:r>
      <w:r w:rsidRPr="00A8267A">
        <w:rPr>
          <w:rFonts w:ascii="Times New Roman" w:hAnsi="Times New Roman"/>
        </w:rPr>
        <w:t xml:space="preserve"> which is responsible for the administration of </w:t>
      </w:r>
      <w:r w:rsidR="00355EB9">
        <w:rPr>
          <w:rFonts w:ascii="Times New Roman" w:hAnsi="Times New Roman"/>
        </w:rPr>
        <w:t>instruments made under the Act</w:t>
      </w:r>
      <w:r w:rsidR="00B32789">
        <w:rPr>
          <w:rFonts w:ascii="Times New Roman" w:hAnsi="Times New Roman"/>
        </w:rPr>
        <w:t>,</w:t>
      </w:r>
      <w:r w:rsidRPr="00A8267A">
        <w:rPr>
          <w:rFonts w:ascii="Times New Roman" w:hAnsi="Times New Roman"/>
        </w:rPr>
        <w:t xml:space="preserve"> and Commercial</w:t>
      </w:r>
      <w:r w:rsidR="00355EB9">
        <w:rPr>
          <w:rFonts w:ascii="Times New Roman" w:hAnsi="Times New Roman"/>
        </w:rPr>
        <w:t> </w:t>
      </w:r>
      <w:r w:rsidRPr="00A8267A">
        <w:rPr>
          <w:rFonts w:ascii="Times New Roman" w:hAnsi="Times New Roman"/>
        </w:rPr>
        <w:t>Radio</w:t>
      </w:r>
      <w:r w:rsidR="00355EB9">
        <w:rPr>
          <w:rFonts w:ascii="Times New Roman" w:hAnsi="Times New Roman"/>
        </w:rPr>
        <w:t> </w:t>
      </w:r>
      <w:r w:rsidR="002623EA">
        <w:rPr>
          <w:rFonts w:ascii="Times New Roman" w:hAnsi="Times New Roman"/>
        </w:rPr>
        <w:t>Australia</w:t>
      </w:r>
      <w:r w:rsidR="00B32789">
        <w:rPr>
          <w:rFonts w:ascii="Times New Roman" w:hAnsi="Times New Roman"/>
        </w:rPr>
        <w:t>,</w:t>
      </w:r>
      <w:r w:rsidRPr="00A8267A">
        <w:rPr>
          <w:rFonts w:ascii="Times New Roman" w:hAnsi="Times New Roman"/>
        </w:rPr>
        <w:t xml:space="preserve"> which </w:t>
      </w:r>
      <w:r w:rsidR="00A8267A" w:rsidRPr="00A8267A">
        <w:rPr>
          <w:rFonts w:ascii="Times New Roman" w:hAnsi="Times New Roman"/>
        </w:rPr>
        <w:t>represents</w:t>
      </w:r>
      <w:r w:rsidRPr="00A8267A">
        <w:rPr>
          <w:rFonts w:ascii="Times New Roman" w:hAnsi="Times New Roman"/>
        </w:rPr>
        <w:t xml:space="preserve"> the interests of the commercial radio sector, to determine whether the </w:t>
      </w:r>
      <w:r w:rsidR="00355EB9">
        <w:rPr>
          <w:rFonts w:ascii="Times New Roman" w:hAnsi="Times New Roman"/>
        </w:rPr>
        <w:t>2007 R</w:t>
      </w:r>
      <w:r w:rsidR="00355EB9" w:rsidRPr="00A8267A">
        <w:rPr>
          <w:rFonts w:ascii="Times New Roman" w:hAnsi="Times New Roman"/>
        </w:rPr>
        <w:t xml:space="preserve">egulations </w:t>
      </w:r>
      <w:r w:rsidRPr="00A8267A">
        <w:rPr>
          <w:rFonts w:ascii="Times New Roman" w:hAnsi="Times New Roman"/>
        </w:rPr>
        <w:t xml:space="preserve">remain fit for purpose. The parties agreed that the </w:t>
      </w:r>
      <w:r w:rsidR="00355EB9">
        <w:rPr>
          <w:rFonts w:ascii="Times New Roman" w:hAnsi="Times New Roman"/>
        </w:rPr>
        <w:t>2007 R</w:t>
      </w:r>
      <w:r w:rsidR="00355EB9" w:rsidRPr="00A8267A">
        <w:rPr>
          <w:rFonts w:ascii="Times New Roman" w:hAnsi="Times New Roman"/>
        </w:rPr>
        <w:t xml:space="preserve">egulations </w:t>
      </w:r>
      <w:r w:rsidRPr="00A8267A">
        <w:rPr>
          <w:rFonts w:ascii="Times New Roman" w:hAnsi="Times New Roman"/>
        </w:rPr>
        <w:t>provide a practical and achievable framework for</w:t>
      </w:r>
      <w:r>
        <w:rPr>
          <w:rFonts w:ascii="Times New Roman" w:hAnsi="Times New Roman"/>
        </w:rPr>
        <w:t xml:space="preserve"> holders of a regional commercial radio broadcasting licence and avoided imposing an excessive regulatory burden.</w:t>
      </w:r>
    </w:p>
    <w:p w14:paraId="3110E194" w14:textId="77777777" w:rsidR="002131AC" w:rsidRPr="00041213" w:rsidRDefault="002131AC" w:rsidP="002131AC">
      <w:pPr>
        <w:rPr>
          <w:rFonts w:ascii="Times New Roman" w:hAnsi="Times New Roman"/>
          <w:u w:val="single"/>
        </w:rPr>
      </w:pPr>
      <w:r w:rsidRPr="00041213">
        <w:rPr>
          <w:rFonts w:ascii="Times New Roman" w:hAnsi="Times New Roman"/>
          <w:u w:val="single"/>
        </w:rPr>
        <w:t>Regulation Impact Statement</w:t>
      </w:r>
    </w:p>
    <w:p w14:paraId="6FAAB7DD" w14:textId="51376104" w:rsidR="009F77BA" w:rsidRDefault="009F77BA" w:rsidP="009F77BA">
      <w:pPr>
        <w:rPr>
          <w:rFonts w:ascii="Times New Roman" w:hAnsi="Times New Roman"/>
        </w:rPr>
      </w:pPr>
      <w:r w:rsidRPr="009F77BA">
        <w:rPr>
          <w:rFonts w:ascii="Times New Roman" w:hAnsi="Times New Roman"/>
        </w:rPr>
        <w:t>The Office of Best Practice Regulation has confirmed that the preparation of a Regulation Impact Statement is not necessary, as the amendments have a nil or low impact on business</w:t>
      </w:r>
      <w:r w:rsidR="003C7412">
        <w:rPr>
          <w:rFonts w:ascii="Times New Roman" w:hAnsi="Times New Roman"/>
        </w:rPr>
        <w:t>,</w:t>
      </w:r>
      <w:r w:rsidRPr="009F77BA">
        <w:rPr>
          <w:rFonts w:ascii="Times New Roman" w:hAnsi="Times New Roman"/>
        </w:rPr>
        <w:t xml:space="preserve"> the economy</w:t>
      </w:r>
      <w:r w:rsidR="003C7412">
        <w:rPr>
          <w:rFonts w:ascii="Times New Roman" w:hAnsi="Times New Roman"/>
        </w:rPr>
        <w:t>,</w:t>
      </w:r>
      <w:r w:rsidRPr="009F77BA">
        <w:rPr>
          <w:rFonts w:ascii="Times New Roman" w:hAnsi="Times New Roman"/>
        </w:rPr>
        <w:t xml:space="preserve"> or individu</w:t>
      </w:r>
      <w:r w:rsidRPr="00131DBF">
        <w:rPr>
          <w:rFonts w:ascii="Times New Roman" w:hAnsi="Times New Roman"/>
        </w:rPr>
        <w:t>als</w:t>
      </w:r>
      <w:r w:rsidRPr="00131DBF">
        <w:t xml:space="preserve"> </w:t>
      </w:r>
      <w:r w:rsidRPr="00512070">
        <w:rPr>
          <w:rFonts w:ascii="Times New Roman" w:hAnsi="Times New Roman"/>
        </w:rPr>
        <w:t xml:space="preserve">[OBPR reference </w:t>
      </w:r>
      <w:r w:rsidR="00131DBF" w:rsidRPr="00512070">
        <w:rPr>
          <w:rFonts w:ascii="Times New Roman" w:hAnsi="Times New Roman"/>
        </w:rPr>
        <w:t>22351</w:t>
      </w:r>
      <w:r w:rsidRPr="00512070">
        <w:rPr>
          <w:rFonts w:ascii="Times New Roman" w:hAnsi="Times New Roman"/>
        </w:rPr>
        <w:t>].</w:t>
      </w:r>
    </w:p>
    <w:p w14:paraId="48B91FC6" w14:textId="686D6AC9" w:rsidR="002623EA" w:rsidRDefault="002623EA">
      <w:pPr>
        <w:spacing w:after="200" w:line="276" w:lineRule="auto"/>
      </w:pPr>
      <w:r>
        <w:br w:type="page"/>
      </w:r>
    </w:p>
    <w:p w14:paraId="48A69216" w14:textId="77777777" w:rsidR="00355EB9" w:rsidRDefault="00355EB9" w:rsidP="00290A97">
      <w:pPr>
        <w:spacing w:after="120"/>
      </w:pPr>
    </w:p>
    <w:p w14:paraId="035C95F8" w14:textId="02CF079E" w:rsidR="00501353" w:rsidRDefault="00501353" w:rsidP="00501353">
      <w:pPr>
        <w:ind w:right="91"/>
        <w:rPr>
          <w:rFonts w:ascii="Times New Roman" w:hAnsi="Times New Roman"/>
          <w:u w:val="single"/>
        </w:rPr>
      </w:pPr>
      <w:r w:rsidRPr="00041213">
        <w:rPr>
          <w:rFonts w:ascii="Times New Roman" w:hAnsi="Times New Roman"/>
          <w:u w:val="single"/>
        </w:rPr>
        <w:t xml:space="preserve">Notes on </w:t>
      </w:r>
      <w:r w:rsidR="004637F5">
        <w:rPr>
          <w:rFonts w:ascii="Times New Roman" w:hAnsi="Times New Roman"/>
          <w:u w:val="single"/>
        </w:rPr>
        <w:t>Regulations</w:t>
      </w:r>
    </w:p>
    <w:p w14:paraId="45202745" w14:textId="017795BF" w:rsidR="00355EB9" w:rsidRPr="002623EA" w:rsidRDefault="009F77BA" w:rsidP="002623EA">
      <w:pPr>
        <w:spacing w:before="100" w:beforeAutospacing="1" w:after="100" w:afterAutospacing="1"/>
        <w:rPr>
          <w:rFonts w:ascii="Times New Roman" w:hAnsi="Times New Roman"/>
          <w:color w:val="000000"/>
        </w:rPr>
      </w:pPr>
      <w:r>
        <w:rPr>
          <w:rFonts w:ascii="Times New Roman" w:hAnsi="Times New Roman"/>
          <w:bCs/>
        </w:rPr>
        <w:t xml:space="preserve">Details of the accompanying </w:t>
      </w:r>
      <w:r w:rsidR="004637F5">
        <w:rPr>
          <w:rFonts w:ascii="Times New Roman" w:hAnsi="Times New Roman"/>
          <w:bCs/>
        </w:rPr>
        <w:t xml:space="preserve">Regulations </w:t>
      </w:r>
      <w:r>
        <w:rPr>
          <w:rFonts w:ascii="Times New Roman" w:hAnsi="Times New Roman"/>
          <w:bCs/>
        </w:rPr>
        <w:t>are</w:t>
      </w:r>
      <w:r w:rsidR="00501353">
        <w:rPr>
          <w:rFonts w:ascii="Times New Roman" w:hAnsi="Times New Roman"/>
          <w:color w:val="000000"/>
        </w:rPr>
        <w:t xml:space="preserve"> set out in </w:t>
      </w:r>
      <w:r w:rsidR="00501353" w:rsidRPr="002C5D43">
        <w:rPr>
          <w:rFonts w:ascii="Times New Roman" w:hAnsi="Times New Roman"/>
          <w:color w:val="000000"/>
          <w:u w:val="single"/>
        </w:rPr>
        <w:t xml:space="preserve">Attachment </w:t>
      </w:r>
      <w:r>
        <w:rPr>
          <w:rFonts w:ascii="Times New Roman" w:hAnsi="Times New Roman"/>
          <w:color w:val="000000"/>
          <w:u w:val="single"/>
        </w:rPr>
        <w:t>1</w:t>
      </w:r>
      <w:r w:rsidR="00501353">
        <w:rPr>
          <w:rFonts w:ascii="Times New Roman" w:hAnsi="Times New Roman"/>
          <w:color w:val="000000"/>
        </w:rPr>
        <w:t xml:space="preserve">. </w:t>
      </w:r>
    </w:p>
    <w:p w14:paraId="0D2FE829" w14:textId="77777777" w:rsidR="002131AC" w:rsidRPr="00041213" w:rsidRDefault="002131AC" w:rsidP="002131AC">
      <w:pPr>
        <w:spacing w:before="100" w:beforeAutospacing="1" w:after="100" w:afterAutospacing="1"/>
        <w:rPr>
          <w:rFonts w:ascii="Times New Roman" w:hAnsi="Times New Roman"/>
          <w:bCs/>
          <w:u w:val="single"/>
        </w:rPr>
      </w:pPr>
      <w:r w:rsidRPr="00041213">
        <w:rPr>
          <w:rFonts w:ascii="Times New Roman" w:hAnsi="Times New Roman"/>
          <w:bCs/>
          <w:u w:val="single"/>
        </w:rPr>
        <w:t>Statement of compatibility with human rights</w:t>
      </w:r>
    </w:p>
    <w:p w14:paraId="01EA2984" w14:textId="093A114A" w:rsidR="00501353" w:rsidRDefault="00501353" w:rsidP="00501353">
      <w:pPr>
        <w:spacing w:before="100" w:beforeAutospacing="1" w:after="100" w:afterAutospacing="1"/>
        <w:rPr>
          <w:rFonts w:ascii="Times New Roman" w:hAnsi="Times New Roman"/>
          <w:bCs/>
        </w:rPr>
      </w:pPr>
      <w:r>
        <w:rPr>
          <w:rFonts w:ascii="Times New Roman" w:hAnsi="Times New Roman"/>
          <w:bCs/>
        </w:rPr>
        <w:t>A statement of compatibility with human rights for the purposes of</w:t>
      </w:r>
      <w:r w:rsidRPr="00944028">
        <w:rPr>
          <w:rFonts w:ascii="Times New Roman" w:hAnsi="Times New Roman"/>
          <w:color w:val="000000"/>
        </w:rPr>
        <w:t xml:space="preserve"> </w:t>
      </w:r>
      <w:r w:rsidRPr="00A85F74">
        <w:rPr>
          <w:rFonts w:ascii="Times New Roman" w:hAnsi="Times New Roman"/>
          <w:color w:val="000000"/>
        </w:rPr>
        <w:t xml:space="preserve">Part 3 of the </w:t>
      </w:r>
      <w:r w:rsidRPr="00A85F74">
        <w:rPr>
          <w:rFonts w:ascii="Times New Roman" w:hAnsi="Times New Roman"/>
          <w:i/>
          <w:color w:val="000000"/>
        </w:rPr>
        <w:t>Human</w:t>
      </w:r>
      <w:r w:rsidR="00355EB9">
        <w:rPr>
          <w:rFonts w:ascii="Times New Roman" w:hAnsi="Times New Roman"/>
          <w:i/>
          <w:color w:val="000000"/>
        </w:rPr>
        <w:t> </w:t>
      </w:r>
      <w:r w:rsidRPr="00A85F74">
        <w:rPr>
          <w:rFonts w:ascii="Times New Roman" w:hAnsi="Times New Roman"/>
          <w:i/>
          <w:color w:val="000000"/>
        </w:rPr>
        <w:t>Rights (Parliamentary Scrutiny) Act 2011</w:t>
      </w:r>
      <w:r>
        <w:rPr>
          <w:rFonts w:ascii="Times New Roman" w:hAnsi="Times New Roman"/>
          <w:color w:val="000000"/>
        </w:rPr>
        <w:t xml:space="preserve"> is set out in </w:t>
      </w:r>
      <w:r w:rsidRPr="002C5D43">
        <w:rPr>
          <w:rFonts w:ascii="Times New Roman" w:hAnsi="Times New Roman"/>
          <w:color w:val="000000"/>
          <w:u w:val="single"/>
        </w:rPr>
        <w:t xml:space="preserve">Attachment </w:t>
      </w:r>
      <w:r>
        <w:rPr>
          <w:rFonts w:ascii="Times New Roman" w:hAnsi="Times New Roman"/>
          <w:color w:val="000000"/>
          <w:u w:val="single"/>
        </w:rPr>
        <w:t>2</w:t>
      </w:r>
      <w:r>
        <w:rPr>
          <w:rFonts w:ascii="Times New Roman" w:hAnsi="Times New Roman"/>
          <w:color w:val="000000"/>
        </w:rPr>
        <w:t xml:space="preserve">. </w:t>
      </w:r>
    </w:p>
    <w:p w14:paraId="0F475E69" w14:textId="77777777" w:rsidR="00501353" w:rsidRDefault="00501353">
      <w:pPr>
        <w:spacing w:after="200" w:line="276" w:lineRule="auto"/>
        <w:rPr>
          <w:rFonts w:ascii="Times New Roman" w:hAnsi="Times New Roman"/>
          <w:b/>
          <w:bCs/>
          <w:u w:val="single"/>
        </w:rPr>
      </w:pPr>
      <w:r>
        <w:rPr>
          <w:rFonts w:ascii="Times New Roman" w:hAnsi="Times New Roman"/>
          <w:b/>
          <w:bCs/>
          <w:u w:val="single"/>
        </w:rPr>
        <w:br w:type="page"/>
      </w:r>
    </w:p>
    <w:p w14:paraId="3FFD9121" w14:textId="77777777" w:rsidR="00501353" w:rsidRPr="00501353" w:rsidRDefault="00501353" w:rsidP="00501353">
      <w:pPr>
        <w:spacing w:before="100" w:beforeAutospacing="1" w:after="100" w:afterAutospacing="1"/>
        <w:jc w:val="right"/>
        <w:rPr>
          <w:rFonts w:ascii="Times New Roman" w:hAnsi="Times New Roman"/>
          <w:b/>
          <w:bCs/>
          <w:u w:val="single"/>
        </w:rPr>
      </w:pPr>
      <w:r w:rsidRPr="00501353">
        <w:rPr>
          <w:rFonts w:ascii="Times New Roman" w:hAnsi="Times New Roman"/>
          <w:b/>
          <w:bCs/>
          <w:u w:val="single"/>
        </w:rPr>
        <w:lastRenderedPageBreak/>
        <w:t>Attachment 1</w:t>
      </w:r>
    </w:p>
    <w:p w14:paraId="7DB56531" w14:textId="77B1560C" w:rsidR="009F77BA" w:rsidRDefault="009F77BA" w:rsidP="00501353">
      <w:pPr>
        <w:spacing w:before="100" w:beforeAutospacing="1" w:after="100" w:afterAutospacing="1"/>
        <w:rPr>
          <w:rFonts w:ascii="Times New Roman" w:hAnsi="Times New Roman"/>
          <w:u w:val="single"/>
        </w:rPr>
      </w:pPr>
      <w:r>
        <w:rPr>
          <w:rFonts w:ascii="Times New Roman" w:hAnsi="Times New Roman"/>
          <w:u w:val="single"/>
        </w:rPr>
        <w:t xml:space="preserve">Notes on </w:t>
      </w:r>
      <w:r w:rsidR="00512070">
        <w:rPr>
          <w:rFonts w:ascii="Times New Roman" w:hAnsi="Times New Roman"/>
          <w:u w:val="single"/>
        </w:rPr>
        <w:t xml:space="preserve">Sections </w:t>
      </w:r>
    </w:p>
    <w:p w14:paraId="32F81092" w14:textId="3613B907" w:rsidR="00E00750" w:rsidRPr="00501353" w:rsidRDefault="00512070" w:rsidP="003C7412">
      <w:pPr>
        <w:spacing w:before="100" w:beforeAutospacing="1" w:after="100" w:afterAutospacing="1"/>
        <w:rPr>
          <w:rFonts w:ascii="Times New Roman" w:hAnsi="Times New Roman"/>
          <w:bCs/>
        </w:rPr>
      </w:pPr>
      <w:r>
        <w:rPr>
          <w:rFonts w:ascii="Times New Roman" w:hAnsi="Times New Roman"/>
          <w:u w:val="single"/>
        </w:rPr>
        <w:t>Section</w:t>
      </w:r>
      <w:r w:rsidRPr="00041213">
        <w:rPr>
          <w:rFonts w:ascii="Times New Roman" w:hAnsi="Times New Roman"/>
          <w:u w:val="single"/>
        </w:rPr>
        <w:t xml:space="preserve"> </w:t>
      </w:r>
      <w:r w:rsidR="00E00750" w:rsidRPr="00041213">
        <w:rPr>
          <w:rFonts w:ascii="Times New Roman" w:hAnsi="Times New Roman"/>
          <w:u w:val="single"/>
        </w:rPr>
        <w:t>1</w:t>
      </w:r>
      <w:r w:rsidR="00E00750" w:rsidRPr="00041213">
        <w:rPr>
          <w:rFonts w:ascii="Times New Roman" w:hAnsi="Times New Roman"/>
        </w:rPr>
        <w:t xml:space="preserve"> provides that the name of the </w:t>
      </w:r>
      <w:r w:rsidR="004637F5">
        <w:rPr>
          <w:rFonts w:ascii="Times New Roman" w:hAnsi="Times New Roman"/>
        </w:rPr>
        <w:t xml:space="preserve">Regulations </w:t>
      </w:r>
      <w:r w:rsidR="00E00750" w:rsidRPr="00041213">
        <w:rPr>
          <w:rFonts w:ascii="Times New Roman" w:hAnsi="Times New Roman"/>
        </w:rPr>
        <w:t xml:space="preserve">is the </w:t>
      </w:r>
      <w:r w:rsidR="00E0448F" w:rsidRPr="00501353">
        <w:rPr>
          <w:rFonts w:ascii="Times New Roman" w:hAnsi="Times New Roman"/>
          <w:i/>
        </w:rPr>
        <w:t>Broadcasting Services (Hours of Local Content) Regulations 2017</w:t>
      </w:r>
      <w:r w:rsidR="00E0448F">
        <w:rPr>
          <w:rFonts w:ascii="Times New Roman" w:hAnsi="Times New Roman"/>
          <w:i/>
        </w:rPr>
        <w:t>.</w:t>
      </w:r>
    </w:p>
    <w:p w14:paraId="71A08FF8" w14:textId="5B760F99" w:rsidR="00E00750" w:rsidRPr="00041213" w:rsidRDefault="00512070" w:rsidP="00E00750">
      <w:pPr>
        <w:rPr>
          <w:rFonts w:ascii="Times New Roman" w:hAnsi="Times New Roman"/>
        </w:rPr>
      </w:pPr>
      <w:r>
        <w:rPr>
          <w:rFonts w:ascii="Times New Roman" w:hAnsi="Times New Roman"/>
          <w:u w:val="single"/>
        </w:rPr>
        <w:t>Section</w:t>
      </w:r>
      <w:r w:rsidRPr="00041213">
        <w:rPr>
          <w:rFonts w:ascii="Times New Roman" w:hAnsi="Times New Roman"/>
          <w:u w:val="single"/>
        </w:rPr>
        <w:t xml:space="preserve"> </w:t>
      </w:r>
      <w:r w:rsidR="00E00750" w:rsidRPr="00041213">
        <w:rPr>
          <w:rFonts w:ascii="Times New Roman" w:hAnsi="Times New Roman"/>
          <w:u w:val="single"/>
        </w:rPr>
        <w:t>2</w:t>
      </w:r>
      <w:r w:rsidR="00E00750" w:rsidRPr="00041213">
        <w:rPr>
          <w:rFonts w:ascii="Times New Roman" w:hAnsi="Times New Roman"/>
        </w:rPr>
        <w:t xml:space="preserve"> provides that the </w:t>
      </w:r>
      <w:r w:rsidR="004637F5">
        <w:rPr>
          <w:rFonts w:ascii="Times New Roman" w:hAnsi="Times New Roman"/>
        </w:rPr>
        <w:t xml:space="preserve">Regulations </w:t>
      </w:r>
      <w:r w:rsidR="00E00750" w:rsidRPr="00041213">
        <w:rPr>
          <w:rFonts w:ascii="Times New Roman" w:hAnsi="Times New Roman"/>
        </w:rPr>
        <w:t>will commence on</w:t>
      </w:r>
      <w:r w:rsidR="002131AC" w:rsidRPr="00041213">
        <w:rPr>
          <w:rFonts w:ascii="Times New Roman" w:hAnsi="Times New Roman"/>
        </w:rPr>
        <w:t xml:space="preserve"> </w:t>
      </w:r>
      <w:r w:rsidR="00E0448F">
        <w:rPr>
          <w:rFonts w:ascii="Times New Roman" w:hAnsi="Times New Roman"/>
        </w:rPr>
        <w:t xml:space="preserve">the day after </w:t>
      </w:r>
      <w:r w:rsidR="004637F5">
        <w:rPr>
          <w:rFonts w:ascii="Times New Roman" w:hAnsi="Times New Roman"/>
        </w:rPr>
        <w:t>they are</w:t>
      </w:r>
      <w:r w:rsidR="00E0448F">
        <w:rPr>
          <w:rFonts w:ascii="Times New Roman" w:hAnsi="Times New Roman"/>
        </w:rPr>
        <w:t xml:space="preserve"> registered on the Federal Register of Legislation.</w:t>
      </w:r>
    </w:p>
    <w:p w14:paraId="37C0229E" w14:textId="19A3FD0A" w:rsidR="00E00750" w:rsidRPr="00E0448F" w:rsidRDefault="00512070" w:rsidP="00E00750">
      <w:pPr>
        <w:ind w:right="91"/>
        <w:rPr>
          <w:rFonts w:ascii="Times New Roman" w:hAnsi="Times New Roman"/>
          <w:i/>
        </w:rPr>
      </w:pPr>
      <w:r>
        <w:rPr>
          <w:rFonts w:ascii="Times New Roman" w:hAnsi="Times New Roman"/>
          <w:u w:val="single"/>
        </w:rPr>
        <w:t>Section</w:t>
      </w:r>
      <w:r w:rsidRPr="00041213">
        <w:rPr>
          <w:rFonts w:ascii="Times New Roman" w:hAnsi="Times New Roman"/>
          <w:u w:val="single"/>
        </w:rPr>
        <w:t xml:space="preserve"> </w:t>
      </w:r>
      <w:r w:rsidR="00E00750" w:rsidRPr="00041213">
        <w:rPr>
          <w:rFonts w:ascii="Times New Roman" w:hAnsi="Times New Roman"/>
          <w:u w:val="single"/>
        </w:rPr>
        <w:t>3</w:t>
      </w:r>
      <w:r w:rsidR="00E0448F" w:rsidRPr="00E0448F">
        <w:rPr>
          <w:rFonts w:ascii="Times New Roman" w:hAnsi="Times New Roman"/>
        </w:rPr>
        <w:t xml:space="preserve"> </w:t>
      </w:r>
      <w:r w:rsidR="00E0448F">
        <w:rPr>
          <w:rFonts w:ascii="Times New Roman" w:hAnsi="Times New Roman"/>
        </w:rPr>
        <w:t>provides that th</w:t>
      </w:r>
      <w:r w:rsidR="00892244">
        <w:rPr>
          <w:rFonts w:ascii="Times New Roman" w:hAnsi="Times New Roman"/>
        </w:rPr>
        <w:t>e</w:t>
      </w:r>
      <w:r w:rsidR="004637F5">
        <w:rPr>
          <w:rFonts w:ascii="Times New Roman" w:hAnsi="Times New Roman"/>
        </w:rPr>
        <w:t xml:space="preserve"> Regulations are</w:t>
      </w:r>
      <w:r w:rsidR="00E0448F">
        <w:rPr>
          <w:rFonts w:ascii="Times New Roman" w:hAnsi="Times New Roman"/>
        </w:rPr>
        <w:t xml:space="preserve"> made under the authority of the </w:t>
      </w:r>
      <w:r w:rsidR="00E0448F">
        <w:rPr>
          <w:rFonts w:ascii="Times New Roman" w:hAnsi="Times New Roman"/>
          <w:i/>
        </w:rPr>
        <w:t>Broadcasting</w:t>
      </w:r>
      <w:r w:rsidR="00BE5607">
        <w:rPr>
          <w:rFonts w:ascii="Times New Roman" w:hAnsi="Times New Roman"/>
          <w:i/>
        </w:rPr>
        <w:t> </w:t>
      </w:r>
      <w:r w:rsidR="00E0448F">
        <w:rPr>
          <w:rFonts w:ascii="Times New Roman" w:hAnsi="Times New Roman"/>
          <w:i/>
        </w:rPr>
        <w:t>Services Act 1992.</w:t>
      </w:r>
    </w:p>
    <w:p w14:paraId="0E2B27BE" w14:textId="49605941" w:rsidR="009E7694" w:rsidRPr="009E7694" w:rsidRDefault="00512070" w:rsidP="002131AC">
      <w:pPr>
        <w:ind w:right="91"/>
        <w:rPr>
          <w:rFonts w:ascii="Times New Roman" w:hAnsi="Times New Roman"/>
        </w:rPr>
      </w:pPr>
      <w:r>
        <w:rPr>
          <w:rFonts w:ascii="Times New Roman" w:hAnsi="Times New Roman"/>
          <w:u w:val="single"/>
        </w:rPr>
        <w:t>Section</w:t>
      </w:r>
      <w:r w:rsidRPr="00041213">
        <w:rPr>
          <w:rFonts w:ascii="Times New Roman" w:hAnsi="Times New Roman"/>
          <w:u w:val="single"/>
        </w:rPr>
        <w:t xml:space="preserve"> </w:t>
      </w:r>
      <w:r w:rsidR="009E7694">
        <w:rPr>
          <w:rFonts w:ascii="Times New Roman" w:hAnsi="Times New Roman"/>
          <w:u w:val="single"/>
        </w:rPr>
        <w:t>4</w:t>
      </w:r>
      <w:r w:rsidR="009E7694">
        <w:rPr>
          <w:rFonts w:ascii="Times New Roman" w:hAnsi="Times New Roman"/>
        </w:rPr>
        <w:t xml:space="preserve"> provides that the instruments specified in </w:t>
      </w:r>
      <w:r w:rsidR="00BE5607">
        <w:rPr>
          <w:rFonts w:ascii="Times New Roman" w:hAnsi="Times New Roman"/>
        </w:rPr>
        <w:t xml:space="preserve">a </w:t>
      </w:r>
      <w:r w:rsidR="009E7694">
        <w:rPr>
          <w:rFonts w:ascii="Times New Roman" w:hAnsi="Times New Roman"/>
        </w:rPr>
        <w:t xml:space="preserve">Schedule </w:t>
      </w:r>
      <w:r w:rsidR="00726BA1">
        <w:rPr>
          <w:rFonts w:ascii="Times New Roman" w:hAnsi="Times New Roman"/>
        </w:rPr>
        <w:t>are</w:t>
      </w:r>
      <w:r w:rsidR="009E7694">
        <w:rPr>
          <w:rFonts w:ascii="Times New Roman" w:hAnsi="Times New Roman"/>
        </w:rPr>
        <w:t xml:space="preserve"> amended or repealed as set out in the Schedule.  </w:t>
      </w:r>
    </w:p>
    <w:p w14:paraId="60FCD53F" w14:textId="46DD22C6" w:rsidR="003D6754" w:rsidRDefault="00512070" w:rsidP="002131AC">
      <w:pPr>
        <w:ind w:right="91"/>
        <w:rPr>
          <w:rFonts w:ascii="Times New Roman" w:hAnsi="Times New Roman"/>
        </w:rPr>
      </w:pPr>
      <w:r>
        <w:rPr>
          <w:rFonts w:ascii="Times New Roman" w:hAnsi="Times New Roman"/>
          <w:u w:val="single"/>
        </w:rPr>
        <w:t>Section</w:t>
      </w:r>
      <w:r w:rsidRPr="00041213">
        <w:rPr>
          <w:rFonts w:ascii="Times New Roman" w:hAnsi="Times New Roman"/>
          <w:u w:val="single"/>
        </w:rPr>
        <w:t xml:space="preserve"> </w:t>
      </w:r>
      <w:r w:rsidR="009E7694">
        <w:rPr>
          <w:rFonts w:ascii="Times New Roman" w:hAnsi="Times New Roman"/>
          <w:u w:val="single"/>
        </w:rPr>
        <w:t>5</w:t>
      </w:r>
      <w:r w:rsidR="00E0448F">
        <w:rPr>
          <w:rFonts w:ascii="Times New Roman" w:hAnsi="Times New Roman"/>
        </w:rPr>
        <w:t xml:space="preserve"> provides that </w:t>
      </w:r>
      <w:r w:rsidR="009E7694" w:rsidRPr="009E7694">
        <w:rPr>
          <w:rFonts w:ascii="Times New Roman" w:hAnsi="Times New Roman"/>
        </w:rPr>
        <w:t xml:space="preserve">“Act” for the purposes of the </w:t>
      </w:r>
      <w:r w:rsidR="004637F5">
        <w:rPr>
          <w:rFonts w:ascii="Times New Roman" w:hAnsi="Times New Roman"/>
        </w:rPr>
        <w:t xml:space="preserve">Regulations </w:t>
      </w:r>
      <w:r w:rsidR="009E7694" w:rsidRPr="009E7694">
        <w:rPr>
          <w:rFonts w:ascii="Times New Roman" w:hAnsi="Times New Roman"/>
        </w:rPr>
        <w:t xml:space="preserve">means the </w:t>
      </w:r>
      <w:r w:rsidR="009E7694" w:rsidRPr="009E7694">
        <w:rPr>
          <w:rFonts w:ascii="Times New Roman" w:hAnsi="Times New Roman"/>
          <w:i/>
        </w:rPr>
        <w:t>Broadcasting</w:t>
      </w:r>
      <w:r w:rsidR="00BE5607">
        <w:rPr>
          <w:rFonts w:ascii="Times New Roman" w:hAnsi="Times New Roman"/>
          <w:i/>
        </w:rPr>
        <w:t> </w:t>
      </w:r>
      <w:r w:rsidR="009E7694" w:rsidRPr="009E7694">
        <w:rPr>
          <w:rFonts w:ascii="Times New Roman" w:hAnsi="Times New Roman"/>
          <w:i/>
        </w:rPr>
        <w:t>Services Act 1992</w:t>
      </w:r>
      <w:r w:rsidR="009E7694">
        <w:rPr>
          <w:rFonts w:ascii="Times New Roman" w:hAnsi="Times New Roman"/>
          <w:i/>
        </w:rPr>
        <w:t>.</w:t>
      </w:r>
    </w:p>
    <w:p w14:paraId="5E8DC786" w14:textId="3598ABDC" w:rsidR="00E0448F" w:rsidRPr="00E0448F" w:rsidRDefault="00512070" w:rsidP="00E0448F">
      <w:pPr>
        <w:ind w:right="91"/>
        <w:rPr>
          <w:rFonts w:ascii="Times New Roman" w:hAnsi="Times New Roman"/>
        </w:rPr>
      </w:pPr>
      <w:r>
        <w:rPr>
          <w:rFonts w:ascii="Times New Roman" w:hAnsi="Times New Roman"/>
          <w:u w:val="single"/>
        </w:rPr>
        <w:t>Section</w:t>
      </w:r>
      <w:r w:rsidRPr="00041213">
        <w:rPr>
          <w:rFonts w:ascii="Times New Roman" w:hAnsi="Times New Roman"/>
          <w:u w:val="single"/>
        </w:rPr>
        <w:t xml:space="preserve"> </w:t>
      </w:r>
      <w:r w:rsidR="009E7694">
        <w:rPr>
          <w:rFonts w:ascii="Times New Roman" w:hAnsi="Times New Roman"/>
          <w:u w:val="single"/>
        </w:rPr>
        <w:t>6</w:t>
      </w:r>
      <w:r w:rsidR="00E0448F">
        <w:rPr>
          <w:rFonts w:ascii="Times New Roman" w:hAnsi="Times New Roman"/>
        </w:rPr>
        <w:t xml:space="preserve"> </w:t>
      </w:r>
      <w:r w:rsidR="009E7694" w:rsidRPr="009E7694">
        <w:rPr>
          <w:rFonts w:ascii="Times New Roman" w:hAnsi="Times New Roman"/>
        </w:rPr>
        <w:t>prescribes times for the beginning and end of the definition of “daytime hours” in subsection 43C(8)</w:t>
      </w:r>
      <w:r w:rsidR="003B56E6">
        <w:rPr>
          <w:rFonts w:ascii="Times New Roman" w:hAnsi="Times New Roman"/>
        </w:rPr>
        <w:t xml:space="preserve"> of the Act</w:t>
      </w:r>
      <w:r w:rsidR="009E7694" w:rsidRPr="009E7694">
        <w:rPr>
          <w:rFonts w:ascii="Times New Roman" w:hAnsi="Times New Roman"/>
        </w:rPr>
        <w:t>. </w:t>
      </w:r>
      <w:r w:rsidR="003C7412">
        <w:rPr>
          <w:rFonts w:ascii="Times New Roman" w:hAnsi="Times New Roman"/>
        </w:rPr>
        <w:t>Section</w:t>
      </w:r>
      <w:r w:rsidR="003C7412" w:rsidRPr="009E7694">
        <w:rPr>
          <w:rFonts w:ascii="Times New Roman" w:hAnsi="Times New Roman"/>
        </w:rPr>
        <w:t xml:space="preserve"> </w:t>
      </w:r>
      <w:r>
        <w:rPr>
          <w:rFonts w:ascii="Times New Roman" w:hAnsi="Times New Roman"/>
        </w:rPr>
        <w:t>6</w:t>
      </w:r>
      <w:r w:rsidRPr="009E7694">
        <w:rPr>
          <w:rFonts w:ascii="Times New Roman" w:hAnsi="Times New Roman"/>
        </w:rPr>
        <w:t xml:space="preserve"> </w:t>
      </w:r>
      <w:r w:rsidR="009E7694" w:rsidRPr="009E7694">
        <w:rPr>
          <w:rFonts w:ascii="Times New Roman" w:hAnsi="Times New Roman"/>
        </w:rPr>
        <w:t>prescribes the beginning as 5</w:t>
      </w:r>
      <w:r w:rsidR="003B56E6">
        <w:rPr>
          <w:rFonts w:ascii="Times New Roman" w:hAnsi="Times New Roman"/>
        </w:rPr>
        <w:t> </w:t>
      </w:r>
      <w:r w:rsidR="009E7694" w:rsidRPr="009E7694">
        <w:rPr>
          <w:rFonts w:ascii="Times New Roman" w:hAnsi="Times New Roman"/>
        </w:rPr>
        <w:t>am each day and the end as 8</w:t>
      </w:r>
      <w:r w:rsidR="003B56E6">
        <w:rPr>
          <w:rFonts w:ascii="Times New Roman" w:hAnsi="Times New Roman"/>
        </w:rPr>
        <w:t> </w:t>
      </w:r>
      <w:r w:rsidR="009E7694" w:rsidRPr="009E7694">
        <w:rPr>
          <w:rFonts w:ascii="Times New Roman" w:hAnsi="Times New Roman"/>
        </w:rPr>
        <w:t>pm each day.</w:t>
      </w:r>
    </w:p>
    <w:p w14:paraId="002C4044" w14:textId="5824B899" w:rsidR="00E0448F" w:rsidRPr="00E0448F" w:rsidRDefault="00512070" w:rsidP="00E0448F">
      <w:pPr>
        <w:ind w:right="91"/>
        <w:rPr>
          <w:rFonts w:ascii="Times New Roman" w:hAnsi="Times New Roman"/>
        </w:rPr>
      </w:pPr>
      <w:r>
        <w:rPr>
          <w:rFonts w:ascii="Times New Roman" w:hAnsi="Times New Roman"/>
          <w:u w:val="single"/>
        </w:rPr>
        <w:t>Section</w:t>
      </w:r>
      <w:r w:rsidRPr="00041213">
        <w:rPr>
          <w:rFonts w:ascii="Times New Roman" w:hAnsi="Times New Roman"/>
          <w:u w:val="single"/>
        </w:rPr>
        <w:t xml:space="preserve"> </w:t>
      </w:r>
      <w:r w:rsidR="009E7694">
        <w:rPr>
          <w:rFonts w:ascii="Times New Roman" w:hAnsi="Times New Roman"/>
          <w:u w:val="single"/>
        </w:rPr>
        <w:t>7</w:t>
      </w:r>
      <w:r w:rsidR="00E0448F">
        <w:rPr>
          <w:rFonts w:ascii="Times New Roman" w:hAnsi="Times New Roman"/>
        </w:rPr>
        <w:t xml:space="preserve"> </w:t>
      </w:r>
      <w:r w:rsidR="009E7694" w:rsidRPr="009E7694">
        <w:rPr>
          <w:rFonts w:ascii="Times New Roman" w:hAnsi="Times New Roman"/>
        </w:rPr>
        <w:t>prescribes times for the beginning and end of the definition of “prime-time hours” in section 61CA</w:t>
      </w:r>
      <w:r w:rsidR="003B56E6">
        <w:rPr>
          <w:rFonts w:ascii="Times New Roman" w:hAnsi="Times New Roman"/>
        </w:rPr>
        <w:t xml:space="preserve"> of the Act</w:t>
      </w:r>
      <w:r w:rsidR="009E7694" w:rsidRPr="009E7694">
        <w:rPr>
          <w:rFonts w:ascii="Times New Roman" w:hAnsi="Times New Roman"/>
        </w:rPr>
        <w:t>. </w:t>
      </w:r>
      <w:r w:rsidR="003C7412">
        <w:rPr>
          <w:rFonts w:ascii="Times New Roman" w:hAnsi="Times New Roman"/>
        </w:rPr>
        <w:t>Section</w:t>
      </w:r>
      <w:r w:rsidR="003C7412" w:rsidRPr="009E7694">
        <w:rPr>
          <w:rFonts w:ascii="Times New Roman" w:hAnsi="Times New Roman"/>
        </w:rPr>
        <w:t xml:space="preserve"> </w:t>
      </w:r>
      <w:r>
        <w:rPr>
          <w:rFonts w:ascii="Times New Roman" w:hAnsi="Times New Roman"/>
        </w:rPr>
        <w:t>7</w:t>
      </w:r>
      <w:r w:rsidRPr="009E7694">
        <w:rPr>
          <w:rFonts w:ascii="Times New Roman" w:hAnsi="Times New Roman"/>
        </w:rPr>
        <w:t xml:space="preserve"> </w:t>
      </w:r>
      <w:r w:rsidR="009E7694" w:rsidRPr="009E7694">
        <w:rPr>
          <w:rFonts w:ascii="Times New Roman" w:hAnsi="Times New Roman"/>
        </w:rPr>
        <w:t>prescribes the beginning as 5</w:t>
      </w:r>
      <w:r w:rsidR="003B56E6">
        <w:rPr>
          <w:rFonts w:ascii="Times New Roman" w:hAnsi="Times New Roman"/>
        </w:rPr>
        <w:t> </w:t>
      </w:r>
      <w:r w:rsidR="009E7694" w:rsidRPr="009E7694">
        <w:rPr>
          <w:rFonts w:ascii="Times New Roman" w:hAnsi="Times New Roman"/>
        </w:rPr>
        <w:t>am each day and the end as 8</w:t>
      </w:r>
      <w:r w:rsidR="003B56E6">
        <w:rPr>
          <w:rFonts w:ascii="Times New Roman" w:hAnsi="Times New Roman"/>
        </w:rPr>
        <w:t> </w:t>
      </w:r>
      <w:r w:rsidR="009E7694" w:rsidRPr="009E7694">
        <w:rPr>
          <w:rFonts w:ascii="Times New Roman" w:hAnsi="Times New Roman"/>
        </w:rPr>
        <w:t>pm each day.</w:t>
      </w:r>
    </w:p>
    <w:p w14:paraId="67012175" w14:textId="77777777" w:rsidR="00E0448F" w:rsidRPr="007F5E3B" w:rsidRDefault="00E0448F" w:rsidP="002131AC">
      <w:pPr>
        <w:ind w:right="91"/>
        <w:rPr>
          <w:rFonts w:ascii="Times New Roman" w:hAnsi="Times New Roman"/>
          <w:u w:val="single"/>
        </w:rPr>
      </w:pPr>
      <w:r w:rsidRPr="007F5E3B">
        <w:rPr>
          <w:rFonts w:ascii="Times New Roman" w:hAnsi="Times New Roman"/>
          <w:u w:val="single"/>
        </w:rPr>
        <w:t>Schedule 1 – Repeals</w:t>
      </w:r>
    </w:p>
    <w:p w14:paraId="316D83D6" w14:textId="602F6FC5" w:rsidR="00E0448F" w:rsidRPr="00E0448F" w:rsidRDefault="00E0448F" w:rsidP="00E0448F">
      <w:pPr>
        <w:ind w:right="91"/>
        <w:rPr>
          <w:rFonts w:ascii="Times New Roman" w:hAnsi="Times New Roman"/>
        </w:rPr>
      </w:pPr>
      <w:r>
        <w:rPr>
          <w:rFonts w:ascii="Times New Roman" w:hAnsi="Times New Roman"/>
          <w:u w:val="single"/>
        </w:rPr>
        <w:t>Part 1</w:t>
      </w:r>
      <w:r>
        <w:rPr>
          <w:rFonts w:ascii="Times New Roman" w:hAnsi="Times New Roman"/>
        </w:rPr>
        <w:t xml:space="preserve"> provides that th</w:t>
      </w:r>
      <w:r w:rsidR="00892244">
        <w:rPr>
          <w:rFonts w:ascii="Times New Roman" w:hAnsi="Times New Roman"/>
        </w:rPr>
        <w:t>e</w:t>
      </w:r>
      <w:r w:rsidR="004637F5">
        <w:rPr>
          <w:rFonts w:ascii="Times New Roman" w:hAnsi="Times New Roman"/>
        </w:rPr>
        <w:t xml:space="preserve"> Regulations repeal</w:t>
      </w:r>
      <w:r>
        <w:rPr>
          <w:rFonts w:ascii="Times New Roman" w:hAnsi="Times New Roman"/>
        </w:rPr>
        <w:t xml:space="preserve"> the </w:t>
      </w:r>
      <w:r w:rsidRPr="00501353">
        <w:rPr>
          <w:rFonts w:ascii="Times New Roman" w:hAnsi="Times New Roman"/>
          <w:i/>
        </w:rPr>
        <w:t>Broadcasting Services (Hours of Local Content) Regulations 20</w:t>
      </w:r>
      <w:r>
        <w:rPr>
          <w:rFonts w:ascii="Times New Roman" w:hAnsi="Times New Roman"/>
          <w:i/>
        </w:rPr>
        <w:t>07.</w:t>
      </w:r>
    </w:p>
    <w:p w14:paraId="516765A8" w14:textId="77777777" w:rsidR="00E0448F" w:rsidRPr="00E0448F" w:rsidRDefault="00E0448F" w:rsidP="002131AC">
      <w:pPr>
        <w:ind w:right="91"/>
        <w:rPr>
          <w:rFonts w:ascii="Times New Roman" w:hAnsi="Times New Roman"/>
        </w:rPr>
      </w:pPr>
    </w:p>
    <w:p w14:paraId="06B3D1B9" w14:textId="77777777" w:rsidR="00501353" w:rsidRDefault="00501353" w:rsidP="002131AC">
      <w:pPr>
        <w:ind w:right="91"/>
        <w:rPr>
          <w:rFonts w:ascii="Times New Roman" w:hAnsi="Times New Roman"/>
          <w:u w:val="single"/>
        </w:rPr>
      </w:pPr>
    </w:p>
    <w:p w14:paraId="3B816B11" w14:textId="77777777" w:rsidR="00501353" w:rsidRDefault="00501353">
      <w:pPr>
        <w:spacing w:after="200" w:line="276" w:lineRule="auto"/>
        <w:rPr>
          <w:rFonts w:ascii="Times New Roman" w:hAnsi="Times New Roman"/>
          <w:b/>
          <w:bCs/>
          <w:u w:val="single"/>
        </w:rPr>
      </w:pPr>
      <w:r>
        <w:rPr>
          <w:rFonts w:ascii="Times New Roman" w:hAnsi="Times New Roman"/>
          <w:b/>
          <w:bCs/>
          <w:u w:val="single"/>
        </w:rPr>
        <w:lastRenderedPageBreak/>
        <w:br w:type="page"/>
      </w:r>
    </w:p>
    <w:p w14:paraId="6EF5423D" w14:textId="77777777" w:rsidR="00501353" w:rsidRPr="00501353" w:rsidRDefault="00501353" w:rsidP="00501353">
      <w:pPr>
        <w:spacing w:before="100" w:beforeAutospacing="1" w:after="100" w:afterAutospacing="1"/>
        <w:jc w:val="right"/>
        <w:rPr>
          <w:rFonts w:ascii="Times New Roman" w:hAnsi="Times New Roman"/>
          <w:b/>
          <w:bCs/>
          <w:u w:val="single"/>
        </w:rPr>
      </w:pPr>
      <w:r w:rsidRPr="00501353">
        <w:rPr>
          <w:rFonts w:ascii="Times New Roman" w:hAnsi="Times New Roman"/>
          <w:b/>
          <w:bCs/>
          <w:u w:val="single"/>
        </w:rPr>
        <w:lastRenderedPageBreak/>
        <w:t xml:space="preserve">Attachment </w:t>
      </w:r>
      <w:r>
        <w:rPr>
          <w:rFonts w:ascii="Times New Roman" w:hAnsi="Times New Roman"/>
          <w:b/>
          <w:bCs/>
          <w:u w:val="single"/>
        </w:rPr>
        <w:t>2</w:t>
      </w:r>
    </w:p>
    <w:p w14:paraId="51FB20E9" w14:textId="77777777" w:rsidR="00501353" w:rsidRPr="00155C50" w:rsidRDefault="00501353" w:rsidP="00A8267A">
      <w:pPr>
        <w:pStyle w:val="Heading2"/>
        <w:rPr>
          <w:rFonts w:ascii="Times New Roman" w:hAnsi="Times New Roman"/>
        </w:rPr>
      </w:pPr>
      <w:r w:rsidRPr="00155C50">
        <w:rPr>
          <w:rFonts w:ascii="Times New Roman" w:hAnsi="Times New Roman"/>
        </w:rPr>
        <w:t>Statement of Compatibility with Human Rights</w:t>
      </w:r>
    </w:p>
    <w:p w14:paraId="2A2A6323" w14:textId="22868030" w:rsidR="00501353" w:rsidRPr="00155C50" w:rsidRDefault="00501353" w:rsidP="00290A97">
      <w:pPr>
        <w:spacing w:before="120" w:after="120"/>
        <w:rPr>
          <w:rFonts w:ascii="Times New Roman" w:hAnsi="Times New Roman"/>
        </w:rPr>
      </w:pPr>
      <w:r w:rsidRPr="00A8267A">
        <w:rPr>
          <w:rFonts w:ascii="Times New Roman" w:hAnsi="Times New Roman"/>
        </w:rPr>
        <w:t>Prepared in accordance with Part 3 of the</w:t>
      </w:r>
      <w:r w:rsidRPr="00155C50">
        <w:rPr>
          <w:rFonts w:ascii="Times New Roman" w:hAnsi="Times New Roman"/>
          <w:i/>
        </w:rPr>
        <w:t xml:space="preserve"> Human Rights (Parliamentary Scrutiny) Act 2011</w:t>
      </w:r>
      <w:r w:rsidR="00FC7468">
        <w:rPr>
          <w:rFonts w:ascii="Times New Roman" w:hAnsi="Times New Roman"/>
          <w:i/>
        </w:rPr>
        <w:t>.</w:t>
      </w:r>
    </w:p>
    <w:p w14:paraId="3729FD0C" w14:textId="77777777" w:rsidR="00501353" w:rsidRPr="001611B1" w:rsidRDefault="00501353">
      <w:pPr>
        <w:spacing w:before="120" w:after="120"/>
        <w:jc w:val="center"/>
        <w:rPr>
          <w:rFonts w:ascii="Times New Roman" w:hAnsi="Times New Roman"/>
        </w:rPr>
      </w:pPr>
    </w:p>
    <w:p w14:paraId="60DD8C33" w14:textId="77777777" w:rsidR="00501353" w:rsidRDefault="00501353" w:rsidP="00A8267A">
      <w:pPr>
        <w:pStyle w:val="Heading3"/>
        <w:numPr>
          <w:ilvl w:val="0"/>
          <w:numId w:val="0"/>
        </w:numPr>
        <w:rPr>
          <w:rFonts w:ascii="Times New Roman" w:hAnsi="Times New Roman"/>
          <w:b/>
        </w:rPr>
      </w:pPr>
      <w:r w:rsidRPr="00501353">
        <w:rPr>
          <w:rFonts w:ascii="Times New Roman" w:hAnsi="Times New Roman"/>
          <w:b/>
        </w:rPr>
        <w:t>Broadcasting Services (Hours of Local Content) Regulations 2017</w:t>
      </w:r>
    </w:p>
    <w:p w14:paraId="52E9E864" w14:textId="01CAB6E3" w:rsidR="00BE5607" w:rsidRPr="002B4F80" w:rsidRDefault="00501353" w:rsidP="002B4F80">
      <w:pPr>
        <w:pStyle w:val="Heading3"/>
        <w:numPr>
          <w:ilvl w:val="0"/>
          <w:numId w:val="0"/>
        </w:numPr>
        <w:rPr>
          <w:rFonts w:ascii="Times New Roman" w:hAnsi="Times New Roman"/>
        </w:rPr>
      </w:pPr>
      <w:r>
        <w:rPr>
          <w:rFonts w:ascii="Times New Roman" w:hAnsi="Times New Roman"/>
        </w:rPr>
        <w:t xml:space="preserve">The </w:t>
      </w:r>
      <w:r w:rsidRPr="00395CB2">
        <w:rPr>
          <w:rFonts w:ascii="Times New Roman" w:hAnsi="Times New Roman"/>
          <w:i/>
        </w:rPr>
        <w:t>Broadcasting Services (Hours of Local Content) Regulations 2017</w:t>
      </w:r>
      <w:r w:rsidRPr="002B3585">
        <w:rPr>
          <w:rFonts w:ascii="Times New Roman" w:hAnsi="Times New Roman"/>
        </w:rPr>
        <w:t xml:space="preserve"> (the</w:t>
      </w:r>
      <w:r w:rsidR="009E3FEB">
        <w:rPr>
          <w:rFonts w:ascii="Times New Roman" w:hAnsi="Times New Roman"/>
        </w:rPr>
        <w:t xml:space="preserve"> Regulations</w:t>
      </w:r>
      <w:r w:rsidRPr="002B3585">
        <w:rPr>
          <w:rFonts w:ascii="Times New Roman" w:hAnsi="Times New Roman"/>
        </w:rPr>
        <w:t>)</w:t>
      </w:r>
      <w:r w:rsidRPr="008A60BD">
        <w:rPr>
          <w:rFonts w:ascii="Times New Roman" w:hAnsi="Times New Roman"/>
        </w:rPr>
        <w:t xml:space="preserve"> </w:t>
      </w:r>
      <w:r w:rsidR="009E3FEB">
        <w:rPr>
          <w:rFonts w:ascii="Times New Roman" w:hAnsi="Times New Roman"/>
        </w:rPr>
        <w:t>are</w:t>
      </w:r>
      <w:r w:rsidRPr="008A60BD">
        <w:rPr>
          <w:rFonts w:ascii="Times New Roman" w:hAnsi="Times New Roman"/>
        </w:rPr>
        <w:t xml:space="preserve"> compatible with the human rights and freedoms recognised or declared in the international instruments listed in section 3 of the </w:t>
      </w:r>
      <w:r w:rsidRPr="00837E54">
        <w:rPr>
          <w:rFonts w:ascii="Times New Roman" w:hAnsi="Times New Roman"/>
          <w:i/>
        </w:rPr>
        <w:t>Human Rights (Parliamentary Scrutiny) Act 2011</w:t>
      </w:r>
      <w:r w:rsidRPr="008A60BD">
        <w:rPr>
          <w:rFonts w:ascii="Times New Roman" w:hAnsi="Times New Roman"/>
        </w:rPr>
        <w:t>.</w:t>
      </w:r>
    </w:p>
    <w:p w14:paraId="18921594" w14:textId="05A89A6A" w:rsidR="00501353" w:rsidRDefault="00501353" w:rsidP="00501353">
      <w:pPr>
        <w:pStyle w:val="Heading3"/>
        <w:numPr>
          <w:ilvl w:val="0"/>
          <w:numId w:val="0"/>
        </w:numPr>
        <w:rPr>
          <w:rFonts w:ascii="Times New Roman" w:hAnsi="Times New Roman"/>
          <w:b/>
        </w:rPr>
      </w:pPr>
      <w:r>
        <w:rPr>
          <w:rFonts w:ascii="Times New Roman" w:hAnsi="Times New Roman"/>
          <w:b/>
        </w:rPr>
        <w:t>Overview of the</w:t>
      </w:r>
      <w:r w:rsidRPr="0058187C">
        <w:rPr>
          <w:rFonts w:ascii="Times New Roman" w:hAnsi="Times New Roman"/>
          <w:b/>
        </w:rPr>
        <w:t xml:space="preserve"> Legislative Instrument</w:t>
      </w:r>
    </w:p>
    <w:p w14:paraId="6E38E1C1" w14:textId="6862AFA5" w:rsidR="002B5008" w:rsidRPr="002B5008" w:rsidRDefault="002B5008" w:rsidP="002B5008">
      <w:pPr>
        <w:spacing w:before="120" w:after="120"/>
        <w:rPr>
          <w:rFonts w:ascii="Times New Roman" w:hAnsi="Times New Roman"/>
        </w:rPr>
      </w:pPr>
      <w:r w:rsidRPr="002B5008">
        <w:rPr>
          <w:rFonts w:ascii="Times New Roman" w:hAnsi="Times New Roman"/>
        </w:rPr>
        <w:t>Licence conditions under the</w:t>
      </w:r>
      <w:r w:rsidR="00F86101">
        <w:rPr>
          <w:rFonts w:ascii="Times New Roman" w:hAnsi="Times New Roman"/>
        </w:rPr>
        <w:t xml:space="preserve"> </w:t>
      </w:r>
      <w:r w:rsidR="00F86101">
        <w:rPr>
          <w:rFonts w:ascii="Times New Roman" w:hAnsi="Times New Roman"/>
          <w:i/>
        </w:rPr>
        <w:t xml:space="preserve">Broadcasting Services Act 1992 </w:t>
      </w:r>
      <w:r w:rsidR="00F86101">
        <w:rPr>
          <w:rFonts w:ascii="Times New Roman" w:hAnsi="Times New Roman"/>
        </w:rPr>
        <w:t>(the</w:t>
      </w:r>
      <w:r w:rsidRPr="002B5008">
        <w:rPr>
          <w:rFonts w:ascii="Times New Roman" w:hAnsi="Times New Roman"/>
        </w:rPr>
        <w:t xml:space="preserve"> Act</w:t>
      </w:r>
      <w:r w:rsidR="00F86101">
        <w:rPr>
          <w:rFonts w:ascii="Times New Roman" w:hAnsi="Times New Roman"/>
        </w:rPr>
        <w:t>)</w:t>
      </w:r>
      <w:r w:rsidRPr="002B5008">
        <w:rPr>
          <w:rFonts w:ascii="Times New Roman" w:hAnsi="Times New Roman"/>
        </w:rPr>
        <w:t xml:space="preserve"> regulate </w:t>
      </w:r>
      <w:r>
        <w:rPr>
          <w:rFonts w:ascii="Times New Roman" w:hAnsi="Times New Roman"/>
        </w:rPr>
        <w:t xml:space="preserve">a range of matters relating to </w:t>
      </w:r>
      <w:r w:rsidRPr="002B5008">
        <w:rPr>
          <w:rFonts w:ascii="Times New Roman" w:hAnsi="Times New Roman"/>
        </w:rPr>
        <w:t>broadcast</w:t>
      </w:r>
      <w:r>
        <w:rPr>
          <w:rFonts w:ascii="Times New Roman" w:hAnsi="Times New Roman"/>
        </w:rPr>
        <w:t>s</w:t>
      </w:r>
      <w:r w:rsidRPr="002B5008">
        <w:rPr>
          <w:rFonts w:ascii="Times New Roman" w:hAnsi="Times New Roman"/>
        </w:rPr>
        <w:t>.</w:t>
      </w:r>
      <w:r>
        <w:rPr>
          <w:rFonts w:ascii="Times New Roman" w:hAnsi="Times New Roman"/>
        </w:rPr>
        <w:t xml:space="preserve"> </w:t>
      </w:r>
      <w:r w:rsidRPr="002B5008">
        <w:rPr>
          <w:rFonts w:ascii="Times New Roman" w:hAnsi="Times New Roman"/>
        </w:rPr>
        <w:t>Australian content (including Australian content</w:t>
      </w:r>
      <w:r w:rsidR="00395CB2">
        <w:rPr>
          <w:rFonts w:ascii="Times New Roman" w:hAnsi="Times New Roman"/>
        </w:rPr>
        <w:t xml:space="preserve"> in advertising) on commercial television and radio </w:t>
      </w:r>
      <w:r w:rsidRPr="002B5008">
        <w:rPr>
          <w:rFonts w:ascii="Times New Roman" w:hAnsi="Times New Roman"/>
        </w:rPr>
        <w:t>is regulated by compulsory standards determined by the Australian Communications and Media Authority (ACMA</w:t>
      </w:r>
      <w:r>
        <w:rPr>
          <w:rFonts w:ascii="Times New Roman" w:hAnsi="Times New Roman"/>
        </w:rPr>
        <w:t>) which are largely designed to provide a local content safeguard</w:t>
      </w:r>
      <w:r w:rsidRPr="002B5008">
        <w:rPr>
          <w:rFonts w:ascii="Times New Roman" w:hAnsi="Times New Roman"/>
        </w:rPr>
        <w:t>. Section 43C of the Act is one such local content safeguard. It provides for the ACMA to impose a licence condition on regional commercial radio licensees requiring them</w:t>
      </w:r>
      <w:r>
        <w:rPr>
          <w:rFonts w:ascii="Times New Roman" w:hAnsi="Times New Roman"/>
        </w:rPr>
        <w:t xml:space="preserve"> </w:t>
      </w:r>
      <w:r w:rsidRPr="002B5008">
        <w:rPr>
          <w:rFonts w:ascii="Times New Roman" w:hAnsi="Times New Roman"/>
        </w:rPr>
        <w:t xml:space="preserve">to broadcast a minimum level of material of local significance during daytime hours on business days.  </w:t>
      </w:r>
    </w:p>
    <w:p w14:paraId="1998E064" w14:textId="72BDF9DC" w:rsidR="002B5008" w:rsidRPr="002B5008" w:rsidRDefault="002B5008" w:rsidP="002B5008">
      <w:pPr>
        <w:spacing w:before="120" w:after="120"/>
        <w:rPr>
          <w:rFonts w:ascii="Times New Roman" w:hAnsi="Times New Roman"/>
        </w:rPr>
      </w:pPr>
      <w:r w:rsidRPr="002B5008">
        <w:rPr>
          <w:rFonts w:ascii="Times New Roman" w:hAnsi="Times New Roman"/>
        </w:rPr>
        <w:t xml:space="preserve">Subsection 43C(8) </w:t>
      </w:r>
      <w:r>
        <w:rPr>
          <w:rFonts w:ascii="Times New Roman" w:hAnsi="Times New Roman"/>
        </w:rPr>
        <w:t>of the Act</w:t>
      </w:r>
      <w:r w:rsidRPr="00041213">
        <w:rPr>
          <w:rFonts w:ascii="Times New Roman" w:hAnsi="Times New Roman"/>
        </w:rPr>
        <w:t xml:space="preserve"> </w:t>
      </w:r>
      <w:r w:rsidRPr="002B5008">
        <w:rPr>
          <w:rFonts w:ascii="Times New Roman" w:hAnsi="Times New Roman"/>
        </w:rPr>
        <w:t>provides a number of definitions for the purpose of the section, including a definition of “daytime hours”</w:t>
      </w:r>
      <w:r>
        <w:rPr>
          <w:rFonts w:ascii="Times New Roman" w:hAnsi="Times New Roman"/>
        </w:rPr>
        <w:t xml:space="preserve"> and “prime-time hours”</w:t>
      </w:r>
      <w:r w:rsidRPr="002B5008">
        <w:rPr>
          <w:rFonts w:ascii="Times New Roman" w:hAnsi="Times New Roman"/>
        </w:rPr>
        <w:t>. The Act defines “daytime hours” as those span</w:t>
      </w:r>
      <w:r>
        <w:rPr>
          <w:rFonts w:ascii="Times New Roman" w:hAnsi="Times New Roman"/>
        </w:rPr>
        <w:t>ning from 6</w:t>
      </w:r>
      <w:r w:rsidR="00BE5607">
        <w:rPr>
          <w:rFonts w:ascii="Times New Roman" w:hAnsi="Times New Roman"/>
        </w:rPr>
        <w:t xml:space="preserve"> </w:t>
      </w:r>
      <w:r>
        <w:rPr>
          <w:rFonts w:ascii="Times New Roman" w:hAnsi="Times New Roman"/>
        </w:rPr>
        <w:t>am to 6</w:t>
      </w:r>
      <w:r w:rsidR="00BE5607">
        <w:rPr>
          <w:rFonts w:ascii="Times New Roman" w:hAnsi="Times New Roman"/>
        </w:rPr>
        <w:t xml:space="preserve"> </w:t>
      </w:r>
      <w:r w:rsidRPr="002B5008">
        <w:rPr>
          <w:rFonts w:ascii="Times New Roman" w:hAnsi="Times New Roman"/>
        </w:rPr>
        <w:t>pm each day.</w:t>
      </w:r>
      <w:r>
        <w:rPr>
          <w:rFonts w:ascii="Times New Roman" w:hAnsi="Times New Roman"/>
        </w:rPr>
        <w:t xml:space="preserve"> </w:t>
      </w:r>
      <w:r w:rsidRPr="009E7694">
        <w:rPr>
          <w:rFonts w:ascii="Times New Roman" w:hAnsi="Times New Roman"/>
        </w:rPr>
        <w:t>Section 61CA of the Act provides a definition of “prime-time hours”</w:t>
      </w:r>
      <w:r>
        <w:rPr>
          <w:rFonts w:ascii="Times New Roman" w:hAnsi="Times New Roman"/>
        </w:rPr>
        <w:t xml:space="preserve"> as those from</w:t>
      </w:r>
      <w:r w:rsidRPr="009E7694">
        <w:rPr>
          <w:rFonts w:ascii="Times New Roman" w:hAnsi="Times New Roman"/>
        </w:rPr>
        <w:t xml:space="preserve"> 6</w:t>
      </w:r>
      <w:r>
        <w:rPr>
          <w:rFonts w:ascii="Times New Roman" w:hAnsi="Times New Roman"/>
        </w:rPr>
        <w:t xml:space="preserve"> </w:t>
      </w:r>
      <w:r w:rsidRPr="009E7694">
        <w:rPr>
          <w:rFonts w:ascii="Times New Roman" w:hAnsi="Times New Roman"/>
        </w:rPr>
        <w:t>am to 10</w:t>
      </w:r>
      <w:r>
        <w:rPr>
          <w:rFonts w:ascii="Times New Roman" w:hAnsi="Times New Roman"/>
        </w:rPr>
        <w:t xml:space="preserve"> </w:t>
      </w:r>
      <w:r w:rsidRPr="009E7694">
        <w:rPr>
          <w:rFonts w:ascii="Times New Roman" w:hAnsi="Times New Roman"/>
        </w:rPr>
        <w:t>am each day</w:t>
      </w:r>
      <w:r>
        <w:rPr>
          <w:rFonts w:ascii="Times New Roman" w:hAnsi="Times New Roman"/>
        </w:rPr>
        <w:t xml:space="preserve">. </w:t>
      </w:r>
    </w:p>
    <w:p w14:paraId="28F92938" w14:textId="0663A836" w:rsidR="00726BA1" w:rsidRPr="00726BA1" w:rsidRDefault="00726BA1" w:rsidP="00726BA1">
      <w:pPr>
        <w:rPr>
          <w:rFonts w:ascii="Times New Roman" w:hAnsi="Times New Roman"/>
        </w:rPr>
      </w:pPr>
      <w:r w:rsidRPr="00041213">
        <w:rPr>
          <w:rFonts w:ascii="Times New Roman" w:hAnsi="Times New Roman"/>
        </w:rPr>
        <w:lastRenderedPageBreak/>
        <w:t xml:space="preserve">The purpose of </w:t>
      </w:r>
      <w:r>
        <w:rPr>
          <w:rFonts w:ascii="Times New Roman" w:hAnsi="Times New Roman"/>
        </w:rPr>
        <w:t>the</w:t>
      </w:r>
      <w:r w:rsidRPr="00041213">
        <w:rPr>
          <w:rFonts w:ascii="Times New Roman" w:hAnsi="Times New Roman"/>
        </w:rPr>
        <w:t xml:space="preserve"> </w:t>
      </w:r>
      <w:r w:rsidR="009E3FEB">
        <w:rPr>
          <w:rFonts w:ascii="Times New Roman" w:hAnsi="Times New Roman"/>
        </w:rPr>
        <w:t xml:space="preserve">Regulations </w:t>
      </w:r>
      <w:r w:rsidRPr="00041213">
        <w:rPr>
          <w:rFonts w:ascii="Times New Roman" w:hAnsi="Times New Roman"/>
        </w:rPr>
        <w:t>is to</w:t>
      </w:r>
      <w:r>
        <w:rPr>
          <w:rFonts w:ascii="Times New Roman" w:hAnsi="Times New Roman"/>
        </w:rPr>
        <w:t xml:space="preserve"> prescribe an alternate definition of “daytime hours” for the purpose of section 43C of the Act</w:t>
      </w:r>
      <w:r w:rsidRPr="00041213">
        <w:rPr>
          <w:rFonts w:ascii="Times New Roman" w:hAnsi="Times New Roman"/>
        </w:rPr>
        <w:t xml:space="preserve"> </w:t>
      </w:r>
      <w:r>
        <w:rPr>
          <w:rFonts w:ascii="Times New Roman" w:hAnsi="Times New Roman"/>
        </w:rPr>
        <w:t xml:space="preserve">and an alternate definition of “prime-time hours” for the purposes of Division 5C of Part 5 of the Act. </w:t>
      </w:r>
    </w:p>
    <w:p w14:paraId="375286F6" w14:textId="562457D7" w:rsidR="00501353" w:rsidRDefault="00501353" w:rsidP="00501353">
      <w:pPr>
        <w:spacing w:before="120" w:after="120"/>
        <w:rPr>
          <w:rFonts w:ascii="Times New Roman" w:hAnsi="Times New Roman"/>
        </w:rPr>
      </w:pPr>
      <w:r>
        <w:rPr>
          <w:rFonts w:ascii="Times New Roman" w:hAnsi="Times New Roman"/>
        </w:rPr>
        <w:t xml:space="preserve">The </w:t>
      </w:r>
      <w:r w:rsidR="009E3FEB">
        <w:rPr>
          <w:rFonts w:ascii="Times New Roman" w:hAnsi="Times New Roman"/>
        </w:rPr>
        <w:t>Regulations are</w:t>
      </w:r>
      <w:r>
        <w:rPr>
          <w:rFonts w:ascii="Times New Roman" w:hAnsi="Times New Roman"/>
        </w:rPr>
        <w:t xml:space="preserve"> in substantially the same terms as </w:t>
      </w:r>
      <w:r w:rsidR="007F5E3B" w:rsidRPr="00501353">
        <w:rPr>
          <w:rFonts w:ascii="Times New Roman" w:hAnsi="Times New Roman"/>
          <w:i/>
        </w:rPr>
        <w:t>Broadcasting Services (Hours of Local Content) Regulations 20</w:t>
      </w:r>
      <w:r w:rsidR="007F5E3B">
        <w:rPr>
          <w:rFonts w:ascii="Times New Roman" w:hAnsi="Times New Roman"/>
          <w:i/>
        </w:rPr>
        <w:t>0</w:t>
      </w:r>
      <w:r w:rsidR="007F5E3B" w:rsidRPr="00501353">
        <w:rPr>
          <w:rFonts w:ascii="Times New Roman" w:hAnsi="Times New Roman"/>
          <w:i/>
        </w:rPr>
        <w:t>7</w:t>
      </w:r>
      <w:r>
        <w:rPr>
          <w:rFonts w:ascii="Times New Roman" w:hAnsi="Times New Roman"/>
          <w:i/>
        </w:rPr>
        <w:t xml:space="preserve">, </w:t>
      </w:r>
      <w:r w:rsidRPr="002B3585">
        <w:rPr>
          <w:rFonts w:ascii="Times New Roman" w:hAnsi="Times New Roman"/>
        </w:rPr>
        <w:t xml:space="preserve">which </w:t>
      </w:r>
      <w:r>
        <w:rPr>
          <w:rFonts w:ascii="Times New Roman" w:hAnsi="Times New Roman"/>
        </w:rPr>
        <w:t xml:space="preserve">sunset </w:t>
      </w:r>
      <w:r w:rsidRPr="002B3585">
        <w:rPr>
          <w:rFonts w:ascii="Times New Roman" w:hAnsi="Times New Roman"/>
        </w:rPr>
        <w:t>on 1 October 201</w:t>
      </w:r>
      <w:r w:rsidR="007F5E3B">
        <w:rPr>
          <w:rFonts w:ascii="Times New Roman" w:hAnsi="Times New Roman"/>
        </w:rPr>
        <w:t>7</w:t>
      </w:r>
      <w:r>
        <w:rPr>
          <w:rFonts w:ascii="Times New Roman" w:hAnsi="Times New Roman"/>
        </w:rPr>
        <w:t>.</w:t>
      </w:r>
      <w:r w:rsidRPr="002B3585">
        <w:rPr>
          <w:rFonts w:ascii="Times New Roman" w:hAnsi="Times New Roman"/>
        </w:rPr>
        <w:t xml:space="preserve"> </w:t>
      </w:r>
    </w:p>
    <w:p w14:paraId="74106E0B" w14:textId="77777777" w:rsidR="00501353" w:rsidRPr="008264CC" w:rsidRDefault="00501353">
      <w:pPr>
        <w:spacing w:before="120" w:after="120"/>
        <w:rPr>
          <w:rFonts w:ascii="Times New Roman" w:hAnsi="Times New Roman"/>
        </w:rPr>
      </w:pPr>
    </w:p>
    <w:p w14:paraId="355AA4AB" w14:textId="77777777" w:rsidR="00501353" w:rsidRPr="0058187C" w:rsidRDefault="00501353" w:rsidP="00501353">
      <w:pPr>
        <w:pStyle w:val="Heading3"/>
        <w:numPr>
          <w:ilvl w:val="0"/>
          <w:numId w:val="0"/>
        </w:numPr>
        <w:ind w:left="851" w:hanging="851"/>
        <w:rPr>
          <w:rFonts w:ascii="Times New Roman" w:hAnsi="Times New Roman"/>
          <w:b/>
        </w:rPr>
      </w:pPr>
      <w:r w:rsidRPr="0058187C">
        <w:rPr>
          <w:rFonts w:ascii="Times New Roman" w:hAnsi="Times New Roman"/>
          <w:b/>
        </w:rPr>
        <w:t>Human rights implications</w:t>
      </w:r>
    </w:p>
    <w:p w14:paraId="716BF395" w14:textId="5862EAFD" w:rsidR="00501353" w:rsidRDefault="00501353" w:rsidP="00501353">
      <w:pPr>
        <w:spacing w:before="120" w:after="120"/>
        <w:rPr>
          <w:rFonts w:ascii="Times New Roman" w:hAnsi="Times New Roman"/>
        </w:rPr>
      </w:pPr>
      <w:r w:rsidRPr="008264CC">
        <w:rPr>
          <w:rFonts w:ascii="Times New Roman" w:hAnsi="Times New Roman"/>
        </w:rPr>
        <w:t>Th</w:t>
      </w:r>
      <w:r w:rsidR="009E3FEB">
        <w:rPr>
          <w:rFonts w:ascii="Times New Roman" w:hAnsi="Times New Roman"/>
        </w:rPr>
        <w:t>ese Regulations</w:t>
      </w:r>
      <w:r w:rsidRPr="008264CC">
        <w:rPr>
          <w:rFonts w:ascii="Times New Roman" w:hAnsi="Times New Roman"/>
        </w:rPr>
        <w:t xml:space="preserve"> do not engage any of the applicable rights or freedoms.</w:t>
      </w:r>
    </w:p>
    <w:p w14:paraId="4E7B508F" w14:textId="77777777" w:rsidR="002623EA" w:rsidRDefault="002F48C2" w:rsidP="00501353">
      <w:pPr>
        <w:spacing w:before="120" w:after="120"/>
        <w:rPr>
          <w:rFonts w:ascii="Times New Roman" w:hAnsi="Times New Roman"/>
        </w:rPr>
      </w:pPr>
      <w:r w:rsidRPr="007F13C8">
        <w:rPr>
          <w:rFonts w:ascii="Times New Roman" w:hAnsi="Times New Roman"/>
        </w:rPr>
        <w:t xml:space="preserve">Australia is a signatory to the International Covenant on Civil and Political Rights (the ICCPR) and the International Covenant on Economic, Social and Cultural Rights (ICESCR) (two of the international instruments listed in section 3 of the </w:t>
      </w:r>
      <w:r w:rsidRPr="007F13C8">
        <w:rPr>
          <w:rFonts w:ascii="Times New Roman" w:hAnsi="Times New Roman"/>
          <w:i/>
        </w:rPr>
        <w:t>Human Rights (Parliamentary Scrutiny) Act 2011</w:t>
      </w:r>
      <w:r w:rsidRPr="007F13C8">
        <w:rPr>
          <w:rFonts w:ascii="Times New Roman" w:hAnsi="Times New Roman"/>
        </w:rPr>
        <w:t>.</w:t>
      </w:r>
      <w:r w:rsidR="002E3A83">
        <w:rPr>
          <w:rFonts w:ascii="Times New Roman" w:hAnsi="Times New Roman"/>
        </w:rPr>
        <w:t xml:space="preserve"> </w:t>
      </w:r>
    </w:p>
    <w:p w14:paraId="2A6BE396" w14:textId="77777777" w:rsidR="002623EA" w:rsidRDefault="002623EA">
      <w:pPr>
        <w:spacing w:after="200" w:line="276" w:lineRule="auto"/>
        <w:rPr>
          <w:rFonts w:ascii="Times New Roman" w:hAnsi="Times New Roman"/>
        </w:rPr>
      </w:pPr>
      <w:r>
        <w:rPr>
          <w:rFonts w:ascii="Times New Roman" w:hAnsi="Times New Roman"/>
        </w:rPr>
        <w:br w:type="page"/>
      </w:r>
    </w:p>
    <w:p w14:paraId="7A3781C9" w14:textId="4BFD844D" w:rsidR="002E3A83" w:rsidRDefault="00AA719E">
      <w:pPr>
        <w:spacing w:before="120" w:after="120"/>
        <w:rPr>
          <w:rFonts w:ascii="Times New Roman" w:hAnsi="Times New Roman"/>
        </w:rPr>
      </w:pPr>
      <w:r w:rsidRPr="00AA719E">
        <w:rPr>
          <w:rFonts w:ascii="Times New Roman" w:hAnsi="Times New Roman"/>
        </w:rPr>
        <w:lastRenderedPageBreak/>
        <w:t xml:space="preserve">Article 19(2) of the </w:t>
      </w:r>
      <w:r w:rsidR="00E95BAA" w:rsidRPr="00512070">
        <w:rPr>
          <w:rFonts w:ascii="Times New Roman" w:hAnsi="Times New Roman"/>
        </w:rPr>
        <w:t>ICCPR</w:t>
      </w:r>
      <w:r w:rsidRPr="00AA719E">
        <w:rPr>
          <w:rFonts w:ascii="Times New Roman" w:hAnsi="Times New Roman"/>
        </w:rPr>
        <w:t xml:space="preserve"> protects freedom of expression, including the right to seek, receive and impart information and ideas of all kinds, and the means of their dissemination. Article 15(1) of the ICESCR protects the right of everyone to take part in cultural life. The local content licensing requirements under the Act, which require regional commercial radio licensees to broadcast a minimum level of material of local significance during daytime hours on business days, engage (and promote) the right to protect freedom of expression and</w:t>
      </w:r>
      <w:r w:rsidR="002F48C2">
        <w:rPr>
          <w:rFonts w:ascii="Times New Roman" w:hAnsi="Times New Roman"/>
        </w:rPr>
        <w:t xml:space="preserve"> the</w:t>
      </w:r>
      <w:r w:rsidRPr="00AA719E">
        <w:rPr>
          <w:rFonts w:ascii="Times New Roman" w:hAnsi="Times New Roman"/>
        </w:rPr>
        <w:t xml:space="preserve"> right to participate in cultural life. However, th</w:t>
      </w:r>
      <w:r w:rsidR="009E3FEB">
        <w:rPr>
          <w:rFonts w:ascii="Times New Roman" w:hAnsi="Times New Roman"/>
        </w:rPr>
        <w:t>e Regulations only deal</w:t>
      </w:r>
      <w:r w:rsidRPr="00AA719E">
        <w:rPr>
          <w:rFonts w:ascii="Times New Roman" w:hAnsi="Times New Roman"/>
        </w:rPr>
        <w:t xml:space="preserve"> with the administrative aspects under section 43C and 61CA of the Act, and therefore do not directly engage the right. </w:t>
      </w:r>
    </w:p>
    <w:p w14:paraId="312C75D0" w14:textId="77777777" w:rsidR="002B4F80" w:rsidRPr="008264CC" w:rsidRDefault="002B4F80">
      <w:pPr>
        <w:spacing w:before="120" w:after="120"/>
        <w:rPr>
          <w:rFonts w:ascii="Times New Roman" w:hAnsi="Times New Roman"/>
        </w:rPr>
      </w:pPr>
    </w:p>
    <w:p w14:paraId="41B287A9" w14:textId="77777777" w:rsidR="00501353" w:rsidRPr="0058187C" w:rsidRDefault="00501353" w:rsidP="00501353">
      <w:pPr>
        <w:pStyle w:val="Heading3"/>
        <w:numPr>
          <w:ilvl w:val="0"/>
          <w:numId w:val="0"/>
        </w:numPr>
        <w:ind w:left="851" w:hanging="851"/>
        <w:rPr>
          <w:rFonts w:ascii="Times New Roman" w:hAnsi="Times New Roman"/>
          <w:b/>
        </w:rPr>
      </w:pPr>
      <w:r w:rsidRPr="0058187C">
        <w:rPr>
          <w:rFonts w:ascii="Times New Roman" w:hAnsi="Times New Roman"/>
          <w:b/>
        </w:rPr>
        <w:t>Conclusion</w:t>
      </w:r>
    </w:p>
    <w:p w14:paraId="790B29C5" w14:textId="6707830C" w:rsidR="00501353" w:rsidRPr="002C5D43" w:rsidRDefault="00501353" w:rsidP="00501353">
      <w:pPr>
        <w:tabs>
          <w:tab w:val="right" w:pos="9070"/>
        </w:tabs>
        <w:spacing w:after="200" w:line="276" w:lineRule="auto"/>
        <w:rPr>
          <w:rFonts w:ascii="Times New Roman" w:hAnsi="Times New Roman"/>
          <w:u w:val="single"/>
        </w:rPr>
      </w:pPr>
      <w:r w:rsidRPr="008264CC">
        <w:rPr>
          <w:rFonts w:ascii="Times New Roman" w:hAnsi="Times New Roman"/>
        </w:rPr>
        <w:t>Th</w:t>
      </w:r>
      <w:r w:rsidR="00892244">
        <w:rPr>
          <w:rFonts w:ascii="Times New Roman" w:hAnsi="Times New Roman"/>
        </w:rPr>
        <w:t>e</w:t>
      </w:r>
      <w:r w:rsidR="009E3FEB">
        <w:rPr>
          <w:rFonts w:ascii="Times New Roman" w:hAnsi="Times New Roman"/>
        </w:rPr>
        <w:t xml:space="preserve"> Regulations are</w:t>
      </w:r>
      <w:r w:rsidRPr="008264CC">
        <w:rPr>
          <w:rFonts w:ascii="Times New Roman" w:hAnsi="Times New Roman"/>
        </w:rPr>
        <w:t xml:space="preserve"> compatible with human rights as </w:t>
      </w:r>
      <w:r w:rsidR="009E3FEB">
        <w:rPr>
          <w:rFonts w:ascii="Times New Roman" w:hAnsi="Times New Roman"/>
        </w:rPr>
        <w:t>they do</w:t>
      </w:r>
      <w:r w:rsidRPr="008264CC">
        <w:rPr>
          <w:rFonts w:ascii="Times New Roman" w:hAnsi="Times New Roman"/>
        </w:rPr>
        <w:t xml:space="preserve"> not raise any human rights issues</w:t>
      </w:r>
      <w:r w:rsidRPr="00D65E75">
        <w:rPr>
          <w:rFonts w:ascii="Times New Roman" w:hAnsi="Times New Roman"/>
        </w:rPr>
        <w:t>.</w:t>
      </w:r>
    </w:p>
    <w:sectPr w:rsidR="00501353" w:rsidRPr="002C5D43" w:rsidSect="00AC17CD">
      <w:headerReference w:type="default" r:id="rId11"/>
      <w:footerReference w:type="default" r:id="rId12"/>
      <w:footerReference w:type="first" r:id="rId13"/>
      <w:pgSz w:w="11906" w:h="16838"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28974" w14:textId="77777777" w:rsidR="009D32FD" w:rsidRDefault="009D32FD" w:rsidP="009A5536">
      <w:r>
        <w:separator/>
      </w:r>
    </w:p>
  </w:endnote>
  <w:endnote w:type="continuationSeparator" w:id="0">
    <w:p w14:paraId="4CC01BEB" w14:textId="77777777" w:rsidR="009D32FD" w:rsidRDefault="009D32FD" w:rsidP="009A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494513"/>
      <w:docPartObj>
        <w:docPartGallery w:val="Page Numbers (Bottom of Page)"/>
        <w:docPartUnique/>
      </w:docPartObj>
    </w:sdtPr>
    <w:sdtEndPr>
      <w:rPr>
        <w:noProof/>
      </w:rPr>
    </w:sdtEndPr>
    <w:sdtContent>
      <w:p w14:paraId="055E3BF9" w14:textId="37D75B4C" w:rsidR="002623EA" w:rsidRDefault="002623EA">
        <w:pPr>
          <w:pStyle w:val="Footer"/>
        </w:pPr>
        <w:r>
          <w:fldChar w:fldCharType="begin"/>
        </w:r>
        <w:r>
          <w:instrText xml:space="preserve"> PAGE   \* MERGEFORMAT </w:instrText>
        </w:r>
        <w:r>
          <w:fldChar w:fldCharType="separate"/>
        </w:r>
        <w:r w:rsidR="00332956">
          <w:rPr>
            <w:noProof/>
          </w:rPr>
          <w:t>2</w:t>
        </w:r>
        <w:r>
          <w:rPr>
            <w:noProof/>
          </w:rPr>
          <w:fldChar w:fldCharType="end"/>
        </w:r>
      </w:p>
    </w:sdtContent>
  </w:sdt>
  <w:p w14:paraId="79E76FF6" w14:textId="77777777" w:rsidR="002623EA" w:rsidRDefault="002623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3277D" w14:textId="77777777" w:rsidR="002131AC" w:rsidRDefault="002131AC">
    <w:pPr>
      <w:pStyle w:val="Footer"/>
    </w:pPr>
  </w:p>
  <w:p w14:paraId="591EE4BD" w14:textId="77777777" w:rsidR="002131AC" w:rsidRDefault="002131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DDB44" w14:textId="77777777" w:rsidR="009D32FD" w:rsidRDefault="009D32FD" w:rsidP="009A5536">
      <w:r>
        <w:separator/>
      </w:r>
    </w:p>
  </w:footnote>
  <w:footnote w:type="continuationSeparator" w:id="0">
    <w:p w14:paraId="776CA8E4" w14:textId="77777777" w:rsidR="009D32FD" w:rsidRDefault="009D32FD" w:rsidP="009A5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993E4" w14:textId="48CF2997" w:rsidR="002131AC" w:rsidRDefault="002131AC">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38D485EA"/>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C0D0A7FA"/>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114A9E00"/>
    <w:lvl w:ilvl="0">
      <w:start w:val="1"/>
      <w:numFmt w:val="decimal"/>
      <w:lvlText w:val="%1."/>
      <w:lvlJc w:val="left"/>
      <w:pPr>
        <w:tabs>
          <w:tab w:val="num" w:pos="643"/>
        </w:tabs>
        <w:ind w:left="643" w:hanging="360"/>
      </w:pPr>
    </w:lvl>
  </w:abstractNum>
  <w:abstractNum w:abstractNumId="3" w15:restartNumberingAfterBreak="0">
    <w:nsid w:val="FFFFFF88"/>
    <w:multiLevelType w:val="singleLevel"/>
    <w:tmpl w:val="D22EB3FC"/>
    <w:lvl w:ilvl="0">
      <w:start w:val="1"/>
      <w:numFmt w:val="decimal"/>
      <w:lvlText w:val="%1."/>
      <w:lvlJc w:val="left"/>
      <w:pPr>
        <w:tabs>
          <w:tab w:val="num" w:pos="360"/>
        </w:tabs>
        <w:ind w:left="360" w:hanging="360"/>
      </w:pPr>
    </w:lvl>
  </w:abstractNum>
  <w:abstractNum w:abstractNumId="4" w15:restartNumberingAfterBreak="0">
    <w:nsid w:val="06516FF2"/>
    <w:multiLevelType w:val="hybridMultilevel"/>
    <w:tmpl w:val="BEE61C60"/>
    <w:lvl w:ilvl="0" w:tplc="FA84465C">
      <w:start w:val="1"/>
      <w:numFmt w:val="lowerLetter"/>
      <w:pStyle w:val="NumberedListLevel2abc"/>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6952F58"/>
    <w:multiLevelType w:val="multilevel"/>
    <w:tmpl w:val="6E981664"/>
    <w:lvl w:ilvl="0">
      <w:start w:val="1"/>
      <w:numFmt w:val="upperLetter"/>
      <w:pStyle w:val="NumberedListLevel1ABC"/>
      <w:lvlText w:val="%1."/>
      <w:lvlJc w:val="left"/>
      <w:pPr>
        <w:ind w:left="567" w:hanging="567"/>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15F1CA2"/>
    <w:multiLevelType w:val="multilevel"/>
    <w:tmpl w:val="7B4EEE58"/>
    <w:styleLink w:val="ListNumberLevel1ABC"/>
    <w:lvl w:ilvl="0">
      <w:start w:val="1"/>
      <w:numFmt w:val="upperLetter"/>
      <w:lvlText w:val="%1."/>
      <w:lvlJc w:val="left"/>
      <w:pPr>
        <w:tabs>
          <w:tab w:val="num" w:pos="1134"/>
        </w:tabs>
        <w:ind w:left="567" w:firstLine="32202"/>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6A12E4"/>
    <w:multiLevelType w:val="hybridMultilevel"/>
    <w:tmpl w:val="AD04F5A8"/>
    <w:lvl w:ilvl="0" w:tplc="DB5A910E">
      <w:start w:val="1"/>
      <w:numFmt w:val="decimal"/>
      <w:pStyle w:val="ListNumber2"/>
      <w:lvlText w:val="1.%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C75100"/>
    <w:multiLevelType w:val="multilevel"/>
    <w:tmpl w:val="3B860DB6"/>
    <w:lvl w:ilvl="0">
      <w:start w:val="1"/>
      <w:numFmt w:val="decimal"/>
      <w:pStyle w:val="NumberedListLevel1123"/>
      <w:lvlText w:val="%1."/>
      <w:lvlJc w:val="left"/>
      <w:pPr>
        <w:tabs>
          <w:tab w:val="num" w:pos="720"/>
        </w:tabs>
        <w:ind w:left="567" w:hanging="567"/>
      </w:pPr>
      <w:rPr>
        <w:rFonts w:hint="default"/>
        <w:b/>
      </w:rPr>
    </w:lvl>
    <w:lvl w:ilvl="1">
      <w:start w:val="1"/>
      <w:numFmt w:val="decimal"/>
      <w:pStyle w:val="NumberedListLevel2111213"/>
      <w:isLgl/>
      <w:lvlText w:val="%1.%2"/>
      <w:lvlJc w:val="left"/>
      <w:pPr>
        <w:tabs>
          <w:tab w:val="num" w:pos="720"/>
        </w:tabs>
        <w:ind w:left="567" w:hanging="567"/>
      </w:pPr>
      <w:rPr>
        <w:rFonts w:hint="default"/>
      </w:rPr>
    </w:lvl>
    <w:lvl w:ilvl="2">
      <w:start w:val="1"/>
      <w:numFmt w:val="decimal"/>
      <w:pStyle w:val="NumberedListLevel3111112113"/>
      <w:isLgl/>
      <w:lvlText w:val="%1.%2.%3"/>
      <w:lvlJc w:val="left"/>
      <w:pPr>
        <w:tabs>
          <w:tab w:val="num" w:pos="720"/>
        </w:tabs>
        <w:ind w:left="567" w:hanging="567"/>
      </w:pPr>
      <w:rPr>
        <w:rFonts w:hint="default"/>
        <w:b w:val="0"/>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9" w15:restartNumberingAfterBreak="0">
    <w:nsid w:val="58C07611"/>
    <w:multiLevelType w:val="hybridMultilevel"/>
    <w:tmpl w:val="F8AC6FAE"/>
    <w:lvl w:ilvl="0" w:tplc="31B68294">
      <w:start w:val="1"/>
      <w:numFmt w:val="lowerRoman"/>
      <w:pStyle w:val="NumberedListLevel3i"/>
      <w:lvlText w:val="(%1)"/>
      <w:lvlJc w:val="left"/>
      <w:pPr>
        <w:ind w:left="1778" w:hanging="360"/>
      </w:pPr>
      <w:rPr>
        <w:rFonts w:cs="Times New Roman" w:hint="default"/>
      </w:rPr>
    </w:lvl>
    <w:lvl w:ilvl="1" w:tplc="0C090019" w:tentative="1">
      <w:start w:val="1"/>
      <w:numFmt w:val="lowerLetter"/>
      <w:lvlText w:val="%2."/>
      <w:lvlJc w:val="left"/>
      <w:pPr>
        <w:tabs>
          <w:tab w:val="num" w:pos="1112"/>
        </w:tabs>
        <w:ind w:left="1112" w:hanging="360"/>
      </w:pPr>
      <w:rPr>
        <w:rFonts w:cs="Times New Roman"/>
      </w:rPr>
    </w:lvl>
    <w:lvl w:ilvl="2" w:tplc="0C09001B" w:tentative="1">
      <w:start w:val="1"/>
      <w:numFmt w:val="lowerRoman"/>
      <w:lvlText w:val="%3."/>
      <w:lvlJc w:val="right"/>
      <w:pPr>
        <w:tabs>
          <w:tab w:val="num" w:pos="1832"/>
        </w:tabs>
        <w:ind w:left="1832" w:hanging="180"/>
      </w:pPr>
      <w:rPr>
        <w:rFonts w:cs="Times New Roman"/>
      </w:rPr>
    </w:lvl>
    <w:lvl w:ilvl="3" w:tplc="0C09000F" w:tentative="1">
      <w:start w:val="1"/>
      <w:numFmt w:val="decimal"/>
      <w:lvlText w:val="%4."/>
      <w:lvlJc w:val="left"/>
      <w:pPr>
        <w:tabs>
          <w:tab w:val="num" w:pos="2552"/>
        </w:tabs>
        <w:ind w:left="2552" w:hanging="360"/>
      </w:pPr>
      <w:rPr>
        <w:rFonts w:cs="Times New Roman"/>
      </w:rPr>
    </w:lvl>
    <w:lvl w:ilvl="4" w:tplc="0C090019" w:tentative="1">
      <w:start w:val="1"/>
      <w:numFmt w:val="lowerLetter"/>
      <w:lvlText w:val="%5."/>
      <w:lvlJc w:val="left"/>
      <w:pPr>
        <w:tabs>
          <w:tab w:val="num" w:pos="3272"/>
        </w:tabs>
        <w:ind w:left="3272" w:hanging="360"/>
      </w:pPr>
      <w:rPr>
        <w:rFonts w:cs="Times New Roman"/>
      </w:rPr>
    </w:lvl>
    <w:lvl w:ilvl="5" w:tplc="0C09001B" w:tentative="1">
      <w:start w:val="1"/>
      <w:numFmt w:val="lowerRoman"/>
      <w:lvlText w:val="%6."/>
      <w:lvlJc w:val="right"/>
      <w:pPr>
        <w:tabs>
          <w:tab w:val="num" w:pos="3992"/>
        </w:tabs>
        <w:ind w:left="3992" w:hanging="180"/>
      </w:pPr>
      <w:rPr>
        <w:rFonts w:cs="Times New Roman"/>
      </w:rPr>
    </w:lvl>
    <w:lvl w:ilvl="6" w:tplc="0C09000F" w:tentative="1">
      <w:start w:val="1"/>
      <w:numFmt w:val="decimal"/>
      <w:lvlText w:val="%7."/>
      <w:lvlJc w:val="left"/>
      <w:pPr>
        <w:tabs>
          <w:tab w:val="num" w:pos="4712"/>
        </w:tabs>
        <w:ind w:left="4712" w:hanging="360"/>
      </w:pPr>
      <w:rPr>
        <w:rFonts w:cs="Times New Roman"/>
      </w:rPr>
    </w:lvl>
    <w:lvl w:ilvl="7" w:tplc="0C090019" w:tentative="1">
      <w:start w:val="1"/>
      <w:numFmt w:val="lowerLetter"/>
      <w:lvlText w:val="%8."/>
      <w:lvlJc w:val="left"/>
      <w:pPr>
        <w:tabs>
          <w:tab w:val="num" w:pos="5432"/>
        </w:tabs>
        <w:ind w:left="5432" w:hanging="360"/>
      </w:pPr>
      <w:rPr>
        <w:rFonts w:cs="Times New Roman"/>
      </w:rPr>
    </w:lvl>
    <w:lvl w:ilvl="8" w:tplc="0C09001B" w:tentative="1">
      <w:start w:val="1"/>
      <w:numFmt w:val="lowerRoman"/>
      <w:lvlText w:val="%9."/>
      <w:lvlJc w:val="right"/>
      <w:pPr>
        <w:tabs>
          <w:tab w:val="num" w:pos="6152"/>
        </w:tabs>
        <w:ind w:left="6152" w:hanging="180"/>
      </w:pPr>
      <w:rPr>
        <w:rFonts w:cs="Times New Roman"/>
      </w:rPr>
    </w:lvl>
  </w:abstractNum>
  <w:abstractNum w:abstractNumId="10" w15:restartNumberingAfterBreak="0">
    <w:nsid w:val="5D1D6905"/>
    <w:multiLevelType w:val="multilevel"/>
    <w:tmpl w:val="62F6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F9A1C6A"/>
    <w:multiLevelType w:val="multilevel"/>
    <w:tmpl w:val="80DAAD2C"/>
    <w:lvl w:ilvl="0">
      <w:start w:val="1"/>
      <w:numFmt w:val="decimal"/>
      <w:lvlText w:val="%1."/>
      <w:lvlJc w:val="left"/>
      <w:pPr>
        <w:tabs>
          <w:tab w:val="num" w:pos="852"/>
        </w:tabs>
        <w:ind w:left="852" w:hanging="851"/>
      </w:pPr>
      <w:rPr>
        <w:rFonts w:ascii="Arial Bold" w:hAnsi="Arial Bold" w:hint="default"/>
        <w:b/>
        <w:i w:val="0"/>
        <w:caps/>
        <w:sz w:val="28"/>
        <w:u w:val="none"/>
      </w:rPr>
    </w:lvl>
    <w:lvl w:ilvl="1">
      <w:start w:val="1"/>
      <w:numFmt w:val="decimal"/>
      <w:lvlText w:val="%1.%2"/>
      <w:lvlJc w:val="left"/>
      <w:pPr>
        <w:tabs>
          <w:tab w:val="num" w:pos="1731"/>
        </w:tabs>
        <w:ind w:left="1731" w:hanging="851"/>
      </w:pPr>
      <w:rPr>
        <w:rFonts w:ascii="Arial Bold" w:hAnsi="Arial Bold" w:hint="default"/>
        <w:b/>
        <w:i w:val="0"/>
        <w:sz w:val="24"/>
        <w:u w:val="none"/>
      </w:rPr>
    </w:lvl>
    <w:lvl w:ilvl="2">
      <w:start w:val="1"/>
      <w:numFmt w:val="decimal"/>
      <w:pStyle w:val="Heading3"/>
      <w:lvlText w:val="%1.%2.%3"/>
      <w:lvlJc w:val="left"/>
      <w:pPr>
        <w:tabs>
          <w:tab w:val="num" w:pos="851"/>
        </w:tabs>
        <w:ind w:left="851" w:hanging="851"/>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1701"/>
        </w:tabs>
        <w:ind w:left="1701" w:hanging="850"/>
      </w:pPr>
      <w:rPr>
        <w:rFonts w:ascii="Arial" w:hAnsi="Arial" w:hint="default"/>
        <w:b w:val="0"/>
        <w:i w:val="0"/>
        <w:sz w:val="22"/>
        <w:u w:val="none"/>
      </w:rPr>
    </w:lvl>
    <w:lvl w:ilvl="4">
      <w:start w:val="1"/>
      <w:numFmt w:val="lowerRoman"/>
      <w:pStyle w:val="Heading5"/>
      <w:lvlText w:val="(%5)"/>
      <w:lvlJc w:val="left"/>
      <w:pPr>
        <w:tabs>
          <w:tab w:val="num" w:pos="2552"/>
        </w:tabs>
        <w:ind w:left="2552" w:hanging="851"/>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Heading6"/>
      <w:lvlText w:val="%6"/>
      <w:lvlJc w:val="left"/>
      <w:pPr>
        <w:tabs>
          <w:tab w:val="num" w:pos="3402"/>
        </w:tabs>
        <w:ind w:left="3402" w:hanging="85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4253"/>
        </w:tabs>
        <w:ind w:left="4253" w:hanging="851"/>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Heading8"/>
      <w:lvlText w:val="%8"/>
      <w:lvlJc w:val="left"/>
      <w:pPr>
        <w:tabs>
          <w:tab w:val="num" w:pos="5103"/>
        </w:tabs>
        <w:ind w:left="5103" w:hanging="85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suff w:val="nothing"/>
      <w:lvlText w:val=""/>
      <w:lvlJc w:val="left"/>
      <w:pPr>
        <w:ind w:left="-301" w:firstLine="0"/>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3"/>
  </w:num>
  <w:num w:numId="8">
    <w:abstractNumId w:val="2"/>
  </w:num>
  <w:num w:numId="9">
    <w:abstractNumId w:val="1"/>
  </w:num>
  <w:num w:numId="10">
    <w:abstractNumId w:val="7"/>
  </w:num>
  <w:num w:numId="11">
    <w:abstractNumId w:val="0"/>
  </w:num>
  <w:num w:numId="12">
    <w:abstractNumId w:val="0"/>
  </w:num>
  <w:num w:numId="13">
    <w:abstractNumId w:val="6"/>
  </w:num>
  <w:num w:numId="14">
    <w:abstractNumId w:val="8"/>
  </w:num>
  <w:num w:numId="15">
    <w:abstractNumId w:val="5"/>
  </w:num>
  <w:num w:numId="16">
    <w:abstractNumId w:val="4"/>
  </w:num>
  <w:num w:numId="17">
    <w:abstractNumId w:val="8"/>
  </w:num>
  <w:num w:numId="18">
    <w:abstractNumId w:val="8"/>
  </w:num>
  <w:num w:numId="19">
    <w:abstractNumId w:val="9"/>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FD"/>
    <w:rsid w:val="00005672"/>
    <w:rsid w:val="00014D0F"/>
    <w:rsid w:val="00041213"/>
    <w:rsid w:val="00052478"/>
    <w:rsid w:val="00065CC7"/>
    <w:rsid w:val="000748D2"/>
    <w:rsid w:val="0009720F"/>
    <w:rsid w:val="000A704C"/>
    <w:rsid w:val="000B609C"/>
    <w:rsid w:val="000E2948"/>
    <w:rsid w:val="000F00D4"/>
    <w:rsid w:val="001013DD"/>
    <w:rsid w:val="001025F0"/>
    <w:rsid w:val="00113F27"/>
    <w:rsid w:val="0012015C"/>
    <w:rsid w:val="0012623C"/>
    <w:rsid w:val="00131DBF"/>
    <w:rsid w:val="00136308"/>
    <w:rsid w:val="00136D23"/>
    <w:rsid w:val="00154B96"/>
    <w:rsid w:val="00167F68"/>
    <w:rsid w:val="001A4D94"/>
    <w:rsid w:val="001B341A"/>
    <w:rsid w:val="001C1979"/>
    <w:rsid w:val="001C6DC2"/>
    <w:rsid w:val="001D3DC9"/>
    <w:rsid w:val="00203EBE"/>
    <w:rsid w:val="002131AC"/>
    <w:rsid w:val="00221130"/>
    <w:rsid w:val="002309C5"/>
    <w:rsid w:val="00260818"/>
    <w:rsid w:val="002623EA"/>
    <w:rsid w:val="0026336A"/>
    <w:rsid w:val="00271F80"/>
    <w:rsid w:val="002817A8"/>
    <w:rsid w:val="00290A97"/>
    <w:rsid w:val="002972B4"/>
    <w:rsid w:val="00297734"/>
    <w:rsid w:val="002A2C10"/>
    <w:rsid w:val="002B4F80"/>
    <w:rsid w:val="002B5008"/>
    <w:rsid w:val="002C0CD5"/>
    <w:rsid w:val="002D1A77"/>
    <w:rsid w:val="002D33B7"/>
    <w:rsid w:val="002E0F64"/>
    <w:rsid w:val="002E3A83"/>
    <w:rsid w:val="002E59BE"/>
    <w:rsid w:val="002F48C2"/>
    <w:rsid w:val="002F4E99"/>
    <w:rsid w:val="00300D7D"/>
    <w:rsid w:val="00332956"/>
    <w:rsid w:val="0034299C"/>
    <w:rsid w:val="003431F5"/>
    <w:rsid w:val="003469B3"/>
    <w:rsid w:val="00355EB9"/>
    <w:rsid w:val="00362FC5"/>
    <w:rsid w:val="00386B23"/>
    <w:rsid w:val="00390DE4"/>
    <w:rsid w:val="00395CB2"/>
    <w:rsid w:val="003A1A35"/>
    <w:rsid w:val="003A39A2"/>
    <w:rsid w:val="003B56E6"/>
    <w:rsid w:val="003C5EA2"/>
    <w:rsid w:val="003C7412"/>
    <w:rsid w:val="003D6754"/>
    <w:rsid w:val="00405662"/>
    <w:rsid w:val="004222A2"/>
    <w:rsid w:val="004222FE"/>
    <w:rsid w:val="00442A12"/>
    <w:rsid w:val="004637F5"/>
    <w:rsid w:val="0047601F"/>
    <w:rsid w:val="00485E9A"/>
    <w:rsid w:val="00493CD6"/>
    <w:rsid w:val="00497F62"/>
    <w:rsid w:val="004A19EE"/>
    <w:rsid w:val="004A26EF"/>
    <w:rsid w:val="004B75EA"/>
    <w:rsid w:val="004D15C1"/>
    <w:rsid w:val="004D5004"/>
    <w:rsid w:val="004E4107"/>
    <w:rsid w:val="00501353"/>
    <w:rsid w:val="00501EB5"/>
    <w:rsid w:val="00512070"/>
    <w:rsid w:val="00517442"/>
    <w:rsid w:val="00517B36"/>
    <w:rsid w:val="00517BA8"/>
    <w:rsid w:val="00531F51"/>
    <w:rsid w:val="0055586C"/>
    <w:rsid w:val="0056157E"/>
    <w:rsid w:val="0056237D"/>
    <w:rsid w:val="005627A9"/>
    <w:rsid w:val="00565C39"/>
    <w:rsid w:val="005704CF"/>
    <w:rsid w:val="00573EA4"/>
    <w:rsid w:val="005A03F1"/>
    <w:rsid w:val="005A39C8"/>
    <w:rsid w:val="005B1E56"/>
    <w:rsid w:val="005D6D6F"/>
    <w:rsid w:val="005E26DD"/>
    <w:rsid w:val="00661638"/>
    <w:rsid w:val="00677A40"/>
    <w:rsid w:val="006B0888"/>
    <w:rsid w:val="006B5969"/>
    <w:rsid w:val="006E201C"/>
    <w:rsid w:val="00700979"/>
    <w:rsid w:val="00706A2A"/>
    <w:rsid w:val="007206B3"/>
    <w:rsid w:val="00726BA1"/>
    <w:rsid w:val="007306D4"/>
    <w:rsid w:val="007747B8"/>
    <w:rsid w:val="00775701"/>
    <w:rsid w:val="00786989"/>
    <w:rsid w:val="00795426"/>
    <w:rsid w:val="007A6680"/>
    <w:rsid w:val="007A74F2"/>
    <w:rsid w:val="007C6273"/>
    <w:rsid w:val="007D0C63"/>
    <w:rsid w:val="007E0BA1"/>
    <w:rsid w:val="007F13C8"/>
    <w:rsid w:val="007F5E3B"/>
    <w:rsid w:val="00803636"/>
    <w:rsid w:val="00806F4C"/>
    <w:rsid w:val="00807748"/>
    <w:rsid w:val="0082228A"/>
    <w:rsid w:val="00836B0C"/>
    <w:rsid w:val="00844D86"/>
    <w:rsid w:val="00870B67"/>
    <w:rsid w:val="00884CA9"/>
    <w:rsid w:val="00890C86"/>
    <w:rsid w:val="00892244"/>
    <w:rsid w:val="00893980"/>
    <w:rsid w:val="008B1988"/>
    <w:rsid w:val="008C054F"/>
    <w:rsid w:val="008C1030"/>
    <w:rsid w:val="008C219A"/>
    <w:rsid w:val="008C4988"/>
    <w:rsid w:val="008D6495"/>
    <w:rsid w:val="00905707"/>
    <w:rsid w:val="00907575"/>
    <w:rsid w:val="009302AC"/>
    <w:rsid w:val="00931AE8"/>
    <w:rsid w:val="00951AE3"/>
    <w:rsid w:val="00952E77"/>
    <w:rsid w:val="00952EEE"/>
    <w:rsid w:val="00990F64"/>
    <w:rsid w:val="009A5536"/>
    <w:rsid w:val="009B4C72"/>
    <w:rsid w:val="009C1FA2"/>
    <w:rsid w:val="009D32FD"/>
    <w:rsid w:val="009E3FEB"/>
    <w:rsid w:val="009E7694"/>
    <w:rsid w:val="009E7B91"/>
    <w:rsid w:val="009F630F"/>
    <w:rsid w:val="009F77BA"/>
    <w:rsid w:val="00A10346"/>
    <w:rsid w:val="00A229C7"/>
    <w:rsid w:val="00A22D9D"/>
    <w:rsid w:val="00A2416B"/>
    <w:rsid w:val="00A63310"/>
    <w:rsid w:val="00A661AA"/>
    <w:rsid w:val="00A72D46"/>
    <w:rsid w:val="00A8267A"/>
    <w:rsid w:val="00A96997"/>
    <w:rsid w:val="00AA719E"/>
    <w:rsid w:val="00AB243A"/>
    <w:rsid w:val="00AC17CD"/>
    <w:rsid w:val="00AD1746"/>
    <w:rsid w:val="00AD1BB4"/>
    <w:rsid w:val="00AE4952"/>
    <w:rsid w:val="00B1639B"/>
    <w:rsid w:val="00B32789"/>
    <w:rsid w:val="00B33CFF"/>
    <w:rsid w:val="00B47512"/>
    <w:rsid w:val="00B61477"/>
    <w:rsid w:val="00B7355F"/>
    <w:rsid w:val="00B818F3"/>
    <w:rsid w:val="00B94CF2"/>
    <w:rsid w:val="00BB3ACB"/>
    <w:rsid w:val="00BB5279"/>
    <w:rsid w:val="00BD4974"/>
    <w:rsid w:val="00BE5607"/>
    <w:rsid w:val="00BF4247"/>
    <w:rsid w:val="00BF788E"/>
    <w:rsid w:val="00C1272C"/>
    <w:rsid w:val="00C43C9A"/>
    <w:rsid w:val="00C47D42"/>
    <w:rsid w:val="00C53D90"/>
    <w:rsid w:val="00C55C56"/>
    <w:rsid w:val="00C7008B"/>
    <w:rsid w:val="00C70E91"/>
    <w:rsid w:val="00C9128D"/>
    <w:rsid w:val="00CC27D8"/>
    <w:rsid w:val="00CE05BE"/>
    <w:rsid w:val="00CE21C9"/>
    <w:rsid w:val="00CF585A"/>
    <w:rsid w:val="00D062F3"/>
    <w:rsid w:val="00D143D2"/>
    <w:rsid w:val="00D326BF"/>
    <w:rsid w:val="00D42A39"/>
    <w:rsid w:val="00D505EA"/>
    <w:rsid w:val="00D5098F"/>
    <w:rsid w:val="00D54AB9"/>
    <w:rsid w:val="00D75085"/>
    <w:rsid w:val="00D800FE"/>
    <w:rsid w:val="00D8622C"/>
    <w:rsid w:val="00DA72D3"/>
    <w:rsid w:val="00DB1D2E"/>
    <w:rsid w:val="00DC0F57"/>
    <w:rsid w:val="00DD4B6C"/>
    <w:rsid w:val="00E00750"/>
    <w:rsid w:val="00E02AEF"/>
    <w:rsid w:val="00E0448F"/>
    <w:rsid w:val="00E1008D"/>
    <w:rsid w:val="00E2167F"/>
    <w:rsid w:val="00E47933"/>
    <w:rsid w:val="00E65C61"/>
    <w:rsid w:val="00E85A7F"/>
    <w:rsid w:val="00E95BAA"/>
    <w:rsid w:val="00EA15B8"/>
    <w:rsid w:val="00EA2482"/>
    <w:rsid w:val="00EA58B4"/>
    <w:rsid w:val="00EA7478"/>
    <w:rsid w:val="00EB02B1"/>
    <w:rsid w:val="00EB258C"/>
    <w:rsid w:val="00EE4315"/>
    <w:rsid w:val="00F00611"/>
    <w:rsid w:val="00F11773"/>
    <w:rsid w:val="00F2257C"/>
    <w:rsid w:val="00F5065D"/>
    <w:rsid w:val="00F600C5"/>
    <w:rsid w:val="00F670AB"/>
    <w:rsid w:val="00F86101"/>
    <w:rsid w:val="00F95AFA"/>
    <w:rsid w:val="00FA7522"/>
    <w:rsid w:val="00FC1B28"/>
    <w:rsid w:val="00FC7468"/>
    <w:rsid w:val="00FD6285"/>
    <w:rsid w:val="00FE6E75"/>
    <w:rsid w:val="00FF532E"/>
    <w:rsid w:val="00FF73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E7F869"/>
  <w15:docId w15:val="{896C5967-0A03-421A-AF71-0E759273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B6C"/>
    <w:pPr>
      <w:spacing w:after="240" w:line="240" w:lineRule="auto"/>
    </w:pPr>
    <w:rPr>
      <w:rFonts w:eastAsia="Times New Roman" w:cs="Times New Roman"/>
      <w:sz w:val="24"/>
      <w:szCs w:val="24"/>
      <w:lang w:eastAsia="en-AU"/>
    </w:rPr>
  </w:style>
  <w:style w:type="paragraph" w:styleId="Heading1">
    <w:name w:val="heading 1"/>
    <w:basedOn w:val="Normal"/>
    <w:next w:val="Normal"/>
    <w:link w:val="Heading1Char"/>
    <w:qFormat/>
    <w:rsid w:val="00DD4B6C"/>
    <w:pPr>
      <w:keepNext/>
      <w:spacing w:before="240"/>
      <w:outlineLvl w:val="0"/>
    </w:pPr>
    <w:rPr>
      <w:b/>
      <w:szCs w:val="20"/>
    </w:rPr>
  </w:style>
  <w:style w:type="paragraph" w:styleId="Heading2">
    <w:name w:val="heading 2"/>
    <w:basedOn w:val="Normal"/>
    <w:next w:val="Heading3"/>
    <w:link w:val="Heading2Char"/>
    <w:rsid w:val="00DD4B6C"/>
    <w:pPr>
      <w:keepNext/>
      <w:outlineLvl w:val="1"/>
    </w:pPr>
    <w:rPr>
      <w:b/>
      <w:bCs/>
      <w:iCs/>
      <w:szCs w:val="28"/>
    </w:rPr>
  </w:style>
  <w:style w:type="paragraph" w:styleId="Heading3">
    <w:name w:val="heading 3"/>
    <w:basedOn w:val="Normal"/>
    <w:next w:val="Heading4"/>
    <w:link w:val="Heading3Char"/>
    <w:qFormat/>
    <w:rsid w:val="00DD4B6C"/>
    <w:pPr>
      <w:numPr>
        <w:ilvl w:val="2"/>
        <w:numId w:val="6"/>
      </w:numPr>
      <w:tabs>
        <w:tab w:val="left" w:pos="1701"/>
      </w:tabs>
      <w:outlineLvl w:val="2"/>
    </w:pPr>
    <w:rPr>
      <w:rFonts w:cs="Arial"/>
      <w:bCs/>
      <w:szCs w:val="26"/>
    </w:rPr>
  </w:style>
  <w:style w:type="paragraph" w:styleId="Heading4">
    <w:name w:val="heading 4"/>
    <w:basedOn w:val="Normal"/>
    <w:link w:val="Heading4Char"/>
    <w:qFormat/>
    <w:rsid w:val="00DD4B6C"/>
    <w:pPr>
      <w:numPr>
        <w:ilvl w:val="3"/>
        <w:numId w:val="6"/>
      </w:numPr>
      <w:outlineLvl w:val="3"/>
    </w:pPr>
    <w:rPr>
      <w:bCs/>
      <w:szCs w:val="28"/>
    </w:rPr>
  </w:style>
  <w:style w:type="paragraph" w:styleId="Heading5">
    <w:name w:val="heading 5"/>
    <w:basedOn w:val="Normal"/>
    <w:link w:val="Heading5Char"/>
    <w:qFormat/>
    <w:rsid w:val="00DD4B6C"/>
    <w:pPr>
      <w:numPr>
        <w:ilvl w:val="4"/>
        <w:numId w:val="6"/>
      </w:numPr>
      <w:outlineLvl w:val="4"/>
    </w:pPr>
    <w:rPr>
      <w:bCs/>
      <w:iCs/>
      <w:szCs w:val="26"/>
    </w:rPr>
  </w:style>
  <w:style w:type="paragraph" w:styleId="Heading6">
    <w:name w:val="heading 6"/>
    <w:basedOn w:val="Normal"/>
    <w:link w:val="Heading6Char"/>
    <w:qFormat/>
    <w:rsid w:val="00DD4B6C"/>
    <w:pPr>
      <w:numPr>
        <w:ilvl w:val="5"/>
        <w:numId w:val="6"/>
      </w:numPr>
      <w:tabs>
        <w:tab w:val="left" w:pos="2552"/>
      </w:tabs>
      <w:outlineLvl w:val="5"/>
    </w:pPr>
    <w:rPr>
      <w:bCs/>
      <w:szCs w:val="22"/>
    </w:rPr>
  </w:style>
  <w:style w:type="paragraph" w:styleId="Heading7">
    <w:name w:val="heading 7"/>
    <w:basedOn w:val="Normal"/>
    <w:link w:val="Heading7Char"/>
    <w:qFormat/>
    <w:rsid w:val="00DD4B6C"/>
    <w:pPr>
      <w:numPr>
        <w:ilvl w:val="6"/>
        <w:numId w:val="6"/>
      </w:numPr>
      <w:outlineLvl w:val="6"/>
    </w:pPr>
  </w:style>
  <w:style w:type="paragraph" w:styleId="Heading8">
    <w:name w:val="heading 8"/>
    <w:basedOn w:val="Normal"/>
    <w:next w:val="Normal"/>
    <w:link w:val="Heading8Char"/>
    <w:qFormat/>
    <w:rsid w:val="00DD4B6C"/>
    <w:pPr>
      <w:numPr>
        <w:ilvl w:val="7"/>
        <w:numId w:val="6"/>
      </w:numPr>
      <w:outlineLvl w:val="7"/>
    </w:pPr>
    <w:rPr>
      <w:iCs/>
    </w:rPr>
  </w:style>
  <w:style w:type="paragraph" w:styleId="Heading9">
    <w:name w:val="heading 9"/>
    <w:basedOn w:val="Normal"/>
    <w:next w:val="Normal"/>
    <w:link w:val="Heading9Char"/>
    <w:uiPriority w:val="9"/>
    <w:unhideWhenUsed/>
    <w:qFormat/>
    <w:rsid w:val="00DD4B6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4B6C"/>
    <w:rPr>
      <w:rFonts w:eastAsia="Times New Roman" w:cs="Times New Roman"/>
      <w:b/>
      <w:sz w:val="24"/>
      <w:szCs w:val="20"/>
      <w:lang w:eastAsia="en-AU"/>
    </w:rPr>
  </w:style>
  <w:style w:type="paragraph" w:styleId="Title">
    <w:name w:val="Title"/>
    <w:basedOn w:val="Normal"/>
    <w:link w:val="TitleChar"/>
    <w:qFormat/>
    <w:rsid w:val="00DD4B6C"/>
    <w:pPr>
      <w:spacing w:before="240"/>
      <w:jc w:val="center"/>
    </w:pPr>
    <w:rPr>
      <w:b/>
      <w:caps/>
    </w:rPr>
  </w:style>
  <w:style w:type="character" w:customStyle="1" w:styleId="TitleChar">
    <w:name w:val="Title Char"/>
    <w:basedOn w:val="DefaultParagraphFont"/>
    <w:link w:val="Title"/>
    <w:rsid w:val="00DD4B6C"/>
    <w:rPr>
      <w:rFonts w:eastAsia="Times New Roman" w:cs="Times New Roman"/>
      <w:b/>
      <w:caps/>
      <w:sz w:val="24"/>
      <w:szCs w:val="24"/>
      <w:lang w:eastAsia="en-AU"/>
    </w:rPr>
  </w:style>
  <w:style w:type="paragraph" w:styleId="BodyText3">
    <w:name w:val="Body Text 3"/>
    <w:basedOn w:val="Normal"/>
    <w:link w:val="BodyText3Char"/>
    <w:rsid w:val="002C0CD5"/>
    <w:rPr>
      <w:u w:val="single"/>
      <w:lang w:val="en-GB" w:eastAsia="en-US"/>
    </w:rPr>
  </w:style>
  <w:style w:type="character" w:customStyle="1" w:styleId="BodyText3Char">
    <w:name w:val="Body Text 3 Char"/>
    <w:basedOn w:val="DefaultParagraphFont"/>
    <w:link w:val="BodyText3"/>
    <w:rsid w:val="002C0CD5"/>
    <w:rPr>
      <w:rFonts w:ascii="Times New Roman" w:eastAsia="Times New Roman" w:hAnsi="Times New Roman" w:cs="Times New Roman"/>
      <w:sz w:val="24"/>
      <w:szCs w:val="20"/>
      <w:u w:val="single"/>
      <w:lang w:val="en-GB"/>
    </w:rPr>
  </w:style>
  <w:style w:type="paragraph" w:styleId="BodyText">
    <w:name w:val="Body Text"/>
    <w:basedOn w:val="Normal"/>
    <w:link w:val="BodyTextChar"/>
    <w:uiPriority w:val="99"/>
    <w:unhideWhenUsed/>
    <w:rsid w:val="00DD4B6C"/>
    <w:pPr>
      <w:spacing w:after="120"/>
    </w:pPr>
  </w:style>
  <w:style w:type="character" w:customStyle="1" w:styleId="BodyTextChar">
    <w:name w:val="Body Text Char"/>
    <w:basedOn w:val="DefaultParagraphFont"/>
    <w:link w:val="BodyText"/>
    <w:uiPriority w:val="99"/>
    <w:rsid w:val="00DD4B6C"/>
    <w:rPr>
      <w:rFonts w:eastAsia="Times New Roman" w:cs="Times New Roman"/>
      <w:sz w:val="24"/>
      <w:szCs w:val="24"/>
      <w:lang w:eastAsia="en-AU"/>
    </w:rPr>
  </w:style>
  <w:style w:type="paragraph" w:styleId="Header">
    <w:name w:val="header"/>
    <w:basedOn w:val="Normal"/>
    <w:link w:val="HeaderChar"/>
    <w:uiPriority w:val="99"/>
    <w:unhideWhenUsed/>
    <w:rsid w:val="00DD4B6C"/>
    <w:pPr>
      <w:tabs>
        <w:tab w:val="center" w:pos="4513"/>
        <w:tab w:val="right" w:pos="9026"/>
      </w:tabs>
      <w:spacing w:after="0"/>
    </w:pPr>
    <w:rPr>
      <w:szCs w:val="28"/>
    </w:rPr>
  </w:style>
  <w:style w:type="character" w:customStyle="1" w:styleId="HeaderChar">
    <w:name w:val="Header Char"/>
    <w:basedOn w:val="DefaultParagraphFont"/>
    <w:link w:val="Header"/>
    <w:uiPriority w:val="99"/>
    <w:rsid w:val="00DD4B6C"/>
    <w:rPr>
      <w:rFonts w:eastAsia="Times New Roman" w:cs="Times New Roman"/>
      <w:sz w:val="24"/>
      <w:szCs w:val="28"/>
      <w:lang w:eastAsia="en-AU"/>
    </w:rPr>
  </w:style>
  <w:style w:type="character" w:styleId="PageNumber">
    <w:name w:val="page number"/>
    <w:basedOn w:val="DefaultParagraphFont"/>
    <w:rsid w:val="00DD4B6C"/>
  </w:style>
  <w:style w:type="character" w:styleId="CommentReference">
    <w:name w:val="annotation reference"/>
    <w:basedOn w:val="DefaultParagraphFont"/>
    <w:uiPriority w:val="99"/>
    <w:unhideWhenUsed/>
    <w:rsid w:val="00DD4B6C"/>
    <w:rPr>
      <w:sz w:val="16"/>
      <w:szCs w:val="16"/>
    </w:rPr>
  </w:style>
  <w:style w:type="paragraph" w:styleId="CommentText">
    <w:name w:val="annotation text"/>
    <w:basedOn w:val="Normal"/>
    <w:link w:val="CommentTextChar"/>
    <w:uiPriority w:val="99"/>
    <w:unhideWhenUsed/>
    <w:rsid w:val="00DD4B6C"/>
    <w:rPr>
      <w:sz w:val="20"/>
      <w:szCs w:val="25"/>
    </w:rPr>
  </w:style>
  <w:style w:type="character" w:customStyle="1" w:styleId="CommentTextChar">
    <w:name w:val="Comment Text Char"/>
    <w:basedOn w:val="DefaultParagraphFont"/>
    <w:link w:val="CommentText"/>
    <w:uiPriority w:val="99"/>
    <w:rsid w:val="00DD4B6C"/>
    <w:rPr>
      <w:rFonts w:eastAsia="Times New Roman" w:cs="Times New Roman"/>
      <w:sz w:val="20"/>
      <w:szCs w:val="25"/>
      <w:lang w:eastAsia="en-AU"/>
    </w:rPr>
  </w:style>
  <w:style w:type="paragraph" w:styleId="BalloonText">
    <w:name w:val="Balloon Text"/>
    <w:basedOn w:val="Normal"/>
    <w:link w:val="BalloonTextChar"/>
    <w:uiPriority w:val="99"/>
    <w:semiHidden/>
    <w:unhideWhenUsed/>
    <w:rsid w:val="00DD4B6C"/>
    <w:pPr>
      <w:spacing w:after="0"/>
    </w:pPr>
    <w:rPr>
      <w:rFonts w:ascii="Tahoma" w:hAnsi="Tahoma"/>
      <w:sz w:val="16"/>
      <w:szCs w:val="20"/>
    </w:rPr>
  </w:style>
  <w:style w:type="character" w:customStyle="1" w:styleId="BalloonTextChar">
    <w:name w:val="Balloon Text Char"/>
    <w:basedOn w:val="DefaultParagraphFont"/>
    <w:link w:val="BalloonText"/>
    <w:uiPriority w:val="99"/>
    <w:semiHidden/>
    <w:rsid w:val="00DD4B6C"/>
    <w:rPr>
      <w:rFonts w:ascii="Tahoma" w:eastAsia="Times New Roman" w:hAnsi="Tahoma" w:cs="Times New Roman"/>
      <w:sz w:val="16"/>
      <w:szCs w:val="20"/>
      <w:lang w:eastAsia="en-AU"/>
    </w:rPr>
  </w:style>
  <w:style w:type="paragraph" w:styleId="Footer">
    <w:name w:val="footer"/>
    <w:basedOn w:val="Normal"/>
    <w:link w:val="FooterChar"/>
    <w:uiPriority w:val="99"/>
    <w:rsid w:val="00DD4B6C"/>
    <w:pPr>
      <w:spacing w:after="0"/>
      <w:jc w:val="center"/>
    </w:pPr>
    <w:rPr>
      <w:sz w:val="20"/>
    </w:rPr>
  </w:style>
  <w:style w:type="character" w:customStyle="1" w:styleId="FooterChar">
    <w:name w:val="Footer Char"/>
    <w:basedOn w:val="DefaultParagraphFont"/>
    <w:link w:val="Footer"/>
    <w:uiPriority w:val="99"/>
    <w:rsid w:val="00DD4B6C"/>
    <w:rPr>
      <w:rFonts w:eastAsia="Times New Roman" w:cs="Times New Roman"/>
      <w:sz w:val="20"/>
      <w:szCs w:val="24"/>
      <w:lang w:eastAsia="en-AU"/>
    </w:rPr>
  </w:style>
  <w:style w:type="paragraph" w:styleId="CommentSubject">
    <w:name w:val="annotation subject"/>
    <w:basedOn w:val="Normal"/>
    <w:next w:val="Normal"/>
    <w:link w:val="CommentSubjectChar"/>
    <w:uiPriority w:val="99"/>
    <w:semiHidden/>
    <w:unhideWhenUsed/>
    <w:rsid w:val="00DD4B6C"/>
    <w:rPr>
      <w:b/>
      <w:bCs/>
      <w:sz w:val="20"/>
      <w:szCs w:val="25"/>
    </w:rPr>
  </w:style>
  <w:style w:type="character" w:customStyle="1" w:styleId="CommentSubjectChar">
    <w:name w:val="Comment Subject Char"/>
    <w:basedOn w:val="DefaultParagraphFont"/>
    <w:link w:val="CommentSubject"/>
    <w:uiPriority w:val="99"/>
    <w:semiHidden/>
    <w:rsid w:val="00DD4B6C"/>
    <w:rPr>
      <w:rFonts w:eastAsia="Times New Roman" w:cs="Times New Roman"/>
      <w:b/>
      <w:bCs/>
      <w:sz w:val="20"/>
      <w:szCs w:val="25"/>
      <w:lang w:eastAsia="en-AU"/>
    </w:rPr>
  </w:style>
  <w:style w:type="paragraph" w:styleId="BodyText2">
    <w:name w:val="Body Text 2"/>
    <w:basedOn w:val="Normal"/>
    <w:link w:val="BodyText2Char"/>
    <w:uiPriority w:val="99"/>
    <w:unhideWhenUsed/>
    <w:rsid w:val="002131AC"/>
    <w:pPr>
      <w:spacing w:after="120" w:line="480" w:lineRule="auto"/>
    </w:pPr>
  </w:style>
  <w:style w:type="character" w:customStyle="1" w:styleId="BodyText2Char">
    <w:name w:val="Body Text 2 Char"/>
    <w:basedOn w:val="DefaultParagraphFont"/>
    <w:link w:val="BodyText2"/>
    <w:uiPriority w:val="99"/>
    <w:rsid w:val="002131AC"/>
    <w:rPr>
      <w:rFonts w:ascii="Times New Roman" w:eastAsia="Times New Roman" w:hAnsi="Times New Roman" w:cs="Times New Roman"/>
      <w:sz w:val="20"/>
      <w:szCs w:val="20"/>
      <w:lang w:eastAsia="en-AU"/>
    </w:rPr>
  </w:style>
  <w:style w:type="paragraph" w:customStyle="1" w:styleId="Address">
    <w:name w:val="Address"/>
    <w:basedOn w:val="Footer"/>
    <w:link w:val="AddressChar"/>
    <w:qFormat/>
    <w:rsid w:val="00DD4B6C"/>
    <w:pPr>
      <w:spacing w:after="240"/>
      <w:contextualSpacing/>
      <w:jc w:val="left"/>
    </w:pPr>
    <w:rPr>
      <w:lang w:val="en-GB"/>
    </w:rPr>
  </w:style>
  <w:style w:type="character" w:customStyle="1" w:styleId="AddressChar">
    <w:name w:val="Address Char"/>
    <w:basedOn w:val="FooterChar"/>
    <w:link w:val="Address"/>
    <w:rsid w:val="00DD4B6C"/>
    <w:rPr>
      <w:rFonts w:eastAsia="Times New Roman" w:cs="Times New Roman"/>
      <w:sz w:val="20"/>
      <w:szCs w:val="24"/>
      <w:lang w:val="en-GB" w:eastAsia="en-AU"/>
    </w:rPr>
  </w:style>
  <w:style w:type="paragraph" w:styleId="Caption">
    <w:name w:val="caption"/>
    <w:basedOn w:val="Normal"/>
    <w:next w:val="Normal"/>
    <w:qFormat/>
    <w:rsid w:val="00DD4B6C"/>
    <w:pPr>
      <w:jc w:val="center"/>
    </w:pPr>
  </w:style>
  <w:style w:type="paragraph" w:customStyle="1" w:styleId="CommercialSensitiveSensitivePersonalSensitiveLegalSensitiveCabinet">
    <w:name w:val="Commercial / Sensitive / Sensitive: Personal / Sensitive: Legal / Sensitive: Cabinet"/>
    <w:basedOn w:val="Normal"/>
    <w:link w:val="CommercialSensitiveSensitivePersonalSensitiveLegalSensitiveCabinetChar"/>
    <w:qFormat/>
    <w:rsid w:val="00DD4B6C"/>
    <w:pPr>
      <w:spacing w:after="0"/>
      <w:jc w:val="center"/>
    </w:pPr>
    <w:rPr>
      <w:rFonts w:cstheme="minorHAnsi"/>
      <w:color w:val="FF0000"/>
    </w:rPr>
  </w:style>
  <w:style w:type="character" w:customStyle="1" w:styleId="CommercialSensitiveSensitivePersonalSensitiveLegalSensitiveCabinetChar">
    <w:name w:val="Commercial / Sensitive / Sensitive: Personal / Sensitive: Legal / Sensitive: Cabinet Char"/>
    <w:basedOn w:val="DefaultParagraphFont"/>
    <w:link w:val="CommercialSensitiveSensitivePersonalSensitiveLegalSensitiveCabinet"/>
    <w:rsid w:val="00DD4B6C"/>
    <w:rPr>
      <w:rFonts w:eastAsia="Times New Roman" w:cstheme="minorHAnsi"/>
      <w:color w:val="FF0000"/>
      <w:sz w:val="24"/>
      <w:szCs w:val="24"/>
      <w:lang w:eastAsia="en-AU"/>
    </w:rPr>
  </w:style>
  <w:style w:type="character" w:styleId="FollowedHyperlink">
    <w:name w:val="FollowedHyperlink"/>
    <w:basedOn w:val="DefaultParagraphFont"/>
    <w:uiPriority w:val="99"/>
    <w:semiHidden/>
    <w:unhideWhenUsed/>
    <w:rsid w:val="00DD4B6C"/>
    <w:rPr>
      <w:color w:val="800080" w:themeColor="followedHyperlink"/>
      <w:u w:val="single"/>
    </w:rPr>
  </w:style>
  <w:style w:type="paragraph" w:customStyle="1" w:styleId="FOROFFICIALUSEONLY">
    <w:name w:val="FOR OFFICIAL USE ONLY"/>
    <w:basedOn w:val="Normal"/>
    <w:link w:val="FOROFFICIALUSEONLYChar"/>
    <w:qFormat/>
    <w:rsid w:val="00DD4B6C"/>
    <w:pPr>
      <w:spacing w:after="0"/>
      <w:jc w:val="center"/>
    </w:pPr>
    <w:rPr>
      <w:rFonts w:cstheme="minorHAnsi"/>
      <w:caps/>
      <w:color w:val="FF0000"/>
    </w:rPr>
  </w:style>
  <w:style w:type="character" w:customStyle="1" w:styleId="FOROFFICIALUSEONLYChar">
    <w:name w:val="FOR OFFICIAL USE ONLY Char"/>
    <w:basedOn w:val="DefaultParagraphFont"/>
    <w:link w:val="FOROFFICIALUSEONLY"/>
    <w:rsid w:val="00DD4B6C"/>
    <w:rPr>
      <w:rFonts w:eastAsia="Times New Roman" w:cstheme="minorHAnsi"/>
      <w:caps/>
      <w:color w:val="FF0000"/>
      <w:sz w:val="24"/>
      <w:szCs w:val="24"/>
      <w:lang w:eastAsia="en-AU"/>
    </w:rPr>
  </w:style>
  <w:style w:type="paragraph" w:customStyle="1" w:styleId="FullAddress">
    <w:name w:val="FullAddress"/>
    <w:basedOn w:val="Normal"/>
    <w:link w:val="FullAddressChar"/>
    <w:qFormat/>
    <w:rsid w:val="00DD4B6C"/>
    <w:pPr>
      <w:jc w:val="center"/>
    </w:pPr>
    <w:rPr>
      <w:sz w:val="20"/>
      <w:szCs w:val="20"/>
    </w:rPr>
  </w:style>
  <w:style w:type="character" w:customStyle="1" w:styleId="FullAddressChar">
    <w:name w:val="FullAddress Char"/>
    <w:basedOn w:val="DefaultParagraphFont"/>
    <w:link w:val="FullAddress"/>
    <w:rsid w:val="00DD4B6C"/>
    <w:rPr>
      <w:rFonts w:eastAsia="Times New Roman" w:cs="Times New Roman"/>
      <w:sz w:val="20"/>
      <w:szCs w:val="20"/>
      <w:lang w:eastAsia="en-AU"/>
    </w:rPr>
  </w:style>
  <w:style w:type="table" w:customStyle="1" w:styleId="GridTable1Light-Accent11">
    <w:name w:val="Grid Table 1 Light - Accent 11"/>
    <w:basedOn w:val="TableNormal"/>
    <w:uiPriority w:val="46"/>
    <w:rsid w:val="00DD4B6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D4B6C"/>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DD4B6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rsid w:val="00DD4B6C"/>
    <w:rPr>
      <w:rFonts w:eastAsia="Times New Roman" w:cs="Times New Roman"/>
      <w:b/>
      <w:bCs/>
      <w:iCs/>
      <w:sz w:val="24"/>
      <w:szCs w:val="28"/>
      <w:lang w:eastAsia="en-AU"/>
    </w:rPr>
  </w:style>
  <w:style w:type="character" w:customStyle="1" w:styleId="Heading3Char">
    <w:name w:val="Heading 3 Char"/>
    <w:basedOn w:val="DefaultParagraphFont"/>
    <w:link w:val="Heading3"/>
    <w:rsid w:val="00DD4B6C"/>
    <w:rPr>
      <w:rFonts w:eastAsia="Times New Roman" w:cs="Arial"/>
      <w:bCs/>
      <w:sz w:val="24"/>
      <w:szCs w:val="26"/>
      <w:lang w:eastAsia="en-AU"/>
    </w:rPr>
  </w:style>
  <w:style w:type="character" w:customStyle="1" w:styleId="Heading4Char">
    <w:name w:val="Heading 4 Char"/>
    <w:basedOn w:val="DefaultParagraphFont"/>
    <w:link w:val="Heading4"/>
    <w:rsid w:val="00DD4B6C"/>
    <w:rPr>
      <w:rFonts w:eastAsia="Times New Roman" w:cs="Times New Roman"/>
      <w:bCs/>
      <w:sz w:val="24"/>
      <w:szCs w:val="28"/>
      <w:lang w:eastAsia="en-AU"/>
    </w:rPr>
  </w:style>
  <w:style w:type="character" w:customStyle="1" w:styleId="Heading5Char">
    <w:name w:val="Heading 5 Char"/>
    <w:basedOn w:val="DefaultParagraphFont"/>
    <w:link w:val="Heading5"/>
    <w:rsid w:val="00DD4B6C"/>
    <w:rPr>
      <w:rFonts w:eastAsia="Times New Roman" w:cs="Times New Roman"/>
      <w:bCs/>
      <w:iCs/>
      <w:sz w:val="24"/>
      <w:szCs w:val="26"/>
      <w:lang w:eastAsia="en-AU"/>
    </w:rPr>
  </w:style>
  <w:style w:type="character" w:customStyle="1" w:styleId="Heading6Char">
    <w:name w:val="Heading 6 Char"/>
    <w:basedOn w:val="DefaultParagraphFont"/>
    <w:link w:val="Heading6"/>
    <w:rsid w:val="00DD4B6C"/>
    <w:rPr>
      <w:rFonts w:eastAsia="Times New Roman" w:cs="Times New Roman"/>
      <w:bCs/>
      <w:sz w:val="24"/>
      <w:lang w:eastAsia="en-AU"/>
    </w:rPr>
  </w:style>
  <w:style w:type="character" w:customStyle="1" w:styleId="Heading7Char">
    <w:name w:val="Heading 7 Char"/>
    <w:basedOn w:val="DefaultParagraphFont"/>
    <w:link w:val="Heading7"/>
    <w:rsid w:val="00DD4B6C"/>
    <w:rPr>
      <w:rFonts w:eastAsia="Times New Roman" w:cs="Times New Roman"/>
      <w:sz w:val="24"/>
      <w:szCs w:val="24"/>
      <w:lang w:eastAsia="en-AU"/>
    </w:rPr>
  </w:style>
  <w:style w:type="character" w:customStyle="1" w:styleId="Heading8Char">
    <w:name w:val="Heading 8 Char"/>
    <w:basedOn w:val="DefaultParagraphFont"/>
    <w:link w:val="Heading8"/>
    <w:rsid w:val="00DD4B6C"/>
    <w:rPr>
      <w:rFonts w:eastAsia="Times New Roman" w:cs="Times New Roman"/>
      <w:iCs/>
      <w:sz w:val="24"/>
      <w:szCs w:val="24"/>
      <w:lang w:eastAsia="en-AU"/>
    </w:rPr>
  </w:style>
  <w:style w:type="character" w:customStyle="1" w:styleId="Heading9Char">
    <w:name w:val="Heading 9 Char"/>
    <w:basedOn w:val="DefaultParagraphFont"/>
    <w:link w:val="Heading9"/>
    <w:uiPriority w:val="9"/>
    <w:rsid w:val="00DD4B6C"/>
    <w:rPr>
      <w:rFonts w:asciiTheme="majorHAnsi" w:eastAsiaTheme="majorEastAsia" w:hAnsiTheme="majorHAnsi" w:cstheme="majorBidi"/>
      <w:i/>
      <w:iCs/>
      <w:color w:val="272727" w:themeColor="text1" w:themeTint="D8"/>
      <w:sz w:val="21"/>
      <w:szCs w:val="21"/>
      <w:lang w:eastAsia="en-AU"/>
    </w:rPr>
  </w:style>
  <w:style w:type="character" w:styleId="Hyperlink">
    <w:name w:val="Hyperlink"/>
    <w:basedOn w:val="DefaultParagraphFont"/>
    <w:uiPriority w:val="99"/>
    <w:unhideWhenUsed/>
    <w:rsid w:val="00DD4B6C"/>
    <w:rPr>
      <w:color w:val="0000FF"/>
      <w:u w:val="single"/>
    </w:rPr>
  </w:style>
  <w:style w:type="paragraph" w:customStyle="1" w:styleId="Instructions">
    <w:name w:val="Instructions"/>
    <w:basedOn w:val="Normal"/>
    <w:link w:val="InstructionsChar"/>
    <w:qFormat/>
    <w:rsid w:val="00DD4B6C"/>
    <w:rPr>
      <w:b/>
      <w:caps/>
      <w:color w:val="FF0000"/>
    </w:rPr>
  </w:style>
  <w:style w:type="character" w:customStyle="1" w:styleId="InstructionsChar">
    <w:name w:val="Instructions Char"/>
    <w:basedOn w:val="DefaultParagraphFont"/>
    <w:link w:val="Instructions"/>
    <w:rsid w:val="00DD4B6C"/>
    <w:rPr>
      <w:rFonts w:eastAsia="Times New Roman" w:cs="Times New Roman"/>
      <w:b/>
      <w:caps/>
      <w:color w:val="FF0000"/>
      <w:sz w:val="24"/>
      <w:szCs w:val="24"/>
      <w:lang w:eastAsia="en-AU"/>
    </w:rPr>
  </w:style>
  <w:style w:type="paragraph" w:styleId="ListNumber">
    <w:name w:val="List Number"/>
    <w:basedOn w:val="Normal"/>
    <w:uiPriority w:val="99"/>
    <w:unhideWhenUsed/>
    <w:rsid w:val="00DD4B6C"/>
    <w:pPr>
      <w:keepNext/>
      <w:pBdr>
        <w:bottom w:val="single" w:sz="4" w:space="1" w:color="auto"/>
      </w:pBdr>
      <w:spacing w:before="360" w:after="120"/>
      <w:ind w:left="360" w:hanging="360"/>
    </w:pPr>
    <w:rPr>
      <w:rFonts w:eastAsia="Times" w:cs="Arial"/>
      <w:b/>
      <w:caps/>
      <w:color w:val="000000"/>
      <w:szCs w:val="22"/>
    </w:rPr>
  </w:style>
  <w:style w:type="paragraph" w:styleId="ListNumber2">
    <w:name w:val="List Number 2"/>
    <w:basedOn w:val="Normal"/>
    <w:next w:val="ListNumber3"/>
    <w:uiPriority w:val="99"/>
    <w:unhideWhenUsed/>
    <w:rsid w:val="00DD4B6C"/>
    <w:pPr>
      <w:numPr>
        <w:numId w:val="10"/>
      </w:numPr>
      <w:spacing w:before="120" w:after="100" w:afterAutospacing="1" w:line="300" w:lineRule="atLeast"/>
    </w:pPr>
    <w:rPr>
      <w:rFonts w:cs="Arial"/>
      <w:color w:val="000000"/>
      <w:szCs w:val="22"/>
    </w:rPr>
  </w:style>
  <w:style w:type="paragraph" w:styleId="ListNumber3">
    <w:name w:val="List Number 3"/>
    <w:basedOn w:val="Normal"/>
    <w:uiPriority w:val="99"/>
    <w:unhideWhenUsed/>
    <w:rsid w:val="00DD4B6C"/>
    <w:pPr>
      <w:tabs>
        <w:tab w:val="left" w:pos="709"/>
      </w:tabs>
      <w:spacing w:before="120" w:after="100" w:afterAutospacing="1" w:line="300" w:lineRule="atLeast"/>
      <w:ind w:left="709" w:hanging="709"/>
      <w:outlineLvl w:val="3"/>
    </w:pPr>
    <w:rPr>
      <w:rFonts w:cs="Arial"/>
      <w:color w:val="000000"/>
      <w:szCs w:val="22"/>
    </w:rPr>
  </w:style>
  <w:style w:type="paragraph" w:styleId="ListNumber4">
    <w:name w:val="List Number 4"/>
    <w:basedOn w:val="Normal"/>
    <w:uiPriority w:val="99"/>
    <w:unhideWhenUsed/>
    <w:rsid w:val="00DD4B6C"/>
    <w:pPr>
      <w:numPr>
        <w:numId w:val="12"/>
      </w:numPr>
      <w:contextualSpacing/>
    </w:pPr>
  </w:style>
  <w:style w:type="numbering" w:customStyle="1" w:styleId="ListNumberLevel1ABC">
    <w:name w:val="List Number Level 1 (A.  B.  C.)"/>
    <w:basedOn w:val="NoList"/>
    <w:uiPriority w:val="99"/>
    <w:rsid w:val="00DD4B6C"/>
    <w:pPr>
      <w:numPr>
        <w:numId w:val="13"/>
      </w:numPr>
    </w:pPr>
  </w:style>
  <w:style w:type="paragraph" w:styleId="ListParagraph">
    <w:name w:val="List Paragraph"/>
    <w:basedOn w:val="Normal"/>
    <w:uiPriority w:val="34"/>
    <w:qFormat/>
    <w:rsid w:val="00DD4B6C"/>
    <w:pPr>
      <w:ind w:left="720"/>
      <w:contextualSpacing/>
    </w:pPr>
  </w:style>
  <w:style w:type="paragraph" w:customStyle="1" w:styleId="Logo">
    <w:name w:val="Logo"/>
    <w:basedOn w:val="Normal"/>
    <w:qFormat/>
    <w:rsid w:val="00DD4B6C"/>
    <w:pPr>
      <w:spacing w:after="480"/>
      <w:jc w:val="center"/>
    </w:pPr>
    <w:rPr>
      <w:noProof/>
    </w:rPr>
  </w:style>
  <w:style w:type="paragraph" w:styleId="NoSpacing">
    <w:name w:val="No Spacing"/>
    <w:basedOn w:val="Normal"/>
    <w:next w:val="Normal"/>
    <w:uiPriority w:val="1"/>
    <w:qFormat/>
    <w:rsid w:val="00DD4B6C"/>
    <w:pPr>
      <w:spacing w:after="480"/>
      <w:contextualSpacing/>
    </w:pPr>
  </w:style>
  <w:style w:type="paragraph" w:customStyle="1" w:styleId="NormalBold">
    <w:name w:val="Normal Bold"/>
    <w:basedOn w:val="Normal"/>
    <w:link w:val="NormalBoldChar"/>
    <w:qFormat/>
    <w:rsid w:val="00DD4B6C"/>
    <w:rPr>
      <w:rFonts w:cs="Arial"/>
      <w:b/>
      <w:szCs w:val="22"/>
    </w:rPr>
  </w:style>
  <w:style w:type="character" w:customStyle="1" w:styleId="NormalBoldChar">
    <w:name w:val="Normal Bold Char"/>
    <w:basedOn w:val="DefaultParagraphFont"/>
    <w:link w:val="NormalBold"/>
    <w:rsid w:val="00DD4B6C"/>
    <w:rPr>
      <w:rFonts w:eastAsia="Times New Roman" w:cs="Arial"/>
      <w:b/>
      <w:sz w:val="24"/>
      <w:lang w:eastAsia="en-AU"/>
    </w:rPr>
  </w:style>
  <w:style w:type="paragraph" w:customStyle="1" w:styleId="NormalIndentedLeft">
    <w:name w:val="Normal Indented Left"/>
    <w:basedOn w:val="Normal"/>
    <w:qFormat/>
    <w:rsid w:val="00DD4B6C"/>
    <w:pPr>
      <w:ind w:left="567"/>
    </w:pPr>
  </w:style>
  <w:style w:type="paragraph" w:customStyle="1" w:styleId="NormalItalics">
    <w:name w:val="Normal Italics"/>
    <w:basedOn w:val="Normal"/>
    <w:link w:val="NormalItalicsChar"/>
    <w:qFormat/>
    <w:rsid w:val="00DD4B6C"/>
    <w:rPr>
      <w:rFonts w:cs="Arial"/>
      <w:i/>
      <w:szCs w:val="22"/>
    </w:rPr>
  </w:style>
  <w:style w:type="character" w:customStyle="1" w:styleId="NormalItalicsChar">
    <w:name w:val="Normal Italics Char"/>
    <w:basedOn w:val="DefaultParagraphFont"/>
    <w:link w:val="NormalItalics"/>
    <w:rsid w:val="00DD4B6C"/>
    <w:rPr>
      <w:rFonts w:eastAsia="Times New Roman" w:cs="Arial"/>
      <w:i/>
      <w:sz w:val="24"/>
      <w:lang w:eastAsia="en-AU"/>
    </w:rPr>
  </w:style>
  <w:style w:type="paragraph" w:customStyle="1" w:styleId="NormalRed">
    <w:name w:val="Normal Red"/>
    <w:basedOn w:val="Normal"/>
    <w:link w:val="NormalRedChar"/>
    <w:qFormat/>
    <w:rsid w:val="00DD4B6C"/>
    <w:rPr>
      <w:b/>
      <w:caps/>
      <w:color w:val="FF0000"/>
    </w:rPr>
  </w:style>
  <w:style w:type="character" w:customStyle="1" w:styleId="NormalRedChar">
    <w:name w:val="Normal Red Char"/>
    <w:basedOn w:val="DefaultParagraphFont"/>
    <w:link w:val="NormalRed"/>
    <w:rsid w:val="00DD4B6C"/>
    <w:rPr>
      <w:rFonts w:eastAsia="Times New Roman" w:cs="Times New Roman"/>
      <w:b/>
      <w:caps/>
      <w:color w:val="FF0000"/>
      <w:sz w:val="24"/>
      <w:szCs w:val="24"/>
      <w:lang w:eastAsia="en-AU"/>
    </w:rPr>
  </w:style>
  <w:style w:type="paragraph" w:customStyle="1" w:styleId="NormalUnderline">
    <w:name w:val="Normal Underline"/>
    <w:basedOn w:val="Normal"/>
    <w:link w:val="NormalUnderlineChar"/>
    <w:qFormat/>
    <w:rsid w:val="00DD4B6C"/>
    <w:rPr>
      <w:u w:val="single"/>
    </w:rPr>
  </w:style>
  <w:style w:type="character" w:customStyle="1" w:styleId="NormalUnderlineChar">
    <w:name w:val="Normal Underline Char"/>
    <w:basedOn w:val="DefaultParagraphFont"/>
    <w:link w:val="NormalUnderline"/>
    <w:rsid w:val="00DD4B6C"/>
    <w:rPr>
      <w:rFonts w:eastAsia="Times New Roman" w:cs="Times New Roman"/>
      <w:sz w:val="24"/>
      <w:szCs w:val="24"/>
      <w:u w:val="single"/>
      <w:lang w:eastAsia="en-AU"/>
    </w:rPr>
  </w:style>
  <w:style w:type="paragraph" w:customStyle="1" w:styleId="NormalRed0">
    <w:name w:val="NormalRed"/>
    <w:basedOn w:val="Normal"/>
    <w:link w:val="NormalRedChar0"/>
    <w:qFormat/>
    <w:rsid w:val="00DD4B6C"/>
    <w:rPr>
      <w:b/>
      <w:caps/>
      <w:color w:val="FF0000"/>
    </w:rPr>
  </w:style>
  <w:style w:type="character" w:customStyle="1" w:styleId="NormalRedChar0">
    <w:name w:val="NormalRed Char"/>
    <w:basedOn w:val="DefaultParagraphFont"/>
    <w:link w:val="NormalRed0"/>
    <w:rsid w:val="00DD4B6C"/>
    <w:rPr>
      <w:rFonts w:eastAsia="Times New Roman" w:cs="Times New Roman"/>
      <w:b/>
      <w:caps/>
      <w:color w:val="FF0000"/>
      <w:sz w:val="24"/>
      <w:szCs w:val="24"/>
      <w:lang w:eastAsia="en-AU"/>
    </w:rPr>
  </w:style>
  <w:style w:type="paragraph" w:customStyle="1" w:styleId="Note">
    <w:name w:val="Note"/>
    <w:basedOn w:val="Normal"/>
    <w:link w:val="NoteChar"/>
    <w:qFormat/>
    <w:rsid w:val="00DD4B6C"/>
    <w:rPr>
      <w:i/>
      <w:color w:val="244061" w:themeColor="accent1" w:themeShade="80"/>
      <w:sz w:val="20"/>
    </w:rPr>
  </w:style>
  <w:style w:type="character" w:customStyle="1" w:styleId="NoteChar">
    <w:name w:val="Note Char"/>
    <w:basedOn w:val="DefaultParagraphFont"/>
    <w:link w:val="Note"/>
    <w:rsid w:val="00DD4B6C"/>
    <w:rPr>
      <w:rFonts w:eastAsia="Times New Roman" w:cs="Times New Roman"/>
      <w:i/>
      <w:color w:val="244061" w:themeColor="accent1" w:themeShade="80"/>
      <w:sz w:val="20"/>
      <w:szCs w:val="24"/>
      <w:lang w:eastAsia="en-AU"/>
    </w:rPr>
  </w:style>
  <w:style w:type="paragraph" w:customStyle="1" w:styleId="NoteSuperScript">
    <w:name w:val="NoteSuperScript"/>
    <w:basedOn w:val="Normal"/>
    <w:link w:val="NoteSuperScriptChar"/>
    <w:qFormat/>
    <w:rsid w:val="00DD4B6C"/>
    <w:rPr>
      <w:b/>
      <w:i/>
      <w:color w:val="1F497D" w:themeColor="text2"/>
      <w:sz w:val="20"/>
      <w:vertAlign w:val="superscript"/>
    </w:rPr>
  </w:style>
  <w:style w:type="character" w:customStyle="1" w:styleId="NoteSuperScriptChar">
    <w:name w:val="NoteSuperScript Char"/>
    <w:basedOn w:val="DefaultParagraphFont"/>
    <w:link w:val="NoteSuperScript"/>
    <w:rsid w:val="00DD4B6C"/>
    <w:rPr>
      <w:rFonts w:eastAsia="Times New Roman" w:cs="Times New Roman"/>
      <w:b/>
      <w:i/>
      <w:color w:val="1F497D" w:themeColor="text2"/>
      <w:sz w:val="20"/>
      <w:szCs w:val="24"/>
      <w:vertAlign w:val="superscript"/>
      <w:lang w:eastAsia="en-AU"/>
    </w:rPr>
  </w:style>
  <w:style w:type="paragraph" w:customStyle="1" w:styleId="NumberedListLevel1123">
    <w:name w:val="Numbered List Level 1 (1. 2. 3. )"/>
    <w:basedOn w:val="Normal"/>
    <w:link w:val="NumberedListLevel1123Char"/>
    <w:qFormat/>
    <w:rsid w:val="00DD4B6C"/>
    <w:pPr>
      <w:numPr>
        <w:numId w:val="18"/>
      </w:numPr>
    </w:pPr>
    <w:rPr>
      <w:rFonts w:ascii="Arial Bold" w:hAnsi="Arial Bold" w:cs="Arial"/>
      <w:b/>
      <w:szCs w:val="22"/>
    </w:rPr>
  </w:style>
  <w:style w:type="character" w:customStyle="1" w:styleId="NumberedListLevel1123Char">
    <w:name w:val="Numbered List Level 1 (1. 2. 3. ) Char"/>
    <w:basedOn w:val="DefaultParagraphFont"/>
    <w:link w:val="NumberedListLevel1123"/>
    <w:rsid w:val="00DD4B6C"/>
    <w:rPr>
      <w:rFonts w:ascii="Arial Bold" w:eastAsia="Times New Roman" w:hAnsi="Arial Bold" w:cs="Arial"/>
      <w:b/>
      <w:sz w:val="24"/>
      <w:lang w:eastAsia="en-AU"/>
    </w:rPr>
  </w:style>
  <w:style w:type="paragraph" w:customStyle="1" w:styleId="NumberedListLevel1ABC">
    <w:name w:val="Numbered List Level 1 (A. B. C.)"/>
    <w:basedOn w:val="Normal"/>
    <w:link w:val="NumberedListLevel1ABCChar"/>
    <w:qFormat/>
    <w:rsid w:val="00DD4B6C"/>
    <w:pPr>
      <w:numPr>
        <w:numId w:val="15"/>
      </w:numPr>
      <w:tabs>
        <w:tab w:val="left" w:pos="8505"/>
      </w:tabs>
    </w:pPr>
    <w:rPr>
      <w:rFonts w:cs="Arial"/>
    </w:rPr>
  </w:style>
  <w:style w:type="character" w:customStyle="1" w:styleId="NumberedListLevel1ABCChar">
    <w:name w:val="Numbered List Level 1 (A. B. C.) Char"/>
    <w:basedOn w:val="DefaultParagraphFont"/>
    <w:link w:val="NumberedListLevel1ABC"/>
    <w:rsid w:val="00DD4B6C"/>
    <w:rPr>
      <w:rFonts w:eastAsia="Times New Roman" w:cs="Arial"/>
      <w:sz w:val="24"/>
      <w:szCs w:val="24"/>
      <w:lang w:eastAsia="en-AU"/>
    </w:rPr>
  </w:style>
  <w:style w:type="paragraph" w:customStyle="1" w:styleId="NumberedListLevel2abc">
    <w:name w:val="Numbered List Level 2 (  a)  b)  c)  )"/>
    <w:basedOn w:val="Normal"/>
    <w:link w:val="NumberedListLevel2abcChar"/>
    <w:qFormat/>
    <w:rsid w:val="00DD4B6C"/>
    <w:pPr>
      <w:numPr>
        <w:numId w:val="16"/>
      </w:numPr>
    </w:pPr>
  </w:style>
  <w:style w:type="character" w:customStyle="1" w:styleId="NumberedListLevel2abcChar">
    <w:name w:val="Numbered List Level 2 (  a)  b)  c)  ) Char"/>
    <w:basedOn w:val="DefaultParagraphFont"/>
    <w:link w:val="NumberedListLevel2abc"/>
    <w:rsid w:val="00DD4B6C"/>
    <w:rPr>
      <w:rFonts w:eastAsia="Times New Roman" w:cs="Times New Roman"/>
      <w:sz w:val="24"/>
      <w:szCs w:val="24"/>
      <w:lang w:eastAsia="en-AU"/>
    </w:rPr>
  </w:style>
  <w:style w:type="paragraph" w:customStyle="1" w:styleId="NumberedListLevel2111213">
    <w:name w:val="Numbered List Level 2 (1.1   1.2   1.3)"/>
    <w:basedOn w:val="Normal"/>
    <w:link w:val="NumberedListLevel2111213Char"/>
    <w:qFormat/>
    <w:rsid w:val="00DD4B6C"/>
    <w:pPr>
      <w:numPr>
        <w:ilvl w:val="1"/>
        <w:numId w:val="18"/>
      </w:numPr>
    </w:pPr>
    <w:rPr>
      <w:rFonts w:cs="Arial"/>
      <w:szCs w:val="22"/>
    </w:rPr>
  </w:style>
  <w:style w:type="character" w:customStyle="1" w:styleId="NumberedListLevel2111213Char">
    <w:name w:val="Numbered List Level 2 (1.1   1.2   1.3) Char"/>
    <w:basedOn w:val="DefaultParagraphFont"/>
    <w:link w:val="NumberedListLevel2111213"/>
    <w:rsid w:val="00DD4B6C"/>
    <w:rPr>
      <w:rFonts w:eastAsia="Times New Roman" w:cs="Arial"/>
      <w:sz w:val="24"/>
      <w:lang w:eastAsia="en-AU"/>
    </w:rPr>
  </w:style>
  <w:style w:type="paragraph" w:customStyle="1" w:styleId="NumberedListLevel3111112113">
    <w:name w:val="Numbered List Level 3 (1.1.1   1.1.2   1.1.3)"/>
    <w:basedOn w:val="Normal"/>
    <w:link w:val="NumberedListLevel3111112113Char"/>
    <w:qFormat/>
    <w:rsid w:val="00DD4B6C"/>
    <w:pPr>
      <w:numPr>
        <w:ilvl w:val="2"/>
        <w:numId w:val="18"/>
      </w:numPr>
      <w:tabs>
        <w:tab w:val="left" w:pos="8505"/>
      </w:tabs>
    </w:pPr>
    <w:rPr>
      <w:rFonts w:cs="Arial"/>
      <w:szCs w:val="22"/>
    </w:rPr>
  </w:style>
  <w:style w:type="character" w:customStyle="1" w:styleId="NumberedListLevel3111112113Char">
    <w:name w:val="Numbered List Level 3 (1.1.1   1.1.2   1.1.3) Char"/>
    <w:basedOn w:val="DefaultParagraphFont"/>
    <w:link w:val="NumberedListLevel3111112113"/>
    <w:rsid w:val="00DD4B6C"/>
    <w:rPr>
      <w:rFonts w:eastAsia="Times New Roman" w:cs="Arial"/>
      <w:sz w:val="24"/>
      <w:lang w:eastAsia="en-AU"/>
    </w:rPr>
  </w:style>
  <w:style w:type="paragraph" w:customStyle="1" w:styleId="NumberedListLevel3i">
    <w:name w:val="Numbered List Level 3 (i"/>
    <w:aliases w:val="ii,iii)"/>
    <w:basedOn w:val="Normal"/>
    <w:link w:val="NumberedListLevel3iChar"/>
    <w:qFormat/>
    <w:rsid w:val="00DD4B6C"/>
    <w:pPr>
      <w:numPr>
        <w:numId w:val="19"/>
      </w:numPr>
    </w:pPr>
  </w:style>
  <w:style w:type="character" w:customStyle="1" w:styleId="NumberedListLevel3iChar">
    <w:name w:val="Numbered List Level 3 (i Char"/>
    <w:aliases w:val="ii Char,iii) Char"/>
    <w:basedOn w:val="DefaultParagraphFont"/>
    <w:link w:val="NumberedListLevel3i"/>
    <w:rsid w:val="00DD4B6C"/>
    <w:rPr>
      <w:rFonts w:eastAsia="Times New Roman" w:cs="Times New Roman"/>
      <w:sz w:val="24"/>
      <w:szCs w:val="24"/>
      <w:lang w:eastAsia="en-AU"/>
    </w:rPr>
  </w:style>
  <w:style w:type="character" w:styleId="PlaceholderText">
    <w:name w:val="Placeholder Text"/>
    <w:basedOn w:val="DefaultParagraphFont"/>
    <w:uiPriority w:val="99"/>
    <w:semiHidden/>
    <w:rsid w:val="00DD4B6C"/>
    <w:rPr>
      <w:color w:val="808080"/>
    </w:rPr>
  </w:style>
  <w:style w:type="paragraph" w:customStyle="1" w:styleId="ProtectedConfidentialSecretTopSecret">
    <w:name w:val="Protected / Confidential / Secret / Top Secret"/>
    <w:basedOn w:val="Normal"/>
    <w:link w:val="ProtectedConfidentialSecretTopSecretChar"/>
    <w:qFormat/>
    <w:rsid w:val="00DD4B6C"/>
    <w:pPr>
      <w:spacing w:after="0"/>
      <w:jc w:val="center"/>
    </w:pPr>
    <w:rPr>
      <w:rFonts w:cstheme="minorHAnsi"/>
      <w:caps/>
      <w:color w:val="FF0000"/>
    </w:rPr>
  </w:style>
  <w:style w:type="character" w:customStyle="1" w:styleId="ProtectedConfidentialSecretTopSecretChar">
    <w:name w:val="Protected / Confidential / Secret / Top Secret Char"/>
    <w:basedOn w:val="DefaultParagraphFont"/>
    <w:link w:val="ProtectedConfidentialSecretTopSecret"/>
    <w:rsid w:val="00DD4B6C"/>
    <w:rPr>
      <w:rFonts w:eastAsia="Times New Roman" w:cstheme="minorHAnsi"/>
      <w:caps/>
      <w:color w:val="FF0000"/>
      <w:sz w:val="24"/>
      <w:szCs w:val="24"/>
      <w:lang w:eastAsia="en-AU"/>
    </w:rPr>
  </w:style>
  <w:style w:type="paragraph" w:styleId="Signature">
    <w:name w:val="Signature"/>
    <w:basedOn w:val="Normal"/>
    <w:link w:val="SignatureChar"/>
    <w:uiPriority w:val="99"/>
    <w:unhideWhenUsed/>
    <w:rsid w:val="00DD4B6C"/>
    <w:pPr>
      <w:spacing w:before="720" w:after="0"/>
    </w:pPr>
  </w:style>
  <w:style w:type="character" w:customStyle="1" w:styleId="SignatureChar">
    <w:name w:val="Signature Char"/>
    <w:basedOn w:val="DefaultParagraphFont"/>
    <w:link w:val="Signature"/>
    <w:uiPriority w:val="99"/>
    <w:rsid w:val="00DD4B6C"/>
    <w:rPr>
      <w:rFonts w:eastAsia="Times New Roman" w:cs="Times New Roman"/>
      <w:sz w:val="24"/>
      <w:szCs w:val="24"/>
      <w:lang w:eastAsia="en-AU"/>
    </w:rPr>
  </w:style>
  <w:style w:type="paragraph" w:customStyle="1" w:styleId="StaffLegalCommercial">
    <w:name w:val="Staff / Legal / Commercial"/>
    <w:basedOn w:val="Normal"/>
    <w:link w:val="StaffLegalCommercialChar"/>
    <w:qFormat/>
    <w:rsid w:val="00DD4B6C"/>
    <w:pPr>
      <w:spacing w:after="360"/>
      <w:jc w:val="center"/>
    </w:pPr>
    <w:rPr>
      <w:rFonts w:cstheme="minorHAnsi"/>
      <w:color w:val="FF0000"/>
    </w:rPr>
  </w:style>
  <w:style w:type="character" w:customStyle="1" w:styleId="StaffLegalCommercialChar">
    <w:name w:val="Staff / Legal / Commercial Char"/>
    <w:basedOn w:val="DefaultParagraphFont"/>
    <w:link w:val="StaffLegalCommercial"/>
    <w:rsid w:val="00DD4B6C"/>
    <w:rPr>
      <w:rFonts w:eastAsia="Times New Roman" w:cstheme="minorHAnsi"/>
      <w:color w:val="FF0000"/>
      <w:sz w:val="24"/>
      <w:szCs w:val="24"/>
      <w:lang w:eastAsia="en-AU"/>
    </w:rPr>
  </w:style>
  <w:style w:type="paragraph" w:styleId="Subtitle">
    <w:name w:val="Subtitle"/>
    <w:basedOn w:val="Normal"/>
    <w:link w:val="SubtitleChar"/>
    <w:qFormat/>
    <w:rsid w:val="00DD4B6C"/>
    <w:pPr>
      <w:jc w:val="center"/>
    </w:pPr>
    <w:rPr>
      <w:b/>
      <w:szCs w:val="20"/>
    </w:rPr>
  </w:style>
  <w:style w:type="character" w:customStyle="1" w:styleId="SubtitleChar">
    <w:name w:val="Subtitle Char"/>
    <w:basedOn w:val="DefaultParagraphFont"/>
    <w:link w:val="Subtitle"/>
    <w:rsid w:val="00DD4B6C"/>
    <w:rPr>
      <w:rFonts w:eastAsia="Times New Roman" w:cs="Times New Roman"/>
      <w:b/>
      <w:sz w:val="24"/>
      <w:szCs w:val="20"/>
      <w:lang w:eastAsia="en-AU"/>
    </w:rPr>
  </w:style>
  <w:style w:type="table" w:styleId="TableGrid">
    <w:name w:val="Table Grid"/>
    <w:basedOn w:val="TableNormal"/>
    <w:uiPriority w:val="39"/>
    <w:rsid w:val="00DD4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15927">
      <w:bodyDiv w:val="1"/>
      <w:marLeft w:val="0"/>
      <w:marRight w:val="0"/>
      <w:marTop w:val="0"/>
      <w:marBottom w:val="0"/>
      <w:divBdr>
        <w:top w:val="none" w:sz="0" w:space="0" w:color="auto"/>
        <w:left w:val="none" w:sz="0" w:space="0" w:color="auto"/>
        <w:bottom w:val="none" w:sz="0" w:space="0" w:color="auto"/>
        <w:right w:val="none" w:sz="0" w:space="0" w:color="auto"/>
      </w:divBdr>
    </w:div>
    <w:div w:id="491916927">
      <w:bodyDiv w:val="1"/>
      <w:marLeft w:val="0"/>
      <w:marRight w:val="0"/>
      <w:marTop w:val="0"/>
      <w:marBottom w:val="0"/>
      <w:divBdr>
        <w:top w:val="none" w:sz="0" w:space="0" w:color="auto"/>
        <w:left w:val="none" w:sz="0" w:space="0" w:color="auto"/>
        <w:bottom w:val="none" w:sz="0" w:space="0" w:color="auto"/>
        <w:right w:val="none" w:sz="0" w:space="0" w:color="auto"/>
      </w:divBdr>
    </w:div>
    <w:div w:id="981084461">
      <w:bodyDiv w:val="1"/>
      <w:marLeft w:val="0"/>
      <w:marRight w:val="0"/>
      <w:marTop w:val="0"/>
      <w:marBottom w:val="0"/>
      <w:divBdr>
        <w:top w:val="none" w:sz="0" w:space="0" w:color="auto"/>
        <w:left w:val="none" w:sz="0" w:space="0" w:color="auto"/>
        <w:bottom w:val="none" w:sz="0" w:space="0" w:color="auto"/>
        <w:right w:val="none" w:sz="0" w:space="0" w:color="auto"/>
      </w:divBdr>
    </w:div>
    <w:div w:id="1390495501">
      <w:bodyDiv w:val="1"/>
      <w:marLeft w:val="0"/>
      <w:marRight w:val="0"/>
      <w:marTop w:val="0"/>
      <w:marBottom w:val="0"/>
      <w:divBdr>
        <w:top w:val="none" w:sz="0" w:space="0" w:color="auto"/>
        <w:left w:val="none" w:sz="0" w:space="0" w:color="auto"/>
        <w:bottom w:val="none" w:sz="0" w:space="0" w:color="auto"/>
        <w:right w:val="none" w:sz="0" w:space="0" w:color="auto"/>
      </w:divBdr>
    </w:div>
    <w:div w:id="1483963556">
      <w:bodyDiv w:val="1"/>
      <w:marLeft w:val="0"/>
      <w:marRight w:val="0"/>
      <w:marTop w:val="0"/>
      <w:marBottom w:val="0"/>
      <w:divBdr>
        <w:top w:val="none" w:sz="0" w:space="0" w:color="auto"/>
        <w:left w:val="none" w:sz="0" w:space="0" w:color="auto"/>
        <w:bottom w:val="none" w:sz="0" w:space="0" w:color="auto"/>
        <w:right w:val="none" w:sz="0" w:space="0" w:color="auto"/>
      </w:divBdr>
    </w:div>
    <w:div w:id="1540975500">
      <w:bodyDiv w:val="1"/>
      <w:marLeft w:val="0"/>
      <w:marRight w:val="0"/>
      <w:marTop w:val="0"/>
      <w:marBottom w:val="0"/>
      <w:divBdr>
        <w:top w:val="none" w:sz="0" w:space="0" w:color="auto"/>
        <w:left w:val="none" w:sz="0" w:space="0" w:color="auto"/>
        <w:bottom w:val="none" w:sz="0" w:space="0" w:color="auto"/>
        <w:right w:val="none" w:sz="0" w:space="0" w:color="auto"/>
      </w:divBdr>
    </w:div>
    <w:div w:id="1887644190">
      <w:bodyDiv w:val="1"/>
      <w:marLeft w:val="0"/>
      <w:marRight w:val="0"/>
      <w:marTop w:val="0"/>
      <w:marBottom w:val="0"/>
      <w:divBdr>
        <w:top w:val="none" w:sz="0" w:space="0" w:color="auto"/>
        <w:left w:val="none" w:sz="0" w:space="0" w:color="auto"/>
        <w:bottom w:val="none" w:sz="0" w:space="0" w:color="auto"/>
        <w:right w:val="none" w:sz="0" w:space="0" w:color="auto"/>
      </w:divBdr>
    </w:div>
    <w:div w:id="2105372810">
      <w:bodyDiv w:val="1"/>
      <w:marLeft w:val="0"/>
      <w:marRight w:val="0"/>
      <w:marTop w:val="0"/>
      <w:marBottom w:val="0"/>
      <w:divBdr>
        <w:top w:val="none" w:sz="0" w:space="0" w:color="auto"/>
        <w:left w:val="none" w:sz="0" w:space="0" w:color="auto"/>
        <w:bottom w:val="none" w:sz="0" w:space="0" w:color="auto"/>
        <w:right w:val="none" w:sz="0" w:space="0" w:color="auto"/>
      </w:divBdr>
      <w:divsChild>
        <w:div w:id="570584375">
          <w:marLeft w:val="0"/>
          <w:marRight w:val="0"/>
          <w:marTop w:val="0"/>
          <w:marBottom w:val="0"/>
          <w:divBdr>
            <w:top w:val="none" w:sz="0" w:space="0" w:color="auto"/>
            <w:left w:val="none" w:sz="0" w:space="0" w:color="auto"/>
            <w:bottom w:val="none" w:sz="0" w:space="0" w:color="auto"/>
            <w:right w:val="none" w:sz="0" w:space="0" w:color="auto"/>
          </w:divBdr>
          <w:divsChild>
            <w:div w:id="432285449">
              <w:marLeft w:val="0"/>
              <w:marRight w:val="0"/>
              <w:marTop w:val="0"/>
              <w:marBottom w:val="0"/>
              <w:divBdr>
                <w:top w:val="none" w:sz="0" w:space="0" w:color="auto"/>
                <w:left w:val="none" w:sz="0" w:space="0" w:color="auto"/>
                <w:bottom w:val="none" w:sz="0" w:space="0" w:color="auto"/>
                <w:right w:val="none" w:sz="0" w:space="0" w:color="auto"/>
              </w:divBdr>
              <w:divsChild>
                <w:div w:id="1626347282">
                  <w:marLeft w:val="0"/>
                  <w:marRight w:val="0"/>
                  <w:marTop w:val="0"/>
                  <w:marBottom w:val="0"/>
                  <w:divBdr>
                    <w:top w:val="none" w:sz="0" w:space="0" w:color="auto"/>
                    <w:left w:val="none" w:sz="0" w:space="0" w:color="auto"/>
                    <w:bottom w:val="none" w:sz="0" w:space="0" w:color="auto"/>
                    <w:right w:val="none" w:sz="0" w:space="0" w:color="auto"/>
                  </w:divBdr>
                  <w:divsChild>
                    <w:div w:id="178667817">
                      <w:marLeft w:val="0"/>
                      <w:marRight w:val="0"/>
                      <w:marTop w:val="0"/>
                      <w:marBottom w:val="0"/>
                      <w:divBdr>
                        <w:top w:val="none" w:sz="0" w:space="0" w:color="auto"/>
                        <w:left w:val="none" w:sz="0" w:space="0" w:color="auto"/>
                        <w:bottom w:val="none" w:sz="0" w:space="0" w:color="auto"/>
                        <w:right w:val="none" w:sz="0" w:space="0" w:color="auto"/>
                      </w:divBdr>
                      <w:divsChild>
                        <w:div w:id="1912110426">
                          <w:marLeft w:val="0"/>
                          <w:marRight w:val="0"/>
                          <w:marTop w:val="0"/>
                          <w:marBottom w:val="0"/>
                          <w:divBdr>
                            <w:top w:val="none" w:sz="0" w:space="0" w:color="auto"/>
                            <w:left w:val="none" w:sz="0" w:space="0" w:color="auto"/>
                            <w:bottom w:val="none" w:sz="0" w:space="0" w:color="auto"/>
                            <w:right w:val="none" w:sz="0" w:space="0" w:color="auto"/>
                          </w:divBdr>
                          <w:divsChild>
                            <w:div w:id="830296443">
                              <w:marLeft w:val="0"/>
                              <w:marRight w:val="0"/>
                              <w:marTop w:val="0"/>
                              <w:marBottom w:val="0"/>
                              <w:divBdr>
                                <w:top w:val="none" w:sz="0" w:space="0" w:color="auto"/>
                                <w:left w:val="none" w:sz="0" w:space="0" w:color="auto"/>
                                <w:bottom w:val="none" w:sz="0" w:space="0" w:color="auto"/>
                                <w:right w:val="none" w:sz="0" w:space="0" w:color="auto"/>
                              </w:divBdr>
                              <w:divsChild>
                                <w:div w:id="854615332">
                                  <w:marLeft w:val="0"/>
                                  <w:marRight w:val="0"/>
                                  <w:marTop w:val="0"/>
                                  <w:marBottom w:val="0"/>
                                  <w:divBdr>
                                    <w:top w:val="none" w:sz="0" w:space="0" w:color="auto"/>
                                    <w:left w:val="none" w:sz="0" w:space="0" w:color="auto"/>
                                    <w:bottom w:val="none" w:sz="0" w:space="0" w:color="auto"/>
                                    <w:right w:val="none" w:sz="0" w:space="0" w:color="auto"/>
                                  </w:divBdr>
                                  <w:divsChild>
                                    <w:div w:id="1135178441">
                                      <w:marLeft w:val="0"/>
                                      <w:marRight w:val="0"/>
                                      <w:marTop w:val="0"/>
                                      <w:marBottom w:val="0"/>
                                      <w:divBdr>
                                        <w:top w:val="none" w:sz="0" w:space="0" w:color="auto"/>
                                        <w:left w:val="none" w:sz="0" w:space="0" w:color="auto"/>
                                        <w:bottom w:val="none" w:sz="0" w:space="0" w:color="auto"/>
                                        <w:right w:val="none" w:sz="0" w:space="0" w:color="auto"/>
                                      </w:divBdr>
                                      <w:divsChild>
                                        <w:div w:id="312296221">
                                          <w:marLeft w:val="0"/>
                                          <w:marRight w:val="0"/>
                                          <w:marTop w:val="0"/>
                                          <w:marBottom w:val="0"/>
                                          <w:divBdr>
                                            <w:top w:val="none" w:sz="0" w:space="0" w:color="auto"/>
                                            <w:left w:val="none" w:sz="0" w:space="0" w:color="auto"/>
                                            <w:bottom w:val="none" w:sz="0" w:space="0" w:color="auto"/>
                                            <w:right w:val="none" w:sz="0" w:space="0" w:color="auto"/>
                                          </w:divBdr>
                                          <w:divsChild>
                                            <w:div w:id="2010478711">
                                              <w:marLeft w:val="0"/>
                                              <w:marRight w:val="0"/>
                                              <w:marTop w:val="0"/>
                                              <w:marBottom w:val="0"/>
                                              <w:divBdr>
                                                <w:top w:val="none" w:sz="0" w:space="0" w:color="auto"/>
                                                <w:left w:val="none" w:sz="0" w:space="0" w:color="auto"/>
                                                <w:bottom w:val="none" w:sz="0" w:space="0" w:color="auto"/>
                                                <w:right w:val="none" w:sz="0" w:space="0" w:color="auto"/>
                                              </w:divBdr>
                                              <w:divsChild>
                                                <w:div w:id="242837975">
                                                  <w:marLeft w:val="0"/>
                                                  <w:marRight w:val="0"/>
                                                  <w:marTop w:val="0"/>
                                                  <w:marBottom w:val="0"/>
                                                  <w:divBdr>
                                                    <w:top w:val="none" w:sz="0" w:space="0" w:color="auto"/>
                                                    <w:left w:val="none" w:sz="0" w:space="0" w:color="auto"/>
                                                    <w:bottom w:val="none" w:sz="0" w:space="0" w:color="auto"/>
                                                    <w:right w:val="none" w:sz="0" w:space="0" w:color="auto"/>
                                                  </w:divBdr>
                                                  <w:divsChild>
                                                    <w:div w:id="1126193148">
                                                      <w:marLeft w:val="0"/>
                                                      <w:marRight w:val="0"/>
                                                      <w:marTop w:val="0"/>
                                                      <w:marBottom w:val="0"/>
                                                      <w:divBdr>
                                                        <w:top w:val="none" w:sz="0" w:space="0" w:color="auto"/>
                                                        <w:left w:val="none" w:sz="0" w:space="0" w:color="auto"/>
                                                        <w:bottom w:val="none" w:sz="0" w:space="0" w:color="auto"/>
                                                        <w:right w:val="none" w:sz="0" w:space="0" w:color="auto"/>
                                                      </w:divBdr>
                                                      <w:divsChild>
                                                        <w:div w:id="54028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imRootDocACLCanViewDocument xmlns="4597da67-68a3-4e9d-8803-ba3e1787ab6c" xsi:nil="true"/>
    <trimRootDocNotes xmlns="4597da67-68a3-4e9d-8803-ba3e1787ab6c" xsi:nil="true"/>
    <TrimUDF_String_40 xmlns="4597da67-68a3-4e9d-8803-ba3e1787ab6c" xsi:nil="true"/>
    <TrimUDF_Text_698 xmlns="4597da67-68a3-4e9d-8803-ba3e1787ab6c" xsi:nil="true"/>
    <trimRootDocACLCanUpdateMetadata xmlns="4597da67-68a3-4e9d-8803-ba3e1787ab6c" xsi:nil="true"/>
    <trimRootDocACLCanModifyAccess xmlns="4597da67-68a3-4e9d-8803-ba3e1787ab6c" xsi:nil="true"/>
    <trimRootDocSecurityCaveats xmlns="4597da67-68a3-4e9d-8803-ba3e1787ab6c"/>
    <c1aa94c1bcce43cc9138ccb9c7bf6e69 xmlns="4597da67-68a3-4e9d-8803-ba3e1787ab6c">
      <Terms xmlns="http://schemas.microsoft.com/office/infopath/2007/PartnerControls"/>
    </c1aa94c1bcce43cc9138ccb9c7bf6e69>
    <trimRootDocSecurityLevel xmlns="4597da67-68a3-4e9d-8803-ba3e1787ab6c" xsi:nil="true"/>
    <trimRootDocACLCanContributeDocuments xmlns="4597da67-68a3-4e9d-8803-ba3e1787ab6c" xsi:nil="true"/>
    <dd9c7627a75f4720a6ccce58a35e4d75 xmlns="4597da67-68a3-4e9d-8803-ba3e1787ab6c">
      <Terms xmlns="http://schemas.microsoft.com/office/infopath/2007/PartnerControls"/>
    </dd9c7627a75f4720a6ccce58a35e4d75>
    <TaxCatchAll xmlns="4597da67-68a3-4e9d-8803-ba3e1787ab6c">
      <Value>1375</Value>
      <Value>54</Value>
    </TaxCatchAll>
    <ie56bdfdc4a44ef997c05b4ed8c67594 xmlns="4597da67-68a3-4e9d-8803-ba3e1787ab6c">
      <Terms xmlns="http://schemas.microsoft.com/office/infopath/2007/PartnerControls"/>
    </ie56bdfdc4a44ef997c05b4ed8c67594>
    <trimRootDocACLCanUpdateDocument xmlns="4597da67-68a3-4e9d-8803-ba3e1787ab6c" xsi:nil="true"/>
    <TrimUDF_String_696 xmlns="4597da67-68a3-4e9d-8803-ba3e1787ab6c" xsi:nil="true"/>
    <me786d0e3c9949dc83d6a9826d3f7afb xmlns="4597da67-68a3-4e9d-8803-ba3e1787ab6c">
      <Terms xmlns="http://schemas.microsoft.com/office/infopath/2007/PartnerControls">
        <TermInfo xmlns="http://schemas.microsoft.com/office/infopath/2007/PartnerControls">
          <TermName xmlns="http://schemas.microsoft.com/office/infopath/2007/PartnerControls">Legal Practice Unit [Organization] [internal] [39804]</TermName>
          <TermId xmlns="http://schemas.microsoft.com/office/infopath/2007/PartnerControls">3601d318-3562-4026-bcf3-e3d37a91abed</TermId>
        </TermInfo>
      </Terms>
    </me786d0e3c9949dc83d6a9826d3f7afb>
    <trimRootDocACLCanViewMetadata xmlns="4597da67-68a3-4e9d-8803-ba3e1787ab6c" xsi:nil="true"/>
    <l30152c64bc5409cb0d6af5fc7998329 xmlns="4597da67-68a3-4e9d-8803-ba3e1787ab6c">
      <Terms xmlns="http://schemas.microsoft.com/office/infopath/2007/PartnerControls"/>
    </l30152c64bc5409cb0d6af5fc7998329>
    <TrimUDF_Text_706 xmlns="4597da67-68a3-4e9d-8803-ba3e1787ab6c" xsi:nil="true"/>
    <hab31d4ae2264d5c8e77fd86c07e7635 xmlns="4597da67-68a3-4e9d-8803-ba3e1787ab6c">
      <Terms xmlns="http://schemas.microsoft.com/office/infopath/2007/PartnerControls"/>
    </hab31d4ae2264d5c8e77fd86c07e7635>
    <e65fcc6ef396426b9c231bd6b3bc54de xmlns="4597da67-68a3-4e9d-8803-ba3e1787ab6c">
      <Terms xmlns="http://schemas.microsoft.com/office/infopath/2007/PartnerControls"/>
    </e65fcc6ef396426b9c231bd6b3bc54de>
    <l7f7762656034748af4098221ba10b64 xmlns="4597da67-68a3-4e9d-8803-ba3e1787ab6c">
      <Terms xmlns="http://schemas.microsoft.com/office/infopath/2007/PartnerControls">
        <TermInfo xmlns="http://schemas.microsoft.com/office/infopath/2007/PartnerControls">
          <TermName xmlns="http://schemas.microsoft.com/office/infopath/2007/PartnerControls">Metschke, Bernadette [Person - BMETSCHKE] [internal] [23089]</TermName>
          <TermId xmlns="http://schemas.microsoft.com/office/infopath/2007/PartnerControls">14c4c4ea-7d5b-42a0-88f0-64aed0c65d50</TermId>
        </TermInfo>
      </Terms>
    </l7f7762656034748af4098221ba10b64>
    <TrimUDF_String_39 xmlns="4597da67-68a3-4e9d-8803-ba3e1787ab6c" xsi:nil="true"/>
    <e74c999a0f514bafbaad1ae53c56eac2 xmlns="4597da67-68a3-4e9d-8803-ba3e1787ab6c">
      <Terms xmlns="http://schemas.microsoft.com/office/infopath/2007/PartnerControls"/>
    </e74c999a0f514bafbaad1ae53c56eac2>
    <a26f7cb41fae41ebb6c8e377b7c30d71 xmlns="4597da67-68a3-4e9d-8803-ba3e1787ab6c">
      <Terms xmlns="http://schemas.microsoft.com/office/infopath/2007/PartnerControls"/>
    </a26f7cb41fae41ebb6c8e377b7c30d71>
    <trimRootDocURI xmlns="4597da67-68a3-4e9d-8803-ba3e1787ab6c" xsi:nil="true"/>
    <trimRootDocParentURI xmlns="4597da67-68a3-4e9d-8803-ba3e1787ab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EPT DOCUMENT" ma:contentTypeID="0x010100407620DDFF47524F86BCF55EDD3946430100946D2A17B460A24FBA2BEE37870733EC" ma:contentTypeVersion="18" ma:contentTypeDescription="106" ma:contentTypeScope="" ma:versionID="e637ead9d421ff376a1ccc703c294737">
  <xsd:schema xmlns:xsd="http://www.w3.org/2001/XMLSchema" xmlns:xs="http://www.w3.org/2001/XMLSchema" xmlns:p="http://schemas.microsoft.com/office/2006/metadata/properties" xmlns:ns2="4597da67-68a3-4e9d-8803-ba3e1787ab6c" targetNamespace="http://schemas.microsoft.com/office/2006/metadata/properties" ma:root="true" ma:fieldsID="3816ed31ea873254db1cfaf10d2d99e2"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trimRootDocACLCanViewMetadata" minOccurs="0"/>
                <xsd:element ref="ns2:trimRootDocACLCanUpdateDocument" minOccurs="0"/>
                <xsd:element ref="ns2:trimRootDocACLCanUpdateMetadata" minOccurs="0"/>
                <xsd:element ref="ns2:trimRootDocACLCanModifyAccess" minOccurs="0"/>
                <xsd:element ref="ns2:trimRootDocNotes" minOccurs="0"/>
                <xsd:element ref="ns2:hab31d4ae2264d5c8e77fd86c07e7635" minOccurs="0"/>
                <xsd:element ref="ns2:c1aa94c1bcce43cc9138ccb9c7bf6e69" minOccurs="0"/>
                <xsd:element ref="ns2:e65fcc6ef396426b9c231bd6b3bc54de" minOccurs="0"/>
                <xsd:element ref="ns2:dd9c7627a75f4720a6ccce58a35e4d75" minOccurs="0"/>
                <xsd:element ref="ns2:trimRootDocACLCanContributeDocuments" minOccurs="0"/>
                <xsd:element ref="ns2:l30152c64bc5409cb0d6af5fc7998329" minOccurs="0"/>
                <xsd:element ref="ns2:TaxCatchAll" minOccurs="0"/>
                <xsd:element ref="ns2:ie56bdfdc4a44ef997c05b4ed8c67594" minOccurs="0"/>
                <xsd:element ref="ns2:TaxCatchAllLabel" minOccurs="0"/>
                <xsd:element ref="ns2:me786d0e3c9949dc83d6a9826d3f7afb" minOccurs="0"/>
                <xsd:element ref="ns2:e74c999a0f514bafbaad1ae53c56eac2" minOccurs="0"/>
                <xsd:element ref="ns2:l7f7762656034748af4098221ba10b64" minOccurs="0"/>
                <xsd:element ref="ns2:a26f7cb41fae41ebb6c8e377b7c30d71" minOccurs="0"/>
                <xsd:element ref="ns2:TrimUDF_String_39" minOccurs="0"/>
                <xsd:element ref="ns2:TrimUDF_String_40" minOccurs="0"/>
                <xsd:element ref="ns2:TrimUDF_String_696" minOccurs="0"/>
                <xsd:element ref="ns2:TrimUDF_Text_698" minOccurs="0"/>
                <xsd:element ref="ns2:TrimUDF_Text_7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2" nillable="true" ma:displayName="URI" ma:hidden="true" ma:internalName="trimRootDocURI" ma:readOnly="false">
      <xsd:simpleType>
        <xsd:restriction base="dms:Text">
          <xsd:maxLength value="255"/>
        </xsd:restriction>
      </xsd:simpleType>
    </xsd:element>
    <xsd:element name="trimRootDocParentURI" ma:index="3" nillable="true" ma:displayName="Parent URI" ma:internalName="trimRootDocParentURI" ma:readOnly="false">
      <xsd:simpleType>
        <xsd:restriction base="dms:Number"/>
      </xsd:simpleType>
    </xsd:element>
    <xsd:element name="trimRootDocSecurityLevel" ma:index="4" nillable="true" ma:displayName="Security Level" ma:default="For Official Use Only" ma:format="Dropdown" ma:internalName="trimRootDocSecurityLevel" ma:readOnly="false">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5" nillable="true" ma:displayName="Security Caveats" ma:default="Departmental Staff" ma:internalName="trimRootDocSecurityCaveats" ma:readOnly="false">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6" nillable="true" ma:displayName="Can View Document" ma:format="RadioButtons" ma:internalName="trimRootDocACLCanViewDocument" ma:readOnly="false">
      <xsd:simpleType>
        <xsd:restriction base="dms:Choice">
          <xsd:enumeration value="Inherit"/>
          <xsd:enumeration value="Everyone"/>
          <xsd:enumeration value="Custom"/>
        </xsd:restriction>
      </xsd:simpleType>
    </xsd:element>
    <xsd:element name="trimRootDocACLCanViewMetadata" ma:index="8" nillable="true" ma:displayName="Can View Metadata" ma:format="RadioButtons" ma:internalName="trimRootDocACLCanViewMetadata" ma:readOnly="false">
      <xsd:simpleType>
        <xsd:restriction base="dms:Choice">
          <xsd:enumeration value="Inherit"/>
          <xsd:enumeration value="Everyone"/>
          <xsd:enumeration value="Custom"/>
        </xsd:restriction>
      </xsd:simpleType>
    </xsd:element>
    <xsd:element name="trimRootDocACLCanUpdateDocument" ma:index="10" nillable="true" ma:displayName="Can Update Document" ma:format="RadioButtons" ma:internalName="trimRootDocACLCanUpdateDocument" ma:readOnly="false">
      <xsd:simpleType>
        <xsd:restriction base="dms:Choice">
          <xsd:enumeration value="Inherit"/>
          <xsd:enumeration value="Everyone"/>
          <xsd:enumeration value="Custom"/>
        </xsd:restriction>
      </xsd:simpleType>
    </xsd:element>
    <xsd:element name="trimRootDocACLCanUpdateMetadata" ma:index="12" nillable="true" ma:displayName="Can Update Metadata" ma:format="RadioButtons" ma:internalName="trimRootDocACLCanUpdateMetadata" ma:readOnly="false">
      <xsd:simpleType>
        <xsd:restriction base="dms:Choice">
          <xsd:enumeration value="Inherit"/>
          <xsd:enumeration value="Everyone"/>
          <xsd:enumeration value="Custom"/>
        </xsd:restriction>
      </xsd:simpleType>
    </xsd:element>
    <xsd:element name="trimRootDocACLCanModifyAccess" ma:index="14" nillable="true" ma:displayName="Can Modify Access" ma:format="RadioButtons" ma:internalName="trimRootDocACLCanModifyAccess" ma:readOnly="false">
      <xsd:simpleType>
        <xsd:restriction base="dms:Choice">
          <xsd:enumeration value="Inherit"/>
          <xsd:enumeration value="Everyone"/>
          <xsd:enumeration value="Custom"/>
        </xsd:restriction>
      </xsd:simpleType>
    </xsd:element>
    <xsd:element name="trimRootDocNotes" ma:index="16" nillable="true" ma:displayName="Notes" ma:internalName="trimRootDocNotes" ma:readOnly="false">
      <xsd:simpleType>
        <xsd:restriction base="dms:Note"/>
      </xsd:simpleType>
    </xsd:element>
    <xsd:element name="hab31d4ae2264d5c8e77fd86c07e7635" ma:index="18" nillable="true" ma:taxonomy="true" ma:internalName="hab31d4ae2264d5c8e77fd86c07e7635" ma:taxonomyFieldName="trimRootDocACLCanViewMetadata_List" ma:displayName="Can View Metadata List" ma:readOnly="false"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c1aa94c1bcce43cc9138ccb9c7bf6e69" ma:index="21" nillable="true" ma:taxonomy="true" ma:internalName="c1aa94c1bcce43cc9138ccb9c7bf6e69" ma:taxonomyFieldName="trimRootDocACLCanUpdateDocument_List" ma:displayName="Can Update Document List" ma:readOnly="false"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65fcc6ef396426b9c231bd6b3bc54de" ma:index="24" nillable="true" ma:taxonomy="true" ma:internalName="e65fcc6ef396426b9c231bd6b3bc54de" ma:taxonomyFieldName="trimRootDocACLCanUpdateMetadata_List" ma:displayName="Can Update Metadata List" ma:readOnly="false"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dd9c7627a75f4720a6ccce58a35e4d75" ma:index="25" nillable="true" ma:taxonomy="true" ma:internalName="dd9c7627a75f4720a6ccce58a35e4d75" ma:taxonomyFieldName="trimRootDocACLCanViewDocument_List" ma:displayName="Can View Document List" ma:readOnly="false"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ie56bdfdc4a44ef997c05b4ed8c67594" ma:index="30" nillable="true" ma:taxonomy="true" ma:internalName="ie56bdfdc4a44ef997c05b4ed8c67594" ma:taxonomyFieldName="trimRootDocACLCanModifyAccess_List" ma:displayName="Can Modify Access List" ma:readOnly="false"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me786d0e3c9949dc83d6a9826d3f7afb" ma:index="33" nillable="true" ma:taxonomy="true" ma:internalName="me786d0e3c9949dc83d6a9826d3f7afb" ma:taxonomyFieldName="trimRootDocOwnerLocation" ma:displayName="Owner" ma:readOnly="false"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readOnly="false"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element name="TrimUDF_String_39" ma:index="41" nillable="true" ma:displayName="Document Type" ma:format="Dropdown" ma:hidden="true" ma:internalName="TrimUDF_String_39" ma:readOnly="false">
      <xsd:simpleType>
        <xsd:restriction base="dms:Choice">
          <xsd:enumeration value="COMMUNITY RELATIONS"/>
          <xsd:enumeration value="EQUIPMENT, STORES AND VECHICLES"/>
          <xsd:enumeration value="FINANCIAL MANAGEMENT"/>
          <xsd:enumeration value="GOVERNMENT AND IT &amp; T"/>
          <xsd:enumeration value="GOVERNMENT RELATIONS"/>
          <xsd:enumeration value="INDUSTRY DEVELOPMENT"/>
          <xsd:enumeration value="INFORMATION MANAGEMENT"/>
          <xsd:enumeration value="INFORMATION SYSTEMS"/>
          <xsd:enumeration value="LEGAL SERVICES"/>
          <xsd:enumeration value="PROPERTY MANAGEMENT"/>
          <xsd:enumeration value="RESEARCH AND STATISTICS"/>
          <xsd:enumeration value="STRATEGIC MANAGEMENT"/>
        </xsd:restriction>
      </xsd:simpleType>
    </xsd:element>
    <xsd:element name="TrimUDF_String_40" ma:index="42" nillable="true" ma:displayName="Classification 2" ma:format="Dropdown" ma:hidden="true" ma:internalName="TrimUDF_String_40" ma:readOnly="false">
      <xsd:simpleType>
        <xsd:restriction base="dms:Choice">
          <xsd:enumeration value="ACCESS AND EQUITY"/>
          <xsd:enumeration value="ACQUISITION AND DISPOSAL"/>
          <xsd:enumeration value="ASSET MANAGEMENT"/>
          <xsd:enumeration value="AUDITS"/>
          <xsd:enumeration value="BUDGETING"/>
          <xsd:enumeration value="BUSINESS IMPROVEMENT"/>
          <xsd:enumeration value="INTERGOVERNMENT LIAISON"/>
          <xsd:enumeration value="LEASING"/>
          <xsd:enumeration value="LEGAL ADVICE"/>
          <xsd:enumeration value="MAINTENANCE"/>
          <xsd:enumeration value="MEDIA RELATIONS"/>
          <xsd:enumeration value="PRIVACY"/>
          <xsd:enumeration value="PROJECTS"/>
          <xsd:enumeration value="PUBLIC REACTION"/>
          <xsd:enumeration value="REVIEWS"/>
          <xsd:enumeration value="RISK MANAGEMENT"/>
          <xsd:enumeration value="SECURITY"/>
          <xsd:enumeration value="STATISTICS"/>
        </xsd:restriction>
      </xsd:simpleType>
    </xsd:element>
    <xsd:element name="TrimUDF_String_696" ma:index="43" nillable="true" ma:displayName="Delete" ma:format="Dropdown" ma:hidden="true" ma:internalName="TrimUDF_String_696" ma:readOnly="false">
      <xsd:simpleType>
        <xsd:restriction base="dms:Choice">
          <xsd:enumeration value="Copy"/>
          <xsd:enumeration value="Draft"/>
          <xsd:enumeration value="Personal"/>
          <xsd:enumeration value="Published"/>
          <xsd:enumeration value="Transitory"/>
          <xsd:enumeration value="Working Paper"/>
        </xsd:restriction>
      </xsd:simpleType>
    </xsd:element>
    <xsd:element name="TrimUDF_Text_698" ma:index="44" nillable="true" ma:displayName="IMS Display" ma:hidden="true" ma:internalName="TrimUDF_Text_698" ma:readOnly="false">
      <xsd:simpleType>
        <xsd:restriction base="dms:Note"/>
      </xsd:simpleType>
    </xsd:element>
    <xsd:element name="TrimUDF_Text_706" ma:index="45" nillable="true" ma:displayName="Published" ma:hidden="true" ma:internalName="TrimUDF_Text_706"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2C832-9A17-4DE8-9EE5-78F12A2A5F24}">
  <ds:schemaRefs>
    <ds:schemaRef ds:uri="http://schemas.microsoft.com/office/2006/metadata/properties"/>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4597da67-68a3-4e9d-8803-ba3e1787ab6c"/>
    <ds:schemaRef ds:uri="http://www.w3.org/XML/1998/namespace"/>
  </ds:schemaRefs>
</ds:datastoreItem>
</file>

<file path=customXml/itemProps2.xml><?xml version="1.0" encoding="utf-8"?>
<ds:datastoreItem xmlns:ds="http://schemas.openxmlformats.org/officeDocument/2006/customXml" ds:itemID="{71D1D50B-8C88-47E0-9B04-1C80E97FF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D91F81-EDC5-4074-B316-3AF94D2137FB}">
  <ds:schemaRefs>
    <ds:schemaRef ds:uri="http://schemas.microsoft.com/sharepoint/v3/contenttype/forms"/>
  </ds:schemaRefs>
</ds:datastoreItem>
</file>

<file path=customXml/itemProps4.xml><?xml version="1.0" encoding="utf-8"?>
<ds:datastoreItem xmlns:ds="http://schemas.openxmlformats.org/officeDocument/2006/customXml" ds:itemID="{7AD6826D-70DF-45E0-9692-30136C9E3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Haddon, Samantha</dc:creator>
  <cp:lastModifiedBy>Ilic1, Steven</cp:lastModifiedBy>
  <cp:revision>2</cp:revision>
  <cp:lastPrinted>2017-05-31T04:15:00Z</cp:lastPrinted>
  <dcterms:created xsi:type="dcterms:W3CDTF">2017-08-03T02:05:00Z</dcterms:created>
  <dcterms:modified xsi:type="dcterms:W3CDTF">2017-08-03T02:05:00Z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0x010100407620DDFF47524F86BCF55EDD3946430100946D2A17B460A24FBA2BEE37870733EC</vt:lpwstr>
  </property>
  <property fmtid="{D5CDD505-2E9C-101B-9397-08002B2CF9AE}" pid="3" name="TrimRevisionNumber">
    <vt:i4>1</vt:i4>
  </property>
  <property fmtid="{D5CDD505-2E9C-101B-9397-08002B2CF9AE}" pid="4" name="trimRootDocClassification">
    <vt:lpwstr/>
  </property>
  <property fmtid="{D5CDD505-2E9C-101B-9397-08002B2CF9AE}" pid="5" name="trimRootDocAssigneeLocation">
    <vt:lpwstr>1375;#Metschke, Bernadette [Person - BMETSCHKE] [internal] [23089]|14c4c4ea-7d5b-42a0-88f0-64aed0c65d50</vt:lpwstr>
  </property>
  <property fmtid="{D5CDD505-2E9C-101B-9397-08002B2CF9AE}" pid="6" name="trimRootDocOtherContactLocation">
    <vt:lpwstr/>
  </property>
  <property fmtid="{D5CDD505-2E9C-101B-9397-08002B2CF9AE}" pid="7" name="trimRootDocACLCanUpdateMetadata_List">
    <vt:lpwstr/>
  </property>
  <property fmtid="{D5CDD505-2E9C-101B-9397-08002B2CF9AE}" pid="8" name="trimRootDocACLCanModifyAccess_List">
    <vt:lpwstr/>
  </property>
  <property fmtid="{D5CDD505-2E9C-101B-9397-08002B2CF9AE}" pid="9" name="trimRootDocACLCanUpdateDocument_List">
    <vt:lpwstr/>
  </property>
  <property fmtid="{D5CDD505-2E9C-101B-9397-08002B2CF9AE}" pid="10" name="trimRootDocACLCanViewMetadata_List">
    <vt:lpwstr/>
  </property>
  <property fmtid="{D5CDD505-2E9C-101B-9397-08002B2CF9AE}" pid="11" name="uri">
    <vt:lpwstr>2948986</vt:lpwstr>
  </property>
  <property fmtid="{D5CDD505-2E9C-101B-9397-08002B2CF9AE}" pid="12" name="trimRootDocACLCanViewDocument_List">
    <vt:lpwstr/>
  </property>
  <property fmtid="{D5CDD505-2E9C-101B-9397-08002B2CF9AE}" pid="13" name="trimRootDocOwnerLocation">
    <vt:lpwstr>54;#Legal Practice Unit [Organization] [internal] [39804]|3601d318-3562-4026-bcf3-e3d37a91abed</vt:lpwstr>
  </property>
  <property fmtid="{D5CDD505-2E9C-101B-9397-08002B2CF9AE}" pid="14" name="trimRootDocACLCanContributeDocuments_List">
    <vt:lpwstr/>
  </property>
</Properties>
</file>