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3CB1" w14:textId="0661FADE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16266CF" wp14:editId="170F0E0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252D" w14:textId="77777777" w:rsidR="00715914" w:rsidRPr="00E500D4" w:rsidRDefault="00715914" w:rsidP="00715914">
      <w:pPr>
        <w:rPr>
          <w:sz w:val="19"/>
        </w:rPr>
      </w:pPr>
    </w:p>
    <w:p w14:paraId="2BD2DEC7" w14:textId="77777777" w:rsidR="00715914" w:rsidRPr="00E500D4" w:rsidRDefault="001C71BA" w:rsidP="00715914">
      <w:pPr>
        <w:pStyle w:val="ShortT"/>
      </w:pPr>
      <w:r w:rsidRPr="001C71BA">
        <w:t>Telecommunications (Integrated Public Number Database – Permitted Research Purposes) Instrument 2017</w:t>
      </w:r>
    </w:p>
    <w:p w14:paraId="53B9514F" w14:textId="77777777" w:rsidR="001F6CD4" w:rsidRDefault="001F6CD4" w:rsidP="00715914"/>
    <w:p w14:paraId="07711573" w14:textId="77777777" w:rsidR="001F6CD4" w:rsidRDefault="001F6CD4" w:rsidP="00715914"/>
    <w:p w14:paraId="185096C6" w14:textId="77777777" w:rsidR="001F6CD4" w:rsidRDefault="001F6CD4" w:rsidP="00715914"/>
    <w:p w14:paraId="66B4F408" w14:textId="34399B7E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1C71BA">
        <w:rPr>
          <w:szCs w:val="22"/>
        </w:rPr>
        <w:t>MITCH</w:t>
      </w:r>
      <w:r w:rsidR="003A26B9">
        <w:rPr>
          <w:szCs w:val="22"/>
        </w:rPr>
        <w:t xml:space="preserve"> </w:t>
      </w:r>
      <w:r w:rsidR="001C71BA">
        <w:rPr>
          <w:szCs w:val="22"/>
        </w:rPr>
        <w:t>FIFIELD</w:t>
      </w:r>
      <w:r w:rsidRPr="00DA182D">
        <w:rPr>
          <w:szCs w:val="22"/>
        </w:rPr>
        <w:t xml:space="preserve">, </w:t>
      </w:r>
      <w:r w:rsidR="001C71BA">
        <w:rPr>
          <w:szCs w:val="22"/>
        </w:rPr>
        <w:t>Minister for Communications</w:t>
      </w:r>
      <w:r w:rsidRPr="00DA182D">
        <w:rPr>
          <w:szCs w:val="22"/>
        </w:rPr>
        <w:t>,</w:t>
      </w:r>
      <w:r w:rsidR="001C71BA">
        <w:rPr>
          <w:szCs w:val="22"/>
        </w:rPr>
        <w:t xml:space="preserve"> being satisfied that the kinds of research specified by the following instrument are in the public interest, make the </w:t>
      </w:r>
      <w:r w:rsidR="00E7064B">
        <w:rPr>
          <w:szCs w:val="22"/>
        </w:rPr>
        <w:t xml:space="preserve">following </w:t>
      </w:r>
      <w:r w:rsidR="001C71BA">
        <w:rPr>
          <w:szCs w:val="22"/>
        </w:rPr>
        <w:t>instrument</w:t>
      </w:r>
      <w:r w:rsidRPr="00DA182D">
        <w:rPr>
          <w:szCs w:val="22"/>
        </w:rPr>
        <w:t>.</w:t>
      </w:r>
    </w:p>
    <w:p w14:paraId="4702C966" w14:textId="65196EFE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 w:rsidRPr="003D777C">
        <w:rPr>
          <w:szCs w:val="22"/>
        </w:rPr>
        <w:lastRenderedPageBreak/>
        <w:t>Dated</w:t>
      </w:r>
      <w:r w:rsidR="00E70EEC">
        <w:rPr>
          <w:szCs w:val="22"/>
        </w:rPr>
        <w:t xml:space="preserve"> 18 July 2017</w:t>
      </w:r>
      <w:r w:rsidRPr="001C71BA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0F51682" w14:textId="61015B77" w:rsidR="00A75FE9" w:rsidRPr="001C71BA" w:rsidRDefault="001C71BA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C71BA">
        <w:rPr>
          <w:szCs w:val="22"/>
        </w:rPr>
        <w:t>MITCH FIFIELD</w:t>
      </w:r>
      <w:r w:rsidR="00A75FE9" w:rsidRPr="001C71BA">
        <w:rPr>
          <w:szCs w:val="22"/>
        </w:rPr>
        <w:t xml:space="preserve"> </w:t>
      </w:r>
    </w:p>
    <w:p w14:paraId="656D6BDD" w14:textId="77777777" w:rsidR="00A75FE9" w:rsidRPr="008E0027" w:rsidRDefault="001C71BA" w:rsidP="00A75FE9">
      <w:pPr>
        <w:pStyle w:val="SignCoverPageEnd"/>
        <w:rPr>
          <w:sz w:val="22"/>
        </w:rPr>
      </w:pPr>
      <w:r w:rsidRPr="001C71BA">
        <w:rPr>
          <w:sz w:val="22"/>
        </w:rPr>
        <w:t>Minister</w:t>
      </w:r>
      <w:r>
        <w:rPr>
          <w:sz w:val="22"/>
        </w:rPr>
        <w:t xml:space="preserve"> for Communications</w:t>
      </w:r>
    </w:p>
    <w:p w14:paraId="31CFFA0B" w14:textId="77777777" w:rsidR="007050A2" w:rsidRDefault="007050A2" w:rsidP="00715914"/>
    <w:p w14:paraId="12B83C09" w14:textId="77777777" w:rsidR="00F6696E" w:rsidRDefault="00F6696E" w:rsidP="00715914"/>
    <w:p w14:paraId="40E3D60C" w14:textId="77777777" w:rsidR="00F6696E" w:rsidRDefault="00F6696E" w:rsidP="00F6696E"/>
    <w:p w14:paraId="7F976DB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F58D9C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FC52F9E" w14:textId="77777777" w:rsidR="00D7448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7448B">
        <w:rPr>
          <w:noProof/>
        </w:rPr>
        <w:t>1  Name</w:t>
      </w:r>
      <w:r w:rsidR="00D7448B">
        <w:rPr>
          <w:noProof/>
        </w:rPr>
        <w:tab/>
      </w:r>
      <w:r w:rsidR="00D7448B">
        <w:rPr>
          <w:noProof/>
        </w:rPr>
        <w:fldChar w:fldCharType="begin"/>
      </w:r>
      <w:r w:rsidR="00D7448B">
        <w:rPr>
          <w:noProof/>
        </w:rPr>
        <w:instrText xml:space="preserve"> PAGEREF _Toc482256747 \h </w:instrText>
      </w:r>
      <w:r w:rsidR="00D7448B">
        <w:rPr>
          <w:noProof/>
        </w:rPr>
      </w:r>
      <w:r w:rsidR="00D7448B">
        <w:rPr>
          <w:noProof/>
        </w:rPr>
        <w:fldChar w:fldCharType="separate"/>
      </w:r>
      <w:r w:rsidR="003D777C">
        <w:rPr>
          <w:noProof/>
        </w:rPr>
        <w:t>1</w:t>
      </w:r>
      <w:r w:rsidR="00D7448B">
        <w:rPr>
          <w:noProof/>
        </w:rPr>
        <w:fldChar w:fldCharType="end"/>
      </w:r>
    </w:p>
    <w:p w14:paraId="0AC0A242" w14:textId="77777777" w:rsidR="00D7448B" w:rsidRDefault="00D744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_Toc482256748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1</w:t>
      </w:r>
      <w:r>
        <w:rPr>
          <w:noProof/>
        </w:rPr>
        <w:fldChar w:fldCharType="end"/>
      </w:r>
    </w:p>
    <w:p w14:paraId="1B1D79FF" w14:textId="77777777" w:rsidR="00D7448B" w:rsidRDefault="00D744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_Toc482256749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1</w:t>
      </w:r>
      <w:r>
        <w:rPr>
          <w:noProof/>
        </w:rPr>
        <w:fldChar w:fldCharType="end"/>
      </w:r>
    </w:p>
    <w:p w14:paraId="54DDF212" w14:textId="77777777" w:rsidR="00D7448B" w:rsidRDefault="00D744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_Toc482256750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1</w:t>
      </w:r>
      <w:r>
        <w:rPr>
          <w:noProof/>
        </w:rPr>
        <w:fldChar w:fldCharType="end"/>
      </w:r>
    </w:p>
    <w:p w14:paraId="619C6C7C" w14:textId="77777777" w:rsidR="00D7448B" w:rsidRDefault="00D744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_Toc482256751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2</w:t>
      </w:r>
      <w:r>
        <w:rPr>
          <w:noProof/>
        </w:rPr>
        <w:fldChar w:fldCharType="end"/>
      </w:r>
    </w:p>
    <w:p w14:paraId="48FAC9FB" w14:textId="77777777" w:rsidR="00D7448B" w:rsidRDefault="00D744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_Toc482256752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2</w:t>
      </w:r>
      <w:r>
        <w:rPr>
          <w:noProof/>
        </w:rPr>
        <w:fldChar w:fldCharType="end"/>
      </w:r>
    </w:p>
    <w:p w14:paraId="58238277" w14:textId="77777777" w:rsidR="00D7448B" w:rsidRDefault="00D744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_Toc482256753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3</w:t>
      </w:r>
      <w:r>
        <w:rPr>
          <w:noProof/>
        </w:rPr>
        <w:fldChar w:fldCharType="end"/>
      </w:r>
    </w:p>
    <w:p w14:paraId="6550F8BA" w14:textId="77777777" w:rsidR="00D7448B" w:rsidRDefault="00D744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(Integrated Public Number Database – Permitted Research Purposes) Instrument 2007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_Toc482256754 \h </w:instrText>
      </w:r>
      <w:r>
        <w:rPr>
          <w:noProof/>
        </w:rPr>
      </w:r>
      <w:r>
        <w:rPr>
          <w:noProof/>
        </w:rPr>
        <w:fldChar w:fldCharType="separate"/>
      </w:r>
      <w:r w:rsidR="003D777C">
        <w:rPr>
          <w:noProof/>
        </w:rPr>
        <w:t>3</w:t>
      </w:r>
      <w:r>
        <w:rPr>
          <w:noProof/>
        </w:rPr>
        <w:fldChar w:fldCharType="end"/>
      </w:r>
    </w:p>
    <w:p w14:paraId="1D4BF126" w14:textId="77777777" w:rsidR="00F6696E" w:rsidRDefault="00B418CB" w:rsidP="00F6696E">
      <w:pPr>
        <w:outlineLvl w:val="0"/>
      </w:pPr>
      <w:r>
        <w:fldChar w:fldCharType="end"/>
      </w:r>
    </w:p>
    <w:p w14:paraId="056F017F" w14:textId="77777777" w:rsidR="00F6696E" w:rsidRPr="00A802BC" w:rsidRDefault="00F6696E" w:rsidP="00F6696E">
      <w:pPr>
        <w:outlineLvl w:val="0"/>
        <w:rPr>
          <w:sz w:val="20"/>
        </w:rPr>
      </w:pPr>
    </w:p>
    <w:p w14:paraId="0E990B94" w14:textId="77777777" w:rsidR="00F6696E" w:rsidRDefault="00F6696E" w:rsidP="00F6696E">
      <w:pPr>
        <w:sectPr w:rsidR="00F6696E" w:rsidSect="00C067B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5DE736" w14:textId="77777777" w:rsidR="00A75FE9" w:rsidRPr="009C2562" w:rsidRDefault="00A75FE9" w:rsidP="00A75FE9">
      <w:pPr>
        <w:pStyle w:val="ActHead5"/>
      </w:pPr>
      <w:bookmarkStart w:id="1" w:name="_Toc48225674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D7BD02B" w14:textId="4E5CD7B5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1C71BA" w:rsidRPr="001C71BA">
        <w:rPr>
          <w:i/>
        </w:rPr>
        <w:t>Telecommunications (Integrated</w:t>
      </w:r>
      <w:r w:rsidR="001C71BA">
        <w:rPr>
          <w:i/>
        </w:rPr>
        <w:t xml:space="preserve"> Public Number Database</w:t>
      </w:r>
      <w:r w:rsidR="003A26B9">
        <w:rPr>
          <w:i/>
        </w:rPr>
        <w:t> </w:t>
      </w:r>
      <w:r w:rsidR="001C71BA">
        <w:rPr>
          <w:i/>
        </w:rPr>
        <w:t>– Permitted Research Purposes) Instrument 2017</w:t>
      </w:r>
      <w:r w:rsidRPr="009C2562">
        <w:t>.</w:t>
      </w:r>
    </w:p>
    <w:p w14:paraId="21EDDB63" w14:textId="77777777" w:rsidR="00A75FE9" w:rsidRDefault="00A75FE9" w:rsidP="00A75FE9">
      <w:pPr>
        <w:pStyle w:val="ActHead5"/>
      </w:pPr>
      <w:bookmarkStart w:id="3" w:name="_Toc48225674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D062FAB" w14:textId="77777777" w:rsidR="00232984" w:rsidRPr="00232984" w:rsidRDefault="00232984" w:rsidP="00232984">
      <w:pPr>
        <w:pStyle w:val="subsection"/>
      </w:pPr>
      <w:r>
        <w:tab/>
      </w:r>
      <w:r>
        <w:tab/>
        <w:t xml:space="preserve">This instrument </w:t>
      </w:r>
      <w:r w:rsidRPr="001C71BA">
        <w:t xml:space="preserve">commences </w:t>
      </w:r>
      <w:r w:rsidR="001C71BA" w:rsidRPr="001C71BA">
        <w:t>on the day after this instrument is registered</w:t>
      </w:r>
      <w:r>
        <w:t>.</w:t>
      </w:r>
    </w:p>
    <w:p w14:paraId="315F90A2" w14:textId="77777777" w:rsidR="00A75FE9" w:rsidRPr="009C2562" w:rsidRDefault="00A75FE9" w:rsidP="00A75FE9">
      <w:pPr>
        <w:pStyle w:val="ActHead5"/>
      </w:pPr>
      <w:bookmarkStart w:id="4" w:name="_Toc48225674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A3C64B4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This instrument is made under</w:t>
      </w:r>
      <w:r w:rsidR="001C71BA">
        <w:t xml:space="preserve"> subsection 285(3) of the </w:t>
      </w:r>
      <w:r w:rsidR="001C71BA">
        <w:rPr>
          <w:i/>
        </w:rPr>
        <w:t>Telecommunications Act 1997</w:t>
      </w:r>
      <w:r w:rsidRPr="009C2562">
        <w:t>.</w:t>
      </w:r>
    </w:p>
    <w:p w14:paraId="39F01CAA" w14:textId="77777777" w:rsidR="00A75FE9" w:rsidRPr="009C2562" w:rsidRDefault="00A75FE9" w:rsidP="00A75FE9">
      <w:pPr>
        <w:pStyle w:val="ActHead5"/>
      </w:pPr>
      <w:bookmarkStart w:id="5" w:name="_Toc482256750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</w:p>
    <w:p w14:paraId="4B888657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4F96969D" w14:textId="77777777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1C71BA">
        <w:t xml:space="preserve"> </w:t>
      </w:r>
      <w:r w:rsidR="001C71BA">
        <w:rPr>
          <w:i/>
        </w:rPr>
        <w:t>Telecommunications Act 1997</w:t>
      </w:r>
      <w:r>
        <w:t>.</w:t>
      </w:r>
    </w:p>
    <w:p w14:paraId="5F1CEB29" w14:textId="77777777" w:rsidR="001C71BA" w:rsidRPr="008E373B" w:rsidRDefault="001C71BA" w:rsidP="001C71BA">
      <w:pPr>
        <w:pStyle w:val="Definition"/>
      </w:pPr>
      <w:r w:rsidRPr="00F44097">
        <w:rPr>
          <w:b/>
          <w:i/>
        </w:rPr>
        <w:t xml:space="preserve">candidate </w:t>
      </w:r>
      <w:r w:rsidR="00A75FE9" w:rsidRPr="009C2562">
        <w:t>means</w:t>
      </w:r>
      <w:r w:rsidR="00A75FE9">
        <w:t xml:space="preserve"> </w:t>
      </w:r>
      <w:r>
        <w:t>a person who has been nominated as a candidate under:</w:t>
      </w:r>
    </w:p>
    <w:p w14:paraId="737673D6" w14:textId="77777777" w:rsidR="001C71BA" w:rsidRPr="008E373B" w:rsidRDefault="001C71BA" w:rsidP="001C71BA">
      <w:pPr>
        <w:pStyle w:val="paragraph"/>
      </w:pPr>
      <w:r w:rsidRPr="008E373B">
        <w:tab/>
        <w:t>(a)</w:t>
      </w:r>
      <w:r w:rsidRPr="008E373B">
        <w:tab/>
      </w:r>
      <w:r>
        <w:t xml:space="preserve">the </w:t>
      </w:r>
      <w:r>
        <w:rPr>
          <w:i/>
        </w:rPr>
        <w:t xml:space="preserve">Commonwealth Electoral Act </w:t>
      </w:r>
      <w:r w:rsidRPr="001C71BA">
        <w:rPr>
          <w:i/>
        </w:rPr>
        <w:t>1918</w:t>
      </w:r>
      <w:r>
        <w:t xml:space="preserve">; </w:t>
      </w:r>
      <w:r w:rsidRPr="008E373B">
        <w:t>or</w:t>
      </w:r>
    </w:p>
    <w:p w14:paraId="2246C0D2" w14:textId="77777777" w:rsidR="001C71BA" w:rsidRPr="008E373B" w:rsidRDefault="001C71BA" w:rsidP="001C71BA">
      <w:pPr>
        <w:pStyle w:val="paragraph"/>
      </w:pPr>
      <w:r w:rsidRPr="008E373B">
        <w:tab/>
        <w:t>(b)</w:t>
      </w:r>
      <w:r w:rsidRPr="008E373B">
        <w:tab/>
      </w:r>
      <w:r w:rsidR="001215C9">
        <w:t>a law of a State or Territory that deals with electoral matters</w:t>
      </w:r>
      <w:r w:rsidRPr="008E373B">
        <w:t>.</w:t>
      </w:r>
    </w:p>
    <w:p w14:paraId="0F5FF74F" w14:textId="79CF791F" w:rsidR="00A75FE9" w:rsidRDefault="001215C9" w:rsidP="00A75FE9">
      <w:pPr>
        <w:pStyle w:val="Definition"/>
      </w:pPr>
      <w:r w:rsidRPr="00D07467">
        <w:rPr>
          <w:b/>
          <w:i/>
        </w:rPr>
        <w:lastRenderedPageBreak/>
        <w:t>Commonwealth entity</w:t>
      </w:r>
      <w:r w:rsidR="00A75FE9" w:rsidRPr="00D07467">
        <w:rPr>
          <w:b/>
          <w:i/>
        </w:rPr>
        <w:t xml:space="preserve"> </w:t>
      </w:r>
      <w:r>
        <w:t xml:space="preserve">has the meaning given by section 10 of the </w:t>
      </w:r>
      <w:r>
        <w:rPr>
          <w:i/>
        </w:rPr>
        <w:t>Public Governance, Performance and Accountability Act 2013</w:t>
      </w:r>
      <w:r w:rsidR="00A75FE9">
        <w:t>.</w:t>
      </w:r>
    </w:p>
    <w:p w14:paraId="6F9F3BF5" w14:textId="77777777" w:rsidR="00CD3E66" w:rsidRPr="008E373B" w:rsidRDefault="00CD3E66" w:rsidP="00CD3E66">
      <w:pPr>
        <w:pStyle w:val="Definition"/>
      </w:pPr>
      <w:r w:rsidRPr="00F44097">
        <w:rPr>
          <w:b/>
          <w:i/>
        </w:rPr>
        <w:t>electoral matter</w:t>
      </w:r>
      <w:r w:rsidRPr="00F44097">
        <w:t xml:space="preserve"> means </w:t>
      </w:r>
      <w:r>
        <w:t>a matter which is intended or likely to affect voting in:</w:t>
      </w:r>
    </w:p>
    <w:p w14:paraId="4ACC10ED" w14:textId="77777777" w:rsidR="00CD3E66" w:rsidRPr="008E373B" w:rsidRDefault="00CD3E66" w:rsidP="00CD3E66">
      <w:pPr>
        <w:pStyle w:val="paragraph"/>
      </w:pPr>
      <w:r w:rsidRPr="008E373B">
        <w:tab/>
        <w:t>(a)</w:t>
      </w:r>
      <w:r w:rsidRPr="008E373B">
        <w:tab/>
      </w:r>
      <w:r>
        <w:t xml:space="preserve">an election under a law of the Commonwealth, or a law of a State or Territory, relating to elections to a Parliament or to a local government authority; </w:t>
      </w:r>
      <w:r w:rsidRPr="008E373B">
        <w:t>or</w:t>
      </w:r>
    </w:p>
    <w:p w14:paraId="11B235BB" w14:textId="77777777" w:rsidR="00CD3E66" w:rsidRDefault="00CD3E66" w:rsidP="00CD3E66">
      <w:pPr>
        <w:pStyle w:val="paragraph"/>
      </w:pPr>
      <w:r w:rsidRPr="008E373B">
        <w:tab/>
        <w:t>(b)</w:t>
      </w:r>
      <w:r w:rsidRPr="008E373B">
        <w:tab/>
      </w:r>
      <w:r>
        <w:t>a referendum under a law of the Commonwealth or a law of a State or Territory</w:t>
      </w:r>
      <w:r w:rsidRPr="008E373B">
        <w:t>.</w:t>
      </w:r>
    </w:p>
    <w:p w14:paraId="7CC41468" w14:textId="77777777" w:rsidR="00CD3E66" w:rsidRPr="00CD3E66" w:rsidRDefault="00CD3E66" w:rsidP="00CD3E66">
      <w:pPr>
        <w:pStyle w:val="Definition"/>
      </w:pPr>
      <w:r w:rsidRPr="00CD3E66">
        <w:rPr>
          <w:b/>
          <w:bCs/>
          <w:i/>
          <w:iCs/>
        </w:rPr>
        <w:t>local government authority</w:t>
      </w:r>
      <w:r w:rsidRPr="00CD3E66">
        <w:t xml:space="preserve"> means a local governing body established by or under a law of a State or a Territory.</w:t>
      </w:r>
    </w:p>
    <w:p w14:paraId="094FD2F2" w14:textId="77777777" w:rsidR="00CD3E66" w:rsidRPr="00CD3E66" w:rsidRDefault="00CD3E66" w:rsidP="00DC32AB">
      <w:pPr>
        <w:pStyle w:val="Definition"/>
      </w:pPr>
      <w:r w:rsidRPr="00DC32AB">
        <w:rPr>
          <w:b/>
          <w:i/>
        </w:rPr>
        <w:t>Parliament</w:t>
      </w:r>
      <w:r w:rsidRPr="00CD3E66">
        <w:t xml:space="preserve"> means:</w:t>
      </w:r>
    </w:p>
    <w:p w14:paraId="565C3673" w14:textId="77777777" w:rsidR="00CD3E66" w:rsidRPr="00DC32AB" w:rsidRDefault="00DC32AB" w:rsidP="00DC32AB">
      <w:pPr>
        <w:pStyle w:val="paragraph"/>
      </w:pPr>
      <w:r>
        <w:tab/>
      </w:r>
      <w:r w:rsidRPr="00DC32AB">
        <w:t>(a)</w:t>
      </w:r>
      <w:r>
        <w:tab/>
      </w:r>
      <w:r w:rsidR="00CD3E66" w:rsidRPr="00DC32AB">
        <w:t>the Parliament of the Commonwealth; or</w:t>
      </w:r>
    </w:p>
    <w:p w14:paraId="2AA1BDE2" w14:textId="77777777" w:rsidR="00CD3E66" w:rsidRPr="00DC32AB" w:rsidRDefault="00DC32AB" w:rsidP="00DC32AB">
      <w:pPr>
        <w:pStyle w:val="paragraph"/>
      </w:pPr>
      <w:r>
        <w:tab/>
      </w:r>
      <w:r w:rsidR="00CD3E66" w:rsidRPr="00DC32AB">
        <w:t>(b)</w:t>
      </w:r>
      <w:r>
        <w:tab/>
      </w:r>
      <w:r w:rsidR="00CD3E66" w:rsidRPr="00DC32AB">
        <w:t>a State Parliament; or</w:t>
      </w:r>
    </w:p>
    <w:p w14:paraId="19FE545B" w14:textId="77777777" w:rsidR="00CD3E66" w:rsidRPr="00DC32AB" w:rsidRDefault="00DC32AB" w:rsidP="00DC32AB">
      <w:pPr>
        <w:pStyle w:val="paragraph"/>
      </w:pPr>
      <w:r>
        <w:tab/>
      </w:r>
      <w:r w:rsidR="00CD3E66" w:rsidRPr="00DC32AB">
        <w:t>(c)</w:t>
      </w:r>
      <w:r>
        <w:tab/>
      </w:r>
      <w:r w:rsidR="00CD3E66" w:rsidRPr="00DC32AB">
        <w:t>the legislature of a Territory.</w:t>
      </w:r>
    </w:p>
    <w:p w14:paraId="4CF6E4F3" w14:textId="77777777" w:rsidR="00CD3E66" w:rsidRPr="00CD3E66" w:rsidRDefault="00CD3E66" w:rsidP="00DC32AB">
      <w:pPr>
        <w:pStyle w:val="Definition"/>
      </w:pPr>
      <w:r w:rsidRPr="00DC32AB">
        <w:rPr>
          <w:b/>
          <w:i/>
        </w:rPr>
        <w:t>political representative</w:t>
      </w:r>
      <w:r w:rsidRPr="00CD3E66">
        <w:t xml:space="preserve"> means:</w:t>
      </w:r>
    </w:p>
    <w:p w14:paraId="36BA1977" w14:textId="77777777" w:rsidR="00CD3E66" w:rsidRPr="00CD3E66" w:rsidRDefault="00DC32AB" w:rsidP="00DC32AB">
      <w:pPr>
        <w:pStyle w:val="paragraph"/>
      </w:pPr>
      <w:r>
        <w:tab/>
        <w:t>(a)</w:t>
      </w:r>
      <w:r>
        <w:tab/>
      </w:r>
      <w:r w:rsidR="00CD3E66" w:rsidRPr="00CD3E66">
        <w:t>a member of a Parliament; or</w:t>
      </w:r>
    </w:p>
    <w:p w14:paraId="1C6FC63F" w14:textId="77777777" w:rsidR="00CD3E66" w:rsidRPr="00CD3E66" w:rsidRDefault="00DC32AB" w:rsidP="00DC32AB">
      <w:pPr>
        <w:pStyle w:val="paragraph"/>
      </w:pPr>
      <w:r>
        <w:tab/>
      </w:r>
      <w:r w:rsidR="00CD3E66" w:rsidRPr="00CD3E66">
        <w:t>(b)</w:t>
      </w:r>
      <w:r>
        <w:tab/>
      </w:r>
      <w:r w:rsidR="00CD3E66" w:rsidRPr="00CD3E66">
        <w:t>a councillor (however described) of a local government authority.</w:t>
      </w:r>
    </w:p>
    <w:p w14:paraId="07151477" w14:textId="77777777" w:rsidR="00CD3E66" w:rsidRPr="00CD3E66" w:rsidRDefault="00CD3E66" w:rsidP="00DC32AB">
      <w:pPr>
        <w:pStyle w:val="Definition"/>
      </w:pPr>
      <w:r w:rsidRPr="00CD3E66">
        <w:rPr>
          <w:b/>
          <w:bCs/>
          <w:i/>
          <w:iCs/>
        </w:rPr>
        <w:lastRenderedPageBreak/>
        <w:t xml:space="preserve">registered political party </w:t>
      </w:r>
      <w:r w:rsidRPr="00CD3E66">
        <w:t>means a political party, or a branch or division of a political party, that is registered under:</w:t>
      </w:r>
    </w:p>
    <w:p w14:paraId="4EBEC7D6" w14:textId="77777777" w:rsidR="00CD3E66" w:rsidRPr="00CD3E66" w:rsidRDefault="00DC32AB" w:rsidP="00DC32AB">
      <w:pPr>
        <w:pStyle w:val="paragraph"/>
      </w:pPr>
      <w:r>
        <w:tab/>
      </w:r>
      <w:r w:rsidR="00CD3E66" w:rsidRPr="00CD3E66">
        <w:t>(a)</w:t>
      </w:r>
      <w:r>
        <w:tab/>
      </w:r>
      <w:r w:rsidR="00CD3E66" w:rsidRPr="00CD3E66">
        <w:t>the</w:t>
      </w:r>
      <w:r w:rsidR="00CD3E66" w:rsidRPr="00CD3E66">
        <w:rPr>
          <w:b/>
          <w:bCs/>
        </w:rPr>
        <w:t xml:space="preserve"> </w:t>
      </w:r>
      <w:r w:rsidR="00CD3E66" w:rsidRPr="004B19B2">
        <w:rPr>
          <w:i/>
        </w:rPr>
        <w:t>Commonwealth Electoral Act 1918</w:t>
      </w:r>
      <w:r w:rsidR="00CD3E66" w:rsidRPr="00CD3E66">
        <w:t>; or</w:t>
      </w:r>
    </w:p>
    <w:p w14:paraId="080535D6" w14:textId="77777777" w:rsidR="00CD3E66" w:rsidRPr="00CD3E66" w:rsidRDefault="00DC32AB" w:rsidP="00DC32AB">
      <w:pPr>
        <w:pStyle w:val="paragraph"/>
      </w:pPr>
      <w:r>
        <w:tab/>
      </w:r>
      <w:r w:rsidR="00CD3E66" w:rsidRPr="00CD3E66">
        <w:t>(b)</w:t>
      </w:r>
      <w:r>
        <w:tab/>
      </w:r>
      <w:r w:rsidR="00CD3E66" w:rsidRPr="00CD3E66">
        <w:t xml:space="preserve">a law of a State or Territory  that deals with electoral matters and provides for the registration of political parties. </w:t>
      </w:r>
      <w:r w:rsidR="00CD3E66" w:rsidRPr="00CD3E66">
        <w:rPr>
          <w:b/>
          <w:bCs/>
        </w:rPr>
        <w:t> </w:t>
      </w:r>
    </w:p>
    <w:p w14:paraId="4AEF0518" w14:textId="77777777" w:rsidR="00CD3E66" w:rsidRDefault="00CD3E66" w:rsidP="00DC32AB">
      <w:pPr>
        <w:pStyle w:val="Definition"/>
      </w:pPr>
      <w:r w:rsidRPr="00CD3E66">
        <w:rPr>
          <w:b/>
          <w:bCs/>
          <w:i/>
          <w:iCs/>
        </w:rPr>
        <w:t>Territory</w:t>
      </w:r>
      <w:r w:rsidRPr="00CD3E66">
        <w:rPr>
          <w:b/>
          <w:bCs/>
        </w:rPr>
        <w:t xml:space="preserve"> </w:t>
      </w:r>
      <w:r w:rsidRPr="00CD3E66">
        <w:t>does not include the Territory of Norfolk Island.</w:t>
      </w:r>
    </w:p>
    <w:p w14:paraId="4EA345F4" w14:textId="77777777" w:rsidR="007F51B2" w:rsidRPr="005A65D5" w:rsidRDefault="007F51B2" w:rsidP="005A65D5">
      <w:pPr>
        <w:pStyle w:val="ActHead5"/>
      </w:pPr>
      <w:bookmarkStart w:id="6" w:name="_Toc454781205"/>
      <w:bookmarkStart w:id="7" w:name="_Toc482256751"/>
      <w:r w:rsidRPr="005A65D5">
        <w:t>5  Schedules</w:t>
      </w:r>
      <w:bookmarkEnd w:id="6"/>
      <w:bookmarkEnd w:id="7"/>
    </w:p>
    <w:p w14:paraId="68BF927B" w14:textId="1CD77B6B"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Schedule</w:t>
      </w:r>
      <w:r w:rsidR="00374008">
        <w:t xml:space="preserve"> 1</w:t>
      </w:r>
      <w:r w:rsidRPr="006065DA">
        <w:t xml:space="preserve"> to this instrument is repealed as set out in the Schedule</w:t>
      </w:r>
      <w:r w:rsidR="00374008">
        <w:t>.</w:t>
      </w:r>
    </w:p>
    <w:p w14:paraId="186367A8" w14:textId="77777777" w:rsidR="00CA5B23" w:rsidRPr="00DC32AB" w:rsidRDefault="007F51B2" w:rsidP="00CA5B23">
      <w:pPr>
        <w:pStyle w:val="ActHead5"/>
      </w:pPr>
      <w:bookmarkStart w:id="8" w:name="_Toc482256752"/>
      <w:r w:rsidRPr="00DC32AB">
        <w:t>6</w:t>
      </w:r>
      <w:r w:rsidR="00A75FE9" w:rsidRPr="00DC32AB">
        <w:t xml:space="preserve">  </w:t>
      </w:r>
      <w:r w:rsidR="00DC32AB" w:rsidRPr="00DC32AB">
        <w:t>Specification</w:t>
      </w:r>
      <w:bookmarkEnd w:id="8"/>
    </w:p>
    <w:p w14:paraId="388C4BE2" w14:textId="77777777" w:rsidR="00A75FE9" w:rsidRPr="00DC32AB" w:rsidRDefault="00A75FE9" w:rsidP="00DC32AB">
      <w:pPr>
        <w:pStyle w:val="subsection"/>
      </w:pPr>
      <w:r w:rsidRPr="00DC32AB">
        <w:tab/>
      </w:r>
      <w:r w:rsidR="00DC32AB" w:rsidRPr="00DC32AB">
        <w:tab/>
        <w:t>The following kinds of research are specified for the purposes of subparagraph 285(1A)(c)(iv) of the Act:</w:t>
      </w:r>
    </w:p>
    <w:p w14:paraId="7947EB40" w14:textId="77777777" w:rsidR="00DC32AB" w:rsidRPr="00DC32AB" w:rsidRDefault="00DC32AB" w:rsidP="00DC32AB">
      <w:pPr>
        <w:pStyle w:val="paragraph"/>
      </w:pPr>
      <w:r w:rsidRPr="00DC32AB">
        <w:tab/>
        <w:t>(a)</w:t>
      </w:r>
      <w:r>
        <w:tab/>
      </w:r>
      <w:r w:rsidRPr="00DC32AB">
        <w:t>research, or the compilation or analysis of statistics, relevant to public health, including epidemiological research, where the research is not conducted for</w:t>
      </w:r>
      <w:r>
        <w:t xml:space="preserve"> a primarily commercial purpose;</w:t>
      </w:r>
    </w:p>
    <w:p w14:paraId="5718E165" w14:textId="77777777" w:rsidR="00DC32AB" w:rsidRPr="00DC32AB" w:rsidRDefault="00DC32AB" w:rsidP="00DC32AB">
      <w:pPr>
        <w:pStyle w:val="paragraph"/>
      </w:pPr>
      <w:r>
        <w:lastRenderedPageBreak/>
        <w:tab/>
      </w:r>
      <w:r w:rsidRPr="00DC32AB">
        <w:t>(b)</w:t>
      </w:r>
      <w:r>
        <w:tab/>
      </w:r>
      <w:r w:rsidRPr="00DC32AB">
        <w:t>research regarding an electoral matter conducted by a registered political party, a political representative, a candidate in an election for a Parliament or a local government authority or a person on behalf of such a party, representative or candidate, where the research is not conducted for a p</w:t>
      </w:r>
      <w:r w:rsidR="00F44097">
        <w:t>rimarily commercial purpose;</w:t>
      </w:r>
      <w:r w:rsidRPr="00DC32AB">
        <w:t xml:space="preserve"> </w:t>
      </w:r>
    </w:p>
    <w:p w14:paraId="708BD64D" w14:textId="71DA5645" w:rsidR="00DC32AB" w:rsidRPr="00DC32AB" w:rsidRDefault="00DC32AB" w:rsidP="00DC32AB">
      <w:pPr>
        <w:pStyle w:val="paragraph"/>
      </w:pPr>
      <w:r>
        <w:tab/>
      </w:r>
      <w:r w:rsidRPr="00DC32AB">
        <w:t>(c)</w:t>
      </w:r>
      <w:r>
        <w:tab/>
      </w:r>
      <w:r w:rsidRPr="00DC32AB">
        <w:t>research conducted by o</w:t>
      </w:r>
      <w:r w:rsidR="00F44097">
        <w:t xml:space="preserve">r on behalf of the Commonwealth or a Commonwealth entity </w:t>
      </w:r>
      <w:r w:rsidRPr="00DC32AB">
        <w:t>which will contribute to the development of public policy, where the research is not conducted for a primarily commercial purpose.</w:t>
      </w:r>
    </w:p>
    <w:p w14:paraId="3FA9366B" w14:textId="77777777" w:rsidR="00DC32AB" w:rsidRDefault="00DC32AB" w:rsidP="00DC32AB">
      <w:pPr>
        <w:pStyle w:val="subsection"/>
        <w:rPr>
          <w:highlight w:val="yellow"/>
        </w:rPr>
      </w:pPr>
    </w:p>
    <w:p w14:paraId="599976D1" w14:textId="77777777" w:rsidR="00F44097" w:rsidRDefault="00F44097" w:rsidP="00DC32AB">
      <w:pPr>
        <w:pStyle w:val="subsection"/>
        <w:rPr>
          <w:highlight w:val="yellow"/>
        </w:rPr>
      </w:pPr>
    </w:p>
    <w:p w14:paraId="6F7028DC" w14:textId="77777777" w:rsidR="00F44097" w:rsidRDefault="00F44097" w:rsidP="00DC32AB">
      <w:pPr>
        <w:pStyle w:val="subsection"/>
        <w:rPr>
          <w:highlight w:val="yellow"/>
        </w:rPr>
      </w:pPr>
    </w:p>
    <w:p w14:paraId="3CDC6035" w14:textId="77777777" w:rsidR="00F44097" w:rsidRDefault="00F44097" w:rsidP="00DC32AB">
      <w:pPr>
        <w:pStyle w:val="subsection"/>
        <w:rPr>
          <w:highlight w:val="yellow"/>
        </w:rPr>
      </w:pPr>
    </w:p>
    <w:p w14:paraId="6D639476" w14:textId="77777777" w:rsidR="00F44097" w:rsidRDefault="00F44097" w:rsidP="00DC32AB">
      <w:pPr>
        <w:pStyle w:val="subsection"/>
        <w:rPr>
          <w:highlight w:val="yellow"/>
        </w:rPr>
      </w:pPr>
    </w:p>
    <w:p w14:paraId="20437073" w14:textId="77777777" w:rsidR="00F44097" w:rsidRDefault="00F44097" w:rsidP="00DC32AB">
      <w:pPr>
        <w:pStyle w:val="subsection"/>
        <w:rPr>
          <w:highlight w:val="yellow"/>
        </w:rPr>
      </w:pPr>
    </w:p>
    <w:p w14:paraId="563DAFBC" w14:textId="77777777" w:rsidR="00F44097" w:rsidRDefault="00F44097" w:rsidP="00DC32AB">
      <w:pPr>
        <w:pStyle w:val="subsection"/>
        <w:rPr>
          <w:highlight w:val="yellow"/>
        </w:rPr>
      </w:pPr>
    </w:p>
    <w:p w14:paraId="178BB5D6" w14:textId="77777777" w:rsidR="00F44097" w:rsidRDefault="00F44097" w:rsidP="00DC32AB">
      <w:pPr>
        <w:pStyle w:val="subsection"/>
        <w:rPr>
          <w:highlight w:val="yellow"/>
        </w:rPr>
      </w:pPr>
    </w:p>
    <w:p w14:paraId="65CB93DA" w14:textId="77777777" w:rsidR="00F44097" w:rsidRDefault="00F44097" w:rsidP="00DC32AB">
      <w:pPr>
        <w:pStyle w:val="subsection"/>
        <w:rPr>
          <w:highlight w:val="yellow"/>
        </w:rPr>
      </w:pPr>
    </w:p>
    <w:p w14:paraId="4DF40C7A" w14:textId="77777777" w:rsidR="00F44097" w:rsidRDefault="00F44097" w:rsidP="00DC32AB">
      <w:pPr>
        <w:pStyle w:val="subsection"/>
        <w:rPr>
          <w:highlight w:val="yellow"/>
        </w:rPr>
      </w:pPr>
    </w:p>
    <w:p w14:paraId="268F8EF2" w14:textId="77777777" w:rsidR="00F44097" w:rsidRPr="00DC32AB" w:rsidRDefault="00F44097" w:rsidP="00DC32AB">
      <w:pPr>
        <w:pStyle w:val="subsection"/>
        <w:rPr>
          <w:highlight w:val="yellow"/>
        </w:rPr>
      </w:pPr>
    </w:p>
    <w:p w14:paraId="6C6B9F98" w14:textId="77777777" w:rsidR="00D6537E" w:rsidRPr="004E1307" w:rsidRDefault="004E1307" w:rsidP="00D6537E">
      <w:pPr>
        <w:pStyle w:val="ActHead6"/>
      </w:pPr>
      <w:bookmarkStart w:id="9" w:name="_Toc482256753"/>
      <w:r>
        <w:t xml:space="preserve">Schedule </w:t>
      </w:r>
      <w:r w:rsidR="00D6537E" w:rsidRPr="004E1307">
        <w:t>1—Repeals</w:t>
      </w:r>
      <w:bookmarkEnd w:id="9"/>
    </w:p>
    <w:p w14:paraId="77D68792" w14:textId="65A38CC9" w:rsidR="00D6537E" w:rsidRPr="00D6537E" w:rsidRDefault="00F44097" w:rsidP="00D6537E">
      <w:pPr>
        <w:pStyle w:val="ActHead9"/>
      </w:pPr>
      <w:bookmarkStart w:id="10" w:name="_Toc482256754"/>
      <w:r>
        <w:t>Telecommunications (Integrated Public Number Database – Permitted Research Purposes) Instrument 20</w:t>
      </w:r>
      <w:r w:rsidR="00302D13">
        <w:t>0</w:t>
      </w:r>
      <w:r>
        <w:t>7 (No. 1)</w:t>
      </w:r>
      <w:bookmarkEnd w:id="10"/>
    </w:p>
    <w:p w14:paraId="7C1BE7E4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59C1FC5" w14:textId="780F2E79" w:rsidR="004E1307" w:rsidRDefault="00D6537E" w:rsidP="00D6537E">
      <w:pPr>
        <w:pStyle w:val="Item"/>
      </w:pPr>
      <w:r>
        <w:t>Repeal the instrument</w:t>
      </w:r>
      <w:r w:rsidR="008E34CF">
        <w:t>.</w:t>
      </w:r>
    </w:p>
    <w:p w14:paraId="617BB1D7" w14:textId="77777777" w:rsidR="00D6537E" w:rsidRDefault="00D6537E"/>
    <w:sectPr w:rsidR="00D6537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360A" w14:textId="77777777" w:rsidR="00C067BA" w:rsidRDefault="00C067BA" w:rsidP="00715914">
      <w:pPr>
        <w:spacing w:line="240" w:lineRule="auto"/>
      </w:pPr>
      <w:r>
        <w:separator/>
      </w:r>
    </w:p>
  </w:endnote>
  <w:endnote w:type="continuationSeparator" w:id="0">
    <w:p w14:paraId="037C3893" w14:textId="77777777" w:rsidR="00C067BA" w:rsidRDefault="00C067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2B43" w14:textId="77777777" w:rsidR="00C067BA" w:rsidRPr="00E33C1C" w:rsidRDefault="00C067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067BA" w14:paraId="7A83F49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F96E3" w14:textId="77777777" w:rsidR="00C067BA" w:rsidRDefault="00C067B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C4B86" w14:textId="77777777" w:rsidR="00C067BA" w:rsidRPr="004E1307" w:rsidRDefault="00C067B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777C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FA0AFB" w14:textId="77777777" w:rsidR="00C067BA" w:rsidRDefault="00C067B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067BA" w14:paraId="7DD299B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4BCBB4" w14:textId="77777777" w:rsidR="00C067BA" w:rsidRDefault="00C067BA" w:rsidP="00A369E3">
          <w:pPr>
            <w:jc w:val="right"/>
            <w:rPr>
              <w:sz w:val="18"/>
            </w:rPr>
          </w:pPr>
        </w:p>
      </w:tc>
    </w:tr>
  </w:tbl>
  <w:p w14:paraId="1360262D" w14:textId="77777777" w:rsidR="00C067BA" w:rsidRPr="00ED79B6" w:rsidRDefault="00C067B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42C5" w14:textId="77777777" w:rsidR="00C067BA" w:rsidRPr="00E33C1C" w:rsidRDefault="00C067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067BA" w14:paraId="1AC2735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54628B" w14:textId="77777777" w:rsidR="00C067BA" w:rsidRDefault="00C067B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56CAD" w14:textId="77777777" w:rsidR="00C067BA" w:rsidRDefault="00C067B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777C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36FE31" w14:textId="77777777" w:rsidR="00C067BA" w:rsidRDefault="00C067B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067BA" w14:paraId="5486FCD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D0C79F" w14:textId="77777777" w:rsidR="00C067BA" w:rsidRDefault="00C067BA" w:rsidP="00A369E3">
          <w:pPr>
            <w:rPr>
              <w:sz w:val="18"/>
            </w:rPr>
          </w:pPr>
        </w:p>
      </w:tc>
    </w:tr>
  </w:tbl>
  <w:p w14:paraId="599FD63F" w14:textId="77777777" w:rsidR="00C067BA" w:rsidRPr="00ED79B6" w:rsidRDefault="00C067B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92EB5" w14:textId="77777777" w:rsidR="00C067BA" w:rsidRPr="002B0EA5" w:rsidRDefault="00C067BA" w:rsidP="00C067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067BA" w14:paraId="114663A3" w14:textId="77777777" w:rsidTr="00C067BA">
      <w:tc>
        <w:tcPr>
          <w:tcW w:w="365" w:type="pct"/>
        </w:tcPr>
        <w:p w14:paraId="7FA195D0" w14:textId="77777777" w:rsidR="00C067BA" w:rsidRDefault="00C067BA" w:rsidP="00C067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FD5860" w14:textId="77777777" w:rsidR="00C067BA" w:rsidRDefault="00C067BA" w:rsidP="00C067B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777C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3458FB" w14:textId="77777777" w:rsidR="00C067BA" w:rsidRDefault="00C067BA" w:rsidP="00C067BA">
          <w:pPr>
            <w:spacing w:line="0" w:lineRule="atLeast"/>
            <w:jc w:val="right"/>
            <w:rPr>
              <w:sz w:val="18"/>
            </w:rPr>
          </w:pPr>
        </w:p>
      </w:tc>
    </w:tr>
    <w:tr w:rsidR="00C067BA" w14:paraId="5FC44734" w14:textId="77777777" w:rsidTr="00C067BA">
      <w:tc>
        <w:tcPr>
          <w:tcW w:w="5000" w:type="pct"/>
          <w:gridSpan w:val="3"/>
        </w:tcPr>
        <w:p w14:paraId="54691E82" w14:textId="77777777" w:rsidR="00C067BA" w:rsidRDefault="00C067BA" w:rsidP="00C067BA">
          <w:pPr>
            <w:jc w:val="right"/>
            <w:rPr>
              <w:sz w:val="18"/>
            </w:rPr>
          </w:pPr>
        </w:p>
      </w:tc>
    </w:tr>
  </w:tbl>
  <w:p w14:paraId="07EC77E7" w14:textId="77777777" w:rsidR="00C067BA" w:rsidRPr="00ED79B6" w:rsidRDefault="00C067BA" w:rsidP="00C067B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56BC9" w14:textId="77777777" w:rsidR="00C067BA" w:rsidRPr="002B0EA5" w:rsidRDefault="00C067BA" w:rsidP="00C067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067BA" w14:paraId="04AEB259" w14:textId="77777777" w:rsidTr="00C067BA">
      <w:tc>
        <w:tcPr>
          <w:tcW w:w="947" w:type="pct"/>
        </w:tcPr>
        <w:p w14:paraId="77B4A85A" w14:textId="77777777" w:rsidR="00C067BA" w:rsidRDefault="00C067BA" w:rsidP="00C067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8AB7696" w14:textId="77777777" w:rsidR="00C067BA" w:rsidRDefault="00C067BA" w:rsidP="00C067B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F135EE" w14:textId="77777777" w:rsidR="00C067BA" w:rsidRDefault="00C067BA" w:rsidP="00C067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067BA" w14:paraId="4493A8FE" w14:textId="77777777" w:rsidTr="00C067BA">
      <w:tc>
        <w:tcPr>
          <w:tcW w:w="5000" w:type="pct"/>
          <w:gridSpan w:val="3"/>
        </w:tcPr>
        <w:p w14:paraId="3CFCAD5D" w14:textId="77777777" w:rsidR="00C067BA" w:rsidRDefault="00C067BA" w:rsidP="00C067BA">
          <w:pPr>
            <w:rPr>
              <w:sz w:val="18"/>
            </w:rPr>
          </w:pPr>
        </w:p>
      </w:tc>
    </w:tr>
  </w:tbl>
  <w:p w14:paraId="6FC6FACD" w14:textId="77777777" w:rsidR="00C067BA" w:rsidRPr="00ED79B6" w:rsidRDefault="00C067BA" w:rsidP="00C067B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9197" w14:textId="77777777" w:rsidR="00C067BA" w:rsidRPr="002B0EA5" w:rsidRDefault="00C067BA" w:rsidP="00C067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067BA" w14:paraId="418297C6" w14:textId="77777777" w:rsidTr="00C067BA">
      <w:tc>
        <w:tcPr>
          <w:tcW w:w="365" w:type="pct"/>
        </w:tcPr>
        <w:p w14:paraId="48BE2FB6" w14:textId="77777777" w:rsidR="00C067BA" w:rsidRDefault="00C067BA" w:rsidP="00C067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393B80" w14:textId="77777777" w:rsidR="00C067BA" w:rsidRDefault="00C067BA" w:rsidP="00C067B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5AC63F0" w14:textId="77777777" w:rsidR="00C067BA" w:rsidRDefault="00C067BA" w:rsidP="00C067BA">
          <w:pPr>
            <w:spacing w:line="0" w:lineRule="atLeast"/>
            <w:jc w:val="right"/>
            <w:rPr>
              <w:sz w:val="18"/>
            </w:rPr>
          </w:pPr>
        </w:p>
      </w:tc>
    </w:tr>
    <w:tr w:rsidR="00C067BA" w14:paraId="4A4763C8" w14:textId="77777777" w:rsidTr="00C067BA">
      <w:tc>
        <w:tcPr>
          <w:tcW w:w="5000" w:type="pct"/>
          <w:gridSpan w:val="3"/>
        </w:tcPr>
        <w:p w14:paraId="4A055980" w14:textId="77777777" w:rsidR="00C067BA" w:rsidRDefault="00C067BA" w:rsidP="00C067BA">
          <w:pPr>
            <w:jc w:val="right"/>
            <w:rPr>
              <w:sz w:val="18"/>
            </w:rPr>
          </w:pPr>
        </w:p>
      </w:tc>
    </w:tr>
  </w:tbl>
  <w:p w14:paraId="2FCBD928" w14:textId="77777777" w:rsidR="00C067BA" w:rsidRPr="00ED79B6" w:rsidRDefault="00C067BA" w:rsidP="00C067B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F7BD" w14:textId="77777777" w:rsidR="00C067BA" w:rsidRPr="002B0EA5" w:rsidRDefault="00C067BA" w:rsidP="00C067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067BA" w14:paraId="495CC5EE" w14:textId="77777777" w:rsidTr="00C067BA">
      <w:tc>
        <w:tcPr>
          <w:tcW w:w="947" w:type="pct"/>
        </w:tcPr>
        <w:p w14:paraId="338DDD76" w14:textId="77777777" w:rsidR="00C067BA" w:rsidRDefault="00C067BA" w:rsidP="00C067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75BC80" w14:textId="77777777" w:rsidR="00C067BA" w:rsidRDefault="00C067BA" w:rsidP="00C067B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Telecommunications (Integrated Public Number Database – Permitted Research Purposes)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CD6307" w14:textId="77777777" w:rsidR="00C067BA" w:rsidRDefault="00C067BA" w:rsidP="00C067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73D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067BA" w14:paraId="4136410B" w14:textId="77777777" w:rsidTr="00C067BA">
      <w:tc>
        <w:tcPr>
          <w:tcW w:w="5000" w:type="pct"/>
          <w:gridSpan w:val="3"/>
        </w:tcPr>
        <w:p w14:paraId="072212C2" w14:textId="77777777" w:rsidR="00C067BA" w:rsidRDefault="00C067BA" w:rsidP="00C067BA">
          <w:pPr>
            <w:rPr>
              <w:sz w:val="18"/>
            </w:rPr>
          </w:pPr>
        </w:p>
      </w:tc>
    </w:tr>
  </w:tbl>
  <w:p w14:paraId="596A0F0C" w14:textId="77777777" w:rsidR="00C067BA" w:rsidRPr="00ED79B6" w:rsidRDefault="00C067BA" w:rsidP="00C067B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F36C6" w14:textId="77777777" w:rsidR="00C067BA" w:rsidRDefault="00C067BA" w:rsidP="00715914">
      <w:pPr>
        <w:spacing w:line="240" w:lineRule="auto"/>
      </w:pPr>
      <w:r>
        <w:separator/>
      </w:r>
    </w:p>
  </w:footnote>
  <w:footnote w:type="continuationSeparator" w:id="0">
    <w:p w14:paraId="47344E7F" w14:textId="77777777" w:rsidR="00C067BA" w:rsidRDefault="00C067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8DB8" w14:textId="77777777" w:rsidR="00C067BA" w:rsidRPr="005F1388" w:rsidRDefault="00C067B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2AEA" w14:textId="77777777" w:rsidR="00C067BA" w:rsidRPr="005F1388" w:rsidRDefault="00C067B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4422A" w14:textId="35C51BFA" w:rsidR="00C067BA" w:rsidRPr="00600A4C" w:rsidRDefault="00C067BA" w:rsidP="00F44097">
    <w:pPr>
      <w:jc w:val="center"/>
      <w:rPr>
        <w:rFonts w:ascii="Arial" w:hAnsi="Arial" w:cs="Arial"/>
        <w:b/>
        <w:sz w:val="40"/>
      </w:rPr>
    </w:pPr>
    <w:r w:rsidRPr="00600A4C">
      <w:rPr>
        <w:rFonts w:ascii="Arial" w:hAnsi="Arial" w:cs="Arial"/>
        <w:b/>
        <w:sz w:val="40"/>
      </w:rPr>
      <w:t xml:space="preserve"> </w:t>
    </w:r>
  </w:p>
  <w:p w14:paraId="3A9B2E75" w14:textId="77777777" w:rsidR="00C067BA" w:rsidRPr="00600A4C" w:rsidRDefault="00C067BA" w:rsidP="001C71BA">
    <w:pPr>
      <w:jc w:val="center"/>
      <w:rPr>
        <w:rFonts w:ascii="Arial" w:hAnsi="Arial" w:cs="Arial"/>
        <w:b/>
        <w:sz w:val="40"/>
      </w:rPr>
    </w:pPr>
    <w:r w:rsidRPr="00600A4C">
      <w:rPr>
        <w:rFonts w:ascii="Arial" w:hAnsi="Arial" w:cs="Arial"/>
        <w:b/>
        <w:sz w:val="40"/>
      </w:rPr>
      <w:t xml:space="preserve"> </w:t>
    </w:r>
  </w:p>
  <w:p w14:paraId="6E52193D" w14:textId="77777777" w:rsidR="00C067BA" w:rsidRDefault="00C067BA" w:rsidP="001C71BA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0982" w14:textId="77777777" w:rsidR="00C067BA" w:rsidRPr="00ED79B6" w:rsidRDefault="00C067BA" w:rsidP="00C067B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ED55" w14:textId="77777777" w:rsidR="00C067BA" w:rsidRPr="00ED79B6" w:rsidRDefault="00C067BA" w:rsidP="00C067B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0A1D" w14:textId="77777777" w:rsidR="00C067BA" w:rsidRPr="00ED79B6" w:rsidRDefault="00C067B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80DF5" w14:textId="77777777" w:rsidR="00C067BA" w:rsidRDefault="00C067BA" w:rsidP="00715914">
    <w:pPr>
      <w:rPr>
        <w:sz w:val="20"/>
      </w:rPr>
    </w:pPr>
  </w:p>
  <w:p w14:paraId="33FC5768" w14:textId="77777777" w:rsidR="00C067BA" w:rsidRDefault="00C067BA" w:rsidP="00715914">
    <w:pPr>
      <w:rPr>
        <w:sz w:val="20"/>
      </w:rPr>
    </w:pPr>
  </w:p>
  <w:p w14:paraId="72B1FDBB" w14:textId="77777777" w:rsidR="00C067BA" w:rsidRPr="007A1328" w:rsidRDefault="00C067BA" w:rsidP="00715914">
    <w:pPr>
      <w:rPr>
        <w:sz w:val="20"/>
      </w:rPr>
    </w:pPr>
  </w:p>
  <w:p w14:paraId="315FDDAE" w14:textId="77777777" w:rsidR="00C067BA" w:rsidRPr="007A1328" w:rsidRDefault="00C067BA" w:rsidP="00715914">
    <w:pPr>
      <w:rPr>
        <w:b/>
        <w:sz w:val="24"/>
      </w:rPr>
    </w:pPr>
  </w:p>
  <w:p w14:paraId="45C821AB" w14:textId="77777777" w:rsidR="00C067BA" w:rsidRPr="007A1328" w:rsidRDefault="00C067B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113D2" w14:textId="77777777" w:rsidR="00C067BA" w:rsidRPr="007A1328" w:rsidRDefault="00C067BA" w:rsidP="00715914">
    <w:pPr>
      <w:jc w:val="right"/>
      <w:rPr>
        <w:sz w:val="20"/>
      </w:rPr>
    </w:pPr>
  </w:p>
  <w:p w14:paraId="44F23AB4" w14:textId="77777777" w:rsidR="00C067BA" w:rsidRPr="007A1328" w:rsidRDefault="00C067BA" w:rsidP="00715914">
    <w:pPr>
      <w:jc w:val="right"/>
      <w:rPr>
        <w:sz w:val="20"/>
      </w:rPr>
    </w:pPr>
  </w:p>
  <w:p w14:paraId="1BC2D5F2" w14:textId="77777777" w:rsidR="00C067BA" w:rsidRPr="007A1328" w:rsidRDefault="00C067BA" w:rsidP="00715914">
    <w:pPr>
      <w:jc w:val="right"/>
      <w:rPr>
        <w:sz w:val="20"/>
      </w:rPr>
    </w:pPr>
  </w:p>
  <w:p w14:paraId="1C96747E" w14:textId="77777777" w:rsidR="00C067BA" w:rsidRPr="007A1328" w:rsidRDefault="00C067BA" w:rsidP="00715914">
    <w:pPr>
      <w:jc w:val="right"/>
      <w:rPr>
        <w:b/>
        <w:sz w:val="24"/>
      </w:rPr>
    </w:pPr>
  </w:p>
  <w:p w14:paraId="52FFB580" w14:textId="77777777" w:rsidR="00C067BA" w:rsidRPr="007A1328" w:rsidRDefault="00C067B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EA"/>
    <w:rsid w:val="00004174"/>
    <w:rsid w:val="00004470"/>
    <w:rsid w:val="000136AF"/>
    <w:rsid w:val="000258B1"/>
    <w:rsid w:val="00040A89"/>
    <w:rsid w:val="000437C1"/>
    <w:rsid w:val="0004455A"/>
    <w:rsid w:val="0005365D"/>
    <w:rsid w:val="0005656B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15C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C71BA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04C5"/>
    <w:rsid w:val="002A7BCF"/>
    <w:rsid w:val="002C3FD1"/>
    <w:rsid w:val="002D043A"/>
    <w:rsid w:val="002D266B"/>
    <w:rsid w:val="002D6224"/>
    <w:rsid w:val="00302D13"/>
    <w:rsid w:val="00304F8B"/>
    <w:rsid w:val="00335BC6"/>
    <w:rsid w:val="003415D3"/>
    <w:rsid w:val="00344338"/>
    <w:rsid w:val="00344701"/>
    <w:rsid w:val="00352B0F"/>
    <w:rsid w:val="00360459"/>
    <w:rsid w:val="00374008"/>
    <w:rsid w:val="0038049F"/>
    <w:rsid w:val="003A26B9"/>
    <w:rsid w:val="003C6231"/>
    <w:rsid w:val="003D0BFE"/>
    <w:rsid w:val="003D5700"/>
    <w:rsid w:val="003D777C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5AB8"/>
    <w:rsid w:val="00477830"/>
    <w:rsid w:val="00487764"/>
    <w:rsid w:val="00496F97"/>
    <w:rsid w:val="004B19B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73D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C91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87A"/>
    <w:rsid w:val="00793915"/>
    <w:rsid w:val="007A42EA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4CBF"/>
    <w:rsid w:val="008754D0"/>
    <w:rsid w:val="00875D13"/>
    <w:rsid w:val="00884C1C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34C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C61"/>
    <w:rsid w:val="009C2E14"/>
    <w:rsid w:val="009C3413"/>
    <w:rsid w:val="00A0441E"/>
    <w:rsid w:val="00A12128"/>
    <w:rsid w:val="00A22C98"/>
    <w:rsid w:val="00A231E2"/>
    <w:rsid w:val="00A26D94"/>
    <w:rsid w:val="00A369E3"/>
    <w:rsid w:val="00A57600"/>
    <w:rsid w:val="00A64912"/>
    <w:rsid w:val="00A70A74"/>
    <w:rsid w:val="00A75FE9"/>
    <w:rsid w:val="00AB4A70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1B5E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67BA"/>
    <w:rsid w:val="00C16619"/>
    <w:rsid w:val="00C25E7F"/>
    <w:rsid w:val="00C2746F"/>
    <w:rsid w:val="00C323D6"/>
    <w:rsid w:val="00C324A0"/>
    <w:rsid w:val="00C42BF8"/>
    <w:rsid w:val="00C45595"/>
    <w:rsid w:val="00C50043"/>
    <w:rsid w:val="00C7573B"/>
    <w:rsid w:val="00C97A54"/>
    <w:rsid w:val="00CA5B23"/>
    <w:rsid w:val="00CB602E"/>
    <w:rsid w:val="00CB7E90"/>
    <w:rsid w:val="00CD3E66"/>
    <w:rsid w:val="00CE051D"/>
    <w:rsid w:val="00CE1335"/>
    <w:rsid w:val="00CE493D"/>
    <w:rsid w:val="00CF07FA"/>
    <w:rsid w:val="00CF0BB2"/>
    <w:rsid w:val="00CF3EE8"/>
    <w:rsid w:val="00CF4258"/>
    <w:rsid w:val="00CF6F32"/>
    <w:rsid w:val="00D07467"/>
    <w:rsid w:val="00D13441"/>
    <w:rsid w:val="00D150E7"/>
    <w:rsid w:val="00D52DC2"/>
    <w:rsid w:val="00D53BCC"/>
    <w:rsid w:val="00D54C9E"/>
    <w:rsid w:val="00D6537E"/>
    <w:rsid w:val="00D70DFB"/>
    <w:rsid w:val="00D7448B"/>
    <w:rsid w:val="00D766DF"/>
    <w:rsid w:val="00D8206C"/>
    <w:rsid w:val="00D91F10"/>
    <w:rsid w:val="00DA186E"/>
    <w:rsid w:val="00DA4116"/>
    <w:rsid w:val="00DB251C"/>
    <w:rsid w:val="00DB4630"/>
    <w:rsid w:val="00DC32AB"/>
    <w:rsid w:val="00DC4F88"/>
    <w:rsid w:val="00DE107C"/>
    <w:rsid w:val="00DF2388"/>
    <w:rsid w:val="00E05704"/>
    <w:rsid w:val="00E338EF"/>
    <w:rsid w:val="00E544BB"/>
    <w:rsid w:val="00E7064B"/>
    <w:rsid w:val="00E70EEC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4097"/>
    <w:rsid w:val="00F479C4"/>
    <w:rsid w:val="00F567F7"/>
    <w:rsid w:val="00F645D1"/>
    <w:rsid w:val="00F6696E"/>
    <w:rsid w:val="00F73BD6"/>
    <w:rsid w:val="00F83989"/>
    <w:rsid w:val="00F85099"/>
    <w:rsid w:val="00F9379C"/>
    <w:rsid w:val="00F9632C"/>
    <w:rsid w:val="00FA16EB"/>
    <w:rsid w:val="00FA1E52"/>
    <w:rsid w:val="00FB5A08"/>
    <w:rsid w:val="00FC6A80"/>
    <w:rsid w:val="00FE4688"/>
    <w:rsid w:val="00FE780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D176A2"/>
  <w15:docId w15:val="{A44ACA99-1A8E-4E4E-B553-C66BA1F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2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5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C9"/>
    <w:rPr>
      <w:b/>
      <w:bCs/>
    </w:rPr>
  </w:style>
  <w:style w:type="paragraph" w:customStyle="1" w:styleId="definition0">
    <w:name w:val="definition"/>
    <w:basedOn w:val="Normal"/>
    <w:rsid w:val="00CD3E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1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7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17FC01BFFA4D8DB7DD9DF27E1920" ma:contentTypeVersion="0" ma:contentTypeDescription="Create a new document." ma:contentTypeScope="" ma:versionID="e33cbdd71045e7db36ba6bba356480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AA86-D57A-4D3C-BFAB-C305DB6415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11EF36-C2A9-4A35-AACD-8F330E3D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8FB37C-32BF-4318-AB99-7CA64FAB9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0545E-E322-430C-B21E-B9244000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Toole, Paul</dc:creator>
  <cp:lastModifiedBy>Dyer, Siew</cp:lastModifiedBy>
  <cp:revision>2</cp:revision>
  <cp:lastPrinted>2017-06-26T03:27:00Z</cp:lastPrinted>
  <dcterms:created xsi:type="dcterms:W3CDTF">2017-07-19T06:47:00Z</dcterms:created>
  <dcterms:modified xsi:type="dcterms:W3CDTF">2017-07-19T06:47:00Z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0x010100CC6617FC01BFFA4D8DB7DD9DF27E1920</vt:lpwstr>
  </property>
  <property fmtid="{D5CDD505-2E9C-101B-9397-08002B2CF9AE}" pid="3" name="TrimRevisionNumber">
    <vt:i4>1</vt:i4>
  </property>
</Properties>
</file>