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27EFAE" w14:textId="77777777" w:rsidR="00EF64CE" w:rsidRPr="005B7497" w:rsidRDefault="00EF64CE" w:rsidP="00EF64CE">
      <w:pPr>
        <w:jc w:val="center"/>
        <w:rPr>
          <w:rFonts w:ascii="Arial" w:hAnsi="Arial" w:cs="Arial"/>
          <w:b/>
          <w:sz w:val="22"/>
          <w:szCs w:val="22"/>
        </w:rPr>
      </w:pPr>
      <w:r w:rsidRPr="005B7497">
        <w:rPr>
          <w:rFonts w:ascii="Arial" w:hAnsi="Arial" w:cs="Arial"/>
          <w:b/>
          <w:sz w:val="22"/>
          <w:szCs w:val="22"/>
        </w:rPr>
        <w:t>EXPLANATORY STATEMENT</w:t>
      </w:r>
    </w:p>
    <w:p w14:paraId="16229B43" w14:textId="77777777" w:rsidR="00EF64CE" w:rsidRDefault="00EF64CE" w:rsidP="00152CC1">
      <w:pPr>
        <w:rPr>
          <w:rFonts w:ascii="Arial" w:hAnsi="Arial" w:cs="Arial"/>
          <w:sz w:val="22"/>
          <w:szCs w:val="22"/>
        </w:rPr>
      </w:pPr>
    </w:p>
    <w:p w14:paraId="48AB23E5" w14:textId="77777777" w:rsidR="00152CC1" w:rsidRDefault="00152CC1" w:rsidP="00152CC1">
      <w:pPr>
        <w:jc w:val="center"/>
        <w:rPr>
          <w:rFonts w:ascii="Arial" w:hAnsi="Arial" w:cs="Arial"/>
          <w:sz w:val="22"/>
          <w:szCs w:val="22"/>
        </w:rPr>
      </w:pPr>
      <w:r>
        <w:rPr>
          <w:rFonts w:ascii="Arial" w:hAnsi="Arial" w:cs="Arial"/>
          <w:sz w:val="22"/>
          <w:szCs w:val="22"/>
        </w:rPr>
        <w:t>Issued by the authority of the Administrator of C</w:t>
      </w:r>
      <w:r w:rsidR="00CE2F43">
        <w:rPr>
          <w:rFonts w:ascii="Arial" w:hAnsi="Arial" w:cs="Arial"/>
          <w:sz w:val="22"/>
          <w:szCs w:val="22"/>
        </w:rPr>
        <w:t>hristmas Island</w:t>
      </w:r>
    </w:p>
    <w:p w14:paraId="688CD7C3" w14:textId="77777777" w:rsidR="00152CC1" w:rsidRPr="005B7497" w:rsidRDefault="00152CC1" w:rsidP="00EF64CE">
      <w:pPr>
        <w:rPr>
          <w:rFonts w:ascii="Arial" w:hAnsi="Arial" w:cs="Arial"/>
          <w:sz w:val="22"/>
          <w:szCs w:val="22"/>
        </w:rPr>
      </w:pPr>
    </w:p>
    <w:p w14:paraId="7E3E504B" w14:textId="77777777" w:rsidR="00EF64CE" w:rsidRPr="005B7497" w:rsidRDefault="00CE2F43" w:rsidP="00EF64CE">
      <w:pPr>
        <w:jc w:val="center"/>
        <w:rPr>
          <w:rFonts w:ascii="Arial" w:hAnsi="Arial" w:cs="Arial"/>
          <w:sz w:val="22"/>
          <w:szCs w:val="22"/>
        </w:rPr>
      </w:pPr>
      <w:r>
        <w:rPr>
          <w:rFonts w:ascii="Arial" w:hAnsi="Arial" w:cs="Arial"/>
          <w:i/>
          <w:sz w:val="22"/>
          <w:szCs w:val="22"/>
        </w:rPr>
        <w:t>Christmas Island Act 1958</w:t>
      </w:r>
    </w:p>
    <w:p w14:paraId="379B4223" w14:textId="77777777" w:rsidR="00EF64CE" w:rsidRPr="005B7497" w:rsidRDefault="00CE2F43" w:rsidP="00EF64CE">
      <w:pPr>
        <w:jc w:val="center"/>
        <w:rPr>
          <w:rFonts w:ascii="Arial" w:hAnsi="Arial" w:cs="Arial"/>
          <w:i/>
          <w:sz w:val="22"/>
          <w:szCs w:val="22"/>
        </w:rPr>
      </w:pPr>
      <w:r>
        <w:rPr>
          <w:rFonts w:ascii="Arial" w:hAnsi="Arial" w:cs="Arial"/>
          <w:i/>
          <w:sz w:val="22"/>
          <w:szCs w:val="22"/>
        </w:rPr>
        <w:t xml:space="preserve">Christmas Island </w:t>
      </w:r>
      <w:r w:rsidR="00EF64CE" w:rsidRPr="005B7497">
        <w:rPr>
          <w:rFonts w:ascii="Arial" w:hAnsi="Arial" w:cs="Arial"/>
          <w:i/>
          <w:sz w:val="22"/>
          <w:szCs w:val="22"/>
        </w:rPr>
        <w:t>Utili</w:t>
      </w:r>
      <w:r w:rsidR="00BC7BE3">
        <w:rPr>
          <w:rFonts w:ascii="Arial" w:hAnsi="Arial" w:cs="Arial"/>
          <w:i/>
          <w:sz w:val="22"/>
          <w:szCs w:val="22"/>
        </w:rPr>
        <w:t>ties and Services Ordinance 2016</w:t>
      </w:r>
    </w:p>
    <w:p w14:paraId="5A44F9FA" w14:textId="77777777" w:rsidR="00EF64CE" w:rsidRPr="005B7497" w:rsidRDefault="00EF64CE" w:rsidP="00EF64CE">
      <w:pPr>
        <w:ind w:left="720" w:firstLine="720"/>
        <w:rPr>
          <w:rFonts w:ascii="Arial" w:hAnsi="Arial" w:cs="Arial"/>
          <w:i/>
          <w:sz w:val="22"/>
          <w:szCs w:val="22"/>
        </w:rPr>
      </w:pPr>
    </w:p>
    <w:p w14:paraId="087D483B" w14:textId="6486E735" w:rsidR="00152CC1" w:rsidRDefault="00020AFE" w:rsidP="00EF64CE">
      <w:pPr>
        <w:rPr>
          <w:rFonts w:ascii="Arial" w:hAnsi="Arial" w:cs="Arial"/>
          <w:b/>
          <w:sz w:val="22"/>
          <w:szCs w:val="22"/>
        </w:rPr>
      </w:pPr>
      <w:r w:rsidRPr="00020AFE">
        <w:rPr>
          <w:rFonts w:ascii="Arial" w:hAnsi="Arial" w:cs="Arial"/>
          <w:b/>
          <w:sz w:val="22"/>
          <w:szCs w:val="22"/>
        </w:rPr>
        <w:t>Christmas Island Utilities and Services (Water, Sewerage and Building Application Services Fees) Amendment (2017 Measures No. 1) Determination 2017</w:t>
      </w:r>
    </w:p>
    <w:p w14:paraId="2660D81D" w14:textId="77777777" w:rsidR="00020AFE" w:rsidRPr="00020AFE" w:rsidRDefault="00020AFE" w:rsidP="00EF64CE">
      <w:pPr>
        <w:rPr>
          <w:rFonts w:ascii="Arial" w:hAnsi="Arial" w:cs="Arial"/>
          <w:b/>
          <w:sz w:val="22"/>
          <w:szCs w:val="22"/>
        </w:rPr>
      </w:pPr>
    </w:p>
    <w:p w14:paraId="4948C5DE" w14:textId="77777777" w:rsidR="00152CC1" w:rsidRPr="00020AFE" w:rsidRDefault="00152CC1" w:rsidP="00EF64CE">
      <w:pPr>
        <w:rPr>
          <w:rFonts w:ascii="Arial" w:hAnsi="Arial" w:cs="Arial"/>
          <w:i/>
          <w:sz w:val="22"/>
          <w:szCs w:val="22"/>
        </w:rPr>
      </w:pPr>
      <w:r w:rsidRPr="00020AFE">
        <w:rPr>
          <w:rFonts w:ascii="Arial" w:hAnsi="Arial" w:cs="Arial"/>
          <w:i/>
          <w:sz w:val="22"/>
          <w:szCs w:val="22"/>
        </w:rPr>
        <w:t>Authority</w:t>
      </w:r>
    </w:p>
    <w:p w14:paraId="07DBA59A" w14:textId="77777777" w:rsidR="00C15D8F" w:rsidRPr="00152CC1" w:rsidRDefault="00C15D8F" w:rsidP="00EF64CE">
      <w:pPr>
        <w:rPr>
          <w:rFonts w:ascii="Arial" w:hAnsi="Arial" w:cs="Arial"/>
          <w:i/>
          <w:sz w:val="22"/>
          <w:szCs w:val="22"/>
          <w:u w:val="single"/>
        </w:rPr>
      </w:pPr>
    </w:p>
    <w:p w14:paraId="106CB128" w14:textId="77777777" w:rsidR="003953DB" w:rsidRDefault="003953DB" w:rsidP="00152CC1">
      <w:pPr>
        <w:pStyle w:val="Dotpoint"/>
        <w:numPr>
          <w:ilvl w:val="0"/>
          <w:numId w:val="0"/>
        </w:numPr>
        <w:tabs>
          <w:tab w:val="left" w:pos="720"/>
        </w:tabs>
        <w:spacing w:after="0"/>
        <w:rPr>
          <w:rFonts w:ascii="Arial" w:hAnsi="Arial" w:cs="Arial"/>
          <w:sz w:val="22"/>
          <w:szCs w:val="22"/>
        </w:rPr>
      </w:pPr>
      <w:r w:rsidRPr="005B7497">
        <w:rPr>
          <w:rFonts w:ascii="Arial" w:hAnsi="Arial" w:cs="Arial"/>
          <w:sz w:val="22"/>
          <w:szCs w:val="22"/>
        </w:rPr>
        <w:t xml:space="preserve">Section </w:t>
      </w:r>
      <w:r w:rsidR="00BC7BE3">
        <w:rPr>
          <w:rFonts w:ascii="Arial" w:hAnsi="Arial" w:cs="Arial"/>
          <w:sz w:val="22"/>
          <w:szCs w:val="22"/>
        </w:rPr>
        <w:t>6</w:t>
      </w:r>
      <w:r w:rsidRPr="005B7497">
        <w:rPr>
          <w:rFonts w:ascii="Arial" w:hAnsi="Arial" w:cs="Arial"/>
          <w:sz w:val="22"/>
          <w:szCs w:val="22"/>
        </w:rPr>
        <w:t xml:space="preserve"> of the </w:t>
      </w:r>
      <w:r w:rsidR="00BC7BE3">
        <w:rPr>
          <w:rFonts w:ascii="Arial" w:hAnsi="Arial" w:cs="Arial"/>
          <w:i/>
          <w:sz w:val="22"/>
          <w:szCs w:val="22"/>
        </w:rPr>
        <w:t>C</w:t>
      </w:r>
      <w:r w:rsidR="00CE2F43">
        <w:rPr>
          <w:rFonts w:ascii="Arial" w:hAnsi="Arial" w:cs="Arial"/>
          <w:i/>
          <w:sz w:val="22"/>
          <w:szCs w:val="22"/>
        </w:rPr>
        <w:t xml:space="preserve">hristmas Island </w:t>
      </w:r>
      <w:r w:rsidRPr="005B7497">
        <w:rPr>
          <w:rFonts w:ascii="Arial" w:hAnsi="Arial" w:cs="Arial"/>
          <w:i/>
          <w:sz w:val="22"/>
          <w:szCs w:val="22"/>
        </w:rPr>
        <w:t xml:space="preserve">Utilities and Services Ordinance </w:t>
      </w:r>
      <w:r w:rsidR="00BC7BE3">
        <w:rPr>
          <w:rFonts w:ascii="Arial" w:hAnsi="Arial" w:cs="Arial"/>
          <w:i/>
          <w:sz w:val="22"/>
          <w:szCs w:val="22"/>
        </w:rPr>
        <w:t>2016</w:t>
      </w:r>
      <w:r w:rsidRPr="005B7497">
        <w:rPr>
          <w:rFonts w:ascii="Arial" w:hAnsi="Arial" w:cs="Arial"/>
          <w:sz w:val="22"/>
          <w:szCs w:val="22"/>
        </w:rPr>
        <w:t xml:space="preserve"> (the Ordinance) authorises the Administrator </w:t>
      </w:r>
      <w:r w:rsidR="00AE30A6">
        <w:rPr>
          <w:rFonts w:ascii="Arial" w:hAnsi="Arial" w:cs="Arial"/>
          <w:sz w:val="22"/>
          <w:szCs w:val="22"/>
        </w:rPr>
        <w:t xml:space="preserve">of Christmas Island </w:t>
      </w:r>
      <w:r w:rsidRPr="005B7497">
        <w:rPr>
          <w:rFonts w:ascii="Arial" w:hAnsi="Arial" w:cs="Arial"/>
          <w:sz w:val="22"/>
          <w:szCs w:val="22"/>
        </w:rPr>
        <w:t xml:space="preserve">to make provision for the supply and use of utilities and services </w:t>
      </w:r>
      <w:r w:rsidR="00AE30A6">
        <w:rPr>
          <w:rFonts w:ascii="Arial" w:hAnsi="Arial" w:cs="Arial"/>
          <w:sz w:val="22"/>
          <w:szCs w:val="22"/>
        </w:rPr>
        <w:t>about</w:t>
      </w:r>
      <w:r w:rsidRPr="005B7497">
        <w:rPr>
          <w:rFonts w:ascii="Arial" w:hAnsi="Arial" w:cs="Arial"/>
          <w:sz w:val="22"/>
          <w:szCs w:val="22"/>
        </w:rPr>
        <w:t xml:space="preserve">, amongst other things, water </w:t>
      </w:r>
      <w:r w:rsidR="003B42FD">
        <w:rPr>
          <w:rFonts w:ascii="Arial" w:hAnsi="Arial" w:cs="Arial"/>
          <w:sz w:val="22"/>
          <w:szCs w:val="22"/>
        </w:rPr>
        <w:t xml:space="preserve">and sewerage </w:t>
      </w:r>
      <w:r w:rsidR="009164C0">
        <w:rPr>
          <w:rFonts w:ascii="Arial" w:hAnsi="Arial" w:cs="Arial"/>
          <w:sz w:val="22"/>
          <w:szCs w:val="22"/>
        </w:rPr>
        <w:t xml:space="preserve">on </w:t>
      </w:r>
      <w:r w:rsidR="00CE2F43">
        <w:rPr>
          <w:rFonts w:ascii="Arial" w:hAnsi="Arial" w:cs="Arial"/>
          <w:sz w:val="22"/>
          <w:szCs w:val="22"/>
        </w:rPr>
        <w:t>Christmas Island</w:t>
      </w:r>
      <w:r w:rsidR="003B42FD">
        <w:rPr>
          <w:rFonts w:ascii="Arial" w:hAnsi="Arial" w:cs="Arial"/>
          <w:sz w:val="22"/>
          <w:szCs w:val="22"/>
        </w:rPr>
        <w:t xml:space="preserve">. </w:t>
      </w:r>
      <w:r w:rsidRPr="005B7497">
        <w:rPr>
          <w:rFonts w:ascii="Arial" w:hAnsi="Arial" w:cs="Arial"/>
          <w:sz w:val="22"/>
          <w:szCs w:val="22"/>
        </w:rPr>
        <w:t xml:space="preserve">Section </w:t>
      </w:r>
      <w:r w:rsidR="00BC7BE3">
        <w:rPr>
          <w:rFonts w:ascii="Arial" w:hAnsi="Arial" w:cs="Arial"/>
          <w:sz w:val="22"/>
          <w:szCs w:val="22"/>
        </w:rPr>
        <w:t>7</w:t>
      </w:r>
      <w:r w:rsidRPr="005B7497">
        <w:rPr>
          <w:rFonts w:ascii="Arial" w:hAnsi="Arial" w:cs="Arial"/>
          <w:sz w:val="22"/>
          <w:szCs w:val="22"/>
        </w:rPr>
        <w:t xml:space="preserve"> of the Ordinance provides that the Administrator </w:t>
      </w:r>
      <w:r w:rsidR="00076403">
        <w:rPr>
          <w:rFonts w:ascii="Arial" w:hAnsi="Arial" w:cs="Arial"/>
          <w:sz w:val="22"/>
          <w:szCs w:val="22"/>
        </w:rPr>
        <w:t>may</w:t>
      </w:r>
      <w:r w:rsidRPr="005B7497">
        <w:rPr>
          <w:rFonts w:ascii="Arial" w:hAnsi="Arial" w:cs="Arial"/>
          <w:sz w:val="22"/>
          <w:szCs w:val="22"/>
        </w:rPr>
        <w:t xml:space="preserve"> impose a fee for the provision of such utilities and services.</w:t>
      </w:r>
    </w:p>
    <w:p w14:paraId="34D50574" w14:textId="77777777" w:rsidR="00630941" w:rsidRDefault="00630941" w:rsidP="00152CC1">
      <w:pPr>
        <w:pStyle w:val="Dotpoint"/>
        <w:numPr>
          <w:ilvl w:val="0"/>
          <w:numId w:val="0"/>
        </w:numPr>
        <w:tabs>
          <w:tab w:val="left" w:pos="720"/>
        </w:tabs>
        <w:spacing w:after="0"/>
        <w:rPr>
          <w:rFonts w:ascii="Arial" w:hAnsi="Arial" w:cs="Arial"/>
          <w:sz w:val="22"/>
          <w:szCs w:val="22"/>
        </w:rPr>
      </w:pPr>
    </w:p>
    <w:p w14:paraId="6B3EF646" w14:textId="77777777" w:rsidR="00152CC1" w:rsidRPr="007823B6" w:rsidRDefault="00152CC1" w:rsidP="00152CC1">
      <w:pPr>
        <w:pStyle w:val="Dotpoint"/>
        <w:numPr>
          <w:ilvl w:val="0"/>
          <w:numId w:val="0"/>
        </w:numPr>
        <w:tabs>
          <w:tab w:val="left" w:pos="720"/>
        </w:tabs>
        <w:spacing w:after="0"/>
        <w:rPr>
          <w:rFonts w:ascii="Arial" w:hAnsi="Arial" w:cs="Arial"/>
          <w:i/>
          <w:sz w:val="22"/>
          <w:szCs w:val="22"/>
        </w:rPr>
      </w:pPr>
      <w:r w:rsidRPr="007823B6">
        <w:rPr>
          <w:rFonts w:ascii="Arial" w:hAnsi="Arial" w:cs="Arial"/>
          <w:i/>
          <w:sz w:val="22"/>
          <w:szCs w:val="22"/>
        </w:rPr>
        <w:t>Purpose and Operation</w:t>
      </w:r>
    </w:p>
    <w:p w14:paraId="697AD20A" w14:textId="77777777" w:rsidR="00C15D8F" w:rsidRPr="000A50FE" w:rsidRDefault="00C15D8F" w:rsidP="00152CC1">
      <w:pPr>
        <w:pStyle w:val="Dotpoint"/>
        <w:numPr>
          <w:ilvl w:val="0"/>
          <w:numId w:val="0"/>
        </w:numPr>
        <w:tabs>
          <w:tab w:val="left" w:pos="720"/>
        </w:tabs>
        <w:spacing w:after="0"/>
        <w:rPr>
          <w:rFonts w:ascii="Arial" w:hAnsi="Arial" w:cs="Arial"/>
          <w:i/>
          <w:sz w:val="22"/>
          <w:szCs w:val="22"/>
          <w:u w:val="single"/>
        </w:rPr>
      </w:pPr>
    </w:p>
    <w:p w14:paraId="27D8B827" w14:textId="30760A12" w:rsidR="00E43A3F" w:rsidRPr="00E43A3F" w:rsidRDefault="00E43A3F" w:rsidP="00E43A3F">
      <w:pPr>
        <w:pStyle w:val="Dotpoint"/>
        <w:numPr>
          <w:ilvl w:val="0"/>
          <w:numId w:val="0"/>
        </w:numPr>
        <w:tabs>
          <w:tab w:val="left" w:pos="3674"/>
        </w:tabs>
        <w:rPr>
          <w:rFonts w:ascii="Arial" w:hAnsi="Arial" w:cs="Arial"/>
          <w:sz w:val="22"/>
          <w:szCs w:val="22"/>
        </w:rPr>
      </w:pPr>
      <w:r w:rsidRPr="00E43A3F">
        <w:rPr>
          <w:rFonts w:ascii="Arial" w:hAnsi="Arial" w:cs="Arial"/>
          <w:sz w:val="22"/>
          <w:szCs w:val="22"/>
        </w:rPr>
        <w:t xml:space="preserve">The </w:t>
      </w:r>
      <w:r w:rsidR="00020AFE" w:rsidRPr="00020AFE">
        <w:rPr>
          <w:rFonts w:ascii="Arial" w:hAnsi="Arial" w:cs="Arial"/>
          <w:i/>
          <w:sz w:val="22"/>
          <w:szCs w:val="22"/>
        </w:rPr>
        <w:t>Christmas Island Utilities and Services (Water, Sewerage and Building Application Services Fees) Amendment (2017 Measures No. 1) Determination 2017</w:t>
      </w:r>
      <w:r w:rsidR="00020AFE" w:rsidRPr="00020AFE">
        <w:rPr>
          <w:rFonts w:ascii="Arial" w:hAnsi="Arial" w:cs="Arial"/>
          <w:sz w:val="22"/>
          <w:szCs w:val="22"/>
        </w:rPr>
        <w:t xml:space="preserve"> </w:t>
      </w:r>
      <w:r w:rsidRPr="00E43A3F">
        <w:rPr>
          <w:rFonts w:ascii="Arial" w:hAnsi="Arial" w:cs="Arial"/>
          <w:sz w:val="22"/>
          <w:szCs w:val="22"/>
        </w:rPr>
        <w:t xml:space="preserve">(Determination) amends the </w:t>
      </w:r>
      <w:r w:rsidRPr="00020AFE">
        <w:rPr>
          <w:rFonts w:ascii="Arial" w:hAnsi="Arial" w:cs="Arial"/>
          <w:i/>
          <w:sz w:val="22"/>
          <w:szCs w:val="22"/>
        </w:rPr>
        <w:t>Christmas Island Utilities and Services (Water, Sewerage and Building Application Services Fees) Determination 2016</w:t>
      </w:r>
      <w:r w:rsidRPr="00E43A3F">
        <w:rPr>
          <w:rFonts w:ascii="Arial" w:hAnsi="Arial" w:cs="Arial"/>
          <w:sz w:val="22"/>
          <w:szCs w:val="22"/>
        </w:rPr>
        <w:t xml:space="preserve"> (the Principal Determination). </w:t>
      </w:r>
    </w:p>
    <w:p w14:paraId="401D86EF" w14:textId="0BB1D84D" w:rsidR="0059642F" w:rsidRDefault="00E43A3F" w:rsidP="00E43A3F">
      <w:pPr>
        <w:pStyle w:val="Dotpoint"/>
        <w:numPr>
          <w:ilvl w:val="0"/>
          <w:numId w:val="0"/>
        </w:numPr>
        <w:tabs>
          <w:tab w:val="left" w:pos="3674"/>
        </w:tabs>
        <w:rPr>
          <w:rFonts w:ascii="Arial" w:hAnsi="Arial" w:cs="Arial"/>
          <w:sz w:val="22"/>
          <w:szCs w:val="22"/>
        </w:rPr>
      </w:pPr>
      <w:r w:rsidRPr="00E43A3F">
        <w:rPr>
          <w:rFonts w:ascii="Arial" w:hAnsi="Arial" w:cs="Arial"/>
          <w:sz w:val="22"/>
          <w:szCs w:val="22"/>
        </w:rPr>
        <w:t>The Determination updates fees payable for the supply of water, sewerage and building application services on Christmas Island. Other minor and administrative in nature amendments to the Principal Determination allow fees to be charged every financial year, and allow</w:t>
      </w:r>
      <w:r w:rsidR="0059642F">
        <w:rPr>
          <w:rFonts w:ascii="Arial" w:hAnsi="Arial" w:cs="Arial"/>
          <w:sz w:val="22"/>
          <w:szCs w:val="22"/>
        </w:rPr>
        <w:t>s</w:t>
      </w:r>
      <w:r w:rsidRPr="00E43A3F">
        <w:rPr>
          <w:rFonts w:ascii="Arial" w:hAnsi="Arial" w:cs="Arial"/>
          <w:sz w:val="22"/>
          <w:szCs w:val="22"/>
        </w:rPr>
        <w:t xml:space="preserve"> the Administrator to enter into agreements with owner</w:t>
      </w:r>
      <w:r w:rsidR="0059642F">
        <w:rPr>
          <w:rFonts w:ascii="Arial" w:hAnsi="Arial" w:cs="Arial"/>
          <w:sz w:val="22"/>
          <w:szCs w:val="22"/>
        </w:rPr>
        <w:t>s</w:t>
      </w:r>
      <w:r w:rsidRPr="00E43A3F">
        <w:rPr>
          <w:rFonts w:ascii="Arial" w:hAnsi="Arial" w:cs="Arial"/>
          <w:sz w:val="22"/>
          <w:szCs w:val="22"/>
        </w:rPr>
        <w:t xml:space="preserve"> or occupiers of land for fixed fees. The Administrator is also able to determine a nil fee </w:t>
      </w:r>
      <w:r w:rsidR="0059642F">
        <w:rPr>
          <w:rFonts w:ascii="Arial" w:hAnsi="Arial" w:cs="Arial"/>
          <w:sz w:val="22"/>
          <w:szCs w:val="22"/>
        </w:rPr>
        <w:t xml:space="preserve">if required. </w:t>
      </w:r>
    </w:p>
    <w:p w14:paraId="47CE65B3" w14:textId="77777777" w:rsidR="00C119FF" w:rsidRPr="00E43A3F" w:rsidRDefault="00C119FF" w:rsidP="00E43A3F">
      <w:pPr>
        <w:pStyle w:val="Dotpoint"/>
        <w:numPr>
          <w:ilvl w:val="0"/>
          <w:numId w:val="0"/>
        </w:numPr>
        <w:tabs>
          <w:tab w:val="left" w:pos="3674"/>
        </w:tabs>
        <w:rPr>
          <w:rFonts w:ascii="Arial" w:hAnsi="Arial" w:cs="Arial"/>
          <w:sz w:val="22"/>
          <w:szCs w:val="22"/>
        </w:rPr>
      </w:pPr>
      <w:r w:rsidRPr="00E43A3F">
        <w:rPr>
          <w:rFonts w:ascii="Arial" w:hAnsi="Arial" w:cs="Arial"/>
          <w:i/>
          <w:sz w:val="22"/>
          <w:szCs w:val="22"/>
        </w:rPr>
        <w:t>Impact and Effect</w:t>
      </w:r>
    </w:p>
    <w:p w14:paraId="54206CED" w14:textId="77777777" w:rsidR="00C119FF" w:rsidRDefault="00C119FF" w:rsidP="002B2EED">
      <w:pPr>
        <w:pStyle w:val="Dotpoint"/>
        <w:numPr>
          <w:ilvl w:val="0"/>
          <w:numId w:val="0"/>
        </w:numPr>
        <w:tabs>
          <w:tab w:val="left" w:pos="3674"/>
        </w:tabs>
        <w:spacing w:after="0"/>
        <w:rPr>
          <w:rFonts w:ascii="Arial" w:hAnsi="Arial" w:cs="Arial"/>
          <w:sz w:val="22"/>
          <w:szCs w:val="22"/>
        </w:rPr>
      </w:pPr>
      <w:r>
        <w:rPr>
          <w:rFonts w:ascii="Arial" w:hAnsi="Arial" w:cs="Arial"/>
          <w:sz w:val="22"/>
          <w:szCs w:val="22"/>
        </w:rPr>
        <w:t xml:space="preserve">This </w:t>
      </w:r>
      <w:r w:rsidR="0007324B">
        <w:rPr>
          <w:rFonts w:ascii="Arial" w:hAnsi="Arial" w:cs="Arial"/>
          <w:sz w:val="22"/>
          <w:szCs w:val="22"/>
        </w:rPr>
        <w:t>D</w:t>
      </w:r>
      <w:r>
        <w:rPr>
          <w:rFonts w:ascii="Arial" w:hAnsi="Arial" w:cs="Arial"/>
          <w:sz w:val="22"/>
          <w:szCs w:val="22"/>
        </w:rPr>
        <w:t xml:space="preserve">etermination </w:t>
      </w:r>
      <w:r w:rsidR="00402237">
        <w:rPr>
          <w:rFonts w:ascii="Arial" w:hAnsi="Arial" w:cs="Arial"/>
          <w:sz w:val="22"/>
          <w:szCs w:val="22"/>
        </w:rPr>
        <w:t>will</w:t>
      </w:r>
      <w:r>
        <w:rPr>
          <w:rFonts w:ascii="Arial" w:hAnsi="Arial" w:cs="Arial"/>
          <w:sz w:val="22"/>
          <w:szCs w:val="22"/>
        </w:rPr>
        <w:t xml:space="preserve"> not create any additional regulatory impact on consumers of these </w:t>
      </w:r>
      <w:r w:rsidR="00736DAB">
        <w:rPr>
          <w:rFonts w:ascii="Arial" w:hAnsi="Arial" w:cs="Arial"/>
          <w:sz w:val="22"/>
          <w:szCs w:val="22"/>
        </w:rPr>
        <w:t xml:space="preserve">utilities and </w:t>
      </w:r>
      <w:r w:rsidR="007823B6">
        <w:rPr>
          <w:rFonts w:ascii="Arial" w:hAnsi="Arial" w:cs="Arial"/>
          <w:sz w:val="22"/>
          <w:szCs w:val="22"/>
        </w:rPr>
        <w:t>services.</w:t>
      </w:r>
    </w:p>
    <w:p w14:paraId="7AFFA553" w14:textId="77777777" w:rsidR="007823B6" w:rsidRDefault="007823B6" w:rsidP="002B2EED">
      <w:pPr>
        <w:pStyle w:val="Dotpoint"/>
        <w:numPr>
          <w:ilvl w:val="0"/>
          <w:numId w:val="0"/>
        </w:numPr>
        <w:tabs>
          <w:tab w:val="left" w:pos="3674"/>
        </w:tabs>
        <w:spacing w:after="0"/>
        <w:rPr>
          <w:rFonts w:ascii="Arial" w:hAnsi="Arial" w:cs="Arial"/>
          <w:sz w:val="22"/>
          <w:szCs w:val="22"/>
        </w:rPr>
      </w:pPr>
    </w:p>
    <w:p w14:paraId="3C764A34" w14:textId="78C6FEBA" w:rsidR="007823B6" w:rsidRDefault="007823B6" w:rsidP="002B2EED">
      <w:pPr>
        <w:pStyle w:val="Dotpoint"/>
        <w:numPr>
          <w:ilvl w:val="0"/>
          <w:numId w:val="0"/>
        </w:numPr>
        <w:tabs>
          <w:tab w:val="left" w:pos="3674"/>
        </w:tabs>
        <w:spacing w:after="0"/>
        <w:rPr>
          <w:rFonts w:ascii="Arial" w:hAnsi="Arial" w:cs="Arial"/>
          <w:sz w:val="22"/>
          <w:szCs w:val="22"/>
        </w:rPr>
      </w:pPr>
      <w:r>
        <w:rPr>
          <w:rFonts w:ascii="Arial" w:hAnsi="Arial" w:cs="Arial"/>
          <w:sz w:val="22"/>
          <w:szCs w:val="22"/>
        </w:rPr>
        <w:t>The increases in fees outlined in this Determination will have a financial impact on consumers in the form of increased costs for utilities and services.</w:t>
      </w:r>
      <w:r w:rsidR="009B7D7A">
        <w:rPr>
          <w:rFonts w:ascii="Arial" w:hAnsi="Arial" w:cs="Arial"/>
          <w:sz w:val="22"/>
          <w:szCs w:val="22"/>
        </w:rPr>
        <w:t xml:space="preserve"> </w:t>
      </w:r>
    </w:p>
    <w:p w14:paraId="05271BE3" w14:textId="5A822D55" w:rsidR="009B7D7A" w:rsidRDefault="009B7D7A" w:rsidP="002B2EED">
      <w:pPr>
        <w:pStyle w:val="Dotpoint"/>
        <w:numPr>
          <w:ilvl w:val="0"/>
          <w:numId w:val="0"/>
        </w:numPr>
        <w:tabs>
          <w:tab w:val="left" w:pos="3674"/>
        </w:tabs>
        <w:spacing w:after="0"/>
        <w:rPr>
          <w:rFonts w:ascii="Arial" w:hAnsi="Arial" w:cs="Arial"/>
          <w:sz w:val="22"/>
          <w:szCs w:val="22"/>
        </w:rPr>
      </w:pPr>
    </w:p>
    <w:p w14:paraId="4F120466" w14:textId="61196721" w:rsidR="009B7D7A" w:rsidRDefault="009B7D7A" w:rsidP="002B2EED">
      <w:pPr>
        <w:pStyle w:val="Dotpoint"/>
        <w:numPr>
          <w:ilvl w:val="0"/>
          <w:numId w:val="0"/>
        </w:numPr>
        <w:tabs>
          <w:tab w:val="left" w:pos="3674"/>
        </w:tabs>
        <w:spacing w:after="0"/>
        <w:rPr>
          <w:rFonts w:ascii="Arial" w:hAnsi="Arial" w:cs="Arial"/>
          <w:sz w:val="22"/>
          <w:szCs w:val="22"/>
        </w:rPr>
      </w:pPr>
      <w:r>
        <w:rPr>
          <w:rFonts w:ascii="Arial" w:hAnsi="Arial" w:cs="Arial"/>
          <w:sz w:val="22"/>
          <w:szCs w:val="22"/>
        </w:rPr>
        <w:t>Fixed fees and quantity fees for the supply of water and sewerage services have increased by 6% while fees for residential building applications and other fees have increased by 0.5%.</w:t>
      </w:r>
    </w:p>
    <w:p w14:paraId="210979D8" w14:textId="77777777" w:rsidR="007823B6" w:rsidRPr="007823B6" w:rsidRDefault="007823B6" w:rsidP="007823B6">
      <w:pPr>
        <w:shd w:val="clear" w:color="auto" w:fill="FFFFFF"/>
        <w:spacing w:before="100" w:beforeAutospacing="1" w:after="100" w:afterAutospacing="1"/>
        <w:rPr>
          <w:rFonts w:ascii="Helvetica Neue" w:hAnsi="Helvetica Neue"/>
          <w:sz w:val="19"/>
          <w:szCs w:val="19"/>
          <w:lang w:val="en-US"/>
        </w:rPr>
      </w:pPr>
      <w:r w:rsidRPr="007823B6">
        <w:rPr>
          <w:rFonts w:ascii="Arial" w:hAnsi="Arial" w:cs="Arial"/>
          <w:i/>
          <w:iCs/>
          <w:sz w:val="22"/>
          <w:szCs w:val="22"/>
        </w:rPr>
        <w:t xml:space="preserve">Basis for Determining Fees </w:t>
      </w:r>
    </w:p>
    <w:p w14:paraId="03941BDA" w14:textId="77777777" w:rsidR="007823B6" w:rsidRDefault="007823B6" w:rsidP="007823B6">
      <w:pPr>
        <w:shd w:val="clear" w:color="auto" w:fill="FFFFFF"/>
        <w:spacing w:before="100" w:beforeAutospacing="1" w:after="100" w:afterAutospacing="1"/>
        <w:rPr>
          <w:rFonts w:ascii="Arial" w:hAnsi="Arial" w:cs="Arial"/>
          <w:sz w:val="22"/>
          <w:szCs w:val="22"/>
        </w:rPr>
      </w:pPr>
      <w:r w:rsidRPr="007823B6">
        <w:rPr>
          <w:rFonts w:ascii="Arial" w:hAnsi="Arial" w:cs="Arial"/>
          <w:sz w:val="22"/>
          <w:szCs w:val="22"/>
        </w:rPr>
        <w:t>It is Australian Government policy that, wherever possible, there should be parity in the cost of provision of state-type services on Christmas Island to those applied in a similar remot</w:t>
      </w:r>
      <w:r>
        <w:rPr>
          <w:rFonts w:ascii="Arial" w:hAnsi="Arial" w:cs="Arial"/>
          <w:sz w:val="22"/>
          <w:szCs w:val="22"/>
        </w:rPr>
        <w:t>e Australian mainland location.</w:t>
      </w:r>
    </w:p>
    <w:p w14:paraId="63FD3F81" w14:textId="7FE03B4E" w:rsidR="007823B6" w:rsidRDefault="007823B6" w:rsidP="007823B6">
      <w:pPr>
        <w:shd w:val="clear" w:color="auto" w:fill="FFFFFF"/>
        <w:spacing w:before="100" w:beforeAutospacing="1" w:after="100" w:afterAutospacing="1"/>
        <w:rPr>
          <w:rFonts w:ascii="Arial" w:hAnsi="Arial" w:cs="Arial"/>
          <w:sz w:val="22"/>
          <w:szCs w:val="22"/>
        </w:rPr>
      </w:pPr>
      <w:r w:rsidRPr="007823B6">
        <w:rPr>
          <w:rFonts w:ascii="Arial" w:hAnsi="Arial" w:cs="Arial"/>
          <w:sz w:val="22"/>
          <w:szCs w:val="22"/>
        </w:rPr>
        <w:t xml:space="preserve">The Water Corporation </w:t>
      </w:r>
      <w:r w:rsidR="0059642F">
        <w:rPr>
          <w:rFonts w:ascii="Arial" w:hAnsi="Arial" w:cs="Arial"/>
          <w:sz w:val="22"/>
          <w:szCs w:val="22"/>
        </w:rPr>
        <w:t xml:space="preserve">is </w:t>
      </w:r>
      <w:r w:rsidRPr="007823B6">
        <w:rPr>
          <w:rFonts w:ascii="Arial" w:hAnsi="Arial" w:cs="Arial"/>
          <w:sz w:val="22"/>
          <w:szCs w:val="22"/>
        </w:rPr>
        <w:t xml:space="preserve">owned by the Western Australian Government </w:t>
      </w:r>
      <w:r w:rsidR="0059642F">
        <w:rPr>
          <w:rFonts w:ascii="Arial" w:hAnsi="Arial" w:cs="Arial"/>
          <w:sz w:val="22"/>
          <w:szCs w:val="22"/>
        </w:rPr>
        <w:t xml:space="preserve">and </w:t>
      </w:r>
      <w:r w:rsidRPr="007823B6">
        <w:rPr>
          <w:rFonts w:ascii="Arial" w:hAnsi="Arial" w:cs="Arial"/>
          <w:sz w:val="22"/>
          <w:szCs w:val="22"/>
        </w:rPr>
        <w:t xml:space="preserve">is the contracted service provider for Christmas Island. This </w:t>
      </w:r>
      <w:r w:rsidR="0059642F">
        <w:rPr>
          <w:rFonts w:ascii="Arial" w:hAnsi="Arial" w:cs="Arial"/>
          <w:sz w:val="22"/>
          <w:szCs w:val="22"/>
        </w:rPr>
        <w:t xml:space="preserve">relationship </w:t>
      </w:r>
      <w:r w:rsidRPr="007823B6">
        <w:rPr>
          <w:rFonts w:ascii="Arial" w:hAnsi="Arial" w:cs="Arial"/>
          <w:sz w:val="22"/>
          <w:szCs w:val="22"/>
        </w:rPr>
        <w:t xml:space="preserve">is managed via a Service Delivery Arrangement (SDA) with the Australian Government. As part of this SDA, Water Corporation provide expert advice in relation to establishing the cost of providing water, </w:t>
      </w:r>
      <w:r>
        <w:rPr>
          <w:rFonts w:ascii="Arial" w:hAnsi="Arial" w:cs="Arial"/>
          <w:sz w:val="22"/>
          <w:szCs w:val="22"/>
        </w:rPr>
        <w:t>sewerage and building services.</w:t>
      </w:r>
    </w:p>
    <w:p w14:paraId="58501D24" w14:textId="233C2D26" w:rsidR="00B13FB9" w:rsidRDefault="00B13FB9" w:rsidP="007823B6">
      <w:pPr>
        <w:shd w:val="clear" w:color="auto" w:fill="FFFFFF"/>
        <w:spacing w:before="100" w:beforeAutospacing="1" w:after="100" w:afterAutospacing="1"/>
        <w:rPr>
          <w:rFonts w:ascii="Arial" w:hAnsi="Arial" w:cs="Arial"/>
          <w:sz w:val="22"/>
          <w:szCs w:val="22"/>
        </w:rPr>
      </w:pPr>
    </w:p>
    <w:p w14:paraId="057A1261" w14:textId="74C73994" w:rsidR="007823B6" w:rsidRPr="007823B6" w:rsidRDefault="007823B6" w:rsidP="007823B6">
      <w:pPr>
        <w:shd w:val="clear" w:color="auto" w:fill="FFFFFF"/>
        <w:spacing w:before="100" w:beforeAutospacing="1" w:after="100" w:afterAutospacing="1"/>
        <w:rPr>
          <w:rFonts w:ascii="Arial" w:hAnsi="Arial" w:cs="Arial"/>
          <w:sz w:val="22"/>
          <w:szCs w:val="22"/>
        </w:rPr>
      </w:pPr>
      <w:r w:rsidRPr="007823B6">
        <w:rPr>
          <w:rFonts w:ascii="Arial" w:hAnsi="Arial" w:cs="Arial"/>
          <w:sz w:val="22"/>
          <w:szCs w:val="22"/>
        </w:rPr>
        <w:lastRenderedPageBreak/>
        <w:t>Water Corporation calculate</w:t>
      </w:r>
      <w:r w:rsidR="00B13FB9">
        <w:rPr>
          <w:rFonts w:ascii="Arial" w:hAnsi="Arial" w:cs="Arial"/>
          <w:sz w:val="22"/>
          <w:szCs w:val="22"/>
        </w:rPr>
        <w:t>s</w:t>
      </w:r>
      <w:r w:rsidRPr="007823B6">
        <w:rPr>
          <w:rFonts w:ascii="Arial" w:hAnsi="Arial" w:cs="Arial"/>
          <w:sz w:val="22"/>
          <w:szCs w:val="22"/>
        </w:rPr>
        <w:t xml:space="preserve"> </w:t>
      </w:r>
      <w:r w:rsidR="00B13FB9">
        <w:rPr>
          <w:rFonts w:ascii="Arial" w:hAnsi="Arial" w:cs="Arial"/>
          <w:sz w:val="22"/>
          <w:szCs w:val="22"/>
        </w:rPr>
        <w:t xml:space="preserve">its </w:t>
      </w:r>
      <w:r w:rsidRPr="007823B6">
        <w:rPr>
          <w:rFonts w:ascii="Arial" w:hAnsi="Arial" w:cs="Arial"/>
          <w:sz w:val="22"/>
          <w:szCs w:val="22"/>
        </w:rPr>
        <w:t xml:space="preserve">operating expenses for Christmas Island on those of similar remote, high cost, low population locations in Western Australia. This activity is guided by the </w:t>
      </w:r>
      <w:r w:rsidRPr="007823B6">
        <w:rPr>
          <w:rFonts w:ascii="Arial" w:hAnsi="Arial" w:cs="Arial"/>
          <w:i/>
          <w:iCs/>
          <w:sz w:val="22"/>
          <w:szCs w:val="22"/>
        </w:rPr>
        <w:t xml:space="preserve">Water Services (Water Corporations Charges) Regulations 2014 </w:t>
      </w:r>
      <w:r w:rsidRPr="007823B6">
        <w:rPr>
          <w:rFonts w:ascii="Arial" w:hAnsi="Arial" w:cs="Arial"/>
          <w:sz w:val="22"/>
          <w:szCs w:val="22"/>
        </w:rPr>
        <w:t>(WA)</w:t>
      </w:r>
      <w:r w:rsidRPr="007823B6">
        <w:rPr>
          <w:rFonts w:ascii="Arial" w:hAnsi="Arial" w:cs="Arial"/>
          <w:i/>
          <w:iCs/>
          <w:sz w:val="22"/>
          <w:szCs w:val="22"/>
        </w:rPr>
        <w:t xml:space="preserve"> </w:t>
      </w:r>
      <w:r w:rsidRPr="007823B6">
        <w:rPr>
          <w:rFonts w:ascii="Arial" w:hAnsi="Arial" w:cs="Arial"/>
          <w:sz w:val="22"/>
          <w:szCs w:val="22"/>
        </w:rPr>
        <w:t>and is further outlined at each Schedule below.</w:t>
      </w:r>
      <w:r w:rsidRPr="007823B6">
        <w:rPr>
          <w:rFonts w:ascii="Arial" w:hAnsi="Arial" w:cs="Arial"/>
          <w:i/>
          <w:iCs/>
          <w:sz w:val="22"/>
          <w:szCs w:val="22"/>
        </w:rPr>
        <w:t xml:space="preserve"> </w:t>
      </w:r>
    </w:p>
    <w:p w14:paraId="5B841037" w14:textId="5DAE5675" w:rsidR="007823B6" w:rsidRPr="007823B6" w:rsidRDefault="007823B6" w:rsidP="007823B6">
      <w:pPr>
        <w:shd w:val="clear" w:color="auto" w:fill="FFFFFF"/>
        <w:rPr>
          <w:rFonts w:ascii="Helvetica Neue" w:hAnsi="Helvetica Neue"/>
          <w:sz w:val="19"/>
          <w:szCs w:val="19"/>
          <w:lang w:val="en-US"/>
        </w:rPr>
      </w:pPr>
      <w:r w:rsidRPr="007823B6">
        <w:rPr>
          <w:rFonts w:ascii="Arial" w:hAnsi="Arial" w:cs="Arial"/>
          <w:sz w:val="22"/>
          <w:szCs w:val="22"/>
        </w:rPr>
        <w:t xml:space="preserve">The Australian Government aims for full cost recovery across </w:t>
      </w:r>
      <w:r w:rsidR="00B13FB9">
        <w:rPr>
          <w:rFonts w:ascii="Arial" w:hAnsi="Arial" w:cs="Arial"/>
          <w:sz w:val="22"/>
          <w:szCs w:val="22"/>
        </w:rPr>
        <w:t>its</w:t>
      </w:r>
      <w:r w:rsidRPr="007823B6">
        <w:rPr>
          <w:rFonts w:ascii="Arial" w:hAnsi="Arial" w:cs="Arial"/>
          <w:sz w:val="22"/>
          <w:szCs w:val="22"/>
        </w:rPr>
        <w:t xml:space="preserve"> range of operations, however it is acknowledged that for some locations this may not be achievable. Christmas Island is an area where recouped fees are currently less than the cost of supply.</w:t>
      </w:r>
    </w:p>
    <w:p w14:paraId="746F05F0" w14:textId="4CCC1C58" w:rsidR="007823B6" w:rsidRDefault="007823B6" w:rsidP="009577FF">
      <w:pPr>
        <w:autoSpaceDE w:val="0"/>
        <w:autoSpaceDN w:val="0"/>
        <w:adjustRightInd w:val="0"/>
        <w:rPr>
          <w:rFonts w:ascii="Arial" w:eastAsia="Calibri" w:hAnsi="Arial" w:cs="Arial"/>
          <w:i/>
          <w:sz w:val="22"/>
          <w:szCs w:val="22"/>
        </w:rPr>
      </w:pPr>
    </w:p>
    <w:p w14:paraId="4D682A6B" w14:textId="7DE19220" w:rsidR="00020AFE" w:rsidRDefault="00020AFE" w:rsidP="009577FF">
      <w:pPr>
        <w:autoSpaceDE w:val="0"/>
        <w:autoSpaceDN w:val="0"/>
        <w:adjustRightInd w:val="0"/>
        <w:rPr>
          <w:rFonts w:ascii="Arial" w:eastAsia="Calibri" w:hAnsi="Arial" w:cs="Arial"/>
          <w:i/>
          <w:sz w:val="22"/>
          <w:szCs w:val="22"/>
        </w:rPr>
      </w:pPr>
      <w:r>
        <w:rPr>
          <w:rFonts w:ascii="Arial" w:eastAsia="Calibri" w:hAnsi="Arial" w:cs="Arial"/>
          <w:i/>
          <w:sz w:val="22"/>
          <w:szCs w:val="22"/>
        </w:rPr>
        <w:t>Regulatory Impact Statement</w:t>
      </w:r>
    </w:p>
    <w:p w14:paraId="51AFDBAC" w14:textId="2ADE4F55" w:rsidR="00020AFE" w:rsidRDefault="00020AFE" w:rsidP="009577FF">
      <w:pPr>
        <w:autoSpaceDE w:val="0"/>
        <w:autoSpaceDN w:val="0"/>
        <w:adjustRightInd w:val="0"/>
        <w:rPr>
          <w:rFonts w:ascii="Arial" w:eastAsia="Calibri" w:hAnsi="Arial" w:cs="Arial"/>
          <w:i/>
          <w:sz w:val="22"/>
          <w:szCs w:val="22"/>
        </w:rPr>
      </w:pPr>
    </w:p>
    <w:p w14:paraId="2D9640E1" w14:textId="2C1A0373" w:rsidR="00020AFE" w:rsidRDefault="00020AFE" w:rsidP="009577FF">
      <w:pPr>
        <w:autoSpaceDE w:val="0"/>
        <w:autoSpaceDN w:val="0"/>
        <w:adjustRightInd w:val="0"/>
        <w:rPr>
          <w:rFonts w:ascii="Arial" w:eastAsia="Calibri" w:hAnsi="Arial" w:cs="Arial"/>
          <w:sz w:val="22"/>
          <w:szCs w:val="22"/>
        </w:rPr>
      </w:pPr>
      <w:r>
        <w:rPr>
          <w:rFonts w:ascii="Arial" w:eastAsia="Calibri" w:hAnsi="Arial" w:cs="Arial"/>
          <w:sz w:val="22"/>
          <w:szCs w:val="22"/>
        </w:rPr>
        <w:t>The Office of Best Practice Regulation has advised that a Regulatory Impact Statement is not required.</w:t>
      </w:r>
    </w:p>
    <w:p w14:paraId="4F6ED3C9" w14:textId="77777777" w:rsidR="00020AFE" w:rsidRPr="00020AFE" w:rsidRDefault="00020AFE" w:rsidP="009577FF">
      <w:pPr>
        <w:autoSpaceDE w:val="0"/>
        <w:autoSpaceDN w:val="0"/>
        <w:adjustRightInd w:val="0"/>
        <w:rPr>
          <w:rFonts w:ascii="Arial" w:eastAsia="Calibri" w:hAnsi="Arial" w:cs="Arial"/>
          <w:sz w:val="22"/>
          <w:szCs w:val="22"/>
        </w:rPr>
      </w:pPr>
    </w:p>
    <w:p w14:paraId="5DACB989" w14:textId="367FE5C9" w:rsidR="00020AFE" w:rsidRPr="00020AFE" w:rsidRDefault="00020AFE" w:rsidP="009577FF">
      <w:pPr>
        <w:autoSpaceDE w:val="0"/>
        <w:autoSpaceDN w:val="0"/>
        <w:adjustRightInd w:val="0"/>
        <w:rPr>
          <w:rFonts w:ascii="Arial" w:eastAsia="Calibri" w:hAnsi="Arial" w:cs="Arial"/>
          <w:i/>
          <w:sz w:val="22"/>
          <w:szCs w:val="22"/>
        </w:rPr>
      </w:pPr>
      <w:r>
        <w:rPr>
          <w:rFonts w:ascii="Arial" w:eastAsia="Calibri" w:hAnsi="Arial" w:cs="Arial"/>
          <w:i/>
          <w:sz w:val="22"/>
          <w:szCs w:val="22"/>
        </w:rPr>
        <w:t>Conditions to be Satisfied</w:t>
      </w:r>
    </w:p>
    <w:p w14:paraId="0B12218C" w14:textId="11E2C5EE" w:rsidR="00020AFE" w:rsidRDefault="00020AFE" w:rsidP="009577FF">
      <w:pPr>
        <w:autoSpaceDE w:val="0"/>
        <w:autoSpaceDN w:val="0"/>
        <w:adjustRightInd w:val="0"/>
        <w:rPr>
          <w:rFonts w:ascii="Arial" w:eastAsia="Calibri" w:hAnsi="Arial" w:cs="Arial"/>
          <w:i/>
          <w:sz w:val="22"/>
          <w:szCs w:val="22"/>
        </w:rPr>
      </w:pPr>
    </w:p>
    <w:p w14:paraId="43CFF9BA" w14:textId="046598F0" w:rsidR="00020AFE" w:rsidRPr="00020AFE" w:rsidRDefault="00020AFE" w:rsidP="009577FF">
      <w:pPr>
        <w:autoSpaceDE w:val="0"/>
        <w:autoSpaceDN w:val="0"/>
        <w:adjustRightInd w:val="0"/>
        <w:rPr>
          <w:rFonts w:ascii="Arial" w:eastAsia="Calibri" w:hAnsi="Arial" w:cs="Arial"/>
          <w:sz w:val="22"/>
          <w:szCs w:val="22"/>
        </w:rPr>
      </w:pPr>
      <w:r>
        <w:rPr>
          <w:rFonts w:ascii="Arial" w:eastAsia="Calibri" w:hAnsi="Arial" w:cs="Arial"/>
          <w:sz w:val="22"/>
          <w:szCs w:val="22"/>
        </w:rPr>
        <w:t>The Ordinance does not specify conditions that need to be satisfied before power to make the Determination may be exercised.</w:t>
      </w:r>
    </w:p>
    <w:p w14:paraId="018BE340" w14:textId="77777777" w:rsidR="00020AFE" w:rsidRDefault="00020AFE" w:rsidP="009577FF">
      <w:pPr>
        <w:autoSpaceDE w:val="0"/>
        <w:autoSpaceDN w:val="0"/>
        <w:adjustRightInd w:val="0"/>
        <w:rPr>
          <w:rFonts w:ascii="Arial" w:eastAsia="Calibri" w:hAnsi="Arial" w:cs="Arial"/>
          <w:i/>
          <w:sz w:val="22"/>
          <w:szCs w:val="22"/>
        </w:rPr>
      </w:pPr>
    </w:p>
    <w:p w14:paraId="6243C0F8" w14:textId="77777777" w:rsidR="00AF3054" w:rsidRDefault="009577FF" w:rsidP="00AF3054">
      <w:pPr>
        <w:autoSpaceDE w:val="0"/>
        <w:autoSpaceDN w:val="0"/>
        <w:adjustRightInd w:val="0"/>
        <w:rPr>
          <w:rFonts w:ascii="Arial" w:eastAsia="Calibri" w:hAnsi="Arial" w:cs="Arial"/>
          <w:i/>
          <w:sz w:val="22"/>
          <w:szCs w:val="22"/>
        </w:rPr>
      </w:pPr>
      <w:r w:rsidRPr="007670A2">
        <w:rPr>
          <w:rFonts w:ascii="Arial" w:eastAsia="Calibri" w:hAnsi="Arial" w:cs="Arial"/>
          <w:i/>
          <w:sz w:val="22"/>
          <w:szCs w:val="22"/>
        </w:rPr>
        <w:t>Consultation</w:t>
      </w:r>
    </w:p>
    <w:p w14:paraId="5C4EE2CD" w14:textId="4C070445" w:rsidR="00CE6372" w:rsidRPr="00CE6372" w:rsidRDefault="00CE6372" w:rsidP="00CE6372">
      <w:pPr>
        <w:shd w:val="clear" w:color="auto" w:fill="FFFFFF"/>
        <w:spacing w:before="100" w:beforeAutospacing="1" w:after="100" w:afterAutospacing="1"/>
        <w:rPr>
          <w:rFonts w:ascii="Arial" w:hAnsi="Arial" w:cs="Arial"/>
          <w:sz w:val="22"/>
          <w:szCs w:val="22"/>
        </w:rPr>
      </w:pPr>
      <w:r w:rsidRPr="00CE6372">
        <w:rPr>
          <w:rFonts w:ascii="Arial" w:hAnsi="Arial" w:cs="Arial"/>
          <w:sz w:val="22"/>
          <w:szCs w:val="22"/>
        </w:rPr>
        <w:t>No consultation was un</w:t>
      </w:r>
      <w:r w:rsidR="00020AFE">
        <w:rPr>
          <w:rFonts w:ascii="Arial" w:hAnsi="Arial" w:cs="Arial"/>
          <w:sz w:val="22"/>
          <w:szCs w:val="22"/>
        </w:rPr>
        <w:t>der</w:t>
      </w:r>
      <w:r w:rsidRPr="00CE6372">
        <w:rPr>
          <w:rFonts w:ascii="Arial" w:hAnsi="Arial" w:cs="Arial"/>
          <w:sz w:val="22"/>
          <w:szCs w:val="22"/>
        </w:rPr>
        <w:t xml:space="preserve">taken with residents of Christmas Island as the Determination is administrative in nature and reflects the ongoing changes to the cost of operating this service. </w:t>
      </w:r>
    </w:p>
    <w:p w14:paraId="595FC436" w14:textId="77777777" w:rsidR="00CE6372" w:rsidRPr="00CE6372" w:rsidRDefault="00CE6372" w:rsidP="00CE6372">
      <w:pPr>
        <w:shd w:val="clear" w:color="auto" w:fill="FFFFFF"/>
        <w:spacing w:before="100" w:beforeAutospacing="1" w:after="100" w:afterAutospacing="1"/>
        <w:rPr>
          <w:rFonts w:ascii="Arial" w:hAnsi="Arial" w:cs="Arial"/>
          <w:sz w:val="22"/>
          <w:szCs w:val="22"/>
        </w:rPr>
      </w:pPr>
      <w:r w:rsidRPr="00CE6372">
        <w:rPr>
          <w:rFonts w:ascii="Arial" w:hAnsi="Arial" w:cs="Arial"/>
          <w:sz w:val="22"/>
          <w:szCs w:val="22"/>
        </w:rPr>
        <w:t xml:space="preserve">Water Corporation provides the fees that are charged, and they are scrutinised via the Western Australian administrative system. </w:t>
      </w:r>
    </w:p>
    <w:p w14:paraId="49F7417B" w14:textId="60F48C60" w:rsidR="00CE6372" w:rsidRPr="00CE6372" w:rsidRDefault="00CE6372" w:rsidP="00CE6372">
      <w:pPr>
        <w:shd w:val="clear" w:color="auto" w:fill="FFFFFF"/>
        <w:spacing w:before="100" w:beforeAutospacing="1" w:after="100" w:afterAutospacing="1"/>
        <w:rPr>
          <w:rFonts w:ascii="Arial" w:hAnsi="Arial" w:cs="Arial"/>
          <w:sz w:val="22"/>
          <w:szCs w:val="22"/>
        </w:rPr>
      </w:pPr>
      <w:r w:rsidRPr="006C46B7">
        <w:rPr>
          <w:rFonts w:ascii="Arial" w:hAnsi="Arial" w:cs="Arial"/>
          <w:sz w:val="22"/>
          <w:szCs w:val="22"/>
        </w:rPr>
        <w:t xml:space="preserve">This process includes the consideration of the cost of service delivery ahead of approval through the </w:t>
      </w:r>
      <w:r w:rsidR="00B13FB9">
        <w:rPr>
          <w:rFonts w:ascii="Arial" w:hAnsi="Arial" w:cs="Arial"/>
          <w:sz w:val="22"/>
          <w:szCs w:val="22"/>
        </w:rPr>
        <w:t>Western Australian</w:t>
      </w:r>
      <w:r w:rsidRPr="006C46B7">
        <w:rPr>
          <w:rFonts w:ascii="Arial" w:hAnsi="Arial" w:cs="Arial"/>
          <w:sz w:val="22"/>
          <w:szCs w:val="22"/>
        </w:rPr>
        <w:t xml:space="preserve"> parliamentary process.</w:t>
      </w:r>
      <w:r w:rsidRPr="00CE6372">
        <w:rPr>
          <w:rFonts w:ascii="Arial" w:hAnsi="Arial" w:cs="Arial"/>
          <w:sz w:val="22"/>
          <w:szCs w:val="22"/>
        </w:rPr>
        <w:t xml:space="preserve"> Following </w:t>
      </w:r>
      <w:r w:rsidR="00B13FB9">
        <w:rPr>
          <w:rFonts w:ascii="Arial" w:hAnsi="Arial" w:cs="Arial"/>
          <w:sz w:val="22"/>
          <w:szCs w:val="22"/>
        </w:rPr>
        <w:t>approval by the Western Australian Parliament</w:t>
      </w:r>
      <w:r w:rsidRPr="00CE6372">
        <w:rPr>
          <w:rFonts w:ascii="Arial" w:hAnsi="Arial" w:cs="Arial"/>
          <w:sz w:val="22"/>
          <w:szCs w:val="22"/>
        </w:rPr>
        <w:t>, the approved fee structure is advised to consumers during the Western Australian Treasurer’s budget address.</w:t>
      </w:r>
    </w:p>
    <w:p w14:paraId="2D97DACF" w14:textId="4307810B" w:rsidR="00CE6372" w:rsidRPr="00CE6372" w:rsidRDefault="00CE6372" w:rsidP="00CE6372">
      <w:pPr>
        <w:shd w:val="clear" w:color="auto" w:fill="FFFFFF"/>
        <w:spacing w:before="100" w:beforeAutospacing="1" w:after="100" w:afterAutospacing="1"/>
        <w:rPr>
          <w:rFonts w:ascii="Arial" w:hAnsi="Arial" w:cs="Arial"/>
          <w:sz w:val="22"/>
          <w:szCs w:val="22"/>
        </w:rPr>
      </w:pPr>
      <w:r w:rsidRPr="00CE6372">
        <w:rPr>
          <w:rFonts w:ascii="Arial" w:hAnsi="Arial" w:cs="Arial"/>
          <w:sz w:val="22"/>
          <w:szCs w:val="22"/>
        </w:rPr>
        <w:t>As the fees are determined based on similar remote Western Australian location</w:t>
      </w:r>
      <w:r w:rsidR="00F64381">
        <w:rPr>
          <w:rFonts w:ascii="Arial" w:hAnsi="Arial" w:cs="Arial"/>
          <w:sz w:val="22"/>
          <w:szCs w:val="22"/>
        </w:rPr>
        <w:t>s</w:t>
      </w:r>
      <w:r w:rsidRPr="00CE6372">
        <w:rPr>
          <w:rFonts w:ascii="Arial" w:hAnsi="Arial" w:cs="Arial"/>
          <w:sz w:val="22"/>
          <w:szCs w:val="22"/>
        </w:rPr>
        <w:t xml:space="preserve">, it is </w:t>
      </w:r>
      <w:r w:rsidR="00B13FB9">
        <w:rPr>
          <w:rFonts w:ascii="Arial" w:hAnsi="Arial" w:cs="Arial"/>
          <w:sz w:val="22"/>
          <w:szCs w:val="22"/>
        </w:rPr>
        <w:t>considered</w:t>
      </w:r>
      <w:r w:rsidRPr="00CE6372">
        <w:rPr>
          <w:rFonts w:ascii="Arial" w:hAnsi="Arial" w:cs="Arial"/>
          <w:sz w:val="22"/>
          <w:szCs w:val="22"/>
        </w:rPr>
        <w:t xml:space="preserve"> that the expertise applied by the Water Corporation and the independent scrutiny of the Western Australian Government is the most thorough process to adopt.</w:t>
      </w:r>
    </w:p>
    <w:p w14:paraId="502C133F" w14:textId="77777777" w:rsidR="00695A75" w:rsidRPr="00AF3054" w:rsidRDefault="00A45E84" w:rsidP="00AF3054">
      <w:pPr>
        <w:shd w:val="clear" w:color="auto" w:fill="FFFFFF"/>
        <w:spacing w:before="100" w:beforeAutospacing="1" w:after="100" w:afterAutospacing="1"/>
        <w:rPr>
          <w:rFonts w:ascii="Arial" w:eastAsia="Calibri" w:hAnsi="Arial" w:cs="Arial"/>
          <w:sz w:val="22"/>
          <w:szCs w:val="22"/>
        </w:rPr>
      </w:pPr>
      <w:r w:rsidRPr="00A45E84">
        <w:rPr>
          <w:rFonts w:ascii="Arial" w:hAnsi="Arial" w:cs="Arial"/>
          <w:i/>
          <w:sz w:val="22"/>
          <w:szCs w:val="22"/>
          <w:u w:val="single"/>
        </w:rPr>
        <w:t>Detailed Description of th</w:t>
      </w:r>
      <w:r w:rsidR="0007324B">
        <w:rPr>
          <w:rFonts w:ascii="Arial" w:hAnsi="Arial" w:cs="Arial"/>
          <w:i/>
          <w:sz w:val="22"/>
          <w:szCs w:val="22"/>
          <w:u w:val="single"/>
        </w:rPr>
        <w:t>is</w:t>
      </w:r>
      <w:r w:rsidRPr="00A45E84">
        <w:rPr>
          <w:rFonts w:ascii="Arial" w:hAnsi="Arial" w:cs="Arial"/>
          <w:i/>
          <w:sz w:val="22"/>
          <w:szCs w:val="22"/>
          <w:u w:val="single"/>
        </w:rPr>
        <w:t xml:space="preserve"> </w:t>
      </w:r>
      <w:r w:rsidR="00BB0CB4">
        <w:rPr>
          <w:rFonts w:ascii="Arial" w:hAnsi="Arial" w:cs="Arial"/>
          <w:i/>
          <w:sz w:val="22"/>
          <w:szCs w:val="22"/>
          <w:u w:val="single"/>
        </w:rPr>
        <w:t>Determination</w:t>
      </w:r>
    </w:p>
    <w:p w14:paraId="45EB3BB1" w14:textId="77777777" w:rsidR="00064592" w:rsidRPr="00201559" w:rsidRDefault="00064592" w:rsidP="00152CC1">
      <w:pPr>
        <w:pStyle w:val="Dotpoint"/>
        <w:numPr>
          <w:ilvl w:val="0"/>
          <w:numId w:val="0"/>
        </w:numPr>
        <w:tabs>
          <w:tab w:val="left" w:pos="720"/>
        </w:tabs>
        <w:spacing w:after="0"/>
        <w:rPr>
          <w:rFonts w:ascii="Arial" w:hAnsi="Arial" w:cs="Arial"/>
          <w:b/>
          <w:sz w:val="22"/>
          <w:szCs w:val="22"/>
          <w:u w:val="single"/>
        </w:rPr>
      </w:pPr>
      <w:r w:rsidRPr="00201559">
        <w:rPr>
          <w:rFonts w:ascii="Arial" w:hAnsi="Arial" w:cs="Arial"/>
          <w:b/>
          <w:sz w:val="22"/>
          <w:szCs w:val="22"/>
          <w:u w:val="single"/>
        </w:rPr>
        <w:t>Part 1 – Preliminary</w:t>
      </w:r>
    </w:p>
    <w:p w14:paraId="6C5DCD0A" w14:textId="77777777" w:rsidR="006061B7" w:rsidRDefault="006061B7" w:rsidP="00152CC1">
      <w:pPr>
        <w:pStyle w:val="Dotpoint"/>
        <w:numPr>
          <w:ilvl w:val="0"/>
          <w:numId w:val="0"/>
        </w:numPr>
        <w:tabs>
          <w:tab w:val="left" w:pos="720"/>
        </w:tabs>
        <w:spacing w:after="0"/>
        <w:rPr>
          <w:rFonts w:ascii="Arial" w:hAnsi="Arial" w:cs="Arial"/>
          <w:sz w:val="22"/>
          <w:szCs w:val="22"/>
          <w:u w:val="single"/>
        </w:rPr>
      </w:pPr>
    </w:p>
    <w:p w14:paraId="658FED5E" w14:textId="77777777" w:rsidR="00064592" w:rsidRPr="0032731D" w:rsidRDefault="00064592" w:rsidP="00152CC1">
      <w:pPr>
        <w:pStyle w:val="Dotpoint"/>
        <w:numPr>
          <w:ilvl w:val="0"/>
          <w:numId w:val="0"/>
        </w:numPr>
        <w:tabs>
          <w:tab w:val="left" w:pos="720"/>
        </w:tabs>
        <w:spacing w:after="0"/>
        <w:rPr>
          <w:rFonts w:ascii="Arial" w:hAnsi="Arial" w:cs="Arial"/>
          <w:sz w:val="22"/>
          <w:szCs w:val="22"/>
        </w:rPr>
      </w:pPr>
      <w:r w:rsidRPr="0032731D">
        <w:rPr>
          <w:rFonts w:ascii="Arial" w:hAnsi="Arial" w:cs="Arial"/>
          <w:sz w:val="22"/>
          <w:szCs w:val="22"/>
        </w:rPr>
        <w:t>Section 1 – Name</w:t>
      </w:r>
    </w:p>
    <w:p w14:paraId="5D922F59" w14:textId="77777777" w:rsidR="00064592" w:rsidRDefault="00064592" w:rsidP="00152CC1">
      <w:pPr>
        <w:pStyle w:val="Dotpoint"/>
        <w:numPr>
          <w:ilvl w:val="0"/>
          <w:numId w:val="0"/>
        </w:numPr>
        <w:tabs>
          <w:tab w:val="left" w:pos="720"/>
        </w:tabs>
        <w:spacing w:after="0"/>
        <w:rPr>
          <w:rFonts w:ascii="Arial" w:hAnsi="Arial" w:cs="Arial"/>
          <w:sz w:val="22"/>
          <w:szCs w:val="22"/>
        </w:rPr>
      </w:pPr>
    </w:p>
    <w:p w14:paraId="4C2F615E" w14:textId="2B515DF8" w:rsidR="00064592" w:rsidRDefault="00064592" w:rsidP="00152CC1">
      <w:pPr>
        <w:pStyle w:val="Dotpoint"/>
        <w:numPr>
          <w:ilvl w:val="0"/>
          <w:numId w:val="0"/>
        </w:numPr>
        <w:tabs>
          <w:tab w:val="left" w:pos="720"/>
        </w:tabs>
        <w:spacing w:after="0"/>
        <w:rPr>
          <w:rFonts w:ascii="Arial" w:hAnsi="Arial" w:cs="Arial"/>
          <w:sz w:val="22"/>
          <w:szCs w:val="22"/>
        </w:rPr>
      </w:pPr>
      <w:r>
        <w:rPr>
          <w:rFonts w:ascii="Arial" w:hAnsi="Arial" w:cs="Arial"/>
          <w:sz w:val="22"/>
          <w:szCs w:val="22"/>
        </w:rPr>
        <w:t>This section provides that the name of th</w:t>
      </w:r>
      <w:r w:rsidR="00594C72">
        <w:rPr>
          <w:rFonts w:ascii="Arial" w:hAnsi="Arial" w:cs="Arial"/>
          <w:sz w:val="22"/>
          <w:szCs w:val="22"/>
        </w:rPr>
        <w:t xml:space="preserve">is </w:t>
      </w:r>
      <w:r w:rsidR="00481B0D" w:rsidRPr="00BB0CB4">
        <w:rPr>
          <w:rFonts w:ascii="Arial" w:hAnsi="Arial" w:cs="Arial"/>
          <w:sz w:val="22"/>
          <w:szCs w:val="22"/>
        </w:rPr>
        <w:t>Determination</w:t>
      </w:r>
      <w:r w:rsidRPr="00BB0CB4">
        <w:rPr>
          <w:rFonts w:ascii="Arial" w:hAnsi="Arial" w:cs="Arial"/>
          <w:sz w:val="22"/>
          <w:szCs w:val="22"/>
        </w:rPr>
        <w:t xml:space="preserve"> is the </w:t>
      </w:r>
      <w:r w:rsidR="00BA2573" w:rsidRPr="00BA2573">
        <w:rPr>
          <w:rFonts w:ascii="Arial" w:hAnsi="Arial" w:cs="Arial"/>
          <w:i/>
          <w:sz w:val="22"/>
          <w:szCs w:val="22"/>
        </w:rPr>
        <w:t>Christmas Island Utilities and Services (Water, Sewerage and Building Application Services Fees) Amendment (2017 Measures No. 1) Determination 2017</w:t>
      </w:r>
      <w:r w:rsidR="00BA2573">
        <w:rPr>
          <w:rFonts w:ascii="Arial" w:hAnsi="Arial" w:cs="Arial"/>
          <w:sz w:val="22"/>
          <w:szCs w:val="22"/>
        </w:rPr>
        <w:t>.</w:t>
      </w:r>
    </w:p>
    <w:p w14:paraId="50B72C8A" w14:textId="77777777" w:rsidR="00064592" w:rsidRDefault="00064592" w:rsidP="00152CC1">
      <w:pPr>
        <w:pStyle w:val="Dotpoint"/>
        <w:numPr>
          <w:ilvl w:val="0"/>
          <w:numId w:val="0"/>
        </w:numPr>
        <w:tabs>
          <w:tab w:val="left" w:pos="720"/>
        </w:tabs>
        <w:spacing w:after="0"/>
        <w:rPr>
          <w:rFonts w:ascii="Arial" w:hAnsi="Arial" w:cs="Arial"/>
          <w:sz w:val="22"/>
          <w:szCs w:val="22"/>
        </w:rPr>
      </w:pPr>
    </w:p>
    <w:p w14:paraId="1E34785C" w14:textId="77777777" w:rsidR="00064592" w:rsidRPr="0032731D" w:rsidRDefault="00064592" w:rsidP="00152CC1">
      <w:pPr>
        <w:pStyle w:val="Dotpoint"/>
        <w:numPr>
          <w:ilvl w:val="0"/>
          <w:numId w:val="0"/>
        </w:numPr>
        <w:tabs>
          <w:tab w:val="left" w:pos="720"/>
        </w:tabs>
        <w:spacing w:after="0"/>
        <w:rPr>
          <w:rFonts w:ascii="Arial" w:hAnsi="Arial" w:cs="Arial"/>
          <w:sz w:val="22"/>
          <w:szCs w:val="22"/>
        </w:rPr>
      </w:pPr>
      <w:r w:rsidRPr="0032731D">
        <w:rPr>
          <w:rFonts w:ascii="Arial" w:hAnsi="Arial" w:cs="Arial"/>
          <w:sz w:val="22"/>
          <w:szCs w:val="22"/>
        </w:rPr>
        <w:t>Section 2 – Commencement</w:t>
      </w:r>
    </w:p>
    <w:p w14:paraId="5DFA2D2C" w14:textId="77777777" w:rsidR="00064592" w:rsidRDefault="00064592" w:rsidP="00152CC1">
      <w:pPr>
        <w:pStyle w:val="Dotpoint"/>
        <w:numPr>
          <w:ilvl w:val="0"/>
          <w:numId w:val="0"/>
        </w:numPr>
        <w:tabs>
          <w:tab w:val="left" w:pos="720"/>
        </w:tabs>
        <w:spacing w:after="0"/>
        <w:rPr>
          <w:rFonts w:ascii="Arial" w:hAnsi="Arial" w:cs="Arial"/>
          <w:sz w:val="22"/>
          <w:szCs w:val="22"/>
        </w:rPr>
      </w:pPr>
    </w:p>
    <w:p w14:paraId="61A3E353" w14:textId="77777777" w:rsidR="00064592" w:rsidRDefault="00064592" w:rsidP="00152CC1">
      <w:pPr>
        <w:pStyle w:val="Dotpoint"/>
        <w:numPr>
          <w:ilvl w:val="0"/>
          <w:numId w:val="0"/>
        </w:numPr>
        <w:tabs>
          <w:tab w:val="left" w:pos="720"/>
        </w:tabs>
        <w:spacing w:after="0"/>
        <w:rPr>
          <w:rFonts w:ascii="Arial" w:hAnsi="Arial" w:cs="Arial"/>
          <w:sz w:val="22"/>
          <w:szCs w:val="22"/>
        </w:rPr>
      </w:pPr>
      <w:r>
        <w:rPr>
          <w:rFonts w:ascii="Arial" w:hAnsi="Arial" w:cs="Arial"/>
          <w:sz w:val="22"/>
          <w:szCs w:val="22"/>
        </w:rPr>
        <w:t xml:space="preserve">This section provides that this </w:t>
      </w:r>
      <w:r w:rsidR="00481B0D">
        <w:rPr>
          <w:rFonts w:ascii="Arial" w:hAnsi="Arial" w:cs="Arial"/>
          <w:sz w:val="22"/>
          <w:szCs w:val="22"/>
        </w:rPr>
        <w:t>Determination</w:t>
      </w:r>
      <w:r>
        <w:rPr>
          <w:rFonts w:ascii="Arial" w:hAnsi="Arial" w:cs="Arial"/>
          <w:sz w:val="22"/>
          <w:szCs w:val="22"/>
        </w:rPr>
        <w:t xml:space="preserve"> is to commence on </w:t>
      </w:r>
      <w:r w:rsidR="00594C72">
        <w:rPr>
          <w:rFonts w:ascii="Arial" w:hAnsi="Arial" w:cs="Arial"/>
          <w:sz w:val="22"/>
          <w:szCs w:val="22"/>
        </w:rPr>
        <w:t>1</w:t>
      </w:r>
      <w:r>
        <w:rPr>
          <w:rFonts w:ascii="Arial" w:hAnsi="Arial" w:cs="Arial"/>
          <w:sz w:val="22"/>
          <w:szCs w:val="22"/>
        </w:rPr>
        <w:t xml:space="preserve"> July 20</w:t>
      </w:r>
      <w:r w:rsidR="007823B6">
        <w:rPr>
          <w:rFonts w:ascii="Arial" w:hAnsi="Arial" w:cs="Arial"/>
          <w:sz w:val="22"/>
          <w:szCs w:val="22"/>
        </w:rPr>
        <w:t>17</w:t>
      </w:r>
      <w:r>
        <w:rPr>
          <w:rFonts w:ascii="Arial" w:hAnsi="Arial" w:cs="Arial"/>
          <w:sz w:val="22"/>
          <w:szCs w:val="22"/>
        </w:rPr>
        <w:t>.</w:t>
      </w:r>
    </w:p>
    <w:p w14:paraId="2C1BA730" w14:textId="77777777" w:rsidR="00DB29B2" w:rsidRDefault="00DB29B2" w:rsidP="00152CC1">
      <w:pPr>
        <w:pStyle w:val="Dotpoint"/>
        <w:numPr>
          <w:ilvl w:val="0"/>
          <w:numId w:val="0"/>
        </w:numPr>
        <w:tabs>
          <w:tab w:val="left" w:pos="720"/>
        </w:tabs>
        <w:spacing w:after="0"/>
        <w:rPr>
          <w:rFonts w:ascii="Arial" w:hAnsi="Arial" w:cs="Arial"/>
          <w:sz w:val="22"/>
          <w:szCs w:val="22"/>
        </w:rPr>
      </w:pPr>
    </w:p>
    <w:p w14:paraId="3A8AD5CA" w14:textId="77777777" w:rsidR="00064592" w:rsidRPr="0032731D" w:rsidRDefault="00064592" w:rsidP="00152CC1">
      <w:pPr>
        <w:pStyle w:val="Dotpoint"/>
        <w:numPr>
          <w:ilvl w:val="0"/>
          <w:numId w:val="0"/>
        </w:numPr>
        <w:tabs>
          <w:tab w:val="left" w:pos="720"/>
        </w:tabs>
        <w:spacing w:after="0"/>
        <w:rPr>
          <w:rFonts w:ascii="Arial" w:hAnsi="Arial" w:cs="Arial"/>
          <w:sz w:val="22"/>
          <w:szCs w:val="22"/>
        </w:rPr>
      </w:pPr>
      <w:r w:rsidRPr="0032731D">
        <w:rPr>
          <w:rFonts w:ascii="Arial" w:hAnsi="Arial" w:cs="Arial"/>
          <w:sz w:val="22"/>
          <w:szCs w:val="22"/>
        </w:rPr>
        <w:t>Section 3 – Authority</w:t>
      </w:r>
    </w:p>
    <w:p w14:paraId="7B387C06" w14:textId="77777777" w:rsidR="00064592" w:rsidRDefault="00064592" w:rsidP="00152CC1">
      <w:pPr>
        <w:pStyle w:val="Dotpoint"/>
        <w:numPr>
          <w:ilvl w:val="0"/>
          <w:numId w:val="0"/>
        </w:numPr>
        <w:tabs>
          <w:tab w:val="left" w:pos="720"/>
        </w:tabs>
        <w:spacing w:after="0"/>
        <w:rPr>
          <w:rFonts w:ascii="Arial" w:hAnsi="Arial" w:cs="Arial"/>
          <w:sz w:val="22"/>
          <w:szCs w:val="22"/>
        </w:rPr>
      </w:pPr>
    </w:p>
    <w:p w14:paraId="40FAE39F" w14:textId="11B3DB7D" w:rsidR="00064592" w:rsidRPr="00481B0D" w:rsidRDefault="00064592" w:rsidP="00152CC1">
      <w:pPr>
        <w:pStyle w:val="Dotpoint"/>
        <w:numPr>
          <w:ilvl w:val="0"/>
          <w:numId w:val="0"/>
        </w:numPr>
        <w:tabs>
          <w:tab w:val="left" w:pos="720"/>
        </w:tabs>
        <w:spacing w:after="0"/>
        <w:rPr>
          <w:rFonts w:ascii="Arial" w:hAnsi="Arial" w:cs="Arial"/>
          <w:i/>
          <w:sz w:val="22"/>
          <w:szCs w:val="22"/>
        </w:rPr>
      </w:pPr>
      <w:r>
        <w:rPr>
          <w:rFonts w:ascii="Arial" w:hAnsi="Arial" w:cs="Arial"/>
          <w:sz w:val="22"/>
          <w:szCs w:val="22"/>
        </w:rPr>
        <w:t>This section provides that this Determination is made under</w:t>
      </w:r>
      <w:r w:rsidR="00CE2F43">
        <w:rPr>
          <w:rFonts w:ascii="Arial" w:hAnsi="Arial" w:cs="Arial"/>
          <w:sz w:val="22"/>
          <w:szCs w:val="22"/>
        </w:rPr>
        <w:t xml:space="preserve"> paragraph 7(2)(a)</w:t>
      </w:r>
      <w:r>
        <w:rPr>
          <w:rFonts w:ascii="Arial" w:hAnsi="Arial" w:cs="Arial"/>
          <w:sz w:val="22"/>
          <w:szCs w:val="22"/>
        </w:rPr>
        <w:t xml:space="preserve"> </w:t>
      </w:r>
      <w:r w:rsidR="00F64381">
        <w:rPr>
          <w:rFonts w:ascii="Arial" w:hAnsi="Arial" w:cs="Arial"/>
          <w:sz w:val="22"/>
          <w:szCs w:val="22"/>
        </w:rPr>
        <w:t xml:space="preserve">of </w:t>
      </w:r>
      <w:r>
        <w:rPr>
          <w:rFonts w:ascii="Arial" w:hAnsi="Arial" w:cs="Arial"/>
          <w:sz w:val="22"/>
          <w:szCs w:val="22"/>
        </w:rPr>
        <w:t xml:space="preserve">the </w:t>
      </w:r>
      <w:r w:rsidRPr="00481B0D">
        <w:rPr>
          <w:rFonts w:ascii="Arial" w:hAnsi="Arial" w:cs="Arial"/>
          <w:i/>
          <w:sz w:val="22"/>
          <w:szCs w:val="22"/>
        </w:rPr>
        <w:t>C</w:t>
      </w:r>
      <w:r w:rsidR="00CE2F43">
        <w:rPr>
          <w:rFonts w:ascii="Arial" w:hAnsi="Arial" w:cs="Arial"/>
          <w:i/>
          <w:sz w:val="22"/>
          <w:szCs w:val="22"/>
        </w:rPr>
        <w:t xml:space="preserve">hristmas Island </w:t>
      </w:r>
      <w:r w:rsidRPr="00481B0D">
        <w:rPr>
          <w:rFonts w:ascii="Arial" w:hAnsi="Arial" w:cs="Arial"/>
          <w:i/>
          <w:sz w:val="22"/>
          <w:szCs w:val="22"/>
        </w:rPr>
        <w:t>Utilities and Services Ordinance 2016.</w:t>
      </w:r>
    </w:p>
    <w:p w14:paraId="04C3791B" w14:textId="20A1F96B" w:rsidR="00904683" w:rsidRPr="0032731D" w:rsidRDefault="00904683" w:rsidP="00152CC1">
      <w:pPr>
        <w:pStyle w:val="Dotpoint"/>
        <w:numPr>
          <w:ilvl w:val="0"/>
          <w:numId w:val="0"/>
        </w:numPr>
        <w:tabs>
          <w:tab w:val="left" w:pos="720"/>
        </w:tabs>
        <w:spacing w:after="0"/>
        <w:rPr>
          <w:rFonts w:ascii="Arial" w:hAnsi="Arial" w:cs="Arial"/>
          <w:sz w:val="22"/>
          <w:szCs w:val="22"/>
        </w:rPr>
      </w:pPr>
      <w:r w:rsidRPr="0032731D">
        <w:rPr>
          <w:rFonts w:ascii="Arial" w:hAnsi="Arial" w:cs="Arial"/>
          <w:sz w:val="22"/>
          <w:szCs w:val="22"/>
        </w:rPr>
        <w:lastRenderedPageBreak/>
        <w:t xml:space="preserve">Section </w:t>
      </w:r>
      <w:r w:rsidR="003F1B94" w:rsidRPr="0032731D">
        <w:rPr>
          <w:rFonts w:ascii="Arial" w:hAnsi="Arial" w:cs="Arial"/>
          <w:sz w:val="22"/>
          <w:szCs w:val="22"/>
        </w:rPr>
        <w:t xml:space="preserve">4 </w:t>
      </w:r>
      <w:r w:rsidRPr="0032731D">
        <w:rPr>
          <w:rFonts w:ascii="Arial" w:hAnsi="Arial" w:cs="Arial"/>
          <w:sz w:val="22"/>
          <w:szCs w:val="22"/>
        </w:rPr>
        <w:t xml:space="preserve">– </w:t>
      </w:r>
      <w:r w:rsidR="00813367" w:rsidRPr="0032731D">
        <w:rPr>
          <w:rFonts w:ascii="Arial" w:hAnsi="Arial" w:cs="Arial"/>
          <w:sz w:val="22"/>
          <w:szCs w:val="22"/>
        </w:rPr>
        <w:t>Schedules</w:t>
      </w:r>
    </w:p>
    <w:p w14:paraId="5A09A380" w14:textId="77777777" w:rsidR="00904683" w:rsidRPr="00813367" w:rsidRDefault="00904683" w:rsidP="00152CC1">
      <w:pPr>
        <w:pStyle w:val="Dotpoint"/>
        <w:numPr>
          <w:ilvl w:val="0"/>
          <w:numId w:val="0"/>
        </w:numPr>
        <w:tabs>
          <w:tab w:val="left" w:pos="720"/>
        </w:tabs>
        <w:spacing w:after="0"/>
        <w:rPr>
          <w:rFonts w:ascii="Arial" w:hAnsi="Arial" w:cs="Arial"/>
          <w:sz w:val="22"/>
          <w:szCs w:val="22"/>
          <w:highlight w:val="yellow"/>
        </w:rPr>
      </w:pPr>
    </w:p>
    <w:p w14:paraId="3ED24329" w14:textId="6E66019C" w:rsidR="00D67872" w:rsidRDefault="00D67872" w:rsidP="00D67872">
      <w:pPr>
        <w:pStyle w:val="Dotpoint"/>
        <w:numPr>
          <w:ilvl w:val="0"/>
          <w:numId w:val="0"/>
        </w:numPr>
        <w:tabs>
          <w:tab w:val="left" w:pos="720"/>
        </w:tabs>
        <w:spacing w:after="0"/>
        <w:rPr>
          <w:rFonts w:ascii="Arial" w:hAnsi="Arial" w:cs="Arial"/>
          <w:b/>
          <w:sz w:val="22"/>
          <w:szCs w:val="22"/>
          <w:u w:val="single"/>
        </w:rPr>
      </w:pPr>
      <w:r w:rsidRPr="00D67872">
        <w:rPr>
          <w:rFonts w:ascii="Arial" w:hAnsi="Arial" w:cs="Arial"/>
          <w:sz w:val="22"/>
          <w:szCs w:val="22"/>
        </w:rPr>
        <w:t xml:space="preserve">This section </w:t>
      </w:r>
      <w:r w:rsidR="00B13FB9">
        <w:rPr>
          <w:rFonts w:ascii="Arial" w:hAnsi="Arial" w:cs="Arial"/>
          <w:sz w:val="22"/>
          <w:szCs w:val="22"/>
        </w:rPr>
        <w:t>contains the detail of any amendments to fees for the range of water related services</w:t>
      </w:r>
      <w:r w:rsidR="009B7D7A">
        <w:rPr>
          <w:rFonts w:ascii="Arial" w:hAnsi="Arial" w:cs="Arial"/>
          <w:sz w:val="22"/>
          <w:szCs w:val="22"/>
        </w:rPr>
        <w:t xml:space="preserve"> in table format.</w:t>
      </w:r>
      <w:r w:rsidRPr="00662ED6">
        <w:rPr>
          <w:rFonts w:ascii="Arial" w:hAnsi="Arial" w:cs="Arial"/>
          <w:b/>
          <w:sz w:val="22"/>
          <w:szCs w:val="22"/>
          <w:u w:val="single"/>
        </w:rPr>
        <w:t xml:space="preserve"> </w:t>
      </w:r>
      <w:r>
        <w:rPr>
          <w:rFonts w:ascii="Arial" w:hAnsi="Arial" w:cs="Arial"/>
          <w:b/>
          <w:sz w:val="22"/>
          <w:szCs w:val="22"/>
          <w:u w:val="single"/>
        </w:rPr>
        <w:br w:type="page"/>
      </w:r>
    </w:p>
    <w:p w14:paraId="236757AF" w14:textId="77777777" w:rsidR="00662ED6" w:rsidRPr="00662ED6" w:rsidRDefault="00D67872" w:rsidP="00D67872">
      <w:pPr>
        <w:pStyle w:val="Dotpoint"/>
        <w:numPr>
          <w:ilvl w:val="0"/>
          <w:numId w:val="0"/>
        </w:numPr>
        <w:tabs>
          <w:tab w:val="left" w:pos="720"/>
        </w:tabs>
        <w:spacing w:after="0"/>
        <w:jc w:val="right"/>
        <w:rPr>
          <w:rFonts w:ascii="Arial" w:hAnsi="Arial" w:cs="Arial"/>
          <w:b/>
          <w:sz w:val="22"/>
          <w:szCs w:val="22"/>
          <w:u w:val="single"/>
        </w:rPr>
      </w:pPr>
      <w:r>
        <w:rPr>
          <w:rFonts w:ascii="Arial" w:hAnsi="Arial" w:cs="Arial"/>
          <w:b/>
          <w:sz w:val="22"/>
          <w:szCs w:val="22"/>
          <w:u w:val="single"/>
        </w:rPr>
        <w:lastRenderedPageBreak/>
        <w:t>AT</w:t>
      </w:r>
      <w:r w:rsidR="00662ED6" w:rsidRPr="00662ED6">
        <w:rPr>
          <w:rFonts w:ascii="Arial" w:hAnsi="Arial" w:cs="Arial"/>
          <w:b/>
          <w:sz w:val="22"/>
          <w:szCs w:val="22"/>
          <w:u w:val="single"/>
        </w:rPr>
        <w:t>TACHMENT</w:t>
      </w:r>
    </w:p>
    <w:p w14:paraId="4E9B9B9B" w14:textId="77777777" w:rsidR="00662ED6" w:rsidRPr="00662ED6" w:rsidRDefault="00662ED6" w:rsidP="00662ED6">
      <w:pPr>
        <w:tabs>
          <w:tab w:val="left" w:pos="3300"/>
        </w:tabs>
        <w:rPr>
          <w:rFonts w:ascii="Arial" w:hAnsi="Arial" w:cs="Arial"/>
          <w:sz w:val="22"/>
          <w:szCs w:val="22"/>
        </w:rPr>
      </w:pPr>
    </w:p>
    <w:p w14:paraId="42AD6AA4" w14:textId="76339342" w:rsidR="00662ED6" w:rsidRPr="005B730D" w:rsidRDefault="00662ED6" w:rsidP="005B730D">
      <w:pPr>
        <w:tabs>
          <w:tab w:val="left" w:pos="3300"/>
        </w:tabs>
        <w:rPr>
          <w:rFonts w:ascii="Arial" w:hAnsi="Arial" w:cs="Arial"/>
          <w:b/>
          <w:sz w:val="22"/>
          <w:szCs w:val="22"/>
        </w:rPr>
      </w:pPr>
      <w:r w:rsidRPr="005B730D">
        <w:rPr>
          <w:rFonts w:ascii="Arial" w:hAnsi="Arial" w:cs="Arial"/>
          <w:b/>
          <w:sz w:val="22"/>
          <w:szCs w:val="22"/>
        </w:rPr>
        <w:t xml:space="preserve">Details of the proposed </w:t>
      </w:r>
      <w:r w:rsidR="00BA2573" w:rsidRPr="00BA2573">
        <w:rPr>
          <w:rFonts w:ascii="Arial" w:hAnsi="Arial" w:cs="Arial"/>
          <w:b/>
          <w:i/>
          <w:sz w:val="22"/>
          <w:szCs w:val="22"/>
        </w:rPr>
        <w:t>Christmas Island Utilities and Services (Water, Sewerage and Building Application Services Fees) Amendment (2017 Measures No. 1) Determination 2017</w:t>
      </w:r>
      <w:r w:rsidR="00BA2573">
        <w:rPr>
          <w:rFonts w:ascii="Arial" w:hAnsi="Arial" w:cs="Arial"/>
          <w:b/>
          <w:i/>
          <w:sz w:val="22"/>
          <w:szCs w:val="22"/>
        </w:rPr>
        <w:t xml:space="preserve">. </w:t>
      </w:r>
    </w:p>
    <w:p w14:paraId="11E0ED8C" w14:textId="77777777" w:rsidR="00662ED6" w:rsidRDefault="00662ED6" w:rsidP="00662ED6">
      <w:pPr>
        <w:tabs>
          <w:tab w:val="left" w:pos="3300"/>
        </w:tabs>
        <w:rPr>
          <w:rFonts w:ascii="Arial" w:hAnsi="Arial" w:cs="Arial"/>
          <w:sz w:val="22"/>
          <w:szCs w:val="22"/>
        </w:rPr>
      </w:pPr>
    </w:p>
    <w:p w14:paraId="7D05D0C6" w14:textId="284518F0" w:rsidR="00662ED6" w:rsidRDefault="00662ED6" w:rsidP="00662ED6">
      <w:pPr>
        <w:tabs>
          <w:tab w:val="left" w:pos="3300"/>
        </w:tabs>
        <w:rPr>
          <w:rFonts w:ascii="Arial" w:hAnsi="Arial" w:cs="Arial"/>
          <w:sz w:val="22"/>
          <w:szCs w:val="22"/>
        </w:rPr>
      </w:pPr>
      <w:r w:rsidRPr="00662ED6">
        <w:rPr>
          <w:rFonts w:ascii="Arial" w:hAnsi="Arial" w:cs="Arial"/>
          <w:sz w:val="22"/>
          <w:szCs w:val="22"/>
        </w:rPr>
        <w:t xml:space="preserve">This Attachment </w:t>
      </w:r>
      <w:r>
        <w:rPr>
          <w:rFonts w:ascii="Arial" w:hAnsi="Arial" w:cs="Arial"/>
          <w:sz w:val="22"/>
          <w:szCs w:val="22"/>
        </w:rPr>
        <w:t xml:space="preserve">sets out further details of the </w:t>
      </w:r>
      <w:r w:rsidR="00BA2573" w:rsidRPr="00BA2573">
        <w:rPr>
          <w:rFonts w:ascii="Arial" w:hAnsi="Arial" w:cs="Arial"/>
          <w:i/>
          <w:sz w:val="22"/>
          <w:szCs w:val="22"/>
        </w:rPr>
        <w:t>Christmas Island Utilities and Services (Water, Sewerage and Building Application Services Fees) Amendment (2017 Measures No. 1) Determination 2017</w:t>
      </w:r>
      <w:r w:rsidR="00BA2573">
        <w:rPr>
          <w:rFonts w:ascii="Arial" w:hAnsi="Arial" w:cs="Arial"/>
          <w:i/>
          <w:sz w:val="22"/>
          <w:szCs w:val="22"/>
        </w:rPr>
        <w:t xml:space="preserve">. </w:t>
      </w:r>
    </w:p>
    <w:p w14:paraId="63272F9E" w14:textId="77777777" w:rsidR="00904683" w:rsidRDefault="00904683" w:rsidP="003953DB">
      <w:pPr>
        <w:autoSpaceDE w:val="0"/>
        <w:autoSpaceDN w:val="0"/>
        <w:adjustRightInd w:val="0"/>
        <w:rPr>
          <w:rFonts w:ascii="Arial" w:hAnsi="Arial" w:cs="Arial"/>
          <w:sz w:val="22"/>
          <w:szCs w:val="22"/>
        </w:rPr>
      </w:pPr>
    </w:p>
    <w:p w14:paraId="715AAB9E" w14:textId="77777777" w:rsidR="00662ED6" w:rsidRDefault="00662ED6" w:rsidP="003953DB">
      <w:pPr>
        <w:autoSpaceDE w:val="0"/>
        <w:autoSpaceDN w:val="0"/>
        <w:adjustRightInd w:val="0"/>
        <w:rPr>
          <w:rFonts w:ascii="Arial" w:hAnsi="Arial" w:cs="Arial"/>
          <w:sz w:val="22"/>
          <w:szCs w:val="22"/>
          <w:u w:val="single"/>
        </w:rPr>
      </w:pPr>
      <w:r>
        <w:rPr>
          <w:rFonts w:ascii="Arial" w:hAnsi="Arial" w:cs="Arial"/>
          <w:sz w:val="22"/>
          <w:szCs w:val="22"/>
          <w:u w:val="single"/>
        </w:rPr>
        <w:t>Clause 1</w:t>
      </w:r>
    </w:p>
    <w:p w14:paraId="3E76C9D4" w14:textId="77777777" w:rsidR="00FD3169" w:rsidRDefault="00FD3169" w:rsidP="004F4F2B">
      <w:pPr>
        <w:autoSpaceDE w:val="0"/>
        <w:autoSpaceDN w:val="0"/>
        <w:adjustRightInd w:val="0"/>
        <w:rPr>
          <w:rFonts w:ascii="Arial" w:hAnsi="Arial" w:cs="Arial"/>
          <w:sz w:val="22"/>
          <w:szCs w:val="22"/>
        </w:rPr>
      </w:pPr>
    </w:p>
    <w:p w14:paraId="6E29A68D" w14:textId="77777777" w:rsidR="00662ED6" w:rsidRDefault="00662ED6" w:rsidP="004F4F2B">
      <w:pPr>
        <w:autoSpaceDE w:val="0"/>
        <w:autoSpaceDN w:val="0"/>
        <w:adjustRightInd w:val="0"/>
        <w:rPr>
          <w:rFonts w:ascii="Arial" w:hAnsi="Arial" w:cs="Arial"/>
          <w:sz w:val="22"/>
          <w:szCs w:val="22"/>
        </w:rPr>
      </w:pPr>
      <w:r>
        <w:rPr>
          <w:rFonts w:ascii="Arial" w:hAnsi="Arial" w:cs="Arial"/>
          <w:sz w:val="22"/>
          <w:szCs w:val="22"/>
        </w:rPr>
        <w:t>Clause 1 amends s</w:t>
      </w:r>
      <w:bookmarkStart w:id="0" w:name="_Toc484158339"/>
      <w:r>
        <w:rPr>
          <w:rFonts w:ascii="Arial" w:hAnsi="Arial" w:cs="Arial"/>
          <w:sz w:val="22"/>
          <w:szCs w:val="22"/>
        </w:rPr>
        <w:t xml:space="preserve">ubsection 6(1) of the </w:t>
      </w:r>
      <w:r w:rsidRPr="00662ED6">
        <w:rPr>
          <w:rFonts w:ascii="Arial" w:hAnsi="Arial" w:cs="Arial"/>
          <w:i/>
          <w:sz w:val="22"/>
          <w:szCs w:val="22"/>
        </w:rPr>
        <w:t>Christmas Island</w:t>
      </w:r>
      <w:bookmarkStart w:id="1" w:name="BK_S3P2L3C17"/>
      <w:bookmarkEnd w:id="1"/>
      <w:r w:rsidRPr="00662ED6">
        <w:rPr>
          <w:rFonts w:ascii="Arial" w:hAnsi="Arial" w:cs="Arial"/>
          <w:i/>
          <w:sz w:val="22"/>
          <w:szCs w:val="22"/>
        </w:rPr>
        <w:t xml:space="preserve"> Utilities and Services (Water</w:t>
      </w:r>
      <w:bookmarkStart w:id="2" w:name="BK_S3P2L3C47"/>
      <w:bookmarkEnd w:id="2"/>
      <w:r w:rsidRPr="00662ED6">
        <w:rPr>
          <w:rFonts w:ascii="Arial" w:hAnsi="Arial" w:cs="Arial"/>
          <w:i/>
          <w:sz w:val="22"/>
          <w:szCs w:val="22"/>
        </w:rPr>
        <w:t>, Sewerage and Building Application Services Fees) Determination 201</w:t>
      </w:r>
      <w:bookmarkEnd w:id="0"/>
      <w:r w:rsidR="004F4F2B">
        <w:rPr>
          <w:rFonts w:ascii="Arial" w:hAnsi="Arial" w:cs="Arial"/>
          <w:i/>
          <w:sz w:val="22"/>
          <w:szCs w:val="22"/>
        </w:rPr>
        <w:t xml:space="preserve">6 </w:t>
      </w:r>
      <w:r w:rsidR="004F4F2B">
        <w:rPr>
          <w:rFonts w:ascii="Arial" w:hAnsi="Arial" w:cs="Arial"/>
          <w:sz w:val="22"/>
          <w:szCs w:val="22"/>
        </w:rPr>
        <w:t xml:space="preserve">to remove the financial year element of the Determination. Future fee changes will be made through amending the </w:t>
      </w:r>
      <w:r w:rsidR="004F4F2B" w:rsidRPr="00662ED6">
        <w:rPr>
          <w:rFonts w:ascii="Arial" w:hAnsi="Arial" w:cs="Arial"/>
          <w:i/>
          <w:sz w:val="22"/>
          <w:szCs w:val="22"/>
        </w:rPr>
        <w:t>Christmas Island Utilities and Services (Water, Sewerage and Building Application Services Fees) Determination 201</w:t>
      </w:r>
      <w:r w:rsidR="00FD3169">
        <w:rPr>
          <w:rFonts w:ascii="Arial" w:hAnsi="Arial" w:cs="Arial"/>
          <w:i/>
          <w:sz w:val="22"/>
          <w:szCs w:val="22"/>
        </w:rPr>
        <w:t xml:space="preserve">6 </w:t>
      </w:r>
      <w:r w:rsidR="00FD3169">
        <w:rPr>
          <w:rFonts w:ascii="Arial" w:hAnsi="Arial" w:cs="Arial"/>
          <w:sz w:val="22"/>
          <w:szCs w:val="22"/>
        </w:rPr>
        <w:t xml:space="preserve">fee schedule. </w:t>
      </w:r>
    </w:p>
    <w:p w14:paraId="4EE75593" w14:textId="77777777" w:rsidR="00662ED6" w:rsidRDefault="00662ED6" w:rsidP="003953DB">
      <w:pPr>
        <w:autoSpaceDE w:val="0"/>
        <w:autoSpaceDN w:val="0"/>
        <w:adjustRightInd w:val="0"/>
        <w:rPr>
          <w:rFonts w:ascii="Arial" w:hAnsi="Arial" w:cs="Arial"/>
          <w:sz w:val="22"/>
          <w:szCs w:val="22"/>
          <w:u w:val="single"/>
        </w:rPr>
      </w:pPr>
    </w:p>
    <w:p w14:paraId="1BCAC70A" w14:textId="77777777" w:rsidR="00662ED6" w:rsidRDefault="00662ED6" w:rsidP="003953DB">
      <w:pPr>
        <w:autoSpaceDE w:val="0"/>
        <w:autoSpaceDN w:val="0"/>
        <w:adjustRightInd w:val="0"/>
        <w:rPr>
          <w:rFonts w:ascii="Arial" w:hAnsi="Arial" w:cs="Arial"/>
          <w:sz w:val="22"/>
          <w:szCs w:val="22"/>
          <w:u w:val="single"/>
        </w:rPr>
      </w:pPr>
      <w:r>
        <w:rPr>
          <w:rFonts w:ascii="Arial" w:hAnsi="Arial" w:cs="Arial"/>
          <w:sz w:val="22"/>
          <w:szCs w:val="22"/>
          <w:u w:val="single"/>
        </w:rPr>
        <w:t xml:space="preserve">Clause 2 </w:t>
      </w:r>
    </w:p>
    <w:p w14:paraId="4D428DEB" w14:textId="77777777" w:rsidR="00662ED6" w:rsidRDefault="00662ED6" w:rsidP="003953DB">
      <w:pPr>
        <w:autoSpaceDE w:val="0"/>
        <w:autoSpaceDN w:val="0"/>
        <w:adjustRightInd w:val="0"/>
        <w:rPr>
          <w:rFonts w:ascii="Arial" w:hAnsi="Arial" w:cs="Arial"/>
          <w:sz w:val="22"/>
          <w:szCs w:val="22"/>
          <w:u w:val="single"/>
        </w:rPr>
      </w:pPr>
    </w:p>
    <w:p w14:paraId="0D4B4E8F" w14:textId="77777777" w:rsidR="000A7670" w:rsidRDefault="000A7670" w:rsidP="003953DB">
      <w:pPr>
        <w:autoSpaceDE w:val="0"/>
        <w:autoSpaceDN w:val="0"/>
        <w:adjustRightInd w:val="0"/>
        <w:rPr>
          <w:rFonts w:ascii="Arial" w:hAnsi="Arial" w:cs="Arial"/>
          <w:sz w:val="22"/>
          <w:szCs w:val="22"/>
        </w:rPr>
      </w:pPr>
      <w:r>
        <w:rPr>
          <w:rFonts w:ascii="Arial" w:hAnsi="Arial" w:cs="Arial"/>
          <w:sz w:val="22"/>
          <w:szCs w:val="22"/>
        </w:rPr>
        <w:t>New section 6(3A) provides that notwithstanding paragraph 6(3)(a) if, in relation to particular land, the Administrator agrees, in writing, with the owner or occupier of the land on an amount of fixed fees that is lower than the amount of fixed fees for the land as set out in Schedule 1 below, the amount of fixed fees for the land is determined to be the amount agreed.</w:t>
      </w:r>
    </w:p>
    <w:p w14:paraId="1D1183CA" w14:textId="77777777" w:rsidR="000A7670" w:rsidRDefault="000A7670" w:rsidP="003953DB">
      <w:pPr>
        <w:autoSpaceDE w:val="0"/>
        <w:autoSpaceDN w:val="0"/>
        <w:adjustRightInd w:val="0"/>
        <w:rPr>
          <w:rFonts w:ascii="Arial" w:hAnsi="Arial" w:cs="Arial"/>
          <w:sz w:val="22"/>
          <w:szCs w:val="22"/>
        </w:rPr>
      </w:pPr>
    </w:p>
    <w:p w14:paraId="43F9ACEE" w14:textId="77777777" w:rsidR="00662ED6" w:rsidRDefault="00662ED6" w:rsidP="003953DB">
      <w:pPr>
        <w:autoSpaceDE w:val="0"/>
        <w:autoSpaceDN w:val="0"/>
        <w:adjustRightInd w:val="0"/>
        <w:rPr>
          <w:rFonts w:ascii="Arial" w:hAnsi="Arial" w:cs="Arial"/>
          <w:sz w:val="22"/>
          <w:szCs w:val="22"/>
          <w:u w:val="single"/>
        </w:rPr>
      </w:pPr>
      <w:r>
        <w:rPr>
          <w:rFonts w:ascii="Arial" w:hAnsi="Arial" w:cs="Arial"/>
          <w:sz w:val="22"/>
          <w:szCs w:val="22"/>
          <w:u w:val="single"/>
        </w:rPr>
        <w:t xml:space="preserve">Clause 3 </w:t>
      </w:r>
    </w:p>
    <w:p w14:paraId="5C6C0A6A" w14:textId="77777777" w:rsidR="00662ED6" w:rsidRDefault="00662ED6" w:rsidP="003953DB">
      <w:pPr>
        <w:autoSpaceDE w:val="0"/>
        <w:autoSpaceDN w:val="0"/>
        <w:adjustRightInd w:val="0"/>
        <w:rPr>
          <w:rFonts w:ascii="Arial" w:hAnsi="Arial" w:cs="Arial"/>
          <w:sz w:val="22"/>
          <w:szCs w:val="22"/>
          <w:u w:val="single"/>
        </w:rPr>
      </w:pPr>
    </w:p>
    <w:p w14:paraId="37D86A30" w14:textId="6D002C61" w:rsidR="00326A53" w:rsidRDefault="00C96D60" w:rsidP="00E748BC">
      <w:pPr>
        <w:autoSpaceDE w:val="0"/>
        <w:autoSpaceDN w:val="0"/>
        <w:adjustRightInd w:val="0"/>
        <w:rPr>
          <w:rFonts w:ascii="Arial" w:hAnsi="Arial" w:cs="Arial"/>
          <w:sz w:val="22"/>
          <w:szCs w:val="22"/>
        </w:rPr>
      </w:pPr>
      <w:r>
        <w:rPr>
          <w:rFonts w:ascii="Arial" w:hAnsi="Arial" w:cs="Arial"/>
          <w:sz w:val="22"/>
          <w:szCs w:val="22"/>
        </w:rPr>
        <w:t>Clause 3 inserts new subsection</w:t>
      </w:r>
      <w:r w:rsidR="00F64381">
        <w:rPr>
          <w:rFonts w:ascii="Arial" w:hAnsi="Arial" w:cs="Arial"/>
          <w:sz w:val="22"/>
          <w:szCs w:val="22"/>
        </w:rPr>
        <w:t>s</w:t>
      </w:r>
      <w:r>
        <w:rPr>
          <w:rFonts w:ascii="Arial" w:hAnsi="Arial" w:cs="Arial"/>
          <w:sz w:val="22"/>
          <w:szCs w:val="22"/>
        </w:rPr>
        <w:t xml:space="preserve"> </w:t>
      </w:r>
      <w:r w:rsidR="00E748BC">
        <w:rPr>
          <w:rFonts w:ascii="Arial" w:hAnsi="Arial" w:cs="Arial"/>
          <w:sz w:val="22"/>
          <w:szCs w:val="22"/>
        </w:rPr>
        <w:t>6</w:t>
      </w:r>
      <w:r w:rsidR="00326A53">
        <w:rPr>
          <w:rFonts w:ascii="Arial" w:hAnsi="Arial" w:cs="Arial"/>
          <w:sz w:val="22"/>
          <w:szCs w:val="22"/>
        </w:rPr>
        <w:t>(3</w:t>
      </w:r>
      <w:r>
        <w:rPr>
          <w:rFonts w:ascii="Arial" w:hAnsi="Arial" w:cs="Arial"/>
          <w:sz w:val="22"/>
          <w:szCs w:val="22"/>
        </w:rPr>
        <w:t xml:space="preserve">A) and </w:t>
      </w:r>
      <w:r w:rsidR="00E748BC">
        <w:rPr>
          <w:rFonts w:ascii="Arial" w:hAnsi="Arial" w:cs="Arial"/>
          <w:sz w:val="22"/>
          <w:szCs w:val="22"/>
        </w:rPr>
        <w:t>6</w:t>
      </w:r>
      <w:r w:rsidR="00326A53">
        <w:rPr>
          <w:rFonts w:ascii="Arial" w:hAnsi="Arial" w:cs="Arial"/>
          <w:sz w:val="22"/>
          <w:szCs w:val="22"/>
        </w:rPr>
        <w:t>(4</w:t>
      </w:r>
      <w:r>
        <w:rPr>
          <w:rFonts w:ascii="Arial" w:hAnsi="Arial" w:cs="Arial"/>
          <w:sz w:val="22"/>
          <w:szCs w:val="22"/>
        </w:rPr>
        <w:t xml:space="preserve">) </w:t>
      </w:r>
      <w:r w:rsidR="001931CC">
        <w:rPr>
          <w:rFonts w:ascii="Arial" w:hAnsi="Arial" w:cs="Arial"/>
          <w:sz w:val="22"/>
          <w:szCs w:val="22"/>
        </w:rPr>
        <w:t>which</w:t>
      </w:r>
      <w:r>
        <w:rPr>
          <w:rFonts w:ascii="Arial" w:hAnsi="Arial" w:cs="Arial"/>
          <w:sz w:val="22"/>
          <w:szCs w:val="22"/>
        </w:rPr>
        <w:t xml:space="preserve"> provides </w:t>
      </w:r>
      <w:r w:rsidR="001931CC">
        <w:rPr>
          <w:rFonts w:ascii="Arial" w:hAnsi="Arial" w:cs="Arial"/>
          <w:sz w:val="22"/>
          <w:szCs w:val="22"/>
        </w:rPr>
        <w:t>that</w:t>
      </w:r>
      <w:r>
        <w:rPr>
          <w:rFonts w:ascii="Arial" w:hAnsi="Arial" w:cs="Arial"/>
          <w:sz w:val="22"/>
          <w:szCs w:val="22"/>
        </w:rPr>
        <w:t xml:space="preserve"> the Administrator may charge a </w:t>
      </w:r>
      <w:r w:rsidR="003E4901">
        <w:rPr>
          <w:rFonts w:ascii="Arial" w:hAnsi="Arial" w:cs="Arial"/>
          <w:sz w:val="22"/>
          <w:szCs w:val="22"/>
        </w:rPr>
        <w:t>nil</w:t>
      </w:r>
      <w:r>
        <w:rPr>
          <w:rFonts w:ascii="Arial" w:hAnsi="Arial" w:cs="Arial"/>
          <w:sz w:val="22"/>
          <w:szCs w:val="22"/>
        </w:rPr>
        <w:t xml:space="preserve"> amount for</w:t>
      </w:r>
      <w:r w:rsidR="00E748BC">
        <w:rPr>
          <w:rFonts w:ascii="Arial" w:hAnsi="Arial" w:cs="Arial"/>
          <w:sz w:val="22"/>
          <w:szCs w:val="22"/>
        </w:rPr>
        <w:t xml:space="preserve"> fixed fees under Schedule 1 or quantity fees under Schedule </w:t>
      </w:r>
      <w:r w:rsidR="00326A53">
        <w:rPr>
          <w:rFonts w:ascii="Arial" w:hAnsi="Arial" w:cs="Arial"/>
          <w:sz w:val="22"/>
          <w:szCs w:val="22"/>
        </w:rPr>
        <w:t>3.</w:t>
      </w:r>
    </w:p>
    <w:p w14:paraId="046E7993" w14:textId="77777777" w:rsidR="00326A53" w:rsidRDefault="00326A53" w:rsidP="00E748BC">
      <w:pPr>
        <w:autoSpaceDE w:val="0"/>
        <w:autoSpaceDN w:val="0"/>
        <w:adjustRightInd w:val="0"/>
        <w:rPr>
          <w:rFonts w:ascii="Arial" w:hAnsi="Arial" w:cs="Arial"/>
          <w:sz w:val="22"/>
          <w:szCs w:val="22"/>
        </w:rPr>
      </w:pPr>
    </w:p>
    <w:p w14:paraId="1D3AB07B" w14:textId="2CDAA903" w:rsidR="00C96D60" w:rsidRDefault="00326A53" w:rsidP="00E748BC">
      <w:pPr>
        <w:autoSpaceDE w:val="0"/>
        <w:autoSpaceDN w:val="0"/>
        <w:adjustRightInd w:val="0"/>
        <w:rPr>
          <w:rFonts w:ascii="Arial" w:hAnsi="Arial" w:cs="Arial"/>
          <w:sz w:val="22"/>
          <w:szCs w:val="22"/>
        </w:rPr>
      </w:pPr>
      <w:r w:rsidRPr="00326A53">
        <w:rPr>
          <w:rFonts w:ascii="Arial" w:hAnsi="Arial" w:cs="Arial"/>
          <w:sz w:val="22"/>
          <w:szCs w:val="22"/>
        </w:rPr>
        <w:t>The Administrator may arrange for an agreement mentioned in subsection </w:t>
      </w:r>
      <w:r>
        <w:rPr>
          <w:rFonts w:ascii="Arial" w:hAnsi="Arial" w:cs="Arial"/>
          <w:sz w:val="22"/>
          <w:szCs w:val="22"/>
        </w:rPr>
        <w:t>6</w:t>
      </w:r>
      <w:r w:rsidR="004F0956">
        <w:rPr>
          <w:rFonts w:ascii="Arial" w:hAnsi="Arial" w:cs="Arial"/>
          <w:sz w:val="22"/>
          <w:szCs w:val="22"/>
        </w:rPr>
        <w:t xml:space="preserve">(3A) or </w:t>
      </w:r>
      <w:r>
        <w:rPr>
          <w:rFonts w:ascii="Arial" w:hAnsi="Arial" w:cs="Arial"/>
          <w:sz w:val="22"/>
          <w:szCs w:val="22"/>
        </w:rPr>
        <w:t>6</w:t>
      </w:r>
      <w:r w:rsidR="004F0956">
        <w:rPr>
          <w:rFonts w:ascii="Arial" w:hAnsi="Arial" w:cs="Arial"/>
          <w:sz w:val="22"/>
          <w:szCs w:val="22"/>
        </w:rPr>
        <w:t>(</w:t>
      </w:r>
      <w:r w:rsidRPr="00326A53">
        <w:rPr>
          <w:rFonts w:ascii="Arial" w:hAnsi="Arial" w:cs="Arial"/>
          <w:sz w:val="22"/>
          <w:szCs w:val="22"/>
        </w:rPr>
        <w:t>4) to be published on the Department’s website.</w:t>
      </w:r>
      <w:r w:rsidR="0032731D">
        <w:rPr>
          <w:rFonts w:ascii="Arial" w:hAnsi="Arial" w:cs="Arial"/>
          <w:sz w:val="22"/>
          <w:szCs w:val="22"/>
        </w:rPr>
        <w:t xml:space="preserve"> </w:t>
      </w:r>
    </w:p>
    <w:p w14:paraId="5B92B00E" w14:textId="13A78E01" w:rsidR="0010316E" w:rsidRDefault="0010316E" w:rsidP="00E748BC">
      <w:pPr>
        <w:autoSpaceDE w:val="0"/>
        <w:autoSpaceDN w:val="0"/>
        <w:adjustRightInd w:val="0"/>
        <w:rPr>
          <w:rFonts w:ascii="Arial" w:hAnsi="Arial" w:cs="Arial"/>
          <w:sz w:val="22"/>
          <w:szCs w:val="22"/>
        </w:rPr>
      </w:pPr>
    </w:p>
    <w:p w14:paraId="1DFF7E4D" w14:textId="34243706" w:rsidR="0010316E" w:rsidRPr="003D5DD2" w:rsidRDefault="0010316E" w:rsidP="00E748BC">
      <w:pPr>
        <w:autoSpaceDE w:val="0"/>
        <w:autoSpaceDN w:val="0"/>
        <w:adjustRightInd w:val="0"/>
        <w:rPr>
          <w:rFonts w:ascii="Arial" w:hAnsi="Arial" w:cs="Arial"/>
          <w:sz w:val="22"/>
          <w:szCs w:val="22"/>
          <w:u w:val="single"/>
        </w:rPr>
      </w:pPr>
      <w:r w:rsidRPr="003D5DD2">
        <w:rPr>
          <w:rFonts w:ascii="Arial" w:hAnsi="Arial" w:cs="Arial"/>
          <w:sz w:val="22"/>
          <w:szCs w:val="22"/>
          <w:u w:val="single"/>
        </w:rPr>
        <w:t>Clause 4</w:t>
      </w:r>
    </w:p>
    <w:p w14:paraId="6C5FB938" w14:textId="1362CC8E" w:rsidR="0010316E" w:rsidRDefault="0010316E" w:rsidP="00E748BC">
      <w:pPr>
        <w:autoSpaceDE w:val="0"/>
        <w:autoSpaceDN w:val="0"/>
        <w:adjustRightInd w:val="0"/>
        <w:rPr>
          <w:rFonts w:ascii="Arial" w:hAnsi="Arial" w:cs="Arial"/>
          <w:sz w:val="22"/>
          <w:szCs w:val="22"/>
        </w:rPr>
      </w:pPr>
    </w:p>
    <w:p w14:paraId="4ABD9EB9" w14:textId="277152AA" w:rsidR="0010316E" w:rsidRDefault="0010316E" w:rsidP="00E748BC">
      <w:pPr>
        <w:autoSpaceDE w:val="0"/>
        <w:autoSpaceDN w:val="0"/>
        <w:adjustRightInd w:val="0"/>
        <w:rPr>
          <w:rFonts w:ascii="Arial" w:hAnsi="Arial" w:cs="Arial"/>
          <w:sz w:val="22"/>
          <w:szCs w:val="22"/>
        </w:rPr>
      </w:pPr>
      <w:r>
        <w:rPr>
          <w:rFonts w:ascii="Arial" w:hAnsi="Arial" w:cs="Arial"/>
          <w:sz w:val="22"/>
          <w:szCs w:val="22"/>
        </w:rPr>
        <w:t xml:space="preserve">Clause 4 repeals the table shown at Subclause 1(2) of Schedule 1 of the </w:t>
      </w:r>
      <w:r w:rsidRPr="00662ED6">
        <w:rPr>
          <w:rFonts w:ascii="Arial" w:hAnsi="Arial" w:cs="Arial"/>
          <w:i/>
          <w:sz w:val="22"/>
          <w:szCs w:val="22"/>
        </w:rPr>
        <w:t>Christmas Island Utilities and Services (Water, Sewerage and Building Application Services Fees) Determination 201</w:t>
      </w:r>
      <w:r>
        <w:rPr>
          <w:rFonts w:ascii="Arial" w:hAnsi="Arial" w:cs="Arial"/>
          <w:i/>
          <w:sz w:val="22"/>
          <w:szCs w:val="22"/>
        </w:rPr>
        <w:t xml:space="preserve">6 </w:t>
      </w:r>
      <w:r w:rsidRPr="0010316E">
        <w:rPr>
          <w:rFonts w:ascii="Arial" w:hAnsi="Arial" w:cs="Arial"/>
          <w:sz w:val="22"/>
          <w:szCs w:val="22"/>
        </w:rPr>
        <w:t xml:space="preserve">and replaces it with </w:t>
      </w:r>
      <w:r w:rsidR="00691CA4">
        <w:rPr>
          <w:rFonts w:ascii="Arial" w:hAnsi="Arial" w:cs="Arial"/>
          <w:sz w:val="22"/>
          <w:szCs w:val="22"/>
        </w:rPr>
        <w:t>a</w:t>
      </w:r>
      <w:r w:rsidRPr="0010316E">
        <w:rPr>
          <w:rFonts w:ascii="Arial" w:hAnsi="Arial" w:cs="Arial"/>
          <w:sz w:val="22"/>
          <w:szCs w:val="22"/>
        </w:rPr>
        <w:t xml:space="preserve"> table </w:t>
      </w:r>
      <w:r w:rsidR="001931CC">
        <w:rPr>
          <w:rFonts w:ascii="Arial" w:hAnsi="Arial" w:cs="Arial"/>
          <w:sz w:val="22"/>
          <w:szCs w:val="22"/>
        </w:rPr>
        <w:t>listing</w:t>
      </w:r>
      <w:r w:rsidRPr="0010316E">
        <w:rPr>
          <w:rFonts w:ascii="Arial" w:hAnsi="Arial" w:cs="Arial"/>
          <w:sz w:val="22"/>
          <w:szCs w:val="22"/>
        </w:rPr>
        <w:t xml:space="preserve"> the </w:t>
      </w:r>
      <w:r>
        <w:rPr>
          <w:rFonts w:ascii="Arial" w:hAnsi="Arial" w:cs="Arial"/>
          <w:sz w:val="22"/>
          <w:szCs w:val="22"/>
        </w:rPr>
        <w:t>revised fees for the supply of water services.</w:t>
      </w:r>
    </w:p>
    <w:p w14:paraId="0384AC2A" w14:textId="77777777" w:rsidR="0010316E" w:rsidRDefault="0010316E" w:rsidP="00E748BC">
      <w:pPr>
        <w:autoSpaceDE w:val="0"/>
        <w:autoSpaceDN w:val="0"/>
        <w:adjustRightInd w:val="0"/>
        <w:rPr>
          <w:rFonts w:ascii="Arial" w:hAnsi="Arial" w:cs="Arial"/>
          <w:sz w:val="22"/>
          <w:szCs w:val="22"/>
        </w:rPr>
      </w:pPr>
    </w:p>
    <w:p w14:paraId="2D1B4EBD" w14:textId="23E490C7" w:rsidR="0010316E" w:rsidRPr="00476247" w:rsidRDefault="0010316E" w:rsidP="0010316E">
      <w:pPr>
        <w:autoSpaceDE w:val="0"/>
        <w:autoSpaceDN w:val="0"/>
        <w:adjustRightInd w:val="0"/>
        <w:rPr>
          <w:rFonts w:ascii="Arial" w:hAnsi="Arial" w:cs="Arial"/>
          <w:sz w:val="22"/>
          <w:szCs w:val="22"/>
        </w:rPr>
      </w:pPr>
      <w:r w:rsidRPr="00476247">
        <w:rPr>
          <w:rFonts w:ascii="Arial" w:hAnsi="Arial" w:cs="Arial"/>
          <w:sz w:val="22"/>
          <w:szCs w:val="22"/>
        </w:rPr>
        <w:t xml:space="preserve">Fixed fees for water are calculated based on the category of land to which that service is provided and, in the case of non-residential land, the size of the meter servicing that land. Section </w:t>
      </w:r>
      <w:r>
        <w:rPr>
          <w:rFonts w:ascii="Arial" w:hAnsi="Arial" w:cs="Arial"/>
          <w:sz w:val="22"/>
          <w:szCs w:val="22"/>
        </w:rPr>
        <w:t>5</w:t>
      </w:r>
      <w:r w:rsidRPr="00476247">
        <w:rPr>
          <w:rFonts w:ascii="Arial" w:hAnsi="Arial" w:cs="Arial"/>
          <w:sz w:val="22"/>
          <w:szCs w:val="22"/>
        </w:rPr>
        <w:t xml:space="preserve"> of </w:t>
      </w:r>
      <w:r>
        <w:rPr>
          <w:rFonts w:ascii="Arial" w:hAnsi="Arial" w:cs="Arial"/>
          <w:sz w:val="22"/>
          <w:szCs w:val="22"/>
        </w:rPr>
        <w:t xml:space="preserve">the Christmas Island Utilities and Services (Water, Sewerage and Building Application Services Fees) Amendment Determination 2016 </w:t>
      </w:r>
      <w:r w:rsidRPr="00476247">
        <w:rPr>
          <w:rFonts w:ascii="Arial" w:hAnsi="Arial" w:cs="Arial"/>
          <w:sz w:val="22"/>
          <w:szCs w:val="22"/>
        </w:rPr>
        <w:t xml:space="preserve">defines these land categories. </w:t>
      </w:r>
    </w:p>
    <w:p w14:paraId="0BA86DD3" w14:textId="77777777" w:rsidR="0010316E" w:rsidRPr="00476247" w:rsidRDefault="0010316E" w:rsidP="0010316E">
      <w:pPr>
        <w:autoSpaceDE w:val="0"/>
        <w:autoSpaceDN w:val="0"/>
        <w:adjustRightInd w:val="0"/>
        <w:rPr>
          <w:rFonts w:ascii="Arial" w:hAnsi="Arial" w:cs="Arial"/>
          <w:sz w:val="22"/>
          <w:szCs w:val="22"/>
        </w:rPr>
      </w:pPr>
    </w:p>
    <w:p w14:paraId="5789DDDD" w14:textId="77777777" w:rsidR="0010316E" w:rsidRPr="00476247" w:rsidRDefault="0010316E" w:rsidP="0010316E">
      <w:pPr>
        <w:autoSpaceDE w:val="0"/>
        <w:autoSpaceDN w:val="0"/>
        <w:adjustRightInd w:val="0"/>
        <w:rPr>
          <w:rFonts w:ascii="Arial" w:hAnsi="Arial" w:cs="Arial"/>
          <w:sz w:val="22"/>
          <w:szCs w:val="22"/>
        </w:rPr>
      </w:pPr>
      <w:r w:rsidRPr="00476247">
        <w:rPr>
          <w:rFonts w:ascii="Arial" w:hAnsi="Arial" w:cs="Arial"/>
          <w:sz w:val="22"/>
          <w:szCs w:val="22"/>
        </w:rPr>
        <w:t>Item 1 - Residential land</w:t>
      </w:r>
    </w:p>
    <w:p w14:paraId="5F11598D" w14:textId="3DE19DD5" w:rsidR="0010316E" w:rsidRPr="00476247" w:rsidRDefault="0010316E" w:rsidP="0010316E">
      <w:pPr>
        <w:autoSpaceDE w:val="0"/>
        <w:autoSpaceDN w:val="0"/>
        <w:adjustRightInd w:val="0"/>
        <w:rPr>
          <w:rFonts w:ascii="Arial" w:hAnsi="Arial" w:cs="Arial"/>
          <w:sz w:val="22"/>
          <w:szCs w:val="22"/>
        </w:rPr>
      </w:pPr>
      <w:r w:rsidRPr="00476247">
        <w:rPr>
          <w:rFonts w:ascii="Arial" w:hAnsi="Arial" w:cs="Arial"/>
          <w:sz w:val="22"/>
          <w:szCs w:val="22"/>
        </w:rPr>
        <w:t>A fixed fee is imposed for the provision of water services and th</w:t>
      </w:r>
      <w:r>
        <w:rPr>
          <w:rFonts w:ascii="Arial" w:hAnsi="Arial" w:cs="Arial"/>
          <w:sz w:val="22"/>
          <w:szCs w:val="22"/>
        </w:rPr>
        <w:t>i</w:t>
      </w:r>
      <w:r w:rsidRPr="00476247">
        <w:rPr>
          <w:rFonts w:ascii="Arial" w:hAnsi="Arial" w:cs="Arial"/>
          <w:sz w:val="22"/>
          <w:szCs w:val="22"/>
        </w:rPr>
        <w:t xml:space="preserve">s fee increases by </w:t>
      </w:r>
      <w:r w:rsidR="003D5DD2">
        <w:rPr>
          <w:rFonts w:ascii="Arial" w:hAnsi="Arial" w:cs="Arial"/>
          <w:sz w:val="22"/>
          <w:szCs w:val="22"/>
        </w:rPr>
        <w:t>6.0</w:t>
      </w:r>
      <w:r w:rsidRPr="00476247">
        <w:rPr>
          <w:rFonts w:ascii="Arial" w:hAnsi="Arial" w:cs="Arial"/>
          <w:sz w:val="22"/>
          <w:szCs w:val="22"/>
        </w:rPr>
        <w:t>% from $236.22</w:t>
      </w:r>
      <w:r w:rsidR="003D5DD2">
        <w:rPr>
          <w:rFonts w:ascii="Arial" w:hAnsi="Arial" w:cs="Arial"/>
          <w:sz w:val="22"/>
          <w:szCs w:val="22"/>
        </w:rPr>
        <w:t xml:space="preserve"> to $250.39</w:t>
      </w:r>
      <w:r w:rsidRPr="00476247">
        <w:rPr>
          <w:rFonts w:ascii="Arial" w:hAnsi="Arial" w:cs="Arial"/>
          <w:sz w:val="22"/>
          <w:szCs w:val="22"/>
        </w:rPr>
        <w:t xml:space="preserve">.  </w:t>
      </w:r>
    </w:p>
    <w:p w14:paraId="53F75D34" w14:textId="77777777" w:rsidR="00BA2573" w:rsidRPr="00476247" w:rsidRDefault="00BA2573" w:rsidP="0010316E">
      <w:pPr>
        <w:autoSpaceDE w:val="0"/>
        <w:autoSpaceDN w:val="0"/>
        <w:adjustRightInd w:val="0"/>
        <w:rPr>
          <w:rFonts w:ascii="Arial" w:hAnsi="Arial" w:cs="Arial"/>
          <w:sz w:val="22"/>
          <w:szCs w:val="22"/>
        </w:rPr>
      </w:pPr>
    </w:p>
    <w:p w14:paraId="5C00275B" w14:textId="77777777" w:rsidR="0010316E" w:rsidRDefault="0010316E" w:rsidP="0010316E">
      <w:pPr>
        <w:autoSpaceDE w:val="0"/>
        <w:autoSpaceDN w:val="0"/>
        <w:adjustRightInd w:val="0"/>
        <w:rPr>
          <w:rFonts w:ascii="Arial" w:hAnsi="Arial" w:cs="Arial"/>
          <w:sz w:val="22"/>
          <w:szCs w:val="22"/>
        </w:rPr>
      </w:pPr>
      <w:r w:rsidRPr="00476247">
        <w:rPr>
          <w:rFonts w:ascii="Arial" w:hAnsi="Arial" w:cs="Arial"/>
          <w:sz w:val="22"/>
          <w:szCs w:val="22"/>
        </w:rPr>
        <w:t xml:space="preserve">Item 2 – </w:t>
      </w:r>
      <w:r>
        <w:rPr>
          <w:rFonts w:ascii="Arial" w:hAnsi="Arial" w:cs="Arial"/>
          <w:sz w:val="22"/>
          <w:szCs w:val="22"/>
        </w:rPr>
        <w:t>C</w:t>
      </w:r>
      <w:r w:rsidRPr="00476247">
        <w:rPr>
          <w:rFonts w:ascii="Arial" w:hAnsi="Arial" w:cs="Arial"/>
          <w:sz w:val="22"/>
          <w:szCs w:val="22"/>
        </w:rPr>
        <w:t>ommercial or industrial land (other than land mentioned in item 5)</w:t>
      </w:r>
      <w:r>
        <w:rPr>
          <w:rFonts w:ascii="Arial" w:hAnsi="Arial" w:cs="Arial"/>
          <w:sz w:val="22"/>
          <w:szCs w:val="22"/>
        </w:rPr>
        <w:t>, commercial/residential land, mining land</w:t>
      </w:r>
      <w:r w:rsidRPr="00476247">
        <w:rPr>
          <w:rFonts w:ascii="Arial" w:hAnsi="Arial" w:cs="Arial"/>
          <w:sz w:val="22"/>
          <w:szCs w:val="22"/>
        </w:rPr>
        <w:t xml:space="preserve"> or government land, or shipping (supply of water services to land for the purpose of water being taken on board a ship in a port)</w:t>
      </w:r>
      <w:r>
        <w:rPr>
          <w:rFonts w:ascii="Arial" w:hAnsi="Arial" w:cs="Arial"/>
          <w:sz w:val="22"/>
          <w:szCs w:val="22"/>
        </w:rPr>
        <w:t>.</w:t>
      </w:r>
    </w:p>
    <w:p w14:paraId="0F052F0C" w14:textId="77777777" w:rsidR="00196E78" w:rsidRDefault="00196E78" w:rsidP="0010316E">
      <w:pPr>
        <w:autoSpaceDE w:val="0"/>
        <w:autoSpaceDN w:val="0"/>
        <w:adjustRightInd w:val="0"/>
        <w:rPr>
          <w:rFonts w:ascii="Arial" w:hAnsi="Arial" w:cs="Arial"/>
          <w:sz w:val="22"/>
          <w:szCs w:val="22"/>
        </w:rPr>
      </w:pPr>
    </w:p>
    <w:p w14:paraId="53709C1D" w14:textId="47C24B87" w:rsidR="0010316E" w:rsidRPr="00476247" w:rsidRDefault="0010316E" w:rsidP="0010316E">
      <w:pPr>
        <w:autoSpaceDE w:val="0"/>
        <w:autoSpaceDN w:val="0"/>
        <w:adjustRightInd w:val="0"/>
        <w:rPr>
          <w:rFonts w:ascii="Arial" w:hAnsi="Arial" w:cs="Arial"/>
          <w:sz w:val="22"/>
          <w:szCs w:val="22"/>
        </w:rPr>
      </w:pPr>
      <w:r w:rsidRPr="00476247">
        <w:rPr>
          <w:rFonts w:ascii="Arial" w:hAnsi="Arial" w:cs="Arial"/>
          <w:sz w:val="22"/>
          <w:szCs w:val="22"/>
        </w:rPr>
        <w:lastRenderedPageBreak/>
        <w:t>This item lists the fixed fee imposed for the provision of water services for the</w:t>
      </w:r>
      <w:r>
        <w:rPr>
          <w:rFonts w:ascii="Arial" w:hAnsi="Arial" w:cs="Arial"/>
          <w:sz w:val="22"/>
          <w:szCs w:val="22"/>
        </w:rPr>
        <w:t xml:space="preserve"> following</w:t>
      </w:r>
      <w:r w:rsidRPr="00476247">
        <w:rPr>
          <w:rFonts w:ascii="Arial" w:hAnsi="Arial" w:cs="Arial"/>
          <w:sz w:val="22"/>
          <w:szCs w:val="22"/>
        </w:rPr>
        <w:t xml:space="preserve"> categories of land. The amount of that fee is in relation to the size of the pipe servicing that land. This fee increases by </w:t>
      </w:r>
      <w:r w:rsidR="003A62A3">
        <w:rPr>
          <w:rFonts w:ascii="Arial" w:hAnsi="Arial" w:cs="Arial"/>
          <w:sz w:val="22"/>
          <w:szCs w:val="22"/>
        </w:rPr>
        <w:t>6.0</w:t>
      </w:r>
      <w:r w:rsidRPr="00476247">
        <w:rPr>
          <w:rFonts w:ascii="Arial" w:hAnsi="Arial" w:cs="Arial"/>
          <w:sz w:val="22"/>
          <w:szCs w:val="22"/>
        </w:rPr>
        <w:t>% across the range of meter sizes as follows:</w:t>
      </w:r>
    </w:p>
    <w:p w14:paraId="2221F322" w14:textId="77777777" w:rsidR="0010316E" w:rsidRPr="00476247" w:rsidRDefault="0010316E" w:rsidP="0010316E">
      <w:pPr>
        <w:autoSpaceDE w:val="0"/>
        <w:autoSpaceDN w:val="0"/>
        <w:adjustRightInd w:val="0"/>
        <w:rPr>
          <w:rFonts w:ascii="Arial" w:hAnsi="Arial" w:cs="Arial"/>
          <w:sz w:val="22"/>
          <w:szCs w:val="22"/>
        </w:rPr>
      </w:pPr>
    </w:p>
    <w:p w14:paraId="0B7916BA" w14:textId="43C4D813" w:rsidR="0010316E" w:rsidRPr="00476247" w:rsidRDefault="0010316E" w:rsidP="0010316E">
      <w:pPr>
        <w:autoSpaceDE w:val="0"/>
        <w:autoSpaceDN w:val="0"/>
        <w:adjustRightInd w:val="0"/>
        <w:rPr>
          <w:rFonts w:ascii="Arial" w:hAnsi="Arial" w:cs="Arial"/>
          <w:sz w:val="22"/>
          <w:szCs w:val="22"/>
        </w:rPr>
      </w:pPr>
      <w:r w:rsidRPr="00476247">
        <w:rPr>
          <w:rFonts w:ascii="Arial" w:hAnsi="Arial" w:cs="Arial"/>
          <w:sz w:val="22"/>
          <w:szCs w:val="22"/>
        </w:rPr>
        <w:t>-</w:t>
      </w:r>
      <w:r w:rsidRPr="00476247">
        <w:rPr>
          <w:rFonts w:ascii="Arial" w:hAnsi="Arial" w:cs="Arial"/>
          <w:sz w:val="22"/>
          <w:szCs w:val="22"/>
        </w:rPr>
        <w:tab/>
      </w:r>
      <w:r>
        <w:rPr>
          <w:rFonts w:ascii="Arial" w:hAnsi="Arial" w:cs="Arial"/>
          <w:sz w:val="22"/>
          <w:szCs w:val="22"/>
        </w:rPr>
        <w:t xml:space="preserve">no meter or </w:t>
      </w:r>
      <w:r w:rsidRPr="00476247">
        <w:rPr>
          <w:rFonts w:ascii="Arial" w:hAnsi="Arial" w:cs="Arial"/>
          <w:sz w:val="22"/>
          <w:szCs w:val="22"/>
        </w:rPr>
        <w:t>15mm or 20mm increases from $236.22</w:t>
      </w:r>
      <w:r w:rsidR="003A62A3">
        <w:rPr>
          <w:rFonts w:ascii="Arial" w:hAnsi="Arial" w:cs="Arial"/>
          <w:sz w:val="22"/>
          <w:szCs w:val="22"/>
        </w:rPr>
        <w:t xml:space="preserve"> to $250.39</w:t>
      </w:r>
      <w:r w:rsidR="00FD65EC">
        <w:rPr>
          <w:rFonts w:ascii="Arial" w:hAnsi="Arial" w:cs="Arial"/>
          <w:sz w:val="22"/>
          <w:szCs w:val="22"/>
        </w:rPr>
        <w:t>;</w:t>
      </w:r>
    </w:p>
    <w:p w14:paraId="3F6999F6" w14:textId="20272CA2" w:rsidR="0010316E" w:rsidRPr="00476247" w:rsidRDefault="0010316E" w:rsidP="0010316E">
      <w:pPr>
        <w:autoSpaceDE w:val="0"/>
        <w:autoSpaceDN w:val="0"/>
        <w:adjustRightInd w:val="0"/>
        <w:rPr>
          <w:rFonts w:ascii="Arial" w:hAnsi="Arial" w:cs="Arial"/>
          <w:sz w:val="22"/>
          <w:szCs w:val="22"/>
        </w:rPr>
      </w:pPr>
      <w:r w:rsidRPr="00476247">
        <w:rPr>
          <w:rFonts w:ascii="Arial" w:hAnsi="Arial" w:cs="Arial"/>
          <w:sz w:val="22"/>
          <w:szCs w:val="22"/>
        </w:rPr>
        <w:t>-</w:t>
      </w:r>
      <w:r w:rsidRPr="00476247">
        <w:rPr>
          <w:rFonts w:ascii="Arial" w:hAnsi="Arial" w:cs="Arial"/>
          <w:sz w:val="22"/>
          <w:szCs w:val="22"/>
        </w:rPr>
        <w:tab/>
        <w:t>25mm increases from $369.11</w:t>
      </w:r>
      <w:r w:rsidR="003A62A3">
        <w:rPr>
          <w:rFonts w:ascii="Arial" w:hAnsi="Arial" w:cs="Arial"/>
          <w:sz w:val="22"/>
          <w:szCs w:val="22"/>
        </w:rPr>
        <w:t xml:space="preserve"> to $391.26</w:t>
      </w:r>
      <w:r w:rsidR="00FD65EC">
        <w:rPr>
          <w:rFonts w:ascii="Arial" w:hAnsi="Arial" w:cs="Arial"/>
          <w:sz w:val="22"/>
          <w:szCs w:val="22"/>
        </w:rPr>
        <w:t>;</w:t>
      </w:r>
    </w:p>
    <w:p w14:paraId="51445BA4" w14:textId="45A2EE98" w:rsidR="0010316E" w:rsidRPr="00476247" w:rsidRDefault="0010316E" w:rsidP="0010316E">
      <w:pPr>
        <w:autoSpaceDE w:val="0"/>
        <w:autoSpaceDN w:val="0"/>
        <w:adjustRightInd w:val="0"/>
        <w:rPr>
          <w:rFonts w:ascii="Arial" w:hAnsi="Arial" w:cs="Arial"/>
          <w:sz w:val="22"/>
          <w:szCs w:val="22"/>
        </w:rPr>
      </w:pPr>
      <w:r w:rsidRPr="00476247">
        <w:rPr>
          <w:rFonts w:ascii="Arial" w:hAnsi="Arial" w:cs="Arial"/>
          <w:sz w:val="22"/>
          <w:szCs w:val="22"/>
        </w:rPr>
        <w:t>-</w:t>
      </w:r>
      <w:r w:rsidRPr="00476247">
        <w:rPr>
          <w:rFonts w:ascii="Arial" w:hAnsi="Arial" w:cs="Arial"/>
          <w:sz w:val="22"/>
          <w:szCs w:val="22"/>
        </w:rPr>
        <w:tab/>
        <w:t>40mm increases from $944.93</w:t>
      </w:r>
      <w:r w:rsidR="003A62A3">
        <w:rPr>
          <w:rFonts w:ascii="Arial" w:hAnsi="Arial" w:cs="Arial"/>
          <w:sz w:val="22"/>
          <w:szCs w:val="22"/>
        </w:rPr>
        <w:t xml:space="preserve"> to $1</w:t>
      </w:r>
      <w:r w:rsidR="0093679F">
        <w:rPr>
          <w:rFonts w:ascii="Arial" w:hAnsi="Arial" w:cs="Arial"/>
          <w:sz w:val="22"/>
          <w:szCs w:val="22"/>
        </w:rPr>
        <w:t>,</w:t>
      </w:r>
      <w:r w:rsidR="003A62A3">
        <w:rPr>
          <w:rFonts w:ascii="Arial" w:hAnsi="Arial" w:cs="Arial"/>
          <w:sz w:val="22"/>
          <w:szCs w:val="22"/>
        </w:rPr>
        <w:t>001.63</w:t>
      </w:r>
      <w:r w:rsidR="00FD65EC">
        <w:rPr>
          <w:rFonts w:ascii="Arial" w:hAnsi="Arial" w:cs="Arial"/>
          <w:sz w:val="22"/>
          <w:szCs w:val="22"/>
        </w:rPr>
        <w:t>;</w:t>
      </w:r>
    </w:p>
    <w:p w14:paraId="467C8449" w14:textId="5ED76430" w:rsidR="0010316E" w:rsidRPr="00476247" w:rsidRDefault="0010316E" w:rsidP="0010316E">
      <w:pPr>
        <w:autoSpaceDE w:val="0"/>
        <w:autoSpaceDN w:val="0"/>
        <w:adjustRightInd w:val="0"/>
        <w:rPr>
          <w:rFonts w:ascii="Arial" w:hAnsi="Arial" w:cs="Arial"/>
          <w:sz w:val="22"/>
          <w:szCs w:val="22"/>
        </w:rPr>
      </w:pPr>
      <w:r w:rsidRPr="00476247">
        <w:rPr>
          <w:rFonts w:ascii="Arial" w:hAnsi="Arial" w:cs="Arial"/>
          <w:sz w:val="22"/>
          <w:szCs w:val="22"/>
        </w:rPr>
        <w:t>-</w:t>
      </w:r>
      <w:r w:rsidRPr="00476247">
        <w:rPr>
          <w:rFonts w:ascii="Arial" w:hAnsi="Arial" w:cs="Arial"/>
          <w:sz w:val="22"/>
          <w:szCs w:val="22"/>
        </w:rPr>
        <w:tab/>
        <w:t>50mm increases from $1</w:t>
      </w:r>
      <w:r w:rsidR="0093679F">
        <w:rPr>
          <w:rFonts w:ascii="Arial" w:hAnsi="Arial" w:cs="Arial"/>
          <w:sz w:val="22"/>
          <w:szCs w:val="22"/>
        </w:rPr>
        <w:t>,</w:t>
      </w:r>
      <w:r w:rsidRPr="00476247">
        <w:rPr>
          <w:rFonts w:ascii="Arial" w:hAnsi="Arial" w:cs="Arial"/>
          <w:sz w:val="22"/>
          <w:szCs w:val="22"/>
        </w:rPr>
        <w:t>476.44</w:t>
      </w:r>
      <w:r w:rsidR="003A62A3">
        <w:rPr>
          <w:rFonts w:ascii="Arial" w:hAnsi="Arial" w:cs="Arial"/>
          <w:sz w:val="22"/>
          <w:szCs w:val="22"/>
        </w:rPr>
        <w:t xml:space="preserve"> to </w:t>
      </w:r>
      <w:r w:rsidR="0093679F">
        <w:rPr>
          <w:rFonts w:ascii="Arial" w:hAnsi="Arial" w:cs="Arial"/>
          <w:sz w:val="22"/>
          <w:szCs w:val="22"/>
        </w:rPr>
        <w:t>$1,565.03</w:t>
      </w:r>
      <w:r w:rsidR="00FD65EC">
        <w:rPr>
          <w:rFonts w:ascii="Arial" w:hAnsi="Arial" w:cs="Arial"/>
          <w:sz w:val="22"/>
          <w:szCs w:val="22"/>
        </w:rPr>
        <w:t>;</w:t>
      </w:r>
    </w:p>
    <w:p w14:paraId="31EBB8F7" w14:textId="2BE52814" w:rsidR="0010316E" w:rsidRPr="00476247" w:rsidRDefault="0010316E" w:rsidP="0010316E">
      <w:pPr>
        <w:autoSpaceDE w:val="0"/>
        <w:autoSpaceDN w:val="0"/>
        <w:adjustRightInd w:val="0"/>
        <w:rPr>
          <w:rFonts w:ascii="Arial" w:hAnsi="Arial" w:cs="Arial"/>
          <w:sz w:val="22"/>
          <w:szCs w:val="22"/>
        </w:rPr>
      </w:pPr>
      <w:r w:rsidRPr="00476247">
        <w:rPr>
          <w:rFonts w:ascii="Arial" w:hAnsi="Arial" w:cs="Arial"/>
          <w:sz w:val="22"/>
          <w:szCs w:val="22"/>
        </w:rPr>
        <w:t>-</w:t>
      </w:r>
      <w:r w:rsidRPr="00476247">
        <w:rPr>
          <w:rFonts w:ascii="Arial" w:hAnsi="Arial" w:cs="Arial"/>
          <w:sz w:val="22"/>
          <w:szCs w:val="22"/>
        </w:rPr>
        <w:tab/>
        <w:t>80mm increases from $3</w:t>
      </w:r>
      <w:r w:rsidR="0093679F">
        <w:rPr>
          <w:rFonts w:ascii="Arial" w:hAnsi="Arial" w:cs="Arial"/>
          <w:sz w:val="22"/>
          <w:szCs w:val="22"/>
        </w:rPr>
        <w:t>,</w:t>
      </w:r>
      <w:r w:rsidRPr="00476247">
        <w:rPr>
          <w:rFonts w:ascii="Arial" w:hAnsi="Arial" w:cs="Arial"/>
          <w:sz w:val="22"/>
          <w:szCs w:val="22"/>
        </w:rPr>
        <w:t>779.68</w:t>
      </w:r>
      <w:r w:rsidR="0093679F">
        <w:rPr>
          <w:rFonts w:ascii="Arial" w:hAnsi="Arial" w:cs="Arial"/>
          <w:sz w:val="22"/>
          <w:szCs w:val="22"/>
        </w:rPr>
        <w:t xml:space="preserve"> to $4,006.46</w:t>
      </w:r>
      <w:r w:rsidR="00FD65EC">
        <w:rPr>
          <w:rFonts w:ascii="Arial" w:hAnsi="Arial" w:cs="Arial"/>
          <w:sz w:val="22"/>
          <w:szCs w:val="22"/>
        </w:rPr>
        <w:t>;</w:t>
      </w:r>
    </w:p>
    <w:p w14:paraId="3B23AA68" w14:textId="6495C686" w:rsidR="0010316E" w:rsidRPr="00476247" w:rsidRDefault="0010316E" w:rsidP="0010316E">
      <w:pPr>
        <w:autoSpaceDE w:val="0"/>
        <w:autoSpaceDN w:val="0"/>
        <w:adjustRightInd w:val="0"/>
        <w:rPr>
          <w:rFonts w:ascii="Arial" w:hAnsi="Arial" w:cs="Arial"/>
          <w:sz w:val="22"/>
          <w:szCs w:val="22"/>
        </w:rPr>
      </w:pPr>
      <w:r w:rsidRPr="00476247">
        <w:rPr>
          <w:rFonts w:ascii="Arial" w:hAnsi="Arial" w:cs="Arial"/>
          <w:sz w:val="22"/>
          <w:szCs w:val="22"/>
        </w:rPr>
        <w:t>-</w:t>
      </w:r>
      <w:r w:rsidRPr="00476247">
        <w:rPr>
          <w:rFonts w:ascii="Arial" w:hAnsi="Arial" w:cs="Arial"/>
          <w:sz w:val="22"/>
          <w:szCs w:val="22"/>
        </w:rPr>
        <w:tab/>
        <w:t>100mm increases from $5</w:t>
      </w:r>
      <w:r w:rsidR="0093679F">
        <w:rPr>
          <w:rFonts w:ascii="Arial" w:hAnsi="Arial" w:cs="Arial"/>
          <w:sz w:val="22"/>
          <w:szCs w:val="22"/>
        </w:rPr>
        <w:t>,</w:t>
      </w:r>
      <w:r w:rsidRPr="00476247">
        <w:rPr>
          <w:rFonts w:ascii="Arial" w:hAnsi="Arial" w:cs="Arial"/>
          <w:sz w:val="22"/>
          <w:szCs w:val="22"/>
        </w:rPr>
        <w:t>905.75</w:t>
      </w:r>
      <w:r w:rsidR="0093679F">
        <w:rPr>
          <w:rFonts w:ascii="Arial" w:hAnsi="Arial" w:cs="Arial"/>
          <w:sz w:val="22"/>
          <w:szCs w:val="22"/>
        </w:rPr>
        <w:t xml:space="preserve"> to $6,260.10</w:t>
      </w:r>
      <w:r w:rsidR="00FD65EC">
        <w:rPr>
          <w:rFonts w:ascii="Arial" w:hAnsi="Arial" w:cs="Arial"/>
          <w:sz w:val="22"/>
          <w:szCs w:val="22"/>
        </w:rPr>
        <w:t>; and</w:t>
      </w:r>
    </w:p>
    <w:p w14:paraId="624D26FB" w14:textId="549B4B60" w:rsidR="0010316E" w:rsidRPr="00476247" w:rsidRDefault="0010316E" w:rsidP="0010316E">
      <w:pPr>
        <w:autoSpaceDE w:val="0"/>
        <w:autoSpaceDN w:val="0"/>
        <w:adjustRightInd w:val="0"/>
        <w:rPr>
          <w:rFonts w:ascii="Arial" w:hAnsi="Arial" w:cs="Arial"/>
          <w:sz w:val="22"/>
          <w:szCs w:val="22"/>
        </w:rPr>
      </w:pPr>
      <w:r w:rsidRPr="00476247">
        <w:rPr>
          <w:rFonts w:ascii="Arial" w:hAnsi="Arial" w:cs="Arial"/>
          <w:sz w:val="22"/>
          <w:szCs w:val="22"/>
        </w:rPr>
        <w:t>-</w:t>
      </w:r>
      <w:r w:rsidRPr="00476247">
        <w:rPr>
          <w:rFonts w:ascii="Arial" w:hAnsi="Arial" w:cs="Arial"/>
          <w:sz w:val="22"/>
          <w:szCs w:val="22"/>
        </w:rPr>
        <w:tab/>
        <w:t>150mm increases from $13</w:t>
      </w:r>
      <w:r w:rsidR="0093679F">
        <w:rPr>
          <w:rFonts w:ascii="Arial" w:hAnsi="Arial" w:cs="Arial"/>
          <w:sz w:val="22"/>
          <w:szCs w:val="22"/>
        </w:rPr>
        <w:t>,</w:t>
      </w:r>
      <w:r w:rsidRPr="00476247">
        <w:rPr>
          <w:rFonts w:ascii="Arial" w:hAnsi="Arial" w:cs="Arial"/>
          <w:sz w:val="22"/>
          <w:szCs w:val="22"/>
        </w:rPr>
        <w:t>287.95</w:t>
      </w:r>
      <w:r w:rsidR="0093679F">
        <w:rPr>
          <w:rFonts w:ascii="Arial" w:hAnsi="Arial" w:cs="Arial"/>
          <w:sz w:val="22"/>
          <w:szCs w:val="22"/>
        </w:rPr>
        <w:t xml:space="preserve"> to $14,085.23</w:t>
      </w:r>
      <w:r w:rsidR="00FD65EC">
        <w:rPr>
          <w:rFonts w:ascii="Arial" w:hAnsi="Arial" w:cs="Arial"/>
          <w:sz w:val="22"/>
          <w:szCs w:val="22"/>
        </w:rPr>
        <w:t>.</w:t>
      </w:r>
    </w:p>
    <w:p w14:paraId="44DD44CC" w14:textId="77777777" w:rsidR="0010316E" w:rsidRPr="00476247" w:rsidRDefault="0010316E" w:rsidP="0010316E">
      <w:pPr>
        <w:autoSpaceDE w:val="0"/>
        <w:autoSpaceDN w:val="0"/>
        <w:adjustRightInd w:val="0"/>
        <w:rPr>
          <w:rFonts w:ascii="Arial" w:hAnsi="Arial" w:cs="Arial"/>
          <w:sz w:val="22"/>
          <w:szCs w:val="22"/>
        </w:rPr>
      </w:pPr>
    </w:p>
    <w:p w14:paraId="77A5293D" w14:textId="77777777" w:rsidR="0010316E" w:rsidRPr="00476247" w:rsidRDefault="0010316E" w:rsidP="0010316E">
      <w:pPr>
        <w:autoSpaceDE w:val="0"/>
        <w:autoSpaceDN w:val="0"/>
        <w:adjustRightInd w:val="0"/>
        <w:rPr>
          <w:rFonts w:ascii="Arial" w:hAnsi="Arial" w:cs="Arial"/>
          <w:sz w:val="22"/>
          <w:szCs w:val="22"/>
        </w:rPr>
      </w:pPr>
      <w:r w:rsidRPr="00476247">
        <w:rPr>
          <w:rFonts w:ascii="Arial" w:hAnsi="Arial" w:cs="Arial"/>
          <w:sz w:val="22"/>
          <w:szCs w:val="22"/>
        </w:rPr>
        <w:t xml:space="preserve">Item 3 - </w:t>
      </w:r>
      <w:r>
        <w:rPr>
          <w:rFonts w:ascii="Arial" w:hAnsi="Arial" w:cs="Arial"/>
          <w:sz w:val="22"/>
          <w:szCs w:val="22"/>
        </w:rPr>
        <w:t>I</w:t>
      </w:r>
      <w:r w:rsidRPr="00EF45BC">
        <w:rPr>
          <w:rFonts w:ascii="Arial" w:hAnsi="Arial" w:cs="Arial"/>
          <w:sz w:val="22"/>
          <w:szCs w:val="22"/>
        </w:rPr>
        <w:t>nstitutional/public land, charitable purposes land or local government land</w:t>
      </w:r>
    </w:p>
    <w:p w14:paraId="162BEEEA" w14:textId="77777777" w:rsidR="0010316E" w:rsidRPr="00476247" w:rsidRDefault="0010316E" w:rsidP="0010316E">
      <w:pPr>
        <w:autoSpaceDE w:val="0"/>
        <w:autoSpaceDN w:val="0"/>
        <w:adjustRightInd w:val="0"/>
        <w:rPr>
          <w:rFonts w:ascii="Arial" w:hAnsi="Arial" w:cs="Arial"/>
          <w:sz w:val="22"/>
          <w:szCs w:val="22"/>
        </w:rPr>
      </w:pPr>
      <w:r w:rsidRPr="00476247">
        <w:rPr>
          <w:rFonts w:ascii="Arial" w:hAnsi="Arial" w:cs="Arial"/>
          <w:sz w:val="22"/>
          <w:szCs w:val="22"/>
        </w:rPr>
        <w:t xml:space="preserve">The </w:t>
      </w:r>
      <w:r>
        <w:rPr>
          <w:rFonts w:ascii="Arial" w:hAnsi="Arial" w:cs="Arial"/>
          <w:sz w:val="22"/>
          <w:szCs w:val="22"/>
        </w:rPr>
        <w:t xml:space="preserve">fixed </w:t>
      </w:r>
      <w:r w:rsidRPr="00476247">
        <w:rPr>
          <w:rFonts w:ascii="Arial" w:hAnsi="Arial" w:cs="Arial"/>
          <w:sz w:val="22"/>
          <w:szCs w:val="22"/>
        </w:rPr>
        <w:t xml:space="preserve">fee for water services to this land remains at Nil. </w:t>
      </w:r>
    </w:p>
    <w:p w14:paraId="2E795443" w14:textId="77777777" w:rsidR="0010316E" w:rsidRPr="00476247" w:rsidRDefault="0010316E" w:rsidP="0010316E">
      <w:pPr>
        <w:autoSpaceDE w:val="0"/>
        <w:autoSpaceDN w:val="0"/>
        <w:adjustRightInd w:val="0"/>
        <w:rPr>
          <w:rFonts w:ascii="Arial" w:hAnsi="Arial" w:cs="Arial"/>
          <w:sz w:val="22"/>
          <w:szCs w:val="22"/>
        </w:rPr>
      </w:pPr>
    </w:p>
    <w:p w14:paraId="7FA24C3A" w14:textId="77777777" w:rsidR="0010316E" w:rsidRPr="00476247" w:rsidRDefault="0010316E" w:rsidP="0010316E">
      <w:pPr>
        <w:autoSpaceDE w:val="0"/>
        <w:autoSpaceDN w:val="0"/>
        <w:adjustRightInd w:val="0"/>
        <w:rPr>
          <w:rFonts w:ascii="Arial" w:hAnsi="Arial" w:cs="Arial"/>
          <w:sz w:val="22"/>
          <w:szCs w:val="22"/>
        </w:rPr>
      </w:pPr>
      <w:r w:rsidRPr="00476247">
        <w:rPr>
          <w:rFonts w:ascii="Arial" w:hAnsi="Arial" w:cs="Arial"/>
          <w:sz w:val="22"/>
          <w:szCs w:val="22"/>
        </w:rPr>
        <w:t>Item 4 – Vacant land</w:t>
      </w:r>
    </w:p>
    <w:p w14:paraId="10534EA0" w14:textId="6DE39129" w:rsidR="0010316E" w:rsidRPr="00476247" w:rsidRDefault="0010316E" w:rsidP="0010316E">
      <w:pPr>
        <w:autoSpaceDE w:val="0"/>
        <w:autoSpaceDN w:val="0"/>
        <w:adjustRightInd w:val="0"/>
        <w:rPr>
          <w:rFonts w:ascii="Arial" w:hAnsi="Arial" w:cs="Arial"/>
          <w:sz w:val="22"/>
          <w:szCs w:val="22"/>
        </w:rPr>
      </w:pPr>
      <w:r w:rsidRPr="00476247">
        <w:rPr>
          <w:rFonts w:ascii="Arial" w:hAnsi="Arial" w:cs="Arial"/>
          <w:sz w:val="22"/>
          <w:szCs w:val="22"/>
        </w:rPr>
        <w:t xml:space="preserve">The fixed fee for this land increases </w:t>
      </w:r>
      <w:r w:rsidR="00FD65EC">
        <w:rPr>
          <w:rFonts w:ascii="Arial" w:hAnsi="Arial" w:cs="Arial"/>
          <w:sz w:val="22"/>
          <w:szCs w:val="22"/>
        </w:rPr>
        <w:t xml:space="preserve">by </w:t>
      </w:r>
      <w:r w:rsidR="0093679F">
        <w:rPr>
          <w:rFonts w:ascii="Arial" w:hAnsi="Arial" w:cs="Arial"/>
          <w:sz w:val="22"/>
          <w:szCs w:val="22"/>
        </w:rPr>
        <w:t>6.0</w:t>
      </w:r>
      <w:r w:rsidRPr="00476247">
        <w:rPr>
          <w:rFonts w:ascii="Arial" w:hAnsi="Arial" w:cs="Arial"/>
          <w:sz w:val="22"/>
          <w:szCs w:val="22"/>
        </w:rPr>
        <w:t>% from $236.22</w:t>
      </w:r>
      <w:r w:rsidR="0093679F">
        <w:rPr>
          <w:rFonts w:ascii="Arial" w:hAnsi="Arial" w:cs="Arial"/>
          <w:sz w:val="22"/>
          <w:szCs w:val="22"/>
        </w:rPr>
        <w:t xml:space="preserve"> to $250.39</w:t>
      </w:r>
      <w:r w:rsidRPr="00476247">
        <w:rPr>
          <w:rFonts w:ascii="Arial" w:hAnsi="Arial" w:cs="Arial"/>
          <w:sz w:val="22"/>
          <w:szCs w:val="22"/>
        </w:rPr>
        <w:t xml:space="preserve">.  </w:t>
      </w:r>
    </w:p>
    <w:p w14:paraId="66FC05D9" w14:textId="77777777" w:rsidR="0010316E" w:rsidRPr="00476247" w:rsidRDefault="0010316E" w:rsidP="0010316E">
      <w:pPr>
        <w:autoSpaceDE w:val="0"/>
        <w:autoSpaceDN w:val="0"/>
        <w:adjustRightInd w:val="0"/>
        <w:rPr>
          <w:rFonts w:ascii="Arial" w:hAnsi="Arial" w:cs="Arial"/>
          <w:sz w:val="22"/>
          <w:szCs w:val="22"/>
        </w:rPr>
      </w:pPr>
    </w:p>
    <w:p w14:paraId="6D7938BC" w14:textId="77777777" w:rsidR="0010316E" w:rsidRPr="00476247" w:rsidRDefault="0010316E" w:rsidP="0010316E">
      <w:pPr>
        <w:autoSpaceDE w:val="0"/>
        <w:autoSpaceDN w:val="0"/>
        <w:adjustRightInd w:val="0"/>
        <w:rPr>
          <w:rFonts w:ascii="Arial" w:hAnsi="Arial" w:cs="Arial"/>
          <w:sz w:val="22"/>
          <w:szCs w:val="22"/>
        </w:rPr>
      </w:pPr>
      <w:r>
        <w:rPr>
          <w:rFonts w:ascii="Arial" w:hAnsi="Arial" w:cs="Arial"/>
          <w:sz w:val="22"/>
          <w:szCs w:val="22"/>
        </w:rPr>
        <w:t>Item 5 – S</w:t>
      </w:r>
      <w:r w:rsidRPr="00476247">
        <w:rPr>
          <w:rFonts w:ascii="Arial" w:hAnsi="Arial" w:cs="Arial"/>
          <w:sz w:val="22"/>
          <w:szCs w:val="22"/>
        </w:rPr>
        <w:t>trata-titled commercial or industrial land, if sharing a water service</w:t>
      </w:r>
    </w:p>
    <w:p w14:paraId="5E827B82" w14:textId="136DCEBB" w:rsidR="0010316E" w:rsidRPr="00476247" w:rsidRDefault="0010316E" w:rsidP="0010316E">
      <w:pPr>
        <w:autoSpaceDE w:val="0"/>
        <w:autoSpaceDN w:val="0"/>
        <w:adjustRightInd w:val="0"/>
        <w:rPr>
          <w:rFonts w:ascii="Arial" w:hAnsi="Arial" w:cs="Arial"/>
          <w:sz w:val="22"/>
          <w:szCs w:val="22"/>
        </w:rPr>
      </w:pPr>
      <w:r w:rsidRPr="00476247">
        <w:rPr>
          <w:rFonts w:ascii="Arial" w:hAnsi="Arial" w:cs="Arial"/>
          <w:sz w:val="22"/>
          <w:szCs w:val="22"/>
        </w:rPr>
        <w:t>The fixed fee for this land increases</w:t>
      </w:r>
      <w:r w:rsidR="00FD65EC">
        <w:rPr>
          <w:rFonts w:ascii="Arial" w:hAnsi="Arial" w:cs="Arial"/>
          <w:sz w:val="22"/>
          <w:szCs w:val="22"/>
        </w:rPr>
        <w:t xml:space="preserve"> by</w:t>
      </w:r>
      <w:r w:rsidRPr="00476247">
        <w:rPr>
          <w:rFonts w:ascii="Arial" w:hAnsi="Arial" w:cs="Arial"/>
          <w:sz w:val="22"/>
          <w:szCs w:val="22"/>
        </w:rPr>
        <w:t xml:space="preserve"> </w:t>
      </w:r>
      <w:r w:rsidR="0093679F">
        <w:rPr>
          <w:rFonts w:ascii="Arial" w:hAnsi="Arial" w:cs="Arial"/>
          <w:sz w:val="22"/>
          <w:szCs w:val="22"/>
        </w:rPr>
        <w:t>6.0</w:t>
      </w:r>
      <w:r w:rsidRPr="00476247">
        <w:rPr>
          <w:rFonts w:ascii="Arial" w:hAnsi="Arial" w:cs="Arial"/>
          <w:sz w:val="22"/>
          <w:szCs w:val="22"/>
        </w:rPr>
        <w:t>% from $236.22</w:t>
      </w:r>
      <w:r w:rsidR="0093679F">
        <w:rPr>
          <w:rFonts w:ascii="Arial" w:hAnsi="Arial" w:cs="Arial"/>
          <w:sz w:val="22"/>
          <w:szCs w:val="22"/>
        </w:rPr>
        <w:t xml:space="preserve"> to $250.39</w:t>
      </w:r>
      <w:r w:rsidRPr="00476247">
        <w:rPr>
          <w:rFonts w:ascii="Arial" w:hAnsi="Arial" w:cs="Arial"/>
          <w:sz w:val="22"/>
          <w:szCs w:val="22"/>
        </w:rPr>
        <w:t xml:space="preserve">.  </w:t>
      </w:r>
    </w:p>
    <w:p w14:paraId="4EC903C4" w14:textId="77777777" w:rsidR="0010316E" w:rsidRPr="00476247" w:rsidRDefault="0010316E" w:rsidP="0010316E">
      <w:pPr>
        <w:autoSpaceDE w:val="0"/>
        <w:autoSpaceDN w:val="0"/>
        <w:adjustRightInd w:val="0"/>
        <w:rPr>
          <w:rFonts w:ascii="Arial" w:hAnsi="Arial" w:cs="Arial"/>
          <w:sz w:val="22"/>
          <w:szCs w:val="22"/>
        </w:rPr>
      </w:pPr>
    </w:p>
    <w:p w14:paraId="10A2525E" w14:textId="77777777" w:rsidR="0010316E" w:rsidRPr="00476247" w:rsidRDefault="0010316E" w:rsidP="0010316E">
      <w:pPr>
        <w:autoSpaceDE w:val="0"/>
        <w:autoSpaceDN w:val="0"/>
        <w:adjustRightInd w:val="0"/>
        <w:rPr>
          <w:rFonts w:ascii="Arial" w:hAnsi="Arial" w:cs="Arial"/>
          <w:sz w:val="22"/>
          <w:szCs w:val="22"/>
        </w:rPr>
      </w:pPr>
      <w:r w:rsidRPr="00476247">
        <w:rPr>
          <w:rFonts w:ascii="Arial" w:hAnsi="Arial" w:cs="Arial"/>
          <w:sz w:val="22"/>
          <w:szCs w:val="22"/>
        </w:rPr>
        <w:t xml:space="preserve">Item 6 – </w:t>
      </w:r>
      <w:r>
        <w:rPr>
          <w:rFonts w:ascii="Arial" w:hAnsi="Arial" w:cs="Arial"/>
          <w:sz w:val="22"/>
          <w:szCs w:val="22"/>
        </w:rPr>
        <w:t>A</w:t>
      </w:r>
      <w:r w:rsidRPr="00EF45BC">
        <w:rPr>
          <w:rFonts w:ascii="Arial" w:hAnsi="Arial" w:cs="Arial"/>
          <w:sz w:val="22"/>
          <w:szCs w:val="22"/>
        </w:rPr>
        <w:t>ny land, for the supply of a fire service</w:t>
      </w:r>
    </w:p>
    <w:p w14:paraId="3E3EA3A9" w14:textId="77777777" w:rsidR="0010316E" w:rsidRPr="00476247" w:rsidRDefault="0010316E" w:rsidP="0010316E">
      <w:pPr>
        <w:autoSpaceDE w:val="0"/>
        <w:autoSpaceDN w:val="0"/>
        <w:adjustRightInd w:val="0"/>
        <w:rPr>
          <w:rFonts w:ascii="Arial" w:hAnsi="Arial" w:cs="Arial"/>
          <w:sz w:val="22"/>
          <w:szCs w:val="22"/>
        </w:rPr>
      </w:pPr>
      <w:r w:rsidRPr="00476247">
        <w:rPr>
          <w:rFonts w:ascii="Arial" w:hAnsi="Arial" w:cs="Arial"/>
          <w:sz w:val="22"/>
          <w:szCs w:val="22"/>
        </w:rPr>
        <w:t xml:space="preserve">Fire services may be required for some developments under the Building Code of Australia. Local shires are also responsible for ensuring that the appropriate fire protection design requirements are included in a building. </w:t>
      </w:r>
    </w:p>
    <w:p w14:paraId="04195720" w14:textId="77777777" w:rsidR="0010316E" w:rsidRPr="00476247" w:rsidRDefault="0010316E" w:rsidP="0010316E">
      <w:pPr>
        <w:autoSpaceDE w:val="0"/>
        <w:autoSpaceDN w:val="0"/>
        <w:adjustRightInd w:val="0"/>
        <w:rPr>
          <w:rFonts w:ascii="Arial" w:hAnsi="Arial" w:cs="Arial"/>
          <w:sz w:val="22"/>
          <w:szCs w:val="22"/>
        </w:rPr>
      </w:pPr>
    </w:p>
    <w:p w14:paraId="5B301A19" w14:textId="4E347F72" w:rsidR="0010316E" w:rsidRDefault="0010316E" w:rsidP="0010316E">
      <w:pPr>
        <w:autoSpaceDE w:val="0"/>
        <w:autoSpaceDN w:val="0"/>
        <w:adjustRightInd w:val="0"/>
        <w:rPr>
          <w:rFonts w:ascii="Arial" w:hAnsi="Arial" w:cs="Arial"/>
          <w:sz w:val="22"/>
          <w:szCs w:val="22"/>
        </w:rPr>
      </w:pPr>
      <w:r w:rsidRPr="00476247">
        <w:rPr>
          <w:rFonts w:ascii="Arial" w:hAnsi="Arial" w:cs="Arial"/>
          <w:sz w:val="22"/>
          <w:szCs w:val="22"/>
        </w:rPr>
        <w:t xml:space="preserve">The fixed fee for a fire service increases </w:t>
      </w:r>
      <w:r w:rsidR="00FD65EC">
        <w:rPr>
          <w:rFonts w:ascii="Arial" w:hAnsi="Arial" w:cs="Arial"/>
          <w:sz w:val="22"/>
          <w:szCs w:val="22"/>
        </w:rPr>
        <w:t xml:space="preserve">by </w:t>
      </w:r>
      <w:r w:rsidR="0093679F">
        <w:rPr>
          <w:rFonts w:ascii="Arial" w:hAnsi="Arial" w:cs="Arial"/>
          <w:sz w:val="22"/>
          <w:szCs w:val="22"/>
        </w:rPr>
        <w:t>6.0</w:t>
      </w:r>
      <w:r w:rsidRPr="00476247">
        <w:rPr>
          <w:rFonts w:ascii="Arial" w:hAnsi="Arial" w:cs="Arial"/>
          <w:sz w:val="22"/>
          <w:szCs w:val="22"/>
        </w:rPr>
        <w:t>% from $236.22</w:t>
      </w:r>
      <w:r w:rsidR="0093679F">
        <w:rPr>
          <w:rFonts w:ascii="Arial" w:hAnsi="Arial" w:cs="Arial"/>
          <w:sz w:val="22"/>
          <w:szCs w:val="22"/>
        </w:rPr>
        <w:t xml:space="preserve"> to $250.39</w:t>
      </w:r>
      <w:r w:rsidRPr="00476247">
        <w:rPr>
          <w:rFonts w:ascii="Arial" w:hAnsi="Arial" w:cs="Arial"/>
          <w:sz w:val="22"/>
          <w:szCs w:val="22"/>
        </w:rPr>
        <w:t xml:space="preserve">.  </w:t>
      </w:r>
    </w:p>
    <w:p w14:paraId="74B90B76" w14:textId="77777777" w:rsidR="0093679F" w:rsidRDefault="0093679F" w:rsidP="00E748BC">
      <w:pPr>
        <w:autoSpaceDE w:val="0"/>
        <w:autoSpaceDN w:val="0"/>
        <w:adjustRightInd w:val="0"/>
        <w:rPr>
          <w:rFonts w:ascii="Arial" w:hAnsi="Arial" w:cs="Arial"/>
          <w:sz w:val="22"/>
          <w:szCs w:val="22"/>
        </w:rPr>
      </w:pPr>
    </w:p>
    <w:p w14:paraId="504E3256" w14:textId="28524076" w:rsidR="0010316E" w:rsidRDefault="0093679F" w:rsidP="00E748BC">
      <w:pPr>
        <w:autoSpaceDE w:val="0"/>
        <w:autoSpaceDN w:val="0"/>
        <w:adjustRightInd w:val="0"/>
        <w:rPr>
          <w:rFonts w:ascii="Arial" w:hAnsi="Arial" w:cs="Arial"/>
          <w:sz w:val="22"/>
          <w:szCs w:val="22"/>
          <w:u w:val="single"/>
        </w:rPr>
      </w:pPr>
      <w:r w:rsidRPr="0093679F">
        <w:rPr>
          <w:rFonts w:ascii="Arial" w:hAnsi="Arial" w:cs="Arial"/>
          <w:sz w:val="22"/>
          <w:szCs w:val="22"/>
          <w:u w:val="single"/>
        </w:rPr>
        <w:t>Clause 5</w:t>
      </w:r>
      <w:r w:rsidR="0010316E" w:rsidRPr="0093679F">
        <w:rPr>
          <w:rFonts w:ascii="Arial" w:hAnsi="Arial" w:cs="Arial"/>
          <w:sz w:val="22"/>
          <w:szCs w:val="22"/>
          <w:u w:val="single"/>
        </w:rPr>
        <w:t xml:space="preserve"> </w:t>
      </w:r>
    </w:p>
    <w:p w14:paraId="767FB333" w14:textId="2D1372EB" w:rsidR="0093679F" w:rsidRDefault="0093679F" w:rsidP="00E748BC">
      <w:pPr>
        <w:autoSpaceDE w:val="0"/>
        <w:autoSpaceDN w:val="0"/>
        <w:adjustRightInd w:val="0"/>
        <w:rPr>
          <w:rFonts w:ascii="Arial" w:hAnsi="Arial" w:cs="Arial"/>
          <w:sz w:val="22"/>
          <w:szCs w:val="22"/>
        </w:rPr>
      </w:pPr>
    </w:p>
    <w:p w14:paraId="5E2C6C5F" w14:textId="4D626433" w:rsidR="0093679F" w:rsidRDefault="0093679F" w:rsidP="0093679F">
      <w:pPr>
        <w:autoSpaceDE w:val="0"/>
        <w:autoSpaceDN w:val="0"/>
        <w:adjustRightInd w:val="0"/>
        <w:rPr>
          <w:rFonts w:ascii="Arial" w:hAnsi="Arial" w:cs="Arial"/>
          <w:sz w:val="22"/>
          <w:szCs w:val="22"/>
        </w:rPr>
      </w:pPr>
      <w:r>
        <w:rPr>
          <w:rFonts w:ascii="Arial" w:hAnsi="Arial" w:cs="Arial"/>
          <w:sz w:val="22"/>
          <w:szCs w:val="22"/>
        </w:rPr>
        <w:t xml:space="preserve">Clause 5 repeals the table shown at </w:t>
      </w:r>
      <w:r w:rsidR="00B84E6A">
        <w:rPr>
          <w:rFonts w:ascii="Arial" w:hAnsi="Arial" w:cs="Arial"/>
          <w:sz w:val="22"/>
          <w:szCs w:val="22"/>
        </w:rPr>
        <w:t>C</w:t>
      </w:r>
      <w:r>
        <w:rPr>
          <w:rFonts w:ascii="Arial" w:hAnsi="Arial" w:cs="Arial"/>
          <w:sz w:val="22"/>
          <w:szCs w:val="22"/>
        </w:rPr>
        <w:t xml:space="preserve">lause 1 of Schedule 2 of the </w:t>
      </w:r>
      <w:r w:rsidRPr="00662ED6">
        <w:rPr>
          <w:rFonts w:ascii="Arial" w:hAnsi="Arial" w:cs="Arial"/>
          <w:i/>
          <w:sz w:val="22"/>
          <w:szCs w:val="22"/>
        </w:rPr>
        <w:t>Christmas Island Utilities and Services (Water, Sewerage and Building Application Services Fees) Determination 201</w:t>
      </w:r>
      <w:r>
        <w:rPr>
          <w:rFonts w:ascii="Arial" w:hAnsi="Arial" w:cs="Arial"/>
          <w:i/>
          <w:sz w:val="22"/>
          <w:szCs w:val="22"/>
        </w:rPr>
        <w:t xml:space="preserve">6 </w:t>
      </w:r>
      <w:r w:rsidRPr="0010316E">
        <w:rPr>
          <w:rFonts w:ascii="Arial" w:hAnsi="Arial" w:cs="Arial"/>
          <w:sz w:val="22"/>
          <w:szCs w:val="22"/>
        </w:rPr>
        <w:t xml:space="preserve">and replaces it with </w:t>
      </w:r>
      <w:r w:rsidR="00691CA4">
        <w:rPr>
          <w:rFonts w:ascii="Arial" w:hAnsi="Arial" w:cs="Arial"/>
          <w:sz w:val="22"/>
          <w:szCs w:val="22"/>
        </w:rPr>
        <w:t>a table</w:t>
      </w:r>
      <w:r w:rsidRPr="0010316E">
        <w:rPr>
          <w:rFonts w:ascii="Arial" w:hAnsi="Arial" w:cs="Arial"/>
          <w:sz w:val="22"/>
          <w:szCs w:val="22"/>
        </w:rPr>
        <w:t xml:space="preserve"> reflecting the </w:t>
      </w:r>
      <w:r>
        <w:rPr>
          <w:rFonts w:ascii="Arial" w:hAnsi="Arial" w:cs="Arial"/>
          <w:sz w:val="22"/>
          <w:szCs w:val="22"/>
        </w:rPr>
        <w:t>revised fixed fees for the supply of sewerage services.</w:t>
      </w:r>
    </w:p>
    <w:p w14:paraId="7043CF1A" w14:textId="5F4B3C7E" w:rsidR="002A4B4C" w:rsidRDefault="002A4B4C" w:rsidP="0093679F">
      <w:pPr>
        <w:autoSpaceDE w:val="0"/>
        <w:autoSpaceDN w:val="0"/>
        <w:adjustRightInd w:val="0"/>
        <w:rPr>
          <w:rFonts w:ascii="Arial" w:hAnsi="Arial" w:cs="Arial"/>
          <w:sz w:val="22"/>
          <w:szCs w:val="22"/>
        </w:rPr>
      </w:pPr>
    </w:p>
    <w:p w14:paraId="1A8F484D" w14:textId="77777777" w:rsidR="00606290" w:rsidRPr="00EB07B7" w:rsidRDefault="00606290" w:rsidP="00606290">
      <w:pPr>
        <w:autoSpaceDE w:val="0"/>
        <w:autoSpaceDN w:val="0"/>
        <w:adjustRightInd w:val="0"/>
        <w:rPr>
          <w:rFonts w:ascii="Arial" w:hAnsi="Arial" w:cs="Arial"/>
          <w:sz w:val="22"/>
          <w:szCs w:val="22"/>
        </w:rPr>
      </w:pPr>
      <w:r w:rsidRPr="00EB07B7">
        <w:rPr>
          <w:rFonts w:ascii="Arial" w:hAnsi="Arial" w:cs="Arial"/>
          <w:sz w:val="22"/>
          <w:szCs w:val="22"/>
        </w:rPr>
        <w:t xml:space="preserve">This schedule provides for the fixed fees for the supply of sewerage services to a range of land types. </w:t>
      </w:r>
    </w:p>
    <w:p w14:paraId="05D57749" w14:textId="77777777" w:rsidR="00606290" w:rsidRPr="00EB07B7" w:rsidRDefault="00606290" w:rsidP="00606290">
      <w:pPr>
        <w:autoSpaceDE w:val="0"/>
        <w:autoSpaceDN w:val="0"/>
        <w:adjustRightInd w:val="0"/>
        <w:rPr>
          <w:rFonts w:ascii="Arial" w:hAnsi="Arial" w:cs="Arial"/>
          <w:sz w:val="22"/>
          <w:szCs w:val="22"/>
        </w:rPr>
      </w:pPr>
    </w:p>
    <w:p w14:paraId="694DDFAB" w14:textId="77777777" w:rsidR="00606290" w:rsidRPr="00EB07B7" w:rsidRDefault="00606290" w:rsidP="00606290">
      <w:pPr>
        <w:autoSpaceDE w:val="0"/>
        <w:autoSpaceDN w:val="0"/>
        <w:adjustRightInd w:val="0"/>
        <w:rPr>
          <w:rFonts w:ascii="Arial" w:hAnsi="Arial" w:cs="Arial"/>
          <w:sz w:val="22"/>
          <w:szCs w:val="22"/>
        </w:rPr>
      </w:pPr>
      <w:r w:rsidRPr="00EB07B7">
        <w:rPr>
          <w:rFonts w:ascii="Arial" w:hAnsi="Arial" w:cs="Arial"/>
          <w:sz w:val="22"/>
          <w:szCs w:val="22"/>
        </w:rPr>
        <w:t>Item 1 – Residential Land</w:t>
      </w:r>
    </w:p>
    <w:p w14:paraId="6B8A8D24" w14:textId="77777777" w:rsidR="00606290" w:rsidRPr="00EB07B7" w:rsidRDefault="00606290" w:rsidP="00606290">
      <w:pPr>
        <w:autoSpaceDE w:val="0"/>
        <w:autoSpaceDN w:val="0"/>
        <w:adjustRightInd w:val="0"/>
        <w:rPr>
          <w:rFonts w:ascii="Arial" w:hAnsi="Arial" w:cs="Arial"/>
          <w:sz w:val="22"/>
          <w:szCs w:val="22"/>
        </w:rPr>
      </w:pPr>
      <w:r w:rsidRPr="00EB07B7">
        <w:rPr>
          <w:rFonts w:ascii="Arial" w:hAnsi="Arial" w:cs="Arial"/>
          <w:sz w:val="22"/>
          <w:szCs w:val="22"/>
        </w:rPr>
        <w:t xml:space="preserve">A fixed fee is applied to residential land based on the Gross Rental Value (GRV). The GRV is established by the WA Valuer-General, Valuation Services, Landgate under </w:t>
      </w:r>
      <w:r w:rsidRPr="000A44A5">
        <w:rPr>
          <w:rFonts w:ascii="Arial" w:hAnsi="Arial" w:cs="Arial"/>
          <w:sz w:val="22"/>
          <w:szCs w:val="22"/>
        </w:rPr>
        <w:t>the</w:t>
      </w:r>
      <w:r w:rsidRPr="005069A5">
        <w:rPr>
          <w:rFonts w:ascii="Arial" w:hAnsi="Arial" w:cs="Arial"/>
          <w:i/>
          <w:sz w:val="22"/>
          <w:szCs w:val="22"/>
        </w:rPr>
        <w:t xml:space="preserve"> Valuation of Land Act 1978</w:t>
      </w:r>
      <w:r w:rsidRPr="00EB07B7">
        <w:rPr>
          <w:rFonts w:ascii="Arial" w:hAnsi="Arial" w:cs="Arial"/>
          <w:sz w:val="22"/>
          <w:szCs w:val="22"/>
        </w:rPr>
        <w:t xml:space="preserve"> (WA)(CI). </w:t>
      </w:r>
      <w:r>
        <w:rPr>
          <w:rFonts w:ascii="Arial" w:hAnsi="Arial" w:cs="Arial"/>
          <w:sz w:val="22"/>
          <w:szCs w:val="22"/>
        </w:rPr>
        <w:t>GRV</w:t>
      </w:r>
      <w:r w:rsidRPr="00EB07B7">
        <w:rPr>
          <w:rFonts w:ascii="Arial" w:hAnsi="Arial" w:cs="Arial"/>
          <w:sz w:val="22"/>
          <w:szCs w:val="22"/>
        </w:rPr>
        <w:t xml:space="preserve"> is defined at Section 4(1) of the </w:t>
      </w:r>
      <w:r w:rsidRPr="005069A5">
        <w:rPr>
          <w:rFonts w:ascii="Arial" w:hAnsi="Arial" w:cs="Arial"/>
          <w:i/>
          <w:sz w:val="22"/>
          <w:szCs w:val="22"/>
        </w:rPr>
        <w:t xml:space="preserve">Valuation of Land Act 1978 </w:t>
      </w:r>
      <w:r w:rsidRPr="00EB07B7">
        <w:rPr>
          <w:rFonts w:ascii="Arial" w:hAnsi="Arial" w:cs="Arial"/>
          <w:sz w:val="22"/>
          <w:szCs w:val="22"/>
        </w:rPr>
        <w:t>(WA)(CI).</w:t>
      </w:r>
    </w:p>
    <w:p w14:paraId="3D559F1B" w14:textId="77777777" w:rsidR="00606290" w:rsidRPr="00EB07B7" w:rsidRDefault="00606290" w:rsidP="00606290">
      <w:pPr>
        <w:autoSpaceDE w:val="0"/>
        <w:autoSpaceDN w:val="0"/>
        <w:adjustRightInd w:val="0"/>
        <w:rPr>
          <w:rFonts w:ascii="Arial" w:hAnsi="Arial" w:cs="Arial"/>
          <w:sz w:val="22"/>
          <w:szCs w:val="22"/>
        </w:rPr>
      </w:pPr>
    </w:p>
    <w:p w14:paraId="18C5A08F" w14:textId="77777777" w:rsidR="00606290" w:rsidRPr="00EB07B7" w:rsidRDefault="00606290" w:rsidP="00606290">
      <w:pPr>
        <w:autoSpaceDE w:val="0"/>
        <w:autoSpaceDN w:val="0"/>
        <w:adjustRightInd w:val="0"/>
        <w:rPr>
          <w:rFonts w:ascii="Arial" w:hAnsi="Arial" w:cs="Arial"/>
          <w:sz w:val="22"/>
          <w:szCs w:val="22"/>
        </w:rPr>
      </w:pPr>
      <w:r w:rsidRPr="00EB07B7">
        <w:rPr>
          <w:rFonts w:ascii="Arial" w:hAnsi="Arial" w:cs="Arial"/>
          <w:sz w:val="22"/>
          <w:szCs w:val="22"/>
        </w:rPr>
        <w:t xml:space="preserve">The fixed fee for sewerage is calculated by multiplying the GRV by a ‘rate in the dollar’ and is subject to a minimum and maximum fee. </w:t>
      </w:r>
    </w:p>
    <w:p w14:paraId="70AD47F1" w14:textId="77777777" w:rsidR="00606290" w:rsidRPr="00EB07B7" w:rsidRDefault="00606290" w:rsidP="00606290">
      <w:pPr>
        <w:autoSpaceDE w:val="0"/>
        <w:autoSpaceDN w:val="0"/>
        <w:adjustRightInd w:val="0"/>
        <w:rPr>
          <w:rFonts w:ascii="Arial" w:hAnsi="Arial" w:cs="Arial"/>
          <w:sz w:val="22"/>
          <w:szCs w:val="22"/>
        </w:rPr>
      </w:pPr>
    </w:p>
    <w:p w14:paraId="42ADD905" w14:textId="6E213FB0" w:rsidR="00606290" w:rsidRPr="00EB07B7" w:rsidRDefault="00606290" w:rsidP="00606290">
      <w:pPr>
        <w:autoSpaceDE w:val="0"/>
        <w:autoSpaceDN w:val="0"/>
        <w:adjustRightInd w:val="0"/>
        <w:rPr>
          <w:rFonts w:ascii="Arial" w:hAnsi="Arial" w:cs="Arial"/>
          <w:sz w:val="22"/>
          <w:szCs w:val="22"/>
        </w:rPr>
      </w:pPr>
      <w:r w:rsidRPr="00EB07B7">
        <w:rPr>
          <w:rFonts w:ascii="Arial" w:hAnsi="Arial" w:cs="Arial"/>
          <w:sz w:val="22"/>
          <w:szCs w:val="22"/>
        </w:rPr>
        <w:t xml:space="preserve">The ‘rate in the dollar’ is calculated by estimating the cost to operate the scheme and includes such things as estimated operating costs, depreciation on assets and return on assets. The ‘rate in the dollar’ increases by </w:t>
      </w:r>
      <w:r w:rsidR="00196E78">
        <w:rPr>
          <w:rFonts w:ascii="Arial" w:hAnsi="Arial" w:cs="Arial"/>
          <w:sz w:val="22"/>
          <w:szCs w:val="22"/>
        </w:rPr>
        <w:t>6.0</w:t>
      </w:r>
      <w:r w:rsidRPr="00EB07B7">
        <w:rPr>
          <w:rFonts w:ascii="Arial" w:hAnsi="Arial" w:cs="Arial"/>
          <w:sz w:val="22"/>
          <w:szCs w:val="22"/>
        </w:rPr>
        <w:t>% from 0.12</w:t>
      </w:r>
      <w:r w:rsidR="00196E78">
        <w:rPr>
          <w:rFonts w:ascii="Arial" w:hAnsi="Arial" w:cs="Arial"/>
          <w:sz w:val="22"/>
          <w:szCs w:val="22"/>
        </w:rPr>
        <w:t>54</w:t>
      </w:r>
      <w:r w:rsidRPr="00EB07B7">
        <w:rPr>
          <w:rFonts w:ascii="Arial" w:hAnsi="Arial" w:cs="Arial"/>
          <w:sz w:val="22"/>
          <w:szCs w:val="22"/>
        </w:rPr>
        <w:t xml:space="preserve"> cents in the dollar to 0.</w:t>
      </w:r>
      <w:r w:rsidR="00196E78">
        <w:rPr>
          <w:rFonts w:ascii="Arial" w:hAnsi="Arial" w:cs="Arial"/>
          <w:sz w:val="22"/>
          <w:szCs w:val="22"/>
        </w:rPr>
        <w:t>1329</w:t>
      </w:r>
      <w:r w:rsidRPr="00EB07B7">
        <w:rPr>
          <w:rFonts w:ascii="Arial" w:hAnsi="Arial" w:cs="Arial"/>
          <w:sz w:val="22"/>
          <w:szCs w:val="22"/>
        </w:rPr>
        <w:t xml:space="preserve"> cents in the dollar of the GRV. </w:t>
      </w:r>
    </w:p>
    <w:p w14:paraId="103E5030" w14:textId="77777777" w:rsidR="00DB29B2" w:rsidRDefault="00DB29B2" w:rsidP="00606290">
      <w:pPr>
        <w:autoSpaceDE w:val="0"/>
        <w:autoSpaceDN w:val="0"/>
        <w:adjustRightInd w:val="0"/>
        <w:rPr>
          <w:rFonts w:ascii="Arial" w:hAnsi="Arial" w:cs="Arial"/>
          <w:sz w:val="22"/>
          <w:szCs w:val="22"/>
        </w:rPr>
      </w:pPr>
    </w:p>
    <w:p w14:paraId="07191203" w14:textId="77777777" w:rsidR="00DB29B2" w:rsidRDefault="00DB29B2" w:rsidP="00606290">
      <w:pPr>
        <w:autoSpaceDE w:val="0"/>
        <w:autoSpaceDN w:val="0"/>
        <w:adjustRightInd w:val="0"/>
        <w:rPr>
          <w:rFonts w:ascii="Arial" w:hAnsi="Arial" w:cs="Arial"/>
          <w:sz w:val="22"/>
          <w:szCs w:val="22"/>
        </w:rPr>
      </w:pPr>
    </w:p>
    <w:p w14:paraId="08BE63E6" w14:textId="77777777" w:rsidR="00DB29B2" w:rsidRDefault="00DB29B2" w:rsidP="00606290">
      <w:pPr>
        <w:autoSpaceDE w:val="0"/>
        <w:autoSpaceDN w:val="0"/>
        <w:adjustRightInd w:val="0"/>
        <w:rPr>
          <w:rFonts w:ascii="Arial" w:hAnsi="Arial" w:cs="Arial"/>
          <w:sz w:val="22"/>
          <w:szCs w:val="22"/>
        </w:rPr>
      </w:pPr>
    </w:p>
    <w:p w14:paraId="0C75CC3E" w14:textId="3A271787" w:rsidR="00606290" w:rsidRDefault="00606290" w:rsidP="00606290">
      <w:pPr>
        <w:autoSpaceDE w:val="0"/>
        <w:autoSpaceDN w:val="0"/>
        <w:adjustRightInd w:val="0"/>
        <w:rPr>
          <w:rFonts w:ascii="Arial" w:hAnsi="Arial" w:cs="Arial"/>
          <w:sz w:val="22"/>
          <w:szCs w:val="22"/>
        </w:rPr>
      </w:pPr>
      <w:r w:rsidRPr="00EB07B7">
        <w:rPr>
          <w:rFonts w:ascii="Arial" w:hAnsi="Arial" w:cs="Arial"/>
          <w:sz w:val="22"/>
          <w:szCs w:val="22"/>
        </w:rPr>
        <w:lastRenderedPageBreak/>
        <w:t xml:space="preserve">Item 1 lists the rate in the dollar and outlines the minimum fixed charge and the maximum fixed charge that will apply to sewerage services. The </w:t>
      </w:r>
      <w:r w:rsidR="00196E78">
        <w:rPr>
          <w:rFonts w:ascii="Arial" w:hAnsi="Arial" w:cs="Arial"/>
          <w:sz w:val="22"/>
          <w:szCs w:val="22"/>
        </w:rPr>
        <w:t>6.0</w:t>
      </w:r>
      <w:r w:rsidRPr="00EB07B7">
        <w:rPr>
          <w:rFonts w:ascii="Arial" w:hAnsi="Arial" w:cs="Arial"/>
          <w:sz w:val="22"/>
          <w:szCs w:val="22"/>
        </w:rPr>
        <w:t xml:space="preserve">% increase in the rate in the dollar equates to a </w:t>
      </w:r>
      <w:r w:rsidR="00196E78">
        <w:rPr>
          <w:rFonts w:ascii="Arial" w:hAnsi="Arial" w:cs="Arial"/>
          <w:sz w:val="22"/>
          <w:szCs w:val="22"/>
        </w:rPr>
        <w:t>6.0</w:t>
      </w:r>
      <w:r w:rsidRPr="00EB07B7">
        <w:rPr>
          <w:rFonts w:ascii="Arial" w:hAnsi="Arial" w:cs="Arial"/>
          <w:sz w:val="22"/>
          <w:szCs w:val="22"/>
        </w:rPr>
        <w:t>% increase in this fee. The minimum fee will increase from $381.26</w:t>
      </w:r>
      <w:r w:rsidR="00196E78">
        <w:rPr>
          <w:rFonts w:ascii="Arial" w:hAnsi="Arial" w:cs="Arial"/>
          <w:sz w:val="22"/>
          <w:szCs w:val="22"/>
        </w:rPr>
        <w:t xml:space="preserve"> to $404.14</w:t>
      </w:r>
      <w:r w:rsidRPr="00EB07B7">
        <w:rPr>
          <w:rFonts w:ascii="Arial" w:hAnsi="Arial" w:cs="Arial"/>
          <w:sz w:val="22"/>
          <w:szCs w:val="22"/>
        </w:rPr>
        <w:t xml:space="preserve"> and the maximum fee will increase from $1</w:t>
      </w:r>
      <w:r w:rsidR="001931CC">
        <w:rPr>
          <w:rFonts w:ascii="Arial" w:hAnsi="Arial" w:cs="Arial"/>
          <w:sz w:val="22"/>
          <w:szCs w:val="22"/>
        </w:rPr>
        <w:t>,</w:t>
      </w:r>
      <w:r w:rsidRPr="00EB07B7">
        <w:rPr>
          <w:rFonts w:ascii="Arial" w:hAnsi="Arial" w:cs="Arial"/>
          <w:sz w:val="22"/>
          <w:szCs w:val="22"/>
        </w:rPr>
        <w:t>040.89</w:t>
      </w:r>
      <w:r w:rsidR="00196E78">
        <w:rPr>
          <w:rFonts w:ascii="Arial" w:hAnsi="Arial" w:cs="Arial"/>
          <w:sz w:val="22"/>
          <w:szCs w:val="22"/>
        </w:rPr>
        <w:t xml:space="preserve"> to $1,103.34</w:t>
      </w:r>
      <w:r w:rsidRPr="00EB07B7">
        <w:rPr>
          <w:rFonts w:ascii="Arial" w:hAnsi="Arial" w:cs="Arial"/>
          <w:sz w:val="22"/>
          <w:szCs w:val="22"/>
        </w:rPr>
        <w:t xml:space="preserve">. All charges in between these figures will also reflect a </w:t>
      </w:r>
      <w:r w:rsidR="00196E78">
        <w:rPr>
          <w:rFonts w:ascii="Arial" w:hAnsi="Arial" w:cs="Arial"/>
          <w:sz w:val="22"/>
          <w:szCs w:val="22"/>
        </w:rPr>
        <w:t>6.0</w:t>
      </w:r>
      <w:r w:rsidRPr="00EB07B7">
        <w:rPr>
          <w:rFonts w:ascii="Arial" w:hAnsi="Arial" w:cs="Arial"/>
          <w:sz w:val="22"/>
          <w:szCs w:val="22"/>
        </w:rPr>
        <w:t>% increase.</w:t>
      </w:r>
    </w:p>
    <w:p w14:paraId="1E292EAF" w14:textId="77777777" w:rsidR="00606290" w:rsidRDefault="00606290" w:rsidP="00606290">
      <w:pPr>
        <w:autoSpaceDE w:val="0"/>
        <w:autoSpaceDN w:val="0"/>
        <w:adjustRightInd w:val="0"/>
        <w:rPr>
          <w:rFonts w:ascii="Arial" w:hAnsi="Arial" w:cs="Arial"/>
          <w:sz w:val="22"/>
          <w:szCs w:val="22"/>
        </w:rPr>
      </w:pPr>
    </w:p>
    <w:p w14:paraId="2CF09FFB" w14:textId="77777777" w:rsidR="00606290" w:rsidRPr="00EB07B7" w:rsidRDefault="00606290" w:rsidP="00606290">
      <w:pPr>
        <w:autoSpaceDE w:val="0"/>
        <w:autoSpaceDN w:val="0"/>
        <w:adjustRightInd w:val="0"/>
        <w:rPr>
          <w:rFonts w:ascii="Arial" w:hAnsi="Arial" w:cs="Arial"/>
          <w:sz w:val="22"/>
          <w:szCs w:val="22"/>
        </w:rPr>
      </w:pPr>
      <w:r w:rsidRPr="00EB07B7">
        <w:rPr>
          <w:rFonts w:ascii="Arial" w:hAnsi="Arial" w:cs="Arial"/>
          <w:sz w:val="22"/>
          <w:szCs w:val="22"/>
        </w:rPr>
        <w:t>Item 2 – Commercial or industrial land (other than land mentioned in Item 6)</w:t>
      </w:r>
      <w:r>
        <w:rPr>
          <w:rFonts w:ascii="Arial" w:hAnsi="Arial" w:cs="Arial"/>
          <w:sz w:val="22"/>
          <w:szCs w:val="22"/>
        </w:rPr>
        <w:t xml:space="preserve"> or mining land</w:t>
      </w:r>
    </w:p>
    <w:p w14:paraId="263620B3" w14:textId="3DF91C31" w:rsidR="00606290" w:rsidRPr="00EB07B7" w:rsidRDefault="00606290" w:rsidP="00606290">
      <w:pPr>
        <w:autoSpaceDE w:val="0"/>
        <w:autoSpaceDN w:val="0"/>
        <w:adjustRightInd w:val="0"/>
        <w:rPr>
          <w:rFonts w:ascii="Arial" w:hAnsi="Arial" w:cs="Arial"/>
          <w:sz w:val="22"/>
          <w:szCs w:val="22"/>
        </w:rPr>
      </w:pPr>
      <w:r w:rsidRPr="00EB07B7">
        <w:rPr>
          <w:rFonts w:ascii="Arial" w:hAnsi="Arial" w:cs="Arial"/>
          <w:sz w:val="22"/>
          <w:szCs w:val="22"/>
        </w:rPr>
        <w:t xml:space="preserve">The fixed fee for these categories of land is based on the number of fixtures or a minimum annual fixed fee. This fee also increases </w:t>
      </w:r>
      <w:r w:rsidR="001931CC">
        <w:rPr>
          <w:rFonts w:ascii="Arial" w:hAnsi="Arial" w:cs="Arial"/>
          <w:sz w:val="22"/>
          <w:szCs w:val="22"/>
        </w:rPr>
        <w:t xml:space="preserve">by </w:t>
      </w:r>
      <w:r w:rsidR="00196E78">
        <w:rPr>
          <w:rFonts w:ascii="Arial" w:hAnsi="Arial" w:cs="Arial"/>
          <w:sz w:val="22"/>
          <w:szCs w:val="22"/>
        </w:rPr>
        <w:t>6.0</w:t>
      </w:r>
      <w:r w:rsidRPr="00EB07B7">
        <w:rPr>
          <w:rFonts w:ascii="Arial" w:hAnsi="Arial" w:cs="Arial"/>
          <w:sz w:val="22"/>
          <w:szCs w:val="22"/>
        </w:rPr>
        <w:t>% as follows:</w:t>
      </w:r>
    </w:p>
    <w:p w14:paraId="05913591" w14:textId="77777777" w:rsidR="00606290" w:rsidRPr="00EB07B7" w:rsidRDefault="00606290" w:rsidP="00606290">
      <w:pPr>
        <w:autoSpaceDE w:val="0"/>
        <w:autoSpaceDN w:val="0"/>
        <w:adjustRightInd w:val="0"/>
        <w:rPr>
          <w:rFonts w:ascii="Arial" w:hAnsi="Arial" w:cs="Arial"/>
          <w:sz w:val="22"/>
          <w:szCs w:val="22"/>
        </w:rPr>
      </w:pPr>
    </w:p>
    <w:p w14:paraId="2EC0BA8B" w14:textId="1265F8CB" w:rsidR="00606290" w:rsidRPr="00EB07B7" w:rsidRDefault="00606290" w:rsidP="00606290">
      <w:pPr>
        <w:autoSpaceDE w:val="0"/>
        <w:autoSpaceDN w:val="0"/>
        <w:adjustRightInd w:val="0"/>
        <w:rPr>
          <w:rFonts w:ascii="Arial" w:hAnsi="Arial" w:cs="Arial"/>
          <w:sz w:val="22"/>
          <w:szCs w:val="22"/>
        </w:rPr>
      </w:pPr>
      <w:r w:rsidRPr="00EB07B7">
        <w:rPr>
          <w:rFonts w:ascii="Arial" w:hAnsi="Arial" w:cs="Arial"/>
          <w:sz w:val="22"/>
          <w:szCs w:val="22"/>
        </w:rPr>
        <w:t>-</w:t>
      </w:r>
      <w:r w:rsidRPr="00EB07B7">
        <w:rPr>
          <w:rFonts w:ascii="Arial" w:hAnsi="Arial" w:cs="Arial"/>
          <w:sz w:val="22"/>
          <w:szCs w:val="22"/>
        </w:rPr>
        <w:tab/>
        <w:t>First major fixture increases from $886.68</w:t>
      </w:r>
      <w:r w:rsidR="00196E78">
        <w:rPr>
          <w:rFonts w:ascii="Arial" w:hAnsi="Arial" w:cs="Arial"/>
          <w:sz w:val="22"/>
          <w:szCs w:val="22"/>
        </w:rPr>
        <w:t xml:space="preserve"> to $939.88</w:t>
      </w:r>
      <w:r w:rsidR="001931CC">
        <w:rPr>
          <w:rFonts w:ascii="Arial" w:hAnsi="Arial" w:cs="Arial"/>
          <w:sz w:val="22"/>
          <w:szCs w:val="22"/>
        </w:rPr>
        <w:t>;</w:t>
      </w:r>
      <w:r w:rsidRPr="00EB07B7">
        <w:rPr>
          <w:rFonts w:ascii="Arial" w:hAnsi="Arial" w:cs="Arial"/>
          <w:sz w:val="22"/>
          <w:szCs w:val="22"/>
        </w:rPr>
        <w:t xml:space="preserve">  </w:t>
      </w:r>
    </w:p>
    <w:p w14:paraId="32C1292F" w14:textId="31C249C3" w:rsidR="00606290" w:rsidRPr="00EB07B7" w:rsidRDefault="00606290" w:rsidP="00606290">
      <w:pPr>
        <w:autoSpaceDE w:val="0"/>
        <w:autoSpaceDN w:val="0"/>
        <w:adjustRightInd w:val="0"/>
        <w:rPr>
          <w:rFonts w:ascii="Arial" w:hAnsi="Arial" w:cs="Arial"/>
          <w:sz w:val="22"/>
          <w:szCs w:val="22"/>
        </w:rPr>
      </w:pPr>
      <w:r w:rsidRPr="00EB07B7">
        <w:rPr>
          <w:rFonts w:ascii="Arial" w:hAnsi="Arial" w:cs="Arial"/>
          <w:sz w:val="22"/>
          <w:szCs w:val="22"/>
        </w:rPr>
        <w:t>-</w:t>
      </w:r>
      <w:r w:rsidRPr="00EB07B7">
        <w:rPr>
          <w:rFonts w:ascii="Arial" w:hAnsi="Arial" w:cs="Arial"/>
          <w:sz w:val="22"/>
          <w:szCs w:val="22"/>
        </w:rPr>
        <w:tab/>
        <w:t>Second major fixture increases from $379.55</w:t>
      </w:r>
      <w:r w:rsidR="00196E78">
        <w:rPr>
          <w:rFonts w:ascii="Arial" w:hAnsi="Arial" w:cs="Arial"/>
          <w:sz w:val="22"/>
          <w:szCs w:val="22"/>
        </w:rPr>
        <w:t xml:space="preserve"> to $402.32</w:t>
      </w:r>
      <w:r w:rsidR="001931CC">
        <w:rPr>
          <w:rFonts w:ascii="Arial" w:hAnsi="Arial" w:cs="Arial"/>
          <w:sz w:val="22"/>
          <w:szCs w:val="22"/>
        </w:rPr>
        <w:t>;</w:t>
      </w:r>
    </w:p>
    <w:p w14:paraId="3755BCE0" w14:textId="0A06329E" w:rsidR="00606290" w:rsidRPr="00EB07B7" w:rsidRDefault="00606290" w:rsidP="00606290">
      <w:pPr>
        <w:autoSpaceDE w:val="0"/>
        <w:autoSpaceDN w:val="0"/>
        <w:adjustRightInd w:val="0"/>
        <w:rPr>
          <w:rFonts w:ascii="Arial" w:hAnsi="Arial" w:cs="Arial"/>
          <w:sz w:val="22"/>
          <w:szCs w:val="22"/>
        </w:rPr>
      </w:pPr>
      <w:r w:rsidRPr="00EB07B7">
        <w:rPr>
          <w:rFonts w:ascii="Arial" w:hAnsi="Arial" w:cs="Arial"/>
          <w:sz w:val="22"/>
          <w:szCs w:val="22"/>
        </w:rPr>
        <w:t>-</w:t>
      </w:r>
      <w:r w:rsidRPr="00EB07B7">
        <w:rPr>
          <w:rFonts w:ascii="Arial" w:hAnsi="Arial" w:cs="Arial"/>
          <w:sz w:val="22"/>
          <w:szCs w:val="22"/>
        </w:rPr>
        <w:tab/>
        <w:t>Third major fixture increases from $506.88</w:t>
      </w:r>
      <w:r w:rsidR="00196E78">
        <w:rPr>
          <w:rFonts w:ascii="Arial" w:hAnsi="Arial" w:cs="Arial"/>
          <w:sz w:val="22"/>
          <w:szCs w:val="22"/>
        </w:rPr>
        <w:t xml:space="preserve"> to $537.29</w:t>
      </w:r>
      <w:r w:rsidR="001931CC">
        <w:rPr>
          <w:rFonts w:ascii="Arial" w:hAnsi="Arial" w:cs="Arial"/>
          <w:sz w:val="22"/>
          <w:szCs w:val="22"/>
        </w:rPr>
        <w:t>;</w:t>
      </w:r>
    </w:p>
    <w:p w14:paraId="6F3BBE2E" w14:textId="252D95EE" w:rsidR="00606290" w:rsidRPr="00EB07B7" w:rsidRDefault="00606290" w:rsidP="00606290">
      <w:pPr>
        <w:autoSpaceDE w:val="0"/>
        <w:autoSpaceDN w:val="0"/>
        <w:adjustRightInd w:val="0"/>
        <w:rPr>
          <w:rFonts w:ascii="Arial" w:hAnsi="Arial" w:cs="Arial"/>
          <w:sz w:val="22"/>
          <w:szCs w:val="22"/>
        </w:rPr>
      </w:pPr>
      <w:r w:rsidRPr="00EB07B7">
        <w:rPr>
          <w:rFonts w:ascii="Arial" w:hAnsi="Arial" w:cs="Arial"/>
          <w:sz w:val="22"/>
          <w:szCs w:val="22"/>
        </w:rPr>
        <w:t>-</w:t>
      </w:r>
      <w:r w:rsidRPr="00EB07B7">
        <w:rPr>
          <w:rFonts w:ascii="Arial" w:hAnsi="Arial" w:cs="Arial"/>
          <w:sz w:val="22"/>
          <w:szCs w:val="22"/>
        </w:rPr>
        <w:tab/>
      </w:r>
      <w:r>
        <w:rPr>
          <w:rFonts w:ascii="Arial" w:hAnsi="Arial" w:cs="Arial"/>
          <w:sz w:val="22"/>
          <w:szCs w:val="22"/>
        </w:rPr>
        <w:t>Each s</w:t>
      </w:r>
      <w:r w:rsidRPr="00EB07B7">
        <w:rPr>
          <w:rFonts w:ascii="Arial" w:hAnsi="Arial" w:cs="Arial"/>
          <w:sz w:val="22"/>
          <w:szCs w:val="22"/>
        </w:rPr>
        <w:t>ubsequent major fixture increases from $551.20</w:t>
      </w:r>
      <w:r w:rsidR="00196E78">
        <w:rPr>
          <w:rFonts w:ascii="Arial" w:hAnsi="Arial" w:cs="Arial"/>
          <w:sz w:val="22"/>
          <w:szCs w:val="22"/>
        </w:rPr>
        <w:t xml:space="preserve"> to $584.27</w:t>
      </w:r>
      <w:r w:rsidR="001931CC">
        <w:rPr>
          <w:rFonts w:ascii="Arial" w:hAnsi="Arial" w:cs="Arial"/>
          <w:sz w:val="22"/>
          <w:szCs w:val="22"/>
        </w:rPr>
        <w:t>; and</w:t>
      </w:r>
    </w:p>
    <w:p w14:paraId="61FBDEA0" w14:textId="72B89D30" w:rsidR="00606290" w:rsidRPr="00EB07B7" w:rsidRDefault="00606290" w:rsidP="00606290">
      <w:pPr>
        <w:autoSpaceDE w:val="0"/>
        <w:autoSpaceDN w:val="0"/>
        <w:adjustRightInd w:val="0"/>
        <w:rPr>
          <w:rFonts w:ascii="Arial" w:hAnsi="Arial" w:cs="Arial"/>
          <w:sz w:val="22"/>
          <w:szCs w:val="22"/>
        </w:rPr>
      </w:pPr>
      <w:r w:rsidRPr="00EB07B7">
        <w:rPr>
          <w:rFonts w:ascii="Arial" w:hAnsi="Arial" w:cs="Arial"/>
          <w:sz w:val="22"/>
          <w:szCs w:val="22"/>
        </w:rPr>
        <w:t>-</w:t>
      </w:r>
      <w:r w:rsidRPr="00EB07B7">
        <w:rPr>
          <w:rFonts w:ascii="Arial" w:hAnsi="Arial" w:cs="Arial"/>
          <w:sz w:val="22"/>
          <w:szCs w:val="22"/>
        </w:rPr>
        <w:tab/>
        <w:t xml:space="preserve">Minimum annual fee increases from $886.68 </w:t>
      </w:r>
      <w:r w:rsidR="00196E78">
        <w:rPr>
          <w:rFonts w:ascii="Arial" w:hAnsi="Arial" w:cs="Arial"/>
          <w:sz w:val="22"/>
          <w:szCs w:val="22"/>
        </w:rPr>
        <w:t>to $939.88</w:t>
      </w:r>
      <w:r w:rsidR="001931CC">
        <w:rPr>
          <w:rFonts w:ascii="Arial" w:hAnsi="Arial" w:cs="Arial"/>
          <w:sz w:val="22"/>
          <w:szCs w:val="22"/>
        </w:rPr>
        <w:t>.</w:t>
      </w:r>
      <w:r w:rsidRPr="00EB07B7">
        <w:rPr>
          <w:rFonts w:ascii="Arial" w:hAnsi="Arial" w:cs="Arial"/>
          <w:sz w:val="22"/>
          <w:szCs w:val="22"/>
        </w:rPr>
        <w:t xml:space="preserve"> </w:t>
      </w:r>
    </w:p>
    <w:p w14:paraId="169879F8" w14:textId="77777777" w:rsidR="00606290" w:rsidRDefault="00606290" w:rsidP="00606290">
      <w:pPr>
        <w:autoSpaceDE w:val="0"/>
        <w:autoSpaceDN w:val="0"/>
        <w:adjustRightInd w:val="0"/>
        <w:rPr>
          <w:rFonts w:ascii="Arial" w:hAnsi="Arial" w:cs="Arial"/>
          <w:sz w:val="22"/>
          <w:szCs w:val="22"/>
        </w:rPr>
      </w:pPr>
    </w:p>
    <w:p w14:paraId="01059581" w14:textId="77777777" w:rsidR="00606290" w:rsidRPr="00EB07B7" w:rsidRDefault="00606290" w:rsidP="00606290">
      <w:pPr>
        <w:autoSpaceDE w:val="0"/>
        <w:autoSpaceDN w:val="0"/>
        <w:adjustRightInd w:val="0"/>
        <w:rPr>
          <w:rFonts w:ascii="Arial" w:hAnsi="Arial" w:cs="Arial"/>
          <w:sz w:val="22"/>
          <w:szCs w:val="22"/>
        </w:rPr>
      </w:pPr>
      <w:r w:rsidRPr="00EB07B7">
        <w:rPr>
          <w:rFonts w:ascii="Arial" w:hAnsi="Arial" w:cs="Arial"/>
          <w:sz w:val="22"/>
          <w:szCs w:val="22"/>
        </w:rPr>
        <w:t xml:space="preserve">Item 3 - Vacant </w:t>
      </w:r>
      <w:r>
        <w:rPr>
          <w:rFonts w:ascii="Arial" w:hAnsi="Arial" w:cs="Arial"/>
          <w:sz w:val="22"/>
          <w:szCs w:val="22"/>
        </w:rPr>
        <w:t>l</w:t>
      </w:r>
      <w:r w:rsidRPr="00EB07B7">
        <w:rPr>
          <w:rFonts w:ascii="Arial" w:hAnsi="Arial" w:cs="Arial"/>
          <w:sz w:val="22"/>
          <w:szCs w:val="22"/>
        </w:rPr>
        <w:t xml:space="preserve">and </w:t>
      </w:r>
    </w:p>
    <w:p w14:paraId="4E45224C" w14:textId="1B1B8CD8" w:rsidR="00606290" w:rsidRPr="00EB07B7" w:rsidRDefault="00606290" w:rsidP="00606290">
      <w:pPr>
        <w:autoSpaceDE w:val="0"/>
        <w:autoSpaceDN w:val="0"/>
        <w:adjustRightInd w:val="0"/>
        <w:rPr>
          <w:rFonts w:ascii="Arial" w:hAnsi="Arial" w:cs="Arial"/>
          <w:sz w:val="22"/>
          <w:szCs w:val="22"/>
        </w:rPr>
      </w:pPr>
      <w:r w:rsidRPr="00EB07B7">
        <w:rPr>
          <w:rFonts w:ascii="Arial" w:hAnsi="Arial" w:cs="Arial"/>
          <w:sz w:val="22"/>
          <w:szCs w:val="22"/>
        </w:rPr>
        <w:t xml:space="preserve">The same GRV ‘rate in the dollar’ calculation also applies to vacant land. A minimum fee and a maximum fee also apply and are listed. A </w:t>
      </w:r>
      <w:r w:rsidR="00196E78">
        <w:rPr>
          <w:rFonts w:ascii="Arial" w:hAnsi="Arial" w:cs="Arial"/>
          <w:sz w:val="22"/>
          <w:szCs w:val="22"/>
        </w:rPr>
        <w:t>6.0</w:t>
      </w:r>
      <w:r w:rsidRPr="00EB07B7">
        <w:rPr>
          <w:rFonts w:ascii="Arial" w:hAnsi="Arial" w:cs="Arial"/>
          <w:sz w:val="22"/>
          <w:szCs w:val="22"/>
        </w:rPr>
        <w:t>% increase applies to these fees. The minimum fee will increase from $250.88</w:t>
      </w:r>
      <w:r w:rsidR="00196E78">
        <w:rPr>
          <w:rFonts w:ascii="Arial" w:hAnsi="Arial" w:cs="Arial"/>
          <w:sz w:val="22"/>
          <w:szCs w:val="22"/>
        </w:rPr>
        <w:t xml:space="preserve"> to $265.93</w:t>
      </w:r>
      <w:r w:rsidRPr="00EB07B7">
        <w:rPr>
          <w:rFonts w:ascii="Arial" w:hAnsi="Arial" w:cs="Arial"/>
          <w:sz w:val="22"/>
          <w:szCs w:val="22"/>
        </w:rPr>
        <w:t xml:space="preserve"> and the maximum fee will increase from $1</w:t>
      </w:r>
      <w:r w:rsidR="001931CC">
        <w:rPr>
          <w:rFonts w:ascii="Arial" w:hAnsi="Arial" w:cs="Arial"/>
          <w:sz w:val="22"/>
          <w:szCs w:val="22"/>
        </w:rPr>
        <w:t>,</w:t>
      </w:r>
      <w:r w:rsidRPr="00EB07B7">
        <w:rPr>
          <w:rFonts w:ascii="Arial" w:hAnsi="Arial" w:cs="Arial"/>
          <w:sz w:val="22"/>
          <w:szCs w:val="22"/>
        </w:rPr>
        <w:t>040.89</w:t>
      </w:r>
      <w:r w:rsidR="00196E78">
        <w:rPr>
          <w:rFonts w:ascii="Arial" w:hAnsi="Arial" w:cs="Arial"/>
          <w:sz w:val="22"/>
          <w:szCs w:val="22"/>
        </w:rPr>
        <w:t xml:space="preserve"> to $1,103.34</w:t>
      </w:r>
      <w:r w:rsidRPr="00EB07B7">
        <w:rPr>
          <w:rFonts w:ascii="Arial" w:hAnsi="Arial" w:cs="Arial"/>
          <w:sz w:val="22"/>
          <w:szCs w:val="22"/>
        </w:rPr>
        <w:t xml:space="preserve">. All charges in between these figures will also reflect a </w:t>
      </w:r>
      <w:r w:rsidR="00196E78">
        <w:rPr>
          <w:rFonts w:ascii="Arial" w:hAnsi="Arial" w:cs="Arial"/>
          <w:sz w:val="22"/>
          <w:szCs w:val="22"/>
        </w:rPr>
        <w:t>6.0</w:t>
      </w:r>
      <w:r w:rsidRPr="00EB07B7">
        <w:rPr>
          <w:rFonts w:ascii="Arial" w:hAnsi="Arial" w:cs="Arial"/>
          <w:sz w:val="22"/>
          <w:szCs w:val="22"/>
        </w:rPr>
        <w:t>% increase.</w:t>
      </w:r>
    </w:p>
    <w:p w14:paraId="4D418C6F" w14:textId="77777777" w:rsidR="00606290" w:rsidRPr="00EB07B7" w:rsidRDefault="00606290" w:rsidP="00606290">
      <w:pPr>
        <w:autoSpaceDE w:val="0"/>
        <w:autoSpaceDN w:val="0"/>
        <w:adjustRightInd w:val="0"/>
        <w:rPr>
          <w:rFonts w:ascii="Arial" w:hAnsi="Arial" w:cs="Arial"/>
          <w:sz w:val="22"/>
          <w:szCs w:val="22"/>
        </w:rPr>
      </w:pPr>
    </w:p>
    <w:p w14:paraId="66B566EC" w14:textId="77777777" w:rsidR="00606290" w:rsidRPr="00EB07B7" w:rsidRDefault="00606290" w:rsidP="00606290">
      <w:pPr>
        <w:autoSpaceDE w:val="0"/>
        <w:autoSpaceDN w:val="0"/>
        <w:adjustRightInd w:val="0"/>
        <w:rPr>
          <w:rFonts w:ascii="Arial" w:hAnsi="Arial" w:cs="Arial"/>
          <w:sz w:val="22"/>
          <w:szCs w:val="22"/>
        </w:rPr>
      </w:pPr>
      <w:r w:rsidRPr="00EB07B7">
        <w:rPr>
          <w:rFonts w:ascii="Arial" w:hAnsi="Arial" w:cs="Arial"/>
          <w:sz w:val="22"/>
          <w:szCs w:val="22"/>
        </w:rPr>
        <w:t>Item 4 – Institutional/public land, charitable purposes land or local government land</w:t>
      </w:r>
    </w:p>
    <w:p w14:paraId="583A5B74" w14:textId="7272CF2B" w:rsidR="00606290" w:rsidRPr="00EB07B7" w:rsidRDefault="00606290" w:rsidP="00606290">
      <w:pPr>
        <w:autoSpaceDE w:val="0"/>
        <w:autoSpaceDN w:val="0"/>
        <w:adjustRightInd w:val="0"/>
        <w:rPr>
          <w:rFonts w:ascii="Arial" w:hAnsi="Arial" w:cs="Arial"/>
          <w:sz w:val="22"/>
          <w:szCs w:val="22"/>
        </w:rPr>
      </w:pPr>
      <w:r w:rsidRPr="00EB07B7">
        <w:rPr>
          <w:rFonts w:ascii="Arial" w:hAnsi="Arial" w:cs="Arial"/>
          <w:sz w:val="22"/>
          <w:szCs w:val="22"/>
        </w:rPr>
        <w:t>A fixed, per fixture fee applie</w:t>
      </w:r>
      <w:r>
        <w:rPr>
          <w:rFonts w:ascii="Arial" w:hAnsi="Arial" w:cs="Arial"/>
          <w:sz w:val="22"/>
          <w:szCs w:val="22"/>
        </w:rPr>
        <w:t>s</w:t>
      </w:r>
      <w:r w:rsidRPr="00EB07B7">
        <w:rPr>
          <w:rFonts w:ascii="Arial" w:hAnsi="Arial" w:cs="Arial"/>
          <w:sz w:val="22"/>
          <w:szCs w:val="22"/>
        </w:rPr>
        <w:t xml:space="preserve"> to land in this category. This fee increases by </w:t>
      </w:r>
      <w:r w:rsidR="00196E78">
        <w:rPr>
          <w:rFonts w:ascii="Arial" w:hAnsi="Arial" w:cs="Arial"/>
          <w:sz w:val="22"/>
          <w:szCs w:val="22"/>
        </w:rPr>
        <w:t>6.0</w:t>
      </w:r>
      <w:r w:rsidRPr="00EB07B7">
        <w:rPr>
          <w:rFonts w:ascii="Arial" w:hAnsi="Arial" w:cs="Arial"/>
          <w:sz w:val="22"/>
          <w:szCs w:val="22"/>
        </w:rPr>
        <w:t>%. The first major fixture fee increases from $238.23</w:t>
      </w:r>
      <w:r w:rsidR="00196E78">
        <w:rPr>
          <w:rFonts w:ascii="Arial" w:hAnsi="Arial" w:cs="Arial"/>
          <w:sz w:val="22"/>
          <w:szCs w:val="22"/>
        </w:rPr>
        <w:t xml:space="preserve"> to $252.52</w:t>
      </w:r>
      <w:r w:rsidRPr="00EB07B7">
        <w:rPr>
          <w:rFonts w:ascii="Arial" w:hAnsi="Arial" w:cs="Arial"/>
          <w:sz w:val="22"/>
          <w:szCs w:val="22"/>
        </w:rPr>
        <w:t xml:space="preserve"> while the fee for each subsequent fixture will increase from $104.81</w:t>
      </w:r>
      <w:r w:rsidR="00196E78">
        <w:rPr>
          <w:rFonts w:ascii="Arial" w:hAnsi="Arial" w:cs="Arial"/>
          <w:sz w:val="22"/>
          <w:szCs w:val="22"/>
        </w:rPr>
        <w:t xml:space="preserve"> to $111.10</w:t>
      </w:r>
      <w:r w:rsidRPr="00EB07B7">
        <w:rPr>
          <w:rFonts w:ascii="Arial" w:hAnsi="Arial" w:cs="Arial"/>
          <w:sz w:val="22"/>
          <w:szCs w:val="22"/>
        </w:rPr>
        <w:t xml:space="preserve">. </w:t>
      </w:r>
    </w:p>
    <w:p w14:paraId="51D3444F" w14:textId="77777777" w:rsidR="00606290" w:rsidRPr="00EB07B7" w:rsidRDefault="00606290" w:rsidP="00606290">
      <w:pPr>
        <w:autoSpaceDE w:val="0"/>
        <w:autoSpaceDN w:val="0"/>
        <w:adjustRightInd w:val="0"/>
        <w:rPr>
          <w:rFonts w:ascii="Arial" w:hAnsi="Arial" w:cs="Arial"/>
          <w:sz w:val="22"/>
          <w:szCs w:val="22"/>
        </w:rPr>
      </w:pPr>
    </w:p>
    <w:p w14:paraId="30F07C5E" w14:textId="77777777" w:rsidR="00606290" w:rsidRPr="00EB07B7" w:rsidRDefault="00606290" w:rsidP="00606290">
      <w:pPr>
        <w:autoSpaceDE w:val="0"/>
        <w:autoSpaceDN w:val="0"/>
        <w:adjustRightInd w:val="0"/>
        <w:rPr>
          <w:rFonts w:ascii="Arial" w:hAnsi="Arial" w:cs="Arial"/>
          <w:sz w:val="22"/>
          <w:szCs w:val="22"/>
        </w:rPr>
      </w:pPr>
      <w:r w:rsidRPr="00EB07B7">
        <w:rPr>
          <w:rFonts w:ascii="Arial" w:hAnsi="Arial" w:cs="Arial"/>
          <w:sz w:val="22"/>
          <w:szCs w:val="22"/>
        </w:rPr>
        <w:t>Item 5 – Government land</w:t>
      </w:r>
    </w:p>
    <w:p w14:paraId="14DFEAAF" w14:textId="2FE5118A" w:rsidR="00606290" w:rsidRPr="00EB07B7" w:rsidRDefault="00606290" w:rsidP="00606290">
      <w:pPr>
        <w:autoSpaceDE w:val="0"/>
        <w:autoSpaceDN w:val="0"/>
        <w:adjustRightInd w:val="0"/>
        <w:rPr>
          <w:rFonts w:ascii="Arial" w:hAnsi="Arial" w:cs="Arial"/>
          <w:sz w:val="22"/>
          <w:szCs w:val="22"/>
        </w:rPr>
      </w:pPr>
      <w:r w:rsidRPr="00EB07B7">
        <w:rPr>
          <w:rFonts w:ascii="Arial" w:hAnsi="Arial" w:cs="Arial"/>
          <w:sz w:val="22"/>
          <w:szCs w:val="22"/>
        </w:rPr>
        <w:t>A fixed, per fixture fee applie</w:t>
      </w:r>
      <w:r>
        <w:rPr>
          <w:rFonts w:ascii="Arial" w:hAnsi="Arial" w:cs="Arial"/>
          <w:sz w:val="22"/>
          <w:szCs w:val="22"/>
        </w:rPr>
        <w:t>s</w:t>
      </w:r>
      <w:r w:rsidRPr="00EB07B7">
        <w:rPr>
          <w:rFonts w:ascii="Arial" w:hAnsi="Arial" w:cs="Arial"/>
          <w:sz w:val="22"/>
          <w:szCs w:val="22"/>
        </w:rPr>
        <w:t xml:space="preserve"> to land in this category. This fee increases by </w:t>
      </w:r>
      <w:r w:rsidR="00196E78">
        <w:rPr>
          <w:rFonts w:ascii="Arial" w:hAnsi="Arial" w:cs="Arial"/>
          <w:sz w:val="22"/>
          <w:szCs w:val="22"/>
        </w:rPr>
        <w:t>6.0</w:t>
      </w:r>
      <w:r w:rsidRPr="00EB07B7">
        <w:rPr>
          <w:rFonts w:ascii="Arial" w:hAnsi="Arial" w:cs="Arial"/>
          <w:sz w:val="22"/>
          <w:szCs w:val="22"/>
        </w:rPr>
        <w:t>% as follows:</w:t>
      </w:r>
    </w:p>
    <w:p w14:paraId="6D3AE874" w14:textId="77777777" w:rsidR="00606290" w:rsidRPr="00EB07B7" w:rsidRDefault="00606290" w:rsidP="00606290">
      <w:pPr>
        <w:autoSpaceDE w:val="0"/>
        <w:autoSpaceDN w:val="0"/>
        <w:adjustRightInd w:val="0"/>
        <w:rPr>
          <w:rFonts w:ascii="Arial" w:hAnsi="Arial" w:cs="Arial"/>
          <w:sz w:val="22"/>
          <w:szCs w:val="22"/>
        </w:rPr>
      </w:pPr>
    </w:p>
    <w:p w14:paraId="07F4A2C7" w14:textId="2BC2B653" w:rsidR="00606290" w:rsidRPr="00EB07B7" w:rsidRDefault="00606290" w:rsidP="00606290">
      <w:pPr>
        <w:autoSpaceDE w:val="0"/>
        <w:autoSpaceDN w:val="0"/>
        <w:adjustRightInd w:val="0"/>
        <w:rPr>
          <w:rFonts w:ascii="Arial" w:hAnsi="Arial" w:cs="Arial"/>
          <w:sz w:val="22"/>
          <w:szCs w:val="22"/>
        </w:rPr>
      </w:pPr>
      <w:r w:rsidRPr="00EB07B7">
        <w:rPr>
          <w:rFonts w:ascii="Arial" w:hAnsi="Arial" w:cs="Arial"/>
          <w:sz w:val="22"/>
          <w:szCs w:val="22"/>
        </w:rPr>
        <w:t>-</w:t>
      </w:r>
      <w:r w:rsidRPr="00EB07B7">
        <w:rPr>
          <w:rFonts w:ascii="Arial" w:hAnsi="Arial" w:cs="Arial"/>
          <w:sz w:val="22"/>
          <w:szCs w:val="22"/>
        </w:rPr>
        <w:tab/>
        <w:t>First major fixture increases from $886.68</w:t>
      </w:r>
      <w:r w:rsidR="00196E78">
        <w:rPr>
          <w:rFonts w:ascii="Arial" w:hAnsi="Arial" w:cs="Arial"/>
          <w:sz w:val="22"/>
          <w:szCs w:val="22"/>
        </w:rPr>
        <w:t xml:space="preserve"> to $939.88</w:t>
      </w:r>
      <w:r w:rsidR="001931CC">
        <w:rPr>
          <w:rFonts w:ascii="Arial" w:hAnsi="Arial" w:cs="Arial"/>
          <w:sz w:val="22"/>
          <w:szCs w:val="22"/>
        </w:rPr>
        <w:t>;</w:t>
      </w:r>
      <w:r w:rsidRPr="00EB07B7">
        <w:rPr>
          <w:rFonts w:ascii="Arial" w:hAnsi="Arial" w:cs="Arial"/>
          <w:sz w:val="22"/>
          <w:szCs w:val="22"/>
        </w:rPr>
        <w:t xml:space="preserve">  </w:t>
      </w:r>
    </w:p>
    <w:p w14:paraId="4F1570DA" w14:textId="52A736A0" w:rsidR="00606290" w:rsidRPr="00EB07B7" w:rsidRDefault="00606290" w:rsidP="00606290">
      <w:pPr>
        <w:autoSpaceDE w:val="0"/>
        <w:autoSpaceDN w:val="0"/>
        <w:adjustRightInd w:val="0"/>
        <w:rPr>
          <w:rFonts w:ascii="Arial" w:hAnsi="Arial" w:cs="Arial"/>
          <w:sz w:val="22"/>
          <w:szCs w:val="22"/>
        </w:rPr>
      </w:pPr>
      <w:r w:rsidRPr="00EB07B7">
        <w:rPr>
          <w:rFonts w:ascii="Arial" w:hAnsi="Arial" w:cs="Arial"/>
          <w:sz w:val="22"/>
          <w:szCs w:val="22"/>
        </w:rPr>
        <w:t>-</w:t>
      </w:r>
      <w:r w:rsidRPr="00EB07B7">
        <w:rPr>
          <w:rFonts w:ascii="Arial" w:hAnsi="Arial" w:cs="Arial"/>
          <w:sz w:val="22"/>
          <w:szCs w:val="22"/>
        </w:rPr>
        <w:tab/>
        <w:t>Second major fixture increases from $379.55</w:t>
      </w:r>
      <w:r w:rsidR="00196E78">
        <w:rPr>
          <w:rFonts w:ascii="Arial" w:hAnsi="Arial" w:cs="Arial"/>
          <w:sz w:val="22"/>
          <w:szCs w:val="22"/>
        </w:rPr>
        <w:t xml:space="preserve"> to $402.32</w:t>
      </w:r>
      <w:r w:rsidR="001931CC">
        <w:rPr>
          <w:rFonts w:ascii="Arial" w:hAnsi="Arial" w:cs="Arial"/>
          <w:sz w:val="22"/>
          <w:szCs w:val="22"/>
        </w:rPr>
        <w:t>;</w:t>
      </w:r>
    </w:p>
    <w:p w14:paraId="04973CC2" w14:textId="74B0526F" w:rsidR="00606290" w:rsidRPr="00EB07B7" w:rsidRDefault="00606290" w:rsidP="00606290">
      <w:pPr>
        <w:autoSpaceDE w:val="0"/>
        <w:autoSpaceDN w:val="0"/>
        <w:adjustRightInd w:val="0"/>
        <w:rPr>
          <w:rFonts w:ascii="Arial" w:hAnsi="Arial" w:cs="Arial"/>
          <w:sz w:val="22"/>
          <w:szCs w:val="22"/>
        </w:rPr>
      </w:pPr>
      <w:r w:rsidRPr="00EB07B7">
        <w:rPr>
          <w:rFonts w:ascii="Arial" w:hAnsi="Arial" w:cs="Arial"/>
          <w:sz w:val="22"/>
          <w:szCs w:val="22"/>
        </w:rPr>
        <w:t>-</w:t>
      </w:r>
      <w:r w:rsidRPr="00EB07B7">
        <w:rPr>
          <w:rFonts w:ascii="Arial" w:hAnsi="Arial" w:cs="Arial"/>
          <w:sz w:val="22"/>
          <w:szCs w:val="22"/>
        </w:rPr>
        <w:tab/>
        <w:t>Third major fixture increases from $506.88</w:t>
      </w:r>
      <w:r w:rsidR="00196E78">
        <w:rPr>
          <w:rFonts w:ascii="Arial" w:hAnsi="Arial" w:cs="Arial"/>
          <w:sz w:val="22"/>
          <w:szCs w:val="22"/>
        </w:rPr>
        <w:t xml:space="preserve"> to $537.29</w:t>
      </w:r>
      <w:r w:rsidR="001931CC">
        <w:rPr>
          <w:rFonts w:ascii="Arial" w:hAnsi="Arial" w:cs="Arial"/>
          <w:sz w:val="22"/>
          <w:szCs w:val="22"/>
        </w:rPr>
        <w:t>; and</w:t>
      </w:r>
    </w:p>
    <w:p w14:paraId="39027E9F" w14:textId="2B0FB099" w:rsidR="00606290" w:rsidRDefault="00606290" w:rsidP="00606290">
      <w:pPr>
        <w:autoSpaceDE w:val="0"/>
        <w:autoSpaceDN w:val="0"/>
        <w:adjustRightInd w:val="0"/>
        <w:rPr>
          <w:rFonts w:ascii="Arial" w:hAnsi="Arial" w:cs="Arial"/>
          <w:sz w:val="22"/>
          <w:szCs w:val="22"/>
        </w:rPr>
      </w:pPr>
      <w:r w:rsidRPr="00EB07B7">
        <w:rPr>
          <w:rFonts w:ascii="Arial" w:hAnsi="Arial" w:cs="Arial"/>
          <w:sz w:val="22"/>
          <w:szCs w:val="22"/>
        </w:rPr>
        <w:t>-</w:t>
      </w:r>
      <w:r w:rsidRPr="00EB07B7">
        <w:rPr>
          <w:rFonts w:ascii="Arial" w:hAnsi="Arial" w:cs="Arial"/>
          <w:sz w:val="22"/>
          <w:szCs w:val="22"/>
        </w:rPr>
        <w:tab/>
      </w:r>
      <w:r>
        <w:rPr>
          <w:rFonts w:ascii="Arial" w:hAnsi="Arial" w:cs="Arial"/>
          <w:sz w:val="22"/>
          <w:szCs w:val="22"/>
        </w:rPr>
        <w:t xml:space="preserve">Each subsequent major fixture </w:t>
      </w:r>
      <w:r w:rsidRPr="00EB07B7">
        <w:rPr>
          <w:rFonts w:ascii="Arial" w:hAnsi="Arial" w:cs="Arial"/>
          <w:sz w:val="22"/>
          <w:szCs w:val="22"/>
        </w:rPr>
        <w:t>from $551.20</w:t>
      </w:r>
      <w:r w:rsidR="00196E78">
        <w:rPr>
          <w:rFonts w:ascii="Arial" w:hAnsi="Arial" w:cs="Arial"/>
          <w:sz w:val="22"/>
          <w:szCs w:val="22"/>
        </w:rPr>
        <w:t xml:space="preserve"> to $584.27</w:t>
      </w:r>
      <w:r w:rsidR="001931CC">
        <w:rPr>
          <w:rFonts w:ascii="Arial" w:hAnsi="Arial" w:cs="Arial"/>
          <w:sz w:val="22"/>
          <w:szCs w:val="22"/>
        </w:rPr>
        <w:t>.</w:t>
      </w:r>
    </w:p>
    <w:p w14:paraId="2FC070AE" w14:textId="77777777" w:rsidR="00606290" w:rsidRPr="00EB07B7" w:rsidRDefault="00606290" w:rsidP="00606290">
      <w:pPr>
        <w:autoSpaceDE w:val="0"/>
        <w:autoSpaceDN w:val="0"/>
        <w:adjustRightInd w:val="0"/>
        <w:rPr>
          <w:rFonts w:ascii="Arial" w:hAnsi="Arial" w:cs="Arial"/>
          <w:sz w:val="22"/>
          <w:szCs w:val="22"/>
        </w:rPr>
      </w:pPr>
    </w:p>
    <w:p w14:paraId="04AF91AA" w14:textId="77777777" w:rsidR="00606290" w:rsidRPr="00EB07B7" w:rsidRDefault="00606290" w:rsidP="00606290">
      <w:pPr>
        <w:autoSpaceDE w:val="0"/>
        <w:autoSpaceDN w:val="0"/>
        <w:adjustRightInd w:val="0"/>
        <w:rPr>
          <w:rFonts w:ascii="Arial" w:hAnsi="Arial" w:cs="Arial"/>
          <w:sz w:val="22"/>
          <w:szCs w:val="22"/>
        </w:rPr>
      </w:pPr>
      <w:r w:rsidRPr="00EB07B7">
        <w:rPr>
          <w:rFonts w:ascii="Arial" w:hAnsi="Arial" w:cs="Arial"/>
          <w:sz w:val="22"/>
          <w:szCs w:val="22"/>
        </w:rPr>
        <w:t xml:space="preserve">Item 6 – Strata-titled commercial </w:t>
      </w:r>
      <w:r>
        <w:rPr>
          <w:rFonts w:ascii="Arial" w:hAnsi="Arial" w:cs="Arial"/>
          <w:sz w:val="22"/>
          <w:szCs w:val="22"/>
        </w:rPr>
        <w:t>o</w:t>
      </w:r>
      <w:r w:rsidRPr="00EB07B7">
        <w:rPr>
          <w:rFonts w:ascii="Arial" w:hAnsi="Arial" w:cs="Arial"/>
          <w:sz w:val="22"/>
          <w:szCs w:val="22"/>
        </w:rPr>
        <w:t>r industrial land</w:t>
      </w:r>
      <w:r>
        <w:rPr>
          <w:rFonts w:ascii="Arial" w:hAnsi="Arial" w:cs="Arial"/>
          <w:sz w:val="22"/>
          <w:szCs w:val="22"/>
        </w:rPr>
        <w:t xml:space="preserve">, if </w:t>
      </w:r>
      <w:r w:rsidRPr="00EB07B7">
        <w:rPr>
          <w:rFonts w:ascii="Arial" w:hAnsi="Arial" w:cs="Arial"/>
          <w:sz w:val="22"/>
          <w:szCs w:val="22"/>
        </w:rPr>
        <w:t>sharing a major fixture</w:t>
      </w:r>
    </w:p>
    <w:p w14:paraId="5E73E10D" w14:textId="2A09A720" w:rsidR="00606290" w:rsidRPr="00EB07B7" w:rsidRDefault="00606290" w:rsidP="00606290">
      <w:pPr>
        <w:autoSpaceDE w:val="0"/>
        <w:autoSpaceDN w:val="0"/>
        <w:adjustRightInd w:val="0"/>
        <w:rPr>
          <w:rFonts w:ascii="Arial" w:hAnsi="Arial" w:cs="Arial"/>
          <w:sz w:val="22"/>
          <w:szCs w:val="22"/>
        </w:rPr>
      </w:pPr>
      <w:r w:rsidRPr="00EB07B7">
        <w:rPr>
          <w:rFonts w:ascii="Arial" w:hAnsi="Arial" w:cs="Arial"/>
          <w:sz w:val="22"/>
          <w:szCs w:val="22"/>
        </w:rPr>
        <w:t xml:space="preserve">A fixed fee applies to land in this category. This fee increases </w:t>
      </w:r>
      <w:r w:rsidR="001931CC">
        <w:rPr>
          <w:rFonts w:ascii="Arial" w:hAnsi="Arial" w:cs="Arial"/>
          <w:sz w:val="22"/>
          <w:szCs w:val="22"/>
        </w:rPr>
        <w:t xml:space="preserve">by </w:t>
      </w:r>
      <w:r w:rsidR="00196E78">
        <w:rPr>
          <w:rFonts w:ascii="Arial" w:hAnsi="Arial" w:cs="Arial"/>
          <w:sz w:val="22"/>
          <w:szCs w:val="22"/>
        </w:rPr>
        <w:t>6.0</w:t>
      </w:r>
      <w:r w:rsidRPr="00EB07B7">
        <w:rPr>
          <w:rFonts w:ascii="Arial" w:hAnsi="Arial" w:cs="Arial"/>
          <w:sz w:val="22"/>
          <w:szCs w:val="22"/>
        </w:rPr>
        <w:t>% from $551.20</w:t>
      </w:r>
      <w:r w:rsidR="00196E78">
        <w:rPr>
          <w:rFonts w:ascii="Arial" w:hAnsi="Arial" w:cs="Arial"/>
          <w:sz w:val="22"/>
          <w:szCs w:val="22"/>
        </w:rPr>
        <w:t xml:space="preserve"> to $584.27.</w:t>
      </w:r>
    </w:p>
    <w:p w14:paraId="645CA1D6" w14:textId="246DCF39" w:rsidR="002A4B4C" w:rsidRDefault="002A4B4C" w:rsidP="0093679F">
      <w:pPr>
        <w:autoSpaceDE w:val="0"/>
        <w:autoSpaceDN w:val="0"/>
        <w:adjustRightInd w:val="0"/>
        <w:rPr>
          <w:rFonts w:ascii="Arial" w:hAnsi="Arial" w:cs="Arial"/>
          <w:sz w:val="22"/>
          <w:szCs w:val="22"/>
        </w:rPr>
      </w:pPr>
    </w:p>
    <w:p w14:paraId="23B37BF9" w14:textId="482BFA88" w:rsidR="00196E78" w:rsidRDefault="00196E78" w:rsidP="0093679F">
      <w:pPr>
        <w:autoSpaceDE w:val="0"/>
        <w:autoSpaceDN w:val="0"/>
        <w:adjustRightInd w:val="0"/>
        <w:rPr>
          <w:rFonts w:ascii="Arial" w:hAnsi="Arial" w:cs="Arial"/>
          <w:sz w:val="22"/>
          <w:szCs w:val="22"/>
          <w:u w:val="single"/>
        </w:rPr>
      </w:pPr>
      <w:r w:rsidRPr="00196E78">
        <w:rPr>
          <w:rFonts w:ascii="Arial" w:hAnsi="Arial" w:cs="Arial"/>
          <w:sz w:val="22"/>
          <w:szCs w:val="22"/>
          <w:u w:val="single"/>
        </w:rPr>
        <w:t>Clause 6</w:t>
      </w:r>
    </w:p>
    <w:p w14:paraId="5A372033" w14:textId="61630E75" w:rsidR="00196E78" w:rsidRDefault="00196E78" w:rsidP="0093679F">
      <w:pPr>
        <w:autoSpaceDE w:val="0"/>
        <w:autoSpaceDN w:val="0"/>
        <w:adjustRightInd w:val="0"/>
        <w:rPr>
          <w:rFonts w:ascii="Arial" w:hAnsi="Arial" w:cs="Arial"/>
          <w:sz w:val="22"/>
          <w:szCs w:val="22"/>
          <w:u w:val="single"/>
        </w:rPr>
      </w:pPr>
    </w:p>
    <w:p w14:paraId="302E883B" w14:textId="7D336DD0" w:rsidR="00196E78" w:rsidRDefault="00C823C7" w:rsidP="00C823C7">
      <w:pPr>
        <w:autoSpaceDE w:val="0"/>
        <w:autoSpaceDN w:val="0"/>
        <w:adjustRightInd w:val="0"/>
        <w:rPr>
          <w:rFonts w:ascii="Arial" w:hAnsi="Arial" w:cs="Arial"/>
          <w:sz w:val="22"/>
          <w:szCs w:val="22"/>
        </w:rPr>
      </w:pPr>
      <w:r>
        <w:rPr>
          <w:rFonts w:ascii="Arial" w:hAnsi="Arial" w:cs="Arial"/>
          <w:sz w:val="22"/>
          <w:szCs w:val="22"/>
        </w:rPr>
        <w:t xml:space="preserve">Clause 6 repeals the table shown at </w:t>
      </w:r>
      <w:r w:rsidR="00B84E6A">
        <w:rPr>
          <w:rFonts w:ascii="Arial" w:hAnsi="Arial" w:cs="Arial"/>
          <w:sz w:val="22"/>
          <w:szCs w:val="22"/>
        </w:rPr>
        <w:t>C</w:t>
      </w:r>
      <w:r>
        <w:rPr>
          <w:rFonts w:ascii="Arial" w:hAnsi="Arial" w:cs="Arial"/>
          <w:sz w:val="22"/>
          <w:szCs w:val="22"/>
        </w:rPr>
        <w:t xml:space="preserve">lause 1 of Schedule 3 of the </w:t>
      </w:r>
      <w:r w:rsidRPr="00662ED6">
        <w:rPr>
          <w:rFonts w:ascii="Arial" w:hAnsi="Arial" w:cs="Arial"/>
          <w:i/>
          <w:sz w:val="22"/>
          <w:szCs w:val="22"/>
        </w:rPr>
        <w:t>Christmas Island Utilities and Services (Water, Sewerage and Building Application Services Fees) Determination 201</w:t>
      </w:r>
      <w:r>
        <w:rPr>
          <w:rFonts w:ascii="Arial" w:hAnsi="Arial" w:cs="Arial"/>
          <w:i/>
          <w:sz w:val="22"/>
          <w:szCs w:val="22"/>
        </w:rPr>
        <w:t xml:space="preserve">6 </w:t>
      </w:r>
      <w:r w:rsidRPr="0010316E">
        <w:rPr>
          <w:rFonts w:ascii="Arial" w:hAnsi="Arial" w:cs="Arial"/>
          <w:sz w:val="22"/>
          <w:szCs w:val="22"/>
        </w:rPr>
        <w:t xml:space="preserve">and replaces it with </w:t>
      </w:r>
      <w:r w:rsidR="00691CA4">
        <w:rPr>
          <w:rFonts w:ascii="Arial" w:hAnsi="Arial" w:cs="Arial"/>
          <w:sz w:val="22"/>
          <w:szCs w:val="22"/>
        </w:rPr>
        <w:t>a</w:t>
      </w:r>
      <w:r w:rsidRPr="0010316E">
        <w:rPr>
          <w:rFonts w:ascii="Arial" w:hAnsi="Arial" w:cs="Arial"/>
          <w:sz w:val="22"/>
          <w:szCs w:val="22"/>
        </w:rPr>
        <w:t xml:space="preserve"> table reflecting the </w:t>
      </w:r>
      <w:r>
        <w:rPr>
          <w:rFonts w:ascii="Arial" w:hAnsi="Arial" w:cs="Arial"/>
          <w:sz w:val="22"/>
          <w:szCs w:val="22"/>
        </w:rPr>
        <w:t>revised quantity fees for the supply of water and sewerage services.</w:t>
      </w:r>
    </w:p>
    <w:p w14:paraId="6DAF83C1" w14:textId="1CE63CAE" w:rsidR="00C823C7" w:rsidRDefault="00C823C7" w:rsidP="00C823C7">
      <w:pPr>
        <w:autoSpaceDE w:val="0"/>
        <w:autoSpaceDN w:val="0"/>
        <w:adjustRightInd w:val="0"/>
        <w:rPr>
          <w:rFonts w:ascii="Arial" w:hAnsi="Arial" w:cs="Arial"/>
          <w:sz w:val="22"/>
          <w:szCs w:val="22"/>
          <w:u w:val="single"/>
        </w:rPr>
      </w:pPr>
    </w:p>
    <w:p w14:paraId="3D114156" w14:textId="77777777" w:rsidR="00C823C7" w:rsidRPr="00410BD7" w:rsidRDefault="00C823C7" w:rsidP="00C823C7">
      <w:pPr>
        <w:rPr>
          <w:rFonts w:ascii="Arial" w:hAnsi="Arial" w:cs="Arial"/>
          <w:sz w:val="22"/>
          <w:szCs w:val="22"/>
        </w:rPr>
      </w:pPr>
      <w:r w:rsidRPr="00410BD7">
        <w:rPr>
          <w:rFonts w:ascii="Arial" w:hAnsi="Arial" w:cs="Arial"/>
          <w:sz w:val="22"/>
          <w:szCs w:val="22"/>
        </w:rPr>
        <w:t xml:space="preserve">Customers are encouraged to save water and </w:t>
      </w:r>
      <w:r>
        <w:rPr>
          <w:rFonts w:ascii="Arial" w:hAnsi="Arial" w:cs="Arial"/>
          <w:sz w:val="22"/>
          <w:szCs w:val="22"/>
        </w:rPr>
        <w:t xml:space="preserve">the </w:t>
      </w:r>
      <w:r w:rsidRPr="00410BD7">
        <w:rPr>
          <w:rFonts w:ascii="Arial" w:hAnsi="Arial" w:cs="Arial"/>
          <w:sz w:val="22"/>
          <w:szCs w:val="22"/>
        </w:rPr>
        <w:t>quantity fee will continue to be adjusted to reflect the real cost of providing water. To encourage the careful use of water, the fees are structured so that the price per kilolitre increases as more water is used.</w:t>
      </w:r>
    </w:p>
    <w:p w14:paraId="5A045309" w14:textId="77777777" w:rsidR="00C823C7" w:rsidRPr="00410BD7" w:rsidRDefault="00C823C7" w:rsidP="00C823C7">
      <w:pPr>
        <w:rPr>
          <w:rFonts w:ascii="Arial" w:hAnsi="Arial" w:cs="Arial"/>
          <w:sz w:val="22"/>
          <w:szCs w:val="22"/>
        </w:rPr>
      </w:pPr>
    </w:p>
    <w:p w14:paraId="72F27574" w14:textId="77777777" w:rsidR="00C823C7" w:rsidRPr="00410BD7" w:rsidRDefault="00C823C7" w:rsidP="00C823C7">
      <w:pPr>
        <w:rPr>
          <w:rFonts w:ascii="Arial" w:hAnsi="Arial" w:cs="Arial"/>
          <w:sz w:val="22"/>
          <w:szCs w:val="22"/>
        </w:rPr>
      </w:pPr>
      <w:r w:rsidRPr="00410BD7">
        <w:rPr>
          <w:rFonts w:ascii="Arial" w:hAnsi="Arial" w:cs="Arial"/>
          <w:sz w:val="22"/>
          <w:szCs w:val="22"/>
        </w:rPr>
        <w:t>Item 1 – Residential land or vacant land that has been zoned for residential purposes</w:t>
      </w:r>
    </w:p>
    <w:p w14:paraId="5A90E6A3" w14:textId="77777777" w:rsidR="00C823C7" w:rsidRPr="00410BD7" w:rsidRDefault="00C823C7" w:rsidP="00C823C7">
      <w:pPr>
        <w:rPr>
          <w:rFonts w:ascii="Arial" w:hAnsi="Arial" w:cs="Arial"/>
          <w:sz w:val="22"/>
          <w:szCs w:val="22"/>
        </w:rPr>
      </w:pPr>
      <w:r w:rsidRPr="00410BD7">
        <w:rPr>
          <w:rFonts w:ascii="Arial" w:hAnsi="Arial" w:cs="Arial"/>
          <w:sz w:val="22"/>
          <w:szCs w:val="22"/>
        </w:rPr>
        <w:t>Water consumption is calculated from meter readings and then multiplied by an amount per kilolitre according to the water use fee ‘Class’ for a town or area. The ‘Class’ (1 to 5) is established according to cost of provision of services to that location.</w:t>
      </w:r>
    </w:p>
    <w:p w14:paraId="34341807" w14:textId="77777777" w:rsidR="00C823C7" w:rsidRPr="00410BD7" w:rsidRDefault="00C823C7" w:rsidP="00C823C7">
      <w:pPr>
        <w:rPr>
          <w:rFonts w:ascii="Arial" w:hAnsi="Arial" w:cs="Arial"/>
          <w:sz w:val="22"/>
          <w:szCs w:val="22"/>
        </w:rPr>
      </w:pPr>
      <w:r>
        <w:rPr>
          <w:rFonts w:ascii="Arial" w:hAnsi="Arial" w:cs="Arial"/>
          <w:sz w:val="22"/>
          <w:szCs w:val="22"/>
        </w:rPr>
        <w:lastRenderedPageBreak/>
        <w:t>Christmas Island</w:t>
      </w:r>
      <w:r w:rsidRPr="00410BD7">
        <w:rPr>
          <w:rFonts w:ascii="Arial" w:hAnsi="Arial" w:cs="Arial"/>
          <w:sz w:val="22"/>
          <w:szCs w:val="22"/>
        </w:rPr>
        <w:t xml:space="preserve"> residential properties remain at Class 5 - Water use price north of the 26th parallel as it appears in Schedule 3 of the </w:t>
      </w:r>
      <w:r w:rsidRPr="005069A5">
        <w:rPr>
          <w:rFonts w:ascii="Arial" w:hAnsi="Arial" w:cs="Arial"/>
          <w:i/>
          <w:sz w:val="22"/>
          <w:szCs w:val="22"/>
        </w:rPr>
        <w:t>Water Services (Water Corporations Charges) Regulations 2014</w:t>
      </w:r>
      <w:r w:rsidRPr="00410BD7">
        <w:rPr>
          <w:rFonts w:ascii="Arial" w:hAnsi="Arial" w:cs="Arial"/>
          <w:sz w:val="22"/>
          <w:szCs w:val="22"/>
        </w:rPr>
        <w:t xml:space="preserve"> (WA). </w:t>
      </w:r>
    </w:p>
    <w:p w14:paraId="6E5C8334" w14:textId="77777777" w:rsidR="00C823C7" w:rsidRDefault="00C823C7" w:rsidP="00C823C7">
      <w:pPr>
        <w:rPr>
          <w:rFonts w:ascii="Arial" w:hAnsi="Arial" w:cs="Arial"/>
          <w:sz w:val="22"/>
          <w:szCs w:val="22"/>
        </w:rPr>
      </w:pPr>
    </w:p>
    <w:p w14:paraId="4D8A9F21" w14:textId="0363288D" w:rsidR="00C823C7" w:rsidRPr="00410BD7" w:rsidRDefault="00C823C7" w:rsidP="00C823C7">
      <w:pPr>
        <w:rPr>
          <w:rFonts w:ascii="Arial" w:hAnsi="Arial" w:cs="Arial"/>
          <w:sz w:val="22"/>
          <w:szCs w:val="22"/>
        </w:rPr>
      </w:pPr>
      <w:r w:rsidRPr="00410BD7">
        <w:rPr>
          <w:rFonts w:ascii="Arial" w:hAnsi="Arial" w:cs="Arial"/>
          <w:sz w:val="22"/>
          <w:szCs w:val="22"/>
        </w:rPr>
        <w:t xml:space="preserve">The quantity fee per kilolitre for residential land increases </w:t>
      </w:r>
      <w:r w:rsidR="00FD65EC">
        <w:rPr>
          <w:rFonts w:ascii="Arial" w:hAnsi="Arial" w:cs="Arial"/>
          <w:sz w:val="22"/>
          <w:szCs w:val="22"/>
        </w:rPr>
        <w:t xml:space="preserve">by </w:t>
      </w:r>
      <w:r>
        <w:rPr>
          <w:rFonts w:ascii="Arial" w:hAnsi="Arial" w:cs="Arial"/>
          <w:sz w:val="22"/>
          <w:szCs w:val="22"/>
        </w:rPr>
        <w:t>6.0</w:t>
      </w:r>
      <w:r w:rsidRPr="00410BD7">
        <w:rPr>
          <w:rFonts w:ascii="Arial" w:hAnsi="Arial" w:cs="Arial"/>
          <w:sz w:val="22"/>
          <w:szCs w:val="22"/>
        </w:rPr>
        <w:t>% as per the following usage ranges:</w:t>
      </w:r>
    </w:p>
    <w:p w14:paraId="5A07A5FB" w14:textId="77777777" w:rsidR="00C823C7" w:rsidRPr="00410BD7" w:rsidRDefault="00C823C7" w:rsidP="00C823C7">
      <w:pPr>
        <w:rPr>
          <w:rFonts w:ascii="Arial" w:hAnsi="Arial" w:cs="Arial"/>
          <w:sz w:val="22"/>
          <w:szCs w:val="22"/>
        </w:rPr>
      </w:pPr>
    </w:p>
    <w:p w14:paraId="727764B9" w14:textId="405E6E4D" w:rsidR="00C823C7" w:rsidRPr="00410BD7" w:rsidRDefault="00C823C7" w:rsidP="00C823C7">
      <w:pPr>
        <w:rPr>
          <w:rFonts w:ascii="Arial" w:hAnsi="Arial" w:cs="Arial"/>
          <w:sz w:val="22"/>
          <w:szCs w:val="22"/>
        </w:rPr>
      </w:pPr>
      <w:r w:rsidRPr="00410BD7">
        <w:rPr>
          <w:rFonts w:ascii="Arial" w:hAnsi="Arial" w:cs="Arial"/>
          <w:sz w:val="22"/>
          <w:szCs w:val="22"/>
        </w:rPr>
        <w:t>-</w:t>
      </w:r>
      <w:r w:rsidRPr="00410BD7">
        <w:rPr>
          <w:rFonts w:ascii="Arial" w:hAnsi="Arial" w:cs="Arial"/>
          <w:sz w:val="22"/>
          <w:szCs w:val="22"/>
        </w:rPr>
        <w:tab/>
        <w:t>0kL - 350kL increases from $1.586</w:t>
      </w:r>
      <w:r>
        <w:rPr>
          <w:rFonts w:ascii="Arial" w:hAnsi="Arial" w:cs="Arial"/>
          <w:sz w:val="22"/>
          <w:szCs w:val="22"/>
        </w:rPr>
        <w:t xml:space="preserve"> to $1.681</w:t>
      </w:r>
      <w:r w:rsidR="00FD65EC">
        <w:rPr>
          <w:rFonts w:ascii="Arial" w:hAnsi="Arial" w:cs="Arial"/>
          <w:sz w:val="22"/>
          <w:szCs w:val="22"/>
        </w:rPr>
        <w:t>;</w:t>
      </w:r>
    </w:p>
    <w:p w14:paraId="6960058A" w14:textId="503A3465" w:rsidR="00C823C7" w:rsidRPr="00410BD7" w:rsidRDefault="00C823C7" w:rsidP="00C823C7">
      <w:pPr>
        <w:rPr>
          <w:rFonts w:ascii="Arial" w:hAnsi="Arial" w:cs="Arial"/>
          <w:sz w:val="22"/>
          <w:szCs w:val="22"/>
        </w:rPr>
      </w:pPr>
      <w:r w:rsidRPr="00410BD7">
        <w:rPr>
          <w:rFonts w:ascii="Arial" w:hAnsi="Arial" w:cs="Arial"/>
          <w:sz w:val="22"/>
          <w:szCs w:val="22"/>
        </w:rPr>
        <w:t>-</w:t>
      </w:r>
      <w:r w:rsidRPr="00410BD7">
        <w:rPr>
          <w:rFonts w:ascii="Arial" w:hAnsi="Arial" w:cs="Arial"/>
          <w:sz w:val="22"/>
          <w:szCs w:val="22"/>
        </w:rPr>
        <w:tab/>
        <w:t>351kL – 500kL increases from $2.114</w:t>
      </w:r>
      <w:r>
        <w:rPr>
          <w:rFonts w:ascii="Arial" w:hAnsi="Arial" w:cs="Arial"/>
          <w:sz w:val="22"/>
          <w:szCs w:val="22"/>
        </w:rPr>
        <w:t xml:space="preserve"> to $2.241</w:t>
      </w:r>
      <w:r w:rsidR="00FD65EC">
        <w:rPr>
          <w:rFonts w:ascii="Arial" w:hAnsi="Arial" w:cs="Arial"/>
          <w:sz w:val="22"/>
          <w:szCs w:val="22"/>
        </w:rPr>
        <w:t>;</w:t>
      </w:r>
    </w:p>
    <w:p w14:paraId="23C1748C" w14:textId="18DC08D4" w:rsidR="00C823C7" w:rsidRPr="00410BD7" w:rsidRDefault="00C823C7" w:rsidP="00C823C7">
      <w:pPr>
        <w:rPr>
          <w:rFonts w:ascii="Arial" w:hAnsi="Arial" w:cs="Arial"/>
          <w:sz w:val="22"/>
          <w:szCs w:val="22"/>
        </w:rPr>
      </w:pPr>
      <w:r w:rsidRPr="00410BD7">
        <w:rPr>
          <w:rFonts w:ascii="Arial" w:hAnsi="Arial" w:cs="Arial"/>
          <w:sz w:val="22"/>
          <w:szCs w:val="22"/>
        </w:rPr>
        <w:t>-</w:t>
      </w:r>
      <w:r>
        <w:rPr>
          <w:rFonts w:ascii="Arial" w:hAnsi="Arial" w:cs="Arial"/>
          <w:sz w:val="22"/>
          <w:szCs w:val="22"/>
        </w:rPr>
        <w:tab/>
        <w:t xml:space="preserve">501kL – 750kL increases from </w:t>
      </w:r>
      <w:r w:rsidRPr="00410BD7">
        <w:rPr>
          <w:rFonts w:ascii="Arial" w:hAnsi="Arial" w:cs="Arial"/>
          <w:sz w:val="22"/>
          <w:szCs w:val="22"/>
        </w:rPr>
        <w:t>$4.324</w:t>
      </w:r>
      <w:r>
        <w:rPr>
          <w:rFonts w:ascii="Arial" w:hAnsi="Arial" w:cs="Arial"/>
          <w:sz w:val="22"/>
          <w:szCs w:val="22"/>
        </w:rPr>
        <w:t xml:space="preserve"> to $4.583</w:t>
      </w:r>
      <w:r w:rsidR="00FD65EC">
        <w:rPr>
          <w:rFonts w:ascii="Arial" w:hAnsi="Arial" w:cs="Arial"/>
          <w:sz w:val="22"/>
          <w:szCs w:val="22"/>
        </w:rPr>
        <w:t>; and</w:t>
      </w:r>
    </w:p>
    <w:p w14:paraId="4FA0EA89" w14:textId="07202ED3" w:rsidR="00C823C7" w:rsidRPr="00410BD7" w:rsidRDefault="00C823C7" w:rsidP="00C823C7">
      <w:pPr>
        <w:rPr>
          <w:rFonts w:ascii="Arial" w:hAnsi="Arial" w:cs="Arial"/>
          <w:sz w:val="22"/>
          <w:szCs w:val="22"/>
        </w:rPr>
      </w:pPr>
      <w:r w:rsidRPr="00410BD7">
        <w:rPr>
          <w:rFonts w:ascii="Arial" w:hAnsi="Arial" w:cs="Arial"/>
          <w:sz w:val="22"/>
          <w:szCs w:val="22"/>
        </w:rPr>
        <w:t>-</w:t>
      </w:r>
      <w:r w:rsidRPr="00410BD7">
        <w:rPr>
          <w:rFonts w:ascii="Arial" w:hAnsi="Arial" w:cs="Arial"/>
          <w:sz w:val="22"/>
          <w:szCs w:val="22"/>
        </w:rPr>
        <w:tab/>
        <w:t>Over 750kL increases from $7.434</w:t>
      </w:r>
      <w:r>
        <w:rPr>
          <w:rFonts w:ascii="Arial" w:hAnsi="Arial" w:cs="Arial"/>
          <w:sz w:val="22"/>
          <w:szCs w:val="22"/>
        </w:rPr>
        <w:t xml:space="preserve"> to $7.880</w:t>
      </w:r>
      <w:r w:rsidR="00FD65EC">
        <w:rPr>
          <w:rFonts w:ascii="Arial" w:hAnsi="Arial" w:cs="Arial"/>
          <w:sz w:val="22"/>
          <w:szCs w:val="22"/>
        </w:rPr>
        <w:t>.</w:t>
      </w:r>
    </w:p>
    <w:p w14:paraId="6B527524" w14:textId="77777777" w:rsidR="00C823C7" w:rsidRDefault="00C823C7" w:rsidP="00C823C7">
      <w:pPr>
        <w:rPr>
          <w:rFonts w:ascii="Arial" w:hAnsi="Arial" w:cs="Arial"/>
          <w:sz w:val="22"/>
          <w:szCs w:val="22"/>
        </w:rPr>
      </w:pPr>
    </w:p>
    <w:p w14:paraId="5564CB15" w14:textId="77777777" w:rsidR="00C823C7" w:rsidRDefault="00C823C7" w:rsidP="00C823C7">
      <w:pPr>
        <w:rPr>
          <w:rFonts w:ascii="Arial" w:hAnsi="Arial" w:cs="Arial"/>
          <w:sz w:val="22"/>
          <w:szCs w:val="22"/>
        </w:rPr>
      </w:pPr>
      <w:r>
        <w:rPr>
          <w:rFonts w:ascii="Arial" w:hAnsi="Arial" w:cs="Arial"/>
          <w:sz w:val="22"/>
          <w:szCs w:val="22"/>
        </w:rPr>
        <w:t>Item 2 – Commercial/Residential land</w:t>
      </w:r>
    </w:p>
    <w:p w14:paraId="16CFB8C7" w14:textId="77777777" w:rsidR="00C823C7" w:rsidRDefault="00C823C7" w:rsidP="00C823C7">
      <w:pPr>
        <w:rPr>
          <w:rFonts w:ascii="Arial" w:hAnsi="Arial" w:cs="Arial"/>
          <w:sz w:val="22"/>
          <w:szCs w:val="22"/>
        </w:rPr>
      </w:pPr>
      <w:r>
        <w:rPr>
          <w:rFonts w:ascii="Arial" w:hAnsi="Arial" w:cs="Arial"/>
          <w:sz w:val="22"/>
          <w:szCs w:val="22"/>
        </w:rPr>
        <w:t>Quantity fees for commercial/residential land are categorised into use levels below 150 kilolitres and those above 150 kilolitres.</w:t>
      </w:r>
    </w:p>
    <w:p w14:paraId="39F05D18" w14:textId="77777777" w:rsidR="00C823C7" w:rsidRDefault="00C823C7" w:rsidP="00C823C7">
      <w:pPr>
        <w:rPr>
          <w:rFonts w:ascii="Arial" w:hAnsi="Arial" w:cs="Arial"/>
          <w:sz w:val="22"/>
          <w:szCs w:val="22"/>
        </w:rPr>
      </w:pPr>
    </w:p>
    <w:p w14:paraId="55304167" w14:textId="222F2432" w:rsidR="00C823C7" w:rsidRDefault="00C823C7" w:rsidP="00C823C7">
      <w:pPr>
        <w:rPr>
          <w:rFonts w:ascii="Arial" w:hAnsi="Arial" w:cs="Arial"/>
          <w:sz w:val="22"/>
          <w:szCs w:val="22"/>
        </w:rPr>
      </w:pPr>
      <w:r>
        <w:rPr>
          <w:rFonts w:ascii="Arial" w:hAnsi="Arial" w:cs="Arial"/>
          <w:sz w:val="22"/>
          <w:szCs w:val="22"/>
        </w:rPr>
        <w:t>Water use quantities below 150 kilolitres are subject to a 6.0% per kilolitre increase from $1.586 to $1.681.</w:t>
      </w:r>
    </w:p>
    <w:p w14:paraId="3749E489" w14:textId="77777777" w:rsidR="00C823C7" w:rsidRDefault="00C823C7" w:rsidP="00C823C7">
      <w:pPr>
        <w:rPr>
          <w:rFonts w:ascii="Arial" w:hAnsi="Arial" w:cs="Arial"/>
          <w:sz w:val="22"/>
          <w:szCs w:val="22"/>
        </w:rPr>
      </w:pPr>
    </w:p>
    <w:p w14:paraId="28D126A0" w14:textId="3C907004" w:rsidR="00C823C7" w:rsidRDefault="00C823C7" w:rsidP="00C823C7">
      <w:pPr>
        <w:rPr>
          <w:rFonts w:ascii="Arial" w:hAnsi="Arial" w:cs="Arial"/>
          <w:sz w:val="22"/>
          <w:szCs w:val="22"/>
        </w:rPr>
      </w:pPr>
      <w:r>
        <w:rPr>
          <w:rFonts w:ascii="Arial" w:hAnsi="Arial" w:cs="Arial"/>
          <w:sz w:val="22"/>
          <w:szCs w:val="22"/>
        </w:rPr>
        <w:t>Water usage quantities above 150 kilolitres increase 6.0% from $7.434 to $7.880 per kilolitre.</w:t>
      </w:r>
    </w:p>
    <w:p w14:paraId="7AC38D35" w14:textId="77777777" w:rsidR="00C823C7" w:rsidRDefault="00C823C7" w:rsidP="00C823C7">
      <w:pPr>
        <w:rPr>
          <w:rFonts w:ascii="Arial" w:hAnsi="Arial" w:cs="Arial"/>
          <w:sz w:val="22"/>
          <w:szCs w:val="22"/>
        </w:rPr>
      </w:pPr>
    </w:p>
    <w:p w14:paraId="3B0D163A" w14:textId="77777777" w:rsidR="00C823C7" w:rsidRPr="00410BD7" w:rsidRDefault="00C823C7" w:rsidP="00C823C7">
      <w:pPr>
        <w:rPr>
          <w:rFonts w:ascii="Arial" w:hAnsi="Arial" w:cs="Arial"/>
          <w:sz w:val="22"/>
          <w:szCs w:val="22"/>
        </w:rPr>
      </w:pPr>
      <w:r w:rsidRPr="00410BD7">
        <w:rPr>
          <w:rFonts w:ascii="Arial" w:hAnsi="Arial" w:cs="Arial"/>
          <w:sz w:val="22"/>
          <w:szCs w:val="22"/>
        </w:rPr>
        <w:t xml:space="preserve">Schemes in every location are classified according to the cost of operation of that scheme. Water consumption is charged according to Step 1-15 Non-residential water consumption rates as outlined in Schedule 3 of the </w:t>
      </w:r>
      <w:r w:rsidRPr="005069A5">
        <w:rPr>
          <w:rFonts w:ascii="Arial" w:hAnsi="Arial" w:cs="Arial"/>
          <w:i/>
          <w:sz w:val="22"/>
          <w:szCs w:val="22"/>
        </w:rPr>
        <w:t xml:space="preserve">Water Services (Water Corporations Charges) Regulations 2014 </w:t>
      </w:r>
      <w:r w:rsidRPr="00410BD7">
        <w:rPr>
          <w:rFonts w:ascii="Arial" w:hAnsi="Arial" w:cs="Arial"/>
          <w:sz w:val="22"/>
          <w:szCs w:val="22"/>
        </w:rPr>
        <w:t xml:space="preserve">(WA). </w:t>
      </w:r>
    </w:p>
    <w:p w14:paraId="001A7F2C" w14:textId="77777777" w:rsidR="00C823C7" w:rsidRPr="00410BD7" w:rsidRDefault="00C823C7" w:rsidP="00C823C7">
      <w:pPr>
        <w:rPr>
          <w:rFonts w:ascii="Arial" w:hAnsi="Arial" w:cs="Arial"/>
          <w:sz w:val="22"/>
          <w:szCs w:val="22"/>
        </w:rPr>
      </w:pPr>
    </w:p>
    <w:p w14:paraId="138D7522" w14:textId="4AEDBBB6" w:rsidR="00C823C7" w:rsidRDefault="00C823C7" w:rsidP="00C823C7">
      <w:pPr>
        <w:rPr>
          <w:rFonts w:ascii="Arial" w:hAnsi="Arial" w:cs="Arial"/>
          <w:sz w:val="22"/>
          <w:szCs w:val="22"/>
        </w:rPr>
      </w:pPr>
      <w:r w:rsidRPr="00410BD7">
        <w:rPr>
          <w:rFonts w:ascii="Arial" w:hAnsi="Arial" w:cs="Arial"/>
          <w:sz w:val="22"/>
          <w:szCs w:val="22"/>
        </w:rPr>
        <w:t xml:space="preserve">Due to the cost of operation of the scheme, </w:t>
      </w:r>
      <w:r>
        <w:rPr>
          <w:rFonts w:ascii="Arial" w:hAnsi="Arial" w:cs="Arial"/>
          <w:sz w:val="22"/>
          <w:szCs w:val="22"/>
        </w:rPr>
        <w:t>Christmas</w:t>
      </w:r>
      <w:r w:rsidRPr="00410BD7">
        <w:rPr>
          <w:rFonts w:ascii="Arial" w:hAnsi="Arial" w:cs="Arial"/>
          <w:sz w:val="22"/>
          <w:szCs w:val="22"/>
        </w:rPr>
        <w:t xml:space="preserve"> Island non-residential properties have been classified </w:t>
      </w:r>
      <w:r>
        <w:rPr>
          <w:rFonts w:ascii="Arial" w:hAnsi="Arial" w:cs="Arial"/>
          <w:sz w:val="22"/>
          <w:szCs w:val="22"/>
        </w:rPr>
        <w:t xml:space="preserve">at </w:t>
      </w:r>
      <w:r w:rsidRPr="00410BD7">
        <w:rPr>
          <w:rFonts w:ascii="Arial" w:hAnsi="Arial" w:cs="Arial"/>
          <w:sz w:val="22"/>
          <w:szCs w:val="22"/>
        </w:rPr>
        <w:t xml:space="preserve">Step 15. </w:t>
      </w:r>
      <w:r w:rsidR="00495119">
        <w:rPr>
          <w:rFonts w:ascii="Arial" w:hAnsi="Arial" w:cs="Arial"/>
          <w:sz w:val="22"/>
          <w:szCs w:val="22"/>
        </w:rPr>
        <w:t>The</w:t>
      </w:r>
      <w:r w:rsidRPr="00410BD7">
        <w:rPr>
          <w:rFonts w:ascii="Arial" w:hAnsi="Arial" w:cs="Arial"/>
          <w:sz w:val="22"/>
          <w:szCs w:val="22"/>
        </w:rPr>
        <w:t xml:space="preserve"> </w:t>
      </w:r>
      <w:r w:rsidR="00C77984">
        <w:rPr>
          <w:rFonts w:ascii="Arial" w:hAnsi="Arial" w:cs="Arial"/>
          <w:sz w:val="22"/>
          <w:szCs w:val="22"/>
        </w:rPr>
        <w:t>6.0</w:t>
      </w:r>
      <w:r w:rsidRPr="00410BD7">
        <w:rPr>
          <w:rFonts w:ascii="Arial" w:hAnsi="Arial" w:cs="Arial"/>
          <w:sz w:val="22"/>
          <w:szCs w:val="22"/>
        </w:rPr>
        <w:t>% increase</w:t>
      </w:r>
      <w:r w:rsidR="00495119">
        <w:rPr>
          <w:rFonts w:ascii="Arial" w:hAnsi="Arial" w:cs="Arial"/>
          <w:sz w:val="22"/>
          <w:szCs w:val="22"/>
        </w:rPr>
        <w:t xml:space="preserve"> applied</w:t>
      </w:r>
      <w:r w:rsidRPr="00410BD7">
        <w:rPr>
          <w:rFonts w:ascii="Arial" w:hAnsi="Arial" w:cs="Arial"/>
          <w:sz w:val="22"/>
          <w:szCs w:val="22"/>
        </w:rPr>
        <w:t xml:space="preserve"> </w:t>
      </w:r>
      <w:r w:rsidR="00C77984">
        <w:rPr>
          <w:rFonts w:ascii="Arial" w:hAnsi="Arial" w:cs="Arial"/>
          <w:sz w:val="22"/>
          <w:szCs w:val="22"/>
        </w:rPr>
        <w:t xml:space="preserve">to Step 15 </w:t>
      </w:r>
      <w:r w:rsidRPr="00410BD7">
        <w:rPr>
          <w:rFonts w:ascii="Arial" w:hAnsi="Arial" w:cs="Arial"/>
          <w:sz w:val="22"/>
          <w:szCs w:val="22"/>
        </w:rPr>
        <w:t xml:space="preserve">means this fee </w:t>
      </w:r>
      <w:r>
        <w:rPr>
          <w:rFonts w:ascii="Arial" w:hAnsi="Arial" w:cs="Arial"/>
          <w:sz w:val="22"/>
          <w:szCs w:val="22"/>
        </w:rPr>
        <w:t>rises</w:t>
      </w:r>
      <w:r w:rsidRPr="00410BD7">
        <w:rPr>
          <w:rFonts w:ascii="Arial" w:hAnsi="Arial" w:cs="Arial"/>
          <w:sz w:val="22"/>
          <w:szCs w:val="22"/>
        </w:rPr>
        <w:t xml:space="preserve"> from $7.434 </w:t>
      </w:r>
      <w:r>
        <w:rPr>
          <w:rFonts w:ascii="Arial" w:hAnsi="Arial" w:cs="Arial"/>
          <w:sz w:val="22"/>
          <w:szCs w:val="22"/>
        </w:rPr>
        <w:t xml:space="preserve">to </w:t>
      </w:r>
      <w:r w:rsidR="00C77984">
        <w:rPr>
          <w:rFonts w:ascii="Arial" w:hAnsi="Arial" w:cs="Arial"/>
          <w:sz w:val="22"/>
          <w:szCs w:val="22"/>
        </w:rPr>
        <w:t>$7.880.</w:t>
      </w:r>
    </w:p>
    <w:p w14:paraId="34D34B08" w14:textId="77777777" w:rsidR="00C823C7" w:rsidRPr="00410BD7" w:rsidRDefault="00C823C7" w:rsidP="00C823C7">
      <w:pPr>
        <w:rPr>
          <w:rFonts w:ascii="Arial" w:hAnsi="Arial" w:cs="Arial"/>
          <w:sz w:val="22"/>
          <w:szCs w:val="22"/>
        </w:rPr>
      </w:pPr>
    </w:p>
    <w:p w14:paraId="28F24429" w14:textId="77777777" w:rsidR="00C823C7" w:rsidRPr="00410BD7" w:rsidRDefault="00C823C7" w:rsidP="00C823C7">
      <w:pPr>
        <w:rPr>
          <w:rFonts w:ascii="Arial" w:hAnsi="Arial" w:cs="Arial"/>
          <w:sz w:val="22"/>
          <w:szCs w:val="22"/>
        </w:rPr>
      </w:pPr>
      <w:r w:rsidRPr="00410BD7">
        <w:rPr>
          <w:rFonts w:ascii="Arial" w:hAnsi="Arial" w:cs="Arial"/>
          <w:sz w:val="22"/>
          <w:szCs w:val="22"/>
        </w:rPr>
        <w:t xml:space="preserve">Item </w:t>
      </w:r>
      <w:r>
        <w:rPr>
          <w:rFonts w:ascii="Arial" w:hAnsi="Arial" w:cs="Arial"/>
          <w:sz w:val="22"/>
          <w:szCs w:val="22"/>
        </w:rPr>
        <w:t>3</w:t>
      </w:r>
      <w:r w:rsidRPr="00410BD7">
        <w:rPr>
          <w:rFonts w:ascii="Arial" w:hAnsi="Arial" w:cs="Arial"/>
          <w:sz w:val="22"/>
          <w:szCs w:val="22"/>
        </w:rPr>
        <w:t xml:space="preserve"> – </w:t>
      </w:r>
      <w:r>
        <w:rPr>
          <w:rFonts w:ascii="Arial" w:hAnsi="Arial" w:cs="Arial"/>
          <w:sz w:val="22"/>
          <w:szCs w:val="22"/>
        </w:rPr>
        <w:t>V</w:t>
      </w:r>
      <w:r w:rsidRPr="00410BD7">
        <w:rPr>
          <w:rFonts w:ascii="Arial" w:hAnsi="Arial" w:cs="Arial"/>
          <w:sz w:val="22"/>
          <w:szCs w:val="22"/>
        </w:rPr>
        <w:t>acant land not mentioned in item 1</w:t>
      </w:r>
    </w:p>
    <w:p w14:paraId="712DA52B" w14:textId="26EE801C" w:rsidR="00C823C7" w:rsidRDefault="00C823C7" w:rsidP="00C823C7">
      <w:pPr>
        <w:rPr>
          <w:rFonts w:ascii="Arial" w:hAnsi="Arial" w:cs="Arial"/>
          <w:sz w:val="22"/>
          <w:szCs w:val="22"/>
        </w:rPr>
      </w:pPr>
      <w:r>
        <w:rPr>
          <w:rFonts w:ascii="Arial" w:hAnsi="Arial" w:cs="Arial"/>
          <w:sz w:val="22"/>
          <w:szCs w:val="22"/>
        </w:rPr>
        <w:t xml:space="preserve">The quantity fee for this land type </w:t>
      </w:r>
      <w:r w:rsidRPr="00410BD7">
        <w:rPr>
          <w:rFonts w:ascii="Arial" w:hAnsi="Arial" w:cs="Arial"/>
          <w:sz w:val="22"/>
          <w:szCs w:val="22"/>
        </w:rPr>
        <w:t>increases from $7.434</w:t>
      </w:r>
      <w:r w:rsidR="00C77984">
        <w:rPr>
          <w:rFonts w:ascii="Arial" w:hAnsi="Arial" w:cs="Arial"/>
          <w:sz w:val="22"/>
          <w:szCs w:val="22"/>
        </w:rPr>
        <w:t xml:space="preserve"> to $7.880</w:t>
      </w:r>
      <w:r w:rsidRPr="00410BD7">
        <w:rPr>
          <w:rFonts w:ascii="Arial" w:hAnsi="Arial" w:cs="Arial"/>
          <w:sz w:val="22"/>
          <w:szCs w:val="22"/>
        </w:rPr>
        <w:t xml:space="preserve"> which is an overall increase of </w:t>
      </w:r>
      <w:r w:rsidR="00C77984">
        <w:rPr>
          <w:rFonts w:ascii="Arial" w:hAnsi="Arial" w:cs="Arial"/>
          <w:sz w:val="22"/>
          <w:szCs w:val="22"/>
        </w:rPr>
        <w:t>6.0</w:t>
      </w:r>
      <w:r w:rsidRPr="00410BD7">
        <w:rPr>
          <w:rFonts w:ascii="Arial" w:hAnsi="Arial" w:cs="Arial"/>
          <w:sz w:val="22"/>
          <w:szCs w:val="22"/>
        </w:rPr>
        <w:t>%.</w:t>
      </w:r>
      <w:r>
        <w:rPr>
          <w:rFonts w:ascii="Arial" w:hAnsi="Arial" w:cs="Arial"/>
          <w:sz w:val="22"/>
          <w:szCs w:val="22"/>
        </w:rPr>
        <w:t xml:space="preserve"> This increase has been applied using the same process as described in</w:t>
      </w:r>
    </w:p>
    <w:p w14:paraId="7F265F60" w14:textId="77777777" w:rsidR="00C823C7" w:rsidRDefault="00C823C7" w:rsidP="00C823C7">
      <w:pPr>
        <w:rPr>
          <w:rFonts w:ascii="Arial" w:hAnsi="Arial" w:cs="Arial"/>
          <w:sz w:val="22"/>
          <w:szCs w:val="22"/>
        </w:rPr>
      </w:pPr>
      <w:r>
        <w:rPr>
          <w:rFonts w:ascii="Arial" w:hAnsi="Arial" w:cs="Arial"/>
          <w:sz w:val="22"/>
          <w:szCs w:val="22"/>
        </w:rPr>
        <w:t>Item 2.</w:t>
      </w:r>
    </w:p>
    <w:p w14:paraId="7E25D058" w14:textId="77777777" w:rsidR="00C823C7" w:rsidRDefault="00C823C7" w:rsidP="00C823C7">
      <w:pPr>
        <w:rPr>
          <w:rFonts w:ascii="Arial" w:hAnsi="Arial" w:cs="Arial"/>
          <w:sz w:val="22"/>
          <w:szCs w:val="22"/>
        </w:rPr>
      </w:pPr>
    </w:p>
    <w:p w14:paraId="0BB6C485" w14:textId="77777777" w:rsidR="00C823C7" w:rsidRDefault="00C823C7" w:rsidP="00C823C7">
      <w:pPr>
        <w:rPr>
          <w:rFonts w:ascii="Arial" w:hAnsi="Arial" w:cs="Arial"/>
          <w:sz w:val="22"/>
          <w:szCs w:val="22"/>
        </w:rPr>
      </w:pPr>
      <w:r>
        <w:rPr>
          <w:rFonts w:ascii="Arial" w:hAnsi="Arial" w:cs="Arial"/>
          <w:sz w:val="22"/>
          <w:szCs w:val="22"/>
        </w:rPr>
        <w:t>Item 4 – Government land</w:t>
      </w:r>
    </w:p>
    <w:p w14:paraId="7D9DE23A" w14:textId="413CBAA3" w:rsidR="00C823C7" w:rsidRPr="00410BD7" w:rsidRDefault="00C823C7" w:rsidP="00C823C7">
      <w:pPr>
        <w:rPr>
          <w:rFonts w:ascii="Arial" w:hAnsi="Arial" w:cs="Arial"/>
          <w:sz w:val="22"/>
          <w:szCs w:val="22"/>
        </w:rPr>
      </w:pPr>
      <w:r>
        <w:rPr>
          <w:rFonts w:ascii="Arial" w:hAnsi="Arial" w:cs="Arial"/>
          <w:sz w:val="22"/>
          <w:szCs w:val="22"/>
        </w:rPr>
        <w:t xml:space="preserve">Government land is subject to the same </w:t>
      </w:r>
      <w:r w:rsidR="00C77984">
        <w:rPr>
          <w:rFonts w:ascii="Arial" w:hAnsi="Arial" w:cs="Arial"/>
          <w:sz w:val="22"/>
          <w:szCs w:val="22"/>
        </w:rPr>
        <w:t>6.0</w:t>
      </w:r>
      <w:r>
        <w:rPr>
          <w:rFonts w:ascii="Arial" w:hAnsi="Arial" w:cs="Arial"/>
          <w:sz w:val="22"/>
          <w:szCs w:val="22"/>
        </w:rPr>
        <w:t>% increase as outlined at Item 2. As a result, the quantity fee for this land increases from $7.434</w:t>
      </w:r>
      <w:r w:rsidR="00C77984">
        <w:rPr>
          <w:rFonts w:ascii="Arial" w:hAnsi="Arial" w:cs="Arial"/>
          <w:sz w:val="22"/>
          <w:szCs w:val="22"/>
        </w:rPr>
        <w:t xml:space="preserve"> to $7.880.</w:t>
      </w:r>
    </w:p>
    <w:p w14:paraId="2CFCC8F4" w14:textId="77777777" w:rsidR="00C823C7" w:rsidRDefault="00C823C7" w:rsidP="00C823C7">
      <w:pPr>
        <w:rPr>
          <w:rFonts w:ascii="Arial" w:hAnsi="Arial" w:cs="Arial"/>
          <w:sz w:val="22"/>
          <w:szCs w:val="22"/>
        </w:rPr>
      </w:pPr>
    </w:p>
    <w:p w14:paraId="78B5F21C" w14:textId="77777777" w:rsidR="00C823C7" w:rsidRPr="00410BD7" w:rsidRDefault="00C823C7" w:rsidP="00C823C7">
      <w:pPr>
        <w:rPr>
          <w:rFonts w:ascii="Arial" w:hAnsi="Arial" w:cs="Arial"/>
          <w:sz w:val="22"/>
          <w:szCs w:val="22"/>
        </w:rPr>
      </w:pPr>
      <w:r w:rsidRPr="00410BD7">
        <w:rPr>
          <w:rFonts w:ascii="Arial" w:hAnsi="Arial" w:cs="Arial"/>
          <w:sz w:val="22"/>
          <w:szCs w:val="22"/>
        </w:rPr>
        <w:t xml:space="preserve">Item </w:t>
      </w:r>
      <w:r>
        <w:rPr>
          <w:rFonts w:ascii="Arial" w:hAnsi="Arial" w:cs="Arial"/>
          <w:sz w:val="22"/>
          <w:szCs w:val="22"/>
        </w:rPr>
        <w:t>5</w:t>
      </w:r>
      <w:r w:rsidRPr="00410BD7">
        <w:rPr>
          <w:rFonts w:ascii="Arial" w:hAnsi="Arial" w:cs="Arial"/>
          <w:sz w:val="22"/>
          <w:szCs w:val="22"/>
        </w:rPr>
        <w:t xml:space="preserve"> - Institutional/public land used for non-government schools, churches or community facilities, charitable purposes land</w:t>
      </w:r>
      <w:r>
        <w:rPr>
          <w:rFonts w:ascii="Arial" w:hAnsi="Arial" w:cs="Arial"/>
          <w:sz w:val="22"/>
          <w:szCs w:val="22"/>
        </w:rPr>
        <w:t xml:space="preserve"> or </w:t>
      </w:r>
      <w:r w:rsidRPr="00410BD7">
        <w:rPr>
          <w:rFonts w:ascii="Arial" w:hAnsi="Arial" w:cs="Arial"/>
          <w:sz w:val="22"/>
          <w:szCs w:val="22"/>
        </w:rPr>
        <w:t>local government land</w:t>
      </w:r>
    </w:p>
    <w:p w14:paraId="77160239" w14:textId="6D2905D5" w:rsidR="00C823C7" w:rsidRPr="00410BD7" w:rsidRDefault="00C823C7" w:rsidP="00C823C7">
      <w:pPr>
        <w:rPr>
          <w:rFonts w:ascii="Arial" w:hAnsi="Arial" w:cs="Arial"/>
          <w:sz w:val="22"/>
          <w:szCs w:val="22"/>
        </w:rPr>
      </w:pPr>
      <w:r w:rsidRPr="00410BD7">
        <w:rPr>
          <w:rFonts w:ascii="Arial" w:hAnsi="Arial" w:cs="Arial"/>
          <w:sz w:val="22"/>
          <w:szCs w:val="22"/>
        </w:rPr>
        <w:t xml:space="preserve">The quantity fee for the supply of water to this land type increases by </w:t>
      </w:r>
      <w:r w:rsidR="001D3781">
        <w:rPr>
          <w:rFonts w:ascii="Arial" w:hAnsi="Arial" w:cs="Arial"/>
          <w:sz w:val="22"/>
          <w:szCs w:val="22"/>
        </w:rPr>
        <w:t>6.0</w:t>
      </w:r>
      <w:r w:rsidRPr="00410BD7">
        <w:rPr>
          <w:rFonts w:ascii="Arial" w:hAnsi="Arial" w:cs="Arial"/>
          <w:sz w:val="22"/>
          <w:szCs w:val="22"/>
        </w:rPr>
        <w:t>% from $2.256</w:t>
      </w:r>
      <w:r w:rsidR="001D3781">
        <w:rPr>
          <w:rFonts w:ascii="Arial" w:hAnsi="Arial" w:cs="Arial"/>
          <w:sz w:val="22"/>
          <w:szCs w:val="22"/>
        </w:rPr>
        <w:t xml:space="preserve"> to $2.391</w:t>
      </w:r>
      <w:r w:rsidRPr="00410BD7">
        <w:rPr>
          <w:rFonts w:ascii="Arial" w:hAnsi="Arial" w:cs="Arial"/>
          <w:sz w:val="22"/>
          <w:szCs w:val="22"/>
        </w:rPr>
        <w:t>.</w:t>
      </w:r>
    </w:p>
    <w:p w14:paraId="22602DD5" w14:textId="77777777" w:rsidR="00C823C7" w:rsidRPr="00410BD7" w:rsidRDefault="00C823C7" w:rsidP="00C823C7">
      <w:pPr>
        <w:rPr>
          <w:rFonts w:ascii="Arial" w:hAnsi="Arial" w:cs="Arial"/>
          <w:sz w:val="22"/>
          <w:szCs w:val="22"/>
        </w:rPr>
      </w:pPr>
    </w:p>
    <w:p w14:paraId="5ECB1839" w14:textId="77777777" w:rsidR="00C823C7" w:rsidRDefault="00C823C7" w:rsidP="00C823C7">
      <w:pPr>
        <w:rPr>
          <w:rFonts w:ascii="Arial" w:hAnsi="Arial" w:cs="Arial"/>
          <w:sz w:val="22"/>
          <w:szCs w:val="22"/>
        </w:rPr>
      </w:pPr>
      <w:r w:rsidRPr="00410BD7">
        <w:rPr>
          <w:rFonts w:ascii="Arial" w:hAnsi="Arial" w:cs="Arial"/>
          <w:sz w:val="22"/>
          <w:szCs w:val="22"/>
        </w:rPr>
        <w:t xml:space="preserve">Item </w:t>
      </w:r>
      <w:r>
        <w:rPr>
          <w:rFonts w:ascii="Arial" w:hAnsi="Arial" w:cs="Arial"/>
          <w:sz w:val="22"/>
          <w:szCs w:val="22"/>
        </w:rPr>
        <w:t>6</w:t>
      </w:r>
      <w:r w:rsidRPr="00410BD7">
        <w:rPr>
          <w:rFonts w:ascii="Arial" w:hAnsi="Arial" w:cs="Arial"/>
          <w:sz w:val="22"/>
          <w:szCs w:val="22"/>
        </w:rPr>
        <w:t xml:space="preserve"> – Commercial</w:t>
      </w:r>
      <w:r>
        <w:rPr>
          <w:rFonts w:ascii="Arial" w:hAnsi="Arial" w:cs="Arial"/>
          <w:sz w:val="22"/>
          <w:szCs w:val="22"/>
        </w:rPr>
        <w:t xml:space="preserve">, </w:t>
      </w:r>
      <w:r w:rsidRPr="00410BD7">
        <w:rPr>
          <w:rFonts w:ascii="Arial" w:hAnsi="Arial" w:cs="Arial"/>
          <w:sz w:val="22"/>
          <w:szCs w:val="22"/>
        </w:rPr>
        <w:t>industrial land</w:t>
      </w:r>
      <w:r>
        <w:rPr>
          <w:rFonts w:ascii="Arial" w:hAnsi="Arial" w:cs="Arial"/>
          <w:sz w:val="22"/>
          <w:szCs w:val="22"/>
        </w:rPr>
        <w:t xml:space="preserve"> or mining land, or shipping (supply of water services to land for the purpose of water being taken on board a ship in port) </w:t>
      </w:r>
      <w:r w:rsidRPr="00410BD7">
        <w:rPr>
          <w:rFonts w:ascii="Arial" w:hAnsi="Arial" w:cs="Arial"/>
          <w:sz w:val="22"/>
          <w:szCs w:val="22"/>
        </w:rPr>
        <w:t xml:space="preserve"> </w:t>
      </w:r>
    </w:p>
    <w:p w14:paraId="306D265D" w14:textId="69DE5284" w:rsidR="00C823C7" w:rsidRDefault="00C823C7" w:rsidP="00C823C7">
      <w:pPr>
        <w:rPr>
          <w:rFonts w:ascii="Arial" w:hAnsi="Arial" w:cs="Arial"/>
          <w:sz w:val="22"/>
          <w:szCs w:val="22"/>
        </w:rPr>
      </w:pPr>
      <w:r>
        <w:rPr>
          <w:rFonts w:ascii="Arial" w:hAnsi="Arial" w:cs="Arial"/>
          <w:sz w:val="22"/>
          <w:szCs w:val="22"/>
        </w:rPr>
        <w:t xml:space="preserve">These land categories are subject to the same </w:t>
      </w:r>
      <w:r w:rsidR="001D3781">
        <w:rPr>
          <w:rFonts w:ascii="Arial" w:hAnsi="Arial" w:cs="Arial"/>
          <w:sz w:val="22"/>
          <w:szCs w:val="22"/>
        </w:rPr>
        <w:t>6.0</w:t>
      </w:r>
      <w:r>
        <w:rPr>
          <w:rFonts w:ascii="Arial" w:hAnsi="Arial" w:cs="Arial"/>
          <w:sz w:val="22"/>
          <w:szCs w:val="22"/>
        </w:rPr>
        <w:t>% increase as outlined at Item 2. As a result, the quantity fee for this land increases from $7.434</w:t>
      </w:r>
      <w:r w:rsidR="001D3781">
        <w:rPr>
          <w:rFonts w:ascii="Arial" w:hAnsi="Arial" w:cs="Arial"/>
          <w:sz w:val="22"/>
          <w:szCs w:val="22"/>
        </w:rPr>
        <w:t xml:space="preserve"> to $7.880.</w:t>
      </w:r>
    </w:p>
    <w:p w14:paraId="66658796" w14:textId="59176078" w:rsidR="00C823C7" w:rsidRDefault="00C823C7" w:rsidP="00C823C7">
      <w:pPr>
        <w:rPr>
          <w:rFonts w:ascii="Arial" w:hAnsi="Arial" w:cs="Arial"/>
          <w:sz w:val="22"/>
          <w:szCs w:val="22"/>
        </w:rPr>
      </w:pPr>
    </w:p>
    <w:p w14:paraId="600F8279" w14:textId="77777777" w:rsidR="00C823C7" w:rsidRPr="00410BD7" w:rsidRDefault="00C823C7" w:rsidP="00C823C7">
      <w:pPr>
        <w:rPr>
          <w:rFonts w:ascii="Arial" w:hAnsi="Arial" w:cs="Arial"/>
          <w:sz w:val="22"/>
          <w:szCs w:val="22"/>
        </w:rPr>
      </w:pPr>
      <w:r w:rsidRPr="00410BD7">
        <w:rPr>
          <w:rFonts w:ascii="Arial" w:hAnsi="Arial" w:cs="Arial"/>
          <w:sz w:val="22"/>
          <w:szCs w:val="22"/>
        </w:rPr>
        <w:t xml:space="preserve">Item </w:t>
      </w:r>
      <w:r>
        <w:rPr>
          <w:rFonts w:ascii="Arial" w:hAnsi="Arial" w:cs="Arial"/>
          <w:sz w:val="22"/>
          <w:szCs w:val="22"/>
        </w:rPr>
        <w:t>7</w:t>
      </w:r>
      <w:r w:rsidRPr="00410BD7">
        <w:rPr>
          <w:rFonts w:ascii="Arial" w:hAnsi="Arial" w:cs="Arial"/>
          <w:sz w:val="22"/>
          <w:szCs w:val="22"/>
        </w:rPr>
        <w:t xml:space="preserve"> </w:t>
      </w:r>
      <w:r>
        <w:rPr>
          <w:rFonts w:ascii="Arial" w:hAnsi="Arial" w:cs="Arial"/>
          <w:sz w:val="22"/>
          <w:szCs w:val="22"/>
        </w:rPr>
        <w:t>–</w:t>
      </w:r>
      <w:r w:rsidRPr="00410BD7">
        <w:rPr>
          <w:rFonts w:ascii="Arial" w:hAnsi="Arial" w:cs="Arial"/>
          <w:sz w:val="22"/>
          <w:szCs w:val="22"/>
        </w:rPr>
        <w:t xml:space="preserve"> Commercial</w:t>
      </w:r>
      <w:r>
        <w:rPr>
          <w:rFonts w:ascii="Arial" w:hAnsi="Arial" w:cs="Arial"/>
          <w:sz w:val="22"/>
          <w:szCs w:val="22"/>
        </w:rPr>
        <w:t xml:space="preserve">, </w:t>
      </w:r>
      <w:r w:rsidRPr="00410BD7">
        <w:rPr>
          <w:rFonts w:ascii="Arial" w:hAnsi="Arial" w:cs="Arial"/>
          <w:sz w:val="22"/>
          <w:szCs w:val="22"/>
        </w:rPr>
        <w:t>government</w:t>
      </w:r>
      <w:r>
        <w:rPr>
          <w:rFonts w:ascii="Arial" w:hAnsi="Arial" w:cs="Arial"/>
          <w:sz w:val="22"/>
          <w:szCs w:val="22"/>
        </w:rPr>
        <w:t xml:space="preserve"> land</w:t>
      </w:r>
      <w:r w:rsidRPr="00410BD7">
        <w:rPr>
          <w:rFonts w:ascii="Arial" w:hAnsi="Arial" w:cs="Arial"/>
          <w:sz w:val="22"/>
          <w:szCs w:val="22"/>
        </w:rPr>
        <w:t xml:space="preserve"> or industrial land - discharge to sewer</w:t>
      </w:r>
    </w:p>
    <w:p w14:paraId="4E0D34E5" w14:textId="77777777" w:rsidR="00C823C7" w:rsidRPr="00410BD7" w:rsidRDefault="00C823C7" w:rsidP="00C823C7">
      <w:pPr>
        <w:rPr>
          <w:rFonts w:ascii="Arial" w:hAnsi="Arial" w:cs="Arial"/>
          <w:sz w:val="22"/>
          <w:szCs w:val="22"/>
        </w:rPr>
      </w:pPr>
      <w:r w:rsidRPr="00410BD7">
        <w:rPr>
          <w:rFonts w:ascii="Arial" w:hAnsi="Arial" w:cs="Arial"/>
          <w:sz w:val="22"/>
          <w:szCs w:val="22"/>
        </w:rPr>
        <w:t>The quantity fee for sewer discharge volume applies and encourages customers to explore ways of minimising discharge to sewer (e.g. water efficient appliances, dual flush toilets, low flow shower roses and taps).</w:t>
      </w:r>
    </w:p>
    <w:p w14:paraId="6BB32655" w14:textId="77777777" w:rsidR="00C823C7" w:rsidRPr="00410BD7" w:rsidRDefault="00C823C7" w:rsidP="00C823C7">
      <w:pPr>
        <w:rPr>
          <w:rFonts w:ascii="Arial" w:hAnsi="Arial" w:cs="Arial"/>
          <w:sz w:val="22"/>
          <w:szCs w:val="22"/>
        </w:rPr>
      </w:pPr>
    </w:p>
    <w:p w14:paraId="52D26F5B" w14:textId="77777777" w:rsidR="00C823C7" w:rsidRPr="00410BD7" w:rsidRDefault="00C823C7" w:rsidP="00C823C7">
      <w:pPr>
        <w:rPr>
          <w:rFonts w:ascii="Arial" w:hAnsi="Arial" w:cs="Arial"/>
          <w:sz w:val="22"/>
          <w:szCs w:val="22"/>
        </w:rPr>
      </w:pPr>
      <w:r w:rsidRPr="00410BD7">
        <w:rPr>
          <w:rFonts w:ascii="Arial" w:hAnsi="Arial" w:cs="Arial"/>
          <w:sz w:val="22"/>
          <w:szCs w:val="22"/>
        </w:rPr>
        <w:lastRenderedPageBreak/>
        <w:t>No fee is applied to sewer discharge volumes below 200 kilolitres.</w:t>
      </w:r>
    </w:p>
    <w:p w14:paraId="6E06E639" w14:textId="77777777" w:rsidR="00C823C7" w:rsidRPr="00410BD7" w:rsidRDefault="00C823C7" w:rsidP="00C823C7">
      <w:pPr>
        <w:rPr>
          <w:rFonts w:ascii="Arial" w:hAnsi="Arial" w:cs="Arial"/>
          <w:sz w:val="22"/>
          <w:szCs w:val="22"/>
        </w:rPr>
      </w:pPr>
    </w:p>
    <w:p w14:paraId="19BB15B1" w14:textId="4D2EF1D9" w:rsidR="00C823C7" w:rsidRPr="00410BD7" w:rsidRDefault="00C823C7" w:rsidP="00C823C7">
      <w:pPr>
        <w:rPr>
          <w:rFonts w:ascii="Arial" w:hAnsi="Arial" w:cs="Arial"/>
          <w:sz w:val="22"/>
          <w:szCs w:val="22"/>
        </w:rPr>
      </w:pPr>
      <w:r w:rsidRPr="00410BD7">
        <w:rPr>
          <w:rFonts w:ascii="Arial" w:hAnsi="Arial" w:cs="Arial"/>
          <w:sz w:val="22"/>
          <w:szCs w:val="22"/>
        </w:rPr>
        <w:t xml:space="preserve">The quantity fee for sewer discharge volumes above 200 kilolitres has increased </w:t>
      </w:r>
      <w:r w:rsidR="001D3781">
        <w:rPr>
          <w:rFonts w:ascii="Arial" w:hAnsi="Arial" w:cs="Arial"/>
          <w:sz w:val="22"/>
          <w:szCs w:val="22"/>
        </w:rPr>
        <w:t>6.0</w:t>
      </w:r>
      <w:r w:rsidRPr="00410BD7">
        <w:rPr>
          <w:rFonts w:ascii="Arial" w:hAnsi="Arial" w:cs="Arial"/>
          <w:sz w:val="22"/>
          <w:szCs w:val="22"/>
        </w:rPr>
        <w:t>% from $3.258</w:t>
      </w:r>
      <w:r w:rsidR="001D3781">
        <w:rPr>
          <w:rFonts w:ascii="Arial" w:hAnsi="Arial" w:cs="Arial"/>
          <w:sz w:val="22"/>
          <w:szCs w:val="22"/>
        </w:rPr>
        <w:t xml:space="preserve"> to $3.453</w:t>
      </w:r>
      <w:r w:rsidRPr="00410BD7">
        <w:rPr>
          <w:rFonts w:ascii="Arial" w:hAnsi="Arial" w:cs="Arial"/>
          <w:sz w:val="22"/>
          <w:szCs w:val="22"/>
        </w:rPr>
        <w:t>. The method of calculation for this fee is explained in clause 2</w:t>
      </w:r>
      <w:r w:rsidR="001D3781">
        <w:rPr>
          <w:rFonts w:ascii="Arial" w:hAnsi="Arial" w:cs="Arial"/>
          <w:sz w:val="22"/>
          <w:szCs w:val="22"/>
        </w:rPr>
        <w:t xml:space="preserve"> of Schedule 3 of the </w:t>
      </w:r>
      <w:r w:rsidR="001D3781" w:rsidRPr="00662ED6">
        <w:rPr>
          <w:rFonts w:ascii="Arial" w:hAnsi="Arial" w:cs="Arial"/>
          <w:i/>
          <w:sz w:val="22"/>
          <w:szCs w:val="22"/>
        </w:rPr>
        <w:t>Christmas Island Utilities and Services (Water, Sewerage and Building Application Services Fees) Determination 201</w:t>
      </w:r>
      <w:r w:rsidR="001D3781">
        <w:rPr>
          <w:rFonts w:ascii="Arial" w:hAnsi="Arial" w:cs="Arial"/>
          <w:i/>
          <w:sz w:val="22"/>
          <w:szCs w:val="22"/>
        </w:rPr>
        <w:t>6</w:t>
      </w:r>
      <w:r w:rsidRPr="00410BD7">
        <w:rPr>
          <w:rFonts w:ascii="Arial" w:hAnsi="Arial" w:cs="Arial"/>
          <w:sz w:val="22"/>
          <w:szCs w:val="22"/>
        </w:rPr>
        <w:t xml:space="preserve">. </w:t>
      </w:r>
    </w:p>
    <w:p w14:paraId="47B28EDD" w14:textId="62B68431" w:rsidR="00C823C7" w:rsidRDefault="00C823C7" w:rsidP="00C823C7">
      <w:pPr>
        <w:autoSpaceDE w:val="0"/>
        <w:autoSpaceDN w:val="0"/>
        <w:adjustRightInd w:val="0"/>
        <w:rPr>
          <w:rFonts w:ascii="Arial" w:hAnsi="Arial" w:cs="Arial"/>
          <w:sz w:val="22"/>
          <w:szCs w:val="22"/>
          <w:u w:val="single"/>
        </w:rPr>
      </w:pPr>
    </w:p>
    <w:p w14:paraId="0EFA2F89" w14:textId="01B57D4E" w:rsidR="001D3781" w:rsidRDefault="001D3781" w:rsidP="00C823C7">
      <w:pPr>
        <w:autoSpaceDE w:val="0"/>
        <w:autoSpaceDN w:val="0"/>
        <w:adjustRightInd w:val="0"/>
        <w:rPr>
          <w:rFonts w:ascii="Arial" w:hAnsi="Arial" w:cs="Arial"/>
          <w:sz w:val="22"/>
          <w:szCs w:val="22"/>
          <w:u w:val="single"/>
        </w:rPr>
      </w:pPr>
      <w:r>
        <w:rPr>
          <w:rFonts w:ascii="Arial" w:hAnsi="Arial" w:cs="Arial"/>
          <w:sz w:val="22"/>
          <w:szCs w:val="22"/>
          <w:u w:val="single"/>
        </w:rPr>
        <w:t>Clause 7</w:t>
      </w:r>
    </w:p>
    <w:p w14:paraId="2A94DA4D" w14:textId="01E7EF88" w:rsidR="001D3781" w:rsidRDefault="001D3781" w:rsidP="00C823C7">
      <w:pPr>
        <w:autoSpaceDE w:val="0"/>
        <w:autoSpaceDN w:val="0"/>
        <w:adjustRightInd w:val="0"/>
        <w:rPr>
          <w:rFonts w:ascii="Arial" w:hAnsi="Arial" w:cs="Arial"/>
          <w:sz w:val="22"/>
          <w:szCs w:val="22"/>
          <w:u w:val="single"/>
        </w:rPr>
      </w:pPr>
    </w:p>
    <w:p w14:paraId="39DCF61E" w14:textId="4897B3B2" w:rsidR="001D3781" w:rsidRDefault="001D3781" w:rsidP="001D3781">
      <w:pPr>
        <w:autoSpaceDE w:val="0"/>
        <w:autoSpaceDN w:val="0"/>
        <w:adjustRightInd w:val="0"/>
        <w:rPr>
          <w:rFonts w:ascii="Arial" w:hAnsi="Arial" w:cs="Arial"/>
          <w:sz w:val="22"/>
          <w:szCs w:val="22"/>
        </w:rPr>
      </w:pPr>
      <w:r>
        <w:rPr>
          <w:rFonts w:ascii="Arial" w:hAnsi="Arial" w:cs="Arial"/>
          <w:sz w:val="22"/>
          <w:szCs w:val="22"/>
        </w:rPr>
        <w:t xml:space="preserve">Clause 7 repeals the table shown at </w:t>
      </w:r>
      <w:r w:rsidR="00B84E6A">
        <w:rPr>
          <w:rFonts w:ascii="Arial" w:hAnsi="Arial" w:cs="Arial"/>
          <w:sz w:val="22"/>
          <w:szCs w:val="22"/>
        </w:rPr>
        <w:t xml:space="preserve">subclause </w:t>
      </w:r>
      <w:r>
        <w:rPr>
          <w:rFonts w:ascii="Arial" w:hAnsi="Arial" w:cs="Arial"/>
          <w:sz w:val="22"/>
          <w:szCs w:val="22"/>
        </w:rPr>
        <w:t xml:space="preserve">1 of Schedule </w:t>
      </w:r>
      <w:r w:rsidR="00B84E6A">
        <w:rPr>
          <w:rFonts w:ascii="Arial" w:hAnsi="Arial" w:cs="Arial"/>
          <w:sz w:val="22"/>
          <w:szCs w:val="22"/>
        </w:rPr>
        <w:t>4</w:t>
      </w:r>
      <w:r>
        <w:rPr>
          <w:rFonts w:ascii="Arial" w:hAnsi="Arial" w:cs="Arial"/>
          <w:sz w:val="22"/>
          <w:szCs w:val="22"/>
        </w:rPr>
        <w:t xml:space="preserve"> of the </w:t>
      </w:r>
      <w:r w:rsidRPr="00662ED6">
        <w:rPr>
          <w:rFonts w:ascii="Arial" w:hAnsi="Arial" w:cs="Arial"/>
          <w:i/>
          <w:sz w:val="22"/>
          <w:szCs w:val="22"/>
        </w:rPr>
        <w:t>Christmas Island Utilities and Services (Water, Sewerage and Building Application Services Fees) Determination 201</w:t>
      </w:r>
      <w:r>
        <w:rPr>
          <w:rFonts w:ascii="Arial" w:hAnsi="Arial" w:cs="Arial"/>
          <w:i/>
          <w:sz w:val="22"/>
          <w:szCs w:val="22"/>
        </w:rPr>
        <w:t xml:space="preserve">6 </w:t>
      </w:r>
      <w:r w:rsidRPr="0010316E">
        <w:rPr>
          <w:rFonts w:ascii="Arial" w:hAnsi="Arial" w:cs="Arial"/>
          <w:sz w:val="22"/>
          <w:szCs w:val="22"/>
        </w:rPr>
        <w:t xml:space="preserve">and replaces it with </w:t>
      </w:r>
      <w:r w:rsidR="00691CA4">
        <w:rPr>
          <w:rFonts w:ascii="Arial" w:hAnsi="Arial" w:cs="Arial"/>
          <w:sz w:val="22"/>
          <w:szCs w:val="22"/>
        </w:rPr>
        <w:t>a</w:t>
      </w:r>
      <w:r w:rsidRPr="0010316E">
        <w:rPr>
          <w:rFonts w:ascii="Arial" w:hAnsi="Arial" w:cs="Arial"/>
          <w:sz w:val="22"/>
          <w:szCs w:val="22"/>
        </w:rPr>
        <w:t xml:space="preserve"> table reflecting the </w:t>
      </w:r>
      <w:r>
        <w:rPr>
          <w:rFonts w:ascii="Arial" w:hAnsi="Arial" w:cs="Arial"/>
          <w:sz w:val="22"/>
          <w:szCs w:val="22"/>
        </w:rPr>
        <w:t>revised</w:t>
      </w:r>
      <w:r w:rsidR="00B84E6A">
        <w:rPr>
          <w:rFonts w:ascii="Arial" w:hAnsi="Arial" w:cs="Arial"/>
          <w:sz w:val="22"/>
          <w:szCs w:val="22"/>
        </w:rPr>
        <w:t xml:space="preserve"> fees for the supply of other water and sewerage services.</w:t>
      </w:r>
    </w:p>
    <w:p w14:paraId="787A593B" w14:textId="48CEDE5A" w:rsidR="00B84E6A" w:rsidRDefault="00B84E6A" w:rsidP="001D3781">
      <w:pPr>
        <w:autoSpaceDE w:val="0"/>
        <w:autoSpaceDN w:val="0"/>
        <w:adjustRightInd w:val="0"/>
        <w:rPr>
          <w:rFonts w:ascii="Arial" w:hAnsi="Arial" w:cs="Arial"/>
          <w:sz w:val="22"/>
          <w:szCs w:val="22"/>
        </w:rPr>
      </w:pPr>
    </w:p>
    <w:p w14:paraId="45A66C12" w14:textId="77777777" w:rsidR="00145B3D" w:rsidRPr="00705EA2" w:rsidRDefault="00145B3D" w:rsidP="00145B3D">
      <w:pPr>
        <w:rPr>
          <w:rFonts w:ascii="Arial" w:hAnsi="Arial" w:cs="Arial"/>
          <w:sz w:val="22"/>
          <w:szCs w:val="22"/>
        </w:rPr>
      </w:pPr>
      <w:r w:rsidRPr="00705EA2">
        <w:rPr>
          <w:rFonts w:ascii="Arial" w:hAnsi="Arial" w:cs="Arial"/>
          <w:sz w:val="22"/>
          <w:szCs w:val="22"/>
        </w:rPr>
        <w:t>Item 1 – Relocation of service</w:t>
      </w:r>
    </w:p>
    <w:p w14:paraId="1C8CDA23" w14:textId="1282529F" w:rsidR="00145B3D" w:rsidRPr="00705EA2" w:rsidRDefault="00145B3D" w:rsidP="00145B3D">
      <w:pPr>
        <w:rPr>
          <w:rFonts w:ascii="Arial" w:hAnsi="Arial" w:cs="Arial"/>
          <w:sz w:val="22"/>
          <w:szCs w:val="22"/>
        </w:rPr>
      </w:pPr>
      <w:r w:rsidRPr="00705EA2">
        <w:rPr>
          <w:rFonts w:ascii="Arial" w:hAnsi="Arial" w:cs="Arial"/>
          <w:sz w:val="22"/>
          <w:szCs w:val="22"/>
        </w:rPr>
        <w:t xml:space="preserve">Due to the large </w:t>
      </w:r>
      <w:r w:rsidR="001931CC">
        <w:rPr>
          <w:rFonts w:ascii="Arial" w:hAnsi="Arial" w:cs="Arial"/>
          <w:sz w:val="22"/>
          <w:szCs w:val="22"/>
        </w:rPr>
        <w:t>number</w:t>
      </w:r>
      <w:r w:rsidRPr="00705EA2">
        <w:rPr>
          <w:rFonts w:ascii="Arial" w:hAnsi="Arial" w:cs="Arial"/>
          <w:sz w:val="22"/>
          <w:szCs w:val="22"/>
        </w:rPr>
        <w:t xml:space="preserve"> of variables involved in the placement of a service</w:t>
      </w:r>
      <w:r w:rsidR="001931CC">
        <w:rPr>
          <w:rFonts w:ascii="Arial" w:hAnsi="Arial" w:cs="Arial"/>
          <w:sz w:val="22"/>
          <w:szCs w:val="22"/>
        </w:rPr>
        <w:t>,</w:t>
      </w:r>
      <w:r w:rsidRPr="00705EA2">
        <w:rPr>
          <w:rFonts w:ascii="Arial" w:hAnsi="Arial" w:cs="Arial"/>
          <w:sz w:val="22"/>
          <w:szCs w:val="22"/>
        </w:rPr>
        <w:t xml:space="preserve"> it is not possible to apply a standard figure to this fee. These variables include the nature of the ground and the distance from the main. Quotes from contractors would be assessed and a fee provided.</w:t>
      </w:r>
    </w:p>
    <w:p w14:paraId="62994442" w14:textId="77777777" w:rsidR="00145B3D" w:rsidRPr="00705EA2" w:rsidRDefault="00145B3D" w:rsidP="00145B3D">
      <w:pPr>
        <w:rPr>
          <w:rFonts w:ascii="Arial" w:hAnsi="Arial" w:cs="Arial"/>
          <w:sz w:val="22"/>
          <w:szCs w:val="22"/>
        </w:rPr>
      </w:pPr>
    </w:p>
    <w:p w14:paraId="2CDC861F" w14:textId="77777777" w:rsidR="00145B3D" w:rsidRPr="00705EA2" w:rsidRDefault="00145B3D" w:rsidP="00145B3D">
      <w:pPr>
        <w:rPr>
          <w:rFonts w:ascii="Arial" w:hAnsi="Arial" w:cs="Arial"/>
          <w:sz w:val="22"/>
          <w:szCs w:val="22"/>
        </w:rPr>
      </w:pPr>
      <w:r w:rsidRPr="00705EA2">
        <w:rPr>
          <w:rFonts w:ascii="Arial" w:hAnsi="Arial" w:cs="Arial"/>
          <w:sz w:val="22"/>
          <w:szCs w:val="22"/>
        </w:rPr>
        <w:t>Item 2 – Disconnection or reconnection of water services</w:t>
      </w:r>
    </w:p>
    <w:p w14:paraId="23122D8D" w14:textId="4C8A1163" w:rsidR="00145B3D" w:rsidRPr="00705EA2" w:rsidRDefault="00145B3D" w:rsidP="00145B3D">
      <w:pPr>
        <w:rPr>
          <w:rFonts w:ascii="Arial" w:hAnsi="Arial" w:cs="Arial"/>
          <w:sz w:val="22"/>
          <w:szCs w:val="22"/>
        </w:rPr>
      </w:pPr>
      <w:r w:rsidRPr="00705EA2">
        <w:rPr>
          <w:rFonts w:ascii="Arial" w:hAnsi="Arial" w:cs="Arial"/>
          <w:sz w:val="22"/>
          <w:szCs w:val="22"/>
        </w:rPr>
        <w:t xml:space="preserve">Due to the large </w:t>
      </w:r>
      <w:r w:rsidR="001931CC">
        <w:rPr>
          <w:rFonts w:ascii="Arial" w:hAnsi="Arial" w:cs="Arial"/>
          <w:sz w:val="22"/>
          <w:szCs w:val="22"/>
        </w:rPr>
        <w:t>number</w:t>
      </w:r>
      <w:r w:rsidRPr="00705EA2">
        <w:rPr>
          <w:rFonts w:ascii="Arial" w:hAnsi="Arial" w:cs="Arial"/>
          <w:sz w:val="22"/>
          <w:szCs w:val="22"/>
        </w:rPr>
        <w:t xml:space="preserve"> of variables involved in the placement of a service</w:t>
      </w:r>
      <w:r w:rsidR="001931CC">
        <w:rPr>
          <w:rFonts w:ascii="Arial" w:hAnsi="Arial" w:cs="Arial"/>
          <w:sz w:val="22"/>
          <w:szCs w:val="22"/>
        </w:rPr>
        <w:t>,</w:t>
      </w:r>
      <w:r w:rsidRPr="00705EA2">
        <w:rPr>
          <w:rFonts w:ascii="Arial" w:hAnsi="Arial" w:cs="Arial"/>
          <w:sz w:val="22"/>
          <w:szCs w:val="22"/>
        </w:rPr>
        <w:t xml:space="preserve"> it is not possible to apply a standard figure to this fee. Quotes from contractors would be assessed and a fee provided.</w:t>
      </w:r>
    </w:p>
    <w:p w14:paraId="0B6A4F58" w14:textId="77777777" w:rsidR="00145B3D" w:rsidRPr="00705EA2" w:rsidRDefault="00145B3D" w:rsidP="00145B3D">
      <w:pPr>
        <w:rPr>
          <w:rFonts w:ascii="Arial" w:hAnsi="Arial" w:cs="Arial"/>
          <w:sz w:val="22"/>
          <w:szCs w:val="22"/>
        </w:rPr>
      </w:pPr>
    </w:p>
    <w:p w14:paraId="0872A3A3" w14:textId="77777777" w:rsidR="00145B3D" w:rsidRPr="00705EA2" w:rsidRDefault="00145B3D" w:rsidP="00145B3D">
      <w:pPr>
        <w:rPr>
          <w:rFonts w:ascii="Arial" w:hAnsi="Arial" w:cs="Arial"/>
          <w:sz w:val="22"/>
          <w:szCs w:val="22"/>
        </w:rPr>
      </w:pPr>
      <w:r w:rsidRPr="00705EA2">
        <w:rPr>
          <w:rFonts w:ascii="Arial" w:hAnsi="Arial" w:cs="Arial"/>
          <w:sz w:val="22"/>
          <w:szCs w:val="22"/>
        </w:rPr>
        <w:t>Item 3 – Special meter readings for change of owner / occupier</w:t>
      </w:r>
    </w:p>
    <w:p w14:paraId="30FC4E53" w14:textId="3CF1D981" w:rsidR="00145B3D" w:rsidRPr="00705EA2" w:rsidRDefault="00145B3D" w:rsidP="00145B3D">
      <w:pPr>
        <w:rPr>
          <w:rFonts w:ascii="Arial" w:hAnsi="Arial" w:cs="Arial"/>
          <w:sz w:val="22"/>
          <w:szCs w:val="22"/>
        </w:rPr>
      </w:pPr>
      <w:r w:rsidRPr="00705EA2">
        <w:rPr>
          <w:rFonts w:ascii="Arial" w:hAnsi="Arial" w:cs="Arial"/>
          <w:sz w:val="22"/>
          <w:szCs w:val="22"/>
        </w:rPr>
        <w:t xml:space="preserve">The fee for meter readings conducted within 7 days of receipt of request increases </w:t>
      </w:r>
      <w:r w:rsidR="001931CC">
        <w:rPr>
          <w:rFonts w:ascii="Arial" w:hAnsi="Arial" w:cs="Arial"/>
          <w:sz w:val="22"/>
          <w:szCs w:val="22"/>
        </w:rPr>
        <w:t xml:space="preserve">by </w:t>
      </w:r>
      <w:r>
        <w:rPr>
          <w:rFonts w:ascii="Arial" w:hAnsi="Arial" w:cs="Arial"/>
          <w:sz w:val="22"/>
          <w:szCs w:val="22"/>
        </w:rPr>
        <w:t>0.5</w:t>
      </w:r>
      <w:r w:rsidRPr="00705EA2">
        <w:rPr>
          <w:rFonts w:ascii="Arial" w:hAnsi="Arial" w:cs="Arial"/>
          <w:sz w:val="22"/>
          <w:szCs w:val="22"/>
        </w:rPr>
        <w:t xml:space="preserve">% from </w:t>
      </w:r>
      <w:r>
        <w:rPr>
          <w:rFonts w:ascii="Arial" w:hAnsi="Arial" w:cs="Arial"/>
          <w:sz w:val="22"/>
          <w:szCs w:val="22"/>
        </w:rPr>
        <w:t>$16.78 to $16.86.</w:t>
      </w:r>
    </w:p>
    <w:p w14:paraId="5A55A323" w14:textId="77777777" w:rsidR="00145B3D" w:rsidRPr="00705EA2" w:rsidRDefault="00145B3D" w:rsidP="00145B3D">
      <w:pPr>
        <w:rPr>
          <w:rFonts w:ascii="Arial" w:hAnsi="Arial" w:cs="Arial"/>
          <w:sz w:val="22"/>
          <w:szCs w:val="22"/>
        </w:rPr>
      </w:pPr>
    </w:p>
    <w:p w14:paraId="22605F84" w14:textId="619D4B52" w:rsidR="00145B3D" w:rsidRPr="00705EA2" w:rsidRDefault="00145B3D" w:rsidP="00145B3D">
      <w:pPr>
        <w:rPr>
          <w:rFonts w:ascii="Arial" w:hAnsi="Arial" w:cs="Arial"/>
          <w:sz w:val="22"/>
          <w:szCs w:val="22"/>
        </w:rPr>
      </w:pPr>
      <w:r w:rsidRPr="00705EA2">
        <w:rPr>
          <w:rFonts w:ascii="Arial" w:hAnsi="Arial" w:cs="Arial"/>
          <w:sz w:val="22"/>
          <w:szCs w:val="22"/>
        </w:rPr>
        <w:t>In cases where an urgent meter reading is required the fee for meter readings within 2 days of receipt of request increases</w:t>
      </w:r>
      <w:r w:rsidR="001931CC">
        <w:rPr>
          <w:rFonts w:ascii="Arial" w:hAnsi="Arial" w:cs="Arial"/>
          <w:sz w:val="22"/>
          <w:szCs w:val="22"/>
        </w:rPr>
        <w:t xml:space="preserve"> by</w:t>
      </w:r>
      <w:r w:rsidRPr="00705EA2">
        <w:rPr>
          <w:rFonts w:ascii="Arial" w:hAnsi="Arial" w:cs="Arial"/>
          <w:sz w:val="22"/>
          <w:szCs w:val="22"/>
        </w:rPr>
        <w:t xml:space="preserve"> </w:t>
      </w:r>
      <w:r>
        <w:rPr>
          <w:rFonts w:ascii="Arial" w:hAnsi="Arial" w:cs="Arial"/>
          <w:sz w:val="22"/>
          <w:szCs w:val="22"/>
        </w:rPr>
        <w:t>0.5</w:t>
      </w:r>
      <w:r w:rsidRPr="00705EA2">
        <w:rPr>
          <w:rFonts w:ascii="Arial" w:hAnsi="Arial" w:cs="Arial"/>
          <w:sz w:val="22"/>
          <w:szCs w:val="22"/>
        </w:rPr>
        <w:t>% from $56.37</w:t>
      </w:r>
      <w:r>
        <w:rPr>
          <w:rFonts w:ascii="Arial" w:hAnsi="Arial" w:cs="Arial"/>
          <w:sz w:val="22"/>
          <w:szCs w:val="22"/>
        </w:rPr>
        <w:t xml:space="preserve"> to $56.65</w:t>
      </w:r>
      <w:r w:rsidRPr="00705EA2">
        <w:rPr>
          <w:rFonts w:ascii="Arial" w:hAnsi="Arial" w:cs="Arial"/>
          <w:sz w:val="22"/>
          <w:szCs w:val="22"/>
        </w:rPr>
        <w:t>.</w:t>
      </w:r>
    </w:p>
    <w:p w14:paraId="663D10B6" w14:textId="77777777" w:rsidR="00145B3D" w:rsidRDefault="00145B3D" w:rsidP="00145B3D">
      <w:pPr>
        <w:rPr>
          <w:rFonts w:ascii="Arial" w:hAnsi="Arial" w:cs="Arial"/>
          <w:sz w:val="22"/>
          <w:szCs w:val="22"/>
        </w:rPr>
      </w:pPr>
    </w:p>
    <w:p w14:paraId="4FB6F414" w14:textId="77777777" w:rsidR="00145B3D" w:rsidRPr="00705EA2" w:rsidRDefault="00145B3D" w:rsidP="00145B3D">
      <w:pPr>
        <w:rPr>
          <w:rFonts w:ascii="Arial" w:hAnsi="Arial" w:cs="Arial"/>
          <w:sz w:val="22"/>
          <w:szCs w:val="22"/>
        </w:rPr>
      </w:pPr>
      <w:r w:rsidRPr="00705EA2">
        <w:rPr>
          <w:rFonts w:ascii="Arial" w:hAnsi="Arial" w:cs="Arial"/>
          <w:sz w:val="22"/>
          <w:szCs w:val="22"/>
        </w:rPr>
        <w:t>Item 4 – Advice of sale requests</w:t>
      </w:r>
    </w:p>
    <w:p w14:paraId="38BE7490" w14:textId="4DE43D07" w:rsidR="00145B3D" w:rsidRPr="00705EA2" w:rsidRDefault="00145B3D" w:rsidP="00145B3D">
      <w:pPr>
        <w:rPr>
          <w:rFonts w:ascii="Arial" w:hAnsi="Arial" w:cs="Arial"/>
          <w:sz w:val="22"/>
          <w:szCs w:val="22"/>
        </w:rPr>
      </w:pPr>
      <w:r w:rsidRPr="00705EA2">
        <w:rPr>
          <w:rFonts w:ascii="Arial" w:hAnsi="Arial" w:cs="Arial"/>
          <w:sz w:val="22"/>
          <w:szCs w:val="22"/>
        </w:rPr>
        <w:t xml:space="preserve">Advice of sale requests both manual and electronic increase </w:t>
      </w:r>
      <w:r>
        <w:rPr>
          <w:rFonts w:ascii="Arial" w:hAnsi="Arial" w:cs="Arial"/>
          <w:sz w:val="22"/>
          <w:szCs w:val="22"/>
        </w:rPr>
        <w:t>0.5</w:t>
      </w:r>
      <w:r w:rsidRPr="00705EA2">
        <w:rPr>
          <w:rFonts w:ascii="Arial" w:hAnsi="Arial" w:cs="Arial"/>
          <w:sz w:val="22"/>
          <w:szCs w:val="22"/>
        </w:rPr>
        <w:t>% as follows:</w:t>
      </w:r>
    </w:p>
    <w:p w14:paraId="7D8A9538" w14:textId="77777777" w:rsidR="00145B3D" w:rsidRPr="00705EA2" w:rsidRDefault="00145B3D" w:rsidP="00145B3D">
      <w:pPr>
        <w:rPr>
          <w:rFonts w:ascii="Arial" w:hAnsi="Arial" w:cs="Arial"/>
          <w:sz w:val="22"/>
          <w:szCs w:val="22"/>
        </w:rPr>
      </w:pPr>
    </w:p>
    <w:p w14:paraId="488B8E8A" w14:textId="0880B9B7" w:rsidR="00145B3D" w:rsidRPr="00705EA2" w:rsidRDefault="00145B3D" w:rsidP="00145B3D">
      <w:pPr>
        <w:rPr>
          <w:rFonts w:ascii="Arial" w:hAnsi="Arial" w:cs="Arial"/>
          <w:sz w:val="22"/>
          <w:szCs w:val="22"/>
        </w:rPr>
      </w:pPr>
      <w:r w:rsidRPr="00705EA2">
        <w:rPr>
          <w:rFonts w:ascii="Arial" w:hAnsi="Arial" w:cs="Arial"/>
          <w:sz w:val="22"/>
          <w:szCs w:val="22"/>
        </w:rPr>
        <w:t>-</w:t>
      </w:r>
      <w:r w:rsidRPr="00705EA2">
        <w:rPr>
          <w:rFonts w:ascii="Arial" w:hAnsi="Arial" w:cs="Arial"/>
          <w:sz w:val="22"/>
          <w:szCs w:val="22"/>
        </w:rPr>
        <w:tab/>
        <w:t>Electronic advice – standard from $44.55</w:t>
      </w:r>
      <w:r>
        <w:rPr>
          <w:rFonts w:ascii="Arial" w:hAnsi="Arial" w:cs="Arial"/>
          <w:sz w:val="22"/>
          <w:szCs w:val="22"/>
        </w:rPr>
        <w:t xml:space="preserve"> to $44.77</w:t>
      </w:r>
      <w:r w:rsidR="001931CC">
        <w:rPr>
          <w:rFonts w:ascii="Arial" w:hAnsi="Arial" w:cs="Arial"/>
          <w:sz w:val="22"/>
          <w:szCs w:val="22"/>
        </w:rPr>
        <w:t>;</w:t>
      </w:r>
    </w:p>
    <w:p w14:paraId="2CE80E17" w14:textId="74E6A2B6" w:rsidR="00145B3D" w:rsidRPr="00705EA2" w:rsidRDefault="00145B3D" w:rsidP="00145B3D">
      <w:pPr>
        <w:rPr>
          <w:rFonts w:ascii="Arial" w:hAnsi="Arial" w:cs="Arial"/>
          <w:sz w:val="22"/>
          <w:szCs w:val="22"/>
        </w:rPr>
      </w:pPr>
      <w:r w:rsidRPr="00705EA2">
        <w:rPr>
          <w:rFonts w:ascii="Arial" w:hAnsi="Arial" w:cs="Arial"/>
          <w:sz w:val="22"/>
          <w:szCs w:val="22"/>
        </w:rPr>
        <w:t>-</w:t>
      </w:r>
      <w:r w:rsidRPr="00705EA2">
        <w:rPr>
          <w:rFonts w:ascii="Arial" w:hAnsi="Arial" w:cs="Arial"/>
          <w:sz w:val="22"/>
          <w:szCs w:val="22"/>
        </w:rPr>
        <w:tab/>
        <w:t>Electronic advice – urgent from $84.04</w:t>
      </w:r>
      <w:r>
        <w:rPr>
          <w:rFonts w:ascii="Arial" w:hAnsi="Arial" w:cs="Arial"/>
          <w:sz w:val="22"/>
          <w:szCs w:val="22"/>
        </w:rPr>
        <w:t xml:space="preserve"> to $84.46</w:t>
      </w:r>
      <w:r w:rsidR="001931CC">
        <w:rPr>
          <w:rFonts w:ascii="Arial" w:hAnsi="Arial" w:cs="Arial"/>
          <w:sz w:val="22"/>
          <w:szCs w:val="22"/>
        </w:rPr>
        <w:t>;</w:t>
      </w:r>
    </w:p>
    <w:p w14:paraId="5D71468B" w14:textId="0E99EED8" w:rsidR="00145B3D" w:rsidRPr="00705EA2" w:rsidRDefault="00145B3D" w:rsidP="00145B3D">
      <w:pPr>
        <w:rPr>
          <w:rFonts w:ascii="Arial" w:hAnsi="Arial" w:cs="Arial"/>
          <w:sz w:val="22"/>
          <w:szCs w:val="22"/>
        </w:rPr>
      </w:pPr>
      <w:r w:rsidRPr="00705EA2">
        <w:rPr>
          <w:rFonts w:ascii="Arial" w:hAnsi="Arial" w:cs="Arial"/>
          <w:sz w:val="22"/>
          <w:szCs w:val="22"/>
        </w:rPr>
        <w:t>-</w:t>
      </w:r>
      <w:r w:rsidRPr="00705EA2">
        <w:rPr>
          <w:rFonts w:ascii="Arial" w:hAnsi="Arial" w:cs="Arial"/>
          <w:sz w:val="22"/>
          <w:szCs w:val="22"/>
        </w:rPr>
        <w:tab/>
        <w:t>Manual advice – standard from $76.44</w:t>
      </w:r>
      <w:r>
        <w:rPr>
          <w:rFonts w:ascii="Arial" w:hAnsi="Arial" w:cs="Arial"/>
          <w:sz w:val="22"/>
          <w:szCs w:val="22"/>
        </w:rPr>
        <w:t xml:space="preserve"> to $76.82</w:t>
      </w:r>
      <w:r w:rsidR="001931CC">
        <w:rPr>
          <w:rFonts w:ascii="Arial" w:hAnsi="Arial" w:cs="Arial"/>
          <w:sz w:val="22"/>
          <w:szCs w:val="22"/>
        </w:rPr>
        <w:t>; and</w:t>
      </w:r>
    </w:p>
    <w:p w14:paraId="5DAC398E" w14:textId="0F545281" w:rsidR="00145B3D" w:rsidRPr="00705EA2" w:rsidRDefault="00145B3D" w:rsidP="00145B3D">
      <w:pPr>
        <w:rPr>
          <w:rFonts w:ascii="Arial" w:hAnsi="Arial" w:cs="Arial"/>
          <w:sz w:val="22"/>
          <w:szCs w:val="22"/>
        </w:rPr>
      </w:pPr>
      <w:r w:rsidRPr="00705EA2">
        <w:rPr>
          <w:rFonts w:ascii="Arial" w:hAnsi="Arial" w:cs="Arial"/>
          <w:sz w:val="22"/>
          <w:szCs w:val="22"/>
        </w:rPr>
        <w:t>-</w:t>
      </w:r>
      <w:r w:rsidRPr="00705EA2">
        <w:rPr>
          <w:rFonts w:ascii="Arial" w:hAnsi="Arial" w:cs="Arial"/>
          <w:sz w:val="22"/>
          <w:szCs w:val="22"/>
        </w:rPr>
        <w:tab/>
        <w:t>Manual advice – urgent from $115.61</w:t>
      </w:r>
      <w:r>
        <w:rPr>
          <w:rFonts w:ascii="Arial" w:hAnsi="Arial" w:cs="Arial"/>
          <w:sz w:val="22"/>
          <w:szCs w:val="22"/>
        </w:rPr>
        <w:t xml:space="preserve"> to $116.19</w:t>
      </w:r>
      <w:r w:rsidR="001931CC">
        <w:rPr>
          <w:rFonts w:ascii="Arial" w:hAnsi="Arial" w:cs="Arial"/>
          <w:sz w:val="22"/>
          <w:szCs w:val="22"/>
        </w:rPr>
        <w:t>.</w:t>
      </w:r>
    </w:p>
    <w:p w14:paraId="3328EE7A" w14:textId="77777777" w:rsidR="00145B3D" w:rsidRPr="00705EA2" w:rsidRDefault="00145B3D" w:rsidP="00145B3D">
      <w:pPr>
        <w:rPr>
          <w:rFonts w:ascii="Arial" w:hAnsi="Arial" w:cs="Arial"/>
          <w:sz w:val="22"/>
          <w:szCs w:val="22"/>
        </w:rPr>
      </w:pPr>
    </w:p>
    <w:p w14:paraId="44519BC2" w14:textId="77777777" w:rsidR="00145B3D" w:rsidRPr="00705EA2" w:rsidRDefault="00145B3D" w:rsidP="00145B3D">
      <w:pPr>
        <w:rPr>
          <w:rFonts w:ascii="Arial" w:hAnsi="Arial" w:cs="Arial"/>
          <w:sz w:val="22"/>
          <w:szCs w:val="22"/>
        </w:rPr>
      </w:pPr>
      <w:r w:rsidRPr="00705EA2">
        <w:rPr>
          <w:rFonts w:ascii="Arial" w:hAnsi="Arial" w:cs="Arial"/>
          <w:sz w:val="22"/>
          <w:szCs w:val="22"/>
        </w:rPr>
        <w:t>Item 5 – Meter tests</w:t>
      </w:r>
    </w:p>
    <w:p w14:paraId="09D1285D" w14:textId="20EA2C58" w:rsidR="00145B3D" w:rsidRPr="00705EA2" w:rsidRDefault="00145B3D" w:rsidP="00145B3D">
      <w:pPr>
        <w:rPr>
          <w:rFonts w:ascii="Arial" w:hAnsi="Arial" w:cs="Arial"/>
          <w:sz w:val="22"/>
          <w:szCs w:val="22"/>
        </w:rPr>
      </w:pPr>
      <w:r w:rsidRPr="00705EA2">
        <w:rPr>
          <w:rFonts w:ascii="Arial" w:hAnsi="Arial" w:cs="Arial"/>
          <w:sz w:val="22"/>
          <w:szCs w:val="22"/>
        </w:rPr>
        <w:t xml:space="preserve">The fee for the testing of 20mm to 25mm meters increases </w:t>
      </w:r>
      <w:r>
        <w:rPr>
          <w:rFonts w:ascii="Arial" w:hAnsi="Arial" w:cs="Arial"/>
          <w:sz w:val="22"/>
          <w:szCs w:val="22"/>
        </w:rPr>
        <w:t>0.5</w:t>
      </w:r>
      <w:r w:rsidRPr="00705EA2">
        <w:rPr>
          <w:rFonts w:ascii="Arial" w:hAnsi="Arial" w:cs="Arial"/>
          <w:sz w:val="22"/>
          <w:szCs w:val="22"/>
        </w:rPr>
        <w:t>% from $107.68</w:t>
      </w:r>
      <w:r>
        <w:rPr>
          <w:rFonts w:ascii="Arial" w:hAnsi="Arial" w:cs="Arial"/>
          <w:sz w:val="22"/>
          <w:szCs w:val="22"/>
        </w:rPr>
        <w:t xml:space="preserve"> to $108.22</w:t>
      </w:r>
      <w:r w:rsidRPr="00705EA2">
        <w:rPr>
          <w:rFonts w:ascii="Arial" w:hAnsi="Arial" w:cs="Arial"/>
          <w:sz w:val="22"/>
          <w:szCs w:val="22"/>
        </w:rPr>
        <w:t>.</w:t>
      </w:r>
    </w:p>
    <w:p w14:paraId="380624D1" w14:textId="77777777" w:rsidR="00145B3D" w:rsidRPr="00705EA2" w:rsidRDefault="00145B3D" w:rsidP="00145B3D">
      <w:pPr>
        <w:rPr>
          <w:rFonts w:ascii="Arial" w:hAnsi="Arial" w:cs="Arial"/>
          <w:sz w:val="22"/>
          <w:szCs w:val="22"/>
        </w:rPr>
      </w:pPr>
    </w:p>
    <w:p w14:paraId="5EBF4622" w14:textId="77777777" w:rsidR="00145B3D" w:rsidRPr="00705EA2" w:rsidRDefault="00145B3D" w:rsidP="00145B3D">
      <w:pPr>
        <w:rPr>
          <w:rFonts w:ascii="Arial" w:hAnsi="Arial" w:cs="Arial"/>
          <w:sz w:val="22"/>
          <w:szCs w:val="22"/>
        </w:rPr>
      </w:pPr>
      <w:r w:rsidRPr="00705EA2">
        <w:rPr>
          <w:rFonts w:ascii="Arial" w:hAnsi="Arial" w:cs="Arial"/>
          <w:sz w:val="22"/>
          <w:szCs w:val="22"/>
        </w:rPr>
        <w:t xml:space="preserve">Due to the variation of work involved in the testing of larger meters, the fee for testing of meters over 25 millimetres is the cost involved in the disconnection and sending for testing. This fee would be advised by Water Corporation on an individual basis. </w:t>
      </w:r>
    </w:p>
    <w:p w14:paraId="5AEC1736" w14:textId="77777777" w:rsidR="00495119" w:rsidRPr="00705EA2" w:rsidRDefault="00495119" w:rsidP="00145B3D">
      <w:pPr>
        <w:rPr>
          <w:rFonts w:ascii="Arial" w:hAnsi="Arial" w:cs="Arial"/>
          <w:sz w:val="22"/>
          <w:szCs w:val="22"/>
        </w:rPr>
      </w:pPr>
    </w:p>
    <w:p w14:paraId="70AE7A78" w14:textId="77777777" w:rsidR="00145B3D" w:rsidRPr="00705EA2" w:rsidRDefault="00145B3D" w:rsidP="00145B3D">
      <w:pPr>
        <w:rPr>
          <w:rFonts w:ascii="Arial" w:hAnsi="Arial" w:cs="Arial"/>
          <w:sz w:val="22"/>
          <w:szCs w:val="22"/>
        </w:rPr>
      </w:pPr>
      <w:r w:rsidRPr="00705EA2">
        <w:rPr>
          <w:rFonts w:ascii="Arial" w:hAnsi="Arial" w:cs="Arial"/>
          <w:sz w:val="22"/>
          <w:szCs w:val="22"/>
        </w:rPr>
        <w:t>Item 6 – Restoration of service after restriction.</w:t>
      </w:r>
    </w:p>
    <w:p w14:paraId="709D3BD0" w14:textId="109A0D1C" w:rsidR="00145B3D" w:rsidRPr="00705EA2" w:rsidRDefault="00145B3D" w:rsidP="00145B3D">
      <w:pPr>
        <w:rPr>
          <w:rFonts w:ascii="Arial" w:hAnsi="Arial" w:cs="Arial"/>
          <w:sz w:val="22"/>
          <w:szCs w:val="22"/>
        </w:rPr>
      </w:pPr>
      <w:r w:rsidRPr="00705EA2">
        <w:rPr>
          <w:rFonts w:ascii="Arial" w:hAnsi="Arial" w:cs="Arial"/>
          <w:sz w:val="22"/>
          <w:szCs w:val="22"/>
        </w:rPr>
        <w:t>The fee for restoring a service following restriction between 7am and 4pm any day except Saturday, Sunday or public holidays increases</w:t>
      </w:r>
      <w:r w:rsidR="00FD65EC">
        <w:rPr>
          <w:rFonts w:ascii="Arial" w:hAnsi="Arial" w:cs="Arial"/>
          <w:sz w:val="22"/>
          <w:szCs w:val="22"/>
        </w:rPr>
        <w:t xml:space="preserve"> by</w:t>
      </w:r>
      <w:r w:rsidRPr="00705EA2">
        <w:rPr>
          <w:rFonts w:ascii="Arial" w:hAnsi="Arial" w:cs="Arial"/>
          <w:sz w:val="22"/>
          <w:szCs w:val="22"/>
        </w:rPr>
        <w:t xml:space="preserve"> </w:t>
      </w:r>
      <w:r>
        <w:rPr>
          <w:rFonts w:ascii="Arial" w:hAnsi="Arial" w:cs="Arial"/>
          <w:sz w:val="22"/>
          <w:szCs w:val="22"/>
        </w:rPr>
        <w:t>0.5</w:t>
      </w:r>
      <w:r w:rsidRPr="00705EA2">
        <w:rPr>
          <w:rFonts w:ascii="Arial" w:hAnsi="Arial" w:cs="Arial"/>
          <w:sz w:val="22"/>
          <w:szCs w:val="22"/>
        </w:rPr>
        <w:t>% from $154.15</w:t>
      </w:r>
      <w:r>
        <w:rPr>
          <w:rFonts w:ascii="Arial" w:hAnsi="Arial" w:cs="Arial"/>
          <w:sz w:val="22"/>
          <w:szCs w:val="22"/>
        </w:rPr>
        <w:t xml:space="preserve"> to $154.92</w:t>
      </w:r>
      <w:r w:rsidRPr="00705EA2">
        <w:rPr>
          <w:rFonts w:ascii="Arial" w:hAnsi="Arial" w:cs="Arial"/>
          <w:sz w:val="22"/>
          <w:szCs w:val="22"/>
        </w:rPr>
        <w:t>.</w:t>
      </w:r>
    </w:p>
    <w:p w14:paraId="5B0C7BE5" w14:textId="77777777" w:rsidR="00145B3D" w:rsidRPr="00705EA2" w:rsidRDefault="00145B3D" w:rsidP="00145B3D">
      <w:pPr>
        <w:rPr>
          <w:rFonts w:ascii="Arial" w:hAnsi="Arial" w:cs="Arial"/>
          <w:sz w:val="22"/>
          <w:szCs w:val="22"/>
        </w:rPr>
      </w:pPr>
    </w:p>
    <w:p w14:paraId="08F9D83C" w14:textId="5DA753D5" w:rsidR="00145B3D" w:rsidRPr="00705EA2" w:rsidRDefault="00145B3D" w:rsidP="00145B3D">
      <w:pPr>
        <w:rPr>
          <w:rFonts w:ascii="Arial" w:hAnsi="Arial" w:cs="Arial"/>
          <w:sz w:val="22"/>
          <w:szCs w:val="22"/>
        </w:rPr>
      </w:pPr>
      <w:r w:rsidRPr="00705EA2">
        <w:rPr>
          <w:rFonts w:ascii="Arial" w:hAnsi="Arial" w:cs="Arial"/>
          <w:sz w:val="22"/>
          <w:szCs w:val="22"/>
        </w:rPr>
        <w:t xml:space="preserve">The fee for any other time is higher and has also increased by </w:t>
      </w:r>
      <w:r>
        <w:rPr>
          <w:rFonts w:ascii="Arial" w:hAnsi="Arial" w:cs="Arial"/>
          <w:sz w:val="22"/>
          <w:szCs w:val="22"/>
        </w:rPr>
        <w:t>0.5</w:t>
      </w:r>
      <w:r w:rsidRPr="00705EA2">
        <w:rPr>
          <w:rFonts w:ascii="Arial" w:hAnsi="Arial" w:cs="Arial"/>
          <w:sz w:val="22"/>
          <w:szCs w:val="22"/>
        </w:rPr>
        <w:t>% from $244.95</w:t>
      </w:r>
      <w:r>
        <w:rPr>
          <w:rFonts w:ascii="Arial" w:hAnsi="Arial" w:cs="Arial"/>
          <w:sz w:val="22"/>
          <w:szCs w:val="22"/>
        </w:rPr>
        <w:t xml:space="preserve"> to $246.17</w:t>
      </w:r>
      <w:r w:rsidRPr="00705EA2">
        <w:rPr>
          <w:rFonts w:ascii="Arial" w:hAnsi="Arial" w:cs="Arial"/>
          <w:sz w:val="22"/>
          <w:szCs w:val="22"/>
        </w:rPr>
        <w:t>.</w:t>
      </w:r>
    </w:p>
    <w:p w14:paraId="31F50D5A" w14:textId="5E58D014" w:rsidR="00145B3D" w:rsidRDefault="00145B3D" w:rsidP="00145B3D">
      <w:pPr>
        <w:rPr>
          <w:rFonts w:ascii="Arial" w:hAnsi="Arial" w:cs="Arial"/>
          <w:sz w:val="22"/>
          <w:szCs w:val="22"/>
        </w:rPr>
      </w:pPr>
    </w:p>
    <w:p w14:paraId="103375D9" w14:textId="696E62A3" w:rsidR="00495119" w:rsidRDefault="00495119" w:rsidP="00145B3D">
      <w:pPr>
        <w:rPr>
          <w:rFonts w:ascii="Arial" w:hAnsi="Arial" w:cs="Arial"/>
          <w:sz w:val="22"/>
          <w:szCs w:val="22"/>
        </w:rPr>
      </w:pPr>
    </w:p>
    <w:p w14:paraId="4ACB071E" w14:textId="77777777" w:rsidR="00495119" w:rsidRPr="00705EA2" w:rsidRDefault="00495119" w:rsidP="00145B3D">
      <w:pPr>
        <w:rPr>
          <w:rFonts w:ascii="Arial" w:hAnsi="Arial" w:cs="Arial"/>
          <w:sz w:val="22"/>
          <w:szCs w:val="22"/>
        </w:rPr>
      </w:pPr>
    </w:p>
    <w:p w14:paraId="5556B7C7" w14:textId="77777777" w:rsidR="00145B3D" w:rsidRPr="00705EA2" w:rsidRDefault="00145B3D" w:rsidP="00145B3D">
      <w:pPr>
        <w:rPr>
          <w:rFonts w:ascii="Arial" w:hAnsi="Arial" w:cs="Arial"/>
          <w:sz w:val="22"/>
          <w:szCs w:val="22"/>
        </w:rPr>
      </w:pPr>
      <w:r w:rsidRPr="00705EA2">
        <w:rPr>
          <w:rFonts w:ascii="Arial" w:hAnsi="Arial" w:cs="Arial"/>
          <w:sz w:val="22"/>
          <w:szCs w:val="22"/>
        </w:rPr>
        <w:lastRenderedPageBreak/>
        <w:t>Item 7 – Sewer connection</w:t>
      </w:r>
    </w:p>
    <w:p w14:paraId="7AD538F6" w14:textId="3EF2ACE5" w:rsidR="00145B3D" w:rsidRPr="00705EA2" w:rsidRDefault="00145B3D" w:rsidP="00145B3D">
      <w:pPr>
        <w:rPr>
          <w:rFonts w:ascii="Arial" w:hAnsi="Arial" w:cs="Arial"/>
          <w:sz w:val="22"/>
          <w:szCs w:val="22"/>
        </w:rPr>
      </w:pPr>
      <w:r w:rsidRPr="00705EA2">
        <w:rPr>
          <w:rFonts w:ascii="Arial" w:hAnsi="Arial" w:cs="Arial"/>
          <w:sz w:val="22"/>
          <w:szCs w:val="22"/>
        </w:rPr>
        <w:t xml:space="preserve">Due to the large </w:t>
      </w:r>
      <w:r w:rsidR="00FD65EC">
        <w:rPr>
          <w:rFonts w:ascii="Arial" w:hAnsi="Arial" w:cs="Arial"/>
          <w:sz w:val="22"/>
          <w:szCs w:val="22"/>
        </w:rPr>
        <w:t>number</w:t>
      </w:r>
      <w:r w:rsidRPr="00705EA2">
        <w:rPr>
          <w:rFonts w:ascii="Arial" w:hAnsi="Arial" w:cs="Arial"/>
          <w:sz w:val="22"/>
          <w:szCs w:val="22"/>
        </w:rPr>
        <w:t xml:space="preserve"> of variables involved in the connection of a sewer service</w:t>
      </w:r>
      <w:r w:rsidR="00FD65EC">
        <w:rPr>
          <w:rFonts w:ascii="Arial" w:hAnsi="Arial" w:cs="Arial"/>
          <w:sz w:val="22"/>
          <w:szCs w:val="22"/>
        </w:rPr>
        <w:t>,</w:t>
      </w:r>
      <w:r w:rsidRPr="00705EA2">
        <w:rPr>
          <w:rFonts w:ascii="Arial" w:hAnsi="Arial" w:cs="Arial"/>
          <w:sz w:val="22"/>
          <w:szCs w:val="22"/>
        </w:rPr>
        <w:t xml:space="preserve"> it is not possible to apply a standard figure to this fee. Quotes from contractors would be assessed and a fee provided.</w:t>
      </w:r>
    </w:p>
    <w:p w14:paraId="60F7363E" w14:textId="77777777" w:rsidR="00145B3D" w:rsidRPr="00705EA2" w:rsidRDefault="00145B3D" w:rsidP="00145B3D">
      <w:pPr>
        <w:rPr>
          <w:rFonts w:ascii="Arial" w:hAnsi="Arial" w:cs="Arial"/>
          <w:sz w:val="22"/>
          <w:szCs w:val="22"/>
        </w:rPr>
      </w:pPr>
    </w:p>
    <w:p w14:paraId="06E8D28D" w14:textId="77777777" w:rsidR="00145B3D" w:rsidRPr="00705EA2" w:rsidRDefault="00145B3D" w:rsidP="00145B3D">
      <w:pPr>
        <w:keepNext/>
        <w:rPr>
          <w:rFonts w:ascii="Arial" w:hAnsi="Arial" w:cs="Arial"/>
          <w:sz w:val="22"/>
          <w:szCs w:val="22"/>
        </w:rPr>
      </w:pPr>
      <w:r w:rsidRPr="00705EA2">
        <w:rPr>
          <w:rFonts w:ascii="Arial" w:hAnsi="Arial" w:cs="Arial"/>
          <w:sz w:val="22"/>
          <w:szCs w:val="22"/>
        </w:rPr>
        <w:t>Item 8 – Installation of sewer junction</w:t>
      </w:r>
    </w:p>
    <w:p w14:paraId="2CE21F86" w14:textId="75499BC6" w:rsidR="00145B3D" w:rsidRDefault="00145B3D" w:rsidP="00145B3D">
      <w:pPr>
        <w:keepNext/>
        <w:rPr>
          <w:rFonts w:ascii="Arial" w:hAnsi="Arial" w:cs="Arial"/>
          <w:sz w:val="22"/>
          <w:szCs w:val="22"/>
        </w:rPr>
      </w:pPr>
      <w:r w:rsidRPr="00705EA2">
        <w:rPr>
          <w:rFonts w:ascii="Arial" w:hAnsi="Arial" w:cs="Arial"/>
          <w:sz w:val="22"/>
          <w:szCs w:val="22"/>
        </w:rPr>
        <w:t xml:space="preserve">Due to the large </w:t>
      </w:r>
      <w:r w:rsidR="00FD65EC">
        <w:rPr>
          <w:rFonts w:ascii="Arial" w:hAnsi="Arial" w:cs="Arial"/>
          <w:sz w:val="22"/>
          <w:szCs w:val="22"/>
        </w:rPr>
        <w:t>number</w:t>
      </w:r>
      <w:r w:rsidRPr="00705EA2">
        <w:rPr>
          <w:rFonts w:ascii="Arial" w:hAnsi="Arial" w:cs="Arial"/>
          <w:sz w:val="22"/>
          <w:szCs w:val="22"/>
        </w:rPr>
        <w:t xml:space="preserve"> of variables involved in the connection of a sewer service</w:t>
      </w:r>
      <w:r w:rsidR="00FD65EC">
        <w:rPr>
          <w:rFonts w:ascii="Arial" w:hAnsi="Arial" w:cs="Arial"/>
          <w:sz w:val="22"/>
          <w:szCs w:val="22"/>
        </w:rPr>
        <w:t>,</w:t>
      </w:r>
      <w:r w:rsidRPr="00705EA2">
        <w:rPr>
          <w:rFonts w:ascii="Arial" w:hAnsi="Arial" w:cs="Arial"/>
          <w:sz w:val="22"/>
          <w:szCs w:val="22"/>
        </w:rPr>
        <w:t xml:space="preserve"> it is not possible to apply a standard figure to this fee. These variables include the nature of the ground and the distance from the sewer main. Quotes from contractors would be assessed and a fee provided.</w:t>
      </w:r>
    </w:p>
    <w:p w14:paraId="4334EC20" w14:textId="2A7CBFB1" w:rsidR="00B84E6A" w:rsidRDefault="00B84E6A" w:rsidP="001D3781">
      <w:pPr>
        <w:autoSpaceDE w:val="0"/>
        <w:autoSpaceDN w:val="0"/>
        <w:adjustRightInd w:val="0"/>
        <w:rPr>
          <w:rFonts w:ascii="Arial" w:hAnsi="Arial" w:cs="Arial"/>
          <w:sz w:val="22"/>
          <w:szCs w:val="22"/>
          <w:u w:val="single"/>
        </w:rPr>
      </w:pPr>
    </w:p>
    <w:p w14:paraId="0ED2A579" w14:textId="1E6149CD" w:rsidR="00145B3D" w:rsidRDefault="006A7FAD" w:rsidP="001D3781">
      <w:pPr>
        <w:autoSpaceDE w:val="0"/>
        <w:autoSpaceDN w:val="0"/>
        <w:adjustRightInd w:val="0"/>
        <w:rPr>
          <w:rFonts w:ascii="Arial" w:hAnsi="Arial" w:cs="Arial"/>
          <w:sz w:val="22"/>
          <w:szCs w:val="22"/>
          <w:u w:val="single"/>
        </w:rPr>
      </w:pPr>
      <w:r>
        <w:rPr>
          <w:rFonts w:ascii="Arial" w:hAnsi="Arial" w:cs="Arial"/>
          <w:sz w:val="22"/>
          <w:szCs w:val="22"/>
          <w:u w:val="single"/>
        </w:rPr>
        <w:t>Clause 8</w:t>
      </w:r>
    </w:p>
    <w:p w14:paraId="15590DF3" w14:textId="3EE6E6F2" w:rsidR="006A7FAD" w:rsidRDefault="006A7FAD" w:rsidP="001D3781">
      <w:pPr>
        <w:autoSpaceDE w:val="0"/>
        <w:autoSpaceDN w:val="0"/>
        <w:adjustRightInd w:val="0"/>
        <w:rPr>
          <w:rFonts w:ascii="Arial" w:hAnsi="Arial" w:cs="Arial"/>
          <w:sz w:val="22"/>
          <w:szCs w:val="22"/>
          <w:u w:val="single"/>
        </w:rPr>
      </w:pPr>
    </w:p>
    <w:p w14:paraId="3B36A336" w14:textId="6C5FBFBF" w:rsidR="006A7FAD" w:rsidRDefault="006A7FAD" w:rsidP="001D3781">
      <w:pPr>
        <w:autoSpaceDE w:val="0"/>
        <w:autoSpaceDN w:val="0"/>
        <w:adjustRightInd w:val="0"/>
        <w:rPr>
          <w:rFonts w:ascii="Arial" w:hAnsi="Arial" w:cs="Arial"/>
          <w:sz w:val="22"/>
          <w:szCs w:val="22"/>
        </w:rPr>
      </w:pPr>
      <w:r>
        <w:rPr>
          <w:rFonts w:ascii="Arial" w:hAnsi="Arial" w:cs="Arial"/>
          <w:sz w:val="22"/>
          <w:szCs w:val="22"/>
        </w:rPr>
        <w:t xml:space="preserve">Clause 8 repeals items 1 to 3 in the table shown at clause 1 of Schedule 5 of the </w:t>
      </w:r>
      <w:r w:rsidRPr="00662ED6">
        <w:rPr>
          <w:rFonts w:ascii="Arial" w:hAnsi="Arial" w:cs="Arial"/>
          <w:i/>
          <w:sz w:val="22"/>
          <w:szCs w:val="22"/>
        </w:rPr>
        <w:t>Christmas Island Utilities and Services (Water, Sewerage and Building Application Services Fees) Determination 201</w:t>
      </w:r>
      <w:r>
        <w:rPr>
          <w:rFonts w:ascii="Arial" w:hAnsi="Arial" w:cs="Arial"/>
          <w:i/>
          <w:sz w:val="22"/>
          <w:szCs w:val="22"/>
        </w:rPr>
        <w:t xml:space="preserve">6 </w:t>
      </w:r>
      <w:r w:rsidRPr="0010316E">
        <w:rPr>
          <w:rFonts w:ascii="Arial" w:hAnsi="Arial" w:cs="Arial"/>
          <w:sz w:val="22"/>
          <w:szCs w:val="22"/>
        </w:rPr>
        <w:t>and replaces it with the following</w:t>
      </w:r>
      <w:r>
        <w:rPr>
          <w:rFonts w:ascii="Arial" w:hAnsi="Arial" w:cs="Arial"/>
          <w:sz w:val="22"/>
          <w:szCs w:val="22"/>
        </w:rPr>
        <w:t xml:space="preserve"> revised fees for the supply of building application services that relate to water and sewerage services.</w:t>
      </w:r>
    </w:p>
    <w:p w14:paraId="304BF541" w14:textId="09A780A3" w:rsidR="006A7FAD" w:rsidRDefault="006A7FAD" w:rsidP="001D3781">
      <w:pPr>
        <w:autoSpaceDE w:val="0"/>
        <w:autoSpaceDN w:val="0"/>
        <w:adjustRightInd w:val="0"/>
        <w:rPr>
          <w:rFonts w:ascii="Arial" w:hAnsi="Arial" w:cs="Arial"/>
          <w:sz w:val="22"/>
          <w:szCs w:val="22"/>
        </w:rPr>
      </w:pPr>
    </w:p>
    <w:p w14:paraId="2159FA70" w14:textId="77777777" w:rsidR="006A7FAD" w:rsidRPr="007468DB" w:rsidRDefault="006A7FAD" w:rsidP="006A7FAD">
      <w:pPr>
        <w:rPr>
          <w:rFonts w:ascii="Arial" w:hAnsi="Arial" w:cs="Arial"/>
          <w:sz w:val="22"/>
          <w:szCs w:val="22"/>
        </w:rPr>
      </w:pPr>
      <w:r w:rsidRPr="007468DB">
        <w:rPr>
          <w:rFonts w:ascii="Arial" w:hAnsi="Arial" w:cs="Arial"/>
          <w:sz w:val="22"/>
          <w:szCs w:val="22"/>
        </w:rPr>
        <w:t xml:space="preserve">Item 1 – </w:t>
      </w:r>
      <w:r>
        <w:rPr>
          <w:rFonts w:ascii="Arial" w:hAnsi="Arial" w:cs="Arial"/>
          <w:sz w:val="22"/>
          <w:szCs w:val="22"/>
        </w:rPr>
        <w:t>A</w:t>
      </w:r>
      <w:r w:rsidRPr="007468DB">
        <w:rPr>
          <w:rFonts w:ascii="Arial" w:hAnsi="Arial" w:cs="Arial"/>
          <w:sz w:val="22"/>
          <w:szCs w:val="22"/>
        </w:rPr>
        <w:t xml:space="preserve"> residential building </w:t>
      </w:r>
    </w:p>
    <w:p w14:paraId="13E955A9" w14:textId="4E2C3EEF" w:rsidR="006A7FAD" w:rsidRPr="007468DB" w:rsidRDefault="006A7FAD" w:rsidP="006A7FAD">
      <w:pPr>
        <w:rPr>
          <w:rFonts w:ascii="Arial" w:hAnsi="Arial" w:cs="Arial"/>
          <w:sz w:val="22"/>
          <w:szCs w:val="22"/>
        </w:rPr>
      </w:pPr>
      <w:r w:rsidRPr="007468DB">
        <w:rPr>
          <w:rFonts w:ascii="Arial" w:hAnsi="Arial" w:cs="Arial"/>
          <w:sz w:val="22"/>
          <w:szCs w:val="22"/>
        </w:rPr>
        <w:t xml:space="preserve">The fee for the service </w:t>
      </w:r>
      <w:r w:rsidR="004C3DBC">
        <w:rPr>
          <w:rFonts w:ascii="Arial" w:hAnsi="Arial" w:cs="Arial"/>
          <w:sz w:val="22"/>
          <w:szCs w:val="22"/>
        </w:rPr>
        <w:t>for</w:t>
      </w:r>
      <w:r w:rsidRPr="007468DB">
        <w:rPr>
          <w:rFonts w:ascii="Arial" w:hAnsi="Arial" w:cs="Arial"/>
          <w:sz w:val="22"/>
          <w:szCs w:val="22"/>
        </w:rPr>
        <w:t xml:space="preserve"> dealing with this notice has increased by </w:t>
      </w:r>
      <w:r w:rsidR="00E52FB4">
        <w:rPr>
          <w:rFonts w:ascii="Arial" w:hAnsi="Arial" w:cs="Arial"/>
          <w:sz w:val="22"/>
          <w:szCs w:val="22"/>
        </w:rPr>
        <w:t>0.5</w:t>
      </w:r>
      <w:r w:rsidRPr="007468DB">
        <w:rPr>
          <w:rFonts w:ascii="Arial" w:hAnsi="Arial" w:cs="Arial"/>
          <w:sz w:val="22"/>
          <w:szCs w:val="22"/>
        </w:rPr>
        <w:t xml:space="preserve">% from $124.37 </w:t>
      </w:r>
      <w:r w:rsidR="00E52FB4">
        <w:rPr>
          <w:rFonts w:ascii="Arial" w:hAnsi="Arial" w:cs="Arial"/>
          <w:sz w:val="22"/>
          <w:szCs w:val="22"/>
        </w:rPr>
        <w:t xml:space="preserve">to $124.99 </w:t>
      </w:r>
      <w:r w:rsidRPr="007468DB">
        <w:rPr>
          <w:rFonts w:ascii="Arial" w:hAnsi="Arial" w:cs="Arial"/>
          <w:sz w:val="22"/>
          <w:szCs w:val="22"/>
        </w:rPr>
        <w:t>per residential unit.</w:t>
      </w:r>
    </w:p>
    <w:p w14:paraId="7987E5FE" w14:textId="77777777" w:rsidR="006A7FAD" w:rsidRPr="007468DB" w:rsidRDefault="006A7FAD" w:rsidP="006A7FAD">
      <w:pPr>
        <w:rPr>
          <w:rFonts w:ascii="Arial" w:hAnsi="Arial" w:cs="Arial"/>
          <w:sz w:val="22"/>
          <w:szCs w:val="22"/>
        </w:rPr>
      </w:pPr>
    </w:p>
    <w:p w14:paraId="6D8F4AEA" w14:textId="77777777" w:rsidR="006A7FAD" w:rsidRPr="007468DB" w:rsidRDefault="006A7FAD" w:rsidP="006A7FAD">
      <w:pPr>
        <w:rPr>
          <w:rFonts w:ascii="Arial" w:hAnsi="Arial" w:cs="Arial"/>
          <w:sz w:val="22"/>
          <w:szCs w:val="22"/>
        </w:rPr>
      </w:pPr>
      <w:r w:rsidRPr="007468DB">
        <w:rPr>
          <w:rFonts w:ascii="Arial" w:hAnsi="Arial" w:cs="Arial"/>
          <w:sz w:val="22"/>
          <w:szCs w:val="22"/>
        </w:rPr>
        <w:t xml:space="preserve">Item 2 – </w:t>
      </w:r>
      <w:r>
        <w:rPr>
          <w:rFonts w:ascii="Arial" w:hAnsi="Arial" w:cs="Arial"/>
          <w:sz w:val="22"/>
          <w:szCs w:val="22"/>
        </w:rPr>
        <w:t>A</w:t>
      </w:r>
      <w:r w:rsidRPr="007468DB">
        <w:rPr>
          <w:rFonts w:ascii="Arial" w:hAnsi="Arial" w:cs="Arial"/>
          <w:sz w:val="22"/>
          <w:szCs w:val="22"/>
        </w:rPr>
        <w:t>n outbuilding to a residential building, including pools, garages and pergolas (in sewered areas only)</w:t>
      </w:r>
    </w:p>
    <w:p w14:paraId="2D39E6C6" w14:textId="78BC0D1C" w:rsidR="006A7FAD" w:rsidRPr="007468DB" w:rsidRDefault="006A7FAD" w:rsidP="006A7FAD">
      <w:pPr>
        <w:rPr>
          <w:rFonts w:ascii="Arial" w:hAnsi="Arial" w:cs="Arial"/>
          <w:sz w:val="22"/>
          <w:szCs w:val="22"/>
        </w:rPr>
      </w:pPr>
      <w:r w:rsidRPr="007468DB">
        <w:rPr>
          <w:rFonts w:ascii="Arial" w:hAnsi="Arial" w:cs="Arial"/>
          <w:sz w:val="22"/>
          <w:szCs w:val="22"/>
        </w:rPr>
        <w:t xml:space="preserve">The fee for the service </w:t>
      </w:r>
      <w:r w:rsidR="00E52FB4">
        <w:rPr>
          <w:rFonts w:ascii="Arial" w:hAnsi="Arial" w:cs="Arial"/>
          <w:sz w:val="22"/>
          <w:szCs w:val="22"/>
        </w:rPr>
        <w:t>for</w:t>
      </w:r>
      <w:r w:rsidRPr="007468DB">
        <w:rPr>
          <w:rFonts w:ascii="Arial" w:hAnsi="Arial" w:cs="Arial"/>
          <w:sz w:val="22"/>
          <w:szCs w:val="22"/>
        </w:rPr>
        <w:t xml:space="preserve"> dealing with this notice has increased </w:t>
      </w:r>
      <w:r w:rsidR="00B13FB9">
        <w:rPr>
          <w:rFonts w:ascii="Arial" w:hAnsi="Arial" w:cs="Arial"/>
          <w:sz w:val="22"/>
          <w:szCs w:val="22"/>
        </w:rPr>
        <w:t xml:space="preserve">by </w:t>
      </w:r>
      <w:r w:rsidR="004C3DBC">
        <w:rPr>
          <w:rFonts w:ascii="Arial" w:hAnsi="Arial" w:cs="Arial"/>
          <w:sz w:val="22"/>
          <w:szCs w:val="22"/>
        </w:rPr>
        <w:t>0.5</w:t>
      </w:r>
      <w:r w:rsidRPr="007468DB">
        <w:rPr>
          <w:rFonts w:ascii="Arial" w:hAnsi="Arial" w:cs="Arial"/>
          <w:sz w:val="22"/>
          <w:szCs w:val="22"/>
        </w:rPr>
        <w:t>% from $36.31</w:t>
      </w:r>
      <w:r w:rsidR="004C3DBC">
        <w:rPr>
          <w:rFonts w:ascii="Arial" w:hAnsi="Arial" w:cs="Arial"/>
          <w:sz w:val="22"/>
          <w:szCs w:val="22"/>
        </w:rPr>
        <w:t xml:space="preserve"> to $36.49</w:t>
      </w:r>
      <w:r>
        <w:rPr>
          <w:rFonts w:ascii="Arial" w:hAnsi="Arial" w:cs="Arial"/>
          <w:sz w:val="22"/>
          <w:szCs w:val="22"/>
        </w:rPr>
        <w:t>.</w:t>
      </w:r>
    </w:p>
    <w:p w14:paraId="215705D6" w14:textId="77777777" w:rsidR="006A7FAD" w:rsidRPr="007468DB" w:rsidRDefault="006A7FAD" w:rsidP="006A7FAD">
      <w:pPr>
        <w:rPr>
          <w:rFonts w:ascii="Arial" w:hAnsi="Arial" w:cs="Arial"/>
          <w:sz w:val="22"/>
          <w:szCs w:val="22"/>
        </w:rPr>
      </w:pPr>
    </w:p>
    <w:p w14:paraId="2287964C" w14:textId="77777777" w:rsidR="006A7FAD" w:rsidRPr="007468DB" w:rsidRDefault="006A7FAD" w:rsidP="006A7FAD">
      <w:pPr>
        <w:rPr>
          <w:rFonts w:ascii="Arial" w:hAnsi="Arial" w:cs="Arial"/>
          <w:sz w:val="22"/>
          <w:szCs w:val="22"/>
        </w:rPr>
      </w:pPr>
      <w:r w:rsidRPr="007468DB">
        <w:rPr>
          <w:rFonts w:ascii="Arial" w:hAnsi="Arial" w:cs="Arial"/>
          <w:sz w:val="22"/>
          <w:szCs w:val="22"/>
        </w:rPr>
        <w:t xml:space="preserve">Item 3 – </w:t>
      </w:r>
      <w:r>
        <w:rPr>
          <w:rFonts w:ascii="Arial" w:hAnsi="Arial" w:cs="Arial"/>
          <w:sz w:val="22"/>
          <w:szCs w:val="22"/>
        </w:rPr>
        <w:t>A</w:t>
      </w:r>
      <w:r w:rsidRPr="007468DB">
        <w:rPr>
          <w:rFonts w:ascii="Arial" w:hAnsi="Arial" w:cs="Arial"/>
          <w:sz w:val="22"/>
          <w:szCs w:val="22"/>
        </w:rPr>
        <w:t xml:space="preserve"> multi-residential unit building</w:t>
      </w:r>
    </w:p>
    <w:p w14:paraId="469D93E3" w14:textId="7D30637E" w:rsidR="006A7FAD" w:rsidRPr="007468DB" w:rsidRDefault="006A7FAD" w:rsidP="006A7FAD">
      <w:pPr>
        <w:rPr>
          <w:rFonts w:ascii="Arial" w:hAnsi="Arial" w:cs="Arial"/>
          <w:sz w:val="22"/>
          <w:szCs w:val="22"/>
        </w:rPr>
      </w:pPr>
      <w:r w:rsidRPr="007468DB">
        <w:rPr>
          <w:rFonts w:ascii="Arial" w:hAnsi="Arial" w:cs="Arial"/>
          <w:sz w:val="22"/>
          <w:szCs w:val="22"/>
        </w:rPr>
        <w:t xml:space="preserve">The fee for the service </w:t>
      </w:r>
      <w:r w:rsidR="004C3DBC">
        <w:rPr>
          <w:rFonts w:ascii="Arial" w:hAnsi="Arial" w:cs="Arial"/>
          <w:sz w:val="22"/>
          <w:szCs w:val="22"/>
        </w:rPr>
        <w:t>for</w:t>
      </w:r>
      <w:r w:rsidRPr="007468DB">
        <w:rPr>
          <w:rFonts w:ascii="Arial" w:hAnsi="Arial" w:cs="Arial"/>
          <w:sz w:val="22"/>
          <w:szCs w:val="22"/>
        </w:rPr>
        <w:t xml:space="preserve"> dealing with this notice has increased </w:t>
      </w:r>
      <w:r w:rsidR="00B13FB9">
        <w:rPr>
          <w:rFonts w:ascii="Arial" w:hAnsi="Arial" w:cs="Arial"/>
          <w:sz w:val="22"/>
          <w:szCs w:val="22"/>
        </w:rPr>
        <w:t xml:space="preserve">by </w:t>
      </w:r>
      <w:r w:rsidR="004C3DBC">
        <w:rPr>
          <w:rFonts w:ascii="Arial" w:hAnsi="Arial" w:cs="Arial"/>
          <w:sz w:val="22"/>
          <w:szCs w:val="22"/>
        </w:rPr>
        <w:t>0.5</w:t>
      </w:r>
      <w:r w:rsidRPr="007468DB">
        <w:rPr>
          <w:rFonts w:ascii="Arial" w:hAnsi="Arial" w:cs="Arial"/>
          <w:sz w:val="22"/>
          <w:szCs w:val="22"/>
        </w:rPr>
        <w:t>% from $124.37</w:t>
      </w:r>
      <w:r w:rsidR="004C3DBC">
        <w:rPr>
          <w:rFonts w:ascii="Arial" w:hAnsi="Arial" w:cs="Arial"/>
          <w:sz w:val="22"/>
          <w:szCs w:val="22"/>
        </w:rPr>
        <w:t xml:space="preserve"> </w:t>
      </w:r>
      <w:r w:rsidR="00F64381">
        <w:rPr>
          <w:rFonts w:ascii="Arial" w:hAnsi="Arial" w:cs="Arial"/>
          <w:sz w:val="22"/>
          <w:szCs w:val="22"/>
        </w:rPr>
        <w:t xml:space="preserve">to </w:t>
      </w:r>
      <w:r w:rsidR="004C3DBC">
        <w:rPr>
          <w:rFonts w:ascii="Arial" w:hAnsi="Arial" w:cs="Arial"/>
          <w:sz w:val="22"/>
          <w:szCs w:val="22"/>
        </w:rPr>
        <w:t>$124.99</w:t>
      </w:r>
      <w:r w:rsidRPr="007468DB">
        <w:rPr>
          <w:rFonts w:ascii="Arial" w:hAnsi="Arial" w:cs="Arial"/>
          <w:sz w:val="22"/>
          <w:szCs w:val="22"/>
        </w:rPr>
        <w:t xml:space="preserve"> per residential unit.</w:t>
      </w:r>
    </w:p>
    <w:p w14:paraId="79FEB24C" w14:textId="6D0DCDB8" w:rsidR="006A7FAD" w:rsidRDefault="006A7FAD" w:rsidP="001D3781">
      <w:pPr>
        <w:autoSpaceDE w:val="0"/>
        <w:autoSpaceDN w:val="0"/>
        <w:adjustRightInd w:val="0"/>
        <w:rPr>
          <w:rFonts w:ascii="Arial" w:hAnsi="Arial" w:cs="Arial"/>
          <w:sz w:val="22"/>
          <w:szCs w:val="22"/>
          <w:u w:val="single"/>
        </w:rPr>
      </w:pPr>
    </w:p>
    <w:p w14:paraId="459A059A" w14:textId="54FD2EB1" w:rsidR="004C3DBC" w:rsidRDefault="004C3DBC" w:rsidP="001D3781">
      <w:pPr>
        <w:autoSpaceDE w:val="0"/>
        <w:autoSpaceDN w:val="0"/>
        <w:adjustRightInd w:val="0"/>
        <w:rPr>
          <w:rFonts w:ascii="Arial" w:hAnsi="Arial" w:cs="Arial"/>
          <w:sz w:val="22"/>
          <w:szCs w:val="22"/>
        </w:rPr>
      </w:pPr>
      <w:r w:rsidRPr="004C3DBC">
        <w:rPr>
          <w:rFonts w:ascii="Arial" w:hAnsi="Arial" w:cs="Arial"/>
          <w:sz w:val="22"/>
          <w:szCs w:val="22"/>
        </w:rPr>
        <w:t>The remaining fees in this table have not incurred an increase.</w:t>
      </w:r>
    </w:p>
    <w:p w14:paraId="0FF51C5D" w14:textId="3ED2F55B" w:rsidR="00F64381" w:rsidRDefault="00F64381" w:rsidP="001D3781">
      <w:pPr>
        <w:autoSpaceDE w:val="0"/>
        <w:autoSpaceDN w:val="0"/>
        <w:adjustRightInd w:val="0"/>
        <w:rPr>
          <w:rFonts w:ascii="Arial" w:hAnsi="Arial" w:cs="Arial"/>
          <w:sz w:val="22"/>
          <w:szCs w:val="22"/>
        </w:rPr>
      </w:pPr>
    </w:p>
    <w:p w14:paraId="3C6533C1" w14:textId="25B03503" w:rsidR="004C3DBC" w:rsidRPr="004C3DBC" w:rsidRDefault="004C3DBC" w:rsidP="001D3781">
      <w:pPr>
        <w:autoSpaceDE w:val="0"/>
        <w:autoSpaceDN w:val="0"/>
        <w:adjustRightInd w:val="0"/>
        <w:rPr>
          <w:rFonts w:ascii="Arial" w:hAnsi="Arial" w:cs="Arial"/>
          <w:sz w:val="22"/>
          <w:szCs w:val="22"/>
          <w:u w:val="single"/>
        </w:rPr>
      </w:pPr>
      <w:r w:rsidRPr="004C3DBC">
        <w:rPr>
          <w:rFonts w:ascii="Arial" w:hAnsi="Arial" w:cs="Arial"/>
          <w:sz w:val="22"/>
          <w:szCs w:val="22"/>
          <w:u w:val="single"/>
        </w:rPr>
        <w:t>Clause 9</w:t>
      </w:r>
    </w:p>
    <w:p w14:paraId="73EE6ED5" w14:textId="282C1CCB" w:rsidR="004C3DBC" w:rsidRDefault="004C3DBC" w:rsidP="001D3781">
      <w:pPr>
        <w:autoSpaceDE w:val="0"/>
        <w:autoSpaceDN w:val="0"/>
        <w:adjustRightInd w:val="0"/>
        <w:rPr>
          <w:rFonts w:ascii="Arial" w:hAnsi="Arial" w:cs="Arial"/>
          <w:sz w:val="22"/>
          <w:szCs w:val="22"/>
        </w:rPr>
      </w:pPr>
    </w:p>
    <w:p w14:paraId="3F596AD8" w14:textId="23FD9018" w:rsidR="004C3DBC" w:rsidRDefault="004C3DBC" w:rsidP="001D3781">
      <w:pPr>
        <w:autoSpaceDE w:val="0"/>
        <w:autoSpaceDN w:val="0"/>
        <w:adjustRightInd w:val="0"/>
        <w:rPr>
          <w:rFonts w:ascii="Arial" w:hAnsi="Arial" w:cs="Arial"/>
          <w:sz w:val="22"/>
          <w:szCs w:val="22"/>
        </w:rPr>
      </w:pPr>
      <w:r>
        <w:rPr>
          <w:rFonts w:ascii="Arial" w:hAnsi="Arial" w:cs="Arial"/>
          <w:sz w:val="22"/>
          <w:szCs w:val="22"/>
        </w:rPr>
        <w:t>Schedule 6 – Application provisions</w:t>
      </w:r>
    </w:p>
    <w:p w14:paraId="6550F3FE" w14:textId="44E12B4C" w:rsidR="004C3DBC" w:rsidRDefault="004C3DBC" w:rsidP="001D3781">
      <w:pPr>
        <w:autoSpaceDE w:val="0"/>
        <w:autoSpaceDN w:val="0"/>
        <w:adjustRightInd w:val="0"/>
        <w:rPr>
          <w:rFonts w:ascii="Arial" w:hAnsi="Arial" w:cs="Arial"/>
          <w:sz w:val="22"/>
          <w:szCs w:val="22"/>
        </w:rPr>
      </w:pPr>
    </w:p>
    <w:p w14:paraId="0D46CED1" w14:textId="16C28D2C" w:rsidR="000C3D85" w:rsidRDefault="000C3D85" w:rsidP="001D3781">
      <w:pPr>
        <w:autoSpaceDE w:val="0"/>
        <w:autoSpaceDN w:val="0"/>
        <w:adjustRightInd w:val="0"/>
        <w:rPr>
          <w:rFonts w:ascii="Arial" w:hAnsi="Arial" w:cs="Arial"/>
          <w:sz w:val="22"/>
          <w:szCs w:val="22"/>
        </w:rPr>
      </w:pPr>
      <w:r>
        <w:rPr>
          <w:rFonts w:ascii="Arial" w:hAnsi="Arial" w:cs="Arial"/>
          <w:sz w:val="22"/>
          <w:szCs w:val="22"/>
        </w:rPr>
        <w:t>Clause 1 – Application of amendments</w:t>
      </w:r>
    </w:p>
    <w:p w14:paraId="328FC444" w14:textId="767706E9" w:rsidR="004C3DBC" w:rsidRDefault="000C3D85" w:rsidP="004C3DBC">
      <w:pPr>
        <w:autoSpaceDE w:val="0"/>
        <w:autoSpaceDN w:val="0"/>
        <w:adjustRightInd w:val="0"/>
        <w:rPr>
          <w:rFonts w:ascii="Arial" w:hAnsi="Arial" w:cs="Arial"/>
          <w:i/>
          <w:sz w:val="22"/>
          <w:szCs w:val="22"/>
        </w:rPr>
      </w:pPr>
      <w:r>
        <w:rPr>
          <w:rFonts w:ascii="Arial" w:hAnsi="Arial" w:cs="Arial"/>
          <w:sz w:val="22"/>
          <w:szCs w:val="22"/>
        </w:rPr>
        <w:t xml:space="preserve">This is an </w:t>
      </w:r>
      <w:r w:rsidR="004C3DBC">
        <w:rPr>
          <w:rFonts w:ascii="Arial" w:hAnsi="Arial" w:cs="Arial"/>
          <w:sz w:val="22"/>
          <w:szCs w:val="22"/>
        </w:rPr>
        <w:t xml:space="preserve">additional clause to those in the </w:t>
      </w:r>
      <w:r w:rsidR="004C3DBC" w:rsidRPr="00662ED6">
        <w:rPr>
          <w:rFonts w:ascii="Arial" w:hAnsi="Arial" w:cs="Arial"/>
          <w:i/>
          <w:sz w:val="22"/>
          <w:szCs w:val="22"/>
        </w:rPr>
        <w:t>Christmas Island Utilities and Services (Water, Sewerage and Building Application Services Fees) Determination 201</w:t>
      </w:r>
      <w:r w:rsidR="004C3DBC">
        <w:rPr>
          <w:rFonts w:ascii="Arial" w:hAnsi="Arial" w:cs="Arial"/>
          <w:i/>
          <w:sz w:val="22"/>
          <w:szCs w:val="22"/>
        </w:rPr>
        <w:t xml:space="preserve">6 </w:t>
      </w:r>
      <w:r w:rsidR="004C3DBC">
        <w:rPr>
          <w:rFonts w:ascii="Arial" w:hAnsi="Arial" w:cs="Arial"/>
          <w:sz w:val="22"/>
          <w:szCs w:val="22"/>
        </w:rPr>
        <w:t xml:space="preserve">and </w:t>
      </w:r>
      <w:r>
        <w:rPr>
          <w:rFonts w:ascii="Arial" w:hAnsi="Arial" w:cs="Arial"/>
          <w:sz w:val="22"/>
          <w:szCs w:val="22"/>
        </w:rPr>
        <w:t>outlines an application date of 1 July 2017</w:t>
      </w:r>
      <w:r w:rsidR="004C3DBC">
        <w:rPr>
          <w:rFonts w:ascii="Arial" w:hAnsi="Arial" w:cs="Arial"/>
          <w:sz w:val="22"/>
          <w:szCs w:val="22"/>
        </w:rPr>
        <w:t xml:space="preserve"> </w:t>
      </w:r>
      <w:r>
        <w:rPr>
          <w:rFonts w:ascii="Arial" w:hAnsi="Arial" w:cs="Arial"/>
          <w:sz w:val="22"/>
          <w:szCs w:val="22"/>
        </w:rPr>
        <w:t>for the amendments that appear in the</w:t>
      </w:r>
      <w:r w:rsidR="004C3DBC">
        <w:rPr>
          <w:rFonts w:ascii="Arial" w:hAnsi="Arial" w:cs="Arial"/>
          <w:sz w:val="22"/>
          <w:szCs w:val="22"/>
        </w:rPr>
        <w:t xml:space="preserve"> </w:t>
      </w:r>
      <w:r w:rsidR="00BA2573" w:rsidRPr="00BA2573">
        <w:rPr>
          <w:rFonts w:ascii="Arial" w:hAnsi="Arial" w:cs="Arial"/>
          <w:i/>
          <w:sz w:val="22"/>
          <w:szCs w:val="22"/>
        </w:rPr>
        <w:t>Christmas Island Utilities and Services (Water, Sewerage and Building Application Services Fees) Amendment (2017 Measures No. 1) Determination 2017</w:t>
      </w:r>
      <w:r w:rsidR="00BA2573">
        <w:rPr>
          <w:rFonts w:ascii="Arial" w:hAnsi="Arial" w:cs="Arial"/>
          <w:i/>
          <w:sz w:val="22"/>
          <w:szCs w:val="22"/>
        </w:rPr>
        <w:t>. \</w:t>
      </w:r>
    </w:p>
    <w:p w14:paraId="53E5F080" w14:textId="41224BBF" w:rsidR="000C3D85" w:rsidRDefault="000C3D85" w:rsidP="004C3DBC">
      <w:pPr>
        <w:autoSpaceDE w:val="0"/>
        <w:autoSpaceDN w:val="0"/>
        <w:adjustRightInd w:val="0"/>
        <w:rPr>
          <w:rFonts w:ascii="Arial" w:hAnsi="Arial" w:cs="Arial"/>
          <w:i/>
          <w:sz w:val="22"/>
          <w:szCs w:val="22"/>
        </w:rPr>
      </w:pPr>
    </w:p>
    <w:p w14:paraId="5BC0B082" w14:textId="5025AAD7" w:rsidR="000C3D85" w:rsidRDefault="000C3D85" w:rsidP="004C3DBC">
      <w:pPr>
        <w:autoSpaceDE w:val="0"/>
        <w:autoSpaceDN w:val="0"/>
        <w:adjustRightInd w:val="0"/>
        <w:rPr>
          <w:rFonts w:ascii="Arial" w:hAnsi="Arial" w:cs="Arial"/>
          <w:b/>
          <w:sz w:val="22"/>
          <w:szCs w:val="22"/>
        </w:rPr>
      </w:pPr>
    </w:p>
    <w:p w14:paraId="5017D238" w14:textId="489EE9EA" w:rsidR="007C649C" w:rsidRDefault="007C649C" w:rsidP="004C3DBC">
      <w:pPr>
        <w:autoSpaceDE w:val="0"/>
        <w:autoSpaceDN w:val="0"/>
        <w:adjustRightInd w:val="0"/>
        <w:rPr>
          <w:rFonts w:ascii="Arial" w:hAnsi="Arial" w:cs="Arial"/>
          <w:b/>
          <w:sz w:val="22"/>
          <w:szCs w:val="22"/>
        </w:rPr>
      </w:pPr>
    </w:p>
    <w:p w14:paraId="13809698" w14:textId="7DF45D26" w:rsidR="00BA2573" w:rsidRDefault="00BA2573" w:rsidP="004C3DBC">
      <w:pPr>
        <w:autoSpaceDE w:val="0"/>
        <w:autoSpaceDN w:val="0"/>
        <w:adjustRightInd w:val="0"/>
        <w:rPr>
          <w:rFonts w:ascii="Arial" w:hAnsi="Arial" w:cs="Arial"/>
          <w:b/>
          <w:sz w:val="22"/>
          <w:szCs w:val="22"/>
        </w:rPr>
      </w:pPr>
    </w:p>
    <w:p w14:paraId="22A68845" w14:textId="34647A9F" w:rsidR="00BA2573" w:rsidRDefault="00BA2573" w:rsidP="004C3DBC">
      <w:pPr>
        <w:autoSpaceDE w:val="0"/>
        <w:autoSpaceDN w:val="0"/>
        <w:adjustRightInd w:val="0"/>
        <w:rPr>
          <w:rFonts w:ascii="Arial" w:hAnsi="Arial" w:cs="Arial"/>
          <w:b/>
          <w:sz w:val="22"/>
          <w:szCs w:val="22"/>
        </w:rPr>
      </w:pPr>
    </w:p>
    <w:p w14:paraId="0DC0F9E9" w14:textId="2B0DD1B0" w:rsidR="00BA2573" w:rsidRDefault="00BA2573" w:rsidP="004C3DBC">
      <w:pPr>
        <w:autoSpaceDE w:val="0"/>
        <w:autoSpaceDN w:val="0"/>
        <w:adjustRightInd w:val="0"/>
        <w:rPr>
          <w:rFonts w:ascii="Arial" w:hAnsi="Arial" w:cs="Arial"/>
          <w:b/>
          <w:sz w:val="22"/>
          <w:szCs w:val="22"/>
        </w:rPr>
      </w:pPr>
    </w:p>
    <w:p w14:paraId="4C32128C" w14:textId="17D439C0" w:rsidR="00BA2573" w:rsidRDefault="00BA2573" w:rsidP="004C3DBC">
      <w:pPr>
        <w:autoSpaceDE w:val="0"/>
        <w:autoSpaceDN w:val="0"/>
        <w:adjustRightInd w:val="0"/>
        <w:rPr>
          <w:rFonts w:ascii="Arial" w:hAnsi="Arial" w:cs="Arial"/>
          <w:b/>
          <w:sz w:val="22"/>
          <w:szCs w:val="22"/>
        </w:rPr>
      </w:pPr>
    </w:p>
    <w:p w14:paraId="43B82E60" w14:textId="0E143AC5" w:rsidR="00BA2573" w:rsidRDefault="00BA2573" w:rsidP="004C3DBC">
      <w:pPr>
        <w:autoSpaceDE w:val="0"/>
        <w:autoSpaceDN w:val="0"/>
        <w:adjustRightInd w:val="0"/>
        <w:rPr>
          <w:rFonts w:ascii="Arial" w:hAnsi="Arial" w:cs="Arial"/>
          <w:b/>
          <w:sz w:val="22"/>
          <w:szCs w:val="22"/>
        </w:rPr>
      </w:pPr>
    </w:p>
    <w:p w14:paraId="391F48F2" w14:textId="1DE317FB" w:rsidR="00BA2573" w:rsidRDefault="00BA2573" w:rsidP="004C3DBC">
      <w:pPr>
        <w:autoSpaceDE w:val="0"/>
        <w:autoSpaceDN w:val="0"/>
        <w:adjustRightInd w:val="0"/>
        <w:rPr>
          <w:rFonts w:ascii="Arial" w:hAnsi="Arial" w:cs="Arial"/>
          <w:b/>
          <w:sz w:val="22"/>
          <w:szCs w:val="22"/>
        </w:rPr>
      </w:pPr>
    </w:p>
    <w:p w14:paraId="2C1BB301" w14:textId="5887EC11" w:rsidR="00BA2573" w:rsidRDefault="00BA2573" w:rsidP="004C3DBC">
      <w:pPr>
        <w:autoSpaceDE w:val="0"/>
        <w:autoSpaceDN w:val="0"/>
        <w:adjustRightInd w:val="0"/>
        <w:rPr>
          <w:rFonts w:ascii="Arial" w:hAnsi="Arial" w:cs="Arial"/>
          <w:b/>
          <w:sz w:val="22"/>
          <w:szCs w:val="22"/>
        </w:rPr>
      </w:pPr>
    </w:p>
    <w:p w14:paraId="71783246" w14:textId="77777777" w:rsidR="00BA2573" w:rsidRPr="00020AFE" w:rsidRDefault="00BA2573" w:rsidP="004C3DBC">
      <w:pPr>
        <w:autoSpaceDE w:val="0"/>
        <w:autoSpaceDN w:val="0"/>
        <w:adjustRightInd w:val="0"/>
        <w:rPr>
          <w:rFonts w:ascii="Arial" w:hAnsi="Arial" w:cs="Arial"/>
          <w:b/>
          <w:sz w:val="22"/>
          <w:szCs w:val="22"/>
        </w:rPr>
      </w:pPr>
    </w:p>
    <w:p w14:paraId="242DCE18" w14:textId="41247C52" w:rsidR="007C649C" w:rsidRPr="00020AFE" w:rsidRDefault="007C649C" w:rsidP="004C3DBC">
      <w:pPr>
        <w:autoSpaceDE w:val="0"/>
        <w:autoSpaceDN w:val="0"/>
        <w:adjustRightInd w:val="0"/>
        <w:rPr>
          <w:rFonts w:ascii="Arial" w:hAnsi="Arial" w:cs="Arial"/>
          <w:b/>
          <w:sz w:val="22"/>
          <w:szCs w:val="22"/>
        </w:rPr>
      </w:pPr>
    </w:p>
    <w:p w14:paraId="187238A1" w14:textId="77777777" w:rsidR="00020AFE" w:rsidRPr="00020AFE" w:rsidRDefault="00020AFE" w:rsidP="00020AFE">
      <w:pPr>
        <w:ind w:right="198"/>
        <w:rPr>
          <w:rFonts w:ascii="Arial" w:hAnsi="Arial" w:cs="Arial"/>
          <w:b/>
          <w:sz w:val="22"/>
          <w:szCs w:val="22"/>
          <w:u w:val="single"/>
        </w:rPr>
      </w:pPr>
      <w:r w:rsidRPr="00020AFE">
        <w:rPr>
          <w:rFonts w:ascii="Arial" w:hAnsi="Arial" w:cs="Arial"/>
          <w:b/>
          <w:sz w:val="22"/>
          <w:szCs w:val="22"/>
          <w:u w:val="single"/>
        </w:rPr>
        <w:lastRenderedPageBreak/>
        <w:t>Statement of Compat</w:t>
      </w:r>
      <w:bookmarkStart w:id="3" w:name="_GoBack"/>
      <w:bookmarkEnd w:id="3"/>
      <w:r w:rsidRPr="00020AFE">
        <w:rPr>
          <w:rFonts w:ascii="Arial" w:hAnsi="Arial" w:cs="Arial"/>
          <w:b/>
          <w:sz w:val="22"/>
          <w:szCs w:val="22"/>
          <w:u w:val="single"/>
        </w:rPr>
        <w:t>ibility with Human Rights</w:t>
      </w:r>
    </w:p>
    <w:p w14:paraId="70F33ADF" w14:textId="77777777" w:rsidR="00020AFE" w:rsidRPr="00020AFE" w:rsidRDefault="00020AFE" w:rsidP="00020AFE">
      <w:pPr>
        <w:ind w:right="198"/>
        <w:rPr>
          <w:rFonts w:ascii="Arial" w:hAnsi="Arial" w:cs="Arial"/>
          <w:sz w:val="22"/>
          <w:szCs w:val="22"/>
        </w:rPr>
      </w:pPr>
    </w:p>
    <w:p w14:paraId="3E267AAB" w14:textId="77777777" w:rsidR="00020AFE" w:rsidRPr="00020AFE" w:rsidRDefault="00020AFE" w:rsidP="00020AFE">
      <w:pPr>
        <w:ind w:right="198"/>
        <w:rPr>
          <w:rFonts w:ascii="Arial" w:hAnsi="Arial" w:cs="Arial"/>
          <w:i/>
          <w:sz w:val="22"/>
          <w:szCs w:val="22"/>
          <w:lang w:val="en-US"/>
        </w:rPr>
      </w:pPr>
      <w:r w:rsidRPr="00020AFE">
        <w:rPr>
          <w:rFonts w:ascii="Arial" w:hAnsi="Arial" w:cs="Arial"/>
          <w:i/>
          <w:sz w:val="22"/>
          <w:szCs w:val="22"/>
          <w:lang w:val="en-US"/>
        </w:rPr>
        <w:t>Prepared in accordance with Part 3 of the Human Rights (Parliamentary Scrutiny) Act 2011</w:t>
      </w:r>
    </w:p>
    <w:p w14:paraId="653CBD1F" w14:textId="77777777" w:rsidR="00020AFE" w:rsidRPr="00020AFE" w:rsidRDefault="00020AFE" w:rsidP="00020AFE">
      <w:pPr>
        <w:ind w:right="198"/>
        <w:rPr>
          <w:rFonts w:ascii="Arial" w:hAnsi="Arial" w:cs="Arial"/>
          <w:sz w:val="22"/>
          <w:szCs w:val="22"/>
          <w:lang w:val="en-US"/>
        </w:rPr>
      </w:pPr>
    </w:p>
    <w:p w14:paraId="663047A5" w14:textId="4E310B28" w:rsidR="00020AFE" w:rsidRPr="00020AFE" w:rsidRDefault="00BA2573" w:rsidP="00020AFE">
      <w:pPr>
        <w:ind w:right="198"/>
        <w:rPr>
          <w:rFonts w:ascii="Arial" w:hAnsi="Arial" w:cs="Arial"/>
          <w:b/>
          <w:bCs/>
          <w:sz w:val="22"/>
          <w:szCs w:val="22"/>
        </w:rPr>
      </w:pPr>
      <w:r>
        <w:rPr>
          <w:rFonts w:ascii="Arial" w:hAnsi="Arial" w:cs="Arial"/>
          <w:b/>
          <w:bCs/>
          <w:sz w:val="22"/>
          <w:szCs w:val="22"/>
        </w:rPr>
        <w:t>Christmas Island</w:t>
      </w:r>
      <w:r w:rsidR="00020AFE" w:rsidRPr="00020AFE">
        <w:rPr>
          <w:rFonts w:ascii="Arial" w:hAnsi="Arial" w:cs="Arial"/>
          <w:b/>
          <w:bCs/>
          <w:sz w:val="22"/>
          <w:szCs w:val="22"/>
        </w:rPr>
        <w:t xml:space="preserve"> Utilities and Services (Water, Sewerage and Building Application Services Fees) Amendment (2017 Measures No. 1) Determination 2017</w:t>
      </w:r>
    </w:p>
    <w:p w14:paraId="653968AB" w14:textId="77777777" w:rsidR="00020AFE" w:rsidRPr="00020AFE" w:rsidRDefault="00020AFE" w:rsidP="00020AFE">
      <w:pPr>
        <w:ind w:right="198"/>
        <w:rPr>
          <w:rFonts w:ascii="Arial" w:hAnsi="Arial" w:cs="Arial"/>
          <w:sz w:val="22"/>
          <w:szCs w:val="22"/>
        </w:rPr>
      </w:pPr>
    </w:p>
    <w:p w14:paraId="66715F41" w14:textId="77777777" w:rsidR="00020AFE" w:rsidRPr="00020AFE" w:rsidRDefault="00020AFE" w:rsidP="00020AFE">
      <w:pPr>
        <w:ind w:right="198"/>
        <w:rPr>
          <w:rFonts w:ascii="Arial" w:hAnsi="Arial" w:cs="Arial"/>
          <w:sz w:val="22"/>
          <w:szCs w:val="22"/>
          <w:lang w:val="en-US"/>
        </w:rPr>
      </w:pPr>
      <w:r w:rsidRPr="00020AFE">
        <w:rPr>
          <w:rFonts w:ascii="Arial" w:hAnsi="Arial" w:cs="Arial"/>
          <w:sz w:val="22"/>
          <w:szCs w:val="22"/>
        </w:rPr>
        <w:t xml:space="preserve">This Legislative Instrument is compatible with the human rights and freedoms recognised or declared in the international instruments listed in section 3 of the </w:t>
      </w:r>
      <w:r w:rsidRPr="00020AFE">
        <w:rPr>
          <w:rFonts w:ascii="Arial" w:hAnsi="Arial" w:cs="Arial"/>
          <w:i/>
          <w:sz w:val="22"/>
          <w:szCs w:val="22"/>
          <w:lang w:val="en-US"/>
        </w:rPr>
        <w:t>Human Rights (Parliamentary Scrutiny) Act 2011</w:t>
      </w:r>
    </w:p>
    <w:p w14:paraId="26603979" w14:textId="77777777" w:rsidR="00020AFE" w:rsidRPr="00020AFE" w:rsidRDefault="00020AFE" w:rsidP="00020AFE">
      <w:pPr>
        <w:ind w:right="198"/>
        <w:rPr>
          <w:rFonts w:ascii="Arial" w:hAnsi="Arial" w:cs="Arial"/>
          <w:sz w:val="22"/>
          <w:szCs w:val="22"/>
          <w:lang w:val="en-US"/>
        </w:rPr>
      </w:pPr>
    </w:p>
    <w:p w14:paraId="5489B045" w14:textId="77777777" w:rsidR="00020AFE" w:rsidRPr="00020AFE" w:rsidRDefault="00020AFE" w:rsidP="00020AFE">
      <w:pPr>
        <w:ind w:right="198"/>
        <w:rPr>
          <w:rFonts w:ascii="Arial" w:hAnsi="Arial" w:cs="Arial"/>
          <w:b/>
          <w:sz w:val="22"/>
          <w:szCs w:val="22"/>
          <w:lang w:val="en-US"/>
        </w:rPr>
      </w:pPr>
      <w:r w:rsidRPr="00020AFE">
        <w:rPr>
          <w:rFonts w:ascii="Arial" w:hAnsi="Arial" w:cs="Arial"/>
          <w:b/>
          <w:sz w:val="22"/>
          <w:szCs w:val="22"/>
          <w:lang w:val="en-US"/>
        </w:rPr>
        <w:t>Overview of the Determination</w:t>
      </w:r>
    </w:p>
    <w:p w14:paraId="413C34B0" w14:textId="77777777" w:rsidR="00020AFE" w:rsidRPr="00020AFE" w:rsidRDefault="00020AFE" w:rsidP="00020AFE">
      <w:pPr>
        <w:ind w:right="198"/>
        <w:rPr>
          <w:rFonts w:ascii="Arial" w:hAnsi="Arial" w:cs="Arial"/>
          <w:sz w:val="22"/>
          <w:szCs w:val="22"/>
          <w:lang w:val="en-US"/>
        </w:rPr>
      </w:pPr>
    </w:p>
    <w:p w14:paraId="3DBE13D0" w14:textId="44A9CDD4" w:rsidR="00020AFE" w:rsidRPr="00020AFE" w:rsidRDefault="00020AFE" w:rsidP="00020AFE">
      <w:pPr>
        <w:ind w:right="198"/>
        <w:rPr>
          <w:rFonts w:ascii="Arial" w:hAnsi="Arial" w:cs="Arial"/>
          <w:b/>
          <w:bCs/>
          <w:sz w:val="22"/>
          <w:szCs w:val="22"/>
        </w:rPr>
      </w:pPr>
      <w:r w:rsidRPr="00020AFE">
        <w:rPr>
          <w:rFonts w:ascii="Arial" w:hAnsi="Arial" w:cs="Arial"/>
          <w:sz w:val="22"/>
          <w:szCs w:val="22"/>
        </w:rPr>
        <w:t xml:space="preserve">The </w:t>
      </w:r>
      <w:r w:rsidR="00BA2573">
        <w:rPr>
          <w:rFonts w:ascii="Arial" w:hAnsi="Arial" w:cs="Arial"/>
          <w:bCs/>
          <w:i/>
          <w:sz w:val="22"/>
          <w:szCs w:val="22"/>
        </w:rPr>
        <w:t>Christmas Island</w:t>
      </w:r>
      <w:r w:rsidRPr="00020AFE">
        <w:rPr>
          <w:rFonts w:ascii="Arial" w:hAnsi="Arial" w:cs="Arial"/>
          <w:bCs/>
          <w:i/>
          <w:sz w:val="22"/>
          <w:szCs w:val="22"/>
        </w:rPr>
        <w:t xml:space="preserve"> Utilities and Services (Water, Sewerage and Building Application Services Fees) Amendment (2017 Measures No. 1) Determination 2017</w:t>
      </w:r>
    </w:p>
    <w:p w14:paraId="400ADE2A" w14:textId="732E87F5" w:rsidR="00020AFE" w:rsidRPr="00020AFE" w:rsidRDefault="00020AFE" w:rsidP="00020AFE">
      <w:pPr>
        <w:ind w:right="198"/>
        <w:rPr>
          <w:rFonts w:ascii="Arial" w:hAnsi="Arial" w:cs="Arial"/>
          <w:sz w:val="22"/>
          <w:szCs w:val="22"/>
        </w:rPr>
      </w:pPr>
      <w:r w:rsidRPr="00020AFE">
        <w:rPr>
          <w:rFonts w:ascii="Arial" w:hAnsi="Arial" w:cs="Arial"/>
          <w:sz w:val="22"/>
          <w:szCs w:val="22"/>
        </w:rPr>
        <w:t xml:space="preserve">sets the annual fees for the provision of water and water related services to </w:t>
      </w:r>
      <w:r w:rsidR="00BA2573">
        <w:rPr>
          <w:rFonts w:ascii="Arial" w:hAnsi="Arial" w:cs="Arial"/>
          <w:sz w:val="22"/>
          <w:szCs w:val="22"/>
        </w:rPr>
        <w:t>Christmas Island.</w:t>
      </w:r>
    </w:p>
    <w:p w14:paraId="7BF9D5A9" w14:textId="77777777" w:rsidR="00020AFE" w:rsidRPr="00020AFE" w:rsidRDefault="00020AFE" w:rsidP="00020AFE">
      <w:pPr>
        <w:ind w:right="198"/>
        <w:rPr>
          <w:rFonts w:ascii="Arial" w:hAnsi="Arial" w:cs="Arial"/>
          <w:sz w:val="22"/>
          <w:szCs w:val="22"/>
        </w:rPr>
      </w:pPr>
    </w:p>
    <w:p w14:paraId="3A869D85" w14:textId="77777777" w:rsidR="00020AFE" w:rsidRPr="00020AFE" w:rsidRDefault="00020AFE" w:rsidP="00020AFE">
      <w:pPr>
        <w:ind w:right="198"/>
        <w:rPr>
          <w:rFonts w:ascii="Arial" w:hAnsi="Arial" w:cs="Arial"/>
          <w:b/>
          <w:sz w:val="22"/>
          <w:szCs w:val="22"/>
        </w:rPr>
      </w:pPr>
      <w:r w:rsidRPr="00020AFE">
        <w:rPr>
          <w:rFonts w:ascii="Arial" w:hAnsi="Arial" w:cs="Arial"/>
          <w:b/>
          <w:sz w:val="22"/>
          <w:szCs w:val="22"/>
        </w:rPr>
        <w:t>Human rights implications</w:t>
      </w:r>
    </w:p>
    <w:p w14:paraId="5955CB29" w14:textId="77777777" w:rsidR="00020AFE" w:rsidRPr="00020AFE" w:rsidRDefault="00020AFE" w:rsidP="00020AFE">
      <w:pPr>
        <w:ind w:right="198"/>
        <w:rPr>
          <w:rFonts w:ascii="Arial" w:hAnsi="Arial" w:cs="Arial"/>
          <w:sz w:val="22"/>
          <w:szCs w:val="22"/>
        </w:rPr>
      </w:pPr>
    </w:p>
    <w:p w14:paraId="4B5FC78C" w14:textId="77777777" w:rsidR="00020AFE" w:rsidRPr="00020AFE" w:rsidRDefault="00020AFE" w:rsidP="00020AFE">
      <w:pPr>
        <w:ind w:right="198"/>
        <w:rPr>
          <w:rFonts w:ascii="Arial" w:hAnsi="Arial" w:cs="Arial"/>
          <w:sz w:val="22"/>
          <w:szCs w:val="22"/>
        </w:rPr>
      </w:pPr>
      <w:r w:rsidRPr="00020AFE">
        <w:rPr>
          <w:rFonts w:ascii="Arial" w:hAnsi="Arial" w:cs="Arial"/>
          <w:sz w:val="22"/>
          <w:szCs w:val="22"/>
        </w:rPr>
        <w:t xml:space="preserve">Article 11 of the International Covenant on Economic, Social and Cultural Rights (ICESCR) requires that Australia ensure the availability, adequacy and accessibility of food, water and housing for all people in Australia in providing an adequate standard of living. </w:t>
      </w:r>
    </w:p>
    <w:p w14:paraId="34773607" w14:textId="77777777" w:rsidR="00020AFE" w:rsidRPr="00020AFE" w:rsidRDefault="00020AFE" w:rsidP="00020AFE">
      <w:pPr>
        <w:ind w:right="198"/>
        <w:rPr>
          <w:rFonts w:ascii="Arial" w:hAnsi="Arial" w:cs="Arial"/>
          <w:sz w:val="22"/>
          <w:szCs w:val="22"/>
        </w:rPr>
      </w:pPr>
    </w:p>
    <w:p w14:paraId="5C608129" w14:textId="77777777" w:rsidR="00020AFE" w:rsidRPr="00020AFE" w:rsidRDefault="00020AFE" w:rsidP="00020AFE">
      <w:pPr>
        <w:ind w:right="198"/>
        <w:rPr>
          <w:rFonts w:ascii="Arial" w:hAnsi="Arial" w:cs="Arial"/>
          <w:sz w:val="22"/>
          <w:szCs w:val="22"/>
        </w:rPr>
      </w:pPr>
      <w:r w:rsidRPr="00020AFE">
        <w:rPr>
          <w:rFonts w:ascii="Arial" w:hAnsi="Arial" w:cs="Arial"/>
          <w:sz w:val="22"/>
          <w:szCs w:val="22"/>
        </w:rPr>
        <w:t xml:space="preserve">The right to water also includes the protection against arbitrary and unlawful disconnection of water and access to a minimum amount of safe drinking water to sustain life and health. </w:t>
      </w:r>
    </w:p>
    <w:p w14:paraId="7D47DAD5" w14:textId="77777777" w:rsidR="00020AFE" w:rsidRPr="00020AFE" w:rsidRDefault="00020AFE" w:rsidP="00020AFE">
      <w:pPr>
        <w:ind w:right="198"/>
        <w:rPr>
          <w:rFonts w:ascii="Arial" w:hAnsi="Arial" w:cs="Arial"/>
          <w:sz w:val="22"/>
          <w:szCs w:val="22"/>
        </w:rPr>
      </w:pPr>
    </w:p>
    <w:p w14:paraId="48A30E85" w14:textId="677CA3DF" w:rsidR="00020AFE" w:rsidRPr="00020AFE" w:rsidRDefault="00020AFE" w:rsidP="00020AFE">
      <w:pPr>
        <w:ind w:right="198"/>
        <w:rPr>
          <w:rFonts w:ascii="Arial" w:hAnsi="Arial" w:cs="Arial"/>
          <w:sz w:val="22"/>
          <w:szCs w:val="22"/>
        </w:rPr>
      </w:pPr>
      <w:r w:rsidRPr="00020AFE">
        <w:rPr>
          <w:rFonts w:ascii="Arial" w:hAnsi="Arial" w:cs="Arial"/>
          <w:sz w:val="22"/>
          <w:szCs w:val="22"/>
        </w:rPr>
        <w:t>The range and stand</w:t>
      </w:r>
      <w:r w:rsidR="00BA2573">
        <w:rPr>
          <w:rFonts w:ascii="Arial" w:hAnsi="Arial" w:cs="Arial"/>
          <w:sz w:val="22"/>
          <w:szCs w:val="22"/>
        </w:rPr>
        <w:t xml:space="preserve">ard of services provided on Christmas Island </w:t>
      </w:r>
      <w:r w:rsidRPr="00020AFE">
        <w:rPr>
          <w:rFonts w:ascii="Arial" w:hAnsi="Arial" w:cs="Arial"/>
          <w:sz w:val="22"/>
          <w:szCs w:val="22"/>
        </w:rPr>
        <w:t xml:space="preserve">are similar to those provided in remote Australian communities with similar characteristics, particularly demographic characteristics or service provision needs, recognising any special needs of the Indian Ocean Territories.  </w:t>
      </w:r>
    </w:p>
    <w:p w14:paraId="3270E8F2" w14:textId="77777777" w:rsidR="00020AFE" w:rsidRPr="00020AFE" w:rsidRDefault="00020AFE" w:rsidP="00020AFE">
      <w:pPr>
        <w:ind w:right="198"/>
        <w:rPr>
          <w:rFonts w:ascii="Arial" w:hAnsi="Arial" w:cs="Arial"/>
          <w:sz w:val="22"/>
          <w:szCs w:val="22"/>
        </w:rPr>
      </w:pPr>
    </w:p>
    <w:p w14:paraId="30A56395" w14:textId="1BED8FF5" w:rsidR="00020AFE" w:rsidRPr="00020AFE" w:rsidRDefault="00020AFE" w:rsidP="00020AFE">
      <w:pPr>
        <w:ind w:right="198"/>
        <w:rPr>
          <w:rFonts w:ascii="Arial" w:hAnsi="Arial" w:cs="Arial"/>
          <w:sz w:val="22"/>
          <w:szCs w:val="22"/>
        </w:rPr>
      </w:pPr>
      <w:r w:rsidRPr="00020AFE">
        <w:rPr>
          <w:rFonts w:ascii="Arial" w:hAnsi="Arial" w:cs="Arial"/>
          <w:sz w:val="22"/>
          <w:szCs w:val="22"/>
        </w:rPr>
        <w:t xml:space="preserve">Under a Service Delivery Arrangement with the </w:t>
      </w:r>
      <w:r w:rsidR="00BA2573">
        <w:rPr>
          <w:rFonts w:ascii="Arial" w:hAnsi="Arial" w:cs="Arial"/>
          <w:sz w:val="22"/>
          <w:szCs w:val="22"/>
        </w:rPr>
        <w:t>Australian Government</w:t>
      </w:r>
      <w:r w:rsidRPr="00020AFE">
        <w:rPr>
          <w:rFonts w:ascii="Arial" w:hAnsi="Arial" w:cs="Arial"/>
          <w:sz w:val="22"/>
          <w:szCs w:val="22"/>
        </w:rPr>
        <w:t>, the Water Corporation of Western Australia provides water and sewerage services to the com</w:t>
      </w:r>
      <w:r w:rsidR="00BA2573">
        <w:rPr>
          <w:rFonts w:ascii="Arial" w:hAnsi="Arial" w:cs="Arial"/>
          <w:sz w:val="22"/>
          <w:szCs w:val="22"/>
        </w:rPr>
        <w:t>munity of Christmas Island</w:t>
      </w:r>
      <w:r w:rsidRPr="00020AFE">
        <w:rPr>
          <w:rFonts w:ascii="Arial" w:hAnsi="Arial" w:cs="Arial"/>
          <w:sz w:val="22"/>
          <w:szCs w:val="22"/>
        </w:rPr>
        <w:t xml:space="preserve">. The Water Corporation operates under the applied </w:t>
      </w:r>
      <w:r w:rsidRPr="00020AFE">
        <w:rPr>
          <w:rFonts w:ascii="Arial" w:hAnsi="Arial" w:cs="Arial"/>
          <w:i/>
          <w:sz w:val="22"/>
          <w:szCs w:val="22"/>
        </w:rPr>
        <w:t>Water Services Act 2012</w:t>
      </w:r>
      <w:r w:rsidRPr="00020AFE">
        <w:rPr>
          <w:rFonts w:ascii="Arial" w:hAnsi="Arial" w:cs="Arial"/>
          <w:sz w:val="22"/>
          <w:szCs w:val="22"/>
        </w:rPr>
        <w:t xml:space="preserve"> (WA)(CI) and maintains similar standards and conditions </w:t>
      </w:r>
      <w:r w:rsidR="00BA2573">
        <w:rPr>
          <w:rFonts w:ascii="Arial" w:hAnsi="Arial" w:cs="Arial"/>
          <w:sz w:val="22"/>
          <w:szCs w:val="22"/>
        </w:rPr>
        <w:t xml:space="preserve">to those </w:t>
      </w:r>
      <w:r w:rsidRPr="00020AFE">
        <w:rPr>
          <w:rFonts w:ascii="Arial" w:hAnsi="Arial" w:cs="Arial"/>
          <w:sz w:val="22"/>
          <w:szCs w:val="22"/>
        </w:rPr>
        <w:t xml:space="preserve">that apply </w:t>
      </w:r>
      <w:r w:rsidR="00BA2573">
        <w:rPr>
          <w:rFonts w:ascii="Arial" w:hAnsi="Arial" w:cs="Arial"/>
          <w:sz w:val="22"/>
          <w:szCs w:val="22"/>
        </w:rPr>
        <w:t>in</w:t>
      </w:r>
      <w:r w:rsidRPr="00020AFE">
        <w:rPr>
          <w:rFonts w:ascii="Arial" w:hAnsi="Arial" w:cs="Arial"/>
          <w:sz w:val="22"/>
          <w:szCs w:val="22"/>
        </w:rPr>
        <w:t xml:space="preserve"> regional WA.</w:t>
      </w:r>
    </w:p>
    <w:p w14:paraId="53EA1289" w14:textId="77777777" w:rsidR="00020AFE" w:rsidRPr="00020AFE" w:rsidRDefault="00020AFE" w:rsidP="00020AFE">
      <w:pPr>
        <w:ind w:right="198"/>
        <w:rPr>
          <w:rFonts w:ascii="Arial" w:hAnsi="Arial" w:cs="Arial"/>
          <w:sz w:val="22"/>
          <w:szCs w:val="22"/>
        </w:rPr>
      </w:pPr>
    </w:p>
    <w:p w14:paraId="55D5EF94" w14:textId="42AB57BB" w:rsidR="00020AFE" w:rsidRPr="00020AFE" w:rsidRDefault="00020AFE" w:rsidP="00020AFE">
      <w:pPr>
        <w:ind w:right="198"/>
        <w:rPr>
          <w:rFonts w:ascii="Arial" w:hAnsi="Arial" w:cs="Arial"/>
          <w:sz w:val="22"/>
          <w:szCs w:val="22"/>
        </w:rPr>
      </w:pPr>
      <w:r w:rsidRPr="00020AFE">
        <w:rPr>
          <w:rFonts w:ascii="Arial" w:hAnsi="Arial" w:cs="Arial"/>
          <w:sz w:val="22"/>
          <w:szCs w:val="22"/>
        </w:rPr>
        <w:t xml:space="preserve">The </w:t>
      </w:r>
      <w:r w:rsidRPr="00020AFE">
        <w:rPr>
          <w:rFonts w:ascii="Arial" w:hAnsi="Arial" w:cs="Arial"/>
          <w:i/>
          <w:sz w:val="22"/>
          <w:szCs w:val="22"/>
        </w:rPr>
        <w:t>Water Services Act 2012</w:t>
      </w:r>
      <w:r w:rsidRPr="00020AFE">
        <w:rPr>
          <w:rFonts w:ascii="Arial" w:hAnsi="Arial" w:cs="Arial"/>
          <w:sz w:val="22"/>
          <w:szCs w:val="22"/>
        </w:rPr>
        <w:t xml:space="preserve"> (WA)(CI), and the Water Services Code of Conduct (Customer Standards) 2013, protect the customer against the arbitrary and unlawful disconnection of water and provides customers with access to a minimum of 2.3 litres each minute of safe drinking water to sustain life and health. </w:t>
      </w:r>
    </w:p>
    <w:p w14:paraId="0B54EA7E" w14:textId="77777777" w:rsidR="00020AFE" w:rsidRPr="00020AFE" w:rsidRDefault="00020AFE" w:rsidP="00020AFE">
      <w:pPr>
        <w:ind w:right="198"/>
        <w:rPr>
          <w:rFonts w:ascii="Arial" w:hAnsi="Arial" w:cs="Arial"/>
          <w:sz w:val="22"/>
          <w:szCs w:val="22"/>
        </w:rPr>
      </w:pPr>
    </w:p>
    <w:p w14:paraId="53B4A290" w14:textId="32C0FEE2" w:rsidR="00020AFE" w:rsidRPr="00020AFE" w:rsidRDefault="00020AFE" w:rsidP="00020AFE">
      <w:pPr>
        <w:ind w:right="198"/>
        <w:rPr>
          <w:rFonts w:ascii="Arial" w:hAnsi="Arial" w:cs="Arial"/>
          <w:sz w:val="22"/>
          <w:szCs w:val="22"/>
        </w:rPr>
      </w:pPr>
      <w:r w:rsidRPr="00020AFE">
        <w:rPr>
          <w:rFonts w:ascii="Arial" w:hAnsi="Arial" w:cs="Arial"/>
          <w:sz w:val="22"/>
          <w:szCs w:val="22"/>
        </w:rPr>
        <w:t xml:space="preserve">Information about the </w:t>
      </w:r>
      <w:r w:rsidRPr="00020AFE">
        <w:rPr>
          <w:rFonts w:ascii="Arial" w:hAnsi="Arial" w:cs="Arial"/>
          <w:i/>
          <w:sz w:val="22"/>
          <w:szCs w:val="22"/>
        </w:rPr>
        <w:t>Water Services Act 2012</w:t>
      </w:r>
      <w:r w:rsidRPr="00020AFE">
        <w:rPr>
          <w:rFonts w:ascii="Arial" w:hAnsi="Arial" w:cs="Arial"/>
          <w:sz w:val="22"/>
          <w:szCs w:val="22"/>
        </w:rPr>
        <w:t xml:space="preserve"> (WA)(CI), and the Water Services Code of Conduct (Customer Standards) 2013 is publically available and provides for assistance to customers experiencing financial hardship and establishes procedures for dealing with complaints about water services. </w:t>
      </w:r>
    </w:p>
    <w:p w14:paraId="53CD5065" w14:textId="77777777" w:rsidR="00020AFE" w:rsidRPr="00020AFE" w:rsidRDefault="00020AFE" w:rsidP="00020AFE">
      <w:pPr>
        <w:ind w:right="198"/>
        <w:rPr>
          <w:rFonts w:ascii="Arial" w:hAnsi="Arial" w:cs="Arial"/>
          <w:sz w:val="22"/>
          <w:szCs w:val="22"/>
        </w:rPr>
      </w:pPr>
    </w:p>
    <w:p w14:paraId="2AA17E78" w14:textId="3ADC5049" w:rsidR="00020AFE" w:rsidRDefault="00020AFE" w:rsidP="00020AFE">
      <w:pPr>
        <w:ind w:right="198"/>
        <w:rPr>
          <w:rFonts w:ascii="Arial" w:hAnsi="Arial" w:cs="Arial"/>
          <w:sz w:val="22"/>
          <w:szCs w:val="22"/>
        </w:rPr>
      </w:pPr>
      <w:r w:rsidRPr="00020AFE">
        <w:rPr>
          <w:rFonts w:ascii="Arial" w:hAnsi="Arial" w:cs="Arial"/>
          <w:sz w:val="22"/>
          <w:szCs w:val="22"/>
        </w:rPr>
        <w:t xml:space="preserve">The </w:t>
      </w:r>
      <w:r w:rsidR="00BA2573">
        <w:rPr>
          <w:rFonts w:ascii="Arial" w:hAnsi="Arial" w:cs="Arial"/>
          <w:i/>
          <w:sz w:val="22"/>
          <w:szCs w:val="22"/>
        </w:rPr>
        <w:t>Christmas Island</w:t>
      </w:r>
      <w:r w:rsidRPr="00020AFE">
        <w:rPr>
          <w:rFonts w:ascii="Arial" w:hAnsi="Arial" w:cs="Arial"/>
          <w:i/>
          <w:sz w:val="22"/>
          <w:szCs w:val="22"/>
        </w:rPr>
        <w:t xml:space="preserve"> Utilities and Services (Water, Sewerage and Building Application Services Fees) Amendment (2017 Measures No. 1) Determination 2017</w:t>
      </w:r>
      <w:r w:rsidR="00BA2573">
        <w:rPr>
          <w:rFonts w:ascii="Arial" w:hAnsi="Arial" w:cs="Arial"/>
          <w:i/>
          <w:sz w:val="22"/>
          <w:szCs w:val="22"/>
        </w:rPr>
        <w:t xml:space="preserve"> </w:t>
      </w:r>
      <w:r w:rsidRPr="00020AFE">
        <w:rPr>
          <w:rFonts w:ascii="Arial" w:hAnsi="Arial" w:cs="Arial"/>
          <w:sz w:val="22"/>
          <w:szCs w:val="22"/>
        </w:rPr>
        <w:t>sets the annual fees for the supply of water and sewerage services, and the supply of building application services that relate to water and sewerage services</w:t>
      </w:r>
      <w:r w:rsidRPr="00020AFE" w:rsidDel="00277227">
        <w:rPr>
          <w:rFonts w:ascii="Arial" w:hAnsi="Arial" w:cs="Arial"/>
          <w:sz w:val="22"/>
          <w:szCs w:val="22"/>
        </w:rPr>
        <w:t xml:space="preserve"> </w:t>
      </w:r>
      <w:r w:rsidRPr="00020AFE">
        <w:rPr>
          <w:rFonts w:ascii="Arial" w:hAnsi="Arial" w:cs="Arial"/>
          <w:sz w:val="22"/>
          <w:szCs w:val="22"/>
        </w:rPr>
        <w:t xml:space="preserve">for </w:t>
      </w:r>
      <w:r w:rsidR="00BA2573">
        <w:rPr>
          <w:rFonts w:ascii="Arial" w:hAnsi="Arial" w:cs="Arial"/>
          <w:sz w:val="22"/>
          <w:szCs w:val="22"/>
        </w:rPr>
        <w:t>Christmas Island.</w:t>
      </w:r>
    </w:p>
    <w:p w14:paraId="3100DDE2" w14:textId="77777777" w:rsidR="00BA2573" w:rsidRPr="00020AFE" w:rsidRDefault="00BA2573" w:rsidP="00020AFE">
      <w:pPr>
        <w:ind w:right="198"/>
        <w:rPr>
          <w:rFonts w:ascii="Arial" w:hAnsi="Arial" w:cs="Arial"/>
          <w:sz w:val="22"/>
          <w:szCs w:val="22"/>
        </w:rPr>
      </w:pPr>
    </w:p>
    <w:p w14:paraId="107D92AB" w14:textId="19D860BD" w:rsidR="00020AFE" w:rsidRPr="00020AFE" w:rsidRDefault="00020AFE" w:rsidP="00020AFE">
      <w:pPr>
        <w:ind w:right="198"/>
        <w:rPr>
          <w:rFonts w:ascii="Arial" w:hAnsi="Arial" w:cs="Arial"/>
          <w:sz w:val="22"/>
          <w:szCs w:val="22"/>
        </w:rPr>
      </w:pPr>
      <w:r w:rsidRPr="00020AFE">
        <w:rPr>
          <w:rFonts w:ascii="Arial" w:hAnsi="Arial" w:cs="Arial"/>
          <w:sz w:val="22"/>
          <w:szCs w:val="22"/>
        </w:rPr>
        <w:lastRenderedPageBreak/>
        <w:t xml:space="preserve">As the </w:t>
      </w:r>
      <w:r w:rsidRPr="00020AFE">
        <w:rPr>
          <w:rFonts w:ascii="Arial" w:hAnsi="Arial" w:cs="Arial"/>
          <w:i/>
          <w:sz w:val="22"/>
          <w:szCs w:val="22"/>
        </w:rPr>
        <w:t xml:space="preserve">Water Services Act 2012 </w:t>
      </w:r>
      <w:r w:rsidRPr="00020AFE">
        <w:rPr>
          <w:rFonts w:ascii="Arial" w:hAnsi="Arial" w:cs="Arial"/>
          <w:sz w:val="22"/>
          <w:szCs w:val="22"/>
        </w:rPr>
        <w:t>(WA)(CI) and the Water Services Code of Conduct (Customer Standards) 2013 protect consumers, this Determination does not engage any applicable rights or freedoms and so is compatible with human rights as it does not raise any human rights issues.</w:t>
      </w:r>
    </w:p>
    <w:p w14:paraId="3C707221" w14:textId="77777777" w:rsidR="00020AFE" w:rsidRPr="00020AFE" w:rsidRDefault="00020AFE" w:rsidP="00020AFE">
      <w:pPr>
        <w:ind w:right="198"/>
        <w:rPr>
          <w:rFonts w:ascii="Arial" w:hAnsi="Arial" w:cs="Arial"/>
          <w:sz w:val="22"/>
          <w:szCs w:val="22"/>
        </w:rPr>
      </w:pPr>
    </w:p>
    <w:p w14:paraId="40D724D2" w14:textId="77777777" w:rsidR="00020AFE" w:rsidRPr="00020AFE" w:rsidRDefault="00020AFE" w:rsidP="00020AFE">
      <w:pPr>
        <w:ind w:right="198"/>
        <w:rPr>
          <w:rFonts w:ascii="Arial" w:hAnsi="Arial" w:cs="Arial"/>
          <w:sz w:val="22"/>
          <w:szCs w:val="22"/>
        </w:rPr>
      </w:pPr>
    </w:p>
    <w:p w14:paraId="18AC550C" w14:textId="77777777" w:rsidR="00020AFE" w:rsidRPr="00020AFE" w:rsidRDefault="00020AFE" w:rsidP="00020AFE">
      <w:pPr>
        <w:ind w:right="198"/>
        <w:rPr>
          <w:rFonts w:ascii="Arial" w:hAnsi="Arial" w:cs="Arial"/>
          <w:b/>
          <w:sz w:val="22"/>
          <w:szCs w:val="22"/>
        </w:rPr>
      </w:pPr>
      <w:r w:rsidRPr="00020AFE">
        <w:rPr>
          <w:rFonts w:ascii="Arial" w:hAnsi="Arial" w:cs="Arial"/>
          <w:b/>
          <w:sz w:val="22"/>
          <w:szCs w:val="22"/>
        </w:rPr>
        <w:t>Conclusion</w:t>
      </w:r>
    </w:p>
    <w:p w14:paraId="26476F26" w14:textId="77777777" w:rsidR="00020AFE" w:rsidRPr="00020AFE" w:rsidRDefault="00020AFE" w:rsidP="00020AFE">
      <w:pPr>
        <w:ind w:right="198"/>
        <w:rPr>
          <w:rFonts w:ascii="Arial" w:hAnsi="Arial" w:cs="Arial"/>
          <w:sz w:val="22"/>
          <w:szCs w:val="22"/>
        </w:rPr>
      </w:pPr>
    </w:p>
    <w:p w14:paraId="1D7FCAB7" w14:textId="77777777" w:rsidR="00020AFE" w:rsidRPr="00020AFE" w:rsidRDefault="00020AFE" w:rsidP="00020AFE">
      <w:pPr>
        <w:ind w:right="198"/>
        <w:rPr>
          <w:rFonts w:ascii="Arial" w:hAnsi="Arial" w:cs="Arial"/>
          <w:sz w:val="22"/>
          <w:szCs w:val="22"/>
        </w:rPr>
      </w:pPr>
      <w:r w:rsidRPr="00020AFE">
        <w:rPr>
          <w:rFonts w:ascii="Arial" w:hAnsi="Arial" w:cs="Arial"/>
          <w:sz w:val="22"/>
          <w:szCs w:val="22"/>
        </w:rPr>
        <w:t>The amendment regulation is compatible with human rights as it does not raise any human rights issues.</w:t>
      </w:r>
    </w:p>
    <w:p w14:paraId="4A909403" w14:textId="77777777" w:rsidR="00020AFE" w:rsidRDefault="00020AFE" w:rsidP="00020AFE">
      <w:pPr>
        <w:ind w:right="198"/>
      </w:pPr>
    </w:p>
    <w:p w14:paraId="278B2683" w14:textId="77777777" w:rsidR="00020AFE" w:rsidRDefault="00020AFE" w:rsidP="00020AFE">
      <w:pPr>
        <w:ind w:right="198"/>
      </w:pPr>
    </w:p>
    <w:p w14:paraId="2FC23BD8" w14:textId="617802CB" w:rsidR="00020AFE" w:rsidRDefault="00020AFE" w:rsidP="004C3DBC">
      <w:pPr>
        <w:autoSpaceDE w:val="0"/>
        <w:autoSpaceDN w:val="0"/>
        <w:adjustRightInd w:val="0"/>
        <w:rPr>
          <w:rFonts w:ascii="Arial" w:hAnsi="Arial" w:cs="Arial"/>
          <w:b/>
          <w:sz w:val="22"/>
          <w:szCs w:val="22"/>
        </w:rPr>
      </w:pPr>
    </w:p>
    <w:p w14:paraId="54101949" w14:textId="160BDF15" w:rsidR="00020AFE" w:rsidRDefault="00020AFE" w:rsidP="004C3DBC">
      <w:pPr>
        <w:autoSpaceDE w:val="0"/>
        <w:autoSpaceDN w:val="0"/>
        <w:adjustRightInd w:val="0"/>
        <w:rPr>
          <w:rFonts w:ascii="Arial" w:hAnsi="Arial" w:cs="Arial"/>
          <w:b/>
          <w:sz w:val="22"/>
          <w:szCs w:val="22"/>
        </w:rPr>
      </w:pPr>
    </w:p>
    <w:p w14:paraId="6079E1B9" w14:textId="77777777" w:rsidR="00020AFE" w:rsidRDefault="00020AFE" w:rsidP="004C3DBC">
      <w:pPr>
        <w:autoSpaceDE w:val="0"/>
        <w:autoSpaceDN w:val="0"/>
        <w:adjustRightInd w:val="0"/>
        <w:rPr>
          <w:rFonts w:ascii="Arial" w:hAnsi="Arial" w:cs="Arial"/>
          <w:b/>
          <w:sz w:val="22"/>
          <w:szCs w:val="22"/>
        </w:rPr>
      </w:pPr>
    </w:p>
    <w:p w14:paraId="74ECD8F3" w14:textId="77777777" w:rsidR="00691CA4" w:rsidRPr="000C3D85" w:rsidRDefault="00691CA4" w:rsidP="004C3DBC">
      <w:pPr>
        <w:autoSpaceDE w:val="0"/>
        <w:autoSpaceDN w:val="0"/>
        <w:adjustRightInd w:val="0"/>
        <w:rPr>
          <w:rFonts w:ascii="Arial" w:hAnsi="Arial" w:cs="Arial"/>
          <w:b/>
          <w:sz w:val="22"/>
          <w:szCs w:val="22"/>
        </w:rPr>
      </w:pPr>
    </w:p>
    <w:p w14:paraId="11E0959D" w14:textId="5C90C056" w:rsidR="000C3D85" w:rsidRPr="000C3D85" w:rsidRDefault="000C3D85" w:rsidP="004C3DBC">
      <w:pPr>
        <w:autoSpaceDE w:val="0"/>
        <w:autoSpaceDN w:val="0"/>
        <w:adjustRightInd w:val="0"/>
        <w:rPr>
          <w:rFonts w:ascii="Arial" w:hAnsi="Arial" w:cs="Arial"/>
          <w:b/>
          <w:sz w:val="22"/>
          <w:szCs w:val="22"/>
        </w:rPr>
      </w:pPr>
      <w:r w:rsidRPr="000C3D85">
        <w:rPr>
          <w:rFonts w:ascii="Arial" w:hAnsi="Arial" w:cs="Arial"/>
          <w:b/>
          <w:sz w:val="22"/>
          <w:szCs w:val="22"/>
        </w:rPr>
        <w:t>Barry</w:t>
      </w:r>
      <w:r>
        <w:rPr>
          <w:rFonts w:ascii="Arial" w:hAnsi="Arial" w:cs="Arial"/>
          <w:b/>
          <w:sz w:val="22"/>
          <w:szCs w:val="22"/>
        </w:rPr>
        <w:t xml:space="preserve"> Haase</w:t>
      </w:r>
      <w:r w:rsidR="00020AFE">
        <w:rPr>
          <w:rFonts w:ascii="Arial" w:hAnsi="Arial" w:cs="Arial"/>
          <w:b/>
          <w:sz w:val="22"/>
          <w:szCs w:val="22"/>
        </w:rPr>
        <w:t xml:space="preserve">, </w:t>
      </w:r>
      <w:r>
        <w:rPr>
          <w:rFonts w:ascii="Arial" w:hAnsi="Arial" w:cs="Arial"/>
          <w:b/>
          <w:sz w:val="22"/>
          <w:szCs w:val="22"/>
        </w:rPr>
        <w:t>Administrator</w:t>
      </w:r>
      <w:r w:rsidR="00020AFE">
        <w:rPr>
          <w:rFonts w:ascii="Arial" w:hAnsi="Arial" w:cs="Arial"/>
          <w:b/>
          <w:sz w:val="22"/>
          <w:szCs w:val="22"/>
        </w:rPr>
        <w:t xml:space="preserve"> of </w:t>
      </w:r>
      <w:r>
        <w:rPr>
          <w:rFonts w:ascii="Arial" w:hAnsi="Arial" w:cs="Arial"/>
          <w:b/>
          <w:sz w:val="22"/>
          <w:szCs w:val="22"/>
        </w:rPr>
        <w:t>Christmas Island</w:t>
      </w:r>
    </w:p>
    <w:sectPr w:rsidR="000C3D85" w:rsidRPr="000C3D85" w:rsidSect="00201559">
      <w:footerReference w:type="default" r:id="rId8"/>
      <w:pgSz w:w="11906" w:h="16838"/>
      <w:pgMar w:top="127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DFAA38" w14:textId="77777777" w:rsidR="00090B7F" w:rsidRDefault="00090B7F" w:rsidP="007A032A">
      <w:r>
        <w:separator/>
      </w:r>
    </w:p>
  </w:endnote>
  <w:endnote w:type="continuationSeparator" w:id="0">
    <w:p w14:paraId="57EA7618" w14:textId="77777777" w:rsidR="00090B7F" w:rsidRDefault="00090B7F" w:rsidP="007A03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auto"/>
    <w:pitch w:val="variable"/>
    <w:sig w:usb0="E50002FF" w:usb1="500079DB" w:usb2="0000001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814C85" w14:textId="3DC29440" w:rsidR="00E748BC" w:rsidRDefault="00E748BC">
    <w:pPr>
      <w:pStyle w:val="Footer"/>
      <w:jc w:val="center"/>
    </w:pPr>
    <w:r>
      <w:fldChar w:fldCharType="begin"/>
    </w:r>
    <w:r>
      <w:instrText xml:space="preserve"> PAGE   \* MERGEFORMAT </w:instrText>
    </w:r>
    <w:r>
      <w:fldChar w:fldCharType="separate"/>
    </w:r>
    <w:r w:rsidR="00DB29B2">
      <w:rPr>
        <w:noProof/>
      </w:rPr>
      <w:t>11</w:t>
    </w:r>
    <w:r>
      <w:rPr>
        <w:noProof/>
      </w:rPr>
      <w:fldChar w:fldCharType="end"/>
    </w:r>
  </w:p>
  <w:p w14:paraId="7A614D86" w14:textId="77777777" w:rsidR="00E748BC" w:rsidRDefault="00E748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AB0736" w14:textId="77777777" w:rsidR="00090B7F" w:rsidRDefault="00090B7F" w:rsidP="007A032A">
      <w:r>
        <w:separator/>
      </w:r>
    </w:p>
  </w:footnote>
  <w:footnote w:type="continuationSeparator" w:id="0">
    <w:p w14:paraId="3D4C56A8" w14:textId="77777777" w:rsidR="00090B7F" w:rsidRDefault="00090B7F" w:rsidP="007A03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0F06C73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9326AC4"/>
    <w:multiLevelType w:val="hybridMultilevel"/>
    <w:tmpl w:val="75ACC35C"/>
    <w:lvl w:ilvl="0" w:tplc="321A7A18">
      <w:start w:val="1"/>
      <w:numFmt w:val="lowerLetter"/>
      <w:lvlText w:val="%1)"/>
      <w:lvlJc w:val="left"/>
      <w:pPr>
        <w:ind w:left="107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15:restartNumberingAfterBreak="0">
    <w:nsid w:val="2EE12DE3"/>
    <w:multiLevelType w:val="hybridMultilevel"/>
    <w:tmpl w:val="C7F22E42"/>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329A71E5"/>
    <w:multiLevelType w:val="hybridMultilevel"/>
    <w:tmpl w:val="78A85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46A3D6B"/>
    <w:multiLevelType w:val="singleLevel"/>
    <w:tmpl w:val="DC822468"/>
    <w:lvl w:ilvl="0">
      <w:start w:val="1"/>
      <w:numFmt w:val="bullet"/>
      <w:pStyle w:val="Dotpoint"/>
      <w:lvlText w:val=""/>
      <w:lvlJc w:val="left"/>
      <w:pPr>
        <w:tabs>
          <w:tab w:val="num" w:pos="360"/>
        </w:tabs>
        <w:ind w:left="360" w:hanging="360"/>
      </w:pPr>
      <w:rPr>
        <w:rFonts w:ascii="Wingdings" w:hAnsi="Wingdings" w:hint="default"/>
      </w:rPr>
    </w:lvl>
  </w:abstractNum>
  <w:abstractNum w:abstractNumId="5" w15:restartNumberingAfterBreak="0">
    <w:nsid w:val="74497543"/>
    <w:multiLevelType w:val="hybridMultilevel"/>
    <w:tmpl w:val="0B645F12"/>
    <w:lvl w:ilvl="0" w:tplc="EF008B9A">
      <w:numFmt w:val="bullet"/>
      <w:lvlText w:val="-"/>
      <w:lvlJc w:val="left"/>
      <w:pPr>
        <w:ind w:left="720" w:hanging="360"/>
      </w:pPr>
      <w:rPr>
        <w:rFonts w:ascii="Calibri" w:eastAsia="Calibri"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757606CE"/>
    <w:multiLevelType w:val="hybridMultilevel"/>
    <w:tmpl w:val="F1DC1ECC"/>
    <w:lvl w:ilvl="0" w:tplc="3D1EF1C6">
      <w:numFmt w:val="bullet"/>
      <w:lvlText w:val="-"/>
      <w:lvlJc w:val="left"/>
      <w:pPr>
        <w:ind w:left="1080" w:hanging="360"/>
      </w:pPr>
      <w:rPr>
        <w:rFonts w:ascii="Arial" w:eastAsia="Times New Roman"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763A6621"/>
    <w:multiLevelType w:val="hybridMultilevel"/>
    <w:tmpl w:val="75ACC35C"/>
    <w:lvl w:ilvl="0" w:tplc="321A7A18">
      <w:start w:val="1"/>
      <w:numFmt w:val="lowerLetter"/>
      <w:lvlText w:val="%1)"/>
      <w:lvlJc w:val="left"/>
      <w:pPr>
        <w:ind w:left="107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 w15:restartNumberingAfterBreak="0">
    <w:nsid w:val="7BAA724B"/>
    <w:multiLevelType w:val="hybridMultilevel"/>
    <w:tmpl w:val="C3B0C8EA"/>
    <w:lvl w:ilvl="0" w:tplc="B94AC6B6">
      <w:numFmt w:val="bullet"/>
      <w:lvlText w:val="-"/>
      <w:lvlJc w:val="left"/>
      <w:pPr>
        <w:ind w:left="720" w:hanging="360"/>
      </w:pPr>
      <w:rPr>
        <w:rFonts w:ascii="Calibri" w:eastAsia="Calibri"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5"/>
  </w:num>
  <w:num w:numId="4">
    <w:abstractNumId w:val="1"/>
  </w:num>
  <w:num w:numId="5">
    <w:abstractNumId w:val="7"/>
  </w:num>
  <w:num w:numId="6">
    <w:abstractNumId w:val="4"/>
  </w:num>
  <w:num w:numId="7">
    <w:abstractNumId w:val="6"/>
  </w:num>
  <w:num w:numId="8">
    <w:abstractNumId w:val="2"/>
  </w:num>
  <w:num w:numId="9">
    <w:abstractNumId w:val="4"/>
  </w:num>
  <w:num w:numId="10">
    <w:abstractNumId w:val="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AU" w:vendorID="64" w:dllVersion="131078" w:nlCheck="1" w:checkStyle="0"/>
  <w:activeWritingStyle w:appName="MSWord" w:lang="en-US" w:vendorID="64" w:dllVersion="131078" w:nlCheck="1" w:checkStyle="0"/>
  <w:proofState w:spelling="clean" w:grammar="clean"/>
  <w:defaultTabStop w:val="720"/>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4CE"/>
    <w:rsid w:val="0000499B"/>
    <w:rsid w:val="00017316"/>
    <w:rsid w:val="00020388"/>
    <w:rsid w:val="00020AFE"/>
    <w:rsid w:val="00021351"/>
    <w:rsid w:val="00026334"/>
    <w:rsid w:val="00046D91"/>
    <w:rsid w:val="00051F3F"/>
    <w:rsid w:val="0005590E"/>
    <w:rsid w:val="00064592"/>
    <w:rsid w:val="0007324B"/>
    <w:rsid w:val="00073EAC"/>
    <w:rsid w:val="00076403"/>
    <w:rsid w:val="000865C0"/>
    <w:rsid w:val="00086B90"/>
    <w:rsid w:val="00090B7F"/>
    <w:rsid w:val="00095C34"/>
    <w:rsid w:val="00096B17"/>
    <w:rsid w:val="00097109"/>
    <w:rsid w:val="00097FDC"/>
    <w:rsid w:val="000A06E0"/>
    <w:rsid w:val="000A25EC"/>
    <w:rsid w:val="000A2735"/>
    <w:rsid w:val="000A2C53"/>
    <w:rsid w:val="000A3452"/>
    <w:rsid w:val="000A412E"/>
    <w:rsid w:val="000A44A5"/>
    <w:rsid w:val="000A50FE"/>
    <w:rsid w:val="000A60FD"/>
    <w:rsid w:val="000A6C8F"/>
    <w:rsid w:val="000A7670"/>
    <w:rsid w:val="000C3D85"/>
    <w:rsid w:val="000C5836"/>
    <w:rsid w:val="000E23FB"/>
    <w:rsid w:val="000E2EA6"/>
    <w:rsid w:val="000E408E"/>
    <w:rsid w:val="000E40AA"/>
    <w:rsid w:val="000E714A"/>
    <w:rsid w:val="000E7911"/>
    <w:rsid w:val="000F4CAF"/>
    <w:rsid w:val="000F56F6"/>
    <w:rsid w:val="000F6890"/>
    <w:rsid w:val="00102C84"/>
    <w:rsid w:val="00102E9B"/>
    <w:rsid w:val="0010316E"/>
    <w:rsid w:val="00103D23"/>
    <w:rsid w:val="001048F3"/>
    <w:rsid w:val="00111448"/>
    <w:rsid w:val="00116350"/>
    <w:rsid w:val="00116501"/>
    <w:rsid w:val="001213F2"/>
    <w:rsid w:val="0012777F"/>
    <w:rsid w:val="0013017D"/>
    <w:rsid w:val="00133286"/>
    <w:rsid w:val="00137586"/>
    <w:rsid w:val="00143218"/>
    <w:rsid w:val="001437B3"/>
    <w:rsid w:val="00144145"/>
    <w:rsid w:val="00145B3D"/>
    <w:rsid w:val="0014668C"/>
    <w:rsid w:val="00152CC1"/>
    <w:rsid w:val="00155EEE"/>
    <w:rsid w:val="00162075"/>
    <w:rsid w:val="00173544"/>
    <w:rsid w:val="00175627"/>
    <w:rsid w:val="00180A08"/>
    <w:rsid w:val="00184314"/>
    <w:rsid w:val="00184A17"/>
    <w:rsid w:val="0018789F"/>
    <w:rsid w:val="001931CC"/>
    <w:rsid w:val="0019623C"/>
    <w:rsid w:val="00196E78"/>
    <w:rsid w:val="001A0918"/>
    <w:rsid w:val="001A164B"/>
    <w:rsid w:val="001A19D9"/>
    <w:rsid w:val="001A6C0C"/>
    <w:rsid w:val="001B01F3"/>
    <w:rsid w:val="001B0C0B"/>
    <w:rsid w:val="001B1FCD"/>
    <w:rsid w:val="001C2FDA"/>
    <w:rsid w:val="001D3781"/>
    <w:rsid w:val="001D65B2"/>
    <w:rsid w:val="001E1E47"/>
    <w:rsid w:val="001E5D7D"/>
    <w:rsid w:val="001F153A"/>
    <w:rsid w:val="001F2E71"/>
    <w:rsid w:val="001F44B2"/>
    <w:rsid w:val="00201559"/>
    <w:rsid w:val="0020731E"/>
    <w:rsid w:val="002111FB"/>
    <w:rsid w:val="00215F8A"/>
    <w:rsid w:val="00215FAB"/>
    <w:rsid w:val="00220AFF"/>
    <w:rsid w:val="002224F8"/>
    <w:rsid w:val="00230572"/>
    <w:rsid w:val="002310F3"/>
    <w:rsid w:val="00231421"/>
    <w:rsid w:val="002320C8"/>
    <w:rsid w:val="0023225B"/>
    <w:rsid w:val="00235C8F"/>
    <w:rsid w:val="002369EE"/>
    <w:rsid w:val="00247C4D"/>
    <w:rsid w:val="00253B27"/>
    <w:rsid w:val="00255076"/>
    <w:rsid w:val="00256BB1"/>
    <w:rsid w:val="00271B1F"/>
    <w:rsid w:val="002768A8"/>
    <w:rsid w:val="00277227"/>
    <w:rsid w:val="00280CE4"/>
    <w:rsid w:val="002826A8"/>
    <w:rsid w:val="0028630F"/>
    <w:rsid w:val="00290B36"/>
    <w:rsid w:val="00291104"/>
    <w:rsid w:val="00296C7E"/>
    <w:rsid w:val="002A3927"/>
    <w:rsid w:val="002A4B4C"/>
    <w:rsid w:val="002A4C5B"/>
    <w:rsid w:val="002B1468"/>
    <w:rsid w:val="002B2EED"/>
    <w:rsid w:val="002B3F53"/>
    <w:rsid w:val="002C243F"/>
    <w:rsid w:val="002C4F7E"/>
    <w:rsid w:val="002C674A"/>
    <w:rsid w:val="002E2477"/>
    <w:rsid w:val="002E4507"/>
    <w:rsid w:val="002F285F"/>
    <w:rsid w:val="002F3013"/>
    <w:rsid w:val="002F4AB2"/>
    <w:rsid w:val="002F6ABE"/>
    <w:rsid w:val="00301C73"/>
    <w:rsid w:val="003250E7"/>
    <w:rsid w:val="00326A53"/>
    <w:rsid w:val="0032731D"/>
    <w:rsid w:val="00330F3B"/>
    <w:rsid w:val="0033194A"/>
    <w:rsid w:val="00340608"/>
    <w:rsid w:val="00340EEE"/>
    <w:rsid w:val="00345E20"/>
    <w:rsid w:val="0034652D"/>
    <w:rsid w:val="00350CDD"/>
    <w:rsid w:val="00357D45"/>
    <w:rsid w:val="003661B2"/>
    <w:rsid w:val="003702BC"/>
    <w:rsid w:val="003758B4"/>
    <w:rsid w:val="00377B6A"/>
    <w:rsid w:val="003852E5"/>
    <w:rsid w:val="0039117B"/>
    <w:rsid w:val="003953DB"/>
    <w:rsid w:val="00396E55"/>
    <w:rsid w:val="003A1B83"/>
    <w:rsid w:val="003A2EC1"/>
    <w:rsid w:val="003A5FF3"/>
    <w:rsid w:val="003A62A3"/>
    <w:rsid w:val="003B016B"/>
    <w:rsid w:val="003B42FD"/>
    <w:rsid w:val="003B60E1"/>
    <w:rsid w:val="003C6C05"/>
    <w:rsid w:val="003D146B"/>
    <w:rsid w:val="003D3399"/>
    <w:rsid w:val="003D590C"/>
    <w:rsid w:val="003D5DD2"/>
    <w:rsid w:val="003D6A24"/>
    <w:rsid w:val="003E179D"/>
    <w:rsid w:val="003E4901"/>
    <w:rsid w:val="003F1B94"/>
    <w:rsid w:val="003F20AF"/>
    <w:rsid w:val="003F552D"/>
    <w:rsid w:val="00402237"/>
    <w:rsid w:val="0040353D"/>
    <w:rsid w:val="00406DF9"/>
    <w:rsid w:val="00410BD7"/>
    <w:rsid w:val="00422026"/>
    <w:rsid w:val="004246A1"/>
    <w:rsid w:val="00427FF7"/>
    <w:rsid w:val="004340D7"/>
    <w:rsid w:val="004432C8"/>
    <w:rsid w:val="00445031"/>
    <w:rsid w:val="0044689C"/>
    <w:rsid w:val="004541D0"/>
    <w:rsid w:val="00454A86"/>
    <w:rsid w:val="00454F68"/>
    <w:rsid w:val="00455988"/>
    <w:rsid w:val="004571F8"/>
    <w:rsid w:val="0046644F"/>
    <w:rsid w:val="00476247"/>
    <w:rsid w:val="00481B0D"/>
    <w:rsid w:val="00487054"/>
    <w:rsid w:val="004872FA"/>
    <w:rsid w:val="004934A4"/>
    <w:rsid w:val="00495119"/>
    <w:rsid w:val="004A06C4"/>
    <w:rsid w:val="004A1006"/>
    <w:rsid w:val="004A47B5"/>
    <w:rsid w:val="004A51A9"/>
    <w:rsid w:val="004A5427"/>
    <w:rsid w:val="004A6241"/>
    <w:rsid w:val="004A6D19"/>
    <w:rsid w:val="004B0BB0"/>
    <w:rsid w:val="004C0214"/>
    <w:rsid w:val="004C1B8D"/>
    <w:rsid w:val="004C3DBC"/>
    <w:rsid w:val="004C6C32"/>
    <w:rsid w:val="004D0770"/>
    <w:rsid w:val="004D6E26"/>
    <w:rsid w:val="004E2408"/>
    <w:rsid w:val="004E2FF1"/>
    <w:rsid w:val="004E7746"/>
    <w:rsid w:val="004F0956"/>
    <w:rsid w:val="004F49DE"/>
    <w:rsid w:val="004F4A14"/>
    <w:rsid w:val="004F4F2B"/>
    <w:rsid w:val="004F5505"/>
    <w:rsid w:val="0050533B"/>
    <w:rsid w:val="00505A90"/>
    <w:rsid w:val="005069A5"/>
    <w:rsid w:val="00510E5B"/>
    <w:rsid w:val="00511219"/>
    <w:rsid w:val="00514E31"/>
    <w:rsid w:val="00521CA1"/>
    <w:rsid w:val="0052271E"/>
    <w:rsid w:val="00523A94"/>
    <w:rsid w:val="00525FA5"/>
    <w:rsid w:val="0053181B"/>
    <w:rsid w:val="00532608"/>
    <w:rsid w:val="005344A8"/>
    <w:rsid w:val="00534617"/>
    <w:rsid w:val="00541C59"/>
    <w:rsid w:val="005451F8"/>
    <w:rsid w:val="00545B82"/>
    <w:rsid w:val="0054608C"/>
    <w:rsid w:val="00553B5F"/>
    <w:rsid w:val="00563004"/>
    <w:rsid w:val="0056482D"/>
    <w:rsid w:val="00572E29"/>
    <w:rsid w:val="00574DD1"/>
    <w:rsid w:val="00575370"/>
    <w:rsid w:val="00583522"/>
    <w:rsid w:val="00594C72"/>
    <w:rsid w:val="00595A43"/>
    <w:rsid w:val="0059642F"/>
    <w:rsid w:val="005A25E6"/>
    <w:rsid w:val="005A2628"/>
    <w:rsid w:val="005A2E80"/>
    <w:rsid w:val="005A36E0"/>
    <w:rsid w:val="005A52B5"/>
    <w:rsid w:val="005B1E7D"/>
    <w:rsid w:val="005B5C92"/>
    <w:rsid w:val="005B730D"/>
    <w:rsid w:val="005B7497"/>
    <w:rsid w:val="005C01B9"/>
    <w:rsid w:val="005C6D4C"/>
    <w:rsid w:val="005E171F"/>
    <w:rsid w:val="005E66F4"/>
    <w:rsid w:val="005E6DEA"/>
    <w:rsid w:val="005F4A63"/>
    <w:rsid w:val="005F6444"/>
    <w:rsid w:val="005F7715"/>
    <w:rsid w:val="006044AE"/>
    <w:rsid w:val="006061B7"/>
    <w:rsid w:val="00606290"/>
    <w:rsid w:val="00606623"/>
    <w:rsid w:val="00610260"/>
    <w:rsid w:val="006117E8"/>
    <w:rsid w:val="006143EB"/>
    <w:rsid w:val="00624160"/>
    <w:rsid w:val="0062540B"/>
    <w:rsid w:val="0062549F"/>
    <w:rsid w:val="00626469"/>
    <w:rsid w:val="0063068B"/>
    <w:rsid w:val="00630941"/>
    <w:rsid w:val="006310BA"/>
    <w:rsid w:val="00637D9B"/>
    <w:rsid w:val="00642F3D"/>
    <w:rsid w:val="00643549"/>
    <w:rsid w:val="006472C7"/>
    <w:rsid w:val="006477B4"/>
    <w:rsid w:val="00657AF0"/>
    <w:rsid w:val="00662ED6"/>
    <w:rsid w:val="006638DE"/>
    <w:rsid w:val="00665AE2"/>
    <w:rsid w:val="00674956"/>
    <w:rsid w:val="0067660D"/>
    <w:rsid w:val="0068404B"/>
    <w:rsid w:val="00691CA4"/>
    <w:rsid w:val="0069391B"/>
    <w:rsid w:val="00695A75"/>
    <w:rsid w:val="006A1819"/>
    <w:rsid w:val="006A7FAD"/>
    <w:rsid w:val="006B0249"/>
    <w:rsid w:val="006B102D"/>
    <w:rsid w:val="006B1358"/>
    <w:rsid w:val="006B6ED2"/>
    <w:rsid w:val="006C1A1E"/>
    <w:rsid w:val="006C46B7"/>
    <w:rsid w:val="006D5853"/>
    <w:rsid w:val="006D6E8F"/>
    <w:rsid w:val="006D7309"/>
    <w:rsid w:val="006E52FB"/>
    <w:rsid w:val="006E684A"/>
    <w:rsid w:val="006F0C76"/>
    <w:rsid w:val="006F1784"/>
    <w:rsid w:val="00700C13"/>
    <w:rsid w:val="00705EA2"/>
    <w:rsid w:val="007155DD"/>
    <w:rsid w:val="007173A9"/>
    <w:rsid w:val="007215CA"/>
    <w:rsid w:val="00726F73"/>
    <w:rsid w:val="00731CEF"/>
    <w:rsid w:val="007328BF"/>
    <w:rsid w:val="00734DD5"/>
    <w:rsid w:val="00735A39"/>
    <w:rsid w:val="00736503"/>
    <w:rsid w:val="00736DAB"/>
    <w:rsid w:val="007449DA"/>
    <w:rsid w:val="00745A78"/>
    <w:rsid w:val="007468DB"/>
    <w:rsid w:val="007479BB"/>
    <w:rsid w:val="00750AAD"/>
    <w:rsid w:val="00752CA7"/>
    <w:rsid w:val="0075401E"/>
    <w:rsid w:val="00754481"/>
    <w:rsid w:val="007670A2"/>
    <w:rsid w:val="00772141"/>
    <w:rsid w:val="00772D5E"/>
    <w:rsid w:val="007762EF"/>
    <w:rsid w:val="0077740E"/>
    <w:rsid w:val="007823B6"/>
    <w:rsid w:val="007837A4"/>
    <w:rsid w:val="00784C83"/>
    <w:rsid w:val="00784FCB"/>
    <w:rsid w:val="00787393"/>
    <w:rsid w:val="007A032A"/>
    <w:rsid w:val="007A3ACD"/>
    <w:rsid w:val="007A494F"/>
    <w:rsid w:val="007B1500"/>
    <w:rsid w:val="007B1D0A"/>
    <w:rsid w:val="007B25E4"/>
    <w:rsid w:val="007B6100"/>
    <w:rsid w:val="007C16ED"/>
    <w:rsid w:val="007C649C"/>
    <w:rsid w:val="007D148F"/>
    <w:rsid w:val="007D46EA"/>
    <w:rsid w:val="007D759D"/>
    <w:rsid w:val="007E1A96"/>
    <w:rsid w:val="007E50BF"/>
    <w:rsid w:val="007E58E6"/>
    <w:rsid w:val="007E5C89"/>
    <w:rsid w:val="007F750D"/>
    <w:rsid w:val="008014A9"/>
    <w:rsid w:val="00804159"/>
    <w:rsid w:val="008070EB"/>
    <w:rsid w:val="00813367"/>
    <w:rsid w:val="00814A31"/>
    <w:rsid w:val="00815DE8"/>
    <w:rsid w:val="0083255A"/>
    <w:rsid w:val="0083698D"/>
    <w:rsid w:val="00840DF1"/>
    <w:rsid w:val="00846791"/>
    <w:rsid w:val="00847B82"/>
    <w:rsid w:val="00850686"/>
    <w:rsid w:val="00851766"/>
    <w:rsid w:val="008520BB"/>
    <w:rsid w:val="008667D6"/>
    <w:rsid w:val="00871B51"/>
    <w:rsid w:val="008758D0"/>
    <w:rsid w:val="008779DA"/>
    <w:rsid w:val="00877F2D"/>
    <w:rsid w:val="00880E0C"/>
    <w:rsid w:val="0088322D"/>
    <w:rsid w:val="008852DE"/>
    <w:rsid w:val="00891245"/>
    <w:rsid w:val="00895380"/>
    <w:rsid w:val="0089573E"/>
    <w:rsid w:val="00896C03"/>
    <w:rsid w:val="008A2B03"/>
    <w:rsid w:val="008B3EB3"/>
    <w:rsid w:val="008B5251"/>
    <w:rsid w:val="008C3D46"/>
    <w:rsid w:val="008D095B"/>
    <w:rsid w:val="008E09AA"/>
    <w:rsid w:val="008E2320"/>
    <w:rsid w:val="008F0C3B"/>
    <w:rsid w:val="008F5651"/>
    <w:rsid w:val="008F7495"/>
    <w:rsid w:val="00901809"/>
    <w:rsid w:val="00904683"/>
    <w:rsid w:val="009048F7"/>
    <w:rsid w:val="009051B1"/>
    <w:rsid w:val="00915638"/>
    <w:rsid w:val="009164C0"/>
    <w:rsid w:val="009178EF"/>
    <w:rsid w:val="009238BF"/>
    <w:rsid w:val="00923E8D"/>
    <w:rsid w:val="0093679F"/>
    <w:rsid w:val="009420B2"/>
    <w:rsid w:val="00950EF0"/>
    <w:rsid w:val="00953CDC"/>
    <w:rsid w:val="009577FF"/>
    <w:rsid w:val="00961D4D"/>
    <w:rsid w:val="00965B1B"/>
    <w:rsid w:val="009709A1"/>
    <w:rsid w:val="00972835"/>
    <w:rsid w:val="009755A0"/>
    <w:rsid w:val="00977B8D"/>
    <w:rsid w:val="0099349F"/>
    <w:rsid w:val="00993DFF"/>
    <w:rsid w:val="009A3BD2"/>
    <w:rsid w:val="009B0792"/>
    <w:rsid w:val="009B6690"/>
    <w:rsid w:val="009B762B"/>
    <w:rsid w:val="009B7D7A"/>
    <w:rsid w:val="009D4186"/>
    <w:rsid w:val="009F1EAD"/>
    <w:rsid w:val="009F752C"/>
    <w:rsid w:val="00A0665D"/>
    <w:rsid w:val="00A10ED5"/>
    <w:rsid w:val="00A148B1"/>
    <w:rsid w:val="00A205D3"/>
    <w:rsid w:val="00A20A57"/>
    <w:rsid w:val="00A30787"/>
    <w:rsid w:val="00A30BDE"/>
    <w:rsid w:val="00A335DE"/>
    <w:rsid w:val="00A34DE5"/>
    <w:rsid w:val="00A40337"/>
    <w:rsid w:val="00A4224F"/>
    <w:rsid w:val="00A43758"/>
    <w:rsid w:val="00A45E84"/>
    <w:rsid w:val="00A6263A"/>
    <w:rsid w:val="00A6505A"/>
    <w:rsid w:val="00A661CB"/>
    <w:rsid w:val="00A67093"/>
    <w:rsid w:val="00A7022F"/>
    <w:rsid w:val="00A742D1"/>
    <w:rsid w:val="00A75D5A"/>
    <w:rsid w:val="00A7691F"/>
    <w:rsid w:val="00A804DF"/>
    <w:rsid w:val="00A83CA3"/>
    <w:rsid w:val="00A902BE"/>
    <w:rsid w:val="00A91AC5"/>
    <w:rsid w:val="00AA1AAF"/>
    <w:rsid w:val="00AA7F3B"/>
    <w:rsid w:val="00AB04F8"/>
    <w:rsid w:val="00AB4E4B"/>
    <w:rsid w:val="00AC1703"/>
    <w:rsid w:val="00AC576B"/>
    <w:rsid w:val="00AC63C0"/>
    <w:rsid w:val="00AD1F02"/>
    <w:rsid w:val="00AD23FC"/>
    <w:rsid w:val="00AD3966"/>
    <w:rsid w:val="00AD649F"/>
    <w:rsid w:val="00AD68BE"/>
    <w:rsid w:val="00AD7124"/>
    <w:rsid w:val="00AE095B"/>
    <w:rsid w:val="00AE30A6"/>
    <w:rsid w:val="00AE31D6"/>
    <w:rsid w:val="00AE35DA"/>
    <w:rsid w:val="00AF17CE"/>
    <w:rsid w:val="00AF26B7"/>
    <w:rsid w:val="00AF3054"/>
    <w:rsid w:val="00B007DE"/>
    <w:rsid w:val="00B035E9"/>
    <w:rsid w:val="00B05117"/>
    <w:rsid w:val="00B055B0"/>
    <w:rsid w:val="00B1228B"/>
    <w:rsid w:val="00B13FB9"/>
    <w:rsid w:val="00B15252"/>
    <w:rsid w:val="00B23273"/>
    <w:rsid w:val="00B25527"/>
    <w:rsid w:val="00B27A15"/>
    <w:rsid w:val="00B27E69"/>
    <w:rsid w:val="00B414EE"/>
    <w:rsid w:val="00B431F9"/>
    <w:rsid w:val="00B52DCC"/>
    <w:rsid w:val="00B57C87"/>
    <w:rsid w:val="00B60A20"/>
    <w:rsid w:val="00B67BED"/>
    <w:rsid w:val="00B71D4B"/>
    <w:rsid w:val="00B82233"/>
    <w:rsid w:val="00B84E6A"/>
    <w:rsid w:val="00B86080"/>
    <w:rsid w:val="00B905CC"/>
    <w:rsid w:val="00B907B2"/>
    <w:rsid w:val="00BA0820"/>
    <w:rsid w:val="00BA2573"/>
    <w:rsid w:val="00BB0CB4"/>
    <w:rsid w:val="00BB1654"/>
    <w:rsid w:val="00BB1F9D"/>
    <w:rsid w:val="00BC14CC"/>
    <w:rsid w:val="00BC45C6"/>
    <w:rsid w:val="00BC641A"/>
    <w:rsid w:val="00BC6F18"/>
    <w:rsid w:val="00BC6FE7"/>
    <w:rsid w:val="00BC736F"/>
    <w:rsid w:val="00BC7BE3"/>
    <w:rsid w:val="00BD0E57"/>
    <w:rsid w:val="00BD38F4"/>
    <w:rsid w:val="00BD703B"/>
    <w:rsid w:val="00BE29DD"/>
    <w:rsid w:val="00BE3BFD"/>
    <w:rsid w:val="00BE3D88"/>
    <w:rsid w:val="00BF07AD"/>
    <w:rsid w:val="00BF2C54"/>
    <w:rsid w:val="00C01DF7"/>
    <w:rsid w:val="00C02328"/>
    <w:rsid w:val="00C04136"/>
    <w:rsid w:val="00C06727"/>
    <w:rsid w:val="00C10720"/>
    <w:rsid w:val="00C119FF"/>
    <w:rsid w:val="00C15D8F"/>
    <w:rsid w:val="00C227F3"/>
    <w:rsid w:val="00C25033"/>
    <w:rsid w:val="00C25310"/>
    <w:rsid w:val="00C25996"/>
    <w:rsid w:val="00C2729F"/>
    <w:rsid w:val="00C316C0"/>
    <w:rsid w:val="00C35909"/>
    <w:rsid w:val="00C50B8D"/>
    <w:rsid w:val="00C513CE"/>
    <w:rsid w:val="00C5311A"/>
    <w:rsid w:val="00C6254F"/>
    <w:rsid w:val="00C64FD8"/>
    <w:rsid w:val="00C6599C"/>
    <w:rsid w:val="00C666E9"/>
    <w:rsid w:val="00C6732E"/>
    <w:rsid w:val="00C70146"/>
    <w:rsid w:val="00C72A47"/>
    <w:rsid w:val="00C73BAB"/>
    <w:rsid w:val="00C77984"/>
    <w:rsid w:val="00C77C51"/>
    <w:rsid w:val="00C81106"/>
    <w:rsid w:val="00C823C7"/>
    <w:rsid w:val="00C84124"/>
    <w:rsid w:val="00C93DDD"/>
    <w:rsid w:val="00C96D60"/>
    <w:rsid w:val="00CA1DAA"/>
    <w:rsid w:val="00CA4E23"/>
    <w:rsid w:val="00CA72CB"/>
    <w:rsid w:val="00CA7DC7"/>
    <w:rsid w:val="00CA7E9E"/>
    <w:rsid w:val="00CB14E0"/>
    <w:rsid w:val="00CB5E18"/>
    <w:rsid w:val="00CC1B0B"/>
    <w:rsid w:val="00CC1D90"/>
    <w:rsid w:val="00CC2113"/>
    <w:rsid w:val="00CC6A6E"/>
    <w:rsid w:val="00CD182E"/>
    <w:rsid w:val="00CD2698"/>
    <w:rsid w:val="00CD2E7C"/>
    <w:rsid w:val="00CD6913"/>
    <w:rsid w:val="00CD7113"/>
    <w:rsid w:val="00CE2F43"/>
    <w:rsid w:val="00CE51A9"/>
    <w:rsid w:val="00CE6372"/>
    <w:rsid w:val="00CE73D1"/>
    <w:rsid w:val="00CE7759"/>
    <w:rsid w:val="00D01E85"/>
    <w:rsid w:val="00D04D56"/>
    <w:rsid w:val="00D04FA5"/>
    <w:rsid w:val="00D063BE"/>
    <w:rsid w:val="00D34AF5"/>
    <w:rsid w:val="00D40AB3"/>
    <w:rsid w:val="00D428ED"/>
    <w:rsid w:val="00D46BE2"/>
    <w:rsid w:val="00D4725B"/>
    <w:rsid w:val="00D475A3"/>
    <w:rsid w:val="00D5458E"/>
    <w:rsid w:val="00D5673C"/>
    <w:rsid w:val="00D6280C"/>
    <w:rsid w:val="00D644FB"/>
    <w:rsid w:val="00D67872"/>
    <w:rsid w:val="00D737A3"/>
    <w:rsid w:val="00D826E0"/>
    <w:rsid w:val="00D84EC2"/>
    <w:rsid w:val="00D9309D"/>
    <w:rsid w:val="00D930B9"/>
    <w:rsid w:val="00DA052C"/>
    <w:rsid w:val="00DA6317"/>
    <w:rsid w:val="00DB29B2"/>
    <w:rsid w:val="00DC4866"/>
    <w:rsid w:val="00DD3EDF"/>
    <w:rsid w:val="00DE47C5"/>
    <w:rsid w:val="00DE71B4"/>
    <w:rsid w:val="00DF4898"/>
    <w:rsid w:val="00E01885"/>
    <w:rsid w:val="00E0250A"/>
    <w:rsid w:val="00E057A6"/>
    <w:rsid w:val="00E11F40"/>
    <w:rsid w:val="00E130F7"/>
    <w:rsid w:val="00E20E87"/>
    <w:rsid w:val="00E2252D"/>
    <w:rsid w:val="00E36568"/>
    <w:rsid w:val="00E41415"/>
    <w:rsid w:val="00E4259C"/>
    <w:rsid w:val="00E42D58"/>
    <w:rsid w:val="00E43A3F"/>
    <w:rsid w:val="00E46384"/>
    <w:rsid w:val="00E47796"/>
    <w:rsid w:val="00E5124E"/>
    <w:rsid w:val="00E52703"/>
    <w:rsid w:val="00E52FB4"/>
    <w:rsid w:val="00E56918"/>
    <w:rsid w:val="00E60E2B"/>
    <w:rsid w:val="00E622C6"/>
    <w:rsid w:val="00E638E3"/>
    <w:rsid w:val="00E64385"/>
    <w:rsid w:val="00E70B77"/>
    <w:rsid w:val="00E72199"/>
    <w:rsid w:val="00E744B2"/>
    <w:rsid w:val="00E748BC"/>
    <w:rsid w:val="00E96D2F"/>
    <w:rsid w:val="00EA4AF3"/>
    <w:rsid w:val="00EA76E8"/>
    <w:rsid w:val="00EB07B7"/>
    <w:rsid w:val="00EB5443"/>
    <w:rsid w:val="00EB6C7F"/>
    <w:rsid w:val="00EC7D35"/>
    <w:rsid w:val="00ED39BD"/>
    <w:rsid w:val="00ED793E"/>
    <w:rsid w:val="00EF3170"/>
    <w:rsid w:val="00EF3883"/>
    <w:rsid w:val="00EF3A23"/>
    <w:rsid w:val="00EF445F"/>
    <w:rsid w:val="00EF45BC"/>
    <w:rsid w:val="00EF64CE"/>
    <w:rsid w:val="00F006D7"/>
    <w:rsid w:val="00F00B27"/>
    <w:rsid w:val="00F011C5"/>
    <w:rsid w:val="00F1012C"/>
    <w:rsid w:val="00F12488"/>
    <w:rsid w:val="00F216BB"/>
    <w:rsid w:val="00F269F6"/>
    <w:rsid w:val="00F35603"/>
    <w:rsid w:val="00F35F98"/>
    <w:rsid w:val="00F40CEC"/>
    <w:rsid w:val="00F41FCD"/>
    <w:rsid w:val="00F464E3"/>
    <w:rsid w:val="00F46E1B"/>
    <w:rsid w:val="00F56A45"/>
    <w:rsid w:val="00F64381"/>
    <w:rsid w:val="00F70E66"/>
    <w:rsid w:val="00F7175B"/>
    <w:rsid w:val="00F72378"/>
    <w:rsid w:val="00F732D0"/>
    <w:rsid w:val="00F7551B"/>
    <w:rsid w:val="00F75FBA"/>
    <w:rsid w:val="00F81810"/>
    <w:rsid w:val="00F9515E"/>
    <w:rsid w:val="00F97528"/>
    <w:rsid w:val="00F97BB0"/>
    <w:rsid w:val="00FA0884"/>
    <w:rsid w:val="00FB2604"/>
    <w:rsid w:val="00FB2A23"/>
    <w:rsid w:val="00FB3A5F"/>
    <w:rsid w:val="00FC0356"/>
    <w:rsid w:val="00FC5655"/>
    <w:rsid w:val="00FD3169"/>
    <w:rsid w:val="00FD46F4"/>
    <w:rsid w:val="00FD65EC"/>
    <w:rsid w:val="00FE1708"/>
    <w:rsid w:val="00FE1ACF"/>
    <w:rsid w:val="00FE6F7D"/>
    <w:rsid w:val="00FE7CF0"/>
    <w:rsid w:val="00FF7326"/>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14:docId w14:val="406530EC"/>
  <w15:docId w15:val="{FEF45799-4BA0-494A-80B2-9C1A28729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17E8"/>
    <w:rPr>
      <w:rFonts w:eastAsia="Times New Roman"/>
      <w:sz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tpoint">
    <w:name w:val="Dotpoint"/>
    <w:basedOn w:val="Normal"/>
    <w:rsid w:val="00EF64CE"/>
    <w:pPr>
      <w:numPr>
        <w:numId w:val="1"/>
      </w:numPr>
      <w:spacing w:after="240"/>
    </w:pPr>
  </w:style>
  <w:style w:type="paragraph" w:styleId="ListParagraph">
    <w:name w:val="List Paragraph"/>
    <w:basedOn w:val="Normal"/>
    <w:uiPriority w:val="34"/>
    <w:qFormat/>
    <w:rsid w:val="00AC63C0"/>
    <w:pPr>
      <w:ind w:left="720"/>
      <w:contextualSpacing/>
    </w:pPr>
  </w:style>
  <w:style w:type="paragraph" w:styleId="FootnoteText">
    <w:name w:val="footnote text"/>
    <w:basedOn w:val="Normal"/>
    <w:link w:val="FootnoteTextChar"/>
    <w:rsid w:val="007A032A"/>
    <w:pPr>
      <w:spacing w:after="200" w:line="276" w:lineRule="auto"/>
    </w:pPr>
    <w:rPr>
      <w:rFonts w:ascii="Calibri" w:eastAsia="Calibri" w:hAnsi="Calibri"/>
      <w:sz w:val="20"/>
      <w:lang w:eastAsia="en-US"/>
    </w:rPr>
  </w:style>
  <w:style w:type="character" w:customStyle="1" w:styleId="FootnoteTextChar">
    <w:name w:val="Footnote Text Char"/>
    <w:link w:val="FootnoteText"/>
    <w:rsid w:val="007A032A"/>
    <w:rPr>
      <w:rFonts w:ascii="Calibri" w:hAnsi="Calibri"/>
      <w:lang w:eastAsia="en-US"/>
    </w:rPr>
  </w:style>
  <w:style w:type="character" w:styleId="FootnoteReference">
    <w:name w:val="footnote reference"/>
    <w:rsid w:val="007A032A"/>
    <w:rPr>
      <w:vertAlign w:val="superscript"/>
    </w:rPr>
  </w:style>
  <w:style w:type="paragraph" w:styleId="BalloonText">
    <w:name w:val="Balloon Text"/>
    <w:basedOn w:val="Normal"/>
    <w:link w:val="BalloonTextChar"/>
    <w:uiPriority w:val="99"/>
    <w:semiHidden/>
    <w:unhideWhenUsed/>
    <w:rsid w:val="001F153A"/>
    <w:rPr>
      <w:rFonts w:ascii="Tahoma" w:hAnsi="Tahoma" w:cs="Tahoma"/>
      <w:sz w:val="16"/>
      <w:szCs w:val="16"/>
    </w:rPr>
  </w:style>
  <w:style w:type="character" w:customStyle="1" w:styleId="BalloonTextChar">
    <w:name w:val="Balloon Text Char"/>
    <w:link w:val="BalloonText"/>
    <w:uiPriority w:val="99"/>
    <w:semiHidden/>
    <w:rsid w:val="001F153A"/>
    <w:rPr>
      <w:rFonts w:ascii="Tahoma" w:eastAsia="Times New Roman" w:hAnsi="Tahoma" w:cs="Tahoma"/>
      <w:sz w:val="16"/>
      <w:szCs w:val="16"/>
    </w:rPr>
  </w:style>
  <w:style w:type="character" w:styleId="CommentReference">
    <w:name w:val="annotation reference"/>
    <w:uiPriority w:val="99"/>
    <w:semiHidden/>
    <w:unhideWhenUsed/>
    <w:rsid w:val="00271B1F"/>
    <w:rPr>
      <w:sz w:val="16"/>
      <w:szCs w:val="16"/>
    </w:rPr>
  </w:style>
  <w:style w:type="paragraph" w:styleId="CommentText">
    <w:name w:val="annotation text"/>
    <w:basedOn w:val="Normal"/>
    <w:link w:val="CommentTextChar"/>
    <w:uiPriority w:val="99"/>
    <w:semiHidden/>
    <w:unhideWhenUsed/>
    <w:rsid w:val="00271B1F"/>
    <w:rPr>
      <w:sz w:val="20"/>
    </w:rPr>
  </w:style>
  <w:style w:type="character" w:customStyle="1" w:styleId="CommentTextChar">
    <w:name w:val="Comment Text Char"/>
    <w:link w:val="CommentText"/>
    <w:uiPriority w:val="99"/>
    <w:semiHidden/>
    <w:rsid w:val="00271B1F"/>
    <w:rPr>
      <w:rFonts w:eastAsia="Times New Roman"/>
    </w:rPr>
  </w:style>
  <w:style w:type="paragraph" w:styleId="CommentSubject">
    <w:name w:val="annotation subject"/>
    <w:basedOn w:val="CommentText"/>
    <w:next w:val="CommentText"/>
    <w:link w:val="CommentSubjectChar"/>
    <w:uiPriority w:val="99"/>
    <w:semiHidden/>
    <w:unhideWhenUsed/>
    <w:rsid w:val="00271B1F"/>
    <w:rPr>
      <w:b/>
      <w:bCs/>
    </w:rPr>
  </w:style>
  <w:style w:type="character" w:customStyle="1" w:styleId="CommentSubjectChar">
    <w:name w:val="Comment Subject Char"/>
    <w:link w:val="CommentSubject"/>
    <w:uiPriority w:val="99"/>
    <w:semiHidden/>
    <w:rsid w:val="00271B1F"/>
    <w:rPr>
      <w:rFonts w:eastAsia="Times New Roman"/>
      <w:b/>
      <w:bCs/>
    </w:rPr>
  </w:style>
  <w:style w:type="table" w:styleId="TableGrid">
    <w:name w:val="Table Grid"/>
    <w:basedOn w:val="TableNormal"/>
    <w:uiPriority w:val="59"/>
    <w:rsid w:val="00C316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D7113"/>
    <w:pPr>
      <w:tabs>
        <w:tab w:val="center" w:pos="4513"/>
        <w:tab w:val="right" w:pos="9026"/>
      </w:tabs>
    </w:pPr>
  </w:style>
  <w:style w:type="character" w:customStyle="1" w:styleId="HeaderChar">
    <w:name w:val="Header Char"/>
    <w:link w:val="Header"/>
    <w:uiPriority w:val="99"/>
    <w:rsid w:val="00CD7113"/>
    <w:rPr>
      <w:rFonts w:eastAsia="Times New Roman"/>
      <w:sz w:val="24"/>
    </w:rPr>
  </w:style>
  <w:style w:type="paragraph" w:styleId="Footer">
    <w:name w:val="footer"/>
    <w:basedOn w:val="Normal"/>
    <w:link w:val="FooterChar"/>
    <w:uiPriority w:val="99"/>
    <w:unhideWhenUsed/>
    <w:rsid w:val="00CD7113"/>
    <w:pPr>
      <w:tabs>
        <w:tab w:val="center" w:pos="4513"/>
        <w:tab w:val="right" w:pos="9026"/>
      </w:tabs>
    </w:pPr>
  </w:style>
  <w:style w:type="character" w:customStyle="1" w:styleId="FooterChar">
    <w:name w:val="Footer Char"/>
    <w:link w:val="Footer"/>
    <w:uiPriority w:val="99"/>
    <w:rsid w:val="00CD7113"/>
    <w:rPr>
      <w:rFonts w:eastAsia="Times New Roman"/>
      <w:sz w:val="24"/>
    </w:rPr>
  </w:style>
  <w:style w:type="table" w:customStyle="1" w:styleId="TableGrid1">
    <w:name w:val="Table Grid1"/>
    <w:basedOn w:val="TableNormal"/>
    <w:next w:val="TableGrid"/>
    <w:uiPriority w:val="59"/>
    <w:rsid w:val="00F56A45"/>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tpoint0">
    <w:name w:val="dotpoint"/>
    <w:basedOn w:val="Normal"/>
    <w:rsid w:val="0054608C"/>
    <w:pPr>
      <w:spacing w:before="100" w:beforeAutospacing="1" w:after="100" w:afterAutospacing="1"/>
    </w:pPr>
    <w:rPr>
      <w:szCs w:val="24"/>
    </w:rPr>
  </w:style>
  <w:style w:type="paragraph" w:customStyle="1" w:styleId="ActHead9">
    <w:name w:val="ActHead 9"/>
    <w:aliases w:val="aat"/>
    <w:basedOn w:val="Normal"/>
    <w:next w:val="Normal"/>
    <w:qFormat/>
    <w:rsid w:val="00662ED6"/>
    <w:pPr>
      <w:keepNext/>
      <w:keepLines/>
      <w:spacing w:before="280"/>
      <w:ind w:left="1134" w:hanging="1134"/>
      <w:outlineLvl w:val="8"/>
    </w:pPr>
    <w:rPr>
      <w:b/>
      <w:i/>
      <w:kern w:val="28"/>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999006">
      <w:bodyDiv w:val="1"/>
      <w:marLeft w:val="0"/>
      <w:marRight w:val="0"/>
      <w:marTop w:val="0"/>
      <w:marBottom w:val="0"/>
      <w:divBdr>
        <w:top w:val="none" w:sz="0" w:space="0" w:color="auto"/>
        <w:left w:val="none" w:sz="0" w:space="0" w:color="auto"/>
        <w:bottom w:val="none" w:sz="0" w:space="0" w:color="auto"/>
        <w:right w:val="none" w:sz="0" w:space="0" w:color="auto"/>
      </w:divBdr>
    </w:div>
    <w:div w:id="145822672">
      <w:bodyDiv w:val="1"/>
      <w:marLeft w:val="0"/>
      <w:marRight w:val="0"/>
      <w:marTop w:val="0"/>
      <w:marBottom w:val="0"/>
      <w:divBdr>
        <w:top w:val="none" w:sz="0" w:space="0" w:color="auto"/>
        <w:left w:val="none" w:sz="0" w:space="0" w:color="auto"/>
        <w:bottom w:val="none" w:sz="0" w:space="0" w:color="auto"/>
        <w:right w:val="none" w:sz="0" w:space="0" w:color="auto"/>
      </w:divBdr>
    </w:div>
    <w:div w:id="222254601">
      <w:bodyDiv w:val="1"/>
      <w:marLeft w:val="0"/>
      <w:marRight w:val="0"/>
      <w:marTop w:val="0"/>
      <w:marBottom w:val="0"/>
      <w:divBdr>
        <w:top w:val="none" w:sz="0" w:space="0" w:color="auto"/>
        <w:left w:val="none" w:sz="0" w:space="0" w:color="auto"/>
        <w:bottom w:val="none" w:sz="0" w:space="0" w:color="auto"/>
        <w:right w:val="none" w:sz="0" w:space="0" w:color="auto"/>
      </w:divBdr>
    </w:div>
    <w:div w:id="576595899">
      <w:bodyDiv w:val="1"/>
      <w:marLeft w:val="0"/>
      <w:marRight w:val="0"/>
      <w:marTop w:val="0"/>
      <w:marBottom w:val="0"/>
      <w:divBdr>
        <w:top w:val="none" w:sz="0" w:space="0" w:color="auto"/>
        <w:left w:val="none" w:sz="0" w:space="0" w:color="auto"/>
        <w:bottom w:val="none" w:sz="0" w:space="0" w:color="auto"/>
        <w:right w:val="none" w:sz="0" w:space="0" w:color="auto"/>
      </w:divBdr>
      <w:divsChild>
        <w:div w:id="289283475">
          <w:marLeft w:val="0"/>
          <w:marRight w:val="0"/>
          <w:marTop w:val="0"/>
          <w:marBottom w:val="0"/>
          <w:divBdr>
            <w:top w:val="none" w:sz="0" w:space="0" w:color="auto"/>
            <w:left w:val="none" w:sz="0" w:space="0" w:color="auto"/>
            <w:bottom w:val="none" w:sz="0" w:space="0" w:color="auto"/>
            <w:right w:val="none" w:sz="0" w:space="0" w:color="auto"/>
          </w:divBdr>
          <w:divsChild>
            <w:div w:id="1983190602">
              <w:marLeft w:val="0"/>
              <w:marRight w:val="0"/>
              <w:marTop w:val="0"/>
              <w:marBottom w:val="0"/>
              <w:divBdr>
                <w:top w:val="none" w:sz="0" w:space="0" w:color="auto"/>
                <w:left w:val="none" w:sz="0" w:space="0" w:color="auto"/>
                <w:bottom w:val="none" w:sz="0" w:space="0" w:color="auto"/>
                <w:right w:val="none" w:sz="0" w:space="0" w:color="auto"/>
              </w:divBdr>
              <w:divsChild>
                <w:div w:id="1063065314">
                  <w:marLeft w:val="0"/>
                  <w:marRight w:val="0"/>
                  <w:marTop w:val="0"/>
                  <w:marBottom w:val="0"/>
                  <w:divBdr>
                    <w:top w:val="none" w:sz="0" w:space="0" w:color="auto"/>
                    <w:left w:val="none" w:sz="0" w:space="0" w:color="auto"/>
                    <w:bottom w:val="none" w:sz="0" w:space="0" w:color="auto"/>
                    <w:right w:val="none" w:sz="0" w:space="0" w:color="auto"/>
                  </w:divBdr>
                  <w:divsChild>
                    <w:div w:id="1362587307">
                      <w:marLeft w:val="0"/>
                      <w:marRight w:val="0"/>
                      <w:marTop w:val="0"/>
                      <w:marBottom w:val="0"/>
                      <w:divBdr>
                        <w:top w:val="none" w:sz="0" w:space="0" w:color="auto"/>
                        <w:left w:val="none" w:sz="0" w:space="0" w:color="auto"/>
                        <w:bottom w:val="none" w:sz="0" w:space="0" w:color="auto"/>
                        <w:right w:val="none" w:sz="0" w:space="0" w:color="auto"/>
                      </w:divBdr>
                      <w:divsChild>
                        <w:div w:id="584648580">
                          <w:marLeft w:val="0"/>
                          <w:marRight w:val="0"/>
                          <w:marTop w:val="0"/>
                          <w:marBottom w:val="0"/>
                          <w:divBdr>
                            <w:top w:val="none" w:sz="0" w:space="0" w:color="auto"/>
                            <w:left w:val="none" w:sz="0" w:space="0" w:color="auto"/>
                            <w:bottom w:val="none" w:sz="0" w:space="0" w:color="auto"/>
                            <w:right w:val="none" w:sz="0" w:space="0" w:color="auto"/>
                          </w:divBdr>
                          <w:divsChild>
                            <w:div w:id="595481860">
                              <w:marLeft w:val="0"/>
                              <w:marRight w:val="0"/>
                              <w:marTop w:val="0"/>
                              <w:marBottom w:val="0"/>
                              <w:divBdr>
                                <w:top w:val="none" w:sz="0" w:space="0" w:color="auto"/>
                                <w:left w:val="none" w:sz="0" w:space="0" w:color="auto"/>
                                <w:bottom w:val="none" w:sz="0" w:space="0" w:color="auto"/>
                                <w:right w:val="none" w:sz="0" w:space="0" w:color="auto"/>
                              </w:divBdr>
                              <w:divsChild>
                                <w:div w:id="1550263179">
                                  <w:marLeft w:val="0"/>
                                  <w:marRight w:val="0"/>
                                  <w:marTop w:val="0"/>
                                  <w:marBottom w:val="0"/>
                                  <w:divBdr>
                                    <w:top w:val="none" w:sz="0" w:space="0" w:color="auto"/>
                                    <w:left w:val="none" w:sz="0" w:space="0" w:color="auto"/>
                                    <w:bottom w:val="none" w:sz="0" w:space="0" w:color="auto"/>
                                    <w:right w:val="none" w:sz="0" w:space="0" w:color="auto"/>
                                  </w:divBdr>
                                  <w:divsChild>
                                    <w:div w:id="474764136">
                                      <w:marLeft w:val="0"/>
                                      <w:marRight w:val="0"/>
                                      <w:marTop w:val="0"/>
                                      <w:marBottom w:val="0"/>
                                      <w:divBdr>
                                        <w:top w:val="none" w:sz="0" w:space="0" w:color="auto"/>
                                        <w:left w:val="none" w:sz="0" w:space="0" w:color="auto"/>
                                        <w:bottom w:val="none" w:sz="0" w:space="0" w:color="auto"/>
                                        <w:right w:val="none" w:sz="0" w:space="0" w:color="auto"/>
                                      </w:divBdr>
                                      <w:divsChild>
                                        <w:div w:id="2048866369">
                                          <w:marLeft w:val="0"/>
                                          <w:marRight w:val="0"/>
                                          <w:marTop w:val="0"/>
                                          <w:marBottom w:val="0"/>
                                          <w:divBdr>
                                            <w:top w:val="none" w:sz="0" w:space="0" w:color="auto"/>
                                            <w:left w:val="none" w:sz="0" w:space="0" w:color="auto"/>
                                            <w:bottom w:val="none" w:sz="0" w:space="0" w:color="auto"/>
                                            <w:right w:val="none" w:sz="0" w:space="0" w:color="auto"/>
                                          </w:divBdr>
                                          <w:divsChild>
                                            <w:div w:id="859393393">
                                              <w:marLeft w:val="0"/>
                                              <w:marRight w:val="0"/>
                                              <w:marTop w:val="0"/>
                                              <w:marBottom w:val="0"/>
                                              <w:divBdr>
                                                <w:top w:val="none" w:sz="0" w:space="0" w:color="auto"/>
                                                <w:left w:val="none" w:sz="0" w:space="0" w:color="auto"/>
                                                <w:bottom w:val="none" w:sz="0" w:space="0" w:color="auto"/>
                                                <w:right w:val="none" w:sz="0" w:space="0" w:color="auto"/>
                                              </w:divBdr>
                                              <w:divsChild>
                                                <w:div w:id="2102990143">
                                                  <w:marLeft w:val="0"/>
                                                  <w:marRight w:val="0"/>
                                                  <w:marTop w:val="0"/>
                                                  <w:marBottom w:val="0"/>
                                                  <w:divBdr>
                                                    <w:top w:val="none" w:sz="0" w:space="0" w:color="auto"/>
                                                    <w:left w:val="none" w:sz="0" w:space="0" w:color="auto"/>
                                                    <w:bottom w:val="none" w:sz="0" w:space="0" w:color="auto"/>
                                                    <w:right w:val="none" w:sz="0" w:space="0" w:color="auto"/>
                                                  </w:divBdr>
                                                  <w:divsChild>
                                                    <w:div w:id="1597833639">
                                                      <w:marLeft w:val="0"/>
                                                      <w:marRight w:val="0"/>
                                                      <w:marTop w:val="0"/>
                                                      <w:marBottom w:val="0"/>
                                                      <w:divBdr>
                                                        <w:top w:val="none" w:sz="0" w:space="0" w:color="auto"/>
                                                        <w:left w:val="none" w:sz="0" w:space="0" w:color="auto"/>
                                                        <w:bottom w:val="none" w:sz="0" w:space="0" w:color="auto"/>
                                                        <w:right w:val="none" w:sz="0" w:space="0" w:color="auto"/>
                                                      </w:divBdr>
                                                      <w:divsChild>
                                                        <w:div w:id="11752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45036273">
      <w:bodyDiv w:val="1"/>
      <w:marLeft w:val="0"/>
      <w:marRight w:val="0"/>
      <w:marTop w:val="0"/>
      <w:marBottom w:val="0"/>
      <w:divBdr>
        <w:top w:val="none" w:sz="0" w:space="0" w:color="auto"/>
        <w:left w:val="none" w:sz="0" w:space="0" w:color="auto"/>
        <w:bottom w:val="none" w:sz="0" w:space="0" w:color="auto"/>
        <w:right w:val="none" w:sz="0" w:space="0" w:color="auto"/>
      </w:divBdr>
    </w:div>
    <w:div w:id="1088161344">
      <w:bodyDiv w:val="1"/>
      <w:marLeft w:val="0"/>
      <w:marRight w:val="0"/>
      <w:marTop w:val="0"/>
      <w:marBottom w:val="0"/>
      <w:divBdr>
        <w:top w:val="none" w:sz="0" w:space="0" w:color="auto"/>
        <w:left w:val="none" w:sz="0" w:space="0" w:color="auto"/>
        <w:bottom w:val="none" w:sz="0" w:space="0" w:color="auto"/>
        <w:right w:val="none" w:sz="0" w:space="0" w:color="auto"/>
      </w:divBdr>
      <w:divsChild>
        <w:div w:id="120151979">
          <w:marLeft w:val="0"/>
          <w:marRight w:val="0"/>
          <w:marTop w:val="0"/>
          <w:marBottom w:val="0"/>
          <w:divBdr>
            <w:top w:val="none" w:sz="0" w:space="0" w:color="auto"/>
            <w:left w:val="none" w:sz="0" w:space="0" w:color="auto"/>
            <w:bottom w:val="none" w:sz="0" w:space="0" w:color="auto"/>
            <w:right w:val="none" w:sz="0" w:space="0" w:color="auto"/>
          </w:divBdr>
          <w:divsChild>
            <w:div w:id="502280979">
              <w:marLeft w:val="0"/>
              <w:marRight w:val="0"/>
              <w:marTop w:val="0"/>
              <w:marBottom w:val="0"/>
              <w:divBdr>
                <w:top w:val="none" w:sz="0" w:space="0" w:color="auto"/>
                <w:left w:val="none" w:sz="0" w:space="0" w:color="auto"/>
                <w:bottom w:val="none" w:sz="0" w:space="0" w:color="auto"/>
                <w:right w:val="none" w:sz="0" w:space="0" w:color="auto"/>
              </w:divBdr>
              <w:divsChild>
                <w:div w:id="474493069">
                  <w:marLeft w:val="0"/>
                  <w:marRight w:val="0"/>
                  <w:marTop w:val="0"/>
                  <w:marBottom w:val="0"/>
                  <w:divBdr>
                    <w:top w:val="none" w:sz="0" w:space="0" w:color="auto"/>
                    <w:left w:val="none" w:sz="0" w:space="0" w:color="auto"/>
                    <w:bottom w:val="none" w:sz="0" w:space="0" w:color="auto"/>
                    <w:right w:val="none" w:sz="0" w:space="0" w:color="auto"/>
                  </w:divBdr>
                  <w:divsChild>
                    <w:div w:id="392311298">
                      <w:marLeft w:val="0"/>
                      <w:marRight w:val="0"/>
                      <w:marTop w:val="0"/>
                      <w:marBottom w:val="0"/>
                      <w:divBdr>
                        <w:top w:val="none" w:sz="0" w:space="0" w:color="auto"/>
                        <w:left w:val="none" w:sz="0" w:space="0" w:color="auto"/>
                        <w:bottom w:val="none" w:sz="0" w:space="0" w:color="auto"/>
                        <w:right w:val="none" w:sz="0" w:space="0" w:color="auto"/>
                      </w:divBdr>
                      <w:divsChild>
                        <w:div w:id="475413762">
                          <w:marLeft w:val="0"/>
                          <w:marRight w:val="0"/>
                          <w:marTop w:val="0"/>
                          <w:marBottom w:val="0"/>
                          <w:divBdr>
                            <w:top w:val="none" w:sz="0" w:space="0" w:color="auto"/>
                            <w:left w:val="none" w:sz="0" w:space="0" w:color="auto"/>
                            <w:bottom w:val="none" w:sz="0" w:space="0" w:color="auto"/>
                            <w:right w:val="none" w:sz="0" w:space="0" w:color="auto"/>
                          </w:divBdr>
                          <w:divsChild>
                            <w:div w:id="1001394555">
                              <w:marLeft w:val="0"/>
                              <w:marRight w:val="0"/>
                              <w:marTop w:val="0"/>
                              <w:marBottom w:val="0"/>
                              <w:divBdr>
                                <w:top w:val="none" w:sz="0" w:space="0" w:color="auto"/>
                                <w:left w:val="none" w:sz="0" w:space="0" w:color="auto"/>
                                <w:bottom w:val="none" w:sz="0" w:space="0" w:color="auto"/>
                                <w:right w:val="none" w:sz="0" w:space="0" w:color="auto"/>
                              </w:divBdr>
                              <w:divsChild>
                                <w:div w:id="825390627">
                                  <w:marLeft w:val="0"/>
                                  <w:marRight w:val="0"/>
                                  <w:marTop w:val="0"/>
                                  <w:marBottom w:val="0"/>
                                  <w:divBdr>
                                    <w:top w:val="none" w:sz="0" w:space="0" w:color="auto"/>
                                    <w:left w:val="none" w:sz="0" w:space="0" w:color="auto"/>
                                    <w:bottom w:val="none" w:sz="0" w:space="0" w:color="auto"/>
                                    <w:right w:val="none" w:sz="0" w:space="0" w:color="auto"/>
                                  </w:divBdr>
                                  <w:divsChild>
                                    <w:div w:id="1383482184">
                                      <w:marLeft w:val="0"/>
                                      <w:marRight w:val="0"/>
                                      <w:marTop w:val="0"/>
                                      <w:marBottom w:val="0"/>
                                      <w:divBdr>
                                        <w:top w:val="none" w:sz="0" w:space="0" w:color="auto"/>
                                        <w:left w:val="none" w:sz="0" w:space="0" w:color="auto"/>
                                        <w:bottom w:val="none" w:sz="0" w:space="0" w:color="auto"/>
                                        <w:right w:val="none" w:sz="0" w:space="0" w:color="auto"/>
                                      </w:divBdr>
                                      <w:divsChild>
                                        <w:div w:id="130489715">
                                          <w:marLeft w:val="0"/>
                                          <w:marRight w:val="0"/>
                                          <w:marTop w:val="0"/>
                                          <w:marBottom w:val="0"/>
                                          <w:divBdr>
                                            <w:top w:val="none" w:sz="0" w:space="0" w:color="auto"/>
                                            <w:left w:val="none" w:sz="0" w:space="0" w:color="auto"/>
                                            <w:bottom w:val="none" w:sz="0" w:space="0" w:color="auto"/>
                                            <w:right w:val="none" w:sz="0" w:space="0" w:color="auto"/>
                                          </w:divBdr>
                                          <w:divsChild>
                                            <w:div w:id="964583361">
                                              <w:marLeft w:val="0"/>
                                              <w:marRight w:val="0"/>
                                              <w:marTop w:val="0"/>
                                              <w:marBottom w:val="0"/>
                                              <w:divBdr>
                                                <w:top w:val="none" w:sz="0" w:space="0" w:color="auto"/>
                                                <w:left w:val="none" w:sz="0" w:space="0" w:color="auto"/>
                                                <w:bottom w:val="none" w:sz="0" w:space="0" w:color="auto"/>
                                                <w:right w:val="none" w:sz="0" w:space="0" w:color="auto"/>
                                              </w:divBdr>
                                              <w:divsChild>
                                                <w:div w:id="313948767">
                                                  <w:marLeft w:val="0"/>
                                                  <w:marRight w:val="0"/>
                                                  <w:marTop w:val="0"/>
                                                  <w:marBottom w:val="0"/>
                                                  <w:divBdr>
                                                    <w:top w:val="none" w:sz="0" w:space="0" w:color="auto"/>
                                                    <w:left w:val="none" w:sz="0" w:space="0" w:color="auto"/>
                                                    <w:bottom w:val="none" w:sz="0" w:space="0" w:color="auto"/>
                                                    <w:right w:val="none" w:sz="0" w:space="0" w:color="auto"/>
                                                  </w:divBdr>
                                                  <w:divsChild>
                                                    <w:div w:id="743261369">
                                                      <w:marLeft w:val="0"/>
                                                      <w:marRight w:val="0"/>
                                                      <w:marTop w:val="0"/>
                                                      <w:marBottom w:val="0"/>
                                                      <w:divBdr>
                                                        <w:top w:val="none" w:sz="0" w:space="0" w:color="auto"/>
                                                        <w:left w:val="none" w:sz="0" w:space="0" w:color="auto"/>
                                                        <w:bottom w:val="none" w:sz="0" w:space="0" w:color="auto"/>
                                                        <w:right w:val="none" w:sz="0" w:space="0" w:color="auto"/>
                                                      </w:divBdr>
                                                      <w:divsChild>
                                                        <w:div w:id="187750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65627085">
      <w:bodyDiv w:val="1"/>
      <w:marLeft w:val="0"/>
      <w:marRight w:val="0"/>
      <w:marTop w:val="0"/>
      <w:marBottom w:val="0"/>
      <w:divBdr>
        <w:top w:val="none" w:sz="0" w:space="0" w:color="auto"/>
        <w:left w:val="none" w:sz="0" w:space="0" w:color="auto"/>
        <w:bottom w:val="none" w:sz="0" w:space="0" w:color="auto"/>
        <w:right w:val="none" w:sz="0" w:space="0" w:color="auto"/>
      </w:divBdr>
    </w:div>
    <w:div w:id="1167868029">
      <w:bodyDiv w:val="1"/>
      <w:marLeft w:val="0"/>
      <w:marRight w:val="0"/>
      <w:marTop w:val="0"/>
      <w:marBottom w:val="0"/>
      <w:divBdr>
        <w:top w:val="none" w:sz="0" w:space="0" w:color="auto"/>
        <w:left w:val="none" w:sz="0" w:space="0" w:color="auto"/>
        <w:bottom w:val="none" w:sz="0" w:space="0" w:color="auto"/>
        <w:right w:val="none" w:sz="0" w:space="0" w:color="auto"/>
      </w:divBdr>
    </w:div>
    <w:div w:id="1175001091">
      <w:bodyDiv w:val="1"/>
      <w:marLeft w:val="0"/>
      <w:marRight w:val="0"/>
      <w:marTop w:val="0"/>
      <w:marBottom w:val="0"/>
      <w:divBdr>
        <w:top w:val="none" w:sz="0" w:space="0" w:color="auto"/>
        <w:left w:val="none" w:sz="0" w:space="0" w:color="auto"/>
        <w:bottom w:val="none" w:sz="0" w:space="0" w:color="auto"/>
        <w:right w:val="none" w:sz="0" w:space="0" w:color="auto"/>
      </w:divBdr>
      <w:divsChild>
        <w:div w:id="263729961">
          <w:marLeft w:val="0"/>
          <w:marRight w:val="0"/>
          <w:marTop w:val="0"/>
          <w:marBottom w:val="0"/>
          <w:divBdr>
            <w:top w:val="none" w:sz="0" w:space="0" w:color="auto"/>
            <w:left w:val="none" w:sz="0" w:space="0" w:color="auto"/>
            <w:bottom w:val="none" w:sz="0" w:space="0" w:color="auto"/>
            <w:right w:val="none" w:sz="0" w:space="0" w:color="auto"/>
          </w:divBdr>
          <w:divsChild>
            <w:div w:id="1333147996">
              <w:marLeft w:val="0"/>
              <w:marRight w:val="0"/>
              <w:marTop w:val="0"/>
              <w:marBottom w:val="0"/>
              <w:divBdr>
                <w:top w:val="none" w:sz="0" w:space="0" w:color="auto"/>
                <w:left w:val="none" w:sz="0" w:space="0" w:color="auto"/>
                <w:bottom w:val="none" w:sz="0" w:space="0" w:color="auto"/>
                <w:right w:val="none" w:sz="0" w:space="0" w:color="auto"/>
              </w:divBdr>
              <w:divsChild>
                <w:div w:id="1363676053">
                  <w:marLeft w:val="0"/>
                  <w:marRight w:val="0"/>
                  <w:marTop w:val="0"/>
                  <w:marBottom w:val="0"/>
                  <w:divBdr>
                    <w:top w:val="none" w:sz="0" w:space="0" w:color="auto"/>
                    <w:left w:val="none" w:sz="0" w:space="0" w:color="auto"/>
                    <w:bottom w:val="none" w:sz="0" w:space="0" w:color="auto"/>
                    <w:right w:val="none" w:sz="0" w:space="0" w:color="auto"/>
                  </w:divBdr>
                  <w:divsChild>
                    <w:div w:id="46954777">
                      <w:marLeft w:val="0"/>
                      <w:marRight w:val="0"/>
                      <w:marTop w:val="0"/>
                      <w:marBottom w:val="0"/>
                      <w:divBdr>
                        <w:top w:val="none" w:sz="0" w:space="0" w:color="auto"/>
                        <w:left w:val="none" w:sz="0" w:space="0" w:color="auto"/>
                        <w:bottom w:val="none" w:sz="0" w:space="0" w:color="auto"/>
                        <w:right w:val="none" w:sz="0" w:space="0" w:color="auto"/>
                      </w:divBdr>
                      <w:divsChild>
                        <w:div w:id="1748917014">
                          <w:marLeft w:val="0"/>
                          <w:marRight w:val="0"/>
                          <w:marTop w:val="0"/>
                          <w:marBottom w:val="0"/>
                          <w:divBdr>
                            <w:top w:val="none" w:sz="0" w:space="0" w:color="auto"/>
                            <w:left w:val="none" w:sz="0" w:space="0" w:color="auto"/>
                            <w:bottom w:val="none" w:sz="0" w:space="0" w:color="auto"/>
                            <w:right w:val="none" w:sz="0" w:space="0" w:color="auto"/>
                          </w:divBdr>
                          <w:divsChild>
                            <w:div w:id="467285726">
                              <w:marLeft w:val="0"/>
                              <w:marRight w:val="0"/>
                              <w:marTop w:val="0"/>
                              <w:marBottom w:val="0"/>
                              <w:divBdr>
                                <w:top w:val="none" w:sz="0" w:space="0" w:color="auto"/>
                                <w:left w:val="none" w:sz="0" w:space="0" w:color="auto"/>
                                <w:bottom w:val="none" w:sz="0" w:space="0" w:color="auto"/>
                                <w:right w:val="none" w:sz="0" w:space="0" w:color="auto"/>
                              </w:divBdr>
                              <w:divsChild>
                                <w:div w:id="1760759149">
                                  <w:marLeft w:val="0"/>
                                  <w:marRight w:val="0"/>
                                  <w:marTop w:val="0"/>
                                  <w:marBottom w:val="0"/>
                                  <w:divBdr>
                                    <w:top w:val="none" w:sz="0" w:space="0" w:color="auto"/>
                                    <w:left w:val="none" w:sz="0" w:space="0" w:color="auto"/>
                                    <w:bottom w:val="none" w:sz="0" w:space="0" w:color="auto"/>
                                    <w:right w:val="none" w:sz="0" w:space="0" w:color="auto"/>
                                  </w:divBdr>
                                  <w:divsChild>
                                    <w:div w:id="1811509138">
                                      <w:marLeft w:val="0"/>
                                      <w:marRight w:val="0"/>
                                      <w:marTop w:val="0"/>
                                      <w:marBottom w:val="0"/>
                                      <w:divBdr>
                                        <w:top w:val="none" w:sz="0" w:space="0" w:color="auto"/>
                                        <w:left w:val="none" w:sz="0" w:space="0" w:color="auto"/>
                                        <w:bottom w:val="none" w:sz="0" w:space="0" w:color="auto"/>
                                        <w:right w:val="none" w:sz="0" w:space="0" w:color="auto"/>
                                      </w:divBdr>
                                      <w:divsChild>
                                        <w:div w:id="212926904">
                                          <w:marLeft w:val="0"/>
                                          <w:marRight w:val="0"/>
                                          <w:marTop w:val="0"/>
                                          <w:marBottom w:val="0"/>
                                          <w:divBdr>
                                            <w:top w:val="none" w:sz="0" w:space="0" w:color="auto"/>
                                            <w:left w:val="none" w:sz="0" w:space="0" w:color="auto"/>
                                            <w:bottom w:val="none" w:sz="0" w:space="0" w:color="auto"/>
                                            <w:right w:val="none" w:sz="0" w:space="0" w:color="auto"/>
                                          </w:divBdr>
                                          <w:divsChild>
                                            <w:div w:id="112869210">
                                              <w:marLeft w:val="0"/>
                                              <w:marRight w:val="0"/>
                                              <w:marTop w:val="0"/>
                                              <w:marBottom w:val="0"/>
                                              <w:divBdr>
                                                <w:top w:val="none" w:sz="0" w:space="0" w:color="auto"/>
                                                <w:left w:val="none" w:sz="0" w:space="0" w:color="auto"/>
                                                <w:bottom w:val="none" w:sz="0" w:space="0" w:color="auto"/>
                                                <w:right w:val="none" w:sz="0" w:space="0" w:color="auto"/>
                                              </w:divBdr>
                                              <w:divsChild>
                                                <w:div w:id="1923296556">
                                                  <w:marLeft w:val="0"/>
                                                  <w:marRight w:val="0"/>
                                                  <w:marTop w:val="0"/>
                                                  <w:marBottom w:val="0"/>
                                                  <w:divBdr>
                                                    <w:top w:val="none" w:sz="0" w:space="0" w:color="auto"/>
                                                    <w:left w:val="none" w:sz="0" w:space="0" w:color="auto"/>
                                                    <w:bottom w:val="none" w:sz="0" w:space="0" w:color="auto"/>
                                                    <w:right w:val="none" w:sz="0" w:space="0" w:color="auto"/>
                                                  </w:divBdr>
                                                  <w:divsChild>
                                                    <w:div w:id="72119908">
                                                      <w:marLeft w:val="0"/>
                                                      <w:marRight w:val="0"/>
                                                      <w:marTop w:val="0"/>
                                                      <w:marBottom w:val="0"/>
                                                      <w:divBdr>
                                                        <w:top w:val="none" w:sz="0" w:space="0" w:color="auto"/>
                                                        <w:left w:val="none" w:sz="0" w:space="0" w:color="auto"/>
                                                        <w:bottom w:val="none" w:sz="0" w:space="0" w:color="auto"/>
                                                        <w:right w:val="none" w:sz="0" w:space="0" w:color="auto"/>
                                                      </w:divBdr>
                                                      <w:divsChild>
                                                        <w:div w:id="72105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96697292">
      <w:bodyDiv w:val="1"/>
      <w:marLeft w:val="0"/>
      <w:marRight w:val="0"/>
      <w:marTop w:val="0"/>
      <w:marBottom w:val="0"/>
      <w:divBdr>
        <w:top w:val="none" w:sz="0" w:space="0" w:color="auto"/>
        <w:left w:val="none" w:sz="0" w:space="0" w:color="auto"/>
        <w:bottom w:val="none" w:sz="0" w:space="0" w:color="auto"/>
        <w:right w:val="none" w:sz="0" w:space="0" w:color="auto"/>
      </w:divBdr>
    </w:div>
    <w:div w:id="1328173268">
      <w:bodyDiv w:val="1"/>
      <w:marLeft w:val="0"/>
      <w:marRight w:val="0"/>
      <w:marTop w:val="0"/>
      <w:marBottom w:val="0"/>
      <w:divBdr>
        <w:top w:val="none" w:sz="0" w:space="0" w:color="auto"/>
        <w:left w:val="none" w:sz="0" w:space="0" w:color="auto"/>
        <w:bottom w:val="none" w:sz="0" w:space="0" w:color="auto"/>
        <w:right w:val="none" w:sz="0" w:space="0" w:color="auto"/>
      </w:divBdr>
    </w:div>
    <w:div w:id="1426682151">
      <w:bodyDiv w:val="1"/>
      <w:marLeft w:val="0"/>
      <w:marRight w:val="0"/>
      <w:marTop w:val="0"/>
      <w:marBottom w:val="0"/>
      <w:divBdr>
        <w:top w:val="none" w:sz="0" w:space="0" w:color="auto"/>
        <w:left w:val="none" w:sz="0" w:space="0" w:color="auto"/>
        <w:bottom w:val="none" w:sz="0" w:space="0" w:color="auto"/>
        <w:right w:val="none" w:sz="0" w:space="0" w:color="auto"/>
      </w:divBdr>
    </w:div>
    <w:div w:id="1444685388">
      <w:bodyDiv w:val="1"/>
      <w:marLeft w:val="0"/>
      <w:marRight w:val="0"/>
      <w:marTop w:val="0"/>
      <w:marBottom w:val="0"/>
      <w:divBdr>
        <w:top w:val="none" w:sz="0" w:space="0" w:color="auto"/>
        <w:left w:val="none" w:sz="0" w:space="0" w:color="auto"/>
        <w:bottom w:val="none" w:sz="0" w:space="0" w:color="auto"/>
        <w:right w:val="none" w:sz="0" w:space="0" w:color="auto"/>
      </w:divBdr>
    </w:div>
    <w:div w:id="1872105915">
      <w:bodyDiv w:val="1"/>
      <w:marLeft w:val="0"/>
      <w:marRight w:val="0"/>
      <w:marTop w:val="0"/>
      <w:marBottom w:val="0"/>
      <w:divBdr>
        <w:top w:val="none" w:sz="0" w:space="0" w:color="auto"/>
        <w:left w:val="none" w:sz="0" w:space="0" w:color="auto"/>
        <w:bottom w:val="none" w:sz="0" w:space="0" w:color="auto"/>
        <w:right w:val="none" w:sz="0" w:space="0" w:color="auto"/>
      </w:divBdr>
    </w:div>
    <w:div w:id="1959337712">
      <w:bodyDiv w:val="1"/>
      <w:marLeft w:val="0"/>
      <w:marRight w:val="0"/>
      <w:marTop w:val="0"/>
      <w:marBottom w:val="0"/>
      <w:divBdr>
        <w:top w:val="none" w:sz="0" w:space="0" w:color="auto"/>
        <w:left w:val="none" w:sz="0" w:space="0" w:color="auto"/>
        <w:bottom w:val="none" w:sz="0" w:space="0" w:color="auto"/>
        <w:right w:val="none" w:sz="0" w:space="0" w:color="auto"/>
      </w:divBdr>
    </w:div>
    <w:div w:id="2024286776">
      <w:bodyDiv w:val="1"/>
      <w:marLeft w:val="0"/>
      <w:marRight w:val="0"/>
      <w:marTop w:val="0"/>
      <w:marBottom w:val="0"/>
      <w:divBdr>
        <w:top w:val="none" w:sz="0" w:space="0" w:color="auto"/>
        <w:left w:val="none" w:sz="0" w:space="0" w:color="auto"/>
        <w:bottom w:val="none" w:sz="0" w:space="0" w:color="auto"/>
        <w:right w:val="none" w:sz="0" w:space="0" w:color="auto"/>
      </w:divBdr>
    </w:div>
    <w:div w:id="2062166706">
      <w:bodyDiv w:val="1"/>
      <w:marLeft w:val="0"/>
      <w:marRight w:val="0"/>
      <w:marTop w:val="0"/>
      <w:marBottom w:val="0"/>
      <w:divBdr>
        <w:top w:val="none" w:sz="0" w:space="0" w:color="auto"/>
        <w:left w:val="none" w:sz="0" w:space="0" w:color="auto"/>
        <w:bottom w:val="none" w:sz="0" w:space="0" w:color="auto"/>
        <w:right w:val="none" w:sz="0" w:space="0" w:color="auto"/>
      </w:divBdr>
      <w:divsChild>
        <w:div w:id="1423994634">
          <w:marLeft w:val="0"/>
          <w:marRight w:val="0"/>
          <w:marTop w:val="0"/>
          <w:marBottom w:val="0"/>
          <w:divBdr>
            <w:top w:val="none" w:sz="0" w:space="0" w:color="auto"/>
            <w:left w:val="none" w:sz="0" w:space="0" w:color="auto"/>
            <w:bottom w:val="none" w:sz="0" w:space="0" w:color="auto"/>
            <w:right w:val="none" w:sz="0" w:space="0" w:color="auto"/>
          </w:divBdr>
          <w:divsChild>
            <w:div w:id="1815488440">
              <w:marLeft w:val="0"/>
              <w:marRight w:val="0"/>
              <w:marTop w:val="0"/>
              <w:marBottom w:val="0"/>
              <w:divBdr>
                <w:top w:val="none" w:sz="0" w:space="0" w:color="auto"/>
                <w:left w:val="none" w:sz="0" w:space="0" w:color="auto"/>
                <w:bottom w:val="none" w:sz="0" w:space="0" w:color="auto"/>
                <w:right w:val="none" w:sz="0" w:space="0" w:color="auto"/>
              </w:divBdr>
              <w:divsChild>
                <w:div w:id="603879238">
                  <w:marLeft w:val="0"/>
                  <w:marRight w:val="0"/>
                  <w:marTop w:val="0"/>
                  <w:marBottom w:val="0"/>
                  <w:divBdr>
                    <w:top w:val="none" w:sz="0" w:space="0" w:color="auto"/>
                    <w:left w:val="none" w:sz="0" w:space="0" w:color="auto"/>
                    <w:bottom w:val="none" w:sz="0" w:space="0" w:color="auto"/>
                    <w:right w:val="none" w:sz="0" w:space="0" w:color="auto"/>
                  </w:divBdr>
                  <w:divsChild>
                    <w:div w:id="977957570">
                      <w:marLeft w:val="0"/>
                      <w:marRight w:val="0"/>
                      <w:marTop w:val="0"/>
                      <w:marBottom w:val="0"/>
                      <w:divBdr>
                        <w:top w:val="none" w:sz="0" w:space="0" w:color="auto"/>
                        <w:left w:val="none" w:sz="0" w:space="0" w:color="auto"/>
                        <w:bottom w:val="none" w:sz="0" w:space="0" w:color="auto"/>
                        <w:right w:val="none" w:sz="0" w:space="0" w:color="auto"/>
                      </w:divBdr>
                      <w:divsChild>
                        <w:div w:id="1073434704">
                          <w:marLeft w:val="0"/>
                          <w:marRight w:val="0"/>
                          <w:marTop w:val="0"/>
                          <w:marBottom w:val="0"/>
                          <w:divBdr>
                            <w:top w:val="none" w:sz="0" w:space="0" w:color="auto"/>
                            <w:left w:val="none" w:sz="0" w:space="0" w:color="auto"/>
                            <w:bottom w:val="none" w:sz="0" w:space="0" w:color="auto"/>
                            <w:right w:val="none" w:sz="0" w:space="0" w:color="auto"/>
                          </w:divBdr>
                          <w:divsChild>
                            <w:div w:id="543491501">
                              <w:marLeft w:val="0"/>
                              <w:marRight w:val="0"/>
                              <w:marTop w:val="0"/>
                              <w:marBottom w:val="0"/>
                              <w:divBdr>
                                <w:top w:val="none" w:sz="0" w:space="0" w:color="auto"/>
                                <w:left w:val="none" w:sz="0" w:space="0" w:color="auto"/>
                                <w:bottom w:val="none" w:sz="0" w:space="0" w:color="auto"/>
                                <w:right w:val="none" w:sz="0" w:space="0" w:color="auto"/>
                              </w:divBdr>
                              <w:divsChild>
                                <w:div w:id="1380131283">
                                  <w:marLeft w:val="0"/>
                                  <w:marRight w:val="0"/>
                                  <w:marTop w:val="0"/>
                                  <w:marBottom w:val="0"/>
                                  <w:divBdr>
                                    <w:top w:val="none" w:sz="0" w:space="0" w:color="auto"/>
                                    <w:left w:val="none" w:sz="0" w:space="0" w:color="auto"/>
                                    <w:bottom w:val="none" w:sz="0" w:space="0" w:color="auto"/>
                                    <w:right w:val="none" w:sz="0" w:space="0" w:color="auto"/>
                                  </w:divBdr>
                                  <w:divsChild>
                                    <w:div w:id="707947203">
                                      <w:marLeft w:val="0"/>
                                      <w:marRight w:val="0"/>
                                      <w:marTop w:val="0"/>
                                      <w:marBottom w:val="0"/>
                                      <w:divBdr>
                                        <w:top w:val="none" w:sz="0" w:space="0" w:color="auto"/>
                                        <w:left w:val="none" w:sz="0" w:space="0" w:color="auto"/>
                                        <w:bottom w:val="none" w:sz="0" w:space="0" w:color="auto"/>
                                        <w:right w:val="none" w:sz="0" w:space="0" w:color="auto"/>
                                      </w:divBdr>
                                      <w:divsChild>
                                        <w:div w:id="1354263571">
                                          <w:marLeft w:val="0"/>
                                          <w:marRight w:val="0"/>
                                          <w:marTop w:val="0"/>
                                          <w:marBottom w:val="0"/>
                                          <w:divBdr>
                                            <w:top w:val="none" w:sz="0" w:space="0" w:color="auto"/>
                                            <w:left w:val="none" w:sz="0" w:space="0" w:color="auto"/>
                                            <w:bottom w:val="none" w:sz="0" w:space="0" w:color="auto"/>
                                            <w:right w:val="none" w:sz="0" w:space="0" w:color="auto"/>
                                          </w:divBdr>
                                          <w:divsChild>
                                            <w:div w:id="1099519708">
                                              <w:marLeft w:val="0"/>
                                              <w:marRight w:val="0"/>
                                              <w:marTop w:val="0"/>
                                              <w:marBottom w:val="0"/>
                                              <w:divBdr>
                                                <w:top w:val="none" w:sz="0" w:space="0" w:color="auto"/>
                                                <w:left w:val="none" w:sz="0" w:space="0" w:color="auto"/>
                                                <w:bottom w:val="none" w:sz="0" w:space="0" w:color="auto"/>
                                                <w:right w:val="none" w:sz="0" w:space="0" w:color="auto"/>
                                              </w:divBdr>
                                              <w:divsChild>
                                                <w:div w:id="1495563715">
                                                  <w:marLeft w:val="0"/>
                                                  <w:marRight w:val="0"/>
                                                  <w:marTop w:val="0"/>
                                                  <w:marBottom w:val="0"/>
                                                  <w:divBdr>
                                                    <w:top w:val="none" w:sz="0" w:space="0" w:color="auto"/>
                                                    <w:left w:val="none" w:sz="0" w:space="0" w:color="auto"/>
                                                    <w:bottom w:val="none" w:sz="0" w:space="0" w:color="auto"/>
                                                    <w:right w:val="none" w:sz="0" w:space="0" w:color="auto"/>
                                                  </w:divBdr>
                                                  <w:divsChild>
                                                    <w:div w:id="1109620503">
                                                      <w:marLeft w:val="0"/>
                                                      <w:marRight w:val="0"/>
                                                      <w:marTop w:val="0"/>
                                                      <w:marBottom w:val="0"/>
                                                      <w:divBdr>
                                                        <w:top w:val="none" w:sz="0" w:space="0" w:color="auto"/>
                                                        <w:left w:val="none" w:sz="0" w:space="0" w:color="auto"/>
                                                        <w:bottom w:val="none" w:sz="0" w:space="0" w:color="auto"/>
                                                        <w:right w:val="none" w:sz="0" w:space="0" w:color="auto"/>
                                                      </w:divBdr>
                                                      <w:divsChild>
                                                        <w:div w:id="91286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27FAA1-5BD1-4834-8CFF-9FBB0B3B6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11</Pages>
  <Words>3548</Words>
  <Characters>20229</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Infrastructure</Company>
  <LinksUpToDate>false</LinksUpToDate>
  <CharactersWithSpaces>23730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Gallina Andrew</dc:creator>
  <cp:keywords/>
  <dc:description/>
  <cp:lastModifiedBy>PICKETT Myles</cp:lastModifiedBy>
  <cp:revision>3</cp:revision>
  <cp:lastPrinted>2017-06-08T01:32:00Z</cp:lastPrinted>
  <dcterms:created xsi:type="dcterms:W3CDTF">2017-06-20T03:00:00Z</dcterms:created>
  <dcterms:modified xsi:type="dcterms:W3CDTF">2017-06-22T02:51:00Z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