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14305" w14:textId="77777777" w:rsidR="00284A47" w:rsidRPr="00641906" w:rsidRDefault="004D2843" w:rsidP="004D2843">
      <w:pPr>
        <w:jc w:val="center"/>
        <w:rPr>
          <w:rFonts w:ascii="Times New Roman" w:hAnsi="Times New Roman" w:cs="Times New Roman"/>
          <w:b/>
          <w:sz w:val="28"/>
          <w:szCs w:val="28"/>
        </w:rPr>
      </w:pPr>
      <w:bookmarkStart w:id="0" w:name="_GoBack"/>
      <w:bookmarkEnd w:id="0"/>
      <w:r w:rsidRPr="00641906">
        <w:rPr>
          <w:rFonts w:ascii="Times New Roman" w:hAnsi="Times New Roman" w:cs="Times New Roman"/>
          <w:b/>
          <w:sz w:val="28"/>
          <w:szCs w:val="28"/>
        </w:rPr>
        <w:t>EXPLANATORY STATEMENT</w:t>
      </w:r>
    </w:p>
    <w:p w14:paraId="4C7BA4E0" w14:textId="740D985F" w:rsidR="004D2843" w:rsidRDefault="003470CF" w:rsidP="004D2843">
      <w:pPr>
        <w:jc w:val="center"/>
        <w:rPr>
          <w:rFonts w:ascii="Times New Roman" w:hAnsi="Times New Roman" w:cs="Times New Roman"/>
          <w:i/>
        </w:rPr>
      </w:pPr>
      <w:r>
        <w:rPr>
          <w:rFonts w:ascii="Times New Roman" w:hAnsi="Times New Roman" w:cs="Times New Roman"/>
          <w:i/>
        </w:rPr>
        <w:t>Australian Film, Television and Radio School Act 1973</w:t>
      </w:r>
    </w:p>
    <w:p w14:paraId="3E70F89F" w14:textId="55AD51C1" w:rsidR="004D2843" w:rsidRPr="003470CF" w:rsidRDefault="003470CF" w:rsidP="004D2843">
      <w:pPr>
        <w:jc w:val="center"/>
        <w:rPr>
          <w:rFonts w:ascii="Times New Roman" w:hAnsi="Times New Roman" w:cs="Times New Roman"/>
          <w:b/>
          <w:sz w:val="28"/>
          <w:szCs w:val="28"/>
        </w:rPr>
      </w:pPr>
      <w:bookmarkStart w:id="1" w:name="citation"/>
      <w:r w:rsidRPr="003470CF">
        <w:rPr>
          <w:rFonts w:ascii="Times New Roman" w:hAnsi="Times New Roman" w:cs="Times New Roman"/>
          <w:b/>
          <w:sz w:val="28"/>
          <w:szCs w:val="28"/>
        </w:rPr>
        <w:t>Australian Film, Television and Radio School (</w:t>
      </w:r>
      <w:r w:rsidR="000A7E47">
        <w:rPr>
          <w:rFonts w:ascii="Times New Roman" w:hAnsi="Times New Roman" w:cs="Times New Roman"/>
          <w:b/>
          <w:sz w:val="28"/>
          <w:szCs w:val="28"/>
        </w:rPr>
        <w:t xml:space="preserve">Council </w:t>
      </w:r>
      <w:r w:rsidRPr="003470CF">
        <w:rPr>
          <w:rFonts w:ascii="Times New Roman" w:hAnsi="Times New Roman" w:cs="Times New Roman"/>
          <w:b/>
          <w:sz w:val="28"/>
          <w:szCs w:val="28"/>
        </w:rPr>
        <w:t>Elections) Regulations</w:t>
      </w:r>
      <w:r w:rsidR="00872973" w:rsidRPr="003470CF">
        <w:rPr>
          <w:rFonts w:ascii="Times New Roman" w:hAnsi="Times New Roman" w:cs="Times New Roman"/>
          <w:b/>
          <w:sz w:val="28"/>
          <w:szCs w:val="28"/>
        </w:rPr>
        <w:t xml:space="preserve"> 20</w:t>
      </w:r>
      <w:bookmarkEnd w:id="1"/>
      <w:r w:rsidRPr="003470CF">
        <w:rPr>
          <w:rFonts w:ascii="Times New Roman" w:hAnsi="Times New Roman" w:cs="Times New Roman"/>
          <w:b/>
          <w:sz w:val="28"/>
          <w:szCs w:val="28"/>
        </w:rPr>
        <w:t>17</w:t>
      </w:r>
    </w:p>
    <w:p w14:paraId="54B844AC" w14:textId="3C2F58D2" w:rsidR="003470CF" w:rsidRDefault="003470CF" w:rsidP="004D2843">
      <w:pPr>
        <w:jc w:val="center"/>
        <w:rPr>
          <w:rFonts w:ascii="Times New Roman" w:hAnsi="Times New Roman" w:cs="Times New Roman"/>
        </w:rPr>
      </w:pPr>
      <w:r>
        <w:rPr>
          <w:rFonts w:ascii="Times New Roman" w:hAnsi="Times New Roman" w:cs="Times New Roman"/>
        </w:rPr>
        <w:t>Issued by the Authority of the Minister for the Arts</w:t>
      </w:r>
    </w:p>
    <w:p w14:paraId="685CD80E" w14:textId="77777777" w:rsidR="00F8470A" w:rsidRPr="003470CF" w:rsidRDefault="00F8470A" w:rsidP="004D2843">
      <w:pPr>
        <w:jc w:val="center"/>
        <w:rPr>
          <w:rFonts w:ascii="Times New Roman" w:hAnsi="Times New Roman" w:cs="Times New Roman"/>
        </w:rPr>
      </w:pPr>
    </w:p>
    <w:p w14:paraId="27F86B95" w14:textId="4A03822F" w:rsidR="00D83E8C" w:rsidRDefault="00D83E8C" w:rsidP="004D2843">
      <w:pPr>
        <w:rPr>
          <w:rFonts w:ascii="Times New Roman" w:hAnsi="Times New Roman" w:cs="Times New Roman"/>
          <w:u w:val="single"/>
        </w:rPr>
      </w:pPr>
      <w:r>
        <w:rPr>
          <w:rFonts w:ascii="Times New Roman" w:hAnsi="Times New Roman" w:cs="Times New Roman"/>
          <w:u w:val="single"/>
        </w:rPr>
        <w:t>Authority</w:t>
      </w:r>
    </w:p>
    <w:p w14:paraId="0043F465" w14:textId="3AB8AA8B" w:rsidR="00D83E8C" w:rsidRDefault="00D83E8C" w:rsidP="004D2843">
      <w:pPr>
        <w:rPr>
          <w:rFonts w:ascii="Times New Roman" w:hAnsi="Times New Roman" w:cs="Times New Roman"/>
        </w:rPr>
      </w:pPr>
      <w:r>
        <w:rPr>
          <w:rFonts w:ascii="Times New Roman" w:hAnsi="Times New Roman" w:cs="Times New Roman"/>
        </w:rPr>
        <w:t xml:space="preserve">The </w:t>
      </w:r>
      <w:r w:rsidR="00E77297">
        <w:rPr>
          <w:rFonts w:ascii="Times New Roman" w:hAnsi="Times New Roman" w:cs="Times New Roman"/>
        </w:rPr>
        <w:t>Governor-General</w:t>
      </w:r>
      <w:r w:rsidR="00B639F0">
        <w:rPr>
          <w:rFonts w:ascii="Times New Roman" w:hAnsi="Times New Roman" w:cs="Times New Roman"/>
        </w:rPr>
        <w:t xml:space="preserve"> has made the </w:t>
      </w:r>
      <w:r w:rsidRPr="00B639F0">
        <w:rPr>
          <w:rFonts w:ascii="Times New Roman" w:hAnsi="Times New Roman" w:cs="Times New Roman"/>
          <w:i/>
        </w:rPr>
        <w:t>Australian Film, Television and Radio School (</w:t>
      </w:r>
      <w:r w:rsidR="000A7E47" w:rsidRPr="00B639F0">
        <w:rPr>
          <w:rFonts w:ascii="Times New Roman" w:hAnsi="Times New Roman" w:cs="Times New Roman"/>
          <w:i/>
        </w:rPr>
        <w:t xml:space="preserve">Council </w:t>
      </w:r>
      <w:r w:rsidRPr="00B639F0">
        <w:rPr>
          <w:rFonts w:ascii="Times New Roman" w:hAnsi="Times New Roman" w:cs="Times New Roman"/>
          <w:i/>
        </w:rPr>
        <w:t>Elections) Regulations 2017</w:t>
      </w:r>
      <w:r>
        <w:rPr>
          <w:rFonts w:ascii="Times New Roman" w:hAnsi="Times New Roman" w:cs="Times New Roman"/>
        </w:rPr>
        <w:t xml:space="preserve"> (</w:t>
      </w:r>
      <w:r w:rsidRPr="00176B7B">
        <w:rPr>
          <w:rFonts w:ascii="Times New Roman" w:hAnsi="Times New Roman" w:cs="Times New Roman"/>
          <w:b/>
        </w:rPr>
        <w:t>the</w:t>
      </w:r>
      <w:r w:rsidR="005C2E9F">
        <w:rPr>
          <w:rFonts w:ascii="Times New Roman" w:hAnsi="Times New Roman" w:cs="Times New Roman"/>
          <w:b/>
        </w:rPr>
        <w:t xml:space="preserve"> </w:t>
      </w:r>
      <w:r w:rsidR="0097197E">
        <w:rPr>
          <w:rFonts w:ascii="Times New Roman" w:hAnsi="Times New Roman" w:cs="Times New Roman"/>
          <w:b/>
        </w:rPr>
        <w:t>new</w:t>
      </w:r>
      <w:r w:rsidRPr="00176B7B">
        <w:rPr>
          <w:rFonts w:ascii="Times New Roman" w:hAnsi="Times New Roman" w:cs="Times New Roman"/>
          <w:b/>
        </w:rPr>
        <w:t xml:space="preserve"> Regulations</w:t>
      </w:r>
      <w:r>
        <w:rPr>
          <w:rFonts w:ascii="Times New Roman" w:hAnsi="Times New Roman" w:cs="Times New Roman"/>
        </w:rPr>
        <w:t>) under parag</w:t>
      </w:r>
      <w:r w:rsidR="00A37859">
        <w:rPr>
          <w:rFonts w:ascii="Times New Roman" w:hAnsi="Times New Roman" w:cs="Times New Roman"/>
        </w:rPr>
        <w:t>raphs 8(1)(b) and 8(1)(c), and s</w:t>
      </w:r>
      <w:r>
        <w:rPr>
          <w:rFonts w:ascii="Times New Roman" w:hAnsi="Times New Roman" w:cs="Times New Roman"/>
        </w:rPr>
        <w:t xml:space="preserve">ection 51 of the </w:t>
      </w:r>
      <w:r>
        <w:rPr>
          <w:rFonts w:ascii="Times New Roman" w:hAnsi="Times New Roman" w:cs="Times New Roman"/>
          <w:i/>
        </w:rPr>
        <w:t>Australian Film, Television and Radio School Act 1973</w:t>
      </w:r>
      <w:r>
        <w:rPr>
          <w:rFonts w:ascii="Times New Roman" w:hAnsi="Times New Roman" w:cs="Times New Roman"/>
        </w:rPr>
        <w:t xml:space="preserve"> (</w:t>
      </w:r>
      <w:r w:rsidRPr="00176B7B">
        <w:rPr>
          <w:rFonts w:ascii="Times New Roman" w:hAnsi="Times New Roman" w:cs="Times New Roman"/>
          <w:b/>
        </w:rPr>
        <w:t>the Act</w:t>
      </w:r>
      <w:r>
        <w:rPr>
          <w:rFonts w:ascii="Times New Roman" w:hAnsi="Times New Roman" w:cs="Times New Roman"/>
        </w:rPr>
        <w:t>).</w:t>
      </w:r>
    </w:p>
    <w:p w14:paraId="30B2DBA9" w14:textId="57FF71DF" w:rsidR="00D83E8C" w:rsidRDefault="00D83E8C" w:rsidP="004D2843">
      <w:pPr>
        <w:rPr>
          <w:rFonts w:ascii="Times New Roman" w:hAnsi="Times New Roman" w:cs="Times New Roman"/>
        </w:rPr>
      </w:pPr>
      <w:r>
        <w:rPr>
          <w:rFonts w:ascii="Times New Roman" w:hAnsi="Times New Roman" w:cs="Times New Roman"/>
        </w:rPr>
        <w:t>Paragraph</w:t>
      </w:r>
      <w:r w:rsidR="000A7E47">
        <w:rPr>
          <w:rFonts w:ascii="Times New Roman" w:hAnsi="Times New Roman" w:cs="Times New Roman"/>
        </w:rPr>
        <w:t>s</w:t>
      </w:r>
      <w:r>
        <w:rPr>
          <w:rFonts w:ascii="Times New Roman" w:hAnsi="Times New Roman" w:cs="Times New Roman"/>
        </w:rPr>
        <w:t xml:space="preserve"> 8</w:t>
      </w:r>
      <w:r w:rsidR="000A7E47">
        <w:rPr>
          <w:rFonts w:ascii="Times New Roman" w:hAnsi="Times New Roman" w:cs="Times New Roman"/>
        </w:rPr>
        <w:t>(1)(b) and 8(1)(c) of the Act provide that a</w:t>
      </w:r>
      <w:r>
        <w:rPr>
          <w:rFonts w:ascii="Times New Roman" w:hAnsi="Times New Roman" w:cs="Times New Roman"/>
        </w:rPr>
        <w:t xml:space="preserve"> staff member</w:t>
      </w:r>
      <w:r w:rsidR="000A7E47">
        <w:rPr>
          <w:rFonts w:ascii="Times New Roman" w:hAnsi="Times New Roman" w:cs="Times New Roman"/>
        </w:rPr>
        <w:t xml:space="preserve"> and a student are</w:t>
      </w:r>
      <w:r>
        <w:rPr>
          <w:rFonts w:ascii="Times New Roman" w:hAnsi="Times New Roman" w:cs="Times New Roman"/>
        </w:rPr>
        <w:t xml:space="preserve"> </w:t>
      </w:r>
      <w:r w:rsidR="0057185B">
        <w:rPr>
          <w:rFonts w:ascii="Times New Roman" w:hAnsi="Times New Roman" w:cs="Times New Roman"/>
        </w:rPr>
        <w:t>to be elected to the Australian Film, Television and Radio School Council (</w:t>
      </w:r>
      <w:r w:rsidR="0057185B" w:rsidRPr="00176B7B">
        <w:rPr>
          <w:rFonts w:ascii="Times New Roman" w:hAnsi="Times New Roman" w:cs="Times New Roman"/>
          <w:b/>
        </w:rPr>
        <w:t>the Council</w:t>
      </w:r>
      <w:r w:rsidR="0057185B">
        <w:rPr>
          <w:rFonts w:ascii="Times New Roman" w:hAnsi="Times New Roman" w:cs="Times New Roman"/>
        </w:rPr>
        <w:t xml:space="preserve">) in the manner prescribed. Section 51 of the Act </w:t>
      </w:r>
      <w:r w:rsidR="000A7E47">
        <w:rPr>
          <w:rFonts w:ascii="Times New Roman" w:hAnsi="Times New Roman" w:cs="Times New Roman"/>
        </w:rPr>
        <w:t>provides that</w:t>
      </w:r>
      <w:r w:rsidR="0057185B">
        <w:rPr>
          <w:rFonts w:ascii="Times New Roman" w:hAnsi="Times New Roman" w:cs="Times New Roman"/>
        </w:rPr>
        <w:t xml:space="preserve"> the Governor-General </w:t>
      </w:r>
      <w:r w:rsidR="000A7E47">
        <w:rPr>
          <w:rFonts w:ascii="Times New Roman" w:hAnsi="Times New Roman" w:cs="Times New Roman"/>
        </w:rPr>
        <w:t>may</w:t>
      </w:r>
      <w:r w:rsidR="0057185B">
        <w:rPr>
          <w:rFonts w:ascii="Times New Roman" w:hAnsi="Times New Roman" w:cs="Times New Roman"/>
        </w:rPr>
        <w:t xml:space="preserve"> make regulations prescribing all matters required or permitted by the Act to be prescribed</w:t>
      </w:r>
      <w:r w:rsidR="000A7E47">
        <w:rPr>
          <w:rFonts w:ascii="Times New Roman" w:hAnsi="Times New Roman" w:cs="Times New Roman"/>
        </w:rPr>
        <w:t>, or necessary or convenient to be prescribed for carrying out or giving effect to the Act</w:t>
      </w:r>
      <w:r w:rsidR="0057185B">
        <w:rPr>
          <w:rFonts w:ascii="Times New Roman" w:hAnsi="Times New Roman" w:cs="Times New Roman"/>
        </w:rPr>
        <w:t>.</w:t>
      </w:r>
    </w:p>
    <w:p w14:paraId="67F2DDC7" w14:textId="39174E0A" w:rsidR="00B639F0" w:rsidRPr="00B639F0" w:rsidRDefault="00B639F0" w:rsidP="004D2843">
      <w:pPr>
        <w:rPr>
          <w:rFonts w:ascii="Times New Roman" w:hAnsi="Times New Roman" w:cs="Times New Roman"/>
        </w:rPr>
      </w:pPr>
      <w:r>
        <w:rPr>
          <w:rFonts w:ascii="Times New Roman" w:hAnsi="Times New Roman" w:cs="Times New Roman"/>
        </w:rPr>
        <w:t xml:space="preserve">Subsection 33(3) of the </w:t>
      </w:r>
      <w:r>
        <w:rPr>
          <w:rFonts w:ascii="Times New Roman" w:hAnsi="Times New Roman" w:cs="Times New Roman"/>
          <w:i/>
        </w:rPr>
        <w:t>Acts Interpretation Act 1901</w:t>
      </w:r>
      <w:r>
        <w:rPr>
          <w:rFonts w:ascii="Times New Roman" w:hAnsi="Times New Roman" w:cs="Times New Roman"/>
        </w:rPr>
        <w:t xml:space="preserve"> relevantly provides that where an Act confers a power to make an instrument of a legislative </w:t>
      </w:r>
      <w:r w:rsidR="00176B7B">
        <w:rPr>
          <w:rFonts w:ascii="Times New Roman" w:hAnsi="Times New Roman" w:cs="Times New Roman"/>
        </w:rPr>
        <w:t xml:space="preserve">character (including regulations), the power shall be construed as including a power exercisable in the like manner and subject to the like conditions to repeal, rescind, revoke, amend, or vary any such instrument. The </w:t>
      </w:r>
      <w:r w:rsidR="0097197E">
        <w:rPr>
          <w:rFonts w:ascii="Times New Roman" w:hAnsi="Times New Roman" w:cs="Times New Roman"/>
        </w:rPr>
        <w:t xml:space="preserve">new </w:t>
      </w:r>
      <w:r w:rsidR="00176B7B">
        <w:rPr>
          <w:rFonts w:ascii="Times New Roman" w:hAnsi="Times New Roman" w:cs="Times New Roman"/>
        </w:rPr>
        <w:t xml:space="preserve">Regulations repeal the </w:t>
      </w:r>
      <w:r w:rsidR="00176B7B" w:rsidRPr="00176B7B">
        <w:rPr>
          <w:rFonts w:ascii="Times New Roman" w:hAnsi="Times New Roman" w:cs="Times New Roman"/>
          <w:i/>
        </w:rPr>
        <w:t>Australian Film, Television and Radio School (Elections) Regulations</w:t>
      </w:r>
      <w:r w:rsidR="00176B7B">
        <w:rPr>
          <w:rFonts w:ascii="Times New Roman" w:hAnsi="Times New Roman" w:cs="Times New Roman"/>
        </w:rPr>
        <w:t xml:space="preserve"> (</w:t>
      </w:r>
      <w:r w:rsidR="00C9521C">
        <w:rPr>
          <w:rFonts w:ascii="Times New Roman" w:hAnsi="Times New Roman" w:cs="Times New Roman"/>
        </w:rPr>
        <w:t xml:space="preserve">the </w:t>
      </w:r>
      <w:r w:rsidR="0097197E">
        <w:rPr>
          <w:rFonts w:ascii="Times New Roman" w:hAnsi="Times New Roman" w:cs="Times New Roman"/>
          <w:b/>
        </w:rPr>
        <w:t>sunsetting</w:t>
      </w:r>
      <w:r w:rsidR="00176B7B" w:rsidRPr="008F3137">
        <w:rPr>
          <w:rFonts w:ascii="Times New Roman" w:hAnsi="Times New Roman" w:cs="Times New Roman"/>
          <w:b/>
        </w:rPr>
        <w:t xml:space="preserve"> Regulations</w:t>
      </w:r>
      <w:r w:rsidR="00176B7B">
        <w:rPr>
          <w:rFonts w:ascii="Times New Roman" w:hAnsi="Times New Roman" w:cs="Times New Roman"/>
        </w:rPr>
        <w:t>).</w:t>
      </w:r>
    </w:p>
    <w:p w14:paraId="329F9F28" w14:textId="707D5D5B" w:rsidR="00C57E29" w:rsidRDefault="003470CF" w:rsidP="004D2843">
      <w:pPr>
        <w:rPr>
          <w:rFonts w:ascii="Times New Roman" w:hAnsi="Times New Roman" w:cs="Times New Roman"/>
          <w:u w:val="single"/>
        </w:rPr>
      </w:pPr>
      <w:r w:rsidRPr="003470CF">
        <w:rPr>
          <w:rFonts w:ascii="Times New Roman" w:hAnsi="Times New Roman" w:cs="Times New Roman"/>
          <w:u w:val="single"/>
        </w:rPr>
        <w:t>Purpose</w:t>
      </w:r>
      <w:r w:rsidR="00F7212D">
        <w:rPr>
          <w:rFonts w:ascii="Times New Roman" w:hAnsi="Times New Roman" w:cs="Times New Roman"/>
          <w:u w:val="single"/>
        </w:rPr>
        <w:t xml:space="preserve"> and operation</w:t>
      </w:r>
    </w:p>
    <w:p w14:paraId="601E24F9" w14:textId="0A2811F3" w:rsidR="000A7E47" w:rsidRDefault="000A7E47" w:rsidP="000A7E47">
      <w:pPr>
        <w:rPr>
          <w:rFonts w:ascii="Times New Roman" w:hAnsi="Times New Roman" w:cs="Times New Roman"/>
        </w:rPr>
      </w:pPr>
      <w:r w:rsidRPr="008B64D9">
        <w:rPr>
          <w:rFonts w:ascii="Times New Roman" w:hAnsi="Times New Roman" w:cs="Times New Roman"/>
        </w:rPr>
        <w:t xml:space="preserve">The Act establishes </w:t>
      </w:r>
      <w:r w:rsidR="00B30CC7">
        <w:rPr>
          <w:rFonts w:ascii="Times New Roman" w:hAnsi="Times New Roman" w:cs="Times New Roman"/>
        </w:rPr>
        <w:t>the Australian Film, Television and Radio School (</w:t>
      </w:r>
      <w:r w:rsidRPr="00B30CC7">
        <w:rPr>
          <w:rFonts w:ascii="Times New Roman" w:hAnsi="Times New Roman" w:cs="Times New Roman"/>
          <w:b/>
        </w:rPr>
        <w:t>AFTRS</w:t>
      </w:r>
      <w:r w:rsidR="00B30CC7">
        <w:rPr>
          <w:rFonts w:ascii="Times New Roman" w:hAnsi="Times New Roman" w:cs="Times New Roman"/>
        </w:rPr>
        <w:t>)</w:t>
      </w:r>
      <w:r>
        <w:rPr>
          <w:rFonts w:ascii="Times New Roman" w:hAnsi="Times New Roman" w:cs="Times New Roman"/>
        </w:rPr>
        <w:t>. Subsection 7(1) of the Act provides that AFTRS will be governed by the Council.</w:t>
      </w:r>
    </w:p>
    <w:p w14:paraId="5EA74318" w14:textId="35270060" w:rsidR="00CE114A" w:rsidRDefault="00CE114A" w:rsidP="004D2843">
      <w:pPr>
        <w:rPr>
          <w:rFonts w:ascii="Times New Roman" w:hAnsi="Times New Roman" w:cs="Times New Roman"/>
        </w:rPr>
      </w:pPr>
      <w:r>
        <w:rPr>
          <w:rFonts w:ascii="Times New Roman" w:hAnsi="Times New Roman" w:cs="Times New Roman"/>
        </w:rPr>
        <w:t xml:space="preserve">The </w:t>
      </w:r>
      <w:r w:rsidR="0097197E">
        <w:rPr>
          <w:rFonts w:ascii="Times New Roman" w:hAnsi="Times New Roman" w:cs="Times New Roman"/>
        </w:rPr>
        <w:t>sunsetting</w:t>
      </w:r>
      <w:r w:rsidR="00176B7B">
        <w:rPr>
          <w:rFonts w:ascii="Times New Roman" w:hAnsi="Times New Roman" w:cs="Times New Roman"/>
        </w:rPr>
        <w:t xml:space="preserve"> Regulations</w:t>
      </w:r>
      <w:r w:rsidR="000A7E47">
        <w:rPr>
          <w:rFonts w:ascii="Times New Roman" w:hAnsi="Times New Roman" w:cs="Times New Roman"/>
        </w:rPr>
        <w:t xml:space="preserve"> prescribe the process by which students and staff members are elected to the Council. The </w:t>
      </w:r>
      <w:r w:rsidR="0097197E">
        <w:rPr>
          <w:rFonts w:ascii="Times New Roman" w:hAnsi="Times New Roman" w:cs="Times New Roman"/>
        </w:rPr>
        <w:t xml:space="preserve">sunsetting </w:t>
      </w:r>
      <w:r w:rsidR="000A7E47">
        <w:rPr>
          <w:rFonts w:ascii="Times New Roman" w:hAnsi="Times New Roman" w:cs="Times New Roman"/>
        </w:rPr>
        <w:t>Regulations</w:t>
      </w:r>
      <w:r w:rsidR="00176B7B">
        <w:rPr>
          <w:rFonts w:ascii="Times New Roman" w:hAnsi="Times New Roman" w:cs="Times New Roman"/>
        </w:rPr>
        <w:t xml:space="preserve"> were</w:t>
      </w:r>
      <w:r>
        <w:rPr>
          <w:rFonts w:ascii="Times New Roman" w:hAnsi="Times New Roman" w:cs="Times New Roman"/>
        </w:rPr>
        <w:t xml:space="preserve"> due to sunset on 1 October 2017</w:t>
      </w:r>
      <w:r w:rsidR="00176B7B">
        <w:rPr>
          <w:rFonts w:ascii="Times New Roman" w:hAnsi="Times New Roman" w:cs="Times New Roman"/>
        </w:rPr>
        <w:t xml:space="preserve"> under Part </w:t>
      </w:r>
      <w:r w:rsidR="005C2E9F">
        <w:rPr>
          <w:rFonts w:ascii="Times New Roman" w:hAnsi="Times New Roman" w:cs="Times New Roman"/>
        </w:rPr>
        <w:t>4 of Chapter 3</w:t>
      </w:r>
      <w:r w:rsidR="00176B7B">
        <w:rPr>
          <w:rFonts w:ascii="Times New Roman" w:hAnsi="Times New Roman" w:cs="Times New Roman"/>
        </w:rPr>
        <w:t xml:space="preserve"> of the </w:t>
      </w:r>
      <w:r w:rsidR="00176B7B">
        <w:rPr>
          <w:rFonts w:ascii="Times New Roman" w:hAnsi="Times New Roman" w:cs="Times New Roman"/>
          <w:i/>
        </w:rPr>
        <w:t>Legislation Act 2003</w:t>
      </w:r>
      <w:r>
        <w:rPr>
          <w:rFonts w:ascii="Times New Roman" w:hAnsi="Times New Roman" w:cs="Times New Roman"/>
        </w:rPr>
        <w:t xml:space="preserve">. </w:t>
      </w:r>
      <w:r w:rsidR="00176B7B">
        <w:rPr>
          <w:rFonts w:ascii="Times New Roman" w:hAnsi="Times New Roman" w:cs="Times New Roman"/>
        </w:rPr>
        <w:t xml:space="preserve">Following </w:t>
      </w:r>
      <w:r w:rsidR="00C9521C">
        <w:rPr>
          <w:rFonts w:ascii="Times New Roman" w:hAnsi="Times New Roman" w:cs="Times New Roman"/>
        </w:rPr>
        <w:t xml:space="preserve">a </w:t>
      </w:r>
      <w:r w:rsidR="00176B7B">
        <w:rPr>
          <w:rFonts w:ascii="Times New Roman" w:hAnsi="Times New Roman" w:cs="Times New Roman"/>
        </w:rPr>
        <w:t>review</w:t>
      </w:r>
      <w:r w:rsidR="00C276FE">
        <w:rPr>
          <w:rFonts w:ascii="Times New Roman" w:hAnsi="Times New Roman" w:cs="Times New Roman"/>
        </w:rPr>
        <w:t xml:space="preserve"> of the </w:t>
      </w:r>
      <w:r w:rsidR="0097197E">
        <w:rPr>
          <w:rFonts w:ascii="Times New Roman" w:hAnsi="Times New Roman" w:cs="Times New Roman"/>
        </w:rPr>
        <w:t>sunsetting</w:t>
      </w:r>
      <w:r w:rsidR="00C276FE">
        <w:rPr>
          <w:rFonts w:ascii="Times New Roman" w:hAnsi="Times New Roman" w:cs="Times New Roman"/>
        </w:rPr>
        <w:t xml:space="preserve"> Regulations</w:t>
      </w:r>
      <w:r w:rsidR="00C9521C">
        <w:rPr>
          <w:rFonts w:ascii="Times New Roman" w:hAnsi="Times New Roman" w:cs="Times New Roman"/>
        </w:rPr>
        <w:t>,</w:t>
      </w:r>
      <w:r w:rsidR="00176B7B">
        <w:rPr>
          <w:rFonts w:ascii="Times New Roman" w:hAnsi="Times New Roman" w:cs="Times New Roman"/>
        </w:rPr>
        <w:t xml:space="preserve"> and consultation with AFTRS, it was determined that </w:t>
      </w:r>
      <w:r w:rsidR="00C276FE">
        <w:rPr>
          <w:rFonts w:ascii="Times New Roman" w:hAnsi="Times New Roman" w:cs="Times New Roman"/>
        </w:rPr>
        <w:t xml:space="preserve">the </w:t>
      </w:r>
      <w:r w:rsidR="00176B7B">
        <w:rPr>
          <w:rFonts w:ascii="Times New Roman" w:hAnsi="Times New Roman" w:cs="Times New Roman"/>
        </w:rPr>
        <w:t xml:space="preserve">Regulations </w:t>
      </w:r>
      <w:r w:rsidR="000A7E47">
        <w:rPr>
          <w:rFonts w:ascii="Times New Roman" w:hAnsi="Times New Roman" w:cs="Times New Roman"/>
        </w:rPr>
        <w:t>continue to be</w:t>
      </w:r>
      <w:r w:rsidR="00F7212D">
        <w:rPr>
          <w:rFonts w:ascii="Times New Roman" w:hAnsi="Times New Roman" w:cs="Times New Roman"/>
        </w:rPr>
        <w:t xml:space="preserve"> required</w:t>
      </w:r>
      <w:r>
        <w:rPr>
          <w:rFonts w:ascii="Times New Roman" w:hAnsi="Times New Roman" w:cs="Times New Roman"/>
        </w:rPr>
        <w:t>.</w:t>
      </w:r>
    </w:p>
    <w:p w14:paraId="4C833807" w14:textId="636EB5D0" w:rsidR="00F7212D" w:rsidRDefault="00F7212D" w:rsidP="004D2843">
      <w:pPr>
        <w:rPr>
          <w:rFonts w:ascii="Times New Roman" w:hAnsi="Times New Roman" w:cs="Times New Roman"/>
        </w:rPr>
      </w:pPr>
      <w:r>
        <w:rPr>
          <w:rFonts w:ascii="Times New Roman" w:hAnsi="Times New Roman" w:cs="Times New Roman"/>
        </w:rPr>
        <w:t>The</w:t>
      </w:r>
      <w:r w:rsidR="005C2E9F">
        <w:rPr>
          <w:rFonts w:ascii="Times New Roman" w:hAnsi="Times New Roman" w:cs="Times New Roman"/>
        </w:rPr>
        <w:t xml:space="preserve"> new</w:t>
      </w:r>
      <w:r>
        <w:rPr>
          <w:rFonts w:ascii="Times New Roman" w:hAnsi="Times New Roman" w:cs="Times New Roman"/>
        </w:rPr>
        <w:t xml:space="preserve"> Regulations</w:t>
      </w:r>
      <w:r w:rsidR="008F3137">
        <w:rPr>
          <w:rFonts w:ascii="Times New Roman" w:hAnsi="Times New Roman" w:cs="Times New Roman"/>
        </w:rPr>
        <w:t xml:space="preserve"> reflect the </w:t>
      </w:r>
      <w:r w:rsidR="0097197E">
        <w:rPr>
          <w:rFonts w:ascii="Times New Roman" w:hAnsi="Times New Roman" w:cs="Times New Roman"/>
        </w:rPr>
        <w:t>sunsetting</w:t>
      </w:r>
      <w:r w:rsidR="008F3137">
        <w:rPr>
          <w:rFonts w:ascii="Times New Roman" w:hAnsi="Times New Roman" w:cs="Times New Roman"/>
        </w:rPr>
        <w:t xml:space="preserve"> Regulations, however include</w:t>
      </w:r>
      <w:r w:rsidR="00A0517F">
        <w:rPr>
          <w:rFonts w:ascii="Times New Roman" w:hAnsi="Times New Roman" w:cs="Times New Roman"/>
        </w:rPr>
        <w:t xml:space="preserve"> amendments</w:t>
      </w:r>
      <w:r w:rsidR="00996201">
        <w:rPr>
          <w:rFonts w:ascii="Times New Roman" w:hAnsi="Times New Roman" w:cs="Times New Roman"/>
        </w:rPr>
        <w:t xml:space="preserve"> to update, modernise and reduce complexity</w:t>
      </w:r>
      <w:r>
        <w:rPr>
          <w:rFonts w:ascii="Times New Roman" w:hAnsi="Times New Roman" w:cs="Times New Roman"/>
        </w:rPr>
        <w:t xml:space="preserve">. </w:t>
      </w:r>
      <w:r w:rsidR="00996201">
        <w:rPr>
          <w:rFonts w:ascii="Times New Roman" w:hAnsi="Times New Roman" w:cs="Times New Roman"/>
        </w:rPr>
        <w:t xml:space="preserve">The new Regulations also allow elections to be conducted in whole or in part by electronic means, including by the use of computers, email and/or the internet. </w:t>
      </w:r>
      <w:r>
        <w:rPr>
          <w:rFonts w:ascii="Times New Roman" w:hAnsi="Times New Roman" w:cs="Times New Roman"/>
        </w:rPr>
        <w:t xml:space="preserve">The </w:t>
      </w:r>
      <w:r w:rsidR="0097197E">
        <w:rPr>
          <w:rFonts w:ascii="Times New Roman" w:hAnsi="Times New Roman" w:cs="Times New Roman"/>
        </w:rPr>
        <w:t xml:space="preserve">new </w:t>
      </w:r>
      <w:r>
        <w:rPr>
          <w:rFonts w:ascii="Times New Roman" w:hAnsi="Times New Roman" w:cs="Times New Roman"/>
        </w:rPr>
        <w:t>Regula</w:t>
      </w:r>
      <w:r>
        <w:rPr>
          <w:rFonts w:ascii="Times New Roman" w:hAnsi="Times New Roman" w:cs="Times New Roman"/>
        </w:rPr>
        <w:lastRenderedPageBreak/>
        <w:t xml:space="preserve">tions </w:t>
      </w:r>
      <w:r w:rsidR="00996201">
        <w:rPr>
          <w:rFonts w:ascii="Times New Roman" w:hAnsi="Times New Roman" w:cs="Times New Roman"/>
        </w:rPr>
        <w:t xml:space="preserve">have been updated to reflect modern drafting techniques remove the provisions relating to election to the Council of members from </w:t>
      </w:r>
      <w:r w:rsidR="000A7E47">
        <w:rPr>
          <w:rFonts w:ascii="Times New Roman" w:hAnsi="Times New Roman" w:cs="Times New Roman"/>
        </w:rPr>
        <w:t>Convocation</w:t>
      </w:r>
      <w:r w:rsidR="00996201">
        <w:rPr>
          <w:rFonts w:ascii="Times New Roman" w:hAnsi="Times New Roman" w:cs="Times New Roman"/>
        </w:rPr>
        <w:t>, as they</w:t>
      </w:r>
      <w:r w:rsidR="000A7E47">
        <w:rPr>
          <w:rFonts w:ascii="Times New Roman" w:hAnsi="Times New Roman" w:cs="Times New Roman"/>
        </w:rPr>
        <w:t xml:space="preserve"> are no longer</w:t>
      </w:r>
      <w:r>
        <w:rPr>
          <w:rFonts w:ascii="Times New Roman" w:hAnsi="Times New Roman" w:cs="Times New Roman"/>
        </w:rPr>
        <w:t xml:space="preserve"> elected</w:t>
      </w:r>
      <w:r w:rsidR="00996201">
        <w:rPr>
          <w:rFonts w:ascii="Times New Roman" w:hAnsi="Times New Roman" w:cs="Times New Roman"/>
        </w:rPr>
        <w:t xml:space="preserve"> but are appointed by the Governor-General</w:t>
      </w:r>
      <w:r>
        <w:rPr>
          <w:rFonts w:ascii="Times New Roman" w:hAnsi="Times New Roman" w:cs="Times New Roman"/>
        </w:rPr>
        <w:t xml:space="preserve">, as per </w:t>
      </w:r>
      <w:r w:rsidR="00A0517F">
        <w:rPr>
          <w:rFonts w:ascii="Times New Roman" w:hAnsi="Times New Roman" w:cs="Times New Roman"/>
        </w:rPr>
        <w:t>paragraph</w:t>
      </w:r>
      <w:r>
        <w:rPr>
          <w:rFonts w:ascii="Times New Roman" w:hAnsi="Times New Roman" w:cs="Times New Roman"/>
        </w:rPr>
        <w:t xml:space="preserve"> 8(1)(e) of the Act. </w:t>
      </w:r>
    </w:p>
    <w:p w14:paraId="78036517" w14:textId="2941D6F6" w:rsidR="00C50235" w:rsidRDefault="00CE114A" w:rsidP="004D2843">
      <w:pPr>
        <w:rPr>
          <w:rFonts w:ascii="Times New Roman" w:hAnsi="Times New Roman" w:cs="Times New Roman"/>
        </w:rPr>
      </w:pPr>
      <w:r>
        <w:rPr>
          <w:rFonts w:ascii="Times New Roman" w:hAnsi="Times New Roman" w:cs="Times New Roman"/>
        </w:rPr>
        <w:t>The</w:t>
      </w:r>
      <w:r w:rsidR="0097197E">
        <w:rPr>
          <w:rFonts w:ascii="Times New Roman" w:hAnsi="Times New Roman" w:cs="Times New Roman"/>
        </w:rPr>
        <w:t xml:space="preserve"> new</w:t>
      </w:r>
      <w:r>
        <w:rPr>
          <w:rFonts w:ascii="Times New Roman" w:hAnsi="Times New Roman" w:cs="Times New Roman"/>
        </w:rPr>
        <w:t xml:space="preserve"> Regulations are a legislative instrument fo</w:t>
      </w:r>
      <w:r w:rsidR="00F57726">
        <w:rPr>
          <w:rFonts w:ascii="Times New Roman" w:hAnsi="Times New Roman" w:cs="Times New Roman"/>
        </w:rPr>
        <w:t xml:space="preserve">r the purposes of </w:t>
      </w:r>
      <w:r w:rsidR="00E77297">
        <w:rPr>
          <w:rFonts w:ascii="Times New Roman" w:hAnsi="Times New Roman" w:cs="Times New Roman"/>
        </w:rPr>
        <w:t>section 8</w:t>
      </w:r>
      <w:r>
        <w:rPr>
          <w:rFonts w:ascii="Times New Roman" w:hAnsi="Times New Roman" w:cs="Times New Roman"/>
        </w:rPr>
        <w:t xml:space="preserve"> of the </w:t>
      </w:r>
      <w:r>
        <w:rPr>
          <w:rFonts w:ascii="Times New Roman" w:hAnsi="Times New Roman" w:cs="Times New Roman"/>
          <w:i/>
        </w:rPr>
        <w:t>Legislation Act 2003</w:t>
      </w:r>
      <w:r>
        <w:rPr>
          <w:rFonts w:ascii="Times New Roman" w:hAnsi="Times New Roman" w:cs="Times New Roman"/>
        </w:rPr>
        <w:t>.</w:t>
      </w:r>
    </w:p>
    <w:p w14:paraId="0F62FBB9" w14:textId="0695C896" w:rsidR="00F7212D" w:rsidRPr="00CE114A" w:rsidRDefault="00F7212D" w:rsidP="004D2843">
      <w:pPr>
        <w:rPr>
          <w:rFonts w:ascii="Times New Roman" w:hAnsi="Times New Roman" w:cs="Times New Roman"/>
        </w:rPr>
      </w:pPr>
      <w:r>
        <w:rPr>
          <w:rFonts w:ascii="Times New Roman" w:hAnsi="Times New Roman" w:cs="Times New Roman"/>
        </w:rPr>
        <w:t xml:space="preserve">The </w:t>
      </w:r>
      <w:r w:rsidR="00A0517F">
        <w:rPr>
          <w:rFonts w:ascii="Times New Roman" w:hAnsi="Times New Roman" w:cs="Times New Roman"/>
        </w:rPr>
        <w:t>notes</w:t>
      </w:r>
      <w:r>
        <w:rPr>
          <w:rFonts w:ascii="Times New Roman" w:hAnsi="Times New Roman" w:cs="Times New Roman"/>
        </w:rPr>
        <w:t xml:space="preserve"> </w:t>
      </w:r>
      <w:r w:rsidR="00A0517F">
        <w:rPr>
          <w:rFonts w:ascii="Times New Roman" w:hAnsi="Times New Roman" w:cs="Times New Roman"/>
        </w:rPr>
        <w:t>on</w:t>
      </w:r>
      <w:r>
        <w:rPr>
          <w:rFonts w:ascii="Times New Roman" w:hAnsi="Times New Roman" w:cs="Times New Roman"/>
        </w:rPr>
        <w:t xml:space="preserve"> the</w:t>
      </w:r>
      <w:r w:rsidR="00176B7B">
        <w:rPr>
          <w:rFonts w:ascii="Times New Roman" w:hAnsi="Times New Roman" w:cs="Times New Roman"/>
        </w:rPr>
        <w:t xml:space="preserve"> provisions of the</w:t>
      </w:r>
      <w:r w:rsidR="0097197E">
        <w:rPr>
          <w:rFonts w:ascii="Times New Roman" w:hAnsi="Times New Roman" w:cs="Times New Roman"/>
        </w:rPr>
        <w:t xml:space="preserve"> new</w:t>
      </w:r>
      <w:r w:rsidR="00A0517F">
        <w:rPr>
          <w:rFonts w:ascii="Times New Roman" w:hAnsi="Times New Roman" w:cs="Times New Roman"/>
        </w:rPr>
        <w:t xml:space="preserve"> </w:t>
      </w:r>
      <w:r>
        <w:rPr>
          <w:rFonts w:ascii="Times New Roman" w:hAnsi="Times New Roman" w:cs="Times New Roman"/>
        </w:rPr>
        <w:t xml:space="preserve">Regulations are set out in </w:t>
      </w:r>
      <w:r w:rsidRPr="00A0517F">
        <w:rPr>
          <w:rFonts w:ascii="Times New Roman" w:hAnsi="Times New Roman" w:cs="Times New Roman"/>
          <w:u w:val="single"/>
        </w:rPr>
        <w:t>Attachment A</w:t>
      </w:r>
      <w:r>
        <w:rPr>
          <w:rFonts w:ascii="Times New Roman" w:hAnsi="Times New Roman" w:cs="Times New Roman"/>
        </w:rPr>
        <w:t xml:space="preserve">. </w:t>
      </w:r>
    </w:p>
    <w:p w14:paraId="3B69E1C5" w14:textId="77777777" w:rsidR="00D83E8C" w:rsidRDefault="00D83E8C" w:rsidP="00D83E8C">
      <w:pPr>
        <w:rPr>
          <w:rFonts w:ascii="Times New Roman" w:hAnsi="Times New Roman" w:cs="Times New Roman"/>
        </w:rPr>
      </w:pPr>
      <w:r>
        <w:rPr>
          <w:rFonts w:ascii="Times New Roman" w:hAnsi="Times New Roman" w:cs="Times New Roman"/>
          <w:u w:val="single"/>
        </w:rPr>
        <w:t>Consultation</w:t>
      </w:r>
    </w:p>
    <w:p w14:paraId="68070E9E" w14:textId="2714A656" w:rsidR="00D83E8C" w:rsidRPr="00D83E8C" w:rsidRDefault="00991409" w:rsidP="00D83E8C">
      <w:pPr>
        <w:rPr>
          <w:rFonts w:ascii="Times New Roman" w:hAnsi="Times New Roman" w:cs="Times New Roman"/>
        </w:rPr>
      </w:pPr>
      <w:r>
        <w:rPr>
          <w:rFonts w:ascii="Times New Roman" w:hAnsi="Times New Roman" w:cs="Times New Roman"/>
        </w:rPr>
        <w:t>AFTRS was consulted throughout the process of preparing the</w:t>
      </w:r>
      <w:r w:rsidR="0097197E">
        <w:rPr>
          <w:rFonts w:ascii="Times New Roman" w:hAnsi="Times New Roman" w:cs="Times New Roman"/>
        </w:rPr>
        <w:t xml:space="preserve"> new</w:t>
      </w:r>
      <w:r>
        <w:rPr>
          <w:rFonts w:ascii="Times New Roman" w:hAnsi="Times New Roman" w:cs="Times New Roman"/>
        </w:rPr>
        <w:t xml:space="preserve"> Regulations</w:t>
      </w:r>
      <w:r w:rsidR="00D83E8C">
        <w:rPr>
          <w:rFonts w:ascii="Times New Roman" w:hAnsi="Times New Roman" w:cs="Times New Roman"/>
        </w:rPr>
        <w:t>.</w:t>
      </w:r>
    </w:p>
    <w:p w14:paraId="6A2E8396" w14:textId="03B851EB" w:rsidR="00BB076E" w:rsidRPr="003470CF" w:rsidRDefault="003470CF" w:rsidP="007C0D2D">
      <w:pPr>
        <w:keepNext/>
        <w:rPr>
          <w:rFonts w:ascii="Times New Roman" w:hAnsi="Times New Roman" w:cs="Times New Roman"/>
          <w:u w:val="single"/>
        </w:rPr>
      </w:pPr>
      <w:r w:rsidRPr="003470CF">
        <w:rPr>
          <w:rFonts w:ascii="Times New Roman" w:hAnsi="Times New Roman" w:cs="Times New Roman"/>
          <w:u w:val="single"/>
        </w:rPr>
        <w:t>Regulat</w:t>
      </w:r>
      <w:r w:rsidR="00D83E8C">
        <w:rPr>
          <w:rFonts w:ascii="Times New Roman" w:hAnsi="Times New Roman" w:cs="Times New Roman"/>
          <w:u w:val="single"/>
        </w:rPr>
        <w:t>ory Impact</w:t>
      </w:r>
    </w:p>
    <w:p w14:paraId="157AF12E" w14:textId="5E3E08AF" w:rsidR="00BB076E" w:rsidRDefault="00D83E8C" w:rsidP="0052687A">
      <w:pPr>
        <w:rPr>
          <w:rFonts w:ascii="Times New Roman" w:hAnsi="Times New Roman" w:cs="Times New Roman"/>
        </w:rPr>
      </w:pPr>
      <w:r>
        <w:rPr>
          <w:rFonts w:ascii="Times New Roman" w:hAnsi="Times New Roman" w:cs="Times New Roman"/>
        </w:rPr>
        <w:t>The Office of Best Practice Regulation (</w:t>
      </w:r>
      <w:r w:rsidRPr="008F3137">
        <w:rPr>
          <w:rFonts w:ascii="Times New Roman" w:hAnsi="Times New Roman" w:cs="Times New Roman"/>
          <w:b/>
        </w:rPr>
        <w:t>OBPR</w:t>
      </w:r>
      <w:r>
        <w:rPr>
          <w:rFonts w:ascii="Times New Roman" w:hAnsi="Times New Roman" w:cs="Times New Roman"/>
        </w:rPr>
        <w:t>) has advised that, as the</w:t>
      </w:r>
      <w:r w:rsidR="0097197E">
        <w:rPr>
          <w:rFonts w:ascii="Times New Roman" w:hAnsi="Times New Roman" w:cs="Times New Roman"/>
        </w:rPr>
        <w:t xml:space="preserve"> new</w:t>
      </w:r>
      <w:r>
        <w:rPr>
          <w:rFonts w:ascii="Times New Roman" w:hAnsi="Times New Roman" w:cs="Times New Roman"/>
        </w:rPr>
        <w:t xml:space="preserve"> Regulations make amendment</w:t>
      </w:r>
      <w:r w:rsidR="009A2EC9">
        <w:rPr>
          <w:rFonts w:ascii="Times New Roman" w:hAnsi="Times New Roman" w:cs="Times New Roman"/>
        </w:rPr>
        <w:t>s</w:t>
      </w:r>
      <w:r w:rsidR="0057185B">
        <w:rPr>
          <w:rFonts w:ascii="Times New Roman" w:hAnsi="Times New Roman" w:cs="Times New Roman"/>
        </w:rPr>
        <w:t xml:space="preserve"> with minimal impact</w:t>
      </w:r>
      <w:r>
        <w:rPr>
          <w:rFonts w:ascii="Times New Roman" w:hAnsi="Times New Roman" w:cs="Times New Roman"/>
        </w:rPr>
        <w:t xml:space="preserve">, a Regulatory Impact Statement is not required. The OBPR reference number is </w:t>
      </w:r>
      <w:r w:rsidR="008754B2">
        <w:rPr>
          <w:rFonts w:ascii="Times New Roman" w:hAnsi="Times New Roman" w:cs="Times New Roman"/>
        </w:rPr>
        <w:t>22144</w:t>
      </w:r>
      <w:r>
        <w:rPr>
          <w:rFonts w:ascii="Times New Roman" w:hAnsi="Times New Roman" w:cs="Times New Roman"/>
        </w:rPr>
        <w:t>.</w:t>
      </w:r>
    </w:p>
    <w:p w14:paraId="1286D758" w14:textId="5A000D94" w:rsidR="00A0517F" w:rsidRDefault="00A0517F" w:rsidP="0052687A">
      <w:pPr>
        <w:rPr>
          <w:rFonts w:ascii="Times New Roman" w:hAnsi="Times New Roman" w:cs="Times New Roman"/>
        </w:rPr>
      </w:pPr>
      <w:r>
        <w:rPr>
          <w:rFonts w:ascii="Times New Roman" w:hAnsi="Times New Roman" w:cs="Times New Roman"/>
          <w:u w:val="single"/>
        </w:rPr>
        <w:t>Statement of Compatibility with Human Rights</w:t>
      </w:r>
    </w:p>
    <w:p w14:paraId="4F15D2F6" w14:textId="1C292095" w:rsidR="00A0517F" w:rsidRPr="00A0517F" w:rsidRDefault="00A0517F" w:rsidP="0052687A">
      <w:pPr>
        <w:rPr>
          <w:rFonts w:ascii="Times New Roman" w:hAnsi="Times New Roman" w:cs="Times New Roman"/>
        </w:rPr>
      </w:pPr>
      <w:r>
        <w:rPr>
          <w:rFonts w:ascii="Times New Roman" w:hAnsi="Times New Roman" w:cs="Times New Roman"/>
        </w:rPr>
        <w:t xml:space="preserve">A statement of compatibility with human rights for the purposes of Part 3 of the </w:t>
      </w:r>
      <w:r>
        <w:rPr>
          <w:rFonts w:ascii="Times New Roman" w:hAnsi="Times New Roman" w:cs="Times New Roman"/>
          <w:i/>
        </w:rPr>
        <w:t>Human Rights (Parliamentary Scrutiny) Act 2011</w:t>
      </w:r>
      <w:r>
        <w:rPr>
          <w:rFonts w:ascii="Times New Roman" w:hAnsi="Times New Roman" w:cs="Times New Roman"/>
        </w:rPr>
        <w:t xml:space="preserve"> is set out in </w:t>
      </w:r>
      <w:r w:rsidRPr="00A0517F">
        <w:rPr>
          <w:rFonts w:ascii="Times New Roman" w:hAnsi="Times New Roman" w:cs="Times New Roman"/>
          <w:u w:val="single"/>
        </w:rPr>
        <w:t>Attachment B</w:t>
      </w:r>
      <w:r>
        <w:rPr>
          <w:rFonts w:ascii="Times New Roman" w:hAnsi="Times New Roman" w:cs="Times New Roman"/>
        </w:rPr>
        <w:t>.</w:t>
      </w:r>
    </w:p>
    <w:p w14:paraId="69A2E123" w14:textId="77777777" w:rsidR="003470CF" w:rsidRDefault="003470CF">
      <w:pPr>
        <w:rPr>
          <w:rFonts w:ascii="Times New Roman" w:hAnsi="Times New Roman" w:cs="Times New Roman"/>
        </w:rPr>
      </w:pPr>
      <w:r>
        <w:rPr>
          <w:rFonts w:ascii="Times New Roman" w:hAnsi="Times New Roman" w:cs="Times New Roman"/>
        </w:rPr>
        <w:br w:type="page"/>
      </w:r>
    </w:p>
    <w:p w14:paraId="573321A9" w14:textId="77777777" w:rsidR="00C50235" w:rsidRPr="00641906" w:rsidRDefault="00C50235" w:rsidP="00C50235">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5F9F45F5" w14:textId="078CA299" w:rsidR="00C50235" w:rsidRPr="003E1CCE" w:rsidRDefault="00C50235" w:rsidP="00C50235">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w:t>
      </w:r>
      <w:r w:rsidR="00A0517F">
        <w:rPr>
          <w:rFonts w:ascii="Times New Roman" w:hAnsi="Times New Roman" w:cs="Times New Roman"/>
          <w:b/>
          <w:sz w:val="28"/>
          <w:szCs w:val="28"/>
        </w:rPr>
        <w:t>on</w:t>
      </w:r>
      <w:r w:rsidRPr="00641906">
        <w:rPr>
          <w:rFonts w:ascii="Times New Roman" w:hAnsi="Times New Roman" w:cs="Times New Roman"/>
          <w:b/>
          <w:sz w:val="28"/>
          <w:szCs w:val="28"/>
        </w:rPr>
        <w:t xml:space="preserve"> the </w:t>
      </w:r>
      <w:r>
        <w:rPr>
          <w:rFonts w:ascii="Times New Roman" w:hAnsi="Times New Roman" w:cs="Times New Roman"/>
          <w:b/>
          <w:i/>
          <w:sz w:val="28"/>
          <w:szCs w:val="28"/>
        </w:rPr>
        <w:t>Australian Film, Television and Radio School (</w:t>
      </w:r>
      <w:r w:rsidR="00023AA1">
        <w:rPr>
          <w:rFonts w:ascii="Times New Roman" w:hAnsi="Times New Roman" w:cs="Times New Roman"/>
          <w:b/>
          <w:i/>
          <w:sz w:val="28"/>
          <w:szCs w:val="28"/>
        </w:rPr>
        <w:t xml:space="preserve">Council </w:t>
      </w:r>
      <w:r>
        <w:rPr>
          <w:rFonts w:ascii="Times New Roman" w:hAnsi="Times New Roman" w:cs="Times New Roman"/>
          <w:b/>
          <w:i/>
          <w:sz w:val="28"/>
          <w:szCs w:val="28"/>
        </w:rPr>
        <w:t>Elections) Regulations 2017</w:t>
      </w:r>
    </w:p>
    <w:p w14:paraId="3937DCC0" w14:textId="593E5889" w:rsidR="00284A47" w:rsidRDefault="00284A47" w:rsidP="00C50235">
      <w:pPr>
        <w:rPr>
          <w:rFonts w:ascii="Times New Roman" w:hAnsi="Times New Roman" w:cs="Times New Roman"/>
        </w:rPr>
      </w:pPr>
      <w:r>
        <w:rPr>
          <w:rFonts w:ascii="Times New Roman" w:hAnsi="Times New Roman" w:cs="Times New Roman"/>
          <w:b/>
        </w:rPr>
        <w:t>Part 1 – Preliminary</w:t>
      </w:r>
    </w:p>
    <w:p w14:paraId="73F8FEF9" w14:textId="2DA94F6B" w:rsidR="00284A47" w:rsidRPr="00284A47" w:rsidRDefault="00284A47" w:rsidP="00C50235">
      <w:pPr>
        <w:rPr>
          <w:rFonts w:ascii="Times New Roman" w:hAnsi="Times New Roman" w:cs="Times New Roman"/>
          <w:u w:val="single"/>
        </w:rPr>
      </w:pPr>
      <w:r>
        <w:rPr>
          <w:rFonts w:ascii="Times New Roman" w:hAnsi="Times New Roman" w:cs="Times New Roman"/>
          <w:u w:val="single"/>
        </w:rPr>
        <w:t>Division 1 - Preliminary</w:t>
      </w:r>
    </w:p>
    <w:p w14:paraId="7C4BA19D" w14:textId="38E64654" w:rsidR="00C50235" w:rsidRDefault="007243AE" w:rsidP="00C50235">
      <w:pPr>
        <w:rPr>
          <w:rFonts w:ascii="Times New Roman" w:hAnsi="Times New Roman" w:cs="Times New Roman"/>
          <w:b/>
        </w:rPr>
      </w:pPr>
      <w:r>
        <w:rPr>
          <w:rFonts w:ascii="Times New Roman" w:hAnsi="Times New Roman" w:cs="Times New Roman"/>
          <w:b/>
        </w:rPr>
        <w:t>Section</w:t>
      </w:r>
      <w:r w:rsidR="00C50235">
        <w:rPr>
          <w:rFonts w:ascii="Times New Roman" w:hAnsi="Times New Roman" w:cs="Times New Roman"/>
          <w:b/>
        </w:rPr>
        <w:t xml:space="preserve"> 1</w:t>
      </w:r>
      <w:r w:rsidR="00C50235">
        <w:rPr>
          <w:rFonts w:ascii="Times New Roman" w:hAnsi="Times New Roman" w:cs="Times New Roman"/>
          <w:b/>
        </w:rPr>
        <w:tab/>
      </w:r>
      <w:r>
        <w:rPr>
          <w:rFonts w:ascii="Times New Roman" w:hAnsi="Times New Roman" w:cs="Times New Roman"/>
          <w:b/>
        </w:rPr>
        <w:t>Name</w:t>
      </w:r>
    </w:p>
    <w:p w14:paraId="7C840D86" w14:textId="656681C3" w:rsidR="00C50235" w:rsidRPr="0079234A" w:rsidRDefault="007243AE" w:rsidP="00C50235">
      <w:pPr>
        <w:rPr>
          <w:rFonts w:ascii="Times New Roman" w:hAnsi="Times New Roman" w:cs="Times New Roman"/>
        </w:rPr>
      </w:pPr>
      <w:r>
        <w:rPr>
          <w:rFonts w:ascii="Times New Roman" w:hAnsi="Times New Roman" w:cs="Times New Roman"/>
        </w:rPr>
        <w:t>Section</w:t>
      </w:r>
      <w:r w:rsidR="0079234A">
        <w:rPr>
          <w:rFonts w:ascii="Times New Roman" w:hAnsi="Times New Roman" w:cs="Times New Roman"/>
        </w:rPr>
        <w:t xml:space="preserve"> 1 provides that the name of the </w:t>
      </w:r>
      <w:r w:rsidR="0003758C">
        <w:rPr>
          <w:rFonts w:ascii="Times New Roman" w:hAnsi="Times New Roman" w:cs="Times New Roman"/>
        </w:rPr>
        <w:t>instrument</w:t>
      </w:r>
      <w:r w:rsidR="0079234A">
        <w:rPr>
          <w:rFonts w:ascii="Times New Roman" w:hAnsi="Times New Roman" w:cs="Times New Roman"/>
        </w:rPr>
        <w:t xml:space="preserve"> is the </w:t>
      </w:r>
      <w:r w:rsidR="0079234A">
        <w:rPr>
          <w:rFonts w:ascii="Times New Roman" w:hAnsi="Times New Roman" w:cs="Times New Roman"/>
          <w:i/>
        </w:rPr>
        <w:t>Australian Film, Television and Radio School (</w:t>
      </w:r>
      <w:r>
        <w:rPr>
          <w:rFonts w:ascii="Times New Roman" w:hAnsi="Times New Roman" w:cs="Times New Roman"/>
          <w:i/>
        </w:rPr>
        <w:t xml:space="preserve">Council </w:t>
      </w:r>
      <w:r w:rsidR="0079234A">
        <w:rPr>
          <w:rFonts w:ascii="Times New Roman" w:hAnsi="Times New Roman" w:cs="Times New Roman"/>
          <w:i/>
        </w:rPr>
        <w:t>Elections) Regulations 2017</w:t>
      </w:r>
      <w:r w:rsidR="00EE7C49">
        <w:rPr>
          <w:rFonts w:ascii="Times New Roman" w:hAnsi="Times New Roman" w:cs="Times New Roman"/>
        </w:rPr>
        <w:t xml:space="preserve"> (the Regulations)</w:t>
      </w:r>
      <w:r w:rsidR="0079234A">
        <w:rPr>
          <w:rFonts w:ascii="Times New Roman" w:hAnsi="Times New Roman" w:cs="Times New Roman"/>
        </w:rPr>
        <w:t>.</w:t>
      </w:r>
    </w:p>
    <w:p w14:paraId="7107D9DE" w14:textId="0310E1A5" w:rsidR="00C50235" w:rsidRDefault="007243AE" w:rsidP="00C50235">
      <w:pPr>
        <w:rPr>
          <w:rFonts w:ascii="Times New Roman" w:hAnsi="Times New Roman" w:cs="Times New Roman"/>
          <w:b/>
        </w:rPr>
      </w:pPr>
      <w:r>
        <w:rPr>
          <w:rFonts w:ascii="Times New Roman" w:hAnsi="Times New Roman" w:cs="Times New Roman"/>
          <w:b/>
        </w:rPr>
        <w:t>Sec</w:t>
      </w:r>
      <w:r w:rsidR="00C50235">
        <w:rPr>
          <w:rFonts w:ascii="Times New Roman" w:hAnsi="Times New Roman" w:cs="Times New Roman"/>
          <w:b/>
        </w:rPr>
        <w:t>tion 2</w:t>
      </w:r>
      <w:r w:rsidR="00C50235">
        <w:rPr>
          <w:rFonts w:ascii="Times New Roman" w:hAnsi="Times New Roman" w:cs="Times New Roman"/>
          <w:b/>
        </w:rPr>
        <w:tab/>
      </w:r>
      <w:r>
        <w:rPr>
          <w:rFonts w:ascii="Times New Roman" w:hAnsi="Times New Roman" w:cs="Times New Roman"/>
          <w:b/>
        </w:rPr>
        <w:t>Commencement</w:t>
      </w:r>
    </w:p>
    <w:p w14:paraId="49981BC5" w14:textId="6FC310FC" w:rsidR="00C50235" w:rsidRDefault="007243AE" w:rsidP="00C50235">
      <w:pPr>
        <w:rPr>
          <w:rFonts w:ascii="Times New Roman" w:hAnsi="Times New Roman" w:cs="Times New Roman"/>
        </w:rPr>
      </w:pPr>
      <w:r>
        <w:rPr>
          <w:rFonts w:ascii="Times New Roman" w:hAnsi="Times New Roman" w:cs="Times New Roman"/>
        </w:rPr>
        <w:t>Sec</w:t>
      </w:r>
      <w:r w:rsidR="0079234A">
        <w:rPr>
          <w:rFonts w:ascii="Times New Roman" w:hAnsi="Times New Roman" w:cs="Times New Roman"/>
        </w:rPr>
        <w:t>tion 2 provides that the Regulations commence on the day after they are registered on the Federal Register of Legislative Instruments.</w:t>
      </w:r>
    </w:p>
    <w:p w14:paraId="6B6E3B37" w14:textId="5EC8B617" w:rsidR="00C50235" w:rsidRDefault="007243AE" w:rsidP="00C50235">
      <w:pPr>
        <w:rPr>
          <w:rFonts w:ascii="Times New Roman" w:hAnsi="Times New Roman" w:cs="Times New Roman"/>
          <w:b/>
        </w:rPr>
      </w:pPr>
      <w:r>
        <w:rPr>
          <w:rFonts w:ascii="Times New Roman" w:hAnsi="Times New Roman" w:cs="Times New Roman"/>
          <w:b/>
        </w:rPr>
        <w:t>Sec</w:t>
      </w:r>
      <w:r w:rsidR="00C50235">
        <w:rPr>
          <w:rFonts w:ascii="Times New Roman" w:hAnsi="Times New Roman" w:cs="Times New Roman"/>
          <w:b/>
        </w:rPr>
        <w:t>tion 3</w:t>
      </w:r>
      <w:r w:rsidR="00C50235">
        <w:rPr>
          <w:rFonts w:ascii="Times New Roman" w:hAnsi="Times New Roman" w:cs="Times New Roman"/>
          <w:b/>
        </w:rPr>
        <w:tab/>
      </w:r>
      <w:r>
        <w:rPr>
          <w:rFonts w:ascii="Times New Roman" w:hAnsi="Times New Roman" w:cs="Times New Roman"/>
          <w:b/>
        </w:rPr>
        <w:t>Authority</w:t>
      </w:r>
    </w:p>
    <w:p w14:paraId="7EE2A756" w14:textId="10F8E7AD" w:rsidR="00C50235" w:rsidRPr="00DD1C67" w:rsidRDefault="007243AE" w:rsidP="00C50235">
      <w:pPr>
        <w:rPr>
          <w:rFonts w:ascii="Times New Roman" w:hAnsi="Times New Roman" w:cs="Times New Roman"/>
        </w:rPr>
      </w:pPr>
      <w:r>
        <w:rPr>
          <w:rFonts w:ascii="Times New Roman" w:hAnsi="Times New Roman" w:cs="Times New Roman"/>
        </w:rPr>
        <w:t>Sec</w:t>
      </w:r>
      <w:r w:rsidR="0079234A">
        <w:rPr>
          <w:rFonts w:ascii="Times New Roman" w:hAnsi="Times New Roman" w:cs="Times New Roman"/>
        </w:rPr>
        <w:t xml:space="preserve">tion 3 provides that </w:t>
      </w:r>
      <w:r>
        <w:rPr>
          <w:rFonts w:ascii="Times New Roman" w:hAnsi="Times New Roman" w:cs="Times New Roman"/>
        </w:rPr>
        <w:t>the authority</w:t>
      </w:r>
      <w:r w:rsidR="007C2471">
        <w:rPr>
          <w:rFonts w:ascii="Times New Roman" w:hAnsi="Times New Roman" w:cs="Times New Roman"/>
        </w:rPr>
        <w:t xml:space="preserve"> for making the Regulations is </w:t>
      </w:r>
      <w:r>
        <w:rPr>
          <w:rFonts w:ascii="Times New Roman" w:hAnsi="Times New Roman" w:cs="Times New Roman"/>
        </w:rPr>
        <w:t xml:space="preserve">the </w:t>
      </w:r>
      <w:r>
        <w:rPr>
          <w:rFonts w:ascii="Times New Roman" w:hAnsi="Times New Roman" w:cs="Times New Roman"/>
          <w:i/>
        </w:rPr>
        <w:t>Australian Film, Television and Radio School Act 1973</w:t>
      </w:r>
      <w:r w:rsidR="000C724E">
        <w:rPr>
          <w:rFonts w:ascii="Times New Roman" w:hAnsi="Times New Roman" w:cs="Times New Roman"/>
        </w:rPr>
        <w:t xml:space="preserve"> (the Act)</w:t>
      </w:r>
      <w:r w:rsidR="0079234A">
        <w:rPr>
          <w:rFonts w:ascii="Times New Roman" w:hAnsi="Times New Roman" w:cs="Times New Roman"/>
        </w:rPr>
        <w:t>.</w:t>
      </w:r>
      <w:r w:rsidR="0003758C">
        <w:rPr>
          <w:rFonts w:ascii="Times New Roman" w:hAnsi="Times New Roman" w:cs="Times New Roman"/>
        </w:rPr>
        <w:t xml:space="preserve"> The applicable provisions</w:t>
      </w:r>
      <w:r w:rsidR="00C52318">
        <w:rPr>
          <w:rFonts w:ascii="Times New Roman" w:hAnsi="Times New Roman" w:cs="Times New Roman"/>
        </w:rPr>
        <w:t xml:space="preserve"> that give authority</w:t>
      </w:r>
      <w:r w:rsidR="0003758C">
        <w:rPr>
          <w:rFonts w:ascii="Times New Roman" w:hAnsi="Times New Roman" w:cs="Times New Roman"/>
        </w:rPr>
        <w:t xml:space="preserve"> are paragraphs 8(1)(b) and 8(1)(c), and section 51 of the Act.</w:t>
      </w:r>
    </w:p>
    <w:p w14:paraId="583A7FE8" w14:textId="218BB3FE" w:rsidR="00C50235" w:rsidRDefault="007243AE" w:rsidP="00C50235">
      <w:pPr>
        <w:rPr>
          <w:rFonts w:ascii="Times New Roman" w:hAnsi="Times New Roman" w:cs="Times New Roman"/>
          <w:b/>
        </w:rPr>
      </w:pPr>
      <w:r>
        <w:rPr>
          <w:rFonts w:ascii="Times New Roman" w:hAnsi="Times New Roman" w:cs="Times New Roman"/>
          <w:b/>
        </w:rPr>
        <w:t>Sec</w:t>
      </w:r>
      <w:r w:rsidR="00C50235">
        <w:rPr>
          <w:rFonts w:ascii="Times New Roman" w:hAnsi="Times New Roman" w:cs="Times New Roman"/>
          <w:b/>
        </w:rPr>
        <w:t>tion 4</w:t>
      </w:r>
      <w:r w:rsidR="00C50235">
        <w:rPr>
          <w:rFonts w:ascii="Times New Roman" w:hAnsi="Times New Roman" w:cs="Times New Roman"/>
          <w:b/>
        </w:rPr>
        <w:tab/>
      </w:r>
      <w:r>
        <w:rPr>
          <w:rFonts w:ascii="Times New Roman" w:hAnsi="Times New Roman" w:cs="Times New Roman"/>
          <w:b/>
        </w:rPr>
        <w:t>Schedule 3</w:t>
      </w:r>
    </w:p>
    <w:p w14:paraId="5749D640" w14:textId="017D25D6" w:rsidR="00C50235" w:rsidRDefault="007243AE" w:rsidP="00C50235">
      <w:pPr>
        <w:rPr>
          <w:rFonts w:ascii="Times New Roman" w:hAnsi="Times New Roman" w:cs="Times New Roman"/>
        </w:rPr>
      </w:pPr>
      <w:r>
        <w:rPr>
          <w:rFonts w:ascii="Times New Roman" w:hAnsi="Times New Roman" w:cs="Times New Roman"/>
        </w:rPr>
        <w:t>Sec</w:t>
      </w:r>
      <w:r w:rsidR="0079234A">
        <w:rPr>
          <w:rFonts w:ascii="Times New Roman" w:hAnsi="Times New Roman" w:cs="Times New Roman"/>
        </w:rPr>
        <w:t xml:space="preserve">tion 4 provides that </w:t>
      </w:r>
      <w:r>
        <w:rPr>
          <w:rFonts w:ascii="Times New Roman" w:hAnsi="Times New Roman" w:cs="Times New Roman"/>
        </w:rPr>
        <w:t>each instrument that is specified in Schedule 3 is amended or repealed as set out in the respective item.</w:t>
      </w:r>
    </w:p>
    <w:p w14:paraId="42D37838" w14:textId="3E12F093" w:rsidR="00CE114A" w:rsidRDefault="007243AE" w:rsidP="00CE114A">
      <w:pPr>
        <w:rPr>
          <w:rFonts w:ascii="Times New Roman" w:hAnsi="Times New Roman" w:cs="Times New Roman"/>
          <w:b/>
        </w:rPr>
      </w:pPr>
      <w:r>
        <w:rPr>
          <w:rFonts w:ascii="Times New Roman" w:hAnsi="Times New Roman" w:cs="Times New Roman"/>
          <w:b/>
        </w:rPr>
        <w:t>Sec</w:t>
      </w:r>
      <w:r w:rsidR="00CE114A">
        <w:rPr>
          <w:rFonts w:ascii="Times New Roman" w:hAnsi="Times New Roman" w:cs="Times New Roman"/>
          <w:b/>
        </w:rPr>
        <w:t>tion 5</w:t>
      </w:r>
      <w:r w:rsidR="00CE114A">
        <w:rPr>
          <w:rFonts w:ascii="Times New Roman" w:hAnsi="Times New Roman" w:cs="Times New Roman"/>
          <w:b/>
        </w:rPr>
        <w:tab/>
      </w:r>
      <w:r>
        <w:rPr>
          <w:rFonts w:ascii="Times New Roman" w:hAnsi="Times New Roman" w:cs="Times New Roman"/>
          <w:b/>
        </w:rPr>
        <w:t>Purpose of this instrument</w:t>
      </w:r>
    </w:p>
    <w:p w14:paraId="45B7CE04" w14:textId="67B0DAF8" w:rsidR="00CE114A" w:rsidRDefault="007243AE" w:rsidP="00CE114A">
      <w:pPr>
        <w:rPr>
          <w:rFonts w:ascii="Times New Roman" w:hAnsi="Times New Roman" w:cs="Times New Roman"/>
        </w:rPr>
      </w:pPr>
      <w:r>
        <w:rPr>
          <w:rFonts w:ascii="Times New Roman" w:hAnsi="Times New Roman" w:cs="Times New Roman"/>
        </w:rPr>
        <w:t>Sec</w:t>
      </w:r>
      <w:r w:rsidR="006B5BF4">
        <w:rPr>
          <w:rFonts w:ascii="Times New Roman" w:hAnsi="Times New Roman" w:cs="Times New Roman"/>
        </w:rPr>
        <w:t xml:space="preserve">tion 5 provides that </w:t>
      </w:r>
      <w:r>
        <w:rPr>
          <w:rFonts w:ascii="Times New Roman" w:hAnsi="Times New Roman" w:cs="Times New Roman"/>
        </w:rPr>
        <w:t>the purpose of the Regulations is to prescribe a method by which staff members elect a staff member to the Council, and a method by which students of the School elect a student to the Council for the purposes of paragraphs 8(1)(b) and (c) of the Act respectively.</w:t>
      </w:r>
    </w:p>
    <w:p w14:paraId="0F535B3A" w14:textId="14FF0367" w:rsidR="0079234A" w:rsidRDefault="007243AE" w:rsidP="0079234A">
      <w:pPr>
        <w:rPr>
          <w:rFonts w:ascii="Times New Roman" w:hAnsi="Times New Roman" w:cs="Times New Roman"/>
          <w:b/>
        </w:rPr>
      </w:pPr>
      <w:r>
        <w:rPr>
          <w:rFonts w:ascii="Times New Roman" w:hAnsi="Times New Roman" w:cs="Times New Roman"/>
          <w:b/>
        </w:rPr>
        <w:t>Sec</w:t>
      </w:r>
      <w:r w:rsidR="0079234A">
        <w:rPr>
          <w:rFonts w:ascii="Times New Roman" w:hAnsi="Times New Roman" w:cs="Times New Roman"/>
          <w:b/>
        </w:rPr>
        <w:t>tion 6</w:t>
      </w:r>
      <w:r w:rsidR="0079234A">
        <w:rPr>
          <w:rFonts w:ascii="Times New Roman" w:hAnsi="Times New Roman" w:cs="Times New Roman"/>
          <w:b/>
        </w:rPr>
        <w:tab/>
      </w:r>
      <w:r>
        <w:rPr>
          <w:rFonts w:ascii="Times New Roman" w:hAnsi="Times New Roman" w:cs="Times New Roman"/>
          <w:b/>
        </w:rPr>
        <w:t>Outline of this instrument</w:t>
      </w:r>
    </w:p>
    <w:p w14:paraId="0BDF8A7A" w14:textId="15730DB0" w:rsidR="0079234A" w:rsidRDefault="007243AE" w:rsidP="0079234A">
      <w:pPr>
        <w:rPr>
          <w:rFonts w:ascii="Times New Roman" w:hAnsi="Times New Roman" w:cs="Times New Roman"/>
        </w:rPr>
      </w:pPr>
      <w:r>
        <w:rPr>
          <w:rFonts w:ascii="Times New Roman" w:hAnsi="Times New Roman" w:cs="Times New Roman"/>
        </w:rPr>
        <w:t>Section 6 provides a</w:t>
      </w:r>
      <w:r w:rsidR="007C2471">
        <w:rPr>
          <w:rFonts w:ascii="Times New Roman" w:hAnsi="Times New Roman" w:cs="Times New Roman"/>
        </w:rPr>
        <w:t xml:space="preserve"> broad</w:t>
      </w:r>
      <w:r>
        <w:rPr>
          <w:rFonts w:ascii="Times New Roman" w:hAnsi="Times New Roman" w:cs="Times New Roman"/>
        </w:rPr>
        <w:t xml:space="preserve"> outline of </w:t>
      </w:r>
      <w:r w:rsidR="00EE7C49">
        <w:rPr>
          <w:rFonts w:ascii="Times New Roman" w:hAnsi="Times New Roman" w:cs="Times New Roman"/>
        </w:rPr>
        <w:t xml:space="preserve">what is included in the </w:t>
      </w:r>
      <w:r w:rsidR="007C2471">
        <w:rPr>
          <w:rFonts w:ascii="Times New Roman" w:hAnsi="Times New Roman" w:cs="Times New Roman"/>
        </w:rPr>
        <w:t>Regulations</w:t>
      </w:r>
      <w:r w:rsidR="00EE7C49">
        <w:rPr>
          <w:rFonts w:ascii="Times New Roman" w:hAnsi="Times New Roman" w:cs="Times New Roman"/>
        </w:rPr>
        <w:t>.</w:t>
      </w:r>
      <w:r w:rsidR="002B0439">
        <w:rPr>
          <w:rFonts w:ascii="Times New Roman" w:hAnsi="Times New Roman" w:cs="Times New Roman"/>
        </w:rPr>
        <w:t xml:space="preserve"> The outline specifically identifies that the elections for staff and student members of the Council are to be conducted by a returning officer. The returning officer is the Secretary to the Council.</w:t>
      </w:r>
    </w:p>
    <w:p w14:paraId="79E0DB9F" w14:textId="052B45FC" w:rsidR="002B0439" w:rsidRDefault="002B0439" w:rsidP="0079234A">
      <w:pPr>
        <w:rPr>
          <w:rFonts w:ascii="Times New Roman" w:hAnsi="Times New Roman" w:cs="Times New Roman"/>
        </w:rPr>
      </w:pPr>
      <w:r>
        <w:rPr>
          <w:rFonts w:ascii="Times New Roman" w:hAnsi="Times New Roman" w:cs="Times New Roman"/>
        </w:rPr>
        <w:t>The Regulations provide that the returning officer will:</w:t>
      </w:r>
    </w:p>
    <w:p w14:paraId="425655ED" w14:textId="457CB230" w:rsidR="002B0439" w:rsidRDefault="002B0439" w:rsidP="00A959B1">
      <w:pPr>
        <w:pStyle w:val="ListParagraph"/>
        <w:numPr>
          <w:ilvl w:val="0"/>
          <w:numId w:val="11"/>
        </w:numPr>
        <w:rPr>
          <w:rFonts w:ascii="Times New Roman" w:hAnsi="Times New Roman" w:cs="Times New Roman"/>
        </w:rPr>
      </w:pPr>
      <w:r>
        <w:rPr>
          <w:rFonts w:ascii="Times New Roman" w:hAnsi="Times New Roman" w:cs="Times New Roman"/>
        </w:rPr>
        <w:t>Set the dates for the election;</w:t>
      </w:r>
    </w:p>
    <w:p w14:paraId="0A67A6F5" w14:textId="26591EBD" w:rsidR="002B0439" w:rsidRDefault="002B0439" w:rsidP="00A959B1">
      <w:pPr>
        <w:pStyle w:val="ListParagraph"/>
        <w:numPr>
          <w:ilvl w:val="0"/>
          <w:numId w:val="11"/>
        </w:numPr>
        <w:rPr>
          <w:rFonts w:ascii="Times New Roman" w:hAnsi="Times New Roman" w:cs="Times New Roman"/>
        </w:rPr>
      </w:pPr>
      <w:r>
        <w:rPr>
          <w:rFonts w:ascii="Times New Roman" w:hAnsi="Times New Roman" w:cs="Times New Roman"/>
        </w:rPr>
        <w:lastRenderedPageBreak/>
        <w:t>Call for nominations;</w:t>
      </w:r>
    </w:p>
    <w:p w14:paraId="3179BD1F" w14:textId="591681C5" w:rsidR="002B0439" w:rsidRDefault="002B0439" w:rsidP="00A959B1">
      <w:pPr>
        <w:pStyle w:val="ListParagraph"/>
        <w:numPr>
          <w:ilvl w:val="0"/>
          <w:numId w:val="11"/>
        </w:numPr>
        <w:rPr>
          <w:rFonts w:ascii="Times New Roman" w:hAnsi="Times New Roman" w:cs="Times New Roman"/>
        </w:rPr>
      </w:pPr>
      <w:r>
        <w:rPr>
          <w:rFonts w:ascii="Times New Roman" w:hAnsi="Times New Roman" w:cs="Times New Roman"/>
        </w:rPr>
        <w:t>Conduct a ballot (if necessary); and</w:t>
      </w:r>
    </w:p>
    <w:p w14:paraId="11F758CE" w14:textId="79A2F5CE" w:rsidR="002B0439" w:rsidRDefault="002B0439" w:rsidP="00A959B1">
      <w:pPr>
        <w:pStyle w:val="ListParagraph"/>
        <w:numPr>
          <w:ilvl w:val="0"/>
          <w:numId w:val="11"/>
        </w:numPr>
        <w:rPr>
          <w:rFonts w:ascii="Times New Roman" w:hAnsi="Times New Roman" w:cs="Times New Roman"/>
        </w:rPr>
      </w:pPr>
      <w:r>
        <w:rPr>
          <w:rFonts w:ascii="Times New Roman" w:hAnsi="Times New Roman" w:cs="Times New Roman"/>
        </w:rPr>
        <w:t>Publish the results of the election.</w:t>
      </w:r>
    </w:p>
    <w:p w14:paraId="6BC181F1" w14:textId="21B93561" w:rsidR="002B0439" w:rsidRPr="00A959B1" w:rsidRDefault="002B0439" w:rsidP="002B0439">
      <w:pPr>
        <w:rPr>
          <w:rFonts w:ascii="Times New Roman" w:hAnsi="Times New Roman" w:cs="Times New Roman"/>
        </w:rPr>
      </w:pPr>
      <w:r>
        <w:rPr>
          <w:rFonts w:ascii="Times New Roman" w:hAnsi="Times New Roman" w:cs="Times New Roman"/>
        </w:rPr>
        <w:t>The outline states that elections may be conducted electronically.</w:t>
      </w:r>
    </w:p>
    <w:p w14:paraId="540759AB" w14:textId="3907DBD9" w:rsidR="00284A47" w:rsidRPr="00284A47" w:rsidRDefault="00284A47" w:rsidP="0079234A">
      <w:pPr>
        <w:rPr>
          <w:rFonts w:ascii="Times New Roman" w:hAnsi="Times New Roman" w:cs="Times New Roman"/>
          <w:u w:val="single"/>
        </w:rPr>
      </w:pPr>
      <w:r>
        <w:rPr>
          <w:rFonts w:ascii="Times New Roman" w:hAnsi="Times New Roman" w:cs="Times New Roman"/>
          <w:u w:val="single"/>
        </w:rPr>
        <w:t>Division 2 - Definitions</w:t>
      </w:r>
    </w:p>
    <w:p w14:paraId="1910C02F" w14:textId="648D8B43" w:rsidR="0079234A" w:rsidRDefault="007C2471" w:rsidP="0079234A">
      <w:pPr>
        <w:rPr>
          <w:rFonts w:ascii="Times New Roman" w:hAnsi="Times New Roman" w:cs="Times New Roman"/>
          <w:b/>
        </w:rPr>
      </w:pPr>
      <w:r>
        <w:rPr>
          <w:rFonts w:ascii="Times New Roman" w:hAnsi="Times New Roman" w:cs="Times New Roman"/>
          <w:b/>
        </w:rPr>
        <w:t>Sec</w:t>
      </w:r>
      <w:r w:rsidR="0079234A">
        <w:rPr>
          <w:rFonts w:ascii="Times New Roman" w:hAnsi="Times New Roman" w:cs="Times New Roman"/>
          <w:b/>
        </w:rPr>
        <w:t>tion 7</w:t>
      </w:r>
      <w:r w:rsidR="0079234A">
        <w:rPr>
          <w:rFonts w:ascii="Times New Roman" w:hAnsi="Times New Roman" w:cs="Times New Roman"/>
          <w:b/>
        </w:rPr>
        <w:tab/>
      </w:r>
      <w:r>
        <w:rPr>
          <w:rFonts w:ascii="Times New Roman" w:hAnsi="Times New Roman" w:cs="Times New Roman"/>
          <w:b/>
        </w:rPr>
        <w:t>Definitions</w:t>
      </w:r>
    </w:p>
    <w:p w14:paraId="594193BE" w14:textId="262291EB" w:rsidR="002B0439" w:rsidRDefault="007C2471" w:rsidP="0079234A">
      <w:pPr>
        <w:rPr>
          <w:rFonts w:ascii="Times New Roman" w:hAnsi="Times New Roman" w:cs="Times New Roman"/>
        </w:rPr>
      </w:pPr>
      <w:r>
        <w:rPr>
          <w:rFonts w:ascii="Times New Roman" w:hAnsi="Times New Roman" w:cs="Times New Roman"/>
        </w:rPr>
        <w:t>Section 7 defines certain terms used in the Regulations</w:t>
      </w:r>
      <w:r w:rsidR="000C724E">
        <w:rPr>
          <w:rFonts w:ascii="Times New Roman" w:hAnsi="Times New Roman" w:cs="Times New Roman"/>
        </w:rPr>
        <w:t xml:space="preserve"> that are not already defined in the Act</w:t>
      </w:r>
      <w:r w:rsidR="006B5BF4">
        <w:rPr>
          <w:rFonts w:ascii="Times New Roman" w:hAnsi="Times New Roman" w:cs="Times New Roman"/>
        </w:rPr>
        <w:t>.</w:t>
      </w:r>
    </w:p>
    <w:p w14:paraId="4776F86A" w14:textId="03DEA64B" w:rsidR="002B0439" w:rsidRDefault="002B0439" w:rsidP="0079234A">
      <w:pPr>
        <w:rPr>
          <w:rFonts w:ascii="Times New Roman" w:hAnsi="Times New Roman" w:cs="Times New Roman"/>
        </w:rPr>
      </w:pPr>
      <w:r>
        <w:rPr>
          <w:rFonts w:ascii="Times New Roman" w:hAnsi="Times New Roman" w:cs="Times New Roman"/>
        </w:rPr>
        <w:t xml:space="preserve">Section 7 provides that when the word ‘Act’ is used, this refers to the </w:t>
      </w:r>
      <w:r>
        <w:rPr>
          <w:rFonts w:ascii="Times New Roman" w:hAnsi="Times New Roman" w:cs="Times New Roman"/>
          <w:i/>
        </w:rPr>
        <w:t>Australian Film Television and Radio School Act</w:t>
      </w:r>
      <w:r>
        <w:rPr>
          <w:rFonts w:ascii="Times New Roman" w:hAnsi="Times New Roman" w:cs="Times New Roman"/>
        </w:rPr>
        <w:t>, which</w:t>
      </w:r>
      <w:r w:rsidR="00FE534F">
        <w:rPr>
          <w:rFonts w:ascii="Times New Roman" w:hAnsi="Times New Roman" w:cs="Times New Roman"/>
        </w:rPr>
        <w:t xml:space="preserve"> is the Act the Regulations are made under. </w:t>
      </w:r>
    </w:p>
    <w:p w14:paraId="45E61C19" w14:textId="0F9E3C07" w:rsidR="002B0439" w:rsidRDefault="008847F3" w:rsidP="0079234A">
      <w:pPr>
        <w:rPr>
          <w:rFonts w:ascii="Times New Roman" w:hAnsi="Times New Roman" w:cs="Times New Roman"/>
        </w:rPr>
      </w:pPr>
      <w:r>
        <w:rPr>
          <w:rFonts w:ascii="Times New Roman" w:hAnsi="Times New Roman" w:cs="Times New Roman"/>
        </w:rPr>
        <w:t>Section</w:t>
      </w:r>
      <w:r w:rsidR="002B0439">
        <w:rPr>
          <w:rFonts w:ascii="Times New Roman" w:hAnsi="Times New Roman" w:cs="Times New Roman"/>
        </w:rPr>
        <w:t xml:space="preserve"> 7 provides that a ballot paper </w:t>
      </w:r>
      <w:r w:rsidR="00FE534F">
        <w:rPr>
          <w:rFonts w:ascii="Times New Roman" w:hAnsi="Times New Roman" w:cs="Times New Roman"/>
        </w:rPr>
        <w:t>includes</w:t>
      </w:r>
      <w:r w:rsidR="002B0439">
        <w:rPr>
          <w:rFonts w:ascii="Times New Roman" w:hAnsi="Times New Roman" w:cs="Times New Roman"/>
        </w:rPr>
        <w:t xml:space="preserve"> a ballot paper in an electronic form</w:t>
      </w:r>
      <w:r>
        <w:rPr>
          <w:rFonts w:ascii="Times New Roman" w:hAnsi="Times New Roman" w:cs="Times New Roman"/>
        </w:rPr>
        <w:t>. This is defined to provide the returning officer with the option to conduct elections electronically and to provide ballot papers in an electronic form.</w:t>
      </w:r>
    </w:p>
    <w:p w14:paraId="6AFCB067" w14:textId="5966F93F" w:rsidR="008847F3" w:rsidRDefault="008847F3" w:rsidP="0079234A">
      <w:pPr>
        <w:rPr>
          <w:rFonts w:ascii="Times New Roman" w:hAnsi="Times New Roman" w:cs="Times New Roman"/>
        </w:rPr>
      </w:pPr>
      <w:r>
        <w:rPr>
          <w:rFonts w:ascii="Times New Roman" w:hAnsi="Times New Roman" w:cs="Times New Roman"/>
        </w:rPr>
        <w:t>Section 7 refers to the term ‘continuing candidate’, which is defined in Schedule 2. The definition is provided in Schedule 2 because the term is directly relevant to the procedure for counting votes</w:t>
      </w:r>
      <w:r w:rsidR="00D378EC">
        <w:rPr>
          <w:rFonts w:ascii="Times New Roman" w:hAnsi="Times New Roman" w:cs="Times New Roman"/>
        </w:rPr>
        <w:t xml:space="preserve"> set out in this part of the Regulations</w:t>
      </w:r>
      <w:r>
        <w:rPr>
          <w:rFonts w:ascii="Times New Roman" w:hAnsi="Times New Roman" w:cs="Times New Roman"/>
        </w:rPr>
        <w:t xml:space="preserve">. </w:t>
      </w:r>
    </w:p>
    <w:p w14:paraId="5E74D0E2" w14:textId="6692186C" w:rsidR="00D378EC" w:rsidRDefault="00D378EC" w:rsidP="0079234A">
      <w:pPr>
        <w:rPr>
          <w:rFonts w:ascii="Times New Roman" w:hAnsi="Times New Roman" w:cs="Times New Roman"/>
        </w:rPr>
      </w:pPr>
      <w:r>
        <w:rPr>
          <w:rFonts w:ascii="Times New Roman" w:hAnsi="Times New Roman" w:cs="Times New Roman"/>
        </w:rPr>
        <w:t xml:space="preserve">Section 7 also defines an election for the purposes of these Regulations. This helps to set parameters for when these Regulations are intended to apply. An election for the purposes of the Regulations will be the election of a staff member or a student member to Council under paragraphs 8(1)(b) </w:t>
      </w:r>
      <w:r w:rsidR="00FE534F">
        <w:rPr>
          <w:rFonts w:ascii="Times New Roman" w:hAnsi="Times New Roman" w:cs="Times New Roman"/>
        </w:rPr>
        <w:t>or</w:t>
      </w:r>
      <w:r>
        <w:rPr>
          <w:rFonts w:ascii="Times New Roman" w:hAnsi="Times New Roman" w:cs="Times New Roman"/>
        </w:rPr>
        <w:t xml:space="preserve"> 8(1)(c) respectively. </w:t>
      </w:r>
    </w:p>
    <w:p w14:paraId="03CE20E1" w14:textId="0716BE72" w:rsidR="00D378EC" w:rsidRDefault="00D378EC" w:rsidP="0079234A">
      <w:pPr>
        <w:rPr>
          <w:rFonts w:ascii="Times New Roman" w:hAnsi="Times New Roman" w:cs="Times New Roman"/>
        </w:rPr>
      </w:pPr>
      <w:r>
        <w:rPr>
          <w:rFonts w:ascii="Times New Roman" w:hAnsi="Times New Roman" w:cs="Times New Roman"/>
        </w:rPr>
        <w:t xml:space="preserve">Section 7 defines the term ‘returning officer’ by reference to section 10. </w:t>
      </w:r>
      <w:r w:rsidR="00132626">
        <w:rPr>
          <w:rFonts w:ascii="Times New Roman" w:hAnsi="Times New Roman" w:cs="Times New Roman"/>
        </w:rPr>
        <w:t>This is defined because the returning officer is given a number of responsibilities that they must undertake in order for an election to be carried out in accordance with the Regulations.</w:t>
      </w:r>
    </w:p>
    <w:p w14:paraId="0E94E12D" w14:textId="0DBFDE00" w:rsidR="00132626" w:rsidRDefault="00132626" w:rsidP="0079234A">
      <w:pPr>
        <w:rPr>
          <w:rFonts w:ascii="Times New Roman" w:hAnsi="Times New Roman" w:cs="Times New Roman"/>
        </w:rPr>
      </w:pPr>
      <w:r>
        <w:rPr>
          <w:rFonts w:ascii="Times New Roman" w:hAnsi="Times New Roman" w:cs="Times New Roman"/>
        </w:rPr>
        <w:t>Finally, section 7 defines a staff member by reference to the Act. The interpretation of a staff member is vital to who is eligible to vote, be nominated and be elected for a staff member position on the Council.</w:t>
      </w:r>
    </w:p>
    <w:p w14:paraId="27CC7D90" w14:textId="360AF076" w:rsidR="008847F3" w:rsidRDefault="008847F3" w:rsidP="0079234A">
      <w:pPr>
        <w:rPr>
          <w:rFonts w:ascii="Times New Roman" w:hAnsi="Times New Roman" w:cs="Times New Roman"/>
        </w:rPr>
      </w:pPr>
      <w:r>
        <w:rPr>
          <w:rFonts w:ascii="Times New Roman" w:hAnsi="Times New Roman" w:cs="Times New Roman"/>
        </w:rPr>
        <w:t xml:space="preserve">The note for this section also expressly refers to terms defined in the Act, this is because of section 13(1)(b) of the </w:t>
      </w:r>
      <w:r w:rsidR="00FE534F">
        <w:rPr>
          <w:rFonts w:ascii="Times New Roman" w:hAnsi="Times New Roman" w:cs="Times New Roman"/>
          <w:i/>
        </w:rPr>
        <w:t xml:space="preserve">Legislation Act 2003 </w:t>
      </w:r>
      <w:r w:rsidR="00FE534F">
        <w:rPr>
          <w:rFonts w:ascii="Times New Roman" w:hAnsi="Times New Roman" w:cs="Times New Roman"/>
        </w:rPr>
        <w:t>which provides that expressions used an instrument will have the same meaning as in the enabling legislation as in force from time to time.</w:t>
      </w:r>
    </w:p>
    <w:p w14:paraId="7D89EECB" w14:textId="58C9890A" w:rsidR="00284A47" w:rsidRPr="00284A47" w:rsidRDefault="00284A47" w:rsidP="0079234A">
      <w:pPr>
        <w:rPr>
          <w:rFonts w:ascii="Times New Roman" w:hAnsi="Times New Roman" w:cs="Times New Roman"/>
          <w:u w:val="single"/>
        </w:rPr>
      </w:pPr>
      <w:r>
        <w:rPr>
          <w:rFonts w:ascii="Times New Roman" w:hAnsi="Times New Roman" w:cs="Times New Roman"/>
          <w:u w:val="single"/>
        </w:rPr>
        <w:t>Division 3 – Means by which elections may be conducted</w:t>
      </w:r>
    </w:p>
    <w:p w14:paraId="5E49B009" w14:textId="11DFC8DD" w:rsidR="0079234A" w:rsidRDefault="000C724E" w:rsidP="0079234A">
      <w:pPr>
        <w:rPr>
          <w:rFonts w:ascii="Times New Roman" w:hAnsi="Times New Roman" w:cs="Times New Roman"/>
          <w:b/>
        </w:rPr>
      </w:pPr>
      <w:r>
        <w:rPr>
          <w:rFonts w:ascii="Times New Roman" w:hAnsi="Times New Roman" w:cs="Times New Roman"/>
          <w:b/>
        </w:rPr>
        <w:t>Sec</w:t>
      </w:r>
      <w:r w:rsidR="0079234A">
        <w:rPr>
          <w:rFonts w:ascii="Times New Roman" w:hAnsi="Times New Roman" w:cs="Times New Roman"/>
          <w:b/>
        </w:rPr>
        <w:t>tion 8</w:t>
      </w:r>
      <w:r w:rsidR="0079234A">
        <w:rPr>
          <w:rFonts w:ascii="Times New Roman" w:hAnsi="Times New Roman" w:cs="Times New Roman"/>
          <w:b/>
        </w:rPr>
        <w:tab/>
      </w:r>
      <w:r>
        <w:rPr>
          <w:rFonts w:ascii="Times New Roman" w:hAnsi="Times New Roman" w:cs="Times New Roman"/>
          <w:b/>
        </w:rPr>
        <w:t>Giving notices etc.</w:t>
      </w:r>
    </w:p>
    <w:p w14:paraId="4BF33D55" w14:textId="1875E20A" w:rsidR="0079234A" w:rsidRDefault="000C724E" w:rsidP="0079234A">
      <w:pPr>
        <w:rPr>
          <w:rFonts w:ascii="Times New Roman" w:hAnsi="Times New Roman" w:cs="Times New Roman"/>
        </w:rPr>
      </w:pPr>
      <w:r>
        <w:rPr>
          <w:rFonts w:ascii="Times New Roman" w:hAnsi="Times New Roman" w:cs="Times New Roman"/>
        </w:rPr>
        <w:lastRenderedPageBreak/>
        <w:t>Section 8 provides the process by which notices</w:t>
      </w:r>
      <w:r w:rsidR="00EC41A5">
        <w:rPr>
          <w:rFonts w:ascii="Times New Roman" w:hAnsi="Times New Roman" w:cs="Times New Roman"/>
        </w:rPr>
        <w:t xml:space="preserve"> and other documents</w:t>
      </w:r>
      <w:r>
        <w:rPr>
          <w:rFonts w:ascii="Times New Roman" w:hAnsi="Times New Roman" w:cs="Times New Roman"/>
        </w:rPr>
        <w:t xml:space="preserve"> are required to be</w:t>
      </w:r>
      <w:r w:rsidR="001E6B5B">
        <w:rPr>
          <w:rFonts w:ascii="Times New Roman" w:hAnsi="Times New Roman" w:cs="Times New Roman"/>
        </w:rPr>
        <w:t xml:space="preserve"> published.  It also provides how the returning officer may give a notice, ballot paper, or other document to</w:t>
      </w:r>
      <w:r w:rsidR="00356DB6">
        <w:rPr>
          <w:rFonts w:ascii="Times New Roman" w:hAnsi="Times New Roman" w:cs="Times New Roman"/>
        </w:rPr>
        <w:t xml:space="preserve"> staff members and students of the School</w:t>
      </w:r>
      <w:r w:rsidR="00E6506C">
        <w:rPr>
          <w:rFonts w:ascii="Times New Roman" w:hAnsi="Times New Roman" w:cs="Times New Roman"/>
        </w:rPr>
        <w:t>, including notices of an election and notices of the results of an election</w:t>
      </w:r>
      <w:r w:rsidR="00F8470A">
        <w:rPr>
          <w:rFonts w:ascii="Times New Roman" w:hAnsi="Times New Roman" w:cs="Times New Roman"/>
        </w:rPr>
        <w:t>.</w:t>
      </w:r>
    </w:p>
    <w:p w14:paraId="3EBA69A9" w14:textId="7D6D4670" w:rsidR="00356DB6" w:rsidRDefault="00356DB6" w:rsidP="0079234A">
      <w:pPr>
        <w:rPr>
          <w:rFonts w:ascii="Times New Roman" w:hAnsi="Times New Roman" w:cs="Times New Roman"/>
        </w:rPr>
      </w:pPr>
      <w:r>
        <w:rPr>
          <w:rFonts w:ascii="Times New Roman" w:hAnsi="Times New Roman" w:cs="Times New Roman"/>
        </w:rPr>
        <w:t xml:space="preserve">Subsection </w:t>
      </w:r>
      <w:r w:rsidR="00E6506C">
        <w:rPr>
          <w:rFonts w:ascii="Times New Roman" w:hAnsi="Times New Roman" w:cs="Times New Roman"/>
        </w:rPr>
        <w:t>8</w:t>
      </w:r>
      <w:r>
        <w:rPr>
          <w:rFonts w:ascii="Times New Roman" w:hAnsi="Times New Roman" w:cs="Times New Roman"/>
        </w:rPr>
        <w:t xml:space="preserve">(1) outlines </w:t>
      </w:r>
      <w:r w:rsidR="00371122">
        <w:rPr>
          <w:rFonts w:ascii="Times New Roman" w:hAnsi="Times New Roman" w:cs="Times New Roman"/>
        </w:rPr>
        <w:t>how the returning office</w:t>
      </w:r>
      <w:r w:rsidR="00EC41A5">
        <w:rPr>
          <w:rFonts w:ascii="Times New Roman" w:hAnsi="Times New Roman" w:cs="Times New Roman"/>
        </w:rPr>
        <w:t>r</w:t>
      </w:r>
      <w:r w:rsidR="00371122">
        <w:rPr>
          <w:rFonts w:ascii="Times New Roman" w:hAnsi="Times New Roman" w:cs="Times New Roman"/>
        </w:rPr>
        <w:t xml:space="preserve"> must publish a notice where the </w:t>
      </w:r>
      <w:r w:rsidR="00EC41A5">
        <w:rPr>
          <w:rFonts w:ascii="Times New Roman" w:hAnsi="Times New Roman" w:cs="Times New Roman"/>
        </w:rPr>
        <w:t>Regulations require or permit</w:t>
      </w:r>
      <w:r w:rsidR="00371122">
        <w:rPr>
          <w:rFonts w:ascii="Times New Roman" w:hAnsi="Times New Roman" w:cs="Times New Roman"/>
        </w:rPr>
        <w:t xml:space="preserve"> a notice to be published. </w:t>
      </w:r>
      <w:r>
        <w:rPr>
          <w:rFonts w:ascii="Times New Roman" w:hAnsi="Times New Roman" w:cs="Times New Roman"/>
        </w:rPr>
        <w:t xml:space="preserve"> A returning officer must publish the notice in at least one of three ways:</w:t>
      </w:r>
    </w:p>
    <w:p w14:paraId="0B424148" w14:textId="1B82159F" w:rsidR="00356DB6" w:rsidRDefault="00356DB6" w:rsidP="00356DB6">
      <w:pPr>
        <w:pStyle w:val="ListParagraph"/>
        <w:numPr>
          <w:ilvl w:val="0"/>
          <w:numId w:val="9"/>
        </w:numPr>
        <w:rPr>
          <w:rFonts w:ascii="Times New Roman" w:hAnsi="Times New Roman" w:cs="Times New Roman"/>
        </w:rPr>
      </w:pPr>
      <w:r>
        <w:rPr>
          <w:rFonts w:ascii="Times New Roman" w:hAnsi="Times New Roman" w:cs="Times New Roman"/>
        </w:rPr>
        <w:t>by displaying the notice</w:t>
      </w:r>
      <w:r w:rsidR="00F43EB0">
        <w:rPr>
          <w:rFonts w:ascii="Times New Roman" w:hAnsi="Times New Roman" w:cs="Times New Roman"/>
        </w:rPr>
        <w:t xml:space="preserve"> as a physical copy on a notice</w:t>
      </w:r>
      <w:r>
        <w:rPr>
          <w:rFonts w:ascii="Times New Roman" w:hAnsi="Times New Roman" w:cs="Times New Roman"/>
        </w:rPr>
        <w:t>board at the School; or</w:t>
      </w:r>
    </w:p>
    <w:p w14:paraId="1A0E69CE" w14:textId="68843FB0" w:rsidR="00356DB6" w:rsidRDefault="00356DB6" w:rsidP="00356DB6">
      <w:pPr>
        <w:pStyle w:val="ListParagraph"/>
        <w:numPr>
          <w:ilvl w:val="0"/>
          <w:numId w:val="9"/>
        </w:numPr>
        <w:rPr>
          <w:rFonts w:ascii="Times New Roman" w:hAnsi="Times New Roman" w:cs="Times New Roman"/>
        </w:rPr>
      </w:pPr>
      <w:r>
        <w:rPr>
          <w:rFonts w:ascii="Times New Roman" w:hAnsi="Times New Roman" w:cs="Times New Roman"/>
        </w:rPr>
        <w:t>by publishing the notice</w:t>
      </w:r>
      <w:r w:rsidR="00F43EB0">
        <w:rPr>
          <w:rFonts w:ascii="Times New Roman" w:hAnsi="Times New Roman" w:cs="Times New Roman"/>
        </w:rPr>
        <w:t xml:space="preserve"> electronically</w:t>
      </w:r>
      <w:r>
        <w:rPr>
          <w:rFonts w:ascii="Times New Roman" w:hAnsi="Times New Roman" w:cs="Times New Roman"/>
        </w:rPr>
        <w:t xml:space="preserve"> on the School’s website; or</w:t>
      </w:r>
    </w:p>
    <w:p w14:paraId="3681521F" w14:textId="20BC571F" w:rsidR="00356DB6" w:rsidRDefault="00356DB6" w:rsidP="00356DB6">
      <w:pPr>
        <w:pStyle w:val="ListParagraph"/>
        <w:numPr>
          <w:ilvl w:val="0"/>
          <w:numId w:val="9"/>
        </w:numPr>
        <w:rPr>
          <w:rFonts w:ascii="Times New Roman" w:hAnsi="Times New Roman" w:cs="Times New Roman"/>
        </w:rPr>
      </w:pPr>
      <w:r>
        <w:rPr>
          <w:rFonts w:ascii="Times New Roman" w:hAnsi="Times New Roman" w:cs="Times New Roman"/>
        </w:rPr>
        <w:t>by giving the notice to each person who is entitled to vote at the election.</w:t>
      </w:r>
    </w:p>
    <w:p w14:paraId="282EA6A9" w14:textId="3FFCF3AA" w:rsidR="00356DB6" w:rsidRDefault="00356DB6" w:rsidP="00356DB6">
      <w:pPr>
        <w:rPr>
          <w:rFonts w:ascii="Times New Roman" w:hAnsi="Times New Roman" w:cs="Times New Roman"/>
        </w:rPr>
      </w:pPr>
      <w:r>
        <w:rPr>
          <w:rFonts w:ascii="Times New Roman" w:hAnsi="Times New Roman" w:cs="Times New Roman"/>
        </w:rPr>
        <w:t>This subsection enables the returning officer to choose how the notice will be published</w:t>
      </w:r>
      <w:r w:rsidR="00D33C8E">
        <w:rPr>
          <w:rFonts w:ascii="Times New Roman" w:hAnsi="Times New Roman" w:cs="Times New Roman"/>
        </w:rPr>
        <w:t>,</w:t>
      </w:r>
      <w:r>
        <w:rPr>
          <w:rFonts w:ascii="Times New Roman" w:hAnsi="Times New Roman" w:cs="Times New Roman"/>
        </w:rPr>
        <w:t xml:space="preserve"> in a way that is appropriate to how the election will be conducted.</w:t>
      </w:r>
      <w:r w:rsidR="00F43EB0">
        <w:rPr>
          <w:rFonts w:ascii="Times New Roman" w:hAnsi="Times New Roman" w:cs="Times New Roman"/>
        </w:rPr>
        <w:t xml:space="preserve"> The returning officer may choose to use a combination of these publication methods.</w:t>
      </w:r>
    </w:p>
    <w:p w14:paraId="11E87D84" w14:textId="18AC0932" w:rsidR="00356DB6" w:rsidRDefault="00356DB6" w:rsidP="00356DB6">
      <w:pPr>
        <w:rPr>
          <w:rFonts w:ascii="Times New Roman" w:hAnsi="Times New Roman" w:cs="Times New Roman"/>
        </w:rPr>
      </w:pPr>
      <w:r>
        <w:rPr>
          <w:rFonts w:ascii="Times New Roman" w:hAnsi="Times New Roman" w:cs="Times New Roman"/>
        </w:rPr>
        <w:t xml:space="preserve">Subsection </w:t>
      </w:r>
      <w:r w:rsidR="00F43EB0">
        <w:rPr>
          <w:rFonts w:ascii="Times New Roman" w:hAnsi="Times New Roman" w:cs="Times New Roman"/>
        </w:rPr>
        <w:t>8</w:t>
      </w:r>
      <w:r>
        <w:rPr>
          <w:rFonts w:ascii="Times New Roman" w:hAnsi="Times New Roman" w:cs="Times New Roman"/>
        </w:rPr>
        <w:t xml:space="preserve">(2) </w:t>
      </w:r>
      <w:r w:rsidR="00F73198">
        <w:rPr>
          <w:rFonts w:ascii="Times New Roman" w:hAnsi="Times New Roman" w:cs="Times New Roman"/>
        </w:rPr>
        <w:t xml:space="preserve">outlines how </w:t>
      </w:r>
      <w:r w:rsidR="00B8348F">
        <w:rPr>
          <w:rFonts w:ascii="Times New Roman" w:hAnsi="Times New Roman" w:cs="Times New Roman"/>
        </w:rPr>
        <w:t>the</w:t>
      </w:r>
      <w:r w:rsidR="00F43EB0">
        <w:rPr>
          <w:rFonts w:ascii="Times New Roman" w:hAnsi="Times New Roman" w:cs="Times New Roman"/>
        </w:rPr>
        <w:t xml:space="preserve"> returning officer is required or permitted to give a notice, ballot paper or</w:t>
      </w:r>
      <w:r w:rsidR="00B8348F">
        <w:rPr>
          <w:rFonts w:ascii="Times New Roman" w:hAnsi="Times New Roman" w:cs="Times New Roman"/>
        </w:rPr>
        <w:t xml:space="preserve"> other document to a person. </w:t>
      </w:r>
      <w:r w:rsidR="00AD20EA">
        <w:rPr>
          <w:rFonts w:ascii="Times New Roman" w:hAnsi="Times New Roman" w:cs="Times New Roman"/>
        </w:rPr>
        <w:t>The returning officer may give notice</w:t>
      </w:r>
      <w:r w:rsidR="00F73198">
        <w:rPr>
          <w:rFonts w:ascii="Times New Roman" w:hAnsi="Times New Roman" w:cs="Times New Roman"/>
        </w:rPr>
        <w:t>, ballot paper or other document</w:t>
      </w:r>
      <w:r w:rsidR="00AD20EA">
        <w:rPr>
          <w:rFonts w:ascii="Times New Roman" w:hAnsi="Times New Roman" w:cs="Times New Roman"/>
        </w:rPr>
        <w:t xml:space="preserve"> to a person by sending it</w:t>
      </w:r>
      <w:r w:rsidR="00F73198">
        <w:rPr>
          <w:rFonts w:ascii="Times New Roman" w:hAnsi="Times New Roman" w:cs="Times New Roman"/>
        </w:rPr>
        <w:t xml:space="preserve"> a number of different ways</w:t>
      </w:r>
      <w:r w:rsidR="00AD20EA">
        <w:rPr>
          <w:rFonts w:ascii="Times New Roman" w:hAnsi="Times New Roman" w:cs="Times New Roman"/>
        </w:rPr>
        <w:t>.</w:t>
      </w:r>
    </w:p>
    <w:p w14:paraId="6D71A9EB" w14:textId="5CB7B70E" w:rsidR="00AD20EA" w:rsidRDefault="00F73198" w:rsidP="00356DB6">
      <w:pPr>
        <w:rPr>
          <w:rFonts w:ascii="Times New Roman" w:hAnsi="Times New Roman" w:cs="Times New Roman"/>
        </w:rPr>
      </w:pPr>
      <w:r w:rsidRPr="00537BBB">
        <w:rPr>
          <w:rFonts w:ascii="Times New Roman" w:hAnsi="Times New Roman" w:cs="Times New Roman"/>
        </w:rPr>
        <w:t xml:space="preserve">These documents can be </w:t>
      </w:r>
      <w:r w:rsidR="00AD20EA" w:rsidRPr="00537BBB">
        <w:rPr>
          <w:rFonts w:ascii="Times New Roman" w:hAnsi="Times New Roman" w:cs="Times New Roman"/>
        </w:rPr>
        <w:t>sent by messenger to a place on the School premises that the returning officer considers appropriate.</w:t>
      </w:r>
      <w:r w:rsidR="00F1575B">
        <w:rPr>
          <w:rFonts w:ascii="Times New Roman" w:hAnsi="Times New Roman" w:cs="Times New Roman"/>
        </w:rPr>
        <w:t xml:space="preserve"> The returning officer may dispatch the</w:t>
      </w:r>
      <w:r w:rsidR="00537BBB">
        <w:rPr>
          <w:rFonts w:ascii="Times New Roman" w:hAnsi="Times New Roman" w:cs="Times New Roman"/>
        </w:rPr>
        <w:t xml:space="preserve"> documents</w:t>
      </w:r>
      <w:r w:rsidR="00F1575B">
        <w:rPr>
          <w:rFonts w:ascii="Times New Roman" w:hAnsi="Times New Roman" w:cs="Times New Roman"/>
        </w:rPr>
        <w:t xml:space="preserve"> to, for example, the office of a staff member </w:t>
      </w:r>
      <w:r w:rsidR="00FE534F">
        <w:rPr>
          <w:rFonts w:ascii="Times New Roman" w:hAnsi="Times New Roman" w:cs="Times New Roman"/>
        </w:rPr>
        <w:t>to whom the document is to be given</w:t>
      </w:r>
      <w:r w:rsidR="00F1575B">
        <w:rPr>
          <w:rFonts w:ascii="Times New Roman" w:hAnsi="Times New Roman" w:cs="Times New Roman"/>
        </w:rPr>
        <w:t>.</w:t>
      </w:r>
    </w:p>
    <w:p w14:paraId="462F6723" w14:textId="5272DC66" w:rsidR="00AD20EA" w:rsidRDefault="00F73198" w:rsidP="00356DB6">
      <w:pPr>
        <w:rPr>
          <w:rFonts w:ascii="Times New Roman" w:hAnsi="Times New Roman" w:cs="Times New Roman"/>
        </w:rPr>
      </w:pPr>
      <w:r>
        <w:rPr>
          <w:rFonts w:ascii="Times New Roman" w:hAnsi="Times New Roman" w:cs="Times New Roman"/>
        </w:rPr>
        <w:t xml:space="preserve">Alternatively, these documents </w:t>
      </w:r>
      <w:r w:rsidR="00AD20EA">
        <w:rPr>
          <w:rFonts w:ascii="Times New Roman" w:hAnsi="Times New Roman" w:cs="Times New Roman"/>
        </w:rPr>
        <w:t xml:space="preserve">can also be sent by post to an address that the returning officer considers appropriate. This </w:t>
      </w:r>
      <w:r>
        <w:rPr>
          <w:rFonts w:ascii="Times New Roman" w:hAnsi="Times New Roman" w:cs="Times New Roman"/>
        </w:rPr>
        <w:t>could</w:t>
      </w:r>
      <w:r w:rsidR="005175B1">
        <w:rPr>
          <w:rFonts w:ascii="Times New Roman" w:hAnsi="Times New Roman" w:cs="Times New Roman"/>
        </w:rPr>
        <w:t xml:space="preserve"> </w:t>
      </w:r>
      <w:r w:rsidR="00AD20EA">
        <w:rPr>
          <w:rFonts w:ascii="Times New Roman" w:hAnsi="Times New Roman" w:cs="Times New Roman"/>
        </w:rPr>
        <w:t>be the address for the person that is kept in AFTRS’ records following their enrolment or employment</w:t>
      </w:r>
      <w:r w:rsidR="00E77297">
        <w:rPr>
          <w:rFonts w:ascii="Times New Roman" w:hAnsi="Times New Roman" w:cs="Times New Roman"/>
        </w:rPr>
        <w:t>, and taking into account any subsequent requests for a change of address</w:t>
      </w:r>
      <w:r w:rsidR="00AD20EA">
        <w:rPr>
          <w:rFonts w:ascii="Times New Roman" w:hAnsi="Times New Roman" w:cs="Times New Roman"/>
        </w:rPr>
        <w:t>.</w:t>
      </w:r>
    </w:p>
    <w:p w14:paraId="6DCC0184" w14:textId="1B7E1D0F" w:rsidR="00AD20EA" w:rsidRDefault="00016493" w:rsidP="00356DB6">
      <w:pPr>
        <w:rPr>
          <w:rFonts w:ascii="Times New Roman" w:hAnsi="Times New Roman" w:cs="Times New Roman"/>
        </w:rPr>
      </w:pPr>
      <w:r>
        <w:rPr>
          <w:rFonts w:ascii="Times New Roman" w:hAnsi="Times New Roman" w:cs="Times New Roman"/>
        </w:rPr>
        <w:t xml:space="preserve">Alternatively, these documents </w:t>
      </w:r>
      <w:r w:rsidR="00AD20EA">
        <w:rPr>
          <w:rFonts w:ascii="Times New Roman" w:hAnsi="Times New Roman" w:cs="Times New Roman"/>
        </w:rPr>
        <w:t xml:space="preserve">can also be sent by email. Subsection 8(3) provides that where this instrument requires or permits the returning officer to send a notice, ballot paper or other document </w:t>
      </w:r>
      <w:r w:rsidR="008B0CD5">
        <w:rPr>
          <w:rFonts w:ascii="Times New Roman" w:hAnsi="Times New Roman" w:cs="Times New Roman"/>
        </w:rPr>
        <w:t xml:space="preserve">to a person by email, the appropriate email address is the official email address within the School’s email system that </w:t>
      </w:r>
      <w:r w:rsidR="00796E79">
        <w:rPr>
          <w:rFonts w:ascii="Times New Roman" w:hAnsi="Times New Roman" w:cs="Times New Roman"/>
        </w:rPr>
        <w:t>is provided to the person. The returning officer</w:t>
      </w:r>
      <w:r w:rsidR="008B0CD5">
        <w:rPr>
          <w:rFonts w:ascii="Times New Roman" w:hAnsi="Times New Roman" w:cs="Times New Roman"/>
        </w:rPr>
        <w:t xml:space="preserve"> </w:t>
      </w:r>
      <w:r w:rsidR="00796E79">
        <w:rPr>
          <w:rFonts w:ascii="Times New Roman" w:hAnsi="Times New Roman" w:cs="Times New Roman"/>
        </w:rPr>
        <w:t>may</w:t>
      </w:r>
      <w:r w:rsidR="008B0CD5">
        <w:rPr>
          <w:rFonts w:ascii="Times New Roman" w:hAnsi="Times New Roman" w:cs="Times New Roman"/>
        </w:rPr>
        <w:t xml:space="preserve"> also </w:t>
      </w:r>
      <w:r w:rsidR="00796E79">
        <w:rPr>
          <w:rFonts w:ascii="Times New Roman" w:hAnsi="Times New Roman" w:cs="Times New Roman"/>
        </w:rPr>
        <w:t>send</w:t>
      </w:r>
      <w:r w:rsidR="00123D9E">
        <w:rPr>
          <w:rFonts w:ascii="Times New Roman" w:hAnsi="Times New Roman" w:cs="Times New Roman"/>
        </w:rPr>
        <w:t xml:space="preserve"> a notice to another appropriate email address. It is </w:t>
      </w:r>
      <w:r w:rsidR="00796E79">
        <w:rPr>
          <w:rFonts w:ascii="Times New Roman" w:hAnsi="Times New Roman" w:cs="Times New Roman"/>
        </w:rPr>
        <w:t>intended that this email address</w:t>
      </w:r>
      <w:r w:rsidR="00D33C8E">
        <w:rPr>
          <w:rFonts w:ascii="Times New Roman" w:hAnsi="Times New Roman" w:cs="Times New Roman"/>
        </w:rPr>
        <w:t xml:space="preserve"> would have been provided by the person to the school as an alternate contact email address.</w:t>
      </w:r>
      <w:r w:rsidR="00123D9E">
        <w:rPr>
          <w:rFonts w:ascii="Times New Roman" w:hAnsi="Times New Roman" w:cs="Times New Roman"/>
        </w:rPr>
        <w:t xml:space="preserve"> </w:t>
      </w:r>
    </w:p>
    <w:p w14:paraId="124B6BB2" w14:textId="25336ECC" w:rsidR="00AD20EA" w:rsidRPr="00B8348F" w:rsidRDefault="00762C94" w:rsidP="00356DB6">
      <w:pPr>
        <w:rPr>
          <w:rFonts w:ascii="Times New Roman" w:hAnsi="Times New Roman" w:cs="Times New Roman"/>
        </w:rPr>
      </w:pPr>
      <w:r>
        <w:rPr>
          <w:rFonts w:ascii="Times New Roman" w:hAnsi="Times New Roman" w:cs="Times New Roman"/>
        </w:rPr>
        <w:t>Paragraph 8(2)(b) provides that t</w:t>
      </w:r>
      <w:r w:rsidR="00A37859">
        <w:rPr>
          <w:rFonts w:ascii="Times New Roman" w:hAnsi="Times New Roman" w:cs="Times New Roman"/>
        </w:rPr>
        <w:t xml:space="preserve">he returning officer may also </w:t>
      </w:r>
      <w:r w:rsidR="00AD20EA">
        <w:rPr>
          <w:rFonts w:ascii="Times New Roman" w:hAnsi="Times New Roman" w:cs="Times New Roman"/>
        </w:rPr>
        <w:t>inform</w:t>
      </w:r>
      <w:r w:rsidR="00A37859">
        <w:rPr>
          <w:rFonts w:ascii="Times New Roman" w:hAnsi="Times New Roman" w:cs="Times New Roman"/>
        </w:rPr>
        <w:t xml:space="preserve"> a person </w:t>
      </w:r>
      <w:r>
        <w:rPr>
          <w:rFonts w:ascii="Times New Roman" w:hAnsi="Times New Roman" w:cs="Times New Roman"/>
        </w:rPr>
        <w:t xml:space="preserve">about how they </w:t>
      </w:r>
      <w:r w:rsidR="00A37859">
        <w:rPr>
          <w:rFonts w:ascii="Times New Roman" w:hAnsi="Times New Roman" w:cs="Times New Roman"/>
        </w:rPr>
        <w:t>may access</w:t>
      </w:r>
      <w:r w:rsidR="00AD20EA">
        <w:rPr>
          <w:rFonts w:ascii="Times New Roman" w:hAnsi="Times New Roman" w:cs="Times New Roman"/>
        </w:rPr>
        <w:t xml:space="preserve"> the notice, ballot paper or other document</w:t>
      </w:r>
      <w:r w:rsidR="00A37859">
        <w:rPr>
          <w:rFonts w:ascii="Times New Roman" w:hAnsi="Times New Roman" w:cs="Times New Roman"/>
        </w:rPr>
        <w:t xml:space="preserve"> using the internet</w:t>
      </w:r>
      <w:r>
        <w:rPr>
          <w:rFonts w:ascii="Times New Roman" w:hAnsi="Times New Roman" w:cs="Times New Roman"/>
        </w:rPr>
        <w:t>, via any of the methods identified in paragraph 8(2)(a)</w:t>
      </w:r>
      <w:r w:rsidR="00AD20EA">
        <w:rPr>
          <w:rFonts w:ascii="Times New Roman" w:hAnsi="Times New Roman" w:cs="Times New Roman"/>
        </w:rPr>
        <w:t>.</w:t>
      </w:r>
      <w:r w:rsidR="00A37859">
        <w:rPr>
          <w:rFonts w:ascii="Times New Roman" w:hAnsi="Times New Roman" w:cs="Times New Roman"/>
        </w:rPr>
        <w:t xml:space="preserve"> For example, the returning officer may send an email that provides instructions on how to vote and a unique voter code or hyperlink to an online ballot paper.</w:t>
      </w:r>
    </w:p>
    <w:p w14:paraId="538FBFD2" w14:textId="79E4525B" w:rsidR="0079234A" w:rsidRDefault="00AE1843" w:rsidP="0079234A">
      <w:pPr>
        <w:rPr>
          <w:rFonts w:ascii="Times New Roman" w:hAnsi="Times New Roman" w:cs="Times New Roman"/>
          <w:b/>
        </w:rPr>
      </w:pPr>
      <w:r>
        <w:rPr>
          <w:rFonts w:ascii="Times New Roman" w:hAnsi="Times New Roman" w:cs="Times New Roman"/>
          <w:b/>
        </w:rPr>
        <w:t>Sec</w:t>
      </w:r>
      <w:r w:rsidR="0079234A">
        <w:rPr>
          <w:rFonts w:ascii="Times New Roman" w:hAnsi="Times New Roman" w:cs="Times New Roman"/>
          <w:b/>
        </w:rPr>
        <w:t>tion 9</w:t>
      </w:r>
      <w:r w:rsidR="0079234A">
        <w:rPr>
          <w:rFonts w:ascii="Times New Roman" w:hAnsi="Times New Roman" w:cs="Times New Roman"/>
          <w:b/>
        </w:rPr>
        <w:tab/>
      </w:r>
      <w:r>
        <w:rPr>
          <w:rFonts w:ascii="Times New Roman" w:hAnsi="Times New Roman" w:cs="Times New Roman"/>
          <w:b/>
        </w:rPr>
        <w:t>Elections conducted electronically</w:t>
      </w:r>
    </w:p>
    <w:p w14:paraId="4CBEBE32" w14:textId="446F84B9" w:rsidR="0079234A" w:rsidRDefault="00AE1843" w:rsidP="0079234A">
      <w:pPr>
        <w:rPr>
          <w:rFonts w:ascii="Times New Roman" w:hAnsi="Times New Roman" w:cs="Times New Roman"/>
        </w:rPr>
      </w:pPr>
      <w:r>
        <w:rPr>
          <w:rFonts w:ascii="Times New Roman" w:hAnsi="Times New Roman" w:cs="Times New Roman"/>
        </w:rPr>
        <w:lastRenderedPageBreak/>
        <w:t>Sec</w:t>
      </w:r>
      <w:r w:rsidR="00F8470A">
        <w:rPr>
          <w:rFonts w:ascii="Times New Roman" w:hAnsi="Times New Roman" w:cs="Times New Roman"/>
        </w:rPr>
        <w:t xml:space="preserve">tion 9 </w:t>
      </w:r>
      <w:r>
        <w:rPr>
          <w:rFonts w:ascii="Times New Roman" w:hAnsi="Times New Roman" w:cs="Times New Roman"/>
        </w:rPr>
        <w:t>enables the returning officer to conduct all or part of an election by electronic means</w:t>
      </w:r>
      <w:r w:rsidR="00104E64">
        <w:rPr>
          <w:rFonts w:ascii="Times New Roman" w:hAnsi="Times New Roman" w:cs="Times New Roman"/>
        </w:rPr>
        <w:t>, including through the use of a computer program or website and using ballot papers in an electronic form, or by using a computer program to perform steps in the scrutiny of the poll.</w:t>
      </w:r>
    </w:p>
    <w:p w14:paraId="6839ED1E" w14:textId="114A8705" w:rsidR="00DF713C" w:rsidRDefault="00A37859" w:rsidP="0079234A">
      <w:pPr>
        <w:rPr>
          <w:rFonts w:ascii="Times New Roman" w:hAnsi="Times New Roman" w:cs="Times New Roman"/>
        </w:rPr>
      </w:pPr>
      <w:r>
        <w:rPr>
          <w:rFonts w:ascii="Times New Roman" w:hAnsi="Times New Roman" w:cs="Times New Roman"/>
        </w:rPr>
        <w:t>A partially electronic election would allow voters to opt for non-electronic voting. This accommodates a transition from an entirely non-electronic system to one that is run partially or fully by electronic means.</w:t>
      </w:r>
      <w:r w:rsidR="00762C94">
        <w:rPr>
          <w:rFonts w:ascii="Times New Roman" w:hAnsi="Times New Roman" w:cs="Times New Roman"/>
        </w:rPr>
        <w:t xml:space="preserve"> For example, AFTRS may choose to contract with a provider to establish a website for the purpose of conducting an election. Eligible voters are subsequently provided with a unique code, and are able to log onto the website and make a secure vote.</w:t>
      </w:r>
    </w:p>
    <w:p w14:paraId="732A8C9A" w14:textId="412E4746" w:rsidR="00DF713C" w:rsidRDefault="00DF713C" w:rsidP="0079234A">
      <w:pPr>
        <w:rPr>
          <w:rFonts w:ascii="Times New Roman" w:hAnsi="Times New Roman" w:cs="Times New Roman"/>
        </w:rPr>
      </w:pPr>
      <w:r>
        <w:rPr>
          <w:rFonts w:ascii="Times New Roman" w:hAnsi="Times New Roman" w:cs="Times New Roman"/>
        </w:rPr>
        <w:t>Paragraph 9(b) allows AFTRS to use a computer program to perform steps in the scrutiny of the poll. For example, the computer program can be used to process the preferences on the ballot papers. Subsection 23(3) also addresses the use of a computer program to perform steps in the scrutiny.</w:t>
      </w:r>
    </w:p>
    <w:p w14:paraId="469B17BA" w14:textId="3D4F2746" w:rsidR="00284A47" w:rsidRPr="00284A47" w:rsidRDefault="00284A47" w:rsidP="0079234A">
      <w:pPr>
        <w:rPr>
          <w:rFonts w:ascii="Times New Roman" w:hAnsi="Times New Roman" w:cs="Times New Roman"/>
          <w:b/>
        </w:rPr>
      </w:pPr>
      <w:r>
        <w:rPr>
          <w:rFonts w:ascii="Times New Roman" w:hAnsi="Times New Roman" w:cs="Times New Roman"/>
          <w:b/>
        </w:rPr>
        <w:t>Part 2 – Preparations for elections</w:t>
      </w:r>
    </w:p>
    <w:p w14:paraId="30915B3C" w14:textId="6C5A7DD9" w:rsidR="0079234A" w:rsidRDefault="00104E64" w:rsidP="0079234A">
      <w:pPr>
        <w:rPr>
          <w:rFonts w:ascii="Times New Roman" w:hAnsi="Times New Roman" w:cs="Times New Roman"/>
          <w:b/>
        </w:rPr>
      </w:pPr>
      <w:r>
        <w:rPr>
          <w:rFonts w:ascii="Times New Roman" w:hAnsi="Times New Roman" w:cs="Times New Roman"/>
          <w:b/>
        </w:rPr>
        <w:t>Sec</w:t>
      </w:r>
      <w:r w:rsidR="0079234A">
        <w:rPr>
          <w:rFonts w:ascii="Times New Roman" w:hAnsi="Times New Roman" w:cs="Times New Roman"/>
          <w:b/>
        </w:rPr>
        <w:t>tion 10</w:t>
      </w:r>
      <w:r w:rsidR="0079234A">
        <w:rPr>
          <w:rFonts w:ascii="Times New Roman" w:hAnsi="Times New Roman" w:cs="Times New Roman"/>
          <w:b/>
        </w:rPr>
        <w:tab/>
      </w:r>
      <w:r>
        <w:rPr>
          <w:rFonts w:ascii="Times New Roman" w:hAnsi="Times New Roman" w:cs="Times New Roman"/>
          <w:b/>
        </w:rPr>
        <w:t>Returning officer</w:t>
      </w:r>
    </w:p>
    <w:p w14:paraId="5365D3AE" w14:textId="6E0159AF" w:rsidR="0079234A" w:rsidRDefault="00104E64" w:rsidP="0079234A">
      <w:pPr>
        <w:rPr>
          <w:rFonts w:ascii="Times New Roman" w:hAnsi="Times New Roman" w:cs="Times New Roman"/>
        </w:rPr>
      </w:pPr>
      <w:r>
        <w:rPr>
          <w:rFonts w:ascii="Times New Roman" w:hAnsi="Times New Roman" w:cs="Times New Roman"/>
        </w:rPr>
        <w:t>Section 10 provides that the returning officer for an election conducted under these Regulations is the person in the position of Secretary of the AFTRS Council. This section authorises the returning officer to appoint deputies, in writing, to assist in conducting the election.</w:t>
      </w:r>
      <w:r w:rsidR="00417B0E">
        <w:rPr>
          <w:rFonts w:ascii="Times New Roman" w:hAnsi="Times New Roman" w:cs="Times New Roman"/>
        </w:rPr>
        <w:t xml:space="preserve"> The returning officer is not required to appoint deputies.</w:t>
      </w:r>
    </w:p>
    <w:p w14:paraId="617A803B" w14:textId="2F50BE7D" w:rsidR="0079234A" w:rsidRDefault="00104E64" w:rsidP="0079234A">
      <w:pPr>
        <w:rPr>
          <w:rFonts w:ascii="Times New Roman" w:hAnsi="Times New Roman" w:cs="Times New Roman"/>
          <w:b/>
        </w:rPr>
      </w:pPr>
      <w:r>
        <w:rPr>
          <w:rFonts w:ascii="Times New Roman" w:hAnsi="Times New Roman" w:cs="Times New Roman"/>
          <w:b/>
        </w:rPr>
        <w:t>Sec</w:t>
      </w:r>
      <w:r w:rsidR="0079234A">
        <w:rPr>
          <w:rFonts w:ascii="Times New Roman" w:hAnsi="Times New Roman" w:cs="Times New Roman"/>
          <w:b/>
        </w:rPr>
        <w:t>tion 11</w:t>
      </w:r>
      <w:r w:rsidR="0079234A">
        <w:rPr>
          <w:rFonts w:ascii="Times New Roman" w:hAnsi="Times New Roman" w:cs="Times New Roman"/>
          <w:b/>
        </w:rPr>
        <w:tab/>
      </w:r>
      <w:r>
        <w:rPr>
          <w:rFonts w:ascii="Times New Roman" w:hAnsi="Times New Roman" w:cs="Times New Roman"/>
          <w:b/>
        </w:rPr>
        <w:t>Election dates</w:t>
      </w:r>
    </w:p>
    <w:p w14:paraId="33964997" w14:textId="7CA47D02" w:rsidR="0079234A" w:rsidRDefault="0029618D" w:rsidP="0079234A">
      <w:pPr>
        <w:rPr>
          <w:rFonts w:ascii="Times New Roman" w:hAnsi="Times New Roman" w:cs="Times New Roman"/>
        </w:rPr>
      </w:pPr>
      <w:r>
        <w:rPr>
          <w:rFonts w:ascii="Times New Roman" w:hAnsi="Times New Roman" w:cs="Times New Roman"/>
        </w:rPr>
        <w:t>Sec</w:t>
      </w:r>
      <w:r w:rsidR="00F8470A">
        <w:rPr>
          <w:rFonts w:ascii="Times New Roman" w:hAnsi="Times New Roman" w:cs="Times New Roman"/>
        </w:rPr>
        <w:t xml:space="preserve">tion 11 provides that </w:t>
      </w:r>
      <w:r>
        <w:rPr>
          <w:rFonts w:ascii="Times New Roman" w:hAnsi="Times New Roman" w:cs="Times New Roman"/>
        </w:rPr>
        <w:t>the returning officer is responsible for determining the date of the election, the time at which the poll closes, and the date and time at which nominations for the election close.</w:t>
      </w:r>
      <w:r w:rsidR="00417B0E">
        <w:rPr>
          <w:rFonts w:ascii="Times New Roman" w:hAnsi="Times New Roman" w:cs="Times New Roman"/>
        </w:rPr>
        <w:t xml:space="preserve"> Nominations must close at least three weeks before the date determined to be the date of the election.</w:t>
      </w:r>
    </w:p>
    <w:p w14:paraId="0044B481" w14:textId="1237CF5D" w:rsidR="0029618D" w:rsidRDefault="0029618D" w:rsidP="0079234A">
      <w:pPr>
        <w:rPr>
          <w:rFonts w:ascii="Times New Roman" w:hAnsi="Times New Roman" w:cs="Times New Roman"/>
        </w:rPr>
      </w:pPr>
      <w:r>
        <w:rPr>
          <w:rFonts w:ascii="Times New Roman" w:hAnsi="Times New Roman" w:cs="Times New Roman"/>
        </w:rPr>
        <w:t xml:space="preserve">Subsection </w:t>
      </w:r>
      <w:r w:rsidR="00417B0E">
        <w:rPr>
          <w:rFonts w:ascii="Times New Roman" w:hAnsi="Times New Roman" w:cs="Times New Roman"/>
        </w:rPr>
        <w:t>11</w:t>
      </w:r>
      <w:r>
        <w:rPr>
          <w:rFonts w:ascii="Times New Roman" w:hAnsi="Times New Roman" w:cs="Times New Roman"/>
        </w:rPr>
        <w:t>(2) provides that where the election is held to fill a casual vacancy</w:t>
      </w:r>
      <w:r w:rsidR="008A191E">
        <w:rPr>
          <w:rFonts w:ascii="Times New Roman" w:hAnsi="Times New Roman" w:cs="Times New Roman"/>
        </w:rPr>
        <w:t xml:space="preserve"> (i.e. the elected person ceases to hold office prior to the expiration of his or her term)</w:t>
      </w:r>
      <w:r>
        <w:rPr>
          <w:rFonts w:ascii="Times New Roman" w:hAnsi="Times New Roman" w:cs="Times New Roman"/>
        </w:rPr>
        <w:t>, the Minister, instead of the returning officer, must determine the date of the election. This is in accordance with subsections 9(2) and 10(3) of the Act.</w:t>
      </w:r>
    </w:p>
    <w:p w14:paraId="7E7F28BF" w14:textId="6EBD6B7E" w:rsidR="0079234A" w:rsidRDefault="0029618D" w:rsidP="0079234A">
      <w:pPr>
        <w:rPr>
          <w:rFonts w:ascii="Times New Roman" w:hAnsi="Times New Roman" w:cs="Times New Roman"/>
          <w:b/>
        </w:rPr>
      </w:pPr>
      <w:r>
        <w:rPr>
          <w:rFonts w:ascii="Times New Roman" w:hAnsi="Times New Roman" w:cs="Times New Roman"/>
          <w:b/>
        </w:rPr>
        <w:t>Sec</w:t>
      </w:r>
      <w:r w:rsidR="0079234A">
        <w:rPr>
          <w:rFonts w:ascii="Times New Roman" w:hAnsi="Times New Roman" w:cs="Times New Roman"/>
          <w:b/>
        </w:rPr>
        <w:t>tion 12</w:t>
      </w:r>
      <w:r w:rsidR="0079234A">
        <w:rPr>
          <w:rFonts w:ascii="Times New Roman" w:hAnsi="Times New Roman" w:cs="Times New Roman"/>
          <w:b/>
        </w:rPr>
        <w:tab/>
      </w:r>
      <w:r>
        <w:rPr>
          <w:rFonts w:ascii="Times New Roman" w:hAnsi="Times New Roman" w:cs="Times New Roman"/>
          <w:b/>
        </w:rPr>
        <w:t>Calling for nominations</w:t>
      </w:r>
    </w:p>
    <w:p w14:paraId="476F23C6" w14:textId="3DBED153" w:rsidR="0029618D" w:rsidRDefault="0029618D" w:rsidP="0079234A">
      <w:pPr>
        <w:rPr>
          <w:rFonts w:ascii="Times New Roman" w:hAnsi="Times New Roman" w:cs="Times New Roman"/>
        </w:rPr>
      </w:pPr>
      <w:r>
        <w:rPr>
          <w:rFonts w:ascii="Times New Roman" w:hAnsi="Times New Roman" w:cs="Times New Roman"/>
        </w:rPr>
        <w:t>Sec</w:t>
      </w:r>
      <w:r w:rsidR="00543DED">
        <w:rPr>
          <w:rFonts w:ascii="Times New Roman" w:hAnsi="Times New Roman" w:cs="Times New Roman"/>
        </w:rPr>
        <w:t>tion 12 provides that</w:t>
      </w:r>
      <w:r>
        <w:rPr>
          <w:rFonts w:ascii="Times New Roman" w:hAnsi="Times New Roman" w:cs="Times New Roman"/>
        </w:rPr>
        <w:t xml:space="preserve"> the returning officer must prepare and publish a written notice of the election no less than 5 weeks before the date of the election. </w:t>
      </w:r>
      <w:r w:rsidR="00A6708D">
        <w:rPr>
          <w:rFonts w:ascii="Times New Roman" w:hAnsi="Times New Roman" w:cs="Times New Roman"/>
        </w:rPr>
        <w:t>The notice of election must be published in compliance with subsection 8(1) of these Regulations.</w:t>
      </w:r>
    </w:p>
    <w:p w14:paraId="2F67D764" w14:textId="7FF70FC1" w:rsidR="00A6708D" w:rsidRDefault="00A6708D" w:rsidP="0079234A">
      <w:pPr>
        <w:rPr>
          <w:rFonts w:ascii="Times New Roman" w:hAnsi="Times New Roman" w:cs="Times New Roman"/>
        </w:rPr>
      </w:pPr>
      <w:r>
        <w:rPr>
          <w:rFonts w:ascii="Times New Roman" w:hAnsi="Times New Roman" w:cs="Times New Roman"/>
        </w:rPr>
        <w:t>The notice must state the number of persons to be elected, state the required qualifications for standing for the election, invite nominations of suitably-qualified persons for election, state the form in which nominations must be made and state the date and time at which nominations close.</w:t>
      </w:r>
    </w:p>
    <w:p w14:paraId="43D65B68" w14:textId="3AF19A97" w:rsidR="0079234A" w:rsidRDefault="00A6708D" w:rsidP="0079234A">
      <w:pPr>
        <w:rPr>
          <w:rFonts w:ascii="Times New Roman" w:hAnsi="Times New Roman" w:cs="Times New Roman"/>
          <w:b/>
        </w:rPr>
      </w:pPr>
      <w:r>
        <w:rPr>
          <w:rFonts w:ascii="Times New Roman" w:hAnsi="Times New Roman" w:cs="Times New Roman"/>
          <w:b/>
        </w:rPr>
        <w:lastRenderedPageBreak/>
        <w:t>Sec</w:t>
      </w:r>
      <w:r w:rsidR="0079234A">
        <w:rPr>
          <w:rFonts w:ascii="Times New Roman" w:hAnsi="Times New Roman" w:cs="Times New Roman"/>
          <w:b/>
        </w:rPr>
        <w:t>tion 13</w:t>
      </w:r>
      <w:r w:rsidR="0079234A">
        <w:rPr>
          <w:rFonts w:ascii="Times New Roman" w:hAnsi="Times New Roman" w:cs="Times New Roman"/>
          <w:b/>
        </w:rPr>
        <w:tab/>
      </w:r>
      <w:r>
        <w:rPr>
          <w:rFonts w:ascii="Times New Roman" w:hAnsi="Times New Roman" w:cs="Times New Roman"/>
          <w:b/>
        </w:rPr>
        <w:t>Nominations</w:t>
      </w:r>
    </w:p>
    <w:p w14:paraId="117D7ABA" w14:textId="04ED734E" w:rsidR="0079234A" w:rsidRDefault="00A6708D" w:rsidP="0079234A">
      <w:pPr>
        <w:rPr>
          <w:rFonts w:ascii="Times New Roman" w:hAnsi="Times New Roman" w:cs="Times New Roman"/>
        </w:rPr>
      </w:pPr>
      <w:r>
        <w:rPr>
          <w:rFonts w:ascii="Times New Roman" w:hAnsi="Times New Roman" w:cs="Times New Roman"/>
        </w:rPr>
        <w:t>Section 13 provides that</w:t>
      </w:r>
      <w:r w:rsidR="00E37086">
        <w:rPr>
          <w:rFonts w:ascii="Times New Roman" w:hAnsi="Times New Roman" w:cs="Times New Roman"/>
        </w:rPr>
        <w:t xml:space="preserve"> the</w:t>
      </w:r>
      <w:r>
        <w:rPr>
          <w:rFonts w:ascii="Times New Roman" w:hAnsi="Times New Roman" w:cs="Times New Roman"/>
        </w:rPr>
        <w:t xml:space="preserve"> nomination </w:t>
      </w:r>
      <w:r w:rsidR="00FD6AE0">
        <w:rPr>
          <w:rFonts w:ascii="Times New Roman" w:hAnsi="Times New Roman" w:cs="Times New Roman"/>
        </w:rPr>
        <w:t xml:space="preserve">of </w:t>
      </w:r>
      <w:r>
        <w:rPr>
          <w:rFonts w:ascii="Times New Roman" w:hAnsi="Times New Roman" w:cs="Times New Roman"/>
        </w:rPr>
        <w:t xml:space="preserve">a candidate </w:t>
      </w:r>
      <w:r w:rsidR="00FD6AE0">
        <w:rPr>
          <w:rFonts w:ascii="Times New Roman" w:hAnsi="Times New Roman" w:cs="Times New Roman"/>
        </w:rPr>
        <w:t>for an</w:t>
      </w:r>
      <w:r>
        <w:rPr>
          <w:rFonts w:ascii="Times New Roman" w:hAnsi="Times New Roman" w:cs="Times New Roman"/>
        </w:rPr>
        <w:t xml:space="preserve"> election must be made by a person who is entitled to vote in the election.</w:t>
      </w:r>
      <w:r w:rsidR="00FD6AE0">
        <w:rPr>
          <w:rFonts w:ascii="Times New Roman" w:hAnsi="Times New Roman" w:cs="Times New Roman"/>
        </w:rPr>
        <w:t xml:space="preserve"> The nomination may be made by the candidate</w:t>
      </w:r>
      <w:r w:rsidR="00E37086">
        <w:rPr>
          <w:rFonts w:ascii="Times New Roman" w:hAnsi="Times New Roman" w:cs="Times New Roman"/>
        </w:rPr>
        <w:t xml:space="preserve"> himself or herself</w:t>
      </w:r>
      <w:r w:rsidR="00FD6AE0">
        <w:rPr>
          <w:rFonts w:ascii="Times New Roman" w:hAnsi="Times New Roman" w:cs="Times New Roman"/>
        </w:rPr>
        <w:t>.</w:t>
      </w:r>
      <w:r>
        <w:rPr>
          <w:rFonts w:ascii="Times New Roman" w:hAnsi="Times New Roman" w:cs="Times New Roman"/>
        </w:rPr>
        <w:t xml:space="preserve"> A nomination must be</w:t>
      </w:r>
      <w:r w:rsidR="00E37086">
        <w:rPr>
          <w:rFonts w:ascii="Times New Roman" w:hAnsi="Times New Roman" w:cs="Times New Roman"/>
        </w:rPr>
        <w:t xml:space="preserve"> made</w:t>
      </w:r>
      <w:r>
        <w:rPr>
          <w:rFonts w:ascii="Times New Roman" w:hAnsi="Times New Roman" w:cs="Times New Roman"/>
        </w:rPr>
        <w:t xml:space="preserve"> in the prescribed form set out in Form 1 in Schedule 1</w:t>
      </w:r>
      <w:r w:rsidR="00FD6AE0">
        <w:rPr>
          <w:rFonts w:ascii="Times New Roman" w:hAnsi="Times New Roman" w:cs="Times New Roman"/>
        </w:rPr>
        <w:t xml:space="preserve">, which is signed by the nominator and the candidate. A nomination must be made before the close of nominations, as </w:t>
      </w:r>
      <w:r w:rsidR="00E37086">
        <w:rPr>
          <w:rFonts w:ascii="Times New Roman" w:hAnsi="Times New Roman" w:cs="Times New Roman"/>
        </w:rPr>
        <w:t>determined</w:t>
      </w:r>
      <w:r w:rsidR="00FD6AE0">
        <w:rPr>
          <w:rFonts w:ascii="Times New Roman" w:hAnsi="Times New Roman" w:cs="Times New Roman"/>
        </w:rPr>
        <w:t xml:space="preserve"> under </w:t>
      </w:r>
      <w:r w:rsidR="00E37086">
        <w:rPr>
          <w:rFonts w:ascii="Times New Roman" w:hAnsi="Times New Roman" w:cs="Times New Roman"/>
        </w:rPr>
        <w:t>paragraph 11(1)(c)</w:t>
      </w:r>
      <w:r w:rsidR="00FD6AE0">
        <w:rPr>
          <w:rFonts w:ascii="Times New Roman" w:hAnsi="Times New Roman" w:cs="Times New Roman"/>
        </w:rPr>
        <w:t xml:space="preserve"> of these Regulations.</w:t>
      </w:r>
    </w:p>
    <w:p w14:paraId="20A28172" w14:textId="41A12AF9" w:rsidR="00284A47" w:rsidRDefault="00284A47" w:rsidP="0079234A">
      <w:pPr>
        <w:rPr>
          <w:rFonts w:ascii="Times New Roman" w:hAnsi="Times New Roman" w:cs="Times New Roman"/>
        </w:rPr>
      </w:pPr>
      <w:r>
        <w:rPr>
          <w:rFonts w:ascii="Times New Roman" w:hAnsi="Times New Roman" w:cs="Times New Roman"/>
          <w:b/>
        </w:rPr>
        <w:t>Part 3 – Conduct of elections</w:t>
      </w:r>
    </w:p>
    <w:p w14:paraId="5EFA5AE9" w14:textId="3A161F23" w:rsidR="00284A47" w:rsidRPr="00284A47" w:rsidRDefault="00284A47" w:rsidP="0079234A">
      <w:pPr>
        <w:rPr>
          <w:rFonts w:ascii="Times New Roman" w:hAnsi="Times New Roman" w:cs="Times New Roman"/>
          <w:u w:val="single"/>
        </w:rPr>
      </w:pPr>
      <w:r>
        <w:rPr>
          <w:rFonts w:ascii="Times New Roman" w:hAnsi="Times New Roman" w:cs="Times New Roman"/>
          <w:u w:val="single"/>
        </w:rPr>
        <w:t>Division 1 – Elections without balloting</w:t>
      </w:r>
    </w:p>
    <w:p w14:paraId="0A9F8187" w14:textId="27453E84" w:rsidR="0079234A" w:rsidRDefault="00FD6AE0" w:rsidP="0079234A">
      <w:pPr>
        <w:rPr>
          <w:rFonts w:ascii="Times New Roman" w:hAnsi="Times New Roman" w:cs="Times New Roman"/>
          <w:b/>
        </w:rPr>
      </w:pPr>
      <w:r>
        <w:rPr>
          <w:rFonts w:ascii="Times New Roman" w:hAnsi="Times New Roman" w:cs="Times New Roman"/>
          <w:b/>
        </w:rPr>
        <w:t>Sec</w:t>
      </w:r>
      <w:r w:rsidR="0079234A">
        <w:rPr>
          <w:rFonts w:ascii="Times New Roman" w:hAnsi="Times New Roman" w:cs="Times New Roman"/>
          <w:b/>
        </w:rPr>
        <w:t>tion 14</w:t>
      </w:r>
      <w:r w:rsidR="0079234A">
        <w:rPr>
          <w:rFonts w:ascii="Times New Roman" w:hAnsi="Times New Roman" w:cs="Times New Roman"/>
          <w:b/>
        </w:rPr>
        <w:tab/>
      </w:r>
      <w:r>
        <w:rPr>
          <w:rFonts w:ascii="Times New Roman" w:hAnsi="Times New Roman" w:cs="Times New Roman"/>
          <w:b/>
        </w:rPr>
        <w:t>Election without voting</w:t>
      </w:r>
    </w:p>
    <w:p w14:paraId="2438C0CE" w14:textId="318EF018" w:rsidR="0079234A" w:rsidRDefault="00FD6AE0" w:rsidP="0079234A">
      <w:pPr>
        <w:rPr>
          <w:rFonts w:ascii="Times New Roman" w:hAnsi="Times New Roman" w:cs="Times New Roman"/>
        </w:rPr>
      </w:pPr>
      <w:r>
        <w:rPr>
          <w:rFonts w:ascii="Times New Roman" w:hAnsi="Times New Roman" w:cs="Times New Roman"/>
        </w:rPr>
        <w:t>Section</w:t>
      </w:r>
      <w:r w:rsidR="00543DED">
        <w:rPr>
          <w:rFonts w:ascii="Times New Roman" w:hAnsi="Times New Roman" w:cs="Times New Roman"/>
        </w:rPr>
        <w:t xml:space="preserve"> 14 </w:t>
      </w:r>
      <w:r w:rsidR="00421A64">
        <w:rPr>
          <w:rFonts w:ascii="Times New Roman" w:hAnsi="Times New Roman" w:cs="Times New Roman"/>
        </w:rPr>
        <w:t xml:space="preserve">provides that </w:t>
      </w:r>
      <w:r>
        <w:rPr>
          <w:rFonts w:ascii="Times New Roman" w:hAnsi="Times New Roman" w:cs="Times New Roman"/>
        </w:rPr>
        <w:t>where, at the close of nominations, the number of persons nominated for election does not exceed the number of persons to be elected, each person nominated is deemed to be elected without voting taking place.</w:t>
      </w:r>
      <w:r w:rsidR="00E37086">
        <w:rPr>
          <w:rFonts w:ascii="Times New Roman" w:hAnsi="Times New Roman" w:cs="Times New Roman"/>
        </w:rPr>
        <w:t xml:space="preserve"> For example, if one person is to be elected and there is one nomination for the position, the nominated person is elected without voting taking place.</w:t>
      </w:r>
    </w:p>
    <w:p w14:paraId="7DB56511" w14:textId="7A0B7161" w:rsidR="00284A47" w:rsidRDefault="00284A47" w:rsidP="0079234A">
      <w:pPr>
        <w:rPr>
          <w:rFonts w:ascii="Times New Roman" w:hAnsi="Times New Roman" w:cs="Times New Roman"/>
        </w:rPr>
      </w:pPr>
      <w:r>
        <w:rPr>
          <w:rFonts w:ascii="Times New Roman" w:hAnsi="Times New Roman" w:cs="Times New Roman"/>
          <w:u w:val="single"/>
        </w:rPr>
        <w:t>Division 2 – Balloting</w:t>
      </w:r>
    </w:p>
    <w:p w14:paraId="37B1CD8E" w14:textId="240980CA" w:rsidR="00284A47" w:rsidRPr="00284A47" w:rsidRDefault="00284A47" w:rsidP="0079234A">
      <w:pPr>
        <w:rPr>
          <w:rFonts w:ascii="Times New Roman" w:hAnsi="Times New Roman" w:cs="Times New Roman"/>
          <w:i/>
        </w:rPr>
      </w:pPr>
      <w:r>
        <w:rPr>
          <w:rFonts w:ascii="Times New Roman" w:hAnsi="Times New Roman" w:cs="Times New Roman"/>
          <w:i/>
        </w:rPr>
        <w:t>Subdivision A - Balloting</w:t>
      </w:r>
    </w:p>
    <w:p w14:paraId="43ACAB83" w14:textId="2A0064C2" w:rsidR="0079234A" w:rsidRDefault="00FD6AE0" w:rsidP="0079234A">
      <w:pPr>
        <w:rPr>
          <w:rFonts w:ascii="Times New Roman" w:hAnsi="Times New Roman" w:cs="Times New Roman"/>
          <w:b/>
        </w:rPr>
      </w:pPr>
      <w:r>
        <w:rPr>
          <w:rFonts w:ascii="Times New Roman" w:hAnsi="Times New Roman" w:cs="Times New Roman"/>
          <w:b/>
        </w:rPr>
        <w:t>Sec</w:t>
      </w:r>
      <w:r w:rsidR="0079234A">
        <w:rPr>
          <w:rFonts w:ascii="Times New Roman" w:hAnsi="Times New Roman" w:cs="Times New Roman"/>
          <w:b/>
        </w:rPr>
        <w:t>tion 15</w:t>
      </w:r>
      <w:r w:rsidR="0079234A">
        <w:rPr>
          <w:rFonts w:ascii="Times New Roman" w:hAnsi="Times New Roman" w:cs="Times New Roman"/>
          <w:b/>
        </w:rPr>
        <w:tab/>
      </w:r>
      <w:r>
        <w:rPr>
          <w:rFonts w:ascii="Times New Roman" w:hAnsi="Times New Roman" w:cs="Times New Roman"/>
          <w:b/>
        </w:rPr>
        <w:t>Requirement to conduct ballot</w:t>
      </w:r>
    </w:p>
    <w:p w14:paraId="523CA225" w14:textId="57AFC071" w:rsidR="0079234A" w:rsidRDefault="00FD6AE0" w:rsidP="0079234A">
      <w:pPr>
        <w:rPr>
          <w:rFonts w:ascii="Times New Roman" w:hAnsi="Times New Roman" w:cs="Times New Roman"/>
        </w:rPr>
      </w:pPr>
      <w:r>
        <w:rPr>
          <w:rFonts w:ascii="Times New Roman" w:hAnsi="Times New Roman" w:cs="Times New Roman"/>
        </w:rPr>
        <w:t>Sec</w:t>
      </w:r>
      <w:r w:rsidR="00421A64">
        <w:rPr>
          <w:rFonts w:ascii="Times New Roman" w:hAnsi="Times New Roman" w:cs="Times New Roman"/>
        </w:rPr>
        <w:t xml:space="preserve">tion 15 provides </w:t>
      </w:r>
      <w:r>
        <w:rPr>
          <w:rFonts w:ascii="Times New Roman" w:hAnsi="Times New Roman" w:cs="Times New Roman"/>
        </w:rPr>
        <w:t>that where, at the close of nominations, the number of persons nominated for election does exceed the number of persons to be elected, the returning officer must conduct a ballot</w:t>
      </w:r>
      <w:r w:rsidR="00421A64">
        <w:rPr>
          <w:rFonts w:ascii="Times New Roman" w:hAnsi="Times New Roman" w:cs="Times New Roman"/>
        </w:rPr>
        <w:t>.</w:t>
      </w:r>
    </w:p>
    <w:p w14:paraId="59B6CCE5" w14:textId="40D7647C" w:rsidR="0079234A" w:rsidRDefault="009B3D62" w:rsidP="0079234A">
      <w:pPr>
        <w:rPr>
          <w:rFonts w:ascii="Times New Roman" w:hAnsi="Times New Roman" w:cs="Times New Roman"/>
          <w:b/>
        </w:rPr>
      </w:pPr>
      <w:r>
        <w:rPr>
          <w:rFonts w:ascii="Times New Roman" w:hAnsi="Times New Roman" w:cs="Times New Roman"/>
          <w:b/>
        </w:rPr>
        <w:t>Sec</w:t>
      </w:r>
      <w:r w:rsidR="0079234A">
        <w:rPr>
          <w:rFonts w:ascii="Times New Roman" w:hAnsi="Times New Roman" w:cs="Times New Roman"/>
          <w:b/>
        </w:rPr>
        <w:t>tion 16</w:t>
      </w:r>
      <w:r w:rsidR="0079234A">
        <w:rPr>
          <w:rFonts w:ascii="Times New Roman" w:hAnsi="Times New Roman" w:cs="Times New Roman"/>
          <w:b/>
        </w:rPr>
        <w:tab/>
      </w:r>
      <w:r>
        <w:rPr>
          <w:rFonts w:ascii="Times New Roman" w:hAnsi="Times New Roman" w:cs="Times New Roman"/>
          <w:b/>
        </w:rPr>
        <w:t>Ballot papers</w:t>
      </w:r>
    </w:p>
    <w:p w14:paraId="0C3F1C9A" w14:textId="754DF9DE" w:rsidR="009B3D62" w:rsidRDefault="009B3D62" w:rsidP="0079234A">
      <w:pPr>
        <w:rPr>
          <w:rFonts w:ascii="Times New Roman" w:hAnsi="Times New Roman" w:cs="Times New Roman"/>
        </w:rPr>
      </w:pPr>
      <w:r>
        <w:rPr>
          <w:rFonts w:ascii="Times New Roman" w:hAnsi="Times New Roman" w:cs="Times New Roman"/>
        </w:rPr>
        <w:t>Sec</w:t>
      </w:r>
      <w:r w:rsidR="00421A64">
        <w:rPr>
          <w:rFonts w:ascii="Times New Roman" w:hAnsi="Times New Roman" w:cs="Times New Roman"/>
        </w:rPr>
        <w:t xml:space="preserve">tion 16 provides </w:t>
      </w:r>
      <w:r>
        <w:rPr>
          <w:rFonts w:ascii="Times New Roman" w:hAnsi="Times New Roman" w:cs="Times New Roman"/>
        </w:rPr>
        <w:t>that within 7 days after close of nominations and at least 14 days before the election, the returning officer must give each person entitled to vote at the election:</w:t>
      </w:r>
    </w:p>
    <w:p w14:paraId="0BFC9E34" w14:textId="4D5CA465" w:rsidR="009B3D62" w:rsidRDefault="009B3D62" w:rsidP="009B3D62">
      <w:pPr>
        <w:pStyle w:val="ListParagraph"/>
        <w:numPr>
          <w:ilvl w:val="0"/>
          <w:numId w:val="10"/>
        </w:numPr>
        <w:rPr>
          <w:rFonts w:ascii="Times New Roman" w:hAnsi="Times New Roman" w:cs="Times New Roman"/>
        </w:rPr>
      </w:pPr>
      <w:r>
        <w:rPr>
          <w:rFonts w:ascii="Times New Roman" w:hAnsi="Times New Roman" w:cs="Times New Roman"/>
        </w:rPr>
        <w:t>a ballot paper (either electronically or a p</w:t>
      </w:r>
      <w:r w:rsidR="00190233">
        <w:rPr>
          <w:rFonts w:ascii="Times New Roman" w:hAnsi="Times New Roman" w:cs="Times New Roman"/>
        </w:rPr>
        <w:t>aper</w:t>
      </w:r>
      <w:r>
        <w:rPr>
          <w:rFonts w:ascii="Times New Roman" w:hAnsi="Times New Roman" w:cs="Times New Roman"/>
        </w:rPr>
        <w:t xml:space="preserve"> copy); and</w:t>
      </w:r>
    </w:p>
    <w:p w14:paraId="2FAB980C" w14:textId="4BA393D6" w:rsidR="009B3D62" w:rsidRDefault="009B3D62" w:rsidP="009B3D62">
      <w:pPr>
        <w:pStyle w:val="ListParagraph"/>
        <w:numPr>
          <w:ilvl w:val="0"/>
          <w:numId w:val="10"/>
        </w:numPr>
        <w:rPr>
          <w:rFonts w:ascii="Times New Roman" w:hAnsi="Times New Roman" w:cs="Times New Roman"/>
        </w:rPr>
      </w:pPr>
      <w:r>
        <w:rPr>
          <w:rFonts w:ascii="Times New Roman" w:hAnsi="Times New Roman" w:cs="Times New Roman"/>
        </w:rPr>
        <w:t>a notice that indicates the manner in which the ballot paper must be returned to the returning officer and which specifies the date and time at which the poll closes; and</w:t>
      </w:r>
    </w:p>
    <w:p w14:paraId="3152AC2A" w14:textId="2EC48FCD" w:rsidR="009B3D62" w:rsidRDefault="00EF2EE2" w:rsidP="009B3D62">
      <w:pPr>
        <w:pStyle w:val="ListParagraph"/>
        <w:numPr>
          <w:ilvl w:val="0"/>
          <w:numId w:val="10"/>
        </w:numPr>
        <w:rPr>
          <w:rFonts w:ascii="Times New Roman" w:hAnsi="Times New Roman" w:cs="Times New Roman"/>
        </w:rPr>
      </w:pPr>
      <w:r>
        <w:rPr>
          <w:rFonts w:ascii="Times New Roman" w:hAnsi="Times New Roman" w:cs="Times New Roman"/>
        </w:rPr>
        <w:t xml:space="preserve">if a candidate has, before the close of nominations, </w:t>
      </w:r>
      <w:r w:rsidR="00437E20">
        <w:rPr>
          <w:rFonts w:ascii="Times New Roman" w:hAnsi="Times New Roman" w:cs="Times New Roman"/>
        </w:rPr>
        <w:t>supplied to the returning officer</w:t>
      </w:r>
      <w:r>
        <w:rPr>
          <w:rFonts w:ascii="Times New Roman" w:hAnsi="Times New Roman" w:cs="Times New Roman"/>
        </w:rPr>
        <w:t xml:space="preserve"> a statement</w:t>
      </w:r>
      <w:r w:rsidR="00437E20">
        <w:rPr>
          <w:rFonts w:ascii="Times New Roman" w:hAnsi="Times New Roman" w:cs="Times New Roman"/>
        </w:rPr>
        <w:t xml:space="preserve"> not exceeding 150 words relating to his or her candidacy, a copy of that statement.</w:t>
      </w:r>
    </w:p>
    <w:p w14:paraId="6D8F4116" w14:textId="14F06B5A" w:rsidR="00437E20" w:rsidRDefault="00437E20" w:rsidP="00437E20">
      <w:pPr>
        <w:rPr>
          <w:rFonts w:ascii="Times New Roman" w:hAnsi="Times New Roman" w:cs="Times New Roman"/>
        </w:rPr>
      </w:pPr>
      <w:r>
        <w:rPr>
          <w:rFonts w:ascii="Times New Roman" w:hAnsi="Times New Roman" w:cs="Times New Roman"/>
        </w:rPr>
        <w:t xml:space="preserve">Ballot papers are required to be in the prescribed form set out in Form 2 in Schedule 1. In the case of an electronic ballot paper however, </w:t>
      </w:r>
      <w:r w:rsidR="00190233">
        <w:rPr>
          <w:rFonts w:ascii="Times New Roman" w:hAnsi="Times New Roman" w:cs="Times New Roman"/>
        </w:rPr>
        <w:t>the</w:t>
      </w:r>
      <w:r>
        <w:rPr>
          <w:rFonts w:ascii="Times New Roman" w:hAnsi="Times New Roman" w:cs="Times New Roman"/>
        </w:rPr>
        <w:t xml:space="preserve"> </w:t>
      </w:r>
      <w:r w:rsidR="00C8637E">
        <w:rPr>
          <w:rFonts w:ascii="Times New Roman" w:hAnsi="Times New Roman" w:cs="Times New Roman"/>
        </w:rPr>
        <w:t xml:space="preserve">returning officer is not required to make the </w:t>
      </w:r>
      <w:r>
        <w:rPr>
          <w:rFonts w:ascii="Times New Roman" w:hAnsi="Times New Roman" w:cs="Times New Roman"/>
        </w:rPr>
        <w:t>direction to the voter as se</w:t>
      </w:r>
      <w:r w:rsidR="00EF2EE2">
        <w:rPr>
          <w:rFonts w:ascii="Times New Roman" w:hAnsi="Times New Roman" w:cs="Times New Roman"/>
        </w:rPr>
        <w:t>t out in Form 2</w:t>
      </w:r>
      <w:r w:rsidR="00C8637E">
        <w:rPr>
          <w:rFonts w:ascii="Times New Roman" w:hAnsi="Times New Roman" w:cs="Times New Roman"/>
        </w:rPr>
        <w:t>.</w:t>
      </w:r>
      <w:r w:rsidR="00EF2EE2">
        <w:rPr>
          <w:rFonts w:ascii="Times New Roman" w:hAnsi="Times New Roman" w:cs="Times New Roman"/>
        </w:rPr>
        <w:t xml:space="preserve">  </w:t>
      </w:r>
      <w:r w:rsidR="00C8637E">
        <w:rPr>
          <w:rFonts w:ascii="Times New Roman" w:hAnsi="Times New Roman" w:cs="Times New Roman"/>
        </w:rPr>
        <w:t xml:space="preserve">The </w:t>
      </w:r>
      <w:r w:rsidR="00EF2EE2">
        <w:rPr>
          <w:rFonts w:ascii="Times New Roman" w:hAnsi="Times New Roman" w:cs="Times New Roman"/>
        </w:rPr>
        <w:t xml:space="preserve">returning officer </w:t>
      </w:r>
      <w:r w:rsidR="00C8637E">
        <w:rPr>
          <w:rFonts w:ascii="Times New Roman" w:hAnsi="Times New Roman" w:cs="Times New Roman"/>
        </w:rPr>
        <w:t xml:space="preserve">may instead include a direction to voters of a similar nature </w:t>
      </w:r>
      <w:r w:rsidR="00C8637E">
        <w:rPr>
          <w:rFonts w:ascii="Times New Roman" w:hAnsi="Times New Roman" w:cs="Times New Roman"/>
        </w:rPr>
        <w:lastRenderedPageBreak/>
        <w:t xml:space="preserve">to that in Form 2 that he or she </w:t>
      </w:r>
      <w:r w:rsidR="00EF2EE2">
        <w:rPr>
          <w:rFonts w:ascii="Times New Roman" w:hAnsi="Times New Roman" w:cs="Times New Roman"/>
        </w:rPr>
        <w:t>considers appropriate.</w:t>
      </w:r>
      <w:r w:rsidR="00C8637E">
        <w:rPr>
          <w:rFonts w:ascii="Times New Roman" w:hAnsi="Times New Roman" w:cs="Times New Roman"/>
        </w:rPr>
        <w:t xml:space="preserve"> For example, </w:t>
      </w:r>
      <w:r w:rsidR="00FF3431">
        <w:rPr>
          <w:rFonts w:ascii="Times New Roman" w:hAnsi="Times New Roman" w:cs="Times New Roman"/>
        </w:rPr>
        <w:t>if a particular website is</w:t>
      </w:r>
      <w:r w:rsidR="00901189">
        <w:rPr>
          <w:rFonts w:ascii="Times New Roman" w:hAnsi="Times New Roman" w:cs="Times New Roman"/>
        </w:rPr>
        <w:t xml:space="preserve"> used to facilitate electronic voting</w:t>
      </w:r>
      <w:r w:rsidR="005865BC">
        <w:rPr>
          <w:rFonts w:ascii="Times New Roman" w:hAnsi="Times New Roman" w:cs="Times New Roman"/>
        </w:rPr>
        <w:t xml:space="preserve">, the appropriate direction may </w:t>
      </w:r>
      <w:r w:rsidR="00FF3431">
        <w:rPr>
          <w:rFonts w:ascii="Times New Roman" w:hAnsi="Times New Roman" w:cs="Times New Roman"/>
        </w:rPr>
        <w:t>give instructions on how to use the voting system and submit the ballot paper.</w:t>
      </w:r>
    </w:p>
    <w:p w14:paraId="34E14A67" w14:textId="3294A7D2" w:rsidR="00437E20" w:rsidRDefault="00437E20" w:rsidP="00437E20">
      <w:pPr>
        <w:rPr>
          <w:rFonts w:ascii="Times New Roman" w:hAnsi="Times New Roman" w:cs="Times New Roman"/>
        </w:rPr>
      </w:pPr>
      <w:r>
        <w:rPr>
          <w:rFonts w:ascii="Times New Roman" w:hAnsi="Times New Roman" w:cs="Times New Roman"/>
        </w:rPr>
        <w:t>The names of candidates for the election must appear on the ballot paper in an order determined by the returning officer by lot.</w:t>
      </w:r>
    </w:p>
    <w:p w14:paraId="685A8EE1" w14:textId="3F53689C" w:rsidR="00AB4D40" w:rsidRPr="00437E20" w:rsidRDefault="00AB4D40" w:rsidP="00437E20">
      <w:pPr>
        <w:rPr>
          <w:rFonts w:ascii="Times New Roman" w:hAnsi="Times New Roman" w:cs="Times New Roman"/>
        </w:rPr>
      </w:pPr>
      <w:r>
        <w:rPr>
          <w:rFonts w:ascii="Times New Roman" w:hAnsi="Times New Roman" w:cs="Times New Roman"/>
        </w:rPr>
        <w:t>A person who is entitled to vote at an election may apply to the returning officer personally for a replacement ballot paper.</w:t>
      </w:r>
      <w:r w:rsidR="00005EF6">
        <w:rPr>
          <w:rFonts w:ascii="Times New Roman" w:hAnsi="Times New Roman" w:cs="Times New Roman"/>
        </w:rPr>
        <w:t xml:space="preserve"> It is contemplated that this subsection would take effect where a person who is entitled to vote</w:t>
      </w:r>
      <w:r w:rsidR="00F975A0">
        <w:rPr>
          <w:rFonts w:ascii="Times New Roman" w:hAnsi="Times New Roman" w:cs="Times New Roman"/>
        </w:rPr>
        <w:t xml:space="preserve"> is either unintentionally </w:t>
      </w:r>
      <w:r w:rsidR="00005EF6">
        <w:rPr>
          <w:rFonts w:ascii="Times New Roman" w:hAnsi="Times New Roman" w:cs="Times New Roman"/>
        </w:rPr>
        <w:t>not given a ballot paper (for example, their ballot paper is sent to an incorrect physical or email address,</w:t>
      </w:r>
      <w:r w:rsidR="00F975A0">
        <w:rPr>
          <w:rFonts w:ascii="Times New Roman" w:hAnsi="Times New Roman" w:cs="Times New Roman"/>
        </w:rPr>
        <w:t xml:space="preserve"> or</w:t>
      </w:r>
      <w:r w:rsidR="00005EF6">
        <w:rPr>
          <w:rFonts w:ascii="Times New Roman" w:hAnsi="Times New Roman" w:cs="Times New Roman"/>
        </w:rPr>
        <w:t xml:space="preserve"> they become a student or staff member </w:t>
      </w:r>
      <w:r w:rsidR="00F975A0">
        <w:rPr>
          <w:rFonts w:ascii="Times New Roman" w:hAnsi="Times New Roman" w:cs="Times New Roman"/>
        </w:rPr>
        <w:t xml:space="preserve">after ballot papers were originally distributed but before the </w:t>
      </w:r>
      <w:r w:rsidR="008037B7">
        <w:rPr>
          <w:rFonts w:ascii="Times New Roman" w:hAnsi="Times New Roman" w:cs="Times New Roman"/>
        </w:rPr>
        <w:t>closing of the poll</w:t>
      </w:r>
      <w:r w:rsidR="00F975A0">
        <w:rPr>
          <w:rFonts w:ascii="Times New Roman" w:hAnsi="Times New Roman" w:cs="Times New Roman"/>
        </w:rPr>
        <w:t>), or their ballot paper is lost or destroyed.</w:t>
      </w:r>
    </w:p>
    <w:p w14:paraId="798B1DFD" w14:textId="38352184" w:rsidR="0079234A" w:rsidRDefault="00437E20" w:rsidP="0079234A">
      <w:pPr>
        <w:rPr>
          <w:rFonts w:ascii="Times New Roman" w:hAnsi="Times New Roman" w:cs="Times New Roman"/>
          <w:b/>
        </w:rPr>
      </w:pPr>
      <w:r>
        <w:rPr>
          <w:rFonts w:ascii="Times New Roman" w:hAnsi="Times New Roman" w:cs="Times New Roman"/>
          <w:b/>
        </w:rPr>
        <w:t>Sec</w:t>
      </w:r>
      <w:r w:rsidR="0079234A">
        <w:rPr>
          <w:rFonts w:ascii="Times New Roman" w:hAnsi="Times New Roman" w:cs="Times New Roman"/>
          <w:b/>
        </w:rPr>
        <w:t>tion 17</w:t>
      </w:r>
      <w:r w:rsidR="0079234A">
        <w:rPr>
          <w:rFonts w:ascii="Times New Roman" w:hAnsi="Times New Roman" w:cs="Times New Roman"/>
          <w:b/>
        </w:rPr>
        <w:tab/>
      </w:r>
      <w:r w:rsidR="00DF39EC">
        <w:rPr>
          <w:rFonts w:ascii="Times New Roman" w:hAnsi="Times New Roman" w:cs="Times New Roman"/>
          <w:b/>
        </w:rPr>
        <w:t>Manner of voting</w:t>
      </w:r>
    </w:p>
    <w:p w14:paraId="53FA8540" w14:textId="4DB0CE15" w:rsidR="0090367B" w:rsidRDefault="00DF39EC" w:rsidP="0079234A">
      <w:pPr>
        <w:rPr>
          <w:rFonts w:ascii="Times New Roman" w:hAnsi="Times New Roman" w:cs="Times New Roman"/>
        </w:rPr>
      </w:pPr>
      <w:r>
        <w:rPr>
          <w:rFonts w:ascii="Times New Roman" w:hAnsi="Times New Roman" w:cs="Times New Roman"/>
        </w:rPr>
        <w:t xml:space="preserve">Section 17 provides that each voter in an election must record his or her vote by numbering </w:t>
      </w:r>
      <w:r w:rsidR="0090367B">
        <w:rPr>
          <w:rFonts w:ascii="Times New Roman" w:hAnsi="Times New Roman" w:cs="Times New Roman"/>
        </w:rPr>
        <w:t>the candidates he or she wishes to vote for, in cardinal order,</w:t>
      </w:r>
      <w:r>
        <w:rPr>
          <w:rFonts w:ascii="Times New Roman" w:hAnsi="Times New Roman" w:cs="Times New Roman"/>
        </w:rPr>
        <w:t xml:space="preserve"> on the ballot paper</w:t>
      </w:r>
      <w:r w:rsidR="0090367B">
        <w:rPr>
          <w:rFonts w:ascii="Times New Roman" w:hAnsi="Times New Roman" w:cs="Times New Roman"/>
        </w:rPr>
        <w:t>. The voter only needs to enter a preference against the names of candidates that he or she wishes to vote for</w:t>
      </w:r>
      <w:r w:rsidR="008249B3">
        <w:rPr>
          <w:rFonts w:ascii="Times New Roman" w:hAnsi="Times New Roman" w:cs="Times New Roman"/>
        </w:rPr>
        <w:t xml:space="preserve">. </w:t>
      </w:r>
      <w:r w:rsidR="0090367B">
        <w:rPr>
          <w:rFonts w:ascii="Times New Roman" w:hAnsi="Times New Roman" w:cs="Times New Roman"/>
        </w:rPr>
        <w:t>The numbers commence with</w:t>
      </w:r>
      <w:r>
        <w:rPr>
          <w:rFonts w:ascii="Times New Roman" w:hAnsi="Times New Roman" w:cs="Times New Roman"/>
        </w:rPr>
        <w:t xml:space="preserve"> 1</w:t>
      </w:r>
      <w:r w:rsidR="0090367B">
        <w:rPr>
          <w:rFonts w:ascii="Times New Roman" w:hAnsi="Times New Roman" w:cs="Times New Roman"/>
        </w:rPr>
        <w:t>, which indicates the voter’s first preference</w:t>
      </w:r>
      <w:r w:rsidR="008249B3">
        <w:rPr>
          <w:rFonts w:ascii="Times New Roman" w:hAnsi="Times New Roman" w:cs="Times New Roman"/>
        </w:rPr>
        <w:t>, and are entered consecutively thereafter, according to the voter’s preferences.</w:t>
      </w:r>
    </w:p>
    <w:p w14:paraId="690A7BCD" w14:textId="56900AD4" w:rsidR="0079234A" w:rsidRDefault="0090367B" w:rsidP="0079234A">
      <w:pPr>
        <w:rPr>
          <w:rFonts w:ascii="Times New Roman" w:hAnsi="Times New Roman" w:cs="Times New Roman"/>
        </w:rPr>
      </w:pPr>
      <w:r>
        <w:rPr>
          <w:rFonts w:ascii="Times New Roman" w:hAnsi="Times New Roman" w:cs="Times New Roman"/>
        </w:rPr>
        <w:t>After entering his or her preferences, the voter is to</w:t>
      </w:r>
      <w:r w:rsidR="00DF39EC">
        <w:rPr>
          <w:rFonts w:ascii="Times New Roman" w:hAnsi="Times New Roman" w:cs="Times New Roman"/>
        </w:rPr>
        <w:t xml:space="preserve"> return the ballot paper to the returning </w:t>
      </w:r>
      <w:r>
        <w:rPr>
          <w:rFonts w:ascii="Times New Roman" w:hAnsi="Times New Roman" w:cs="Times New Roman"/>
        </w:rPr>
        <w:t>officer by the close of poll, the date of which is determined</w:t>
      </w:r>
      <w:r w:rsidR="00DF39EC">
        <w:rPr>
          <w:rFonts w:ascii="Times New Roman" w:hAnsi="Times New Roman" w:cs="Times New Roman"/>
        </w:rPr>
        <w:t xml:space="preserve"> under </w:t>
      </w:r>
      <w:r w:rsidR="00212D83">
        <w:rPr>
          <w:rFonts w:ascii="Times New Roman" w:hAnsi="Times New Roman" w:cs="Times New Roman"/>
        </w:rPr>
        <w:t>paragraph 11(1)(b)</w:t>
      </w:r>
      <w:r w:rsidR="00DF39EC">
        <w:rPr>
          <w:rFonts w:ascii="Times New Roman" w:hAnsi="Times New Roman" w:cs="Times New Roman"/>
        </w:rPr>
        <w:t xml:space="preserve"> of these Regulations.</w:t>
      </w:r>
    </w:p>
    <w:p w14:paraId="34D0E85F" w14:textId="40BD9FD2" w:rsidR="00DF39EC" w:rsidRDefault="00DF39EC" w:rsidP="0079234A">
      <w:pPr>
        <w:rPr>
          <w:rFonts w:ascii="Times New Roman" w:hAnsi="Times New Roman" w:cs="Times New Roman"/>
        </w:rPr>
      </w:pPr>
      <w:r>
        <w:rPr>
          <w:rFonts w:ascii="Times New Roman" w:hAnsi="Times New Roman" w:cs="Times New Roman"/>
          <w:b/>
        </w:rPr>
        <w:t>Section 18</w:t>
      </w:r>
      <w:r>
        <w:rPr>
          <w:rFonts w:ascii="Times New Roman" w:hAnsi="Times New Roman" w:cs="Times New Roman"/>
          <w:b/>
        </w:rPr>
        <w:tab/>
        <w:t>Ineligible votes not to be accepted</w:t>
      </w:r>
    </w:p>
    <w:p w14:paraId="45A91846" w14:textId="69028287" w:rsidR="00DF39EC" w:rsidRDefault="00DF39EC" w:rsidP="0079234A">
      <w:pPr>
        <w:rPr>
          <w:rFonts w:ascii="Times New Roman" w:hAnsi="Times New Roman" w:cs="Times New Roman"/>
        </w:rPr>
      </w:pPr>
      <w:r>
        <w:rPr>
          <w:rFonts w:ascii="Times New Roman" w:hAnsi="Times New Roman" w:cs="Times New Roman"/>
        </w:rPr>
        <w:t xml:space="preserve">Section 18 provides that the returning officer must not accept a ballot paper unless they are satisfied that the voter is entitled to vote at the elections and that the voter has only voted once in the election. If the returning officer is not satisfied on both counts, the </w:t>
      </w:r>
      <w:r w:rsidR="00072CCD">
        <w:rPr>
          <w:rFonts w:ascii="Times New Roman" w:hAnsi="Times New Roman" w:cs="Times New Roman"/>
        </w:rPr>
        <w:t>vote will be ineligible.</w:t>
      </w:r>
    </w:p>
    <w:p w14:paraId="12DED6E5" w14:textId="73D61936" w:rsidR="008249B3" w:rsidRDefault="008249B3" w:rsidP="0079234A">
      <w:pPr>
        <w:rPr>
          <w:rFonts w:ascii="Times New Roman" w:hAnsi="Times New Roman" w:cs="Times New Roman"/>
        </w:rPr>
      </w:pPr>
      <w:r>
        <w:rPr>
          <w:rFonts w:ascii="Times New Roman" w:hAnsi="Times New Roman" w:cs="Times New Roman"/>
        </w:rPr>
        <w:t>This means that a voter that receives a replacement ballot paper under subsection 16(5) is not permitted to vote twice.</w:t>
      </w:r>
      <w:r w:rsidR="005D689B">
        <w:rPr>
          <w:rFonts w:ascii="Times New Roman" w:hAnsi="Times New Roman" w:cs="Times New Roman"/>
        </w:rPr>
        <w:t xml:space="preserve"> The returning officer should undertake necessary steps to ensure that they are satisfied that a person has not voted twice.</w:t>
      </w:r>
      <w:r w:rsidR="007216CE">
        <w:rPr>
          <w:rFonts w:ascii="Times New Roman" w:hAnsi="Times New Roman" w:cs="Times New Roman"/>
        </w:rPr>
        <w:t xml:space="preserve"> For example, the returning officer might make relevant enquiries to determine whether the ballot paper was received.</w:t>
      </w:r>
      <w:r w:rsidR="00FF3431">
        <w:rPr>
          <w:rFonts w:ascii="Times New Roman" w:hAnsi="Times New Roman" w:cs="Times New Roman"/>
        </w:rPr>
        <w:t xml:space="preserve"> </w:t>
      </w:r>
      <w:r w:rsidR="005D689B">
        <w:rPr>
          <w:rFonts w:ascii="Times New Roman" w:hAnsi="Times New Roman" w:cs="Times New Roman"/>
        </w:rPr>
        <w:t>T</w:t>
      </w:r>
      <w:r w:rsidR="00FF3431">
        <w:rPr>
          <w:rFonts w:ascii="Times New Roman" w:hAnsi="Times New Roman" w:cs="Times New Roman"/>
        </w:rPr>
        <w:t>he returning officer might</w:t>
      </w:r>
      <w:r w:rsidR="007216CE">
        <w:rPr>
          <w:rFonts w:ascii="Times New Roman" w:hAnsi="Times New Roman" w:cs="Times New Roman"/>
        </w:rPr>
        <w:t xml:space="preserve"> also</w:t>
      </w:r>
      <w:r w:rsidR="00FF3431">
        <w:rPr>
          <w:rFonts w:ascii="Times New Roman" w:hAnsi="Times New Roman" w:cs="Times New Roman"/>
        </w:rPr>
        <w:t>, for example, choose to request the person to provide a statutory declaration or other statement that they have lost or never received the ballot paper.</w:t>
      </w:r>
    </w:p>
    <w:p w14:paraId="1B9E8440" w14:textId="115516B8" w:rsidR="00284A47" w:rsidRPr="00284A47" w:rsidRDefault="00284A47" w:rsidP="0079234A">
      <w:pPr>
        <w:rPr>
          <w:rFonts w:ascii="Times New Roman" w:hAnsi="Times New Roman" w:cs="Times New Roman"/>
          <w:i/>
        </w:rPr>
      </w:pPr>
      <w:r>
        <w:rPr>
          <w:rFonts w:ascii="Times New Roman" w:hAnsi="Times New Roman" w:cs="Times New Roman"/>
          <w:i/>
        </w:rPr>
        <w:t xml:space="preserve">Subdivision B – Scrutiny </w:t>
      </w:r>
    </w:p>
    <w:p w14:paraId="205656E7" w14:textId="2B5097F0" w:rsidR="00072CCD" w:rsidRDefault="00072CCD" w:rsidP="0079234A">
      <w:pPr>
        <w:rPr>
          <w:rFonts w:ascii="Times New Roman" w:hAnsi="Times New Roman" w:cs="Times New Roman"/>
        </w:rPr>
      </w:pPr>
      <w:r>
        <w:rPr>
          <w:rFonts w:ascii="Times New Roman" w:hAnsi="Times New Roman" w:cs="Times New Roman"/>
          <w:b/>
        </w:rPr>
        <w:t>Section 19</w:t>
      </w:r>
      <w:r>
        <w:rPr>
          <w:rFonts w:ascii="Times New Roman" w:hAnsi="Times New Roman" w:cs="Times New Roman"/>
          <w:b/>
        </w:rPr>
        <w:tab/>
        <w:t>Scrutiny</w:t>
      </w:r>
    </w:p>
    <w:p w14:paraId="4DE1989F" w14:textId="2F26F88C" w:rsidR="00072CCD" w:rsidRDefault="00072CCD" w:rsidP="0079234A">
      <w:pPr>
        <w:rPr>
          <w:rFonts w:ascii="Times New Roman" w:hAnsi="Times New Roman" w:cs="Times New Roman"/>
        </w:rPr>
      </w:pPr>
      <w:r>
        <w:rPr>
          <w:rFonts w:ascii="Times New Roman" w:hAnsi="Times New Roman" w:cs="Times New Roman"/>
        </w:rPr>
        <w:t>Section 19 requires that the result of the poll for an election is ascertained by scrutiny.</w:t>
      </w:r>
      <w:r w:rsidR="008249B3">
        <w:rPr>
          <w:rFonts w:ascii="Times New Roman" w:hAnsi="Times New Roman" w:cs="Times New Roman"/>
        </w:rPr>
        <w:t xml:space="preserve"> </w:t>
      </w:r>
      <w:r w:rsidR="008426E4">
        <w:rPr>
          <w:rFonts w:ascii="Times New Roman" w:hAnsi="Times New Roman" w:cs="Times New Roman"/>
        </w:rPr>
        <w:t>Scrutiny ensures that the integrity of an election is maintained.</w:t>
      </w:r>
    </w:p>
    <w:p w14:paraId="62A8DBB5" w14:textId="718AEB38" w:rsidR="00072CCD" w:rsidRDefault="00072CCD" w:rsidP="0079234A">
      <w:pPr>
        <w:rPr>
          <w:rFonts w:ascii="Times New Roman" w:hAnsi="Times New Roman" w:cs="Times New Roman"/>
        </w:rPr>
      </w:pPr>
      <w:r>
        <w:rPr>
          <w:rFonts w:ascii="Times New Roman" w:hAnsi="Times New Roman" w:cs="Times New Roman"/>
          <w:b/>
        </w:rPr>
        <w:lastRenderedPageBreak/>
        <w:t>Section 20</w:t>
      </w:r>
      <w:r>
        <w:rPr>
          <w:rFonts w:ascii="Times New Roman" w:hAnsi="Times New Roman" w:cs="Times New Roman"/>
          <w:b/>
        </w:rPr>
        <w:tab/>
        <w:t>Scrutineers</w:t>
      </w:r>
    </w:p>
    <w:p w14:paraId="796EACD8" w14:textId="225BC8AC" w:rsidR="00072CCD" w:rsidRDefault="00072CCD" w:rsidP="0079234A">
      <w:pPr>
        <w:rPr>
          <w:rFonts w:ascii="Times New Roman" w:hAnsi="Times New Roman" w:cs="Times New Roman"/>
        </w:rPr>
      </w:pPr>
      <w:r>
        <w:rPr>
          <w:rFonts w:ascii="Times New Roman" w:hAnsi="Times New Roman" w:cs="Times New Roman"/>
        </w:rPr>
        <w:t>Section 20 provides that a candidate may appoint a scrutineer to represent him or her at the scrutiny of votes. If a candidate appoints a scrutineer, this must be done in a written notice that is signed by the candidate and given to the returning officer before the scrutiny occurs.</w:t>
      </w:r>
    </w:p>
    <w:p w14:paraId="355F6DC9" w14:textId="77777777" w:rsidR="00072CCD" w:rsidRDefault="00072CCD" w:rsidP="0079234A">
      <w:pPr>
        <w:rPr>
          <w:rFonts w:ascii="Times New Roman" w:hAnsi="Times New Roman" w:cs="Times New Roman"/>
        </w:rPr>
      </w:pPr>
      <w:r>
        <w:rPr>
          <w:rFonts w:ascii="Times New Roman" w:hAnsi="Times New Roman" w:cs="Times New Roman"/>
          <w:b/>
        </w:rPr>
        <w:t>Section 21</w:t>
      </w:r>
      <w:r>
        <w:rPr>
          <w:rFonts w:ascii="Times New Roman" w:hAnsi="Times New Roman" w:cs="Times New Roman"/>
          <w:b/>
        </w:rPr>
        <w:tab/>
        <w:t>Objections to ballot papers</w:t>
      </w:r>
    </w:p>
    <w:p w14:paraId="362E32AC" w14:textId="7E90BFB6" w:rsidR="00072CCD" w:rsidRDefault="00072CCD" w:rsidP="0079234A">
      <w:pPr>
        <w:rPr>
          <w:rFonts w:ascii="Times New Roman" w:hAnsi="Times New Roman" w:cs="Times New Roman"/>
        </w:rPr>
      </w:pPr>
      <w:r>
        <w:rPr>
          <w:rFonts w:ascii="Times New Roman" w:hAnsi="Times New Roman" w:cs="Times New Roman"/>
        </w:rPr>
        <w:t xml:space="preserve">Section 21 provides that </w:t>
      </w:r>
      <w:r w:rsidR="0041760A">
        <w:rPr>
          <w:rFonts w:ascii="Times New Roman" w:hAnsi="Times New Roman" w:cs="Times New Roman"/>
        </w:rPr>
        <w:t xml:space="preserve">if a scrutineer objects to a ballot paper in an election on the basis of being informal, the returning officer is required to </w:t>
      </w:r>
      <w:r w:rsidR="008426E4">
        <w:rPr>
          <w:rFonts w:ascii="Times New Roman" w:hAnsi="Times New Roman" w:cs="Times New Roman"/>
        </w:rPr>
        <w:t>make</w:t>
      </w:r>
      <w:r w:rsidR="0041760A">
        <w:rPr>
          <w:rFonts w:ascii="Times New Roman" w:hAnsi="Times New Roman" w:cs="Times New Roman"/>
        </w:rPr>
        <w:t xml:space="preserve"> a decision whether to admit or reject the ballot paper. The returning officer is permitted to reject a ballot paper as being informal, even if the ballot paper is not objected to</w:t>
      </w:r>
      <w:r w:rsidR="008426E4">
        <w:rPr>
          <w:rFonts w:ascii="Times New Roman" w:hAnsi="Times New Roman" w:cs="Times New Roman"/>
        </w:rPr>
        <w:t xml:space="preserve"> by a scrutineer</w:t>
      </w:r>
      <w:r w:rsidR="0041760A">
        <w:rPr>
          <w:rFonts w:ascii="Times New Roman" w:hAnsi="Times New Roman" w:cs="Times New Roman"/>
        </w:rPr>
        <w:t>.</w:t>
      </w:r>
    </w:p>
    <w:p w14:paraId="2D348646" w14:textId="53100352" w:rsidR="0041760A" w:rsidRDefault="0041760A" w:rsidP="0079234A">
      <w:pPr>
        <w:rPr>
          <w:rFonts w:ascii="Times New Roman" w:hAnsi="Times New Roman" w:cs="Times New Roman"/>
        </w:rPr>
      </w:pPr>
      <w:r>
        <w:rPr>
          <w:rFonts w:ascii="Times New Roman" w:hAnsi="Times New Roman" w:cs="Times New Roman"/>
          <w:b/>
        </w:rPr>
        <w:t>Section 22</w:t>
      </w:r>
      <w:r>
        <w:rPr>
          <w:rFonts w:ascii="Times New Roman" w:hAnsi="Times New Roman" w:cs="Times New Roman"/>
          <w:b/>
        </w:rPr>
        <w:tab/>
        <w:t>Informal ballot papers</w:t>
      </w:r>
    </w:p>
    <w:p w14:paraId="285C3D1A" w14:textId="55C856FF" w:rsidR="0041760A" w:rsidRDefault="0041760A" w:rsidP="0079234A">
      <w:pPr>
        <w:rPr>
          <w:rFonts w:ascii="Times New Roman" w:hAnsi="Times New Roman" w:cs="Times New Roman"/>
        </w:rPr>
      </w:pPr>
      <w:r>
        <w:rPr>
          <w:rFonts w:ascii="Times New Roman" w:hAnsi="Times New Roman" w:cs="Times New Roman"/>
        </w:rPr>
        <w:t xml:space="preserve">Section 22 outlines the circumstances in which a ballot paper is considered to be informal. A ballot paper will be considered to be informal if it does not indicate the voter’s first preference for a candidate or </w:t>
      </w:r>
      <w:r w:rsidR="008426E4">
        <w:rPr>
          <w:rFonts w:ascii="Times New Roman" w:hAnsi="Times New Roman" w:cs="Times New Roman"/>
        </w:rPr>
        <w:t>if a</w:t>
      </w:r>
      <w:r>
        <w:rPr>
          <w:rFonts w:ascii="Times New Roman" w:hAnsi="Times New Roman" w:cs="Times New Roman"/>
        </w:rPr>
        <w:t xml:space="preserve"> voter</w:t>
      </w:r>
      <w:r w:rsidR="008426E4">
        <w:rPr>
          <w:rFonts w:ascii="Times New Roman" w:hAnsi="Times New Roman" w:cs="Times New Roman"/>
        </w:rPr>
        <w:t xml:space="preserve"> indicates a</w:t>
      </w:r>
      <w:r>
        <w:rPr>
          <w:rFonts w:ascii="Times New Roman" w:hAnsi="Times New Roman" w:cs="Times New Roman"/>
        </w:rPr>
        <w:t xml:space="preserve"> first preference for 2 or more candidates.</w:t>
      </w:r>
    </w:p>
    <w:p w14:paraId="668528D1" w14:textId="5DA7FBC4" w:rsidR="0041760A" w:rsidRDefault="0041760A" w:rsidP="0079234A">
      <w:pPr>
        <w:rPr>
          <w:rFonts w:ascii="Times New Roman" w:hAnsi="Times New Roman" w:cs="Times New Roman"/>
        </w:rPr>
      </w:pPr>
      <w:r>
        <w:rPr>
          <w:rFonts w:ascii="Times New Roman" w:hAnsi="Times New Roman" w:cs="Times New Roman"/>
        </w:rPr>
        <w:t>A ballot paper will not be considered informal by reason only that the voter has indicated a preference subsequent to first preference more than once, or the voter has omitted a number in the numerical sequence of their preferences after his or her first preference.</w:t>
      </w:r>
    </w:p>
    <w:p w14:paraId="72C620D5" w14:textId="3B048A5B" w:rsidR="00CD624C" w:rsidRDefault="00CD624C" w:rsidP="0079234A">
      <w:pPr>
        <w:rPr>
          <w:rFonts w:ascii="Times New Roman" w:hAnsi="Times New Roman" w:cs="Times New Roman"/>
        </w:rPr>
      </w:pPr>
      <w:r>
        <w:rPr>
          <w:rFonts w:ascii="Times New Roman" w:hAnsi="Times New Roman" w:cs="Times New Roman"/>
        </w:rPr>
        <w:t>However, where a number subsequent to 1 is repeated, the ballot paper must be treated as if the numbers repeated and any preference expressed thereafter had not been entered on the ballot paper. Only preferences expressed before the repeated number will be considered to have been entered.</w:t>
      </w:r>
    </w:p>
    <w:p w14:paraId="19005CEA" w14:textId="17C20208" w:rsidR="00CD624C" w:rsidRDefault="00CD624C" w:rsidP="0079234A">
      <w:pPr>
        <w:rPr>
          <w:rFonts w:ascii="Times New Roman" w:hAnsi="Times New Roman" w:cs="Times New Roman"/>
        </w:rPr>
      </w:pPr>
      <w:r>
        <w:rPr>
          <w:rFonts w:ascii="Times New Roman" w:hAnsi="Times New Roman" w:cs="Times New Roman"/>
        </w:rPr>
        <w:t>Likewise, where a number subsequent to 1 is omitted in the sequential order, any number higher than that which has been omitted</w:t>
      </w:r>
      <w:r w:rsidR="008426E4">
        <w:rPr>
          <w:rFonts w:ascii="Times New Roman" w:hAnsi="Times New Roman" w:cs="Times New Roman"/>
        </w:rPr>
        <w:t xml:space="preserve"> (i.e. a later preference)</w:t>
      </w:r>
      <w:r>
        <w:rPr>
          <w:rFonts w:ascii="Times New Roman" w:hAnsi="Times New Roman" w:cs="Times New Roman"/>
        </w:rPr>
        <w:t xml:space="preserve"> will be treated as if they had not been entered on the ballot paper. Only preferences expressed before the</w:t>
      </w:r>
      <w:r w:rsidR="00A959B1">
        <w:rPr>
          <w:rFonts w:ascii="Times New Roman" w:hAnsi="Times New Roman" w:cs="Times New Roman"/>
        </w:rPr>
        <w:t xml:space="preserve"> </w:t>
      </w:r>
      <w:r>
        <w:rPr>
          <w:rFonts w:ascii="Times New Roman" w:hAnsi="Times New Roman" w:cs="Times New Roman"/>
        </w:rPr>
        <w:t>omitted number will be considered to have been entered.</w:t>
      </w:r>
    </w:p>
    <w:p w14:paraId="737EF5DE" w14:textId="0876A9AF" w:rsidR="00CD624C" w:rsidRDefault="00CD624C" w:rsidP="0079234A">
      <w:pPr>
        <w:rPr>
          <w:rFonts w:ascii="Times New Roman" w:hAnsi="Times New Roman" w:cs="Times New Roman"/>
        </w:rPr>
      </w:pPr>
      <w:r>
        <w:rPr>
          <w:rFonts w:ascii="Times New Roman" w:hAnsi="Times New Roman" w:cs="Times New Roman"/>
          <w:b/>
        </w:rPr>
        <w:t>Section 23</w:t>
      </w:r>
      <w:r w:rsidR="00324986">
        <w:rPr>
          <w:rFonts w:ascii="Times New Roman" w:hAnsi="Times New Roman" w:cs="Times New Roman"/>
          <w:b/>
        </w:rPr>
        <w:tab/>
      </w:r>
      <w:r>
        <w:rPr>
          <w:rFonts w:ascii="Times New Roman" w:hAnsi="Times New Roman" w:cs="Times New Roman"/>
          <w:b/>
        </w:rPr>
        <w:t>Conduct of scrutiny</w:t>
      </w:r>
    </w:p>
    <w:p w14:paraId="10086A88" w14:textId="239AA61F" w:rsidR="00CD624C" w:rsidRDefault="00CD624C" w:rsidP="0079234A">
      <w:pPr>
        <w:rPr>
          <w:rFonts w:ascii="Times New Roman" w:hAnsi="Times New Roman" w:cs="Times New Roman"/>
        </w:rPr>
      </w:pPr>
      <w:r>
        <w:rPr>
          <w:rFonts w:ascii="Times New Roman" w:hAnsi="Times New Roman" w:cs="Times New Roman"/>
        </w:rPr>
        <w:t>Section 23 sets out the process by which scrutiny must be conducted.</w:t>
      </w:r>
      <w:r w:rsidR="00621CF9">
        <w:rPr>
          <w:rFonts w:ascii="Times New Roman" w:hAnsi="Times New Roman" w:cs="Times New Roman"/>
        </w:rPr>
        <w:t xml:space="preserve"> Scrutiny is required to </w:t>
      </w:r>
      <w:r w:rsidR="002971BE">
        <w:rPr>
          <w:rFonts w:ascii="Times New Roman" w:hAnsi="Times New Roman" w:cs="Times New Roman"/>
        </w:rPr>
        <w:t xml:space="preserve">commence as soon as practicable after the close of the poll. All scrutineers and any other persons approved by the returning officer may be present at the scrutiny. All proceedings are required to be open to the inspection of scrutineers. The scrutiny may be adjourned </w:t>
      </w:r>
      <w:r w:rsidR="008426E4">
        <w:rPr>
          <w:rFonts w:ascii="Times New Roman" w:hAnsi="Times New Roman" w:cs="Times New Roman"/>
        </w:rPr>
        <w:t xml:space="preserve">for periods of time, </w:t>
      </w:r>
      <w:r w:rsidR="002971BE">
        <w:rPr>
          <w:rFonts w:ascii="Times New Roman" w:hAnsi="Times New Roman" w:cs="Times New Roman"/>
        </w:rPr>
        <w:t>as necessary</w:t>
      </w:r>
      <w:r w:rsidR="008426E4">
        <w:rPr>
          <w:rFonts w:ascii="Times New Roman" w:hAnsi="Times New Roman" w:cs="Times New Roman"/>
        </w:rPr>
        <w:t>,</w:t>
      </w:r>
      <w:r w:rsidR="002971BE">
        <w:rPr>
          <w:rFonts w:ascii="Times New Roman" w:hAnsi="Times New Roman" w:cs="Times New Roman"/>
        </w:rPr>
        <w:t xml:space="preserve"> until the counting of the votes is completed.</w:t>
      </w:r>
    </w:p>
    <w:p w14:paraId="15B7D5AD" w14:textId="3D151259" w:rsidR="002971BE" w:rsidRDefault="002971BE" w:rsidP="0079234A">
      <w:pPr>
        <w:rPr>
          <w:rFonts w:ascii="Times New Roman" w:hAnsi="Times New Roman" w:cs="Times New Roman"/>
        </w:rPr>
      </w:pPr>
      <w:r>
        <w:rPr>
          <w:rFonts w:ascii="Times New Roman" w:hAnsi="Times New Roman" w:cs="Times New Roman"/>
        </w:rPr>
        <w:t>The returning officer is required to ascertain the result of the election in accordance with the procedure set out in Schedule 2 of these Regulations.</w:t>
      </w:r>
    </w:p>
    <w:p w14:paraId="671C206E" w14:textId="1B75AE59" w:rsidR="002971BE" w:rsidRDefault="002971BE" w:rsidP="0079234A">
      <w:pPr>
        <w:rPr>
          <w:rFonts w:ascii="Times New Roman" w:hAnsi="Times New Roman" w:cs="Times New Roman"/>
        </w:rPr>
      </w:pPr>
      <w:r>
        <w:rPr>
          <w:rFonts w:ascii="Times New Roman" w:hAnsi="Times New Roman" w:cs="Times New Roman"/>
        </w:rPr>
        <w:lastRenderedPageBreak/>
        <w:t>Where a computer program is used to perform steps in the scrutiny</w:t>
      </w:r>
      <w:r w:rsidR="008426E4">
        <w:rPr>
          <w:rFonts w:ascii="Times New Roman" w:hAnsi="Times New Roman" w:cs="Times New Roman"/>
        </w:rPr>
        <w:t>, the requirement that all proceedings of th</w:t>
      </w:r>
      <w:r w:rsidR="006723D3">
        <w:rPr>
          <w:rFonts w:ascii="Times New Roman" w:hAnsi="Times New Roman" w:cs="Times New Roman"/>
        </w:rPr>
        <w:t>e scrutiny are open to the inspection of the scrutineers is satisfied if scrutineers are entitled to be present when the returning officer receives the results of the computer’s scrutiny. Additionally, the scrutineers must be given an opportunity to inspect the results.</w:t>
      </w:r>
    </w:p>
    <w:p w14:paraId="0CAE46DB" w14:textId="17C3077F" w:rsidR="006723D3" w:rsidRDefault="00324986" w:rsidP="0079234A">
      <w:pPr>
        <w:rPr>
          <w:rFonts w:ascii="Times New Roman" w:hAnsi="Times New Roman" w:cs="Times New Roman"/>
        </w:rPr>
      </w:pPr>
      <w:r>
        <w:rPr>
          <w:rFonts w:ascii="Times New Roman" w:hAnsi="Times New Roman" w:cs="Times New Roman"/>
          <w:b/>
        </w:rPr>
        <w:t>Section 24</w:t>
      </w:r>
      <w:r>
        <w:rPr>
          <w:rFonts w:ascii="Times New Roman" w:hAnsi="Times New Roman" w:cs="Times New Roman"/>
          <w:b/>
        </w:rPr>
        <w:tab/>
      </w:r>
      <w:r w:rsidR="006723D3">
        <w:rPr>
          <w:rFonts w:ascii="Times New Roman" w:hAnsi="Times New Roman" w:cs="Times New Roman"/>
          <w:b/>
        </w:rPr>
        <w:t>Recount</w:t>
      </w:r>
    </w:p>
    <w:p w14:paraId="140C5B20" w14:textId="79835A51" w:rsidR="006723D3" w:rsidRDefault="006723D3" w:rsidP="0079234A">
      <w:pPr>
        <w:rPr>
          <w:rFonts w:ascii="Times New Roman" w:hAnsi="Times New Roman" w:cs="Times New Roman"/>
        </w:rPr>
      </w:pPr>
      <w:r>
        <w:rPr>
          <w:rFonts w:ascii="Times New Roman" w:hAnsi="Times New Roman" w:cs="Times New Roman"/>
        </w:rPr>
        <w:t xml:space="preserve">Section 24 provides that the returning officer </w:t>
      </w:r>
      <w:r w:rsidR="00426442">
        <w:rPr>
          <w:rFonts w:ascii="Times New Roman" w:hAnsi="Times New Roman" w:cs="Times New Roman"/>
        </w:rPr>
        <w:t>for the election may conduct a recount of the ballot papers received in the election. T</w:t>
      </w:r>
      <w:r w:rsidR="00B034A9">
        <w:rPr>
          <w:rFonts w:ascii="Times New Roman" w:hAnsi="Times New Roman" w:cs="Times New Roman"/>
        </w:rPr>
        <w:t xml:space="preserve">he returning officer </w:t>
      </w:r>
      <w:r w:rsidR="00BD0BA1">
        <w:rPr>
          <w:rFonts w:ascii="Times New Roman" w:hAnsi="Times New Roman" w:cs="Times New Roman"/>
        </w:rPr>
        <w:t>has the</w:t>
      </w:r>
      <w:r w:rsidR="00B034A9">
        <w:rPr>
          <w:rFonts w:ascii="Times New Roman" w:hAnsi="Times New Roman" w:cs="Times New Roman"/>
        </w:rPr>
        <w:t xml:space="preserve"> discretion to exercise t</w:t>
      </w:r>
      <w:r w:rsidR="00426442">
        <w:rPr>
          <w:rFonts w:ascii="Times New Roman" w:hAnsi="Times New Roman" w:cs="Times New Roman"/>
        </w:rPr>
        <w:t>his power at his or her own motion or where reques</w:t>
      </w:r>
      <w:r w:rsidR="00324986">
        <w:rPr>
          <w:rFonts w:ascii="Times New Roman" w:hAnsi="Times New Roman" w:cs="Times New Roman"/>
        </w:rPr>
        <w:t>ted by a candidate.</w:t>
      </w:r>
    </w:p>
    <w:p w14:paraId="4F1DAD35" w14:textId="6A788A01" w:rsidR="00554E12" w:rsidRPr="00554E12" w:rsidRDefault="00554E12" w:rsidP="0079234A">
      <w:pPr>
        <w:rPr>
          <w:rFonts w:ascii="Times New Roman" w:hAnsi="Times New Roman" w:cs="Times New Roman"/>
          <w:i/>
        </w:rPr>
      </w:pPr>
      <w:r>
        <w:rPr>
          <w:rFonts w:ascii="Times New Roman" w:hAnsi="Times New Roman" w:cs="Times New Roman"/>
          <w:i/>
        </w:rPr>
        <w:t>Subdivision C – Other provisions</w:t>
      </w:r>
    </w:p>
    <w:p w14:paraId="400AFF3C" w14:textId="4B5863A8" w:rsidR="00324986" w:rsidRDefault="00324986" w:rsidP="0079234A">
      <w:pPr>
        <w:rPr>
          <w:rFonts w:ascii="Times New Roman" w:hAnsi="Times New Roman" w:cs="Times New Roman"/>
        </w:rPr>
      </w:pPr>
      <w:r>
        <w:rPr>
          <w:rFonts w:ascii="Times New Roman" w:hAnsi="Times New Roman" w:cs="Times New Roman"/>
          <w:b/>
        </w:rPr>
        <w:t>Section 25</w:t>
      </w:r>
      <w:r>
        <w:rPr>
          <w:rFonts w:ascii="Times New Roman" w:hAnsi="Times New Roman" w:cs="Times New Roman"/>
          <w:b/>
        </w:rPr>
        <w:tab/>
        <w:t>Secret ballot</w:t>
      </w:r>
    </w:p>
    <w:p w14:paraId="2EF7D683" w14:textId="259E23B3" w:rsidR="00BC08CC" w:rsidRDefault="00324986" w:rsidP="0079234A">
      <w:pPr>
        <w:rPr>
          <w:rFonts w:ascii="Times New Roman" w:hAnsi="Times New Roman" w:cs="Times New Roman"/>
        </w:rPr>
      </w:pPr>
      <w:r>
        <w:rPr>
          <w:rFonts w:ascii="Times New Roman" w:hAnsi="Times New Roman" w:cs="Times New Roman"/>
        </w:rPr>
        <w:t xml:space="preserve">Section 25 provides that the </w:t>
      </w:r>
      <w:r w:rsidR="004E50C1">
        <w:rPr>
          <w:rFonts w:ascii="Times New Roman" w:hAnsi="Times New Roman" w:cs="Times New Roman"/>
        </w:rPr>
        <w:t xml:space="preserve">returning officer is responsible for ensuring that the ballot is secret and that the identity of each person voting is kept separately from the person’s ballot paper. </w:t>
      </w:r>
      <w:r w:rsidR="00BC08CC">
        <w:rPr>
          <w:rFonts w:ascii="Times New Roman" w:hAnsi="Times New Roman" w:cs="Times New Roman"/>
        </w:rPr>
        <w:t>The returning officer for an election, any deputy that might be appointed by the returning officer, or a scrutineer must not disclose how any voter in the election has voted.</w:t>
      </w:r>
    </w:p>
    <w:p w14:paraId="18F41001" w14:textId="169E71EE" w:rsidR="00324986" w:rsidRDefault="00BC08CC" w:rsidP="0079234A">
      <w:pPr>
        <w:rPr>
          <w:rFonts w:ascii="Times New Roman" w:hAnsi="Times New Roman" w:cs="Times New Roman"/>
        </w:rPr>
      </w:pPr>
      <w:r>
        <w:rPr>
          <w:rFonts w:ascii="Times New Roman" w:hAnsi="Times New Roman" w:cs="Times New Roman"/>
        </w:rPr>
        <w:t>V</w:t>
      </w:r>
      <w:r w:rsidR="004E50C1">
        <w:rPr>
          <w:rFonts w:ascii="Times New Roman" w:hAnsi="Times New Roman" w:cs="Times New Roman"/>
        </w:rPr>
        <w:t>oters</w:t>
      </w:r>
      <w:r>
        <w:rPr>
          <w:rFonts w:ascii="Times New Roman" w:hAnsi="Times New Roman" w:cs="Times New Roman"/>
        </w:rPr>
        <w:t xml:space="preserve"> should</w:t>
      </w:r>
      <w:r w:rsidR="004E50C1">
        <w:rPr>
          <w:rFonts w:ascii="Times New Roman" w:hAnsi="Times New Roman" w:cs="Times New Roman"/>
        </w:rPr>
        <w:t xml:space="preserve"> feel empowered to freely express their opinion</w:t>
      </w:r>
      <w:r>
        <w:rPr>
          <w:rFonts w:ascii="Times New Roman" w:hAnsi="Times New Roman" w:cs="Times New Roman"/>
        </w:rPr>
        <w:t xml:space="preserve"> when exercising their right to vote for their representative on the Council, with the assurance that </w:t>
      </w:r>
      <w:r w:rsidR="00DA61F7">
        <w:rPr>
          <w:rFonts w:ascii="Times New Roman" w:hAnsi="Times New Roman" w:cs="Times New Roman"/>
        </w:rPr>
        <w:t>identity and vote</w:t>
      </w:r>
      <w:r>
        <w:rPr>
          <w:rFonts w:ascii="Times New Roman" w:hAnsi="Times New Roman" w:cs="Times New Roman"/>
        </w:rPr>
        <w:t xml:space="preserve"> will not be disclosed.</w:t>
      </w:r>
    </w:p>
    <w:p w14:paraId="2D532760" w14:textId="6A1A4DA3" w:rsidR="00554E12" w:rsidRPr="00554E12" w:rsidRDefault="00554E12" w:rsidP="0079234A">
      <w:pPr>
        <w:rPr>
          <w:rFonts w:ascii="Times New Roman" w:hAnsi="Times New Roman" w:cs="Times New Roman"/>
          <w:u w:val="single"/>
        </w:rPr>
      </w:pPr>
      <w:r>
        <w:rPr>
          <w:rFonts w:ascii="Times New Roman" w:hAnsi="Times New Roman" w:cs="Times New Roman"/>
          <w:u w:val="single"/>
        </w:rPr>
        <w:t>Division 3 - Results</w:t>
      </w:r>
    </w:p>
    <w:p w14:paraId="3CD06A7E" w14:textId="229235E6" w:rsidR="00BC08CC" w:rsidRDefault="00BC08CC" w:rsidP="0079234A">
      <w:pPr>
        <w:rPr>
          <w:rFonts w:ascii="Times New Roman" w:hAnsi="Times New Roman" w:cs="Times New Roman"/>
        </w:rPr>
      </w:pPr>
      <w:r>
        <w:rPr>
          <w:rFonts w:ascii="Times New Roman" w:hAnsi="Times New Roman" w:cs="Times New Roman"/>
          <w:b/>
        </w:rPr>
        <w:t>Section 26</w:t>
      </w:r>
      <w:r>
        <w:rPr>
          <w:rFonts w:ascii="Times New Roman" w:hAnsi="Times New Roman" w:cs="Times New Roman"/>
          <w:b/>
        </w:rPr>
        <w:tab/>
        <w:t>Notification of results</w:t>
      </w:r>
    </w:p>
    <w:p w14:paraId="5E2A6F07" w14:textId="3FC09758" w:rsidR="00BC08CC" w:rsidRDefault="00BC08CC" w:rsidP="0079234A">
      <w:pPr>
        <w:rPr>
          <w:rFonts w:ascii="Times New Roman" w:hAnsi="Times New Roman" w:cs="Times New Roman"/>
        </w:rPr>
      </w:pPr>
      <w:r>
        <w:rPr>
          <w:rFonts w:ascii="Times New Roman" w:hAnsi="Times New Roman" w:cs="Times New Roman"/>
        </w:rPr>
        <w:t>Section 26 provides that the returning officer for an election</w:t>
      </w:r>
      <w:r w:rsidR="003D295E">
        <w:rPr>
          <w:rFonts w:ascii="Times New Roman" w:hAnsi="Times New Roman" w:cs="Times New Roman"/>
        </w:rPr>
        <w:t xml:space="preserve"> must</w:t>
      </w:r>
      <w:r w:rsidR="003E3AC8">
        <w:rPr>
          <w:rFonts w:ascii="Times New Roman" w:hAnsi="Times New Roman" w:cs="Times New Roman"/>
        </w:rPr>
        <w:t>, by notice in writing, inform the Council of the result of the election, and publish a notice with the election result in the form for notices prescribed in subsection 8(1).</w:t>
      </w:r>
    </w:p>
    <w:p w14:paraId="0E215629" w14:textId="065769FC" w:rsidR="00554E12" w:rsidRPr="00554E12" w:rsidRDefault="00554E12" w:rsidP="0079234A">
      <w:pPr>
        <w:rPr>
          <w:rFonts w:ascii="Times New Roman" w:hAnsi="Times New Roman" w:cs="Times New Roman"/>
          <w:b/>
        </w:rPr>
      </w:pPr>
      <w:r>
        <w:rPr>
          <w:rFonts w:ascii="Times New Roman" w:hAnsi="Times New Roman" w:cs="Times New Roman"/>
          <w:b/>
        </w:rPr>
        <w:t>Part 4 – Transitional provisions</w:t>
      </w:r>
    </w:p>
    <w:p w14:paraId="4F78DE2E" w14:textId="7301FE00" w:rsidR="003E3AC8" w:rsidRDefault="003E3AC8" w:rsidP="0079234A">
      <w:pPr>
        <w:rPr>
          <w:rFonts w:ascii="Times New Roman" w:hAnsi="Times New Roman" w:cs="Times New Roman"/>
        </w:rPr>
      </w:pPr>
      <w:r>
        <w:rPr>
          <w:rFonts w:ascii="Times New Roman" w:hAnsi="Times New Roman" w:cs="Times New Roman"/>
          <w:b/>
        </w:rPr>
        <w:t>Section 27</w:t>
      </w:r>
      <w:r>
        <w:rPr>
          <w:rFonts w:ascii="Times New Roman" w:hAnsi="Times New Roman" w:cs="Times New Roman"/>
          <w:b/>
        </w:rPr>
        <w:tab/>
        <w:t>Application of this instrument</w:t>
      </w:r>
    </w:p>
    <w:p w14:paraId="23C74BEF" w14:textId="45EA71AA" w:rsidR="003E3AC8" w:rsidRPr="003E3AC8" w:rsidRDefault="003E3AC8" w:rsidP="0079234A">
      <w:pPr>
        <w:rPr>
          <w:rFonts w:ascii="Times New Roman" w:hAnsi="Times New Roman" w:cs="Times New Roman"/>
        </w:rPr>
      </w:pPr>
      <w:r>
        <w:rPr>
          <w:rFonts w:ascii="Times New Roman" w:hAnsi="Times New Roman" w:cs="Times New Roman"/>
        </w:rPr>
        <w:t>Section 27 provides that these Regulations do not apply retrospectively. The instrument has prospective application to elections that occur on or after the day this instrument commences.</w:t>
      </w:r>
    </w:p>
    <w:p w14:paraId="46AD2F77" w14:textId="15B0FB47" w:rsidR="00C50235" w:rsidRPr="005958D6" w:rsidRDefault="00C50235" w:rsidP="00C50235">
      <w:pPr>
        <w:rPr>
          <w:rFonts w:ascii="Times New Roman" w:hAnsi="Times New Roman" w:cs="Times New Roman"/>
          <w:b/>
        </w:rPr>
      </w:pPr>
      <w:r w:rsidRPr="005958D6">
        <w:rPr>
          <w:rFonts w:ascii="Times New Roman" w:hAnsi="Times New Roman" w:cs="Times New Roman"/>
          <w:b/>
        </w:rPr>
        <w:t>S</w:t>
      </w:r>
      <w:r>
        <w:rPr>
          <w:rFonts w:ascii="Times New Roman" w:hAnsi="Times New Roman" w:cs="Times New Roman"/>
          <w:b/>
        </w:rPr>
        <w:t>chedule 1</w:t>
      </w:r>
      <w:r w:rsidR="00E6506C">
        <w:rPr>
          <w:rFonts w:ascii="Times New Roman" w:hAnsi="Times New Roman" w:cs="Times New Roman"/>
          <w:b/>
        </w:rPr>
        <w:tab/>
        <w:t>Forms</w:t>
      </w:r>
    </w:p>
    <w:p w14:paraId="484FECBD" w14:textId="2938659E" w:rsidR="00C50235" w:rsidRDefault="00421A64" w:rsidP="00C50235">
      <w:pPr>
        <w:rPr>
          <w:rFonts w:ascii="Times New Roman" w:hAnsi="Times New Roman" w:cs="Times New Roman"/>
        </w:rPr>
      </w:pPr>
      <w:r>
        <w:rPr>
          <w:rFonts w:ascii="Times New Roman" w:hAnsi="Times New Roman" w:cs="Times New Roman"/>
        </w:rPr>
        <w:t xml:space="preserve">Schedule 1 contains Form 1, which is the prescribed nomination form for election of the Council required by </w:t>
      </w:r>
      <w:r w:rsidR="003E3AC8">
        <w:rPr>
          <w:rFonts w:ascii="Times New Roman" w:hAnsi="Times New Roman" w:cs="Times New Roman"/>
        </w:rPr>
        <w:t>paragraph 13(b)</w:t>
      </w:r>
      <w:r>
        <w:rPr>
          <w:rFonts w:ascii="Times New Roman" w:hAnsi="Times New Roman" w:cs="Times New Roman"/>
        </w:rPr>
        <w:t>.</w:t>
      </w:r>
      <w:r w:rsidR="003E3AC8">
        <w:rPr>
          <w:rFonts w:ascii="Times New Roman" w:hAnsi="Times New Roman" w:cs="Times New Roman"/>
        </w:rPr>
        <w:t xml:space="preserve"> This form is to be used by a person entitled to vote to either nominate himself or herself, or to nominate another person who is eligible to vote.</w:t>
      </w:r>
    </w:p>
    <w:p w14:paraId="03E5C1FC" w14:textId="357DFE30" w:rsidR="00421A64" w:rsidRPr="00421A64" w:rsidRDefault="00421A64" w:rsidP="00C50235">
      <w:pPr>
        <w:rPr>
          <w:rFonts w:ascii="Times New Roman" w:hAnsi="Times New Roman" w:cs="Times New Roman"/>
        </w:rPr>
      </w:pPr>
      <w:r>
        <w:rPr>
          <w:rFonts w:ascii="Times New Roman" w:hAnsi="Times New Roman" w:cs="Times New Roman"/>
        </w:rPr>
        <w:lastRenderedPageBreak/>
        <w:t>Schedule 1 also contains Form 2, which is the prescribed ballot</w:t>
      </w:r>
      <w:r w:rsidR="005F78B8">
        <w:rPr>
          <w:rFonts w:ascii="Times New Roman" w:hAnsi="Times New Roman" w:cs="Times New Roman"/>
        </w:rPr>
        <w:t xml:space="preserve"> </w:t>
      </w:r>
      <w:r>
        <w:rPr>
          <w:rFonts w:ascii="Times New Roman" w:hAnsi="Times New Roman" w:cs="Times New Roman"/>
        </w:rPr>
        <w:t xml:space="preserve">paper for the election of the staff or student member of the Council required by </w:t>
      </w:r>
      <w:r w:rsidR="003E3AC8">
        <w:rPr>
          <w:rFonts w:ascii="Times New Roman" w:hAnsi="Times New Roman" w:cs="Times New Roman"/>
        </w:rPr>
        <w:t>subsection 1</w:t>
      </w:r>
      <w:r w:rsidR="00197931">
        <w:rPr>
          <w:rFonts w:ascii="Times New Roman" w:hAnsi="Times New Roman" w:cs="Times New Roman"/>
        </w:rPr>
        <w:t>6</w:t>
      </w:r>
      <w:r w:rsidR="003E3AC8">
        <w:rPr>
          <w:rFonts w:ascii="Times New Roman" w:hAnsi="Times New Roman" w:cs="Times New Roman"/>
        </w:rPr>
        <w:t>(2)</w:t>
      </w:r>
      <w:r>
        <w:rPr>
          <w:rFonts w:ascii="Times New Roman" w:hAnsi="Times New Roman" w:cs="Times New Roman"/>
        </w:rPr>
        <w:t>.</w:t>
      </w:r>
      <w:r w:rsidR="00197931">
        <w:rPr>
          <w:rFonts w:ascii="Times New Roman" w:hAnsi="Times New Roman" w:cs="Times New Roman"/>
        </w:rPr>
        <w:t xml:space="preserve"> Form 2 contains a direction to the voter that the returning officer may use his or her discretion to remove</w:t>
      </w:r>
      <w:r w:rsidR="003D295E">
        <w:rPr>
          <w:rFonts w:ascii="Times New Roman" w:hAnsi="Times New Roman" w:cs="Times New Roman"/>
        </w:rPr>
        <w:t xml:space="preserve"> for electronic voting</w:t>
      </w:r>
      <w:r w:rsidR="00197931">
        <w:rPr>
          <w:rFonts w:ascii="Times New Roman" w:hAnsi="Times New Roman" w:cs="Times New Roman"/>
        </w:rPr>
        <w:t>, as appropriate.</w:t>
      </w:r>
    </w:p>
    <w:p w14:paraId="539DEA13" w14:textId="62F311E1" w:rsidR="0079234A" w:rsidRPr="005958D6" w:rsidRDefault="0079234A" w:rsidP="0079234A">
      <w:pPr>
        <w:rPr>
          <w:rFonts w:ascii="Times New Roman" w:hAnsi="Times New Roman" w:cs="Times New Roman"/>
          <w:b/>
        </w:rPr>
      </w:pPr>
      <w:r w:rsidRPr="005958D6">
        <w:rPr>
          <w:rFonts w:ascii="Times New Roman" w:hAnsi="Times New Roman" w:cs="Times New Roman"/>
          <w:b/>
        </w:rPr>
        <w:t>S</w:t>
      </w:r>
      <w:r>
        <w:rPr>
          <w:rFonts w:ascii="Times New Roman" w:hAnsi="Times New Roman" w:cs="Times New Roman"/>
          <w:b/>
        </w:rPr>
        <w:t>chedule 2</w:t>
      </w:r>
      <w:r w:rsidR="00E6506C">
        <w:rPr>
          <w:rFonts w:ascii="Times New Roman" w:hAnsi="Times New Roman" w:cs="Times New Roman"/>
          <w:b/>
        </w:rPr>
        <w:tab/>
        <w:t>Procedure for counting votes</w:t>
      </w:r>
    </w:p>
    <w:p w14:paraId="6C29AC46" w14:textId="2DDB7432" w:rsidR="0079234A" w:rsidRDefault="00421A64" w:rsidP="0079234A">
      <w:pPr>
        <w:rPr>
          <w:rFonts w:ascii="Times New Roman" w:hAnsi="Times New Roman" w:cs="Times New Roman"/>
        </w:rPr>
      </w:pPr>
      <w:r w:rsidRPr="00421A64">
        <w:rPr>
          <w:rFonts w:ascii="Times New Roman" w:hAnsi="Times New Roman" w:cs="Times New Roman"/>
        </w:rPr>
        <w:t>Schedule 2 provides</w:t>
      </w:r>
      <w:r>
        <w:rPr>
          <w:rFonts w:ascii="Times New Roman" w:hAnsi="Times New Roman" w:cs="Times New Roman"/>
        </w:rPr>
        <w:t xml:space="preserve"> the procedure for counting votes for the purposes of </w:t>
      </w:r>
      <w:r w:rsidR="00E6506C">
        <w:rPr>
          <w:rFonts w:ascii="Times New Roman" w:hAnsi="Times New Roman" w:cs="Times New Roman"/>
        </w:rPr>
        <w:t>subsection 23(2)</w:t>
      </w:r>
      <w:r>
        <w:rPr>
          <w:rFonts w:ascii="Times New Roman" w:hAnsi="Times New Roman" w:cs="Times New Roman"/>
        </w:rPr>
        <w:t>.</w:t>
      </w:r>
    </w:p>
    <w:p w14:paraId="35FDCE1D" w14:textId="43719E80" w:rsidR="003D295E" w:rsidRDefault="003D295E" w:rsidP="0079234A">
      <w:pPr>
        <w:rPr>
          <w:rFonts w:ascii="Times New Roman" w:hAnsi="Times New Roman" w:cs="Times New Roman"/>
        </w:rPr>
      </w:pPr>
      <w:r>
        <w:rPr>
          <w:rFonts w:ascii="Times New Roman" w:hAnsi="Times New Roman" w:cs="Times New Roman"/>
        </w:rPr>
        <w:t>The returning officer is required to count the first preference votes given for each candidate on all unrejected ballot papers. If one candidate has received more than half of the total number of first preference votes, he or she is elected. If two candidates have both received half of the total number of first preference votes, the returning officer must then decide by lot which candidate is elected.</w:t>
      </w:r>
    </w:p>
    <w:p w14:paraId="75511A7A" w14:textId="3D8D3C99" w:rsidR="003D295E" w:rsidRDefault="003D295E" w:rsidP="0079234A">
      <w:pPr>
        <w:rPr>
          <w:rFonts w:ascii="Times New Roman" w:hAnsi="Times New Roman" w:cs="Times New Roman"/>
        </w:rPr>
      </w:pPr>
      <w:r>
        <w:rPr>
          <w:rFonts w:ascii="Times New Roman" w:hAnsi="Times New Roman" w:cs="Times New Roman"/>
        </w:rPr>
        <w:t>If there is still no candidate elected after the counting of first preferences,</w:t>
      </w:r>
      <w:r w:rsidR="004A60F1">
        <w:rPr>
          <w:rFonts w:ascii="Times New Roman" w:hAnsi="Times New Roman" w:cs="Times New Roman"/>
        </w:rPr>
        <w:t xml:space="preserve"> the candidate who received the fewest first preference votes will be excluded. The returning officer must then transfer the whole of the eliminated candidates’ ballot papers to the candidates who are still eligible, based on the </w:t>
      </w:r>
      <w:r w:rsidR="005F78B8">
        <w:rPr>
          <w:rFonts w:ascii="Times New Roman" w:hAnsi="Times New Roman" w:cs="Times New Roman"/>
        </w:rPr>
        <w:t xml:space="preserve">voter’s </w:t>
      </w:r>
      <w:r w:rsidR="004A60F1">
        <w:rPr>
          <w:rFonts w:ascii="Times New Roman" w:hAnsi="Times New Roman" w:cs="Times New Roman"/>
        </w:rPr>
        <w:t>next available preference. If two candidates have received the same number of votes and one of them must be excluded, the returning officer will determine which candidate will be excluded by lot.</w:t>
      </w:r>
    </w:p>
    <w:p w14:paraId="1097BFCB" w14:textId="6E5A8628" w:rsidR="004A60F1" w:rsidRDefault="004A60F1" w:rsidP="0079234A">
      <w:pPr>
        <w:rPr>
          <w:rFonts w:ascii="Times New Roman" w:hAnsi="Times New Roman" w:cs="Times New Roman"/>
        </w:rPr>
      </w:pPr>
      <w:r>
        <w:rPr>
          <w:rFonts w:ascii="Times New Roman" w:hAnsi="Times New Roman" w:cs="Times New Roman"/>
        </w:rPr>
        <w:t>The process of transferring the votes of the candidate who has received the fewest votes according to remaining preferences will continue until one candidate has received more than half of the votes remaining in the count. This candidate is elected. If, as a result of this process of transferring votes at any stage of the scrutiny, two continuing candidates have both received half of the remaining votes, the returning officer must decide by lot which candidate is elected.</w:t>
      </w:r>
    </w:p>
    <w:p w14:paraId="19A0B30F" w14:textId="65378959" w:rsidR="009F42EE" w:rsidRDefault="009F42EE" w:rsidP="0079234A">
      <w:pPr>
        <w:rPr>
          <w:rFonts w:ascii="Times New Roman" w:hAnsi="Times New Roman" w:cs="Times New Roman"/>
        </w:rPr>
      </w:pPr>
      <w:r>
        <w:rPr>
          <w:rFonts w:ascii="Times New Roman" w:hAnsi="Times New Roman" w:cs="Times New Roman"/>
        </w:rPr>
        <w:t>A ballot paper will not be transferred further to another candidate if, on transfer, it is found that the ballot paper does not provide a preference for a candidate that has not been eliminated, shows the same number against the voter’s next preference opposite 2 or more candidates, or where the voter has omitted their next preference in the numerical sequence.</w:t>
      </w:r>
    </w:p>
    <w:p w14:paraId="57056B38" w14:textId="41D1FF27" w:rsidR="00E6506C" w:rsidRDefault="00E6506C" w:rsidP="0079234A">
      <w:pPr>
        <w:rPr>
          <w:rFonts w:ascii="Times New Roman" w:hAnsi="Times New Roman" w:cs="Times New Roman"/>
        </w:rPr>
      </w:pPr>
      <w:r>
        <w:rPr>
          <w:rFonts w:ascii="Times New Roman" w:hAnsi="Times New Roman" w:cs="Times New Roman"/>
          <w:b/>
        </w:rPr>
        <w:t>Schedule 3</w:t>
      </w:r>
      <w:r>
        <w:rPr>
          <w:rFonts w:ascii="Times New Roman" w:hAnsi="Times New Roman" w:cs="Times New Roman"/>
          <w:b/>
        </w:rPr>
        <w:tab/>
        <w:t>Repeals</w:t>
      </w:r>
    </w:p>
    <w:p w14:paraId="30364234" w14:textId="5A24A045" w:rsidR="00E6506C" w:rsidRPr="00E6506C" w:rsidRDefault="00E6506C" w:rsidP="0079234A">
      <w:pPr>
        <w:rPr>
          <w:rFonts w:ascii="Times New Roman" w:hAnsi="Times New Roman" w:cs="Times New Roman"/>
        </w:rPr>
      </w:pPr>
      <w:r>
        <w:rPr>
          <w:rFonts w:ascii="Times New Roman" w:hAnsi="Times New Roman" w:cs="Times New Roman"/>
        </w:rPr>
        <w:t xml:space="preserve">Schedule 3 repeals the sunsetting </w:t>
      </w:r>
      <w:r>
        <w:rPr>
          <w:rFonts w:ascii="Times New Roman" w:hAnsi="Times New Roman" w:cs="Times New Roman"/>
          <w:i/>
        </w:rPr>
        <w:t>Australian Film, Television and Radio School (Elections) Regulations</w:t>
      </w:r>
      <w:r>
        <w:rPr>
          <w:rFonts w:ascii="Times New Roman" w:hAnsi="Times New Roman" w:cs="Times New Roman"/>
        </w:rPr>
        <w:t>.</w:t>
      </w:r>
    </w:p>
    <w:p w14:paraId="3D39F457" w14:textId="77777777" w:rsidR="00C50235" w:rsidRDefault="00C50235" w:rsidP="00C50235">
      <w:pPr>
        <w:rPr>
          <w:rFonts w:ascii="Times New Roman" w:hAnsi="Times New Roman" w:cs="Times New Roman"/>
        </w:rPr>
      </w:pPr>
    </w:p>
    <w:p w14:paraId="1A00FBBF" w14:textId="77777777" w:rsidR="003E1CCE" w:rsidRDefault="003E1CCE">
      <w:pPr>
        <w:rPr>
          <w:rFonts w:ascii="Times New Roman" w:hAnsi="Times New Roman" w:cs="Times New Roman"/>
        </w:rPr>
      </w:pPr>
      <w:r>
        <w:rPr>
          <w:rFonts w:ascii="Times New Roman" w:hAnsi="Times New Roman" w:cs="Times New Roman"/>
        </w:rPr>
        <w:br w:type="page"/>
      </w:r>
    </w:p>
    <w:p w14:paraId="432A5FF9" w14:textId="56481382" w:rsidR="00F8470A" w:rsidRPr="00641906" w:rsidRDefault="00F8470A" w:rsidP="00F8470A">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B</w:t>
      </w:r>
    </w:p>
    <w:p w14:paraId="3C0A83CD" w14:textId="77777777" w:rsidR="003E1CCE" w:rsidRDefault="003E1CCE" w:rsidP="003E1CCE">
      <w:pPr>
        <w:pStyle w:val="Heading2"/>
        <w:rPr>
          <w:rFonts w:eastAsiaTheme="minorHAnsi"/>
        </w:rPr>
      </w:pPr>
      <w:r>
        <w:rPr>
          <w:rFonts w:eastAsiaTheme="minorHAnsi"/>
        </w:rPr>
        <w:t>Statement of Compatibility with Human Rights</w:t>
      </w:r>
    </w:p>
    <w:p w14:paraId="7A6F1707" w14:textId="77777777" w:rsidR="003E1CCE" w:rsidRDefault="003E1CCE" w:rsidP="003E1CCE">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12D3534B" w14:textId="77777777" w:rsidR="003E1CCE" w:rsidRDefault="003E1CCE" w:rsidP="003E1CCE">
      <w:pPr>
        <w:spacing w:before="120" w:after="120" w:line="240" w:lineRule="auto"/>
        <w:jc w:val="center"/>
        <w:rPr>
          <w:rFonts w:ascii="Times New Roman" w:hAnsi="Times New Roman"/>
          <w:sz w:val="24"/>
          <w:szCs w:val="24"/>
        </w:rPr>
      </w:pPr>
    </w:p>
    <w:p w14:paraId="502F1F84" w14:textId="6D3196DF" w:rsidR="003E1CCE" w:rsidRDefault="003E1CCE" w:rsidP="003E1CCE">
      <w:pPr>
        <w:spacing w:before="120" w:after="120" w:line="240" w:lineRule="auto"/>
        <w:jc w:val="center"/>
        <w:rPr>
          <w:rFonts w:ascii="Times New Roman" w:hAnsi="Times New Roman"/>
          <w:b/>
          <w:sz w:val="24"/>
          <w:szCs w:val="24"/>
        </w:rPr>
      </w:pPr>
      <w:r>
        <w:rPr>
          <w:rFonts w:ascii="Times New Roman" w:hAnsi="Times New Roman"/>
          <w:b/>
          <w:sz w:val="24"/>
          <w:szCs w:val="24"/>
        </w:rPr>
        <w:t>Australian Film, Television and Radio School (</w:t>
      </w:r>
      <w:r w:rsidR="00023AA1">
        <w:rPr>
          <w:rFonts w:ascii="Times New Roman" w:hAnsi="Times New Roman"/>
          <w:b/>
          <w:sz w:val="24"/>
          <w:szCs w:val="24"/>
        </w:rPr>
        <w:t xml:space="preserve">Council </w:t>
      </w:r>
      <w:r>
        <w:rPr>
          <w:rFonts w:ascii="Times New Roman" w:hAnsi="Times New Roman"/>
          <w:b/>
          <w:sz w:val="24"/>
          <w:szCs w:val="24"/>
        </w:rPr>
        <w:t>Elections) Regulations 2017</w:t>
      </w:r>
    </w:p>
    <w:p w14:paraId="3AD8D86E" w14:textId="77777777" w:rsidR="003E1CCE" w:rsidRDefault="003E1CCE" w:rsidP="003E1CCE">
      <w:pPr>
        <w:spacing w:before="120" w:after="120" w:line="240" w:lineRule="auto"/>
        <w:jc w:val="center"/>
        <w:rPr>
          <w:rFonts w:ascii="Times New Roman" w:hAnsi="Times New Roman"/>
          <w:sz w:val="24"/>
          <w:szCs w:val="24"/>
        </w:rPr>
      </w:pPr>
    </w:p>
    <w:p w14:paraId="2BF3C6C2" w14:textId="30FDFEAC" w:rsidR="003E1CCE" w:rsidRDefault="003E1CCE" w:rsidP="00991409">
      <w:pPr>
        <w:spacing w:before="120" w:after="120" w:line="240" w:lineRule="auto"/>
        <w:rPr>
          <w:rFonts w:ascii="Times New Roman" w:hAnsi="Times New Roman"/>
          <w:sz w:val="24"/>
          <w:szCs w:val="24"/>
        </w:rPr>
      </w:pPr>
      <w:r>
        <w:rPr>
          <w:rFonts w:ascii="Times New Roman" w:hAnsi="Times New Roman"/>
          <w:sz w:val="24"/>
          <w:szCs w:val="24"/>
        </w:rPr>
        <w:t>Th</w:t>
      </w:r>
      <w:r w:rsidR="009C5ECA">
        <w:rPr>
          <w:rFonts w:ascii="Times New Roman" w:hAnsi="Times New Roman"/>
          <w:sz w:val="24"/>
          <w:szCs w:val="24"/>
        </w:rPr>
        <w:t>ese</w:t>
      </w:r>
      <w:r>
        <w:rPr>
          <w:rFonts w:ascii="Times New Roman" w:hAnsi="Times New Roman"/>
          <w:sz w:val="24"/>
          <w:szCs w:val="24"/>
        </w:rPr>
        <w:t xml:space="preserve"> </w:t>
      </w:r>
      <w:r w:rsidR="009C5ECA">
        <w:rPr>
          <w:rFonts w:ascii="Times New Roman" w:hAnsi="Times New Roman"/>
          <w:sz w:val="24"/>
          <w:szCs w:val="24"/>
        </w:rPr>
        <w:t>Regulations are</w:t>
      </w:r>
      <w:r>
        <w:rPr>
          <w:rFonts w:ascii="Times New Roman" w:hAnsi="Times New Roman"/>
          <w:sz w:val="24"/>
          <w:szCs w:val="24"/>
        </w:rPr>
        <w:t xml:space="preserve">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421CCF4D" w14:textId="77777777" w:rsidR="003E1CCE" w:rsidRDefault="003E1CCE" w:rsidP="003E1CCE">
      <w:pPr>
        <w:spacing w:before="120" w:after="120" w:line="240" w:lineRule="auto"/>
        <w:rPr>
          <w:rFonts w:ascii="Times New Roman" w:hAnsi="Times New Roman"/>
          <w:sz w:val="24"/>
          <w:szCs w:val="24"/>
        </w:rPr>
      </w:pPr>
    </w:p>
    <w:p w14:paraId="66499A1B" w14:textId="26CC122C" w:rsidR="003E1CCE" w:rsidRDefault="003E1CCE" w:rsidP="003E1CCE">
      <w:pPr>
        <w:pStyle w:val="Heading3"/>
        <w:rPr>
          <w:rFonts w:eastAsiaTheme="minorHAnsi"/>
        </w:rPr>
      </w:pPr>
      <w:r>
        <w:rPr>
          <w:rFonts w:eastAsiaTheme="minorHAnsi"/>
        </w:rPr>
        <w:t xml:space="preserve">Overview of the </w:t>
      </w:r>
      <w:r w:rsidR="00CB0BBD">
        <w:rPr>
          <w:rFonts w:eastAsiaTheme="minorHAnsi"/>
        </w:rPr>
        <w:t>Regulations</w:t>
      </w:r>
    </w:p>
    <w:p w14:paraId="4EA19484" w14:textId="52E0A4F9" w:rsidR="00991409" w:rsidRPr="00991409" w:rsidRDefault="00CB0BBD" w:rsidP="003E1CCE">
      <w:pPr>
        <w:spacing w:before="120" w:after="120" w:line="240" w:lineRule="auto"/>
        <w:rPr>
          <w:rFonts w:ascii="Times New Roman" w:hAnsi="Times New Roman"/>
          <w:sz w:val="24"/>
          <w:szCs w:val="24"/>
        </w:rPr>
      </w:pPr>
      <w:r>
        <w:rPr>
          <w:rFonts w:ascii="Times New Roman" w:hAnsi="Times New Roman"/>
          <w:sz w:val="24"/>
          <w:szCs w:val="24"/>
        </w:rPr>
        <w:t>The Australian Film, Television and Radio School (</w:t>
      </w:r>
      <w:r w:rsidR="001A504E">
        <w:rPr>
          <w:rFonts w:ascii="Times New Roman" w:hAnsi="Times New Roman"/>
          <w:sz w:val="24"/>
          <w:szCs w:val="24"/>
        </w:rPr>
        <w:t xml:space="preserve">Council </w:t>
      </w:r>
      <w:r>
        <w:rPr>
          <w:rFonts w:ascii="Times New Roman" w:hAnsi="Times New Roman"/>
          <w:sz w:val="24"/>
          <w:szCs w:val="24"/>
        </w:rPr>
        <w:t>Elections) Regulations 2017 (</w:t>
      </w:r>
      <w:r w:rsidR="0097197E">
        <w:rPr>
          <w:rFonts w:ascii="Times New Roman" w:hAnsi="Times New Roman"/>
          <w:sz w:val="24"/>
          <w:szCs w:val="24"/>
        </w:rPr>
        <w:t xml:space="preserve">the new </w:t>
      </w:r>
      <w:r>
        <w:rPr>
          <w:rFonts w:ascii="Times New Roman" w:hAnsi="Times New Roman"/>
          <w:sz w:val="24"/>
          <w:szCs w:val="24"/>
        </w:rPr>
        <w:t xml:space="preserve">Regulations) </w:t>
      </w:r>
      <w:r w:rsidR="00991409">
        <w:rPr>
          <w:rFonts w:ascii="Times New Roman" w:hAnsi="Times New Roman"/>
          <w:sz w:val="24"/>
          <w:szCs w:val="24"/>
        </w:rPr>
        <w:t xml:space="preserve">is a legislative instrument for the purposes of the </w:t>
      </w:r>
      <w:r w:rsidR="00991409">
        <w:rPr>
          <w:rFonts w:ascii="Times New Roman" w:hAnsi="Times New Roman"/>
          <w:i/>
          <w:sz w:val="24"/>
          <w:szCs w:val="24"/>
        </w:rPr>
        <w:t>Legislation Act 2003</w:t>
      </w:r>
      <w:r w:rsidR="00991409">
        <w:rPr>
          <w:rFonts w:ascii="Times New Roman" w:hAnsi="Times New Roman"/>
          <w:sz w:val="24"/>
          <w:szCs w:val="24"/>
        </w:rPr>
        <w:t>.</w:t>
      </w:r>
    </w:p>
    <w:p w14:paraId="4E16CE32" w14:textId="46289F73" w:rsidR="00991409" w:rsidRDefault="00991409" w:rsidP="003E1CCE">
      <w:pPr>
        <w:spacing w:before="120" w:after="120" w:line="240" w:lineRule="auto"/>
        <w:rPr>
          <w:rFonts w:ascii="Times New Roman" w:hAnsi="Times New Roman"/>
          <w:sz w:val="24"/>
          <w:szCs w:val="24"/>
        </w:rPr>
      </w:pPr>
      <w:r>
        <w:rPr>
          <w:rFonts w:ascii="Times New Roman" w:hAnsi="Times New Roman"/>
          <w:sz w:val="24"/>
          <w:szCs w:val="24"/>
        </w:rPr>
        <w:t>The</w:t>
      </w:r>
      <w:r w:rsidR="0097197E">
        <w:rPr>
          <w:rFonts w:ascii="Times New Roman" w:hAnsi="Times New Roman"/>
          <w:sz w:val="24"/>
          <w:szCs w:val="24"/>
        </w:rPr>
        <w:t xml:space="preserve"> new</w:t>
      </w:r>
      <w:r>
        <w:rPr>
          <w:rFonts w:ascii="Times New Roman" w:hAnsi="Times New Roman"/>
          <w:sz w:val="24"/>
          <w:szCs w:val="24"/>
        </w:rPr>
        <w:t xml:space="preserve"> Regulations are prepared under paragraphs 8(1)(b) and 8(1)(c), and section 51 of the </w:t>
      </w:r>
      <w:r>
        <w:rPr>
          <w:rFonts w:ascii="Times New Roman" w:hAnsi="Times New Roman"/>
          <w:i/>
          <w:sz w:val="24"/>
          <w:szCs w:val="24"/>
        </w:rPr>
        <w:t xml:space="preserve">Australian Film, Television and Radio School Act 1973 </w:t>
      </w:r>
      <w:r>
        <w:rPr>
          <w:rFonts w:ascii="Times New Roman" w:hAnsi="Times New Roman"/>
          <w:sz w:val="24"/>
          <w:szCs w:val="24"/>
        </w:rPr>
        <w:t>(the Act), and repeal and remake</w:t>
      </w:r>
      <w:r w:rsidR="00CB0BBD">
        <w:rPr>
          <w:rFonts w:ascii="Times New Roman" w:hAnsi="Times New Roman"/>
          <w:sz w:val="24"/>
          <w:szCs w:val="24"/>
        </w:rPr>
        <w:t xml:space="preserve"> the Australian Film, Television and Radio School (Elections) Regulations (the </w:t>
      </w:r>
      <w:r w:rsidR="0097197E">
        <w:rPr>
          <w:rFonts w:ascii="Times New Roman" w:hAnsi="Times New Roman"/>
          <w:sz w:val="24"/>
          <w:szCs w:val="24"/>
        </w:rPr>
        <w:t>sunsetting</w:t>
      </w:r>
      <w:r w:rsidR="00CB0BBD">
        <w:rPr>
          <w:rFonts w:ascii="Times New Roman" w:hAnsi="Times New Roman"/>
          <w:sz w:val="24"/>
          <w:szCs w:val="24"/>
        </w:rPr>
        <w:t xml:space="preserve"> Regulations), due to sunset on 1 October 2017. </w:t>
      </w:r>
    </w:p>
    <w:p w14:paraId="2218EC7F" w14:textId="1ED729D3" w:rsidR="00CB0BBD" w:rsidRDefault="00CB0BBD" w:rsidP="003E1CCE">
      <w:pPr>
        <w:spacing w:before="120" w:after="120" w:line="240" w:lineRule="auto"/>
        <w:rPr>
          <w:rFonts w:ascii="Times New Roman" w:hAnsi="Times New Roman"/>
          <w:sz w:val="24"/>
          <w:szCs w:val="24"/>
        </w:rPr>
      </w:pPr>
      <w:r>
        <w:rPr>
          <w:rFonts w:ascii="Times New Roman" w:hAnsi="Times New Roman"/>
          <w:sz w:val="24"/>
          <w:szCs w:val="24"/>
        </w:rPr>
        <w:t xml:space="preserve">The </w:t>
      </w:r>
      <w:r w:rsidR="0097197E">
        <w:rPr>
          <w:rFonts w:ascii="Times New Roman" w:hAnsi="Times New Roman"/>
          <w:sz w:val="24"/>
          <w:szCs w:val="24"/>
        </w:rPr>
        <w:t>sunsetting</w:t>
      </w:r>
      <w:r>
        <w:rPr>
          <w:rFonts w:ascii="Times New Roman" w:hAnsi="Times New Roman"/>
          <w:sz w:val="24"/>
          <w:szCs w:val="24"/>
        </w:rPr>
        <w:t xml:space="preserve"> Regulations specify the process by which student and staff members are elected to the Australian Film Television and Radio School</w:t>
      </w:r>
      <w:r w:rsidR="00F64904">
        <w:rPr>
          <w:rFonts w:ascii="Times New Roman" w:hAnsi="Times New Roman"/>
          <w:sz w:val="24"/>
          <w:szCs w:val="24"/>
        </w:rPr>
        <w:t xml:space="preserve"> (AFTRS)</w:t>
      </w:r>
      <w:r>
        <w:rPr>
          <w:rFonts w:ascii="Times New Roman" w:hAnsi="Times New Roman"/>
          <w:sz w:val="24"/>
          <w:szCs w:val="24"/>
        </w:rPr>
        <w:t xml:space="preserve"> Council. Consultation with the AFTRS has determined that the </w:t>
      </w:r>
      <w:r w:rsidR="0097197E">
        <w:rPr>
          <w:rFonts w:ascii="Times New Roman" w:hAnsi="Times New Roman"/>
          <w:sz w:val="24"/>
          <w:szCs w:val="24"/>
        </w:rPr>
        <w:t>sunsetting</w:t>
      </w:r>
      <w:r>
        <w:rPr>
          <w:rFonts w:ascii="Times New Roman" w:hAnsi="Times New Roman"/>
          <w:sz w:val="24"/>
          <w:szCs w:val="24"/>
        </w:rPr>
        <w:t xml:space="preserve"> Regulations are still required and will therefore be remade. </w:t>
      </w:r>
    </w:p>
    <w:p w14:paraId="033DB961" w14:textId="4A9BBD2F" w:rsidR="003E1CCE" w:rsidRDefault="00CB0BBD" w:rsidP="003E1CCE">
      <w:pPr>
        <w:spacing w:before="120" w:after="120" w:line="240" w:lineRule="auto"/>
        <w:rPr>
          <w:rFonts w:ascii="Times New Roman" w:hAnsi="Times New Roman"/>
          <w:sz w:val="24"/>
          <w:szCs w:val="24"/>
        </w:rPr>
      </w:pPr>
      <w:r>
        <w:rPr>
          <w:rFonts w:ascii="Times New Roman" w:hAnsi="Times New Roman"/>
          <w:sz w:val="24"/>
          <w:szCs w:val="24"/>
        </w:rPr>
        <w:t>The</w:t>
      </w:r>
      <w:r w:rsidR="0097197E">
        <w:rPr>
          <w:rFonts w:ascii="Times New Roman" w:hAnsi="Times New Roman"/>
          <w:sz w:val="24"/>
          <w:szCs w:val="24"/>
        </w:rPr>
        <w:t xml:space="preserve"> new</w:t>
      </w:r>
      <w:r>
        <w:rPr>
          <w:rFonts w:ascii="Times New Roman" w:hAnsi="Times New Roman"/>
          <w:sz w:val="24"/>
          <w:szCs w:val="24"/>
        </w:rPr>
        <w:t xml:space="preserve"> Regulations contain amendments</w:t>
      </w:r>
      <w:r w:rsidR="00991409">
        <w:rPr>
          <w:rFonts w:ascii="Times New Roman" w:hAnsi="Times New Roman"/>
          <w:sz w:val="24"/>
          <w:szCs w:val="24"/>
        </w:rPr>
        <w:t xml:space="preserve"> to </w:t>
      </w:r>
      <w:r>
        <w:rPr>
          <w:rFonts w:ascii="Times New Roman" w:hAnsi="Times New Roman"/>
          <w:sz w:val="24"/>
          <w:szCs w:val="24"/>
        </w:rPr>
        <w:t>reflect the practice that members of the AFTRS Council that are ap</w:t>
      </w:r>
      <w:r w:rsidR="00991409">
        <w:rPr>
          <w:rFonts w:ascii="Times New Roman" w:hAnsi="Times New Roman"/>
          <w:sz w:val="24"/>
          <w:szCs w:val="24"/>
        </w:rPr>
        <w:t>pointed from Convocation are no longer</w:t>
      </w:r>
      <w:r>
        <w:rPr>
          <w:rFonts w:ascii="Times New Roman" w:hAnsi="Times New Roman"/>
          <w:sz w:val="24"/>
          <w:szCs w:val="24"/>
        </w:rPr>
        <w:t xml:space="preserve"> elected. Further, the Regulations will allow </w:t>
      </w:r>
      <w:r w:rsidR="00F64904">
        <w:rPr>
          <w:rFonts w:ascii="Times New Roman" w:hAnsi="Times New Roman"/>
          <w:sz w:val="24"/>
          <w:szCs w:val="24"/>
        </w:rPr>
        <w:t xml:space="preserve">the </w:t>
      </w:r>
      <w:r>
        <w:rPr>
          <w:rFonts w:ascii="Times New Roman" w:hAnsi="Times New Roman"/>
          <w:sz w:val="24"/>
          <w:szCs w:val="24"/>
        </w:rPr>
        <w:t>AFTRS to conduct elections in whole or in part by electronic means.</w:t>
      </w:r>
    </w:p>
    <w:p w14:paraId="09542D14" w14:textId="77777777" w:rsidR="00CB0BBD" w:rsidRDefault="00CB0BBD" w:rsidP="003E1CCE">
      <w:pPr>
        <w:spacing w:before="120" w:after="120" w:line="240" w:lineRule="auto"/>
        <w:rPr>
          <w:rFonts w:ascii="Times New Roman" w:hAnsi="Times New Roman"/>
          <w:sz w:val="24"/>
          <w:szCs w:val="24"/>
        </w:rPr>
      </w:pPr>
    </w:p>
    <w:p w14:paraId="71FD7695" w14:textId="77777777" w:rsidR="003E1CCE" w:rsidRDefault="003E1CCE" w:rsidP="003E1CCE">
      <w:pPr>
        <w:pStyle w:val="Heading3"/>
        <w:rPr>
          <w:rFonts w:eastAsiaTheme="minorHAnsi"/>
        </w:rPr>
      </w:pPr>
      <w:r>
        <w:rPr>
          <w:rFonts w:eastAsiaTheme="minorHAnsi"/>
        </w:rPr>
        <w:t>Human rights implications</w:t>
      </w:r>
    </w:p>
    <w:p w14:paraId="1CB37182" w14:textId="77777777" w:rsidR="00CE08FE" w:rsidRDefault="00CE08FE" w:rsidP="003E1CCE">
      <w:pPr>
        <w:spacing w:before="120" w:after="120" w:line="240" w:lineRule="auto"/>
        <w:rPr>
          <w:rFonts w:ascii="Times New Roman" w:hAnsi="Times New Roman"/>
          <w:sz w:val="24"/>
          <w:szCs w:val="24"/>
        </w:rPr>
      </w:pPr>
      <w:r>
        <w:rPr>
          <w:rFonts w:ascii="Times New Roman" w:hAnsi="Times New Roman"/>
          <w:sz w:val="24"/>
          <w:szCs w:val="24"/>
        </w:rPr>
        <w:t xml:space="preserve">Australia is a signatory to the International Covenant on Civil and Political Rights (ICCPR), which is one of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 Article 25 of the ICCPR protects the rights of citizens to take part in the conduct of public affairs, directly or through freely chosen representatives.</w:t>
      </w:r>
    </w:p>
    <w:p w14:paraId="5CCDD188" w14:textId="46AFB42E" w:rsidR="00F057A9" w:rsidRDefault="00CE08FE" w:rsidP="003E1CCE">
      <w:pPr>
        <w:spacing w:before="120" w:after="120" w:line="240" w:lineRule="auto"/>
        <w:rPr>
          <w:rFonts w:ascii="Times New Roman" w:hAnsi="Times New Roman"/>
          <w:sz w:val="24"/>
          <w:szCs w:val="24"/>
        </w:rPr>
      </w:pPr>
      <w:r>
        <w:rPr>
          <w:rFonts w:ascii="Times New Roman" w:hAnsi="Times New Roman"/>
          <w:sz w:val="24"/>
          <w:szCs w:val="24"/>
        </w:rPr>
        <w:lastRenderedPageBreak/>
        <w:t>The Regulations do not engage Article 25 of the ICCPR. The Unite</w:t>
      </w:r>
      <w:r w:rsidR="000A528E">
        <w:rPr>
          <w:rFonts w:ascii="Times New Roman" w:hAnsi="Times New Roman"/>
          <w:sz w:val="24"/>
          <w:szCs w:val="24"/>
        </w:rPr>
        <w:t>d</w:t>
      </w:r>
      <w:r>
        <w:rPr>
          <w:rFonts w:ascii="Times New Roman" w:hAnsi="Times New Roman"/>
          <w:sz w:val="24"/>
          <w:szCs w:val="24"/>
        </w:rPr>
        <w:t xml:space="preserve"> Nations Human Rights Committee has stated that the conduct of public affairs relates to the exercise of legislative, executive and administrative powers by the constituent parts of government, and covers all aspects of public administration</w:t>
      </w:r>
      <w:r w:rsidR="00F057A9">
        <w:rPr>
          <w:rFonts w:ascii="Times New Roman" w:hAnsi="Times New Roman"/>
          <w:sz w:val="24"/>
          <w:szCs w:val="24"/>
        </w:rPr>
        <w:t>. Article 25 addresses the right to participate in the conduct and exercise of political powers.</w:t>
      </w:r>
      <w:r w:rsidR="00F057A9">
        <w:rPr>
          <w:rStyle w:val="FootnoteReference"/>
          <w:rFonts w:ascii="Times New Roman" w:hAnsi="Times New Roman"/>
          <w:sz w:val="24"/>
          <w:szCs w:val="24"/>
        </w:rPr>
        <w:footnoteReference w:id="1"/>
      </w:r>
    </w:p>
    <w:p w14:paraId="23BB22C0" w14:textId="03652512" w:rsidR="003E1CCE" w:rsidRDefault="00F057A9" w:rsidP="003E1CCE">
      <w:pPr>
        <w:spacing w:before="120" w:after="120" w:line="240" w:lineRule="auto"/>
        <w:rPr>
          <w:rFonts w:ascii="Times New Roman" w:hAnsi="Times New Roman"/>
          <w:sz w:val="24"/>
          <w:szCs w:val="24"/>
        </w:rPr>
      </w:pPr>
      <w:r>
        <w:rPr>
          <w:rFonts w:ascii="Times New Roman" w:hAnsi="Times New Roman"/>
          <w:sz w:val="24"/>
          <w:szCs w:val="24"/>
        </w:rPr>
        <w:t>The role of a student or staff member on the AFTRS Council does not involve the conduct of public affairs in the sense contemplated by Article 25 of the ICCPR. Rather, AFTRS is a body corporate established by the Act for a public educational purpose. It is a separate legal entity from the government.</w:t>
      </w:r>
      <w:r w:rsidR="00CE08FE">
        <w:rPr>
          <w:rFonts w:ascii="Times New Roman" w:hAnsi="Times New Roman"/>
          <w:sz w:val="24"/>
          <w:szCs w:val="24"/>
        </w:rPr>
        <w:t xml:space="preserve">  </w:t>
      </w:r>
    </w:p>
    <w:p w14:paraId="2C853DB1" w14:textId="77777777" w:rsidR="00BD0BA1" w:rsidRDefault="00BD0BA1" w:rsidP="00BD0BA1">
      <w:pPr>
        <w:spacing w:before="120" w:after="120" w:line="240" w:lineRule="auto"/>
        <w:rPr>
          <w:rFonts w:ascii="Times New Roman" w:hAnsi="Times New Roman"/>
          <w:sz w:val="24"/>
          <w:szCs w:val="24"/>
        </w:rPr>
      </w:pPr>
      <w:r>
        <w:rPr>
          <w:rFonts w:ascii="Times New Roman" w:hAnsi="Times New Roman"/>
          <w:sz w:val="24"/>
          <w:szCs w:val="24"/>
        </w:rPr>
        <w:t>The Regulations do not engage any of the applicable rights or freedoms.</w:t>
      </w:r>
    </w:p>
    <w:p w14:paraId="50A67185" w14:textId="77777777" w:rsidR="003E1CCE" w:rsidRDefault="003E1CCE" w:rsidP="003E1CCE">
      <w:pPr>
        <w:pStyle w:val="Heading3"/>
        <w:rPr>
          <w:rFonts w:eastAsiaTheme="minorHAnsi"/>
        </w:rPr>
      </w:pPr>
      <w:r>
        <w:rPr>
          <w:rFonts w:eastAsiaTheme="minorHAnsi"/>
        </w:rPr>
        <w:t>Conclusion</w:t>
      </w:r>
    </w:p>
    <w:p w14:paraId="1C5DCA98" w14:textId="70F31B61" w:rsidR="003E1CCE" w:rsidRDefault="009C5ECA" w:rsidP="003E1CCE">
      <w:pPr>
        <w:spacing w:before="120" w:after="120" w:line="240" w:lineRule="auto"/>
        <w:rPr>
          <w:rFonts w:ascii="Times New Roman" w:hAnsi="Times New Roman"/>
          <w:sz w:val="24"/>
          <w:szCs w:val="24"/>
        </w:rPr>
      </w:pPr>
      <w:r>
        <w:rPr>
          <w:rFonts w:ascii="Times New Roman" w:hAnsi="Times New Roman"/>
          <w:sz w:val="24"/>
          <w:szCs w:val="24"/>
        </w:rPr>
        <w:t>The Regulations are compatible with human rights</w:t>
      </w:r>
      <w:r w:rsidR="00826844">
        <w:rPr>
          <w:rFonts w:ascii="Times New Roman" w:hAnsi="Times New Roman"/>
          <w:sz w:val="24"/>
          <w:szCs w:val="24"/>
        </w:rPr>
        <w:t xml:space="preserve"> as they do not raise any human rights issues.</w:t>
      </w:r>
    </w:p>
    <w:p w14:paraId="1B90F0DD" w14:textId="7A84E431" w:rsidR="004C60C7" w:rsidRDefault="004C60C7">
      <w:pPr>
        <w:rPr>
          <w:rFonts w:ascii="Times New Roman" w:hAnsi="Times New Roman" w:cs="Times New Roman"/>
        </w:rPr>
      </w:pPr>
    </w:p>
    <w:sectPr w:rsidR="004C60C7" w:rsidSect="005E2A1D">
      <w:headerReference w:type="default" r:id="rId11"/>
      <w:footerReference w:type="default" r:id="rId1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78AFF" w14:textId="77777777" w:rsidR="000D22C0" w:rsidRDefault="000D22C0" w:rsidP="00025ACE">
      <w:pPr>
        <w:spacing w:after="0" w:line="240" w:lineRule="auto"/>
      </w:pPr>
      <w:r>
        <w:separator/>
      </w:r>
    </w:p>
  </w:endnote>
  <w:endnote w:type="continuationSeparator" w:id="0">
    <w:p w14:paraId="1ACF7BDD" w14:textId="77777777" w:rsidR="000D22C0" w:rsidRDefault="000D22C0"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828412"/>
      <w:docPartObj>
        <w:docPartGallery w:val="Page Numbers (Bottom of Page)"/>
        <w:docPartUnique/>
      </w:docPartObj>
    </w:sdtPr>
    <w:sdtEndPr>
      <w:rPr>
        <w:i/>
        <w:noProof/>
      </w:rPr>
    </w:sdtEndPr>
    <w:sdtContent>
      <w:p w14:paraId="1E27C0A2" w14:textId="77777777" w:rsidR="000D22C0" w:rsidRDefault="000D22C0" w:rsidP="003E1CCE">
        <w:pPr>
          <w:pStyle w:val="Footer"/>
          <w:pBdr>
            <w:top w:val="single" w:sz="4" w:space="1" w:color="auto"/>
          </w:pBdr>
          <w:tabs>
            <w:tab w:val="clear" w:pos="9026"/>
          </w:tabs>
          <w:ind w:left="-142" w:right="-188"/>
          <w:jc w:val="center"/>
        </w:pPr>
      </w:p>
      <w:p w14:paraId="7A9CDA51" w14:textId="162A8F6D" w:rsidR="000D22C0" w:rsidRPr="00AD3414" w:rsidRDefault="000D22C0" w:rsidP="003E1CCE">
        <w:pPr>
          <w:pStyle w:val="Footer"/>
          <w:tabs>
            <w:tab w:val="clear" w:pos="9026"/>
          </w:tabs>
          <w:ind w:left="-142" w:right="-188"/>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Australian Film, Television and Radio School (Council Elections) Regulations 2017</w:t>
        </w:r>
      </w:p>
      <w:p w14:paraId="556B0C98" w14:textId="78F026A9" w:rsidR="000D22C0" w:rsidRDefault="000D22C0">
        <w:pPr>
          <w:pStyle w:val="Footer"/>
          <w:jc w:val="right"/>
        </w:pPr>
      </w:p>
      <w:p w14:paraId="4E36910F" w14:textId="06CF02C2" w:rsidR="000D22C0" w:rsidRPr="00AD3414" w:rsidRDefault="000D22C0">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36656D">
          <w:rPr>
            <w:rFonts w:ascii="Times New Roman" w:hAnsi="Times New Roman" w:cs="Times New Roman"/>
            <w:i/>
            <w:noProof/>
          </w:rPr>
          <w:t>4</w:t>
        </w:r>
        <w:r w:rsidRPr="00A07A2F">
          <w:rPr>
            <w:rFonts w:ascii="Times New Roman" w:hAnsi="Times New Roman" w:cs="Times New Roman"/>
            <w:i/>
            <w:noProof/>
          </w:rPr>
          <w:fldChar w:fldCharType="end"/>
        </w:r>
      </w:p>
    </w:sdtContent>
  </w:sdt>
  <w:p w14:paraId="180626A1" w14:textId="72B67B1A" w:rsidR="000D22C0" w:rsidRPr="00AD3414" w:rsidRDefault="000D22C0"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97CE0" w14:textId="77777777" w:rsidR="000D22C0" w:rsidRDefault="000D22C0" w:rsidP="00025ACE">
      <w:pPr>
        <w:spacing w:after="0" w:line="240" w:lineRule="auto"/>
      </w:pPr>
      <w:r>
        <w:separator/>
      </w:r>
    </w:p>
  </w:footnote>
  <w:footnote w:type="continuationSeparator" w:id="0">
    <w:p w14:paraId="219C9FB8" w14:textId="77777777" w:rsidR="000D22C0" w:rsidRDefault="000D22C0" w:rsidP="00025ACE">
      <w:pPr>
        <w:spacing w:after="0" w:line="240" w:lineRule="auto"/>
      </w:pPr>
      <w:r>
        <w:continuationSeparator/>
      </w:r>
    </w:p>
  </w:footnote>
  <w:footnote w:id="1">
    <w:p w14:paraId="7EE166FD" w14:textId="5206F15A" w:rsidR="00F057A9" w:rsidRPr="00F057A9" w:rsidRDefault="00F057A9">
      <w:pPr>
        <w:pStyle w:val="FootnoteText"/>
        <w:rPr>
          <w:rFonts w:ascii="Times New Roman" w:hAnsi="Times New Roman" w:cs="Times New Roman"/>
        </w:rPr>
      </w:pPr>
      <w:r w:rsidRPr="00F057A9">
        <w:rPr>
          <w:rStyle w:val="FootnoteReference"/>
          <w:rFonts w:ascii="Times New Roman" w:hAnsi="Times New Roman" w:cs="Times New Roman"/>
        </w:rPr>
        <w:footnoteRef/>
      </w:r>
      <w:r w:rsidRPr="00F057A9">
        <w:rPr>
          <w:rFonts w:ascii="Times New Roman" w:hAnsi="Times New Roman" w:cs="Times New Roman"/>
        </w:rPr>
        <w:t xml:space="preserve"> United Nations Human Rights Committee General Comment No.25, paragraph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0D22C0" w:rsidRDefault="000D22C0">
    <w:pPr>
      <w:pStyle w:val="Header"/>
    </w:pPr>
  </w:p>
  <w:p w14:paraId="1FE48E17" w14:textId="77777777" w:rsidR="000D22C0" w:rsidRPr="00AD3414" w:rsidRDefault="000D22C0">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791C43"/>
    <w:multiLevelType w:val="hybridMultilevel"/>
    <w:tmpl w:val="EA8E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774AA8"/>
    <w:multiLevelType w:val="hybridMultilevel"/>
    <w:tmpl w:val="9E4C4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634465"/>
    <w:multiLevelType w:val="hybridMultilevel"/>
    <w:tmpl w:val="82D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326621"/>
    <w:multiLevelType w:val="hybridMultilevel"/>
    <w:tmpl w:val="CDB8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27752A"/>
    <w:multiLevelType w:val="hybridMultilevel"/>
    <w:tmpl w:val="1E0C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3"/>
  </w:num>
  <w:num w:numId="5">
    <w:abstractNumId w:val="2"/>
  </w:num>
  <w:num w:numId="6">
    <w:abstractNumId w:val="0"/>
  </w:num>
  <w:num w:numId="7">
    <w:abstractNumId w:val="7"/>
  </w:num>
  <w:num w:numId="8">
    <w:abstractNumId w:val="9"/>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1CDA"/>
    <w:rsid w:val="00002640"/>
    <w:rsid w:val="00003720"/>
    <w:rsid w:val="00005EF6"/>
    <w:rsid w:val="000124F9"/>
    <w:rsid w:val="00013079"/>
    <w:rsid w:val="00016493"/>
    <w:rsid w:val="000173BA"/>
    <w:rsid w:val="00023AA1"/>
    <w:rsid w:val="00024625"/>
    <w:rsid w:val="00025ACE"/>
    <w:rsid w:val="0003758C"/>
    <w:rsid w:val="00037F0E"/>
    <w:rsid w:val="00070D91"/>
    <w:rsid w:val="000711C2"/>
    <w:rsid w:val="000726C7"/>
    <w:rsid w:val="00072ABD"/>
    <w:rsid w:val="00072CCD"/>
    <w:rsid w:val="00074A8D"/>
    <w:rsid w:val="000801BB"/>
    <w:rsid w:val="00080F0F"/>
    <w:rsid w:val="00082354"/>
    <w:rsid w:val="00095AB3"/>
    <w:rsid w:val="000A3A94"/>
    <w:rsid w:val="000A435A"/>
    <w:rsid w:val="000A528E"/>
    <w:rsid w:val="000A7E47"/>
    <w:rsid w:val="000B0BA7"/>
    <w:rsid w:val="000B33B6"/>
    <w:rsid w:val="000B4B6C"/>
    <w:rsid w:val="000B6086"/>
    <w:rsid w:val="000C6436"/>
    <w:rsid w:val="000C724E"/>
    <w:rsid w:val="000D22C0"/>
    <w:rsid w:val="000D4ECE"/>
    <w:rsid w:val="000E38C9"/>
    <w:rsid w:val="000F6255"/>
    <w:rsid w:val="00104E64"/>
    <w:rsid w:val="001063DC"/>
    <w:rsid w:val="00112987"/>
    <w:rsid w:val="001153DB"/>
    <w:rsid w:val="00117351"/>
    <w:rsid w:val="00121B9E"/>
    <w:rsid w:val="00122072"/>
    <w:rsid w:val="00123D9E"/>
    <w:rsid w:val="00132626"/>
    <w:rsid w:val="00134705"/>
    <w:rsid w:val="00146A0C"/>
    <w:rsid w:val="00153514"/>
    <w:rsid w:val="00154B20"/>
    <w:rsid w:val="00161C73"/>
    <w:rsid w:val="00172F68"/>
    <w:rsid w:val="00176B7B"/>
    <w:rsid w:val="00185BB8"/>
    <w:rsid w:val="00185BDC"/>
    <w:rsid w:val="00190233"/>
    <w:rsid w:val="00197931"/>
    <w:rsid w:val="001A504E"/>
    <w:rsid w:val="001B4643"/>
    <w:rsid w:val="001B699D"/>
    <w:rsid w:val="001C4BF8"/>
    <w:rsid w:val="001C5421"/>
    <w:rsid w:val="001D5C25"/>
    <w:rsid w:val="001E3F86"/>
    <w:rsid w:val="001E6B5B"/>
    <w:rsid w:val="001F7EB5"/>
    <w:rsid w:val="00212847"/>
    <w:rsid w:val="00212D83"/>
    <w:rsid w:val="00223329"/>
    <w:rsid w:val="002257D0"/>
    <w:rsid w:val="00234E94"/>
    <w:rsid w:val="00235FFA"/>
    <w:rsid w:val="00243A30"/>
    <w:rsid w:val="00244861"/>
    <w:rsid w:val="002508F7"/>
    <w:rsid w:val="00284A47"/>
    <w:rsid w:val="0029618D"/>
    <w:rsid w:val="002971BE"/>
    <w:rsid w:val="002B0439"/>
    <w:rsid w:val="002B6699"/>
    <w:rsid w:val="002C2256"/>
    <w:rsid w:val="002C7540"/>
    <w:rsid w:val="002E3B2A"/>
    <w:rsid w:val="002E5B58"/>
    <w:rsid w:val="002F36E0"/>
    <w:rsid w:val="002F64BB"/>
    <w:rsid w:val="002F68A4"/>
    <w:rsid w:val="002F773B"/>
    <w:rsid w:val="00303749"/>
    <w:rsid w:val="00324986"/>
    <w:rsid w:val="00326EB0"/>
    <w:rsid w:val="00332B7B"/>
    <w:rsid w:val="003434D4"/>
    <w:rsid w:val="003470CF"/>
    <w:rsid w:val="003542BC"/>
    <w:rsid w:val="00356DB6"/>
    <w:rsid w:val="00357F73"/>
    <w:rsid w:val="0036656D"/>
    <w:rsid w:val="00370620"/>
    <w:rsid w:val="00371122"/>
    <w:rsid w:val="00375FA7"/>
    <w:rsid w:val="00383058"/>
    <w:rsid w:val="00385EF1"/>
    <w:rsid w:val="00396465"/>
    <w:rsid w:val="003A3635"/>
    <w:rsid w:val="003A7407"/>
    <w:rsid w:val="003B3D92"/>
    <w:rsid w:val="003C2F82"/>
    <w:rsid w:val="003C44B4"/>
    <w:rsid w:val="003C77D7"/>
    <w:rsid w:val="003D1D4B"/>
    <w:rsid w:val="003D295E"/>
    <w:rsid w:val="003D74BE"/>
    <w:rsid w:val="003E1CCE"/>
    <w:rsid w:val="003E3AC8"/>
    <w:rsid w:val="003E3D8D"/>
    <w:rsid w:val="0041003E"/>
    <w:rsid w:val="00414315"/>
    <w:rsid w:val="0041760A"/>
    <w:rsid w:val="00417B0E"/>
    <w:rsid w:val="00421A64"/>
    <w:rsid w:val="00426442"/>
    <w:rsid w:val="004362E3"/>
    <w:rsid w:val="00437E20"/>
    <w:rsid w:val="00450F48"/>
    <w:rsid w:val="0045489F"/>
    <w:rsid w:val="00466ECD"/>
    <w:rsid w:val="00474889"/>
    <w:rsid w:val="0048003C"/>
    <w:rsid w:val="00480D6A"/>
    <w:rsid w:val="004826DD"/>
    <w:rsid w:val="0049407B"/>
    <w:rsid w:val="004971D6"/>
    <w:rsid w:val="004A1064"/>
    <w:rsid w:val="004A60F1"/>
    <w:rsid w:val="004B5A16"/>
    <w:rsid w:val="004C60C7"/>
    <w:rsid w:val="004D2843"/>
    <w:rsid w:val="004E50C1"/>
    <w:rsid w:val="004E790E"/>
    <w:rsid w:val="004F0F57"/>
    <w:rsid w:val="004F2ED2"/>
    <w:rsid w:val="0050389F"/>
    <w:rsid w:val="005175B1"/>
    <w:rsid w:val="0052687A"/>
    <w:rsid w:val="00537BBB"/>
    <w:rsid w:val="00543DED"/>
    <w:rsid w:val="0055012C"/>
    <w:rsid w:val="00550938"/>
    <w:rsid w:val="00554E12"/>
    <w:rsid w:val="00565DC7"/>
    <w:rsid w:val="00570974"/>
    <w:rsid w:val="0057185B"/>
    <w:rsid w:val="00574B1F"/>
    <w:rsid w:val="005865BC"/>
    <w:rsid w:val="005958D6"/>
    <w:rsid w:val="005964CF"/>
    <w:rsid w:val="005C2E9F"/>
    <w:rsid w:val="005C65EB"/>
    <w:rsid w:val="005D689B"/>
    <w:rsid w:val="005D739B"/>
    <w:rsid w:val="005E2A1D"/>
    <w:rsid w:val="005F5BE6"/>
    <w:rsid w:val="005F78B8"/>
    <w:rsid w:val="00603B3F"/>
    <w:rsid w:val="006175FC"/>
    <w:rsid w:val="006211A2"/>
    <w:rsid w:val="00621CF9"/>
    <w:rsid w:val="00632173"/>
    <w:rsid w:val="00641906"/>
    <w:rsid w:val="00663AF2"/>
    <w:rsid w:val="00671216"/>
    <w:rsid w:val="006723D3"/>
    <w:rsid w:val="006813EB"/>
    <w:rsid w:val="00681986"/>
    <w:rsid w:val="00686F06"/>
    <w:rsid w:val="00687290"/>
    <w:rsid w:val="006940DB"/>
    <w:rsid w:val="00696659"/>
    <w:rsid w:val="006A0BDF"/>
    <w:rsid w:val="006A1047"/>
    <w:rsid w:val="006A53BB"/>
    <w:rsid w:val="006A5942"/>
    <w:rsid w:val="006B5BF4"/>
    <w:rsid w:val="006C4561"/>
    <w:rsid w:val="006C59D5"/>
    <w:rsid w:val="006F21C8"/>
    <w:rsid w:val="006F32BF"/>
    <w:rsid w:val="00706F43"/>
    <w:rsid w:val="00711930"/>
    <w:rsid w:val="007211DD"/>
    <w:rsid w:val="007216CE"/>
    <w:rsid w:val="007243AE"/>
    <w:rsid w:val="0074661C"/>
    <w:rsid w:val="00750397"/>
    <w:rsid w:val="007550EF"/>
    <w:rsid w:val="00762C94"/>
    <w:rsid w:val="00766475"/>
    <w:rsid w:val="0077364D"/>
    <w:rsid w:val="00790421"/>
    <w:rsid w:val="0079234A"/>
    <w:rsid w:val="00794C5F"/>
    <w:rsid w:val="00796E79"/>
    <w:rsid w:val="007A0103"/>
    <w:rsid w:val="007A2277"/>
    <w:rsid w:val="007A562C"/>
    <w:rsid w:val="007C0D2D"/>
    <w:rsid w:val="007C2471"/>
    <w:rsid w:val="008037B7"/>
    <w:rsid w:val="00805358"/>
    <w:rsid w:val="008070A8"/>
    <w:rsid w:val="00810499"/>
    <w:rsid w:val="0081166D"/>
    <w:rsid w:val="0081203C"/>
    <w:rsid w:val="00817385"/>
    <w:rsid w:val="00821F3F"/>
    <w:rsid w:val="008249B3"/>
    <w:rsid w:val="00826844"/>
    <w:rsid w:val="00835C9A"/>
    <w:rsid w:val="008426E4"/>
    <w:rsid w:val="00842F17"/>
    <w:rsid w:val="008441CF"/>
    <w:rsid w:val="0084470A"/>
    <w:rsid w:val="00846A70"/>
    <w:rsid w:val="00851209"/>
    <w:rsid w:val="00852C49"/>
    <w:rsid w:val="0086774E"/>
    <w:rsid w:val="00872973"/>
    <w:rsid w:val="008754B2"/>
    <w:rsid w:val="0087707C"/>
    <w:rsid w:val="008847F3"/>
    <w:rsid w:val="008954A3"/>
    <w:rsid w:val="008A191E"/>
    <w:rsid w:val="008B0CD5"/>
    <w:rsid w:val="008B2A8D"/>
    <w:rsid w:val="008B41A6"/>
    <w:rsid w:val="008B64D9"/>
    <w:rsid w:val="008C584E"/>
    <w:rsid w:val="008D5456"/>
    <w:rsid w:val="008E3483"/>
    <w:rsid w:val="008F3137"/>
    <w:rsid w:val="008F4C58"/>
    <w:rsid w:val="008F6957"/>
    <w:rsid w:val="00901189"/>
    <w:rsid w:val="0090367B"/>
    <w:rsid w:val="009046F3"/>
    <w:rsid w:val="0090572C"/>
    <w:rsid w:val="0091080B"/>
    <w:rsid w:val="00926833"/>
    <w:rsid w:val="009379BD"/>
    <w:rsid w:val="009670B7"/>
    <w:rsid w:val="0097197E"/>
    <w:rsid w:val="009723D1"/>
    <w:rsid w:val="009732C1"/>
    <w:rsid w:val="00977705"/>
    <w:rsid w:val="00991409"/>
    <w:rsid w:val="00996201"/>
    <w:rsid w:val="0099724A"/>
    <w:rsid w:val="009A2EC9"/>
    <w:rsid w:val="009B07FD"/>
    <w:rsid w:val="009B3D62"/>
    <w:rsid w:val="009C5E0F"/>
    <w:rsid w:val="009C5ECA"/>
    <w:rsid w:val="009D1EA4"/>
    <w:rsid w:val="009D5783"/>
    <w:rsid w:val="009D67A8"/>
    <w:rsid w:val="009E1714"/>
    <w:rsid w:val="009F42EE"/>
    <w:rsid w:val="009F7219"/>
    <w:rsid w:val="00A0517F"/>
    <w:rsid w:val="00A07A2F"/>
    <w:rsid w:val="00A213A8"/>
    <w:rsid w:val="00A21F3E"/>
    <w:rsid w:val="00A27DA3"/>
    <w:rsid w:val="00A32C77"/>
    <w:rsid w:val="00A350F3"/>
    <w:rsid w:val="00A37859"/>
    <w:rsid w:val="00A4324C"/>
    <w:rsid w:val="00A64EC4"/>
    <w:rsid w:val="00A6708D"/>
    <w:rsid w:val="00A7023B"/>
    <w:rsid w:val="00A820E5"/>
    <w:rsid w:val="00A959B1"/>
    <w:rsid w:val="00A974CC"/>
    <w:rsid w:val="00AA6088"/>
    <w:rsid w:val="00AB0E91"/>
    <w:rsid w:val="00AB4D40"/>
    <w:rsid w:val="00AB65E7"/>
    <w:rsid w:val="00AC76A5"/>
    <w:rsid w:val="00AD20EA"/>
    <w:rsid w:val="00AD3414"/>
    <w:rsid w:val="00AD4EB0"/>
    <w:rsid w:val="00AD500F"/>
    <w:rsid w:val="00AE1843"/>
    <w:rsid w:val="00AE2CB4"/>
    <w:rsid w:val="00AE3463"/>
    <w:rsid w:val="00AE6898"/>
    <w:rsid w:val="00AE6FC3"/>
    <w:rsid w:val="00AF080D"/>
    <w:rsid w:val="00AF6545"/>
    <w:rsid w:val="00B00FC3"/>
    <w:rsid w:val="00B034A9"/>
    <w:rsid w:val="00B205CA"/>
    <w:rsid w:val="00B23030"/>
    <w:rsid w:val="00B30CC7"/>
    <w:rsid w:val="00B47179"/>
    <w:rsid w:val="00B52584"/>
    <w:rsid w:val="00B55A2A"/>
    <w:rsid w:val="00B55EA2"/>
    <w:rsid w:val="00B62B7F"/>
    <w:rsid w:val="00B639F0"/>
    <w:rsid w:val="00B665E6"/>
    <w:rsid w:val="00B727F3"/>
    <w:rsid w:val="00B8348F"/>
    <w:rsid w:val="00B90F17"/>
    <w:rsid w:val="00B933B3"/>
    <w:rsid w:val="00B94B30"/>
    <w:rsid w:val="00BA7D17"/>
    <w:rsid w:val="00BB076E"/>
    <w:rsid w:val="00BB1CF2"/>
    <w:rsid w:val="00BB7A25"/>
    <w:rsid w:val="00BB7EB8"/>
    <w:rsid w:val="00BC08CC"/>
    <w:rsid w:val="00BC0A3C"/>
    <w:rsid w:val="00BC1DB2"/>
    <w:rsid w:val="00BC5916"/>
    <w:rsid w:val="00BC621F"/>
    <w:rsid w:val="00BD0BA1"/>
    <w:rsid w:val="00BE1EE6"/>
    <w:rsid w:val="00C032F0"/>
    <w:rsid w:val="00C03503"/>
    <w:rsid w:val="00C10E3A"/>
    <w:rsid w:val="00C20621"/>
    <w:rsid w:val="00C21933"/>
    <w:rsid w:val="00C251D5"/>
    <w:rsid w:val="00C276FE"/>
    <w:rsid w:val="00C355F7"/>
    <w:rsid w:val="00C50235"/>
    <w:rsid w:val="00C52318"/>
    <w:rsid w:val="00C52681"/>
    <w:rsid w:val="00C57E29"/>
    <w:rsid w:val="00C63E8C"/>
    <w:rsid w:val="00C659A7"/>
    <w:rsid w:val="00C664D3"/>
    <w:rsid w:val="00C73DDF"/>
    <w:rsid w:val="00C76FFC"/>
    <w:rsid w:val="00C825CF"/>
    <w:rsid w:val="00C8637E"/>
    <w:rsid w:val="00C9259F"/>
    <w:rsid w:val="00C926CB"/>
    <w:rsid w:val="00C9521C"/>
    <w:rsid w:val="00CA2DD4"/>
    <w:rsid w:val="00CA3398"/>
    <w:rsid w:val="00CA40FA"/>
    <w:rsid w:val="00CA6926"/>
    <w:rsid w:val="00CA735C"/>
    <w:rsid w:val="00CB0BBD"/>
    <w:rsid w:val="00CB3AD5"/>
    <w:rsid w:val="00CC2845"/>
    <w:rsid w:val="00CD624C"/>
    <w:rsid w:val="00CD71EB"/>
    <w:rsid w:val="00CE08FE"/>
    <w:rsid w:val="00CE114A"/>
    <w:rsid w:val="00CE4268"/>
    <w:rsid w:val="00D13D39"/>
    <w:rsid w:val="00D2518B"/>
    <w:rsid w:val="00D32E4E"/>
    <w:rsid w:val="00D33C8E"/>
    <w:rsid w:val="00D35790"/>
    <w:rsid w:val="00D378EC"/>
    <w:rsid w:val="00D46163"/>
    <w:rsid w:val="00D5385A"/>
    <w:rsid w:val="00D5532B"/>
    <w:rsid w:val="00D56765"/>
    <w:rsid w:val="00D57387"/>
    <w:rsid w:val="00D71B6A"/>
    <w:rsid w:val="00D83E8C"/>
    <w:rsid w:val="00DA0D39"/>
    <w:rsid w:val="00DA61F7"/>
    <w:rsid w:val="00DB4A50"/>
    <w:rsid w:val="00DC207D"/>
    <w:rsid w:val="00DC2266"/>
    <w:rsid w:val="00DD1C67"/>
    <w:rsid w:val="00DE319D"/>
    <w:rsid w:val="00DF2758"/>
    <w:rsid w:val="00DF39EC"/>
    <w:rsid w:val="00DF5ABC"/>
    <w:rsid w:val="00DF713C"/>
    <w:rsid w:val="00E01E14"/>
    <w:rsid w:val="00E34D75"/>
    <w:rsid w:val="00E37086"/>
    <w:rsid w:val="00E46AD6"/>
    <w:rsid w:val="00E6506C"/>
    <w:rsid w:val="00E77297"/>
    <w:rsid w:val="00E833DA"/>
    <w:rsid w:val="00E910D0"/>
    <w:rsid w:val="00E94E71"/>
    <w:rsid w:val="00EA7D6D"/>
    <w:rsid w:val="00EA7DB9"/>
    <w:rsid w:val="00EB0C79"/>
    <w:rsid w:val="00EC41A5"/>
    <w:rsid w:val="00EC54C3"/>
    <w:rsid w:val="00EC76A0"/>
    <w:rsid w:val="00ED0E67"/>
    <w:rsid w:val="00EE5E7F"/>
    <w:rsid w:val="00EE7C49"/>
    <w:rsid w:val="00EF2EE2"/>
    <w:rsid w:val="00F057A9"/>
    <w:rsid w:val="00F1575B"/>
    <w:rsid w:val="00F22BC9"/>
    <w:rsid w:val="00F33BD8"/>
    <w:rsid w:val="00F406BB"/>
    <w:rsid w:val="00F43EB0"/>
    <w:rsid w:val="00F4414D"/>
    <w:rsid w:val="00F550B4"/>
    <w:rsid w:val="00F57726"/>
    <w:rsid w:val="00F64904"/>
    <w:rsid w:val="00F675AA"/>
    <w:rsid w:val="00F7212D"/>
    <w:rsid w:val="00F72611"/>
    <w:rsid w:val="00F73198"/>
    <w:rsid w:val="00F76815"/>
    <w:rsid w:val="00F770E9"/>
    <w:rsid w:val="00F8470A"/>
    <w:rsid w:val="00F975A0"/>
    <w:rsid w:val="00FB4437"/>
    <w:rsid w:val="00FC0BF3"/>
    <w:rsid w:val="00FC67DA"/>
    <w:rsid w:val="00FD6AE0"/>
    <w:rsid w:val="00FE534F"/>
    <w:rsid w:val="00FF3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E1CCE"/>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3E1CCE"/>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0173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Heading2Char">
    <w:name w:val="Heading 2 Char"/>
    <w:basedOn w:val="DefaultParagraphFont"/>
    <w:link w:val="Heading2"/>
    <w:uiPriority w:val="9"/>
    <w:semiHidden/>
    <w:rsid w:val="003E1CCE"/>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3E1CCE"/>
    <w:rPr>
      <w:rFonts w:ascii="Times New Roman" w:eastAsia="Times New Roman" w:hAnsi="Times New Roman"/>
      <w:b/>
      <w:sz w:val="24"/>
      <w:szCs w:val="24"/>
    </w:rPr>
  </w:style>
  <w:style w:type="paragraph" w:styleId="EndnoteText">
    <w:name w:val="endnote text"/>
    <w:basedOn w:val="Normal"/>
    <w:link w:val="EndnoteTextChar"/>
    <w:uiPriority w:val="99"/>
    <w:semiHidden/>
    <w:unhideWhenUsed/>
    <w:rsid w:val="005E2A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2A1D"/>
    <w:rPr>
      <w:sz w:val="20"/>
      <w:szCs w:val="20"/>
    </w:rPr>
  </w:style>
  <w:style w:type="character" w:styleId="EndnoteReference">
    <w:name w:val="endnote reference"/>
    <w:basedOn w:val="DefaultParagraphFont"/>
    <w:uiPriority w:val="99"/>
    <w:semiHidden/>
    <w:unhideWhenUsed/>
    <w:rsid w:val="005E2A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245">
      <w:bodyDiv w:val="1"/>
      <w:marLeft w:val="0"/>
      <w:marRight w:val="0"/>
      <w:marTop w:val="0"/>
      <w:marBottom w:val="0"/>
      <w:divBdr>
        <w:top w:val="none" w:sz="0" w:space="0" w:color="auto"/>
        <w:left w:val="none" w:sz="0" w:space="0" w:color="auto"/>
        <w:bottom w:val="none" w:sz="0" w:space="0" w:color="auto"/>
        <w:right w:val="none" w:sz="0" w:space="0" w:color="auto"/>
      </w:divBdr>
    </w:div>
    <w:div w:id="332922922">
      <w:bodyDiv w:val="1"/>
      <w:marLeft w:val="0"/>
      <w:marRight w:val="0"/>
      <w:marTop w:val="0"/>
      <w:marBottom w:val="0"/>
      <w:divBdr>
        <w:top w:val="none" w:sz="0" w:space="0" w:color="auto"/>
        <w:left w:val="none" w:sz="0" w:space="0" w:color="auto"/>
        <w:bottom w:val="none" w:sz="0" w:space="0" w:color="auto"/>
        <w:right w:val="none" w:sz="0" w:space="0" w:color="auto"/>
      </w:divBdr>
      <w:divsChild>
        <w:div w:id="511728210">
          <w:marLeft w:val="0"/>
          <w:marRight w:val="0"/>
          <w:marTop w:val="0"/>
          <w:marBottom w:val="0"/>
          <w:divBdr>
            <w:top w:val="none" w:sz="0" w:space="0" w:color="auto"/>
            <w:left w:val="none" w:sz="0" w:space="0" w:color="auto"/>
            <w:bottom w:val="none" w:sz="0" w:space="0" w:color="auto"/>
            <w:right w:val="none" w:sz="0" w:space="0" w:color="auto"/>
          </w:divBdr>
          <w:divsChild>
            <w:div w:id="395278175">
              <w:marLeft w:val="0"/>
              <w:marRight w:val="0"/>
              <w:marTop w:val="0"/>
              <w:marBottom w:val="0"/>
              <w:divBdr>
                <w:top w:val="none" w:sz="0" w:space="0" w:color="auto"/>
                <w:left w:val="none" w:sz="0" w:space="0" w:color="auto"/>
                <w:bottom w:val="none" w:sz="0" w:space="0" w:color="auto"/>
                <w:right w:val="none" w:sz="0" w:space="0" w:color="auto"/>
              </w:divBdr>
              <w:divsChild>
                <w:div w:id="698505206">
                  <w:marLeft w:val="0"/>
                  <w:marRight w:val="0"/>
                  <w:marTop w:val="0"/>
                  <w:marBottom w:val="0"/>
                  <w:divBdr>
                    <w:top w:val="none" w:sz="0" w:space="0" w:color="auto"/>
                    <w:left w:val="none" w:sz="0" w:space="0" w:color="auto"/>
                    <w:bottom w:val="none" w:sz="0" w:space="0" w:color="auto"/>
                    <w:right w:val="none" w:sz="0" w:space="0" w:color="auto"/>
                  </w:divBdr>
                  <w:divsChild>
                    <w:div w:id="1084497673">
                      <w:marLeft w:val="0"/>
                      <w:marRight w:val="0"/>
                      <w:marTop w:val="0"/>
                      <w:marBottom w:val="0"/>
                      <w:divBdr>
                        <w:top w:val="none" w:sz="0" w:space="0" w:color="auto"/>
                        <w:left w:val="none" w:sz="0" w:space="0" w:color="auto"/>
                        <w:bottom w:val="none" w:sz="0" w:space="0" w:color="auto"/>
                        <w:right w:val="none" w:sz="0" w:space="0" w:color="auto"/>
                      </w:divBdr>
                      <w:divsChild>
                        <w:div w:id="954365608">
                          <w:marLeft w:val="0"/>
                          <w:marRight w:val="0"/>
                          <w:marTop w:val="0"/>
                          <w:marBottom w:val="0"/>
                          <w:divBdr>
                            <w:top w:val="none" w:sz="0" w:space="0" w:color="auto"/>
                            <w:left w:val="none" w:sz="0" w:space="0" w:color="auto"/>
                            <w:bottom w:val="none" w:sz="0" w:space="0" w:color="auto"/>
                            <w:right w:val="none" w:sz="0" w:space="0" w:color="auto"/>
                          </w:divBdr>
                          <w:divsChild>
                            <w:div w:id="1825123763">
                              <w:marLeft w:val="0"/>
                              <w:marRight w:val="0"/>
                              <w:marTop w:val="0"/>
                              <w:marBottom w:val="0"/>
                              <w:divBdr>
                                <w:top w:val="none" w:sz="0" w:space="0" w:color="auto"/>
                                <w:left w:val="none" w:sz="0" w:space="0" w:color="auto"/>
                                <w:bottom w:val="none" w:sz="0" w:space="0" w:color="auto"/>
                                <w:right w:val="none" w:sz="0" w:space="0" w:color="auto"/>
                              </w:divBdr>
                              <w:divsChild>
                                <w:div w:id="2050951318">
                                  <w:marLeft w:val="0"/>
                                  <w:marRight w:val="0"/>
                                  <w:marTop w:val="0"/>
                                  <w:marBottom w:val="0"/>
                                  <w:divBdr>
                                    <w:top w:val="none" w:sz="0" w:space="0" w:color="auto"/>
                                    <w:left w:val="none" w:sz="0" w:space="0" w:color="auto"/>
                                    <w:bottom w:val="none" w:sz="0" w:space="0" w:color="auto"/>
                                    <w:right w:val="none" w:sz="0" w:space="0" w:color="auto"/>
                                  </w:divBdr>
                                  <w:divsChild>
                                    <w:div w:id="1753549604">
                                      <w:marLeft w:val="0"/>
                                      <w:marRight w:val="0"/>
                                      <w:marTop w:val="0"/>
                                      <w:marBottom w:val="0"/>
                                      <w:divBdr>
                                        <w:top w:val="none" w:sz="0" w:space="0" w:color="auto"/>
                                        <w:left w:val="none" w:sz="0" w:space="0" w:color="auto"/>
                                        <w:bottom w:val="none" w:sz="0" w:space="0" w:color="auto"/>
                                        <w:right w:val="none" w:sz="0" w:space="0" w:color="auto"/>
                                      </w:divBdr>
                                      <w:divsChild>
                                        <w:div w:id="1647856494">
                                          <w:marLeft w:val="0"/>
                                          <w:marRight w:val="0"/>
                                          <w:marTop w:val="0"/>
                                          <w:marBottom w:val="0"/>
                                          <w:divBdr>
                                            <w:top w:val="none" w:sz="0" w:space="0" w:color="auto"/>
                                            <w:left w:val="none" w:sz="0" w:space="0" w:color="auto"/>
                                            <w:bottom w:val="none" w:sz="0" w:space="0" w:color="auto"/>
                                            <w:right w:val="none" w:sz="0" w:space="0" w:color="auto"/>
                                          </w:divBdr>
                                          <w:divsChild>
                                            <w:div w:id="1166897216">
                                              <w:marLeft w:val="0"/>
                                              <w:marRight w:val="0"/>
                                              <w:marTop w:val="0"/>
                                              <w:marBottom w:val="0"/>
                                              <w:divBdr>
                                                <w:top w:val="none" w:sz="0" w:space="0" w:color="auto"/>
                                                <w:left w:val="none" w:sz="0" w:space="0" w:color="auto"/>
                                                <w:bottom w:val="none" w:sz="0" w:space="0" w:color="auto"/>
                                                <w:right w:val="none" w:sz="0" w:space="0" w:color="auto"/>
                                              </w:divBdr>
                                              <w:divsChild>
                                                <w:div w:id="878052878">
                                                  <w:marLeft w:val="0"/>
                                                  <w:marRight w:val="0"/>
                                                  <w:marTop w:val="0"/>
                                                  <w:marBottom w:val="0"/>
                                                  <w:divBdr>
                                                    <w:top w:val="none" w:sz="0" w:space="0" w:color="auto"/>
                                                    <w:left w:val="none" w:sz="0" w:space="0" w:color="auto"/>
                                                    <w:bottom w:val="none" w:sz="0" w:space="0" w:color="auto"/>
                                                    <w:right w:val="none" w:sz="0" w:space="0" w:color="auto"/>
                                                  </w:divBdr>
                                                  <w:divsChild>
                                                    <w:div w:id="704871984">
                                                      <w:marLeft w:val="0"/>
                                                      <w:marRight w:val="0"/>
                                                      <w:marTop w:val="0"/>
                                                      <w:marBottom w:val="0"/>
                                                      <w:divBdr>
                                                        <w:top w:val="none" w:sz="0" w:space="0" w:color="auto"/>
                                                        <w:left w:val="none" w:sz="0" w:space="0" w:color="auto"/>
                                                        <w:bottom w:val="none" w:sz="0" w:space="0" w:color="auto"/>
                                                        <w:right w:val="none" w:sz="0" w:space="0" w:color="auto"/>
                                                      </w:divBdr>
                                                      <w:divsChild>
                                                        <w:div w:id="1208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601182">
      <w:bodyDiv w:val="1"/>
      <w:marLeft w:val="0"/>
      <w:marRight w:val="0"/>
      <w:marTop w:val="0"/>
      <w:marBottom w:val="0"/>
      <w:divBdr>
        <w:top w:val="none" w:sz="0" w:space="0" w:color="auto"/>
        <w:left w:val="none" w:sz="0" w:space="0" w:color="auto"/>
        <w:bottom w:val="none" w:sz="0" w:space="0" w:color="auto"/>
        <w:right w:val="none" w:sz="0" w:space="0" w:color="auto"/>
      </w:divBdr>
      <w:divsChild>
        <w:div w:id="2077433212">
          <w:marLeft w:val="0"/>
          <w:marRight w:val="0"/>
          <w:marTop w:val="0"/>
          <w:marBottom w:val="0"/>
          <w:divBdr>
            <w:top w:val="none" w:sz="0" w:space="0" w:color="auto"/>
            <w:left w:val="none" w:sz="0" w:space="0" w:color="auto"/>
            <w:bottom w:val="none" w:sz="0" w:space="0" w:color="auto"/>
            <w:right w:val="none" w:sz="0" w:space="0" w:color="auto"/>
          </w:divBdr>
          <w:divsChild>
            <w:div w:id="1300576039">
              <w:marLeft w:val="0"/>
              <w:marRight w:val="0"/>
              <w:marTop w:val="0"/>
              <w:marBottom w:val="0"/>
              <w:divBdr>
                <w:top w:val="none" w:sz="0" w:space="0" w:color="auto"/>
                <w:left w:val="none" w:sz="0" w:space="0" w:color="auto"/>
                <w:bottom w:val="none" w:sz="0" w:space="0" w:color="auto"/>
                <w:right w:val="none" w:sz="0" w:space="0" w:color="auto"/>
              </w:divBdr>
              <w:divsChild>
                <w:div w:id="1081948359">
                  <w:marLeft w:val="0"/>
                  <w:marRight w:val="0"/>
                  <w:marTop w:val="0"/>
                  <w:marBottom w:val="0"/>
                  <w:divBdr>
                    <w:top w:val="none" w:sz="0" w:space="0" w:color="auto"/>
                    <w:left w:val="none" w:sz="0" w:space="0" w:color="auto"/>
                    <w:bottom w:val="none" w:sz="0" w:space="0" w:color="auto"/>
                    <w:right w:val="none" w:sz="0" w:space="0" w:color="auto"/>
                  </w:divBdr>
                  <w:divsChild>
                    <w:div w:id="1105737316">
                      <w:marLeft w:val="0"/>
                      <w:marRight w:val="0"/>
                      <w:marTop w:val="0"/>
                      <w:marBottom w:val="0"/>
                      <w:divBdr>
                        <w:top w:val="none" w:sz="0" w:space="0" w:color="auto"/>
                        <w:left w:val="none" w:sz="0" w:space="0" w:color="auto"/>
                        <w:bottom w:val="none" w:sz="0" w:space="0" w:color="auto"/>
                        <w:right w:val="none" w:sz="0" w:space="0" w:color="auto"/>
                      </w:divBdr>
                      <w:divsChild>
                        <w:div w:id="1315983691">
                          <w:marLeft w:val="0"/>
                          <w:marRight w:val="0"/>
                          <w:marTop w:val="0"/>
                          <w:marBottom w:val="0"/>
                          <w:divBdr>
                            <w:top w:val="none" w:sz="0" w:space="0" w:color="auto"/>
                            <w:left w:val="none" w:sz="0" w:space="0" w:color="auto"/>
                            <w:bottom w:val="none" w:sz="0" w:space="0" w:color="auto"/>
                            <w:right w:val="none" w:sz="0" w:space="0" w:color="auto"/>
                          </w:divBdr>
                          <w:divsChild>
                            <w:div w:id="1308392232">
                              <w:marLeft w:val="0"/>
                              <w:marRight w:val="0"/>
                              <w:marTop w:val="0"/>
                              <w:marBottom w:val="0"/>
                              <w:divBdr>
                                <w:top w:val="none" w:sz="0" w:space="0" w:color="auto"/>
                                <w:left w:val="none" w:sz="0" w:space="0" w:color="auto"/>
                                <w:bottom w:val="none" w:sz="0" w:space="0" w:color="auto"/>
                                <w:right w:val="none" w:sz="0" w:space="0" w:color="auto"/>
                              </w:divBdr>
                              <w:divsChild>
                                <w:div w:id="1366373045">
                                  <w:marLeft w:val="0"/>
                                  <w:marRight w:val="0"/>
                                  <w:marTop w:val="0"/>
                                  <w:marBottom w:val="0"/>
                                  <w:divBdr>
                                    <w:top w:val="none" w:sz="0" w:space="0" w:color="auto"/>
                                    <w:left w:val="none" w:sz="0" w:space="0" w:color="auto"/>
                                    <w:bottom w:val="none" w:sz="0" w:space="0" w:color="auto"/>
                                    <w:right w:val="none" w:sz="0" w:space="0" w:color="auto"/>
                                  </w:divBdr>
                                  <w:divsChild>
                                    <w:div w:id="400368271">
                                      <w:marLeft w:val="0"/>
                                      <w:marRight w:val="0"/>
                                      <w:marTop w:val="0"/>
                                      <w:marBottom w:val="0"/>
                                      <w:divBdr>
                                        <w:top w:val="none" w:sz="0" w:space="0" w:color="auto"/>
                                        <w:left w:val="none" w:sz="0" w:space="0" w:color="auto"/>
                                        <w:bottom w:val="none" w:sz="0" w:space="0" w:color="auto"/>
                                        <w:right w:val="none" w:sz="0" w:space="0" w:color="auto"/>
                                      </w:divBdr>
                                      <w:divsChild>
                                        <w:div w:id="1606841616">
                                          <w:marLeft w:val="0"/>
                                          <w:marRight w:val="0"/>
                                          <w:marTop w:val="0"/>
                                          <w:marBottom w:val="0"/>
                                          <w:divBdr>
                                            <w:top w:val="none" w:sz="0" w:space="0" w:color="auto"/>
                                            <w:left w:val="none" w:sz="0" w:space="0" w:color="auto"/>
                                            <w:bottom w:val="none" w:sz="0" w:space="0" w:color="auto"/>
                                            <w:right w:val="none" w:sz="0" w:space="0" w:color="auto"/>
                                          </w:divBdr>
                                          <w:divsChild>
                                            <w:div w:id="636647662">
                                              <w:marLeft w:val="0"/>
                                              <w:marRight w:val="0"/>
                                              <w:marTop w:val="0"/>
                                              <w:marBottom w:val="0"/>
                                              <w:divBdr>
                                                <w:top w:val="none" w:sz="0" w:space="0" w:color="auto"/>
                                                <w:left w:val="none" w:sz="0" w:space="0" w:color="auto"/>
                                                <w:bottom w:val="none" w:sz="0" w:space="0" w:color="auto"/>
                                                <w:right w:val="none" w:sz="0" w:space="0" w:color="auto"/>
                                              </w:divBdr>
                                              <w:divsChild>
                                                <w:div w:id="196234870">
                                                  <w:marLeft w:val="0"/>
                                                  <w:marRight w:val="0"/>
                                                  <w:marTop w:val="0"/>
                                                  <w:marBottom w:val="0"/>
                                                  <w:divBdr>
                                                    <w:top w:val="none" w:sz="0" w:space="0" w:color="auto"/>
                                                    <w:left w:val="none" w:sz="0" w:space="0" w:color="auto"/>
                                                    <w:bottom w:val="none" w:sz="0" w:space="0" w:color="auto"/>
                                                    <w:right w:val="none" w:sz="0" w:space="0" w:color="auto"/>
                                                  </w:divBdr>
                                                  <w:divsChild>
                                                    <w:div w:id="43605592">
                                                      <w:marLeft w:val="0"/>
                                                      <w:marRight w:val="0"/>
                                                      <w:marTop w:val="0"/>
                                                      <w:marBottom w:val="0"/>
                                                      <w:divBdr>
                                                        <w:top w:val="none" w:sz="0" w:space="0" w:color="auto"/>
                                                        <w:left w:val="none" w:sz="0" w:space="0" w:color="auto"/>
                                                        <w:bottom w:val="none" w:sz="0" w:space="0" w:color="auto"/>
                                                        <w:right w:val="none" w:sz="0" w:space="0" w:color="auto"/>
                                                      </w:divBdr>
                                                      <w:divsChild>
                                                        <w:div w:id="174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710676">
      <w:bodyDiv w:val="1"/>
      <w:marLeft w:val="0"/>
      <w:marRight w:val="0"/>
      <w:marTop w:val="0"/>
      <w:marBottom w:val="0"/>
      <w:divBdr>
        <w:top w:val="none" w:sz="0" w:space="0" w:color="auto"/>
        <w:left w:val="none" w:sz="0" w:space="0" w:color="auto"/>
        <w:bottom w:val="none" w:sz="0" w:space="0" w:color="auto"/>
        <w:right w:val="none" w:sz="0" w:space="0" w:color="auto"/>
      </w:divBdr>
    </w:div>
    <w:div w:id="1140489987">
      <w:bodyDiv w:val="1"/>
      <w:marLeft w:val="0"/>
      <w:marRight w:val="0"/>
      <w:marTop w:val="0"/>
      <w:marBottom w:val="0"/>
      <w:divBdr>
        <w:top w:val="none" w:sz="0" w:space="0" w:color="auto"/>
        <w:left w:val="none" w:sz="0" w:space="0" w:color="auto"/>
        <w:bottom w:val="none" w:sz="0" w:space="0" w:color="auto"/>
        <w:right w:val="none" w:sz="0" w:space="0" w:color="auto"/>
      </w:divBdr>
      <w:divsChild>
        <w:div w:id="733508324">
          <w:marLeft w:val="0"/>
          <w:marRight w:val="0"/>
          <w:marTop w:val="0"/>
          <w:marBottom w:val="0"/>
          <w:divBdr>
            <w:top w:val="none" w:sz="0" w:space="0" w:color="auto"/>
            <w:left w:val="none" w:sz="0" w:space="0" w:color="auto"/>
            <w:bottom w:val="none" w:sz="0" w:space="0" w:color="auto"/>
            <w:right w:val="none" w:sz="0" w:space="0" w:color="auto"/>
          </w:divBdr>
          <w:divsChild>
            <w:div w:id="1926498499">
              <w:marLeft w:val="0"/>
              <w:marRight w:val="0"/>
              <w:marTop w:val="0"/>
              <w:marBottom w:val="0"/>
              <w:divBdr>
                <w:top w:val="none" w:sz="0" w:space="0" w:color="auto"/>
                <w:left w:val="none" w:sz="0" w:space="0" w:color="auto"/>
                <w:bottom w:val="none" w:sz="0" w:space="0" w:color="auto"/>
                <w:right w:val="none" w:sz="0" w:space="0" w:color="auto"/>
              </w:divBdr>
              <w:divsChild>
                <w:div w:id="449516028">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sChild>
                        <w:div w:id="437525232">
                          <w:marLeft w:val="0"/>
                          <w:marRight w:val="0"/>
                          <w:marTop w:val="0"/>
                          <w:marBottom w:val="0"/>
                          <w:divBdr>
                            <w:top w:val="none" w:sz="0" w:space="0" w:color="auto"/>
                            <w:left w:val="none" w:sz="0" w:space="0" w:color="auto"/>
                            <w:bottom w:val="none" w:sz="0" w:space="0" w:color="auto"/>
                            <w:right w:val="none" w:sz="0" w:space="0" w:color="auto"/>
                          </w:divBdr>
                          <w:divsChild>
                            <w:div w:id="286786507">
                              <w:marLeft w:val="0"/>
                              <w:marRight w:val="0"/>
                              <w:marTop w:val="0"/>
                              <w:marBottom w:val="0"/>
                              <w:divBdr>
                                <w:top w:val="none" w:sz="0" w:space="0" w:color="auto"/>
                                <w:left w:val="none" w:sz="0" w:space="0" w:color="auto"/>
                                <w:bottom w:val="none" w:sz="0" w:space="0" w:color="auto"/>
                                <w:right w:val="none" w:sz="0" w:space="0" w:color="auto"/>
                              </w:divBdr>
                              <w:divsChild>
                                <w:div w:id="2071224824">
                                  <w:marLeft w:val="0"/>
                                  <w:marRight w:val="0"/>
                                  <w:marTop w:val="0"/>
                                  <w:marBottom w:val="0"/>
                                  <w:divBdr>
                                    <w:top w:val="none" w:sz="0" w:space="0" w:color="auto"/>
                                    <w:left w:val="none" w:sz="0" w:space="0" w:color="auto"/>
                                    <w:bottom w:val="none" w:sz="0" w:space="0" w:color="auto"/>
                                    <w:right w:val="none" w:sz="0" w:space="0" w:color="auto"/>
                                  </w:divBdr>
                                  <w:divsChild>
                                    <w:div w:id="1507750543">
                                      <w:marLeft w:val="0"/>
                                      <w:marRight w:val="0"/>
                                      <w:marTop w:val="0"/>
                                      <w:marBottom w:val="0"/>
                                      <w:divBdr>
                                        <w:top w:val="none" w:sz="0" w:space="0" w:color="auto"/>
                                        <w:left w:val="none" w:sz="0" w:space="0" w:color="auto"/>
                                        <w:bottom w:val="none" w:sz="0" w:space="0" w:color="auto"/>
                                        <w:right w:val="none" w:sz="0" w:space="0" w:color="auto"/>
                                      </w:divBdr>
                                      <w:divsChild>
                                        <w:div w:id="4329689">
                                          <w:marLeft w:val="0"/>
                                          <w:marRight w:val="0"/>
                                          <w:marTop w:val="0"/>
                                          <w:marBottom w:val="0"/>
                                          <w:divBdr>
                                            <w:top w:val="none" w:sz="0" w:space="0" w:color="auto"/>
                                            <w:left w:val="none" w:sz="0" w:space="0" w:color="auto"/>
                                            <w:bottom w:val="none" w:sz="0" w:space="0" w:color="auto"/>
                                            <w:right w:val="none" w:sz="0" w:space="0" w:color="auto"/>
                                          </w:divBdr>
                                          <w:divsChild>
                                            <w:div w:id="1681616283">
                                              <w:marLeft w:val="0"/>
                                              <w:marRight w:val="0"/>
                                              <w:marTop w:val="0"/>
                                              <w:marBottom w:val="0"/>
                                              <w:divBdr>
                                                <w:top w:val="none" w:sz="0" w:space="0" w:color="auto"/>
                                                <w:left w:val="none" w:sz="0" w:space="0" w:color="auto"/>
                                                <w:bottom w:val="none" w:sz="0" w:space="0" w:color="auto"/>
                                                <w:right w:val="none" w:sz="0" w:space="0" w:color="auto"/>
                                              </w:divBdr>
                                              <w:divsChild>
                                                <w:div w:id="811870257">
                                                  <w:marLeft w:val="0"/>
                                                  <w:marRight w:val="0"/>
                                                  <w:marTop w:val="0"/>
                                                  <w:marBottom w:val="0"/>
                                                  <w:divBdr>
                                                    <w:top w:val="none" w:sz="0" w:space="0" w:color="auto"/>
                                                    <w:left w:val="none" w:sz="0" w:space="0" w:color="auto"/>
                                                    <w:bottom w:val="none" w:sz="0" w:space="0" w:color="auto"/>
                                                    <w:right w:val="none" w:sz="0" w:space="0" w:color="auto"/>
                                                  </w:divBdr>
                                                  <w:divsChild>
                                                    <w:div w:id="968361509">
                                                      <w:marLeft w:val="0"/>
                                                      <w:marRight w:val="0"/>
                                                      <w:marTop w:val="0"/>
                                                      <w:marBottom w:val="0"/>
                                                      <w:divBdr>
                                                        <w:top w:val="none" w:sz="0" w:space="0" w:color="auto"/>
                                                        <w:left w:val="none" w:sz="0" w:space="0" w:color="auto"/>
                                                        <w:bottom w:val="none" w:sz="0" w:space="0" w:color="auto"/>
                                                        <w:right w:val="none" w:sz="0" w:space="0" w:color="auto"/>
                                                      </w:divBdr>
                                                      <w:divsChild>
                                                        <w:div w:id="1573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87034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14626756">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sChild>
        <w:div w:id="813720312">
          <w:marLeft w:val="0"/>
          <w:marRight w:val="0"/>
          <w:marTop w:val="0"/>
          <w:marBottom w:val="0"/>
          <w:divBdr>
            <w:top w:val="none" w:sz="0" w:space="0" w:color="auto"/>
            <w:left w:val="none" w:sz="0" w:space="0" w:color="auto"/>
            <w:bottom w:val="none" w:sz="0" w:space="0" w:color="auto"/>
            <w:right w:val="none" w:sz="0" w:space="0" w:color="auto"/>
          </w:divBdr>
          <w:divsChild>
            <w:div w:id="1342706113">
              <w:marLeft w:val="0"/>
              <w:marRight w:val="0"/>
              <w:marTop w:val="0"/>
              <w:marBottom w:val="0"/>
              <w:divBdr>
                <w:top w:val="none" w:sz="0" w:space="0" w:color="auto"/>
                <w:left w:val="none" w:sz="0" w:space="0" w:color="auto"/>
                <w:bottom w:val="none" w:sz="0" w:space="0" w:color="auto"/>
                <w:right w:val="none" w:sz="0" w:space="0" w:color="auto"/>
              </w:divBdr>
              <w:divsChild>
                <w:div w:id="482939974">
                  <w:marLeft w:val="0"/>
                  <w:marRight w:val="0"/>
                  <w:marTop w:val="0"/>
                  <w:marBottom w:val="0"/>
                  <w:divBdr>
                    <w:top w:val="none" w:sz="0" w:space="0" w:color="auto"/>
                    <w:left w:val="none" w:sz="0" w:space="0" w:color="auto"/>
                    <w:bottom w:val="none" w:sz="0" w:space="0" w:color="auto"/>
                    <w:right w:val="none" w:sz="0" w:space="0" w:color="auto"/>
                  </w:divBdr>
                  <w:divsChild>
                    <w:div w:id="499731725">
                      <w:marLeft w:val="0"/>
                      <w:marRight w:val="0"/>
                      <w:marTop w:val="0"/>
                      <w:marBottom w:val="0"/>
                      <w:divBdr>
                        <w:top w:val="none" w:sz="0" w:space="0" w:color="auto"/>
                        <w:left w:val="none" w:sz="0" w:space="0" w:color="auto"/>
                        <w:bottom w:val="none" w:sz="0" w:space="0" w:color="auto"/>
                        <w:right w:val="none" w:sz="0" w:space="0" w:color="auto"/>
                      </w:divBdr>
                      <w:divsChild>
                        <w:div w:id="1355185628">
                          <w:marLeft w:val="0"/>
                          <w:marRight w:val="0"/>
                          <w:marTop w:val="0"/>
                          <w:marBottom w:val="0"/>
                          <w:divBdr>
                            <w:top w:val="none" w:sz="0" w:space="0" w:color="auto"/>
                            <w:left w:val="none" w:sz="0" w:space="0" w:color="auto"/>
                            <w:bottom w:val="none" w:sz="0" w:space="0" w:color="auto"/>
                            <w:right w:val="none" w:sz="0" w:space="0" w:color="auto"/>
                          </w:divBdr>
                          <w:divsChild>
                            <w:div w:id="1638144991">
                              <w:marLeft w:val="0"/>
                              <w:marRight w:val="0"/>
                              <w:marTop w:val="0"/>
                              <w:marBottom w:val="0"/>
                              <w:divBdr>
                                <w:top w:val="none" w:sz="0" w:space="0" w:color="auto"/>
                                <w:left w:val="none" w:sz="0" w:space="0" w:color="auto"/>
                                <w:bottom w:val="none" w:sz="0" w:space="0" w:color="auto"/>
                                <w:right w:val="none" w:sz="0" w:space="0" w:color="auto"/>
                              </w:divBdr>
                              <w:divsChild>
                                <w:div w:id="1017541452">
                                  <w:marLeft w:val="0"/>
                                  <w:marRight w:val="0"/>
                                  <w:marTop w:val="0"/>
                                  <w:marBottom w:val="0"/>
                                  <w:divBdr>
                                    <w:top w:val="none" w:sz="0" w:space="0" w:color="auto"/>
                                    <w:left w:val="none" w:sz="0" w:space="0" w:color="auto"/>
                                    <w:bottom w:val="none" w:sz="0" w:space="0" w:color="auto"/>
                                    <w:right w:val="none" w:sz="0" w:space="0" w:color="auto"/>
                                  </w:divBdr>
                                  <w:divsChild>
                                    <w:div w:id="400493030">
                                      <w:marLeft w:val="0"/>
                                      <w:marRight w:val="0"/>
                                      <w:marTop w:val="0"/>
                                      <w:marBottom w:val="0"/>
                                      <w:divBdr>
                                        <w:top w:val="none" w:sz="0" w:space="0" w:color="auto"/>
                                        <w:left w:val="none" w:sz="0" w:space="0" w:color="auto"/>
                                        <w:bottom w:val="none" w:sz="0" w:space="0" w:color="auto"/>
                                        <w:right w:val="none" w:sz="0" w:space="0" w:color="auto"/>
                                      </w:divBdr>
                                      <w:divsChild>
                                        <w:div w:id="1955404592">
                                          <w:marLeft w:val="0"/>
                                          <w:marRight w:val="0"/>
                                          <w:marTop w:val="0"/>
                                          <w:marBottom w:val="0"/>
                                          <w:divBdr>
                                            <w:top w:val="none" w:sz="0" w:space="0" w:color="auto"/>
                                            <w:left w:val="none" w:sz="0" w:space="0" w:color="auto"/>
                                            <w:bottom w:val="none" w:sz="0" w:space="0" w:color="auto"/>
                                            <w:right w:val="none" w:sz="0" w:space="0" w:color="auto"/>
                                          </w:divBdr>
                                          <w:divsChild>
                                            <w:div w:id="406077621">
                                              <w:marLeft w:val="0"/>
                                              <w:marRight w:val="0"/>
                                              <w:marTop w:val="0"/>
                                              <w:marBottom w:val="0"/>
                                              <w:divBdr>
                                                <w:top w:val="none" w:sz="0" w:space="0" w:color="auto"/>
                                                <w:left w:val="none" w:sz="0" w:space="0" w:color="auto"/>
                                                <w:bottom w:val="none" w:sz="0" w:space="0" w:color="auto"/>
                                                <w:right w:val="none" w:sz="0" w:space="0" w:color="auto"/>
                                              </w:divBdr>
                                              <w:divsChild>
                                                <w:div w:id="286661711">
                                                  <w:marLeft w:val="0"/>
                                                  <w:marRight w:val="0"/>
                                                  <w:marTop w:val="0"/>
                                                  <w:marBottom w:val="0"/>
                                                  <w:divBdr>
                                                    <w:top w:val="none" w:sz="0" w:space="0" w:color="auto"/>
                                                    <w:left w:val="none" w:sz="0" w:space="0" w:color="auto"/>
                                                    <w:bottom w:val="none" w:sz="0" w:space="0" w:color="auto"/>
                                                    <w:right w:val="none" w:sz="0" w:space="0" w:color="auto"/>
                                                  </w:divBdr>
                                                  <w:divsChild>
                                                    <w:div w:id="1245990728">
                                                      <w:marLeft w:val="0"/>
                                                      <w:marRight w:val="0"/>
                                                      <w:marTop w:val="0"/>
                                                      <w:marBottom w:val="0"/>
                                                      <w:divBdr>
                                                        <w:top w:val="none" w:sz="0" w:space="0" w:color="auto"/>
                                                        <w:left w:val="none" w:sz="0" w:space="0" w:color="auto"/>
                                                        <w:bottom w:val="none" w:sz="0" w:space="0" w:color="auto"/>
                                                        <w:right w:val="none" w:sz="0" w:space="0" w:color="auto"/>
                                                      </w:divBdr>
                                                      <w:divsChild>
                                                        <w:div w:id="1109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1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268A663-4399-4678-8B4B-968CF16EC6EF" xsi:nil="true"/>
    <pdms_DocumentType xmlns="4268A663-4399-4678-8B4B-968CF16EC6EF" xsi:nil="true"/>
    <pdms_Reason xmlns="4268A663-4399-4678-8B4B-968CF16EC6EF" xsi:nil="true"/>
    <pdms_SecurityClassification xmlns="4268A663-4399-4678-8B4B-968CF16EC6EF" xsi:nil="true"/>
    <pdms_AttachedBy xmlns="4268A663-4399-4678-8B4B-968CF16EC6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C41CFF68F9F0149BEECB03386DDC8CE" ma:contentTypeVersion="" ma:contentTypeDescription="PDMS Documentation Content Type" ma:contentTypeScope="" ma:versionID="c916873f4c030801f2fa0b4ef25f04f7">
  <xsd:schema xmlns:xsd="http://www.w3.org/2001/XMLSchema" xmlns:xs="http://www.w3.org/2001/XMLSchema" xmlns:p="http://schemas.microsoft.com/office/2006/metadata/properties" xmlns:ns2="4268A663-4399-4678-8B4B-968CF16EC6EF" targetNamespace="http://schemas.microsoft.com/office/2006/metadata/properties" ma:root="true" ma:fieldsID="e302bce806be07d150aff33320f8ed03" ns2:_="">
    <xsd:import namespace="4268A663-4399-4678-8B4B-968CF16EC6E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8A663-4399-4678-8B4B-968CF16EC6E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0BB2-8B8E-4D7F-A1EB-011078CFB03B}">
  <ds:schemaRefs>
    <ds:schemaRef ds:uri="http://schemas.microsoft.com/office/infopath/2007/PartnerControls"/>
    <ds:schemaRef ds:uri="http://purl.org/dc/elements/1.1/"/>
    <ds:schemaRef ds:uri="http://schemas.microsoft.com/office/2006/metadata/properties"/>
    <ds:schemaRef ds:uri="4268A663-4399-4678-8B4B-968CF16EC6E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3.xml><?xml version="1.0" encoding="utf-8"?>
<ds:datastoreItem xmlns:ds="http://schemas.openxmlformats.org/officeDocument/2006/customXml" ds:itemID="{D7CA1EA2-44CE-43E7-A9A8-5AE4A3953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8A663-4399-4678-8B4B-968CF16EC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5A637-1921-4524-9919-BF4C8EAC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4050</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Annette Vella</dc:creator>
  <cp:keywords/>
  <dc:description/>
  <cp:lastModifiedBy>Dyer, Siew</cp:lastModifiedBy>
  <cp:revision>2</cp:revision>
  <cp:lastPrinted>2016-10-20T22:16:00Z</cp:lastPrinted>
  <dcterms:created xsi:type="dcterms:W3CDTF">2017-06-08T23:50:00Z</dcterms:created>
  <dcterms:modified xsi:type="dcterms:W3CDTF">2017-06-08T23:50:00Z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0x010100266966F133664895A6EE3632470D45F50100AC41CFF68F9F0149BEECB03386DDC8CE</vt:lpwstr>
  </property>
  <property fmtid="{D5CDD505-2E9C-101B-9397-08002B2CF9AE}" pid="3" name="_dlc_DocIdItemGuid">
    <vt:lpwstr>e97d7d38-85c9-4ad0-86d5-75718610b655</vt:lpwstr>
  </property>
  <property fmtid="{D5CDD505-2E9C-101B-9397-08002B2CF9AE}" pid="4" name="TrimRevisionNumber">
    <vt:i4>6</vt:i4>
  </property>
</Properties>
</file>