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7616E" w:rsidRDefault="00193461" w:rsidP="00C63713">
      <w:pPr>
        <w:rPr>
          <w:sz w:val="28"/>
        </w:rPr>
      </w:pPr>
      <w:r w:rsidRPr="0077616E">
        <w:rPr>
          <w:noProof/>
          <w:lang w:eastAsia="en-AU"/>
        </w:rPr>
        <w:drawing>
          <wp:inline distT="0" distB="0" distL="0" distR="0" wp14:anchorId="681AD0E3" wp14:editId="67CC859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7616E" w:rsidRDefault="0048364F" w:rsidP="0048364F">
      <w:pPr>
        <w:rPr>
          <w:sz w:val="19"/>
        </w:rPr>
      </w:pPr>
    </w:p>
    <w:p w:rsidR="0048364F" w:rsidRPr="0077616E" w:rsidRDefault="00B761AB" w:rsidP="0048364F">
      <w:pPr>
        <w:pStyle w:val="ShortT"/>
      </w:pPr>
      <w:r w:rsidRPr="0077616E">
        <w:t>Industrial Chemicals (Notification and</w:t>
      </w:r>
      <w:r w:rsidR="004248FB" w:rsidRPr="0077616E">
        <w:t xml:space="preserve"> Assessment) Amendment (Fees and</w:t>
      </w:r>
      <w:r w:rsidRPr="0077616E">
        <w:t xml:space="preserve"> Charges) Regulations</w:t>
      </w:r>
      <w:r w:rsidR="0077616E" w:rsidRPr="0077616E">
        <w:t> </w:t>
      </w:r>
      <w:r w:rsidRPr="0077616E">
        <w:t>2017</w:t>
      </w:r>
    </w:p>
    <w:p w:rsidR="00B761AB" w:rsidRPr="0077616E" w:rsidRDefault="00B761AB" w:rsidP="007D38A8">
      <w:pPr>
        <w:pStyle w:val="SignCoverPageStart"/>
        <w:spacing w:before="240"/>
        <w:rPr>
          <w:szCs w:val="22"/>
        </w:rPr>
      </w:pPr>
      <w:r w:rsidRPr="0077616E">
        <w:rPr>
          <w:szCs w:val="22"/>
        </w:rPr>
        <w:t xml:space="preserve">I, General the Honourable Sir Peter Cosgrove AK MC (Ret’d), </w:t>
      </w:r>
      <w:r w:rsidR="0077616E" w:rsidRPr="0077616E">
        <w:rPr>
          <w:szCs w:val="22"/>
        </w:rPr>
        <w:t>Governor</w:t>
      </w:r>
      <w:r w:rsidR="0077616E">
        <w:rPr>
          <w:szCs w:val="22"/>
        </w:rPr>
        <w:noBreakHyphen/>
      </w:r>
      <w:r w:rsidR="0077616E" w:rsidRPr="0077616E">
        <w:rPr>
          <w:szCs w:val="22"/>
        </w:rPr>
        <w:t>General</w:t>
      </w:r>
      <w:r w:rsidRPr="0077616E">
        <w:rPr>
          <w:szCs w:val="22"/>
        </w:rPr>
        <w:t xml:space="preserve"> of the Commonwealth of Australia, acting with the advice of the Federal Executive Council, make the following regulation</w:t>
      </w:r>
      <w:r w:rsidR="00BB5C50" w:rsidRPr="0077616E">
        <w:rPr>
          <w:szCs w:val="22"/>
        </w:rPr>
        <w:t>s</w:t>
      </w:r>
      <w:r w:rsidRPr="0077616E">
        <w:rPr>
          <w:szCs w:val="22"/>
        </w:rPr>
        <w:t>.</w:t>
      </w:r>
    </w:p>
    <w:p w:rsidR="00B761AB" w:rsidRPr="0077616E" w:rsidRDefault="00B761AB" w:rsidP="007D38A8">
      <w:pPr>
        <w:keepNext/>
        <w:spacing w:before="720" w:line="240" w:lineRule="atLeast"/>
        <w:ind w:right="397"/>
        <w:jc w:val="both"/>
        <w:rPr>
          <w:szCs w:val="22"/>
        </w:rPr>
      </w:pPr>
      <w:r w:rsidRPr="0077616E">
        <w:rPr>
          <w:szCs w:val="22"/>
        </w:rPr>
        <w:t xml:space="preserve">Dated </w:t>
      </w:r>
      <w:bookmarkStart w:id="0" w:name="BKCheck15B_1"/>
      <w:bookmarkEnd w:id="0"/>
      <w:r w:rsidRPr="0077616E">
        <w:rPr>
          <w:szCs w:val="22"/>
        </w:rPr>
        <w:fldChar w:fldCharType="begin"/>
      </w:r>
      <w:r w:rsidRPr="0077616E">
        <w:rPr>
          <w:szCs w:val="22"/>
        </w:rPr>
        <w:instrText xml:space="preserve"> DOCPROPERTY  DateMade </w:instrText>
      </w:r>
      <w:r w:rsidRPr="0077616E">
        <w:rPr>
          <w:szCs w:val="22"/>
        </w:rPr>
        <w:fldChar w:fldCharType="separate"/>
      </w:r>
      <w:r w:rsidR="00643241">
        <w:rPr>
          <w:szCs w:val="22"/>
        </w:rPr>
        <w:t>15 June 2017</w:t>
      </w:r>
      <w:r w:rsidRPr="0077616E">
        <w:rPr>
          <w:szCs w:val="22"/>
        </w:rPr>
        <w:fldChar w:fldCharType="end"/>
      </w:r>
    </w:p>
    <w:p w:rsidR="00B761AB" w:rsidRPr="0077616E" w:rsidRDefault="00B761AB" w:rsidP="007D38A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7616E">
        <w:rPr>
          <w:szCs w:val="22"/>
        </w:rPr>
        <w:t>Peter Cosgrove</w:t>
      </w:r>
    </w:p>
    <w:p w:rsidR="00B761AB" w:rsidRPr="0077616E" w:rsidRDefault="0077616E" w:rsidP="007D38A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7616E">
        <w:rPr>
          <w:szCs w:val="22"/>
        </w:rPr>
        <w:t>Governor</w:t>
      </w:r>
      <w:r>
        <w:rPr>
          <w:szCs w:val="22"/>
        </w:rPr>
        <w:noBreakHyphen/>
      </w:r>
      <w:r w:rsidRPr="0077616E">
        <w:rPr>
          <w:szCs w:val="22"/>
        </w:rPr>
        <w:t>General</w:t>
      </w:r>
    </w:p>
    <w:p w:rsidR="00B761AB" w:rsidRPr="0077616E" w:rsidRDefault="00B761AB" w:rsidP="007D38A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7616E">
        <w:rPr>
          <w:szCs w:val="22"/>
        </w:rPr>
        <w:t>By His Excellency’s Command</w:t>
      </w:r>
    </w:p>
    <w:p w:rsidR="00BB5C50" w:rsidRPr="0077616E" w:rsidRDefault="00BB5C50" w:rsidP="00BB5C50">
      <w:pPr>
        <w:pStyle w:val="SignCoverPageEnd"/>
        <w:rPr>
          <w:rFonts w:eastAsiaTheme="minorHAnsi" w:cstheme="minorBidi"/>
          <w:szCs w:val="22"/>
          <w:lang w:eastAsia="en-US"/>
        </w:rPr>
      </w:pPr>
      <w:r w:rsidRPr="0077616E">
        <w:rPr>
          <w:rFonts w:eastAsiaTheme="minorHAnsi" w:cstheme="minorBidi"/>
          <w:szCs w:val="22"/>
          <w:lang w:eastAsia="en-US"/>
        </w:rPr>
        <w:t>Dr David Gillespie</w:t>
      </w:r>
    </w:p>
    <w:p w:rsidR="00BB5C50" w:rsidRPr="0077616E" w:rsidRDefault="00BB5C50" w:rsidP="00BB5C50">
      <w:pPr>
        <w:pStyle w:val="SignCoverPageEnd"/>
        <w:rPr>
          <w:rFonts w:eastAsiaTheme="minorHAnsi" w:cstheme="minorBidi"/>
          <w:szCs w:val="22"/>
          <w:lang w:eastAsia="en-US"/>
        </w:rPr>
      </w:pPr>
      <w:r w:rsidRPr="0077616E">
        <w:rPr>
          <w:rFonts w:eastAsiaTheme="minorHAnsi" w:cstheme="minorBidi"/>
          <w:szCs w:val="22"/>
          <w:lang w:eastAsia="en-US"/>
        </w:rPr>
        <w:t>Assistant Minister for Health</w:t>
      </w:r>
    </w:p>
    <w:p w:rsidR="00B761AB" w:rsidRPr="0077616E" w:rsidRDefault="00BB5C50" w:rsidP="00BB5C50">
      <w:pPr>
        <w:pStyle w:val="SignCoverPageEnd"/>
        <w:rPr>
          <w:szCs w:val="22"/>
        </w:rPr>
      </w:pPr>
      <w:r w:rsidRPr="0077616E">
        <w:rPr>
          <w:rFonts w:eastAsiaTheme="minorHAnsi" w:cstheme="minorBidi"/>
          <w:szCs w:val="22"/>
          <w:lang w:eastAsia="en-US"/>
        </w:rPr>
        <w:t>Parliamentary Secretary to the Minister for Health</w:t>
      </w:r>
    </w:p>
    <w:p w:rsidR="00B761AB" w:rsidRPr="0077616E" w:rsidRDefault="00B761AB" w:rsidP="007D38A8"/>
    <w:p w:rsidR="0048364F" w:rsidRPr="0077616E" w:rsidRDefault="0048364F" w:rsidP="0048364F">
      <w:pPr>
        <w:pStyle w:val="Header"/>
        <w:tabs>
          <w:tab w:val="clear" w:pos="4150"/>
          <w:tab w:val="clear" w:pos="8307"/>
        </w:tabs>
      </w:pPr>
      <w:r w:rsidRPr="0077616E">
        <w:rPr>
          <w:rStyle w:val="CharAmSchNo"/>
        </w:rPr>
        <w:t xml:space="preserve"> </w:t>
      </w:r>
      <w:r w:rsidRPr="0077616E">
        <w:rPr>
          <w:rStyle w:val="CharAmSchText"/>
        </w:rPr>
        <w:t xml:space="preserve"> </w:t>
      </w:r>
    </w:p>
    <w:p w:rsidR="0048364F" w:rsidRPr="0077616E" w:rsidRDefault="0048364F" w:rsidP="0048364F">
      <w:pPr>
        <w:pStyle w:val="Header"/>
        <w:tabs>
          <w:tab w:val="clear" w:pos="4150"/>
          <w:tab w:val="clear" w:pos="8307"/>
        </w:tabs>
      </w:pPr>
      <w:r w:rsidRPr="0077616E">
        <w:rPr>
          <w:rStyle w:val="CharAmPartNo"/>
        </w:rPr>
        <w:t xml:space="preserve"> </w:t>
      </w:r>
      <w:r w:rsidRPr="0077616E">
        <w:rPr>
          <w:rStyle w:val="CharAmPartText"/>
        </w:rPr>
        <w:t xml:space="preserve"> </w:t>
      </w:r>
    </w:p>
    <w:p w:rsidR="0048364F" w:rsidRPr="0077616E" w:rsidRDefault="0048364F" w:rsidP="0048364F">
      <w:pPr>
        <w:sectPr w:rsidR="0048364F" w:rsidRPr="0077616E" w:rsidSect="00551C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77616E" w:rsidRDefault="0048364F" w:rsidP="00B17FA5">
      <w:pPr>
        <w:rPr>
          <w:sz w:val="36"/>
        </w:rPr>
      </w:pPr>
      <w:r w:rsidRPr="0077616E">
        <w:rPr>
          <w:sz w:val="36"/>
        </w:rPr>
        <w:lastRenderedPageBreak/>
        <w:t>Contents</w:t>
      </w:r>
    </w:p>
    <w:bookmarkStart w:id="1" w:name="BKCheck15B_2"/>
    <w:bookmarkEnd w:id="1"/>
    <w:p w:rsidR="00BD13F0" w:rsidRPr="0077616E" w:rsidRDefault="00BD13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7616E">
        <w:fldChar w:fldCharType="begin"/>
      </w:r>
      <w:r w:rsidRPr="0077616E">
        <w:instrText xml:space="preserve"> TOC \o "1-9" </w:instrText>
      </w:r>
      <w:r w:rsidRPr="0077616E">
        <w:fldChar w:fldCharType="separate"/>
      </w:r>
      <w:r w:rsidRPr="0077616E">
        <w:rPr>
          <w:noProof/>
        </w:rPr>
        <w:t>1</w:t>
      </w:r>
      <w:r w:rsidRPr="0077616E">
        <w:rPr>
          <w:noProof/>
        </w:rPr>
        <w:tab/>
        <w:t>Name</w:t>
      </w:r>
      <w:r w:rsidRPr="0077616E">
        <w:rPr>
          <w:noProof/>
        </w:rPr>
        <w:tab/>
      </w:r>
      <w:r w:rsidRPr="0077616E">
        <w:rPr>
          <w:noProof/>
        </w:rPr>
        <w:fldChar w:fldCharType="begin"/>
      </w:r>
      <w:r w:rsidRPr="0077616E">
        <w:rPr>
          <w:noProof/>
        </w:rPr>
        <w:instrText xml:space="preserve"> PAGEREF _Toc482695350 \h </w:instrText>
      </w:r>
      <w:r w:rsidRPr="0077616E">
        <w:rPr>
          <w:noProof/>
        </w:rPr>
      </w:r>
      <w:r w:rsidRPr="0077616E">
        <w:rPr>
          <w:noProof/>
        </w:rPr>
        <w:fldChar w:fldCharType="separate"/>
      </w:r>
      <w:r w:rsidR="00643241">
        <w:rPr>
          <w:noProof/>
        </w:rPr>
        <w:t>1</w:t>
      </w:r>
      <w:r w:rsidRPr="0077616E">
        <w:rPr>
          <w:noProof/>
        </w:rPr>
        <w:fldChar w:fldCharType="end"/>
      </w:r>
    </w:p>
    <w:p w:rsidR="00BD13F0" w:rsidRPr="0077616E" w:rsidRDefault="00BD13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7616E">
        <w:rPr>
          <w:noProof/>
        </w:rPr>
        <w:t>2</w:t>
      </w:r>
      <w:r w:rsidRPr="0077616E">
        <w:rPr>
          <w:noProof/>
        </w:rPr>
        <w:tab/>
        <w:t>Commencement</w:t>
      </w:r>
      <w:r w:rsidRPr="0077616E">
        <w:rPr>
          <w:noProof/>
        </w:rPr>
        <w:tab/>
      </w:r>
      <w:r w:rsidRPr="0077616E">
        <w:rPr>
          <w:noProof/>
        </w:rPr>
        <w:fldChar w:fldCharType="begin"/>
      </w:r>
      <w:r w:rsidRPr="0077616E">
        <w:rPr>
          <w:noProof/>
        </w:rPr>
        <w:instrText xml:space="preserve"> PAGEREF _Toc482695351 \h </w:instrText>
      </w:r>
      <w:r w:rsidRPr="0077616E">
        <w:rPr>
          <w:noProof/>
        </w:rPr>
      </w:r>
      <w:r w:rsidRPr="0077616E">
        <w:rPr>
          <w:noProof/>
        </w:rPr>
        <w:fldChar w:fldCharType="separate"/>
      </w:r>
      <w:r w:rsidR="00643241">
        <w:rPr>
          <w:noProof/>
        </w:rPr>
        <w:t>1</w:t>
      </w:r>
      <w:r w:rsidRPr="0077616E">
        <w:rPr>
          <w:noProof/>
        </w:rPr>
        <w:fldChar w:fldCharType="end"/>
      </w:r>
    </w:p>
    <w:p w:rsidR="00BD13F0" w:rsidRPr="0077616E" w:rsidRDefault="00BD13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7616E">
        <w:rPr>
          <w:noProof/>
        </w:rPr>
        <w:t>3</w:t>
      </w:r>
      <w:r w:rsidRPr="0077616E">
        <w:rPr>
          <w:noProof/>
        </w:rPr>
        <w:tab/>
        <w:t>Authority</w:t>
      </w:r>
      <w:r w:rsidRPr="0077616E">
        <w:rPr>
          <w:noProof/>
        </w:rPr>
        <w:tab/>
      </w:r>
      <w:r w:rsidRPr="0077616E">
        <w:rPr>
          <w:noProof/>
        </w:rPr>
        <w:fldChar w:fldCharType="begin"/>
      </w:r>
      <w:r w:rsidRPr="0077616E">
        <w:rPr>
          <w:noProof/>
        </w:rPr>
        <w:instrText xml:space="preserve"> PAGEREF _Toc482695352 \h </w:instrText>
      </w:r>
      <w:r w:rsidRPr="0077616E">
        <w:rPr>
          <w:noProof/>
        </w:rPr>
      </w:r>
      <w:r w:rsidRPr="0077616E">
        <w:rPr>
          <w:noProof/>
        </w:rPr>
        <w:fldChar w:fldCharType="separate"/>
      </w:r>
      <w:r w:rsidR="00643241">
        <w:rPr>
          <w:noProof/>
        </w:rPr>
        <w:t>1</w:t>
      </w:r>
      <w:r w:rsidRPr="0077616E">
        <w:rPr>
          <w:noProof/>
        </w:rPr>
        <w:fldChar w:fldCharType="end"/>
      </w:r>
    </w:p>
    <w:p w:rsidR="00BD13F0" w:rsidRPr="0077616E" w:rsidRDefault="00BD13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7616E">
        <w:rPr>
          <w:noProof/>
        </w:rPr>
        <w:t>4</w:t>
      </w:r>
      <w:r w:rsidRPr="0077616E">
        <w:rPr>
          <w:noProof/>
        </w:rPr>
        <w:tab/>
        <w:t>Schedules</w:t>
      </w:r>
      <w:r w:rsidRPr="0077616E">
        <w:rPr>
          <w:noProof/>
        </w:rPr>
        <w:tab/>
      </w:r>
      <w:r w:rsidRPr="0077616E">
        <w:rPr>
          <w:noProof/>
        </w:rPr>
        <w:fldChar w:fldCharType="begin"/>
      </w:r>
      <w:r w:rsidRPr="0077616E">
        <w:rPr>
          <w:noProof/>
        </w:rPr>
        <w:instrText xml:space="preserve"> PAGEREF _Toc482695353 \h </w:instrText>
      </w:r>
      <w:r w:rsidRPr="0077616E">
        <w:rPr>
          <w:noProof/>
        </w:rPr>
      </w:r>
      <w:r w:rsidRPr="0077616E">
        <w:rPr>
          <w:noProof/>
        </w:rPr>
        <w:fldChar w:fldCharType="separate"/>
      </w:r>
      <w:r w:rsidR="00643241">
        <w:rPr>
          <w:noProof/>
        </w:rPr>
        <w:t>1</w:t>
      </w:r>
      <w:r w:rsidRPr="0077616E">
        <w:rPr>
          <w:noProof/>
        </w:rPr>
        <w:fldChar w:fldCharType="end"/>
      </w:r>
    </w:p>
    <w:p w:rsidR="00BD13F0" w:rsidRPr="0077616E" w:rsidRDefault="00BD13F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7616E">
        <w:rPr>
          <w:noProof/>
        </w:rPr>
        <w:t>Schedule</w:t>
      </w:r>
      <w:r w:rsidR="0077616E" w:rsidRPr="0077616E">
        <w:rPr>
          <w:noProof/>
        </w:rPr>
        <w:t> </w:t>
      </w:r>
      <w:r w:rsidRPr="0077616E">
        <w:rPr>
          <w:noProof/>
        </w:rPr>
        <w:t>1—Amendments</w:t>
      </w:r>
      <w:r w:rsidRPr="0077616E">
        <w:rPr>
          <w:b w:val="0"/>
          <w:noProof/>
          <w:sz w:val="18"/>
        </w:rPr>
        <w:tab/>
      </w:r>
      <w:r w:rsidRPr="0077616E">
        <w:rPr>
          <w:b w:val="0"/>
          <w:noProof/>
          <w:sz w:val="18"/>
        </w:rPr>
        <w:fldChar w:fldCharType="begin"/>
      </w:r>
      <w:r w:rsidRPr="0077616E">
        <w:rPr>
          <w:b w:val="0"/>
          <w:noProof/>
          <w:sz w:val="18"/>
        </w:rPr>
        <w:instrText xml:space="preserve"> PAGEREF _Toc482695354 \h </w:instrText>
      </w:r>
      <w:r w:rsidRPr="0077616E">
        <w:rPr>
          <w:b w:val="0"/>
          <w:noProof/>
          <w:sz w:val="18"/>
        </w:rPr>
      </w:r>
      <w:r w:rsidRPr="0077616E">
        <w:rPr>
          <w:b w:val="0"/>
          <w:noProof/>
          <w:sz w:val="18"/>
        </w:rPr>
        <w:fldChar w:fldCharType="separate"/>
      </w:r>
      <w:r w:rsidR="00643241">
        <w:rPr>
          <w:b w:val="0"/>
          <w:noProof/>
          <w:sz w:val="18"/>
        </w:rPr>
        <w:t>2</w:t>
      </w:r>
      <w:r w:rsidRPr="0077616E">
        <w:rPr>
          <w:b w:val="0"/>
          <w:noProof/>
          <w:sz w:val="18"/>
        </w:rPr>
        <w:fldChar w:fldCharType="end"/>
      </w:r>
    </w:p>
    <w:p w:rsidR="00BD13F0" w:rsidRPr="0077616E" w:rsidRDefault="00BD13F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7616E">
        <w:rPr>
          <w:noProof/>
        </w:rPr>
        <w:t>Part</w:t>
      </w:r>
      <w:r w:rsidR="0077616E" w:rsidRPr="0077616E">
        <w:rPr>
          <w:noProof/>
        </w:rPr>
        <w:t> </w:t>
      </w:r>
      <w:r w:rsidRPr="0077616E">
        <w:rPr>
          <w:noProof/>
        </w:rPr>
        <w:t>1—Fees and penalties</w:t>
      </w:r>
      <w:r w:rsidRPr="0077616E">
        <w:rPr>
          <w:noProof/>
          <w:sz w:val="18"/>
        </w:rPr>
        <w:tab/>
      </w:r>
      <w:r w:rsidRPr="0077616E">
        <w:rPr>
          <w:noProof/>
          <w:sz w:val="18"/>
        </w:rPr>
        <w:fldChar w:fldCharType="begin"/>
      </w:r>
      <w:r w:rsidRPr="0077616E">
        <w:rPr>
          <w:noProof/>
          <w:sz w:val="18"/>
        </w:rPr>
        <w:instrText xml:space="preserve"> PAGEREF _Toc482695355 \h </w:instrText>
      </w:r>
      <w:r w:rsidRPr="0077616E">
        <w:rPr>
          <w:noProof/>
          <w:sz w:val="18"/>
        </w:rPr>
      </w:r>
      <w:r w:rsidRPr="0077616E">
        <w:rPr>
          <w:noProof/>
          <w:sz w:val="18"/>
        </w:rPr>
        <w:fldChar w:fldCharType="separate"/>
      </w:r>
      <w:r w:rsidR="00643241">
        <w:rPr>
          <w:noProof/>
          <w:sz w:val="18"/>
        </w:rPr>
        <w:t>2</w:t>
      </w:r>
      <w:r w:rsidRPr="0077616E">
        <w:rPr>
          <w:noProof/>
          <w:sz w:val="18"/>
        </w:rPr>
        <w:fldChar w:fldCharType="end"/>
      </w:r>
    </w:p>
    <w:p w:rsidR="00BD13F0" w:rsidRPr="0077616E" w:rsidRDefault="00BD13F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7616E">
        <w:rPr>
          <w:noProof/>
        </w:rPr>
        <w:t>Industrial Chemicals (Notification and Assessment) Regulations</w:t>
      </w:r>
      <w:r w:rsidR="0077616E" w:rsidRPr="0077616E">
        <w:rPr>
          <w:noProof/>
        </w:rPr>
        <w:t> </w:t>
      </w:r>
      <w:r w:rsidRPr="0077616E">
        <w:rPr>
          <w:noProof/>
        </w:rPr>
        <w:t>1990</w:t>
      </w:r>
      <w:r w:rsidRPr="0077616E">
        <w:rPr>
          <w:i w:val="0"/>
          <w:noProof/>
          <w:sz w:val="18"/>
        </w:rPr>
        <w:tab/>
      </w:r>
      <w:r w:rsidRPr="0077616E">
        <w:rPr>
          <w:i w:val="0"/>
          <w:noProof/>
          <w:sz w:val="18"/>
        </w:rPr>
        <w:fldChar w:fldCharType="begin"/>
      </w:r>
      <w:r w:rsidRPr="0077616E">
        <w:rPr>
          <w:i w:val="0"/>
          <w:noProof/>
          <w:sz w:val="18"/>
        </w:rPr>
        <w:instrText xml:space="preserve"> PAGEREF _Toc482695356 \h </w:instrText>
      </w:r>
      <w:r w:rsidRPr="0077616E">
        <w:rPr>
          <w:i w:val="0"/>
          <w:noProof/>
          <w:sz w:val="18"/>
        </w:rPr>
      </w:r>
      <w:r w:rsidRPr="0077616E">
        <w:rPr>
          <w:i w:val="0"/>
          <w:noProof/>
          <w:sz w:val="18"/>
        </w:rPr>
        <w:fldChar w:fldCharType="separate"/>
      </w:r>
      <w:r w:rsidR="00643241">
        <w:rPr>
          <w:i w:val="0"/>
          <w:noProof/>
          <w:sz w:val="18"/>
        </w:rPr>
        <w:t>2</w:t>
      </w:r>
      <w:r w:rsidRPr="0077616E">
        <w:rPr>
          <w:i w:val="0"/>
          <w:noProof/>
          <w:sz w:val="18"/>
        </w:rPr>
        <w:fldChar w:fldCharType="end"/>
      </w:r>
    </w:p>
    <w:p w:rsidR="00BD13F0" w:rsidRPr="0077616E" w:rsidRDefault="00BD13F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7616E">
        <w:rPr>
          <w:noProof/>
        </w:rPr>
        <w:t>Part</w:t>
      </w:r>
      <w:r w:rsidR="0077616E" w:rsidRPr="0077616E">
        <w:rPr>
          <w:noProof/>
        </w:rPr>
        <w:t> </w:t>
      </w:r>
      <w:r w:rsidRPr="0077616E">
        <w:rPr>
          <w:noProof/>
        </w:rPr>
        <w:t>2—Registration charges</w:t>
      </w:r>
      <w:r w:rsidRPr="0077616E">
        <w:rPr>
          <w:noProof/>
          <w:sz w:val="18"/>
        </w:rPr>
        <w:tab/>
      </w:r>
      <w:r w:rsidRPr="0077616E">
        <w:rPr>
          <w:noProof/>
          <w:sz w:val="18"/>
        </w:rPr>
        <w:fldChar w:fldCharType="begin"/>
      </w:r>
      <w:r w:rsidRPr="0077616E">
        <w:rPr>
          <w:noProof/>
          <w:sz w:val="18"/>
        </w:rPr>
        <w:instrText xml:space="preserve"> PAGEREF _Toc482695357 \h </w:instrText>
      </w:r>
      <w:r w:rsidRPr="0077616E">
        <w:rPr>
          <w:noProof/>
          <w:sz w:val="18"/>
        </w:rPr>
      </w:r>
      <w:r w:rsidRPr="0077616E">
        <w:rPr>
          <w:noProof/>
          <w:sz w:val="18"/>
        </w:rPr>
        <w:fldChar w:fldCharType="separate"/>
      </w:r>
      <w:r w:rsidR="00643241">
        <w:rPr>
          <w:noProof/>
          <w:sz w:val="18"/>
        </w:rPr>
        <w:t>4</w:t>
      </w:r>
      <w:r w:rsidRPr="0077616E">
        <w:rPr>
          <w:noProof/>
          <w:sz w:val="18"/>
        </w:rPr>
        <w:fldChar w:fldCharType="end"/>
      </w:r>
    </w:p>
    <w:p w:rsidR="00BD13F0" w:rsidRPr="0077616E" w:rsidRDefault="00BD13F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7616E">
        <w:rPr>
          <w:noProof/>
        </w:rPr>
        <w:t>Industrial Chemicals (Notification and Assessment) Regulations</w:t>
      </w:r>
      <w:r w:rsidR="0077616E" w:rsidRPr="0077616E">
        <w:rPr>
          <w:noProof/>
        </w:rPr>
        <w:t> </w:t>
      </w:r>
      <w:r w:rsidRPr="0077616E">
        <w:rPr>
          <w:noProof/>
        </w:rPr>
        <w:t>1990</w:t>
      </w:r>
      <w:r w:rsidRPr="0077616E">
        <w:rPr>
          <w:i w:val="0"/>
          <w:noProof/>
          <w:sz w:val="18"/>
        </w:rPr>
        <w:tab/>
      </w:r>
      <w:r w:rsidRPr="0077616E">
        <w:rPr>
          <w:i w:val="0"/>
          <w:noProof/>
          <w:sz w:val="18"/>
        </w:rPr>
        <w:fldChar w:fldCharType="begin"/>
      </w:r>
      <w:r w:rsidRPr="0077616E">
        <w:rPr>
          <w:i w:val="0"/>
          <w:noProof/>
          <w:sz w:val="18"/>
        </w:rPr>
        <w:instrText xml:space="preserve"> PAGEREF _Toc482695358 \h </w:instrText>
      </w:r>
      <w:r w:rsidRPr="0077616E">
        <w:rPr>
          <w:i w:val="0"/>
          <w:noProof/>
          <w:sz w:val="18"/>
        </w:rPr>
      </w:r>
      <w:r w:rsidRPr="0077616E">
        <w:rPr>
          <w:i w:val="0"/>
          <w:noProof/>
          <w:sz w:val="18"/>
        </w:rPr>
        <w:fldChar w:fldCharType="separate"/>
      </w:r>
      <w:r w:rsidR="00643241">
        <w:rPr>
          <w:i w:val="0"/>
          <w:noProof/>
          <w:sz w:val="18"/>
        </w:rPr>
        <w:t>4</w:t>
      </w:r>
      <w:r w:rsidRPr="0077616E">
        <w:rPr>
          <w:i w:val="0"/>
          <w:noProof/>
          <w:sz w:val="18"/>
        </w:rPr>
        <w:fldChar w:fldCharType="end"/>
      </w:r>
    </w:p>
    <w:p w:rsidR="00833416" w:rsidRPr="0077616E" w:rsidRDefault="00BD13F0" w:rsidP="0048364F">
      <w:r w:rsidRPr="0077616E">
        <w:fldChar w:fldCharType="end"/>
      </w:r>
    </w:p>
    <w:p w:rsidR="00722023" w:rsidRPr="0077616E" w:rsidRDefault="00722023" w:rsidP="0048364F">
      <w:pPr>
        <w:sectPr w:rsidR="00722023" w:rsidRPr="0077616E" w:rsidSect="00551CB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7616E" w:rsidRDefault="0048364F" w:rsidP="0048364F">
      <w:pPr>
        <w:pStyle w:val="ActHead5"/>
      </w:pPr>
      <w:bookmarkStart w:id="2" w:name="_Toc482695350"/>
      <w:r w:rsidRPr="0077616E">
        <w:rPr>
          <w:rStyle w:val="CharSectno"/>
        </w:rPr>
        <w:lastRenderedPageBreak/>
        <w:t>1</w:t>
      </w:r>
      <w:r w:rsidRPr="0077616E">
        <w:t xml:space="preserve">  </w:t>
      </w:r>
      <w:r w:rsidR="004F676E" w:rsidRPr="0077616E">
        <w:t>Name</w:t>
      </w:r>
      <w:bookmarkEnd w:id="2"/>
    </w:p>
    <w:p w:rsidR="0048364F" w:rsidRPr="0077616E" w:rsidRDefault="0048364F" w:rsidP="0048364F">
      <w:pPr>
        <w:pStyle w:val="subsection"/>
      </w:pPr>
      <w:r w:rsidRPr="0077616E">
        <w:tab/>
      </w:r>
      <w:r w:rsidRPr="0077616E">
        <w:tab/>
        <w:t>Th</w:t>
      </w:r>
      <w:r w:rsidR="00F24C35" w:rsidRPr="0077616E">
        <w:t>is</w:t>
      </w:r>
      <w:r w:rsidR="00BB5C50" w:rsidRPr="0077616E">
        <w:t xml:space="preserve"> instrument</w:t>
      </w:r>
      <w:r w:rsidRPr="0077616E">
        <w:t xml:space="preserve"> </w:t>
      </w:r>
      <w:r w:rsidR="00F24C35" w:rsidRPr="0077616E">
        <w:t>is</w:t>
      </w:r>
      <w:r w:rsidR="003801D0" w:rsidRPr="0077616E">
        <w:t xml:space="preserve"> the</w:t>
      </w:r>
      <w:r w:rsidRPr="0077616E">
        <w:t xml:space="preserve"> </w:t>
      </w:r>
      <w:bookmarkStart w:id="3" w:name="BKCheck15B_3"/>
      <w:bookmarkEnd w:id="3"/>
      <w:r w:rsidR="00CB0180" w:rsidRPr="0077616E">
        <w:rPr>
          <w:i/>
        </w:rPr>
        <w:fldChar w:fldCharType="begin"/>
      </w:r>
      <w:r w:rsidR="00CB0180" w:rsidRPr="0077616E">
        <w:rPr>
          <w:i/>
        </w:rPr>
        <w:instrText xml:space="preserve"> STYLEREF  ShortT </w:instrText>
      </w:r>
      <w:r w:rsidR="00CB0180" w:rsidRPr="0077616E">
        <w:rPr>
          <w:i/>
        </w:rPr>
        <w:fldChar w:fldCharType="separate"/>
      </w:r>
      <w:r w:rsidR="00643241">
        <w:rPr>
          <w:i/>
          <w:noProof/>
        </w:rPr>
        <w:t>Industrial Chemicals (Notification and Assessment) Amendment (Fees and Charges) Regulations 2017</w:t>
      </w:r>
      <w:r w:rsidR="00CB0180" w:rsidRPr="0077616E">
        <w:rPr>
          <w:i/>
        </w:rPr>
        <w:fldChar w:fldCharType="end"/>
      </w:r>
      <w:r w:rsidRPr="0077616E">
        <w:t>.</w:t>
      </w:r>
    </w:p>
    <w:p w:rsidR="0048364F" w:rsidRPr="0077616E" w:rsidRDefault="0048364F" w:rsidP="0048364F">
      <w:pPr>
        <w:pStyle w:val="ActHead5"/>
      </w:pPr>
      <w:bookmarkStart w:id="4" w:name="_Toc482695351"/>
      <w:r w:rsidRPr="0077616E">
        <w:rPr>
          <w:rStyle w:val="CharSectno"/>
        </w:rPr>
        <w:t>2</w:t>
      </w:r>
      <w:r w:rsidRPr="0077616E">
        <w:t xml:space="preserve">  Commencement</w:t>
      </w:r>
      <w:bookmarkEnd w:id="4"/>
    </w:p>
    <w:p w:rsidR="00B761AB" w:rsidRPr="0077616E" w:rsidRDefault="00B761AB" w:rsidP="007D38A8">
      <w:pPr>
        <w:pStyle w:val="subsection"/>
      </w:pPr>
      <w:bookmarkStart w:id="5" w:name="_GoBack"/>
      <w:r w:rsidRPr="0077616E">
        <w:tab/>
        <w:t>(1)</w:t>
      </w:r>
      <w:r w:rsidRPr="0077616E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B761AB" w:rsidRPr="0077616E" w:rsidRDefault="00B761AB" w:rsidP="007D38A8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B761AB" w:rsidRPr="0077616E" w:rsidTr="00B761AB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761AB" w:rsidRPr="0077616E" w:rsidRDefault="00B761AB" w:rsidP="007D38A8">
            <w:pPr>
              <w:pStyle w:val="TableHeading"/>
            </w:pPr>
            <w:r w:rsidRPr="0077616E">
              <w:t>Commencement information</w:t>
            </w:r>
          </w:p>
        </w:tc>
      </w:tr>
      <w:tr w:rsidR="00B761AB" w:rsidRPr="0077616E" w:rsidTr="00B761AB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761AB" w:rsidRPr="0077616E" w:rsidRDefault="00B761AB" w:rsidP="007D38A8">
            <w:pPr>
              <w:pStyle w:val="TableHeading"/>
            </w:pPr>
            <w:r w:rsidRPr="0077616E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761AB" w:rsidRPr="0077616E" w:rsidRDefault="00B761AB" w:rsidP="007D38A8">
            <w:pPr>
              <w:pStyle w:val="TableHeading"/>
            </w:pPr>
            <w:r w:rsidRPr="0077616E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761AB" w:rsidRPr="0077616E" w:rsidRDefault="00B761AB" w:rsidP="007D38A8">
            <w:pPr>
              <w:pStyle w:val="TableHeading"/>
            </w:pPr>
            <w:r w:rsidRPr="0077616E">
              <w:t>Column 3</w:t>
            </w:r>
          </w:p>
        </w:tc>
      </w:tr>
      <w:tr w:rsidR="00B761AB" w:rsidRPr="0077616E" w:rsidTr="00B761AB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761AB" w:rsidRPr="0077616E" w:rsidRDefault="00B761AB" w:rsidP="007D38A8">
            <w:pPr>
              <w:pStyle w:val="TableHeading"/>
            </w:pPr>
            <w:r w:rsidRPr="0077616E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761AB" w:rsidRPr="0077616E" w:rsidRDefault="00B761AB" w:rsidP="007D38A8">
            <w:pPr>
              <w:pStyle w:val="TableHeading"/>
            </w:pPr>
            <w:r w:rsidRPr="0077616E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761AB" w:rsidRPr="0077616E" w:rsidRDefault="00B761AB" w:rsidP="007D38A8">
            <w:pPr>
              <w:pStyle w:val="TableHeading"/>
            </w:pPr>
            <w:r w:rsidRPr="0077616E">
              <w:t>Date/Details</w:t>
            </w:r>
          </w:p>
        </w:tc>
      </w:tr>
      <w:tr w:rsidR="00B761AB" w:rsidRPr="0077616E" w:rsidTr="00B761AB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761AB" w:rsidRPr="0077616E" w:rsidRDefault="00B761AB" w:rsidP="007D38A8">
            <w:pPr>
              <w:pStyle w:val="Tabletext"/>
            </w:pPr>
            <w:r w:rsidRPr="0077616E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761AB" w:rsidRPr="0077616E" w:rsidRDefault="00B761AB" w:rsidP="007D38A8">
            <w:pPr>
              <w:pStyle w:val="Tabletext"/>
            </w:pPr>
            <w:r w:rsidRPr="0077616E">
              <w:t>1</w:t>
            </w:r>
            <w:r w:rsidR="0077616E" w:rsidRPr="0077616E">
              <w:t> </w:t>
            </w:r>
            <w:r w:rsidRPr="0077616E">
              <w:t>July 2017.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761AB" w:rsidRPr="0077616E" w:rsidRDefault="00B761AB" w:rsidP="007D38A8">
            <w:pPr>
              <w:pStyle w:val="Tabletext"/>
            </w:pPr>
            <w:r w:rsidRPr="0077616E">
              <w:t>1</w:t>
            </w:r>
            <w:r w:rsidR="0077616E" w:rsidRPr="0077616E">
              <w:t> </w:t>
            </w:r>
            <w:r w:rsidRPr="0077616E">
              <w:t>July 2017</w:t>
            </w:r>
          </w:p>
        </w:tc>
      </w:tr>
    </w:tbl>
    <w:p w:rsidR="00B761AB" w:rsidRPr="0077616E" w:rsidRDefault="00B761AB" w:rsidP="007D38A8">
      <w:pPr>
        <w:pStyle w:val="notetext"/>
      </w:pPr>
      <w:r w:rsidRPr="0077616E">
        <w:rPr>
          <w:snapToGrid w:val="0"/>
          <w:lang w:eastAsia="en-US"/>
        </w:rPr>
        <w:t>Note:</w:t>
      </w:r>
      <w:r w:rsidRPr="0077616E">
        <w:rPr>
          <w:snapToGrid w:val="0"/>
          <w:lang w:eastAsia="en-US"/>
        </w:rPr>
        <w:tab/>
        <w:t xml:space="preserve">This table relates only to the provisions of this </w:t>
      </w:r>
      <w:r w:rsidRPr="0077616E">
        <w:t xml:space="preserve">instrument </w:t>
      </w:r>
      <w:r w:rsidRPr="0077616E">
        <w:rPr>
          <w:snapToGrid w:val="0"/>
          <w:lang w:eastAsia="en-US"/>
        </w:rPr>
        <w:t xml:space="preserve">as originally made. It will not be amended to deal with any later amendments of this </w:t>
      </w:r>
      <w:r w:rsidRPr="0077616E">
        <w:t>instrument</w:t>
      </w:r>
      <w:r w:rsidRPr="0077616E">
        <w:rPr>
          <w:snapToGrid w:val="0"/>
          <w:lang w:eastAsia="en-US"/>
        </w:rPr>
        <w:t>.</w:t>
      </w:r>
    </w:p>
    <w:p w:rsidR="00B761AB" w:rsidRPr="0077616E" w:rsidRDefault="00B761AB" w:rsidP="007D38A8">
      <w:pPr>
        <w:pStyle w:val="subsection"/>
      </w:pPr>
      <w:r w:rsidRPr="0077616E">
        <w:tab/>
        <w:t>(2)</w:t>
      </w:r>
      <w:r w:rsidRPr="0077616E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77616E" w:rsidRDefault="007769D4" w:rsidP="007769D4">
      <w:pPr>
        <w:pStyle w:val="ActHead5"/>
      </w:pPr>
      <w:bookmarkStart w:id="6" w:name="_Toc482695352"/>
      <w:r w:rsidRPr="0077616E">
        <w:rPr>
          <w:rStyle w:val="CharSectno"/>
        </w:rPr>
        <w:t>3</w:t>
      </w:r>
      <w:r w:rsidRPr="0077616E">
        <w:t xml:space="preserve">  Authority</w:t>
      </w:r>
      <w:bookmarkEnd w:id="6"/>
    </w:p>
    <w:p w:rsidR="007769D4" w:rsidRPr="0077616E" w:rsidRDefault="007769D4" w:rsidP="007769D4">
      <w:pPr>
        <w:pStyle w:val="subsection"/>
      </w:pPr>
      <w:r w:rsidRPr="0077616E">
        <w:tab/>
      </w:r>
      <w:r w:rsidRPr="0077616E">
        <w:tab/>
      </w:r>
      <w:r w:rsidR="00AF0336" w:rsidRPr="0077616E">
        <w:t xml:space="preserve">This </w:t>
      </w:r>
      <w:r w:rsidR="00B761AB" w:rsidRPr="0077616E">
        <w:t>instrument</w:t>
      </w:r>
      <w:r w:rsidR="00AF0336" w:rsidRPr="0077616E">
        <w:t xml:space="preserve"> is made under the </w:t>
      </w:r>
      <w:r w:rsidR="00B761AB" w:rsidRPr="0077616E">
        <w:rPr>
          <w:i/>
        </w:rPr>
        <w:t>Industrial Chemicals (Notification and Assessment) Act 1989</w:t>
      </w:r>
      <w:r w:rsidR="00D83D21" w:rsidRPr="0077616E">
        <w:rPr>
          <w:i/>
        </w:rPr>
        <w:t>.</w:t>
      </w:r>
    </w:p>
    <w:p w:rsidR="00557C7A" w:rsidRPr="0077616E" w:rsidRDefault="007769D4" w:rsidP="00557C7A">
      <w:pPr>
        <w:pStyle w:val="ActHead5"/>
      </w:pPr>
      <w:bookmarkStart w:id="7" w:name="_Toc482695353"/>
      <w:r w:rsidRPr="0077616E">
        <w:rPr>
          <w:rStyle w:val="CharSectno"/>
        </w:rPr>
        <w:t>4</w:t>
      </w:r>
      <w:r w:rsidR="00557C7A" w:rsidRPr="0077616E">
        <w:t xml:space="preserve">  </w:t>
      </w:r>
      <w:r w:rsidR="00B332B8" w:rsidRPr="0077616E">
        <w:t>Schedules</w:t>
      </w:r>
      <w:bookmarkEnd w:id="7"/>
    </w:p>
    <w:p w:rsidR="000F6B02" w:rsidRPr="0077616E" w:rsidRDefault="00557C7A" w:rsidP="000F6B02">
      <w:pPr>
        <w:pStyle w:val="subsection"/>
      </w:pPr>
      <w:r w:rsidRPr="0077616E">
        <w:tab/>
      </w:r>
      <w:r w:rsidRPr="0077616E">
        <w:tab/>
      </w:r>
      <w:r w:rsidR="000F6B02" w:rsidRPr="0077616E">
        <w:t xml:space="preserve">Each instrument that is specified in a Schedule to </w:t>
      </w:r>
      <w:r w:rsidR="00B761AB" w:rsidRPr="0077616E">
        <w:t>this instrument</w:t>
      </w:r>
      <w:r w:rsidR="000F6B02" w:rsidRPr="0077616E">
        <w:t xml:space="preserve"> is amended or repealed as set out in the applicable items in the Schedule concerned, and any other item in a Schedule to </w:t>
      </w:r>
      <w:r w:rsidR="00B761AB" w:rsidRPr="0077616E">
        <w:t>this instrument</w:t>
      </w:r>
      <w:r w:rsidR="000F6B02" w:rsidRPr="0077616E">
        <w:t xml:space="preserve"> has effect according to its terms.</w:t>
      </w:r>
    </w:p>
    <w:p w:rsidR="0048364F" w:rsidRPr="0077616E" w:rsidRDefault="0048364F" w:rsidP="00FF3089">
      <w:pPr>
        <w:pStyle w:val="ActHead6"/>
        <w:pageBreakBefore/>
      </w:pPr>
      <w:bookmarkStart w:id="8" w:name="_Toc482695354"/>
      <w:bookmarkStart w:id="9" w:name="opcAmSched"/>
      <w:bookmarkStart w:id="10" w:name="opcCurrentFind"/>
      <w:r w:rsidRPr="0077616E">
        <w:rPr>
          <w:rStyle w:val="CharAmSchNo"/>
        </w:rPr>
        <w:lastRenderedPageBreak/>
        <w:t>Schedule</w:t>
      </w:r>
      <w:r w:rsidR="0077616E" w:rsidRPr="0077616E">
        <w:rPr>
          <w:rStyle w:val="CharAmSchNo"/>
        </w:rPr>
        <w:t> </w:t>
      </w:r>
      <w:r w:rsidRPr="0077616E">
        <w:rPr>
          <w:rStyle w:val="CharAmSchNo"/>
        </w:rPr>
        <w:t>1</w:t>
      </w:r>
      <w:r w:rsidRPr="0077616E">
        <w:t>—</w:t>
      </w:r>
      <w:r w:rsidR="00460499" w:rsidRPr="0077616E">
        <w:rPr>
          <w:rStyle w:val="CharAmSchText"/>
        </w:rPr>
        <w:t>Amendments</w:t>
      </w:r>
      <w:bookmarkEnd w:id="8"/>
    </w:p>
    <w:p w:rsidR="009910E7" w:rsidRPr="0077616E" w:rsidRDefault="009910E7" w:rsidP="009910E7">
      <w:pPr>
        <w:pStyle w:val="ActHead7"/>
      </w:pPr>
      <w:bookmarkStart w:id="11" w:name="_Toc482695355"/>
      <w:bookmarkEnd w:id="9"/>
      <w:bookmarkEnd w:id="10"/>
      <w:r w:rsidRPr="0077616E">
        <w:rPr>
          <w:rStyle w:val="CharAmPartNo"/>
        </w:rPr>
        <w:t>Part</w:t>
      </w:r>
      <w:r w:rsidR="0077616E" w:rsidRPr="0077616E">
        <w:rPr>
          <w:rStyle w:val="CharAmPartNo"/>
        </w:rPr>
        <w:t> </w:t>
      </w:r>
      <w:r w:rsidRPr="0077616E">
        <w:rPr>
          <w:rStyle w:val="CharAmPartNo"/>
        </w:rPr>
        <w:t>1</w:t>
      </w:r>
      <w:r w:rsidRPr="0077616E">
        <w:t>—</w:t>
      </w:r>
      <w:r w:rsidRPr="0077616E">
        <w:rPr>
          <w:rStyle w:val="CharAmPartText"/>
        </w:rPr>
        <w:t>Fees and penalties</w:t>
      </w:r>
      <w:bookmarkEnd w:id="11"/>
    </w:p>
    <w:p w:rsidR="009910E7" w:rsidRPr="0077616E" w:rsidRDefault="009910E7" w:rsidP="009910E7">
      <w:pPr>
        <w:pStyle w:val="ActHead9"/>
      </w:pPr>
      <w:bookmarkStart w:id="12" w:name="_Toc482695356"/>
      <w:r w:rsidRPr="0077616E">
        <w:t>Industrial Chemicals (Notification and Assessment) Regulations</w:t>
      </w:r>
      <w:r w:rsidR="0077616E" w:rsidRPr="0077616E">
        <w:t> </w:t>
      </w:r>
      <w:r w:rsidRPr="0077616E">
        <w:t>1990</w:t>
      </w:r>
      <w:bookmarkEnd w:id="12"/>
    </w:p>
    <w:p w:rsidR="009910E7" w:rsidRPr="0077616E" w:rsidRDefault="0005443C" w:rsidP="009910E7">
      <w:pPr>
        <w:pStyle w:val="ItemHead"/>
      </w:pPr>
      <w:r w:rsidRPr="0077616E">
        <w:t>1</w:t>
      </w:r>
      <w:r w:rsidR="00BB7BCF" w:rsidRPr="0077616E">
        <w:t xml:space="preserve">  </w:t>
      </w:r>
      <w:r w:rsidR="009910E7" w:rsidRPr="0077616E">
        <w:t>Amendments of listed provisions</w:t>
      </w:r>
    </w:p>
    <w:p w:rsidR="009910E7" w:rsidRPr="0077616E" w:rsidRDefault="009910E7" w:rsidP="009910E7">
      <w:pPr>
        <w:pStyle w:val="Item"/>
      </w:pPr>
      <w:r w:rsidRPr="0077616E">
        <w:t>The items of the table in Schedule</w:t>
      </w:r>
      <w:r w:rsidR="0077616E" w:rsidRPr="0077616E">
        <w:t> </w:t>
      </w:r>
      <w:r w:rsidRPr="0077616E">
        <w:t xml:space="preserve">2 listed in the following table are amended as set out in the </w:t>
      </w:r>
      <w:r w:rsidR="00C137A9" w:rsidRPr="0077616E">
        <w:t xml:space="preserve">following </w:t>
      </w:r>
      <w:r w:rsidRPr="0077616E">
        <w:t>table.</w:t>
      </w:r>
    </w:p>
    <w:p w:rsidR="009910E7" w:rsidRPr="0077616E" w:rsidRDefault="009910E7" w:rsidP="009910E7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833"/>
        <w:gridCol w:w="2415"/>
        <w:gridCol w:w="2121"/>
      </w:tblGrid>
      <w:tr w:rsidR="009910E7" w:rsidRPr="0077616E" w:rsidTr="00947639">
        <w:trPr>
          <w:tblHeader/>
        </w:trPr>
        <w:tc>
          <w:tcPr>
            <w:tcW w:w="7083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9910E7" w:rsidRPr="0077616E" w:rsidRDefault="009910E7" w:rsidP="009910E7">
            <w:pPr>
              <w:pStyle w:val="TableHeading"/>
            </w:pPr>
            <w:r w:rsidRPr="0077616E">
              <w:t>Amendments relating to fees and penalties</w:t>
            </w:r>
          </w:p>
        </w:tc>
      </w:tr>
      <w:tr w:rsidR="009910E7" w:rsidRPr="0077616E" w:rsidTr="00947639">
        <w:trPr>
          <w:tblHeader/>
        </w:trPr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910E7" w:rsidRPr="0077616E" w:rsidRDefault="009910E7" w:rsidP="00947639">
            <w:pPr>
              <w:pStyle w:val="TableHeading"/>
            </w:pPr>
            <w:r w:rsidRPr="0077616E">
              <w:t>Item</w:t>
            </w:r>
          </w:p>
        </w:tc>
        <w:tc>
          <w:tcPr>
            <w:tcW w:w="18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910E7" w:rsidRPr="0077616E" w:rsidRDefault="009910E7" w:rsidP="00947639">
            <w:pPr>
              <w:pStyle w:val="TableHeading"/>
            </w:pPr>
            <w:r w:rsidRPr="0077616E">
              <w:t>Table item</w:t>
            </w:r>
          </w:p>
        </w:tc>
        <w:tc>
          <w:tcPr>
            <w:tcW w:w="241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910E7" w:rsidRPr="0077616E" w:rsidRDefault="009910E7" w:rsidP="00947639">
            <w:pPr>
              <w:pStyle w:val="TableHeading"/>
              <w:jc w:val="right"/>
            </w:pPr>
            <w:r w:rsidRPr="0077616E">
              <w:t>Omit</w:t>
            </w:r>
          </w:p>
        </w:tc>
        <w:tc>
          <w:tcPr>
            <w:tcW w:w="212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910E7" w:rsidRPr="0077616E" w:rsidRDefault="009910E7" w:rsidP="00947639">
            <w:pPr>
              <w:pStyle w:val="TableHeading"/>
              <w:jc w:val="right"/>
            </w:pPr>
            <w:r w:rsidRPr="0077616E">
              <w:t>Substitute</w:t>
            </w:r>
          </w:p>
        </w:tc>
      </w:tr>
      <w:tr w:rsidR="009910E7" w:rsidRPr="0077616E" w:rsidTr="00947639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1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1</w:t>
            </w:r>
          </w:p>
        </w:tc>
        <w:tc>
          <w:tcPr>
            <w:tcW w:w="2415" w:type="dxa"/>
            <w:tcBorders>
              <w:top w:val="single" w:sz="12" w:space="0" w:color="auto"/>
            </w:tcBorders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850</w:t>
            </w:r>
          </w:p>
        </w:tc>
        <w:tc>
          <w:tcPr>
            <w:tcW w:w="2121" w:type="dxa"/>
            <w:tcBorders>
              <w:top w:val="single" w:sz="12" w:space="0" w:color="auto"/>
            </w:tcBorders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900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2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2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3</w:t>
            </w:r>
            <w:r w:rsidR="0077616E" w:rsidRPr="0077616E">
              <w:t> </w:t>
            </w:r>
            <w:r w:rsidRPr="0077616E">
              <w:t>800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3,900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3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3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800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850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4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4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3</w:t>
            </w:r>
            <w:r w:rsidR="0077616E" w:rsidRPr="0077616E">
              <w:t> </w:t>
            </w:r>
            <w:r w:rsidRPr="0077616E">
              <w:t>800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3,900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5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5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Del="00D474F0" w:rsidRDefault="009910E7" w:rsidP="00947639">
            <w:pPr>
              <w:pStyle w:val="Tabletext"/>
              <w:jc w:val="right"/>
            </w:pPr>
            <w:r w:rsidRPr="0077616E">
              <w:t>4</w:t>
            </w:r>
            <w:r w:rsidR="0077616E" w:rsidRPr="0077616E">
              <w:t> </w:t>
            </w:r>
            <w:r w:rsidRPr="0077616E">
              <w:t>400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Del="00D474F0" w:rsidRDefault="009910E7" w:rsidP="00947639">
            <w:pPr>
              <w:pStyle w:val="Tabletext"/>
              <w:jc w:val="right"/>
            </w:pPr>
            <w:r w:rsidRPr="0077616E">
              <w:t>4,500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6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5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2</w:t>
            </w:r>
            <w:r w:rsidR="0077616E" w:rsidRPr="0077616E">
              <w:t> </w:t>
            </w:r>
            <w:r w:rsidRPr="0077616E">
              <w:t>300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2,350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7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6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</w:t>
            </w:r>
            <w:r w:rsidR="0077616E" w:rsidRPr="0077616E">
              <w:t> </w:t>
            </w:r>
            <w:r w:rsidRPr="0077616E">
              <w:t>100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1,150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8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7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4</w:t>
            </w:r>
            <w:r w:rsidR="0077616E" w:rsidRPr="0077616E">
              <w:t> </w:t>
            </w:r>
            <w:r w:rsidRPr="0077616E">
              <w:t>400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4,500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9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7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Del="00D474F0" w:rsidRDefault="009910E7" w:rsidP="00947639">
            <w:pPr>
              <w:pStyle w:val="Tabletext"/>
              <w:jc w:val="right"/>
            </w:pPr>
            <w:r w:rsidRPr="0077616E">
              <w:t>2</w:t>
            </w:r>
            <w:r w:rsidR="0077616E" w:rsidRPr="0077616E">
              <w:t> </w:t>
            </w:r>
            <w:r w:rsidRPr="0077616E">
              <w:t>300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Del="00D474F0" w:rsidRDefault="009910E7" w:rsidP="00947639">
            <w:pPr>
              <w:pStyle w:val="Tabletext"/>
              <w:jc w:val="right"/>
            </w:pPr>
            <w:r w:rsidRPr="0077616E">
              <w:t>2,350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10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8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4</w:t>
            </w:r>
            <w:r w:rsidR="0077616E" w:rsidRPr="0077616E">
              <w:t> </w:t>
            </w:r>
            <w:r w:rsidRPr="0077616E">
              <w:t>400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4,500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11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8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2</w:t>
            </w:r>
            <w:r w:rsidR="0077616E" w:rsidRPr="0077616E">
              <w:t> </w:t>
            </w:r>
            <w:r w:rsidRPr="0077616E">
              <w:t>300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2,350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12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9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Del="00D474F0" w:rsidRDefault="009910E7" w:rsidP="00947639">
            <w:pPr>
              <w:pStyle w:val="Tabletext"/>
              <w:jc w:val="right"/>
            </w:pPr>
            <w:r w:rsidRPr="0077616E">
              <w:t>18</w:t>
            </w:r>
            <w:r w:rsidR="0077616E" w:rsidRPr="0077616E">
              <w:t> </w:t>
            </w:r>
            <w:r w:rsidRPr="0077616E">
              <w:t>600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Del="00D474F0" w:rsidRDefault="009910E7" w:rsidP="00947639">
            <w:pPr>
              <w:pStyle w:val="Tabletext"/>
              <w:jc w:val="right"/>
            </w:pPr>
            <w:r w:rsidRPr="0077616E">
              <w:t>19,000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13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9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13</w:t>
            </w:r>
            <w:r w:rsidR="0077616E" w:rsidRPr="0077616E">
              <w:t> </w:t>
            </w:r>
            <w:r w:rsidRPr="0077616E">
              <w:t>300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13,600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14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9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6</w:t>
            </w:r>
            <w:r w:rsidR="0077616E" w:rsidRPr="0077616E">
              <w:t> </w:t>
            </w:r>
            <w:r w:rsidRPr="0077616E">
              <w:t>200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6,300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15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9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11</w:t>
            </w:r>
            <w:r w:rsidR="0077616E" w:rsidRPr="0077616E">
              <w:t> </w:t>
            </w:r>
            <w:r w:rsidRPr="0077616E">
              <w:t>600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11,800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16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9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13</w:t>
            </w:r>
            <w:r w:rsidR="0077616E" w:rsidRPr="0077616E">
              <w:t> </w:t>
            </w:r>
            <w:r w:rsidRPr="0077616E">
              <w:t>700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14,000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17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9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9</w:t>
            </w:r>
            <w:r w:rsidR="0077616E" w:rsidRPr="0077616E">
              <w:t> </w:t>
            </w:r>
            <w:r w:rsidRPr="0077616E">
              <w:t>900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10,100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18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9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3</w:t>
            </w:r>
            <w:r w:rsidR="0077616E" w:rsidRPr="0077616E">
              <w:t> </w:t>
            </w:r>
            <w:r w:rsidRPr="0077616E">
              <w:t>800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3,900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19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9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14</w:t>
            </w:r>
            <w:r w:rsidR="0077616E" w:rsidRPr="0077616E">
              <w:t> </w:t>
            </w:r>
            <w:r w:rsidRPr="0077616E">
              <w:t>900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15,200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20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9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10</w:t>
            </w:r>
            <w:r w:rsidR="0077616E" w:rsidRPr="0077616E">
              <w:t> </w:t>
            </w:r>
            <w:r w:rsidRPr="0077616E">
              <w:t>600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10,800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21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9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5</w:t>
            </w:r>
            <w:r w:rsidR="0077616E" w:rsidRPr="0077616E">
              <w:t> </w:t>
            </w:r>
            <w:r w:rsidRPr="0077616E">
              <w:t>000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5,100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22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9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11</w:t>
            </w:r>
            <w:r w:rsidR="0077616E" w:rsidRPr="0077616E">
              <w:t> </w:t>
            </w:r>
            <w:r w:rsidRPr="0077616E">
              <w:t>300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11,500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23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9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8</w:t>
            </w:r>
            <w:r w:rsidR="0077616E" w:rsidRPr="0077616E">
              <w:t> </w:t>
            </w:r>
            <w:r w:rsidRPr="0077616E">
              <w:t>100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8,300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24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9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3</w:t>
            </w:r>
            <w:r w:rsidR="0077616E" w:rsidRPr="0077616E">
              <w:t> </w:t>
            </w:r>
            <w:r w:rsidRPr="0077616E">
              <w:t>700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3,800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25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9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4</w:t>
            </w:r>
            <w:r w:rsidR="0077616E" w:rsidRPr="0077616E">
              <w:t> </w:t>
            </w:r>
            <w:r w:rsidRPr="0077616E">
              <w:t>400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4,500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26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9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2</w:t>
            </w:r>
            <w:r w:rsidR="0077616E" w:rsidRPr="0077616E">
              <w:t> </w:t>
            </w:r>
            <w:r w:rsidRPr="0077616E">
              <w:t>800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2,900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27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10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4</w:t>
            </w:r>
            <w:r w:rsidR="0077616E" w:rsidRPr="0077616E">
              <w:t> </w:t>
            </w:r>
            <w:r w:rsidRPr="0077616E">
              <w:t>200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4,300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28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10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10</w:t>
            </w:r>
            <w:r w:rsidR="0077616E" w:rsidRPr="0077616E">
              <w:t> </w:t>
            </w:r>
            <w:r w:rsidRPr="0077616E">
              <w:t>800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11,000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29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10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11</w:t>
            </w:r>
            <w:r w:rsidR="0077616E" w:rsidRPr="0077616E">
              <w:t> </w:t>
            </w:r>
            <w:r w:rsidRPr="0077616E">
              <w:t>600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11,800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30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11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2</w:t>
            </w:r>
            <w:r w:rsidR="0077616E" w:rsidRPr="0077616E">
              <w:t> </w:t>
            </w:r>
            <w:r w:rsidRPr="0077616E">
              <w:t>900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3,000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31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12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9</w:t>
            </w:r>
            <w:r w:rsidR="0077616E" w:rsidRPr="0077616E">
              <w:t> </w:t>
            </w:r>
            <w:r w:rsidRPr="0077616E">
              <w:t>400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9,600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32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13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2</w:t>
            </w:r>
            <w:r w:rsidR="0077616E" w:rsidRPr="0077616E">
              <w:t> </w:t>
            </w:r>
            <w:r w:rsidRPr="0077616E">
              <w:t>600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2,700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33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Items</w:t>
            </w:r>
            <w:r w:rsidR="0077616E" w:rsidRPr="0077616E">
              <w:t> </w:t>
            </w:r>
            <w:r w:rsidRPr="0077616E">
              <w:t>14 and 15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4</w:t>
            </w:r>
            <w:r w:rsidR="0077616E" w:rsidRPr="0077616E">
              <w:t> </w:t>
            </w:r>
            <w:r w:rsidRPr="0077616E">
              <w:t>600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4,700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34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16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5</w:t>
            </w:r>
            <w:r w:rsidR="0077616E" w:rsidRPr="0077616E">
              <w:t> </w:t>
            </w:r>
            <w:r w:rsidRPr="0077616E">
              <w:t>700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5,800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35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17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8</w:t>
            </w:r>
            <w:r w:rsidR="0077616E" w:rsidRPr="0077616E">
              <w:t> </w:t>
            </w:r>
            <w:r w:rsidRPr="0077616E">
              <w:t>000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8,200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36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18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10</w:t>
            </w:r>
            <w:r w:rsidR="0077616E" w:rsidRPr="0077616E">
              <w:t> </w:t>
            </w:r>
            <w:r w:rsidRPr="0077616E">
              <w:t>700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10,900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37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18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4</w:t>
            </w:r>
            <w:r w:rsidR="0077616E" w:rsidRPr="0077616E">
              <w:t> </w:t>
            </w:r>
            <w:r w:rsidRPr="0077616E">
              <w:t>800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4,900</w:t>
            </w:r>
          </w:p>
        </w:tc>
      </w:tr>
      <w:tr w:rsidR="009910E7" w:rsidRPr="0077616E" w:rsidTr="00947639">
        <w:tc>
          <w:tcPr>
            <w:tcW w:w="714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38</w:t>
            </w:r>
          </w:p>
        </w:tc>
        <w:tc>
          <w:tcPr>
            <w:tcW w:w="1833" w:type="dxa"/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25</w:t>
            </w:r>
          </w:p>
        </w:tc>
        <w:tc>
          <w:tcPr>
            <w:tcW w:w="2415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850</w:t>
            </w:r>
          </w:p>
        </w:tc>
        <w:tc>
          <w:tcPr>
            <w:tcW w:w="2121" w:type="dxa"/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900</w:t>
            </w:r>
          </w:p>
        </w:tc>
      </w:tr>
      <w:tr w:rsidR="009910E7" w:rsidRPr="0077616E" w:rsidTr="00947639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39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25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</w:t>
            </w:r>
            <w:r w:rsidR="0077616E" w:rsidRPr="0077616E">
              <w:t> </w:t>
            </w:r>
            <w:r w:rsidRPr="0077616E">
              <w:t>900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1,950</w:t>
            </w:r>
          </w:p>
        </w:tc>
      </w:tr>
      <w:tr w:rsidR="009910E7" w:rsidRPr="0077616E" w:rsidTr="00947639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40</w:t>
            </w:r>
          </w:p>
        </w:tc>
        <w:tc>
          <w:tcPr>
            <w:tcW w:w="1833" w:type="dxa"/>
            <w:tcBorders>
              <w:bottom w:val="single" w:sz="12" w:space="0" w:color="auto"/>
            </w:tcBorders>
            <w:shd w:val="clear" w:color="auto" w:fill="auto"/>
          </w:tcPr>
          <w:p w:rsidR="009910E7" w:rsidRPr="0077616E" w:rsidRDefault="009910E7" w:rsidP="00947639">
            <w:pPr>
              <w:pStyle w:val="Tabletext"/>
            </w:pPr>
            <w:r w:rsidRPr="0077616E">
              <w:t>Item</w:t>
            </w:r>
            <w:r w:rsidR="0077616E" w:rsidRPr="0077616E">
              <w:t> </w:t>
            </w:r>
            <w:r w:rsidRPr="0077616E">
              <w:t>26</w:t>
            </w:r>
          </w:p>
        </w:tc>
        <w:tc>
          <w:tcPr>
            <w:tcW w:w="2415" w:type="dxa"/>
            <w:tcBorders>
              <w:bottom w:val="single" w:sz="12" w:space="0" w:color="auto"/>
            </w:tcBorders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</w:t>
            </w:r>
            <w:r w:rsidR="0077616E" w:rsidRPr="0077616E">
              <w:t> </w:t>
            </w:r>
            <w:r w:rsidRPr="0077616E">
              <w:t>900</w:t>
            </w:r>
          </w:p>
        </w:tc>
        <w:tc>
          <w:tcPr>
            <w:tcW w:w="2121" w:type="dxa"/>
            <w:tcBorders>
              <w:bottom w:val="single" w:sz="12" w:space="0" w:color="auto"/>
            </w:tcBorders>
            <w:shd w:val="clear" w:color="auto" w:fill="auto"/>
          </w:tcPr>
          <w:p w:rsidR="009910E7" w:rsidRPr="0077616E" w:rsidRDefault="009910E7" w:rsidP="00947639">
            <w:pPr>
              <w:pStyle w:val="Tabletext"/>
              <w:jc w:val="right"/>
            </w:pPr>
            <w:r w:rsidRPr="0077616E">
              <w:t>1,950</w:t>
            </w:r>
          </w:p>
        </w:tc>
      </w:tr>
    </w:tbl>
    <w:p w:rsidR="009910E7" w:rsidRPr="0077616E" w:rsidRDefault="009910E7" w:rsidP="009910E7">
      <w:pPr>
        <w:pStyle w:val="Tabletext"/>
      </w:pPr>
    </w:p>
    <w:p w:rsidR="009910E7" w:rsidRPr="0077616E" w:rsidRDefault="009910E7" w:rsidP="009910E7">
      <w:pPr>
        <w:pStyle w:val="ActHead7"/>
        <w:pageBreakBefore/>
      </w:pPr>
      <w:bookmarkStart w:id="13" w:name="_Toc482695357"/>
      <w:r w:rsidRPr="0077616E">
        <w:rPr>
          <w:rStyle w:val="CharAmPartNo"/>
        </w:rPr>
        <w:t>Part</w:t>
      </w:r>
      <w:r w:rsidR="0077616E" w:rsidRPr="0077616E">
        <w:rPr>
          <w:rStyle w:val="CharAmPartNo"/>
        </w:rPr>
        <w:t> </w:t>
      </w:r>
      <w:r w:rsidRPr="0077616E">
        <w:rPr>
          <w:rStyle w:val="CharAmPartNo"/>
        </w:rPr>
        <w:t>2</w:t>
      </w:r>
      <w:r w:rsidRPr="0077616E">
        <w:t>—</w:t>
      </w:r>
      <w:r w:rsidRPr="0077616E">
        <w:rPr>
          <w:rStyle w:val="CharAmPartText"/>
        </w:rPr>
        <w:t>Registration charges</w:t>
      </w:r>
      <w:bookmarkEnd w:id="13"/>
    </w:p>
    <w:p w:rsidR="009910E7" w:rsidRPr="0077616E" w:rsidRDefault="009910E7" w:rsidP="009910E7">
      <w:pPr>
        <w:pStyle w:val="ActHead9"/>
      </w:pPr>
      <w:bookmarkStart w:id="14" w:name="_Toc482695358"/>
      <w:r w:rsidRPr="0077616E">
        <w:t>Industrial Chemicals (Notification and Assessment) Regulations</w:t>
      </w:r>
      <w:r w:rsidR="0077616E" w:rsidRPr="0077616E">
        <w:t> </w:t>
      </w:r>
      <w:r w:rsidRPr="0077616E">
        <w:t>1990</w:t>
      </w:r>
      <w:bookmarkEnd w:id="14"/>
    </w:p>
    <w:p w:rsidR="00BB7BCF" w:rsidRPr="0077616E" w:rsidRDefault="0005443C" w:rsidP="00BB5C50">
      <w:pPr>
        <w:pStyle w:val="ItemHead"/>
      </w:pPr>
      <w:r w:rsidRPr="0077616E">
        <w:t>2</w:t>
      </w:r>
      <w:r w:rsidR="009910E7" w:rsidRPr="0077616E">
        <w:t xml:space="preserve">  </w:t>
      </w:r>
      <w:r w:rsidR="00BB7BCF" w:rsidRPr="0077616E">
        <w:t>After regulation</w:t>
      </w:r>
      <w:r w:rsidR="0077616E" w:rsidRPr="0077616E">
        <w:t> </w:t>
      </w:r>
      <w:r w:rsidR="00BB7BCF" w:rsidRPr="0077616E">
        <w:t>11AA</w:t>
      </w:r>
    </w:p>
    <w:p w:rsidR="00BB7BCF" w:rsidRPr="0077616E" w:rsidRDefault="00BB7BCF" w:rsidP="00BB7BCF">
      <w:pPr>
        <w:pStyle w:val="Item"/>
      </w:pPr>
      <w:r w:rsidRPr="0077616E">
        <w:t>Insert:</w:t>
      </w:r>
    </w:p>
    <w:p w:rsidR="00BB7BCF" w:rsidRPr="0077616E" w:rsidRDefault="00BB7BCF" w:rsidP="00BB7BCF">
      <w:pPr>
        <w:pStyle w:val="ActHead5"/>
      </w:pPr>
      <w:bookmarkStart w:id="15" w:name="_Toc482695359"/>
      <w:r w:rsidRPr="0077616E">
        <w:rPr>
          <w:rStyle w:val="CharSectno"/>
        </w:rPr>
        <w:t>11AB</w:t>
      </w:r>
      <w:r w:rsidRPr="0077616E">
        <w:t xml:space="preserve">  Amount of registration charge</w:t>
      </w:r>
      <w:bookmarkEnd w:id="15"/>
    </w:p>
    <w:p w:rsidR="00BB7BCF" w:rsidRPr="0077616E" w:rsidRDefault="00BB7BCF" w:rsidP="00BB7BCF">
      <w:pPr>
        <w:pStyle w:val="subsection"/>
      </w:pPr>
      <w:r w:rsidRPr="0077616E">
        <w:tab/>
        <w:t>(1)</w:t>
      </w:r>
      <w:r w:rsidRPr="0077616E">
        <w:tab/>
      </w:r>
      <w:r w:rsidR="001E0AD7" w:rsidRPr="0077616E">
        <w:t>T</w:t>
      </w:r>
      <w:r w:rsidRPr="0077616E">
        <w:t>his regulation sets out amount</w:t>
      </w:r>
      <w:r w:rsidR="001E0AD7" w:rsidRPr="0077616E">
        <w:t>s</w:t>
      </w:r>
      <w:r w:rsidRPr="0077616E">
        <w:t xml:space="preserve"> of registration charge </w:t>
      </w:r>
      <w:r w:rsidR="001E0AD7" w:rsidRPr="0077616E">
        <w:t>for the purposes of the items in the table in subsection</w:t>
      </w:r>
      <w:r w:rsidR="0077616E" w:rsidRPr="0077616E">
        <w:t> </w:t>
      </w:r>
      <w:r w:rsidR="001E0AD7" w:rsidRPr="0077616E">
        <w:t>80T</w:t>
      </w:r>
      <w:r w:rsidR="004F7075" w:rsidRPr="0077616E">
        <w:t>(2)</w:t>
      </w:r>
      <w:r w:rsidR="001E0AD7" w:rsidRPr="0077616E">
        <w:t xml:space="preserve"> of the Act</w:t>
      </w:r>
      <w:r w:rsidRPr="0077616E">
        <w:t>.</w:t>
      </w:r>
    </w:p>
    <w:p w:rsidR="00BB7BCF" w:rsidRPr="0077616E" w:rsidRDefault="00BB7BCF" w:rsidP="00BB7BCF">
      <w:pPr>
        <w:pStyle w:val="subsection"/>
      </w:pPr>
      <w:r w:rsidRPr="0077616E">
        <w:tab/>
        <w:t>(2)</w:t>
      </w:r>
      <w:r w:rsidRPr="0077616E">
        <w:tab/>
        <w:t xml:space="preserve">For the registration year </w:t>
      </w:r>
      <w:r w:rsidR="005E3864" w:rsidRPr="0077616E">
        <w:t>beginning</w:t>
      </w:r>
      <w:r w:rsidRPr="0077616E">
        <w:t xml:space="preserve"> on 1</w:t>
      </w:r>
      <w:r w:rsidR="0077616E" w:rsidRPr="0077616E">
        <w:t> </w:t>
      </w:r>
      <w:r w:rsidRPr="0077616E">
        <w:t>September 2016, the amount</w:t>
      </w:r>
      <w:r w:rsidR="00947639" w:rsidRPr="0077616E">
        <w:t>s are as follows</w:t>
      </w:r>
      <w:r w:rsidRPr="0077616E">
        <w:t>:</w:t>
      </w:r>
    </w:p>
    <w:p w:rsidR="00BB7BCF" w:rsidRPr="0077616E" w:rsidRDefault="00BB7BCF" w:rsidP="00BB7BCF">
      <w:pPr>
        <w:pStyle w:val="paragraph"/>
      </w:pPr>
      <w:r w:rsidRPr="0077616E">
        <w:tab/>
        <w:t>(a)</w:t>
      </w:r>
      <w:r w:rsidRPr="0077616E">
        <w:tab/>
        <w:t xml:space="preserve">for </w:t>
      </w:r>
      <w:r w:rsidR="005E3864" w:rsidRPr="0077616E">
        <w:t xml:space="preserve">the purposes of </w:t>
      </w:r>
      <w:r w:rsidRPr="0077616E">
        <w:t>table item</w:t>
      </w:r>
      <w:r w:rsidR="0077616E" w:rsidRPr="0077616E">
        <w:t> </w:t>
      </w:r>
      <w:r w:rsidRPr="0077616E">
        <w:t>1—</w:t>
      </w:r>
      <w:r w:rsidR="00FC3F2B" w:rsidRPr="0077616E">
        <w:t>$367;</w:t>
      </w:r>
    </w:p>
    <w:p w:rsidR="00BB7BCF" w:rsidRPr="0077616E" w:rsidRDefault="00BB7BCF" w:rsidP="00BB7BCF">
      <w:pPr>
        <w:pStyle w:val="paragraph"/>
      </w:pPr>
      <w:r w:rsidRPr="0077616E">
        <w:tab/>
        <w:t>(b)</w:t>
      </w:r>
      <w:r w:rsidRPr="0077616E">
        <w:tab/>
        <w:t xml:space="preserve">for </w:t>
      </w:r>
      <w:r w:rsidR="005E3864" w:rsidRPr="0077616E">
        <w:t xml:space="preserve">the purposes of </w:t>
      </w:r>
      <w:r w:rsidRPr="0077616E">
        <w:t>table item</w:t>
      </w:r>
      <w:r w:rsidR="0077616E" w:rsidRPr="0077616E">
        <w:t> </w:t>
      </w:r>
      <w:r w:rsidRPr="0077616E">
        <w:t>2—</w:t>
      </w:r>
      <w:r w:rsidR="00FC3F2B" w:rsidRPr="0077616E">
        <w:t>$2,342;</w:t>
      </w:r>
    </w:p>
    <w:p w:rsidR="00BB7BCF" w:rsidRPr="0077616E" w:rsidRDefault="00BB7BCF" w:rsidP="00BB7BCF">
      <w:pPr>
        <w:pStyle w:val="paragraph"/>
      </w:pPr>
      <w:r w:rsidRPr="0077616E">
        <w:tab/>
        <w:t>(c)</w:t>
      </w:r>
      <w:r w:rsidRPr="0077616E">
        <w:tab/>
        <w:t xml:space="preserve">for </w:t>
      </w:r>
      <w:r w:rsidR="005E3864" w:rsidRPr="0077616E">
        <w:t xml:space="preserve">the purposes of </w:t>
      </w:r>
      <w:r w:rsidRPr="0077616E">
        <w:t>table item</w:t>
      </w:r>
      <w:r w:rsidR="0077616E" w:rsidRPr="0077616E">
        <w:t> </w:t>
      </w:r>
      <w:r w:rsidRPr="0077616E">
        <w:t>3—</w:t>
      </w:r>
      <w:r w:rsidR="00FC3F2B" w:rsidRPr="0077616E">
        <w:t>$24,662.</w:t>
      </w:r>
    </w:p>
    <w:p w:rsidR="001E0AD7" w:rsidRPr="0077616E" w:rsidRDefault="00BB7BCF" w:rsidP="001E0AD7">
      <w:pPr>
        <w:pStyle w:val="subsection"/>
      </w:pPr>
      <w:r w:rsidRPr="0077616E">
        <w:tab/>
        <w:t>(3)</w:t>
      </w:r>
      <w:r w:rsidRPr="0077616E">
        <w:tab/>
        <w:t xml:space="preserve">For </w:t>
      </w:r>
      <w:r w:rsidR="001E0AD7" w:rsidRPr="0077616E">
        <w:t>the</w:t>
      </w:r>
      <w:r w:rsidRPr="0077616E">
        <w:t xml:space="preserve"> registration year </w:t>
      </w:r>
      <w:r w:rsidR="00C36634" w:rsidRPr="0077616E">
        <w:t>beginning</w:t>
      </w:r>
      <w:r w:rsidRPr="0077616E">
        <w:t xml:space="preserve"> on 1</w:t>
      </w:r>
      <w:r w:rsidR="0077616E" w:rsidRPr="0077616E">
        <w:t> </w:t>
      </w:r>
      <w:r w:rsidRPr="0077616E">
        <w:t xml:space="preserve">September 2017, </w:t>
      </w:r>
      <w:r w:rsidR="001E0AD7" w:rsidRPr="0077616E">
        <w:t>the amount</w:t>
      </w:r>
      <w:r w:rsidR="00947639" w:rsidRPr="0077616E">
        <w:t>s are as follows</w:t>
      </w:r>
      <w:r w:rsidR="001E0AD7" w:rsidRPr="0077616E">
        <w:t>:</w:t>
      </w:r>
    </w:p>
    <w:p w:rsidR="001E0AD7" w:rsidRPr="0077616E" w:rsidRDefault="001E0AD7" w:rsidP="001E0AD7">
      <w:pPr>
        <w:pStyle w:val="paragraph"/>
      </w:pPr>
      <w:r w:rsidRPr="0077616E">
        <w:tab/>
        <w:t>(a)</w:t>
      </w:r>
      <w:r w:rsidRPr="0077616E">
        <w:tab/>
        <w:t xml:space="preserve">for </w:t>
      </w:r>
      <w:r w:rsidR="005E3864" w:rsidRPr="0077616E">
        <w:t xml:space="preserve">the purposes of </w:t>
      </w:r>
      <w:r w:rsidRPr="0077616E">
        <w:t>table item</w:t>
      </w:r>
      <w:r w:rsidR="0077616E" w:rsidRPr="0077616E">
        <w:t> </w:t>
      </w:r>
      <w:r w:rsidRPr="0077616E">
        <w:t>1—</w:t>
      </w:r>
      <w:r w:rsidR="00FC3F2B" w:rsidRPr="0077616E">
        <w:t>$317;</w:t>
      </w:r>
    </w:p>
    <w:p w:rsidR="001E0AD7" w:rsidRPr="0077616E" w:rsidRDefault="001E0AD7" w:rsidP="001E0AD7">
      <w:pPr>
        <w:pStyle w:val="paragraph"/>
      </w:pPr>
      <w:r w:rsidRPr="0077616E">
        <w:tab/>
        <w:t>(b)</w:t>
      </w:r>
      <w:r w:rsidRPr="0077616E">
        <w:tab/>
        <w:t xml:space="preserve">for </w:t>
      </w:r>
      <w:r w:rsidR="005E3864" w:rsidRPr="0077616E">
        <w:t xml:space="preserve">the purposes of </w:t>
      </w:r>
      <w:r w:rsidRPr="0077616E">
        <w:t>table item</w:t>
      </w:r>
      <w:r w:rsidR="0077616E" w:rsidRPr="0077616E">
        <w:t> </w:t>
      </w:r>
      <w:r w:rsidRPr="0077616E">
        <w:t>2—</w:t>
      </w:r>
      <w:r w:rsidR="00FC3F2B" w:rsidRPr="0077616E">
        <w:t>$2,112;</w:t>
      </w:r>
    </w:p>
    <w:p w:rsidR="001E0AD7" w:rsidRPr="0077616E" w:rsidRDefault="001E0AD7" w:rsidP="001E0AD7">
      <w:pPr>
        <w:pStyle w:val="paragraph"/>
      </w:pPr>
      <w:r w:rsidRPr="0077616E">
        <w:tab/>
        <w:t>(c)</w:t>
      </w:r>
      <w:r w:rsidRPr="0077616E">
        <w:tab/>
        <w:t xml:space="preserve">for </w:t>
      </w:r>
      <w:r w:rsidR="005E3864" w:rsidRPr="0077616E">
        <w:t xml:space="preserve">the purposes of </w:t>
      </w:r>
      <w:r w:rsidRPr="0077616E">
        <w:t>table item</w:t>
      </w:r>
      <w:r w:rsidR="0077616E" w:rsidRPr="0077616E">
        <w:t> </w:t>
      </w:r>
      <w:r w:rsidRPr="0077616E">
        <w:t>3—</w:t>
      </w:r>
      <w:r w:rsidR="00FC3F2B" w:rsidRPr="0077616E">
        <w:t>$22,322.</w:t>
      </w:r>
    </w:p>
    <w:p w:rsidR="003F1B80" w:rsidRPr="0077616E" w:rsidRDefault="0005443C" w:rsidP="003F1B80">
      <w:pPr>
        <w:pStyle w:val="ItemHead"/>
      </w:pPr>
      <w:r w:rsidRPr="0077616E">
        <w:t>3</w:t>
      </w:r>
      <w:r w:rsidR="003F1B80" w:rsidRPr="0077616E">
        <w:t xml:space="preserve">  Regulation</w:t>
      </w:r>
      <w:r w:rsidR="0077616E" w:rsidRPr="0077616E">
        <w:t> </w:t>
      </w:r>
      <w:r w:rsidR="003F1B80" w:rsidRPr="0077616E">
        <w:t>13</w:t>
      </w:r>
    </w:p>
    <w:p w:rsidR="0005443C" w:rsidRPr="0077616E" w:rsidRDefault="0005443C" w:rsidP="0005443C">
      <w:pPr>
        <w:pStyle w:val="Item"/>
      </w:pPr>
      <w:r w:rsidRPr="0077616E">
        <w:t>Repeal the regulation, substitute:</w:t>
      </w:r>
    </w:p>
    <w:p w:rsidR="0005443C" w:rsidRPr="0077616E" w:rsidRDefault="0005443C" w:rsidP="0005443C">
      <w:pPr>
        <w:pStyle w:val="ActHead5"/>
      </w:pPr>
      <w:bookmarkStart w:id="16" w:name="_Toc482695360"/>
      <w:r w:rsidRPr="0077616E">
        <w:rPr>
          <w:rStyle w:val="CharSectno"/>
        </w:rPr>
        <w:t>13</w:t>
      </w:r>
      <w:r w:rsidRPr="0077616E">
        <w:t xml:space="preserve">  Fees and late renewal penalties</w:t>
      </w:r>
      <w:bookmarkEnd w:id="16"/>
    </w:p>
    <w:p w:rsidR="0005443C" w:rsidRPr="0077616E" w:rsidRDefault="0005443C" w:rsidP="0005443C">
      <w:pPr>
        <w:pStyle w:val="subsection"/>
      </w:pPr>
      <w:r w:rsidRPr="0077616E">
        <w:tab/>
      </w:r>
      <w:r w:rsidRPr="0077616E">
        <w:tab/>
        <w:t>For the purposes of section</w:t>
      </w:r>
      <w:r w:rsidR="009D5547" w:rsidRPr="0077616E">
        <w:t>s</w:t>
      </w:r>
      <w:r w:rsidR="0077616E" w:rsidRPr="0077616E">
        <w:t> </w:t>
      </w:r>
      <w:r w:rsidRPr="0077616E">
        <w:t>110 and 110A of the Act, the fees and late renewal penalties payable under the Act are set out in Schedule</w:t>
      </w:r>
      <w:r w:rsidR="0077616E" w:rsidRPr="0077616E">
        <w:t> </w:t>
      </w:r>
      <w:r w:rsidRPr="0077616E">
        <w:t>2.</w:t>
      </w:r>
    </w:p>
    <w:p w:rsidR="009910E7" w:rsidRPr="0077616E" w:rsidRDefault="0005443C" w:rsidP="009910E7">
      <w:pPr>
        <w:pStyle w:val="ItemHead"/>
      </w:pPr>
      <w:r w:rsidRPr="0077616E">
        <w:t>4</w:t>
      </w:r>
      <w:r w:rsidR="009910E7" w:rsidRPr="0077616E">
        <w:t xml:space="preserve">  Schedule</w:t>
      </w:r>
      <w:r w:rsidR="0077616E" w:rsidRPr="0077616E">
        <w:t> </w:t>
      </w:r>
      <w:r w:rsidR="009910E7" w:rsidRPr="0077616E">
        <w:t>2 (heading)</w:t>
      </w:r>
    </w:p>
    <w:p w:rsidR="009910E7" w:rsidRPr="0077616E" w:rsidRDefault="009910E7" w:rsidP="009910E7">
      <w:pPr>
        <w:pStyle w:val="Item"/>
      </w:pPr>
      <w:r w:rsidRPr="0077616E">
        <w:t>Repeal the heading, substitute:</w:t>
      </w:r>
    </w:p>
    <w:p w:rsidR="009910E7" w:rsidRPr="0077616E" w:rsidRDefault="009910E7" w:rsidP="009910E7">
      <w:pPr>
        <w:pStyle w:val="ActHead1"/>
      </w:pPr>
      <w:bookmarkStart w:id="17" w:name="_Toc482695361"/>
      <w:r w:rsidRPr="0077616E">
        <w:rPr>
          <w:rStyle w:val="CharChapNo"/>
        </w:rPr>
        <w:t>Schedule</w:t>
      </w:r>
      <w:r w:rsidR="0077616E" w:rsidRPr="0077616E">
        <w:rPr>
          <w:rStyle w:val="CharChapNo"/>
        </w:rPr>
        <w:t> </w:t>
      </w:r>
      <w:r w:rsidRPr="0077616E">
        <w:rPr>
          <w:rStyle w:val="CharChapNo"/>
        </w:rPr>
        <w:t>2</w:t>
      </w:r>
      <w:r w:rsidRPr="0077616E">
        <w:t>—</w:t>
      </w:r>
      <w:r w:rsidRPr="0077616E">
        <w:rPr>
          <w:rStyle w:val="CharChapText"/>
        </w:rPr>
        <w:t xml:space="preserve">Fees and </w:t>
      </w:r>
      <w:r w:rsidR="0005443C" w:rsidRPr="0077616E">
        <w:rPr>
          <w:rStyle w:val="CharChapText"/>
        </w:rPr>
        <w:t xml:space="preserve">late renewal </w:t>
      </w:r>
      <w:r w:rsidRPr="0077616E">
        <w:rPr>
          <w:rStyle w:val="CharChapText"/>
        </w:rPr>
        <w:t>penalties</w:t>
      </w:r>
      <w:bookmarkEnd w:id="17"/>
    </w:p>
    <w:p w:rsidR="009910E7" w:rsidRPr="0077616E" w:rsidRDefault="009910E7" w:rsidP="009910E7">
      <w:pPr>
        <w:pStyle w:val="notemargin"/>
      </w:pPr>
      <w:bookmarkStart w:id="18" w:name="f_Check_Lines_above"/>
      <w:bookmarkEnd w:id="18"/>
      <w:r w:rsidRPr="0077616E">
        <w:t>Note:</w:t>
      </w:r>
      <w:r w:rsidRPr="0077616E">
        <w:tab/>
        <w:t>See regulation</w:t>
      </w:r>
      <w:r w:rsidR="0077616E" w:rsidRPr="0077616E">
        <w:t> </w:t>
      </w:r>
      <w:r w:rsidRPr="0077616E">
        <w:t>13.</w:t>
      </w:r>
    </w:p>
    <w:p w:rsidR="00975E4F" w:rsidRPr="0077616E" w:rsidRDefault="00975E4F" w:rsidP="00975E4F">
      <w:pPr>
        <w:pStyle w:val="Header"/>
      </w:pPr>
      <w:bookmarkStart w:id="19" w:name="f_Check_Lines_below"/>
      <w:bookmarkEnd w:id="19"/>
      <w:r w:rsidRPr="0077616E">
        <w:rPr>
          <w:rStyle w:val="CharPartNo"/>
        </w:rPr>
        <w:t xml:space="preserve"> </w:t>
      </w:r>
      <w:r w:rsidRPr="0077616E">
        <w:rPr>
          <w:rStyle w:val="CharPartText"/>
        </w:rPr>
        <w:t xml:space="preserve"> </w:t>
      </w:r>
    </w:p>
    <w:p w:rsidR="0005443C" w:rsidRPr="0077616E" w:rsidRDefault="0005443C" w:rsidP="009910E7">
      <w:pPr>
        <w:pStyle w:val="ItemHead"/>
      </w:pPr>
      <w:r w:rsidRPr="0077616E">
        <w:t>5  After Schedule</w:t>
      </w:r>
      <w:r w:rsidR="0077616E" w:rsidRPr="0077616E">
        <w:t> </w:t>
      </w:r>
      <w:r w:rsidRPr="0077616E">
        <w:t>2 (heading)</w:t>
      </w:r>
    </w:p>
    <w:p w:rsidR="0005443C" w:rsidRPr="0077616E" w:rsidRDefault="0005443C" w:rsidP="0005443C">
      <w:pPr>
        <w:pStyle w:val="Item"/>
      </w:pPr>
      <w:r w:rsidRPr="0077616E">
        <w:t>Insert:</w:t>
      </w:r>
    </w:p>
    <w:p w:rsidR="0005443C" w:rsidRPr="0077616E" w:rsidRDefault="0005443C" w:rsidP="0005443C">
      <w:pPr>
        <w:pStyle w:val="ActHead5"/>
      </w:pPr>
      <w:bookmarkStart w:id="20" w:name="_Toc482695362"/>
      <w:r w:rsidRPr="0077616E">
        <w:rPr>
          <w:rStyle w:val="CharSectno"/>
        </w:rPr>
        <w:t>1</w:t>
      </w:r>
      <w:r w:rsidRPr="0077616E">
        <w:t xml:space="preserve">  Fees and late renewal penalties</w:t>
      </w:r>
      <w:bookmarkEnd w:id="20"/>
    </w:p>
    <w:p w:rsidR="005356D2" w:rsidRPr="0077616E" w:rsidRDefault="005356D2" w:rsidP="005356D2">
      <w:pPr>
        <w:pStyle w:val="subsection"/>
      </w:pPr>
      <w:r w:rsidRPr="0077616E">
        <w:tab/>
      </w:r>
      <w:r w:rsidRPr="0077616E">
        <w:tab/>
        <w:t xml:space="preserve">The following table sets out the fees and late </w:t>
      </w:r>
      <w:r w:rsidR="00A129B9" w:rsidRPr="0077616E">
        <w:t>renewal</w:t>
      </w:r>
      <w:r w:rsidRPr="0077616E">
        <w:t xml:space="preserve"> penalties payable under the Act.</w:t>
      </w:r>
    </w:p>
    <w:p w:rsidR="003F1B80" w:rsidRPr="0077616E" w:rsidRDefault="0005443C" w:rsidP="009910E7">
      <w:pPr>
        <w:pStyle w:val="ItemHead"/>
      </w:pPr>
      <w:r w:rsidRPr="0077616E">
        <w:t>6</w:t>
      </w:r>
      <w:r w:rsidR="009910E7" w:rsidRPr="0077616E">
        <w:t xml:space="preserve">  Schedule</w:t>
      </w:r>
      <w:r w:rsidR="0077616E" w:rsidRPr="0077616E">
        <w:t> </w:t>
      </w:r>
      <w:r w:rsidR="009910E7" w:rsidRPr="0077616E">
        <w:t>2</w:t>
      </w:r>
      <w:r w:rsidR="003F1B80" w:rsidRPr="0077616E">
        <w:t xml:space="preserve"> </w:t>
      </w:r>
      <w:r w:rsidR="00836BED" w:rsidRPr="0077616E">
        <w:t>(</w:t>
      </w:r>
      <w:r w:rsidR="007B10F3" w:rsidRPr="0077616E">
        <w:t xml:space="preserve">table </w:t>
      </w:r>
      <w:r w:rsidR="00A06BD4" w:rsidRPr="0077616E">
        <w:t>heading)</w:t>
      </w:r>
    </w:p>
    <w:p w:rsidR="009910E7" w:rsidRPr="0077616E" w:rsidRDefault="00A06BD4" w:rsidP="003F1B80">
      <w:pPr>
        <w:pStyle w:val="Item"/>
      </w:pPr>
      <w:r w:rsidRPr="0077616E">
        <w:t>Repeal the heading, substitute:</w:t>
      </w:r>
    </w:p>
    <w:p w:rsidR="007B10F3" w:rsidRPr="0077616E" w:rsidRDefault="007B10F3" w:rsidP="007B10F3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6227"/>
        <w:gridCol w:w="1371"/>
      </w:tblGrid>
      <w:tr w:rsidR="007B10F3" w:rsidRPr="0077616E" w:rsidTr="006E781A">
        <w:trPr>
          <w:tblHeader/>
        </w:trPr>
        <w:tc>
          <w:tcPr>
            <w:tcW w:w="714" w:type="dxa"/>
            <w:shd w:val="clear" w:color="auto" w:fill="auto"/>
          </w:tcPr>
          <w:p w:rsidR="007B10F3" w:rsidRPr="0077616E" w:rsidRDefault="007B10F3" w:rsidP="007B10F3">
            <w:pPr>
              <w:pStyle w:val="TableHeading"/>
            </w:pPr>
            <w:r w:rsidRPr="0077616E">
              <w:t>Item</w:t>
            </w:r>
          </w:p>
        </w:tc>
        <w:tc>
          <w:tcPr>
            <w:tcW w:w="6227" w:type="dxa"/>
            <w:shd w:val="clear" w:color="auto" w:fill="auto"/>
          </w:tcPr>
          <w:p w:rsidR="007B10F3" w:rsidRPr="0077616E" w:rsidRDefault="007B10F3" w:rsidP="007B10F3">
            <w:pPr>
              <w:pStyle w:val="TableHeading"/>
            </w:pPr>
            <w:r w:rsidRPr="0077616E">
              <w:t xml:space="preserve">Fees and </w:t>
            </w:r>
            <w:r w:rsidR="0005443C" w:rsidRPr="0077616E">
              <w:t xml:space="preserve">late renewal </w:t>
            </w:r>
            <w:r w:rsidRPr="0077616E">
              <w:t>penalties</w:t>
            </w:r>
          </w:p>
        </w:tc>
        <w:tc>
          <w:tcPr>
            <w:tcW w:w="1371" w:type="dxa"/>
            <w:shd w:val="clear" w:color="auto" w:fill="auto"/>
          </w:tcPr>
          <w:p w:rsidR="007B10F3" w:rsidRPr="0077616E" w:rsidRDefault="00257B46" w:rsidP="007B10F3">
            <w:pPr>
              <w:pStyle w:val="TableHeading"/>
            </w:pPr>
            <w:r w:rsidRPr="0077616E">
              <w:t>Amount (</w:t>
            </w:r>
            <w:r w:rsidR="007B10F3" w:rsidRPr="0077616E">
              <w:t>$</w:t>
            </w:r>
            <w:r w:rsidRPr="0077616E">
              <w:t>)</w:t>
            </w:r>
          </w:p>
        </w:tc>
      </w:tr>
    </w:tbl>
    <w:p w:rsidR="007B10F3" w:rsidRPr="0077616E" w:rsidRDefault="007B10F3" w:rsidP="007B10F3">
      <w:pPr>
        <w:pStyle w:val="Tabletext"/>
      </w:pPr>
    </w:p>
    <w:p w:rsidR="009B75B2" w:rsidRPr="0077616E" w:rsidRDefault="0005443C" w:rsidP="009B75B2">
      <w:pPr>
        <w:pStyle w:val="ItemHead"/>
      </w:pPr>
      <w:r w:rsidRPr="0077616E">
        <w:t>7</w:t>
      </w:r>
      <w:r w:rsidR="009B75B2" w:rsidRPr="0077616E">
        <w:t xml:space="preserve">  Schedule</w:t>
      </w:r>
      <w:r w:rsidR="0077616E" w:rsidRPr="0077616E">
        <w:t> </w:t>
      </w:r>
      <w:r w:rsidR="009B75B2" w:rsidRPr="0077616E">
        <w:t>2 (table items</w:t>
      </w:r>
      <w:r w:rsidR="0077616E" w:rsidRPr="0077616E">
        <w:t> </w:t>
      </w:r>
      <w:r w:rsidR="009B75B2" w:rsidRPr="0077616E">
        <w:t>21 to 23)</w:t>
      </w:r>
    </w:p>
    <w:p w:rsidR="009B75B2" w:rsidRPr="0077616E" w:rsidRDefault="009B75B2" w:rsidP="009B75B2">
      <w:pPr>
        <w:pStyle w:val="Item"/>
      </w:pPr>
      <w:r w:rsidRPr="0077616E">
        <w:t>Repeal the items.</w:t>
      </w:r>
    </w:p>
    <w:sectPr w:rsidR="009B75B2" w:rsidRPr="0077616E" w:rsidSect="00551CB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639" w:rsidRDefault="00947639" w:rsidP="0048364F">
      <w:pPr>
        <w:spacing w:line="240" w:lineRule="auto"/>
      </w:pPr>
      <w:r>
        <w:separator/>
      </w:r>
    </w:p>
  </w:endnote>
  <w:endnote w:type="continuationSeparator" w:id="0">
    <w:p w:rsidR="00947639" w:rsidRDefault="0094763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39" w:rsidRPr="00551CB5" w:rsidRDefault="00551CB5" w:rsidP="00551CB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51CB5">
      <w:rPr>
        <w:i/>
        <w:sz w:val="18"/>
      </w:rPr>
      <w:t>OPC62587 -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B5" w:rsidRPr="00551CB5" w:rsidRDefault="00551CB5" w:rsidP="00551CB5">
    <w:pPr>
      <w:pStyle w:val="Footer"/>
      <w:rPr>
        <w:i/>
        <w:sz w:val="18"/>
      </w:rPr>
    </w:pPr>
    <w:r w:rsidRPr="00551CB5">
      <w:rPr>
        <w:i/>
        <w:sz w:val="18"/>
      </w:rPr>
      <w:t>OPC62587 -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39" w:rsidRDefault="00947639" w:rsidP="00486382">
    <w:pPr>
      <w:pStyle w:val="Footer"/>
    </w:pPr>
  </w:p>
  <w:p w:rsidR="00947639" w:rsidRPr="00551CB5" w:rsidRDefault="00551CB5" w:rsidP="00551CB5">
    <w:pPr>
      <w:pStyle w:val="Footer"/>
      <w:rPr>
        <w:i/>
        <w:sz w:val="18"/>
      </w:rPr>
    </w:pPr>
    <w:r w:rsidRPr="00551CB5">
      <w:rPr>
        <w:i/>
        <w:sz w:val="18"/>
      </w:rPr>
      <w:t>OPC62587 -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39" w:rsidRPr="00E33C1C" w:rsidRDefault="00947639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47639" w:rsidTr="00B761AB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947639" w:rsidRDefault="00947639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F77F8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947639" w:rsidRDefault="00947639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3241">
            <w:rPr>
              <w:i/>
              <w:sz w:val="18"/>
            </w:rPr>
            <w:t>Industrial Chemicals (Notification and Assessment) Amendment (Fees and Charges)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947639" w:rsidRDefault="00947639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947639" w:rsidRPr="00551CB5" w:rsidRDefault="00551CB5" w:rsidP="00551CB5">
    <w:pPr>
      <w:rPr>
        <w:rFonts w:cs="Times New Roman"/>
        <w:i/>
        <w:sz w:val="18"/>
      </w:rPr>
    </w:pPr>
    <w:r w:rsidRPr="00551CB5">
      <w:rPr>
        <w:rFonts w:cs="Times New Roman"/>
        <w:i/>
        <w:sz w:val="18"/>
      </w:rPr>
      <w:t>OPC62587 -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39" w:rsidRPr="00E33C1C" w:rsidRDefault="00947639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947639" w:rsidTr="00B761AB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947639" w:rsidRDefault="00947639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947639" w:rsidRDefault="00947639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3241">
            <w:rPr>
              <w:i/>
              <w:sz w:val="18"/>
            </w:rPr>
            <w:t>Industrial Chemicals (Notification and Assessment) Amendment (Fees and Charges)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947639" w:rsidRDefault="00947639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65A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47639" w:rsidRPr="00551CB5" w:rsidRDefault="00551CB5" w:rsidP="00551CB5">
    <w:pPr>
      <w:rPr>
        <w:rFonts w:cs="Times New Roman"/>
        <w:i/>
        <w:sz w:val="18"/>
      </w:rPr>
    </w:pPr>
    <w:r w:rsidRPr="00551CB5">
      <w:rPr>
        <w:rFonts w:cs="Times New Roman"/>
        <w:i/>
        <w:sz w:val="18"/>
      </w:rPr>
      <w:t>OPC62587 -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39" w:rsidRPr="00E33C1C" w:rsidRDefault="00947639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47639" w:rsidTr="00B761AB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947639" w:rsidRDefault="00947639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628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947639" w:rsidRDefault="00947639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3241">
            <w:rPr>
              <w:i/>
              <w:sz w:val="18"/>
            </w:rPr>
            <w:t>Industrial Chemicals (Notification and Assessment) Amendment (Fees and Charges)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947639" w:rsidRDefault="00947639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947639" w:rsidRPr="00551CB5" w:rsidRDefault="00551CB5" w:rsidP="00551CB5">
    <w:pPr>
      <w:rPr>
        <w:rFonts w:cs="Times New Roman"/>
        <w:i/>
        <w:sz w:val="18"/>
      </w:rPr>
    </w:pPr>
    <w:r w:rsidRPr="00551CB5">
      <w:rPr>
        <w:rFonts w:cs="Times New Roman"/>
        <w:i/>
        <w:sz w:val="18"/>
      </w:rPr>
      <w:t>OPC62587 -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39" w:rsidRPr="00E33C1C" w:rsidRDefault="00947639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947639" w:rsidTr="00B761AB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947639" w:rsidRDefault="00947639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947639" w:rsidRDefault="00947639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3241">
            <w:rPr>
              <w:i/>
              <w:sz w:val="18"/>
            </w:rPr>
            <w:t>Industrial Chemicals (Notification and Assessment) Amendment (Fees and Charges)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947639" w:rsidRDefault="00947639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628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47639" w:rsidRPr="00551CB5" w:rsidRDefault="00551CB5" w:rsidP="00551CB5">
    <w:pPr>
      <w:rPr>
        <w:rFonts w:cs="Times New Roman"/>
        <w:i/>
        <w:sz w:val="18"/>
      </w:rPr>
    </w:pPr>
    <w:r w:rsidRPr="00551CB5">
      <w:rPr>
        <w:rFonts w:cs="Times New Roman"/>
        <w:i/>
        <w:sz w:val="18"/>
      </w:rPr>
      <w:t>OPC62587 -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39" w:rsidRPr="00E33C1C" w:rsidRDefault="00947639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947639" w:rsidTr="00B761AB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947639" w:rsidRDefault="00947639" w:rsidP="007D38A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947639" w:rsidRDefault="00947639" w:rsidP="007D38A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3241">
            <w:rPr>
              <w:i/>
              <w:sz w:val="18"/>
            </w:rPr>
            <w:t>Industrial Chemicals (Notification and Assessment) Amendment (Fees and Charges)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947639" w:rsidRDefault="00947639" w:rsidP="007D38A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F77F8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47639" w:rsidRPr="00551CB5" w:rsidRDefault="00551CB5" w:rsidP="00551CB5">
    <w:pPr>
      <w:rPr>
        <w:rFonts w:cs="Times New Roman"/>
        <w:i/>
        <w:sz w:val="18"/>
      </w:rPr>
    </w:pPr>
    <w:r w:rsidRPr="00551CB5">
      <w:rPr>
        <w:rFonts w:cs="Times New Roman"/>
        <w:i/>
        <w:sz w:val="18"/>
      </w:rPr>
      <w:t>OPC62587 -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639" w:rsidRDefault="00947639" w:rsidP="0048364F">
      <w:pPr>
        <w:spacing w:line="240" w:lineRule="auto"/>
      </w:pPr>
      <w:r>
        <w:separator/>
      </w:r>
    </w:p>
  </w:footnote>
  <w:footnote w:type="continuationSeparator" w:id="0">
    <w:p w:rsidR="00947639" w:rsidRDefault="0094763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39" w:rsidRPr="005F1388" w:rsidRDefault="0094763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39" w:rsidRPr="005F1388" w:rsidRDefault="0094763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39" w:rsidRPr="005F1388" w:rsidRDefault="0094763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39" w:rsidRPr="00ED79B6" w:rsidRDefault="00947639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39" w:rsidRPr="00ED79B6" w:rsidRDefault="0094763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39" w:rsidRPr="00ED79B6" w:rsidRDefault="0094763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39" w:rsidRPr="00A961C4" w:rsidRDefault="00947639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665A4">
      <w:rPr>
        <w:b/>
        <w:sz w:val="20"/>
      </w:rPr>
      <w:fldChar w:fldCharType="separate"/>
    </w:r>
    <w:r w:rsidR="007D628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665A4">
      <w:rPr>
        <w:sz w:val="20"/>
      </w:rPr>
      <w:fldChar w:fldCharType="separate"/>
    </w:r>
    <w:r w:rsidR="007D6287">
      <w:rPr>
        <w:noProof/>
        <w:sz w:val="20"/>
      </w:rPr>
      <w:t>Amendments</w:t>
    </w:r>
    <w:r>
      <w:rPr>
        <w:sz w:val="20"/>
      </w:rPr>
      <w:fldChar w:fldCharType="end"/>
    </w:r>
  </w:p>
  <w:p w:rsidR="00947639" w:rsidRPr="00A961C4" w:rsidRDefault="00947639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8665A4">
      <w:rPr>
        <w:b/>
        <w:sz w:val="20"/>
      </w:rPr>
      <w:fldChar w:fldCharType="separate"/>
    </w:r>
    <w:r w:rsidR="007D6287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8665A4">
      <w:rPr>
        <w:sz w:val="20"/>
      </w:rPr>
      <w:fldChar w:fldCharType="separate"/>
    </w:r>
    <w:r w:rsidR="007D6287">
      <w:rPr>
        <w:noProof/>
        <w:sz w:val="20"/>
      </w:rPr>
      <w:t>Fees and penalties</w:t>
    </w:r>
    <w:r>
      <w:rPr>
        <w:sz w:val="20"/>
      </w:rPr>
      <w:fldChar w:fldCharType="end"/>
    </w:r>
  </w:p>
  <w:p w:rsidR="00947639" w:rsidRPr="00A961C4" w:rsidRDefault="00947639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39" w:rsidRPr="00A961C4" w:rsidRDefault="00947639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947639" w:rsidRPr="00A961C4" w:rsidRDefault="00947639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947639" w:rsidRPr="00A961C4" w:rsidRDefault="00947639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39" w:rsidRPr="00A961C4" w:rsidRDefault="00947639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AB"/>
    <w:rsid w:val="000041C6"/>
    <w:rsid w:val="000063E4"/>
    <w:rsid w:val="00011222"/>
    <w:rsid w:val="000113BC"/>
    <w:rsid w:val="000136AF"/>
    <w:rsid w:val="00025060"/>
    <w:rsid w:val="0004044E"/>
    <w:rsid w:val="0005443C"/>
    <w:rsid w:val="000614BF"/>
    <w:rsid w:val="000769A2"/>
    <w:rsid w:val="000C4E79"/>
    <w:rsid w:val="000D05EF"/>
    <w:rsid w:val="000F21C1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048A"/>
    <w:rsid w:val="001B3097"/>
    <w:rsid w:val="001B7A5D"/>
    <w:rsid w:val="001C69C4"/>
    <w:rsid w:val="001D4229"/>
    <w:rsid w:val="001D5C07"/>
    <w:rsid w:val="001D7F83"/>
    <w:rsid w:val="001E04A3"/>
    <w:rsid w:val="001E0AD7"/>
    <w:rsid w:val="001E16D0"/>
    <w:rsid w:val="001E3590"/>
    <w:rsid w:val="001E562E"/>
    <w:rsid w:val="001E7407"/>
    <w:rsid w:val="001F6924"/>
    <w:rsid w:val="001F77F8"/>
    <w:rsid w:val="00201D27"/>
    <w:rsid w:val="00231427"/>
    <w:rsid w:val="00240749"/>
    <w:rsid w:val="00257B46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43B8"/>
    <w:rsid w:val="0031713F"/>
    <w:rsid w:val="003415D3"/>
    <w:rsid w:val="00352B0F"/>
    <w:rsid w:val="00361BD9"/>
    <w:rsid w:val="00363549"/>
    <w:rsid w:val="003801D0"/>
    <w:rsid w:val="0039228E"/>
    <w:rsid w:val="003926B5"/>
    <w:rsid w:val="003A7E87"/>
    <w:rsid w:val="003B04EC"/>
    <w:rsid w:val="003C5F2B"/>
    <w:rsid w:val="003D0BFE"/>
    <w:rsid w:val="003D5700"/>
    <w:rsid w:val="003E5FF5"/>
    <w:rsid w:val="003F1B80"/>
    <w:rsid w:val="003F4CA9"/>
    <w:rsid w:val="003F567B"/>
    <w:rsid w:val="004010E7"/>
    <w:rsid w:val="00401403"/>
    <w:rsid w:val="004116CD"/>
    <w:rsid w:val="00412B83"/>
    <w:rsid w:val="004248FB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4F7075"/>
    <w:rsid w:val="00516B8D"/>
    <w:rsid w:val="00520A1E"/>
    <w:rsid w:val="005356D2"/>
    <w:rsid w:val="00537FBC"/>
    <w:rsid w:val="00543469"/>
    <w:rsid w:val="00551CB5"/>
    <w:rsid w:val="00557C7A"/>
    <w:rsid w:val="005661AC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D4649"/>
    <w:rsid w:val="005E3864"/>
    <w:rsid w:val="005E552A"/>
    <w:rsid w:val="00600219"/>
    <w:rsid w:val="006249E6"/>
    <w:rsid w:val="00630733"/>
    <w:rsid w:val="006359EB"/>
    <w:rsid w:val="00643241"/>
    <w:rsid w:val="0064468A"/>
    <w:rsid w:val="00646DA9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B3E"/>
    <w:rsid w:val="006C3FFF"/>
    <w:rsid w:val="006C7F8C"/>
    <w:rsid w:val="006D3667"/>
    <w:rsid w:val="006D4E91"/>
    <w:rsid w:val="006E004B"/>
    <w:rsid w:val="006E7147"/>
    <w:rsid w:val="006E781A"/>
    <w:rsid w:val="00700B2C"/>
    <w:rsid w:val="00701E6A"/>
    <w:rsid w:val="00713084"/>
    <w:rsid w:val="00722023"/>
    <w:rsid w:val="00731E00"/>
    <w:rsid w:val="00736CAA"/>
    <w:rsid w:val="007440B7"/>
    <w:rsid w:val="007634AD"/>
    <w:rsid w:val="007715C9"/>
    <w:rsid w:val="00774EDD"/>
    <w:rsid w:val="007757EC"/>
    <w:rsid w:val="0077616E"/>
    <w:rsid w:val="007769D4"/>
    <w:rsid w:val="00785AFA"/>
    <w:rsid w:val="007903AC"/>
    <w:rsid w:val="007A7F9F"/>
    <w:rsid w:val="007B10F3"/>
    <w:rsid w:val="007D13FB"/>
    <w:rsid w:val="007D38A8"/>
    <w:rsid w:val="007D6287"/>
    <w:rsid w:val="007E7D4A"/>
    <w:rsid w:val="00826DA5"/>
    <w:rsid w:val="00833416"/>
    <w:rsid w:val="00836BED"/>
    <w:rsid w:val="00856A31"/>
    <w:rsid w:val="008665A4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47639"/>
    <w:rsid w:val="00975E4F"/>
    <w:rsid w:val="009848EC"/>
    <w:rsid w:val="009910E7"/>
    <w:rsid w:val="009B3629"/>
    <w:rsid w:val="009B75B2"/>
    <w:rsid w:val="009C49D8"/>
    <w:rsid w:val="009D5547"/>
    <w:rsid w:val="009D7011"/>
    <w:rsid w:val="009E3601"/>
    <w:rsid w:val="009F727E"/>
    <w:rsid w:val="00A06BD4"/>
    <w:rsid w:val="00A1027A"/>
    <w:rsid w:val="00A129B9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1E4C"/>
    <w:rsid w:val="00AF6613"/>
    <w:rsid w:val="00B00902"/>
    <w:rsid w:val="00B032D8"/>
    <w:rsid w:val="00B17FA5"/>
    <w:rsid w:val="00B332B8"/>
    <w:rsid w:val="00B33B3C"/>
    <w:rsid w:val="00B44657"/>
    <w:rsid w:val="00B61D2C"/>
    <w:rsid w:val="00B63BDE"/>
    <w:rsid w:val="00B655DE"/>
    <w:rsid w:val="00B761AB"/>
    <w:rsid w:val="00BA5026"/>
    <w:rsid w:val="00BB5C50"/>
    <w:rsid w:val="00BB6E79"/>
    <w:rsid w:val="00BB7BCF"/>
    <w:rsid w:val="00BC4F91"/>
    <w:rsid w:val="00BD13F0"/>
    <w:rsid w:val="00BD60E6"/>
    <w:rsid w:val="00BE253A"/>
    <w:rsid w:val="00BE719A"/>
    <w:rsid w:val="00BE720A"/>
    <w:rsid w:val="00BF4533"/>
    <w:rsid w:val="00C067E5"/>
    <w:rsid w:val="00C137A9"/>
    <w:rsid w:val="00C15528"/>
    <w:rsid w:val="00C164CA"/>
    <w:rsid w:val="00C21B63"/>
    <w:rsid w:val="00C36634"/>
    <w:rsid w:val="00C42BF8"/>
    <w:rsid w:val="00C460AE"/>
    <w:rsid w:val="00C50043"/>
    <w:rsid w:val="00C57803"/>
    <w:rsid w:val="00C63713"/>
    <w:rsid w:val="00C7573B"/>
    <w:rsid w:val="00C76CF3"/>
    <w:rsid w:val="00C77E30"/>
    <w:rsid w:val="00C814F5"/>
    <w:rsid w:val="00C9215C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0AA9"/>
    <w:rsid w:val="00D925D1"/>
    <w:rsid w:val="00DC2E8B"/>
    <w:rsid w:val="00DD3E11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A7973"/>
    <w:rsid w:val="00ED3A7D"/>
    <w:rsid w:val="00EF2E3A"/>
    <w:rsid w:val="00F047E2"/>
    <w:rsid w:val="00F078DC"/>
    <w:rsid w:val="00F13E86"/>
    <w:rsid w:val="00F24C35"/>
    <w:rsid w:val="00F56759"/>
    <w:rsid w:val="00F677A9"/>
    <w:rsid w:val="00F806FC"/>
    <w:rsid w:val="00F84CF5"/>
    <w:rsid w:val="00FA420B"/>
    <w:rsid w:val="00FB03B3"/>
    <w:rsid w:val="00FB192C"/>
    <w:rsid w:val="00FC257A"/>
    <w:rsid w:val="00FC3F2B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616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1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1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1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1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1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1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1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1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1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7616E"/>
  </w:style>
  <w:style w:type="paragraph" w:customStyle="1" w:styleId="OPCParaBase">
    <w:name w:val="OPCParaBase"/>
    <w:qFormat/>
    <w:rsid w:val="0077616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7616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7616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7616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7616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7616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7616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7616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616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616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616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7616E"/>
  </w:style>
  <w:style w:type="paragraph" w:customStyle="1" w:styleId="Blocks">
    <w:name w:val="Blocks"/>
    <w:aliases w:val="bb"/>
    <w:basedOn w:val="OPCParaBase"/>
    <w:qFormat/>
    <w:rsid w:val="0077616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761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7616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7616E"/>
    <w:rPr>
      <w:i/>
    </w:rPr>
  </w:style>
  <w:style w:type="paragraph" w:customStyle="1" w:styleId="BoxList">
    <w:name w:val="BoxList"/>
    <w:aliases w:val="bl"/>
    <w:basedOn w:val="BoxText"/>
    <w:qFormat/>
    <w:rsid w:val="0077616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7616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7616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7616E"/>
    <w:pPr>
      <w:ind w:left="1985" w:hanging="851"/>
    </w:pPr>
  </w:style>
  <w:style w:type="character" w:customStyle="1" w:styleId="CharAmPartNo">
    <w:name w:val="CharAmPartNo"/>
    <w:basedOn w:val="OPCCharBase"/>
    <w:qFormat/>
    <w:rsid w:val="0077616E"/>
  </w:style>
  <w:style w:type="character" w:customStyle="1" w:styleId="CharAmPartText">
    <w:name w:val="CharAmPartText"/>
    <w:basedOn w:val="OPCCharBase"/>
    <w:qFormat/>
    <w:rsid w:val="0077616E"/>
  </w:style>
  <w:style w:type="character" w:customStyle="1" w:styleId="CharAmSchNo">
    <w:name w:val="CharAmSchNo"/>
    <w:basedOn w:val="OPCCharBase"/>
    <w:qFormat/>
    <w:rsid w:val="0077616E"/>
  </w:style>
  <w:style w:type="character" w:customStyle="1" w:styleId="CharAmSchText">
    <w:name w:val="CharAmSchText"/>
    <w:basedOn w:val="OPCCharBase"/>
    <w:qFormat/>
    <w:rsid w:val="0077616E"/>
  </w:style>
  <w:style w:type="character" w:customStyle="1" w:styleId="CharBoldItalic">
    <w:name w:val="CharBoldItalic"/>
    <w:basedOn w:val="OPCCharBase"/>
    <w:uiPriority w:val="1"/>
    <w:qFormat/>
    <w:rsid w:val="0077616E"/>
    <w:rPr>
      <w:b/>
      <w:i/>
    </w:rPr>
  </w:style>
  <w:style w:type="character" w:customStyle="1" w:styleId="CharChapNo">
    <w:name w:val="CharChapNo"/>
    <w:basedOn w:val="OPCCharBase"/>
    <w:uiPriority w:val="1"/>
    <w:qFormat/>
    <w:rsid w:val="0077616E"/>
  </w:style>
  <w:style w:type="character" w:customStyle="1" w:styleId="CharChapText">
    <w:name w:val="CharChapText"/>
    <w:basedOn w:val="OPCCharBase"/>
    <w:uiPriority w:val="1"/>
    <w:qFormat/>
    <w:rsid w:val="0077616E"/>
  </w:style>
  <w:style w:type="character" w:customStyle="1" w:styleId="CharDivNo">
    <w:name w:val="CharDivNo"/>
    <w:basedOn w:val="OPCCharBase"/>
    <w:uiPriority w:val="1"/>
    <w:qFormat/>
    <w:rsid w:val="0077616E"/>
  </w:style>
  <w:style w:type="character" w:customStyle="1" w:styleId="CharDivText">
    <w:name w:val="CharDivText"/>
    <w:basedOn w:val="OPCCharBase"/>
    <w:uiPriority w:val="1"/>
    <w:qFormat/>
    <w:rsid w:val="0077616E"/>
  </w:style>
  <w:style w:type="character" w:customStyle="1" w:styleId="CharItalic">
    <w:name w:val="CharItalic"/>
    <w:basedOn w:val="OPCCharBase"/>
    <w:uiPriority w:val="1"/>
    <w:qFormat/>
    <w:rsid w:val="0077616E"/>
    <w:rPr>
      <w:i/>
    </w:rPr>
  </w:style>
  <w:style w:type="character" w:customStyle="1" w:styleId="CharPartNo">
    <w:name w:val="CharPartNo"/>
    <w:basedOn w:val="OPCCharBase"/>
    <w:uiPriority w:val="1"/>
    <w:qFormat/>
    <w:rsid w:val="0077616E"/>
  </w:style>
  <w:style w:type="character" w:customStyle="1" w:styleId="CharPartText">
    <w:name w:val="CharPartText"/>
    <w:basedOn w:val="OPCCharBase"/>
    <w:uiPriority w:val="1"/>
    <w:qFormat/>
    <w:rsid w:val="0077616E"/>
  </w:style>
  <w:style w:type="character" w:customStyle="1" w:styleId="CharSectno">
    <w:name w:val="CharSectno"/>
    <w:basedOn w:val="OPCCharBase"/>
    <w:qFormat/>
    <w:rsid w:val="0077616E"/>
  </w:style>
  <w:style w:type="character" w:customStyle="1" w:styleId="CharSubdNo">
    <w:name w:val="CharSubdNo"/>
    <w:basedOn w:val="OPCCharBase"/>
    <w:uiPriority w:val="1"/>
    <w:qFormat/>
    <w:rsid w:val="0077616E"/>
  </w:style>
  <w:style w:type="character" w:customStyle="1" w:styleId="CharSubdText">
    <w:name w:val="CharSubdText"/>
    <w:basedOn w:val="OPCCharBase"/>
    <w:uiPriority w:val="1"/>
    <w:qFormat/>
    <w:rsid w:val="0077616E"/>
  </w:style>
  <w:style w:type="paragraph" w:customStyle="1" w:styleId="CTA--">
    <w:name w:val="CTA --"/>
    <w:basedOn w:val="OPCParaBase"/>
    <w:next w:val="Normal"/>
    <w:rsid w:val="0077616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7616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7616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7616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7616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7616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7616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7616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7616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7616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7616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7616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7616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7616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7616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7616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61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616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61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61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7616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7616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7616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7616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7616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7616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7616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7616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7616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7616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7616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7616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7616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7616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7616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7616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7616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7616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7616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7616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7616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7616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7616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7616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7616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7616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7616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7616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7616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7616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7616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761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7616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7616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7616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77616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7616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7616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7616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7616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7616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77616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7616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7616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7616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7616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7616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7616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7616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7616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7616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7616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7616E"/>
    <w:rPr>
      <w:sz w:val="16"/>
    </w:rPr>
  </w:style>
  <w:style w:type="table" w:customStyle="1" w:styleId="CFlag">
    <w:name w:val="CFlag"/>
    <w:basedOn w:val="TableNormal"/>
    <w:uiPriority w:val="99"/>
    <w:rsid w:val="0077616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76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1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77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7616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7616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7616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7616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7616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7616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7616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7616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7616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7616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77616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761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761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761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7616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7616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7616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7616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7616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7616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7616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616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7616E"/>
  </w:style>
  <w:style w:type="character" w:customStyle="1" w:styleId="CharSubPartNoCASA">
    <w:name w:val="CharSubPartNo(CASA)"/>
    <w:basedOn w:val="OPCCharBase"/>
    <w:uiPriority w:val="1"/>
    <w:rsid w:val="0077616E"/>
  </w:style>
  <w:style w:type="paragraph" w:customStyle="1" w:styleId="ENoteTTIndentHeadingSub">
    <w:name w:val="ENoteTTIndentHeadingSub"/>
    <w:aliases w:val="enTTHis"/>
    <w:basedOn w:val="OPCParaBase"/>
    <w:rsid w:val="0077616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7616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7616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7616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7616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761A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761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7616E"/>
    <w:rPr>
      <w:sz w:val="22"/>
    </w:rPr>
  </w:style>
  <w:style w:type="paragraph" w:customStyle="1" w:styleId="SOTextNote">
    <w:name w:val="SO TextNote"/>
    <w:aliases w:val="sont"/>
    <w:basedOn w:val="SOText"/>
    <w:qFormat/>
    <w:rsid w:val="0077616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7616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7616E"/>
    <w:rPr>
      <w:sz w:val="22"/>
    </w:rPr>
  </w:style>
  <w:style w:type="paragraph" w:customStyle="1" w:styleId="FileName">
    <w:name w:val="FileName"/>
    <w:basedOn w:val="Normal"/>
    <w:rsid w:val="0077616E"/>
  </w:style>
  <w:style w:type="paragraph" w:customStyle="1" w:styleId="TableHeading">
    <w:name w:val="TableHeading"/>
    <w:aliases w:val="th"/>
    <w:basedOn w:val="OPCParaBase"/>
    <w:next w:val="Tabletext"/>
    <w:rsid w:val="0077616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7616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7616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7616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7616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7616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7616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7616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7616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761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7616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7616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7616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7616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76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1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16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16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16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16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16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16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16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616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1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1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1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1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1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1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1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1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1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7616E"/>
  </w:style>
  <w:style w:type="paragraph" w:customStyle="1" w:styleId="OPCParaBase">
    <w:name w:val="OPCParaBase"/>
    <w:qFormat/>
    <w:rsid w:val="0077616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7616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7616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7616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7616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7616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7616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7616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616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616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616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7616E"/>
  </w:style>
  <w:style w:type="paragraph" w:customStyle="1" w:styleId="Blocks">
    <w:name w:val="Blocks"/>
    <w:aliases w:val="bb"/>
    <w:basedOn w:val="OPCParaBase"/>
    <w:qFormat/>
    <w:rsid w:val="0077616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761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7616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7616E"/>
    <w:rPr>
      <w:i/>
    </w:rPr>
  </w:style>
  <w:style w:type="paragraph" w:customStyle="1" w:styleId="BoxList">
    <w:name w:val="BoxList"/>
    <w:aliases w:val="bl"/>
    <w:basedOn w:val="BoxText"/>
    <w:qFormat/>
    <w:rsid w:val="0077616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7616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7616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7616E"/>
    <w:pPr>
      <w:ind w:left="1985" w:hanging="851"/>
    </w:pPr>
  </w:style>
  <w:style w:type="character" w:customStyle="1" w:styleId="CharAmPartNo">
    <w:name w:val="CharAmPartNo"/>
    <w:basedOn w:val="OPCCharBase"/>
    <w:qFormat/>
    <w:rsid w:val="0077616E"/>
  </w:style>
  <w:style w:type="character" w:customStyle="1" w:styleId="CharAmPartText">
    <w:name w:val="CharAmPartText"/>
    <w:basedOn w:val="OPCCharBase"/>
    <w:qFormat/>
    <w:rsid w:val="0077616E"/>
  </w:style>
  <w:style w:type="character" w:customStyle="1" w:styleId="CharAmSchNo">
    <w:name w:val="CharAmSchNo"/>
    <w:basedOn w:val="OPCCharBase"/>
    <w:qFormat/>
    <w:rsid w:val="0077616E"/>
  </w:style>
  <w:style w:type="character" w:customStyle="1" w:styleId="CharAmSchText">
    <w:name w:val="CharAmSchText"/>
    <w:basedOn w:val="OPCCharBase"/>
    <w:qFormat/>
    <w:rsid w:val="0077616E"/>
  </w:style>
  <w:style w:type="character" w:customStyle="1" w:styleId="CharBoldItalic">
    <w:name w:val="CharBoldItalic"/>
    <w:basedOn w:val="OPCCharBase"/>
    <w:uiPriority w:val="1"/>
    <w:qFormat/>
    <w:rsid w:val="0077616E"/>
    <w:rPr>
      <w:b/>
      <w:i/>
    </w:rPr>
  </w:style>
  <w:style w:type="character" w:customStyle="1" w:styleId="CharChapNo">
    <w:name w:val="CharChapNo"/>
    <w:basedOn w:val="OPCCharBase"/>
    <w:uiPriority w:val="1"/>
    <w:qFormat/>
    <w:rsid w:val="0077616E"/>
  </w:style>
  <w:style w:type="character" w:customStyle="1" w:styleId="CharChapText">
    <w:name w:val="CharChapText"/>
    <w:basedOn w:val="OPCCharBase"/>
    <w:uiPriority w:val="1"/>
    <w:qFormat/>
    <w:rsid w:val="0077616E"/>
  </w:style>
  <w:style w:type="character" w:customStyle="1" w:styleId="CharDivNo">
    <w:name w:val="CharDivNo"/>
    <w:basedOn w:val="OPCCharBase"/>
    <w:uiPriority w:val="1"/>
    <w:qFormat/>
    <w:rsid w:val="0077616E"/>
  </w:style>
  <w:style w:type="character" w:customStyle="1" w:styleId="CharDivText">
    <w:name w:val="CharDivText"/>
    <w:basedOn w:val="OPCCharBase"/>
    <w:uiPriority w:val="1"/>
    <w:qFormat/>
    <w:rsid w:val="0077616E"/>
  </w:style>
  <w:style w:type="character" w:customStyle="1" w:styleId="CharItalic">
    <w:name w:val="CharItalic"/>
    <w:basedOn w:val="OPCCharBase"/>
    <w:uiPriority w:val="1"/>
    <w:qFormat/>
    <w:rsid w:val="0077616E"/>
    <w:rPr>
      <w:i/>
    </w:rPr>
  </w:style>
  <w:style w:type="character" w:customStyle="1" w:styleId="CharPartNo">
    <w:name w:val="CharPartNo"/>
    <w:basedOn w:val="OPCCharBase"/>
    <w:uiPriority w:val="1"/>
    <w:qFormat/>
    <w:rsid w:val="0077616E"/>
  </w:style>
  <w:style w:type="character" w:customStyle="1" w:styleId="CharPartText">
    <w:name w:val="CharPartText"/>
    <w:basedOn w:val="OPCCharBase"/>
    <w:uiPriority w:val="1"/>
    <w:qFormat/>
    <w:rsid w:val="0077616E"/>
  </w:style>
  <w:style w:type="character" w:customStyle="1" w:styleId="CharSectno">
    <w:name w:val="CharSectno"/>
    <w:basedOn w:val="OPCCharBase"/>
    <w:qFormat/>
    <w:rsid w:val="0077616E"/>
  </w:style>
  <w:style w:type="character" w:customStyle="1" w:styleId="CharSubdNo">
    <w:name w:val="CharSubdNo"/>
    <w:basedOn w:val="OPCCharBase"/>
    <w:uiPriority w:val="1"/>
    <w:qFormat/>
    <w:rsid w:val="0077616E"/>
  </w:style>
  <w:style w:type="character" w:customStyle="1" w:styleId="CharSubdText">
    <w:name w:val="CharSubdText"/>
    <w:basedOn w:val="OPCCharBase"/>
    <w:uiPriority w:val="1"/>
    <w:qFormat/>
    <w:rsid w:val="0077616E"/>
  </w:style>
  <w:style w:type="paragraph" w:customStyle="1" w:styleId="CTA--">
    <w:name w:val="CTA --"/>
    <w:basedOn w:val="OPCParaBase"/>
    <w:next w:val="Normal"/>
    <w:rsid w:val="0077616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7616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7616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7616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7616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7616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7616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7616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7616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7616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7616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7616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7616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7616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7616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7616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61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616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61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61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7616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7616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7616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7616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7616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7616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7616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7616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7616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7616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7616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7616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7616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7616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7616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7616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7616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7616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7616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7616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7616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7616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7616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7616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7616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7616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7616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7616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7616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7616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7616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761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7616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7616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7616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77616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7616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7616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7616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7616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7616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77616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7616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7616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7616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7616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7616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7616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7616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7616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7616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7616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7616E"/>
    <w:rPr>
      <w:sz w:val="16"/>
    </w:rPr>
  </w:style>
  <w:style w:type="table" w:customStyle="1" w:styleId="CFlag">
    <w:name w:val="CFlag"/>
    <w:basedOn w:val="TableNormal"/>
    <w:uiPriority w:val="99"/>
    <w:rsid w:val="0077616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76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1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77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7616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7616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7616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7616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7616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7616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7616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7616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7616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7616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77616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761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761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761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7616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7616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7616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7616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7616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7616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7616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616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7616E"/>
  </w:style>
  <w:style w:type="character" w:customStyle="1" w:styleId="CharSubPartNoCASA">
    <w:name w:val="CharSubPartNo(CASA)"/>
    <w:basedOn w:val="OPCCharBase"/>
    <w:uiPriority w:val="1"/>
    <w:rsid w:val="0077616E"/>
  </w:style>
  <w:style w:type="paragraph" w:customStyle="1" w:styleId="ENoteTTIndentHeadingSub">
    <w:name w:val="ENoteTTIndentHeadingSub"/>
    <w:aliases w:val="enTTHis"/>
    <w:basedOn w:val="OPCParaBase"/>
    <w:rsid w:val="0077616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7616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7616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7616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7616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761A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761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7616E"/>
    <w:rPr>
      <w:sz w:val="22"/>
    </w:rPr>
  </w:style>
  <w:style w:type="paragraph" w:customStyle="1" w:styleId="SOTextNote">
    <w:name w:val="SO TextNote"/>
    <w:aliases w:val="sont"/>
    <w:basedOn w:val="SOText"/>
    <w:qFormat/>
    <w:rsid w:val="0077616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7616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7616E"/>
    <w:rPr>
      <w:sz w:val="22"/>
    </w:rPr>
  </w:style>
  <w:style w:type="paragraph" w:customStyle="1" w:styleId="FileName">
    <w:name w:val="FileName"/>
    <w:basedOn w:val="Normal"/>
    <w:rsid w:val="0077616E"/>
  </w:style>
  <w:style w:type="paragraph" w:customStyle="1" w:styleId="TableHeading">
    <w:name w:val="TableHeading"/>
    <w:aliases w:val="th"/>
    <w:basedOn w:val="OPCParaBase"/>
    <w:next w:val="Tabletext"/>
    <w:rsid w:val="0077616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7616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7616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7616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7616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7616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7616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7616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7616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761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7616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7616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7616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7616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76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1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16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16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16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16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16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16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16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849</Words>
  <Characters>3817</Characters>
  <Application>Microsoft Office Word</Application>
  <DocSecurity>0</DocSecurity>
  <PresentationFormat/>
  <Lines>276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Chemicals (Notification and Assessment) Amendment (Fees and Charges) Regulations 2017</vt:lpstr>
    </vt:vector>
  </TitlesOfParts>
  <Manager/>
  <Company/>
  <LinksUpToDate>false</LinksUpToDate>
  <CharactersWithSpaces>4451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2017-05-11T02:27:00Z</cp:lastPrinted>
  <dcterms:created xsi:type="dcterms:W3CDTF">2017-06-12T23:26:00Z</dcterms:created>
  <dcterms:modified xsi:type="dcterms:W3CDTF">2017-06-12T23:26:00Z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Industrial Chemicals (Notification and Assessment) Amendment (Fees and Charges)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15 June 2017</vt:lpwstr>
  </property>
  <property fmtid="{D5CDD505-2E9C-101B-9397-08002B2CF9AE}" pid="10" name="Authority">
    <vt:lpwstr/>
  </property>
  <property fmtid="{D5CDD505-2E9C-101B-9397-08002B2CF9AE}" pid="11" name="ID">
    <vt:lpwstr>OPC62587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Industrial Chemicals (Notification and Assessment) Act 1989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15 June 2017</vt:lpwstr>
  </property>
</Properties>
</file>