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E62767" w:rsidRDefault="00992F4F" w:rsidP="00340F8A">
      <w:pPr>
        <w:pStyle w:val="Heading3"/>
        <w:spacing w:after="0"/>
      </w:pPr>
      <w:r>
        <w:t>Explanatory S</w:t>
      </w:r>
      <w:r w:rsidRPr="00E62767">
        <w:t>tatement</w:t>
      </w:r>
    </w:p>
    <w:p w:rsidR="00857E14" w:rsidRPr="00586EE9" w:rsidRDefault="00992F4F" w:rsidP="00340F8A">
      <w:pPr>
        <w:pStyle w:val="Heading3"/>
        <w:spacing w:before="120" w:after="120"/>
      </w:pPr>
      <w:r w:rsidRPr="00586EE9">
        <w:t xml:space="preserve">Civil </w:t>
      </w:r>
      <w:r w:rsidR="00DD53DE">
        <w:t>A</w:t>
      </w:r>
      <w:r w:rsidRPr="00586EE9">
        <w:t>viation Safety Regulations 1998</w:t>
      </w:r>
    </w:p>
    <w:p w:rsidR="0018114D" w:rsidRPr="004C2AD6" w:rsidRDefault="00DA2EA8" w:rsidP="00E806F7">
      <w:pPr>
        <w:pStyle w:val="Heading3"/>
        <w:spacing w:before="0"/>
        <w:rPr>
          <w:i/>
        </w:rPr>
      </w:pPr>
      <w:r w:rsidRPr="004C2AD6">
        <w:rPr>
          <w:i/>
        </w:rPr>
        <w:t>Part 21</w:t>
      </w:r>
      <w:r w:rsidR="00AB55B3" w:rsidRPr="004C2AD6">
        <w:rPr>
          <w:i/>
        </w:rPr>
        <w:t xml:space="preserve"> </w:t>
      </w:r>
      <w:r w:rsidR="00992F4F" w:rsidRPr="004C2AD6">
        <w:rPr>
          <w:i/>
        </w:rPr>
        <w:t xml:space="preserve">Manual of Standards </w:t>
      </w:r>
      <w:r w:rsidR="00C06091">
        <w:rPr>
          <w:i/>
        </w:rPr>
        <w:t xml:space="preserve">Amendment </w:t>
      </w:r>
      <w:r w:rsidR="002E2DEE" w:rsidRPr="004C2AD6">
        <w:rPr>
          <w:i/>
        </w:rPr>
        <w:t>Instrument</w:t>
      </w:r>
      <w:r w:rsidR="00B21E47" w:rsidRPr="004C2AD6">
        <w:rPr>
          <w:i/>
        </w:rPr>
        <w:t xml:space="preserve"> </w:t>
      </w:r>
      <w:r w:rsidR="00992F4F" w:rsidRPr="004C2AD6">
        <w:rPr>
          <w:i/>
        </w:rPr>
        <w:t>20</w:t>
      </w:r>
      <w:r w:rsidR="002E2DEE" w:rsidRPr="004C2AD6">
        <w:rPr>
          <w:i/>
        </w:rPr>
        <w:t>1</w:t>
      </w:r>
      <w:r w:rsidR="00C06091">
        <w:rPr>
          <w:i/>
        </w:rPr>
        <w:t>7 (No. 1)</w:t>
      </w:r>
    </w:p>
    <w:p w:rsidR="00586EE9" w:rsidRPr="003B109F" w:rsidRDefault="0018114D" w:rsidP="00642D52">
      <w:pPr>
        <w:spacing w:before="360"/>
        <w:rPr>
          <w:rFonts w:ascii="Times New Roman" w:hAnsi="Times New Roman"/>
          <w:b/>
        </w:rPr>
      </w:pPr>
      <w:r w:rsidRPr="003B109F">
        <w:rPr>
          <w:rFonts w:ascii="Times New Roman" w:hAnsi="Times New Roman"/>
          <w:b/>
        </w:rPr>
        <w:t>Purpose</w:t>
      </w:r>
    </w:p>
    <w:p w:rsidR="00DA2EA8" w:rsidRPr="003B109F" w:rsidRDefault="0018114D" w:rsidP="00642D52">
      <w:pPr>
        <w:rPr>
          <w:rFonts w:ascii="Times New Roman" w:hAnsi="Times New Roman"/>
        </w:rPr>
      </w:pPr>
      <w:r w:rsidRPr="003B109F">
        <w:rPr>
          <w:rFonts w:ascii="Times New Roman" w:hAnsi="Times New Roman"/>
        </w:rPr>
        <w:t xml:space="preserve">The purpose of </w:t>
      </w:r>
      <w:r w:rsidR="00D06393" w:rsidRPr="003B109F">
        <w:rPr>
          <w:rFonts w:ascii="Times New Roman" w:hAnsi="Times New Roman"/>
        </w:rPr>
        <w:t xml:space="preserve">the </w:t>
      </w:r>
      <w:r w:rsidR="00DA2EA8" w:rsidRPr="003B109F">
        <w:rPr>
          <w:rFonts w:ascii="Times New Roman" w:hAnsi="Times New Roman"/>
          <w:i/>
        </w:rPr>
        <w:t>Part 21</w:t>
      </w:r>
      <w:r w:rsidR="00AB55B3" w:rsidRPr="003B109F">
        <w:rPr>
          <w:rFonts w:ascii="Times New Roman" w:hAnsi="Times New Roman"/>
          <w:i/>
        </w:rPr>
        <w:t xml:space="preserve"> </w:t>
      </w:r>
      <w:r w:rsidRPr="003B109F">
        <w:rPr>
          <w:rFonts w:ascii="Times New Roman" w:hAnsi="Times New Roman"/>
          <w:i/>
        </w:rPr>
        <w:t xml:space="preserve">Manual of Standards </w:t>
      </w:r>
      <w:r w:rsidR="00C06091" w:rsidRPr="003B109F">
        <w:rPr>
          <w:rFonts w:ascii="Times New Roman" w:hAnsi="Times New Roman"/>
          <w:i/>
        </w:rPr>
        <w:t xml:space="preserve">Amendment </w:t>
      </w:r>
      <w:r w:rsidR="00F47E23" w:rsidRPr="003B109F">
        <w:rPr>
          <w:rFonts w:ascii="Times New Roman" w:hAnsi="Times New Roman"/>
          <w:i/>
        </w:rPr>
        <w:t xml:space="preserve">Instrument </w:t>
      </w:r>
      <w:r w:rsidR="00DA2EA8" w:rsidRPr="003B109F">
        <w:rPr>
          <w:rFonts w:ascii="Times New Roman" w:hAnsi="Times New Roman"/>
          <w:i/>
        </w:rPr>
        <w:t>201</w:t>
      </w:r>
      <w:r w:rsidR="00C06091" w:rsidRPr="003B109F">
        <w:rPr>
          <w:rFonts w:ascii="Times New Roman" w:hAnsi="Times New Roman"/>
          <w:i/>
        </w:rPr>
        <w:t>7</w:t>
      </w:r>
      <w:r w:rsidR="00D02BAF" w:rsidRPr="003B109F">
        <w:rPr>
          <w:rFonts w:ascii="Times New Roman" w:hAnsi="Times New Roman"/>
          <w:i/>
        </w:rPr>
        <w:t xml:space="preserve"> </w:t>
      </w:r>
      <w:r w:rsidR="00C06091" w:rsidRPr="003B109F">
        <w:rPr>
          <w:rFonts w:ascii="Times New Roman" w:hAnsi="Times New Roman"/>
          <w:i/>
        </w:rPr>
        <w:t>(No. 1)</w:t>
      </w:r>
      <w:r w:rsidR="00CE02A1" w:rsidRPr="003B109F">
        <w:rPr>
          <w:rFonts w:ascii="Times New Roman" w:hAnsi="Times New Roman"/>
        </w:rPr>
        <w:t xml:space="preserve"> (</w:t>
      </w:r>
      <w:r w:rsidR="00A34D55" w:rsidRPr="003B109F">
        <w:rPr>
          <w:rFonts w:ascii="Times New Roman" w:hAnsi="Times New Roman"/>
        </w:rPr>
        <w:t xml:space="preserve">the </w:t>
      </w:r>
      <w:r w:rsidR="00D02BAF" w:rsidRPr="003B109F">
        <w:rPr>
          <w:rFonts w:ascii="Times New Roman" w:hAnsi="Times New Roman"/>
          <w:b/>
          <w:i/>
        </w:rPr>
        <w:t>amendment instrument</w:t>
      </w:r>
      <w:r w:rsidR="00CE02A1" w:rsidRPr="003B109F">
        <w:rPr>
          <w:rFonts w:ascii="Times New Roman" w:hAnsi="Times New Roman"/>
        </w:rPr>
        <w:t>) is to</w:t>
      </w:r>
      <w:r w:rsidR="00824041" w:rsidRPr="003B109F">
        <w:rPr>
          <w:rFonts w:ascii="Times New Roman" w:hAnsi="Times New Roman"/>
        </w:rPr>
        <w:t>:</w:t>
      </w:r>
    </w:p>
    <w:p w:rsidR="00CE02A1" w:rsidRPr="003B109F" w:rsidRDefault="00C06091" w:rsidP="00315287">
      <w:pPr>
        <w:pStyle w:val="LDBodytext"/>
        <w:numPr>
          <w:ilvl w:val="0"/>
          <w:numId w:val="24"/>
        </w:numPr>
        <w:ind w:left="357" w:hanging="357"/>
      </w:pPr>
      <w:r w:rsidRPr="003B109F">
        <w:t>exte</w:t>
      </w:r>
      <w:r w:rsidR="00D02BAF" w:rsidRPr="003B109F">
        <w:t>nd the date for the repeal of 2 </w:t>
      </w:r>
      <w:r w:rsidRPr="003B109F">
        <w:t xml:space="preserve">sections of the </w:t>
      </w:r>
      <w:r w:rsidRPr="003B109F">
        <w:rPr>
          <w:i/>
        </w:rPr>
        <w:t>Part 21 Manual of Standards Instrument 2016</w:t>
      </w:r>
      <w:r w:rsidRPr="003B109F">
        <w:t xml:space="preserve"> (the </w:t>
      </w:r>
      <w:r w:rsidRPr="003B109F">
        <w:rPr>
          <w:b/>
          <w:i/>
        </w:rPr>
        <w:t>Part 21 MOS</w:t>
      </w:r>
      <w:r w:rsidRPr="003B109F">
        <w:t>)</w:t>
      </w:r>
    </w:p>
    <w:p w:rsidR="00CE02A1" w:rsidRPr="003B109F" w:rsidRDefault="00C06091" w:rsidP="00315287">
      <w:pPr>
        <w:pStyle w:val="LDBodytext"/>
        <w:numPr>
          <w:ilvl w:val="0"/>
          <w:numId w:val="24"/>
        </w:numPr>
        <w:ind w:left="357" w:hanging="357"/>
      </w:pPr>
      <w:r w:rsidRPr="003B109F">
        <w:t>make editorial amendments to the Part 21 MOS</w:t>
      </w:r>
      <w:r w:rsidR="00107C77" w:rsidRPr="003B109F">
        <w:t xml:space="preserve"> to provide consistent references to particular </w:t>
      </w:r>
      <w:r w:rsidR="002911DE" w:rsidRPr="003B109F">
        <w:t xml:space="preserve">aircraft </w:t>
      </w:r>
      <w:r w:rsidR="00107C77" w:rsidRPr="003B109F">
        <w:t>design standards</w:t>
      </w:r>
      <w:r w:rsidR="00CE02A1" w:rsidRPr="003B109F">
        <w:t>.</w:t>
      </w:r>
    </w:p>
    <w:p w:rsidR="00642D52" w:rsidRPr="003B109F" w:rsidRDefault="00642D52" w:rsidP="00A849BD"/>
    <w:p w:rsidR="00DA2EA8" w:rsidRPr="003B109F" w:rsidRDefault="0018114D" w:rsidP="00642D52">
      <w:pPr>
        <w:rPr>
          <w:rFonts w:ascii="Times New Roman" w:hAnsi="Times New Roman"/>
          <w:b/>
        </w:rPr>
      </w:pPr>
      <w:r w:rsidRPr="003B109F">
        <w:rPr>
          <w:rFonts w:ascii="Times New Roman" w:hAnsi="Times New Roman"/>
          <w:b/>
        </w:rPr>
        <w:t>Legislation</w:t>
      </w:r>
    </w:p>
    <w:p w:rsidR="00EE5638" w:rsidRPr="003B109F" w:rsidRDefault="006D1B1D" w:rsidP="00642D52">
      <w:pPr>
        <w:rPr>
          <w:rFonts w:ascii="Times New Roman" w:hAnsi="Times New Roman"/>
        </w:rPr>
      </w:pPr>
      <w:r w:rsidRPr="003B109F">
        <w:rPr>
          <w:rFonts w:ascii="Times New Roman" w:hAnsi="Times New Roman"/>
        </w:rPr>
        <w:t>Under subs</w:t>
      </w:r>
      <w:r w:rsidR="00E62767" w:rsidRPr="003B109F">
        <w:rPr>
          <w:rFonts w:ascii="Times New Roman" w:hAnsi="Times New Roman"/>
        </w:rPr>
        <w:t>ection 98</w:t>
      </w:r>
      <w:r w:rsidR="00255256" w:rsidRPr="003B109F">
        <w:rPr>
          <w:rFonts w:ascii="Times New Roman" w:hAnsi="Times New Roman"/>
        </w:rPr>
        <w:t> </w:t>
      </w:r>
      <w:r w:rsidR="00E62767" w:rsidRPr="003B109F">
        <w:rPr>
          <w:rFonts w:ascii="Times New Roman" w:hAnsi="Times New Roman"/>
        </w:rPr>
        <w:t xml:space="preserve">(1) </w:t>
      </w:r>
      <w:r w:rsidR="003C4045" w:rsidRPr="003B109F">
        <w:rPr>
          <w:rFonts w:ascii="Times New Roman" w:hAnsi="Times New Roman"/>
        </w:rPr>
        <w:t xml:space="preserve">of </w:t>
      </w:r>
      <w:r w:rsidR="00D02BAF" w:rsidRPr="003B109F">
        <w:rPr>
          <w:rFonts w:ascii="Times New Roman" w:hAnsi="Times New Roman"/>
        </w:rPr>
        <w:t xml:space="preserve">the </w:t>
      </w:r>
      <w:r w:rsidR="00D02BAF" w:rsidRPr="003B109F">
        <w:rPr>
          <w:rFonts w:ascii="Times New Roman" w:hAnsi="Times New Roman"/>
          <w:i/>
        </w:rPr>
        <w:t>Civil Aviation Act 1988</w:t>
      </w:r>
      <w:r w:rsidR="00D02BAF" w:rsidRPr="003B109F">
        <w:rPr>
          <w:rFonts w:ascii="Times New Roman" w:hAnsi="Times New Roman"/>
        </w:rPr>
        <w:t xml:space="preserve"> (the </w:t>
      </w:r>
      <w:r w:rsidR="00D02BAF" w:rsidRPr="003B109F">
        <w:rPr>
          <w:rFonts w:ascii="Times New Roman" w:hAnsi="Times New Roman"/>
          <w:b/>
          <w:i/>
        </w:rPr>
        <w:t>Act</w:t>
      </w:r>
      <w:r w:rsidR="00D02BAF" w:rsidRPr="003B109F">
        <w:rPr>
          <w:rFonts w:ascii="Times New Roman" w:hAnsi="Times New Roman"/>
        </w:rPr>
        <w:t>)</w:t>
      </w:r>
      <w:r w:rsidR="00824041" w:rsidRPr="003B109F">
        <w:rPr>
          <w:rFonts w:ascii="Times New Roman" w:hAnsi="Times New Roman"/>
        </w:rPr>
        <w:t>,</w:t>
      </w:r>
      <w:r w:rsidR="00E62767" w:rsidRPr="003B109F">
        <w:rPr>
          <w:rFonts w:ascii="Times New Roman" w:hAnsi="Times New Roman"/>
        </w:rPr>
        <w:t xml:space="preserve"> the Governor-General may</w:t>
      </w:r>
      <w:r w:rsidR="000A3F67" w:rsidRPr="003B109F">
        <w:rPr>
          <w:rFonts w:ascii="Times New Roman" w:hAnsi="Times New Roman"/>
        </w:rPr>
        <w:t>, among other things,</w:t>
      </w:r>
      <w:r w:rsidR="00E62767" w:rsidRPr="003B109F">
        <w:rPr>
          <w:rFonts w:ascii="Times New Roman" w:hAnsi="Times New Roman"/>
        </w:rPr>
        <w:t xml:space="preserve"> make regulations</w:t>
      </w:r>
      <w:r w:rsidR="00051AD4" w:rsidRPr="003B109F">
        <w:rPr>
          <w:rFonts w:ascii="Times New Roman" w:hAnsi="Times New Roman"/>
        </w:rPr>
        <w:t xml:space="preserve"> prescribing matters required, permitted</w:t>
      </w:r>
      <w:r w:rsidR="000A3F67" w:rsidRPr="003B109F">
        <w:rPr>
          <w:rFonts w:ascii="Times New Roman" w:hAnsi="Times New Roman"/>
        </w:rPr>
        <w:t>,</w:t>
      </w:r>
      <w:r w:rsidR="00051AD4" w:rsidRPr="003B109F">
        <w:rPr>
          <w:rFonts w:ascii="Times New Roman" w:hAnsi="Times New Roman"/>
        </w:rPr>
        <w:t xml:space="preserve"> necessary or convenient</w:t>
      </w:r>
      <w:r w:rsidR="00E62767" w:rsidRPr="003B109F">
        <w:rPr>
          <w:rFonts w:ascii="Times New Roman" w:hAnsi="Times New Roman"/>
        </w:rPr>
        <w:t xml:space="preserve"> for the Act and in the interests of the safety of air navigation.</w:t>
      </w:r>
    </w:p>
    <w:p w:rsidR="00642D52" w:rsidRPr="003B109F" w:rsidRDefault="00642D52" w:rsidP="00A849BD"/>
    <w:p w:rsidR="00192FC5" w:rsidRPr="003B109F" w:rsidRDefault="00192FC5" w:rsidP="00A849BD">
      <w:r w:rsidRPr="003B109F">
        <w:t xml:space="preserve">Under subsection 98 (5A) of the Act, the regulations may empower CASA to issue </w:t>
      </w:r>
      <w:r w:rsidRPr="00A849BD">
        <w:rPr>
          <w:rFonts w:ascii="Times New Roman" w:hAnsi="Times New Roman"/>
        </w:rPr>
        <w:t>instruments</w:t>
      </w:r>
      <w:r w:rsidRPr="003B109F">
        <w:t xml:space="preserve"> in relation to</w:t>
      </w:r>
      <w:r w:rsidR="00315287" w:rsidRPr="003B109F">
        <w:t xml:space="preserve"> design standards for aircraft, airworthiness of aircraft and</w:t>
      </w:r>
      <w:r w:rsidRPr="003B109F">
        <w:t xml:space="preserve"> matters affecting the safe navigation and operation, or </w:t>
      </w:r>
      <w:r w:rsidR="00315287" w:rsidRPr="003B109F">
        <w:t>the maintenance, of aircraft</w:t>
      </w:r>
      <w:r w:rsidRPr="003B109F">
        <w:t>.</w:t>
      </w:r>
    </w:p>
    <w:p w:rsidR="00192FC5" w:rsidRDefault="00192FC5" w:rsidP="00A849BD"/>
    <w:p w:rsidR="006E7ECF" w:rsidRDefault="006E7ECF" w:rsidP="00A849BD">
      <w:r w:rsidRPr="003B109F">
        <w:t>Under subsection 98 (5</w:t>
      </w:r>
      <w:r>
        <w:t>D</w:t>
      </w:r>
      <w:r w:rsidRPr="003B109F">
        <w:t>) of the Act,</w:t>
      </w:r>
      <w:r>
        <w:t xml:space="preserve"> a legislative instrument made under the Act or the regulations may apply, adopt or incorporate any matter contained in any instrument or other writing as in force or existing at a particular time or as in force or exi</w:t>
      </w:r>
      <w:r w:rsidR="00532911">
        <w:t>s</w:t>
      </w:r>
      <w:r>
        <w:t>ting from time to time.</w:t>
      </w:r>
    </w:p>
    <w:p w:rsidR="006E7ECF" w:rsidRPr="003B109F" w:rsidRDefault="006E7ECF" w:rsidP="00723C5A"/>
    <w:p w:rsidR="002911DE" w:rsidRPr="00532911" w:rsidRDefault="002911DE" w:rsidP="00642D52">
      <w:pPr>
        <w:rPr>
          <w:rFonts w:ascii="Times New Roman" w:hAnsi="Times New Roman"/>
        </w:rPr>
      </w:pPr>
      <w:r w:rsidRPr="00532911">
        <w:rPr>
          <w:rFonts w:ascii="Times New Roman" w:hAnsi="Times New Roman"/>
          <w:i/>
        </w:rPr>
        <w:t>Civil Aviation Safety Regulations 1998</w:t>
      </w:r>
      <w:r w:rsidRPr="00532911">
        <w:rPr>
          <w:rFonts w:ascii="Times New Roman" w:hAnsi="Times New Roman"/>
        </w:rPr>
        <w:t xml:space="preserve"> (</w:t>
      </w:r>
      <w:r w:rsidRPr="00532911">
        <w:rPr>
          <w:rFonts w:ascii="Times New Roman" w:hAnsi="Times New Roman"/>
          <w:b/>
          <w:i/>
        </w:rPr>
        <w:t>CASR</w:t>
      </w:r>
      <w:r w:rsidRPr="00532911">
        <w:rPr>
          <w:rFonts w:ascii="Times New Roman" w:hAnsi="Times New Roman"/>
        </w:rPr>
        <w:t>)</w:t>
      </w:r>
    </w:p>
    <w:p w:rsidR="008C6DAC" w:rsidRPr="003B109F" w:rsidRDefault="009B234B" w:rsidP="00642D52">
      <w:pPr>
        <w:rPr>
          <w:rFonts w:ascii="Times New Roman" w:hAnsi="Times New Roman"/>
        </w:rPr>
      </w:pPr>
      <w:r w:rsidRPr="003B109F">
        <w:rPr>
          <w:rFonts w:ascii="Times New Roman" w:hAnsi="Times New Roman"/>
        </w:rPr>
        <w:t xml:space="preserve">Part 21 of </w:t>
      </w:r>
      <w:r w:rsidR="002911DE" w:rsidRPr="003B109F">
        <w:rPr>
          <w:rFonts w:ascii="Times New Roman" w:hAnsi="Times New Roman"/>
        </w:rPr>
        <w:t>CASR</w:t>
      </w:r>
      <w:r w:rsidRPr="003B109F">
        <w:rPr>
          <w:rFonts w:ascii="Times New Roman" w:hAnsi="Times New Roman"/>
        </w:rPr>
        <w:t xml:space="preserve"> deals with certification and airworthiness requirements for aircraft.</w:t>
      </w:r>
      <w:r w:rsidR="00192FC5" w:rsidRPr="003B109F">
        <w:rPr>
          <w:rFonts w:ascii="Times New Roman" w:hAnsi="Times New Roman"/>
        </w:rPr>
        <w:t xml:space="preserve"> </w:t>
      </w:r>
      <w:r w:rsidR="00D02BAF" w:rsidRPr="003B109F">
        <w:rPr>
          <w:rFonts w:ascii="Times New Roman" w:hAnsi="Times New Roman"/>
        </w:rPr>
        <w:t>R</w:t>
      </w:r>
      <w:r w:rsidR="008C6DAC" w:rsidRPr="003B109F">
        <w:rPr>
          <w:rFonts w:ascii="Times New Roman" w:hAnsi="Times New Roman"/>
        </w:rPr>
        <w:t>egulation 21.010</w:t>
      </w:r>
      <w:r w:rsidR="00093920" w:rsidRPr="003B109F">
        <w:rPr>
          <w:rFonts w:ascii="Times New Roman" w:hAnsi="Times New Roman"/>
        </w:rPr>
        <w:t>D</w:t>
      </w:r>
      <w:r w:rsidRPr="003B109F">
        <w:rPr>
          <w:rFonts w:ascii="Times New Roman" w:hAnsi="Times New Roman"/>
        </w:rPr>
        <w:t xml:space="preserve"> of CASR</w:t>
      </w:r>
      <w:r w:rsidR="00093920" w:rsidRPr="003B109F">
        <w:rPr>
          <w:rFonts w:ascii="Times New Roman" w:hAnsi="Times New Roman"/>
        </w:rPr>
        <w:t xml:space="preserve"> allow</w:t>
      </w:r>
      <w:r w:rsidR="00D02BAF" w:rsidRPr="003B109F">
        <w:rPr>
          <w:rFonts w:ascii="Times New Roman" w:hAnsi="Times New Roman"/>
        </w:rPr>
        <w:t>s</w:t>
      </w:r>
      <w:r w:rsidR="00093920" w:rsidRPr="003B109F">
        <w:rPr>
          <w:rFonts w:ascii="Times New Roman" w:hAnsi="Times New Roman"/>
        </w:rPr>
        <w:t xml:space="preserve"> CASA</w:t>
      </w:r>
      <w:r w:rsidR="00315287" w:rsidRPr="003B109F">
        <w:rPr>
          <w:rFonts w:ascii="Times New Roman" w:hAnsi="Times New Roman"/>
        </w:rPr>
        <w:t>, for subsection 98 (5A) of the Act,</w:t>
      </w:r>
      <w:r w:rsidR="00093920" w:rsidRPr="003B109F">
        <w:rPr>
          <w:rFonts w:ascii="Times New Roman" w:hAnsi="Times New Roman"/>
        </w:rPr>
        <w:t xml:space="preserve"> to issue a Manual of Standards</w:t>
      </w:r>
      <w:r w:rsidR="008C6DAC" w:rsidRPr="003B109F">
        <w:rPr>
          <w:rFonts w:ascii="Times New Roman" w:hAnsi="Times New Roman"/>
        </w:rPr>
        <w:t xml:space="preserve"> </w:t>
      </w:r>
      <w:r w:rsidR="00D94548" w:rsidRPr="003B109F">
        <w:rPr>
          <w:rFonts w:ascii="Times New Roman" w:hAnsi="Times New Roman"/>
        </w:rPr>
        <w:t>(</w:t>
      </w:r>
      <w:r w:rsidR="00D94548" w:rsidRPr="003B109F">
        <w:rPr>
          <w:rFonts w:ascii="Times New Roman" w:hAnsi="Times New Roman"/>
          <w:b/>
          <w:i/>
        </w:rPr>
        <w:t>MOS</w:t>
      </w:r>
      <w:r w:rsidR="00D94548" w:rsidRPr="003B109F">
        <w:rPr>
          <w:rFonts w:ascii="Times New Roman" w:hAnsi="Times New Roman"/>
        </w:rPr>
        <w:t xml:space="preserve">) </w:t>
      </w:r>
      <w:r w:rsidR="008C6DAC" w:rsidRPr="003B109F">
        <w:rPr>
          <w:rFonts w:ascii="Times New Roman" w:hAnsi="Times New Roman"/>
        </w:rPr>
        <w:t>prescribing matters:</w:t>
      </w:r>
    </w:p>
    <w:p w:rsidR="008C6DAC" w:rsidRPr="003B109F" w:rsidRDefault="00315287" w:rsidP="00315287">
      <w:pPr>
        <w:pStyle w:val="LDBodytext"/>
        <w:numPr>
          <w:ilvl w:val="0"/>
          <w:numId w:val="24"/>
        </w:numPr>
        <w:ind w:left="357" w:hanging="357"/>
      </w:pPr>
      <w:r w:rsidRPr="003B109F">
        <w:t>r</w:t>
      </w:r>
      <w:r w:rsidR="008C6DAC" w:rsidRPr="003B109F">
        <w:t xml:space="preserve">equired or permitted by the </w:t>
      </w:r>
      <w:r w:rsidR="00FD172D" w:rsidRPr="003B109F">
        <w:t>r</w:t>
      </w:r>
      <w:r w:rsidR="008C6DAC" w:rsidRPr="003B109F">
        <w:t>egulatio</w:t>
      </w:r>
      <w:r w:rsidR="009B234B" w:rsidRPr="003B109F">
        <w:t>ns to be prescribed by the Part </w:t>
      </w:r>
      <w:r w:rsidR="008C6DAC" w:rsidRPr="003B109F">
        <w:t>21 M</w:t>
      </w:r>
      <w:r w:rsidR="00095FAA" w:rsidRPr="003B109F">
        <w:t>OS</w:t>
      </w:r>
    </w:p>
    <w:p w:rsidR="008C6DAC" w:rsidRPr="003B109F" w:rsidRDefault="00315287" w:rsidP="00315287">
      <w:pPr>
        <w:pStyle w:val="LDBodytext"/>
        <w:numPr>
          <w:ilvl w:val="0"/>
          <w:numId w:val="24"/>
        </w:numPr>
        <w:ind w:left="357" w:hanging="357"/>
      </w:pPr>
      <w:proofErr w:type="gramStart"/>
      <w:r w:rsidRPr="003B109F">
        <w:t>n</w:t>
      </w:r>
      <w:r w:rsidR="008C6DAC" w:rsidRPr="003B109F">
        <w:t>ecessary</w:t>
      </w:r>
      <w:proofErr w:type="gramEnd"/>
      <w:r w:rsidR="008C6DAC" w:rsidRPr="003B109F">
        <w:t xml:space="preserve"> or convenient to be prescribe</w:t>
      </w:r>
      <w:r w:rsidR="00A34D55" w:rsidRPr="003B109F">
        <w:t>d</w:t>
      </w:r>
      <w:r w:rsidR="008C6DAC" w:rsidRPr="003B109F">
        <w:t xml:space="preserve"> for carrying out or giving effect to Part</w:t>
      </w:r>
      <w:r w:rsidR="00192FC5" w:rsidRPr="003B109F">
        <w:t> 21 of CASR</w:t>
      </w:r>
      <w:r w:rsidR="008C6DAC" w:rsidRPr="003B109F">
        <w:t>.</w:t>
      </w:r>
    </w:p>
    <w:p w:rsidR="00642D52" w:rsidRPr="00723C5A" w:rsidRDefault="00642D52" w:rsidP="00723C5A">
      <w:pPr>
        <w:rPr>
          <w:rFonts w:ascii="Times New Roman" w:hAnsi="Times New Roman"/>
        </w:rPr>
      </w:pPr>
    </w:p>
    <w:p w:rsidR="000D4C7C" w:rsidRPr="003B109F" w:rsidRDefault="00BD2BB6" w:rsidP="00642D52">
      <w:pPr>
        <w:rPr>
          <w:rFonts w:ascii="Times New Roman" w:hAnsi="Times New Roman"/>
        </w:rPr>
      </w:pPr>
      <w:r w:rsidRPr="003B109F">
        <w:rPr>
          <w:rFonts w:ascii="Times New Roman" w:hAnsi="Times New Roman"/>
        </w:rPr>
        <w:t xml:space="preserve">Subpart 21.H </w:t>
      </w:r>
      <w:r w:rsidR="004E2571" w:rsidRPr="003B109F">
        <w:rPr>
          <w:rFonts w:ascii="Times New Roman" w:hAnsi="Times New Roman"/>
        </w:rPr>
        <w:t xml:space="preserve">(regulations 21.171 to 21.201) </w:t>
      </w:r>
      <w:r w:rsidRPr="003B109F">
        <w:rPr>
          <w:rFonts w:ascii="Times New Roman" w:hAnsi="Times New Roman"/>
        </w:rPr>
        <w:t xml:space="preserve">of </w:t>
      </w:r>
      <w:r w:rsidR="0085385E" w:rsidRPr="003B109F">
        <w:rPr>
          <w:rFonts w:ascii="Times New Roman" w:hAnsi="Times New Roman"/>
        </w:rPr>
        <w:t>CASR</w:t>
      </w:r>
      <w:r w:rsidR="00EC5159" w:rsidRPr="003B109F">
        <w:rPr>
          <w:rFonts w:ascii="Times New Roman" w:hAnsi="Times New Roman"/>
        </w:rPr>
        <w:t xml:space="preserve"> </w:t>
      </w:r>
      <w:r w:rsidRPr="003B109F">
        <w:rPr>
          <w:rFonts w:ascii="Times New Roman" w:hAnsi="Times New Roman"/>
        </w:rPr>
        <w:t xml:space="preserve">prescribes requirements for the issue of certificates of </w:t>
      </w:r>
      <w:r w:rsidR="00F558C4" w:rsidRPr="003B109F">
        <w:rPr>
          <w:rFonts w:ascii="Times New Roman" w:hAnsi="Times New Roman"/>
        </w:rPr>
        <w:t>airworthiness (</w:t>
      </w:r>
      <w:r w:rsidR="00F558C4" w:rsidRPr="003B109F">
        <w:rPr>
          <w:rFonts w:ascii="Times New Roman" w:hAnsi="Times New Roman"/>
          <w:b/>
          <w:i/>
        </w:rPr>
        <w:t>CofA</w:t>
      </w:r>
      <w:r w:rsidR="00F558C4" w:rsidRPr="003B109F">
        <w:rPr>
          <w:rFonts w:ascii="Times New Roman" w:hAnsi="Times New Roman"/>
        </w:rPr>
        <w:t xml:space="preserve">) </w:t>
      </w:r>
      <w:r w:rsidRPr="003B109F">
        <w:rPr>
          <w:rFonts w:ascii="Times New Roman" w:hAnsi="Times New Roman"/>
        </w:rPr>
        <w:t>(except provisional certificates) and special flight permits.</w:t>
      </w:r>
    </w:p>
    <w:p w:rsidR="00642D52" w:rsidRPr="003B109F" w:rsidRDefault="00642D52" w:rsidP="00723C5A"/>
    <w:p w:rsidR="004E2571" w:rsidRPr="003B109F" w:rsidRDefault="004E2571" w:rsidP="00723C5A">
      <w:r w:rsidRPr="003B109F">
        <w:t xml:space="preserve">Regulation 21.172 defines the term </w:t>
      </w:r>
      <w:r w:rsidRPr="003B109F">
        <w:rPr>
          <w:b/>
          <w:bCs/>
          <w:i/>
          <w:iCs/>
        </w:rPr>
        <w:t xml:space="preserve">LSA standards </w:t>
      </w:r>
      <w:r w:rsidRPr="003B109F">
        <w:t>to include the standards prescribed by the Part 21 MOS for the design, performance or continuing airworthiness of light sport aircraft.</w:t>
      </w:r>
    </w:p>
    <w:p w:rsidR="004E2571" w:rsidRPr="003B109F" w:rsidRDefault="004E2571" w:rsidP="00723C5A"/>
    <w:p w:rsidR="000D4C7C" w:rsidRPr="003B109F" w:rsidRDefault="00F558C4" w:rsidP="00642D52">
      <w:pPr>
        <w:rPr>
          <w:rFonts w:ascii="Times New Roman" w:hAnsi="Times New Roman"/>
        </w:rPr>
      </w:pPr>
      <w:r>
        <w:rPr>
          <w:rFonts w:ascii="Times New Roman" w:hAnsi="Times New Roman"/>
        </w:rPr>
        <w:t>Regulation </w:t>
      </w:r>
      <w:r w:rsidR="000D4C7C" w:rsidRPr="003B109F">
        <w:rPr>
          <w:rFonts w:ascii="Times New Roman" w:hAnsi="Times New Roman"/>
        </w:rPr>
        <w:t xml:space="preserve">21.175 provides that a </w:t>
      </w:r>
      <w:r w:rsidR="000D4C7C" w:rsidRPr="003B109F">
        <w:rPr>
          <w:rFonts w:ascii="Times New Roman" w:hAnsi="Times New Roman"/>
          <w:b/>
          <w:i/>
        </w:rPr>
        <w:t>special certificate of airworthiness</w:t>
      </w:r>
      <w:r w:rsidR="000D4C7C" w:rsidRPr="003B109F">
        <w:rPr>
          <w:rFonts w:ascii="Times New Roman" w:hAnsi="Times New Roman"/>
        </w:rPr>
        <w:t xml:space="preserve"> means a </w:t>
      </w:r>
      <w:r w:rsidR="00C672B3" w:rsidRPr="00F558C4">
        <w:rPr>
          <w:rFonts w:ascii="Times New Roman" w:hAnsi="Times New Roman"/>
        </w:rPr>
        <w:t>CofA</w:t>
      </w:r>
      <w:r w:rsidR="00C672B3" w:rsidRPr="003B109F">
        <w:rPr>
          <w:rFonts w:ascii="Times New Roman" w:hAnsi="Times New Roman"/>
        </w:rPr>
        <w:t xml:space="preserve"> </w:t>
      </w:r>
      <w:r w:rsidR="000D4C7C" w:rsidRPr="003B109F">
        <w:rPr>
          <w:rFonts w:ascii="Times New Roman" w:hAnsi="Times New Roman"/>
        </w:rPr>
        <w:t xml:space="preserve">issued for </w:t>
      </w:r>
      <w:r>
        <w:rPr>
          <w:rFonts w:ascii="Times New Roman" w:hAnsi="Times New Roman"/>
        </w:rPr>
        <w:t>certain</w:t>
      </w:r>
      <w:r w:rsidR="000D4C7C" w:rsidRPr="003B109F">
        <w:rPr>
          <w:rFonts w:ascii="Times New Roman" w:hAnsi="Times New Roman"/>
        </w:rPr>
        <w:t xml:space="preserve"> aircraft</w:t>
      </w:r>
      <w:r w:rsidR="002911DE" w:rsidRPr="003B109F">
        <w:rPr>
          <w:rFonts w:ascii="Times New Roman" w:hAnsi="Times New Roman"/>
        </w:rPr>
        <w:t xml:space="preserve">, including </w:t>
      </w:r>
      <w:r>
        <w:rPr>
          <w:rFonts w:ascii="Times New Roman" w:hAnsi="Times New Roman"/>
        </w:rPr>
        <w:t xml:space="preserve">an </w:t>
      </w:r>
      <w:r w:rsidR="002911DE" w:rsidRPr="003B109F">
        <w:rPr>
          <w:rFonts w:ascii="Times New Roman" w:hAnsi="Times New Roman"/>
        </w:rPr>
        <w:t xml:space="preserve">aircraft </w:t>
      </w:r>
      <w:r w:rsidR="000D4C7C" w:rsidRPr="003B109F">
        <w:rPr>
          <w:rFonts w:ascii="Times New Roman" w:hAnsi="Times New Roman"/>
        </w:rPr>
        <w:t>type certificated in the primary</w:t>
      </w:r>
      <w:r w:rsidR="002911DE" w:rsidRPr="003B109F">
        <w:rPr>
          <w:rFonts w:ascii="Times New Roman" w:hAnsi="Times New Roman"/>
        </w:rPr>
        <w:t xml:space="preserve"> or </w:t>
      </w:r>
      <w:r w:rsidR="000D4C7C" w:rsidRPr="003B109F">
        <w:rPr>
          <w:rFonts w:ascii="Times New Roman" w:hAnsi="Times New Roman"/>
        </w:rPr>
        <w:t>intermediate category</w:t>
      </w:r>
      <w:r w:rsidR="002911DE" w:rsidRPr="003B109F">
        <w:rPr>
          <w:rFonts w:ascii="Times New Roman" w:hAnsi="Times New Roman"/>
        </w:rPr>
        <w:t xml:space="preserve"> </w:t>
      </w:r>
      <w:r>
        <w:rPr>
          <w:rFonts w:ascii="Times New Roman" w:hAnsi="Times New Roman"/>
        </w:rPr>
        <w:t>or a</w:t>
      </w:r>
      <w:r w:rsidR="002911DE" w:rsidRPr="003B109F">
        <w:rPr>
          <w:rFonts w:ascii="Times New Roman" w:hAnsi="Times New Roman"/>
        </w:rPr>
        <w:t xml:space="preserve"> particular</w:t>
      </w:r>
      <w:r w:rsidR="000D4C7C" w:rsidRPr="003B109F">
        <w:rPr>
          <w:rFonts w:ascii="Times New Roman" w:hAnsi="Times New Roman"/>
        </w:rPr>
        <w:t xml:space="preserve"> li</w:t>
      </w:r>
      <w:r w:rsidR="002911DE" w:rsidRPr="003B109F">
        <w:rPr>
          <w:rFonts w:ascii="Times New Roman" w:hAnsi="Times New Roman"/>
        </w:rPr>
        <w:t>ght sport aircraft</w:t>
      </w:r>
      <w:r w:rsidR="00966F7E" w:rsidRPr="003B109F">
        <w:rPr>
          <w:rFonts w:ascii="Times New Roman" w:hAnsi="Times New Roman"/>
        </w:rPr>
        <w:t>.</w:t>
      </w:r>
    </w:p>
    <w:p w:rsidR="00642D52" w:rsidRPr="003B109F" w:rsidRDefault="00642D52" w:rsidP="00723C5A"/>
    <w:p w:rsidR="000D4C7C" w:rsidRPr="003B109F" w:rsidRDefault="00F558C4" w:rsidP="00642D52">
      <w:pPr>
        <w:rPr>
          <w:rFonts w:ascii="Times New Roman" w:hAnsi="Times New Roman"/>
        </w:rPr>
      </w:pPr>
      <w:r>
        <w:rPr>
          <w:rFonts w:ascii="Times New Roman" w:hAnsi="Times New Roman"/>
        </w:rPr>
        <w:t>Regulation </w:t>
      </w:r>
      <w:r w:rsidR="000D4C7C" w:rsidRPr="003B109F">
        <w:rPr>
          <w:rFonts w:ascii="Times New Roman" w:hAnsi="Times New Roman"/>
        </w:rPr>
        <w:t>21.176 provi</w:t>
      </w:r>
      <w:r>
        <w:rPr>
          <w:rFonts w:ascii="Times New Roman" w:hAnsi="Times New Roman"/>
        </w:rPr>
        <w:t>des that, subject to regulation </w:t>
      </w:r>
      <w:r w:rsidR="000D4C7C" w:rsidRPr="003B109F">
        <w:rPr>
          <w:rFonts w:ascii="Times New Roman" w:hAnsi="Times New Roman"/>
        </w:rPr>
        <w:t>11.055, CASA</w:t>
      </w:r>
      <w:r w:rsidR="00E3671A" w:rsidRPr="003B109F">
        <w:rPr>
          <w:rFonts w:ascii="Times New Roman" w:hAnsi="Times New Roman"/>
        </w:rPr>
        <w:t>, a limited category organisation</w:t>
      </w:r>
      <w:r w:rsidR="000D4C7C" w:rsidRPr="003B109F">
        <w:rPr>
          <w:rFonts w:ascii="Times New Roman" w:hAnsi="Times New Roman"/>
        </w:rPr>
        <w:t xml:space="preserve"> or an authorised person must issue a </w:t>
      </w:r>
      <w:r w:rsidR="00C672B3" w:rsidRPr="003B109F">
        <w:rPr>
          <w:rFonts w:ascii="Times New Roman" w:hAnsi="Times New Roman"/>
        </w:rPr>
        <w:t>CofA</w:t>
      </w:r>
      <w:r w:rsidR="000D4C7C" w:rsidRPr="003B109F">
        <w:rPr>
          <w:rFonts w:ascii="Times New Roman" w:hAnsi="Times New Roman"/>
        </w:rPr>
        <w:t xml:space="preserve"> to an applicant if the applicant</w:t>
      </w:r>
      <w:r w:rsidR="00746217" w:rsidRPr="003B109F">
        <w:rPr>
          <w:rFonts w:ascii="Times New Roman" w:hAnsi="Times New Roman"/>
        </w:rPr>
        <w:t>:</w:t>
      </w:r>
      <w:r w:rsidR="000D4C7C" w:rsidRPr="003B109F">
        <w:rPr>
          <w:rFonts w:ascii="Times New Roman" w:hAnsi="Times New Roman"/>
        </w:rPr>
        <w:t xml:space="preserve"> is eligible to apply for the </w:t>
      </w:r>
      <w:r w:rsidRPr="00F558C4">
        <w:rPr>
          <w:rFonts w:ascii="Times New Roman" w:hAnsi="Times New Roman"/>
        </w:rPr>
        <w:t>CofA</w:t>
      </w:r>
      <w:r w:rsidR="00A457B6" w:rsidRPr="003B109F">
        <w:rPr>
          <w:rFonts w:ascii="Times New Roman" w:hAnsi="Times New Roman"/>
        </w:rPr>
        <w:t>;</w:t>
      </w:r>
      <w:r w:rsidR="000D4C7C" w:rsidRPr="003B109F">
        <w:rPr>
          <w:rFonts w:ascii="Times New Roman" w:hAnsi="Times New Roman"/>
        </w:rPr>
        <w:t xml:space="preserve"> applies for the </w:t>
      </w:r>
      <w:r w:rsidRPr="00F558C4">
        <w:rPr>
          <w:rFonts w:ascii="Times New Roman" w:hAnsi="Times New Roman"/>
        </w:rPr>
        <w:t>CofA</w:t>
      </w:r>
      <w:r w:rsidRPr="003B109F">
        <w:rPr>
          <w:rFonts w:ascii="Times New Roman" w:hAnsi="Times New Roman"/>
        </w:rPr>
        <w:t xml:space="preserve"> </w:t>
      </w:r>
      <w:r>
        <w:rPr>
          <w:rFonts w:ascii="Times New Roman" w:hAnsi="Times New Roman"/>
        </w:rPr>
        <w:t xml:space="preserve">in accordance with </w:t>
      </w:r>
      <w:r>
        <w:rPr>
          <w:rFonts w:ascii="Times New Roman" w:hAnsi="Times New Roman"/>
        </w:rPr>
        <w:lastRenderedPageBreak/>
        <w:t>Subpart </w:t>
      </w:r>
      <w:r w:rsidR="00E3671A" w:rsidRPr="003B109F">
        <w:rPr>
          <w:rFonts w:ascii="Times New Roman" w:hAnsi="Times New Roman"/>
        </w:rPr>
        <w:t>21.</w:t>
      </w:r>
      <w:r w:rsidR="000D4C7C" w:rsidRPr="003B109F">
        <w:rPr>
          <w:rFonts w:ascii="Times New Roman" w:hAnsi="Times New Roman"/>
        </w:rPr>
        <w:t>H</w:t>
      </w:r>
      <w:r w:rsidR="00A457B6" w:rsidRPr="003B109F">
        <w:rPr>
          <w:rFonts w:ascii="Times New Roman" w:hAnsi="Times New Roman"/>
        </w:rPr>
        <w:t>;</w:t>
      </w:r>
      <w:r w:rsidR="000D4C7C" w:rsidRPr="003B109F">
        <w:rPr>
          <w:rFonts w:ascii="Times New Roman" w:hAnsi="Times New Roman"/>
        </w:rPr>
        <w:t xml:space="preserve"> is entitled under Subpart</w:t>
      </w:r>
      <w:r w:rsidR="00E3671A" w:rsidRPr="003B109F">
        <w:rPr>
          <w:rFonts w:ascii="Times New Roman" w:hAnsi="Times New Roman"/>
        </w:rPr>
        <w:t> 21.H</w:t>
      </w:r>
      <w:r w:rsidR="000D4C7C" w:rsidRPr="003B109F">
        <w:rPr>
          <w:rFonts w:ascii="Times New Roman" w:hAnsi="Times New Roman"/>
        </w:rPr>
        <w:t xml:space="preserve"> to the </w:t>
      </w:r>
      <w:r w:rsidRPr="00F558C4">
        <w:rPr>
          <w:rFonts w:ascii="Times New Roman" w:hAnsi="Times New Roman"/>
        </w:rPr>
        <w:t>CofA</w:t>
      </w:r>
      <w:r w:rsidRPr="003B109F">
        <w:rPr>
          <w:rFonts w:ascii="Times New Roman" w:hAnsi="Times New Roman"/>
        </w:rPr>
        <w:t xml:space="preserve"> </w:t>
      </w:r>
      <w:r w:rsidR="000D4C7C" w:rsidRPr="003B109F">
        <w:rPr>
          <w:rFonts w:ascii="Times New Roman" w:hAnsi="Times New Roman"/>
        </w:rPr>
        <w:t>and otherwise complies with Part</w:t>
      </w:r>
      <w:r>
        <w:rPr>
          <w:rFonts w:ascii="Times New Roman" w:hAnsi="Times New Roman"/>
        </w:rPr>
        <w:t> </w:t>
      </w:r>
      <w:r w:rsidR="000D4C7C" w:rsidRPr="003B109F">
        <w:rPr>
          <w:rFonts w:ascii="Times New Roman" w:hAnsi="Times New Roman"/>
        </w:rPr>
        <w:t>21.</w:t>
      </w:r>
    </w:p>
    <w:p w:rsidR="00642D52" w:rsidRPr="003B109F" w:rsidRDefault="00642D52" w:rsidP="00A849BD"/>
    <w:p w:rsidR="003E7A9B" w:rsidRPr="003B109F" w:rsidRDefault="000D4C7C" w:rsidP="003E7A9B">
      <w:pPr>
        <w:rPr>
          <w:rFonts w:ascii="Times New Roman" w:hAnsi="Times New Roman"/>
        </w:rPr>
      </w:pPr>
      <w:r w:rsidRPr="003B109F">
        <w:rPr>
          <w:rFonts w:ascii="Times New Roman" w:hAnsi="Times New Roman"/>
        </w:rPr>
        <w:t>Regulation</w:t>
      </w:r>
      <w:r w:rsidR="008F0435" w:rsidRPr="003B109F">
        <w:rPr>
          <w:rFonts w:ascii="Times New Roman" w:hAnsi="Times New Roman"/>
        </w:rPr>
        <w:t>s</w:t>
      </w:r>
      <w:r w:rsidRPr="003B109F">
        <w:rPr>
          <w:rFonts w:ascii="Times New Roman" w:hAnsi="Times New Roman"/>
        </w:rPr>
        <w:t xml:space="preserve"> 21.184 </w:t>
      </w:r>
      <w:r w:rsidR="008F0435" w:rsidRPr="003B109F">
        <w:rPr>
          <w:rFonts w:ascii="Times New Roman" w:hAnsi="Times New Roman"/>
        </w:rPr>
        <w:t xml:space="preserve">and 21.184A </w:t>
      </w:r>
      <w:r w:rsidR="003E7A9B" w:rsidRPr="003B109F">
        <w:rPr>
          <w:rFonts w:ascii="Times New Roman" w:hAnsi="Times New Roman"/>
        </w:rPr>
        <w:t xml:space="preserve">of CASR </w:t>
      </w:r>
      <w:r w:rsidRPr="003B109F">
        <w:rPr>
          <w:rFonts w:ascii="Times New Roman" w:hAnsi="Times New Roman"/>
        </w:rPr>
        <w:t xml:space="preserve">set out the requirements that an applicant would have to meet to be entitled to </w:t>
      </w:r>
      <w:r w:rsidR="00EC5159" w:rsidRPr="003B109F">
        <w:rPr>
          <w:rFonts w:ascii="Times New Roman" w:hAnsi="Times New Roman"/>
        </w:rPr>
        <w:t xml:space="preserve">a </w:t>
      </w:r>
      <w:r w:rsidRPr="003B109F">
        <w:rPr>
          <w:rFonts w:ascii="Times New Roman" w:hAnsi="Times New Roman"/>
        </w:rPr>
        <w:t xml:space="preserve">special </w:t>
      </w:r>
      <w:r w:rsidR="00C672B3" w:rsidRPr="003B109F">
        <w:rPr>
          <w:rFonts w:ascii="Times New Roman" w:hAnsi="Times New Roman"/>
        </w:rPr>
        <w:t>CofA</w:t>
      </w:r>
      <w:r w:rsidRPr="003B109F">
        <w:rPr>
          <w:rFonts w:ascii="Times New Roman" w:hAnsi="Times New Roman"/>
        </w:rPr>
        <w:t xml:space="preserve"> in relation </w:t>
      </w:r>
      <w:r w:rsidR="00277DBB" w:rsidRPr="003B109F">
        <w:rPr>
          <w:rFonts w:ascii="Times New Roman" w:hAnsi="Times New Roman"/>
        </w:rPr>
        <w:t xml:space="preserve">to a primary </w:t>
      </w:r>
      <w:r w:rsidR="00F72B0A" w:rsidRPr="003B109F">
        <w:rPr>
          <w:rFonts w:ascii="Times New Roman" w:hAnsi="Times New Roman"/>
        </w:rPr>
        <w:t xml:space="preserve">or intermediate </w:t>
      </w:r>
      <w:r w:rsidR="00277DBB" w:rsidRPr="003B109F">
        <w:rPr>
          <w:rFonts w:ascii="Times New Roman" w:hAnsi="Times New Roman"/>
        </w:rPr>
        <w:t xml:space="preserve">category aircraft and set out the </w:t>
      </w:r>
      <w:r w:rsidRPr="003B109F">
        <w:rPr>
          <w:rFonts w:ascii="Times New Roman" w:hAnsi="Times New Roman"/>
        </w:rPr>
        <w:t xml:space="preserve">requirements for a number of different kinds of </w:t>
      </w:r>
      <w:r w:rsidR="00F72B0A" w:rsidRPr="003B109F">
        <w:rPr>
          <w:rFonts w:ascii="Times New Roman" w:hAnsi="Times New Roman"/>
        </w:rPr>
        <w:t xml:space="preserve">primary and intermediate </w:t>
      </w:r>
      <w:r w:rsidRPr="003B109F">
        <w:rPr>
          <w:rFonts w:ascii="Times New Roman" w:hAnsi="Times New Roman"/>
        </w:rPr>
        <w:t xml:space="preserve">category aircraft. </w:t>
      </w:r>
      <w:r w:rsidR="003E7A9B" w:rsidRPr="003B109F">
        <w:rPr>
          <w:rFonts w:ascii="Times New Roman" w:hAnsi="Times New Roman"/>
        </w:rPr>
        <w:t>In particular, under subregulation</w:t>
      </w:r>
      <w:r w:rsidR="00F72B0A" w:rsidRPr="003B109F">
        <w:rPr>
          <w:rFonts w:ascii="Times New Roman" w:hAnsi="Times New Roman"/>
        </w:rPr>
        <w:t>s</w:t>
      </w:r>
      <w:r w:rsidR="003E7A9B" w:rsidRPr="003B109F">
        <w:rPr>
          <w:rFonts w:ascii="Times New Roman" w:hAnsi="Times New Roman"/>
        </w:rPr>
        <w:t> 21.184 (4)</w:t>
      </w:r>
      <w:r w:rsidR="00F72B0A" w:rsidRPr="003B109F">
        <w:rPr>
          <w:rFonts w:ascii="Times New Roman" w:hAnsi="Times New Roman"/>
        </w:rPr>
        <w:t xml:space="preserve"> and</w:t>
      </w:r>
      <w:r w:rsidR="003E7A9B" w:rsidRPr="003B109F">
        <w:rPr>
          <w:rFonts w:ascii="Times New Roman" w:hAnsi="Times New Roman"/>
        </w:rPr>
        <w:t xml:space="preserve"> </w:t>
      </w:r>
      <w:r w:rsidR="00F72B0A" w:rsidRPr="003B109F">
        <w:rPr>
          <w:rFonts w:ascii="Times New Roman" w:hAnsi="Times New Roman"/>
        </w:rPr>
        <w:t xml:space="preserve">21.184A (2), </w:t>
      </w:r>
      <w:r w:rsidR="003E7A9B" w:rsidRPr="003B109F">
        <w:rPr>
          <w:rFonts w:ascii="Times New Roman" w:hAnsi="Times New Roman"/>
        </w:rPr>
        <w:t xml:space="preserve">an applicant for a special </w:t>
      </w:r>
      <w:r w:rsidR="00C672B3" w:rsidRPr="003B109F">
        <w:rPr>
          <w:rFonts w:ascii="Times New Roman" w:hAnsi="Times New Roman"/>
        </w:rPr>
        <w:t>CofA</w:t>
      </w:r>
      <w:r w:rsidR="003E7A9B" w:rsidRPr="003B109F">
        <w:rPr>
          <w:rFonts w:ascii="Times New Roman" w:hAnsi="Times New Roman"/>
        </w:rPr>
        <w:t xml:space="preserve"> for an aircraft in the primary </w:t>
      </w:r>
      <w:r w:rsidR="00F72B0A" w:rsidRPr="003B109F">
        <w:rPr>
          <w:rFonts w:ascii="Times New Roman" w:hAnsi="Times New Roman"/>
        </w:rPr>
        <w:t xml:space="preserve">or intermediate </w:t>
      </w:r>
      <w:r w:rsidR="003E7A9B" w:rsidRPr="003B109F">
        <w:rPr>
          <w:rFonts w:ascii="Times New Roman" w:hAnsi="Times New Roman"/>
        </w:rPr>
        <w:t>category is entitled to the certificate if, amongst other things, the aircraft complies with the requirements prescribed by the Part 21 MOS.</w:t>
      </w:r>
    </w:p>
    <w:p w:rsidR="003E7A9B" w:rsidRPr="00723C5A" w:rsidRDefault="003E7A9B" w:rsidP="00723C5A">
      <w:pPr>
        <w:rPr>
          <w:rFonts w:ascii="Times New Roman" w:hAnsi="Times New Roman"/>
        </w:rPr>
      </w:pPr>
    </w:p>
    <w:p w:rsidR="00F558C4" w:rsidRPr="00723C5A" w:rsidRDefault="00496C87" w:rsidP="00723C5A">
      <w:pPr>
        <w:rPr>
          <w:rFonts w:ascii="Times New Roman" w:hAnsi="Times New Roman"/>
        </w:rPr>
      </w:pPr>
      <w:r w:rsidRPr="00723C5A">
        <w:rPr>
          <w:rFonts w:ascii="Times New Roman" w:hAnsi="Times New Roman"/>
        </w:rPr>
        <w:t xml:space="preserve">Subpart 21.O </w:t>
      </w:r>
      <w:r w:rsidR="00F558C4" w:rsidRPr="00723C5A">
        <w:rPr>
          <w:rFonts w:ascii="Times New Roman" w:hAnsi="Times New Roman"/>
        </w:rPr>
        <w:t xml:space="preserve">(regulations 21.601 to 21.621) </w:t>
      </w:r>
      <w:r w:rsidRPr="00723C5A">
        <w:rPr>
          <w:rFonts w:ascii="Times New Roman" w:hAnsi="Times New Roman"/>
        </w:rPr>
        <w:t xml:space="preserve">of </w:t>
      </w:r>
      <w:r w:rsidR="0085385E" w:rsidRPr="00723C5A">
        <w:rPr>
          <w:rFonts w:ascii="Times New Roman" w:hAnsi="Times New Roman"/>
        </w:rPr>
        <w:t>CASR</w:t>
      </w:r>
      <w:r w:rsidR="00EC5159" w:rsidRPr="00723C5A">
        <w:rPr>
          <w:rFonts w:ascii="Times New Roman" w:hAnsi="Times New Roman"/>
        </w:rPr>
        <w:t xml:space="preserve"> </w:t>
      </w:r>
      <w:r w:rsidRPr="00723C5A">
        <w:rPr>
          <w:rFonts w:ascii="Times New Roman" w:hAnsi="Times New Roman"/>
        </w:rPr>
        <w:t xml:space="preserve">prescribes requirements for issuing an Australian Technical Standard Order </w:t>
      </w:r>
      <w:r w:rsidR="00EC5159" w:rsidRPr="00723C5A">
        <w:rPr>
          <w:rFonts w:ascii="Times New Roman" w:hAnsi="Times New Roman"/>
        </w:rPr>
        <w:t>(</w:t>
      </w:r>
      <w:r w:rsidR="00EC5159" w:rsidRPr="005D69E9">
        <w:rPr>
          <w:rFonts w:ascii="Times New Roman" w:hAnsi="Times New Roman"/>
          <w:b/>
          <w:i/>
        </w:rPr>
        <w:t>A</w:t>
      </w:r>
      <w:r w:rsidR="00315287" w:rsidRPr="005D69E9">
        <w:rPr>
          <w:rFonts w:ascii="Times New Roman" w:hAnsi="Times New Roman"/>
          <w:b/>
          <w:i/>
        </w:rPr>
        <w:t>T</w:t>
      </w:r>
      <w:r w:rsidR="00EC5159" w:rsidRPr="005D69E9">
        <w:rPr>
          <w:rFonts w:ascii="Times New Roman" w:hAnsi="Times New Roman"/>
          <w:b/>
          <w:i/>
        </w:rPr>
        <w:t>SO</w:t>
      </w:r>
      <w:r w:rsidR="00EC5159" w:rsidRPr="00723C5A">
        <w:rPr>
          <w:rFonts w:ascii="Times New Roman" w:hAnsi="Times New Roman"/>
        </w:rPr>
        <w:t xml:space="preserve">) </w:t>
      </w:r>
      <w:r w:rsidR="008F448D" w:rsidRPr="00723C5A">
        <w:rPr>
          <w:rFonts w:ascii="Times New Roman" w:hAnsi="Times New Roman"/>
        </w:rPr>
        <w:t>authorisation</w:t>
      </w:r>
      <w:r w:rsidRPr="00723C5A">
        <w:rPr>
          <w:rFonts w:ascii="Times New Roman" w:hAnsi="Times New Roman"/>
        </w:rPr>
        <w:t>.</w:t>
      </w:r>
      <w:r w:rsidR="004E2571" w:rsidRPr="00723C5A">
        <w:rPr>
          <w:rFonts w:ascii="Times New Roman" w:hAnsi="Times New Roman"/>
        </w:rPr>
        <w:t xml:space="preserve"> </w:t>
      </w:r>
      <w:r w:rsidR="00ED7FA4" w:rsidRPr="00723C5A">
        <w:rPr>
          <w:rFonts w:ascii="Times New Roman" w:hAnsi="Times New Roman"/>
        </w:rPr>
        <w:t>Under paragraph 21.601 (2) (a) of CASR, an ATSO is a minimum performance standard prescribed by the Part 21 MOS for specified a</w:t>
      </w:r>
      <w:r w:rsidR="005D69E9">
        <w:rPr>
          <w:rFonts w:ascii="Times New Roman" w:hAnsi="Times New Roman"/>
        </w:rPr>
        <w:t>rticles used on civil aircraft.</w:t>
      </w:r>
    </w:p>
    <w:p w:rsidR="00F558C4" w:rsidRPr="00723C5A" w:rsidRDefault="00F558C4" w:rsidP="00723C5A">
      <w:pPr>
        <w:rPr>
          <w:rFonts w:ascii="Times New Roman" w:hAnsi="Times New Roman"/>
        </w:rPr>
      </w:pPr>
    </w:p>
    <w:p w:rsidR="00093920" w:rsidRPr="00723C5A" w:rsidRDefault="008F448D" w:rsidP="00723C5A">
      <w:pPr>
        <w:rPr>
          <w:rFonts w:ascii="Times New Roman" w:hAnsi="Times New Roman"/>
        </w:rPr>
      </w:pPr>
      <w:r w:rsidRPr="00723C5A">
        <w:rPr>
          <w:rFonts w:ascii="Times New Roman" w:hAnsi="Times New Roman"/>
        </w:rPr>
        <w:t>Under regulation 21.605 of CASR, a</w:t>
      </w:r>
      <w:r w:rsidR="00496C87" w:rsidRPr="00723C5A">
        <w:rPr>
          <w:rFonts w:ascii="Times New Roman" w:hAnsi="Times New Roman"/>
        </w:rPr>
        <w:t>n article manufacturer may apply to CASA for an ATSO authorisation f</w:t>
      </w:r>
      <w:r w:rsidRPr="00723C5A">
        <w:rPr>
          <w:rFonts w:ascii="Times New Roman" w:hAnsi="Times New Roman"/>
        </w:rPr>
        <w:t>or the article</w:t>
      </w:r>
      <w:r w:rsidR="00496C87" w:rsidRPr="00723C5A">
        <w:rPr>
          <w:rFonts w:ascii="Times New Roman" w:hAnsi="Times New Roman"/>
        </w:rPr>
        <w:t xml:space="preserve">. </w:t>
      </w:r>
      <w:r w:rsidRPr="00723C5A">
        <w:rPr>
          <w:rFonts w:ascii="Times New Roman" w:hAnsi="Times New Roman"/>
        </w:rPr>
        <w:t xml:space="preserve">Subject to regulation 11.055, </w:t>
      </w:r>
      <w:r w:rsidR="00CD5368" w:rsidRPr="00723C5A">
        <w:rPr>
          <w:rFonts w:ascii="Times New Roman" w:hAnsi="Times New Roman"/>
        </w:rPr>
        <w:t>CASA must issue an ATSO authorisation for the article if CASA is satisfied that the design of the article com</w:t>
      </w:r>
      <w:r w:rsidRPr="00723C5A">
        <w:rPr>
          <w:rFonts w:ascii="Times New Roman" w:hAnsi="Times New Roman"/>
        </w:rPr>
        <w:t xml:space="preserve">plies with the applicable ATSO </w:t>
      </w:r>
      <w:r w:rsidR="00CD5368" w:rsidRPr="00723C5A">
        <w:rPr>
          <w:rFonts w:ascii="Times New Roman" w:hAnsi="Times New Roman"/>
        </w:rPr>
        <w:t>and the applicant has established and can maintain a quality system to ensure that each article manufactured by the applicant will comply with the applicable ATSO.</w:t>
      </w:r>
    </w:p>
    <w:p w:rsidR="00642D52" w:rsidRPr="00723C5A" w:rsidRDefault="00642D52" w:rsidP="00723C5A">
      <w:pPr>
        <w:rPr>
          <w:rFonts w:ascii="Times New Roman" w:hAnsi="Times New Roman"/>
        </w:rPr>
      </w:pPr>
    </w:p>
    <w:p w:rsidR="00613A57" w:rsidRPr="00532911" w:rsidRDefault="00613A57" w:rsidP="00723C5A">
      <w:pPr>
        <w:rPr>
          <w:rFonts w:ascii="Times New Roman" w:hAnsi="Times New Roman"/>
          <w:i/>
        </w:rPr>
      </w:pPr>
      <w:r w:rsidRPr="00532911">
        <w:rPr>
          <w:rFonts w:ascii="Times New Roman" w:hAnsi="Times New Roman"/>
          <w:i/>
        </w:rPr>
        <w:t>The Part 21 MOS</w:t>
      </w:r>
    </w:p>
    <w:p w:rsidR="00F558C4" w:rsidRDefault="006F147A" w:rsidP="00A849BD">
      <w:r w:rsidRPr="003B109F">
        <w:t>The Part 21 MOS</w:t>
      </w:r>
      <w:r w:rsidR="00613A57" w:rsidRPr="003B109F">
        <w:t xml:space="preserve"> commence</w:t>
      </w:r>
      <w:r w:rsidRPr="003B109F">
        <w:t>d</w:t>
      </w:r>
      <w:r w:rsidR="00F558C4">
        <w:t xml:space="preserve"> on 1 June 2016.</w:t>
      </w:r>
    </w:p>
    <w:p w:rsidR="00F558C4" w:rsidRDefault="00F558C4" w:rsidP="00A849BD"/>
    <w:p w:rsidR="00613A57" w:rsidRPr="003B109F" w:rsidRDefault="00613A57" w:rsidP="00A849BD">
      <w:r w:rsidRPr="003B109F">
        <w:t xml:space="preserve">Subsection 1.5 (2) </w:t>
      </w:r>
      <w:r w:rsidR="006F147A" w:rsidRPr="003B109F">
        <w:t xml:space="preserve">of the Part 21 MOS </w:t>
      </w:r>
      <w:r w:rsidRPr="003B109F">
        <w:t xml:space="preserve">provides that sections 8.5 and 13.1 of the </w:t>
      </w:r>
      <w:proofErr w:type="spellStart"/>
      <w:r w:rsidR="005D595D">
        <w:rPr>
          <w:color w:val="000000" w:themeColor="text1"/>
        </w:rPr>
        <w:t>Part</w:t>
      </w:r>
      <w:proofErr w:type="spellEnd"/>
      <w:r w:rsidR="005D595D">
        <w:rPr>
          <w:color w:val="000000" w:themeColor="text1"/>
        </w:rPr>
        <w:t> 21 MOS</w:t>
      </w:r>
      <w:r w:rsidR="005D595D" w:rsidRPr="003B109F">
        <w:t xml:space="preserve"> </w:t>
      </w:r>
      <w:r w:rsidRPr="003B109F">
        <w:t>are repealed at the end of 31</w:t>
      </w:r>
      <w:r w:rsidR="006F147A" w:rsidRPr="003B109F">
        <w:t> May </w:t>
      </w:r>
      <w:r w:rsidRPr="003B109F">
        <w:t>2017.</w:t>
      </w:r>
    </w:p>
    <w:p w:rsidR="00642D52" w:rsidRPr="003B109F" w:rsidRDefault="00642D52" w:rsidP="00A849BD"/>
    <w:p w:rsidR="004E2571" w:rsidRPr="003B109F" w:rsidRDefault="004E2571" w:rsidP="00A849BD">
      <w:pPr>
        <w:rPr>
          <w:color w:val="000000" w:themeColor="text1"/>
        </w:rPr>
      </w:pPr>
      <w:r w:rsidRPr="003B109F">
        <w:rPr>
          <w:color w:val="000000" w:themeColor="text1"/>
        </w:rPr>
        <w:t xml:space="preserve">Section 1.10 </w:t>
      </w:r>
      <w:r w:rsidR="00F8219C" w:rsidRPr="003B109F">
        <w:t xml:space="preserve">of the Part 21 MOS </w:t>
      </w:r>
      <w:r w:rsidR="00F558C4">
        <w:rPr>
          <w:color w:val="000000" w:themeColor="text1"/>
        </w:rPr>
        <w:t>contains</w:t>
      </w:r>
      <w:r w:rsidRPr="003B109F">
        <w:rPr>
          <w:color w:val="000000" w:themeColor="text1"/>
        </w:rPr>
        <w:t xml:space="preserve"> definitions of the design standards for light sport aircraft that are incorporated by reference in </w:t>
      </w:r>
      <w:r w:rsidR="007516C9">
        <w:rPr>
          <w:color w:val="000000" w:themeColor="text1"/>
        </w:rPr>
        <w:t xml:space="preserve">section 8.1 of the </w:t>
      </w:r>
      <w:proofErr w:type="spellStart"/>
      <w:r w:rsidR="007516C9">
        <w:rPr>
          <w:color w:val="000000" w:themeColor="text1"/>
        </w:rPr>
        <w:t>Part</w:t>
      </w:r>
      <w:proofErr w:type="spellEnd"/>
      <w:r w:rsidR="007516C9">
        <w:rPr>
          <w:color w:val="000000" w:themeColor="text1"/>
        </w:rPr>
        <w:t> 21 MOS.</w:t>
      </w:r>
    </w:p>
    <w:p w:rsidR="004E2571" w:rsidRPr="003B109F" w:rsidRDefault="004E2571" w:rsidP="00A849BD">
      <w:pPr>
        <w:rPr>
          <w:color w:val="000000" w:themeColor="text1"/>
        </w:rPr>
      </w:pPr>
    </w:p>
    <w:p w:rsidR="00315287" w:rsidRPr="003B109F" w:rsidRDefault="00315287" w:rsidP="00A849BD">
      <w:r w:rsidRPr="003B109F">
        <w:t xml:space="preserve">Section 8.1 of the Part 21 MOS </w:t>
      </w:r>
      <w:r w:rsidR="00F8219C" w:rsidRPr="003B109F">
        <w:t>prescribes</w:t>
      </w:r>
      <w:r w:rsidRPr="003B109F">
        <w:t xml:space="preserve"> </w:t>
      </w:r>
      <w:r w:rsidR="00F8219C" w:rsidRPr="003B109F">
        <w:t xml:space="preserve">standards </w:t>
      </w:r>
      <w:r w:rsidRPr="003B109F">
        <w:t xml:space="preserve">for </w:t>
      </w:r>
      <w:r w:rsidR="00F8219C" w:rsidRPr="003B109F">
        <w:t xml:space="preserve">various </w:t>
      </w:r>
      <w:r w:rsidRPr="003B109F">
        <w:t>class</w:t>
      </w:r>
      <w:r w:rsidR="00F8219C" w:rsidRPr="003B109F">
        <w:t xml:space="preserve">es of light sport aircraft for the definition of </w:t>
      </w:r>
      <w:r w:rsidR="00F8219C" w:rsidRPr="00532911">
        <w:rPr>
          <w:b/>
          <w:bCs/>
          <w:i/>
          <w:iCs/>
        </w:rPr>
        <w:t>LSA standards</w:t>
      </w:r>
      <w:r w:rsidR="00F8219C" w:rsidRPr="003B109F">
        <w:t xml:space="preserve"> in regulation 21.172 of CASR</w:t>
      </w:r>
      <w:r w:rsidRPr="003B109F">
        <w:t>.</w:t>
      </w:r>
    </w:p>
    <w:p w:rsidR="00315287" w:rsidRPr="003B109F" w:rsidRDefault="00315287" w:rsidP="00A849BD">
      <w:pPr>
        <w:rPr>
          <w:color w:val="000000" w:themeColor="text1"/>
        </w:rPr>
      </w:pPr>
    </w:p>
    <w:p w:rsidR="00F8219C" w:rsidRPr="003B109F" w:rsidRDefault="00C672B3" w:rsidP="00A849BD">
      <w:r w:rsidRPr="003B109F">
        <w:t>Civil Aviation Order 101.55 (</w:t>
      </w:r>
      <w:r w:rsidRPr="003B109F">
        <w:rPr>
          <w:b/>
          <w:i/>
        </w:rPr>
        <w:t>CAO 101.55</w:t>
      </w:r>
      <w:r w:rsidRPr="003B109F">
        <w:t>)</w:t>
      </w:r>
      <w:r w:rsidR="00F558C4">
        <w:t xml:space="preserve"> is set out in Schedule 1 to the </w:t>
      </w:r>
      <w:r w:rsidR="00F558C4">
        <w:rPr>
          <w:i/>
        </w:rPr>
        <w:t>Civil Aviation Amendment Order (No. R94)</w:t>
      </w:r>
      <w:r w:rsidR="00F558C4">
        <w:t> </w:t>
      </w:r>
      <w:r w:rsidR="00F558C4">
        <w:rPr>
          <w:i/>
        </w:rPr>
        <w:t>2004</w:t>
      </w:r>
      <w:r w:rsidR="00F558C4">
        <w:t xml:space="preserve">. It </w:t>
      </w:r>
      <w:r w:rsidR="00F8219C" w:rsidRPr="003B109F">
        <w:t xml:space="preserve">provides requirements for an applicant to be entitled to a special </w:t>
      </w:r>
      <w:r w:rsidR="00D368AF" w:rsidRPr="003B109F">
        <w:t>CofA</w:t>
      </w:r>
      <w:r w:rsidR="00F8219C" w:rsidRPr="003B109F">
        <w:t xml:space="preserve"> in relation to particular kinds of primary category and intermediate category aircraft. </w:t>
      </w:r>
      <w:r w:rsidR="006271DE" w:rsidRPr="003B109F">
        <w:t>For subregulations 21.184 (4) and 21.184A</w:t>
      </w:r>
      <w:r w:rsidR="00F558C4">
        <w:t> </w:t>
      </w:r>
      <w:r w:rsidR="006271DE" w:rsidRPr="003B109F">
        <w:t>(2) of CASR, s</w:t>
      </w:r>
      <w:r w:rsidR="00F558C4">
        <w:t>ection </w:t>
      </w:r>
      <w:r w:rsidR="00613A57" w:rsidRPr="003B109F">
        <w:t>8.5</w:t>
      </w:r>
      <w:r w:rsidR="00E3671A" w:rsidRPr="003B109F">
        <w:t xml:space="preserve"> of the Part 21 MOS</w:t>
      </w:r>
      <w:r w:rsidR="00613A57" w:rsidRPr="003B109F">
        <w:t xml:space="preserve"> incorporates </w:t>
      </w:r>
      <w:r w:rsidR="00F558C4">
        <w:t>CAO </w:t>
      </w:r>
      <w:r w:rsidRPr="003B109F">
        <w:t>101.55</w:t>
      </w:r>
      <w:r w:rsidR="006E7ECF">
        <w:t xml:space="preserve"> </w:t>
      </w:r>
      <w:r w:rsidR="006271DE" w:rsidRPr="003B109F">
        <w:t xml:space="preserve">by reference </w:t>
      </w:r>
      <w:r w:rsidR="00F558C4">
        <w:t>into the Part </w:t>
      </w:r>
      <w:r w:rsidRPr="003B109F">
        <w:t>21 MOS</w:t>
      </w:r>
      <w:r w:rsidR="00F558C4">
        <w:t>.</w:t>
      </w:r>
      <w:r w:rsidR="006271DE" w:rsidRPr="003B109F">
        <w:t xml:space="preserve"> Therefore</w:t>
      </w:r>
      <w:r w:rsidR="00F558C4">
        <w:t>,</w:t>
      </w:r>
      <w:r w:rsidR="006271DE" w:rsidRPr="003B109F">
        <w:t xml:space="preserve"> CAO 101.55 </w:t>
      </w:r>
      <w:r w:rsidR="00F8219C" w:rsidRPr="003B109F">
        <w:t>continues to be the source of requirements.</w:t>
      </w:r>
    </w:p>
    <w:p w:rsidR="00E3671A" w:rsidRDefault="00E3671A" w:rsidP="00A849BD"/>
    <w:p w:rsidR="00F8219C" w:rsidRPr="003B109F" w:rsidRDefault="00613A57" w:rsidP="00A849BD">
      <w:r w:rsidRPr="003B109F">
        <w:t xml:space="preserve">Section 13.1 </w:t>
      </w:r>
      <w:r w:rsidR="00E3671A" w:rsidRPr="003B109F">
        <w:t xml:space="preserve">of the Part 21 MOS </w:t>
      </w:r>
      <w:r w:rsidR="00F8219C" w:rsidRPr="003B109F">
        <w:t>is made under paragraph 21.601 (2) (a) of CASR. It prescribes the minimum performance standard for specified articles by prescribing the existing ATSOs that apply to those articles. Incorporating an ATSO by reference in the Part 21 MOS means that the ATSO</w:t>
      </w:r>
      <w:r w:rsidR="006E7ECF">
        <w:t>s</w:t>
      </w:r>
      <w:r w:rsidR="00F8219C" w:rsidRPr="003B109F">
        <w:t xml:space="preserve"> by operation of law form part of the MOS.</w:t>
      </w:r>
    </w:p>
    <w:p w:rsidR="006F147A" w:rsidRDefault="006F147A" w:rsidP="00A849BD"/>
    <w:p w:rsidR="006E7ECF" w:rsidRPr="006E7ECF" w:rsidRDefault="006E7ECF" w:rsidP="00A849BD">
      <w:r w:rsidRPr="006E7ECF">
        <w:t xml:space="preserve">In accordance with subregulation 98 (5D) of </w:t>
      </w:r>
      <w:r>
        <w:t>the Act, the Part 21 MOS incorporates matters contained in CAO 101.55</w:t>
      </w:r>
      <w:r w:rsidRPr="006E7ECF">
        <w:t xml:space="preserve"> </w:t>
      </w:r>
      <w:r>
        <w:t xml:space="preserve">and </w:t>
      </w:r>
      <w:r w:rsidRPr="006E7ECF">
        <w:t xml:space="preserve">the </w:t>
      </w:r>
      <w:r>
        <w:t xml:space="preserve">ATSOs </w:t>
      </w:r>
      <w:r w:rsidRPr="006E7ECF">
        <w:t xml:space="preserve">as </w:t>
      </w:r>
      <w:r>
        <w:t>in force immediately before 1 June 2016</w:t>
      </w:r>
      <w:r w:rsidRPr="006E7ECF">
        <w:t>.</w:t>
      </w:r>
    </w:p>
    <w:p w:rsidR="006E7ECF" w:rsidRPr="003B109F" w:rsidRDefault="006E7ECF" w:rsidP="00A849BD"/>
    <w:p w:rsidR="00613A57" w:rsidRPr="003B109F" w:rsidRDefault="00661BCB" w:rsidP="00A849BD">
      <w:r w:rsidRPr="003B109F">
        <w:lastRenderedPageBreak/>
        <w:t>In the absence of the amendment instrument, s</w:t>
      </w:r>
      <w:r w:rsidR="00613A57" w:rsidRPr="003B109F">
        <w:t>ection</w:t>
      </w:r>
      <w:r w:rsidR="00F8219C" w:rsidRPr="003B109F">
        <w:t>s </w:t>
      </w:r>
      <w:r w:rsidR="00613A57" w:rsidRPr="003B109F">
        <w:t xml:space="preserve">8.5 </w:t>
      </w:r>
      <w:r w:rsidR="00F8219C" w:rsidRPr="003B109F">
        <w:t xml:space="preserve">and 13.1 of the Part 21 MOS </w:t>
      </w:r>
      <w:r w:rsidR="00613A57" w:rsidRPr="003B109F">
        <w:t>w</w:t>
      </w:r>
      <w:r w:rsidRPr="003B109F">
        <w:t>ould</w:t>
      </w:r>
      <w:r w:rsidR="00613A57" w:rsidRPr="003B109F">
        <w:t xml:space="preserve"> be repealed at the end of 31</w:t>
      </w:r>
      <w:r w:rsidRPr="003B109F">
        <w:t> May </w:t>
      </w:r>
      <w:r w:rsidR="00613A57" w:rsidRPr="003B109F">
        <w:t>2017.</w:t>
      </w:r>
      <w:r w:rsidRPr="003B109F">
        <w:t xml:space="preserve"> </w:t>
      </w:r>
      <w:r w:rsidR="00F8219C" w:rsidRPr="003B109F">
        <w:t>I</w:t>
      </w:r>
      <w:r w:rsidRPr="003B109F">
        <w:t>t was intended that</w:t>
      </w:r>
      <w:r w:rsidR="00F8219C" w:rsidRPr="003B109F">
        <w:t xml:space="preserve">, by that day, </w:t>
      </w:r>
      <w:r w:rsidRPr="003B109F">
        <w:t>the Part </w:t>
      </w:r>
      <w:r w:rsidR="00613A57" w:rsidRPr="003B109F">
        <w:t>21 MOS w</w:t>
      </w:r>
      <w:r w:rsidRPr="003B109F">
        <w:t>ould</w:t>
      </w:r>
      <w:r w:rsidR="00613A57" w:rsidRPr="003B109F">
        <w:t xml:space="preserve"> be amended to replicate the requirements of CAO 101.55 </w:t>
      </w:r>
      <w:r w:rsidR="00F8219C" w:rsidRPr="003B109F">
        <w:t xml:space="preserve">and the ATSOs </w:t>
      </w:r>
      <w:r w:rsidR="00613A57" w:rsidRPr="003B109F">
        <w:t>with appropriate changes to clarify, streamline and simplify the requirements.</w:t>
      </w:r>
    </w:p>
    <w:p w:rsidR="00642D52" w:rsidRPr="003B109F" w:rsidRDefault="00642D52" w:rsidP="00A849BD"/>
    <w:p w:rsidR="00214602" w:rsidRPr="00A849BD" w:rsidRDefault="00613A57" w:rsidP="00A849BD">
      <w:pPr>
        <w:rPr>
          <w:rFonts w:ascii="Times New Roman" w:hAnsi="Times New Roman"/>
          <w:b/>
        </w:rPr>
      </w:pPr>
      <w:r w:rsidRPr="00A849BD">
        <w:rPr>
          <w:rFonts w:ascii="Times New Roman" w:hAnsi="Times New Roman"/>
          <w:b/>
        </w:rPr>
        <w:t xml:space="preserve">Amendment </w:t>
      </w:r>
      <w:r w:rsidR="00532911">
        <w:rPr>
          <w:rFonts w:ascii="Times New Roman" w:hAnsi="Times New Roman"/>
          <w:b/>
        </w:rPr>
        <w:t>i</w:t>
      </w:r>
      <w:r w:rsidRPr="00A849BD">
        <w:rPr>
          <w:rFonts w:ascii="Times New Roman" w:hAnsi="Times New Roman"/>
          <w:b/>
        </w:rPr>
        <w:t>nstrument</w:t>
      </w:r>
      <w:r w:rsidR="00966F7E" w:rsidRPr="00A849BD">
        <w:rPr>
          <w:rFonts w:ascii="Times New Roman" w:hAnsi="Times New Roman"/>
          <w:b/>
        </w:rPr>
        <w:t> </w:t>
      </w:r>
      <w:r w:rsidR="00214602" w:rsidRPr="00A849BD">
        <w:rPr>
          <w:rFonts w:ascii="Times New Roman" w:hAnsi="Times New Roman"/>
          <w:b/>
        </w:rPr>
        <w:t>—</w:t>
      </w:r>
      <w:r w:rsidR="00966F7E" w:rsidRPr="00A849BD">
        <w:rPr>
          <w:rFonts w:ascii="Times New Roman" w:hAnsi="Times New Roman"/>
          <w:b/>
        </w:rPr>
        <w:t xml:space="preserve"> </w:t>
      </w:r>
      <w:r w:rsidR="007311D4" w:rsidRPr="00A849BD">
        <w:rPr>
          <w:rFonts w:ascii="Times New Roman" w:hAnsi="Times New Roman"/>
          <w:b/>
        </w:rPr>
        <w:t>explanation of provisions</w:t>
      </w:r>
    </w:p>
    <w:p w:rsidR="00C644A6" w:rsidRPr="003B109F" w:rsidRDefault="007311D4" w:rsidP="00A849BD">
      <w:r w:rsidRPr="003B109F">
        <w:t>Section 1</w:t>
      </w:r>
      <w:r w:rsidR="00613A57" w:rsidRPr="003B109F">
        <w:t xml:space="preserve"> </w:t>
      </w:r>
      <w:r w:rsidRPr="003B109F">
        <w:t xml:space="preserve">provides that the name of the instrument is the </w:t>
      </w:r>
      <w:r w:rsidRPr="003B109F">
        <w:rPr>
          <w:i/>
        </w:rPr>
        <w:t xml:space="preserve">Part 21 Manual of Standards </w:t>
      </w:r>
      <w:r w:rsidR="00613A57" w:rsidRPr="003B109F">
        <w:rPr>
          <w:i/>
        </w:rPr>
        <w:t xml:space="preserve">Amendment </w:t>
      </w:r>
      <w:r w:rsidRPr="003B109F">
        <w:rPr>
          <w:i/>
        </w:rPr>
        <w:t>Instrument 201</w:t>
      </w:r>
      <w:r w:rsidR="00613A57" w:rsidRPr="003B109F">
        <w:rPr>
          <w:i/>
        </w:rPr>
        <w:t>7 (No. 1)</w:t>
      </w:r>
      <w:r w:rsidRPr="003B109F">
        <w:t>.</w:t>
      </w:r>
    </w:p>
    <w:p w:rsidR="00642D52" w:rsidRPr="003B109F" w:rsidRDefault="00642D52" w:rsidP="00A849BD"/>
    <w:p w:rsidR="00613A57" w:rsidRPr="003B109F" w:rsidRDefault="00613A57" w:rsidP="00A849BD">
      <w:r w:rsidRPr="003B109F">
        <w:t>Section 2 provides that the instrument commences on the date of registration.</w:t>
      </w:r>
    </w:p>
    <w:p w:rsidR="00642D52" w:rsidRPr="003B109F" w:rsidRDefault="00642D52" w:rsidP="00A849BD"/>
    <w:p w:rsidR="00613A57" w:rsidRPr="003B109F" w:rsidRDefault="00613A57" w:rsidP="00A849BD">
      <w:r w:rsidRPr="003B109F">
        <w:t>Section 3 provides that the Part 21 MOS is amended as set out in Schedule 1 of the instrument.</w:t>
      </w:r>
    </w:p>
    <w:p w:rsidR="00642D52" w:rsidRPr="003B109F" w:rsidRDefault="00642D52" w:rsidP="00A849BD"/>
    <w:p w:rsidR="002757B1" w:rsidRPr="003B109F" w:rsidRDefault="002757B1" w:rsidP="00A849BD">
      <w:r w:rsidRPr="003B109F">
        <w:t xml:space="preserve">Item 1 of Schedule 1 amends subsection 1.5 (2) of the Part 21 MOS so that sections 8.5 and 13.1 of the Part 21 MOS will be repealed at the end of 30 November 2017, instead of 31 May 2017. The extension of the date of repeal will allow further time for the drafting of, and consultation on, amendments to the Part 21 MOS to include </w:t>
      </w:r>
      <w:r w:rsidR="000311EE">
        <w:t xml:space="preserve">requirements and </w:t>
      </w:r>
      <w:r w:rsidRPr="003B109F">
        <w:t>standards that are contained in</w:t>
      </w:r>
      <w:r w:rsidR="00F558C4">
        <w:t xml:space="preserve"> the</w:t>
      </w:r>
      <w:r w:rsidRPr="003B109F">
        <w:t xml:space="preserve"> instruments currently incorporated in </w:t>
      </w:r>
      <w:r w:rsidR="00F558C4">
        <w:t>sections 8.5 and </w:t>
      </w:r>
      <w:r w:rsidR="00F558C4" w:rsidRPr="003B109F">
        <w:t xml:space="preserve">13.1 </w:t>
      </w:r>
      <w:r w:rsidRPr="003B109F">
        <w:t>by reference.</w:t>
      </w:r>
    </w:p>
    <w:p w:rsidR="00642D52" w:rsidRPr="003B109F" w:rsidRDefault="00642D52" w:rsidP="00A849BD"/>
    <w:p w:rsidR="002757B1" w:rsidRPr="003B109F" w:rsidRDefault="002757B1" w:rsidP="00A849BD">
      <w:r w:rsidRPr="003B109F">
        <w:t xml:space="preserve">Items 2 to 5 of Schedule 1 make editorial amendments to definitions in section 1.10 of the Part 21 MOS to provide consistency with </w:t>
      </w:r>
      <w:r w:rsidR="00F558C4">
        <w:t xml:space="preserve">the </w:t>
      </w:r>
      <w:r w:rsidRPr="003B109F">
        <w:t xml:space="preserve">names of the standards </w:t>
      </w:r>
      <w:r w:rsidR="00F558C4">
        <w:t xml:space="preserve">as </w:t>
      </w:r>
      <w:r w:rsidRPr="003B109F">
        <w:t>listed in section 8.1 of the Part 21 MOS.</w:t>
      </w:r>
    </w:p>
    <w:p w:rsidR="00642D52" w:rsidRPr="003B109F" w:rsidRDefault="00642D52" w:rsidP="00A849BD">
      <w:pPr>
        <w:rPr>
          <w:b/>
        </w:rPr>
      </w:pPr>
    </w:p>
    <w:p w:rsidR="001307DC" w:rsidRPr="003B109F" w:rsidRDefault="001307DC" w:rsidP="00642D52">
      <w:pPr>
        <w:keepNext/>
        <w:rPr>
          <w:rFonts w:ascii="Times New Roman" w:hAnsi="Times New Roman"/>
          <w:b/>
        </w:rPr>
      </w:pPr>
      <w:r w:rsidRPr="003B109F">
        <w:rPr>
          <w:rFonts w:ascii="Times New Roman" w:hAnsi="Times New Roman"/>
          <w:b/>
        </w:rPr>
        <w:t>Legislat</w:t>
      </w:r>
      <w:r w:rsidR="007831E4">
        <w:rPr>
          <w:rFonts w:ascii="Times New Roman" w:hAnsi="Times New Roman"/>
          <w:b/>
        </w:rPr>
        <w:t>i</w:t>
      </w:r>
      <w:r w:rsidR="00532911">
        <w:rPr>
          <w:rFonts w:ascii="Times New Roman" w:hAnsi="Times New Roman"/>
          <w:b/>
        </w:rPr>
        <w:t>ve instrument</w:t>
      </w:r>
    </w:p>
    <w:p w:rsidR="00A53D1B" w:rsidRPr="003B109F" w:rsidRDefault="001307DC" w:rsidP="00A849BD">
      <w:pPr>
        <w:rPr>
          <w:rFonts w:ascii="Times New Roman" w:hAnsi="Times New Roman"/>
        </w:rPr>
      </w:pPr>
      <w:r w:rsidRPr="003B109F">
        <w:rPr>
          <w:rFonts w:ascii="Times New Roman" w:hAnsi="Times New Roman"/>
        </w:rPr>
        <w:t>Under subsection</w:t>
      </w:r>
      <w:r w:rsidR="006271DE" w:rsidRPr="003B109F">
        <w:rPr>
          <w:rFonts w:ascii="Times New Roman" w:hAnsi="Times New Roman"/>
        </w:rPr>
        <w:t>s</w:t>
      </w:r>
      <w:r w:rsidRPr="003B109F">
        <w:rPr>
          <w:rFonts w:ascii="Times New Roman" w:hAnsi="Times New Roman"/>
        </w:rPr>
        <w:t xml:space="preserve"> 98 (5AA) </w:t>
      </w:r>
      <w:r w:rsidR="006271DE" w:rsidRPr="003B109F">
        <w:rPr>
          <w:rFonts w:ascii="Times New Roman" w:hAnsi="Times New Roman"/>
        </w:rPr>
        <w:t xml:space="preserve">to (5BA) </w:t>
      </w:r>
      <w:r w:rsidRPr="003B109F">
        <w:rPr>
          <w:rFonts w:ascii="Times New Roman" w:hAnsi="Times New Roman"/>
        </w:rPr>
        <w:t xml:space="preserve">of the Act, an instrument issued under </w:t>
      </w:r>
      <w:r w:rsidR="006271DE" w:rsidRPr="003B109F">
        <w:rPr>
          <w:rFonts w:ascii="Times New Roman" w:hAnsi="Times New Roman"/>
        </w:rPr>
        <w:t>subsection</w:t>
      </w:r>
      <w:r w:rsidR="00215D33" w:rsidRPr="003B109F">
        <w:rPr>
          <w:rFonts w:ascii="Times New Roman" w:hAnsi="Times New Roman"/>
        </w:rPr>
        <w:t> </w:t>
      </w:r>
      <w:r w:rsidRPr="003B109F">
        <w:rPr>
          <w:rFonts w:ascii="Times New Roman" w:hAnsi="Times New Roman"/>
        </w:rPr>
        <w:t xml:space="preserve">98 (5A) is a legislative instrument </w:t>
      </w:r>
      <w:r w:rsidR="006271DE" w:rsidRPr="003B109F">
        <w:rPr>
          <w:rFonts w:ascii="Times New Roman" w:hAnsi="Times New Roman"/>
        </w:rPr>
        <w:t>unless it is</w:t>
      </w:r>
      <w:r w:rsidRPr="003B109F">
        <w:rPr>
          <w:rFonts w:ascii="Times New Roman" w:hAnsi="Times New Roman"/>
        </w:rPr>
        <w:t xml:space="preserve"> expressed to apply in relation to a </w:t>
      </w:r>
      <w:r w:rsidR="006271DE" w:rsidRPr="003B109F">
        <w:rPr>
          <w:rFonts w:ascii="Times New Roman" w:hAnsi="Times New Roman"/>
        </w:rPr>
        <w:t>particular</w:t>
      </w:r>
      <w:r w:rsidRPr="003B109F">
        <w:rPr>
          <w:rFonts w:ascii="Times New Roman" w:hAnsi="Times New Roman"/>
        </w:rPr>
        <w:t xml:space="preserve"> person</w:t>
      </w:r>
      <w:r w:rsidR="006271DE" w:rsidRPr="003B109F">
        <w:rPr>
          <w:rFonts w:ascii="Times New Roman" w:hAnsi="Times New Roman"/>
        </w:rPr>
        <w:t xml:space="preserve">, </w:t>
      </w:r>
      <w:r w:rsidRPr="003B109F">
        <w:rPr>
          <w:rFonts w:ascii="Times New Roman" w:hAnsi="Times New Roman"/>
        </w:rPr>
        <w:t>a</w:t>
      </w:r>
      <w:r w:rsidR="006271DE" w:rsidRPr="003B109F">
        <w:rPr>
          <w:rFonts w:ascii="Times New Roman" w:hAnsi="Times New Roman"/>
        </w:rPr>
        <w:t>ircraft or aeronautical product</w:t>
      </w:r>
      <w:r w:rsidRPr="003B109F">
        <w:rPr>
          <w:rFonts w:ascii="Times New Roman" w:hAnsi="Times New Roman"/>
        </w:rPr>
        <w:t xml:space="preserve">. The provisions of </w:t>
      </w:r>
      <w:r w:rsidR="00215D33" w:rsidRPr="003B109F">
        <w:rPr>
          <w:rFonts w:ascii="Times New Roman" w:hAnsi="Times New Roman"/>
        </w:rPr>
        <w:t xml:space="preserve">the </w:t>
      </w:r>
      <w:r w:rsidRPr="003B109F">
        <w:rPr>
          <w:rFonts w:ascii="Times New Roman" w:hAnsi="Times New Roman"/>
        </w:rPr>
        <w:t>Part</w:t>
      </w:r>
      <w:r w:rsidR="00B22B25" w:rsidRPr="003B109F">
        <w:rPr>
          <w:rFonts w:ascii="Times New Roman" w:hAnsi="Times New Roman"/>
        </w:rPr>
        <w:t> </w:t>
      </w:r>
      <w:r w:rsidRPr="003B109F">
        <w:rPr>
          <w:rFonts w:ascii="Times New Roman" w:hAnsi="Times New Roman"/>
        </w:rPr>
        <w:t>21 M</w:t>
      </w:r>
      <w:r w:rsidR="00215D33" w:rsidRPr="003B109F">
        <w:rPr>
          <w:rFonts w:ascii="Times New Roman" w:hAnsi="Times New Roman"/>
        </w:rPr>
        <w:t>OS</w:t>
      </w:r>
      <w:r w:rsidR="006271DE" w:rsidRPr="003B109F">
        <w:rPr>
          <w:rFonts w:ascii="Times New Roman" w:hAnsi="Times New Roman"/>
        </w:rPr>
        <w:t>, issued under subsection 98 (5A) of the Act,</w:t>
      </w:r>
      <w:r w:rsidRPr="003B109F">
        <w:rPr>
          <w:rFonts w:ascii="Times New Roman" w:hAnsi="Times New Roman"/>
        </w:rPr>
        <w:t xml:space="preserve"> are expressed to apply in relation to various classes of persons, aircraft or aeronautical products.</w:t>
      </w:r>
      <w:r w:rsidR="007A2464">
        <w:rPr>
          <w:rFonts w:ascii="Times New Roman" w:hAnsi="Times New Roman"/>
        </w:rPr>
        <w:t xml:space="preserve"> Therefore, the Part 21 MOS is a legislative instrument.</w:t>
      </w:r>
    </w:p>
    <w:p w:rsidR="00642D52" w:rsidRPr="003B109F" w:rsidRDefault="00642D52" w:rsidP="00A849BD">
      <w:pPr>
        <w:rPr>
          <w:rFonts w:ascii="Times New Roman" w:hAnsi="Times New Roman"/>
        </w:rPr>
      </w:pPr>
    </w:p>
    <w:p w:rsidR="00475DEF" w:rsidRPr="003B109F" w:rsidRDefault="00475DEF" w:rsidP="00A849BD">
      <w:pPr>
        <w:rPr>
          <w:rFonts w:ascii="Times New Roman" w:hAnsi="Times New Roman"/>
        </w:rPr>
      </w:pPr>
      <w:r w:rsidRPr="003B109F">
        <w:rPr>
          <w:rFonts w:ascii="Times New Roman" w:hAnsi="Times New Roman"/>
        </w:rPr>
        <w:t xml:space="preserve">Also, under subsection 8 (5) and paragraph 10 (1) (c) of the </w:t>
      </w:r>
      <w:r w:rsidR="00532911" w:rsidRPr="00532911">
        <w:rPr>
          <w:rFonts w:ascii="Times New Roman" w:hAnsi="Times New Roman"/>
          <w:i/>
        </w:rPr>
        <w:t>Legislation Act 2003</w:t>
      </w:r>
      <w:r w:rsidR="00532911" w:rsidRPr="00532911">
        <w:rPr>
          <w:rFonts w:ascii="Times New Roman" w:hAnsi="Times New Roman"/>
        </w:rPr>
        <w:t xml:space="preserve"> (the </w:t>
      </w:r>
      <w:r w:rsidR="00532911" w:rsidRPr="00532911">
        <w:rPr>
          <w:rFonts w:ascii="Times New Roman" w:hAnsi="Times New Roman"/>
          <w:b/>
          <w:i/>
        </w:rPr>
        <w:t>LA</w:t>
      </w:r>
      <w:r w:rsidR="00532911" w:rsidRPr="00532911">
        <w:rPr>
          <w:rFonts w:ascii="Times New Roman" w:hAnsi="Times New Roman"/>
        </w:rPr>
        <w:t>)</w:t>
      </w:r>
      <w:r w:rsidRPr="00532911">
        <w:rPr>
          <w:rFonts w:ascii="Times New Roman" w:hAnsi="Times New Roman"/>
        </w:rPr>
        <w:t>,</w:t>
      </w:r>
      <w:r w:rsidRPr="003B109F">
        <w:rPr>
          <w:rFonts w:ascii="Times New Roman" w:hAnsi="Times New Roman"/>
        </w:rPr>
        <w:t xml:space="preserve"> an instrument is a legislative instrument if it includes a provision that amends another legislative instrument. This instrument amends the Part 21 MOS.</w:t>
      </w:r>
    </w:p>
    <w:p w:rsidR="00642D52" w:rsidRPr="003B109F" w:rsidRDefault="00642D52" w:rsidP="00A849BD">
      <w:pPr>
        <w:rPr>
          <w:rFonts w:ascii="Times New Roman" w:hAnsi="Times New Roman"/>
        </w:rPr>
      </w:pPr>
    </w:p>
    <w:p w:rsidR="001307DC" w:rsidRPr="003B109F" w:rsidRDefault="001307DC" w:rsidP="00A849BD">
      <w:pPr>
        <w:rPr>
          <w:rFonts w:ascii="Times New Roman" w:hAnsi="Times New Roman"/>
        </w:rPr>
      </w:pPr>
      <w:r w:rsidRPr="003B109F">
        <w:rPr>
          <w:rFonts w:ascii="Times New Roman" w:hAnsi="Times New Roman"/>
        </w:rPr>
        <w:t>Therefore, th</w:t>
      </w:r>
      <w:r w:rsidR="006271DE" w:rsidRPr="003B109F">
        <w:rPr>
          <w:rFonts w:ascii="Times New Roman" w:hAnsi="Times New Roman"/>
        </w:rPr>
        <w:t xml:space="preserve">is </w:t>
      </w:r>
      <w:r w:rsidR="00475DEF" w:rsidRPr="003B109F">
        <w:rPr>
          <w:rFonts w:ascii="Times New Roman" w:hAnsi="Times New Roman"/>
        </w:rPr>
        <w:t>instrument</w:t>
      </w:r>
      <w:r w:rsidRPr="003B109F">
        <w:rPr>
          <w:rFonts w:ascii="Times New Roman" w:hAnsi="Times New Roman"/>
        </w:rPr>
        <w:t xml:space="preserve"> is a legislative instrument within the meaning of the </w:t>
      </w:r>
      <w:r w:rsidR="00475DEF" w:rsidRPr="003B109F">
        <w:rPr>
          <w:rFonts w:ascii="Times New Roman" w:hAnsi="Times New Roman"/>
        </w:rPr>
        <w:t>LA</w:t>
      </w:r>
      <w:r w:rsidRPr="003B109F">
        <w:rPr>
          <w:rFonts w:ascii="Times New Roman" w:hAnsi="Times New Roman"/>
        </w:rPr>
        <w:t>.</w:t>
      </w:r>
    </w:p>
    <w:p w:rsidR="00642D52" w:rsidRPr="003B109F" w:rsidRDefault="00642D52" w:rsidP="00A849BD">
      <w:pPr>
        <w:rPr>
          <w:rFonts w:ascii="Times New Roman" w:hAnsi="Times New Roman"/>
        </w:rPr>
      </w:pPr>
    </w:p>
    <w:p w:rsidR="001307DC" w:rsidRPr="00A849BD" w:rsidRDefault="001307DC" w:rsidP="00A849BD">
      <w:pPr>
        <w:rPr>
          <w:rFonts w:ascii="Times New Roman" w:hAnsi="Times New Roman"/>
        </w:rPr>
      </w:pPr>
      <w:r w:rsidRPr="00A849BD">
        <w:rPr>
          <w:rFonts w:ascii="Times New Roman" w:hAnsi="Times New Roman"/>
          <w:b/>
        </w:rPr>
        <w:t>Consultation</w:t>
      </w:r>
    </w:p>
    <w:p w:rsidR="001307DC" w:rsidRPr="003B109F" w:rsidRDefault="001307DC" w:rsidP="00642D52">
      <w:pPr>
        <w:rPr>
          <w:rFonts w:ascii="Times New Roman" w:hAnsi="Times New Roman"/>
        </w:rPr>
      </w:pPr>
      <w:r w:rsidRPr="003B109F">
        <w:rPr>
          <w:rFonts w:ascii="Times New Roman" w:hAnsi="Times New Roman"/>
        </w:rPr>
        <w:t>For section 17 of the LA</w:t>
      </w:r>
      <w:r w:rsidR="007A2464">
        <w:rPr>
          <w:rFonts w:ascii="Times New Roman" w:hAnsi="Times New Roman"/>
        </w:rPr>
        <w:t xml:space="preserve"> and r</w:t>
      </w:r>
      <w:r w:rsidR="007A2464" w:rsidRPr="003B109F">
        <w:rPr>
          <w:rFonts w:ascii="Times New Roman" w:hAnsi="Times New Roman"/>
        </w:rPr>
        <w:t>egulation 11.280 of CASR</w:t>
      </w:r>
      <w:r w:rsidRPr="003B109F">
        <w:rPr>
          <w:rFonts w:ascii="Times New Roman" w:hAnsi="Times New Roman"/>
        </w:rPr>
        <w:t>, CASA</w:t>
      </w:r>
      <w:r w:rsidR="0060565B" w:rsidRPr="003B109F">
        <w:rPr>
          <w:rFonts w:ascii="Times New Roman" w:hAnsi="Times New Roman"/>
        </w:rPr>
        <w:t xml:space="preserve"> conducted the following consultation </w:t>
      </w:r>
      <w:r w:rsidRPr="003B109F">
        <w:rPr>
          <w:rFonts w:ascii="Times New Roman" w:hAnsi="Times New Roman"/>
        </w:rPr>
        <w:t xml:space="preserve">for the </w:t>
      </w:r>
      <w:r w:rsidR="0060565B" w:rsidRPr="003B109F">
        <w:rPr>
          <w:rFonts w:ascii="Times New Roman" w:hAnsi="Times New Roman"/>
        </w:rPr>
        <w:t>instrument.</w:t>
      </w:r>
    </w:p>
    <w:p w:rsidR="00642D52" w:rsidRPr="003B109F" w:rsidRDefault="00642D52" w:rsidP="00A849BD"/>
    <w:p w:rsidR="001307DC" w:rsidRPr="003B109F" w:rsidRDefault="0060565B" w:rsidP="00A849BD">
      <w:r w:rsidRPr="003B109F">
        <w:t>On 11 May 2017, CASA published a</w:t>
      </w:r>
      <w:r w:rsidR="001307DC" w:rsidRPr="003B109F">
        <w:t xml:space="preserve"> </w:t>
      </w:r>
      <w:r w:rsidRPr="003B109F">
        <w:t xml:space="preserve">consultation </w:t>
      </w:r>
      <w:r w:rsidR="00561F69" w:rsidRPr="003B109F">
        <w:t xml:space="preserve">draft of </w:t>
      </w:r>
      <w:r w:rsidRPr="003B109F">
        <w:t xml:space="preserve">the </w:t>
      </w:r>
      <w:r w:rsidR="00561F69" w:rsidRPr="003B109F">
        <w:t>amendment instrument</w:t>
      </w:r>
      <w:r w:rsidRPr="003B109F">
        <w:t>,</w:t>
      </w:r>
      <w:r w:rsidR="00561F69" w:rsidRPr="003B109F">
        <w:t xml:space="preserve"> and a </w:t>
      </w:r>
      <w:r w:rsidR="004C21A4" w:rsidRPr="003B109F">
        <w:t>Summary of Proposed Changes</w:t>
      </w:r>
      <w:r w:rsidR="00561F69" w:rsidRPr="003B109F">
        <w:t xml:space="preserve"> </w:t>
      </w:r>
      <w:r w:rsidR="006271DE" w:rsidRPr="003B109F">
        <w:t>(</w:t>
      </w:r>
      <w:r w:rsidR="006271DE" w:rsidRPr="003B109F">
        <w:rPr>
          <w:b/>
          <w:i/>
        </w:rPr>
        <w:t>SPC</w:t>
      </w:r>
      <w:r w:rsidR="006271DE" w:rsidRPr="003B109F">
        <w:t xml:space="preserve">) </w:t>
      </w:r>
      <w:r w:rsidRPr="003B109F">
        <w:t>explaining</w:t>
      </w:r>
      <w:r w:rsidR="00561F69" w:rsidRPr="003B109F">
        <w:t xml:space="preserve"> the proposed content of the instrument</w:t>
      </w:r>
      <w:r w:rsidRPr="003B109F">
        <w:t>,</w:t>
      </w:r>
      <w:r w:rsidR="001307DC" w:rsidRPr="003B109F">
        <w:t xml:space="preserve"> on the </w:t>
      </w:r>
      <w:r w:rsidR="004C21A4" w:rsidRPr="003B109F">
        <w:t>CASA website</w:t>
      </w:r>
      <w:r w:rsidR="00561F69" w:rsidRPr="003B109F">
        <w:t xml:space="preserve"> (reference: CD 1706MS)</w:t>
      </w:r>
      <w:r w:rsidRPr="003B109F">
        <w:t>. On the same day, an email was</w:t>
      </w:r>
      <w:r w:rsidR="006271DE" w:rsidRPr="003B109F">
        <w:t xml:space="preserve"> sent to relevant stakeholders alerting them to the publication of the SPC and the draft instrument on the CASA website. </w:t>
      </w:r>
      <w:r w:rsidRPr="003B109F">
        <w:t>CASA sought comments from the public on the draft instrument</w:t>
      </w:r>
      <w:r w:rsidR="007A2464">
        <w:t xml:space="preserve"> by 25 May 2017</w:t>
      </w:r>
      <w:r w:rsidR="007F643D" w:rsidRPr="003B109F">
        <w:t>.</w:t>
      </w:r>
    </w:p>
    <w:p w:rsidR="00642D52" w:rsidRPr="003B109F" w:rsidRDefault="00642D52" w:rsidP="00A849BD"/>
    <w:p w:rsidR="002911DE" w:rsidRPr="003B109F" w:rsidRDefault="002911DE" w:rsidP="00A849BD">
      <w:r w:rsidRPr="003B109F">
        <w:t xml:space="preserve">Regulation 11.280 of CASR requires CASA to publish a notice of its intention to issue or amend a MOS and to specify the period during which comments on the draft MOS may be lodged. For a proposed MOS amendment that is of a minor or machinery nature, subregulation 11.280 (4) requires the period during which comments may be lodged to be reasonable in the circumstances, but not less than 14 days. Due to the </w:t>
      </w:r>
      <w:r w:rsidR="006271DE" w:rsidRPr="003B109F">
        <w:t xml:space="preserve">minor and </w:t>
      </w:r>
      <w:r w:rsidRPr="003B109F">
        <w:t xml:space="preserve">machinery nature of the amendments proposed in this instrument, CASA accepted consultation feedback received </w:t>
      </w:r>
      <w:r w:rsidR="007A2464">
        <w:t>up to</w:t>
      </w:r>
      <w:r w:rsidRPr="003B109F">
        <w:t xml:space="preserve"> 14 days after the notice was published.</w:t>
      </w:r>
    </w:p>
    <w:p w:rsidR="002911DE" w:rsidRPr="003B109F" w:rsidRDefault="002911DE" w:rsidP="00A849BD"/>
    <w:p w:rsidR="001307DC" w:rsidRPr="003B109F" w:rsidRDefault="005D595D" w:rsidP="00A849BD">
      <w:r w:rsidRPr="005D595D">
        <w:t xml:space="preserve">CASA did not receive any comments on </w:t>
      </w:r>
      <w:r>
        <w:t xml:space="preserve">the </w:t>
      </w:r>
      <w:r w:rsidRPr="005D595D">
        <w:t>amendment instrument</w:t>
      </w:r>
      <w:bookmarkStart w:id="0" w:name="_GoBack"/>
      <w:bookmarkEnd w:id="0"/>
      <w:r w:rsidRPr="005D595D">
        <w:t>.</w:t>
      </w:r>
      <w:r w:rsidR="001307DC" w:rsidRPr="003B109F">
        <w:t xml:space="preserve"> </w:t>
      </w:r>
    </w:p>
    <w:p w:rsidR="00642D52" w:rsidRPr="003B109F" w:rsidRDefault="00642D52" w:rsidP="00A849BD"/>
    <w:p w:rsidR="00885874" w:rsidRPr="003B109F" w:rsidRDefault="00885874" w:rsidP="00642D52">
      <w:pPr>
        <w:tabs>
          <w:tab w:val="left" w:pos="1080"/>
        </w:tabs>
        <w:rPr>
          <w:rFonts w:ascii="Times New Roman" w:hAnsi="Times New Roman"/>
          <w:b/>
          <w:iCs/>
        </w:rPr>
      </w:pPr>
      <w:r w:rsidRPr="003B109F">
        <w:rPr>
          <w:rFonts w:ascii="Times New Roman" w:hAnsi="Times New Roman"/>
          <w:b/>
          <w:iCs/>
        </w:rPr>
        <w:t>Office of Best Practice Regulation (</w:t>
      </w:r>
      <w:r w:rsidRPr="003B109F">
        <w:rPr>
          <w:rFonts w:ascii="Times New Roman" w:hAnsi="Times New Roman"/>
          <w:b/>
          <w:i/>
          <w:iCs/>
        </w:rPr>
        <w:t>OBPR</w:t>
      </w:r>
      <w:r w:rsidRPr="003B109F">
        <w:rPr>
          <w:rFonts w:ascii="Times New Roman" w:hAnsi="Times New Roman"/>
          <w:b/>
          <w:iCs/>
        </w:rPr>
        <w:t>)</w:t>
      </w:r>
    </w:p>
    <w:p w:rsidR="00885874" w:rsidRPr="00357288" w:rsidRDefault="00885874" w:rsidP="00642D52">
      <w:pPr>
        <w:tabs>
          <w:tab w:val="left" w:pos="1080"/>
        </w:tabs>
        <w:rPr>
          <w:rFonts w:ascii="Times New Roman" w:hAnsi="Times New Roman"/>
          <w:iCs/>
        </w:rPr>
      </w:pPr>
      <w:r w:rsidRPr="00357288">
        <w:rPr>
          <w:rFonts w:ascii="Times New Roman" w:hAnsi="Times New Roman"/>
          <w:iCs/>
        </w:rPr>
        <w:t>A Regulation Impact Statement (</w:t>
      </w:r>
      <w:r w:rsidRPr="00357288">
        <w:rPr>
          <w:rFonts w:ascii="Times New Roman" w:hAnsi="Times New Roman"/>
          <w:b/>
          <w:i/>
          <w:iCs/>
        </w:rPr>
        <w:t>RIS</w:t>
      </w:r>
      <w:r w:rsidRPr="00357288">
        <w:rPr>
          <w:rFonts w:ascii="Times New Roman" w:hAnsi="Times New Roman"/>
          <w:iCs/>
        </w:rPr>
        <w:t>) is not required because the instrument is covered by a standing agreement between CASA and OBPR under which a RIS is not required for amendments to Manuals of Standards (OBPR id: 14507</w:t>
      </w:r>
      <w:r w:rsidR="00357288" w:rsidRPr="00357288">
        <w:rPr>
          <w:rFonts w:ascii="Times New Roman" w:hAnsi="Times New Roman"/>
          <w:iCs/>
        </w:rPr>
        <w:t xml:space="preserve"> and </w:t>
      </w:r>
      <w:r w:rsidR="00357288" w:rsidRPr="00357288">
        <w:rPr>
          <w:rFonts w:ascii="Times New Roman" w:hAnsi="Times New Roman"/>
          <w:color w:val="000000"/>
        </w:rPr>
        <w:t>18533</w:t>
      </w:r>
      <w:r w:rsidRPr="00357288">
        <w:rPr>
          <w:rFonts w:ascii="Times New Roman" w:hAnsi="Times New Roman"/>
          <w:iCs/>
        </w:rPr>
        <w:t>).</w:t>
      </w:r>
    </w:p>
    <w:p w:rsidR="00642D52" w:rsidRPr="003B109F" w:rsidRDefault="00642D52" w:rsidP="00A849BD"/>
    <w:p w:rsidR="0009627B" w:rsidRPr="003B109F" w:rsidRDefault="0009627B" w:rsidP="00A849BD">
      <w:pPr>
        <w:rPr>
          <w:b/>
          <w:bCs/>
        </w:rPr>
      </w:pPr>
      <w:r w:rsidRPr="003B109F">
        <w:rPr>
          <w:b/>
          <w:bCs/>
        </w:rPr>
        <w:t xml:space="preserve">Statement of Compatibility with Human Rights </w:t>
      </w:r>
    </w:p>
    <w:p w:rsidR="0009627B" w:rsidRPr="003B109F" w:rsidRDefault="0009627B" w:rsidP="00A849BD">
      <w:pPr>
        <w:rPr>
          <w:rFonts w:ascii="Times New Roman" w:hAnsi="Times New Roman"/>
          <w:iCs/>
        </w:rPr>
      </w:pPr>
      <w:r w:rsidRPr="003B109F">
        <w:rPr>
          <w:rFonts w:ascii="Times New Roman" w:hAnsi="Times New Roman"/>
          <w:iCs/>
        </w:rPr>
        <w:t xml:space="preserve">A </w:t>
      </w:r>
      <w:r w:rsidR="005338D2" w:rsidRPr="003B109F">
        <w:rPr>
          <w:rFonts w:ascii="Times New Roman" w:hAnsi="Times New Roman"/>
          <w:iCs/>
        </w:rPr>
        <w:t>S</w:t>
      </w:r>
      <w:r w:rsidRPr="003B109F">
        <w:rPr>
          <w:rFonts w:ascii="Times New Roman" w:hAnsi="Times New Roman"/>
          <w:iCs/>
        </w:rPr>
        <w:t xml:space="preserve">tatement of </w:t>
      </w:r>
      <w:r w:rsidR="005338D2" w:rsidRPr="003B109F">
        <w:rPr>
          <w:rFonts w:ascii="Times New Roman" w:hAnsi="Times New Roman"/>
          <w:iCs/>
        </w:rPr>
        <w:t>C</w:t>
      </w:r>
      <w:r w:rsidRPr="003B109F">
        <w:rPr>
          <w:rFonts w:ascii="Times New Roman" w:hAnsi="Times New Roman"/>
          <w:iCs/>
        </w:rPr>
        <w:t xml:space="preserve">ompatibility with </w:t>
      </w:r>
      <w:r w:rsidR="005338D2" w:rsidRPr="003B109F">
        <w:rPr>
          <w:rFonts w:ascii="Times New Roman" w:hAnsi="Times New Roman"/>
          <w:iCs/>
        </w:rPr>
        <w:t>H</w:t>
      </w:r>
      <w:r w:rsidRPr="003B109F">
        <w:rPr>
          <w:rFonts w:ascii="Times New Roman" w:hAnsi="Times New Roman"/>
          <w:iCs/>
        </w:rPr>
        <w:t xml:space="preserve">uman </w:t>
      </w:r>
      <w:r w:rsidR="005338D2" w:rsidRPr="003B109F">
        <w:rPr>
          <w:rFonts w:ascii="Times New Roman" w:hAnsi="Times New Roman"/>
          <w:iCs/>
        </w:rPr>
        <w:t>R</w:t>
      </w:r>
      <w:r w:rsidRPr="003B109F">
        <w:rPr>
          <w:rFonts w:ascii="Times New Roman" w:hAnsi="Times New Roman"/>
          <w:iCs/>
        </w:rPr>
        <w:t>ights is prepared in accordance with Part</w:t>
      </w:r>
      <w:r w:rsidR="005338D2" w:rsidRPr="003B109F">
        <w:rPr>
          <w:rFonts w:ascii="Times New Roman" w:hAnsi="Times New Roman"/>
          <w:iCs/>
        </w:rPr>
        <w:t> </w:t>
      </w:r>
      <w:r w:rsidRPr="003B109F">
        <w:rPr>
          <w:rFonts w:ascii="Times New Roman" w:hAnsi="Times New Roman"/>
          <w:iCs/>
        </w:rPr>
        <w:t xml:space="preserve">3 of the </w:t>
      </w:r>
      <w:r w:rsidRPr="003B109F">
        <w:rPr>
          <w:rFonts w:ascii="Times New Roman" w:hAnsi="Times New Roman"/>
          <w:i/>
          <w:iCs/>
        </w:rPr>
        <w:t>Human Rights (Parliamentary Scrutiny) Act 2011</w:t>
      </w:r>
      <w:r w:rsidRPr="003B109F">
        <w:rPr>
          <w:rFonts w:ascii="Times New Roman" w:hAnsi="Times New Roman"/>
          <w:iCs/>
        </w:rPr>
        <w:t xml:space="preserve"> </w:t>
      </w:r>
      <w:r w:rsidR="005338D2" w:rsidRPr="003B109F">
        <w:rPr>
          <w:rFonts w:ascii="Times New Roman" w:hAnsi="Times New Roman"/>
          <w:iCs/>
        </w:rPr>
        <w:t>(</w:t>
      </w:r>
      <w:r w:rsidRPr="003B109F">
        <w:rPr>
          <w:rFonts w:ascii="Times New Roman" w:hAnsi="Times New Roman"/>
          <w:iCs/>
        </w:rPr>
        <w:t>see Attachment A</w:t>
      </w:r>
      <w:r w:rsidR="005338D2" w:rsidRPr="003B109F">
        <w:rPr>
          <w:rFonts w:ascii="Times New Roman" w:hAnsi="Times New Roman"/>
          <w:iCs/>
        </w:rPr>
        <w:t>)</w:t>
      </w:r>
      <w:r w:rsidR="00C0656C">
        <w:rPr>
          <w:rFonts w:ascii="Times New Roman" w:hAnsi="Times New Roman"/>
          <w:iCs/>
        </w:rPr>
        <w:t>.</w:t>
      </w:r>
    </w:p>
    <w:p w:rsidR="00642D52" w:rsidRPr="003B109F" w:rsidRDefault="00642D52" w:rsidP="00A849BD">
      <w:pPr>
        <w:rPr>
          <w:rFonts w:ascii="Times New Roman" w:hAnsi="Times New Roman"/>
          <w:iCs/>
        </w:rPr>
      </w:pPr>
    </w:p>
    <w:p w:rsidR="0009627B" w:rsidRPr="003B109F" w:rsidRDefault="005338D2" w:rsidP="00A849BD">
      <w:pPr>
        <w:rPr>
          <w:rFonts w:ascii="Times New Roman" w:hAnsi="Times New Roman"/>
          <w:b/>
        </w:rPr>
      </w:pPr>
      <w:r w:rsidRPr="003B109F">
        <w:rPr>
          <w:rFonts w:ascii="Times New Roman" w:hAnsi="Times New Roman"/>
          <w:b/>
        </w:rPr>
        <w:t>Making and c</w:t>
      </w:r>
      <w:r w:rsidR="0009627B" w:rsidRPr="003B109F">
        <w:rPr>
          <w:rFonts w:ascii="Times New Roman" w:hAnsi="Times New Roman"/>
          <w:b/>
        </w:rPr>
        <w:t>ommencemen</w:t>
      </w:r>
      <w:r w:rsidRPr="003B109F">
        <w:rPr>
          <w:rFonts w:ascii="Times New Roman" w:hAnsi="Times New Roman"/>
          <w:b/>
        </w:rPr>
        <w:t>t</w:t>
      </w:r>
    </w:p>
    <w:p w:rsidR="005338D2" w:rsidRPr="003B109F" w:rsidRDefault="005338D2" w:rsidP="00642D52">
      <w:pPr>
        <w:rPr>
          <w:rFonts w:ascii="Times New Roman" w:hAnsi="Times New Roman"/>
        </w:rPr>
      </w:pPr>
      <w:r w:rsidRPr="003B109F">
        <w:rPr>
          <w:rFonts w:ascii="Times New Roman" w:hAnsi="Times New Roman"/>
        </w:rPr>
        <w:t xml:space="preserve">The </w:t>
      </w:r>
      <w:r w:rsidR="006271DE" w:rsidRPr="003B109F">
        <w:rPr>
          <w:rFonts w:ascii="Times New Roman" w:hAnsi="Times New Roman"/>
        </w:rPr>
        <w:t>amendment instrument</w:t>
      </w:r>
      <w:r w:rsidRPr="003B109F">
        <w:rPr>
          <w:rFonts w:ascii="Times New Roman" w:hAnsi="Times New Roman"/>
        </w:rPr>
        <w:t xml:space="preserve"> has been made by the </w:t>
      </w:r>
      <w:r w:rsidR="006271DE" w:rsidRPr="003B109F">
        <w:rPr>
          <w:rFonts w:ascii="Times New Roman" w:hAnsi="Times New Roman"/>
        </w:rPr>
        <w:t xml:space="preserve">Acting </w:t>
      </w:r>
      <w:r w:rsidRPr="003B109F">
        <w:rPr>
          <w:rFonts w:ascii="Times New Roman" w:hAnsi="Times New Roman"/>
        </w:rPr>
        <w:t>Director of Aviation Safety, on behalf of CASA, in accordance with subsection 73 (2) of the Act.</w:t>
      </w:r>
    </w:p>
    <w:p w:rsidR="00642D52" w:rsidRPr="003B109F" w:rsidRDefault="00642D52" w:rsidP="00A849BD"/>
    <w:p w:rsidR="0009627B" w:rsidRPr="003B109F" w:rsidRDefault="0009627B" w:rsidP="00A849BD">
      <w:pPr>
        <w:rPr>
          <w:rFonts w:ascii="Times New Roman" w:hAnsi="Times New Roman"/>
        </w:rPr>
      </w:pPr>
      <w:r w:rsidRPr="003B109F">
        <w:rPr>
          <w:rFonts w:ascii="Times New Roman" w:hAnsi="Times New Roman"/>
        </w:rPr>
        <w:t xml:space="preserve">The </w:t>
      </w:r>
      <w:r w:rsidR="00885874" w:rsidRPr="003B109F">
        <w:rPr>
          <w:rFonts w:ascii="Times New Roman" w:hAnsi="Times New Roman"/>
        </w:rPr>
        <w:t>instrument</w:t>
      </w:r>
      <w:r w:rsidRPr="003B109F">
        <w:rPr>
          <w:rFonts w:ascii="Times New Roman" w:hAnsi="Times New Roman"/>
        </w:rPr>
        <w:t xml:space="preserve"> commences on </w:t>
      </w:r>
      <w:r w:rsidR="00885874" w:rsidRPr="003B109F">
        <w:rPr>
          <w:rFonts w:ascii="Times New Roman" w:hAnsi="Times New Roman"/>
        </w:rPr>
        <w:t>the day of registration</w:t>
      </w:r>
      <w:r w:rsidR="00475DEF" w:rsidRPr="003B109F">
        <w:rPr>
          <w:rFonts w:ascii="Times New Roman" w:hAnsi="Times New Roman"/>
        </w:rPr>
        <w:t xml:space="preserve">. Under </w:t>
      </w:r>
      <w:r w:rsidR="00532911">
        <w:rPr>
          <w:rFonts w:ascii="Times New Roman" w:hAnsi="Times New Roman"/>
        </w:rPr>
        <w:t xml:space="preserve">section </w:t>
      </w:r>
      <w:r w:rsidR="00475DEF" w:rsidRPr="003B109F">
        <w:rPr>
          <w:rFonts w:ascii="Times New Roman" w:hAnsi="Times New Roman"/>
        </w:rPr>
        <w:t>48A of the LA, the instrument is repealed on the day after the commencement of the instrument</w:t>
      </w:r>
      <w:r w:rsidR="005338D2" w:rsidRPr="003B109F">
        <w:rPr>
          <w:rFonts w:ascii="Times New Roman" w:hAnsi="Times New Roman"/>
        </w:rPr>
        <w:t>.</w:t>
      </w:r>
    </w:p>
    <w:p w:rsidR="00642D52" w:rsidRPr="003B109F" w:rsidRDefault="00642D52" w:rsidP="00A849BD">
      <w:pPr>
        <w:rPr>
          <w:rFonts w:ascii="Times New Roman" w:hAnsi="Times New Roman"/>
        </w:rPr>
      </w:pPr>
    </w:p>
    <w:p w:rsidR="005C223E" w:rsidRDefault="00C96A01" w:rsidP="00532911">
      <w:pPr>
        <w:spacing w:before="120"/>
        <w:rPr>
          <w:rFonts w:ascii="Times New Roman" w:hAnsi="Times New Roman"/>
          <w:sz w:val="20"/>
          <w:szCs w:val="20"/>
        </w:rPr>
      </w:pPr>
      <w:r w:rsidRPr="000B62A4">
        <w:rPr>
          <w:rFonts w:ascii="Times New Roman" w:hAnsi="Times New Roman"/>
          <w:sz w:val="20"/>
          <w:szCs w:val="20"/>
        </w:rPr>
        <w:t>[</w:t>
      </w:r>
      <w:r w:rsidR="0024270A">
        <w:rPr>
          <w:rFonts w:ascii="Times New Roman" w:hAnsi="Times New Roman"/>
          <w:i/>
          <w:sz w:val="20"/>
          <w:szCs w:val="20"/>
        </w:rPr>
        <w:t xml:space="preserve">Part 21 </w:t>
      </w:r>
      <w:r w:rsidRPr="001E052A">
        <w:rPr>
          <w:rFonts w:ascii="Times New Roman" w:hAnsi="Times New Roman"/>
          <w:i/>
          <w:sz w:val="20"/>
          <w:szCs w:val="20"/>
        </w:rPr>
        <w:t xml:space="preserve">Manual of Standards </w:t>
      </w:r>
      <w:r w:rsidR="00475DEF">
        <w:rPr>
          <w:rFonts w:ascii="Times New Roman" w:hAnsi="Times New Roman"/>
          <w:i/>
          <w:sz w:val="20"/>
          <w:szCs w:val="20"/>
        </w:rPr>
        <w:t xml:space="preserve">Amendment </w:t>
      </w:r>
      <w:r w:rsidRPr="001E052A">
        <w:rPr>
          <w:rFonts w:ascii="Times New Roman" w:hAnsi="Times New Roman"/>
          <w:i/>
          <w:sz w:val="20"/>
          <w:szCs w:val="20"/>
        </w:rPr>
        <w:t>Instrument 201</w:t>
      </w:r>
      <w:r w:rsidR="00475DEF">
        <w:rPr>
          <w:rFonts w:ascii="Times New Roman" w:hAnsi="Times New Roman"/>
          <w:i/>
          <w:sz w:val="20"/>
          <w:szCs w:val="20"/>
        </w:rPr>
        <w:t>7 (No. 1)</w:t>
      </w:r>
      <w:r w:rsidRPr="000B62A4">
        <w:rPr>
          <w:rFonts w:ascii="Times New Roman" w:hAnsi="Times New Roman"/>
          <w:sz w:val="20"/>
          <w:szCs w:val="20"/>
        </w:rPr>
        <w:t>]</w:t>
      </w:r>
    </w:p>
    <w:p w:rsidR="00732DB3" w:rsidRPr="000171A9" w:rsidRDefault="00BE18FB" w:rsidP="00FF15C1">
      <w:pPr>
        <w:pStyle w:val="LDClauseHeading"/>
        <w:pageBreakBefore/>
        <w:spacing w:before="0" w:after="240"/>
        <w:ind w:left="0" w:firstLine="0"/>
        <w:jc w:val="right"/>
        <w:rPr>
          <w:rFonts w:cs="Arial"/>
        </w:rPr>
      </w:pPr>
      <w:r>
        <w:rPr>
          <w:rFonts w:cs="Arial"/>
        </w:rPr>
        <w:t>Attachment A</w:t>
      </w:r>
    </w:p>
    <w:p w:rsidR="00732DB3" w:rsidRPr="00FF1222" w:rsidRDefault="00732DB3" w:rsidP="00642D52">
      <w:pPr>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732DB3" w:rsidRPr="00E123FC" w:rsidRDefault="00732DB3" w:rsidP="00532911">
      <w:pPr>
        <w:tabs>
          <w:tab w:val="clear" w:pos="567"/>
        </w:tabs>
        <w:overflowPunct/>
        <w:autoSpaceDE/>
        <w:autoSpaceDN/>
        <w:adjustRightInd/>
        <w:spacing w:before="260"/>
        <w:jc w:val="center"/>
        <w:textAlignment w:val="auto"/>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5338D2" w:rsidRPr="0040567D" w:rsidRDefault="005338D2" w:rsidP="00642D52">
      <w:pPr>
        <w:pStyle w:val="LDClause"/>
        <w:spacing w:before="0" w:after="0"/>
        <w:ind w:hanging="737"/>
      </w:pPr>
    </w:p>
    <w:p w:rsidR="00732DB3" w:rsidRPr="00603C3E" w:rsidRDefault="00732DB3" w:rsidP="00642D52">
      <w:pPr>
        <w:pStyle w:val="LDClauseHeading"/>
        <w:spacing w:before="0" w:after="0"/>
        <w:ind w:left="0" w:firstLine="0"/>
        <w:jc w:val="center"/>
        <w:rPr>
          <w:rFonts w:ascii="Times New Roman" w:hAnsi="Times New Roman"/>
          <w:i/>
        </w:rPr>
      </w:pPr>
      <w:r w:rsidRPr="00603C3E">
        <w:rPr>
          <w:rFonts w:ascii="Times New Roman" w:hAnsi="Times New Roman"/>
          <w:i/>
        </w:rPr>
        <w:t>P</w:t>
      </w:r>
      <w:r w:rsidR="00BE18FB" w:rsidRPr="00603C3E">
        <w:rPr>
          <w:rFonts w:ascii="Times New Roman" w:hAnsi="Times New Roman"/>
          <w:i/>
        </w:rPr>
        <w:t>art 21</w:t>
      </w:r>
      <w:r w:rsidR="0088433D" w:rsidRPr="00603C3E">
        <w:rPr>
          <w:rFonts w:ascii="Times New Roman" w:hAnsi="Times New Roman"/>
          <w:i/>
        </w:rPr>
        <w:t xml:space="preserve"> Manual of Standards</w:t>
      </w:r>
      <w:r w:rsidR="006C467E">
        <w:rPr>
          <w:rFonts w:ascii="Times New Roman" w:hAnsi="Times New Roman"/>
          <w:i/>
        </w:rPr>
        <w:t xml:space="preserve"> Amendment</w:t>
      </w:r>
      <w:r w:rsidR="0088433D" w:rsidRPr="00603C3E">
        <w:rPr>
          <w:rFonts w:ascii="Times New Roman" w:hAnsi="Times New Roman"/>
          <w:i/>
        </w:rPr>
        <w:t xml:space="preserve"> Instrument </w:t>
      </w:r>
      <w:r w:rsidRPr="00603C3E">
        <w:rPr>
          <w:rFonts w:ascii="Times New Roman" w:hAnsi="Times New Roman"/>
          <w:i/>
        </w:rPr>
        <w:t>201</w:t>
      </w:r>
      <w:r w:rsidR="006C467E">
        <w:rPr>
          <w:rFonts w:ascii="Times New Roman" w:hAnsi="Times New Roman"/>
          <w:i/>
        </w:rPr>
        <w:t>7 (No. 1)</w:t>
      </w:r>
    </w:p>
    <w:p w:rsidR="005338D2" w:rsidRPr="005338D2" w:rsidRDefault="005338D2" w:rsidP="00642D52">
      <w:pPr>
        <w:pStyle w:val="LDClause"/>
        <w:spacing w:before="0" w:after="0"/>
        <w:ind w:hanging="737"/>
      </w:pPr>
    </w:p>
    <w:p w:rsidR="00732DB3" w:rsidRDefault="00732DB3" w:rsidP="00642D52">
      <w:pPr>
        <w:pStyle w:val="BodyText"/>
        <w:jc w:val="center"/>
      </w:pPr>
      <w:r w:rsidRPr="00A37536">
        <w:rPr>
          <w:rFonts w:ascii="Times New Roman" w:hAnsi="Times New Roman"/>
        </w:rPr>
        <w:t>This</w:t>
      </w:r>
      <w:r w:rsidR="00FC1DC9">
        <w:rPr>
          <w:rFonts w:ascii="Times New Roman" w:hAnsi="Times New Roman"/>
        </w:rPr>
        <w:t xml:space="preserve"> </w:t>
      </w:r>
      <w:r w:rsidR="005338D2">
        <w:rPr>
          <w:rFonts w:ascii="Times New Roman" w:hAnsi="Times New Roman"/>
        </w:rPr>
        <w:t xml:space="preserve">legislative instrument </w:t>
      </w:r>
      <w:r w:rsidRPr="00A37536">
        <w:rPr>
          <w:rFonts w:ascii="Times New Roman" w:hAnsi="Times New Roman"/>
        </w:rPr>
        <w:t xml:space="preserve">is compatible with the human rights and freedoms recognised or declared in the international instruments listed in section 3 of the </w:t>
      </w:r>
      <w:r w:rsidRPr="00A37536">
        <w:rPr>
          <w:i/>
        </w:rPr>
        <w:t>Human Rights (Parliamentary Scrutiny) Act 2011</w:t>
      </w:r>
      <w:r w:rsidRPr="00A37536">
        <w:t>.</w:t>
      </w:r>
    </w:p>
    <w:p w:rsidR="005338D2" w:rsidRPr="00A37536" w:rsidRDefault="005338D2" w:rsidP="00A849BD"/>
    <w:p w:rsidR="00BE18FB" w:rsidRPr="00E806F7" w:rsidRDefault="00732DB3" w:rsidP="00A849BD">
      <w:pPr>
        <w:rPr>
          <w:rFonts w:ascii="Times New Roman" w:hAnsi="Times New Roman"/>
          <w:b/>
        </w:rPr>
      </w:pPr>
      <w:r w:rsidRPr="00A37536">
        <w:rPr>
          <w:b/>
        </w:rPr>
        <w:t>Overview</w:t>
      </w:r>
      <w:r w:rsidRPr="00A37536">
        <w:rPr>
          <w:rFonts w:ascii="Times New Roman" w:hAnsi="Times New Roman"/>
          <w:b/>
        </w:rPr>
        <w:t xml:space="preserve"> of the legislative instrument</w:t>
      </w:r>
    </w:p>
    <w:p w:rsidR="007A2464" w:rsidRPr="003B109F" w:rsidRDefault="007A2464" w:rsidP="007A2464">
      <w:pPr>
        <w:rPr>
          <w:rFonts w:ascii="Times New Roman" w:hAnsi="Times New Roman"/>
        </w:rPr>
      </w:pPr>
      <w:proofErr w:type="gramStart"/>
      <w:r w:rsidRPr="003B109F">
        <w:rPr>
          <w:rFonts w:ascii="Times New Roman" w:hAnsi="Times New Roman"/>
        </w:rPr>
        <w:t xml:space="preserve">Part 21 of </w:t>
      </w:r>
      <w:r w:rsidRPr="003B109F">
        <w:rPr>
          <w:rFonts w:ascii="Times New Roman" w:hAnsi="Times New Roman"/>
          <w:i/>
        </w:rPr>
        <w:t>Civil Aviation Safety Regulations</w:t>
      </w:r>
      <w:r>
        <w:rPr>
          <w:rFonts w:ascii="Times New Roman" w:hAnsi="Times New Roman"/>
          <w:i/>
        </w:rPr>
        <w:t> </w:t>
      </w:r>
      <w:r w:rsidRPr="003B109F">
        <w:rPr>
          <w:rFonts w:ascii="Times New Roman" w:hAnsi="Times New Roman"/>
          <w:i/>
        </w:rPr>
        <w:t>1998</w:t>
      </w:r>
      <w:r w:rsidRPr="003B109F">
        <w:rPr>
          <w:rFonts w:ascii="Times New Roman" w:hAnsi="Times New Roman"/>
        </w:rPr>
        <w:t xml:space="preserve"> (</w:t>
      </w:r>
      <w:r w:rsidRPr="003B109F">
        <w:rPr>
          <w:rFonts w:ascii="Times New Roman" w:hAnsi="Times New Roman"/>
          <w:b/>
          <w:i/>
        </w:rPr>
        <w:t>CASR</w:t>
      </w:r>
      <w:r w:rsidRPr="003B109F">
        <w:rPr>
          <w:rFonts w:ascii="Times New Roman" w:hAnsi="Times New Roman"/>
        </w:rPr>
        <w:t>) deals with certification and airworthiness requirements for aircraft.</w:t>
      </w:r>
      <w:proofErr w:type="gramEnd"/>
      <w:r w:rsidRPr="003B109F">
        <w:rPr>
          <w:rFonts w:ascii="Times New Roman" w:hAnsi="Times New Roman"/>
        </w:rPr>
        <w:t xml:space="preserve"> </w:t>
      </w:r>
      <w:r>
        <w:rPr>
          <w:rFonts w:ascii="Times New Roman" w:hAnsi="Times New Roman"/>
        </w:rPr>
        <w:t xml:space="preserve">The </w:t>
      </w:r>
      <w:r>
        <w:rPr>
          <w:rFonts w:ascii="Times New Roman" w:hAnsi="Times New Roman"/>
          <w:i/>
        </w:rPr>
        <w:t>Part 21 Manual of Standards Instrument 2016</w:t>
      </w:r>
      <w:r>
        <w:t xml:space="preserve"> (the </w:t>
      </w:r>
      <w:r w:rsidRPr="00A34D55">
        <w:rPr>
          <w:b/>
          <w:i/>
        </w:rPr>
        <w:t>Part 21 MOS</w:t>
      </w:r>
      <w:r>
        <w:t xml:space="preserve">) </w:t>
      </w:r>
      <w:r w:rsidRPr="003B109F">
        <w:rPr>
          <w:rFonts w:ascii="Times New Roman" w:hAnsi="Times New Roman"/>
        </w:rPr>
        <w:t>prescrib</w:t>
      </w:r>
      <w:r>
        <w:rPr>
          <w:rFonts w:ascii="Times New Roman" w:hAnsi="Times New Roman"/>
        </w:rPr>
        <w:t>es</w:t>
      </w:r>
      <w:r w:rsidRPr="003B109F">
        <w:rPr>
          <w:rFonts w:ascii="Times New Roman" w:hAnsi="Times New Roman"/>
        </w:rPr>
        <w:t xml:space="preserve"> matters:</w:t>
      </w:r>
    </w:p>
    <w:p w:rsidR="007A2464" w:rsidRPr="003B109F" w:rsidRDefault="007A2464" w:rsidP="007A2464">
      <w:pPr>
        <w:pStyle w:val="LDBodytext"/>
        <w:numPr>
          <w:ilvl w:val="0"/>
          <w:numId w:val="24"/>
        </w:numPr>
        <w:ind w:left="357" w:hanging="357"/>
      </w:pPr>
      <w:r w:rsidRPr="003B109F">
        <w:t>required or permitted by the regulations to be prescribed by the Part 21 MOS</w:t>
      </w:r>
    </w:p>
    <w:p w:rsidR="007A2464" w:rsidRPr="003B109F" w:rsidRDefault="007A2464" w:rsidP="007A2464">
      <w:pPr>
        <w:pStyle w:val="LDBodytext"/>
        <w:numPr>
          <w:ilvl w:val="0"/>
          <w:numId w:val="24"/>
        </w:numPr>
        <w:ind w:left="357" w:hanging="357"/>
      </w:pPr>
      <w:proofErr w:type="gramStart"/>
      <w:r w:rsidRPr="003B109F">
        <w:t>necessary</w:t>
      </w:r>
      <w:proofErr w:type="gramEnd"/>
      <w:r w:rsidRPr="003B109F">
        <w:t xml:space="preserve"> or convenient to be prescribed for carrying out or giving effect to Part 21 of CASR.</w:t>
      </w:r>
    </w:p>
    <w:p w:rsidR="007A2464" w:rsidRDefault="007A2464" w:rsidP="00642D52">
      <w:pPr>
        <w:rPr>
          <w:rFonts w:ascii="Times New Roman" w:hAnsi="Times New Roman"/>
        </w:rPr>
      </w:pPr>
    </w:p>
    <w:p w:rsidR="00E806F7" w:rsidRDefault="00E806F7" w:rsidP="00642D52">
      <w:r w:rsidRPr="00071CA4">
        <w:rPr>
          <w:rFonts w:ascii="Times New Roman" w:hAnsi="Times New Roman"/>
        </w:rPr>
        <w:t xml:space="preserve">The purpose of </w:t>
      </w:r>
      <w:r>
        <w:rPr>
          <w:rFonts w:ascii="Times New Roman" w:hAnsi="Times New Roman"/>
        </w:rPr>
        <w:t>the</w:t>
      </w:r>
      <w:r w:rsidR="006C467E">
        <w:rPr>
          <w:rFonts w:ascii="Times New Roman" w:hAnsi="Times New Roman"/>
        </w:rPr>
        <w:t xml:space="preserve"> legislative instrument is to amend the </w:t>
      </w:r>
      <w:r w:rsidR="007A2464">
        <w:t>Part </w:t>
      </w:r>
      <w:r w:rsidR="00603C3E" w:rsidRPr="007A2464">
        <w:t>21 MOS</w:t>
      </w:r>
      <w:r w:rsidR="00EF0178">
        <w:t xml:space="preserve"> to</w:t>
      </w:r>
      <w:r>
        <w:t>:</w:t>
      </w:r>
    </w:p>
    <w:p w:rsidR="006C467E" w:rsidRDefault="006C467E" w:rsidP="007A2464">
      <w:pPr>
        <w:pStyle w:val="LDBodytext"/>
        <w:numPr>
          <w:ilvl w:val="0"/>
          <w:numId w:val="24"/>
        </w:numPr>
        <w:ind w:left="357" w:hanging="357"/>
      </w:pPr>
      <w:r w:rsidRPr="006C467E">
        <w:t xml:space="preserve">extend the date for the repeal of sections </w:t>
      </w:r>
      <w:r w:rsidR="00E376E4">
        <w:t xml:space="preserve">8.5 and 13.1 </w:t>
      </w:r>
      <w:r w:rsidRPr="006C467E">
        <w:t xml:space="preserve">of the </w:t>
      </w:r>
      <w:proofErr w:type="spellStart"/>
      <w:r w:rsidR="00E376E4">
        <w:t>Part</w:t>
      </w:r>
      <w:proofErr w:type="spellEnd"/>
      <w:r w:rsidR="00E376E4">
        <w:t> </w:t>
      </w:r>
      <w:r w:rsidRPr="006C467E">
        <w:t>21 MOS</w:t>
      </w:r>
    </w:p>
    <w:p w:rsidR="006C467E" w:rsidRDefault="006C467E" w:rsidP="007A2464">
      <w:pPr>
        <w:pStyle w:val="LDBodytext"/>
        <w:numPr>
          <w:ilvl w:val="0"/>
          <w:numId w:val="24"/>
        </w:numPr>
        <w:ind w:left="357" w:hanging="357"/>
      </w:pPr>
      <w:proofErr w:type="gramStart"/>
      <w:r>
        <w:t>make</w:t>
      </w:r>
      <w:proofErr w:type="gramEnd"/>
      <w:r>
        <w:t xml:space="preserve"> editorial amendments to the Part 21 MOS to provide consistent references to particular design standards.</w:t>
      </w:r>
    </w:p>
    <w:p w:rsidR="00642D52" w:rsidRDefault="00642D52" w:rsidP="00A849BD"/>
    <w:p w:rsidR="00E376E4" w:rsidRDefault="00E376E4" w:rsidP="00A849BD">
      <w:r>
        <w:t xml:space="preserve">The extension of the date of repeal </w:t>
      </w:r>
      <w:r w:rsidR="007A2464">
        <w:t>of sections 8.5 and </w:t>
      </w:r>
      <w:r w:rsidR="000E15A5">
        <w:t xml:space="preserve">13.1 </w:t>
      </w:r>
      <w:r w:rsidR="000E15A5" w:rsidRPr="006C467E">
        <w:t xml:space="preserve">of the </w:t>
      </w:r>
      <w:r w:rsidR="000E15A5">
        <w:t>Part </w:t>
      </w:r>
      <w:r w:rsidR="000E15A5" w:rsidRPr="006C467E">
        <w:t>21 MOS</w:t>
      </w:r>
      <w:r w:rsidR="000E15A5">
        <w:t xml:space="preserve"> </w:t>
      </w:r>
      <w:r w:rsidR="007A2464">
        <w:t xml:space="preserve">maintains existing arrangements. It </w:t>
      </w:r>
      <w:r w:rsidR="000E15A5">
        <w:t>will allow further time for the drafting of</w:t>
      </w:r>
      <w:r w:rsidR="00D930CF">
        <w:t>, and consultation on,</w:t>
      </w:r>
      <w:r w:rsidR="000E15A5">
        <w:t xml:space="preserve"> amendments to the Part 21 MOS to </w:t>
      </w:r>
      <w:r w:rsidR="007F6FFD">
        <w:t>include</w:t>
      </w:r>
      <w:r w:rsidR="000E15A5">
        <w:t xml:space="preserve"> </w:t>
      </w:r>
      <w:r w:rsidR="00DC2573">
        <w:t xml:space="preserve">requirements and </w:t>
      </w:r>
      <w:r w:rsidR="000E15A5">
        <w:t xml:space="preserve">standards </w:t>
      </w:r>
      <w:r w:rsidR="00D930CF">
        <w:t xml:space="preserve">that are contained in instruments </w:t>
      </w:r>
      <w:r w:rsidR="007F6FFD">
        <w:t xml:space="preserve">currently </w:t>
      </w:r>
      <w:r w:rsidR="00D930CF">
        <w:t xml:space="preserve">incorporated </w:t>
      </w:r>
      <w:r w:rsidR="006271DE">
        <w:t xml:space="preserve">by reference </w:t>
      </w:r>
      <w:r w:rsidR="007F6FFD">
        <w:t>in those sections</w:t>
      </w:r>
      <w:r w:rsidR="00D930CF">
        <w:t>.</w:t>
      </w:r>
    </w:p>
    <w:p w:rsidR="00642D52" w:rsidRDefault="00642D52" w:rsidP="00A849BD"/>
    <w:p w:rsidR="00E806F7" w:rsidRPr="00A849BD" w:rsidRDefault="00E806F7" w:rsidP="00A849BD">
      <w:pPr>
        <w:rPr>
          <w:rFonts w:ascii="Times New Roman" w:hAnsi="Times New Roman"/>
          <w:b/>
        </w:rPr>
      </w:pPr>
      <w:r w:rsidRPr="00A849BD">
        <w:rPr>
          <w:rFonts w:ascii="Times New Roman" w:hAnsi="Times New Roman"/>
          <w:b/>
        </w:rPr>
        <w:t>Human rights implications</w:t>
      </w:r>
    </w:p>
    <w:p w:rsidR="00E806F7" w:rsidRDefault="00E806F7" w:rsidP="00642D52">
      <w:r>
        <w:t>The</w:t>
      </w:r>
      <w:r w:rsidR="00603C3E">
        <w:t xml:space="preserve"> </w:t>
      </w:r>
      <w:r w:rsidR="0034502E">
        <w:t>legislative instrument</w:t>
      </w:r>
      <w:r w:rsidR="005338D2">
        <w:t xml:space="preserve"> </w:t>
      </w:r>
      <w:r>
        <w:t xml:space="preserve">is compatible with the human rights and freedoms recognised or declared in the international instruments listed in section 3 of the </w:t>
      </w:r>
      <w:r>
        <w:rPr>
          <w:i/>
        </w:rPr>
        <w:t>Human Rights (Parliamentary Scrutiny) Act 2011</w:t>
      </w:r>
      <w:r>
        <w:t>. It does not engage any of the applicable rights or freedoms.</w:t>
      </w:r>
    </w:p>
    <w:p w:rsidR="00642D52" w:rsidRPr="00642D52" w:rsidRDefault="00642D52" w:rsidP="00A849BD"/>
    <w:p w:rsidR="00E806F7" w:rsidRPr="00A849BD" w:rsidRDefault="00E806F7" w:rsidP="00A849BD">
      <w:pPr>
        <w:rPr>
          <w:rFonts w:ascii="Times New Roman" w:hAnsi="Times New Roman"/>
          <w:b/>
        </w:rPr>
      </w:pPr>
      <w:r w:rsidRPr="00A849BD">
        <w:rPr>
          <w:rFonts w:ascii="Times New Roman" w:hAnsi="Times New Roman"/>
          <w:b/>
        </w:rPr>
        <w:t>Conclusion</w:t>
      </w:r>
    </w:p>
    <w:p w:rsidR="00E806F7" w:rsidRDefault="00E806F7" w:rsidP="00A849BD">
      <w:r>
        <w:t>This legislative instrument is compatible with human rights as it does not raise any human rights issues.</w:t>
      </w:r>
    </w:p>
    <w:p w:rsidR="00732DB3" w:rsidRPr="00E123FC" w:rsidRDefault="00732DB3" w:rsidP="00A849BD">
      <w:pPr>
        <w:rPr>
          <w:rFonts w:ascii="Times New Roman" w:hAnsi="Times New Roman"/>
        </w:rPr>
      </w:pPr>
    </w:p>
    <w:p w:rsidR="00732DB3" w:rsidRPr="00E123FC" w:rsidRDefault="00732DB3" w:rsidP="00642D52">
      <w:pPr>
        <w:jc w:val="center"/>
        <w:rPr>
          <w:rFonts w:ascii="Times New Roman" w:hAnsi="Times New Roman"/>
        </w:rPr>
      </w:pPr>
      <w:r w:rsidRPr="00E123FC">
        <w:rPr>
          <w:rFonts w:ascii="Times New Roman" w:hAnsi="Times New Roman"/>
          <w:b/>
          <w:bCs/>
        </w:rPr>
        <w:t>Civil Aviation Safety Authority</w:t>
      </w:r>
    </w:p>
    <w:sectPr w:rsidR="00732DB3" w:rsidRPr="00E123FC" w:rsidSect="0004176C">
      <w:headerReference w:type="default" r:id="rId9"/>
      <w:pgSz w:w="11907" w:h="16840" w:code="9"/>
      <w:pgMar w:top="1134" w:right="1797" w:bottom="1134"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D2" w:rsidRDefault="009729D2">
      <w:r>
        <w:separator/>
      </w:r>
    </w:p>
  </w:endnote>
  <w:endnote w:type="continuationSeparator" w:id="0">
    <w:p w:rsidR="009729D2" w:rsidRDefault="0097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D2" w:rsidRDefault="009729D2">
      <w:r>
        <w:separator/>
      </w:r>
    </w:p>
  </w:footnote>
  <w:footnote w:type="continuationSeparator" w:id="0">
    <w:p w:rsidR="009729D2" w:rsidRDefault="0097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701767282"/>
      <w:docPartObj>
        <w:docPartGallery w:val="Page Numbers (Top of Page)"/>
        <w:docPartUnique/>
      </w:docPartObj>
    </w:sdtPr>
    <w:sdtEndPr>
      <w:rPr>
        <w:noProof/>
      </w:rPr>
    </w:sdtEndPr>
    <w:sdtContent>
      <w:p w:rsidR="00954A94" w:rsidRPr="00532911" w:rsidRDefault="00954A94">
        <w:pPr>
          <w:pStyle w:val="Header"/>
          <w:jc w:val="center"/>
          <w:rPr>
            <w:rFonts w:ascii="Times New Roman" w:hAnsi="Times New Roman"/>
          </w:rPr>
        </w:pPr>
        <w:r w:rsidRPr="00532911">
          <w:rPr>
            <w:rFonts w:ascii="Times New Roman" w:hAnsi="Times New Roman"/>
          </w:rPr>
          <w:fldChar w:fldCharType="begin"/>
        </w:r>
        <w:r w:rsidRPr="00532911">
          <w:rPr>
            <w:rFonts w:ascii="Times New Roman" w:hAnsi="Times New Roman"/>
          </w:rPr>
          <w:instrText xml:space="preserve"> PAGE   \* MERGEFORMAT </w:instrText>
        </w:r>
        <w:r w:rsidRPr="00532911">
          <w:rPr>
            <w:rFonts w:ascii="Times New Roman" w:hAnsi="Times New Roman"/>
          </w:rPr>
          <w:fldChar w:fldCharType="separate"/>
        </w:r>
        <w:r w:rsidR="005F32DC">
          <w:rPr>
            <w:rFonts w:ascii="Times New Roman" w:hAnsi="Times New Roman"/>
            <w:noProof/>
          </w:rPr>
          <w:t>4</w:t>
        </w:r>
        <w:r w:rsidRPr="00532911">
          <w:rPr>
            <w:rFonts w:ascii="Times New Roman" w:hAnsi="Times New Roman"/>
            <w:noProof/>
          </w:rPr>
          <w:fldChar w:fldCharType="end"/>
        </w:r>
      </w:p>
    </w:sdtContent>
  </w:sdt>
  <w:p w:rsidR="00954A94" w:rsidRPr="00532911" w:rsidRDefault="00954A9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11A44"/>
    <w:multiLevelType w:val="hybridMultilevel"/>
    <w:tmpl w:val="AA82C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BF7354"/>
    <w:multiLevelType w:val="hybridMultilevel"/>
    <w:tmpl w:val="82D2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D1B06FE"/>
    <w:multiLevelType w:val="hybridMultilevel"/>
    <w:tmpl w:val="C4DCC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09D683A"/>
    <w:multiLevelType w:val="hybridMultilevel"/>
    <w:tmpl w:val="A65477D8"/>
    <w:lvl w:ilvl="0" w:tplc="F75E749A">
      <w:start w:val="1"/>
      <w:numFmt w:val="lowerLetter"/>
      <w:lvlText w:val="(%1)"/>
      <w:lvlJc w:val="left"/>
      <w:pPr>
        <w:ind w:left="669" w:hanging="360"/>
      </w:pPr>
      <w:rPr>
        <w:rFonts w:hint="default"/>
      </w:rPr>
    </w:lvl>
    <w:lvl w:ilvl="1" w:tplc="0C090019" w:tentative="1">
      <w:start w:val="1"/>
      <w:numFmt w:val="lowerLetter"/>
      <w:lvlText w:val="%2."/>
      <w:lvlJc w:val="left"/>
      <w:pPr>
        <w:ind w:left="1389" w:hanging="360"/>
      </w:pPr>
    </w:lvl>
    <w:lvl w:ilvl="2" w:tplc="0C09001B" w:tentative="1">
      <w:start w:val="1"/>
      <w:numFmt w:val="lowerRoman"/>
      <w:lvlText w:val="%3."/>
      <w:lvlJc w:val="right"/>
      <w:pPr>
        <w:ind w:left="2109" w:hanging="180"/>
      </w:pPr>
    </w:lvl>
    <w:lvl w:ilvl="3" w:tplc="0C09000F" w:tentative="1">
      <w:start w:val="1"/>
      <w:numFmt w:val="decimal"/>
      <w:lvlText w:val="%4."/>
      <w:lvlJc w:val="left"/>
      <w:pPr>
        <w:ind w:left="2829" w:hanging="360"/>
      </w:pPr>
    </w:lvl>
    <w:lvl w:ilvl="4" w:tplc="0C090019" w:tentative="1">
      <w:start w:val="1"/>
      <w:numFmt w:val="lowerLetter"/>
      <w:lvlText w:val="%5."/>
      <w:lvlJc w:val="left"/>
      <w:pPr>
        <w:ind w:left="3549" w:hanging="360"/>
      </w:pPr>
    </w:lvl>
    <w:lvl w:ilvl="5" w:tplc="0C09001B" w:tentative="1">
      <w:start w:val="1"/>
      <w:numFmt w:val="lowerRoman"/>
      <w:lvlText w:val="%6."/>
      <w:lvlJc w:val="right"/>
      <w:pPr>
        <w:ind w:left="4269" w:hanging="180"/>
      </w:pPr>
    </w:lvl>
    <w:lvl w:ilvl="6" w:tplc="0C09000F" w:tentative="1">
      <w:start w:val="1"/>
      <w:numFmt w:val="decimal"/>
      <w:lvlText w:val="%7."/>
      <w:lvlJc w:val="left"/>
      <w:pPr>
        <w:ind w:left="4989" w:hanging="360"/>
      </w:pPr>
    </w:lvl>
    <w:lvl w:ilvl="7" w:tplc="0C090019" w:tentative="1">
      <w:start w:val="1"/>
      <w:numFmt w:val="lowerLetter"/>
      <w:lvlText w:val="%8."/>
      <w:lvlJc w:val="left"/>
      <w:pPr>
        <w:ind w:left="5709" w:hanging="360"/>
      </w:pPr>
    </w:lvl>
    <w:lvl w:ilvl="8" w:tplc="0C09001B" w:tentative="1">
      <w:start w:val="1"/>
      <w:numFmt w:val="lowerRoman"/>
      <w:lvlText w:val="%9."/>
      <w:lvlJc w:val="right"/>
      <w:pPr>
        <w:ind w:left="6429" w:hanging="180"/>
      </w:pPr>
    </w:lvl>
  </w:abstractNum>
  <w:abstractNum w:abstractNumId="17">
    <w:nsid w:val="22AD0E16"/>
    <w:multiLevelType w:val="hybridMultilevel"/>
    <w:tmpl w:val="07C6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3A0C57"/>
    <w:multiLevelType w:val="hybridMultilevel"/>
    <w:tmpl w:val="465C83F8"/>
    <w:lvl w:ilvl="0" w:tplc="D59C4C24">
      <w:start w:val="1"/>
      <w:numFmt w:val="bullet"/>
      <w:lvlText w:val="−"/>
      <w:lvlJc w:val="left"/>
      <w:pPr>
        <w:ind w:left="1562" w:hanging="360"/>
      </w:pPr>
      <w:rPr>
        <w:rFonts w:ascii="Calibri" w:hAnsi="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9">
    <w:nsid w:val="27470681"/>
    <w:multiLevelType w:val="hybridMultilevel"/>
    <w:tmpl w:val="4A368268"/>
    <w:lvl w:ilvl="0" w:tplc="134A7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1">
    <w:nsid w:val="28CE262C"/>
    <w:multiLevelType w:val="hybridMultilevel"/>
    <w:tmpl w:val="440018D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2">
    <w:nsid w:val="2A63419E"/>
    <w:multiLevelType w:val="hybridMultilevel"/>
    <w:tmpl w:val="014AD03E"/>
    <w:lvl w:ilvl="0" w:tplc="4E20B6A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A9A20AA"/>
    <w:multiLevelType w:val="hybridMultilevel"/>
    <w:tmpl w:val="B170B934"/>
    <w:lvl w:ilvl="0" w:tplc="0C090001">
      <w:start w:val="1"/>
      <w:numFmt w:val="bullet"/>
      <w:lvlText w:val=""/>
      <w:lvlJc w:val="left"/>
      <w:pPr>
        <w:ind w:left="1562" w:hanging="360"/>
      </w:pPr>
      <w:rPr>
        <w:rFonts w:ascii="Symbol" w:hAnsi="Symbol"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24">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36C01C1"/>
    <w:multiLevelType w:val="hybridMultilevel"/>
    <w:tmpl w:val="C0A6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27">
    <w:nsid w:val="3D4A71D8"/>
    <w:multiLevelType w:val="hybridMultilevel"/>
    <w:tmpl w:val="014C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BC01DC"/>
    <w:multiLevelType w:val="hybridMultilevel"/>
    <w:tmpl w:val="B9D47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AD42FD"/>
    <w:multiLevelType w:val="hybridMultilevel"/>
    <w:tmpl w:val="4496A5F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0">
    <w:nsid w:val="4E9A268F"/>
    <w:multiLevelType w:val="hybridMultilevel"/>
    <w:tmpl w:val="DE66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32">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4">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3062C39"/>
    <w:multiLevelType w:val="hybridMultilevel"/>
    <w:tmpl w:val="014AD03E"/>
    <w:lvl w:ilvl="0" w:tplc="4E20B6A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900633D"/>
    <w:multiLevelType w:val="hybridMultilevel"/>
    <w:tmpl w:val="B16A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8">
    <w:nsid w:val="6E516B1C"/>
    <w:multiLevelType w:val="hybridMultilevel"/>
    <w:tmpl w:val="A162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FE53A2"/>
    <w:multiLevelType w:val="hybridMultilevel"/>
    <w:tmpl w:val="4A368268"/>
    <w:lvl w:ilvl="0" w:tplc="134A7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41"/>
  </w:num>
  <w:num w:numId="15">
    <w:abstractNumId w:val="34"/>
  </w:num>
  <w:num w:numId="16">
    <w:abstractNumId w:val="40"/>
  </w:num>
  <w:num w:numId="17">
    <w:abstractNumId w:val="31"/>
  </w:num>
  <w:num w:numId="18">
    <w:abstractNumId w:val="26"/>
  </w:num>
  <w:num w:numId="19">
    <w:abstractNumId w:val="20"/>
  </w:num>
  <w:num w:numId="20">
    <w:abstractNumId w:val="14"/>
  </w:num>
  <w:num w:numId="21">
    <w:abstractNumId w:val="24"/>
  </w:num>
  <w:num w:numId="22">
    <w:abstractNumId w:val="32"/>
  </w:num>
  <w:num w:numId="23">
    <w:abstractNumId w:val="33"/>
  </w:num>
  <w:num w:numId="24">
    <w:abstractNumId w:val="29"/>
  </w:num>
  <w:num w:numId="25">
    <w:abstractNumId w:val="25"/>
  </w:num>
  <w:num w:numId="26">
    <w:abstractNumId w:val="28"/>
  </w:num>
  <w:num w:numId="27">
    <w:abstractNumId w:val="39"/>
  </w:num>
  <w:num w:numId="28">
    <w:abstractNumId w:val="19"/>
  </w:num>
  <w:num w:numId="29">
    <w:abstractNumId w:val="27"/>
  </w:num>
  <w:num w:numId="30">
    <w:abstractNumId w:val="30"/>
  </w:num>
  <w:num w:numId="31">
    <w:abstractNumId w:val="38"/>
  </w:num>
  <w:num w:numId="32">
    <w:abstractNumId w:val="11"/>
  </w:num>
  <w:num w:numId="33">
    <w:abstractNumId w:val="16"/>
  </w:num>
  <w:num w:numId="34">
    <w:abstractNumId w:val="21"/>
  </w:num>
  <w:num w:numId="35">
    <w:abstractNumId w:val="18"/>
  </w:num>
  <w:num w:numId="36">
    <w:abstractNumId w:val="17"/>
  </w:num>
  <w:num w:numId="37">
    <w:abstractNumId w:val="36"/>
  </w:num>
  <w:num w:numId="38">
    <w:abstractNumId w:val="13"/>
  </w:num>
  <w:num w:numId="39">
    <w:abstractNumId w:val="23"/>
  </w:num>
  <w:num w:numId="40">
    <w:abstractNumId w:val="10"/>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0DDE"/>
    <w:rsid w:val="00014E47"/>
    <w:rsid w:val="00017C04"/>
    <w:rsid w:val="00021DAA"/>
    <w:rsid w:val="000311EE"/>
    <w:rsid w:val="000366C1"/>
    <w:rsid w:val="000408A4"/>
    <w:rsid w:val="0004176C"/>
    <w:rsid w:val="000422E4"/>
    <w:rsid w:val="00043944"/>
    <w:rsid w:val="00045A67"/>
    <w:rsid w:val="00051AD4"/>
    <w:rsid w:val="00051F93"/>
    <w:rsid w:val="00052A17"/>
    <w:rsid w:val="00065F27"/>
    <w:rsid w:val="000667B1"/>
    <w:rsid w:val="00071CA4"/>
    <w:rsid w:val="000766DC"/>
    <w:rsid w:val="0008055E"/>
    <w:rsid w:val="000828E6"/>
    <w:rsid w:val="00082E60"/>
    <w:rsid w:val="000874E2"/>
    <w:rsid w:val="00093920"/>
    <w:rsid w:val="00095FAA"/>
    <w:rsid w:val="0009627B"/>
    <w:rsid w:val="000A0D1E"/>
    <w:rsid w:val="000A3F67"/>
    <w:rsid w:val="000A4C37"/>
    <w:rsid w:val="000B221A"/>
    <w:rsid w:val="000B32BB"/>
    <w:rsid w:val="000B73F2"/>
    <w:rsid w:val="000B7B3A"/>
    <w:rsid w:val="000C1FC5"/>
    <w:rsid w:val="000C36C8"/>
    <w:rsid w:val="000C7D80"/>
    <w:rsid w:val="000D0C7C"/>
    <w:rsid w:val="000D14FE"/>
    <w:rsid w:val="000D25D3"/>
    <w:rsid w:val="000D4C7C"/>
    <w:rsid w:val="000D5177"/>
    <w:rsid w:val="000D6972"/>
    <w:rsid w:val="000E15A5"/>
    <w:rsid w:val="000E20BC"/>
    <w:rsid w:val="000E2462"/>
    <w:rsid w:val="000E5F17"/>
    <w:rsid w:val="000F0484"/>
    <w:rsid w:val="000F0881"/>
    <w:rsid w:val="000F19BB"/>
    <w:rsid w:val="000F4716"/>
    <w:rsid w:val="000F6A02"/>
    <w:rsid w:val="000F6C02"/>
    <w:rsid w:val="001018A4"/>
    <w:rsid w:val="0010388C"/>
    <w:rsid w:val="00107C77"/>
    <w:rsid w:val="00111E97"/>
    <w:rsid w:val="00112130"/>
    <w:rsid w:val="001142EE"/>
    <w:rsid w:val="0011579A"/>
    <w:rsid w:val="00115AB6"/>
    <w:rsid w:val="00121512"/>
    <w:rsid w:val="00125A42"/>
    <w:rsid w:val="001307DC"/>
    <w:rsid w:val="00132CBB"/>
    <w:rsid w:val="0013459A"/>
    <w:rsid w:val="0013696F"/>
    <w:rsid w:val="001427A8"/>
    <w:rsid w:val="001429BD"/>
    <w:rsid w:val="00142AA5"/>
    <w:rsid w:val="0014683D"/>
    <w:rsid w:val="00147F70"/>
    <w:rsid w:val="00151EBF"/>
    <w:rsid w:val="00153830"/>
    <w:rsid w:val="00161214"/>
    <w:rsid w:val="00161264"/>
    <w:rsid w:val="001614C3"/>
    <w:rsid w:val="0016559E"/>
    <w:rsid w:val="0016569C"/>
    <w:rsid w:val="0016655C"/>
    <w:rsid w:val="00166B9E"/>
    <w:rsid w:val="00167079"/>
    <w:rsid w:val="00177526"/>
    <w:rsid w:val="00180159"/>
    <w:rsid w:val="00180190"/>
    <w:rsid w:val="0018114D"/>
    <w:rsid w:val="00184970"/>
    <w:rsid w:val="00185545"/>
    <w:rsid w:val="00185EB5"/>
    <w:rsid w:val="00187367"/>
    <w:rsid w:val="001902E5"/>
    <w:rsid w:val="00192FC5"/>
    <w:rsid w:val="00194988"/>
    <w:rsid w:val="001A2173"/>
    <w:rsid w:val="001C0351"/>
    <w:rsid w:val="001C1065"/>
    <w:rsid w:val="001C2DDC"/>
    <w:rsid w:val="001C3D00"/>
    <w:rsid w:val="001C61B3"/>
    <w:rsid w:val="001D4875"/>
    <w:rsid w:val="001D55D8"/>
    <w:rsid w:val="001D6083"/>
    <w:rsid w:val="001E0080"/>
    <w:rsid w:val="001E052A"/>
    <w:rsid w:val="001E3EE6"/>
    <w:rsid w:val="001E3FB5"/>
    <w:rsid w:val="001E42D3"/>
    <w:rsid w:val="001F0C16"/>
    <w:rsid w:val="001F14D1"/>
    <w:rsid w:val="001F2221"/>
    <w:rsid w:val="001F603E"/>
    <w:rsid w:val="001F7F17"/>
    <w:rsid w:val="00203645"/>
    <w:rsid w:val="00207A49"/>
    <w:rsid w:val="00214602"/>
    <w:rsid w:val="00214B40"/>
    <w:rsid w:val="00215D33"/>
    <w:rsid w:val="00220FB9"/>
    <w:rsid w:val="00234AEE"/>
    <w:rsid w:val="0024270A"/>
    <w:rsid w:val="002462ED"/>
    <w:rsid w:val="00247C7E"/>
    <w:rsid w:val="00253A60"/>
    <w:rsid w:val="00255256"/>
    <w:rsid w:val="00257095"/>
    <w:rsid w:val="00260565"/>
    <w:rsid w:val="0026203E"/>
    <w:rsid w:val="00262998"/>
    <w:rsid w:val="002671C5"/>
    <w:rsid w:val="00272884"/>
    <w:rsid w:val="00273FD5"/>
    <w:rsid w:val="002757B1"/>
    <w:rsid w:val="00277DBB"/>
    <w:rsid w:val="00280A54"/>
    <w:rsid w:val="00285391"/>
    <w:rsid w:val="00285D97"/>
    <w:rsid w:val="00287AB1"/>
    <w:rsid w:val="002906E8"/>
    <w:rsid w:val="002911DE"/>
    <w:rsid w:val="00296279"/>
    <w:rsid w:val="0029656B"/>
    <w:rsid w:val="00296AF0"/>
    <w:rsid w:val="002979F1"/>
    <w:rsid w:val="002A209E"/>
    <w:rsid w:val="002A22EB"/>
    <w:rsid w:val="002A39C9"/>
    <w:rsid w:val="002A6E67"/>
    <w:rsid w:val="002A70F7"/>
    <w:rsid w:val="002B2165"/>
    <w:rsid w:val="002B6226"/>
    <w:rsid w:val="002C183F"/>
    <w:rsid w:val="002C3442"/>
    <w:rsid w:val="002C663F"/>
    <w:rsid w:val="002D064A"/>
    <w:rsid w:val="002D36E7"/>
    <w:rsid w:val="002D3ED4"/>
    <w:rsid w:val="002E2DEE"/>
    <w:rsid w:val="002F35E7"/>
    <w:rsid w:val="00302F09"/>
    <w:rsid w:val="003040CE"/>
    <w:rsid w:val="00307316"/>
    <w:rsid w:val="00315287"/>
    <w:rsid w:val="00323C02"/>
    <w:rsid w:val="00331C82"/>
    <w:rsid w:val="00340F8A"/>
    <w:rsid w:val="003418DF"/>
    <w:rsid w:val="0034502E"/>
    <w:rsid w:val="003527F0"/>
    <w:rsid w:val="00352DDD"/>
    <w:rsid w:val="00357288"/>
    <w:rsid w:val="0036070C"/>
    <w:rsid w:val="00363E02"/>
    <w:rsid w:val="003727C3"/>
    <w:rsid w:val="00374143"/>
    <w:rsid w:val="003777FD"/>
    <w:rsid w:val="003900D8"/>
    <w:rsid w:val="00391104"/>
    <w:rsid w:val="003B109F"/>
    <w:rsid w:val="003B256F"/>
    <w:rsid w:val="003B3A87"/>
    <w:rsid w:val="003B7201"/>
    <w:rsid w:val="003B78F7"/>
    <w:rsid w:val="003C4045"/>
    <w:rsid w:val="003C41EB"/>
    <w:rsid w:val="003C5D1E"/>
    <w:rsid w:val="003C795C"/>
    <w:rsid w:val="003D2A81"/>
    <w:rsid w:val="003D3573"/>
    <w:rsid w:val="003E329C"/>
    <w:rsid w:val="003E410C"/>
    <w:rsid w:val="003E7A9B"/>
    <w:rsid w:val="003E7C9E"/>
    <w:rsid w:val="003F3355"/>
    <w:rsid w:val="00400EB6"/>
    <w:rsid w:val="0040567D"/>
    <w:rsid w:val="00406094"/>
    <w:rsid w:val="0040781B"/>
    <w:rsid w:val="004079EE"/>
    <w:rsid w:val="00407C1F"/>
    <w:rsid w:val="004155D8"/>
    <w:rsid w:val="00422BAA"/>
    <w:rsid w:val="00437082"/>
    <w:rsid w:val="00437272"/>
    <w:rsid w:val="00442999"/>
    <w:rsid w:val="00442BF1"/>
    <w:rsid w:val="004440A5"/>
    <w:rsid w:val="00444AB3"/>
    <w:rsid w:val="0044675A"/>
    <w:rsid w:val="00455812"/>
    <w:rsid w:val="004619B5"/>
    <w:rsid w:val="00467F0D"/>
    <w:rsid w:val="00473072"/>
    <w:rsid w:val="004753C3"/>
    <w:rsid w:val="00475DEF"/>
    <w:rsid w:val="00483CAD"/>
    <w:rsid w:val="00490A36"/>
    <w:rsid w:val="00493C75"/>
    <w:rsid w:val="00495F29"/>
    <w:rsid w:val="00496AEF"/>
    <w:rsid w:val="00496C87"/>
    <w:rsid w:val="004973EA"/>
    <w:rsid w:val="004B3044"/>
    <w:rsid w:val="004B5361"/>
    <w:rsid w:val="004C21A4"/>
    <w:rsid w:val="004C266C"/>
    <w:rsid w:val="004C2AD6"/>
    <w:rsid w:val="004C47F7"/>
    <w:rsid w:val="004C6C12"/>
    <w:rsid w:val="004D135B"/>
    <w:rsid w:val="004D19DA"/>
    <w:rsid w:val="004D62FA"/>
    <w:rsid w:val="004D71F4"/>
    <w:rsid w:val="004D732F"/>
    <w:rsid w:val="004E2571"/>
    <w:rsid w:val="004E3BCA"/>
    <w:rsid w:val="004E5D57"/>
    <w:rsid w:val="004E6A37"/>
    <w:rsid w:val="004F07FB"/>
    <w:rsid w:val="004F2C6E"/>
    <w:rsid w:val="004F44B6"/>
    <w:rsid w:val="00502EEF"/>
    <w:rsid w:val="00503FCE"/>
    <w:rsid w:val="005047F5"/>
    <w:rsid w:val="005066BA"/>
    <w:rsid w:val="00506FCA"/>
    <w:rsid w:val="00510122"/>
    <w:rsid w:val="005103AB"/>
    <w:rsid w:val="00511670"/>
    <w:rsid w:val="00511E50"/>
    <w:rsid w:val="005164DD"/>
    <w:rsid w:val="00516F2E"/>
    <w:rsid w:val="00520515"/>
    <w:rsid w:val="0052108F"/>
    <w:rsid w:val="005216BD"/>
    <w:rsid w:val="005254A3"/>
    <w:rsid w:val="00525AEA"/>
    <w:rsid w:val="00526926"/>
    <w:rsid w:val="00526C78"/>
    <w:rsid w:val="00532911"/>
    <w:rsid w:val="005338D2"/>
    <w:rsid w:val="00536107"/>
    <w:rsid w:val="005370EC"/>
    <w:rsid w:val="005402D2"/>
    <w:rsid w:val="0054037C"/>
    <w:rsid w:val="00540CC9"/>
    <w:rsid w:val="005435A2"/>
    <w:rsid w:val="00543769"/>
    <w:rsid w:val="00547B61"/>
    <w:rsid w:val="00551547"/>
    <w:rsid w:val="00561F69"/>
    <w:rsid w:val="005644CD"/>
    <w:rsid w:val="00564821"/>
    <w:rsid w:val="005701F4"/>
    <w:rsid w:val="00570FD0"/>
    <w:rsid w:val="005802CB"/>
    <w:rsid w:val="0058193A"/>
    <w:rsid w:val="00581A91"/>
    <w:rsid w:val="00584096"/>
    <w:rsid w:val="0058578E"/>
    <w:rsid w:val="00586EE9"/>
    <w:rsid w:val="00590C1F"/>
    <w:rsid w:val="00595BF4"/>
    <w:rsid w:val="005A76EE"/>
    <w:rsid w:val="005B0BF2"/>
    <w:rsid w:val="005B5710"/>
    <w:rsid w:val="005B5BB3"/>
    <w:rsid w:val="005C223E"/>
    <w:rsid w:val="005D09A2"/>
    <w:rsid w:val="005D1694"/>
    <w:rsid w:val="005D37B2"/>
    <w:rsid w:val="005D595D"/>
    <w:rsid w:val="005D69E9"/>
    <w:rsid w:val="005E491E"/>
    <w:rsid w:val="005E5DC2"/>
    <w:rsid w:val="005E61F4"/>
    <w:rsid w:val="005F32DC"/>
    <w:rsid w:val="005F548E"/>
    <w:rsid w:val="005F5CAE"/>
    <w:rsid w:val="00603C3E"/>
    <w:rsid w:val="0060565B"/>
    <w:rsid w:val="006065AD"/>
    <w:rsid w:val="00612637"/>
    <w:rsid w:val="00613A57"/>
    <w:rsid w:val="00623E8E"/>
    <w:rsid w:val="00625FC2"/>
    <w:rsid w:val="006271DE"/>
    <w:rsid w:val="006314E5"/>
    <w:rsid w:val="00635478"/>
    <w:rsid w:val="00642BA7"/>
    <w:rsid w:val="00642D52"/>
    <w:rsid w:val="00643F0C"/>
    <w:rsid w:val="00647D6A"/>
    <w:rsid w:val="00650C1A"/>
    <w:rsid w:val="00651675"/>
    <w:rsid w:val="00651754"/>
    <w:rsid w:val="0065277C"/>
    <w:rsid w:val="00654D24"/>
    <w:rsid w:val="00656005"/>
    <w:rsid w:val="00661BCB"/>
    <w:rsid w:val="0066214A"/>
    <w:rsid w:val="0066775F"/>
    <w:rsid w:val="00667832"/>
    <w:rsid w:val="006705BD"/>
    <w:rsid w:val="00675FAB"/>
    <w:rsid w:val="006801C1"/>
    <w:rsid w:val="00681C3F"/>
    <w:rsid w:val="006822B7"/>
    <w:rsid w:val="00686D4E"/>
    <w:rsid w:val="00696D3C"/>
    <w:rsid w:val="006B1F72"/>
    <w:rsid w:val="006B3837"/>
    <w:rsid w:val="006C2166"/>
    <w:rsid w:val="006C223A"/>
    <w:rsid w:val="006C3A24"/>
    <w:rsid w:val="006C467E"/>
    <w:rsid w:val="006D1B1D"/>
    <w:rsid w:val="006E3280"/>
    <w:rsid w:val="006E4CE1"/>
    <w:rsid w:val="006E7ECF"/>
    <w:rsid w:val="006F05E8"/>
    <w:rsid w:val="006F147A"/>
    <w:rsid w:val="007047B1"/>
    <w:rsid w:val="00713981"/>
    <w:rsid w:val="00713CA8"/>
    <w:rsid w:val="0071414D"/>
    <w:rsid w:val="00721B07"/>
    <w:rsid w:val="00723C5A"/>
    <w:rsid w:val="00724E62"/>
    <w:rsid w:val="00726A3B"/>
    <w:rsid w:val="007311D4"/>
    <w:rsid w:val="00732DB3"/>
    <w:rsid w:val="00733968"/>
    <w:rsid w:val="00740741"/>
    <w:rsid w:val="00746217"/>
    <w:rsid w:val="0074704A"/>
    <w:rsid w:val="007516C9"/>
    <w:rsid w:val="0075350D"/>
    <w:rsid w:val="00757EC5"/>
    <w:rsid w:val="00761B2E"/>
    <w:rsid w:val="00766945"/>
    <w:rsid w:val="00767048"/>
    <w:rsid w:val="00771598"/>
    <w:rsid w:val="00771A05"/>
    <w:rsid w:val="00774E53"/>
    <w:rsid w:val="00777980"/>
    <w:rsid w:val="00780513"/>
    <w:rsid w:val="007821B8"/>
    <w:rsid w:val="007831E4"/>
    <w:rsid w:val="007833FC"/>
    <w:rsid w:val="007842B3"/>
    <w:rsid w:val="0078510E"/>
    <w:rsid w:val="007879BA"/>
    <w:rsid w:val="00791FF5"/>
    <w:rsid w:val="00797239"/>
    <w:rsid w:val="007A2464"/>
    <w:rsid w:val="007A322D"/>
    <w:rsid w:val="007B1270"/>
    <w:rsid w:val="007B26F8"/>
    <w:rsid w:val="007B6DF9"/>
    <w:rsid w:val="007C54CB"/>
    <w:rsid w:val="007C6ECE"/>
    <w:rsid w:val="007D0C25"/>
    <w:rsid w:val="007E01C0"/>
    <w:rsid w:val="007E12C8"/>
    <w:rsid w:val="007E2B23"/>
    <w:rsid w:val="007E3707"/>
    <w:rsid w:val="007E403F"/>
    <w:rsid w:val="007E47CF"/>
    <w:rsid w:val="007F0431"/>
    <w:rsid w:val="007F3662"/>
    <w:rsid w:val="007F643D"/>
    <w:rsid w:val="007F6FFD"/>
    <w:rsid w:val="007F7D5E"/>
    <w:rsid w:val="007F7F92"/>
    <w:rsid w:val="00801803"/>
    <w:rsid w:val="00801E0B"/>
    <w:rsid w:val="00802FD8"/>
    <w:rsid w:val="00807BBA"/>
    <w:rsid w:val="0081506A"/>
    <w:rsid w:val="00824041"/>
    <w:rsid w:val="00827136"/>
    <w:rsid w:val="00827486"/>
    <w:rsid w:val="00827AD8"/>
    <w:rsid w:val="00833C8C"/>
    <w:rsid w:val="00837107"/>
    <w:rsid w:val="00837988"/>
    <w:rsid w:val="00847DED"/>
    <w:rsid w:val="00853102"/>
    <w:rsid w:val="0085385E"/>
    <w:rsid w:val="00855438"/>
    <w:rsid w:val="00855995"/>
    <w:rsid w:val="00855DBA"/>
    <w:rsid w:val="00857E14"/>
    <w:rsid w:val="00863436"/>
    <w:rsid w:val="00863D26"/>
    <w:rsid w:val="00865CA6"/>
    <w:rsid w:val="008714C9"/>
    <w:rsid w:val="0088433D"/>
    <w:rsid w:val="00884C52"/>
    <w:rsid w:val="00885874"/>
    <w:rsid w:val="00890AD1"/>
    <w:rsid w:val="0089115F"/>
    <w:rsid w:val="00897BB2"/>
    <w:rsid w:val="008A0886"/>
    <w:rsid w:val="008A2A20"/>
    <w:rsid w:val="008A43F6"/>
    <w:rsid w:val="008A4505"/>
    <w:rsid w:val="008B0116"/>
    <w:rsid w:val="008B161E"/>
    <w:rsid w:val="008B4A19"/>
    <w:rsid w:val="008C6DAC"/>
    <w:rsid w:val="008D1839"/>
    <w:rsid w:val="008D57D8"/>
    <w:rsid w:val="008D708E"/>
    <w:rsid w:val="008E69CF"/>
    <w:rsid w:val="008E737F"/>
    <w:rsid w:val="008F0435"/>
    <w:rsid w:val="008F076E"/>
    <w:rsid w:val="008F448D"/>
    <w:rsid w:val="008F77EE"/>
    <w:rsid w:val="009002DF"/>
    <w:rsid w:val="00901D71"/>
    <w:rsid w:val="00904740"/>
    <w:rsid w:val="009058E3"/>
    <w:rsid w:val="00915BE9"/>
    <w:rsid w:val="009231C5"/>
    <w:rsid w:val="00924136"/>
    <w:rsid w:val="00927756"/>
    <w:rsid w:val="009308B3"/>
    <w:rsid w:val="009316E5"/>
    <w:rsid w:val="0093459E"/>
    <w:rsid w:val="009400F1"/>
    <w:rsid w:val="0094041C"/>
    <w:rsid w:val="009452A8"/>
    <w:rsid w:val="00953BD7"/>
    <w:rsid w:val="00954A94"/>
    <w:rsid w:val="00957517"/>
    <w:rsid w:val="0096587D"/>
    <w:rsid w:val="00965B30"/>
    <w:rsid w:val="00966F7E"/>
    <w:rsid w:val="00966F87"/>
    <w:rsid w:val="009729D2"/>
    <w:rsid w:val="009764AC"/>
    <w:rsid w:val="00980B74"/>
    <w:rsid w:val="00983207"/>
    <w:rsid w:val="00983247"/>
    <w:rsid w:val="00986958"/>
    <w:rsid w:val="00987321"/>
    <w:rsid w:val="00991727"/>
    <w:rsid w:val="0099274F"/>
    <w:rsid w:val="00992F4F"/>
    <w:rsid w:val="009957C5"/>
    <w:rsid w:val="00997CAB"/>
    <w:rsid w:val="009A1FB2"/>
    <w:rsid w:val="009A3B6A"/>
    <w:rsid w:val="009A40EE"/>
    <w:rsid w:val="009A4BA9"/>
    <w:rsid w:val="009B234B"/>
    <w:rsid w:val="009B3B75"/>
    <w:rsid w:val="009B4D8B"/>
    <w:rsid w:val="009B63A4"/>
    <w:rsid w:val="009C089A"/>
    <w:rsid w:val="009C733D"/>
    <w:rsid w:val="009D3284"/>
    <w:rsid w:val="009E0246"/>
    <w:rsid w:val="009E0344"/>
    <w:rsid w:val="009E0CC4"/>
    <w:rsid w:val="009E1045"/>
    <w:rsid w:val="009E2D03"/>
    <w:rsid w:val="009E4AC3"/>
    <w:rsid w:val="009F2ACB"/>
    <w:rsid w:val="009F3B5B"/>
    <w:rsid w:val="009F4DD4"/>
    <w:rsid w:val="00A00B5F"/>
    <w:rsid w:val="00A06581"/>
    <w:rsid w:val="00A205D9"/>
    <w:rsid w:val="00A208D4"/>
    <w:rsid w:val="00A22977"/>
    <w:rsid w:val="00A24ADB"/>
    <w:rsid w:val="00A24BCA"/>
    <w:rsid w:val="00A26B59"/>
    <w:rsid w:val="00A30928"/>
    <w:rsid w:val="00A3190D"/>
    <w:rsid w:val="00A34819"/>
    <w:rsid w:val="00A34AF7"/>
    <w:rsid w:val="00A34D55"/>
    <w:rsid w:val="00A40E66"/>
    <w:rsid w:val="00A418D8"/>
    <w:rsid w:val="00A42FB8"/>
    <w:rsid w:val="00A457B6"/>
    <w:rsid w:val="00A4655E"/>
    <w:rsid w:val="00A53814"/>
    <w:rsid w:val="00A53D1B"/>
    <w:rsid w:val="00A55694"/>
    <w:rsid w:val="00A56455"/>
    <w:rsid w:val="00A60FE7"/>
    <w:rsid w:val="00A61130"/>
    <w:rsid w:val="00A62B1F"/>
    <w:rsid w:val="00A641B1"/>
    <w:rsid w:val="00A646C7"/>
    <w:rsid w:val="00A701C8"/>
    <w:rsid w:val="00A70AE0"/>
    <w:rsid w:val="00A71CCE"/>
    <w:rsid w:val="00A7311E"/>
    <w:rsid w:val="00A74866"/>
    <w:rsid w:val="00A775CE"/>
    <w:rsid w:val="00A80717"/>
    <w:rsid w:val="00A80F95"/>
    <w:rsid w:val="00A820B9"/>
    <w:rsid w:val="00A849BD"/>
    <w:rsid w:val="00A84B6C"/>
    <w:rsid w:val="00A872A3"/>
    <w:rsid w:val="00A873E7"/>
    <w:rsid w:val="00A90631"/>
    <w:rsid w:val="00A93727"/>
    <w:rsid w:val="00AA017A"/>
    <w:rsid w:val="00AA0468"/>
    <w:rsid w:val="00AA4719"/>
    <w:rsid w:val="00AB03DE"/>
    <w:rsid w:val="00AB1455"/>
    <w:rsid w:val="00AB2D8C"/>
    <w:rsid w:val="00AB3377"/>
    <w:rsid w:val="00AB5179"/>
    <w:rsid w:val="00AB55B3"/>
    <w:rsid w:val="00AC1DE7"/>
    <w:rsid w:val="00AC6290"/>
    <w:rsid w:val="00AC78FE"/>
    <w:rsid w:val="00AD797B"/>
    <w:rsid w:val="00AE39AD"/>
    <w:rsid w:val="00AE6BC7"/>
    <w:rsid w:val="00AE7236"/>
    <w:rsid w:val="00AE7681"/>
    <w:rsid w:val="00AF2948"/>
    <w:rsid w:val="00B00B6B"/>
    <w:rsid w:val="00B06A50"/>
    <w:rsid w:val="00B11B05"/>
    <w:rsid w:val="00B1355B"/>
    <w:rsid w:val="00B14820"/>
    <w:rsid w:val="00B21E47"/>
    <w:rsid w:val="00B2222C"/>
    <w:rsid w:val="00B22B25"/>
    <w:rsid w:val="00B23A33"/>
    <w:rsid w:val="00B301B2"/>
    <w:rsid w:val="00B32BB2"/>
    <w:rsid w:val="00B32EC4"/>
    <w:rsid w:val="00B37311"/>
    <w:rsid w:val="00B40736"/>
    <w:rsid w:val="00B5230E"/>
    <w:rsid w:val="00B67446"/>
    <w:rsid w:val="00B7150F"/>
    <w:rsid w:val="00B77385"/>
    <w:rsid w:val="00B77B9B"/>
    <w:rsid w:val="00B81FEF"/>
    <w:rsid w:val="00B832DF"/>
    <w:rsid w:val="00B85E4A"/>
    <w:rsid w:val="00B86858"/>
    <w:rsid w:val="00B9220A"/>
    <w:rsid w:val="00B95752"/>
    <w:rsid w:val="00B95D69"/>
    <w:rsid w:val="00B97E84"/>
    <w:rsid w:val="00BA3B22"/>
    <w:rsid w:val="00BA6094"/>
    <w:rsid w:val="00BA60D9"/>
    <w:rsid w:val="00BA711E"/>
    <w:rsid w:val="00BA7DF9"/>
    <w:rsid w:val="00BB04D9"/>
    <w:rsid w:val="00BB21D8"/>
    <w:rsid w:val="00BB38FC"/>
    <w:rsid w:val="00BC6872"/>
    <w:rsid w:val="00BD04EE"/>
    <w:rsid w:val="00BD0B8E"/>
    <w:rsid w:val="00BD0CBD"/>
    <w:rsid w:val="00BD1EE2"/>
    <w:rsid w:val="00BD2BB6"/>
    <w:rsid w:val="00BD75A7"/>
    <w:rsid w:val="00BE0FE5"/>
    <w:rsid w:val="00BE18FB"/>
    <w:rsid w:val="00BE2FB1"/>
    <w:rsid w:val="00BE351B"/>
    <w:rsid w:val="00BF20F4"/>
    <w:rsid w:val="00BF40A1"/>
    <w:rsid w:val="00BF4B19"/>
    <w:rsid w:val="00BF5EB8"/>
    <w:rsid w:val="00BF727B"/>
    <w:rsid w:val="00C0402C"/>
    <w:rsid w:val="00C04D71"/>
    <w:rsid w:val="00C058F4"/>
    <w:rsid w:val="00C06091"/>
    <w:rsid w:val="00C0656C"/>
    <w:rsid w:val="00C10437"/>
    <w:rsid w:val="00C11F8D"/>
    <w:rsid w:val="00C12395"/>
    <w:rsid w:val="00C14C22"/>
    <w:rsid w:val="00C22603"/>
    <w:rsid w:val="00C24095"/>
    <w:rsid w:val="00C2634D"/>
    <w:rsid w:val="00C31854"/>
    <w:rsid w:val="00C32597"/>
    <w:rsid w:val="00C346D4"/>
    <w:rsid w:val="00C3665A"/>
    <w:rsid w:val="00C40691"/>
    <w:rsid w:val="00C437BB"/>
    <w:rsid w:val="00C44B18"/>
    <w:rsid w:val="00C46208"/>
    <w:rsid w:val="00C527D8"/>
    <w:rsid w:val="00C53DA9"/>
    <w:rsid w:val="00C56DD5"/>
    <w:rsid w:val="00C644A6"/>
    <w:rsid w:val="00C672B3"/>
    <w:rsid w:val="00C67561"/>
    <w:rsid w:val="00C72F1A"/>
    <w:rsid w:val="00C761A4"/>
    <w:rsid w:val="00C76C16"/>
    <w:rsid w:val="00C81172"/>
    <w:rsid w:val="00C82283"/>
    <w:rsid w:val="00C8596E"/>
    <w:rsid w:val="00C86728"/>
    <w:rsid w:val="00C87ABC"/>
    <w:rsid w:val="00C91B7B"/>
    <w:rsid w:val="00C94949"/>
    <w:rsid w:val="00C953A4"/>
    <w:rsid w:val="00C96A01"/>
    <w:rsid w:val="00CA3457"/>
    <w:rsid w:val="00CB1642"/>
    <w:rsid w:val="00CB1960"/>
    <w:rsid w:val="00CB313F"/>
    <w:rsid w:val="00CB379C"/>
    <w:rsid w:val="00CB3B06"/>
    <w:rsid w:val="00CB4513"/>
    <w:rsid w:val="00CB7787"/>
    <w:rsid w:val="00CC731E"/>
    <w:rsid w:val="00CD023B"/>
    <w:rsid w:val="00CD1D4F"/>
    <w:rsid w:val="00CD387B"/>
    <w:rsid w:val="00CD4C80"/>
    <w:rsid w:val="00CD5319"/>
    <w:rsid w:val="00CD5368"/>
    <w:rsid w:val="00CD695A"/>
    <w:rsid w:val="00CE02A1"/>
    <w:rsid w:val="00CE0CE7"/>
    <w:rsid w:val="00CE1D55"/>
    <w:rsid w:val="00CE477A"/>
    <w:rsid w:val="00CF76E7"/>
    <w:rsid w:val="00D02865"/>
    <w:rsid w:val="00D02BAF"/>
    <w:rsid w:val="00D04164"/>
    <w:rsid w:val="00D048A1"/>
    <w:rsid w:val="00D06393"/>
    <w:rsid w:val="00D10DD4"/>
    <w:rsid w:val="00D12B32"/>
    <w:rsid w:val="00D12FBC"/>
    <w:rsid w:val="00D16A47"/>
    <w:rsid w:val="00D22A56"/>
    <w:rsid w:val="00D23C92"/>
    <w:rsid w:val="00D240A0"/>
    <w:rsid w:val="00D24A84"/>
    <w:rsid w:val="00D25906"/>
    <w:rsid w:val="00D25F74"/>
    <w:rsid w:val="00D368AF"/>
    <w:rsid w:val="00D36CB2"/>
    <w:rsid w:val="00D43A03"/>
    <w:rsid w:val="00D5216A"/>
    <w:rsid w:val="00D53032"/>
    <w:rsid w:val="00D54885"/>
    <w:rsid w:val="00D56DFF"/>
    <w:rsid w:val="00D61920"/>
    <w:rsid w:val="00D61EDC"/>
    <w:rsid w:val="00D64B6E"/>
    <w:rsid w:val="00D64DAD"/>
    <w:rsid w:val="00D64E06"/>
    <w:rsid w:val="00D73B2E"/>
    <w:rsid w:val="00D84423"/>
    <w:rsid w:val="00D90494"/>
    <w:rsid w:val="00D91DFA"/>
    <w:rsid w:val="00D930CF"/>
    <w:rsid w:val="00D940BA"/>
    <w:rsid w:val="00D94548"/>
    <w:rsid w:val="00D9585D"/>
    <w:rsid w:val="00D96056"/>
    <w:rsid w:val="00DA2EA8"/>
    <w:rsid w:val="00DA53D5"/>
    <w:rsid w:val="00DB0764"/>
    <w:rsid w:val="00DB6183"/>
    <w:rsid w:val="00DB6DEF"/>
    <w:rsid w:val="00DC06A3"/>
    <w:rsid w:val="00DC2573"/>
    <w:rsid w:val="00DC68B2"/>
    <w:rsid w:val="00DC753D"/>
    <w:rsid w:val="00DD26D6"/>
    <w:rsid w:val="00DD53DE"/>
    <w:rsid w:val="00DD5B66"/>
    <w:rsid w:val="00DD6670"/>
    <w:rsid w:val="00DE0AAE"/>
    <w:rsid w:val="00DE16E0"/>
    <w:rsid w:val="00DE373F"/>
    <w:rsid w:val="00DE3CCF"/>
    <w:rsid w:val="00DE456A"/>
    <w:rsid w:val="00DE6E9E"/>
    <w:rsid w:val="00DF467E"/>
    <w:rsid w:val="00E109E7"/>
    <w:rsid w:val="00E10C75"/>
    <w:rsid w:val="00E15A61"/>
    <w:rsid w:val="00E23AE3"/>
    <w:rsid w:val="00E23FF6"/>
    <w:rsid w:val="00E24178"/>
    <w:rsid w:val="00E24314"/>
    <w:rsid w:val="00E25CF5"/>
    <w:rsid w:val="00E31724"/>
    <w:rsid w:val="00E3569C"/>
    <w:rsid w:val="00E3671A"/>
    <w:rsid w:val="00E37695"/>
    <w:rsid w:val="00E376E4"/>
    <w:rsid w:val="00E37FE8"/>
    <w:rsid w:val="00E4774E"/>
    <w:rsid w:val="00E47880"/>
    <w:rsid w:val="00E50DDE"/>
    <w:rsid w:val="00E515E5"/>
    <w:rsid w:val="00E62723"/>
    <w:rsid w:val="00E62767"/>
    <w:rsid w:val="00E63C3F"/>
    <w:rsid w:val="00E63D47"/>
    <w:rsid w:val="00E65146"/>
    <w:rsid w:val="00E663E8"/>
    <w:rsid w:val="00E66F30"/>
    <w:rsid w:val="00E676D4"/>
    <w:rsid w:val="00E720C2"/>
    <w:rsid w:val="00E806F7"/>
    <w:rsid w:val="00E84355"/>
    <w:rsid w:val="00E855A9"/>
    <w:rsid w:val="00E8584B"/>
    <w:rsid w:val="00E85C39"/>
    <w:rsid w:val="00E8797D"/>
    <w:rsid w:val="00E923A4"/>
    <w:rsid w:val="00E964B4"/>
    <w:rsid w:val="00EA1CC3"/>
    <w:rsid w:val="00EA5F12"/>
    <w:rsid w:val="00EB1AA3"/>
    <w:rsid w:val="00EB49D0"/>
    <w:rsid w:val="00EB4A98"/>
    <w:rsid w:val="00EB6707"/>
    <w:rsid w:val="00EC29D9"/>
    <w:rsid w:val="00EC5159"/>
    <w:rsid w:val="00ED7FA4"/>
    <w:rsid w:val="00EE28AF"/>
    <w:rsid w:val="00EE5638"/>
    <w:rsid w:val="00EE7899"/>
    <w:rsid w:val="00EF0178"/>
    <w:rsid w:val="00EF4CE4"/>
    <w:rsid w:val="00EF6737"/>
    <w:rsid w:val="00EF79F1"/>
    <w:rsid w:val="00F00045"/>
    <w:rsid w:val="00F00A86"/>
    <w:rsid w:val="00F02803"/>
    <w:rsid w:val="00F03146"/>
    <w:rsid w:val="00F03EFF"/>
    <w:rsid w:val="00F06765"/>
    <w:rsid w:val="00F10368"/>
    <w:rsid w:val="00F10854"/>
    <w:rsid w:val="00F126DC"/>
    <w:rsid w:val="00F2039A"/>
    <w:rsid w:val="00F2791F"/>
    <w:rsid w:val="00F27EA0"/>
    <w:rsid w:val="00F345F9"/>
    <w:rsid w:val="00F40114"/>
    <w:rsid w:val="00F40175"/>
    <w:rsid w:val="00F444B7"/>
    <w:rsid w:val="00F45642"/>
    <w:rsid w:val="00F467F6"/>
    <w:rsid w:val="00F473E8"/>
    <w:rsid w:val="00F478D0"/>
    <w:rsid w:val="00F47E23"/>
    <w:rsid w:val="00F5382A"/>
    <w:rsid w:val="00F5498A"/>
    <w:rsid w:val="00F55752"/>
    <w:rsid w:val="00F558C4"/>
    <w:rsid w:val="00F5633E"/>
    <w:rsid w:val="00F5678A"/>
    <w:rsid w:val="00F5744E"/>
    <w:rsid w:val="00F60949"/>
    <w:rsid w:val="00F6208A"/>
    <w:rsid w:val="00F62F66"/>
    <w:rsid w:val="00F67FC4"/>
    <w:rsid w:val="00F72B0A"/>
    <w:rsid w:val="00F77086"/>
    <w:rsid w:val="00F773C0"/>
    <w:rsid w:val="00F778AE"/>
    <w:rsid w:val="00F80F0B"/>
    <w:rsid w:val="00F8219C"/>
    <w:rsid w:val="00F90145"/>
    <w:rsid w:val="00F94C2A"/>
    <w:rsid w:val="00F97AD8"/>
    <w:rsid w:val="00FA2DD3"/>
    <w:rsid w:val="00FB0754"/>
    <w:rsid w:val="00FB2020"/>
    <w:rsid w:val="00FB3D60"/>
    <w:rsid w:val="00FB67C8"/>
    <w:rsid w:val="00FB7601"/>
    <w:rsid w:val="00FC1DC9"/>
    <w:rsid w:val="00FC5142"/>
    <w:rsid w:val="00FD172D"/>
    <w:rsid w:val="00FD2700"/>
    <w:rsid w:val="00FD4F4B"/>
    <w:rsid w:val="00FD580E"/>
    <w:rsid w:val="00FD60A0"/>
    <w:rsid w:val="00FE2D17"/>
    <w:rsid w:val="00FF1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link w:val="HeaderChar"/>
    <w:uiPriority w:val="99"/>
    <w:rsid w:val="007B26F8"/>
    <w:pPr>
      <w:tabs>
        <w:tab w:val="clear" w:pos="567"/>
        <w:tab w:val="center" w:pos="4153"/>
        <w:tab w:val="right" w:pos="8306"/>
      </w:tabs>
    </w:pPr>
  </w:style>
  <w:style w:type="paragraph" w:styleId="Footer">
    <w:name w:val="footer"/>
    <w:basedOn w:val="Normal"/>
    <w:link w:val="FooterChar"/>
    <w:uiPriority w:val="99"/>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paragraph" w:styleId="ListParagraph">
    <w:name w:val="List Paragraph"/>
    <w:basedOn w:val="Normal"/>
    <w:uiPriority w:val="34"/>
    <w:qFormat/>
    <w:rsid w:val="000D4C7C"/>
    <w:pPr>
      <w:tabs>
        <w:tab w:val="clear" w:pos="567"/>
      </w:tabs>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6958"/>
    <w:rPr>
      <w:rFonts w:ascii="Times New (W1)" w:hAnsi="Times New (W1)"/>
      <w:szCs w:val="24"/>
      <w:lang w:eastAsia="en-US"/>
    </w:rPr>
  </w:style>
  <w:style w:type="paragraph" w:customStyle="1" w:styleId="LDP1a0">
    <w:name w:val="LDP1 (a)"/>
    <w:basedOn w:val="LDClause"/>
    <w:link w:val="LDP1aChar0"/>
    <w:rsid w:val="00A34D55"/>
    <w:pPr>
      <w:tabs>
        <w:tab w:val="clear" w:pos="737"/>
        <w:tab w:val="left" w:pos="1191"/>
      </w:tabs>
      <w:ind w:left="1191" w:hanging="454"/>
    </w:pPr>
  </w:style>
  <w:style w:type="character" w:customStyle="1" w:styleId="LDP1aChar0">
    <w:name w:val="LDP1 (a) Char"/>
    <w:basedOn w:val="LDClauseChar"/>
    <w:link w:val="LDP1a0"/>
    <w:locked/>
    <w:rsid w:val="00A34D55"/>
    <w:rPr>
      <w:sz w:val="24"/>
      <w:szCs w:val="24"/>
      <w:lang w:val="en-AU" w:eastAsia="en-US" w:bidi="ar-SA"/>
    </w:rPr>
  </w:style>
  <w:style w:type="character" w:customStyle="1" w:styleId="HeaderChar">
    <w:name w:val="Header Char"/>
    <w:basedOn w:val="DefaultParagraphFont"/>
    <w:link w:val="Header"/>
    <w:uiPriority w:val="99"/>
    <w:rsid w:val="00954A94"/>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link w:val="HeaderChar"/>
    <w:uiPriority w:val="99"/>
    <w:rsid w:val="007B26F8"/>
    <w:pPr>
      <w:tabs>
        <w:tab w:val="clear" w:pos="567"/>
        <w:tab w:val="center" w:pos="4153"/>
        <w:tab w:val="right" w:pos="8306"/>
      </w:tabs>
    </w:pPr>
  </w:style>
  <w:style w:type="paragraph" w:styleId="Footer">
    <w:name w:val="footer"/>
    <w:basedOn w:val="Normal"/>
    <w:link w:val="FooterChar"/>
    <w:uiPriority w:val="99"/>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B26F8"/>
    <w:pPr>
      <w:keepNext/>
      <w:tabs>
        <w:tab w:val="left" w:pos="737"/>
      </w:tabs>
      <w:spacing w:before="180" w:after="60"/>
      <w:ind w:left="737" w:hanging="737"/>
    </w:pPr>
    <w:rPr>
      <w:b/>
    </w:rPr>
  </w:style>
  <w:style w:type="paragraph" w:customStyle="1" w:styleId="LDClause">
    <w:name w:val="LDClause"/>
    <w:basedOn w:val="LDBodytext"/>
    <w:link w:val="LDClauseChar"/>
    <w:rsid w:val="007B26F8"/>
    <w:pPr>
      <w:tabs>
        <w:tab w:val="right" w:pos="454"/>
        <w:tab w:val="left" w:pos="737"/>
      </w:tabs>
      <w:spacing w:before="60" w:after="60"/>
      <w:ind w:left="737" w:hanging="1021"/>
    </w:pPr>
  </w:style>
  <w:style w:type="paragraph" w:customStyle="1" w:styleId="LDP3A">
    <w:name w:val="LDP3 (A)"/>
    <w:basedOn w:val="LDP2i"/>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paragraph" w:styleId="ListParagraph">
    <w:name w:val="List Paragraph"/>
    <w:basedOn w:val="Normal"/>
    <w:uiPriority w:val="34"/>
    <w:qFormat/>
    <w:rsid w:val="000D4C7C"/>
    <w:pPr>
      <w:tabs>
        <w:tab w:val="clear" w:pos="567"/>
      </w:tabs>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6958"/>
    <w:rPr>
      <w:rFonts w:ascii="Times New (W1)" w:hAnsi="Times New (W1)"/>
      <w:szCs w:val="24"/>
      <w:lang w:eastAsia="en-US"/>
    </w:rPr>
  </w:style>
  <w:style w:type="paragraph" w:customStyle="1" w:styleId="LDP1a0">
    <w:name w:val="LDP1 (a)"/>
    <w:basedOn w:val="LDClause"/>
    <w:link w:val="LDP1aChar0"/>
    <w:rsid w:val="00A34D55"/>
    <w:pPr>
      <w:tabs>
        <w:tab w:val="clear" w:pos="737"/>
        <w:tab w:val="left" w:pos="1191"/>
      </w:tabs>
      <w:ind w:left="1191" w:hanging="454"/>
    </w:pPr>
  </w:style>
  <w:style w:type="character" w:customStyle="1" w:styleId="LDP1aChar0">
    <w:name w:val="LDP1 (a) Char"/>
    <w:basedOn w:val="LDClauseChar"/>
    <w:link w:val="LDP1a0"/>
    <w:locked/>
    <w:rsid w:val="00A34D55"/>
    <w:rPr>
      <w:sz w:val="24"/>
      <w:szCs w:val="24"/>
      <w:lang w:val="en-AU" w:eastAsia="en-US" w:bidi="ar-SA"/>
    </w:rPr>
  </w:style>
  <w:style w:type="character" w:customStyle="1" w:styleId="HeaderChar">
    <w:name w:val="Header Char"/>
    <w:basedOn w:val="DefaultParagraphFont"/>
    <w:link w:val="Header"/>
    <w:uiPriority w:val="99"/>
    <w:rsid w:val="00954A94"/>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975">
      <w:bodyDiv w:val="1"/>
      <w:marLeft w:val="0"/>
      <w:marRight w:val="0"/>
      <w:marTop w:val="0"/>
      <w:marBottom w:val="0"/>
      <w:divBdr>
        <w:top w:val="none" w:sz="0" w:space="0" w:color="auto"/>
        <w:left w:val="none" w:sz="0" w:space="0" w:color="auto"/>
        <w:bottom w:val="none" w:sz="0" w:space="0" w:color="auto"/>
        <w:right w:val="none" w:sz="0" w:space="0" w:color="auto"/>
      </w:divBdr>
    </w:div>
    <w:div w:id="1015114501">
      <w:bodyDiv w:val="1"/>
      <w:marLeft w:val="0"/>
      <w:marRight w:val="0"/>
      <w:marTop w:val="0"/>
      <w:marBottom w:val="0"/>
      <w:divBdr>
        <w:top w:val="none" w:sz="0" w:space="0" w:color="auto"/>
        <w:left w:val="none" w:sz="0" w:space="0" w:color="auto"/>
        <w:bottom w:val="none" w:sz="0" w:space="0" w:color="auto"/>
        <w:right w:val="none" w:sz="0" w:space="0" w:color="auto"/>
      </w:divBdr>
    </w:div>
    <w:div w:id="1256013149">
      <w:bodyDiv w:val="1"/>
      <w:marLeft w:val="0"/>
      <w:marRight w:val="0"/>
      <w:marTop w:val="0"/>
      <w:marBottom w:val="0"/>
      <w:divBdr>
        <w:top w:val="none" w:sz="0" w:space="0" w:color="auto"/>
        <w:left w:val="none" w:sz="0" w:space="0" w:color="auto"/>
        <w:bottom w:val="none" w:sz="0" w:space="0" w:color="auto"/>
        <w:right w:val="none" w:sz="0" w:space="0" w:color="auto"/>
      </w:divBdr>
    </w:div>
    <w:div w:id="1308126678">
      <w:bodyDiv w:val="1"/>
      <w:marLeft w:val="0"/>
      <w:marRight w:val="0"/>
      <w:marTop w:val="0"/>
      <w:marBottom w:val="0"/>
      <w:divBdr>
        <w:top w:val="none" w:sz="0" w:space="0" w:color="auto"/>
        <w:left w:val="none" w:sz="0" w:space="0" w:color="auto"/>
        <w:bottom w:val="none" w:sz="0" w:space="0" w:color="auto"/>
        <w:right w:val="none" w:sz="0" w:space="0" w:color="auto"/>
      </w:divBdr>
    </w:div>
    <w:div w:id="15742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3863-8306-44A1-90E8-75030D85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257</TotalTime>
  <Pages>5</Pages>
  <Words>1913</Words>
  <Characters>9797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Part 21 Manual of Standards Amendment Instrument 2017 (No. 1) — Explanatory Statement</vt:lpstr>
    </vt:vector>
  </TitlesOfParts>
  <Company>CASA</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21 Manual of Standards Amendment Instrument 2017 (No. 1) — Explanatory Statement</dc:title>
  <dc:subject>Part 21 Manual of Standards</dc:subject>
  <dc:creator>Civil Aviation Safety Authority</dc:creator>
  <cp:lastModifiedBy>Nadia Spesyvy</cp:lastModifiedBy>
  <cp:revision>14</cp:revision>
  <cp:lastPrinted>2017-05-25T23:19:00Z</cp:lastPrinted>
  <dcterms:created xsi:type="dcterms:W3CDTF">2017-05-22T00:52:00Z</dcterms:created>
  <dcterms:modified xsi:type="dcterms:W3CDTF">2017-05-25T23:19:00Z</dcterms:modified>
  <cp:category>Manuals of Standards</cp:category>
</cp:coreProperties>
</file>