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1E02" w:rsidRPr="009C6520" w:rsidRDefault="002A1E02" w:rsidP="00790D7A">
      <w:pPr>
        <w:pStyle w:val="Title"/>
        <w:pBdr>
          <w:bottom w:val="single" w:sz="4" w:space="4" w:color="auto"/>
        </w:pBdr>
        <w:rPr>
          <w:rFonts w:eastAsia="Times New Roman"/>
          <w:lang w:eastAsia="en-AU"/>
        </w:rPr>
      </w:pPr>
      <w:r w:rsidRPr="009C6520">
        <w:rPr>
          <w:rFonts w:eastAsia="Times New Roman"/>
          <w:lang w:eastAsia="en-AU"/>
        </w:rPr>
        <w:t>Explanatory Statement</w:t>
      </w:r>
    </w:p>
    <w:p w:rsidR="002A1E02" w:rsidRPr="00B70DCC" w:rsidRDefault="002A1E02" w:rsidP="002A1E02">
      <w:pPr>
        <w:keepNext/>
        <w:keepLines/>
        <w:outlineLvl w:val="0"/>
        <w:rPr>
          <w:rFonts w:eastAsia="Times New Roman"/>
          <w:b/>
          <w:bCs/>
          <w:szCs w:val="24"/>
          <w:lang w:eastAsia="en-AU"/>
        </w:rPr>
      </w:pPr>
    </w:p>
    <w:p w:rsidR="003A6317" w:rsidRPr="003A6317" w:rsidRDefault="003A6317" w:rsidP="003A6317">
      <w:pPr>
        <w:keepNext/>
        <w:keepLines/>
        <w:jc w:val="center"/>
        <w:outlineLvl w:val="0"/>
        <w:rPr>
          <w:rFonts w:eastAsia="Times New Roman"/>
          <w:b/>
          <w:bCs/>
          <w:i/>
          <w:szCs w:val="24"/>
          <w:lang w:eastAsia="en-AU"/>
        </w:rPr>
      </w:pPr>
      <w:r w:rsidRPr="003A6317">
        <w:rPr>
          <w:rFonts w:eastAsia="Times New Roman"/>
          <w:b/>
          <w:bCs/>
          <w:i/>
          <w:szCs w:val="24"/>
          <w:lang w:eastAsia="en-AU"/>
        </w:rPr>
        <w:t>VET Student Loans (Courses and Loan Caps) Amendment Determination (No. 1) 2017</w:t>
      </w:r>
    </w:p>
    <w:p w:rsidR="002A1E02" w:rsidRPr="009C6520" w:rsidRDefault="002A1E02" w:rsidP="00790D7A">
      <w:pPr>
        <w:pStyle w:val="Heading2"/>
        <w:rPr>
          <w:rFonts w:eastAsia="Times New Roman"/>
          <w:lang w:eastAsia="en-AU"/>
        </w:rPr>
      </w:pPr>
      <w:r w:rsidRPr="009C6520">
        <w:rPr>
          <w:rFonts w:eastAsia="Times New Roman"/>
          <w:lang w:eastAsia="en-AU"/>
        </w:rPr>
        <w:t>Summary</w:t>
      </w:r>
    </w:p>
    <w:p w:rsidR="003A6317" w:rsidRDefault="003079BB" w:rsidP="00C82DD8">
      <w:pPr>
        <w:rPr>
          <w:szCs w:val="24"/>
          <w:lang w:eastAsia="en-AU"/>
        </w:rPr>
      </w:pPr>
      <w:r>
        <w:rPr>
          <w:szCs w:val="24"/>
          <w:lang w:eastAsia="en-AU"/>
        </w:rPr>
        <w:t xml:space="preserve">The </w:t>
      </w:r>
      <w:r w:rsidR="003A6317" w:rsidRPr="003A6317">
        <w:rPr>
          <w:i/>
          <w:szCs w:val="24"/>
          <w:lang w:eastAsia="en-AU"/>
        </w:rPr>
        <w:t xml:space="preserve">VET Student Loans (Courses and Loan Caps) Amendment Determination (No. 1) 2017 </w:t>
      </w:r>
      <w:r>
        <w:rPr>
          <w:szCs w:val="24"/>
          <w:lang w:eastAsia="en-AU"/>
        </w:rPr>
        <w:t>(</w:t>
      </w:r>
      <w:r w:rsidR="003A6317">
        <w:rPr>
          <w:szCs w:val="24"/>
          <w:lang w:eastAsia="en-AU"/>
        </w:rPr>
        <w:t>Amendment</w:t>
      </w:r>
      <w:r>
        <w:rPr>
          <w:szCs w:val="24"/>
          <w:lang w:eastAsia="en-AU"/>
        </w:rPr>
        <w:t xml:space="preserve"> Determination) </w:t>
      </w:r>
      <w:r w:rsidR="003A6317">
        <w:rPr>
          <w:szCs w:val="24"/>
          <w:lang w:eastAsia="en-AU"/>
        </w:rPr>
        <w:t xml:space="preserve">adds 11 courses to Schedule 3 – Approved courses for specified providers </w:t>
      </w:r>
      <w:r w:rsidR="00B778C7">
        <w:rPr>
          <w:szCs w:val="24"/>
          <w:lang w:eastAsia="en-AU"/>
        </w:rPr>
        <w:t>(</w:t>
      </w:r>
      <w:r w:rsidR="00B778C7" w:rsidRPr="00B778C7">
        <w:rPr>
          <w:szCs w:val="24"/>
          <w:lang w:eastAsia="en-AU"/>
        </w:rPr>
        <w:t>Schedule 3</w:t>
      </w:r>
      <w:r w:rsidR="00B778C7">
        <w:rPr>
          <w:szCs w:val="24"/>
          <w:lang w:eastAsia="en-AU"/>
        </w:rPr>
        <w:t xml:space="preserve">) </w:t>
      </w:r>
      <w:r w:rsidR="003A6317">
        <w:rPr>
          <w:szCs w:val="24"/>
          <w:lang w:eastAsia="en-AU"/>
        </w:rPr>
        <w:t xml:space="preserve">of the </w:t>
      </w:r>
      <w:r w:rsidR="003A6317" w:rsidRPr="003A6317">
        <w:rPr>
          <w:i/>
          <w:szCs w:val="24"/>
          <w:lang w:eastAsia="en-AU"/>
        </w:rPr>
        <w:t>VET Student Loans (Courses and Loan Caps) Determination 2016</w:t>
      </w:r>
      <w:r w:rsidR="003A6317">
        <w:rPr>
          <w:i/>
          <w:szCs w:val="24"/>
          <w:lang w:eastAsia="en-AU"/>
        </w:rPr>
        <w:t xml:space="preserve"> </w:t>
      </w:r>
      <w:r w:rsidR="003A6317" w:rsidRPr="003A6317">
        <w:rPr>
          <w:szCs w:val="24"/>
          <w:lang w:eastAsia="en-AU"/>
        </w:rPr>
        <w:t>(Courses and Loan Caps Determination).</w:t>
      </w:r>
    </w:p>
    <w:p w:rsidR="002A1E02" w:rsidRPr="009C6520" w:rsidRDefault="002A1E02" w:rsidP="00790D7A">
      <w:pPr>
        <w:pStyle w:val="Heading2"/>
        <w:rPr>
          <w:rFonts w:eastAsia="Times New Roman"/>
          <w:lang w:eastAsia="en-AU"/>
        </w:rPr>
      </w:pPr>
      <w:r w:rsidRPr="009C6520">
        <w:rPr>
          <w:rFonts w:eastAsia="Times New Roman"/>
          <w:lang w:eastAsia="en-AU"/>
        </w:rPr>
        <w:t>Background</w:t>
      </w:r>
    </w:p>
    <w:p w:rsidR="009C15A6" w:rsidRDefault="003A6317" w:rsidP="009C15A6">
      <w:r>
        <w:t xml:space="preserve">The </w:t>
      </w:r>
      <w:r w:rsidRPr="003A6317">
        <w:t>Cour</w:t>
      </w:r>
      <w:r>
        <w:t>ses and Loan Caps Determination</w:t>
      </w:r>
      <w:r w:rsidRPr="003A6317">
        <w:t xml:space="preserve"> specifies the courses for which VET student loans may be granted under the </w:t>
      </w:r>
      <w:r w:rsidRPr="003A6317">
        <w:rPr>
          <w:i/>
        </w:rPr>
        <w:t>VET Student Loans Act 2016</w:t>
      </w:r>
      <w:r w:rsidRPr="003A6317">
        <w:t xml:space="preserve"> (VET Student Loans Act); sets the maximum loan amounts for those courses; and provides for the annual indexation of the maximum loan amounts</w:t>
      </w:r>
      <w:r w:rsidR="00B92FA2">
        <w:t>. T</w:t>
      </w:r>
      <w:r w:rsidR="00B92FA2" w:rsidRPr="00B92FA2">
        <w:t xml:space="preserve">he policy context and background for </w:t>
      </w:r>
      <w:r w:rsidR="00B92FA2">
        <w:t xml:space="preserve">the Courses and Loan Caps Determination </w:t>
      </w:r>
      <w:r w:rsidR="00694C61">
        <w:t>i</w:t>
      </w:r>
      <w:r w:rsidR="007C3FD6">
        <w:t>s</w:t>
      </w:r>
      <w:r w:rsidR="00B92FA2" w:rsidRPr="00B92FA2">
        <w:t xml:space="preserve"> set out in the </w:t>
      </w:r>
      <w:hyperlink r:id="rId12" w:history="1">
        <w:r w:rsidR="00B92FA2" w:rsidRPr="007C3FD6">
          <w:rPr>
            <w:rStyle w:val="Hyperlink"/>
          </w:rPr>
          <w:t>Explanatory Statement to the Courses and Loan Caps Determination</w:t>
        </w:r>
      </w:hyperlink>
      <w:r w:rsidR="00B92FA2" w:rsidRPr="00B92FA2">
        <w:t xml:space="preserve">.  </w:t>
      </w:r>
    </w:p>
    <w:p w:rsidR="003A6317" w:rsidRDefault="003A6317" w:rsidP="009C15A6">
      <w:pPr>
        <w:rPr>
          <w:rFonts w:eastAsia="Times New Roman"/>
          <w:szCs w:val="24"/>
          <w:lang w:eastAsia="en-AU"/>
        </w:rPr>
      </w:pPr>
    </w:p>
    <w:p w:rsidR="007C3FD6" w:rsidRDefault="0001288C" w:rsidP="00B92FA2">
      <w:pPr>
        <w:rPr>
          <w:rFonts w:eastAsia="Times New Roman"/>
          <w:szCs w:val="24"/>
          <w:lang w:eastAsia="en-AU"/>
        </w:rPr>
      </w:pPr>
      <w:r>
        <w:rPr>
          <w:rFonts w:eastAsia="Times New Roman"/>
          <w:szCs w:val="24"/>
          <w:lang w:eastAsia="en-AU"/>
        </w:rPr>
        <w:t xml:space="preserve">The Courses and Loan Caps Determination was developed, in consultation with </w:t>
      </w:r>
      <w:r w:rsidR="00A00600">
        <w:rPr>
          <w:rFonts w:eastAsia="Times New Roman"/>
          <w:szCs w:val="24"/>
          <w:lang w:eastAsia="en-AU"/>
        </w:rPr>
        <w:t xml:space="preserve">the </w:t>
      </w:r>
      <w:r>
        <w:rPr>
          <w:rFonts w:eastAsia="Times New Roman"/>
          <w:szCs w:val="24"/>
          <w:lang w:eastAsia="en-AU"/>
        </w:rPr>
        <w:t>education authorities</w:t>
      </w:r>
      <w:r w:rsidR="00A00600">
        <w:rPr>
          <w:rFonts w:eastAsia="Times New Roman"/>
          <w:szCs w:val="24"/>
          <w:lang w:eastAsia="en-AU"/>
        </w:rPr>
        <w:t xml:space="preserve"> of the </w:t>
      </w:r>
      <w:r w:rsidR="00143FC9">
        <w:rPr>
          <w:rFonts w:eastAsia="Times New Roman"/>
          <w:szCs w:val="24"/>
          <w:lang w:eastAsia="en-AU"/>
        </w:rPr>
        <w:t>s</w:t>
      </w:r>
      <w:r w:rsidR="00A00600">
        <w:rPr>
          <w:rFonts w:eastAsia="Times New Roman"/>
          <w:szCs w:val="24"/>
          <w:lang w:eastAsia="en-AU"/>
        </w:rPr>
        <w:t xml:space="preserve">tates and </w:t>
      </w:r>
      <w:r w:rsidR="00143FC9">
        <w:rPr>
          <w:rFonts w:eastAsia="Times New Roman"/>
          <w:szCs w:val="24"/>
          <w:lang w:eastAsia="en-AU"/>
        </w:rPr>
        <w:t>t</w:t>
      </w:r>
      <w:r w:rsidR="00A00600">
        <w:rPr>
          <w:rFonts w:eastAsia="Times New Roman"/>
          <w:szCs w:val="24"/>
          <w:lang w:eastAsia="en-AU"/>
        </w:rPr>
        <w:t>erritories</w:t>
      </w:r>
      <w:r>
        <w:rPr>
          <w:rFonts w:eastAsia="Times New Roman"/>
          <w:szCs w:val="24"/>
          <w:lang w:eastAsia="en-AU"/>
        </w:rPr>
        <w:t xml:space="preserve"> and the vocational education and training (VET) sector, in </w:t>
      </w:r>
      <w:r w:rsidR="007C3FD6">
        <w:rPr>
          <w:rFonts w:eastAsia="Times New Roman"/>
          <w:szCs w:val="24"/>
          <w:lang w:eastAsia="en-AU"/>
        </w:rPr>
        <w:t>the second half of</w:t>
      </w:r>
      <w:r>
        <w:rPr>
          <w:rFonts w:eastAsia="Times New Roman"/>
          <w:szCs w:val="24"/>
          <w:lang w:eastAsia="en-AU"/>
        </w:rPr>
        <w:t xml:space="preserve"> 2016. During this process, the Government agreed to include specific courses for public and not-for-profit providers in the </w:t>
      </w:r>
      <w:r w:rsidR="00A00600">
        <w:rPr>
          <w:rFonts w:eastAsia="Times New Roman"/>
          <w:szCs w:val="24"/>
          <w:lang w:eastAsia="en-AU"/>
        </w:rPr>
        <w:t xml:space="preserve">Courses and Loan Caps </w:t>
      </w:r>
      <w:r>
        <w:rPr>
          <w:rFonts w:eastAsia="Times New Roman"/>
          <w:szCs w:val="24"/>
          <w:lang w:eastAsia="en-AU"/>
        </w:rPr>
        <w:t>Determination</w:t>
      </w:r>
      <w:r w:rsidR="00D14409">
        <w:rPr>
          <w:rFonts w:eastAsia="Times New Roman"/>
          <w:szCs w:val="24"/>
          <w:lang w:eastAsia="en-AU"/>
        </w:rPr>
        <w:t xml:space="preserve"> (that is</w:t>
      </w:r>
      <w:r w:rsidR="00A00600">
        <w:rPr>
          <w:rFonts w:eastAsia="Times New Roman"/>
          <w:szCs w:val="24"/>
          <w:lang w:eastAsia="en-AU"/>
        </w:rPr>
        <w:t>,</w:t>
      </w:r>
      <w:r w:rsidR="00D14409">
        <w:rPr>
          <w:rFonts w:eastAsia="Times New Roman"/>
          <w:szCs w:val="24"/>
          <w:lang w:eastAsia="en-AU"/>
        </w:rPr>
        <w:t xml:space="preserve">, VET student loans </w:t>
      </w:r>
      <w:r w:rsidR="007C3FD6">
        <w:rPr>
          <w:rFonts w:eastAsia="Times New Roman"/>
          <w:szCs w:val="24"/>
          <w:lang w:eastAsia="en-AU"/>
        </w:rPr>
        <w:t>would o</w:t>
      </w:r>
      <w:r w:rsidR="00D14409">
        <w:rPr>
          <w:rFonts w:eastAsia="Times New Roman"/>
          <w:szCs w:val="24"/>
          <w:lang w:eastAsia="en-AU"/>
        </w:rPr>
        <w:t xml:space="preserve">nly </w:t>
      </w:r>
      <w:r w:rsidR="007C3FD6">
        <w:rPr>
          <w:rFonts w:eastAsia="Times New Roman"/>
          <w:szCs w:val="24"/>
          <w:lang w:eastAsia="en-AU"/>
        </w:rPr>
        <w:t xml:space="preserve">be </w:t>
      </w:r>
      <w:r w:rsidR="00D14409">
        <w:rPr>
          <w:rFonts w:eastAsia="Times New Roman"/>
          <w:szCs w:val="24"/>
          <w:lang w:eastAsia="en-AU"/>
        </w:rPr>
        <w:t>available to students studying specified courses at specified public and not-for-profit providers)</w:t>
      </w:r>
      <w:r>
        <w:rPr>
          <w:rFonts w:eastAsia="Times New Roman"/>
          <w:szCs w:val="24"/>
          <w:lang w:eastAsia="en-AU"/>
        </w:rPr>
        <w:t xml:space="preserve">. These were included in Schedule 3 to the </w:t>
      </w:r>
      <w:r w:rsidR="00A00600">
        <w:rPr>
          <w:rFonts w:eastAsia="Times New Roman"/>
          <w:szCs w:val="24"/>
          <w:lang w:eastAsia="en-AU"/>
        </w:rPr>
        <w:t xml:space="preserve">Courses and Loan Caps </w:t>
      </w:r>
      <w:r>
        <w:rPr>
          <w:rFonts w:eastAsia="Times New Roman"/>
          <w:szCs w:val="24"/>
          <w:lang w:eastAsia="en-AU"/>
        </w:rPr>
        <w:t>Determination, which came into operation on 1 January 2017.</w:t>
      </w:r>
    </w:p>
    <w:p w:rsidR="007C3FD6" w:rsidRDefault="007C3FD6" w:rsidP="00B92FA2">
      <w:pPr>
        <w:rPr>
          <w:rFonts w:eastAsia="Times New Roman"/>
          <w:szCs w:val="24"/>
          <w:lang w:eastAsia="en-AU"/>
        </w:rPr>
      </w:pPr>
    </w:p>
    <w:p w:rsidR="0001288C" w:rsidRDefault="007C3FD6" w:rsidP="00B92FA2">
      <w:pPr>
        <w:rPr>
          <w:rFonts w:eastAsia="Times New Roman"/>
          <w:szCs w:val="24"/>
          <w:lang w:eastAsia="en-AU"/>
        </w:rPr>
      </w:pPr>
      <w:r>
        <w:rPr>
          <w:rFonts w:eastAsia="Times New Roman"/>
          <w:szCs w:val="24"/>
          <w:lang w:eastAsia="en-AU"/>
        </w:rPr>
        <w:t>S</w:t>
      </w:r>
      <w:r w:rsidR="0001288C">
        <w:rPr>
          <w:rFonts w:eastAsia="Times New Roman"/>
          <w:szCs w:val="24"/>
          <w:lang w:eastAsia="en-AU"/>
        </w:rPr>
        <w:t>ubsequently, another 11 courses have been identified as appropriate to include in Schedule 3</w:t>
      </w:r>
      <w:r w:rsidR="00694C61">
        <w:rPr>
          <w:rFonts w:eastAsia="Times New Roman"/>
          <w:szCs w:val="24"/>
          <w:lang w:eastAsia="en-AU"/>
        </w:rPr>
        <w:t>.</w:t>
      </w:r>
      <w:r>
        <w:rPr>
          <w:rFonts w:eastAsia="Times New Roman"/>
          <w:szCs w:val="24"/>
          <w:lang w:eastAsia="en-AU"/>
        </w:rPr>
        <w:t xml:space="preserve"> </w:t>
      </w:r>
      <w:r w:rsidR="00694C61">
        <w:rPr>
          <w:rFonts w:eastAsia="Times New Roman"/>
          <w:szCs w:val="24"/>
          <w:lang w:eastAsia="en-AU"/>
        </w:rPr>
        <w:t>The Amendment Determination will</w:t>
      </w:r>
      <w:r>
        <w:rPr>
          <w:rFonts w:eastAsia="Times New Roman"/>
          <w:szCs w:val="24"/>
          <w:lang w:eastAsia="en-AU"/>
        </w:rPr>
        <w:t xml:space="preserve"> add</w:t>
      </w:r>
      <w:r w:rsidR="00694C61">
        <w:rPr>
          <w:rFonts w:eastAsia="Times New Roman"/>
          <w:szCs w:val="24"/>
          <w:lang w:eastAsia="en-AU"/>
        </w:rPr>
        <w:t xml:space="preserve"> these courses</w:t>
      </w:r>
      <w:r>
        <w:rPr>
          <w:rFonts w:eastAsia="Times New Roman"/>
          <w:szCs w:val="24"/>
          <w:lang w:eastAsia="en-AU"/>
        </w:rPr>
        <w:t xml:space="preserve"> to Schedule 3</w:t>
      </w:r>
      <w:r w:rsidR="0001288C">
        <w:rPr>
          <w:rFonts w:eastAsia="Times New Roman"/>
          <w:szCs w:val="24"/>
          <w:lang w:eastAsia="en-AU"/>
        </w:rPr>
        <w:t>.</w:t>
      </w:r>
    </w:p>
    <w:p w:rsidR="00454584" w:rsidRPr="009C6520" w:rsidRDefault="00454584" w:rsidP="00454584">
      <w:pPr>
        <w:pStyle w:val="Heading2"/>
        <w:rPr>
          <w:rFonts w:eastAsia="Times New Roman"/>
          <w:lang w:eastAsia="en-AU"/>
        </w:rPr>
      </w:pPr>
      <w:r w:rsidRPr="009C6520">
        <w:rPr>
          <w:rFonts w:eastAsia="Times New Roman"/>
          <w:lang w:eastAsia="en-AU"/>
        </w:rPr>
        <w:t>Consultation</w:t>
      </w:r>
    </w:p>
    <w:p w:rsidR="002C3391" w:rsidRDefault="009C15A6" w:rsidP="009C15A6">
      <w:pPr>
        <w:rPr>
          <w:rFonts w:eastAsia="Times New Roman"/>
          <w:szCs w:val="24"/>
          <w:lang w:eastAsia="en-AU"/>
        </w:rPr>
      </w:pPr>
      <w:r w:rsidRPr="00950AE2">
        <w:rPr>
          <w:rFonts w:eastAsia="Times New Roman"/>
          <w:szCs w:val="24"/>
          <w:lang w:eastAsia="en-AU"/>
        </w:rPr>
        <w:t xml:space="preserve">On 10 October 2016, the Government released the proposed list of courses </w:t>
      </w:r>
      <w:r w:rsidR="00D14409">
        <w:rPr>
          <w:rFonts w:eastAsia="Times New Roman"/>
          <w:szCs w:val="24"/>
          <w:lang w:eastAsia="en-AU"/>
        </w:rPr>
        <w:t xml:space="preserve">for which VET student loans would be available </w:t>
      </w:r>
      <w:r w:rsidRPr="00950AE2">
        <w:rPr>
          <w:rFonts w:eastAsia="Times New Roman"/>
          <w:szCs w:val="24"/>
          <w:lang w:eastAsia="en-AU"/>
        </w:rPr>
        <w:t xml:space="preserve">for </w:t>
      </w:r>
      <w:r w:rsidR="007C3FD6">
        <w:rPr>
          <w:rFonts w:eastAsia="Times New Roman"/>
          <w:szCs w:val="24"/>
          <w:lang w:eastAsia="en-AU"/>
        </w:rPr>
        <w:t xml:space="preserve">public </w:t>
      </w:r>
      <w:r w:rsidRPr="00950AE2">
        <w:rPr>
          <w:rFonts w:eastAsia="Times New Roman"/>
          <w:szCs w:val="24"/>
          <w:lang w:eastAsia="en-AU"/>
        </w:rPr>
        <w:t>consultation. Submissions closed on 23 October</w:t>
      </w:r>
      <w:r w:rsidR="00694C61">
        <w:rPr>
          <w:rFonts w:eastAsia="Times New Roman"/>
          <w:szCs w:val="24"/>
          <w:lang w:eastAsia="en-AU"/>
        </w:rPr>
        <w:t xml:space="preserve"> </w:t>
      </w:r>
      <w:r w:rsidRPr="00950AE2">
        <w:rPr>
          <w:rFonts w:eastAsia="Times New Roman"/>
          <w:szCs w:val="24"/>
          <w:lang w:eastAsia="en-AU"/>
        </w:rPr>
        <w:t>2016</w:t>
      </w:r>
      <w:r w:rsidR="00D14409">
        <w:rPr>
          <w:rFonts w:eastAsia="Times New Roman"/>
          <w:szCs w:val="24"/>
          <w:lang w:eastAsia="en-AU"/>
        </w:rPr>
        <w:t xml:space="preserve">, and a further list of approved courses was publicly released on </w:t>
      </w:r>
      <w:r w:rsidRPr="00950AE2">
        <w:rPr>
          <w:szCs w:val="24"/>
        </w:rPr>
        <w:t>17 November 2016.</w:t>
      </w:r>
      <w:r w:rsidRPr="00950AE2">
        <w:rPr>
          <w:rFonts w:eastAsia="Times New Roman"/>
          <w:szCs w:val="24"/>
          <w:lang w:eastAsia="en-AU"/>
        </w:rPr>
        <w:t xml:space="preserve"> </w:t>
      </w:r>
    </w:p>
    <w:p w:rsidR="002C3391" w:rsidRDefault="002C3391" w:rsidP="002C3391">
      <w:pPr>
        <w:rPr>
          <w:lang w:eastAsia="en-AU"/>
        </w:rPr>
      </w:pPr>
    </w:p>
    <w:p w:rsidR="00D14409" w:rsidRDefault="00D14409" w:rsidP="002C3391">
      <w:pPr>
        <w:rPr>
          <w:szCs w:val="24"/>
        </w:rPr>
      </w:pPr>
      <w:r>
        <w:rPr>
          <w:szCs w:val="24"/>
        </w:rPr>
        <w:t xml:space="preserve">Following </w:t>
      </w:r>
      <w:r w:rsidR="00694C61">
        <w:rPr>
          <w:szCs w:val="24"/>
        </w:rPr>
        <w:t xml:space="preserve">circulation of </w:t>
      </w:r>
      <w:r>
        <w:rPr>
          <w:szCs w:val="24"/>
        </w:rPr>
        <w:t>the 17 November list, the department received further submissions from state and territory education authorities, and t</w:t>
      </w:r>
      <w:r w:rsidR="002C3391" w:rsidRPr="001E63B2">
        <w:rPr>
          <w:szCs w:val="24"/>
        </w:rPr>
        <w:t xml:space="preserve">he Government </w:t>
      </w:r>
      <w:r>
        <w:rPr>
          <w:szCs w:val="24"/>
        </w:rPr>
        <w:t xml:space="preserve">agreed to consider </w:t>
      </w:r>
      <w:r w:rsidR="00143FC9">
        <w:rPr>
          <w:szCs w:val="24"/>
        </w:rPr>
        <w:t xml:space="preserve">additional courses for inclusion on the </w:t>
      </w:r>
      <w:r>
        <w:rPr>
          <w:szCs w:val="24"/>
        </w:rPr>
        <w:t xml:space="preserve"> list for specific public VET providers (so-called “listed course providers”) and specific not-for-profit VET providers. </w:t>
      </w:r>
      <w:r w:rsidRPr="001E63B2">
        <w:rPr>
          <w:szCs w:val="24"/>
        </w:rPr>
        <w:t xml:space="preserve">In considering </w:t>
      </w:r>
      <w:r>
        <w:rPr>
          <w:szCs w:val="24"/>
        </w:rPr>
        <w:t>the addition</w:t>
      </w:r>
      <w:r w:rsidR="00143FC9">
        <w:rPr>
          <w:szCs w:val="24"/>
        </w:rPr>
        <w:t>al</w:t>
      </w:r>
      <w:r>
        <w:rPr>
          <w:szCs w:val="24"/>
        </w:rPr>
        <w:t xml:space="preserve"> courses</w:t>
      </w:r>
      <w:r w:rsidRPr="001E63B2">
        <w:rPr>
          <w:szCs w:val="24"/>
        </w:rPr>
        <w:t xml:space="preserve">, the Government required evidence from the provider of employment outcomes for that course, employer support for that course, and </w:t>
      </w:r>
      <w:r w:rsidR="00143FC9">
        <w:rPr>
          <w:szCs w:val="24"/>
        </w:rPr>
        <w:t>demonstrated history</w:t>
      </w:r>
      <w:r w:rsidRPr="001E63B2">
        <w:rPr>
          <w:szCs w:val="24"/>
        </w:rPr>
        <w:t xml:space="preserve"> of student progression and completion through that course</w:t>
      </w:r>
      <w:r>
        <w:rPr>
          <w:szCs w:val="24"/>
        </w:rPr>
        <w:t>.</w:t>
      </w:r>
    </w:p>
    <w:p w:rsidR="00D14409" w:rsidRDefault="00D14409" w:rsidP="002C3391">
      <w:pPr>
        <w:rPr>
          <w:szCs w:val="24"/>
        </w:rPr>
      </w:pPr>
    </w:p>
    <w:p w:rsidR="002C3391" w:rsidRDefault="00D14409" w:rsidP="002C3391">
      <w:pPr>
        <w:rPr>
          <w:szCs w:val="24"/>
        </w:rPr>
      </w:pPr>
      <w:r>
        <w:rPr>
          <w:szCs w:val="24"/>
        </w:rPr>
        <w:t>The Courses and Loans Caps Determination</w:t>
      </w:r>
      <w:r w:rsidR="00063F1B">
        <w:rPr>
          <w:szCs w:val="24"/>
        </w:rPr>
        <w:t xml:space="preserve"> ultimately </w:t>
      </w:r>
      <w:r>
        <w:rPr>
          <w:szCs w:val="24"/>
        </w:rPr>
        <w:t>included these</w:t>
      </w:r>
      <w:r w:rsidR="00063F1B">
        <w:rPr>
          <w:szCs w:val="24"/>
        </w:rPr>
        <w:t xml:space="preserve"> additional</w:t>
      </w:r>
      <w:r>
        <w:rPr>
          <w:szCs w:val="24"/>
        </w:rPr>
        <w:t xml:space="preserve"> courses in Schedule 3. </w:t>
      </w:r>
    </w:p>
    <w:p w:rsidR="00540768" w:rsidRDefault="00540768" w:rsidP="002C3391">
      <w:pPr>
        <w:rPr>
          <w:szCs w:val="24"/>
        </w:rPr>
      </w:pPr>
    </w:p>
    <w:p w:rsidR="00D74922" w:rsidRDefault="00540768" w:rsidP="002C3391">
      <w:pPr>
        <w:rPr>
          <w:szCs w:val="24"/>
        </w:rPr>
      </w:pPr>
      <w:r>
        <w:rPr>
          <w:szCs w:val="24"/>
        </w:rPr>
        <w:t xml:space="preserve">Listed course providers and not-for-profit VET providers who were unsuccessful in </w:t>
      </w:r>
      <w:r w:rsidR="00C65E19">
        <w:rPr>
          <w:szCs w:val="24"/>
        </w:rPr>
        <w:t>their application</w:t>
      </w:r>
      <w:r w:rsidR="00352B37">
        <w:rPr>
          <w:szCs w:val="24"/>
        </w:rPr>
        <w:t>s</w:t>
      </w:r>
      <w:r w:rsidR="00C65E19">
        <w:rPr>
          <w:szCs w:val="24"/>
        </w:rPr>
        <w:t xml:space="preserve"> to </w:t>
      </w:r>
      <w:r>
        <w:rPr>
          <w:szCs w:val="24"/>
        </w:rPr>
        <w:t>hav</w:t>
      </w:r>
      <w:r w:rsidR="00C65E19">
        <w:rPr>
          <w:szCs w:val="24"/>
        </w:rPr>
        <w:t>e</w:t>
      </w:r>
      <w:r>
        <w:rPr>
          <w:szCs w:val="24"/>
        </w:rPr>
        <w:t xml:space="preserve"> additional courses added </w:t>
      </w:r>
      <w:r w:rsidR="007F6C5F">
        <w:rPr>
          <w:szCs w:val="24"/>
        </w:rPr>
        <w:t xml:space="preserve">to the Courses and Loan Caps Determination </w:t>
      </w:r>
      <w:r>
        <w:rPr>
          <w:szCs w:val="24"/>
        </w:rPr>
        <w:t xml:space="preserve">in </w:t>
      </w:r>
      <w:r>
        <w:rPr>
          <w:szCs w:val="24"/>
        </w:rPr>
        <w:lastRenderedPageBreak/>
        <w:t>December 2016 were invited to submit additional evidence</w:t>
      </w:r>
      <w:r w:rsidR="007F6C5F">
        <w:rPr>
          <w:szCs w:val="24"/>
        </w:rPr>
        <w:t xml:space="preserve"> to support their applications</w:t>
      </w:r>
      <w:r>
        <w:rPr>
          <w:szCs w:val="24"/>
        </w:rPr>
        <w:t xml:space="preserve">. </w:t>
      </w:r>
      <w:r w:rsidR="007F6C5F" w:rsidRPr="007F6C5F">
        <w:rPr>
          <w:szCs w:val="24"/>
        </w:rPr>
        <w:t>The</w:t>
      </w:r>
      <w:r w:rsidR="00C65E19">
        <w:rPr>
          <w:szCs w:val="24"/>
        </w:rPr>
        <w:t xml:space="preserve"> Government</w:t>
      </w:r>
      <w:r w:rsidR="007F6C5F" w:rsidRPr="007F6C5F">
        <w:rPr>
          <w:szCs w:val="24"/>
        </w:rPr>
        <w:t xml:space="preserve"> </w:t>
      </w:r>
      <w:r w:rsidR="00C65E19">
        <w:rPr>
          <w:szCs w:val="24"/>
        </w:rPr>
        <w:t>had</w:t>
      </w:r>
      <w:r w:rsidR="007F6C5F" w:rsidRPr="007F6C5F">
        <w:rPr>
          <w:szCs w:val="24"/>
        </w:rPr>
        <w:t xml:space="preserve"> regard to the further evidence</w:t>
      </w:r>
      <w:r w:rsidR="00C65E19">
        <w:rPr>
          <w:szCs w:val="24"/>
        </w:rPr>
        <w:t xml:space="preserve"> </w:t>
      </w:r>
      <w:r w:rsidR="00022B3F">
        <w:rPr>
          <w:szCs w:val="24"/>
        </w:rPr>
        <w:t>in assessing</w:t>
      </w:r>
      <w:r w:rsidR="00C65E19">
        <w:rPr>
          <w:szCs w:val="24"/>
        </w:rPr>
        <w:t xml:space="preserve"> the courses</w:t>
      </w:r>
      <w:r w:rsidR="007F6C5F" w:rsidRPr="007F6C5F">
        <w:rPr>
          <w:szCs w:val="24"/>
        </w:rPr>
        <w:t xml:space="preserve"> </w:t>
      </w:r>
      <w:r w:rsidR="00022B3F">
        <w:rPr>
          <w:szCs w:val="24"/>
        </w:rPr>
        <w:t>against the same considerations</w:t>
      </w:r>
      <w:r w:rsidR="00C65E19">
        <w:rPr>
          <w:szCs w:val="24"/>
        </w:rPr>
        <w:t xml:space="preserve"> of:</w:t>
      </w:r>
      <w:r w:rsidR="00C65E19" w:rsidRPr="00C65E19">
        <w:rPr>
          <w:szCs w:val="24"/>
        </w:rPr>
        <w:t xml:space="preserve"> employment outc</w:t>
      </w:r>
      <w:r w:rsidR="00D4259F">
        <w:rPr>
          <w:szCs w:val="24"/>
        </w:rPr>
        <w:t xml:space="preserve">omes, employer support, and </w:t>
      </w:r>
      <w:r w:rsidR="00C65E19" w:rsidRPr="00C65E19">
        <w:rPr>
          <w:szCs w:val="24"/>
        </w:rPr>
        <w:t>track record of student progression and completion</w:t>
      </w:r>
      <w:r w:rsidR="007F6C5F">
        <w:rPr>
          <w:szCs w:val="24"/>
        </w:rPr>
        <w:t xml:space="preserve">. </w:t>
      </w:r>
      <w:r w:rsidR="007F6C5F" w:rsidRPr="007F6C5F">
        <w:rPr>
          <w:szCs w:val="24"/>
        </w:rPr>
        <w:t xml:space="preserve"> </w:t>
      </w:r>
    </w:p>
    <w:p w:rsidR="00D74922" w:rsidRDefault="00D74922" w:rsidP="002C3391">
      <w:pPr>
        <w:rPr>
          <w:szCs w:val="24"/>
        </w:rPr>
      </w:pPr>
    </w:p>
    <w:p w:rsidR="003F4090" w:rsidRDefault="007F6C5F" w:rsidP="003F4090">
      <w:r w:rsidRPr="007F6C5F">
        <w:rPr>
          <w:szCs w:val="24"/>
        </w:rPr>
        <w:t>As a result, 11 additional courses were approved for specified providers</w:t>
      </w:r>
      <w:r w:rsidR="001E0F56">
        <w:rPr>
          <w:szCs w:val="24"/>
        </w:rPr>
        <w:t xml:space="preserve"> and</w:t>
      </w:r>
      <w:r w:rsidR="00352B37">
        <w:rPr>
          <w:szCs w:val="24"/>
        </w:rPr>
        <w:t xml:space="preserve"> added to Schedule 3 </w:t>
      </w:r>
      <w:r w:rsidR="001E0F56">
        <w:rPr>
          <w:szCs w:val="24"/>
        </w:rPr>
        <w:t xml:space="preserve">by </w:t>
      </w:r>
      <w:r w:rsidR="00352B37">
        <w:rPr>
          <w:szCs w:val="24"/>
        </w:rPr>
        <w:t>th</w:t>
      </w:r>
      <w:r w:rsidR="001E0F56">
        <w:rPr>
          <w:szCs w:val="24"/>
        </w:rPr>
        <w:t>e</w:t>
      </w:r>
      <w:r w:rsidR="00352B37">
        <w:rPr>
          <w:szCs w:val="24"/>
        </w:rPr>
        <w:t xml:space="preserve"> Amend</w:t>
      </w:r>
      <w:r w:rsidR="00E5058D">
        <w:rPr>
          <w:szCs w:val="24"/>
        </w:rPr>
        <w:t>ment</w:t>
      </w:r>
      <w:r w:rsidR="00352B37">
        <w:rPr>
          <w:szCs w:val="24"/>
        </w:rPr>
        <w:t xml:space="preserve"> Determination.</w:t>
      </w:r>
      <w:r w:rsidR="00540768">
        <w:rPr>
          <w:szCs w:val="24"/>
        </w:rPr>
        <w:t xml:space="preserve"> </w:t>
      </w:r>
      <w:r w:rsidR="001E0F56">
        <w:rPr>
          <w:szCs w:val="24"/>
        </w:rPr>
        <w:t xml:space="preserve">Accordingly, the </w:t>
      </w:r>
      <w:r w:rsidR="00063F1B">
        <w:rPr>
          <w:szCs w:val="24"/>
        </w:rPr>
        <w:t xml:space="preserve">Amendment Determination </w:t>
      </w:r>
      <w:r w:rsidR="001F3E05">
        <w:rPr>
          <w:szCs w:val="24"/>
        </w:rPr>
        <w:t>expands the list of courses for w</w:t>
      </w:r>
      <w:r w:rsidR="001F3E05" w:rsidRPr="00D74922">
        <w:rPr>
          <w:szCs w:val="24"/>
        </w:rPr>
        <w:t xml:space="preserve">hich VET student loans </w:t>
      </w:r>
      <w:r w:rsidR="001F3E05">
        <w:rPr>
          <w:szCs w:val="24"/>
        </w:rPr>
        <w:t>are available for specified providers</w:t>
      </w:r>
      <w:r w:rsidR="001F3E05" w:rsidRPr="00D74922">
        <w:rPr>
          <w:szCs w:val="24"/>
        </w:rPr>
        <w:t>, thereby expanding students’ access to loans</w:t>
      </w:r>
      <w:r w:rsidR="001F3E05">
        <w:rPr>
          <w:szCs w:val="24"/>
        </w:rPr>
        <w:t>, while ensuring that l</w:t>
      </w:r>
      <w:r w:rsidR="001F3E05" w:rsidRPr="00D74922">
        <w:rPr>
          <w:szCs w:val="24"/>
        </w:rPr>
        <w:t>oans</w:t>
      </w:r>
      <w:r w:rsidR="001F3E05">
        <w:rPr>
          <w:szCs w:val="24"/>
        </w:rPr>
        <w:t xml:space="preserve"> are linked to</w:t>
      </w:r>
      <w:r w:rsidR="001F3E05" w:rsidRPr="00D74922">
        <w:rPr>
          <w:szCs w:val="24"/>
        </w:rPr>
        <w:t xml:space="preserve"> </w:t>
      </w:r>
      <w:r w:rsidR="001F3E05">
        <w:rPr>
          <w:szCs w:val="24"/>
        </w:rPr>
        <w:t xml:space="preserve">quality </w:t>
      </w:r>
      <w:r w:rsidR="001F3E05" w:rsidRPr="00D74922">
        <w:rPr>
          <w:szCs w:val="24"/>
        </w:rPr>
        <w:t>courses that meet industry needs and skills shortages</w:t>
      </w:r>
      <w:r w:rsidR="001F3E05">
        <w:rPr>
          <w:szCs w:val="24"/>
        </w:rPr>
        <w:t>.</w:t>
      </w:r>
      <w:r w:rsidR="00D75237" w:rsidRPr="00D75237">
        <w:rPr>
          <w:szCs w:val="24"/>
        </w:rPr>
        <w:t xml:space="preserve"> </w:t>
      </w:r>
      <w:r w:rsidR="00D75237">
        <w:rPr>
          <w:szCs w:val="24"/>
        </w:rPr>
        <w:t xml:space="preserve">The inclusion of these courses in Schedule 3 will enable students to access VET student loans for these courses with the specified providers for upcoming study sessions. </w:t>
      </w:r>
      <w:r w:rsidR="00D75237">
        <w:t xml:space="preserve">The Government intends for the list of approved courses in the Courses and Loan Caps to </w:t>
      </w:r>
      <w:r w:rsidR="00D75237" w:rsidRPr="00950AE2">
        <w:t xml:space="preserve">be reviewed </w:t>
      </w:r>
      <w:r w:rsidR="00D75237">
        <w:t xml:space="preserve">and updated </w:t>
      </w:r>
      <w:r w:rsidR="00D75237" w:rsidRPr="00950AE2">
        <w:t>twice yearly</w:t>
      </w:r>
      <w:r w:rsidR="00D75237">
        <w:t xml:space="preserve"> </w:t>
      </w:r>
      <w:r w:rsidR="00D75237" w:rsidRPr="00950AE2">
        <w:t>from 2018.</w:t>
      </w:r>
      <w:r w:rsidR="000B41A6">
        <w:t xml:space="preserve"> </w:t>
      </w:r>
      <w:r w:rsidR="00946ED9">
        <w:t xml:space="preserve">The Amendment Determination also makes a technical amendment to update the superseded course code for </w:t>
      </w:r>
      <w:r w:rsidR="003F4090">
        <w:t xml:space="preserve">the </w:t>
      </w:r>
      <w:r w:rsidR="00A27966">
        <w:t xml:space="preserve">Advanced </w:t>
      </w:r>
      <w:r w:rsidR="003F4090">
        <w:t xml:space="preserve">Diploma of </w:t>
      </w:r>
      <w:proofErr w:type="spellStart"/>
      <w:r w:rsidR="003F4090">
        <w:t>Myotherapy</w:t>
      </w:r>
      <w:proofErr w:type="spellEnd"/>
      <w:r w:rsidR="003F4090">
        <w:t xml:space="preserve"> offered by the Royal Melbourne Institute of Technology</w:t>
      </w:r>
      <w:r w:rsidR="00D75237">
        <w:t xml:space="preserve"> and already listed in Scheduled 3 as an approved course.</w:t>
      </w:r>
    </w:p>
    <w:p w:rsidR="003F4090" w:rsidRDefault="003F4090" w:rsidP="003F4090"/>
    <w:p w:rsidR="0093776E" w:rsidRDefault="0093776E" w:rsidP="00454584"/>
    <w:p w:rsidR="002A1E02" w:rsidRPr="009C6520" w:rsidRDefault="002A1E02" w:rsidP="00790D7A">
      <w:pPr>
        <w:pStyle w:val="Heading2"/>
        <w:rPr>
          <w:rFonts w:eastAsia="Times New Roman"/>
          <w:lang w:eastAsia="en-AU"/>
        </w:rPr>
      </w:pPr>
      <w:r w:rsidRPr="009C6520">
        <w:rPr>
          <w:rFonts w:eastAsia="Times New Roman"/>
          <w:lang w:eastAsia="en-AU"/>
        </w:rPr>
        <w:t>Regulatory Impact Statement</w:t>
      </w:r>
    </w:p>
    <w:p w:rsidR="003F7C84" w:rsidRPr="006A7BA7" w:rsidRDefault="00284A49" w:rsidP="002A1E02">
      <w:pPr>
        <w:rPr>
          <w:szCs w:val="24"/>
          <w:lang w:eastAsia="en-AU"/>
        </w:rPr>
      </w:pPr>
      <w:r>
        <w:rPr>
          <w:szCs w:val="24"/>
          <w:lang w:eastAsia="en-AU"/>
        </w:rPr>
        <w:t xml:space="preserve">The </w:t>
      </w:r>
      <w:r w:rsidR="00ED40B7">
        <w:rPr>
          <w:szCs w:val="24"/>
          <w:lang w:eastAsia="en-AU"/>
        </w:rPr>
        <w:t>Courses and</w:t>
      </w:r>
      <w:r>
        <w:rPr>
          <w:szCs w:val="24"/>
          <w:lang w:eastAsia="en-AU"/>
        </w:rPr>
        <w:t xml:space="preserve"> Loan Caps Determination gives effect to policies and proposals examined in the Regulatory Impact Statement for the </w:t>
      </w:r>
      <w:r w:rsidRPr="005B4A0B">
        <w:rPr>
          <w:szCs w:val="24"/>
          <w:lang w:eastAsia="en-AU"/>
        </w:rPr>
        <w:t>VET Student Loans Bill 2016</w:t>
      </w:r>
      <w:r>
        <w:rPr>
          <w:szCs w:val="24"/>
          <w:lang w:eastAsia="en-AU"/>
        </w:rPr>
        <w:t xml:space="preserve">, </w:t>
      </w:r>
      <w:r w:rsidR="006A7BA7">
        <w:rPr>
          <w:szCs w:val="24"/>
          <w:lang w:eastAsia="en-AU"/>
        </w:rPr>
        <w:t xml:space="preserve">entitled </w:t>
      </w:r>
      <w:r w:rsidR="006A7BA7">
        <w:rPr>
          <w:i/>
          <w:szCs w:val="24"/>
          <w:lang w:eastAsia="en-AU"/>
        </w:rPr>
        <w:t>VET FEE</w:t>
      </w:r>
      <w:r w:rsidR="006A7BA7">
        <w:rPr>
          <w:i/>
          <w:szCs w:val="24"/>
          <w:lang w:eastAsia="en-AU"/>
        </w:rPr>
        <w:noBreakHyphen/>
        <w:t>HELP Redesign</w:t>
      </w:r>
      <w:r w:rsidR="006A7BA7">
        <w:rPr>
          <w:szCs w:val="24"/>
          <w:lang w:eastAsia="en-AU"/>
        </w:rPr>
        <w:t>.</w:t>
      </w:r>
    </w:p>
    <w:p w:rsidR="002A1E02" w:rsidRPr="009C6520" w:rsidRDefault="002A1E02" w:rsidP="00790D7A">
      <w:pPr>
        <w:pStyle w:val="Heading2"/>
        <w:rPr>
          <w:rFonts w:eastAsia="Times New Roman"/>
          <w:lang w:eastAsia="en-AU"/>
        </w:rPr>
      </w:pPr>
      <w:r w:rsidRPr="009C6520">
        <w:rPr>
          <w:rFonts w:eastAsia="Times New Roman"/>
          <w:lang w:eastAsia="en-AU"/>
        </w:rPr>
        <w:t>Authority</w:t>
      </w:r>
    </w:p>
    <w:p w:rsidR="00B65CA9" w:rsidRDefault="003079BB" w:rsidP="00347FAF">
      <w:pPr>
        <w:pStyle w:val="subsection"/>
        <w:shd w:val="clear" w:color="auto" w:fill="FFFFFF"/>
        <w:rPr>
          <w:rFonts w:ascii="Helvetica Neue" w:hAnsi="Helvetica Neue"/>
          <w:sz w:val="19"/>
          <w:szCs w:val="19"/>
          <w:lang w:val="en-US"/>
        </w:rPr>
      </w:pPr>
      <w:r>
        <w:t>The Courses and Loan Caps Determination is made under section 16</w:t>
      </w:r>
      <w:r w:rsidR="00B65CA9">
        <w:t>(1)</w:t>
      </w:r>
      <w:r>
        <w:t xml:space="preserve"> of the VET Student Loans Act.</w:t>
      </w:r>
      <w:r w:rsidR="00FD6AB2">
        <w:t xml:space="preserve"> Section 16(1) provides that</w:t>
      </w:r>
      <w:r w:rsidR="00B65CA9" w:rsidRPr="00347FAF">
        <w:t xml:space="preserve"> </w:t>
      </w:r>
      <w:proofErr w:type="gramStart"/>
      <w:r w:rsidR="00B65CA9" w:rsidRPr="00347FAF">
        <w:t>the  Minister</w:t>
      </w:r>
      <w:proofErr w:type="gramEnd"/>
      <w:r w:rsidR="00B65CA9" w:rsidRPr="00347FAF">
        <w:t xml:space="preserve"> may</w:t>
      </w:r>
      <w:r w:rsidR="000A3962">
        <w:t>,</w:t>
      </w:r>
      <w:r w:rsidR="00B65CA9" w:rsidRPr="00347FAF">
        <w:t xml:space="preserve"> by legislative instrument</w:t>
      </w:r>
      <w:r w:rsidR="000A3962">
        <w:t>,</w:t>
      </w:r>
      <w:r w:rsidR="00B65CA9" w:rsidRPr="00347FAF">
        <w:t xml:space="preserve"> determine courses of study for which VE</w:t>
      </w:r>
      <w:r w:rsidR="00347FAF" w:rsidRPr="00347FAF">
        <w:t xml:space="preserve">T student loans may be approved </w:t>
      </w:r>
      <w:r w:rsidR="00B65CA9" w:rsidRPr="00347FAF">
        <w:t xml:space="preserve"> and</w:t>
      </w:r>
      <w:r w:rsidR="00347FAF" w:rsidRPr="00347FAF">
        <w:t xml:space="preserve"> </w:t>
      </w:r>
      <w:r w:rsidR="00B65CA9" w:rsidRPr="00347FAF">
        <w:t>maximum loan amounts, or methods for working out maximum loan amounts, for those courses.</w:t>
      </w:r>
    </w:p>
    <w:p w:rsidR="003F7C84" w:rsidRDefault="003F7C84" w:rsidP="002A1E02">
      <w:pPr>
        <w:rPr>
          <w:szCs w:val="24"/>
          <w:lang w:eastAsia="en-AU"/>
        </w:rPr>
      </w:pPr>
    </w:p>
    <w:p w:rsidR="002A1E02" w:rsidRPr="009C6520" w:rsidRDefault="002A1E02" w:rsidP="00790D7A">
      <w:pPr>
        <w:pStyle w:val="Heading2"/>
        <w:rPr>
          <w:rFonts w:eastAsia="Times New Roman"/>
          <w:lang w:eastAsia="en-AU"/>
        </w:rPr>
      </w:pPr>
      <w:r w:rsidRPr="009C6520">
        <w:rPr>
          <w:rFonts w:eastAsia="Times New Roman"/>
          <w:lang w:eastAsia="en-AU"/>
        </w:rPr>
        <w:lastRenderedPageBreak/>
        <w:t>Explanation of Provisions</w:t>
      </w:r>
    </w:p>
    <w:p w:rsidR="000A3962" w:rsidRDefault="00FE03BB" w:rsidP="00F4449F">
      <w:pPr>
        <w:keepNext/>
        <w:keepLines/>
        <w:spacing w:before="120"/>
        <w:outlineLvl w:val="2"/>
        <w:rPr>
          <w:szCs w:val="24"/>
        </w:rPr>
      </w:pPr>
      <w:r>
        <w:rPr>
          <w:szCs w:val="24"/>
        </w:rPr>
        <w:t xml:space="preserve">Section 1 provides that the title of the </w:t>
      </w:r>
      <w:r w:rsidR="00AF1C61">
        <w:rPr>
          <w:szCs w:val="24"/>
        </w:rPr>
        <w:t>instrument</w:t>
      </w:r>
      <w:r w:rsidRPr="00111A7A">
        <w:t xml:space="preserve"> is the </w:t>
      </w:r>
      <w:bookmarkStart w:id="0" w:name="BKCheck15B_3"/>
      <w:bookmarkEnd w:id="0"/>
      <w:r w:rsidRPr="003C41F5">
        <w:rPr>
          <w:i/>
        </w:rPr>
        <w:t xml:space="preserve">VET Student Loans (Courses and Loan Caps) Amendment Determination </w:t>
      </w:r>
      <w:r>
        <w:rPr>
          <w:i/>
        </w:rPr>
        <w:t xml:space="preserve">(No. 1) </w:t>
      </w:r>
      <w:r w:rsidRPr="003C41F5">
        <w:rPr>
          <w:i/>
        </w:rPr>
        <w:t>2017</w:t>
      </w:r>
      <w:r w:rsidRPr="00111A7A">
        <w:t>.</w:t>
      </w:r>
    </w:p>
    <w:p w:rsidR="00F4449F" w:rsidRPr="00803D70" w:rsidRDefault="00F4449F" w:rsidP="00F4449F">
      <w:pPr>
        <w:keepNext/>
        <w:keepLines/>
        <w:spacing w:before="120"/>
        <w:outlineLvl w:val="2"/>
        <w:rPr>
          <w:i/>
          <w:szCs w:val="24"/>
        </w:rPr>
      </w:pPr>
      <w:r>
        <w:rPr>
          <w:szCs w:val="24"/>
        </w:rPr>
        <w:t xml:space="preserve">Section 2 specifies that the commencement date </w:t>
      </w:r>
      <w:r w:rsidR="00C04882">
        <w:rPr>
          <w:szCs w:val="24"/>
        </w:rPr>
        <w:t xml:space="preserve">of the Amendment Determination </w:t>
      </w:r>
      <w:r>
        <w:rPr>
          <w:szCs w:val="24"/>
        </w:rPr>
        <w:t xml:space="preserve">is </w:t>
      </w:r>
      <w:r w:rsidRPr="000A3962">
        <w:rPr>
          <w:szCs w:val="24"/>
        </w:rPr>
        <w:t>1 March 2017</w:t>
      </w:r>
      <w:r w:rsidR="002D7F5C">
        <w:rPr>
          <w:szCs w:val="24"/>
        </w:rPr>
        <w:t xml:space="preserve">. </w:t>
      </w:r>
      <w:r w:rsidRPr="00F4449F">
        <w:rPr>
          <w:szCs w:val="24"/>
        </w:rPr>
        <w:t xml:space="preserve">This is consistent with subsections 12(2) and (3) of the </w:t>
      </w:r>
      <w:r w:rsidRPr="00803D70">
        <w:rPr>
          <w:i/>
          <w:szCs w:val="24"/>
        </w:rPr>
        <w:t>Legislation Act 2003</w:t>
      </w:r>
      <w:r w:rsidR="006301C9">
        <w:rPr>
          <w:szCs w:val="24"/>
        </w:rPr>
        <w:t xml:space="preserve"> (Legislation Act)</w:t>
      </w:r>
      <w:r w:rsidRPr="00803D70">
        <w:rPr>
          <w:i/>
          <w:szCs w:val="24"/>
        </w:rPr>
        <w:t>.</w:t>
      </w:r>
    </w:p>
    <w:p w:rsidR="00F4449F" w:rsidRDefault="00F4449F" w:rsidP="00F4449F">
      <w:pPr>
        <w:keepNext/>
        <w:keepLines/>
        <w:spacing w:before="120"/>
        <w:outlineLvl w:val="2"/>
        <w:rPr>
          <w:szCs w:val="24"/>
        </w:rPr>
      </w:pPr>
      <w:r>
        <w:rPr>
          <w:szCs w:val="24"/>
        </w:rPr>
        <w:t xml:space="preserve">The additional courses were approved by </w:t>
      </w:r>
      <w:bookmarkStart w:id="1" w:name="_GoBack"/>
      <w:bookmarkEnd w:id="1"/>
      <w:r>
        <w:rPr>
          <w:szCs w:val="24"/>
        </w:rPr>
        <w:t>the Minister for Education and Training to be added to the Courses and Loans Caps Determination on 2</w:t>
      </w:r>
      <w:r w:rsidR="00D92056">
        <w:rPr>
          <w:szCs w:val="24"/>
        </w:rPr>
        <w:t>6</w:t>
      </w:r>
      <w:r>
        <w:rPr>
          <w:szCs w:val="24"/>
        </w:rPr>
        <w:t xml:space="preserve"> February 2017. </w:t>
      </w:r>
      <w:r w:rsidR="00C04882">
        <w:rPr>
          <w:szCs w:val="24"/>
        </w:rPr>
        <w:t>R</w:t>
      </w:r>
      <w:r>
        <w:rPr>
          <w:szCs w:val="24"/>
        </w:rPr>
        <w:t xml:space="preserve">etrospective commencement </w:t>
      </w:r>
      <w:r w:rsidR="00C04882">
        <w:rPr>
          <w:szCs w:val="24"/>
        </w:rPr>
        <w:t>of the instrument beneficially</w:t>
      </w:r>
      <w:r>
        <w:rPr>
          <w:szCs w:val="24"/>
        </w:rPr>
        <w:t xml:space="preserve"> allows students who enrolled in these courses from 1 March 2017 to access VET student loans for these courses.  </w:t>
      </w:r>
    </w:p>
    <w:p w:rsidR="00F4449F" w:rsidRDefault="00F4449F" w:rsidP="00F4449F">
      <w:pPr>
        <w:keepNext/>
        <w:keepLines/>
        <w:spacing w:before="120"/>
        <w:outlineLvl w:val="2"/>
        <w:rPr>
          <w:szCs w:val="24"/>
        </w:rPr>
      </w:pPr>
      <w:r>
        <w:rPr>
          <w:szCs w:val="24"/>
        </w:rPr>
        <w:t>As at the day that this instrument was registered, no payments of VET student loans have been made in respect of these courses and no students have incurred any debts to the Commonwealth in respect of enrolment in these courses.</w:t>
      </w:r>
    </w:p>
    <w:p w:rsidR="00F4449F" w:rsidRDefault="00F4449F" w:rsidP="00F4449F">
      <w:pPr>
        <w:keepNext/>
        <w:keepLines/>
        <w:spacing w:before="120"/>
        <w:outlineLvl w:val="2"/>
        <w:rPr>
          <w:szCs w:val="24"/>
        </w:rPr>
      </w:pPr>
      <w:r>
        <w:rPr>
          <w:szCs w:val="24"/>
        </w:rPr>
        <w:t>Accordingly, this retrospective commencement date does not affect these students</w:t>
      </w:r>
      <w:r w:rsidR="000A3962">
        <w:rPr>
          <w:szCs w:val="24"/>
        </w:rPr>
        <w:t>’</w:t>
      </w:r>
      <w:r>
        <w:rPr>
          <w:szCs w:val="24"/>
        </w:rPr>
        <w:t xml:space="preserve"> rights so as to disadvantage them, and does not impose liabilities on any students in respect of actions taken before the day that this instrument is registered. Indeed</w:t>
      </w:r>
      <w:r w:rsidR="00C04882">
        <w:rPr>
          <w:szCs w:val="24"/>
        </w:rPr>
        <w:t>,</w:t>
      </w:r>
      <w:r>
        <w:rPr>
          <w:szCs w:val="24"/>
        </w:rPr>
        <w:t xml:space="preserve"> the retrospective commencement date allows students to access VET student loans for these courses</w:t>
      </w:r>
      <w:r w:rsidR="00C04882">
        <w:rPr>
          <w:szCs w:val="24"/>
        </w:rPr>
        <w:t xml:space="preserve"> irrespective of the fact that they may have been commenced</w:t>
      </w:r>
      <w:r w:rsidR="00803D70">
        <w:rPr>
          <w:szCs w:val="24"/>
        </w:rPr>
        <w:t xml:space="preserve"> these courses</w:t>
      </w:r>
      <w:r w:rsidR="00C04882">
        <w:rPr>
          <w:szCs w:val="24"/>
        </w:rPr>
        <w:t xml:space="preserve"> prior to the Amendment Determination</w:t>
      </w:r>
      <w:r>
        <w:rPr>
          <w:szCs w:val="24"/>
        </w:rPr>
        <w:t>, which facilitate</w:t>
      </w:r>
      <w:r w:rsidR="00C04882">
        <w:rPr>
          <w:szCs w:val="24"/>
        </w:rPr>
        <w:t>s</w:t>
      </w:r>
      <w:r>
        <w:rPr>
          <w:szCs w:val="24"/>
        </w:rPr>
        <w:t xml:space="preserve"> access to loans for</w:t>
      </w:r>
      <w:r w:rsidRPr="00E5058D">
        <w:rPr>
          <w:szCs w:val="24"/>
        </w:rPr>
        <w:t xml:space="preserve"> </w:t>
      </w:r>
      <w:r w:rsidR="00C04882">
        <w:rPr>
          <w:szCs w:val="24"/>
        </w:rPr>
        <w:t>approved</w:t>
      </w:r>
      <w:r w:rsidRPr="00E5058D">
        <w:rPr>
          <w:szCs w:val="24"/>
        </w:rPr>
        <w:t xml:space="preserve"> courses that meet industry needs and skills shortages.</w:t>
      </w:r>
      <w:r w:rsidR="003819BF">
        <w:t xml:space="preserve"> The </w:t>
      </w:r>
      <w:r w:rsidR="003819BF" w:rsidRPr="00803D70">
        <w:rPr>
          <w:bCs/>
        </w:rPr>
        <w:t>retrospective commencement</w:t>
      </w:r>
      <w:r w:rsidR="003819BF">
        <w:t xml:space="preserve"> of the </w:t>
      </w:r>
      <w:r w:rsidR="006301C9">
        <w:t xml:space="preserve">Amendment Determination </w:t>
      </w:r>
      <w:r w:rsidR="003819BF">
        <w:t xml:space="preserve">does not infringe subsection 12(2) of the </w:t>
      </w:r>
      <w:r w:rsidR="006301C9" w:rsidRPr="00803D70">
        <w:rPr>
          <w:iCs/>
        </w:rPr>
        <w:t>Legislation Act</w:t>
      </w:r>
      <w:r w:rsidR="006301C9">
        <w:rPr>
          <w:i/>
          <w:iCs/>
        </w:rPr>
        <w:t xml:space="preserve"> </w:t>
      </w:r>
      <w:r w:rsidR="003819BF">
        <w:t xml:space="preserve">because the </w:t>
      </w:r>
      <w:r w:rsidR="00803D70">
        <w:t>measures</w:t>
      </w:r>
      <w:r w:rsidR="003819BF">
        <w:t xml:space="preserve"> are beneficial in nature and do not affect the rights of a person as at the date of registration so as to disadvantage that person. </w:t>
      </w:r>
      <w:r w:rsidR="00803D70">
        <w:t xml:space="preserve">Similarly, the Amendment Determination does not </w:t>
      </w:r>
      <w:r w:rsidR="003819BF">
        <w:t>impose any liabilities on any person in respect of anything done or omitted to be done before the date of registration.</w:t>
      </w:r>
    </w:p>
    <w:p w:rsidR="00894929" w:rsidRDefault="000A3962" w:rsidP="002A1E02">
      <w:pPr>
        <w:rPr>
          <w:szCs w:val="24"/>
          <w:lang w:eastAsia="en-AU"/>
        </w:rPr>
      </w:pPr>
      <w:r w:rsidRPr="00EF6E1A">
        <w:t>Section 3 provides</w:t>
      </w:r>
      <w:r w:rsidR="00AF1C61" w:rsidRPr="00AF1C61">
        <w:t xml:space="preserve"> </w:t>
      </w:r>
      <w:r w:rsidR="00AF1C61">
        <w:t xml:space="preserve">that the Amendment Determination is made under the authority of subsection 16(1) of the </w:t>
      </w:r>
      <w:r w:rsidR="00AF1C61" w:rsidRPr="00EF6E1A">
        <w:rPr>
          <w:i/>
        </w:rPr>
        <w:t>Student Loans Act 201</w:t>
      </w:r>
      <w:r w:rsidR="00EF6E1A" w:rsidRPr="00EF6E1A">
        <w:rPr>
          <w:i/>
        </w:rPr>
        <w:t>6</w:t>
      </w:r>
      <w:r w:rsidR="00AF1C61">
        <w:t>. Subsection 16(1) provides that the Minister may, by legislative instrument</w:t>
      </w:r>
      <w:r w:rsidR="00EF6E1A">
        <w:t xml:space="preserve"> determine </w:t>
      </w:r>
      <w:r w:rsidR="00AF1C61" w:rsidRPr="00EF6E1A">
        <w:t>courses of study for which VET student loans may be approved; and</w:t>
      </w:r>
      <w:r w:rsidR="00EF6E1A" w:rsidRPr="00EF6E1A">
        <w:t xml:space="preserve"> </w:t>
      </w:r>
      <w:r w:rsidR="00AF1C61" w:rsidRPr="00EF6E1A">
        <w:t>maximum loan amounts, or methods for working out maximum loan amounts, for those courses.</w:t>
      </w:r>
      <w:r w:rsidR="00EF6E1A" w:rsidRPr="00EF6E1A">
        <w:t xml:space="preserve"> Subsection 16(2) provides that the determination is the courses and loan caps determination. That determination may provide for the method set out in Part 5</w:t>
      </w:r>
      <w:r w:rsidR="00EF6E1A" w:rsidRPr="00EF6E1A">
        <w:noBreakHyphen/>
        <w:t xml:space="preserve">6 of the </w:t>
      </w:r>
      <w:r w:rsidR="00EF6E1A" w:rsidRPr="00EF6E1A">
        <w:rPr>
          <w:i/>
        </w:rPr>
        <w:t>Higher Education Support Act 2003</w:t>
      </w:r>
      <w:r w:rsidR="00EF6E1A" w:rsidRPr="00EF6E1A">
        <w:t xml:space="preserve"> to be used to index amounts determined by, or worked out in accordance with, the determination.</w:t>
      </w:r>
    </w:p>
    <w:p w:rsidR="003A6317" w:rsidRDefault="003A6317" w:rsidP="002A1E02">
      <w:pPr>
        <w:rPr>
          <w:szCs w:val="24"/>
          <w:lang w:eastAsia="en-AU"/>
        </w:rPr>
      </w:pPr>
      <w:r>
        <w:rPr>
          <w:b/>
          <w:szCs w:val="24"/>
          <w:lang w:eastAsia="en-AU"/>
        </w:rPr>
        <w:t xml:space="preserve">Section 4 </w:t>
      </w:r>
      <w:r>
        <w:rPr>
          <w:szCs w:val="24"/>
          <w:lang w:eastAsia="en-AU"/>
        </w:rPr>
        <w:t xml:space="preserve">provides that the </w:t>
      </w:r>
      <w:r w:rsidRPr="003A6317">
        <w:rPr>
          <w:szCs w:val="24"/>
          <w:lang w:eastAsia="en-AU"/>
        </w:rPr>
        <w:t xml:space="preserve">Courses and Loan Caps Determination is amended as set out in the Schedule to </w:t>
      </w:r>
      <w:r>
        <w:rPr>
          <w:szCs w:val="24"/>
          <w:lang w:eastAsia="en-AU"/>
        </w:rPr>
        <w:t>the Amendment Determination.</w:t>
      </w:r>
    </w:p>
    <w:p w:rsidR="003A6317" w:rsidRPr="003A6317" w:rsidRDefault="003A6317" w:rsidP="002A1E02">
      <w:pPr>
        <w:rPr>
          <w:szCs w:val="24"/>
          <w:lang w:eastAsia="en-AU"/>
        </w:rPr>
      </w:pPr>
    </w:p>
    <w:p w:rsidR="00066FFE" w:rsidRDefault="003A6317" w:rsidP="002A1E02">
      <w:pPr>
        <w:rPr>
          <w:szCs w:val="24"/>
          <w:lang w:eastAsia="en-AU"/>
        </w:rPr>
      </w:pPr>
      <w:r>
        <w:rPr>
          <w:b/>
          <w:szCs w:val="24"/>
          <w:lang w:eastAsia="en-AU"/>
        </w:rPr>
        <w:t xml:space="preserve">Schedule 1 </w:t>
      </w:r>
      <w:r w:rsidR="009B3BEA">
        <w:rPr>
          <w:szCs w:val="24"/>
          <w:lang w:eastAsia="en-AU"/>
        </w:rPr>
        <w:t>specifies</w:t>
      </w:r>
      <w:r>
        <w:rPr>
          <w:szCs w:val="24"/>
          <w:lang w:eastAsia="en-AU"/>
        </w:rPr>
        <w:t xml:space="preserve"> the amendments to the</w:t>
      </w:r>
      <w:r w:rsidRPr="003A6317">
        <w:rPr>
          <w:szCs w:val="24"/>
          <w:lang w:eastAsia="en-AU"/>
        </w:rPr>
        <w:t xml:space="preserve"> Courses and Loan Caps Determination</w:t>
      </w:r>
      <w:r>
        <w:rPr>
          <w:szCs w:val="24"/>
          <w:lang w:eastAsia="en-AU"/>
        </w:rPr>
        <w:t xml:space="preserve">. </w:t>
      </w:r>
    </w:p>
    <w:p w:rsidR="00066FFE" w:rsidRDefault="00066FFE" w:rsidP="002A1E02">
      <w:pPr>
        <w:rPr>
          <w:szCs w:val="24"/>
          <w:lang w:eastAsia="en-AU"/>
        </w:rPr>
      </w:pPr>
    </w:p>
    <w:p w:rsidR="003F4090" w:rsidRPr="003F4090" w:rsidRDefault="003F4090" w:rsidP="002A1E02">
      <w:pPr>
        <w:rPr>
          <w:szCs w:val="24"/>
          <w:lang w:eastAsia="en-AU"/>
        </w:rPr>
      </w:pPr>
      <w:r>
        <w:rPr>
          <w:b/>
          <w:szCs w:val="24"/>
          <w:lang w:eastAsia="en-AU"/>
        </w:rPr>
        <w:t>Item 1 of Schedule 1</w:t>
      </w:r>
      <w:r>
        <w:rPr>
          <w:szCs w:val="24"/>
          <w:lang w:eastAsia="en-AU"/>
        </w:rPr>
        <w:t xml:space="preserve"> updates the course code for the course listed at item 14 of the table in Schedule 3 to the</w:t>
      </w:r>
      <w:r w:rsidRPr="003A6317">
        <w:rPr>
          <w:szCs w:val="24"/>
          <w:lang w:eastAsia="en-AU"/>
        </w:rPr>
        <w:t xml:space="preserve"> Courses and Loan Caps Determination</w:t>
      </w:r>
      <w:r>
        <w:rPr>
          <w:szCs w:val="24"/>
          <w:lang w:eastAsia="en-AU"/>
        </w:rPr>
        <w:t xml:space="preserve"> (</w:t>
      </w:r>
      <w:r>
        <w:t xml:space="preserve">the </w:t>
      </w:r>
      <w:r w:rsidR="00A27966">
        <w:t xml:space="preserve">Advanced </w:t>
      </w:r>
      <w:r>
        <w:t xml:space="preserve">Diploma of </w:t>
      </w:r>
      <w:proofErr w:type="spellStart"/>
      <w:r>
        <w:t>Myotherapy</w:t>
      </w:r>
      <w:proofErr w:type="spellEnd"/>
      <w:r>
        <w:t xml:space="preserve"> offered by the Royal Melbourne Institute of Technology).</w:t>
      </w:r>
      <w:r>
        <w:rPr>
          <w:szCs w:val="24"/>
          <w:lang w:eastAsia="en-AU"/>
        </w:rPr>
        <w:t xml:space="preserve"> </w:t>
      </w:r>
    </w:p>
    <w:p w:rsidR="003F4090" w:rsidRDefault="003F4090" w:rsidP="002A1E02">
      <w:pPr>
        <w:rPr>
          <w:b/>
          <w:szCs w:val="24"/>
          <w:lang w:eastAsia="en-AU"/>
        </w:rPr>
      </w:pPr>
    </w:p>
    <w:p w:rsidR="00066FFE" w:rsidRDefault="003A6317" w:rsidP="002A1E02">
      <w:pPr>
        <w:rPr>
          <w:szCs w:val="24"/>
          <w:lang w:eastAsia="en-AU"/>
        </w:rPr>
      </w:pPr>
      <w:r w:rsidRPr="00066FFE">
        <w:rPr>
          <w:b/>
          <w:szCs w:val="24"/>
          <w:lang w:eastAsia="en-AU"/>
        </w:rPr>
        <w:t xml:space="preserve">Item </w:t>
      </w:r>
      <w:r w:rsidR="003F4090">
        <w:rPr>
          <w:b/>
          <w:szCs w:val="24"/>
          <w:lang w:eastAsia="en-AU"/>
        </w:rPr>
        <w:t>2</w:t>
      </w:r>
      <w:r w:rsidRPr="00066FFE">
        <w:rPr>
          <w:b/>
          <w:szCs w:val="24"/>
          <w:lang w:eastAsia="en-AU"/>
        </w:rPr>
        <w:t xml:space="preserve"> </w:t>
      </w:r>
      <w:r w:rsidR="00066FFE" w:rsidRPr="00066FFE">
        <w:rPr>
          <w:b/>
          <w:szCs w:val="24"/>
          <w:lang w:eastAsia="en-AU"/>
        </w:rPr>
        <w:t>of Schedule 1</w:t>
      </w:r>
      <w:r w:rsidR="00066FFE">
        <w:rPr>
          <w:szCs w:val="24"/>
          <w:lang w:eastAsia="en-AU"/>
        </w:rPr>
        <w:t xml:space="preserve"> </w:t>
      </w:r>
      <w:r>
        <w:rPr>
          <w:szCs w:val="24"/>
          <w:lang w:eastAsia="en-AU"/>
        </w:rPr>
        <w:t>provides that the table in Schedule 3</w:t>
      </w:r>
      <w:r w:rsidR="00066FFE">
        <w:rPr>
          <w:szCs w:val="24"/>
          <w:lang w:eastAsia="en-AU"/>
        </w:rPr>
        <w:t xml:space="preserve"> is amended </w:t>
      </w:r>
      <w:r w:rsidR="009B3BEA">
        <w:rPr>
          <w:szCs w:val="24"/>
          <w:lang w:eastAsia="en-AU"/>
        </w:rPr>
        <w:t xml:space="preserve">by inserting </w:t>
      </w:r>
      <w:r w:rsidR="00066FFE">
        <w:rPr>
          <w:szCs w:val="24"/>
          <w:lang w:eastAsia="en-AU"/>
        </w:rPr>
        <w:t xml:space="preserve">the details for additional </w:t>
      </w:r>
      <w:r w:rsidR="009079A4">
        <w:rPr>
          <w:szCs w:val="24"/>
          <w:lang w:eastAsia="en-AU"/>
        </w:rPr>
        <w:t xml:space="preserve">approved </w:t>
      </w:r>
      <w:r w:rsidR="00066FFE">
        <w:rPr>
          <w:szCs w:val="24"/>
          <w:lang w:eastAsia="en-AU"/>
        </w:rPr>
        <w:t xml:space="preserve">courses for specified providers. The </w:t>
      </w:r>
      <w:r w:rsidR="009B3BEA">
        <w:rPr>
          <w:szCs w:val="24"/>
          <w:lang w:eastAsia="en-AU"/>
        </w:rPr>
        <w:t xml:space="preserve">additional courses </w:t>
      </w:r>
      <w:r w:rsidR="00066FFE">
        <w:rPr>
          <w:szCs w:val="24"/>
          <w:lang w:eastAsia="en-AU"/>
        </w:rPr>
        <w:t xml:space="preserve">are to be added in alphabetical order according to the name of the approved course provider, and then all item numbers are to be renumbered. </w:t>
      </w:r>
    </w:p>
    <w:p w:rsidR="00FD2789" w:rsidRDefault="00FD2789" w:rsidP="002A1E02"/>
    <w:p w:rsidR="00CA7000" w:rsidRDefault="00CA7000" w:rsidP="00787B46">
      <w:pPr>
        <w:rPr>
          <w:b/>
          <w:szCs w:val="24"/>
        </w:rPr>
      </w:pPr>
      <w:r>
        <w:rPr>
          <w:b/>
          <w:szCs w:val="24"/>
        </w:rPr>
        <w:br w:type="page"/>
      </w:r>
    </w:p>
    <w:p w:rsidR="00D62214" w:rsidRPr="003F1D54" w:rsidRDefault="00D62214" w:rsidP="00787B46">
      <w:pPr>
        <w:rPr>
          <w:b/>
          <w:szCs w:val="24"/>
        </w:rPr>
      </w:pPr>
    </w:p>
    <w:p w:rsidR="009C6520" w:rsidRDefault="009C6520" w:rsidP="00790D7A">
      <w:pPr>
        <w:pStyle w:val="Title"/>
        <w:pBdr>
          <w:bottom w:val="single" w:sz="4" w:space="4" w:color="000000" w:themeColor="text1"/>
        </w:pBdr>
      </w:pPr>
      <w:r w:rsidRPr="00741CF9">
        <w:t>Statement of Compatibility with Human Rights</w:t>
      </w:r>
    </w:p>
    <w:p w:rsidR="00091E0D" w:rsidRPr="00741CF9" w:rsidRDefault="00091E0D" w:rsidP="009C6520">
      <w:pPr>
        <w:jc w:val="center"/>
        <w:rPr>
          <w:b/>
          <w:sz w:val="28"/>
          <w:szCs w:val="28"/>
        </w:rPr>
      </w:pPr>
    </w:p>
    <w:p w:rsidR="009C6520" w:rsidRPr="00E87C17" w:rsidRDefault="009C6520" w:rsidP="009C6520">
      <w:pPr>
        <w:jc w:val="center"/>
        <w:rPr>
          <w:szCs w:val="24"/>
        </w:rPr>
      </w:pPr>
      <w:r w:rsidRPr="00E87C17">
        <w:rPr>
          <w:i/>
          <w:szCs w:val="24"/>
        </w:rPr>
        <w:t>Prepared in accordance with Part 3 of the Human Rights (Parliamentary Scrutiny) Act 2011</w:t>
      </w:r>
    </w:p>
    <w:p w:rsidR="009C6520" w:rsidRPr="00E87C17" w:rsidRDefault="009C6520" w:rsidP="009C6520">
      <w:pPr>
        <w:jc w:val="center"/>
        <w:rPr>
          <w:szCs w:val="24"/>
        </w:rPr>
      </w:pPr>
    </w:p>
    <w:p w:rsidR="009C6520" w:rsidRPr="00E87C17" w:rsidRDefault="00CF4773" w:rsidP="009C6520">
      <w:pPr>
        <w:jc w:val="center"/>
        <w:rPr>
          <w:b/>
          <w:i/>
          <w:szCs w:val="24"/>
        </w:rPr>
      </w:pPr>
      <w:r w:rsidRPr="00CF4773">
        <w:rPr>
          <w:b/>
          <w:i/>
          <w:szCs w:val="24"/>
        </w:rPr>
        <w:t>VET Student Loans (Courses and Loan Caps) Amendment Determination (No. 1) 2017</w:t>
      </w:r>
    </w:p>
    <w:p w:rsidR="009C6520" w:rsidRPr="00E87C17" w:rsidRDefault="009C6520" w:rsidP="009C6520">
      <w:pPr>
        <w:jc w:val="both"/>
        <w:rPr>
          <w:szCs w:val="24"/>
        </w:rPr>
      </w:pPr>
    </w:p>
    <w:p w:rsidR="009C6520" w:rsidRDefault="009C6520" w:rsidP="009C6520">
      <w:pPr>
        <w:jc w:val="both"/>
        <w:rPr>
          <w:szCs w:val="24"/>
        </w:rPr>
      </w:pPr>
      <w:r w:rsidRPr="00E87C17">
        <w:rPr>
          <w:szCs w:val="24"/>
        </w:rPr>
        <w:t xml:space="preserve">This legislative instrument is compatible with the human rights and freedoms recognised or declared in the international instruments listed in section 3 of the </w:t>
      </w:r>
      <w:r w:rsidRPr="00E87C17">
        <w:rPr>
          <w:i/>
          <w:szCs w:val="24"/>
        </w:rPr>
        <w:t>Human Rights (Parliamentary Scrutiny) Act 2011</w:t>
      </w:r>
      <w:r w:rsidRPr="00E87C17">
        <w:rPr>
          <w:szCs w:val="24"/>
        </w:rPr>
        <w:t>.</w:t>
      </w:r>
    </w:p>
    <w:p w:rsidR="003F7C84" w:rsidRPr="00E87C17" w:rsidRDefault="003F7C84" w:rsidP="009C6520">
      <w:pPr>
        <w:jc w:val="both"/>
        <w:rPr>
          <w:szCs w:val="24"/>
        </w:rPr>
      </w:pPr>
    </w:p>
    <w:p w:rsidR="009C6520" w:rsidRDefault="009C6520" w:rsidP="00790D7A">
      <w:pPr>
        <w:pStyle w:val="Heading2"/>
      </w:pPr>
      <w:r w:rsidRPr="00E87C17">
        <w:t>Overview of the Legislative Instrument</w:t>
      </w:r>
    </w:p>
    <w:p w:rsidR="00CF4773" w:rsidRDefault="00CF4773" w:rsidP="00CF4773">
      <w:pPr>
        <w:rPr>
          <w:szCs w:val="24"/>
          <w:lang w:eastAsia="en-AU"/>
        </w:rPr>
      </w:pPr>
      <w:r>
        <w:rPr>
          <w:szCs w:val="24"/>
          <w:lang w:eastAsia="en-AU"/>
        </w:rPr>
        <w:t xml:space="preserve">The </w:t>
      </w:r>
      <w:r w:rsidRPr="003A6317">
        <w:rPr>
          <w:i/>
          <w:szCs w:val="24"/>
          <w:lang w:eastAsia="en-AU"/>
        </w:rPr>
        <w:t xml:space="preserve">VET Student Loans (Courses and Loan Caps) Amendment Determination (No. 1) 2017 </w:t>
      </w:r>
      <w:r>
        <w:rPr>
          <w:szCs w:val="24"/>
          <w:lang w:eastAsia="en-AU"/>
        </w:rPr>
        <w:t>(Amendment Determination) adds 11 additional courses to Schedule 3 – Approved courses for specified providers (</w:t>
      </w:r>
      <w:r w:rsidRPr="00B778C7">
        <w:rPr>
          <w:szCs w:val="24"/>
          <w:lang w:eastAsia="en-AU"/>
        </w:rPr>
        <w:t>Schedule 3</w:t>
      </w:r>
      <w:r>
        <w:rPr>
          <w:szCs w:val="24"/>
          <w:lang w:eastAsia="en-AU"/>
        </w:rPr>
        <w:t xml:space="preserve">) of the </w:t>
      </w:r>
      <w:r w:rsidRPr="003A6317">
        <w:rPr>
          <w:i/>
          <w:szCs w:val="24"/>
          <w:lang w:eastAsia="en-AU"/>
        </w:rPr>
        <w:t>VET Student Loans (Courses and Loan Caps) Determination 2016</w:t>
      </w:r>
      <w:r>
        <w:rPr>
          <w:i/>
          <w:szCs w:val="24"/>
          <w:lang w:eastAsia="en-AU"/>
        </w:rPr>
        <w:t xml:space="preserve"> </w:t>
      </w:r>
      <w:r w:rsidRPr="003A6317">
        <w:rPr>
          <w:szCs w:val="24"/>
          <w:lang w:eastAsia="en-AU"/>
        </w:rPr>
        <w:t>(Courses and Loan Caps Determination).</w:t>
      </w:r>
    </w:p>
    <w:p w:rsidR="00CF4773" w:rsidRDefault="00CF4773" w:rsidP="00B8233A"/>
    <w:p w:rsidR="00B8233A" w:rsidRPr="00B8233A" w:rsidRDefault="00CF4773" w:rsidP="00B8233A">
      <w:r w:rsidRPr="00B8233A">
        <w:t xml:space="preserve">The Courses and Loans Cap Determination forms part of the Australian Government’s reform of the student loan arrangements for vocational education and training (VET) courses, the policy context and background for which is set out in the Explanatory Memorandum to the </w:t>
      </w:r>
      <w:r w:rsidRPr="005B4A0B">
        <w:t>VET Student Loans Bill 2016</w:t>
      </w:r>
      <w:r w:rsidRPr="005C0203">
        <w:t>.</w:t>
      </w:r>
      <w:r w:rsidRPr="00B8233A">
        <w:t xml:space="preserve">  </w:t>
      </w:r>
      <w:r w:rsidR="00F74913" w:rsidRPr="00B8233A">
        <w:t xml:space="preserve">The Courses and Loan Caps Determination specifies the courses for which VET student loans may be granted under the </w:t>
      </w:r>
      <w:r w:rsidR="00F74913" w:rsidRPr="00B8233A">
        <w:rPr>
          <w:i/>
        </w:rPr>
        <w:t>VET Student Loans Act 2016</w:t>
      </w:r>
      <w:r w:rsidR="00F74913" w:rsidRPr="00B8233A">
        <w:t xml:space="preserve"> (VET Student Loans Act)</w:t>
      </w:r>
      <w:r w:rsidR="006234CE">
        <w:t>,</w:t>
      </w:r>
      <w:r w:rsidR="00F74913" w:rsidRPr="00B8233A">
        <w:t xml:space="preserve"> sets the maximum loan amounts for those courses and provides for the annual indexation of the maximum loan amounts.</w:t>
      </w:r>
    </w:p>
    <w:p w:rsidR="003F7C84" w:rsidRPr="00B8233A" w:rsidRDefault="003F7C84" w:rsidP="00B8233A"/>
    <w:p w:rsidR="00790D7A" w:rsidRPr="00B8233A" w:rsidRDefault="00790D7A" w:rsidP="00B8233A">
      <w:pPr>
        <w:pStyle w:val="Heading2"/>
      </w:pPr>
      <w:r w:rsidRPr="00B8233A">
        <w:t>Human Rights Implications</w:t>
      </w:r>
    </w:p>
    <w:p w:rsidR="003F7C84" w:rsidRDefault="00790D7A" w:rsidP="00B8233A">
      <w:r w:rsidRPr="00B8233A">
        <w:t xml:space="preserve">The </w:t>
      </w:r>
      <w:r w:rsidR="00CF4773">
        <w:t>Amendment</w:t>
      </w:r>
      <w:r w:rsidRPr="00B8233A">
        <w:t xml:space="preserve"> </w:t>
      </w:r>
      <w:r w:rsidR="00746BA3">
        <w:t xml:space="preserve">Determination </w:t>
      </w:r>
      <w:r w:rsidRPr="00B8233A">
        <w:t xml:space="preserve">in isolation does not engage any of the applicable rights or freedoms. </w:t>
      </w:r>
      <w:r w:rsidR="00CF4773">
        <w:t>I</w:t>
      </w:r>
      <w:r w:rsidR="00CF4773" w:rsidRPr="00CF4773">
        <w:t xml:space="preserve">t merely amends the Courses and Loans Cap Determination, </w:t>
      </w:r>
      <w:r w:rsidR="00CF4773">
        <w:t xml:space="preserve">which </w:t>
      </w:r>
      <w:r w:rsidRPr="00B8233A">
        <w:t xml:space="preserve">contains mechanical provisions necessary to give effect to the Government’s reforms to the VET student loan arrangements.  The principal reforms are set out in the VET Student Loans Act, and the human rights implications associated with limiting the courses for which loans are available, and capping the amount of those loans, are dealt with the comprehensive Statement of Compatibility with Human Rights in relation to the reforms </w:t>
      </w:r>
      <w:r w:rsidR="003F571A">
        <w:t xml:space="preserve">which </w:t>
      </w:r>
      <w:r w:rsidR="007C3FD6">
        <w:t>was</w:t>
      </w:r>
      <w:r w:rsidRPr="00B8233A">
        <w:t xml:space="preserve"> attached to the Explanatory Memorandum for the </w:t>
      </w:r>
      <w:r w:rsidRPr="005B4A0B">
        <w:t>VET Student Loans Bill 2016</w:t>
      </w:r>
      <w:r w:rsidRPr="005C0203">
        <w:t>.</w:t>
      </w:r>
    </w:p>
    <w:p w:rsidR="003F7C84" w:rsidRDefault="003F7C84" w:rsidP="00B8233A"/>
    <w:p w:rsidR="003F7C84" w:rsidRDefault="003F7C84" w:rsidP="00B8233A">
      <w:r>
        <w:t xml:space="preserve">In particular, in relation to the </w:t>
      </w:r>
      <w:r>
        <w:rPr>
          <w:b/>
        </w:rPr>
        <w:t>right to w</w:t>
      </w:r>
      <w:r w:rsidRPr="003F7C84">
        <w:rPr>
          <w:b/>
        </w:rPr>
        <w:t>ork</w:t>
      </w:r>
      <w:r>
        <w:t>, the Explanatory Memorandum state</w:t>
      </w:r>
      <w:r w:rsidR="007C3FD6">
        <w:t>d</w:t>
      </w:r>
      <w:r>
        <w:t>:</w:t>
      </w:r>
    </w:p>
    <w:p w:rsidR="003F7C84" w:rsidRDefault="003F7C84" w:rsidP="00B8233A"/>
    <w:p w:rsidR="003F7C84" w:rsidRPr="00811708" w:rsidRDefault="003F7C84" w:rsidP="003F7C84">
      <w:pPr>
        <w:pStyle w:val="Quote"/>
      </w:pPr>
      <w:r>
        <w:t xml:space="preserve">By enabling the Minister to make a loans and caps determination, this Bill also </w:t>
      </w:r>
      <w:r w:rsidRPr="00811708">
        <w:t>establishes a new framework to limit course eligibility for VET student loans to those courses approved by the Minister</w:t>
      </w:r>
      <w:r>
        <w:t xml:space="preserve"> and introduces </w:t>
      </w:r>
      <w:r w:rsidRPr="00811708">
        <w:t>maximum loan amounts for eligible course</w:t>
      </w:r>
      <w:r>
        <w:t>s.</w:t>
      </w:r>
      <w:r w:rsidRPr="00811708">
        <w:t xml:space="preserve"> </w:t>
      </w:r>
      <w:r>
        <w:t xml:space="preserve">While this measure may limit the right by limiting the scope of VET courses students might otherwise undertake and the amount of loans available, reform is justified as it ensures that the </w:t>
      </w:r>
      <w:r w:rsidRPr="00811708">
        <w:t>focus</w:t>
      </w:r>
      <w:r>
        <w:t xml:space="preserve"> of the VET student loans program</w:t>
      </w:r>
      <w:r w:rsidRPr="00811708">
        <w:t xml:space="preserve"> will be</w:t>
      </w:r>
      <w:r>
        <w:t xml:space="preserve"> to provide support for students in respect to</w:t>
      </w:r>
      <w:r w:rsidRPr="00811708">
        <w:t xml:space="preserve"> courses that have a high national priority, align with industry needs, contribute to addressing skills shortages an</w:t>
      </w:r>
      <w:r>
        <w:t xml:space="preserve">d lead to employment outcomes.  </w:t>
      </w:r>
    </w:p>
    <w:p w:rsidR="003F7C84" w:rsidRDefault="003F7C84" w:rsidP="00B8233A"/>
    <w:p w:rsidR="003F7C84" w:rsidRDefault="003F7C84" w:rsidP="00B8233A">
      <w:r>
        <w:t xml:space="preserve">And in relation to the </w:t>
      </w:r>
      <w:r>
        <w:rPr>
          <w:b/>
        </w:rPr>
        <w:t>right to e</w:t>
      </w:r>
      <w:r w:rsidRPr="003F7C84">
        <w:rPr>
          <w:b/>
        </w:rPr>
        <w:t>ducation</w:t>
      </w:r>
      <w:r>
        <w:t>, the Explanatory Memorandum state</w:t>
      </w:r>
      <w:r w:rsidR="007C3FD6">
        <w:t>d</w:t>
      </w:r>
      <w:r>
        <w:t>:</w:t>
      </w:r>
    </w:p>
    <w:p w:rsidR="003F7C84" w:rsidRDefault="003F7C84" w:rsidP="00B8233A"/>
    <w:p w:rsidR="003F7C84" w:rsidRPr="00093ACD" w:rsidRDefault="003F7C84" w:rsidP="003F7C84">
      <w:pPr>
        <w:pStyle w:val="Quote"/>
      </w:pPr>
      <w:r w:rsidRPr="00093ACD">
        <w:t>T</w:t>
      </w:r>
      <w:r>
        <w:t>o the</w:t>
      </w:r>
      <w:r w:rsidRPr="00093ACD">
        <w:t xml:space="preserve"> extent </w:t>
      </w:r>
      <w:r>
        <w:t>that the new courses and loan caps determination</w:t>
      </w:r>
      <w:r w:rsidRPr="00093ACD">
        <w:t xml:space="preserve"> </w:t>
      </w:r>
      <w:r>
        <w:t>may</w:t>
      </w:r>
      <w:r w:rsidRPr="00093ACD">
        <w:t xml:space="preserve"> limit </w:t>
      </w:r>
      <w:r>
        <w:t>students</w:t>
      </w:r>
      <w:r w:rsidR="00746BA3">
        <w:t>’</w:t>
      </w:r>
      <w:r>
        <w:t xml:space="preserve"> </w:t>
      </w:r>
      <w:r w:rsidRPr="00093ACD">
        <w:t xml:space="preserve">access </w:t>
      </w:r>
      <w:r>
        <w:t xml:space="preserve">to particular courses </w:t>
      </w:r>
      <w:r w:rsidRPr="00093ACD">
        <w:t xml:space="preserve">and </w:t>
      </w:r>
      <w:r>
        <w:t xml:space="preserve">confine </w:t>
      </w:r>
      <w:r w:rsidRPr="00093ACD">
        <w:t xml:space="preserve">course </w:t>
      </w:r>
      <w:r>
        <w:t>choice</w:t>
      </w:r>
      <w:r w:rsidRPr="00093ACD">
        <w:t>, this is justifiable</w:t>
      </w:r>
      <w:r>
        <w:t xml:space="preserve"> to ensure fiscal accountability and quality output from providers</w:t>
      </w:r>
      <w:r w:rsidRPr="00093ACD">
        <w:t xml:space="preserve">. </w:t>
      </w:r>
      <w:r>
        <w:t xml:space="preserve">Although this measure limits </w:t>
      </w:r>
      <w:r w:rsidRPr="00093ACD">
        <w:t xml:space="preserve">the </w:t>
      </w:r>
      <w:r>
        <w:t xml:space="preserve">loan </w:t>
      </w:r>
      <w:r w:rsidRPr="00093ACD">
        <w:t>amount available to the student</w:t>
      </w:r>
      <w:r>
        <w:t xml:space="preserve">, the intent of the measure is to </w:t>
      </w:r>
      <w:r w:rsidRPr="00093ACD">
        <w:t xml:space="preserve">put downward pressure on rising tuition fees to make education more affordable to students. The limit on courses eligible </w:t>
      </w:r>
      <w:r>
        <w:t xml:space="preserve">for </w:t>
      </w:r>
      <w:r w:rsidRPr="00093ACD">
        <w:t xml:space="preserve">loan </w:t>
      </w:r>
      <w:r>
        <w:t xml:space="preserve">access </w:t>
      </w:r>
      <w:r w:rsidRPr="00093ACD">
        <w:t xml:space="preserve">will ensure students are undertaking courses </w:t>
      </w:r>
      <w:r>
        <w:t>that</w:t>
      </w:r>
      <w:r w:rsidRPr="00093ACD">
        <w:t xml:space="preserve"> are more likely to result in an employment outcome. </w:t>
      </w:r>
      <w:r w:rsidRPr="0082681D">
        <w:t xml:space="preserve">These limitations are necessary and proportionate to the policy objective as the measures are designed to protect students by enhancing educational and employment outcomes, ensuring they are receiving value for money, </w:t>
      </w:r>
      <w:r>
        <w:t xml:space="preserve">and </w:t>
      </w:r>
      <w:r w:rsidRPr="0082681D">
        <w:t>that there is a high level of quality assurance and transparency in the training courses by ensuring all providers are suitably experienced and have met statutory suitability requirements in order to operate as approved course providers.</w:t>
      </w:r>
    </w:p>
    <w:p w:rsidR="007C3FD6" w:rsidRDefault="007C3FD6" w:rsidP="007C3FD6"/>
    <w:p w:rsidR="00E24965" w:rsidRDefault="000B41A6" w:rsidP="007C3FD6">
      <w:r>
        <w:t>The</w:t>
      </w:r>
      <w:r w:rsidR="007C3FD6">
        <w:t xml:space="preserve"> Amendment Determination adds 11 courses to the list of courses for which VET student loans may be granted, thereby expanding students’ access to loans.</w:t>
      </w:r>
    </w:p>
    <w:p w:rsidR="009C6520" w:rsidRPr="00B8233A" w:rsidRDefault="009C6520" w:rsidP="00B8233A">
      <w:pPr>
        <w:pStyle w:val="Heading2"/>
      </w:pPr>
      <w:r w:rsidRPr="00B8233A">
        <w:t>Conclusion</w:t>
      </w:r>
    </w:p>
    <w:p w:rsidR="009C6520" w:rsidRPr="00B8233A" w:rsidRDefault="009C6520" w:rsidP="00B8233A">
      <w:r w:rsidRPr="00B8233A">
        <w:t>Th</w:t>
      </w:r>
      <w:r w:rsidR="00346D99">
        <w:t>e</w:t>
      </w:r>
      <w:r w:rsidRPr="00B8233A">
        <w:t xml:space="preserve"> </w:t>
      </w:r>
      <w:r w:rsidR="00CF4773">
        <w:t>Amendment</w:t>
      </w:r>
      <w:r w:rsidR="003F7C84">
        <w:t xml:space="preserve"> Determination</w:t>
      </w:r>
      <w:r w:rsidRPr="00B8233A">
        <w:t xml:space="preserve"> is compatible with human rights because it</w:t>
      </w:r>
      <w:r w:rsidR="00CF4773">
        <w:t xml:space="preserve"> </w:t>
      </w:r>
      <w:r w:rsidR="00346D99">
        <w:t xml:space="preserve">extends the quantity of approved courses for which VET </w:t>
      </w:r>
      <w:r w:rsidR="002E4A66">
        <w:t xml:space="preserve">student loans may be granted </w:t>
      </w:r>
      <w:r w:rsidRPr="00B8233A">
        <w:t xml:space="preserve">that promote the human rights </w:t>
      </w:r>
      <w:r w:rsidR="00746BA3">
        <w:t>to</w:t>
      </w:r>
      <w:r w:rsidRPr="00B8233A">
        <w:t xml:space="preserve"> </w:t>
      </w:r>
      <w:r w:rsidR="00746BA3">
        <w:t>work</w:t>
      </w:r>
      <w:r w:rsidRPr="00B8233A">
        <w:t xml:space="preserve"> and education.</w:t>
      </w:r>
    </w:p>
    <w:p w:rsidR="009C6520" w:rsidRPr="00B8233A" w:rsidRDefault="009C6520" w:rsidP="00B8233A"/>
    <w:p w:rsidR="009C6520" w:rsidRPr="00B8233A" w:rsidRDefault="009C6520" w:rsidP="00B8233A"/>
    <w:p w:rsidR="009C6520" w:rsidRPr="00B8233A" w:rsidRDefault="00947325" w:rsidP="00B8233A">
      <w:pPr>
        <w:rPr>
          <w:b/>
        </w:rPr>
      </w:pPr>
      <w:r w:rsidRPr="00B8233A">
        <w:rPr>
          <w:b/>
        </w:rPr>
        <w:t>Simon Birmingham</w:t>
      </w:r>
    </w:p>
    <w:p w:rsidR="00C2777F" w:rsidRPr="003B6664" w:rsidRDefault="009C6520" w:rsidP="00B8233A">
      <w:r w:rsidRPr="00B8233A">
        <w:rPr>
          <w:b/>
        </w:rPr>
        <w:t>Minister for Education</w:t>
      </w:r>
      <w:r w:rsidR="00947325" w:rsidRPr="00B8233A">
        <w:rPr>
          <w:b/>
        </w:rPr>
        <w:t xml:space="preserve"> and Training</w:t>
      </w:r>
    </w:p>
    <w:sectPr w:rsidR="00C2777F" w:rsidRPr="003B6664">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4AC9" w:rsidRDefault="00CA4AC9" w:rsidP="009C6520">
      <w:r>
        <w:separator/>
      </w:r>
    </w:p>
  </w:endnote>
  <w:endnote w:type="continuationSeparator" w:id="0">
    <w:p w:rsidR="00CA4AC9" w:rsidRDefault="00CA4AC9" w:rsidP="009C65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6995030"/>
      <w:docPartObj>
        <w:docPartGallery w:val="Page Numbers (Bottom of Page)"/>
        <w:docPartUnique/>
      </w:docPartObj>
    </w:sdtPr>
    <w:sdtEndPr>
      <w:rPr>
        <w:noProof/>
      </w:rPr>
    </w:sdtEndPr>
    <w:sdtContent>
      <w:p w:rsidR="003B6664" w:rsidRDefault="003B6664">
        <w:pPr>
          <w:pStyle w:val="Footer"/>
          <w:jc w:val="right"/>
        </w:pPr>
        <w:r>
          <w:fldChar w:fldCharType="begin"/>
        </w:r>
        <w:r>
          <w:instrText xml:space="preserve"> PAGE   \* MERGEFORMAT </w:instrText>
        </w:r>
        <w:r>
          <w:fldChar w:fldCharType="separate"/>
        </w:r>
        <w:r w:rsidR="002D7F5C">
          <w:rPr>
            <w:noProof/>
          </w:rPr>
          <w:t>3</w:t>
        </w:r>
        <w:r>
          <w:rPr>
            <w:noProof/>
          </w:rPr>
          <w:fldChar w:fldCharType="end"/>
        </w:r>
      </w:p>
    </w:sdtContent>
  </w:sdt>
  <w:p w:rsidR="003B6664" w:rsidRDefault="003B666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4AC9" w:rsidRDefault="00CA4AC9" w:rsidP="009C6520">
      <w:r>
        <w:separator/>
      </w:r>
    </w:p>
  </w:footnote>
  <w:footnote w:type="continuationSeparator" w:id="0">
    <w:p w:rsidR="00CA4AC9" w:rsidRDefault="00CA4AC9" w:rsidP="009C652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A120B2"/>
    <w:multiLevelType w:val="hybridMultilevel"/>
    <w:tmpl w:val="053ACD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3AA104FF"/>
    <w:multiLevelType w:val="hybridMultilevel"/>
    <w:tmpl w:val="BC30148A"/>
    <w:lvl w:ilvl="0" w:tplc="777EB28A">
      <w:start w:val="1"/>
      <w:numFmt w:val="decimal"/>
      <w:lvlText w:val="%1."/>
      <w:lvlJc w:val="left"/>
      <w:pPr>
        <w:ind w:left="360" w:hanging="360"/>
      </w:pPr>
      <w:rPr>
        <w:b w:val="0"/>
        <w:color w:val="auto"/>
      </w:rPr>
    </w:lvl>
    <w:lvl w:ilvl="1" w:tplc="2C54EAE4">
      <w:start w:val="1"/>
      <w:numFmt w:val="lowerLetter"/>
      <w:lvlText w:val="%2."/>
      <w:lvlJc w:val="left"/>
      <w:pPr>
        <w:ind w:left="1080" w:hanging="360"/>
      </w:pPr>
      <w:rPr>
        <w:b w:val="0"/>
      </w:r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nsid w:val="5B104FCE"/>
    <w:multiLevelType w:val="hybridMultilevel"/>
    <w:tmpl w:val="66868580"/>
    <w:lvl w:ilvl="0" w:tplc="EAB4AFCE">
      <w:start w:val="1"/>
      <w:numFmt w:val="decimal"/>
      <w:lvlText w:val="%1."/>
      <w:lvlJc w:val="left"/>
      <w:pPr>
        <w:ind w:left="-207" w:hanging="360"/>
      </w:pPr>
      <w:rPr>
        <w:rFonts w:hint="default"/>
        <w:i w:val="0"/>
      </w:rPr>
    </w:lvl>
    <w:lvl w:ilvl="1" w:tplc="0C090003">
      <w:start w:val="1"/>
      <w:numFmt w:val="bullet"/>
      <w:lvlText w:val="o"/>
      <w:lvlJc w:val="left"/>
      <w:pPr>
        <w:ind w:left="513" w:hanging="360"/>
      </w:pPr>
      <w:rPr>
        <w:rFonts w:ascii="Courier New" w:hAnsi="Courier New" w:cs="Courier New" w:hint="default"/>
      </w:rPr>
    </w:lvl>
    <w:lvl w:ilvl="2" w:tplc="261458FE" w:tentative="1">
      <w:start w:val="1"/>
      <w:numFmt w:val="lowerRoman"/>
      <w:lvlText w:val="%3."/>
      <w:lvlJc w:val="right"/>
      <w:pPr>
        <w:ind w:left="1233" w:hanging="180"/>
      </w:pPr>
    </w:lvl>
    <w:lvl w:ilvl="3" w:tplc="9EA8358C" w:tentative="1">
      <w:start w:val="1"/>
      <w:numFmt w:val="decimal"/>
      <w:lvlText w:val="%4."/>
      <w:lvlJc w:val="left"/>
      <w:pPr>
        <w:ind w:left="1953" w:hanging="360"/>
      </w:pPr>
    </w:lvl>
    <w:lvl w:ilvl="4" w:tplc="BF440BEC" w:tentative="1">
      <w:start w:val="1"/>
      <w:numFmt w:val="lowerLetter"/>
      <w:lvlText w:val="%5."/>
      <w:lvlJc w:val="left"/>
      <w:pPr>
        <w:ind w:left="2673" w:hanging="360"/>
      </w:pPr>
    </w:lvl>
    <w:lvl w:ilvl="5" w:tplc="9E7C6148" w:tentative="1">
      <w:start w:val="1"/>
      <w:numFmt w:val="lowerRoman"/>
      <w:lvlText w:val="%6."/>
      <w:lvlJc w:val="right"/>
      <w:pPr>
        <w:ind w:left="3393" w:hanging="180"/>
      </w:pPr>
    </w:lvl>
    <w:lvl w:ilvl="6" w:tplc="69100598" w:tentative="1">
      <w:start w:val="1"/>
      <w:numFmt w:val="decimal"/>
      <w:lvlText w:val="%7."/>
      <w:lvlJc w:val="left"/>
      <w:pPr>
        <w:ind w:left="4113" w:hanging="360"/>
      </w:pPr>
    </w:lvl>
    <w:lvl w:ilvl="7" w:tplc="011E1B3A" w:tentative="1">
      <w:start w:val="1"/>
      <w:numFmt w:val="lowerLetter"/>
      <w:lvlText w:val="%8."/>
      <w:lvlJc w:val="left"/>
      <w:pPr>
        <w:ind w:left="4833" w:hanging="360"/>
      </w:pPr>
    </w:lvl>
    <w:lvl w:ilvl="8" w:tplc="01A4384A" w:tentative="1">
      <w:start w:val="1"/>
      <w:numFmt w:val="lowerRoman"/>
      <w:lvlText w:val="%9."/>
      <w:lvlJc w:val="right"/>
      <w:pPr>
        <w:ind w:left="5553" w:hanging="180"/>
      </w:pPr>
    </w:lvl>
  </w:abstractNum>
  <w:abstractNum w:abstractNumId="3">
    <w:nsid w:val="60B66EA2"/>
    <w:multiLevelType w:val="hybridMultilevel"/>
    <w:tmpl w:val="38520C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ReportControlsVisible" w:val="Empty"/>
    <w:docVar w:name="_AMO_UniqueIdentifier" w:val="6948b890-d9ff-4833-a4ec-08565716eb35"/>
    <w:docVar w:name="_AMO_XmlVersion" w:val="Empty"/>
  </w:docVars>
  <w:rsids>
    <w:rsidRoot w:val="002A1E02"/>
    <w:rsid w:val="0001288C"/>
    <w:rsid w:val="00022B3F"/>
    <w:rsid w:val="00025D4E"/>
    <w:rsid w:val="00036E84"/>
    <w:rsid w:val="00047750"/>
    <w:rsid w:val="00052446"/>
    <w:rsid w:val="00063F1B"/>
    <w:rsid w:val="00066FFE"/>
    <w:rsid w:val="00091E0D"/>
    <w:rsid w:val="000A05B0"/>
    <w:rsid w:val="000A3962"/>
    <w:rsid w:val="000B41A6"/>
    <w:rsid w:val="000C4DF1"/>
    <w:rsid w:val="000C72B5"/>
    <w:rsid w:val="000D6698"/>
    <w:rsid w:val="000E06AD"/>
    <w:rsid w:val="0011606B"/>
    <w:rsid w:val="00136088"/>
    <w:rsid w:val="00143FC9"/>
    <w:rsid w:val="001464C6"/>
    <w:rsid w:val="001727F5"/>
    <w:rsid w:val="00177E1C"/>
    <w:rsid w:val="001B00BB"/>
    <w:rsid w:val="001C1DA3"/>
    <w:rsid w:val="001D7FB4"/>
    <w:rsid w:val="001E0F56"/>
    <w:rsid w:val="001E63B2"/>
    <w:rsid w:val="001F1FF7"/>
    <w:rsid w:val="001F3E05"/>
    <w:rsid w:val="001F4649"/>
    <w:rsid w:val="0020317C"/>
    <w:rsid w:val="00215ADD"/>
    <w:rsid w:val="00223C13"/>
    <w:rsid w:val="00223C7F"/>
    <w:rsid w:val="0022525B"/>
    <w:rsid w:val="00241F47"/>
    <w:rsid w:val="00275856"/>
    <w:rsid w:val="00280F46"/>
    <w:rsid w:val="00284A49"/>
    <w:rsid w:val="002A1E02"/>
    <w:rsid w:val="002C3391"/>
    <w:rsid w:val="002C6A3E"/>
    <w:rsid w:val="002D7F5C"/>
    <w:rsid w:val="002E4A66"/>
    <w:rsid w:val="002F5B7D"/>
    <w:rsid w:val="003079BB"/>
    <w:rsid w:val="00327536"/>
    <w:rsid w:val="003351A1"/>
    <w:rsid w:val="00343298"/>
    <w:rsid w:val="003436F3"/>
    <w:rsid w:val="00346D99"/>
    <w:rsid w:val="00347FAF"/>
    <w:rsid w:val="00352B37"/>
    <w:rsid w:val="003819BF"/>
    <w:rsid w:val="00393F38"/>
    <w:rsid w:val="003A6317"/>
    <w:rsid w:val="003B1A6D"/>
    <w:rsid w:val="003B6664"/>
    <w:rsid w:val="003B6AC1"/>
    <w:rsid w:val="003D268D"/>
    <w:rsid w:val="003E3E75"/>
    <w:rsid w:val="003F1D54"/>
    <w:rsid w:val="003F4090"/>
    <w:rsid w:val="003F571A"/>
    <w:rsid w:val="003F7C84"/>
    <w:rsid w:val="00454584"/>
    <w:rsid w:val="0045539C"/>
    <w:rsid w:val="0046199A"/>
    <w:rsid w:val="00487757"/>
    <w:rsid w:val="00493AAC"/>
    <w:rsid w:val="004C2DE0"/>
    <w:rsid w:val="004F4F5C"/>
    <w:rsid w:val="005078D9"/>
    <w:rsid w:val="00524C3C"/>
    <w:rsid w:val="00533292"/>
    <w:rsid w:val="00540768"/>
    <w:rsid w:val="00552A93"/>
    <w:rsid w:val="00556868"/>
    <w:rsid w:val="00571D3E"/>
    <w:rsid w:val="005A48F1"/>
    <w:rsid w:val="005B4A0B"/>
    <w:rsid w:val="005C0203"/>
    <w:rsid w:val="005D1326"/>
    <w:rsid w:val="005D7ADA"/>
    <w:rsid w:val="006041F9"/>
    <w:rsid w:val="00607978"/>
    <w:rsid w:val="00616234"/>
    <w:rsid w:val="006234CE"/>
    <w:rsid w:val="006301C9"/>
    <w:rsid w:val="00643058"/>
    <w:rsid w:val="0064431E"/>
    <w:rsid w:val="00670FC0"/>
    <w:rsid w:val="006710CA"/>
    <w:rsid w:val="00685E86"/>
    <w:rsid w:val="006865B2"/>
    <w:rsid w:val="00694C61"/>
    <w:rsid w:val="006A4239"/>
    <w:rsid w:val="006A7BA7"/>
    <w:rsid w:val="006B1A66"/>
    <w:rsid w:val="006D5217"/>
    <w:rsid w:val="006F438C"/>
    <w:rsid w:val="007049F9"/>
    <w:rsid w:val="00714C58"/>
    <w:rsid w:val="007257B3"/>
    <w:rsid w:val="00727A1C"/>
    <w:rsid w:val="00735845"/>
    <w:rsid w:val="0073593E"/>
    <w:rsid w:val="00740A15"/>
    <w:rsid w:val="00746BA3"/>
    <w:rsid w:val="00773AB8"/>
    <w:rsid w:val="00774683"/>
    <w:rsid w:val="007838D2"/>
    <w:rsid w:val="00787B46"/>
    <w:rsid w:val="00790D7A"/>
    <w:rsid w:val="00793F1B"/>
    <w:rsid w:val="007A0C6C"/>
    <w:rsid w:val="007A7894"/>
    <w:rsid w:val="007C3FD6"/>
    <w:rsid w:val="007E11F1"/>
    <w:rsid w:val="007E1AE9"/>
    <w:rsid w:val="007F1552"/>
    <w:rsid w:val="007F6C5F"/>
    <w:rsid w:val="00803D70"/>
    <w:rsid w:val="00817104"/>
    <w:rsid w:val="0082269C"/>
    <w:rsid w:val="00824762"/>
    <w:rsid w:val="008426CB"/>
    <w:rsid w:val="008431C2"/>
    <w:rsid w:val="00860DD9"/>
    <w:rsid w:val="00863440"/>
    <w:rsid w:val="00871738"/>
    <w:rsid w:val="00894929"/>
    <w:rsid w:val="008A4799"/>
    <w:rsid w:val="008A4CA2"/>
    <w:rsid w:val="008A76BB"/>
    <w:rsid w:val="008C2801"/>
    <w:rsid w:val="008F10A1"/>
    <w:rsid w:val="008F2EBF"/>
    <w:rsid w:val="00900057"/>
    <w:rsid w:val="00904A6C"/>
    <w:rsid w:val="009079A4"/>
    <w:rsid w:val="009263A3"/>
    <w:rsid w:val="00931A89"/>
    <w:rsid w:val="0093776E"/>
    <w:rsid w:val="00946ED9"/>
    <w:rsid w:val="00947325"/>
    <w:rsid w:val="00967DA2"/>
    <w:rsid w:val="009A0797"/>
    <w:rsid w:val="009B3BEA"/>
    <w:rsid w:val="009C15A6"/>
    <w:rsid w:val="009C6520"/>
    <w:rsid w:val="009D46D4"/>
    <w:rsid w:val="009E4B48"/>
    <w:rsid w:val="009E6242"/>
    <w:rsid w:val="009F1E89"/>
    <w:rsid w:val="009F78B0"/>
    <w:rsid w:val="00A00600"/>
    <w:rsid w:val="00A1432C"/>
    <w:rsid w:val="00A27966"/>
    <w:rsid w:val="00A531C9"/>
    <w:rsid w:val="00A955B2"/>
    <w:rsid w:val="00AC549D"/>
    <w:rsid w:val="00AD5725"/>
    <w:rsid w:val="00AF1C61"/>
    <w:rsid w:val="00AF4469"/>
    <w:rsid w:val="00B0143D"/>
    <w:rsid w:val="00B35807"/>
    <w:rsid w:val="00B45C86"/>
    <w:rsid w:val="00B65CA9"/>
    <w:rsid w:val="00B6697F"/>
    <w:rsid w:val="00B778C7"/>
    <w:rsid w:val="00B81148"/>
    <w:rsid w:val="00B8233A"/>
    <w:rsid w:val="00B92FA2"/>
    <w:rsid w:val="00BA1865"/>
    <w:rsid w:val="00BC70D8"/>
    <w:rsid w:val="00BD1904"/>
    <w:rsid w:val="00C04882"/>
    <w:rsid w:val="00C109C0"/>
    <w:rsid w:val="00C256F9"/>
    <w:rsid w:val="00C2777F"/>
    <w:rsid w:val="00C65E19"/>
    <w:rsid w:val="00C72305"/>
    <w:rsid w:val="00C82DD8"/>
    <w:rsid w:val="00C87305"/>
    <w:rsid w:val="00CA19B4"/>
    <w:rsid w:val="00CA4AC9"/>
    <w:rsid w:val="00CA7000"/>
    <w:rsid w:val="00CB4943"/>
    <w:rsid w:val="00CB7D48"/>
    <w:rsid w:val="00CD30EE"/>
    <w:rsid w:val="00CE45FA"/>
    <w:rsid w:val="00CF4773"/>
    <w:rsid w:val="00D05647"/>
    <w:rsid w:val="00D070A0"/>
    <w:rsid w:val="00D07A16"/>
    <w:rsid w:val="00D13AF4"/>
    <w:rsid w:val="00D14409"/>
    <w:rsid w:val="00D16505"/>
    <w:rsid w:val="00D35F96"/>
    <w:rsid w:val="00D4259F"/>
    <w:rsid w:val="00D62214"/>
    <w:rsid w:val="00D74922"/>
    <w:rsid w:val="00D75237"/>
    <w:rsid w:val="00D76436"/>
    <w:rsid w:val="00D87ECA"/>
    <w:rsid w:val="00D92056"/>
    <w:rsid w:val="00DA6CDD"/>
    <w:rsid w:val="00DB0283"/>
    <w:rsid w:val="00DE091F"/>
    <w:rsid w:val="00DE342C"/>
    <w:rsid w:val="00DF5350"/>
    <w:rsid w:val="00E02D20"/>
    <w:rsid w:val="00E04A47"/>
    <w:rsid w:val="00E24965"/>
    <w:rsid w:val="00E323F9"/>
    <w:rsid w:val="00E5058D"/>
    <w:rsid w:val="00E620D4"/>
    <w:rsid w:val="00E87C17"/>
    <w:rsid w:val="00EB2405"/>
    <w:rsid w:val="00EB60BA"/>
    <w:rsid w:val="00EB7FCB"/>
    <w:rsid w:val="00ED40B7"/>
    <w:rsid w:val="00ED7482"/>
    <w:rsid w:val="00EE133C"/>
    <w:rsid w:val="00EF6E1A"/>
    <w:rsid w:val="00F26142"/>
    <w:rsid w:val="00F4449F"/>
    <w:rsid w:val="00F46D9C"/>
    <w:rsid w:val="00F5101D"/>
    <w:rsid w:val="00F5372D"/>
    <w:rsid w:val="00F74913"/>
    <w:rsid w:val="00F9098C"/>
    <w:rsid w:val="00F90C23"/>
    <w:rsid w:val="00FD2789"/>
    <w:rsid w:val="00FD6AB2"/>
    <w:rsid w:val="00FE03BB"/>
    <w:rsid w:val="00FE7DA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233A"/>
    <w:pPr>
      <w:spacing w:after="0" w:line="240" w:lineRule="auto"/>
    </w:pPr>
    <w:rPr>
      <w:rFonts w:ascii="Times New Roman" w:eastAsia="Calibri" w:hAnsi="Times New Roman" w:cs="Times New Roman"/>
      <w:sz w:val="24"/>
      <w:lang w:eastAsia="en-US"/>
    </w:rPr>
  </w:style>
  <w:style w:type="paragraph" w:styleId="Heading1">
    <w:name w:val="heading 1"/>
    <w:basedOn w:val="Normal"/>
    <w:next w:val="Normal"/>
    <w:link w:val="Heading1Char"/>
    <w:uiPriority w:val="9"/>
    <w:qFormat/>
    <w:rsid w:val="00790D7A"/>
    <w:pPr>
      <w:keepNext/>
      <w:keepLines/>
      <w:spacing w:before="480"/>
      <w:jc w:val="center"/>
      <w:outlineLvl w:val="0"/>
    </w:pPr>
    <w:rPr>
      <w:rFonts w:ascii="Arial" w:eastAsiaTheme="majorEastAsia" w:hAnsi="Arial" w:cstheme="majorBidi"/>
      <w:b/>
      <w:bCs/>
      <w:sz w:val="28"/>
      <w:szCs w:val="28"/>
    </w:rPr>
  </w:style>
  <w:style w:type="paragraph" w:styleId="Heading2">
    <w:name w:val="heading 2"/>
    <w:basedOn w:val="Normal"/>
    <w:next w:val="Normal"/>
    <w:link w:val="Heading2Char"/>
    <w:uiPriority w:val="9"/>
    <w:unhideWhenUsed/>
    <w:qFormat/>
    <w:rsid w:val="003F7C84"/>
    <w:pPr>
      <w:keepNext/>
      <w:keepLines/>
      <w:spacing w:before="240" w:after="120"/>
      <w:outlineLvl w:val="1"/>
    </w:pPr>
    <w:rPr>
      <w:rFonts w:ascii="Arial" w:eastAsiaTheme="majorEastAsia" w:hAnsi="Arial"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C6520"/>
    <w:pPr>
      <w:tabs>
        <w:tab w:val="center" w:pos="4513"/>
        <w:tab w:val="right" w:pos="9026"/>
      </w:tabs>
    </w:pPr>
  </w:style>
  <w:style w:type="character" w:customStyle="1" w:styleId="HeaderChar">
    <w:name w:val="Header Char"/>
    <w:basedOn w:val="DefaultParagraphFont"/>
    <w:link w:val="Header"/>
    <w:uiPriority w:val="99"/>
    <w:rsid w:val="009C6520"/>
    <w:rPr>
      <w:rFonts w:ascii="Times New Roman" w:eastAsia="Calibri" w:hAnsi="Times New Roman" w:cs="Times New Roman"/>
      <w:lang w:eastAsia="en-US"/>
    </w:rPr>
  </w:style>
  <w:style w:type="paragraph" w:styleId="Footer">
    <w:name w:val="footer"/>
    <w:basedOn w:val="Normal"/>
    <w:link w:val="FooterChar"/>
    <w:uiPriority w:val="99"/>
    <w:unhideWhenUsed/>
    <w:rsid w:val="009C6520"/>
    <w:pPr>
      <w:tabs>
        <w:tab w:val="center" w:pos="4513"/>
        <w:tab w:val="right" w:pos="9026"/>
      </w:tabs>
    </w:pPr>
  </w:style>
  <w:style w:type="character" w:customStyle="1" w:styleId="FooterChar">
    <w:name w:val="Footer Char"/>
    <w:basedOn w:val="DefaultParagraphFont"/>
    <w:link w:val="Footer"/>
    <w:uiPriority w:val="99"/>
    <w:rsid w:val="009C6520"/>
    <w:rPr>
      <w:rFonts w:ascii="Times New Roman" w:eastAsia="Calibri" w:hAnsi="Times New Roman" w:cs="Times New Roman"/>
      <w:lang w:eastAsia="en-US"/>
    </w:rPr>
  </w:style>
  <w:style w:type="character" w:styleId="CommentReference">
    <w:name w:val="annotation reference"/>
    <w:basedOn w:val="DefaultParagraphFont"/>
    <w:uiPriority w:val="99"/>
    <w:semiHidden/>
    <w:unhideWhenUsed/>
    <w:rsid w:val="009F78B0"/>
    <w:rPr>
      <w:sz w:val="16"/>
      <w:szCs w:val="16"/>
    </w:rPr>
  </w:style>
  <w:style w:type="paragraph" w:styleId="CommentText">
    <w:name w:val="annotation text"/>
    <w:basedOn w:val="Normal"/>
    <w:link w:val="CommentTextChar"/>
    <w:uiPriority w:val="99"/>
    <w:unhideWhenUsed/>
    <w:rsid w:val="009F78B0"/>
    <w:rPr>
      <w:sz w:val="20"/>
      <w:szCs w:val="20"/>
    </w:rPr>
  </w:style>
  <w:style w:type="character" w:customStyle="1" w:styleId="CommentTextChar">
    <w:name w:val="Comment Text Char"/>
    <w:basedOn w:val="DefaultParagraphFont"/>
    <w:link w:val="CommentText"/>
    <w:uiPriority w:val="99"/>
    <w:rsid w:val="009F78B0"/>
    <w:rPr>
      <w:rFonts w:ascii="Times New Roman" w:eastAsia="Calibri" w:hAnsi="Times New Roman"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9F78B0"/>
    <w:rPr>
      <w:b/>
      <w:bCs/>
    </w:rPr>
  </w:style>
  <w:style w:type="character" w:customStyle="1" w:styleId="CommentSubjectChar">
    <w:name w:val="Comment Subject Char"/>
    <w:basedOn w:val="CommentTextChar"/>
    <w:link w:val="CommentSubject"/>
    <w:uiPriority w:val="99"/>
    <w:semiHidden/>
    <w:rsid w:val="009F78B0"/>
    <w:rPr>
      <w:rFonts w:ascii="Times New Roman" w:eastAsia="Calibri" w:hAnsi="Times New Roman" w:cs="Times New Roman"/>
      <w:b/>
      <w:bCs/>
      <w:sz w:val="20"/>
      <w:szCs w:val="20"/>
      <w:lang w:eastAsia="en-US"/>
    </w:rPr>
  </w:style>
  <w:style w:type="paragraph" w:styleId="BalloonText">
    <w:name w:val="Balloon Text"/>
    <w:basedOn w:val="Normal"/>
    <w:link w:val="BalloonTextChar"/>
    <w:uiPriority w:val="99"/>
    <w:semiHidden/>
    <w:unhideWhenUsed/>
    <w:rsid w:val="009F78B0"/>
    <w:rPr>
      <w:rFonts w:ascii="Tahoma" w:hAnsi="Tahoma" w:cs="Tahoma"/>
      <w:sz w:val="16"/>
      <w:szCs w:val="16"/>
    </w:rPr>
  </w:style>
  <w:style w:type="character" w:customStyle="1" w:styleId="BalloonTextChar">
    <w:name w:val="Balloon Text Char"/>
    <w:basedOn w:val="DefaultParagraphFont"/>
    <w:link w:val="BalloonText"/>
    <w:uiPriority w:val="99"/>
    <w:semiHidden/>
    <w:rsid w:val="009F78B0"/>
    <w:rPr>
      <w:rFonts w:ascii="Tahoma" w:eastAsia="Calibri" w:hAnsi="Tahoma" w:cs="Tahoma"/>
      <w:sz w:val="16"/>
      <w:szCs w:val="16"/>
      <w:lang w:eastAsia="en-US"/>
    </w:rPr>
  </w:style>
  <w:style w:type="paragraph" w:styleId="ListParagraph">
    <w:name w:val="List Paragraph"/>
    <w:aliases w:val="0Bullet,Recommendation,L,List Paragraph1,List Paragraph11"/>
    <w:basedOn w:val="Normal"/>
    <w:link w:val="ListParagraphChar"/>
    <w:uiPriority w:val="34"/>
    <w:qFormat/>
    <w:rsid w:val="006A7BA7"/>
    <w:pPr>
      <w:ind w:left="720"/>
      <w:contextualSpacing/>
    </w:pPr>
    <w:rPr>
      <w:rFonts w:eastAsiaTheme="minorHAnsi" w:cstheme="minorBidi"/>
    </w:rPr>
  </w:style>
  <w:style w:type="paragraph" w:styleId="Revision">
    <w:name w:val="Revision"/>
    <w:hidden/>
    <w:uiPriority w:val="99"/>
    <w:semiHidden/>
    <w:rsid w:val="0020317C"/>
    <w:pPr>
      <w:spacing w:after="0" w:line="240" w:lineRule="auto"/>
    </w:pPr>
    <w:rPr>
      <w:rFonts w:ascii="Times New Roman" w:eastAsia="Calibri" w:hAnsi="Times New Roman" w:cs="Times New Roman"/>
      <w:lang w:eastAsia="en-US"/>
    </w:rPr>
  </w:style>
  <w:style w:type="character" w:customStyle="1" w:styleId="ListParagraphChar">
    <w:name w:val="List Paragraph Char"/>
    <w:aliases w:val="0Bullet Char,Recommendation Char,L Char,List Paragraph1 Char,List Paragraph11 Char"/>
    <w:link w:val="ListParagraph"/>
    <w:uiPriority w:val="34"/>
    <w:locked/>
    <w:rsid w:val="00790D7A"/>
    <w:rPr>
      <w:rFonts w:ascii="Times New Roman" w:hAnsi="Times New Roman"/>
      <w:sz w:val="24"/>
      <w:lang w:eastAsia="en-US"/>
    </w:rPr>
  </w:style>
  <w:style w:type="character" w:customStyle="1" w:styleId="Heading2Char">
    <w:name w:val="Heading 2 Char"/>
    <w:basedOn w:val="DefaultParagraphFont"/>
    <w:link w:val="Heading2"/>
    <w:uiPriority w:val="9"/>
    <w:rsid w:val="003F7C84"/>
    <w:rPr>
      <w:rFonts w:ascii="Arial" w:eastAsiaTheme="majorEastAsia" w:hAnsi="Arial" w:cstheme="majorBidi"/>
      <w:b/>
      <w:bCs/>
      <w:sz w:val="26"/>
      <w:szCs w:val="26"/>
      <w:lang w:eastAsia="en-US"/>
    </w:rPr>
  </w:style>
  <w:style w:type="character" w:customStyle="1" w:styleId="Heading1Char">
    <w:name w:val="Heading 1 Char"/>
    <w:basedOn w:val="DefaultParagraphFont"/>
    <w:link w:val="Heading1"/>
    <w:uiPriority w:val="9"/>
    <w:rsid w:val="00790D7A"/>
    <w:rPr>
      <w:rFonts w:ascii="Arial" w:eastAsiaTheme="majorEastAsia" w:hAnsi="Arial" w:cstheme="majorBidi"/>
      <w:b/>
      <w:bCs/>
      <w:sz w:val="28"/>
      <w:szCs w:val="28"/>
      <w:lang w:eastAsia="en-US"/>
    </w:rPr>
  </w:style>
  <w:style w:type="paragraph" w:styleId="Title">
    <w:name w:val="Title"/>
    <w:basedOn w:val="Normal"/>
    <w:next w:val="Normal"/>
    <w:link w:val="TitleChar"/>
    <w:uiPriority w:val="10"/>
    <w:qFormat/>
    <w:rsid w:val="00790D7A"/>
    <w:pPr>
      <w:pBdr>
        <w:bottom w:val="single" w:sz="8" w:space="4" w:color="4F81BD" w:themeColor="accent1"/>
      </w:pBdr>
      <w:spacing w:after="300"/>
      <w:contextualSpacing/>
      <w:jc w:val="center"/>
    </w:pPr>
    <w:rPr>
      <w:rFonts w:ascii="Arial" w:eastAsiaTheme="majorEastAsia" w:hAnsi="Arial" w:cstheme="majorBidi"/>
      <w:b/>
      <w:spacing w:val="5"/>
      <w:kern w:val="28"/>
      <w:sz w:val="28"/>
      <w:szCs w:val="52"/>
    </w:rPr>
  </w:style>
  <w:style w:type="character" w:customStyle="1" w:styleId="TitleChar">
    <w:name w:val="Title Char"/>
    <w:basedOn w:val="DefaultParagraphFont"/>
    <w:link w:val="Title"/>
    <w:uiPriority w:val="10"/>
    <w:rsid w:val="00790D7A"/>
    <w:rPr>
      <w:rFonts w:ascii="Arial" w:eastAsiaTheme="majorEastAsia" w:hAnsi="Arial" w:cstheme="majorBidi"/>
      <w:b/>
      <w:spacing w:val="5"/>
      <w:kern w:val="28"/>
      <w:sz w:val="28"/>
      <w:szCs w:val="52"/>
      <w:lang w:eastAsia="en-US"/>
    </w:rPr>
  </w:style>
  <w:style w:type="paragraph" w:styleId="Quote">
    <w:name w:val="Quote"/>
    <w:basedOn w:val="Normal"/>
    <w:next w:val="Normal"/>
    <w:link w:val="QuoteChar"/>
    <w:uiPriority w:val="29"/>
    <w:qFormat/>
    <w:rsid w:val="003F7C84"/>
    <w:pPr>
      <w:ind w:left="567"/>
    </w:pPr>
    <w:rPr>
      <w:i/>
      <w:iCs/>
      <w:color w:val="000000" w:themeColor="text1"/>
    </w:rPr>
  </w:style>
  <w:style w:type="character" w:customStyle="1" w:styleId="QuoteChar">
    <w:name w:val="Quote Char"/>
    <w:basedOn w:val="DefaultParagraphFont"/>
    <w:link w:val="Quote"/>
    <w:uiPriority w:val="29"/>
    <w:rsid w:val="003F7C84"/>
    <w:rPr>
      <w:rFonts w:ascii="Times New Roman" w:eastAsia="Calibri" w:hAnsi="Times New Roman" w:cs="Times New Roman"/>
      <w:i/>
      <w:iCs/>
      <w:color w:val="000000" w:themeColor="text1"/>
      <w:sz w:val="24"/>
      <w:lang w:eastAsia="en-US"/>
    </w:rPr>
  </w:style>
  <w:style w:type="character" w:styleId="Hyperlink">
    <w:name w:val="Hyperlink"/>
    <w:basedOn w:val="DefaultParagraphFont"/>
    <w:uiPriority w:val="99"/>
    <w:unhideWhenUsed/>
    <w:rsid w:val="00552A93"/>
    <w:rPr>
      <w:color w:val="0000FF" w:themeColor="hyperlink"/>
      <w:u w:val="single"/>
    </w:rPr>
  </w:style>
  <w:style w:type="paragraph" w:customStyle="1" w:styleId="Tabletext">
    <w:name w:val="Tabletext"/>
    <w:aliases w:val="tt"/>
    <w:basedOn w:val="Normal"/>
    <w:rsid w:val="00CA19B4"/>
    <w:pPr>
      <w:spacing w:before="60" w:line="240" w:lineRule="atLeast"/>
    </w:pPr>
    <w:rPr>
      <w:rFonts w:eastAsia="Times New Roman"/>
      <w:sz w:val="20"/>
      <w:szCs w:val="20"/>
      <w:lang w:eastAsia="en-AU"/>
    </w:rPr>
  </w:style>
  <w:style w:type="paragraph" w:styleId="NormalWeb">
    <w:name w:val="Normal (Web)"/>
    <w:basedOn w:val="Normal"/>
    <w:uiPriority w:val="99"/>
    <w:semiHidden/>
    <w:unhideWhenUsed/>
    <w:rsid w:val="002C3391"/>
    <w:pPr>
      <w:spacing w:before="240" w:after="240"/>
    </w:pPr>
    <w:rPr>
      <w:rFonts w:eastAsia="Times New Roman"/>
      <w:szCs w:val="24"/>
      <w:lang w:eastAsia="en-AU"/>
    </w:rPr>
  </w:style>
  <w:style w:type="paragraph" w:customStyle="1" w:styleId="Default">
    <w:name w:val="Default"/>
    <w:rsid w:val="0064431E"/>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ubsection">
    <w:name w:val="subsection"/>
    <w:basedOn w:val="Normal"/>
    <w:rsid w:val="00B65CA9"/>
    <w:pPr>
      <w:spacing w:before="100" w:beforeAutospacing="1" w:after="100" w:afterAutospacing="1"/>
    </w:pPr>
    <w:rPr>
      <w:rFonts w:eastAsia="Times New Roman"/>
      <w:szCs w:val="24"/>
      <w:lang w:eastAsia="en-AU"/>
    </w:rPr>
  </w:style>
  <w:style w:type="paragraph" w:customStyle="1" w:styleId="paragraph">
    <w:name w:val="paragraph"/>
    <w:basedOn w:val="Normal"/>
    <w:rsid w:val="00B65CA9"/>
    <w:pPr>
      <w:spacing w:before="100" w:beforeAutospacing="1" w:after="100" w:afterAutospacing="1"/>
    </w:pPr>
    <w:rPr>
      <w:rFonts w:eastAsia="Times New Roman"/>
      <w:szCs w:val="24"/>
      <w:lang w:eastAsia="en-AU"/>
    </w:rPr>
  </w:style>
  <w:style w:type="paragraph" w:customStyle="1" w:styleId="acthead5">
    <w:name w:val="acthead5"/>
    <w:basedOn w:val="Normal"/>
    <w:rsid w:val="00AF1C61"/>
    <w:pPr>
      <w:spacing w:before="100" w:beforeAutospacing="1" w:after="100" w:afterAutospacing="1"/>
    </w:pPr>
    <w:rPr>
      <w:rFonts w:eastAsia="Times New Roman"/>
      <w:szCs w:val="24"/>
      <w:lang w:eastAsia="en-AU"/>
    </w:rPr>
  </w:style>
  <w:style w:type="character" w:customStyle="1" w:styleId="charsectno">
    <w:name w:val="charsectno"/>
    <w:basedOn w:val="DefaultParagraphFont"/>
    <w:rsid w:val="00AF1C6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233A"/>
    <w:pPr>
      <w:spacing w:after="0" w:line="240" w:lineRule="auto"/>
    </w:pPr>
    <w:rPr>
      <w:rFonts w:ascii="Times New Roman" w:eastAsia="Calibri" w:hAnsi="Times New Roman" w:cs="Times New Roman"/>
      <w:sz w:val="24"/>
      <w:lang w:eastAsia="en-US"/>
    </w:rPr>
  </w:style>
  <w:style w:type="paragraph" w:styleId="Heading1">
    <w:name w:val="heading 1"/>
    <w:basedOn w:val="Normal"/>
    <w:next w:val="Normal"/>
    <w:link w:val="Heading1Char"/>
    <w:uiPriority w:val="9"/>
    <w:qFormat/>
    <w:rsid w:val="00790D7A"/>
    <w:pPr>
      <w:keepNext/>
      <w:keepLines/>
      <w:spacing w:before="480"/>
      <w:jc w:val="center"/>
      <w:outlineLvl w:val="0"/>
    </w:pPr>
    <w:rPr>
      <w:rFonts w:ascii="Arial" w:eastAsiaTheme="majorEastAsia" w:hAnsi="Arial" w:cstheme="majorBidi"/>
      <w:b/>
      <w:bCs/>
      <w:sz w:val="28"/>
      <w:szCs w:val="28"/>
    </w:rPr>
  </w:style>
  <w:style w:type="paragraph" w:styleId="Heading2">
    <w:name w:val="heading 2"/>
    <w:basedOn w:val="Normal"/>
    <w:next w:val="Normal"/>
    <w:link w:val="Heading2Char"/>
    <w:uiPriority w:val="9"/>
    <w:unhideWhenUsed/>
    <w:qFormat/>
    <w:rsid w:val="003F7C84"/>
    <w:pPr>
      <w:keepNext/>
      <w:keepLines/>
      <w:spacing w:before="240" w:after="120"/>
      <w:outlineLvl w:val="1"/>
    </w:pPr>
    <w:rPr>
      <w:rFonts w:ascii="Arial" w:eastAsiaTheme="majorEastAsia" w:hAnsi="Arial"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C6520"/>
    <w:pPr>
      <w:tabs>
        <w:tab w:val="center" w:pos="4513"/>
        <w:tab w:val="right" w:pos="9026"/>
      </w:tabs>
    </w:pPr>
  </w:style>
  <w:style w:type="character" w:customStyle="1" w:styleId="HeaderChar">
    <w:name w:val="Header Char"/>
    <w:basedOn w:val="DefaultParagraphFont"/>
    <w:link w:val="Header"/>
    <w:uiPriority w:val="99"/>
    <w:rsid w:val="009C6520"/>
    <w:rPr>
      <w:rFonts w:ascii="Times New Roman" w:eastAsia="Calibri" w:hAnsi="Times New Roman" w:cs="Times New Roman"/>
      <w:lang w:eastAsia="en-US"/>
    </w:rPr>
  </w:style>
  <w:style w:type="paragraph" w:styleId="Footer">
    <w:name w:val="footer"/>
    <w:basedOn w:val="Normal"/>
    <w:link w:val="FooterChar"/>
    <w:uiPriority w:val="99"/>
    <w:unhideWhenUsed/>
    <w:rsid w:val="009C6520"/>
    <w:pPr>
      <w:tabs>
        <w:tab w:val="center" w:pos="4513"/>
        <w:tab w:val="right" w:pos="9026"/>
      </w:tabs>
    </w:pPr>
  </w:style>
  <w:style w:type="character" w:customStyle="1" w:styleId="FooterChar">
    <w:name w:val="Footer Char"/>
    <w:basedOn w:val="DefaultParagraphFont"/>
    <w:link w:val="Footer"/>
    <w:uiPriority w:val="99"/>
    <w:rsid w:val="009C6520"/>
    <w:rPr>
      <w:rFonts w:ascii="Times New Roman" w:eastAsia="Calibri" w:hAnsi="Times New Roman" w:cs="Times New Roman"/>
      <w:lang w:eastAsia="en-US"/>
    </w:rPr>
  </w:style>
  <w:style w:type="character" w:styleId="CommentReference">
    <w:name w:val="annotation reference"/>
    <w:basedOn w:val="DefaultParagraphFont"/>
    <w:uiPriority w:val="99"/>
    <w:semiHidden/>
    <w:unhideWhenUsed/>
    <w:rsid w:val="009F78B0"/>
    <w:rPr>
      <w:sz w:val="16"/>
      <w:szCs w:val="16"/>
    </w:rPr>
  </w:style>
  <w:style w:type="paragraph" w:styleId="CommentText">
    <w:name w:val="annotation text"/>
    <w:basedOn w:val="Normal"/>
    <w:link w:val="CommentTextChar"/>
    <w:uiPriority w:val="99"/>
    <w:unhideWhenUsed/>
    <w:rsid w:val="009F78B0"/>
    <w:rPr>
      <w:sz w:val="20"/>
      <w:szCs w:val="20"/>
    </w:rPr>
  </w:style>
  <w:style w:type="character" w:customStyle="1" w:styleId="CommentTextChar">
    <w:name w:val="Comment Text Char"/>
    <w:basedOn w:val="DefaultParagraphFont"/>
    <w:link w:val="CommentText"/>
    <w:uiPriority w:val="99"/>
    <w:rsid w:val="009F78B0"/>
    <w:rPr>
      <w:rFonts w:ascii="Times New Roman" w:eastAsia="Calibri" w:hAnsi="Times New Roman"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9F78B0"/>
    <w:rPr>
      <w:b/>
      <w:bCs/>
    </w:rPr>
  </w:style>
  <w:style w:type="character" w:customStyle="1" w:styleId="CommentSubjectChar">
    <w:name w:val="Comment Subject Char"/>
    <w:basedOn w:val="CommentTextChar"/>
    <w:link w:val="CommentSubject"/>
    <w:uiPriority w:val="99"/>
    <w:semiHidden/>
    <w:rsid w:val="009F78B0"/>
    <w:rPr>
      <w:rFonts w:ascii="Times New Roman" w:eastAsia="Calibri" w:hAnsi="Times New Roman" w:cs="Times New Roman"/>
      <w:b/>
      <w:bCs/>
      <w:sz w:val="20"/>
      <w:szCs w:val="20"/>
      <w:lang w:eastAsia="en-US"/>
    </w:rPr>
  </w:style>
  <w:style w:type="paragraph" w:styleId="BalloonText">
    <w:name w:val="Balloon Text"/>
    <w:basedOn w:val="Normal"/>
    <w:link w:val="BalloonTextChar"/>
    <w:uiPriority w:val="99"/>
    <w:semiHidden/>
    <w:unhideWhenUsed/>
    <w:rsid w:val="009F78B0"/>
    <w:rPr>
      <w:rFonts w:ascii="Tahoma" w:hAnsi="Tahoma" w:cs="Tahoma"/>
      <w:sz w:val="16"/>
      <w:szCs w:val="16"/>
    </w:rPr>
  </w:style>
  <w:style w:type="character" w:customStyle="1" w:styleId="BalloonTextChar">
    <w:name w:val="Balloon Text Char"/>
    <w:basedOn w:val="DefaultParagraphFont"/>
    <w:link w:val="BalloonText"/>
    <w:uiPriority w:val="99"/>
    <w:semiHidden/>
    <w:rsid w:val="009F78B0"/>
    <w:rPr>
      <w:rFonts w:ascii="Tahoma" w:eastAsia="Calibri" w:hAnsi="Tahoma" w:cs="Tahoma"/>
      <w:sz w:val="16"/>
      <w:szCs w:val="16"/>
      <w:lang w:eastAsia="en-US"/>
    </w:rPr>
  </w:style>
  <w:style w:type="paragraph" w:styleId="ListParagraph">
    <w:name w:val="List Paragraph"/>
    <w:aliases w:val="0Bullet,Recommendation,L,List Paragraph1,List Paragraph11"/>
    <w:basedOn w:val="Normal"/>
    <w:link w:val="ListParagraphChar"/>
    <w:uiPriority w:val="34"/>
    <w:qFormat/>
    <w:rsid w:val="006A7BA7"/>
    <w:pPr>
      <w:ind w:left="720"/>
      <w:contextualSpacing/>
    </w:pPr>
    <w:rPr>
      <w:rFonts w:eastAsiaTheme="minorHAnsi" w:cstheme="minorBidi"/>
    </w:rPr>
  </w:style>
  <w:style w:type="paragraph" w:styleId="Revision">
    <w:name w:val="Revision"/>
    <w:hidden/>
    <w:uiPriority w:val="99"/>
    <w:semiHidden/>
    <w:rsid w:val="0020317C"/>
    <w:pPr>
      <w:spacing w:after="0" w:line="240" w:lineRule="auto"/>
    </w:pPr>
    <w:rPr>
      <w:rFonts w:ascii="Times New Roman" w:eastAsia="Calibri" w:hAnsi="Times New Roman" w:cs="Times New Roman"/>
      <w:lang w:eastAsia="en-US"/>
    </w:rPr>
  </w:style>
  <w:style w:type="character" w:customStyle="1" w:styleId="ListParagraphChar">
    <w:name w:val="List Paragraph Char"/>
    <w:aliases w:val="0Bullet Char,Recommendation Char,L Char,List Paragraph1 Char,List Paragraph11 Char"/>
    <w:link w:val="ListParagraph"/>
    <w:uiPriority w:val="34"/>
    <w:locked/>
    <w:rsid w:val="00790D7A"/>
    <w:rPr>
      <w:rFonts w:ascii="Times New Roman" w:hAnsi="Times New Roman"/>
      <w:sz w:val="24"/>
      <w:lang w:eastAsia="en-US"/>
    </w:rPr>
  </w:style>
  <w:style w:type="character" w:customStyle="1" w:styleId="Heading2Char">
    <w:name w:val="Heading 2 Char"/>
    <w:basedOn w:val="DefaultParagraphFont"/>
    <w:link w:val="Heading2"/>
    <w:uiPriority w:val="9"/>
    <w:rsid w:val="003F7C84"/>
    <w:rPr>
      <w:rFonts w:ascii="Arial" w:eastAsiaTheme="majorEastAsia" w:hAnsi="Arial" w:cstheme="majorBidi"/>
      <w:b/>
      <w:bCs/>
      <w:sz w:val="26"/>
      <w:szCs w:val="26"/>
      <w:lang w:eastAsia="en-US"/>
    </w:rPr>
  </w:style>
  <w:style w:type="character" w:customStyle="1" w:styleId="Heading1Char">
    <w:name w:val="Heading 1 Char"/>
    <w:basedOn w:val="DefaultParagraphFont"/>
    <w:link w:val="Heading1"/>
    <w:uiPriority w:val="9"/>
    <w:rsid w:val="00790D7A"/>
    <w:rPr>
      <w:rFonts w:ascii="Arial" w:eastAsiaTheme="majorEastAsia" w:hAnsi="Arial" w:cstheme="majorBidi"/>
      <w:b/>
      <w:bCs/>
      <w:sz w:val="28"/>
      <w:szCs w:val="28"/>
      <w:lang w:eastAsia="en-US"/>
    </w:rPr>
  </w:style>
  <w:style w:type="paragraph" w:styleId="Title">
    <w:name w:val="Title"/>
    <w:basedOn w:val="Normal"/>
    <w:next w:val="Normal"/>
    <w:link w:val="TitleChar"/>
    <w:uiPriority w:val="10"/>
    <w:qFormat/>
    <w:rsid w:val="00790D7A"/>
    <w:pPr>
      <w:pBdr>
        <w:bottom w:val="single" w:sz="8" w:space="4" w:color="4F81BD" w:themeColor="accent1"/>
      </w:pBdr>
      <w:spacing w:after="300"/>
      <w:contextualSpacing/>
      <w:jc w:val="center"/>
    </w:pPr>
    <w:rPr>
      <w:rFonts w:ascii="Arial" w:eastAsiaTheme="majorEastAsia" w:hAnsi="Arial" w:cstheme="majorBidi"/>
      <w:b/>
      <w:spacing w:val="5"/>
      <w:kern w:val="28"/>
      <w:sz w:val="28"/>
      <w:szCs w:val="52"/>
    </w:rPr>
  </w:style>
  <w:style w:type="character" w:customStyle="1" w:styleId="TitleChar">
    <w:name w:val="Title Char"/>
    <w:basedOn w:val="DefaultParagraphFont"/>
    <w:link w:val="Title"/>
    <w:uiPriority w:val="10"/>
    <w:rsid w:val="00790D7A"/>
    <w:rPr>
      <w:rFonts w:ascii="Arial" w:eastAsiaTheme="majorEastAsia" w:hAnsi="Arial" w:cstheme="majorBidi"/>
      <w:b/>
      <w:spacing w:val="5"/>
      <w:kern w:val="28"/>
      <w:sz w:val="28"/>
      <w:szCs w:val="52"/>
      <w:lang w:eastAsia="en-US"/>
    </w:rPr>
  </w:style>
  <w:style w:type="paragraph" w:styleId="Quote">
    <w:name w:val="Quote"/>
    <w:basedOn w:val="Normal"/>
    <w:next w:val="Normal"/>
    <w:link w:val="QuoteChar"/>
    <w:uiPriority w:val="29"/>
    <w:qFormat/>
    <w:rsid w:val="003F7C84"/>
    <w:pPr>
      <w:ind w:left="567"/>
    </w:pPr>
    <w:rPr>
      <w:i/>
      <w:iCs/>
      <w:color w:val="000000" w:themeColor="text1"/>
    </w:rPr>
  </w:style>
  <w:style w:type="character" w:customStyle="1" w:styleId="QuoteChar">
    <w:name w:val="Quote Char"/>
    <w:basedOn w:val="DefaultParagraphFont"/>
    <w:link w:val="Quote"/>
    <w:uiPriority w:val="29"/>
    <w:rsid w:val="003F7C84"/>
    <w:rPr>
      <w:rFonts w:ascii="Times New Roman" w:eastAsia="Calibri" w:hAnsi="Times New Roman" w:cs="Times New Roman"/>
      <w:i/>
      <w:iCs/>
      <w:color w:val="000000" w:themeColor="text1"/>
      <w:sz w:val="24"/>
      <w:lang w:eastAsia="en-US"/>
    </w:rPr>
  </w:style>
  <w:style w:type="character" w:styleId="Hyperlink">
    <w:name w:val="Hyperlink"/>
    <w:basedOn w:val="DefaultParagraphFont"/>
    <w:uiPriority w:val="99"/>
    <w:unhideWhenUsed/>
    <w:rsid w:val="00552A93"/>
    <w:rPr>
      <w:color w:val="0000FF" w:themeColor="hyperlink"/>
      <w:u w:val="single"/>
    </w:rPr>
  </w:style>
  <w:style w:type="paragraph" w:customStyle="1" w:styleId="Tabletext">
    <w:name w:val="Tabletext"/>
    <w:aliases w:val="tt"/>
    <w:basedOn w:val="Normal"/>
    <w:rsid w:val="00CA19B4"/>
    <w:pPr>
      <w:spacing w:before="60" w:line="240" w:lineRule="atLeast"/>
    </w:pPr>
    <w:rPr>
      <w:rFonts w:eastAsia="Times New Roman"/>
      <w:sz w:val="20"/>
      <w:szCs w:val="20"/>
      <w:lang w:eastAsia="en-AU"/>
    </w:rPr>
  </w:style>
  <w:style w:type="paragraph" w:styleId="NormalWeb">
    <w:name w:val="Normal (Web)"/>
    <w:basedOn w:val="Normal"/>
    <w:uiPriority w:val="99"/>
    <w:semiHidden/>
    <w:unhideWhenUsed/>
    <w:rsid w:val="002C3391"/>
    <w:pPr>
      <w:spacing w:before="240" w:after="240"/>
    </w:pPr>
    <w:rPr>
      <w:rFonts w:eastAsia="Times New Roman"/>
      <w:szCs w:val="24"/>
      <w:lang w:eastAsia="en-AU"/>
    </w:rPr>
  </w:style>
  <w:style w:type="paragraph" w:customStyle="1" w:styleId="Default">
    <w:name w:val="Default"/>
    <w:rsid w:val="0064431E"/>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ubsection">
    <w:name w:val="subsection"/>
    <w:basedOn w:val="Normal"/>
    <w:rsid w:val="00B65CA9"/>
    <w:pPr>
      <w:spacing w:before="100" w:beforeAutospacing="1" w:after="100" w:afterAutospacing="1"/>
    </w:pPr>
    <w:rPr>
      <w:rFonts w:eastAsia="Times New Roman"/>
      <w:szCs w:val="24"/>
      <w:lang w:eastAsia="en-AU"/>
    </w:rPr>
  </w:style>
  <w:style w:type="paragraph" w:customStyle="1" w:styleId="paragraph">
    <w:name w:val="paragraph"/>
    <w:basedOn w:val="Normal"/>
    <w:rsid w:val="00B65CA9"/>
    <w:pPr>
      <w:spacing w:before="100" w:beforeAutospacing="1" w:after="100" w:afterAutospacing="1"/>
    </w:pPr>
    <w:rPr>
      <w:rFonts w:eastAsia="Times New Roman"/>
      <w:szCs w:val="24"/>
      <w:lang w:eastAsia="en-AU"/>
    </w:rPr>
  </w:style>
  <w:style w:type="paragraph" w:customStyle="1" w:styleId="acthead5">
    <w:name w:val="acthead5"/>
    <w:basedOn w:val="Normal"/>
    <w:rsid w:val="00AF1C61"/>
    <w:pPr>
      <w:spacing w:before="100" w:beforeAutospacing="1" w:after="100" w:afterAutospacing="1"/>
    </w:pPr>
    <w:rPr>
      <w:rFonts w:eastAsia="Times New Roman"/>
      <w:szCs w:val="24"/>
      <w:lang w:eastAsia="en-AU"/>
    </w:rPr>
  </w:style>
  <w:style w:type="character" w:customStyle="1" w:styleId="charsectno">
    <w:name w:val="charsectno"/>
    <w:basedOn w:val="DefaultParagraphFont"/>
    <w:rsid w:val="00AF1C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6828458">
      <w:bodyDiv w:val="1"/>
      <w:marLeft w:val="0"/>
      <w:marRight w:val="0"/>
      <w:marTop w:val="0"/>
      <w:marBottom w:val="0"/>
      <w:divBdr>
        <w:top w:val="none" w:sz="0" w:space="0" w:color="auto"/>
        <w:left w:val="none" w:sz="0" w:space="0" w:color="auto"/>
        <w:bottom w:val="none" w:sz="0" w:space="0" w:color="auto"/>
        <w:right w:val="none" w:sz="0" w:space="0" w:color="auto"/>
      </w:divBdr>
    </w:div>
    <w:div w:id="1175537146">
      <w:bodyDiv w:val="1"/>
      <w:marLeft w:val="0"/>
      <w:marRight w:val="0"/>
      <w:marTop w:val="0"/>
      <w:marBottom w:val="0"/>
      <w:divBdr>
        <w:top w:val="none" w:sz="0" w:space="0" w:color="auto"/>
        <w:left w:val="none" w:sz="0" w:space="0" w:color="auto"/>
        <w:bottom w:val="none" w:sz="0" w:space="0" w:color="auto"/>
        <w:right w:val="none" w:sz="0" w:space="0" w:color="auto"/>
      </w:divBdr>
      <w:divsChild>
        <w:div w:id="93133828">
          <w:marLeft w:val="0"/>
          <w:marRight w:val="0"/>
          <w:marTop w:val="0"/>
          <w:marBottom w:val="0"/>
          <w:divBdr>
            <w:top w:val="none" w:sz="0" w:space="0" w:color="auto"/>
            <w:left w:val="none" w:sz="0" w:space="0" w:color="auto"/>
            <w:bottom w:val="none" w:sz="0" w:space="0" w:color="auto"/>
            <w:right w:val="none" w:sz="0" w:space="0" w:color="auto"/>
          </w:divBdr>
          <w:divsChild>
            <w:div w:id="2116361922">
              <w:marLeft w:val="0"/>
              <w:marRight w:val="0"/>
              <w:marTop w:val="675"/>
              <w:marBottom w:val="0"/>
              <w:divBdr>
                <w:top w:val="none" w:sz="0" w:space="0" w:color="auto"/>
                <w:left w:val="none" w:sz="0" w:space="0" w:color="auto"/>
                <w:bottom w:val="none" w:sz="0" w:space="0" w:color="auto"/>
                <w:right w:val="none" w:sz="0" w:space="0" w:color="auto"/>
              </w:divBdr>
              <w:divsChild>
                <w:div w:id="353043536">
                  <w:marLeft w:val="0"/>
                  <w:marRight w:val="0"/>
                  <w:marTop w:val="0"/>
                  <w:marBottom w:val="0"/>
                  <w:divBdr>
                    <w:top w:val="none" w:sz="0" w:space="0" w:color="auto"/>
                    <w:left w:val="none" w:sz="0" w:space="0" w:color="auto"/>
                    <w:bottom w:val="none" w:sz="0" w:space="0" w:color="auto"/>
                    <w:right w:val="none" w:sz="0" w:space="0" w:color="auto"/>
                  </w:divBdr>
                  <w:divsChild>
                    <w:div w:id="1237937260">
                      <w:marLeft w:val="0"/>
                      <w:marRight w:val="0"/>
                      <w:marTop w:val="0"/>
                      <w:marBottom w:val="0"/>
                      <w:divBdr>
                        <w:top w:val="none" w:sz="0" w:space="0" w:color="auto"/>
                        <w:left w:val="none" w:sz="0" w:space="0" w:color="auto"/>
                        <w:bottom w:val="none" w:sz="0" w:space="0" w:color="auto"/>
                        <w:right w:val="none" w:sz="0" w:space="0" w:color="auto"/>
                      </w:divBdr>
                      <w:divsChild>
                        <w:div w:id="98061666">
                          <w:marLeft w:val="0"/>
                          <w:marRight w:val="0"/>
                          <w:marTop w:val="0"/>
                          <w:marBottom w:val="0"/>
                          <w:divBdr>
                            <w:top w:val="none" w:sz="0" w:space="0" w:color="auto"/>
                            <w:left w:val="none" w:sz="0" w:space="0" w:color="auto"/>
                            <w:bottom w:val="none" w:sz="0" w:space="0" w:color="auto"/>
                            <w:right w:val="none" w:sz="0" w:space="0" w:color="auto"/>
                          </w:divBdr>
                          <w:divsChild>
                            <w:div w:id="331757669">
                              <w:marLeft w:val="0"/>
                              <w:marRight w:val="0"/>
                              <w:marTop w:val="0"/>
                              <w:marBottom w:val="0"/>
                              <w:divBdr>
                                <w:top w:val="none" w:sz="0" w:space="0" w:color="auto"/>
                                <w:left w:val="none" w:sz="0" w:space="0" w:color="auto"/>
                                <w:bottom w:val="none" w:sz="0" w:space="0" w:color="auto"/>
                                <w:right w:val="none" w:sz="0" w:space="0" w:color="auto"/>
                              </w:divBdr>
                              <w:divsChild>
                                <w:div w:id="1742868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3074003">
      <w:bodyDiv w:val="1"/>
      <w:marLeft w:val="0"/>
      <w:marRight w:val="0"/>
      <w:marTop w:val="0"/>
      <w:marBottom w:val="0"/>
      <w:divBdr>
        <w:top w:val="none" w:sz="0" w:space="0" w:color="auto"/>
        <w:left w:val="none" w:sz="0" w:space="0" w:color="auto"/>
        <w:bottom w:val="none" w:sz="0" w:space="0" w:color="auto"/>
        <w:right w:val="none" w:sz="0" w:space="0" w:color="auto"/>
      </w:divBdr>
      <w:divsChild>
        <w:div w:id="1686443582">
          <w:marLeft w:val="0"/>
          <w:marRight w:val="0"/>
          <w:marTop w:val="0"/>
          <w:marBottom w:val="0"/>
          <w:divBdr>
            <w:top w:val="none" w:sz="0" w:space="0" w:color="auto"/>
            <w:left w:val="none" w:sz="0" w:space="0" w:color="auto"/>
            <w:bottom w:val="none" w:sz="0" w:space="0" w:color="auto"/>
            <w:right w:val="none" w:sz="0" w:space="0" w:color="auto"/>
          </w:divBdr>
          <w:divsChild>
            <w:div w:id="1678188068">
              <w:marLeft w:val="0"/>
              <w:marRight w:val="0"/>
              <w:marTop w:val="0"/>
              <w:marBottom w:val="0"/>
              <w:divBdr>
                <w:top w:val="none" w:sz="0" w:space="0" w:color="auto"/>
                <w:left w:val="none" w:sz="0" w:space="0" w:color="auto"/>
                <w:bottom w:val="none" w:sz="0" w:space="0" w:color="auto"/>
                <w:right w:val="none" w:sz="0" w:space="0" w:color="auto"/>
              </w:divBdr>
              <w:divsChild>
                <w:div w:id="149641722">
                  <w:marLeft w:val="0"/>
                  <w:marRight w:val="0"/>
                  <w:marTop w:val="0"/>
                  <w:marBottom w:val="0"/>
                  <w:divBdr>
                    <w:top w:val="none" w:sz="0" w:space="0" w:color="auto"/>
                    <w:left w:val="none" w:sz="0" w:space="0" w:color="auto"/>
                    <w:bottom w:val="none" w:sz="0" w:space="0" w:color="auto"/>
                    <w:right w:val="none" w:sz="0" w:space="0" w:color="auto"/>
                  </w:divBdr>
                  <w:divsChild>
                    <w:div w:id="82848571">
                      <w:marLeft w:val="0"/>
                      <w:marRight w:val="0"/>
                      <w:marTop w:val="0"/>
                      <w:marBottom w:val="0"/>
                      <w:divBdr>
                        <w:top w:val="none" w:sz="0" w:space="0" w:color="auto"/>
                        <w:left w:val="none" w:sz="0" w:space="0" w:color="auto"/>
                        <w:bottom w:val="none" w:sz="0" w:space="0" w:color="auto"/>
                        <w:right w:val="none" w:sz="0" w:space="0" w:color="auto"/>
                      </w:divBdr>
                      <w:divsChild>
                        <w:div w:id="1764715798">
                          <w:marLeft w:val="0"/>
                          <w:marRight w:val="0"/>
                          <w:marTop w:val="0"/>
                          <w:marBottom w:val="0"/>
                          <w:divBdr>
                            <w:top w:val="none" w:sz="0" w:space="0" w:color="auto"/>
                            <w:left w:val="none" w:sz="0" w:space="0" w:color="auto"/>
                            <w:bottom w:val="none" w:sz="0" w:space="0" w:color="auto"/>
                            <w:right w:val="none" w:sz="0" w:space="0" w:color="auto"/>
                          </w:divBdr>
                          <w:divsChild>
                            <w:div w:id="306471051">
                              <w:marLeft w:val="0"/>
                              <w:marRight w:val="0"/>
                              <w:marTop w:val="0"/>
                              <w:marBottom w:val="0"/>
                              <w:divBdr>
                                <w:top w:val="none" w:sz="0" w:space="0" w:color="auto"/>
                                <w:left w:val="none" w:sz="0" w:space="0" w:color="auto"/>
                                <w:bottom w:val="none" w:sz="0" w:space="0" w:color="auto"/>
                                <w:right w:val="none" w:sz="0" w:space="0" w:color="auto"/>
                              </w:divBdr>
                              <w:divsChild>
                                <w:div w:id="1833980707">
                                  <w:marLeft w:val="0"/>
                                  <w:marRight w:val="0"/>
                                  <w:marTop w:val="0"/>
                                  <w:marBottom w:val="0"/>
                                  <w:divBdr>
                                    <w:top w:val="none" w:sz="0" w:space="0" w:color="auto"/>
                                    <w:left w:val="none" w:sz="0" w:space="0" w:color="auto"/>
                                    <w:bottom w:val="none" w:sz="0" w:space="0" w:color="auto"/>
                                    <w:right w:val="none" w:sz="0" w:space="0" w:color="auto"/>
                                  </w:divBdr>
                                  <w:divsChild>
                                    <w:div w:id="1351371013">
                                      <w:marLeft w:val="0"/>
                                      <w:marRight w:val="0"/>
                                      <w:marTop w:val="0"/>
                                      <w:marBottom w:val="0"/>
                                      <w:divBdr>
                                        <w:top w:val="none" w:sz="0" w:space="0" w:color="auto"/>
                                        <w:left w:val="none" w:sz="0" w:space="0" w:color="auto"/>
                                        <w:bottom w:val="none" w:sz="0" w:space="0" w:color="auto"/>
                                        <w:right w:val="none" w:sz="0" w:space="0" w:color="auto"/>
                                      </w:divBdr>
                                      <w:divsChild>
                                        <w:div w:id="2044090103">
                                          <w:marLeft w:val="0"/>
                                          <w:marRight w:val="0"/>
                                          <w:marTop w:val="0"/>
                                          <w:marBottom w:val="0"/>
                                          <w:divBdr>
                                            <w:top w:val="none" w:sz="0" w:space="0" w:color="auto"/>
                                            <w:left w:val="none" w:sz="0" w:space="0" w:color="auto"/>
                                            <w:bottom w:val="none" w:sz="0" w:space="0" w:color="auto"/>
                                            <w:right w:val="none" w:sz="0" w:space="0" w:color="auto"/>
                                          </w:divBdr>
                                          <w:divsChild>
                                            <w:div w:id="1056776077">
                                              <w:marLeft w:val="0"/>
                                              <w:marRight w:val="0"/>
                                              <w:marTop w:val="0"/>
                                              <w:marBottom w:val="0"/>
                                              <w:divBdr>
                                                <w:top w:val="none" w:sz="0" w:space="0" w:color="auto"/>
                                                <w:left w:val="none" w:sz="0" w:space="0" w:color="auto"/>
                                                <w:bottom w:val="none" w:sz="0" w:space="0" w:color="auto"/>
                                                <w:right w:val="none" w:sz="0" w:space="0" w:color="auto"/>
                                              </w:divBdr>
                                              <w:divsChild>
                                                <w:div w:id="162163644">
                                                  <w:marLeft w:val="0"/>
                                                  <w:marRight w:val="0"/>
                                                  <w:marTop w:val="0"/>
                                                  <w:marBottom w:val="0"/>
                                                  <w:divBdr>
                                                    <w:top w:val="none" w:sz="0" w:space="0" w:color="auto"/>
                                                    <w:left w:val="none" w:sz="0" w:space="0" w:color="auto"/>
                                                    <w:bottom w:val="none" w:sz="0" w:space="0" w:color="auto"/>
                                                    <w:right w:val="none" w:sz="0" w:space="0" w:color="auto"/>
                                                  </w:divBdr>
                                                  <w:divsChild>
                                                    <w:div w:id="538593132">
                                                      <w:marLeft w:val="0"/>
                                                      <w:marRight w:val="0"/>
                                                      <w:marTop w:val="0"/>
                                                      <w:marBottom w:val="0"/>
                                                      <w:divBdr>
                                                        <w:top w:val="none" w:sz="0" w:space="0" w:color="auto"/>
                                                        <w:left w:val="none" w:sz="0" w:space="0" w:color="auto"/>
                                                        <w:bottom w:val="none" w:sz="0" w:space="0" w:color="auto"/>
                                                        <w:right w:val="none" w:sz="0" w:space="0" w:color="auto"/>
                                                      </w:divBdr>
                                                      <w:divsChild>
                                                        <w:div w:id="1250384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38801922">
      <w:bodyDiv w:val="1"/>
      <w:marLeft w:val="0"/>
      <w:marRight w:val="0"/>
      <w:marTop w:val="0"/>
      <w:marBottom w:val="0"/>
      <w:divBdr>
        <w:top w:val="none" w:sz="0" w:space="0" w:color="auto"/>
        <w:left w:val="none" w:sz="0" w:space="0" w:color="auto"/>
        <w:bottom w:val="none" w:sz="0" w:space="0" w:color="auto"/>
        <w:right w:val="none" w:sz="0" w:space="0" w:color="auto"/>
      </w:divBdr>
      <w:divsChild>
        <w:div w:id="1142768029">
          <w:marLeft w:val="0"/>
          <w:marRight w:val="0"/>
          <w:marTop w:val="0"/>
          <w:marBottom w:val="0"/>
          <w:divBdr>
            <w:top w:val="none" w:sz="0" w:space="0" w:color="auto"/>
            <w:left w:val="none" w:sz="0" w:space="0" w:color="auto"/>
            <w:bottom w:val="none" w:sz="0" w:space="0" w:color="auto"/>
            <w:right w:val="none" w:sz="0" w:space="0" w:color="auto"/>
          </w:divBdr>
          <w:divsChild>
            <w:div w:id="1168402021">
              <w:marLeft w:val="0"/>
              <w:marRight w:val="0"/>
              <w:marTop w:val="0"/>
              <w:marBottom w:val="0"/>
              <w:divBdr>
                <w:top w:val="none" w:sz="0" w:space="0" w:color="auto"/>
                <w:left w:val="none" w:sz="0" w:space="0" w:color="auto"/>
                <w:bottom w:val="none" w:sz="0" w:space="0" w:color="auto"/>
                <w:right w:val="none" w:sz="0" w:space="0" w:color="auto"/>
              </w:divBdr>
              <w:divsChild>
                <w:div w:id="1222670573">
                  <w:marLeft w:val="0"/>
                  <w:marRight w:val="0"/>
                  <w:marTop w:val="0"/>
                  <w:marBottom w:val="0"/>
                  <w:divBdr>
                    <w:top w:val="none" w:sz="0" w:space="0" w:color="auto"/>
                    <w:left w:val="none" w:sz="0" w:space="0" w:color="auto"/>
                    <w:bottom w:val="none" w:sz="0" w:space="0" w:color="auto"/>
                    <w:right w:val="none" w:sz="0" w:space="0" w:color="auto"/>
                  </w:divBdr>
                  <w:divsChild>
                    <w:div w:id="1674604457">
                      <w:marLeft w:val="0"/>
                      <w:marRight w:val="0"/>
                      <w:marTop w:val="0"/>
                      <w:marBottom w:val="0"/>
                      <w:divBdr>
                        <w:top w:val="none" w:sz="0" w:space="0" w:color="auto"/>
                        <w:left w:val="none" w:sz="0" w:space="0" w:color="auto"/>
                        <w:bottom w:val="none" w:sz="0" w:space="0" w:color="auto"/>
                        <w:right w:val="none" w:sz="0" w:space="0" w:color="auto"/>
                      </w:divBdr>
                      <w:divsChild>
                        <w:div w:id="546376013">
                          <w:marLeft w:val="0"/>
                          <w:marRight w:val="0"/>
                          <w:marTop w:val="0"/>
                          <w:marBottom w:val="0"/>
                          <w:divBdr>
                            <w:top w:val="none" w:sz="0" w:space="0" w:color="auto"/>
                            <w:left w:val="none" w:sz="0" w:space="0" w:color="auto"/>
                            <w:bottom w:val="none" w:sz="0" w:space="0" w:color="auto"/>
                            <w:right w:val="none" w:sz="0" w:space="0" w:color="auto"/>
                          </w:divBdr>
                          <w:divsChild>
                            <w:div w:id="1964460061">
                              <w:marLeft w:val="0"/>
                              <w:marRight w:val="0"/>
                              <w:marTop w:val="0"/>
                              <w:marBottom w:val="0"/>
                              <w:divBdr>
                                <w:top w:val="none" w:sz="0" w:space="0" w:color="auto"/>
                                <w:left w:val="none" w:sz="0" w:space="0" w:color="auto"/>
                                <w:bottom w:val="none" w:sz="0" w:space="0" w:color="auto"/>
                                <w:right w:val="none" w:sz="0" w:space="0" w:color="auto"/>
                              </w:divBdr>
                              <w:divsChild>
                                <w:div w:id="635725127">
                                  <w:marLeft w:val="0"/>
                                  <w:marRight w:val="0"/>
                                  <w:marTop w:val="0"/>
                                  <w:marBottom w:val="0"/>
                                  <w:divBdr>
                                    <w:top w:val="none" w:sz="0" w:space="0" w:color="auto"/>
                                    <w:left w:val="none" w:sz="0" w:space="0" w:color="auto"/>
                                    <w:bottom w:val="none" w:sz="0" w:space="0" w:color="auto"/>
                                    <w:right w:val="none" w:sz="0" w:space="0" w:color="auto"/>
                                  </w:divBdr>
                                  <w:divsChild>
                                    <w:div w:id="1146243742">
                                      <w:marLeft w:val="0"/>
                                      <w:marRight w:val="0"/>
                                      <w:marTop w:val="0"/>
                                      <w:marBottom w:val="0"/>
                                      <w:divBdr>
                                        <w:top w:val="none" w:sz="0" w:space="0" w:color="auto"/>
                                        <w:left w:val="none" w:sz="0" w:space="0" w:color="auto"/>
                                        <w:bottom w:val="none" w:sz="0" w:space="0" w:color="auto"/>
                                        <w:right w:val="none" w:sz="0" w:space="0" w:color="auto"/>
                                      </w:divBdr>
                                      <w:divsChild>
                                        <w:div w:id="584076038">
                                          <w:marLeft w:val="0"/>
                                          <w:marRight w:val="0"/>
                                          <w:marTop w:val="0"/>
                                          <w:marBottom w:val="0"/>
                                          <w:divBdr>
                                            <w:top w:val="none" w:sz="0" w:space="0" w:color="auto"/>
                                            <w:left w:val="none" w:sz="0" w:space="0" w:color="auto"/>
                                            <w:bottom w:val="none" w:sz="0" w:space="0" w:color="auto"/>
                                            <w:right w:val="none" w:sz="0" w:space="0" w:color="auto"/>
                                          </w:divBdr>
                                          <w:divsChild>
                                            <w:div w:id="1545487949">
                                              <w:marLeft w:val="0"/>
                                              <w:marRight w:val="0"/>
                                              <w:marTop w:val="0"/>
                                              <w:marBottom w:val="0"/>
                                              <w:divBdr>
                                                <w:top w:val="none" w:sz="0" w:space="0" w:color="auto"/>
                                                <w:left w:val="none" w:sz="0" w:space="0" w:color="auto"/>
                                                <w:bottom w:val="none" w:sz="0" w:space="0" w:color="auto"/>
                                                <w:right w:val="none" w:sz="0" w:space="0" w:color="auto"/>
                                              </w:divBdr>
                                              <w:divsChild>
                                                <w:div w:id="810637150">
                                                  <w:marLeft w:val="0"/>
                                                  <w:marRight w:val="0"/>
                                                  <w:marTop w:val="0"/>
                                                  <w:marBottom w:val="0"/>
                                                  <w:divBdr>
                                                    <w:top w:val="none" w:sz="0" w:space="0" w:color="auto"/>
                                                    <w:left w:val="none" w:sz="0" w:space="0" w:color="auto"/>
                                                    <w:bottom w:val="none" w:sz="0" w:space="0" w:color="auto"/>
                                                    <w:right w:val="none" w:sz="0" w:space="0" w:color="auto"/>
                                                  </w:divBdr>
                                                  <w:divsChild>
                                                    <w:div w:id="1036353086">
                                                      <w:marLeft w:val="0"/>
                                                      <w:marRight w:val="0"/>
                                                      <w:marTop w:val="0"/>
                                                      <w:marBottom w:val="0"/>
                                                      <w:divBdr>
                                                        <w:top w:val="none" w:sz="0" w:space="0" w:color="auto"/>
                                                        <w:left w:val="none" w:sz="0" w:space="0" w:color="auto"/>
                                                        <w:bottom w:val="none" w:sz="0" w:space="0" w:color="auto"/>
                                                        <w:right w:val="none" w:sz="0" w:space="0" w:color="auto"/>
                                                      </w:divBdr>
                                                      <w:divsChild>
                                                        <w:div w:id="3709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www.legislation.gov.au/Details/F2016L02016/Explanatory%20Statement/Tex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DMS Documentation" ma:contentTypeID="0x010100266966F133664895A6EE3632470D45F50100B0B0A95E34C57F44A74B5068236E9554" ma:contentTypeVersion="" ma:contentTypeDescription="PDMS Documentation Content Type" ma:contentTypeScope="" ma:versionID="7252579bd76335f0aa583484d3b06313">
  <xsd:schema xmlns:xsd="http://www.w3.org/2001/XMLSchema" xmlns:xs="http://www.w3.org/2001/XMLSchema" xmlns:p="http://schemas.microsoft.com/office/2006/metadata/properties" xmlns:ns2="88901F43-03FA-4677-8BCF-D2DEA3A57C0F" targetNamespace="http://schemas.microsoft.com/office/2006/metadata/properties" ma:root="true" ma:fieldsID="7aea441496a13b79040793308009006f" ns2:_="">
    <xsd:import namespace="88901F43-03FA-4677-8BCF-D2DEA3A57C0F"/>
    <xsd:element name="properties">
      <xsd:complexType>
        <xsd:sequence>
          <xsd:element name="documentManagement">
            <xsd:complexType>
              <xsd:all>
                <xsd:element ref="ns2:SecurityClassification" minOccurs="0"/>
                <xsd:element ref="ns2:pdms_DocumentType" minOccurs="0"/>
                <xsd:element ref="ns2:pdms_AttachedBy" minOccurs="0"/>
                <xsd:element ref="ns2:pdms_Reason" minOccurs="0"/>
                <xsd:element ref="ns2:pdms_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901F43-03FA-4677-8BCF-D2DEA3A57C0F"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element name="pdms_DocumentType" ma:index="9" nillable="true" ma:displayName="Document Type" ma:internalName="pdms_DocumentType">
      <xsd:simpleType>
        <xsd:restriction base="dms:Text"/>
      </xsd:simpleType>
    </xsd:element>
    <xsd:element name="pdms_AttachedBy" ma:index="10" nillable="true" ma:displayName="Attached By" ma:internalName="pdms_AttachedBy">
      <xsd:simpleType>
        <xsd:restriction base="dms:Text"/>
      </xsd:simpleType>
    </xsd:element>
    <xsd:element name="pdms_Reason" ma:index="11" nillable="true" ma:displayName="Reason" ma:internalName="pdms_Reason">
      <xsd:simpleType>
        <xsd:restriction base="dms:Text"/>
      </xsd:simpleType>
    </xsd:element>
    <xsd:element name="pdms_SecurityClassification" ma:index="12" nillable="true" ma:displayName="Security Classification" ma:internalName="pdms_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dms_DocumentType xmlns="88901F43-03FA-4677-8BCF-D2DEA3A57C0F" xsi:nil="true"/>
    <pdms_Reason xmlns="88901F43-03FA-4677-8BCF-D2DEA3A57C0F" xsi:nil="true"/>
    <pdms_SecurityClassification xmlns="88901F43-03FA-4677-8BCF-D2DEA3A57C0F" xsi:nil="true"/>
    <SecurityClassification xmlns="88901F43-03FA-4677-8BCF-D2DEA3A57C0F" xsi:nil="true"/>
    <pdms_AttachedBy xmlns="88901F43-03FA-4677-8BCF-D2DEA3A57C0F"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08DC2B-A23B-4D10-B572-F80D61CFDC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901F43-03FA-4677-8BCF-D2DEA3A57C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F8BF6A-A9B8-4B66-8EDE-74FD8CBB9890}">
  <ds:schemaRefs>
    <ds:schemaRef ds:uri="http://schemas.microsoft.com/sharepoint/v3/contenttype/forms"/>
  </ds:schemaRefs>
</ds:datastoreItem>
</file>

<file path=customXml/itemProps3.xml><?xml version="1.0" encoding="utf-8"?>
<ds:datastoreItem xmlns:ds="http://schemas.openxmlformats.org/officeDocument/2006/customXml" ds:itemID="{ACB6C51F-7C78-46D8-87B7-877D4DA5C785}">
  <ds:schemaRefs>
    <ds:schemaRef ds:uri="http://schemas.microsoft.com/office/2006/documentManagement/types"/>
    <ds:schemaRef ds:uri="88901F43-03FA-4677-8BCF-D2DEA3A57C0F"/>
    <ds:schemaRef ds:uri="http://purl.org/dc/dcmitype/"/>
    <ds:schemaRef ds:uri="http://purl.org/dc/terms/"/>
    <ds:schemaRef ds:uri="http://purl.org/dc/elements/1.1/"/>
    <ds:schemaRef ds:uri="http://schemas.microsoft.com/office/2006/metadata/properties"/>
    <ds:schemaRef ds:uri="http://schemas.openxmlformats.org/package/2006/metadata/core-properties"/>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F9341CC5-CF80-4DAD-8E4E-9CCD568B69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E95A2FC2.dotm</Template>
  <TotalTime>4</TotalTime>
  <Pages>5</Pages>
  <Words>1865</Words>
  <Characters>10636</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12477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Geoff Kimber</dc:creator>
  <cp:lastModifiedBy>Joy Mulquiney</cp:lastModifiedBy>
  <cp:revision>6</cp:revision>
  <cp:lastPrinted>2016-12-19T03:59:00Z</cp:lastPrinted>
  <dcterms:created xsi:type="dcterms:W3CDTF">2017-05-23T05:57:00Z</dcterms:created>
  <dcterms:modified xsi:type="dcterms:W3CDTF">2017-05-25T06:54:00Z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0x010100266966F133664895A6EE3632470D45F50100B0B0A95E34C57F44A74B5068236E9554</vt:lpwstr>
  </property>
</Properties>
</file>