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B7A77" w:rsidRDefault="00193461" w:rsidP="00C63713">
      <w:pPr>
        <w:rPr>
          <w:sz w:val="28"/>
        </w:rPr>
      </w:pPr>
      <w:r w:rsidRPr="00BB7A77">
        <w:rPr>
          <w:noProof/>
          <w:lang w:eastAsia="en-AU"/>
        </w:rPr>
        <w:drawing>
          <wp:inline distT="0" distB="0" distL="0" distR="0" wp14:anchorId="37BDDD91" wp14:editId="09E9E3A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B7A77" w:rsidRDefault="0048364F" w:rsidP="0048364F">
      <w:pPr>
        <w:rPr>
          <w:sz w:val="19"/>
        </w:rPr>
      </w:pPr>
    </w:p>
    <w:p w:rsidR="0048364F" w:rsidRPr="00BB7A77" w:rsidRDefault="005C2E6E" w:rsidP="0048364F">
      <w:pPr>
        <w:pStyle w:val="ShortT"/>
      </w:pPr>
      <w:r w:rsidRPr="00BB7A77">
        <w:t>Imported Food Control Amendment (</w:t>
      </w:r>
      <w:r w:rsidR="00B8667A" w:rsidRPr="00BB7A77">
        <w:t xml:space="preserve">Food </w:t>
      </w:r>
      <w:r w:rsidR="00FE2592" w:rsidRPr="00BB7A77">
        <w:t>Inspection</w:t>
      </w:r>
      <w:r w:rsidRPr="00BB7A77">
        <w:t>) Regulation</w:t>
      </w:r>
      <w:r w:rsidR="006D2244" w:rsidRPr="00BB7A77">
        <w:t>s</w:t>
      </w:r>
      <w:r w:rsidR="00BB7A77" w:rsidRPr="00BB7A77">
        <w:t> </w:t>
      </w:r>
      <w:r w:rsidRPr="00BB7A77">
        <w:t>201</w:t>
      </w:r>
      <w:r w:rsidR="006D2244" w:rsidRPr="00BB7A77">
        <w:t>7</w:t>
      </w:r>
    </w:p>
    <w:p w:rsidR="005C2E6E" w:rsidRPr="00BB7A77" w:rsidRDefault="005C2E6E" w:rsidP="00B85C22">
      <w:pPr>
        <w:pStyle w:val="SignCoverPageStart"/>
        <w:spacing w:before="240"/>
        <w:rPr>
          <w:szCs w:val="22"/>
        </w:rPr>
      </w:pPr>
      <w:r w:rsidRPr="00BB7A77">
        <w:rPr>
          <w:szCs w:val="22"/>
        </w:rPr>
        <w:t>I, General the Honourable Sir Peter Cosgrove AK MC (</w:t>
      </w:r>
      <w:proofErr w:type="spellStart"/>
      <w:r w:rsidRPr="00BB7A77">
        <w:rPr>
          <w:szCs w:val="22"/>
        </w:rPr>
        <w:t>Ret</w:t>
      </w:r>
      <w:r w:rsidR="00726E73" w:rsidRPr="00BB7A77">
        <w:rPr>
          <w:szCs w:val="22"/>
        </w:rPr>
        <w:t>’</w:t>
      </w:r>
      <w:r w:rsidRPr="00BB7A77">
        <w:rPr>
          <w:szCs w:val="22"/>
        </w:rPr>
        <w:t>d</w:t>
      </w:r>
      <w:proofErr w:type="spellEnd"/>
      <w:r w:rsidRPr="00BB7A77">
        <w:rPr>
          <w:szCs w:val="22"/>
        </w:rPr>
        <w:t xml:space="preserve">), </w:t>
      </w:r>
      <w:r w:rsidR="00BB7A77" w:rsidRPr="00BB7A77">
        <w:rPr>
          <w:szCs w:val="22"/>
        </w:rPr>
        <w:t>Governor</w:t>
      </w:r>
      <w:r w:rsidR="00BB7A77">
        <w:rPr>
          <w:szCs w:val="22"/>
        </w:rPr>
        <w:noBreakHyphen/>
      </w:r>
      <w:r w:rsidR="00BB7A77" w:rsidRPr="00BB7A77">
        <w:rPr>
          <w:szCs w:val="22"/>
        </w:rPr>
        <w:t>General</w:t>
      </w:r>
      <w:r w:rsidRPr="00BB7A77">
        <w:rPr>
          <w:szCs w:val="22"/>
        </w:rPr>
        <w:t xml:space="preserve"> of the Commonwealth of Australia, acting with the advice of the Federal Executive Council, make the following regulation</w:t>
      </w:r>
      <w:r w:rsidR="006D2244" w:rsidRPr="00BB7A77">
        <w:rPr>
          <w:szCs w:val="22"/>
        </w:rPr>
        <w:t>s</w:t>
      </w:r>
      <w:r w:rsidRPr="00BB7A77">
        <w:rPr>
          <w:szCs w:val="22"/>
        </w:rPr>
        <w:t>.</w:t>
      </w:r>
    </w:p>
    <w:p w:rsidR="005C2E6E" w:rsidRPr="00BB7A77" w:rsidRDefault="005C2E6E" w:rsidP="00B85C22">
      <w:pPr>
        <w:keepNext/>
        <w:spacing w:before="720" w:line="240" w:lineRule="atLeast"/>
        <w:ind w:right="397"/>
        <w:jc w:val="both"/>
        <w:rPr>
          <w:szCs w:val="22"/>
        </w:rPr>
      </w:pPr>
      <w:r w:rsidRPr="00BB7A77">
        <w:rPr>
          <w:szCs w:val="22"/>
        </w:rPr>
        <w:t xml:space="preserve">Dated </w:t>
      </w:r>
      <w:bookmarkStart w:id="0" w:name="BKCheck15B_1"/>
      <w:bookmarkEnd w:id="0"/>
      <w:r w:rsidRPr="00BB7A77">
        <w:rPr>
          <w:szCs w:val="22"/>
        </w:rPr>
        <w:fldChar w:fldCharType="begin"/>
      </w:r>
      <w:r w:rsidRPr="00BB7A77">
        <w:rPr>
          <w:szCs w:val="22"/>
        </w:rPr>
        <w:instrText xml:space="preserve"> DOCPROPERTY  DateMade </w:instrText>
      </w:r>
      <w:r w:rsidRPr="00BB7A77">
        <w:rPr>
          <w:szCs w:val="22"/>
        </w:rPr>
        <w:fldChar w:fldCharType="separate"/>
      </w:r>
      <w:r w:rsidR="00B563C3">
        <w:rPr>
          <w:szCs w:val="22"/>
        </w:rPr>
        <w:t>13 April 2017</w:t>
      </w:r>
      <w:r w:rsidRPr="00BB7A77">
        <w:rPr>
          <w:szCs w:val="22"/>
        </w:rPr>
        <w:fldChar w:fldCharType="end"/>
      </w:r>
    </w:p>
    <w:p w:rsidR="005C2E6E" w:rsidRPr="00BB7A77" w:rsidRDefault="005C2E6E" w:rsidP="00B85C2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B7A77">
        <w:rPr>
          <w:szCs w:val="22"/>
        </w:rPr>
        <w:t>Peter Cosgrove</w:t>
      </w:r>
    </w:p>
    <w:p w:rsidR="005C2E6E" w:rsidRPr="00BB7A77" w:rsidRDefault="00BB7A77" w:rsidP="00B85C2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B7A77">
        <w:rPr>
          <w:szCs w:val="22"/>
        </w:rPr>
        <w:t>Governor</w:t>
      </w:r>
      <w:r>
        <w:rPr>
          <w:szCs w:val="22"/>
        </w:rPr>
        <w:noBreakHyphen/>
      </w:r>
      <w:r w:rsidRPr="00BB7A77">
        <w:rPr>
          <w:szCs w:val="22"/>
        </w:rPr>
        <w:t>General</w:t>
      </w:r>
    </w:p>
    <w:p w:rsidR="005C2E6E" w:rsidRPr="00BB7A77" w:rsidRDefault="005C2E6E" w:rsidP="00B85C2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B7A77">
        <w:rPr>
          <w:szCs w:val="22"/>
        </w:rPr>
        <w:t>By His Excellency</w:t>
      </w:r>
      <w:r w:rsidR="00726E73" w:rsidRPr="00BB7A77">
        <w:rPr>
          <w:szCs w:val="22"/>
        </w:rPr>
        <w:t>’</w:t>
      </w:r>
      <w:r w:rsidRPr="00BB7A77">
        <w:rPr>
          <w:szCs w:val="22"/>
        </w:rPr>
        <w:t>s Command</w:t>
      </w:r>
    </w:p>
    <w:p w:rsidR="005C2E6E" w:rsidRPr="00BB7A77" w:rsidRDefault="005C2E6E" w:rsidP="00B85C2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B7A77">
        <w:rPr>
          <w:szCs w:val="22"/>
        </w:rPr>
        <w:t>Barnaby Joyce</w:t>
      </w:r>
    </w:p>
    <w:p w:rsidR="005C2E6E" w:rsidRPr="00BB7A77" w:rsidRDefault="005C2E6E" w:rsidP="00B85C22">
      <w:pPr>
        <w:pStyle w:val="SignCoverPageEnd"/>
        <w:rPr>
          <w:szCs w:val="22"/>
        </w:rPr>
      </w:pPr>
      <w:r w:rsidRPr="00BB7A77">
        <w:rPr>
          <w:szCs w:val="22"/>
        </w:rPr>
        <w:t>Deputy Prime Minister and Minister for Agriculture and Water Resources</w:t>
      </w:r>
    </w:p>
    <w:p w:rsidR="005C2E6E" w:rsidRPr="00BB7A77" w:rsidRDefault="005C2E6E" w:rsidP="00B85C22"/>
    <w:p w:rsidR="0048364F" w:rsidRPr="00BB7A77" w:rsidRDefault="0048364F" w:rsidP="0048364F">
      <w:pPr>
        <w:pStyle w:val="Header"/>
        <w:tabs>
          <w:tab w:val="clear" w:pos="4150"/>
          <w:tab w:val="clear" w:pos="8307"/>
        </w:tabs>
      </w:pPr>
      <w:r w:rsidRPr="00BB7A77">
        <w:rPr>
          <w:rStyle w:val="CharAmSchNo"/>
        </w:rPr>
        <w:t xml:space="preserve"> </w:t>
      </w:r>
      <w:r w:rsidRPr="00BB7A77">
        <w:rPr>
          <w:rStyle w:val="CharAmSchText"/>
        </w:rPr>
        <w:t xml:space="preserve"> </w:t>
      </w:r>
    </w:p>
    <w:p w:rsidR="0048364F" w:rsidRPr="00BB7A77" w:rsidRDefault="0048364F" w:rsidP="0048364F">
      <w:pPr>
        <w:pStyle w:val="Header"/>
        <w:tabs>
          <w:tab w:val="clear" w:pos="4150"/>
          <w:tab w:val="clear" w:pos="8307"/>
        </w:tabs>
      </w:pPr>
      <w:r w:rsidRPr="00BB7A77">
        <w:rPr>
          <w:rStyle w:val="CharAmPartNo"/>
        </w:rPr>
        <w:t xml:space="preserve"> </w:t>
      </w:r>
      <w:r w:rsidRPr="00BB7A77">
        <w:rPr>
          <w:rStyle w:val="CharAmPartText"/>
        </w:rPr>
        <w:t xml:space="preserve"> </w:t>
      </w:r>
    </w:p>
    <w:p w:rsidR="0048364F" w:rsidRPr="00BB7A77" w:rsidRDefault="0048364F" w:rsidP="0048364F">
      <w:pPr>
        <w:sectPr w:rsidR="0048364F" w:rsidRPr="00BB7A77" w:rsidSect="00B47D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BB7A77" w:rsidRDefault="0048364F" w:rsidP="0009455A">
      <w:pPr>
        <w:rPr>
          <w:sz w:val="36"/>
        </w:rPr>
      </w:pPr>
      <w:r w:rsidRPr="00BB7A77">
        <w:rPr>
          <w:sz w:val="36"/>
        </w:rPr>
        <w:lastRenderedPageBreak/>
        <w:t>Contents</w:t>
      </w:r>
    </w:p>
    <w:bookmarkStart w:id="1" w:name="BKCheck15B_2"/>
    <w:bookmarkEnd w:id="1"/>
    <w:p w:rsidR="00560FB4" w:rsidRPr="00BB7A77" w:rsidRDefault="00560F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7A77">
        <w:fldChar w:fldCharType="begin"/>
      </w:r>
      <w:r w:rsidRPr="00BB7A77">
        <w:instrText xml:space="preserve"> TOC \o "1-9" </w:instrText>
      </w:r>
      <w:r w:rsidRPr="00BB7A77">
        <w:fldChar w:fldCharType="separate"/>
      </w:r>
      <w:r w:rsidRPr="00BB7A77">
        <w:rPr>
          <w:noProof/>
        </w:rPr>
        <w:t>1</w:t>
      </w:r>
      <w:r w:rsidRPr="00BB7A77">
        <w:rPr>
          <w:noProof/>
        </w:rPr>
        <w:tab/>
        <w:t>Name</w:t>
      </w:r>
      <w:r w:rsidRPr="00BB7A77">
        <w:rPr>
          <w:noProof/>
        </w:rPr>
        <w:tab/>
      </w:r>
      <w:r w:rsidRPr="00BB7A77">
        <w:rPr>
          <w:noProof/>
        </w:rPr>
        <w:fldChar w:fldCharType="begin"/>
      </w:r>
      <w:r w:rsidRPr="00BB7A77">
        <w:rPr>
          <w:noProof/>
        </w:rPr>
        <w:instrText xml:space="preserve"> PAGEREF _Toc474935693 \h </w:instrText>
      </w:r>
      <w:r w:rsidRPr="00BB7A77">
        <w:rPr>
          <w:noProof/>
        </w:rPr>
      </w:r>
      <w:r w:rsidRPr="00BB7A77">
        <w:rPr>
          <w:noProof/>
        </w:rPr>
        <w:fldChar w:fldCharType="separate"/>
      </w:r>
      <w:r w:rsidR="00B563C3">
        <w:rPr>
          <w:noProof/>
        </w:rPr>
        <w:t>1</w:t>
      </w:r>
      <w:r w:rsidRPr="00BB7A77">
        <w:rPr>
          <w:noProof/>
        </w:rPr>
        <w:fldChar w:fldCharType="end"/>
      </w:r>
    </w:p>
    <w:p w:rsidR="00560FB4" w:rsidRPr="00BB7A77" w:rsidRDefault="00560F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7A77">
        <w:rPr>
          <w:noProof/>
        </w:rPr>
        <w:t>2</w:t>
      </w:r>
      <w:r w:rsidRPr="00BB7A77">
        <w:rPr>
          <w:noProof/>
        </w:rPr>
        <w:tab/>
        <w:t>Commencement</w:t>
      </w:r>
      <w:r w:rsidRPr="00BB7A77">
        <w:rPr>
          <w:noProof/>
        </w:rPr>
        <w:tab/>
      </w:r>
      <w:r w:rsidRPr="00BB7A77">
        <w:rPr>
          <w:noProof/>
        </w:rPr>
        <w:fldChar w:fldCharType="begin"/>
      </w:r>
      <w:r w:rsidRPr="00BB7A77">
        <w:rPr>
          <w:noProof/>
        </w:rPr>
        <w:instrText xml:space="preserve"> PAGEREF _Toc474935694 \h </w:instrText>
      </w:r>
      <w:r w:rsidRPr="00BB7A77">
        <w:rPr>
          <w:noProof/>
        </w:rPr>
      </w:r>
      <w:r w:rsidRPr="00BB7A77">
        <w:rPr>
          <w:noProof/>
        </w:rPr>
        <w:fldChar w:fldCharType="separate"/>
      </w:r>
      <w:r w:rsidR="00B563C3">
        <w:rPr>
          <w:noProof/>
        </w:rPr>
        <w:t>1</w:t>
      </w:r>
      <w:r w:rsidRPr="00BB7A77">
        <w:rPr>
          <w:noProof/>
        </w:rPr>
        <w:fldChar w:fldCharType="end"/>
      </w:r>
    </w:p>
    <w:p w:rsidR="00560FB4" w:rsidRPr="00BB7A77" w:rsidRDefault="00560F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7A77">
        <w:rPr>
          <w:noProof/>
        </w:rPr>
        <w:t>3</w:t>
      </w:r>
      <w:r w:rsidRPr="00BB7A77">
        <w:rPr>
          <w:noProof/>
        </w:rPr>
        <w:tab/>
        <w:t>Authority</w:t>
      </w:r>
      <w:r w:rsidRPr="00BB7A77">
        <w:rPr>
          <w:noProof/>
        </w:rPr>
        <w:tab/>
      </w:r>
      <w:r w:rsidRPr="00BB7A77">
        <w:rPr>
          <w:noProof/>
        </w:rPr>
        <w:fldChar w:fldCharType="begin"/>
      </w:r>
      <w:r w:rsidRPr="00BB7A77">
        <w:rPr>
          <w:noProof/>
        </w:rPr>
        <w:instrText xml:space="preserve"> PAGEREF _Toc474935695 \h </w:instrText>
      </w:r>
      <w:r w:rsidRPr="00BB7A77">
        <w:rPr>
          <w:noProof/>
        </w:rPr>
      </w:r>
      <w:r w:rsidRPr="00BB7A77">
        <w:rPr>
          <w:noProof/>
        </w:rPr>
        <w:fldChar w:fldCharType="separate"/>
      </w:r>
      <w:r w:rsidR="00B563C3">
        <w:rPr>
          <w:noProof/>
        </w:rPr>
        <w:t>1</w:t>
      </w:r>
      <w:r w:rsidRPr="00BB7A77">
        <w:rPr>
          <w:noProof/>
        </w:rPr>
        <w:fldChar w:fldCharType="end"/>
      </w:r>
    </w:p>
    <w:p w:rsidR="00560FB4" w:rsidRPr="00BB7A77" w:rsidRDefault="00560F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7A77">
        <w:rPr>
          <w:noProof/>
        </w:rPr>
        <w:t>4</w:t>
      </w:r>
      <w:r w:rsidRPr="00BB7A77">
        <w:rPr>
          <w:noProof/>
        </w:rPr>
        <w:tab/>
        <w:t>Schedules</w:t>
      </w:r>
      <w:r w:rsidRPr="00BB7A77">
        <w:rPr>
          <w:noProof/>
        </w:rPr>
        <w:tab/>
      </w:r>
      <w:r w:rsidRPr="00BB7A77">
        <w:rPr>
          <w:noProof/>
        </w:rPr>
        <w:fldChar w:fldCharType="begin"/>
      </w:r>
      <w:r w:rsidRPr="00BB7A77">
        <w:rPr>
          <w:noProof/>
        </w:rPr>
        <w:instrText xml:space="preserve"> PAGEREF _Toc474935696 \h </w:instrText>
      </w:r>
      <w:r w:rsidRPr="00BB7A77">
        <w:rPr>
          <w:noProof/>
        </w:rPr>
      </w:r>
      <w:r w:rsidRPr="00BB7A77">
        <w:rPr>
          <w:noProof/>
        </w:rPr>
        <w:fldChar w:fldCharType="separate"/>
      </w:r>
      <w:r w:rsidR="00B563C3">
        <w:rPr>
          <w:noProof/>
        </w:rPr>
        <w:t>1</w:t>
      </w:r>
      <w:r w:rsidRPr="00BB7A77">
        <w:rPr>
          <w:noProof/>
        </w:rPr>
        <w:fldChar w:fldCharType="end"/>
      </w:r>
    </w:p>
    <w:p w:rsidR="00560FB4" w:rsidRPr="00BB7A77" w:rsidRDefault="00560FB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B7A77">
        <w:rPr>
          <w:noProof/>
        </w:rPr>
        <w:t>Schedule</w:t>
      </w:r>
      <w:r w:rsidR="00BB7A77" w:rsidRPr="00BB7A77">
        <w:rPr>
          <w:noProof/>
        </w:rPr>
        <w:t> </w:t>
      </w:r>
      <w:r w:rsidRPr="00BB7A77">
        <w:rPr>
          <w:noProof/>
        </w:rPr>
        <w:t>1—Amendments</w:t>
      </w:r>
      <w:r w:rsidRPr="00BB7A77">
        <w:rPr>
          <w:b w:val="0"/>
          <w:noProof/>
          <w:sz w:val="18"/>
        </w:rPr>
        <w:tab/>
      </w:r>
      <w:r w:rsidRPr="00BB7A77">
        <w:rPr>
          <w:b w:val="0"/>
          <w:noProof/>
          <w:sz w:val="18"/>
        </w:rPr>
        <w:fldChar w:fldCharType="begin"/>
      </w:r>
      <w:r w:rsidRPr="00BB7A77">
        <w:rPr>
          <w:b w:val="0"/>
          <w:noProof/>
          <w:sz w:val="18"/>
        </w:rPr>
        <w:instrText xml:space="preserve"> PAGEREF _Toc474935697 \h </w:instrText>
      </w:r>
      <w:r w:rsidRPr="00BB7A77">
        <w:rPr>
          <w:b w:val="0"/>
          <w:noProof/>
          <w:sz w:val="18"/>
        </w:rPr>
      </w:r>
      <w:r w:rsidRPr="00BB7A77">
        <w:rPr>
          <w:b w:val="0"/>
          <w:noProof/>
          <w:sz w:val="18"/>
        </w:rPr>
        <w:fldChar w:fldCharType="separate"/>
      </w:r>
      <w:r w:rsidR="00B563C3">
        <w:rPr>
          <w:b w:val="0"/>
          <w:noProof/>
          <w:sz w:val="18"/>
        </w:rPr>
        <w:t>2</w:t>
      </w:r>
      <w:r w:rsidRPr="00BB7A77">
        <w:rPr>
          <w:b w:val="0"/>
          <w:noProof/>
          <w:sz w:val="18"/>
        </w:rPr>
        <w:fldChar w:fldCharType="end"/>
      </w:r>
    </w:p>
    <w:p w:rsidR="00560FB4" w:rsidRPr="00BB7A77" w:rsidRDefault="00560FB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B7A77">
        <w:rPr>
          <w:noProof/>
        </w:rPr>
        <w:t>Imported Food Control Regulations</w:t>
      </w:r>
      <w:r w:rsidR="00BB7A77" w:rsidRPr="00BB7A77">
        <w:rPr>
          <w:noProof/>
        </w:rPr>
        <w:t> </w:t>
      </w:r>
      <w:r w:rsidRPr="00BB7A77">
        <w:rPr>
          <w:noProof/>
        </w:rPr>
        <w:t>1993</w:t>
      </w:r>
      <w:r w:rsidRPr="00BB7A77">
        <w:rPr>
          <w:i w:val="0"/>
          <w:noProof/>
          <w:sz w:val="18"/>
        </w:rPr>
        <w:tab/>
      </w:r>
      <w:r w:rsidRPr="00BB7A77">
        <w:rPr>
          <w:i w:val="0"/>
          <w:noProof/>
          <w:sz w:val="18"/>
        </w:rPr>
        <w:fldChar w:fldCharType="begin"/>
      </w:r>
      <w:r w:rsidRPr="00BB7A77">
        <w:rPr>
          <w:i w:val="0"/>
          <w:noProof/>
          <w:sz w:val="18"/>
        </w:rPr>
        <w:instrText xml:space="preserve"> PAGEREF _Toc474935698 \h </w:instrText>
      </w:r>
      <w:r w:rsidRPr="00BB7A77">
        <w:rPr>
          <w:i w:val="0"/>
          <w:noProof/>
          <w:sz w:val="18"/>
        </w:rPr>
      </w:r>
      <w:r w:rsidRPr="00BB7A77">
        <w:rPr>
          <w:i w:val="0"/>
          <w:noProof/>
          <w:sz w:val="18"/>
        </w:rPr>
        <w:fldChar w:fldCharType="separate"/>
      </w:r>
      <w:r w:rsidR="00B563C3">
        <w:rPr>
          <w:i w:val="0"/>
          <w:noProof/>
          <w:sz w:val="18"/>
        </w:rPr>
        <w:t>2</w:t>
      </w:r>
      <w:r w:rsidRPr="00BB7A77">
        <w:rPr>
          <w:i w:val="0"/>
          <w:noProof/>
          <w:sz w:val="18"/>
        </w:rPr>
        <w:fldChar w:fldCharType="end"/>
      </w:r>
    </w:p>
    <w:p w:rsidR="00833416" w:rsidRPr="00BB7A77" w:rsidRDefault="00560FB4" w:rsidP="0048364F">
      <w:r w:rsidRPr="00BB7A77">
        <w:fldChar w:fldCharType="end"/>
      </w:r>
    </w:p>
    <w:p w:rsidR="00722023" w:rsidRPr="00BB7A77" w:rsidRDefault="00722023" w:rsidP="0048364F">
      <w:pPr>
        <w:sectPr w:rsidR="00722023" w:rsidRPr="00BB7A77" w:rsidSect="00B47D7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B7A77" w:rsidRDefault="0048364F" w:rsidP="0048364F">
      <w:pPr>
        <w:pStyle w:val="ActHead5"/>
      </w:pPr>
      <w:bookmarkStart w:id="2" w:name="_Toc474935693"/>
      <w:r w:rsidRPr="00BB7A77">
        <w:rPr>
          <w:rStyle w:val="CharSectno"/>
        </w:rPr>
        <w:lastRenderedPageBreak/>
        <w:t>1</w:t>
      </w:r>
      <w:r w:rsidRPr="00BB7A77">
        <w:t xml:space="preserve">  </w:t>
      </w:r>
      <w:r w:rsidR="004F676E" w:rsidRPr="00BB7A77">
        <w:t>Name</w:t>
      </w:r>
      <w:bookmarkEnd w:id="2"/>
    </w:p>
    <w:p w:rsidR="0048364F" w:rsidRPr="00BB7A77" w:rsidRDefault="0048364F" w:rsidP="0048364F">
      <w:pPr>
        <w:pStyle w:val="subsection"/>
      </w:pPr>
      <w:r w:rsidRPr="00BB7A77">
        <w:tab/>
      </w:r>
      <w:r w:rsidRPr="00BB7A77">
        <w:tab/>
        <w:t>Th</w:t>
      </w:r>
      <w:r w:rsidR="00F24C35" w:rsidRPr="00BB7A77">
        <w:t>is</w:t>
      </w:r>
      <w:r w:rsidRPr="00BB7A77">
        <w:t xml:space="preserve"> </w:t>
      </w:r>
      <w:r w:rsidR="006D2244" w:rsidRPr="00BB7A77">
        <w:t xml:space="preserve">instrument </w:t>
      </w:r>
      <w:r w:rsidR="00F24C35" w:rsidRPr="00BB7A77">
        <w:t>is</w:t>
      </w:r>
      <w:r w:rsidR="003801D0" w:rsidRPr="00BB7A77">
        <w:t xml:space="preserve"> the</w:t>
      </w:r>
      <w:r w:rsidRPr="00BB7A77">
        <w:t xml:space="preserve"> </w:t>
      </w:r>
      <w:bookmarkStart w:id="3" w:name="BKCheck15B_3"/>
      <w:bookmarkEnd w:id="3"/>
      <w:r w:rsidR="00CB0180" w:rsidRPr="00BB7A77">
        <w:rPr>
          <w:i/>
        </w:rPr>
        <w:fldChar w:fldCharType="begin"/>
      </w:r>
      <w:r w:rsidR="00CB0180" w:rsidRPr="00BB7A77">
        <w:rPr>
          <w:i/>
        </w:rPr>
        <w:instrText xml:space="preserve"> STYLEREF  ShortT </w:instrText>
      </w:r>
      <w:r w:rsidR="00CB0180" w:rsidRPr="00BB7A77">
        <w:rPr>
          <w:i/>
        </w:rPr>
        <w:fldChar w:fldCharType="separate"/>
      </w:r>
      <w:r w:rsidR="00B563C3">
        <w:rPr>
          <w:i/>
          <w:noProof/>
        </w:rPr>
        <w:t>Imported Food Control Amendment (Food Inspection) Regulations 2017</w:t>
      </w:r>
      <w:r w:rsidR="00CB0180" w:rsidRPr="00BB7A77">
        <w:rPr>
          <w:i/>
        </w:rPr>
        <w:fldChar w:fldCharType="end"/>
      </w:r>
      <w:r w:rsidRPr="00BB7A77">
        <w:t>.</w:t>
      </w:r>
    </w:p>
    <w:p w:rsidR="0048364F" w:rsidRPr="00BB7A77" w:rsidRDefault="0048364F" w:rsidP="0048364F">
      <w:pPr>
        <w:pStyle w:val="ActHead5"/>
      </w:pPr>
      <w:bookmarkStart w:id="4" w:name="_Toc474935694"/>
      <w:r w:rsidRPr="00BB7A77">
        <w:rPr>
          <w:rStyle w:val="CharSectno"/>
        </w:rPr>
        <w:t>2</w:t>
      </w:r>
      <w:r w:rsidRPr="00BB7A77">
        <w:t xml:space="preserve">  Commencement</w:t>
      </w:r>
      <w:bookmarkEnd w:id="4"/>
    </w:p>
    <w:p w:rsidR="005C2E6E" w:rsidRPr="00BB7A77" w:rsidRDefault="005C2E6E" w:rsidP="00B85C22">
      <w:pPr>
        <w:pStyle w:val="subsection"/>
      </w:pPr>
      <w:r w:rsidRPr="00BB7A77">
        <w:tab/>
        <w:t>(1)</w:t>
      </w:r>
      <w:r w:rsidRPr="00BB7A7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C2E6E" w:rsidRPr="00BB7A77" w:rsidRDefault="005C2E6E" w:rsidP="00B85C2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5C2E6E" w:rsidRPr="00BB7A77" w:rsidTr="005C2E6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C2E6E" w:rsidRPr="00BB7A77" w:rsidRDefault="005C2E6E" w:rsidP="00B85C22">
            <w:pPr>
              <w:pStyle w:val="TableHeading"/>
            </w:pPr>
            <w:r w:rsidRPr="00BB7A77">
              <w:t>Commencement information</w:t>
            </w:r>
          </w:p>
        </w:tc>
      </w:tr>
      <w:tr w:rsidR="005C2E6E" w:rsidRPr="00BB7A77" w:rsidTr="005C2E6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C2E6E" w:rsidRPr="00BB7A77" w:rsidRDefault="005C2E6E" w:rsidP="00B85C22">
            <w:pPr>
              <w:pStyle w:val="TableHeading"/>
            </w:pPr>
            <w:r w:rsidRPr="00BB7A77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C2E6E" w:rsidRPr="00BB7A77" w:rsidRDefault="005C2E6E" w:rsidP="00B85C22">
            <w:pPr>
              <w:pStyle w:val="TableHeading"/>
            </w:pPr>
            <w:r w:rsidRPr="00BB7A77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C2E6E" w:rsidRPr="00BB7A77" w:rsidRDefault="005C2E6E" w:rsidP="00B85C22">
            <w:pPr>
              <w:pStyle w:val="TableHeading"/>
            </w:pPr>
            <w:r w:rsidRPr="00BB7A77">
              <w:t>Column 3</w:t>
            </w:r>
          </w:p>
        </w:tc>
      </w:tr>
      <w:tr w:rsidR="005C2E6E" w:rsidRPr="00BB7A77" w:rsidTr="005C2E6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C2E6E" w:rsidRPr="00BB7A77" w:rsidRDefault="005C2E6E" w:rsidP="00B85C22">
            <w:pPr>
              <w:pStyle w:val="TableHeading"/>
            </w:pPr>
            <w:r w:rsidRPr="00BB7A77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C2E6E" w:rsidRPr="00BB7A77" w:rsidRDefault="005C2E6E" w:rsidP="00B85C22">
            <w:pPr>
              <w:pStyle w:val="TableHeading"/>
            </w:pPr>
            <w:r w:rsidRPr="00BB7A77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C2E6E" w:rsidRPr="00BB7A77" w:rsidRDefault="005C2E6E" w:rsidP="00B85C22">
            <w:pPr>
              <w:pStyle w:val="TableHeading"/>
            </w:pPr>
            <w:r w:rsidRPr="00BB7A77">
              <w:t>Date/Details</w:t>
            </w:r>
          </w:p>
        </w:tc>
      </w:tr>
      <w:tr w:rsidR="005C2E6E" w:rsidRPr="00BB7A77" w:rsidTr="005C2E6E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C2E6E" w:rsidRPr="00BB7A77" w:rsidRDefault="005C2E6E" w:rsidP="00B85C22">
            <w:pPr>
              <w:pStyle w:val="Tabletext"/>
            </w:pPr>
            <w:r w:rsidRPr="00BB7A77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2E6E" w:rsidRPr="00BB7A77" w:rsidRDefault="00AB434F" w:rsidP="00B85C22">
            <w:pPr>
              <w:pStyle w:val="Tabletext"/>
            </w:pPr>
            <w:r w:rsidRPr="00BB7A77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2E6E" w:rsidRPr="00BB7A77" w:rsidRDefault="006E2DA6" w:rsidP="00B85C22">
            <w:pPr>
              <w:pStyle w:val="Tabletext"/>
            </w:pPr>
            <w:r>
              <w:t>19 April 2017</w:t>
            </w:r>
          </w:p>
        </w:tc>
      </w:tr>
    </w:tbl>
    <w:p w:rsidR="005C2E6E" w:rsidRPr="00BB7A77" w:rsidRDefault="005C2E6E" w:rsidP="00B85C22">
      <w:pPr>
        <w:pStyle w:val="notetext"/>
      </w:pPr>
      <w:r w:rsidRPr="00BB7A77">
        <w:rPr>
          <w:snapToGrid w:val="0"/>
          <w:lang w:eastAsia="en-US"/>
        </w:rPr>
        <w:t>Note:</w:t>
      </w:r>
      <w:r w:rsidRPr="00BB7A77">
        <w:rPr>
          <w:snapToGrid w:val="0"/>
          <w:lang w:eastAsia="en-US"/>
        </w:rPr>
        <w:tab/>
        <w:t xml:space="preserve">This table relates only to the provisions of this </w:t>
      </w:r>
      <w:r w:rsidRPr="00BB7A77">
        <w:t xml:space="preserve">instrument </w:t>
      </w:r>
      <w:r w:rsidRPr="00BB7A77">
        <w:rPr>
          <w:snapToGrid w:val="0"/>
          <w:lang w:eastAsia="en-US"/>
        </w:rPr>
        <w:t xml:space="preserve">as originally made. It will not be amended to deal with any later amendments of this </w:t>
      </w:r>
      <w:r w:rsidRPr="00BB7A77">
        <w:t>instrument</w:t>
      </w:r>
      <w:r w:rsidRPr="00BB7A77">
        <w:rPr>
          <w:snapToGrid w:val="0"/>
          <w:lang w:eastAsia="en-US"/>
        </w:rPr>
        <w:t>.</w:t>
      </w:r>
    </w:p>
    <w:p w:rsidR="005C2E6E" w:rsidRPr="00BB7A77" w:rsidRDefault="005C2E6E" w:rsidP="00B85C22">
      <w:pPr>
        <w:pStyle w:val="subsection"/>
      </w:pPr>
      <w:r w:rsidRPr="00BB7A77">
        <w:tab/>
        <w:t>(2)</w:t>
      </w:r>
      <w:r w:rsidRPr="00BB7A77">
        <w:tab/>
        <w:t>Any information in column 3 of the table is not part of this instrument. Information may be inserted in this column, or i</w:t>
      </w:r>
      <w:bookmarkStart w:id="5" w:name="_GoBack"/>
      <w:bookmarkEnd w:id="5"/>
      <w:r w:rsidRPr="00BB7A77">
        <w:t>nformation in it may be edited, in any published version of this instrument.</w:t>
      </w:r>
    </w:p>
    <w:p w:rsidR="007769D4" w:rsidRPr="00BB7A77" w:rsidRDefault="007769D4" w:rsidP="007769D4">
      <w:pPr>
        <w:pStyle w:val="ActHead5"/>
      </w:pPr>
      <w:bookmarkStart w:id="6" w:name="_Toc474935695"/>
      <w:r w:rsidRPr="00BB7A77">
        <w:rPr>
          <w:rStyle w:val="CharSectno"/>
        </w:rPr>
        <w:t>3</w:t>
      </w:r>
      <w:r w:rsidRPr="00BB7A77">
        <w:t xml:space="preserve">  Authority</w:t>
      </w:r>
      <w:bookmarkEnd w:id="6"/>
    </w:p>
    <w:p w:rsidR="007769D4" w:rsidRPr="00BB7A77" w:rsidRDefault="007769D4" w:rsidP="007769D4">
      <w:pPr>
        <w:pStyle w:val="subsection"/>
      </w:pPr>
      <w:r w:rsidRPr="00BB7A77">
        <w:tab/>
      </w:r>
      <w:r w:rsidRPr="00BB7A77">
        <w:tab/>
      </w:r>
      <w:r w:rsidR="00AF0336" w:rsidRPr="00BB7A77">
        <w:t xml:space="preserve">This </w:t>
      </w:r>
      <w:r w:rsidR="005C2E6E" w:rsidRPr="00BB7A77">
        <w:t>instrument</w:t>
      </w:r>
      <w:r w:rsidR="00AF0336" w:rsidRPr="00BB7A77">
        <w:t xml:space="preserve"> is made under the </w:t>
      </w:r>
      <w:r w:rsidR="005C2E6E" w:rsidRPr="00BB7A77">
        <w:rPr>
          <w:i/>
        </w:rPr>
        <w:t>Imported Food Control Act 1992</w:t>
      </w:r>
      <w:r w:rsidR="00D83D21" w:rsidRPr="00BB7A77">
        <w:rPr>
          <w:i/>
        </w:rPr>
        <w:t>.</w:t>
      </w:r>
    </w:p>
    <w:p w:rsidR="00557C7A" w:rsidRPr="00BB7A77" w:rsidRDefault="007769D4" w:rsidP="00557C7A">
      <w:pPr>
        <w:pStyle w:val="ActHead5"/>
      </w:pPr>
      <w:bookmarkStart w:id="7" w:name="_Toc474935696"/>
      <w:r w:rsidRPr="00BB7A77">
        <w:rPr>
          <w:rStyle w:val="CharSectno"/>
        </w:rPr>
        <w:t>4</w:t>
      </w:r>
      <w:r w:rsidR="00557C7A" w:rsidRPr="00BB7A77">
        <w:t xml:space="preserve">  </w:t>
      </w:r>
      <w:r w:rsidR="00B332B8" w:rsidRPr="00BB7A77">
        <w:t>Schedules</w:t>
      </w:r>
      <w:bookmarkEnd w:id="7"/>
    </w:p>
    <w:p w:rsidR="000F6B02" w:rsidRPr="00BB7A77" w:rsidRDefault="00557C7A" w:rsidP="000F6B02">
      <w:pPr>
        <w:pStyle w:val="subsection"/>
      </w:pPr>
      <w:r w:rsidRPr="00BB7A77">
        <w:tab/>
      </w:r>
      <w:r w:rsidRPr="00BB7A77">
        <w:tab/>
      </w:r>
      <w:r w:rsidR="000F6B02" w:rsidRPr="00BB7A77">
        <w:t xml:space="preserve">Each instrument that is specified in a Schedule to </w:t>
      </w:r>
      <w:r w:rsidR="005C2E6E" w:rsidRPr="00BB7A77">
        <w:t>this instrument</w:t>
      </w:r>
      <w:r w:rsidR="000F6B02" w:rsidRPr="00BB7A77">
        <w:t xml:space="preserve"> is amended or repealed as set out in the applicable items in the Schedule concerned, and any other item in a Schedule to </w:t>
      </w:r>
      <w:r w:rsidR="005C2E6E" w:rsidRPr="00BB7A77">
        <w:t>this instrument</w:t>
      </w:r>
      <w:r w:rsidR="000F6B02" w:rsidRPr="00BB7A77">
        <w:t xml:space="preserve"> has effect according to its terms.</w:t>
      </w:r>
    </w:p>
    <w:p w:rsidR="0048364F" w:rsidRPr="00BB7A77" w:rsidRDefault="0048364F" w:rsidP="00FF3089">
      <w:pPr>
        <w:pStyle w:val="ActHead6"/>
        <w:pageBreakBefore/>
      </w:pPr>
      <w:bookmarkStart w:id="8" w:name="_Toc474935697"/>
      <w:bookmarkStart w:id="9" w:name="opcAmSched"/>
      <w:bookmarkStart w:id="10" w:name="opcCurrentFind"/>
      <w:r w:rsidRPr="00BB7A77">
        <w:rPr>
          <w:rStyle w:val="CharAmSchNo"/>
        </w:rPr>
        <w:t>Schedule</w:t>
      </w:r>
      <w:r w:rsidR="00BB7A77" w:rsidRPr="00BB7A77">
        <w:rPr>
          <w:rStyle w:val="CharAmSchNo"/>
        </w:rPr>
        <w:t> </w:t>
      </w:r>
      <w:r w:rsidRPr="00BB7A77">
        <w:rPr>
          <w:rStyle w:val="CharAmSchNo"/>
        </w:rPr>
        <w:t>1</w:t>
      </w:r>
      <w:r w:rsidRPr="00BB7A77">
        <w:t>—</w:t>
      </w:r>
      <w:r w:rsidR="00460499" w:rsidRPr="00BB7A77">
        <w:rPr>
          <w:rStyle w:val="CharAmSchText"/>
        </w:rPr>
        <w:t>Amendments</w:t>
      </w:r>
      <w:bookmarkEnd w:id="8"/>
    </w:p>
    <w:bookmarkEnd w:id="9"/>
    <w:bookmarkEnd w:id="10"/>
    <w:p w:rsidR="0004044E" w:rsidRPr="00BB7A77" w:rsidRDefault="0004044E" w:rsidP="0004044E">
      <w:pPr>
        <w:pStyle w:val="Header"/>
      </w:pPr>
      <w:r w:rsidRPr="00BB7A77">
        <w:rPr>
          <w:rStyle w:val="CharAmPartNo"/>
        </w:rPr>
        <w:t xml:space="preserve"> </w:t>
      </w:r>
      <w:r w:rsidRPr="00BB7A77">
        <w:rPr>
          <w:rStyle w:val="CharAmPartText"/>
        </w:rPr>
        <w:t xml:space="preserve"> </w:t>
      </w:r>
    </w:p>
    <w:p w:rsidR="00AA36EA" w:rsidRPr="00BB7A77" w:rsidRDefault="00AA36EA" w:rsidP="00AA36EA">
      <w:pPr>
        <w:pStyle w:val="ActHead9"/>
      </w:pPr>
      <w:bookmarkStart w:id="11" w:name="_Toc474935698"/>
      <w:r w:rsidRPr="00BB7A77">
        <w:t>Imported Food Control Regulations</w:t>
      </w:r>
      <w:r w:rsidR="00BB7A77" w:rsidRPr="00BB7A77">
        <w:t> </w:t>
      </w:r>
      <w:r w:rsidRPr="00BB7A77">
        <w:t>1993</w:t>
      </w:r>
      <w:bookmarkEnd w:id="11"/>
    </w:p>
    <w:p w:rsidR="00451BD4" w:rsidRPr="00BB7A77" w:rsidRDefault="007A5185" w:rsidP="00451BD4">
      <w:pPr>
        <w:pStyle w:val="ItemHead"/>
      </w:pPr>
      <w:r w:rsidRPr="00BB7A77">
        <w:t>1</w:t>
      </w:r>
      <w:r w:rsidR="00451BD4" w:rsidRPr="00BB7A77">
        <w:t xml:space="preserve">  </w:t>
      </w:r>
      <w:r w:rsidR="000C491A" w:rsidRPr="00BB7A77">
        <w:t>Regulation</w:t>
      </w:r>
      <w:r w:rsidR="00BB7A77" w:rsidRPr="00BB7A77">
        <w:t> </w:t>
      </w:r>
      <w:r w:rsidR="00451BD4" w:rsidRPr="00BB7A77">
        <w:t xml:space="preserve">3 (definition of </w:t>
      </w:r>
      <w:r w:rsidR="00451BD4" w:rsidRPr="00BB7A77">
        <w:rPr>
          <w:i/>
        </w:rPr>
        <w:t>particular source</w:t>
      </w:r>
      <w:r w:rsidR="00451BD4" w:rsidRPr="00BB7A77">
        <w:t>)</w:t>
      </w:r>
    </w:p>
    <w:p w:rsidR="00451BD4" w:rsidRPr="00BB7A77" w:rsidRDefault="00451BD4" w:rsidP="00451BD4">
      <w:pPr>
        <w:pStyle w:val="Item"/>
      </w:pPr>
      <w:r w:rsidRPr="00BB7A77">
        <w:t xml:space="preserve">Omit </w:t>
      </w:r>
      <w:r w:rsidR="00726E73" w:rsidRPr="00BB7A77">
        <w:t>“</w:t>
      </w:r>
      <w:proofErr w:type="spellStart"/>
      <w:r w:rsidR="000C491A" w:rsidRPr="00BB7A77">
        <w:t>maufacturer</w:t>
      </w:r>
      <w:proofErr w:type="spellEnd"/>
      <w:r w:rsidR="00726E73" w:rsidRPr="00BB7A77">
        <w:t>”</w:t>
      </w:r>
      <w:r w:rsidRPr="00BB7A77">
        <w:t xml:space="preserve">, substitute </w:t>
      </w:r>
      <w:r w:rsidR="00726E73" w:rsidRPr="00BB7A77">
        <w:t>“</w:t>
      </w:r>
      <w:r w:rsidRPr="00BB7A77">
        <w:t>manufacturer</w:t>
      </w:r>
      <w:r w:rsidR="00726E73" w:rsidRPr="00BB7A77">
        <w:t>”</w:t>
      </w:r>
      <w:r w:rsidRPr="00BB7A77">
        <w:t>.</w:t>
      </w:r>
    </w:p>
    <w:p w:rsidR="00E40D7A" w:rsidRPr="00BB7A77" w:rsidRDefault="007A5185" w:rsidP="00E40D7A">
      <w:pPr>
        <w:pStyle w:val="ItemHead"/>
      </w:pPr>
      <w:r w:rsidRPr="00BB7A77">
        <w:t>2</w:t>
      </w:r>
      <w:r w:rsidR="00E40D7A" w:rsidRPr="00BB7A77">
        <w:t xml:space="preserve">  Regulation</w:t>
      </w:r>
      <w:r w:rsidR="00BB7A77" w:rsidRPr="00BB7A77">
        <w:t> </w:t>
      </w:r>
      <w:r w:rsidR="00E40D7A" w:rsidRPr="00BB7A77">
        <w:t>9</w:t>
      </w:r>
    </w:p>
    <w:p w:rsidR="001559F1" w:rsidRPr="00BB7A77" w:rsidRDefault="001559F1" w:rsidP="00E40D7A">
      <w:pPr>
        <w:pStyle w:val="Item"/>
      </w:pPr>
      <w:r w:rsidRPr="00BB7A77">
        <w:t>Repeal the regulation, substitute:</w:t>
      </w:r>
    </w:p>
    <w:p w:rsidR="001559F1" w:rsidRPr="00BB7A77" w:rsidRDefault="001559F1" w:rsidP="001559F1">
      <w:pPr>
        <w:pStyle w:val="ActHead5"/>
      </w:pPr>
      <w:bookmarkStart w:id="12" w:name="_Toc474935699"/>
      <w:r w:rsidRPr="00BB7A77">
        <w:rPr>
          <w:rStyle w:val="CharSectno"/>
        </w:rPr>
        <w:t>9</w:t>
      </w:r>
      <w:r w:rsidRPr="00BB7A77">
        <w:t xml:space="preserve">  Food that may be classified as risk food</w:t>
      </w:r>
      <w:bookmarkEnd w:id="12"/>
    </w:p>
    <w:p w:rsidR="00E40D7A" w:rsidRPr="00BB7A77" w:rsidRDefault="001559F1" w:rsidP="001559F1">
      <w:pPr>
        <w:pStyle w:val="subsection"/>
      </w:pPr>
      <w:r w:rsidRPr="00BB7A77">
        <w:tab/>
      </w:r>
      <w:r w:rsidRPr="00BB7A77">
        <w:tab/>
        <w:t xml:space="preserve">Food of a particular kind may be classified as risk food if, </w:t>
      </w:r>
      <w:r w:rsidR="00E40D7A" w:rsidRPr="00BB7A77">
        <w:t>on being consulted as required under section</w:t>
      </w:r>
      <w:r w:rsidR="00BB7A77" w:rsidRPr="00BB7A77">
        <w:t> </w:t>
      </w:r>
      <w:r w:rsidR="00E40D7A" w:rsidRPr="00BB7A77">
        <w:t>17 of the Act, Food Standards Australia Ne</w:t>
      </w:r>
      <w:r w:rsidRPr="00BB7A77">
        <w:t xml:space="preserve">w Zealand advises the Minister that the food has the potential to pose a high or medium risk to </w:t>
      </w:r>
      <w:r w:rsidR="006D2244" w:rsidRPr="00BB7A77">
        <w:t>public</w:t>
      </w:r>
      <w:r w:rsidRPr="00BB7A77">
        <w:t xml:space="preserve"> health.</w:t>
      </w:r>
    </w:p>
    <w:p w:rsidR="003C2D92" w:rsidRPr="00BB7A77" w:rsidRDefault="007A5185" w:rsidP="003C2D92">
      <w:pPr>
        <w:pStyle w:val="ItemHead"/>
      </w:pPr>
      <w:r w:rsidRPr="00BB7A77">
        <w:t>3</w:t>
      </w:r>
      <w:r w:rsidR="003C2D92" w:rsidRPr="00BB7A77">
        <w:t xml:space="preserve">  Paragraph 17(3)(b)</w:t>
      </w:r>
    </w:p>
    <w:p w:rsidR="003C2D92" w:rsidRPr="00BB7A77" w:rsidRDefault="003C2D92" w:rsidP="003C2D92">
      <w:pPr>
        <w:pStyle w:val="Item"/>
      </w:pPr>
      <w:r w:rsidRPr="00BB7A77">
        <w:t xml:space="preserve">Omit </w:t>
      </w:r>
      <w:r w:rsidR="00726E73" w:rsidRPr="00BB7A77">
        <w:t>“</w:t>
      </w:r>
      <w:r w:rsidRPr="00BB7A77">
        <w:t>public health</w:t>
      </w:r>
      <w:r w:rsidR="00726E73" w:rsidRPr="00BB7A77">
        <w:t>”</w:t>
      </w:r>
      <w:r w:rsidRPr="00BB7A77">
        <w:t xml:space="preserve">, substitute </w:t>
      </w:r>
      <w:r w:rsidR="00726E73" w:rsidRPr="00BB7A77">
        <w:t>“</w:t>
      </w:r>
      <w:r w:rsidRPr="00BB7A77">
        <w:t>human health</w:t>
      </w:r>
      <w:r w:rsidR="00726E73" w:rsidRPr="00BB7A77">
        <w:t>”</w:t>
      </w:r>
      <w:r w:rsidRPr="00BB7A77">
        <w:t>.</w:t>
      </w:r>
    </w:p>
    <w:p w:rsidR="00B95AB2" w:rsidRPr="00BB7A77" w:rsidRDefault="007A5185" w:rsidP="00B95AB2">
      <w:pPr>
        <w:pStyle w:val="ItemHead"/>
      </w:pPr>
      <w:r w:rsidRPr="00BB7A77">
        <w:t>4</w:t>
      </w:r>
      <w:r w:rsidR="00893AE3" w:rsidRPr="00BB7A77">
        <w:t xml:space="preserve"> </w:t>
      </w:r>
      <w:r w:rsidR="00CC47EE" w:rsidRPr="00BB7A77">
        <w:t xml:space="preserve"> </w:t>
      </w:r>
      <w:r w:rsidR="00B95AB2" w:rsidRPr="00BB7A77">
        <w:t xml:space="preserve">After </w:t>
      </w:r>
      <w:proofErr w:type="spellStart"/>
      <w:r w:rsidR="00B95AB2" w:rsidRPr="00BB7A77">
        <w:t>subregulation</w:t>
      </w:r>
      <w:proofErr w:type="spellEnd"/>
      <w:r w:rsidR="00BB7A77" w:rsidRPr="00BB7A77">
        <w:t> </w:t>
      </w:r>
      <w:r w:rsidR="00B95AB2" w:rsidRPr="00BB7A77">
        <w:t>17(3)</w:t>
      </w:r>
    </w:p>
    <w:p w:rsidR="00B95AB2" w:rsidRPr="00BB7A77" w:rsidRDefault="00B95AB2" w:rsidP="00B95AB2">
      <w:pPr>
        <w:pStyle w:val="Item"/>
      </w:pPr>
      <w:r w:rsidRPr="00BB7A77">
        <w:t>Insert:</w:t>
      </w:r>
    </w:p>
    <w:p w:rsidR="00FD30E1" w:rsidRPr="00BB7A77" w:rsidRDefault="00FD30E1" w:rsidP="00B95AB2">
      <w:pPr>
        <w:pStyle w:val="subsection"/>
      </w:pPr>
      <w:r w:rsidRPr="00BB7A77">
        <w:tab/>
        <w:t>(3A)</w:t>
      </w:r>
      <w:r w:rsidRPr="00BB7A77">
        <w:tab/>
        <w:t xml:space="preserve">The rate of inspection of food may be lowered from the normal rate </w:t>
      </w:r>
      <w:r w:rsidR="00CB525B" w:rsidRPr="00BB7A77">
        <w:t xml:space="preserve">or the tightened rate </w:t>
      </w:r>
      <w:r w:rsidRPr="00BB7A77">
        <w:t>to the reduced rate when:</w:t>
      </w:r>
    </w:p>
    <w:p w:rsidR="00FD30E1" w:rsidRPr="00BB7A77" w:rsidRDefault="00890DF3" w:rsidP="00FD30E1">
      <w:pPr>
        <w:pStyle w:val="paragraph"/>
      </w:pPr>
      <w:r w:rsidRPr="00BB7A77">
        <w:tab/>
        <w:t>(a)</w:t>
      </w:r>
      <w:r w:rsidRPr="00BB7A77">
        <w:tab/>
      </w:r>
      <w:r w:rsidR="00FD30E1" w:rsidRPr="00BB7A77">
        <w:t>there are reasonable grounds for believing</w:t>
      </w:r>
      <w:r w:rsidR="00F61A65" w:rsidRPr="00BB7A77">
        <w:t xml:space="preserve"> that </w:t>
      </w:r>
      <w:r w:rsidR="00FD30E1" w:rsidRPr="00BB7A77">
        <w:t>food</w:t>
      </w:r>
      <w:r w:rsidR="00F61A65" w:rsidRPr="00BB7A77">
        <w:t xml:space="preserve"> of that kind</w:t>
      </w:r>
      <w:r w:rsidR="00FD30E1" w:rsidRPr="00BB7A77">
        <w:t xml:space="preserve"> from that source:</w:t>
      </w:r>
    </w:p>
    <w:p w:rsidR="00FD30E1" w:rsidRPr="00BB7A77" w:rsidRDefault="00FD30E1" w:rsidP="00FD30E1">
      <w:pPr>
        <w:pStyle w:val="paragraphsub"/>
      </w:pPr>
      <w:r w:rsidRPr="00BB7A77">
        <w:tab/>
        <w:t>(</w:t>
      </w:r>
      <w:proofErr w:type="spellStart"/>
      <w:r w:rsidRPr="00BB7A77">
        <w:t>i</w:t>
      </w:r>
      <w:proofErr w:type="spellEnd"/>
      <w:r w:rsidRPr="00BB7A77">
        <w:t>)</w:t>
      </w:r>
      <w:r w:rsidRPr="00BB7A77">
        <w:tab/>
        <w:t>complies with the applicable standards; and</w:t>
      </w:r>
    </w:p>
    <w:p w:rsidR="00FD30E1" w:rsidRPr="00BB7A77" w:rsidRDefault="00FD30E1" w:rsidP="00FD30E1">
      <w:pPr>
        <w:pStyle w:val="paragraphsub"/>
      </w:pPr>
      <w:r w:rsidRPr="00BB7A77">
        <w:tab/>
        <w:t>(ii)</w:t>
      </w:r>
      <w:r w:rsidRPr="00BB7A77">
        <w:tab/>
        <w:t>does not pose a risk to human health; and</w:t>
      </w:r>
    </w:p>
    <w:p w:rsidR="00FD30E1" w:rsidRPr="00BB7A77" w:rsidRDefault="00FD30E1" w:rsidP="00FD30E1">
      <w:pPr>
        <w:pStyle w:val="paragraph"/>
      </w:pPr>
      <w:r w:rsidRPr="00BB7A77">
        <w:tab/>
        <w:t>(b)</w:t>
      </w:r>
      <w:r w:rsidRPr="00BB7A77">
        <w:tab/>
        <w:t xml:space="preserve">if the </w:t>
      </w:r>
      <w:r w:rsidR="002D5C76" w:rsidRPr="00BB7A77">
        <w:t xml:space="preserve">previous </w:t>
      </w:r>
      <w:r w:rsidRPr="00BB7A77">
        <w:t xml:space="preserve">rate was the </w:t>
      </w:r>
      <w:r w:rsidR="00A83BA4" w:rsidRPr="00BB7A77">
        <w:t xml:space="preserve">normal rate because it </w:t>
      </w:r>
      <w:r w:rsidR="00167BF3" w:rsidRPr="00BB7A77">
        <w:t>had been</w:t>
      </w:r>
      <w:r w:rsidR="00A83BA4" w:rsidRPr="00BB7A77">
        <w:t xml:space="preserve"> raised under </w:t>
      </w:r>
      <w:proofErr w:type="spellStart"/>
      <w:r w:rsidR="00A83BA4" w:rsidRPr="00BB7A77">
        <w:t>subregulation</w:t>
      </w:r>
      <w:proofErr w:type="spellEnd"/>
      <w:r w:rsidR="00BB7A77" w:rsidRPr="00BB7A77">
        <w:t> </w:t>
      </w:r>
      <w:r w:rsidR="00A83BA4" w:rsidRPr="00BB7A77">
        <w:t>(5)</w:t>
      </w:r>
      <w:r w:rsidR="006D2244" w:rsidRPr="00BB7A77">
        <w:t>,</w:t>
      </w:r>
      <w:r w:rsidR="00A83BA4" w:rsidRPr="00BB7A77">
        <w:t xml:space="preserve"> or the </w:t>
      </w:r>
      <w:r w:rsidRPr="00BB7A77">
        <w:t xml:space="preserve">tightened rate because </w:t>
      </w:r>
      <w:r w:rsidR="00C664E5" w:rsidRPr="00BB7A77">
        <w:t xml:space="preserve">it </w:t>
      </w:r>
      <w:r w:rsidR="00167BF3" w:rsidRPr="00BB7A77">
        <w:t>had been</w:t>
      </w:r>
      <w:r w:rsidR="00C664E5" w:rsidRPr="00BB7A77">
        <w:t xml:space="preserve"> raised under </w:t>
      </w:r>
      <w:proofErr w:type="spellStart"/>
      <w:r w:rsidR="00C664E5" w:rsidRPr="00BB7A77">
        <w:t>subregulation</w:t>
      </w:r>
      <w:proofErr w:type="spellEnd"/>
      <w:r w:rsidR="00BB7A77" w:rsidRPr="00BB7A77">
        <w:t> </w:t>
      </w:r>
      <w:r w:rsidR="00890DF3" w:rsidRPr="00BB7A77">
        <w:t>(4) or</w:t>
      </w:r>
      <w:r w:rsidR="00C664E5" w:rsidRPr="00BB7A77">
        <w:t xml:space="preserve"> (6)</w:t>
      </w:r>
      <w:r w:rsidRPr="00BB7A77">
        <w:t>—</w:t>
      </w:r>
      <w:r w:rsidR="00C664E5" w:rsidRPr="00BB7A77">
        <w:t>5 consecutive batches of that food pass inspection.</w:t>
      </w:r>
    </w:p>
    <w:p w:rsidR="00893AE3" w:rsidRPr="00BB7A77" w:rsidRDefault="00EA5DF9" w:rsidP="00893AE3">
      <w:pPr>
        <w:pStyle w:val="notetext"/>
      </w:pPr>
      <w:r w:rsidRPr="00BB7A77">
        <w:t>Note:</w:t>
      </w:r>
      <w:r w:rsidRPr="00BB7A77">
        <w:tab/>
        <w:t xml:space="preserve">See </w:t>
      </w:r>
      <w:r w:rsidR="006D2244" w:rsidRPr="00BB7A77">
        <w:t>regulation</w:t>
      </w:r>
      <w:r w:rsidR="00BB7A77" w:rsidRPr="00BB7A77">
        <w:t> </w:t>
      </w:r>
      <w:r w:rsidRPr="00BB7A77">
        <w:t xml:space="preserve">17A for a circumstance in which </w:t>
      </w:r>
      <w:r w:rsidR="005D5A7D" w:rsidRPr="00BB7A77">
        <w:t xml:space="preserve">there are </w:t>
      </w:r>
      <w:r w:rsidRPr="00BB7A77">
        <w:t xml:space="preserve">reasonable grounds for the belief mentioned in </w:t>
      </w:r>
      <w:r w:rsidR="00BB7A77" w:rsidRPr="00BB7A77">
        <w:t>paragraph (</w:t>
      </w:r>
      <w:r w:rsidRPr="00BB7A77">
        <w:t>a).</w:t>
      </w:r>
    </w:p>
    <w:p w:rsidR="00753D21" w:rsidRPr="00BB7A77" w:rsidRDefault="007A5185" w:rsidP="00753D21">
      <w:pPr>
        <w:pStyle w:val="ItemHead"/>
      </w:pPr>
      <w:r w:rsidRPr="00BB7A77">
        <w:t>5</w:t>
      </w:r>
      <w:r w:rsidR="00753D21" w:rsidRPr="00BB7A77">
        <w:t xml:space="preserve">  </w:t>
      </w:r>
      <w:proofErr w:type="spellStart"/>
      <w:r w:rsidR="00753D21" w:rsidRPr="00BB7A77">
        <w:t>Sub</w:t>
      </w:r>
      <w:r w:rsidR="00887F06" w:rsidRPr="00BB7A77">
        <w:t>regulation</w:t>
      </w:r>
      <w:proofErr w:type="spellEnd"/>
      <w:r w:rsidR="00BB7A77" w:rsidRPr="00BB7A77">
        <w:t> </w:t>
      </w:r>
      <w:r w:rsidR="00753D21" w:rsidRPr="00BB7A77">
        <w:t>17(5)</w:t>
      </w:r>
    </w:p>
    <w:p w:rsidR="00753D21" w:rsidRPr="00BB7A77" w:rsidRDefault="00753D21" w:rsidP="00753D21">
      <w:pPr>
        <w:pStyle w:val="Item"/>
      </w:pPr>
      <w:r w:rsidRPr="00BB7A77">
        <w:t xml:space="preserve">After </w:t>
      </w:r>
      <w:r w:rsidR="00726E73" w:rsidRPr="00BB7A77">
        <w:t>“</w:t>
      </w:r>
      <w:r w:rsidRPr="00BB7A77">
        <w:t>the normal rate</w:t>
      </w:r>
      <w:r w:rsidR="00726E73" w:rsidRPr="00BB7A77">
        <w:t>”</w:t>
      </w:r>
      <w:r w:rsidRPr="00BB7A77">
        <w:t xml:space="preserve">, insert </w:t>
      </w:r>
      <w:r w:rsidR="00726E73" w:rsidRPr="00BB7A77">
        <w:t>“</w:t>
      </w:r>
      <w:r w:rsidRPr="00BB7A77">
        <w:t>when</w:t>
      </w:r>
      <w:r w:rsidR="00726E73" w:rsidRPr="00BB7A77">
        <w:t>”</w:t>
      </w:r>
      <w:r w:rsidRPr="00BB7A77">
        <w:t>.</w:t>
      </w:r>
    </w:p>
    <w:p w:rsidR="003C2D92" w:rsidRPr="00BB7A77" w:rsidRDefault="007A5185" w:rsidP="003C2D92">
      <w:pPr>
        <w:pStyle w:val="ItemHead"/>
      </w:pPr>
      <w:r w:rsidRPr="00BB7A77">
        <w:t>6</w:t>
      </w:r>
      <w:r w:rsidR="003C2D92" w:rsidRPr="00BB7A77">
        <w:t xml:space="preserve">  Subparagraph 17(6)(b)(ii)</w:t>
      </w:r>
    </w:p>
    <w:p w:rsidR="003C2D92" w:rsidRPr="00BB7A77" w:rsidRDefault="003C2D92" w:rsidP="003C2D92">
      <w:pPr>
        <w:pStyle w:val="Item"/>
      </w:pPr>
      <w:r w:rsidRPr="00BB7A77">
        <w:t xml:space="preserve">Omit </w:t>
      </w:r>
      <w:r w:rsidR="00726E73" w:rsidRPr="00BB7A77">
        <w:t>“</w:t>
      </w:r>
      <w:r w:rsidRPr="00BB7A77">
        <w:t>public health</w:t>
      </w:r>
      <w:r w:rsidR="00726E73" w:rsidRPr="00BB7A77">
        <w:t>”</w:t>
      </w:r>
      <w:r w:rsidRPr="00BB7A77">
        <w:t xml:space="preserve">, substitute </w:t>
      </w:r>
      <w:r w:rsidR="00726E73" w:rsidRPr="00BB7A77">
        <w:t>“</w:t>
      </w:r>
      <w:r w:rsidRPr="00BB7A77">
        <w:t>human health</w:t>
      </w:r>
      <w:r w:rsidR="00726E73" w:rsidRPr="00BB7A77">
        <w:t>”</w:t>
      </w:r>
      <w:r w:rsidRPr="00BB7A77">
        <w:t>.</w:t>
      </w:r>
    </w:p>
    <w:p w:rsidR="000C491A" w:rsidRPr="00BB7A77" w:rsidRDefault="007A5185" w:rsidP="00CC47EE">
      <w:pPr>
        <w:pStyle w:val="ItemHead"/>
      </w:pPr>
      <w:r w:rsidRPr="00BB7A77">
        <w:t>7</w:t>
      </w:r>
      <w:r w:rsidR="000C491A" w:rsidRPr="00BB7A77">
        <w:t xml:space="preserve">  </w:t>
      </w:r>
      <w:r w:rsidR="00CC47EE" w:rsidRPr="00BB7A77">
        <w:t>After regulation</w:t>
      </w:r>
      <w:r w:rsidR="00BB7A77" w:rsidRPr="00BB7A77">
        <w:t> </w:t>
      </w:r>
      <w:r w:rsidR="00CC47EE" w:rsidRPr="00BB7A77">
        <w:t>17</w:t>
      </w:r>
    </w:p>
    <w:p w:rsidR="000C491A" w:rsidRPr="00BB7A77" w:rsidRDefault="00782D26" w:rsidP="000C491A">
      <w:pPr>
        <w:pStyle w:val="Item"/>
      </w:pPr>
      <w:r w:rsidRPr="00BB7A77">
        <w:t>Insert</w:t>
      </w:r>
      <w:r w:rsidR="000C491A" w:rsidRPr="00BB7A77">
        <w:t>:</w:t>
      </w:r>
    </w:p>
    <w:p w:rsidR="00CC47EE" w:rsidRPr="00BB7A77" w:rsidRDefault="00CC47EE" w:rsidP="00CC47EE">
      <w:pPr>
        <w:pStyle w:val="ActHead5"/>
      </w:pPr>
      <w:bookmarkStart w:id="13" w:name="_Toc474935700"/>
      <w:r w:rsidRPr="00BB7A77">
        <w:rPr>
          <w:rStyle w:val="CharSectno"/>
        </w:rPr>
        <w:t>17A</w:t>
      </w:r>
      <w:r w:rsidRPr="00BB7A77">
        <w:t xml:space="preserve">  Systems recognition arrangements</w:t>
      </w:r>
      <w:bookmarkEnd w:id="13"/>
    </w:p>
    <w:p w:rsidR="00142D62" w:rsidRPr="00BB7A77" w:rsidRDefault="00142D62" w:rsidP="00DA0399">
      <w:pPr>
        <w:pStyle w:val="subsection"/>
      </w:pPr>
      <w:r w:rsidRPr="00BB7A77">
        <w:tab/>
      </w:r>
      <w:r w:rsidRPr="00BB7A77">
        <w:tab/>
        <w:t>Without limiting paragraph</w:t>
      </w:r>
      <w:r w:rsidR="00BB7A77" w:rsidRPr="00BB7A77">
        <w:t> </w:t>
      </w:r>
      <w:r w:rsidRPr="00BB7A77">
        <w:t>17(3A)(a), there are taken to be reasonable grounds for the belief mentioned in that paragraph if that kind of food, from that source, is covered by a written arrangement</w:t>
      </w:r>
      <w:r w:rsidR="00241D1A" w:rsidRPr="00BB7A77">
        <w:t xml:space="preserve"> that is</w:t>
      </w:r>
      <w:r w:rsidRPr="00BB7A77">
        <w:t>:</w:t>
      </w:r>
    </w:p>
    <w:p w:rsidR="00142D62" w:rsidRPr="00BB7A77" w:rsidRDefault="00142D62" w:rsidP="00142D62">
      <w:pPr>
        <w:pStyle w:val="paragraph"/>
      </w:pPr>
      <w:r w:rsidRPr="00BB7A77">
        <w:tab/>
        <w:t>(a)</w:t>
      </w:r>
      <w:r w:rsidRPr="00BB7A77">
        <w:tab/>
      </w:r>
      <w:r w:rsidR="00241D1A" w:rsidRPr="00BB7A77">
        <w:t xml:space="preserve">in </w:t>
      </w:r>
      <w:r w:rsidR="00CD7A6E" w:rsidRPr="00BB7A77">
        <w:t>force</w:t>
      </w:r>
      <w:r w:rsidR="00241D1A" w:rsidRPr="00BB7A77">
        <w:t xml:space="preserve"> </w:t>
      </w:r>
      <w:r w:rsidR="00A93BEA" w:rsidRPr="00BB7A77">
        <w:t xml:space="preserve">between the Department and an instrumentality of a </w:t>
      </w:r>
      <w:r w:rsidR="00D32B16" w:rsidRPr="00BB7A77">
        <w:t>g</w:t>
      </w:r>
      <w:r w:rsidR="00A93BEA" w:rsidRPr="00BB7A77">
        <w:t>overnment</w:t>
      </w:r>
      <w:r w:rsidR="00D32B16" w:rsidRPr="00BB7A77">
        <w:t xml:space="preserve"> of a foreign country</w:t>
      </w:r>
      <w:r w:rsidRPr="00BB7A77">
        <w:t>; and</w:t>
      </w:r>
    </w:p>
    <w:p w:rsidR="00142D62" w:rsidRPr="00BB7A77" w:rsidRDefault="00142D62" w:rsidP="00142D62">
      <w:pPr>
        <w:pStyle w:val="paragraph"/>
      </w:pPr>
      <w:r w:rsidRPr="00BB7A77">
        <w:tab/>
        <w:t>(b)</w:t>
      </w:r>
      <w:r w:rsidRPr="00BB7A77">
        <w:tab/>
        <w:t xml:space="preserve">based on an assessment of the food safety systems of Australia and the foreign </w:t>
      </w:r>
      <w:r w:rsidR="00D32B16" w:rsidRPr="00BB7A77">
        <w:t>country</w:t>
      </w:r>
      <w:r w:rsidRPr="00BB7A77">
        <w:t xml:space="preserve"> </w:t>
      </w:r>
      <w:r w:rsidR="00BF524B" w:rsidRPr="00BB7A77">
        <w:t>that</w:t>
      </w:r>
      <w:r w:rsidRPr="00BB7A77">
        <w:t xml:space="preserve"> concluded:</w:t>
      </w:r>
    </w:p>
    <w:p w:rsidR="00142D62" w:rsidRPr="00BB7A77" w:rsidRDefault="00142D62" w:rsidP="00142D62">
      <w:pPr>
        <w:pStyle w:val="paragraphsub"/>
      </w:pPr>
      <w:r w:rsidRPr="00BB7A77">
        <w:tab/>
        <w:t>(</w:t>
      </w:r>
      <w:proofErr w:type="spellStart"/>
      <w:r w:rsidRPr="00BB7A77">
        <w:t>i</w:t>
      </w:r>
      <w:proofErr w:type="spellEnd"/>
      <w:r w:rsidRPr="00BB7A77">
        <w:t>)</w:t>
      </w:r>
      <w:r w:rsidRPr="00BB7A77">
        <w:tab/>
      </w:r>
      <w:r w:rsidR="00BF524B" w:rsidRPr="00BB7A77">
        <w:t xml:space="preserve">that </w:t>
      </w:r>
      <w:r w:rsidRPr="00BB7A77">
        <w:t xml:space="preserve">Australia and the foreign </w:t>
      </w:r>
      <w:r w:rsidR="00D32B16" w:rsidRPr="00BB7A77">
        <w:t>country</w:t>
      </w:r>
      <w:r w:rsidRPr="00BB7A77">
        <w:t xml:space="preserve"> have equivalent food safety systems; and</w:t>
      </w:r>
    </w:p>
    <w:p w:rsidR="00142D62" w:rsidRPr="00BB7A77" w:rsidRDefault="00142D62" w:rsidP="00142D62">
      <w:pPr>
        <w:pStyle w:val="paragraphsub"/>
      </w:pPr>
      <w:r w:rsidRPr="00BB7A77">
        <w:tab/>
        <w:t>(ii)</w:t>
      </w:r>
      <w:r w:rsidRPr="00BB7A77">
        <w:tab/>
      </w:r>
      <w:r w:rsidR="00A93BEA" w:rsidRPr="00BB7A77">
        <w:t>that the Department and the instrumentality</w:t>
      </w:r>
      <w:r w:rsidRPr="00BB7A77">
        <w:t xml:space="preserve"> conduct equivalent monitoring of the food they regulate.</w:t>
      </w:r>
    </w:p>
    <w:sectPr w:rsidR="00142D62" w:rsidRPr="00BB7A77" w:rsidSect="00B47D7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22" w:rsidRDefault="00B85C22" w:rsidP="0048364F">
      <w:pPr>
        <w:spacing w:line="240" w:lineRule="auto"/>
      </w:pPr>
      <w:r>
        <w:separator/>
      </w:r>
    </w:p>
  </w:endnote>
  <w:endnote w:type="continuationSeparator" w:id="0">
    <w:p w:rsidR="00B85C22" w:rsidRDefault="00B85C2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B47D74" w:rsidRDefault="00B85C22" w:rsidP="00B47D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47D74">
      <w:rPr>
        <w:i/>
        <w:sz w:val="18"/>
      </w:rPr>
      <w:t xml:space="preserve"> </w:t>
    </w:r>
    <w:r w:rsidR="00B47D74" w:rsidRPr="00B47D74">
      <w:rPr>
        <w:i/>
        <w:sz w:val="18"/>
      </w:rPr>
      <w:t>OPC62157 -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74" w:rsidRDefault="00B47D74" w:rsidP="00B47D74">
    <w:pPr>
      <w:pStyle w:val="Footer"/>
    </w:pPr>
    <w:r w:rsidRPr="00B47D74">
      <w:rPr>
        <w:i/>
        <w:sz w:val="18"/>
      </w:rPr>
      <w:t>OPC62157 -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B47D74" w:rsidRDefault="00B85C22" w:rsidP="00486382">
    <w:pPr>
      <w:pStyle w:val="Footer"/>
      <w:rPr>
        <w:sz w:val="18"/>
      </w:rPr>
    </w:pPr>
  </w:p>
  <w:p w:rsidR="00B85C22" w:rsidRPr="00B47D74" w:rsidRDefault="00B47D74" w:rsidP="00B47D74">
    <w:pPr>
      <w:pStyle w:val="Footer"/>
      <w:rPr>
        <w:sz w:val="18"/>
      </w:rPr>
    </w:pPr>
    <w:r w:rsidRPr="00B47D74">
      <w:rPr>
        <w:i/>
        <w:sz w:val="18"/>
      </w:rPr>
      <w:t>OPC62157 -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B47D74" w:rsidRDefault="00B85C22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85C22" w:rsidRPr="00B47D74" w:rsidTr="005C2E6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85C22" w:rsidRPr="00B47D74" w:rsidRDefault="00B85C22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47D74">
            <w:rPr>
              <w:rFonts w:cs="Times New Roman"/>
              <w:i/>
              <w:sz w:val="18"/>
            </w:rPr>
            <w:fldChar w:fldCharType="begin"/>
          </w:r>
          <w:r w:rsidRPr="00B47D74">
            <w:rPr>
              <w:rFonts w:cs="Times New Roman"/>
              <w:i/>
              <w:sz w:val="18"/>
            </w:rPr>
            <w:instrText xml:space="preserve"> PAGE </w:instrText>
          </w:r>
          <w:r w:rsidRPr="00B47D74">
            <w:rPr>
              <w:rFonts w:cs="Times New Roman"/>
              <w:i/>
              <w:sz w:val="18"/>
            </w:rPr>
            <w:fldChar w:fldCharType="separate"/>
          </w:r>
          <w:r w:rsidR="004871E1">
            <w:rPr>
              <w:rFonts w:cs="Times New Roman"/>
              <w:i/>
              <w:noProof/>
              <w:sz w:val="18"/>
            </w:rPr>
            <w:t>ii</w:t>
          </w:r>
          <w:r w:rsidRPr="00B47D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85C22" w:rsidRPr="00B47D74" w:rsidRDefault="00B85C22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47D74">
            <w:rPr>
              <w:rFonts w:cs="Times New Roman"/>
              <w:i/>
              <w:sz w:val="18"/>
            </w:rPr>
            <w:fldChar w:fldCharType="begin"/>
          </w:r>
          <w:r w:rsidRPr="00B47D74">
            <w:rPr>
              <w:rFonts w:cs="Times New Roman"/>
              <w:i/>
              <w:sz w:val="18"/>
            </w:rPr>
            <w:instrText xml:space="preserve"> DOCPROPERTY ShortT </w:instrText>
          </w:r>
          <w:r w:rsidRPr="00B47D74">
            <w:rPr>
              <w:rFonts w:cs="Times New Roman"/>
              <w:i/>
              <w:sz w:val="18"/>
            </w:rPr>
            <w:fldChar w:fldCharType="separate"/>
          </w:r>
          <w:r w:rsidR="00B563C3">
            <w:rPr>
              <w:rFonts w:cs="Times New Roman"/>
              <w:i/>
              <w:sz w:val="18"/>
            </w:rPr>
            <w:t>Imported Food Control Amendment (Food Inspection) Regulations 2017</w:t>
          </w:r>
          <w:r w:rsidRPr="00B47D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85C22" w:rsidRPr="00B47D74" w:rsidRDefault="00B85C22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85C22" w:rsidRPr="00B47D74" w:rsidRDefault="00B47D74" w:rsidP="00B47D74">
    <w:pPr>
      <w:rPr>
        <w:rFonts w:cs="Times New Roman"/>
        <w:i/>
        <w:sz w:val="18"/>
      </w:rPr>
    </w:pPr>
    <w:r w:rsidRPr="00B47D74">
      <w:rPr>
        <w:rFonts w:cs="Times New Roman"/>
        <w:i/>
        <w:sz w:val="18"/>
      </w:rPr>
      <w:t>OPC62157 -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E33C1C" w:rsidRDefault="00B85C2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85C22" w:rsidTr="005C2E6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3C3">
            <w:rPr>
              <w:i/>
              <w:sz w:val="18"/>
            </w:rPr>
            <w:t>Imported Food Control Amendment (Food Inspection)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2DA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85C22" w:rsidRPr="00ED79B6" w:rsidRDefault="00B47D74" w:rsidP="00B47D74">
    <w:pPr>
      <w:rPr>
        <w:i/>
        <w:sz w:val="18"/>
      </w:rPr>
    </w:pPr>
    <w:r w:rsidRPr="00B47D74">
      <w:rPr>
        <w:rFonts w:cs="Times New Roman"/>
        <w:i/>
        <w:sz w:val="18"/>
      </w:rPr>
      <w:t>OPC62157 -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B47D74" w:rsidRDefault="00B85C22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85C22" w:rsidRPr="00B47D74" w:rsidTr="005C2E6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85C22" w:rsidRPr="00B47D74" w:rsidRDefault="00B85C22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47D74">
            <w:rPr>
              <w:rFonts w:cs="Times New Roman"/>
              <w:i/>
              <w:sz w:val="18"/>
            </w:rPr>
            <w:fldChar w:fldCharType="begin"/>
          </w:r>
          <w:r w:rsidRPr="00B47D74">
            <w:rPr>
              <w:rFonts w:cs="Times New Roman"/>
              <w:i/>
              <w:sz w:val="18"/>
            </w:rPr>
            <w:instrText xml:space="preserve"> PAGE </w:instrText>
          </w:r>
          <w:r w:rsidRPr="00B47D74">
            <w:rPr>
              <w:rFonts w:cs="Times New Roman"/>
              <w:i/>
              <w:sz w:val="18"/>
            </w:rPr>
            <w:fldChar w:fldCharType="separate"/>
          </w:r>
          <w:r w:rsidR="006E2DA6">
            <w:rPr>
              <w:rFonts w:cs="Times New Roman"/>
              <w:i/>
              <w:noProof/>
              <w:sz w:val="18"/>
            </w:rPr>
            <w:t>2</w:t>
          </w:r>
          <w:r w:rsidRPr="00B47D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85C22" w:rsidRPr="00B47D74" w:rsidRDefault="00B85C22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47D74">
            <w:rPr>
              <w:rFonts w:cs="Times New Roman"/>
              <w:i/>
              <w:sz w:val="18"/>
            </w:rPr>
            <w:fldChar w:fldCharType="begin"/>
          </w:r>
          <w:r w:rsidRPr="00B47D74">
            <w:rPr>
              <w:rFonts w:cs="Times New Roman"/>
              <w:i/>
              <w:sz w:val="18"/>
            </w:rPr>
            <w:instrText xml:space="preserve"> DOCPROPERTY ShortT </w:instrText>
          </w:r>
          <w:r w:rsidRPr="00B47D74">
            <w:rPr>
              <w:rFonts w:cs="Times New Roman"/>
              <w:i/>
              <w:sz w:val="18"/>
            </w:rPr>
            <w:fldChar w:fldCharType="separate"/>
          </w:r>
          <w:r w:rsidR="00B563C3">
            <w:rPr>
              <w:rFonts w:cs="Times New Roman"/>
              <w:i/>
              <w:sz w:val="18"/>
            </w:rPr>
            <w:t>Imported Food Control Amendment (Food Inspection) Regulations 2017</w:t>
          </w:r>
          <w:r w:rsidRPr="00B47D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85C22" w:rsidRPr="00B47D74" w:rsidRDefault="00B85C22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85C22" w:rsidRPr="00B47D74" w:rsidRDefault="00B47D74" w:rsidP="00B47D74">
    <w:pPr>
      <w:rPr>
        <w:rFonts w:cs="Times New Roman"/>
        <w:i/>
        <w:sz w:val="18"/>
      </w:rPr>
    </w:pPr>
    <w:r w:rsidRPr="00B47D74">
      <w:rPr>
        <w:rFonts w:cs="Times New Roman"/>
        <w:i/>
        <w:sz w:val="18"/>
      </w:rPr>
      <w:t>OPC62157 -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E33C1C" w:rsidRDefault="00B85C22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85C22" w:rsidTr="005C2E6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3C3">
            <w:rPr>
              <w:i/>
              <w:sz w:val="18"/>
            </w:rPr>
            <w:t>Imported Food Control Amendment (Food Inspection)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2DA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85C22" w:rsidRPr="00ED79B6" w:rsidRDefault="00B47D74" w:rsidP="00B47D74">
    <w:pPr>
      <w:rPr>
        <w:i/>
        <w:sz w:val="18"/>
      </w:rPr>
    </w:pPr>
    <w:r w:rsidRPr="00B47D74">
      <w:rPr>
        <w:rFonts w:cs="Times New Roman"/>
        <w:i/>
        <w:sz w:val="18"/>
      </w:rPr>
      <w:t>OPC62157 -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E33C1C" w:rsidRDefault="00B85C22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85C22" w:rsidTr="005C2E6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B85C2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B85C2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3C3">
            <w:rPr>
              <w:i/>
              <w:sz w:val="18"/>
            </w:rPr>
            <w:t>Imported Food Control Amendment (Food Inspection)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85C22" w:rsidRDefault="00B85C22" w:rsidP="00B85C2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1E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85C22" w:rsidRPr="00ED79B6" w:rsidRDefault="00B85C22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22" w:rsidRDefault="00B85C22" w:rsidP="0048364F">
      <w:pPr>
        <w:spacing w:line="240" w:lineRule="auto"/>
      </w:pPr>
      <w:r>
        <w:separator/>
      </w:r>
    </w:p>
  </w:footnote>
  <w:footnote w:type="continuationSeparator" w:id="0">
    <w:p w:rsidR="00B85C22" w:rsidRDefault="00B85C2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5F1388" w:rsidRDefault="00B85C2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5F1388" w:rsidRDefault="00B85C2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5F1388" w:rsidRDefault="00B85C2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ED79B6" w:rsidRDefault="00B85C22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ED79B6" w:rsidRDefault="00B85C22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ED79B6" w:rsidRDefault="00B85C2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A961C4" w:rsidRDefault="00B85C22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E2DA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E2DA6">
      <w:rPr>
        <w:noProof/>
        <w:sz w:val="20"/>
      </w:rPr>
      <w:t>Amendments</w:t>
    </w:r>
    <w:r>
      <w:rPr>
        <w:sz w:val="20"/>
      </w:rPr>
      <w:fldChar w:fldCharType="end"/>
    </w:r>
  </w:p>
  <w:p w:rsidR="00B85C22" w:rsidRPr="00A961C4" w:rsidRDefault="00B85C22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85C22" w:rsidRPr="00A961C4" w:rsidRDefault="00B85C22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A961C4" w:rsidRDefault="00B85C22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85C22" w:rsidRPr="00A961C4" w:rsidRDefault="00B85C22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85C22" w:rsidRPr="00A961C4" w:rsidRDefault="00B85C22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22" w:rsidRPr="00A961C4" w:rsidRDefault="00B85C22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02677D"/>
    <w:multiLevelType w:val="hybridMultilevel"/>
    <w:tmpl w:val="F788E09A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AFD5F25"/>
    <w:multiLevelType w:val="hybridMultilevel"/>
    <w:tmpl w:val="A6E05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3C096B91"/>
    <w:multiLevelType w:val="hybridMultilevel"/>
    <w:tmpl w:val="E8CCA05A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3A12AD0"/>
    <w:multiLevelType w:val="hybridMultilevel"/>
    <w:tmpl w:val="66B21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F0AB4"/>
    <w:multiLevelType w:val="hybridMultilevel"/>
    <w:tmpl w:val="87CAB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20A13"/>
    <w:multiLevelType w:val="hybridMultilevel"/>
    <w:tmpl w:val="5CEAD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F6F5E"/>
    <w:multiLevelType w:val="hybridMultilevel"/>
    <w:tmpl w:val="91A60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6178E"/>
    <w:multiLevelType w:val="hybridMultilevel"/>
    <w:tmpl w:val="A51EE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6"/>
  </w:num>
  <w:num w:numId="14">
    <w:abstractNumId w:val="17"/>
  </w:num>
  <w:num w:numId="15">
    <w:abstractNumId w:val="14"/>
  </w:num>
  <w:num w:numId="16">
    <w:abstractNumId w:val="11"/>
  </w:num>
  <w:num w:numId="17">
    <w:abstractNumId w:val="18"/>
  </w:num>
  <w:num w:numId="18">
    <w:abstractNumId w:val="19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6E"/>
    <w:rsid w:val="00003681"/>
    <w:rsid w:val="000041C6"/>
    <w:rsid w:val="000063E4"/>
    <w:rsid w:val="00011222"/>
    <w:rsid w:val="000113BC"/>
    <w:rsid w:val="000136AF"/>
    <w:rsid w:val="00025060"/>
    <w:rsid w:val="000349FF"/>
    <w:rsid w:val="0004044E"/>
    <w:rsid w:val="00042068"/>
    <w:rsid w:val="000614BF"/>
    <w:rsid w:val="00074073"/>
    <w:rsid w:val="00074E40"/>
    <w:rsid w:val="00092015"/>
    <w:rsid w:val="0009455A"/>
    <w:rsid w:val="00094CC8"/>
    <w:rsid w:val="000B32C5"/>
    <w:rsid w:val="000C491A"/>
    <w:rsid w:val="000C4E79"/>
    <w:rsid w:val="000D05EF"/>
    <w:rsid w:val="000D1965"/>
    <w:rsid w:val="000D765C"/>
    <w:rsid w:val="000F21C1"/>
    <w:rsid w:val="000F6B02"/>
    <w:rsid w:val="000F6E34"/>
    <w:rsid w:val="000F7427"/>
    <w:rsid w:val="0010745C"/>
    <w:rsid w:val="00111933"/>
    <w:rsid w:val="00116975"/>
    <w:rsid w:val="00126F1A"/>
    <w:rsid w:val="00142D62"/>
    <w:rsid w:val="001510F4"/>
    <w:rsid w:val="00154EAC"/>
    <w:rsid w:val="001559F1"/>
    <w:rsid w:val="001643C9"/>
    <w:rsid w:val="00165568"/>
    <w:rsid w:val="00165D75"/>
    <w:rsid w:val="00166C2F"/>
    <w:rsid w:val="00167BF3"/>
    <w:rsid w:val="001716C9"/>
    <w:rsid w:val="00171EAE"/>
    <w:rsid w:val="00181D6F"/>
    <w:rsid w:val="00187A5A"/>
    <w:rsid w:val="00191859"/>
    <w:rsid w:val="00193461"/>
    <w:rsid w:val="001939E1"/>
    <w:rsid w:val="00195382"/>
    <w:rsid w:val="001B3097"/>
    <w:rsid w:val="001B7A5D"/>
    <w:rsid w:val="001C69C4"/>
    <w:rsid w:val="001D2A81"/>
    <w:rsid w:val="001D3122"/>
    <w:rsid w:val="001D4229"/>
    <w:rsid w:val="001D7F83"/>
    <w:rsid w:val="001E04A3"/>
    <w:rsid w:val="001E16D0"/>
    <w:rsid w:val="001E33E2"/>
    <w:rsid w:val="001E3590"/>
    <w:rsid w:val="001E562E"/>
    <w:rsid w:val="001E7407"/>
    <w:rsid w:val="001F6924"/>
    <w:rsid w:val="001F7372"/>
    <w:rsid w:val="00201D27"/>
    <w:rsid w:val="00210EB9"/>
    <w:rsid w:val="002113AE"/>
    <w:rsid w:val="002119EF"/>
    <w:rsid w:val="002243E2"/>
    <w:rsid w:val="002306EC"/>
    <w:rsid w:val="00231427"/>
    <w:rsid w:val="00240749"/>
    <w:rsid w:val="00241AAD"/>
    <w:rsid w:val="00241D1A"/>
    <w:rsid w:val="00265FBC"/>
    <w:rsid w:val="00266D05"/>
    <w:rsid w:val="002731BC"/>
    <w:rsid w:val="00283941"/>
    <w:rsid w:val="002932B1"/>
    <w:rsid w:val="00295408"/>
    <w:rsid w:val="00297ECB"/>
    <w:rsid w:val="002A0FFD"/>
    <w:rsid w:val="002A4E7E"/>
    <w:rsid w:val="002B2731"/>
    <w:rsid w:val="002B5B89"/>
    <w:rsid w:val="002B7D96"/>
    <w:rsid w:val="002D043A"/>
    <w:rsid w:val="002D5C76"/>
    <w:rsid w:val="002F777F"/>
    <w:rsid w:val="00304E75"/>
    <w:rsid w:val="003072FA"/>
    <w:rsid w:val="0031713F"/>
    <w:rsid w:val="00321B7F"/>
    <w:rsid w:val="00331FD3"/>
    <w:rsid w:val="003415D3"/>
    <w:rsid w:val="00352B0F"/>
    <w:rsid w:val="00357822"/>
    <w:rsid w:val="00361BD9"/>
    <w:rsid w:val="00363549"/>
    <w:rsid w:val="003801D0"/>
    <w:rsid w:val="0039228E"/>
    <w:rsid w:val="003926B5"/>
    <w:rsid w:val="003A310B"/>
    <w:rsid w:val="003B04EC"/>
    <w:rsid w:val="003B26DD"/>
    <w:rsid w:val="003B71A8"/>
    <w:rsid w:val="003B7D4B"/>
    <w:rsid w:val="003C2D92"/>
    <w:rsid w:val="003C5F2B"/>
    <w:rsid w:val="003D0BFE"/>
    <w:rsid w:val="003D5700"/>
    <w:rsid w:val="003D7C31"/>
    <w:rsid w:val="003E5FF5"/>
    <w:rsid w:val="003F4CA9"/>
    <w:rsid w:val="003F567B"/>
    <w:rsid w:val="003F7D5A"/>
    <w:rsid w:val="004010E7"/>
    <w:rsid w:val="00401403"/>
    <w:rsid w:val="004116CD"/>
    <w:rsid w:val="00412B83"/>
    <w:rsid w:val="004171BE"/>
    <w:rsid w:val="00424CA9"/>
    <w:rsid w:val="00425C78"/>
    <w:rsid w:val="00433910"/>
    <w:rsid w:val="0044291A"/>
    <w:rsid w:val="0044347F"/>
    <w:rsid w:val="00443B83"/>
    <w:rsid w:val="00451BD4"/>
    <w:rsid w:val="0045235C"/>
    <w:rsid w:val="004541B9"/>
    <w:rsid w:val="00460499"/>
    <w:rsid w:val="00460B74"/>
    <w:rsid w:val="00466F7A"/>
    <w:rsid w:val="004768F0"/>
    <w:rsid w:val="00480FB9"/>
    <w:rsid w:val="0048364F"/>
    <w:rsid w:val="00486382"/>
    <w:rsid w:val="004871E1"/>
    <w:rsid w:val="00492F4F"/>
    <w:rsid w:val="00496F97"/>
    <w:rsid w:val="004A2484"/>
    <w:rsid w:val="004A427A"/>
    <w:rsid w:val="004C0255"/>
    <w:rsid w:val="004C5B5A"/>
    <w:rsid w:val="004C6444"/>
    <w:rsid w:val="004C6DE1"/>
    <w:rsid w:val="004E5B7C"/>
    <w:rsid w:val="004F1FAC"/>
    <w:rsid w:val="004F3A90"/>
    <w:rsid w:val="004F676E"/>
    <w:rsid w:val="00502FB8"/>
    <w:rsid w:val="00516B8D"/>
    <w:rsid w:val="00520A1E"/>
    <w:rsid w:val="00537FBC"/>
    <w:rsid w:val="00543469"/>
    <w:rsid w:val="00557C7A"/>
    <w:rsid w:val="00560FB4"/>
    <w:rsid w:val="005836A8"/>
    <w:rsid w:val="00584811"/>
    <w:rsid w:val="0058509E"/>
    <w:rsid w:val="005851A5"/>
    <w:rsid w:val="0058646E"/>
    <w:rsid w:val="00591E07"/>
    <w:rsid w:val="005921F2"/>
    <w:rsid w:val="00593AA6"/>
    <w:rsid w:val="00594161"/>
    <w:rsid w:val="00594749"/>
    <w:rsid w:val="00597F3B"/>
    <w:rsid w:val="005B4067"/>
    <w:rsid w:val="005C12DE"/>
    <w:rsid w:val="005C2E6E"/>
    <w:rsid w:val="005C3F41"/>
    <w:rsid w:val="005D5A7D"/>
    <w:rsid w:val="005E02F4"/>
    <w:rsid w:val="005E552A"/>
    <w:rsid w:val="005E6E90"/>
    <w:rsid w:val="00600219"/>
    <w:rsid w:val="00612BF4"/>
    <w:rsid w:val="0061701B"/>
    <w:rsid w:val="006249E6"/>
    <w:rsid w:val="00630213"/>
    <w:rsid w:val="00630733"/>
    <w:rsid w:val="00640548"/>
    <w:rsid w:val="0064468A"/>
    <w:rsid w:val="00654CCA"/>
    <w:rsid w:val="00656DE9"/>
    <w:rsid w:val="00663BDD"/>
    <w:rsid w:val="00677CC2"/>
    <w:rsid w:val="00680F17"/>
    <w:rsid w:val="00685F42"/>
    <w:rsid w:val="00686FCE"/>
    <w:rsid w:val="0069207B"/>
    <w:rsid w:val="006937E2"/>
    <w:rsid w:val="0069392E"/>
    <w:rsid w:val="006977FB"/>
    <w:rsid w:val="006A0D55"/>
    <w:rsid w:val="006B262A"/>
    <w:rsid w:val="006B6982"/>
    <w:rsid w:val="006C2C12"/>
    <w:rsid w:val="006C3063"/>
    <w:rsid w:val="006C3FFF"/>
    <w:rsid w:val="006C7F8C"/>
    <w:rsid w:val="006D2244"/>
    <w:rsid w:val="006D3667"/>
    <w:rsid w:val="006D4E91"/>
    <w:rsid w:val="006E004B"/>
    <w:rsid w:val="006E2DA6"/>
    <w:rsid w:val="006E7147"/>
    <w:rsid w:val="00700B2C"/>
    <w:rsid w:val="00701E6A"/>
    <w:rsid w:val="00713084"/>
    <w:rsid w:val="00713DF6"/>
    <w:rsid w:val="00713E91"/>
    <w:rsid w:val="00722023"/>
    <w:rsid w:val="00726E73"/>
    <w:rsid w:val="00731E00"/>
    <w:rsid w:val="007440B7"/>
    <w:rsid w:val="00753D21"/>
    <w:rsid w:val="007634AD"/>
    <w:rsid w:val="007715C9"/>
    <w:rsid w:val="00774EDD"/>
    <w:rsid w:val="007757EC"/>
    <w:rsid w:val="007769D4"/>
    <w:rsid w:val="00782D26"/>
    <w:rsid w:val="00785AFA"/>
    <w:rsid w:val="007902C7"/>
    <w:rsid w:val="007903AC"/>
    <w:rsid w:val="007A4AC1"/>
    <w:rsid w:val="007A5185"/>
    <w:rsid w:val="007A5FC0"/>
    <w:rsid w:val="007A7F9F"/>
    <w:rsid w:val="007D326A"/>
    <w:rsid w:val="007E7D4A"/>
    <w:rsid w:val="00826DA5"/>
    <w:rsid w:val="0083209A"/>
    <w:rsid w:val="00833416"/>
    <w:rsid w:val="00856A31"/>
    <w:rsid w:val="00861951"/>
    <w:rsid w:val="00874B69"/>
    <w:rsid w:val="008754D0"/>
    <w:rsid w:val="00877D48"/>
    <w:rsid w:val="00880795"/>
    <w:rsid w:val="008819F4"/>
    <w:rsid w:val="00887F06"/>
    <w:rsid w:val="00890DF3"/>
    <w:rsid w:val="00890E3B"/>
    <w:rsid w:val="00893AE3"/>
    <w:rsid w:val="0089783B"/>
    <w:rsid w:val="008B4A67"/>
    <w:rsid w:val="008C207F"/>
    <w:rsid w:val="008D0EE0"/>
    <w:rsid w:val="008F07E3"/>
    <w:rsid w:val="008F4F1C"/>
    <w:rsid w:val="008F6377"/>
    <w:rsid w:val="00907271"/>
    <w:rsid w:val="009219E0"/>
    <w:rsid w:val="00932377"/>
    <w:rsid w:val="00932A33"/>
    <w:rsid w:val="009438D8"/>
    <w:rsid w:val="00952137"/>
    <w:rsid w:val="009848EC"/>
    <w:rsid w:val="009A59F0"/>
    <w:rsid w:val="009B107B"/>
    <w:rsid w:val="009B3629"/>
    <w:rsid w:val="009C49D8"/>
    <w:rsid w:val="009D037B"/>
    <w:rsid w:val="009E3601"/>
    <w:rsid w:val="009E5F15"/>
    <w:rsid w:val="009E660B"/>
    <w:rsid w:val="009F44E3"/>
    <w:rsid w:val="009F727E"/>
    <w:rsid w:val="00A1027A"/>
    <w:rsid w:val="00A2057D"/>
    <w:rsid w:val="00A231E2"/>
    <w:rsid w:val="00A2550D"/>
    <w:rsid w:val="00A26DBE"/>
    <w:rsid w:val="00A326A4"/>
    <w:rsid w:val="00A33C74"/>
    <w:rsid w:val="00A4169B"/>
    <w:rsid w:val="00A4361F"/>
    <w:rsid w:val="00A5197F"/>
    <w:rsid w:val="00A64912"/>
    <w:rsid w:val="00A6785B"/>
    <w:rsid w:val="00A70A74"/>
    <w:rsid w:val="00A71C4E"/>
    <w:rsid w:val="00A83BA4"/>
    <w:rsid w:val="00A87AB9"/>
    <w:rsid w:val="00A92B5A"/>
    <w:rsid w:val="00A93BEA"/>
    <w:rsid w:val="00AA1B75"/>
    <w:rsid w:val="00AA36EA"/>
    <w:rsid w:val="00AA4807"/>
    <w:rsid w:val="00AB2664"/>
    <w:rsid w:val="00AB3315"/>
    <w:rsid w:val="00AB434F"/>
    <w:rsid w:val="00AB7B41"/>
    <w:rsid w:val="00AC06B3"/>
    <w:rsid w:val="00AD5641"/>
    <w:rsid w:val="00AD580B"/>
    <w:rsid w:val="00AE50A2"/>
    <w:rsid w:val="00AF0336"/>
    <w:rsid w:val="00AF052C"/>
    <w:rsid w:val="00AF3F3B"/>
    <w:rsid w:val="00AF6613"/>
    <w:rsid w:val="00B00902"/>
    <w:rsid w:val="00B032D8"/>
    <w:rsid w:val="00B07AC1"/>
    <w:rsid w:val="00B21227"/>
    <w:rsid w:val="00B30B54"/>
    <w:rsid w:val="00B332B8"/>
    <w:rsid w:val="00B33B3C"/>
    <w:rsid w:val="00B44657"/>
    <w:rsid w:val="00B4662F"/>
    <w:rsid w:val="00B47D74"/>
    <w:rsid w:val="00B563C3"/>
    <w:rsid w:val="00B57B9C"/>
    <w:rsid w:val="00B61D2C"/>
    <w:rsid w:val="00B63BDE"/>
    <w:rsid w:val="00B655DE"/>
    <w:rsid w:val="00B85C22"/>
    <w:rsid w:val="00B8667A"/>
    <w:rsid w:val="00B86AA9"/>
    <w:rsid w:val="00B95AB2"/>
    <w:rsid w:val="00B96C86"/>
    <w:rsid w:val="00BA3331"/>
    <w:rsid w:val="00BA5026"/>
    <w:rsid w:val="00BB4351"/>
    <w:rsid w:val="00BB6E79"/>
    <w:rsid w:val="00BB7A77"/>
    <w:rsid w:val="00BC4F91"/>
    <w:rsid w:val="00BD50E9"/>
    <w:rsid w:val="00BD60E6"/>
    <w:rsid w:val="00BE253A"/>
    <w:rsid w:val="00BE3729"/>
    <w:rsid w:val="00BE719A"/>
    <w:rsid w:val="00BE720A"/>
    <w:rsid w:val="00BF4533"/>
    <w:rsid w:val="00BF524B"/>
    <w:rsid w:val="00C067E5"/>
    <w:rsid w:val="00C13F28"/>
    <w:rsid w:val="00C15528"/>
    <w:rsid w:val="00C164CA"/>
    <w:rsid w:val="00C21B63"/>
    <w:rsid w:val="00C24AF4"/>
    <w:rsid w:val="00C42BF8"/>
    <w:rsid w:val="00C460AE"/>
    <w:rsid w:val="00C50043"/>
    <w:rsid w:val="00C50A11"/>
    <w:rsid w:val="00C63713"/>
    <w:rsid w:val="00C664E5"/>
    <w:rsid w:val="00C7573B"/>
    <w:rsid w:val="00C76CF3"/>
    <w:rsid w:val="00C77C22"/>
    <w:rsid w:val="00C77E30"/>
    <w:rsid w:val="00C814F5"/>
    <w:rsid w:val="00C9686C"/>
    <w:rsid w:val="00CA66F8"/>
    <w:rsid w:val="00CB0180"/>
    <w:rsid w:val="00CB3470"/>
    <w:rsid w:val="00CB401B"/>
    <w:rsid w:val="00CB525B"/>
    <w:rsid w:val="00CC47EE"/>
    <w:rsid w:val="00CD606E"/>
    <w:rsid w:val="00CD7A6E"/>
    <w:rsid w:val="00CD7ECB"/>
    <w:rsid w:val="00CE4DD9"/>
    <w:rsid w:val="00CF0BB2"/>
    <w:rsid w:val="00CF0C08"/>
    <w:rsid w:val="00CF5BDD"/>
    <w:rsid w:val="00CF6445"/>
    <w:rsid w:val="00D0104A"/>
    <w:rsid w:val="00D11775"/>
    <w:rsid w:val="00D13441"/>
    <w:rsid w:val="00D17B17"/>
    <w:rsid w:val="00D215FE"/>
    <w:rsid w:val="00D243A3"/>
    <w:rsid w:val="00D32B16"/>
    <w:rsid w:val="00D333D9"/>
    <w:rsid w:val="00D33440"/>
    <w:rsid w:val="00D34519"/>
    <w:rsid w:val="00D40403"/>
    <w:rsid w:val="00D52EFE"/>
    <w:rsid w:val="00D60CF7"/>
    <w:rsid w:val="00D63EF6"/>
    <w:rsid w:val="00D70DFB"/>
    <w:rsid w:val="00D766DF"/>
    <w:rsid w:val="00D83D21"/>
    <w:rsid w:val="00D84B58"/>
    <w:rsid w:val="00D925D1"/>
    <w:rsid w:val="00DA0399"/>
    <w:rsid w:val="00DA52CC"/>
    <w:rsid w:val="00DB2567"/>
    <w:rsid w:val="00DB353E"/>
    <w:rsid w:val="00DD2674"/>
    <w:rsid w:val="00DD35C6"/>
    <w:rsid w:val="00DF3CD5"/>
    <w:rsid w:val="00E05704"/>
    <w:rsid w:val="00E05C46"/>
    <w:rsid w:val="00E30206"/>
    <w:rsid w:val="00E33C1C"/>
    <w:rsid w:val="00E37B04"/>
    <w:rsid w:val="00E40D7A"/>
    <w:rsid w:val="00E443FC"/>
    <w:rsid w:val="00E45FE7"/>
    <w:rsid w:val="00E476B8"/>
    <w:rsid w:val="00E54292"/>
    <w:rsid w:val="00E55BCD"/>
    <w:rsid w:val="00E70E9C"/>
    <w:rsid w:val="00E73EC4"/>
    <w:rsid w:val="00E74DC7"/>
    <w:rsid w:val="00E76FAB"/>
    <w:rsid w:val="00E81907"/>
    <w:rsid w:val="00E83E2E"/>
    <w:rsid w:val="00E84B32"/>
    <w:rsid w:val="00E86E6F"/>
    <w:rsid w:val="00E87699"/>
    <w:rsid w:val="00EA4F79"/>
    <w:rsid w:val="00EA5DF9"/>
    <w:rsid w:val="00ED3A7D"/>
    <w:rsid w:val="00ED4104"/>
    <w:rsid w:val="00EE30E4"/>
    <w:rsid w:val="00EF2E3A"/>
    <w:rsid w:val="00F047E2"/>
    <w:rsid w:val="00F078DC"/>
    <w:rsid w:val="00F10755"/>
    <w:rsid w:val="00F13E86"/>
    <w:rsid w:val="00F24C35"/>
    <w:rsid w:val="00F32BCD"/>
    <w:rsid w:val="00F35CF1"/>
    <w:rsid w:val="00F379D7"/>
    <w:rsid w:val="00F56759"/>
    <w:rsid w:val="00F61A65"/>
    <w:rsid w:val="00F677A9"/>
    <w:rsid w:val="00F84CF5"/>
    <w:rsid w:val="00F959B9"/>
    <w:rsid w:val="00FA420B"/>
    <w:rsid w:val="00FB03B3"/>
    <w:rsid w:val="00FB192C"/>
    <w:rsid w:val="00FC5AD9"/>
    <w:rsid w:val="00FD30E1"/>
    <w:rsid w:val="00FD7CFE"/>
    <w:rsid w:val="00FE2592"/>
    <w:rsid w:val="00FF3089"/>
    <w:rsid w:val="00FF3B04"/>
    <w:rsid w:val="00FF5BFB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A7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E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E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E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E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E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7A77"/>
  </w:style>
  <w:style w:type="paragraph" w:customStyle="1" w:styleId="OPCParaBase">
    <w:name w:val="OPCParaBase"/>
    <w:qFormat/>
    <w:rsid w:val="00BB7A7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7A7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7A7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7A7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7A7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7A7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B7A7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7A7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7A7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7A7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7A7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7A77"/>
  </w:style>
  <w:style w:type="paragraph" w:customStyle="1" w:styleId="Blocks">
    <w:name w:val="Blocks"/>
    <w:aliases w:val="bb"/>
    <w:basedOn w:val="OPCParaBase"/>
    <w:qFormat/>
    <w:rsid w:val="00BB7A7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7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7A7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7A77"/>
    <w:rPr>
      <w:i/>
    </w:rPr>
  </w:style>
  <w:style w:type="paragraph" w:customStyle="1" w:styleId="BoxList">
    <w:name w:val="BoxList"/>
    <w:aliases w:val="bl"/>
    <w:basedOn w:val="BoxText"/>
    <w:qFormat/>
    <w:rsid w:val="00BB7A7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7A7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7A7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7A77"/>
    <w:pPr>
      <w:ind w:left="1985" w:hanging="851"/>
    </w:pPr>
  </w:style>
  <w:style w:type="character" w:customStyle="1" w:styleId="CharAmPartNo">
    <w:name w:val="CharAmPartNo"/>
    <w:basedOn w:val="OPCCharBase"/>
    <w:qFormat/>
    <w:rsid w:val="00BB7A77"/>
  </w:style>
  <w:style w:type="character" w:customStyle="1" w:styleId="CharAmPartText">
    <w:name w:val="CharAmPartText"/>
    <w:basedOn w:val="OPCCharBase"/>
    <w:qFormat/>
    <w:rsid w:val="00BB7A77"/>
  </w:style>
  <w:style w:type="character" w:customStyle="1" w:styleId="CharAmSchNo">
    <w:name w:val="CharAmSchNo"/>
    <w:basedOn w:val="OPCCharBase"/>
    <w:qFormat/>
    <w:rsid w:val="00BB7A77"/>
  </w:style>
  <w:style w:type="character" w:customStyle="1" w:styleId="CharAmSchText">
    <w:name w:val="CharAmSchText"/>
    <w:basedOn w:val="OPCCharBase"/>
    <w:qFormat/>
    <w:rsid w:val="00BB7A77"/>
  </w:style>
  <w:style w:type="character" w:customStyle="1" w:styleId="CharBoldItalic">
    <w:name w:val="CharBoldItalic"/>
    <w:basedOn w:val="OPCCharBase"/>
    <w:uiPriority w:val="1"/>
    <w:qFormat/>
    <w:rsid w:val="00BB7A77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7A77"/>
  </w:style>
  <w:style w:type="character" w:customStyle="1" w:styleId="CharChapText">
    <w:name w:val="CharChapText"/>
    <w:basedOn w:val="OPCCharBase"/>
    <w:uiPriority w:val="1"/>
    <w:qFormat/>
    <w:rsid w:val="00BB7A77"/>
  </w:style>
  <w:style w:type="character" w:customStyle="1" w:styleId="CharDivNo">
    <w:name w:val="CharDivNo"/>
    <w:basedOn w:val="OPCCharBase"/>
    <w:uiPriority w:val="1"/>
    <w:qFormat/>
    <w:rsid w:val="00BB7A77"/>
  </w:style>
  <w:style w:type="character" w:customStyle="1" w:styleId="CharDivText">
    <w:name w:val="CharDivText"/>
    <w:basedOn w:val="OPCCharBase"/>
    <w:uiPriority w:val="1"/>
    <w:qFormat/>
    <w:rsid w:val="00BB7A77"/>
  </w:style>
  <w:style w:type="character" w:customStyle="1" w:styleId="CharItalic">
    <w:name w:val="CharItalic"/>
    <w:basedOn w:val="OPCCharBase"/>
    <w:uiPriority w:val="1"/>
    <w:qFormat/>
    <w:rsid w:val="00BB7A77"/>
    <w:rPr>
      <w:i/>
    </w:rPr>
  </w:style>
  <w:style w:type="character" w:customStyle="1" w:styleId="CharPartNo">
    <w:name w:val="CharPartNo"/>
    <w:basedOn w:val="OPCCharBase"/>
    <w:uiPriority w:val="1"/>
    <w:qFormat/>
    <w:rsid w:val="00BB7A77"/>
  </w:style>
  <w:style w:type="character" w:customStyle="1" w:styleId="CharPartText">
    <w:name w:val="CharPartText"/>
    <w:basedOn w:val="OPCCharBase"/>
    <w:uiPriority w:val="1"/>
    <w:qFormat/>
    <w:rsid w:val="00BB7A77"/>
  </w:style>
  <w:style w:type="character" w:customStyle="1" w:styleId="CharSectno">
    <w:name w:val="CharSectno"/>
    <w:basedOn w:val="OPCCharBase"/>
    <w:qFormat/>
    <w:rsid w:val="00BB7A77"/>
  </w:style>
  <w:style w:type="character" w:customStyle="1" w:styleId="CharSubdNo">
    <w:name w:val="CharSubdNo"/>
    <w:basedOn w:val="OPCCharBase"/>
    <w:uiPriority w:val="1"/>
    <w:qFormat/>
    <w:rsid w:val="00BB7A77"/>
  </w:style>
  <w:style w:type="character" w:customStyle="1" w:styleId="CharSubdText">
    <w:name w:val="CharSubdText"/>
    <w:basedOn w:val="OPCCharBase"/>
    <w:uiPriority w:val="1"/>
    <w:qFormat/>
    <w:rsid w:val="00BB7A77"/>
  </w:style>
  <w:style w:type="paragraph" w:customStyle="1" w:styleId="CTA--">
    <w:name w:val="CTA --"/>
    <w:basedOn w:val="OPCParaBase"/>
    <w:next w:val="Normal"/>
    <w:rsid w:val="00BB7A7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7A7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7A7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7A7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7A7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7A7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7A7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7A7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7A7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7A7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7A7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7A7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7A7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7A7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7A7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7A7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7A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7A7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7A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7A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7A7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7A7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7A7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7A7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7A7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7A7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7A7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7A7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7A7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7A7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7A7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7A7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7A7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7A7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7A7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7A7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7A7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7A7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7A7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7A7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7A7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7A7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7A7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7A7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7A7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7A7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7A7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7A7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7A7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7A7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7A7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7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7A7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7A7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7A7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B7A7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B7A7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B7A7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B7A7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B7A7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B7A7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B7A7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B7A7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B7A7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B7A7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7A7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7A7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7A7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7A7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7A7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7A7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7A7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B7A77"/>
    <w:rPr>
      <w:sz w:val="16"/>
    </w:rPr>
  </w:style>
  <w:style w:type="table" w:customStyle="1" w:styleId="CFlag">
    <w:name w:val="CFlag"/>
    <w:basedOn w:val="TableNormal"/>
    <w:uiPriority w:val="99"/>
    <w:rsid w:val="00BB7A7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B7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B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7A7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B7A7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7A7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7A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7A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7A7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B7A7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7A7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7A7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B7A7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B7A7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7A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7A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7A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B7A7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7A7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7A7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7A7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7A7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7A7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B7A7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7A7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7A77"/>
  </w:style>
  <w:style w:type="character" w:customStyle="1" w:styleId="CharSubPartNoCASA">
    <w:name w:val="CharSubPartNo(CASA)"/>
    <w:basedOn w:val="OPCCharBase"/>
    <w:uiPriority w:val="1"/>
    <w:rsid w:val="00BB7A77"/>
  </w:style>
  <w:style w:type="paragraph" w:customStyle="1" w:styleId="ENoteTTIndentHeadingSub">
    <w:name w:val="ENoteTTIndentHeadingSub"/>
    <w:aliases w:val="enTTHis"/>
    <w:basedOn w:val="OPCParaBase"/>
    <w:rsid w:val="00BB7A7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7A7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7A7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7A7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7A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2E6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7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7A77"/>
    <w:rPr>
      <w:sz w:val="22"/>
    </w:rPr>
  </w:style>
  <w:style w:type="paragraph" w:customStyle="1" w:styleId="SOTextNote">
    <w:name w:val="SO TextNote"/>
    <w:aliases w:val="sont"/>
    <w:basedOn w:val="SOText"/>
    <w:qFormat/>
    <w:rsid w:val="00BB7A7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7A7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7A77"/>
    <w:rPr>
      <w:sz w:val="22"/>
    </w:rPr>
  </w:style>
  <w:style w:type="paragraph" w:customStyle="1" w:styleId="FileName">
    <w:name w:val="FileName"/>
    <w:basedOn w:val="Normal"/>
    <w:rsid w:val="00BB7A77"/>
  </w:style>
  <w:style w:type="paragraph" w:customStyle="1" w:styleId="TableHeading">
    <w:name w:val="TableHeading"/>
    <w:aliases w:val="th"/>
    <w:basedOn w:val="OPCParaBase"/>
    <w:next w:val="Tabletext"/>
    <w:rsid w:val="00BB7A7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7A7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7A7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7A7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7A7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7A7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7A7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7A7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7A7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7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7A7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7A7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2E6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2E6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2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E6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E6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E6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E6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E6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E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E6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A7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E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E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E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E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E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7A77"/>
  </w:style>
  <w:style w:type="paragraph" w:customStyle="1" w:styleId="OPCParaBase">
    <w:name w:val="OPCParaBase"/>
    <w:qFormat/>
    <w:rsid w:val="00BB7A7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7A7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7A7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7A7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7A7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7A7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B7A7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7A7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7A7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7A7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7A7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7A77"/>
  </w:style>
  <w:style w:type="paragraph" w:customStyle="1" w:styleId="Blocks">
    <w:name w:val="Blocks"/>
    <w:aliases w:val="bb"/>
    <w:basedOn w:val="OPCParaBase"/>
    <w:qFormat/>
    <w:rsid w:val="00BB7A7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7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7A7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7A77"/>
    <w:rPr>
      <w:i/>
    </w:rPr>
  </w:style>
  <w:style w:type="paragraph" w:customStyle="1" w:styleId="BoxList">
    <w:name w:val="BoxList"/>
    <w:aliases w:val="bl"/>
    <w:basedOn w:val="BoxText"/>
    <w:qFormat/>
    <w:rsid w:val="00BB7A7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7A7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7A7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7A77"/>
    <w:pPr>
      <w:ind w:left="1985" w:hanging="851"/>
    </w:pPr>
  </w:style>
  <w:style w:type="character" w:customStyle="1" w:styleId="CharAmPartNo">
    <w:name w:val="CharAmPartNo"/>
    <w:basedOn w:val="OPCCharBase"/>
    <w:qFormat/>
    <w:rsid w:val="00BB7A77"/>
  </w:style>
  <w:style w:type="character" w:customStyle="1" w:styleId="CharAmPartText">
    <w:name w:val="CharAmPartText"/>
    <w:basedOn w:val="OPCCharBase"/>
    <w:qFormat/>
    <w:rsid w:val="00BB7A77"/>
  </w:style>
  <w:style w:type="character" w:customStyle="1" w:styleId="CharAmSchNo">
    <w:name w:val="CharAmSchNo"/>
    <w:basedOn w:val="OPCCharBase"/>
    <w:qFormat/>
    <w:rsid w:val="00BB7A77"/>
  </w:style>
  <w:style w:type="character" w:customStyle="1" w:styleId="CharAmSchText">
    <w:name w:val="CharAmSchText"/>
    <w:basedOn w:val="OPCCharBase"/>
    <w:qFormat/>
    <w:rsid w:val="00BB7A77"/>
  </w:style>
  <w:style w:type="character" w:customStyle="1" w:styleId="CharBoldItalic">
    <w:name w:val="CharBoldItalic"/>
    <w:basedOn w:val="OPCCharBase"/>
    <w:uiPriority w:val="1"/>
    <w:qFormat/>
    <w:rsid w:val="00BB7A77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7A77"/>
  </w:style>
  <w:style w:type="character" w:customStyle="1" w:styleId="CharChapText">
    <w:name w:val="CharChapText"/>
    <w:basedOn w:val="OPCCharBase"/>
    <w:uiPriority w:val="1"/>
    <w:qFormat/>
    <w:rsid w:val="00BB7A77"/>
  </w:style>
  <w:style w:type="character" w:customStyle="1" w:styleId="CharDivNo">
    <w:name w:val="CharDivNo"/>
    <w:basedOn w:val="OPCCharBase"/>
    <w:uiPriority w:val="1"/>
    <w:qFormat/>
    <w:rsid w:val="00BB7A77"/>
  </w:style>
  <w:style w:type="character" w:customStyle="1" w:styleId="CharDivText">
    <w:name w:val="CharDivText"/>
    <w:basedOn w:val="OPCCharBase"/>
    <w:uiPriority w:val="1"/>
    <w:qFormat/>
    <w:rsid w:val="00BB7A77"/>
  </w:style>
  <w:style w:type="character" w:customStyle="1" w:styleId="CharItalic">
    <w:name w:val="CharItalic"/>
    <w:basedOn w:val="OPCCharBase"/>
    <w:uiPriority w:val="1"/>
    <w:qFormat/>
    <w:rsid w:val="00BB7A77"/>
    <w:rPr>
      <w:i/>
    </w:rPr>
  </w:style>
  <w:style w:type="character" w:customStyle="1" w:styleId="CharPartNo">
    <w:name w:val="CharPartNo"/>
    <w:basedOn w:val="OPCCharBase"/>
    <w:uiPriority w:val="1"/>
    <w:qFormat/>
    <w:rsid w:val="00BB7A77"/>
  </w:style>
  <w:style w:type="character" w:customStyle="1" w:styleId="CharPartText">
    <w:name w:val="CharPartText"/>
    <w:basedOn w:val="OPCCharBase"/>
    <w:uiPriority w:val="1"/>
    <w:qFormat/>
    <w:rsid w:val="00BB7A77"/>
  </w:style>
  <w:style w:type="character" w:customStyle="1" w:styleId="CharSectno">
    <w:name w:val="CharSectno"/>
    <w:basedOn w:val="OPCCharBase"/>
    <w:qFormat/>
    <w:rsid w:val="00BB7A77"/>
  </w:style>
  <w:style w:type="character" w:customStyle="1" w:styleId="CharSubdNo">
    <w:name w:val="CharSubdNo"/>
    <w:basedOn w:val="OPCCharBase"/>
    <w:uiPriority w:val="1"/>
    <w:qFormat/>
    <w:rsid w:val="00BB7A77"/>
  </w:style>
  <w:style w:type="character" w:customStyle="1" w:styleId="CharSubdText">
    <w:name w:val="CharSubdText"/>
    <w:basedOn w:val="OPCCharBase"/>
    <w:uiPriority w:val="1"/>
    <w:qFormat/>
    <w:rsid w:val="00BB7A77"/>
  </w:style>
  <w:style w:type="paragraph" w:customStyle="1" w:styleId="CTA--">
    <w:name w:val="CTA --"/>
    <w:basedOn w:val="OPCParaBase"/>
    <w:next w:val="Normal"/>
    <w:rsid w:val="00BB7A7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7A7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7A7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7A7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7A7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7A7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7A7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7A7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7A7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7A7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7A7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7A7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7A7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7A7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7A7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7A7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7A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7A7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7A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7A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7A7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7A7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7A7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7A7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7A7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7A7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7A7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7A7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7A7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7A7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7A7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7A7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7A7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7A7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7A7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7A7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7A7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7A7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7A7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7A7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7A7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7A7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7A7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7A7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7A7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7A7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7A7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7A7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7A7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7A7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7A7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7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7A7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7A7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7A7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B7A7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B7A7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B7A7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B7A7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B7A7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B7A7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B7A7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B7A7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B7A7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B7A7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7A7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7A7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7A7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7A7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7A7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7A7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7A7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B7A77"/>
    <w:rPr>
      <w:sz w:val="16"/>
    </w:rPr>
  </w:style>
  <w:style w:type="table" w:customStyle="1" w:styleId="CFlag">
    <w:name w:val="CFlag"/>
    <w:basedOn w:val="TableNormal"/>
    <w:uiPriority w:val="99"/>
    <w:rsid w:val="00BB7A7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B7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B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7A77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B7A7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7A7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7A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7A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7A7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B7A7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7A7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7A7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B7A77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B7A7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7A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7A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7A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B7A7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7A7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7A7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7A7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7A7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7A7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B7A7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7A7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7A77"/>
  </w:style>
  <w:style w:type="character" w:customStyle="1" w:styleId="CharSubPartNoCASA">
    <w:name w:val="CharSubPartNo(CASA)"/>
    <w:basedOn w:val="OPCCharBase"/>
    <w:uiPriority w:val="1"/>
    <w:rsid w:val="00BB7A77"/>
  </w:style>
  <w:style w:type="paragraph" w:customStyle="1" w:styleId="ENoteTTIndentHeadingSub">
    <w:name w:val="ENoteTTIndentHeadingSub"/>
    <w:aliases w:val="enTTHis"/>
    <w:basedOn w:val="OPCParaBase"/>
    <w:rsid w:val="00BB7A7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7A7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7A7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7A7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7A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2E6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7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7A77"/>
    <w:rPr>
      <w:sz w:val="22"/>
    </w:rPr>
  </w:style>
  <w:style w:type="paragraph" w:customStyle="1" w:styleId="SOTextNote">
    <w:name w:val="SO TextNote"/>
    <w:aliases w:val="sont"/>
    <w:basedOn w:val="SOText"/>
    <w:qFormat/>
    <w:rsid w:val="00BB7A7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7A7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7A77"/>
    <w:rPr>
      <w:sz w:val="22"/>
    </w:rPr>
  </w:style>
  <w:style w:type="paragraph" w:customStyle="1" w:styleId="FileName">
    <w:name w:val="FileName"/>
    <w:basedOn w:val="Normal"/>
    <w:rsid w:val="00BB7A77"/>
  </w:style>
  <w:style w:type="paragraph" w:customStyle="1" w:styleId="TableHeading">
    <w:name w:val="TableHeading"/>
    <w:aliases w:val="th"/>
    <w:basedOn w:val="OPCParaBase"/>
    <w:next w:val="Tabletext"/>
    <w:rsid w:val="00BB7A7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7A7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7A7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7A7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7A7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7A7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7A7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7A7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7A7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7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7A7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7A7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2E6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2E6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2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E6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E6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E6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E6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E6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E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E6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620</Words>
  <Characters>3535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2016-10-20T23:57:00Z</cp:lastPrinted>
  <dcterms:created xsi:type="dcterms:W3CDTF">2017-04-18T00:04:00Z</dcterms:created>
  <dcterms:modified xsi:type="dcterms:W3CDTF">2017-04-18T00:05:00Z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Imported Food Control Amendment (Food Inspection)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April 2017</vt:lpwstr>
  </property>
  <property fmtid="{D5CDD505-2E9C-101B-9397-08002B2CF9AE}" pid="10" name="Authority">
    <vt:lpwstr/>
  </property>
  <property fmtid="{D5CDD505-2E9C-101B-9397-08002B2CF9AE}" pid="11" name="ID">
    <vt:lpwstr>OPC62157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Imported Food Control Act 1992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13 April 2017</vt:lpwstr>
  </property>
</Properties>
</file>