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20" w:rsidRPr="004C3C20" w:rsidRDefault="004C3C20" w:rsidP="004C3C20">
      <w:pPr>
        <w:spacing w:after="0" w:line="1800" w:lineRule="atLeast"/>
        <w:rPr>
          <w:rFonts w:ascii="Times New Roman" w:eastAsia="MS Mincho" w:hAnsi="Times New Roman" w:cs="Times New Roman"/>
          <w:sz w:val="26"/>
          <w:szCs w:val="20"/>
          <w:lang w:eastAsia="en-AU"/>
        </w:rPr>
      </w:pPr>
      <w:r>
        <w:rPr>
          <w:rFonts w:ascii="Times New Roman" w:eastAsia="MS Mincho" w:hAnsi="Times New Roman" w:cs="Times New Roman"/>
          <w:noProof/>
          <w:sz w:val="26"/>
          <w:szCs w:val="20"/>
          <w:lang w:eastAsia="en-AU"/>
        </w:rPr>
        <w:drawing>
          <wp:inline distT="0" distB="0" distL="0" distR="0">
            <wp:extent cx="1417955" cy="1099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C20" w:rsidRPr="004C3C20" w:rsidRDefault="004C3C20" w:rsidP="004C3C20">
      <w:pPr>
        <w:pBdr>
          <w:bottom w:val="single" w:sz="4" w:space="3" w:color="auto"/>
        </w:pBdr>
        <w:spacing w:before="480" w:after="0" w:line="240" w:lineRule="auto"/>
        <w:rPr>
          <w:rFonts w:ascii="Arial" w:eastAsia="MS Mincho" w:hAnsi="Arial" w:cs="Times New Roman"/>
          <w:b/>
          <w:sz w:val="40"/>
          <w:szCs w:val="20"/>
          <w:lang w:eastAsia="en-AU"/>
        </w:rPr>
      </w:pPr>
      <w:bookmarkStart w:id="0" w:name="citation"/>
      <w:bookmarkStart w:id="1" w:name="_GoBack"/>
      <w:r w:rsidRPr="004C3C20">
        <w:rPr>
          <w:rFonts w:ascii="Arial" w:eastAsia="MS Mincho" w:hAnsi="Arial" w:cs="Times New Roman"/>
          <w:b/>
          <w:sz w:val="40"/>
          <w:szCs w:val="20"/>
          <w:lang w:eastAsia="en-AU"/>
        </w:rPr>
        <w:t>GST-free Supply (Care) Determination 20</w:t>
      </w:r>
      <w:bookmarkEnd w:id="0"/>
      <w:r w:rsidRPr="004C3C20">
        <w:rPr>
          <w:rFonts w:ascii="Arial" w:eastAsia="MS Mincho" w:hAnsi="Arial" w:cs="Times New Roman"/>
          <w:b/>
          <w:sz w:val="40"/>
          <w:szCs w:val="20"/>
          <w:lang w:eastAsia="en-AU"/>
        </w:rPr>
        <w:t>17</w:t>
      </w:r>
    </w:p>
    <w:bookmarkEnd w:id="1"/>
    <w:p w:rsidR="004C3C20" w:rsidRPr="004C3C20" w:rsidRDefault="004C3C20" w:rsidP="004C3C20">
      <w:pPr>
        <w:spacing w:before="480" w:after="0" w:line="300" w:lineRule="atLeast"/>
        <w:jc w:val="both"/>
        <w:rPr>
          <w:rFonts w:ascii="Times New Roman" w:eastAsia="MS Mincho" w:hAnsi="Times New Roman" w:cs="Times New Roman"/>
          <w:sz w:val="24"/>
          <w:szCs w:val="20"/>
          <w:lang w:eastAsia="en-AU"/>
        </w:rPr>
      </w:pP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 xml:space="preserve">I, </w:t>
      </w:r>
      <w:r w:rsidRPr="004C3C20">
        <w:rPr>
          <w:rFonts w:ascii="Times New Roman" w:eastAsia="MS Mincho" w:hAnsi="Times New Roman" w:cs="Times New Roman"/>
          <w:caps/>
          <w:sz w:val="24"/>
          <w:szCs w:val="20"/>
          <w:lang w:eastAsia="en-AU"/>
        </w:rPr>
        <w:t>KEN WYATT</w:t>
      </w: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 xml:space="preserve">, Minister for Aged Care, make this Determination under paragraph 177-10 (1) (d) of the </w:t>
      </w:r>
      <w:r w:rsidRPr="004C3C20">
        <w:rPr>
          <w:rFonts w:ascii="Times New Roman" w:eastAsia="MS Mincho" w:hAnsi="Times New Roman" w:cs="Times New Roman"/>
          <w:i/>
          <w:sz w:val="24"/>
          <w:szCs w:val="20"/>
          <w:lang w:eastAsia="en-AU"/>
        </w:rPr>
        <w:t>A New Tax System (Goods and Services Tax) Act 1999</w:t>
      </w: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>.</w:t>
      </w:r>
    </w:p>
    <w:p w:rsidR="004C3C20" w:rsidRDefault="004C3C20" w:rsidP="004C3C20">
      <w:pPr>
        <w:tabs>
          <w:tab w:val="center" w:pos="1701"/>
        </w:tabs>
        <w:spacing w:before="300" w:after="960" w:line="300" w:lineRule="atLeast"/>
        <w:rPr>
          <w:rFonts w:ascii="Times New Roman" w:eastAsia="MS Mincho" w:hAnsi="Times New Roman" w:cs="Times New Roman"/>
          <w:sz w:val="24"/>
          <w:szCs w:val="20"/>
          <w:lang w:eastAsia="en-AU"/>
        </w:rPr>
      </w:pP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 xml:space="preserve">Dated </w:t>
      </w: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ab/>
        <w:t>28 March 2017</w:t>
      </w: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ab/>
      </w:r>
    </w:p>
    <w:p w:rsidR="00EC7434" w:rsidRDefault="00EC7434" w:rsidP="004C3C20">
      <w:pPr>
        <w:tabs>
          <w:tab w:val="center" w:pos="3119"/>
        </w:tabs>
        <w:spacing w:before="600" w:after="0" w:line="300" w:lineRule="atLeast"/>
        <w:rPr>
          <w:rFonts w:ascii="Times New Roman" w:eastAsia="MS Mincho" w:hAnsi="Times New Roman" w:cs="Times New Roman"/>
          <w:caps/>
          <w:sz w:val="24"/>
          <w:szCs w:val="20"/>
          <w:lang w:eastAsia="en-AU"/>
        </w:rPr>
      </w:pPr>
    </w:p>
    <w:p w:rsidR="004C3C20" w:rsidRPr="004C3C20" w:rsidRDefault="004C3C20" w:rsidP="004C3C20">
      <w:pPr>
        <w:tabs>
          <w:tab w:val="center" w:pos="3119"/>
        </w:tabs>
        <w:spacing w:before="600" w:after="0" w:line="300" w:lineRule="atLeast"/>
        <w:rPr>
          <w:rFonts w:ascii="Times New Roman" w:eastAsia="MS Mincho" w:hAnsi="Times New Roman" w:cs="Times New Roman"/>
          <w:caps/>
          <w:sz w:val="24"/>
          <w:szCs w:val="20"/>
          <w:lang w:eastAsia="en-AU"/>
        </w:rPr>
      </w:pPr>
      <w:r w:rsidRPr="004C3C20">
        <w:rPr>
          <w:rFonts w:ascii="Times New Roman" w:eastAsia="MS Mincho" w:hAnsi="Times New Roman" w:cs="Times New Roman"/>
          <w:caps/>
          <w:sz w:val="24"/>
          <w:szCs w:val="20"/>
          <w:lang w:eastAsia="en-AU"/>
        </w:rPr>
        <w:t>KEN WYATT</w:t>
      </w:r>
    </w:p>
    <w:p w:rsidR="004C3C20" w:rsidRPr="004C3C20" w:rsidRDefault="004C3C20" w:rsidP="004C3C20">
      <w:pPr>
        <w:tabs>
          <w:tab w:val="center" w:pos="3119"/>
        </w:tabs>
        <w:spacing w:after="0" w:line="300" w:lineRule="atLeast"/>
        <w:rPr>
          <w:rFonts w:ascii="Times New Roman" w:eastAsia="MS Mincho" w:hAnsi="Times New Roman" w:cs="Times New Roman"/>
          <w:sz w:val="24"/>
          <w:szCs w:val="20"/>
          <w:lang w:eastAsia="en-AU"/>
        </w:rPr>
      </w:pPr>
      <w:r w:rsidRPr="004C3C20">
        <w:rPr>
          <w:rFonts w:ascii="Times" w:eastAsia="MS Mincho" w:hAnsi="Times" w:cs="Times New Roman"/>
          <w:sz w:val="24"/>
          <w:szCs w:val="20"/>
          <w:lang w:eastAsia="en-AU"/>
        </w:rPr>
        <w:t>Minister for Aged Care</w:t>
      </w:r>
    </w:p>
    <w:p w:rsidR="004C3C20" w:rsidRPr="004C3C20" w:rsidRDefault="004C3C20" w:rsidP="004C3C20">
      <w:pPr>
        <w:pBdr>
          <w:top w:val="single" w:sz="4" w:space="1" w:color="auto"/>
        </w:pBdr>
        <w:tabs>
          <w:tab w:val="center" w:pos="3119"/>
        </w:tabs>
        <w:spacing w:before="240" w:after="0" w:line="300" w:lineRule="atLeast"/>
        <w:rPr>
          <w:rFonts w:ascii="Times New Roman" w:eastAsia="MS Mincho" w:hAnsi="Times New Roman" w:cs="Times New Roman"/>
          <w:sz w:val="24"/>
          <w:szCs w:val="20"/>
          <w:lang w:eastAsia="en-AU"/>
        </w:rPr>
      </w:pPr>
    </w:p>
    <w:p w:rsidR="004C3C20" w:rsidRPr="004C3C20" w:rsidRDefault="004C3C20" w:rsidP="004C3C20">
      <w:pPr>
        <w:spacing w:after="0" w:line="1800" w:lineRule="atLeast"/>
        <w:rPr>
          <w:rFonts w:ascii="Times New Roman" w:eastAsia="MS Mincho" w:hAnsi="Times New Roman" w:cs="Times New Roman"/>
          <w:sz w:val="24"/>
          <w:szCs w:val="20"/>
          <w:lang w:eastAsia="en-AU"/>
        </w:rPr>
        <w:sectPr w:rsidR="004C3C20" w:rsidRPr="004C3C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720" w:footer="720" w:gutter="0"/>
          <w:cols w:space="720"/>
          <w:titlePg/>
        </w:sectPr>
      </w:pPr>
    </w:p>
    <w:p w:rsidR="004C3C20" w:rsidRPr="004C3C20" w:rsidRDefault="004C3C20" w:rsidP="004C3C20">
      <w:pPr>
        <w:spacing w:before="480" w:after="240" w:line="240" w:lineRule="auto"/>
        <w:rPr>
          <w:rFonts w:ascii="Arial" w:eastAsia="MS Mincho" w:hAnsi="Arial" w:cs="Times New Roman"/>
          <w:b/>
          <w:sz w:val="28"/>
          <w:szCs w:val="20"/>
          <w:lang w:eastAsia="en-AU"/>
        </w:rPr>
      </w:pPr>
      <w:r w:rsidRPr="004C3C20">
        <w:rPr>
          <w:rFonts w:ascii="Arial" w:eastAsia="MS Mincho" w:hAnsi="Arial" w:cs="Times New Roman"/>
          <w:b/>
          <w:sz w:val="28"/>
          <w:szCs w:val="20"/>
          <w:lang w:eastAsia="en-AU"/>
        </w:rPr>
        <w:lastRenderedPageBreak/>
        <w:t>Contents</w:t>
      </w:r>
    </w:p>
    <w:p w:rsidR="004C3C20" w:rsidRPr="004C3C20" w:rsidRDefault="004C3C20" w:rsidP="004C3C20">
      <w:pPr>
        <w:tabs>
          <w:tab w:val="right" w:pos="8364"/>
        </w:tabs>
        <w:spacing w:after="120" w:line="240" w:lineRule="auto"/>
        <w:rPr>
          <w:rFonts w:ascii="Times New Roman" w:eastAsia="MS Mincho" w:hAnsi="Times New Roman" w:cs="Times New Roman"/>
          <w:szCs w:val="20"/>
          <w:lang w:eastAsia="en-AU"/>
        </w:rPr>
      </w:pPr>
      <w:r w:rsidRPr="004C3C20">
        <w:rPr>
          <w:rFonts w:ascii="Times New Roman" w:eastAsia="MS Mincho" w:hAnsi="Times New Roman" w:cs="Times New Roman"/>
          <w:szCs w:val="20"/>
          <w:lang w:eastAsia="en-AU"/>
        </w:rPr>
        <w:tab/>
      </w:r>
      <w:r w:rsidRPr="004C3C20">
        <w:rPr>
          <w:rFonts w:ascii="Arial" w:eastAsia="MS Mincho" w:hAnsi="Arial" w:cs="Times New Roman"/>
          <w:sz w:val="20"/>
          <w:szCs w:val="20"/>
          <w:lang w:eastAsia="en-AU"/>
        </w:rPr>
        <w:t>Page</w:t>
      </w:r>
    </w:p>
    <w:p w:rsidR="00EC7434" w:rsidRDefault="004C3C20" w:rsidP="004C3C20">
      <w:pPr>
        <w:tabs>
          <w:tab w:val="right" w:pos="1559"/>
          <w:tab w:val="left" w:pos="1701"/>
          <w:tab w:val="right" w:pos="8335"/>
        </w:tabs>
        <w:spacing w:before="40" w:after="0" w:line="240" w:lineRule="auto"/>
        <w:ind w:left="1843" w:right="714" w:hanging="1843"/>
        <w:rPr>
          <w:noProof/>
        </w:rPr>
      </w:pPr>
      <w:r w:rsidRPr="004C3C20">
        <w:rPr>
          <w:rFonts w:ascii="Arial" w:eastAsia="MS Mincho" w:hAnsi="Arial" w:cs="Times New Roman"/>
          <w:sz w:val="20"/>
          <w:szCs w:val="20"/>
          <w:lang w:eastAsia="en-AU"/>
        </w:rPr>
        <w:tab/>
      </w:r>
      <w:r w:rsidRPr="004C3C20">
        <w:rPr>
          <w:rFonts w:ascii="Arial" w:eastAsia="MS Mincho" w:hAnsi="Arial" w:cs="Times New Roman"/>
          <w:sz w:val="20"/>
          <w:szCs w:val="20"/>
          <w:lang w:eastAsia="en-AU"/>
        </w:rPr>
        <w:fldChar w:fldCharType="begin"/>
      </w:r>
      <w:r w:rsidRPr="004C3C20">
        <w:rPr>
          <w:rFonts w:ascii="Arial" w:eastAsia="MS Mincho" w:hAnsi="Arial" w:cs="Times New Roman"/>
          <w:sz w:val="20"/>
          <w:szCs w:val="20"/>
          <w:lang w:eastAsia="en-AU"/>
        </w:rPr>
        <w:instrText xml:space="preserve"> TOC \o "1-9" \t "HC,1, HP,2, HD,3, HS,4, HR,5, RGHead,7, Heading 6,6, Heading 7,7, Heading 8,8, Heading 9,9, Schedule title,6, Schedule part,8, Dictionary Heading,9" </w:instrText>
      </w:r>
      <w:r w:rsidRPr="004C3C20">
        <w:rPr>
          <w:rFonts w:ascii="Arial" w:eastAsia="MS Mincho" w:hAnsi="Arial" w:cs="Times New Roman"/>
          <w:sz w:val="20"/>
          <w:szCs w:val="20"/>
          <w:lang w:eastAsia="en-AU"/>
        </w:rPr>
        <w:fldChar w:fldCharType="separate"/>
      </w:r>
    </w:p>
    <w:p w:rsidR="00EC7434" w:rsidRDefault="00EC7434" w:rsidP="00EC7434">
      <w:pPr>
        <w:pStyle w:val="TOC5"/>
        <w:tabs>
          <w:tab w:val="left" w:pos="1320"/>
          <w:tab w:val="right" w:pos="8302"/>
        </w:tabs>
        <w:ind w:left="879"/>
        <w:contextualSpacing/>
        <w:rPr>
          <w:rFonts w:eastAsiaTheme="minorEastAsia"/>
          <w:noProof/>
          <w:lang w:eastAsia="en-AU"/>
        </w:rPr>
      </w:pPr>
      <w:r>
        <w:rPr>
          <w:noProof/>
        </w:rPr>
        <w:t>1</w:t>
      </w:r>
      <w:r>
        <w:rPr>
          <w:rFonts w:eastAsiaTheme="minorEastAsia"/>
          <w:noProof/>
          <w:lang w:eastAsia="en-AU"/>
        </w:rPr>
        <w:tab/>
      </w:r>
      <w:r>
        <w:rPr>
          <w:noProof/>
        </w:rPr>
        <w:t>Name of 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_Toc478725598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7434" w:rsidRDefault="00EC7434" w:rsidP="00EC7434">
      <w:pPr>
        <w:pStyle w:val="TOC5"/>
        <w:tabs>
          <w:tab w:val="left" w:pos="1320"/>
          <w:tab w:val="right" w:pos="8302"/>
        </w:tabs>
        <w:ind w:left="879"/>
        <w:contextualSpacing/>
        <w:rPr>
          <w:rFonts w:eastAsiaTheme="minorEastAsia"/>
          <w:noProof/>
          <w:lang w:eastAsia="en-AU"/>
        </w:rPr>
      </w:pPr>
      <w:r>
        <w:rPr>
          <w:noProof/>
        </w:rPr>
        <w:t>2</w:t>
      </w:r>
      <w:r>
        <w:rPr>
          <w:rFonts w:eastAsiaTheme="minorEastAsia"/>
          <w:noProof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_Toc478725599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7434" w:rsidRDefault="00EC7434" w:rsidP="00EC7434">
      <w:pPr>
        <w:pStyle w:val="TOC5"/>
        <w:tabs>
          <w:tab w:val="left" w:pos="1320"/>
          <w:tab w:val="right" w:pos="8302"/>
        </w:tabs>
        <w:ind w:left="879"/>
        <w:contextualSpacing/>
        <w:rPr>
          <w:rFonts w:eastAsiaTheme="minorEastAsia"/>
          <w:noProof/>
          <w:lang w:eastAsia="en-AU"/>
        </w:rPr>
      </w:pPr>
      <w:r>
        <w:rPr>
          <w:noProof/>
        </w:rPr>
        <w:t>3</w:t>
      </w:r>
      <w:r>
        <w:rPr>
          <w:rFonts w:eastAsiaTheme="minorEastAsia"/>
          <w:noProof/>
          <w:lang w:eastAsia="en-AU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_Toc478725600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7434" w:rsidRDefault="00EC7434" w:rsidP="00EC7434">
      <w:pPr>
        <w:pStyle w:val="TOC5"/>
        <w:tabs>
          <w:tab w:val="left" w:pos="1320"/>
          <w:tab w:val="right" w:pos="8302"/>
        </w:tabs>
        <w:ind w:left="879"/>
        <w:contextualSpacing/>
        <w:rPr>
          <w:rFonts w:eastAsiaTheme="minorEastAsia"/>
          <w:noProof/>
          <w:lang w:eastAsia="en-AU"/>
        </w:rPr>
      </w:pPr>
      <w:r>
        <w:rPr>
          <w:noProof/>
        </w:rPr>
        <w:t>4</w:t>
      </w:r>
      <w:r>
        <w:rPr>
          <w:rFonts w:eastAsiaTheme="minorEastAsia"/>
          <w:noProof/>
          <w:lang w:eastAsia="en-AU"/>
        </w:rPr>
        <w:tab/>
      </w:r>
      <w:r>
        <w:rPr>
          <w:noProof/>
        </w:rPr>
        <w:t>Supply of care to targeted person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_Toc478725601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7434" w:rsidRDefault="00EC7434" w:rsidP="00EC7434">
      <w:pPr>
        <w:pStyle w:val="TOC5"/>
        <w:tabs>
          <w:tab w:val="left" w:pos="1320"/>
          <w:tab w:val="right" w:pos="8302"/>
        </w:tabs>
        <w:ind w:left="879"/>
        <w:contextualSpacing/>
        <w:rPr>
          <w:rFonts w:eastAsiaTheme="minorEastAsia"/>
          <w:noProof/>
          <w:lang w:eastAsia="en-AU"/>
        </w:rPr>
      </w:pPr>
      <w:r>
        <w:rPr>
          <w:noProof/>
        </w:rPr>
        <w:t>5</w:t>
      </w:r>
      <w:r>
        <w:rPr>
          <w:rFonts w:eastAsiaTheme="minorEastAsia"/>
          <w:noProof/>
          <w:lang w:eastAsia="en-AU"/>
        </w:rPr>
        <w:tab/>
      </w:r>
      <w:r>
        <w:rPr>
          <w:noProof/>
        </w:rPr>
        <w:t>Supply of care to carer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_Toc478725602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7434" w:rsidRPr="00EC7434" w:rsidRDefault="00EC7434" w:rsidP="00EC7434">
      <w:pPr>
        <w:pStyle w:val="TOC6"/>
        <w:rPr>
          <w:rFonts w:eastAsiaTheme="minorEastAsia"/>
          <w:b w:val="0"/>
          <w:lang w:eastAsia="en-AU"/>
        </w:rPr>
      </w:pPr>
      <w:r w:rsidRPr="00EC7434">
        <w:t>Schedule 1</w:t>
      </w:r>
      <w:r w:rsidRPr="00EC7434">
        <w:rPr>
          <w:rFonts w:eastAsiaTheme="minorEastAsia"/>
          <w:lang w:eastAsia="en-AU"/>
        </w:rPr>
        <w:tab/>
      </w:r>
      <w:r w:rsidRPr="00EC7434">
        <w:t>Care provided to targeted persons</w:t>
      </w:r>
      <w:r w:rsidRPr="00EC7434">
        <w:tab/>
      </w:r>
      <w:r w:rsidRPr="00EC7434">
        <w:rPr>
          <w:b w:val="0"/>
        </w:rPr>
        <w:fldChar w:fldCharType="begin"/>
      </w:r>
      <w:r w:rsidRPr="00EC7434">
        <w:rPr>
          <w:b w:val="0"/>
        </w:rPr>
        <w:instrText xml:space="preserve"> PAGEREF _Toc478725603 \h </w:instrText>
      </w:r>
      <w:r w:rsidRPr="00EC7434">
        <w:rPr>
          <w:b w:val="0"/>
        </w:rPr>
      </w:r>
      <w:r w:rsidRPr="00EC7434">
        <w:rPr>
          <w:b w:val="0"/>
        </w:rPr>
        <w:fldChar w:fldCharType="separate"/>
      </w:r>
      <w:r w:rsidRPr="00EC7434">
        <w:rPr>
          <w:b w:val="0"/>
        </w:rPr>
        <w:t>4</w:t>
      </w:r>
      <w:r w:rsidRPr="00EC7434">
        <w:rPr>
          <w:b w:val="0"/>
        </w:rPr>
        <w:fldChar w:fldCharType="end"/>
      </w:r>
    </w:p>
    <w:p w:rsidR="00EC7434" w:rsidRDefault="00EC7434" w:rsidP="00EC7434">
      <w:pPr>
        <w:pStyle w:val="TOC6"/>
        <w:rPr>
          <w:rFonts w:eastAsiaTheme="minorEastAsia"/>
          <w:lang w:eastAsia="en-AU"/>
        </w:rPr>
      </w:pPr>
      <w:r>
        <w:t>Schedule 2</w:t>
      </w:r>
      <w:r>
        <w:rPr>
          <w:rFonts w:eastAsiaTheme="minorEastAsia"/>
          <w:lang w:eastAsia="en-AU"/>
        </w:rPr>
        <w:tab/>
      </w:r>
      <w:r>
        <w:t>Care provided to carers</w:t>
      </w:r>
      <w:r>
        <w:tab/>
      </w:r>
      <w:r>
        <w:fldChar w:fldCharType="begin"/>
      </w:r>
      <w:r>
        <w:instrText xml:space="preserve"> PAGEREF _Toc478725604 \h </w:instrText>
      </w:r>
      <w:r>
        <w:fldChar w:fldCharType="separate"/>
      </w:r>
      <w:r>
        <w:t>5</w:t>
      </w:r>
      <w:r>
        <w:fldChar w:fldCharType="end"/>
      </w:r>
    </w:p>
    <w:p w:rsidR="004C3C20" w:rsidRPr="004C3C20" w:rsidRDefault="004C3C20" w:rsidP="004C3C20">
      <w:pPr>
        <w:tabs>
          <w:tab w:val="right" w:pos="8335"/>
        </w:tabs>
        <w:spacing w:after="120" w:line="240" w:lineRule="auto"/>
        <w:rPr>
          <w:rFonts w:ascii="Arial" w:eastAsia="MS Mincho" w:hAnsi="Arial" w:cs="Times New Roman"/>
          <w:sz w:val="20"/>
          <w:szCs w:val="20"/>
          <w:lang w:eastAsia="en-AU"/>
        </w:rPr>
      </w:pPr>
      <w:r w:rsidRPr="004C3C20">
        <w:rPr>
          <w:rFonts w:ascii="Arial" w:eastAsia="MS Mincho" w:hAnsi="Arial" w:cs="Times New Roman"/>
          <w:sz w:val="20"/>
          <w:szCs w:val="20"/>
          <w:lang w:eastAsia="en-AU"/>
        </w:rPr>
        <w:fldChar w:fldCharType="end"/>
      </w:r>
    </w:p>
    <w:p w:rsidR="004C3C20" w:rsidRPr="004C3C20" w:rsidRDefault="004C3C20" w:rsidP="004C3C2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  <w:lang w:eastAsia="en-AU"/>
        </w:rPr>
      </w:pPr>
      <w:r w:rsidRPr="004C3C20">
        <w:rPr>
          <w:rFonts w:ascii="Times New Roman" w:eastAsia="MS Mincho" w:hAnsi="Times New Roman" w:cs="Times New Roman"/>
          <w:sz w:val="24"/>
          <w:szCs w:val="20"/>
          <w:lang w:eastAsia="en-AU"/>
        </w:rPr>
        <w:t>____________________</w:t>
      </w:r>
    </w:p>
    <w:p w:rsidR="004C3C20" w:rsidRPr="004C3C20" w:rsidRDefault="004C3C20" w:rsidP="004C3C2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en-AU"/>
        </w:rPr>
        <w:sectPr w:rsidR="004C3C20" w:rsidRPr="004C3C20" w:rsidSect="00C754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797" w:bottom="1440" w:left="1797" w:header="720" w:footer="720" w:gutter="0"/>
          <w:pgNumType w:start="2"/>
          <w:cols w:space="720"/>
          <w:formProt w:val="0"/>
          <w:titlePg/>
          <w:docGrid w:linePitch="299"/>
        </w:sectPr>
      </w:pPr>
      <w:bookmarkStart w:id="2" w:name="start"/>
      <w:bookmarkEnd w:id="2"/>
    </w:p>
    <w:p w:rsidR="004C3C20" w:rsidRPr="0059173D" w:rsidRDefault="004C3C20" w:rsidP="004C3C20">
      <w:pPr>
        <w:pStyle w:val="HR"/>
      </w:pPr>
      <w:bookmarkStart w:id="3" w:name="_Toc478725598"/>
      <w:r>
        <w:lastRenderedPageBreak/>
        <w:t>1</w:t>
      </w:r>
      <w:r>
        <w:tab/>
      </w:r>
      <w:r w:rsidRPr="0059173D">
        <w:t>Name of Determination</w:t>
      </w:r>
      <w:bookmarkEnd w:id="3"/>
    </w:p>
    <w:p w:rsidR="004C3C20" w:rsidRPr="0059173D" w:rsidRDefault="004C3C20" w:rsidP="004C3C20">
      <w:pPr>
        <w:pStyle w:val="R1"/>
      </w:pPr>
      <w:r w:rsidRPr="0059173D">
        <w:tab/>
      </w:r>
      <w:r w:rsidRPr="0059173D">
        <w:tab/>
        <w:t>This Determination is the</w:t>
      </w:r>
      <w:r>
        <w:rPr>
          <w:i/>
        </w:rPr>
        <w:t xml:space="preserve"> GST-free Supply (Care) Determination 2017</w:t>
      </w:r>
      <w:r w:rsidRPr="0059173D">
        <w:t>.</w:t>
      </w:r>
    </w:p>
    <w:p w:rsidR="004C3C20" w:rsidRPr="0059173D" w:rsidRDefault="004C3C20" w:rsidP="004C3C20">
      <w:pPr>
        <w:pStyle w:val="HR"/>
      </w:pPr>
      <w:bookmarkStart w:id="4" w:name="_Toc478725599"/>
      <w:r w:rsidRPr="0059173D">
        <w:rPr>
          <w:rStyle w:val="CharSectno"/>
        </w:rPr>
        <w:t>2</w:t>
      </w:r>
      <w:r w:rsidRPr="0059173D">
        <w:tab/>
        <w:t>Commencement</w:t>
      </w:r>
      <w:bookmarkEnd w:id="4"/>
    </w:p>
    <w:p w:rsidR="004C3C20" w:rsidRPr="0059173D" w:rsidRDefault="004C3C20" w:rsidP="004C3C20">
      <w:pPr>
        <w:pStyle w:val="R1"/>
      </w:pPr>
      <w:r w:rsidRPr="0059173D">
        <w:tab/>
      </w:r>
      <w:r w:rsidRPr="0059173D">
        <w:tab/>
        <w:t>This D</w:t>
      </w:r>
      <w:r>
        <w:t>etermination commences on 1 April 2017</w:t>
      </w:r>
      <w:r w:rsidRPr="0059173D">
        <w:t xml:space="preserve">.  </w:t>
      </w:r>
    </w:p>
    <w:p w:rsidR="004C3C20" w:rsidRPr="0059173D" w:rsidRDefault="004C3C20" w:rsidP="004C3C20">
      <w:pPr>
        <w:pStyle w:val="HR"/>
      </w:pPr>
      <w:bookmarkStart w:id="5" w:name="_Toc478725600"/>
      <w:r w:rsidRPr="0059173D">
        <w:rPr>
          <w:rStyle w:val="CharSectno"/>
        </w:rPr>
        <w:t>3</w:t>
      </w:r>
      <w:r w:rsidRPr="0059173D">
        <w:tab/>
        <w:t>Definitions</w:t>
      </w:r>
      <w:bookmarkEnd w:id="5"/>
    </w:p>
    <w:p w:rsidR="004C3C20" w:rsidRPr="0059173D" w:rsidRDefault="004C3C20" w:rsidP="004C3C20">
      <w:pPr>
        <w:pStyle w:val="R1"/>
        <w:keepNext/>
      </w:pPr>
      <w:r w:rsidRPr="0059173D">
        <w:tab/>
      </w:r>
      <w:r w:rsidRPr="0059173D">
        <w:tab/>
        <w:t>In this Determination:</w:t>
      </w:r>
    </w:p>
    <w:p w:rsidR="004C3C20" w:rsidRPr="0059173D" w:rsidRDefault="004C3C20" w:rsidP="004C3C20">
      <w:pPr>
        <w:pStyle w:val="definition"/>
      </w:pPr>
      <w:r w:rsidRPr="0059173D">
        <w:rPr>
          <w:b/>
          <w:i/>
        </w:rPr>
        <w:t>Act</w:t>
      </w:r>
      <w:r w:rsidRPr="0059173D">
        <w:t xml:space="preserve"> means the </w:t>
      </w:r>
      <w:r w:rsidRPr="0059173D">
        <w:rPr>
          <w:i/>
        </w:rPr>
        <w:t>A New Tax System (Goods and Services Tax) Act 1999</w:t>
      </w:r>
      <w:r w:rsidRPr="0059173D">
        <w:t>.</w:t>
      </w:r>
    </w:p>
    <w:p w:rsidR="004C3C20" w:rsidRPr="0059173D" w:rsidRDefault="004C3C20" w:rsidP="004C3C20">
      <w:pPr>
        <w:pStyle w:val="definition"/>
      </w:pPr>
      <w:proofErr w:type="gramStart"/>
      <w:r w:rsidRPr="0059173D">
        <w:rPr>
          <w:b/>
          <w:i/>
        </w:rPr>
        <w:t>care</w:t>
      </w:r>
      <w:proofErr w:type="gramEnd"/>
      <w:r w:rsidRPr="0059173D">
        <w:t xml:space="preserve"> means services to enable a targeted person to continue to live at home.</w:t>
      </w:r>
    </w:p>
    <w:p w:rsidR="004C3C20" w:rsidRPr="0059173D" w:rsidRDefault="004C3C20" w:rsidP="004C3C20">
      <w:pPr>
        <w:pStyle w:val="definition"/>
      </w:pPr>
      <w:proofErr w:type="gramStart"/>
      <w:r w:rsidRPr="0059173D">
        <w:rPr>
          <w:b/>
          <w:i/>
        </w:rPr>
        <w:t>carer</w:t>
      </w:r>
      <w:proofErr w:type="gramEnd"/>
      <w:r w:rsidRPr="0059173D">
        <w:t xml:space="preserve"> means a person who provides care to a targeted person.</w:t>
      </w:r>
    </w:p>
    <w:p w:rsidR="004C3C20" w:rsidRPr="0059173D" w:rsidRDefault="004C3C20" w:rsidP="004C3C20">
      <w:pPr>
        <w:pStyle w:val="definition"/>
      </w:pPr>
      <w:proofErr w:type="gramStart"/>
      <w:r w:rsidRPr="0059173D">
        <w:rPr>
          <w:b/>
          <w:i/>
        </w:rPr>
        <w:t>respite</w:t>
      </w:r>
      <w:proofErr w:type="gramEnd"/>
      <w:r w:rsidRPr="0059173D">
        <w:rPr>
          <w:b/>
          <w:i/>
        </w:rPr>
        <w:t xml:space="preserve"> care</w:t>
      </w:r>
      <w:r w:rsidRPr="0059173D">
        <w:t xml:space="preserve"> means care provided as an alternative care arrangement with the primary purpose of giving a carer or targeted person a short-term break from the usual care arrangement.</w:t>
      </w:r>
    </w:p>
    <w:p w:rsidR="004C3C20" w:rsidRPr="0059173D" w:rsidRDefault="004C3C20" w:rsidP="004C3C20">
      <w:pPr>
        <w:pStyle w:val="definition"/>
      </w:pPr>
      <w:proofErr w:type="gramStart"/>
      <w:r w:rsidRPr="0059173D">
        <w:rPr>
          <w:b/>
          <w:i/>
        </w:rPr>
        <w:t>targeted</w:t>
      </w:r>
      <w:proofErr w:type="gramEnd"/>
      <w:r w:rsidRPr="0059173D">
        <w:rPr>
          <w:b/>
          <w:i/>
        </w:rPr>
        <w:t xml:space="preserve"> person</w:t>
      </w:r>
      <w:r w:rsidRPr="0059173D">
        <w:t xml:space="preserve"> means a frail, older person or a younger person who:</w:t>
      </w:r>
    </w:p>
    <w:p w:rsidR="004C3C20" w:rsidRPr="0059173D" w:rsidRDefault="004C3C20" w:rsidP="004C3C20">
      <w:pPr>
        <w:pStyle w:val="P1"/>
      </w:pPr>
      <w:r w:rsidRPr="0059173D">
        <w:tab/>
        <w:t>(a)</w:t>
      </w:r>
      <w:r w:rsidRPr="0059173D">
        <w:tab/>
      </w:r>
      <w:proofErr w:type="gramStart"/>
      <w:r w:rsidRPr="0059173D">
        <w:t>has</w:t>
      </w:r>
      <w:proofErr w:type="gramEnd"/>
      <w:r w:rsidRPr="0059173D">
        <w:t xml:space="preserve"> a moderate, severe or profound disability (including addiction to a drug); and</w:t>
      </w:r>
    </w:p>
    <w:p w:rsidR="004C3C20" w:rsidRPr="0059173D" w:rsidRDefault="004C3C20" w:rsidP="004C3C20">
      <w:pPr>
        <w:pStyle w:val="P1"/>
      </w:pPr>
      <w:r w:rsidRPr="0059173D">
        <w:tab/>
        <w:t>(b)</w:t>
      </w:r>
      <w:r w:rsidRPr="0059173D">
        <w:tab/>
      </w:r>
      <w:proofErr w:type="gramStart"/>
      <w:r w:rsidRPr="0059173D">
        <w:t>lives</w:t>
      </w:r>
      <w:proofErr w:type="gramEnd"/>
      <w:r w:rsidRPr="0059173D">
        <w:t xml:space="preserve"> at home; and</w:t>
      </w:r>
    </w:p>
    <w:p w:rsidR="004C3C20" w:rsidRPr="0059173D" w:rsidRDefault="004C3C20" w:rsidP="004C3C20">
      <w:pPr>
        <w:pStyle w:val="P1"/>
      </w:pPr>
      <w:r w:rsidRPr="0059173D">
        <w:tab/>
        <w:t>(</w:t>
      </w:r>
      <w:proofErr w:type="gramStart"/>
      <w:r w:rsidRPr="0059173D">
        <w:t>c</w:t>
      </w:r>
      <w:proofErr w:type="gramEnd"/>
      <w:r w:rsidRPr="0059173D">
        <w:t>)</w:t>
      </w:r>
      <w:r w:rsidRPr="0059173D">
        <w:tab/>
        <w:t>would, in the absence of services of the kind mentioned in Schedule 1, be at risk of prematurely or inappropriately needing:</w:t>
      </w:r>
    </w:p>
    <w:p w:rsidR="004C3C20" w:rsidRPr="0059173D" w:rsidRDefault="004C3C20" w:rsidP="004C3C20">
      <w:pPr>
        <w:pStyle w:val="P2"/>
      </w:pPr>
      <w:r w:rsidRPr="0059173D">
        <w:tab/>
        <w:t>(i)</w:t>
      </w:r>
      <w:r w:rsidRPr="0059173D">
        <w:tab/>
      </w:r>
      <w:proofErr w:type="gramStart"/>
      <w:r w:rsidRPr="0059173D">
        <w:t>long</w:t>
      </w:r>
      <w:proofErr w:type="gramEnd"/>
      <w:r w:rsidRPr="0059173D">
        <w:t xml:space="preserve"> term care in a hospital or other institution; or</w:t>
      </w:r>
    </w:p>
    <w:p w:rsidR="004C3C20" w:rsidRPr="0059173D" w:rsidRDefault="004C3C20" w:rsidP="004C3C20">
      <w:pPr>
        <w:pStyle w:val="P2"/>
        <w:rPr>
          <w:i/>
        </w:rPr>
      </w:pPr>
      <w:r w:rsidRPr="0059173D">
        <w:tab/>
        <w:t>(ii)</w:t>
      </w:r>
      <w:r w:rsidRPr="0059173D">
        <w:tab/>
      </w:r>
      <w:proofErr w:type="gramStart"/>
      <w:r w:rsidRPr="0059173D">
        <w:t>residential</w:t>
      </w:r>
      <w:proofErr w:type="gramEnd"/>
      <w:r w:rsidRPr="0059173D">
        <w:t xml:space="preserve"> care within the meaning of the </w:t>
      </w:r>
      <w:r w:rsidRPr="0059173D">
        <w:rPr>
          <w:i/>
        </w:rPr>
        <w:t>Aged Care Act 1997</w:t>
      </w:r>
      <w:r w:rsidRPr="0059173D">
        <w:t>.</w:t>
      </w:r>
    </w:p>
    <w:p w:rsidR="004C3C20" w:rsidRPr="0059173D" w:rsidRDefault="004C3C20" w:rsidP="004C3C20">
      <w:pPr>
        <w:pStyle w:val="Note"/>
      </w:pPr>
      <w:r w:rsidRPr="0059173D">
        <w:rPr>
          <w:i/>
        </w:rPr>
        <w:t>Note</w:t>
      </w:r>
      <w:r w:rsidRPr="0059173D">
        <w:t>   The following expressions used in this Determination are defined in the Act:</w:t>
      </w:r>
    </w:p>
    <w:p w:rsidR="004C3C20" w:rsidRPr="0059173D" w:rsidRDefault="004C3C20" w:rsidP="004C3C20">
      <w:pPr>
        <w:pStyle w:val="Note"/>
        <w:numPr>
          <w:ilvl w:val="0"/>
          <w:numId w:val="1"/>
        </w:numPr>
        <w:tabs>
          <w:tab w:val="clear" w:pos="360"/>
          <w:tab w:val="num" w:pos="1324"/>
        </w:tabs>
        <w:spacing w:before="60"/>
        <w:ind w:left="1321" w:hanging="357"/>
      </w:pPr>
      <w:r w:rsidRPr="0059173D">
        <w:t>GST-free</w:t>
      </w:r>
    </w:p>
    <w:p w:rsidR="004C3C20" w:rsidRPr="0059173D" w:rsidRDefault="004C3C20" w:rsidP="004C3C20">
      <w:pPr>
        <w:pStyle w:val="Note"/>
        <w:numPr>
          <w:ilvl w:val="0"/>
          <w:numId w:val="1"/>
        </w:numPr>
        <w:tabs>
          <w:tab w:val="clear" w:pos="360"/>
          <w:tab w:val="num" w:pos="1324"/>
        </w:tabs>
        <w:spacing w:before="60"/>
        <w:ind w:left="1321" w:hanging="357"/>
      </w:pPr>
      <w:proofErr w:type="gramStart"/>
      <w:r w:rsidRPr="0059173D">
        <w:t>supply</w:t>
      </w:r>
      <w:proofErr w:type="gramEnd"/>
      <w:r w:rsidRPr="0059173D">
        <w:t>.</w:t>
      </w:r>
    </w:p>
    <w:p w:rsidR="004C3C20" w:rsidRPr="0059173D" w:rsidRDefault="004C3C20" w:rsidP="004C3C20">
      <w:pPr>
        <w:pStyle w:val="HR"/>
      </w:pPr>
      <w:bookmarkStart w:id="6" w:name="_Toc478725601"/>
      <w:r w:rsidRPr="0059173D">
        <w:rPr>
          <w:rStyle w:val="CharSectno"/>
        </w:rPr>
        <w:t>4</w:t>
      </w:r>
      <w:r w:rsidRPr="0059173D">
        <w:tab/>
        <w:t>Supply of care to targeted person</w:t>
      </w:r>
      <w:bookmarkEnd w:id="6"/>
    </w:p>
    <w:p w:rsidR="004C3C20" w:rsidRPr="0059173D" w:rsidRDefault="004C3C20" w:rsidP="004C3C20">
      <w:pPr>
        <w:pStyle w:val="R1"/>
        <w:keepNext/>
      </w:pPr>
      <w:r w:rsidRPr="0059173D">
        <w:tab/>
      </w:r>
      <w:r w:rsidRPr="0059173D">
        <w:tab/>
        <w:t>For paragraph 38-30 (4) (b) of the Act, the supply of care of a kind mentioned in Schedule 1 to a targeted person is similar to a supply that is GST-free because of subsection 38-30 (2) of the Act.</w:t>
      </w:r>
    </w:p>
    <w:p w:rsidR="004C3C20" w:rsidRPr="0059173D" w:rsidRDefault="004C3C20" w:rsidP="004C3C20">
      <w:pPr>
        <w:pStyle w:val="Note"/>
      </w:pPr>
      <w:r w:rsidRPr="0059173D">
        <w:rPr>
          <w:i/>
        </w:rPr>
        <w:t>Note</w:t>
      </w:r>
      <w:r w:rsidRPr="0059173D">
        <w:t>   Subject to the requirements of paragraph 38-30 (4) (a) of the Act, the supply of care of a kind mentioned in Schedule 1 is GST-free.</w:t>
      </w:r>
    </w:p>
    <w:p w:rsidR="004C3C20" w:rsidRPr="0059173D" w:rsidRDefault="004C3C20" w:rsidP="004C3C20">
      <w:pPr>
        <w:pStyle w:val="HR"/>
      </w:pPr>
      <w:bookmarkStart w:id="7" w:name="_Toc478725602"/>
      <w:r w:rsidRPr="0059173D">
        <w:rPr>
          <w:rStyle w:val="CharSectno"/>
        </w:rPr>
        <w:t>5</w:t>
      </w:r>
      <w:r w:rsidRPr="0059173D">
        <w:tab/>
        <w:t>Supply of care to carer</w:t>
      </w:r>
      <w:bookmarkEnd w:id="7"/>
    </w:p>
    <w:p w:rsidR="004C3C20" w:rsidRPr="0059173D" w:rsidRDefault="004C3C20" w:rsidP="004C3C20">
      <w:pPr>
        <w:pStyle w:val="R1"/>
        <w:keepNext/>
      </w:pPr>
      <w:r w:rsidRPr="0059173D">
        <w:tab/>
      </w:r>
      <w:r w:rsidRPr="0059173D">
        <w:tab/>
        <w:t xml:space="preserve">For paragraph 38-30 (4) (b) of the Act, the supply of care of a kind mentioned in Schedule 2 to a </w:t>
      </w:r>
      <w:proofErr w:type="spellStart"/>
      <w:r w:rsidRPr="0059173D">
        <w:t>carer</w:t>
      </w:r>
      <w:proofErr w:type="spellEnd"/>
      <w:r w:rsidRPr="0059173D">
        <w:t xml:space="preserve"> that substantially enables the carer to give care to a targeted person is similar to a supply that is GST-free because of subsection 38-30 (2) of the Act.</w:t>
      </w:r>
    </w:p>
    <w:p w:rsidR="004C3C20" w:rsidRPr="0059173D" w:rsidRDefault="004C3C20" w:rsidP="004C3C20">
      <w:pPr>
        <w:pStyle w:val="Note"/>
      </w:pPr>
      <w:r w:rsidRPr="0059173D">
        <w:rPr>
          <w:i/>
        </w:rPr>
        <w:t>Note</w:t>
      </w:r>
      <w:r w:rsidRPr="0059173D">
        <w:t>   Subject to the requirements of paragraph 38-30 (4) (a) of the Act in the circumstances mentioned in section 5, the supply of care of a kind mentioned in Schedule 2 is GST-free.</w:t>
      </w:r>
    </w:p>
    <w:p w:rsidR="004C3C20" w:rsidRPr="0059173D" w:rsidRDefault="004C3C20" w:rsidP="004C3C20">
      <w:pPr>
        <w:pStyle w:val="Scheduletitle"/>
      </w:pPr>
      <w:bookmarkStart w:id="8" w:name="_Toc478725603"/>
      <w:r w:rsidRPr="0059173D">
        <w:rPr>
          <w:rStyle w:val="CharAmSchNo"/>
        </w:rPr>
        <w:lastRenderedPageBreak/>
        <w:t>Schedule 1</w:t>
      </w:r>
      <w:r w:rsidRPr="0059173D">
        <w:tab/>
      </w:r>
      <w:r w:rsidRPr="0059173D">
        <w:rPr>
          <w:rStyle w:val="CharAmSchText"/>
        </w:rPr>
        <w:t>Care provided to targeted persons</w:t>
      </w:r>
      <w:bookmarkEnd w:id="8"/>
    </w:p>
    <w:p w:rsidR="00E421D6" w:rsidRDefault="004C3C20" w:rsidP="004C3C20">
      <w:pPr>
        <w:ind w:left="2410"/>
      </w:pPr>
      <w:r w:rsidRPr="0059173D">
        <w:t>(</w:t>
      </w:r>
      <w:proofErr w:type="gramStart"/>
      <w:r w:rsidRPr="0059173D">
        <w:t>section</w:t>
      </w:r>
      <w:proofErr w:type="gramEnd"/>
      <w:r w:rsidRPr="0059173D">
        <w:t> 4</w:t>
      </w:r>
      <w:r>
        <w:t>)</w:t>
      </w:r>
    </w:p>
    <w:tbl>
      <w:tblPr>
        <w:tblW w:w="0" w:type="auto"/>
        <w:tblInd w:w="119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959"/>
        <w:gridCol w:w="7513"/>
      </w:tblGrid>
      <w:tr w:rsidR="004C3C20" w:rsidRPr="004C3C20" w:rsidTr="00D208DA">
        <w:trPr>
          <w:tblHeader/>
        </w:trPr>
        <w:tc>
          <w:tcPr>
            <w:tcW w:w="958" w:type="dxa"/>
            <w:tcBorders>
              <w:bottom w:val="single" w:sz="4" w:space="0" w:color="auto"/>
            </w:tcBorders>
          </w:tcPr>
          <w:p w:rsidR="004C3C20" w:rsidRPr="004C3C20" w:rsidRDefault="004C3C20" w:rsidP="004C3C20">
            <w:pPr>
              <w:spacing w:before="180" w:after="0" w:line="240" w:lineRule="auto"/>
              <w:rPr>
                <w:rFonts w:ascii="Arial" w:eastAsia="MS Mincho" w:hAnsi="Arial" w:cs="Times New Roman"/>
                <w:b/>
                <w:sz w:val="18"/>
                <w:szCs w:val="20"/>
                <w:lang w:eastAsia="en-AU"/>
              </w:rPr>
            </w:pPr>
            <w:r w:rsidRPr="004C3C20">
              <w:rPr>
                <w:rFonts w:ascii="Arial" w:eastAsia="MS Mincho" w:hAnsi="Arial" w:cs="Times New Roman"/>
                <w:b/>
                <w:sz w:val="18"/>
                <w:szCs w:val="20"/>
                <w:lang w:eastAsia="en-AU"/>
              </w:rPr>
              <w:t>Item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C3C20" w:rsidRPr="004C3C20" w:rsidRDefault="004C3C20" w:rsidP="004C3C20">
            <w:pPr>
              <w:spacing w:before="180" w:after="0" w:line="240" w:lineRule="auto"/>
              <w:rPr>
                <w:rFonts w:ascii="Arial" w:eastAsia="MS Mincho" w:hAnsi="Arial" w:cs="Times New Roman"/>
                <w:b/>
                <w:sz w:val="18"/>
                <w:szCs w:val="20"/>
                <w:lang w:eastAsia="en-AU"/>
              </w:rPr>
            </w:pPr>
            <w:r w:rsidRPr="004C3C20">
              <w:rPr>
                <w:rFonts w:ascii="Arial" w:eastAsia="MS Mincho" w:hAnsi="Arial" w:cs="Times New Roman"/>
                <w:b/>
                <w:sz w:val="18"/>
                <w:szCs w:val="20"/>
                <w:lang w:eastAsia="en-AU"/>
              </w:rPr>
              <w:t>Service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Home help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Personal care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Home maintenance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Home modification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Provision of food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Provision and delivery of meals at home or at a day care or similar centre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Respite care</w:t>
            </w:r>
          </w:p>
        </w:tc>
      </w:tr>
      <w:tr w:rsidR="004C3C20" w:rsidRPr="004C3C20" w:rsidTr="00D208DA">
        <w:trPr>
          <w:cantSplit/>
        </w:trPr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Transport to and from day care or similar centres and for shopping trips, social outings and for health-related purposes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Community paramedical services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Community nursing</w:t>
            </w:r>
          </w:p>
        </w:tc>
      </w:tr>
      <w:tr w:rsidR="004C3C20" w:rsidRPr="004C3C20" w:rsidTr="00D208DA">
        <w:tc>
          <w:tcPr>
            <w:tcW w:w="958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Assessment of the person’s care needs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Referral to other community care services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Training in the use of aids and appliances and in how to get the most out of the other services mentioned in this Schedule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Individual care planning or case management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Provision of basic equipment for social support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Day care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Linen services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Counselling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 xml:space="preserve">Community advocacy for a purpose mentioned in section 81-1 of the </w:t>
            </w:r>
            <w:r w:rsidRPr="004C3C20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en-AU"/>
              </w:rPr>
              <w:t>Aged Care Act 1997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Medication management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Provision and monitoring of personal alert systems</w:t>
            </w:r>
          </w:p>
        </w:tc>
      </w:tr>
      <w:tr w:rsidR="004C3C20" w:rsidRPr="004C3C20" w:rsidTr="00D208DA">
        <w:tc>
          <w:tcPr>
            <w:tcW w:w="959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7513" w:type="dxa"/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Provision of therapeutic supplies and services under the program known as the Psychogeriatric Unit Program administered by the Commonwealth</w:t>
            </w:r>
          </w:p>
        </w:tc>
      </w:tr>
      <w:tr w:rsidR="004C3C20" w:rsidRPr="004C3C20" w:rsidTr="00D208DA">
        <w:tc>
          <w:tcPr>
            <w:tcW w:w="959" w:type="dxa"/>
            <w:tcBorders>
              <w:bottom w:val="single" w:sz="4" w:space="0" w:color="auto"/>
            </w:tcBorders>
          </w:tcPr>
          <w:p w:rsidR="004C3C20" w:rsidRPr="004C3C20" w:rsidRDefault="004C3C20" w:rsidP="004C3C20">
            <w:pPr>
              <w:spacing w:before="120" w:after="6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C3C20" w:rsidRPr="004C3C20" w:rsidRDefault="004C3C20" w:rsidP="004C3C20">
            <w:pPr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</w:pPr>
            <w:r w:rsidRPr="004C3C20">
              <w:rPr>
                <w:rFonts w:ascii="Times New Roman" w:eastAsia="MS Mincho" w:hAnsi="Times New Roman" w:cs="Times New Roman"/>
                <w:sz w:val="20"/>
                <w:szCs w:val="20"/>
                <w:lang w:eastAsia="en-AU"/>
              </w:rPr>
              <w:t>Continence management</w:t>
            </w:r>
          </w:p>
        </w:tc>
      </w:tr>
    </w:tbl>
    <w:p w:rsidR="004C3C20" w:rsidRDefault="004C3C20" w:rsidP="004C3C20"/>
    <w:p w:rsidR="004C3C20" w:rsidRDefault="004C3C20" w:rsidP="004C3C20"/>
    <w:p w:rsidR="004C3C20" w:rsidRDefault="004C3C20" w:rsidP="004C3C20"/>
    <w:p w:rsidR="004C3C20" w:rsidRDefault="004C3C20" w:rsidP="004C3C20"/>
    <w:p w:rsidR="004C3C20" w:rsidRPr="0059173D" w:rsidRDefault="004C3C20" w:rsidP="004C3C20">
      <w:pPr>
        <w:pStyle w:val="Scheduletitle"/>
      </w:pPr>
      <w:bookmarkStart w:id="9" w:name="_Toc478725604"/>
      <w:r w:rsidRPr="0059173D">
        <w:rPr>
          <w:rStyle w:val="CharAmSchNo"/>
        </w:rPr>
        <w:t>Schedule 2</w:t>
      </w:r>
      <w:r w:rsidRPr="0059173D">
        <w:tab/>
      </w:r>
      <w:r w:rsidRPr="0059173D">
        <w:rPr>
          <w:rStyle w:val="CharAmSchText"/>
        </w:rPr>
        <w:t>Care provided to carers</w:t>
      </w:r>
      <w:bookmarkEnd w:id="9"/>
    </w:p>
    <w:p w:rsidR="004C3C20" w:rsidRPr="0059173D" w:rsidRDefault="004C3C20" w:rsidP="004C3C20">
      <w:pPr>
        <w:pStyle w:val="Schedulereference"/>
      </w:pPr>
      <w:r w:rsidRPr="0059173D">
        <w:t>(</w:t>
      </w:r>
      <w:proofErr w:type="gramStart"/>
      <w:r w:rsidRPr="0059173D">
        <w:t>section</w:t>
      </w:r>
      <w:proofErr w:type="gramEnd"/>
      <w:r w:rsidRPr="0059173D">
        <w:t> 5)</w:t>
      </w:r>
    </w:p>
    <w:p w:rsidR="004C3C20" w:rsidRDefault="004C3C20" w:rsidP="004C3C20"/>
    <w:tbl>
      <w:tblPr>
        <w:tblW w:w="0" w:type="auto"/>
        <w:tblInd w:w="119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959"/>
        <w:gridCol w:w="7513"/>
      </w:tblGrid>
      <w:tr w:rsidR="004C3C20" w:rsidRPr="0019079C" w:rsidTr="00D208DA">
        <w:trPr>
          <w:tblHeader/>
        </w:trPr>
        <w:tc>
          <w:tcPr>
            <w:tcW w:w="958" w:type="dxa"/>
            <w:tcBorders>
              <w:bottom w:val="single" w:sz="4" w:space="0" w:color="auto"/>
            </w:tcBorders>
          </w:tcPr>
          <w:p w:rsidR="004C3C20" w:rsidRPr="0019079C" w:rsidRDefault="004C3C20" w:rsidP="00D208DA">
            <w:pPr>
              <w:pStyle w:val="TableColHead"/>
            </w:pPr>
            <w:r w:rsidRPr="0019079C">
              <w:t>Item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C3C20" w:rsidRPr="0019079C" w:rsidRDefault="004C3C20" w:rsidP="00D208DA">
            <w:pPr>
              <w:pStyle w:val="TableColHead"/>
            </w:pPr>
            <w:r w:rsidRPr="0019079C">
              <w:t>Service</w:t>
            </w:r>
          </w:p>
        </w:tc>
      </w:tr>
      <w:tr w:rsidR="004C3C20" w:rsidRPr="0019079C" w:rsidTr="00D208DA">
        <w:trPr>
          <w:cantSplit/>
        </w:trPr>
        <w:tc>
          <w:tcPr>
            <w:tcW w:w="958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Home help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2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Personal care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3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Home maintenance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4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Home modification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5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Provision of food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6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Provision and delivery of meals at home or at a day care or similar centre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7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Respite care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8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Transport to and from day care or similar centres and for shopping trips, social outings and health-related purposes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9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Training in the provision of services mentioned in Schedule 1</w:t>
            </w:r>
          </w:p>
        </w:tc>
      </w:tr>
      <w:tr w:rsidR="004C3C20" w:rsidRPr="0019079C" w:rsidTr="00D208DA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10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Provision of basic equipment for social support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11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Linen services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12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Counselling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13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Carer support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14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 xml:space="preserve">Community advocacy for a purpose mentioned in section 81-1 of the </w:t>
            </w:r>
            <w:r w:rsidRPr="0019079C">
              <w:rPr>
                <w:i/>
                <w:sz w:val="20"/>
              </w:rPr>
              <w:t>Aged Care Act 1997</w:t>
            </w:r>
            <w:r w:rsidRPr="0019079C">
              <w:rPr>
                <w:sz w:val="20"/>
              </w:rPr>
              <w:t xml:space="preserve"> 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15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Provision and monitoring of personal alert systems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16</w:t>
            </w:r>
          </w:p>
        </w:tc>
        <w:tc>
          <w:tcPr>
            <w:tcW w:w="7513" w:type="dxa"/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Assessment of the carer’s care needs</w:t>
            </w:r>
          </w:p>
        </w:tc>
      </w:tr>
      <w:tr w:rsidR="004C3C20" w:rsidRPr="0019079C" w:rsidTr="004C3C20">
        <w:trPr>
          <w:cantSplit/>
        </w:trPr>
        <w:tc>
          <w:tcPr>
            <w:tcW w:w="959" w:type="dxa"/>
            <w:tcBorders>
              <w:bottom w:val="single" w:sz="4" w:space="0" w:color="auto"/>
            </w:tcBorders>
          </w:tcPr>
          <w:p w:rsidR="004C3C20" w:rsidRPr="0019079C" w:rsidRDefault="004C3C20" w:rsidP="00D208DA">
            <w:pPr>
              <w:pStyle w:val="TableText"/>
              <w:spacing w:after="60"/>
              <w:rPr>
                <w:sz w:val="20"/>
              </w:rPr>
            </w:pPr>
            <w:r w:rsidRPr="0019079C">
              <w:rPr>
                <w:sz w:val="20"/>
              </w:rPr>
              <w:t>17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C3C20" w:rsidRPr="0019079C" w:rsidRDefault="004C3C20" w:rsidP="00D208DA">
            <w:pPr>
              <w:pStyle w:val="TableText"/>
              <w:rPr>
                <w:sz w:val="20"/>
              </w:rPr>
            </w:pPr>
            <w:r w:rsidRPr="0019079C">
              <w:rPr>
                <w:sz w:val="20"/>
              </w:rPr>
              <w:t>Referral to other community care services</w:t>
            </w:r>
          </w:p>
        </w:tc>
      </w:tr>
    </w:tbl>
    <w:p w:rsidR="004C3C20" w:rsidRDefault="004C3C20" w:rsidP="004C3C20"/>
    <w:sectPr w:rsidR="004C3C20" w:rsidSect="006848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2125" w:bottom="1440" w:left="1440" w:header="708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5E" w:rsidRDefault="00B2195E" w:rsidP="004C3C20">
      <w:pPr>
        <w:spacing w:after="0" w:line="240" w:lineRule="auto"/>
      </w:pPr>
      <w:r>
        <w:separator/>
      </w:r>
    </w:p>
  </w:endnote>
  <w:endnote w:type="continuationSeparator" w:id="0">
    <w:p w:rsidR="00B2195E" w:rsidRDefault="00B2195E" w:rsidP="004C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D" w:rsidRDefault="000C17B3">
    <w:pPr>
      <w:pStyle w:val="FooterDraft"/>
    </w:pPr>
    <w:r>
      <w:t>DRAFT ONLY</w:t>
    </w:r>
  </w:p>
  <w:p w:rsidR="0059173D" w:rsidRDefault="00B2195E">
    <w:pPr>
      <w:pStyle w:val="FooterInfo"/>
    </w:pPr>
    <w:fldSimple w:instr=" FILENAME  \* MERGEFORMAT ">
      <w:r w:rsidR="000C17B3">
        <w:rPr>
          <w:noProof/>
        </w:rPr>
        <w:t>Aged Care GST Determination 2017.doc</w:t>
      </w:r>
    </w:fldSimple>
    <w:r w:rsidR="000C17B3">
      <w:t xml:space="preserve"> </w:t>
    </w:r>
    <w:r w:rsidR="000C17B3">
      <w:fldChar w:fldCharType="begin"/>
    </w:r>
    <w:r w:rsidR="000C17B3">
      <w:instrText xml:space="preserve"> DATE \@ "d/MM/yyyy h:mm am/pm" \* MERGEFORMAT </w:instrText>
    </w:r>
    <w:r w:rsidR="000C17B3">
      <w:fldChar w:fldCharType="separate"/>
    </w:r>
    <w:r w:rsidR="00B24181">
      <w:rPr>
        <w:noProof/>
      </w:rPr>
      <w:t>31/03/2017 1:35 PM</w:t>
    </w:r>
    <w:r w:rsidR="000C17B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3D" w:rsidRDefault="000C17B3">
    <w:pPr>
      <w:pStyle w:val="FooterDraft"/>
    </w:pPr>
    <w:r>
      <w:t>DRAFT ONLY</w:t>
    </w:r>
  </w:p>
  <w:p w:rsidR="0059173D" w:rsidRDefault="00B2195E">
    <w:pPr>
      <w:pStyle w:val="FooterInfo"/>
    </w:pPr>
    <w:fldSimple w:instr=" FILENAME  \* MERGEFORMAT ">
      <w:r w:rsidR="000C17B3">
        <w:rPr>
          <w:noProof/>
        </w:rPr>
        <w:t>Aged Care GST Determination 2017.doc</w:t>
      </w:r>
    </w:fldSimple>
    <w:r w:rsidR="000C17B3">
      <w:t xml:space="preserve"> </w:t>
    </w:r>
    <w:r w:rsidR="000C17B3">
      <w:fldChar w:fldCharType="begin"/>
    </w:r>
    <w:r w:rsidR="000C17B3">
      <w:instrText xml:space="preserve"> DATE \@ "d/MM/yyyy h:mm am/pm" \* MERGEFORMAT </w:instrText>
    </w:r>
    <w:r w:rsidR="000C17B3">
      <w:fldChar w:fldCharType="separate"/>
    </w:r>
    <w:r w:rsidR="00B24181">
      <w:rPr>
        <w:noProof/>
      </w:rPr>
      <w:t>31/03/2017 1:35 PM</w:t>
    </w:r>
    <w:r w:rsidR="000C17B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86" w:rsidRDefault="00AF6F8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20" w:rsidRDefault="004C3C20">
    <w:pPr>
      <w:spacing w:line="200" w:lineRule="atLeast"/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4C3C20" w:rsidRPr="0019079C">
      <w:trPr>
        <w:jc w:val="center"/>
      </w:trPr>
      <w:tc>
        <w:tcPr>
          <w:tcW w:w="1701" w:type="dxa"/>
        </w:tcPr>
        <w:p w:rsidR="004C3C20" w:rsidRPr="0019079C" w:rsidRDefault="004C3C20">
          <w:pPr>
            <w:pStyle w:val="Footer"/>
            <w:spacing w:line="240" w:lineRule="exact"/>
            <w:rPr>
              <w:sz w:val="18"/>
            </w:rPr>
          </w:pPr>
          <w:r w:rsidRPr="0019079C">
            <w:rPr>
              <w:rStyle w:val="PageNumber"/>
            </w:rPr>
            <w:fldChar w:fldCharType="begin"/>
          </w:r>
          <w:r w:rsidRPr="0019079C">
            <w:rPr>
              <w:rStyle w:val="PageNumber"/>
            </w:rPr>
            <w:instrText xml:space="preserve"> PAGE </w:instrText>
          </w:r>
          <w:r w:rsidRPr="0019079C">
            <w:rPr>
              <w:rStyle w:val="PageNumber"/>
            </w:rPr>
            <w:fldChar w:fldCharType="separate"/>
          </w:r>
          <w:r w:rsidR="00C754AC">
            <w:rPr>
              <w:rStyle w:val="PageNumber"/>
              <w:noProof/>
            </w:rPr>
            <w:t>4</w:t>
          </w:r>
          <w:r w:rsidRPr="0019079C">
            <w:rPr>
              <w:rStyle w:val="PageNumber"/>
            </w:rPr>
            <w:fldChar w:fldCharType="end"/>
          </w:r>
        </w:p>
      </w:tc>
      <w:tc>
        <w:tcPr>
          <w:tcW w:w="4933" w:type="dxa"/>
        </w:tcPr>
        <w:p w:rsidR="004C3C20" w:rsidRPr="0019079C" w:rsidRDefault="004C3C20">
          <w:pPr>
            <w:pStyle w:val="Footer"/>
            <w:spacing w:line="240" w:lineRule="exact"/>
            <w:jc w:val="center"/>
            <w:rPr>
              <w:sz w:val="18"/>
            </w:rPr>
          </w:pPr>
          <w:r w:rsidRPr="0019079C">
            <w:rPr>
              <w:i/>
              <w:sz w:val="18"/>
            </w:rPr>
            <w:t>GST-free Supply (Care) Determination 2017</w:t>
          </w:r>
        </w:p>
      </w:tc>
      <w:tc>
        <w:tcPr>
          <w:tcW w:w="1701" w:type="dxa"/>
        </w:tcPr>
        <w:p w:rsidR="004C3C20" w:rsidRPr="0019079C" w:rsidRDefault="004C3C20">
          <w:pPr>
            <w:pStyle w:val="Footer"/>
            <w:spacing w:line="240" w:lineRule="exact"/>
            <w:jc w:val="right"/>
            <w:rPr>
              <w:sz w:val="18"/>
            </w:rPr>
          </w:pPr>
        </w:p>
      </w:tc>
    </w:tr>
  </w:tbl>
  <w:p w:rsidR="004C3C20" w:rsidRDefault="004C3C20">
    <w:pPr>
      <w:pStyle w:val="FooterDra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20" w:rsidRDefault="004C3C20">
    <w:pPr>
      <w:spacing w:line="200" w:lineRule="atLeast"/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4C3C20" w:rsidRPr="0019079C">
      <w:trPr>
        <w:jc w:val="center"/>
      </w:trPr>
      <w:tc>
        <w:tcPr>
          <w:tcW w:w="1701" w:type="dxa"/>
        </w:tcPr>
        <w:p w:rsidR="004C3C20" w:rsidRPr="0019079C" w:rsidRDefault="004C3C20">
          <w:pPr>
            <w:pStyle w:val="Footer"/>
            <w:spacing w:line="240" w:lineRule="exact"/>
            <w:rPr>
              <w:sz w:val="18"/>
            </w:rPr>
          </w:pPr>
        </w:p>
      </w:tc>
      <w:tc>
        <w:tcPr>
          <w:tcW w:w="4933" w:type="dxa"/>
        </w:tcPr>
        <w:p w:rsidR="004C3C20" w:rsidRPr="0019079C" w:rsidRDefault="004C3C20">
          <w:pPr>
            <w:pStyle w:val="Footer"/>
            <w:spacing w:line="240" w:lineRule="exact"/>
            <w:jc w:val="center"/>
            <w:rPr>
              <w:sz w:val="18"/>
              <w:lang w:eastAsia="ja-JP"/>
            </w:rPr>
          </w:pPr>
          <w:r w:rsidRPr="0019079C">
            <w:rPr>
              <w:i/>
              <w:sz w:val="18"/>
            </w:rPr>
            <w:fldChar w:fldCharType="begin"/>
          </w:r>
          <w:r w:rsidRPr="0019079C">
            <w:rPr>
              <w:i/>
              <w:sz w:val="18"/>
            </w:rPr>
            <w:instrText xml:space="preserve"> REF citation \* charformat  \* MERGEFORMAT </w:instrText>
          </w:r>
          <w:r w:rsidRPr="0019079C">
            <w:rPr>
              <w:i/>
              <w:sz w:val="18"/>
            </w:rPr>
            <w:fldChar w:fldCharType="separate"/>
          </w:r>
          <w:r w:rsidRPr="0019079C">
            <w:rPr>
              <w:i/>
              <w:sz w:val="18"/>
            </w:rPr>
            <w:t>GST-free Supply (Care) Determination 20</w:t>
          </w:r>
          <w:r w:rsidRPr="0019079C">
            <w:rPr>
              <w:i/>
              <w:sz w:val="18"/>
            </w:rPr>
            <w:fldChar w:fldCharType="end"/>
          </w:r>
          <w:r w:rsidRPr="0019079C">
            <w:rPr>
              <w:rFonts w:hint="eastAsia"/>
              <w:i/>
              <w:sz w:val="18"/>
              <w:lang w:eastAsia="ja-JP"/>
            </w:rPr>
            <w:t>17</w:t>
          </w:r>
        </w:p>
      </w:tc>
      <w:tc>
        <w:tcPr>
          <w:tcW w:w="1701" w:type="dxa"/>
        </w:tcPr>
        <w:p w:rsidR="004C3C20" w:rsidRPr="0019079C" w:rsidRDefault="004C3C20">
          <w:pPr>
            <w:pStyle w:val="Footer"/>
            <w:spacing w:line="240" w:lineRule="exact"/>
            <w:jc w:val="right"/>
          </w:pPr>
          <w:r w:rsidRPr="0019079C">
            <w:rPr>
              <w:rStyle w:val="PageNumber"/>
            </w:rPr>
            <w:fldChar w:fldCharType="begin"/>
          </w:r>
          <w:r w:rsidRPr="0019079C">
            <w:rPr>
              <w:rStyle w:val="PageNumber"/>
            </w:rPr>
            <w:instrText xml:space="preserve"> PAGE </w:instrText>
          </w:r>
          <w:r w:rsidRPr="0019079C">
            <w:rPr>
              <w:rStyle w:val="PageNumber"/>
            </w:rPr>
            <w:fldChar w:fldCharType="separate"/>
          </w:r>
          <w:r w:rsidR="00764630">
            <w:rPr>
              <w:rStyle w:val="PageNumber"/>
              <w:noProof/>
            </w:rPr>
            <w:t>4</w:t>
          </w:r>
          <w:r w:rsidRPr="0019079C">
            <w:rPr>
              <w:rStyle w:val="PageNumber"/>
            </w:rPr>
            <w:fldChar w:fldCharType="end"/>
          </w:r>
        </w:p>
      </w:tc>
    </w:tr>
  </w:tbl>
  <w:p w:rsidR="004C3C20" w:rsidRDefault="004C3C20">
    <w:pPr>
      <w:pStyle w:val="FooterDra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20" w:rsidRDefault="004C3C20">
    <w:pPr>
      <w:spacing w:line="200" w:lineRule="atLeast"/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4C3C20" w:rsidRPr="0019079C">
      <w:trPr>
        <w:jc w:val="center"/>
      </w:trPr>
      <w:tc>
        <w:tcPr>
          <w:tcW w:w="1701" w:type="dxa"/>
        </w:tcPr>
        <w:p w:rsidR="004C3C20" w:rsidRPr="0019079C" w:rsidRDefault="00C754AC">
          <w:pPr>
            <w:pStyle w:val="Footer"/>
            <w:spacing w:line="240" w:lineRule="exact"/>
            <w:rPr>
              <w:sz w:val="18"/>
            </w:rPr>
          </w:pPr>
          <w:r w:rsidRPr="00C754AC">
            <w:rPr>
              <w:sz w:val="18"/>
            </w:rPr>
            <w:fldChar w:fldCharType="begin"/>
          </w:r>
          <w:r w:rsidRPr="00C754AC">
            <w:rPr>
              <w:sz w:val="18"/>
            </w:rPr>
            <w:instrText xml:space="preserve"> PAGE   \* MERGEFORMAT </w:instrText>
          </w:r>
          <w:r w:rsidRPr="00C754AC">
            <w:rPr>
              <w:sz w:val="18"/>
            </w:rPr>
            <w:fldChar w:fldCharType="separate"/>
          </w:r>
          <w:r w:rsidR="00B24181">
            <w:rPr>
              <w:noProof/>
              <w:sz w:val="18"/>
            </w:rPr>
            <w:t>2</w:t>
          </w:r>
          <w:r w:rsidRPr="00C754AC">
            <w:rPr>
              <w:noProof/>
              <w:sz w:val="18"/>
            </w:rPr>
            <w:fldChar w:fldCharType="end"/>
          </w:r>
        </w:p>
      </w:tc>
      <w:tc>
        <w:tcPr>
          <w:tcW w:w="4933" w:type="dxa"/>
        </w:tcPr>
        <w:p w:rsidR="004C3C20" w:rsidRPr="0019079C" w:rsidRDefault="004C3C20">
          <w:pPr>
            <w:pStyle w:val="Footer"/>
            <w:spacing w:line="240" w:lineRule="exact"/>
            <w:jc w:val="center"/>
            <w:rPr>
              <w:sz w:val="18"/>
            </w:rPr>
          </w:pPr>
          <w:r w:rsidRPr="0019079C">
            <w:rPr>
              <w:i/>
              <w:sz w:val="18"/>
            </w:rPr>
            <w:fldChar w:fldCharType="begin"/>
          </w:r>
          <w:r w:rsidRPr="0019079C">
            <w:rPr>
              <w:i/>
              <w:sz w:val="18"/>
            </w:rPr>
            <w:instrText xml:space="preserve"> REF citation \* charformat  \* MERGEFORMAT </w:instrText>
          </w:r>
          <w:r w:rsidRPr="0019079C">
            <w:rPr>
              <w:i/>
              <w:sz w:val="18"/>
            </w:rPr>
            <w:fldChar w:fldCharType="separate"/>
          </w:r>
          <w:r w:rsidRPr="0019079C">
            <w:rPr>
              <w:i/>
              <w:sz w:val="18"/>
            </w:rPr>
            <w:t>GST-free Supply (Care) Determination 20</w:t>
          </w:r>
          <w:r w:rsidRPr="0019079C">
            <w:rPr>
              <w:i/>
              <w:sz w:val="18"/>
            </w:rPr>
            <w:fldChar w:fldCharType="end"/>
          </w:r>
          <w:r w:rsidR="00C754AC">
            <w:rPr>
              <w:i/>
              <w:sz w:val="18"/>
            </w:rPr>
            <w:t>17</w:t>
          </w:r>
        </w:p>
      </w:tc>
      <w:tc>
        <w:tcPr>
          <w:tcW w:w="1701" w:type="dxa"/>
        </w:tcPr>
        <w:p w:rsidR="004C3C20" w:rsidRPr="0019079C" w:rsidRDefault="004C3C20">
          <w:pPr>
            <w:pStyle w:val="Footer"/>
            <w:spacing w:line="240" w:lineRule="exact"/>
            <w:jc w:val="right"/>
            <w:rPr>
              <w:sz w:val="18"/>
            </w:rPr>
          </w:pPr>
        </w:p>
      </w:tc>
    </w:tr>
  </w:tbl>
  <w:p w:rsidR="004C3C20" w:rsidRDefault="004C3C20">
    <w:pPr>
      <w:pStyle w:val="FooterDra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AC" w:rsidRDefault="00C754AC">
    <w:pPr>
      <w:spacing w:line="200" w:lineRule="atLeast"/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C754AC" w:rsidRPr="0019079C">
      <w:trPr>
        <w:jc w:val="center"/>
      </w:trPr>
      <w:tc>
        <w:tcPr>
          <w:tcW w:w="1701" w:type="dxa"/>
        </w:tcPr>
        <w:p w:rsidR="00C754AC" w:rsidRPr="0019079C" w:rsidRDefault="00C754AC">
          <w:pPr>
            <w:pStyle w:val="Footer"/>
            <w:spacing w:line="240" w:lineRule="exact"/>
            <w:rPr>
              <w:sz w:val="18"/>
            </w:rPr>
          </w:pPr>
          <w:r w:rsidRPr="0019079C">
            <w:rPr>
              <w:rStyle w:val="PageNumber"/>
            </w:rPr>
            <w:fldChar w:fldCharType="begin"/>
          </w:r>
          <w:r w:rsidRPr="0019079C">
            <w:rPr>
              <w:rStyle w:val="PageNumber"/>
            </w:rPr>
            <w:instrText xml:space="preserve"> PAGE </w:instrText>
          </w:r>
          <w:r w:rsidRPr="0019079C">
            <w:rPr>
              <w:rStyle w:val="PageNumber"/>
            </w:rPr>
            <w:fldChar w:fldCharType="separate"/>
          </w:r>
          <w:r w:rsidR="00B24181">
            <w:rPr>
              <w:rStyle w:val="PageNumber"/>
              <w:noProof/>
            </w:rPr>
            <w:t>4</w:t>
          </w:r>
          <w:r w:rsidRPr="0019079C">
            <w:rPr>
              <w:rStyle w:val="PageNumber"/>
            </w:rPr>
            <w:fldChar w:fldCharType="end"/>
          </w:r>
        </w:p>
      </w:tc>
      <w:tc>
        <w:tcPr>
          <w:tcW w:w="4933" w:type="dxa"/>
        </w:tcPr>
        <w:p w:rsidR="00C754AC" w:rsidRPr="0019079C" w:rsidRDefault="00C754AC">
          <w:pPr>
            <w:pStyle w:val="Footer"/>
            <w:spacing w:line="240" w:lineRule="exact"/>
            <w:jc w:val="center"/>
            <w:rPr>
              <w:sz w:val="18"/>
            </w:rPr>
          </w:pPr>
          <w:r w:rsidRPr="0019079C">
            <w:rPr>
              <w:i/>
              <w:sz w:val="18"/>
            </w:rPr>
            <w:t>GST-free Supply (Care) Determination 2017</w:t>
          </w:r>
        </w:p>
      </w:tc>
      <w:tc>
        <w:tcPr>
          <w:tcW w:w="1701" w:type="dxa"/>
        </w:tcPr>
        <w:p w:rsidR="00C754AC" w:rsidRPr="0019079C" w:rsidRDefault="00C754AC">
          <w:pPr>
            <w:pStyle w:val="Footer"/>
            <w:spacing w:line="240" w:lineRule="exact"/>
            <w:jc w:val="right"/>
            <w:rPr>
              <w:sz w:val="18"/>
            </w:rPr>
          </w:pPr>
        </w:p>
      </w:tc>
    </w:tr>
  </w:tbl>
  <w:p w:rsidR="00C754AC" w:rsidRDefault="00C754AC">
    <w:pPr>
      <w:pStyle w:val="FooterDra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C754AC" w:rsidRPr="00C754AC" w:rsidTr="00D208DA">
      <w:trPr>
        <w:jc w:val="center"/>
      </w:trPr>
      <w:tc>
        <w:tcPr>
          <w:tcW w:w="1701" w:type="dxa"/>
        </w:tcPr>
        <w:p w:rsidR="00C754AC" w:rsidRPr="00C754AC" w:rsidRDefault="00C754AC" w:rsidP="00C754AC">
          <w:pPr>
            <w:tabs>
              <w:tab w:val="center" w:pos="4513"/>
              <w:tab w:val="right" w:pos="9026"/>
            </w:tabs>
            <w:spacing w:after="0" w:line="240" w:lineRule="exact"/>
            <w:rPr>
              <w:sz w:val="18"/>
            </w:rPr>
          </w:pPr>
        </w:p>
      </w:tc>
      <w:tc>
        <w:tcPr>
          <w:tcW w:w="4933" w:type="dxa"/>
        </w:tcPr>
        <w:p w:rsidR="00C754AC" w:rsidRPr="00C754AC" w:rsidRDefault="00C754AC" w:rsidP="00C754AC">
          <w:pPr>
            <w:tabs>
              <w:tab w:val="center" w:pos="4513"/>
              <w:tab w:val="right" w:pos="9026"/>
            </w:tabs>
            <w:spacing w:after="0" w:line="240" w:lineRule="exact"/>
            <w:jc w:val="center"/>
            <w:rPr>
              <w:sz w:val="18"/>
            </w:rPr>
          </w:pPr>
          <w:r w:rsidRPr="00C754AC">
            <w:rPr>
              <w:i/>
              <w:sz w:val="18"/>
            </w:rPr>
            <w:fldChar w:fldCharType="begin"/>
          </w:r>
          <w:r w:rsidRPr="00C754AC">
            <w:rPr>
              <w:i/>
              <w:sz w:val="18"/>
            </w:rPr>
            <w:instrText xml:space="preserve"> REF citation \* charformat  \* MERGEFORMAT </w:instrText>
          </w:r>
          <w:r w:rsidRPr="00C754AC">
            <w:rPr>
              <w:i/>
              <w:sz w:val="18"/>
            </w:rPr>
            <w:fldChar w:fldCharType="separate"/>
          </w:r>
          <w:r w:rsidRPr="00C754AC">
            <w:rPr>
              <w:i/>
              <w:sz w:val="18"/>
            </w:rPr>
            <w:t>GST-free Supply (Care) Determination 20</w:t>
          </w:r>
          <w:r w:rsidRPr="00C754AC">
            <w:rPr>
              <w:i/>
              <w:sz w:val="18"/>
            </w:rPr>
            <w:fldChar w:fldCharType="end"/>
          </w:r>
          <w:r w:rsidRPr="00C754AC">
            <w:rPr>
              <w:i/>
              <w:sz w:val="18"/>
            </w:rPr>
            <w:t>17</w:t>
          </w:r>
        </w:p>
      </w:tc>
      <w:tc>
        <w:tcPr>
          <w:tcW w:w="1701" w:type="dxa"/>
        </w:tcPr>
        <w:p w:rsidR="00C754AC" w:rsidRPr="00C754AC" w:rsidRDefault="00C754AC" w:rsidP="00C754AC">
          <w:pPr>
            <w:tabs>
              <w:tab w:val="center" w:pos="4513"/>
              <w:tab w:val="right" w:pos="9026"/>
            </w:tabs>
            <w:spacing w:after="0" w:line="240" w:lineRule="exact"/>
            <w:jc w:val="right"/>
            <w:rPr>
              <w:sz w:val="18"/>
            </w:rPr>
          </w:pPr>
          <w:r w:rsidRPr="00C754AC">
            <w:rPr>
              <w:sz w:val="18"/>
            </w:rPr>
            <w:fldChar w:fldCharType="begin"/>
          </w:r>
          <w:r w:rsidRPr="00C754AC">
            <w:rPr>
              <w:sz w:val="18"/>
            </w:rPr>
            <w:instrText xml:space="preserve"> PAGE   \* MERGEFORMAT </w:instrText>
          </w:r>
          <w:r w:rsidRPr="00C754AC">
            <w:rPr>
              <w:sz w:val="18"/>
            </w:rPr>
            <w:fldChar w:fldCharType="separate"/>
          </w:r>
          <w:r w:rsidR="00B24181">
            <w:rPr>
              <w:noProof/>
              <w:sz w:val="18"/>
            </w:rPr>
            <w:t>5</w:t>
          </w:r>
          <w:r w:rsidRPr="00C754AC">
            <w:rPr>
              <w:noProof/>
              <w:sz w:val="18"/>
            </w:rPr>
            <w:fldChar w:fldCharType="end"/>
          </w:r>
        </w:p>
      </w:tc>
    </w:tr>
  </w:tbl>
  <w:p w:rsidR="00764630" w:rsidRDefault="00764630">
    <w:pPr>
      <w:pStyle w:val="FooterDra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30" w:rsidRDefault="00764630">
    <w:pPr>
      <w:spacing w:line="200" w:lineRule="atLeast"/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764630" w:rsidRPr="0019079C">
      <w:trPr>
        <w:jc w:val="center"/>
      </w:trPr>
      <w:tc>
        <w:tcPr>
          <w:tcW w:w="1701" w:type="dxa"/>
        </w:tcPr>
        <w:p w:rsidR="00764630" w:rsidRPr="0019079C" w:rsidRDefault="00764630">
          <w:pPr>
            <w:pStyle w:val="Footer"/>
            <w:spacing w:line="240" w:lineRule="exact"/>
            <w:rPr>
              <w:sz w:val="18"/>
            </w:rPr>
          </w:pPr>
        </w:p>
      </w:tc>
      <w:tc>
        <w:tcPr>
          <w:tcW w:w="4933" w:type="dxa"/>
        </w:tcPr>
        <w:p w:rsidR="00764630" w:rsidRPr="0019079C" w:rsidRDefault="00764630">
          <w:pPr>
            <w:pStyle w:val="Footer"/>
            <w:spacing w:line="240" w:lineRule="exact"/>
            <w:jc w:val="center"/>
            <w:rPr>
              <w:sz w:val="18"/>
            </w:rPr>
          </w:pPr>
          <w:r w:rsidRPr="0019079C">
            <w:rPr>
              <w:i/>
              <w:sz w:val="18"/>
            </w:rPr>
            <w:fldChar w:fldCharType="begin"/>
          </w:r>
          <w:r w:rsidRPr="0019079C">
            <w:rPr>
              <w:i/>
              <w:sz w:val="18"/>
            </w:rPr>
            <w:instrText xml:space="preserve"> REF citation \* charformat  \* MERGEFORMAT </w:instrText>
          </w:r>
          <w:r w:rsidRPr="0019079C">
            <w:rPr>
              <w:i/>
              <w:sz w:val="18"/>
            </w:rPr>
            <w:fldChar w:fldCharType="separate"/>
          </w:r>
          <w:r w:rsidRPr="0019079C">
            <w:rPr>
              <w:i/>
              <w:sz w:val="18"/>
            </w:rPr>
            <w:t>GST-free Supply (Care) Determination 20</w:t>
          </w:r>
          <w:r w:rsidRPr="0019079C">
            <w:rPr>
              <w:i/>
              <w:sz w:val="18"/>
            </w:rPr>
            <w:fldChar w:fldCharType="end"/>
          </w:r>
        </w:p>
      </w:tc>
      <w:tc>
        <w:tcPr>
          <w:tcW w:w="1701" w:type="dxa"/>
        </w:tcPr>
        <w:p w:rsidR="00764630" w:rsidRPr="0019079C" w:rsidRDefault="00764630">
          <w:pPr>
            <w:pStyle w:val="Footer"/>
            <w:spacing w:line="240" w:lineRule="exact"/>
            <w:jc w:val="right"/>
            <w:rPr>
              <w:sz w:val="18"/>
            </w:rPr>
          </w:pPr>
          <w:r w:rsidRPr="0019079C">
            <w:rPr>
              <w:rStyle w:val="PageNumber"/>
            </w:rPr>
            <w:fldChar w:fldCharType="begin"/>
          </w:r>
          <w:r w:rsidRPr="0019079C">
            <w:rPr>
              <w:rStyle w:val="PageNumber"/>
            </w:rPr>
            <w:instrText xml:space="preserve"> PAGE </w:instrText>
          </w:r>
          <w:r w:rsidRPr="0019079C">
            <w:rPr>
              <w:rStyle w:val="PageNumber"/>
            </w:rPr>
            <w:fldChar w:fldCharType="separate"/>
          </w:r>
          <w:r w:rsidR="00B24181">
            <w:rPr>
              <w:rStyle w:val="PageNumber"/>
              <w:noProof/>
            </w:rPr>
            <w:t>3</w:t>
          </w:r>
          <w:r w:rsidRPr="0019079C">
            <w:rPr>
              <w:rStyle w:val="PageNumber"/>
            </w:rPr>
            <w:fldChar w:fldCharType="end"/>
          </w:r>
        </w:p>
      </w:tc>
    </w:tr>
  </w:tbl>
  <w:p w:rsidR="00764630" w:rsidRDefault="00764630">
    <w:pPr>
      <w:pStyle w:val="FooterDra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5E" w:rsidRDefault="00B2195E" w:rsidP="004C3C20">
      <w:pPr>
        <w:spacing w:after="0" w:line="240" w:lineRule="auto"/>
      </w:pPr>
      <w:r>
        <w:separator/>
      </w:r>
    </w:p>
  </w:footnote>
  <w:footnote w:type="continuationSeparator" w:id="0">
    <w:p w:rsidR="00B2195E" w:rsidRDefault="00B2195E" w:rsidP="004C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86" w:rsidRDefault="00AF6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86" w:rsidRDefault="00AF6F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86" w:rsidRDefault="00AF6F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4C3C20" w:rsidRPr="0019079C">
      <w:trPr>
        <w:cantSplit/>
        <w:jc w:val="center"/>
      </w:trPr>
      <w:tc>
        <w:tcPr>
          <w:tcW w:w="8335" w:type="dxa"/>
          <w:gridSpan w:val="2"/>
        </w:tcPr>
        <w:p w:rsidR="004C3C20" w:rsidRPr="0019079C" w:rsidRDefault="004C3C20">
          <w:pPr>
            <w:pStyle w:val="HeaderLiteEven"/>
          </w:pPr>
          <w:r w:rsidRPr="0019079C">
            <w:t>Contents</w:t>
          </w:r>
        </w:p>
      </w:tc>
    </w:tr>
    <w:tr w:rsidR="004C3C20" w:rsidRPr="0019079C">
      <w:trPr>
        <w:jc w:val="center"/>
      </w:trPr>
      <w:tc>
        <w:tcPr>
          <w:tcW w:w="1531" w:type="dxa"/>
        </w:tcPr>
        <w:p w:rsidR="004C3C20" w:rsidRPr="0019079C" w:rsidRDefault="004C3C20">
          <w:pPr>
            <w:pStyle w:val="HeaderLiteEven"/>
          </w:pPr>
        </w:p>
      </w:tc>
      <w:tc>
        <w:tcPr>
          <w:tcW w:w="6804" w:type="dxa"/>
        </w:tcPr>
        <w:p w:rsidR="004C3C20" w:rsidRPr="0019079C" w:rsidRDefault="004C3C20">
          <w:pPr>
            <w:pStyle w:val="HeaderLiteEven"/>
          </w:pPr>
        </w:p>
      </w:tc>
    </w:tr>
    <w:tr w:rsidR="004C3C20" w:rsidRPr="0019079C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Even"/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Even"/>
            <w:spacing w:before="120" w:after="60"/>
          </w:pPr>
        </w:p>
      </w:tc>
    </w:tr>
  </w:tbl>
  <w:p w:rsidR="004C3C20" w:rsidRDefault="004C3C20" w:rsidP="00FC73CB">
    <w:pPr>
      <w:pStyle w:val="HeaderContentsPag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4C3C20" w:rsidRPr="0019079C">
      <w:trPr>
        <w:cantSplit/>
        <w:jc w:val="center"/>
      </w:trPr>
      <w:tc>
        <w:tcPr>
          <w:tcW w:w="8335" w:type="dxa"/>
          <w:gridSpan w:val="2"/>
        </w:tcPr>
        <w:p w:rsidR="004C3C20" w:rsidRPr="0019079C" w:rsidRDefault="004C3C20">
          <w:pPr>
            <w:pStyle w:val="HeaderLiteOdd"/>
          </w:pPr>
        </w:p>
      </w:tc>
    </w:tr>
    <w:tr w:rsidR="004C3C20" w:rsidRPr="0019079C">
      <w:trPr>
        <w:jc w:val="center"/>
      </w:trPr>
      <w:tc>
        <w:tcPr>
          <w:tcW w:w="6804" w:type="dxa"/>
        </w:tcPr>
        <w:p w:rsidR="004C3C20" w:rsidRPr="0019079C" w:rsidRDefault="004C3C20">
          <w:pPr>
            <w:pStyle w:val="HeaderLiteOdd"/>
          </w:pPr>
        </w:p>
      </w:tc>
      <w:tc>
        <w:tcPr>
          <w:tcW w:w="1531" w:type="dxa"/>
        </w:tcPr>
        <w:p w:rsidR="004C3C20" w:rsidRPr="0019079C" w:rsidRDefault="004C3C20">
          <w:pPr>
            <w:pStyle w:val="HeaderLiteOdd"/>
          </w:pPr>
          <w:r>
            <w:t>Section 5</w:t>
          </w:r>
        </w:p>
      </w:tc>
    </w:tr>
    <w:tr w:rsidR="004C3C20" w:rsidRPr="0019079C">
      <w:trPr>
        <w:jc w:val="center"/>
      </w:trPr>
      <w:tc>
        <w:tcPr>
          <w:tcW w:w="6804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Odd"/>
            <w:spacing w:before="120" w:after="60"/>
          </w:pPr>
        </w:p>
      </w:tc>
    </w:tr>
  </w:tbl>
  <w:p w:rsidR="004C3C20" w:rsidRDefault="004C3C20" w:rsidP="004C3C20">
    <w:pPr>
      <w:pStyle w:val="HeaderContentsPag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4C3C20" w:rsidRPr="0019079C">
      <w:trPr>
        <w:jc w:val="center"/>
      </w:trPr>
      <w:tc>
        <w:tcPr>
          <w:tcW w:w="6804" w:type="dxa"/>
        </w:tcPr>
        <w:p w:rsidR="004C3C20" w:rsidRPr="0019079C" w:rsidRDefault="004C3C20">
          <w:pPr>
            <w:pStyle w:val="HeaderLiteOdd"/>
          </w:pPr>
        </w:p>
      </w:tc>
      <w:tc>
        <w:tcPr>
          <w:tcW w:w="1531" w:type="dxa"/>
        </w:tcPr>
        <w:p w:rsidR="004C3C20" w:rsidRPr="0019079C" w:rsidRDefault="004C3C20">
          <w:pPr>
            <w:pStyle w:val="HeaderLiteOdd"/>
          </w:pPr>
        </w:p>
      </w:tc>
    </w:tr>
    <w:tr w:rsidR="004C3C20" w:rsidRPr="0019079C">
      <w:trPr>
        <w:jc w:val="center"/>
      </w:trPr>
      <w:tc>
        <w:tcPr>
          <w:tcW w:w="6804" w:type="dxa"/>
        </w:tcPr>
        <w:p w:rsidR="004C3C20" w:rsidRPr="0019079C" w:rsidRDefault="004C3C20" w:rsidP="004C3C20">
          <w:pPr>
            <w:pStyle w:val="HeaderLiteOdd"/>
            <w:jc w:val="left"/>
          </w:pPr>
          <w:r>
            <w:t>Contents</w:t>
          </w:r>
        </w:p>
      </w:tc>
      <w:tc>
        <w:tcPr>
          <w:tcW w:w="1531" w:type="dxa"/>
        </w:tcPr>
        <w:p w:rsidR="004C3C20" w:rsidRPr="0019079C" w:rsidRDefault="004C3C20">
          <w:pPr>
            <w:pStyle w:val="HeaderLiteOdd"/>
          </w:pPr>
        </w:p>
      </w:tc>
    </w:tr>
    <w:tr w:rsidR="004C3C20" w:rsidRPr="0019079C">
      <w:trPr>
        <w:jc w:val="center"/>
      </w:trPr>
      <w:tc>
        <w:tcPr>
          <w:tcW w:w="6804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Odd"/>
            <w:spacing w:before="120" w:after="60"/>
          </w:pPr>
        </w:p>
      </w:tc>
    </w:tr>
  </w:tbl>
  <w:p w:rsidR="004C3C20" w:rsidRDefault="004C3C2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0C17B3" w:rsidRPr="0019079C">
      <w:trPr>
        <w:cantSplit/>
        <w:jc w:val="center"/>
      </w:trPr>
      <w:tc>
        <w:tcPr>
          <w:tcW w:w="8335" w:type="dxa"/>
          <w:gridSpan w:val="2"/>
        </w:tcPr>
        <w:tbl>
          <w:tblPr>
            <w:tblW w:w="0" w:type="auto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8335"/>
          </w:tblGrid>
          <w:tr w:rsidR="000C17B3" w:rsidRPr="005F19CE" w:rsidTr="00D208DA">
            <w:trPr>
              <w:cantSplit/>
              <w:jc w:val="center"/>
            </w:trPr>
            <w:tc>
              <w:tcPr>
                <w:tcW w:w="8335" w:type="dxa"/>
              </w:tcPr>
              <w:p w:rsidR="000C17B3" w:rsidRPr="005F19CE" w:rsidRDefault="00B2195E" w:rsidP="00D208DA">
                <w:pPr>
                  <w:pStyle w:val="HeaderLiteOdd"/>
                  <w:jc w:val="left"/>
                </w:pPr>
                <w:fldSimple w:instr=" STYLEREF CharAmSchNo \*Charformat ">
                  <w:r w:rsidR="00B24181">
                    <w:rPr>
                      <w:noProof/>
                    </w:rPr>
                    <w:t>Schedule 1</w:t>
                  </w:r>
                </w:fldSimple>
                <w:r w:rsidR="000C17B3" w:rsidRPr="005F19CE">
                  <w:t xml:space="preserve">             </w:t>
                </w:r>
                <w:fldSimple w:instr=" STYLEREF CharAmSchText \*Charformat ">
                  <w:r w:rsidR="00B24181">
                    <w:rPr>
                      <w:noProof/>
                    </w:rPr>
                    <w:t>Care provided to targeted persons</w:t>
                  </w:r>
                </w:fldSimple>
              </w:p>
            </w:tc>
          </w:tr>
        </w:tbl>
        <w:p w:rsidR="000C17B3" w:rsidRDefault="000C17B3"/>
      </w:tc>
    </w:tr>
    <w:tr w:rsidR="000C17B3" w:rsidRPr="0019079C">
      <w:trPr>
        <w:jc w:val="center"/>
      </w:trPr>
      <w:tc>
        <w:tcPr>
          <w:tcW w:w="1531" w:type="dxa"/>
        </w:tcPr>
        <w:p w:rsidR="000C17B3" w:rsidRPr="0019079C" w:rsidRDefault="000C17B3">
          <w:pPr>
            <w:pStyle w:val="HeaderLiteEven"/>
          </w:pPr>
        </w:p>
      </w:tc>
      <w:tc>
        <w:tcPr>
          <w:tcW w:w="6804" w:type="dxa"/>
        </w:tcPr>
        <w:p w:rsidR="000C17B3" w:rsidRPr="0019079C" w:rsidRDefault="000C17B3">
          <w:pPr>
            <w:pStyle w:val="HeaderLiteEven"/>
          </w:pPr>
        </w:p>
      </w:tc>
    </w:tr>
    <w:tr w:rsidR="000C17B3" w:rsidRPr="0019079C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0C17B3" w:rsidRPr="0019079C" w:rsidRDefault="000C17B3">
          <w:pPr>
            <w:pStyle w:val="HeaderLiteEven"/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0C17B3" w:rsidRPr="0019079C" w:rsidRDefault="000C17B3">
          <w:pPr>
            <w:pStyle w:val="HeaderLiteEven"/>
            <w:spacing w:before="120" w:after="60"/>
          </w:pPr>
        </w:p>
      </w:tc>
    </w:tr>
  </w:tbl>
  <w:p w:rsidR="000C17B3" w:rsidRDefault="000C17B3" w:rsidP="00FC73CB">
    <w:pPr>
      <w:pStyle w:val="HeaderContentsPag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0C17B3" w:rsidRPr="0019079C">
      <w:trPr>
        <w:cantSplit/>
        <w:jc w:val="center"/>
      </w:trPr>
      <w:tc>
        <w:tcPr>
          <w:tcW w:w="8335" w:type="dxa"/>
          <w:gridSpan w:val="2"/>
        </w:tcPr>
        <w:p w:rsidR="000C17B3" w:rsidRPr="0019079C" w:rsidRDefault="000C17B3">
          <w:pPr>
            <w:pStyle w:val="HeaderLiteOdd"/>
          </w:pPr>
        </w:p>
      </w:tc>
    </w:tr>
    <w:tr w:rsidR="000C17B3" w:rsidRPr="0019079C">
      <w:trPr>
        <w:jc w:val="center"/>
      </w:trPr>
      <w:tc>
        <w:tcPr>
          <w:tcW w:w="6804" w:type="dxa"/>
        </w:tcPr>
        <w:p w:rsidR="000C17B3" w:rsidRPr="0019079C" w:rsidRDefault="006848FD" w:rsidP="006848FD">
          <w:pPr>
            <w:pStyle w:val="HeaderLiteOdd"/>
          </w:pPr>
          <w:r>
            <w:t xml:space="preserve"> </w:t>
          </w:r>
          <w:r w:rsidR="00B24181">
            <w:fldChar w:fldCharType="begin"/>
          </w:r>
          <w:r w:rsidR="00B24181">
            <w:instrText xml:space="preserve"> STYLEREF CharAmSchText \*Charformat </w:instrText>
          </w:r>
          <w:r w:rsidR="00B24181">
            <w:fldChar w:fldCharType="separate"/>
          </w:r>
          <w:r w:rsidR="00B24181">
            <w:rPr>
              <w:noProof/>
            </w:rPr>
            <w:t>Care provided to carers</w:t>
          </w:r>
          <w:r w:rsidR="00B24181">
            <w:rPr>
              <w:noProof/>
            </w:rPr>
            <w:fldChar w:fldCharType="end"/>
          </w:r>
          <w:r>
            <w:t xml:space="preserve">     </w:t>
          </w:r>
        </w:p>
      </w:tc>
      <w:tc>
        <w:tcPr>
          <w:tcW w:w="1531" w:type="dxa"/>
        </w:tcPr>
        <w:p w:rsidR="000C17B3" w:rsidRPr="0019079C" w:rsidRDefault="006848FD" w:rsidP="006848FD">
          <w:pPr>
            <w:pStyle w:val="HeaderLiteOdd"/>
            <w:jc w:val="left"/>
          </w:pPr>
          <w:r>
            <w:t xml:space="preserve">       Schedule  2</w:t>
          </w:r>
        </w:p>
      </w:tc>
    </w:tr>
    <w:tr w:rsidR="000C17B3" w:rsidRPr="0019079C">
      <w:trPr>
        <w:jc w:val="center"/>
      </w:trPr>
      <w:tc>
        <w:tcPr>
          <w:tcW w:w="6804" w:type="dxa"/>
          <w:tcBorders>
            <w:bottom w:val="single" w:sz="4" w:space="0" w:color="auto"/>
          </w:tcBorders>
        </w:tcPr>
        <w:p w:rsidR="000C17B3" w:rsidRPr="0019079C" w:rsidRDefault="000C17B3" w:rsidP="006848FD">
          <w:pPr>
            <w:pStyle w:val="HeaderLiteOdd"/>
            <w:spacing w:before="120" w:after="60"/>
            <w:jc w:val="center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0C17B3" w:rsidRPr="0019079C" w:rsidRDefault="000C17B3" w:rsidP="006848FD">
          <w:pPr>
            <w:pStyle w:val="HeaderLiteOdd"/>
            <w:spacing w:before="120" w:after="60"/>
            <w:jc w:val="center"/>
          </w:pPr>
        </w:p>
      </w:tc>
    </w:tr>
  </w:tbl>
  <w:p w:rsidR="000C17B3" w:rsidRDefault="000C17B3" w:rsidP="004C3C20">
    <w:pPr>
      <w:pStyle w:val="HeaderContentsPag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4C3C20" w:rsidRPr="0019079C">
      <w:trPr>
        <w:jc w:val="center"/>
      </w:trPr>
      <w:tc>
        <w:tcPr>
          <w:tcW w:w="6804" w:type="dxa"/>
        </w:tcPr>
        <w:p w:rsidR="004C3C20" w:rsidRPr="0019079C" w:rsidRDefault="004C3C20">
          <w:pPr>
            <w:pStyle w:val="HeaderLiteOdd"/>
          </w:pPr>
        </w:p>
      </w:tc>
      <w:tc>
        <w:tcPr>
          <w:tcW w:w="1531" w:type="dxa"/>
        </w:tcPr>
        <w:p w:rsidR="004C3C20" w:rsidRPr="0019079C" w:rsidRDefault="004C3C20">
          <w:pPr>
            <w:pStyle w:val="HeaderLiteOdd"/>
          </w:pPr>
        </w:p>
      </w:tc>
    </w:tr>
    <w:tr w:rsidR="004C3C20" w:rsidRPr="0019079C">
      <w:trPr>
        <w:jc w:val="center"/>
      </w:trPr>
      <w:tc>
        <w:tcPr>
          <w:tcW w:w="6804" w:type="dxa"/>
        </w:tcPr>
        <w:p w:rsidR="004C3C20" w:rsidRPr="0019079C" w:rsidRDefault="004C3C20" w:rsidP="004C3C20">
          <w:pPr>
            <w:pStyle w:val="HeaderLiteOdd"/>
            <w:jc w:val="left"/>
          </w:pPr>
        </w:p>
      </w:tc>
      <w:tc>
        <w:tcPr>
          <w:tcW w:w="1531" w:type="dxa"/>
        </w:tcPr>
        <w:p w:rsidR="004C3C20" w:rsidRPr="0019079C" w:rsidRDefault="004C3C20">
          <w:pPr>
            <w:pStyle w:val="HeaderLiteOdd"/>
          </w:pPr>
        </w:p>
      </w:tc>
    </w:tr>
    <w:tr w:rsidR="004C3C20" w:rsidRPr="0019079C">
      <w:trPr>
        <w:jc w:val="center"/>
      </w:trPr>
      <w:tc>
        <w:tcPr>
          <w:tcW w:w="6804" w:type="dxa"/>
          <w:tcBorders>
            <w:bottom w:val="single" w:sz="4" w:space="0" w:color="auto"/>
          </w:tcBorders>
        </w:tcPr>
        <w:p w:rsidR="004C3C20" w:rsidRPr="0019079C" w:rsidRDefault="004C3C20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4C3C20" w:rsidRPr="00AF6F86" w:rsidRDefault="00EC7434" w:rsidP="00EC7434">
          <w:pPr>
            <w:pStyle w:val="HeaderLiteOdd"/>
            <w:spacing w:before="120" w:after="60"/>
            <w:jc w:val="center"/>
            <w:rPr>
              <w:b/>
            </w:rPr>
          </w:pPr>
          <w:r w:rsidRPr="00AF6F86">
            <w:rPr>
              <w:b/>
            </w:rPr>
            <w:t>Section 5</w:t>
          </w:r>
        </w:p>
      </w:tc>
    </w:tr>
  </w:tbl>
  <w:p w:rsidR="004C3C20" w:rsidRDefault="004C3C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5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20"/>
    <w:rsid w:val="000C17B3"/>
    <w:rsid w:val="004C3C20"/>
    <w:rsid w:val="006848FD"/>
    <w:rsid w:val="00764630"/>
    <w:rsid w:val="00AF6F86"/>
    <w:rsid w:val="00B2195E"/>
    <w:rsid w:val="00B24181"/>
    <w:rsid w:val="00C754AC"/>
    <w:rsid w:val="00E421D6"/>
    <w:rsid w:val="00EC7434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4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4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4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4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20"/>
  </w:style>
  <w:style w:type="paragraph" w:customStyle="1" w:styleId="FooterDraft">
    <w:name w:val="FooterDraft"/>
    <w:basedOn w:val="Normal"/>
    <w:rsid w:val="004C3C20"/>
    <w:pPr>
      <w:spacing w:after="0" w:line="240" w:lineRule="auto"/>
      <w:jc w:val="center"/>
    </w:pPr>
    <w:rPr>
      <w:rFonts w:ascii="Arial" w:eastAsia="MS Mincho" w:hAnsi="Arial" w:cs="Times New Roman"/>
      <w:b/>
      <w:sz w:val="40"/>
      <w:szCs w:val="20"/>
      <w:lang w:eastAsia="en-AU"/>
    </w:rPr>
  </w:style>
  <w:style w:type="paragraph" w:customStyle="1" w:styleId="FooterInfo">
    <w:name w:val="FooterInfo"/>
    <w:basedOn w:val="Normal"/>
    <w:rsid w:val="004C3C20"/>
    <w:pPr>
      <w:spacing w:after="0" w:line="240" w:lineRule="auto"/>
    </w:pPr>
    <w:rPr>
      <w:rFonts w:ascii="Arial" w:eastAsia="MS Mincho" w:hAnsi="Arial" w:cs="Times New Roman"/>
      <w:sz w:val="12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20"/>
  </w:style>
  <w:style w:type="character" w:styleId="PageNumber">
    <w:name w:val="page number"/>
    <w:basedOn w:val="DefaultParagraphFont"/>
    <w:rsid w:val="004C3C20"/>
  </w:style>
  <w:style w:type="paragraph" w:customStyle="1" w:styleId="HeaderLiteEven">
    <w:name w:val="HeaderLiteEven"/>
    <w:basedOn w:val="Header"/>
    <w:rsid w:val="004C3C20"/>
    <w:pPr>
      <w:tabs>
        <w:tab w:val="clear" w:pos="4513"/>
        <w:tab w:val="clear" w:pos="9026"/>
        <w:tab w:val="center" w:pos="3969"/>
        <w:tab w:val="right" w:pos="8505"/>
      </w:tabs>
      <w:spacing w:before="60"/>
    </w:pPr>
    <w:rPr>
      <w:rFonts w:ascii="Arial" w:eastAsia="MS Mincho" w:hAnsi="Arial" w:cs="Times New Roman"/>
      <w:sz w:val="18"/>
      <w:szCs w:val="20"/>
      <w:lang w:eastAsia="en-AU"/>
    </w:rPr>
  </w:style>
  <w:style w:type="paragraph" w:customStyle="1" w:styleId="HeaderLiteOdd">
    <w:name w:val="HeaderLiteOdd"/>
    <w:basedOn w:val="HeaderLiteEven"/>
    <w:rsid w:val="004C3C20"/>
    <w:pPr>
      <w:jc w:val="right"/>
    </w:pPr>
  </w:style>
  <w:style w:type="paragraph" w:customStyle="1" w:styleId="HeaderContentsPage">
    <w:name w:val="HeaderContents&quot;Page&quot;"/>
    <w:basedOn w:val="Normal"/>
    <w:rsid w:val="004C3C20"/>
    <w:pPr>
      <w:spacing w:before="120" w:after="120" w:line="240" w:lineRule="auto"/>
      <w:jc w:val="right"/>
    </w:pPr>
    <w:rPr>
      <w:rFonts w:ascii="Arial" w:eastAsia="MS Mincho" w:hAnsi="Arial" w:cs="Times New Roman"/>
      <w:sz w:val="20"/>
      <w:szCs w:val="20"/>
      <w:lang w:eastAsia="en-AU"/>
    </w:rPr>
  </w:style>
  <w:style w:type="paragraph" w:customStyle="1" w:styleId="P1">
    <w:name w:val="P1"/>
    <w:aliases w:val="(a)"/>
    <w:basedOn w:val="R1"/>
    <w:rsid w:val="004C3C20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R1">
    <w:name w:val="R1"/>
    <w:aliases w:val="1. or 1.(1)"/>
    <w:basedOn w:val="Normal"/>
    <w:next w:val="Normal"/>
    <w:rsid w:val="004C3C20"/>
    <w:pPr>
      <w:tabs>
        <w:tab w:val="right" w:pos="794"/>
        <w:tab w:val="left" w:pos="964"/>
      </w:tabs>
      <w:spacing w:before="120" w:after="0" w:line="260" w:lineRule="exact"/>
      <w:ind w:left="964" w:hanging="964"/>
      <w:jc w:val="both"/>
    </w:pPr>
    <w:rPr>
      <w:rFonts w:ascii="Times New Roman" w:eastAsia="MS Mincho" w:hAnsi="Times New Roman" w:cs="Times New Roman"/>
      <w:sz w:val="24"/>
      <w:szCs w:val="20"/>
      <w:lang w:eastAsia="en-AU"/>
    </w:rPr>
  </w:style>
  <w:style w:type="character" w:customStyle="1" w:styleId="CharSectno">
    <w:name w:val="CharSectno"/>
    <w:rsid w:val="004C3C20"/>
    <w:rPr>
      <w:rFonts w:ascii="Arial" w:hAnsi="Arial"/>
    </w:rPr>
  </w:style>
  <w:style w:type="paragraph" w:customStyle="1" w:styleId="definition">
    <w:name w:val="definition"/>
    <w:basedOn w:val="Normal"/>
    <w:rsid w:val="004C3C20"/>
    <w:pPr>
      <w:spacing w:before="80" w:after="0" w:line="260" w:lineRule="exact"/>
      <w:ind w:left="964"/>
      <w:jc w:val="both"/>
    </w:pPr>
    <w:rPr>
      <w:rFonts w:ascii="Times New Roman" w:eastAsia="MS Mincho" w:hAnsi="Times New Roman" w:cs="Times New Roman"/>
      <w:sz w:val="24"/>
      <w:szCs w:val="20"/>
      <w:lang w:eastAsia="en-AU"/>
    </w:rPr>
  </w:style>
  <w:style w:type="paragraph" w:customStyle="1" w:styleId="HR">
    <w:name w:val="HR"/>
    <w:aliases w:val="Regulation Heading"/>
    <w:basedOn w:val="Normal"/>
    <w:next w:val="R1"/>
    <w:rsid w:val="004C3C20"/>
    <w:pPr>
      <w:keepNext/>
      <w:spacing w:before="360" w:after="0" w:line="240" w:lineRule="auto"/>
      <w:ind w:left="964" w:hanging="964"/>
    </w:pPr>
    <w:rPr>
      <w:rFonts w:ascii="Arial" w:eastAsia="MS Mincho" w:hAnsi="Arial" w:cs="Times New Roman"/>
      <w:b/>
      <w:sz w:val="24"/>
      <w:szCs w:val="20"/>
      <w:lang w:eastAsia="en-AU"/>
    </w:rPr>
  </w:style>
  <w:style w:type="paragraph" w:customStyle="1" w:styleId="P2">
    <w:name w:val="P2"/>
    <w:aliases w:val="(i)"/>
    <w:basedOn w:val="P1"/>
    <w:rsid w:val="004C3C20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Note">
    <w:name w:val="Note"/>
    <w:basedOn w:val="Normal"/>
    <w:rsid w:val="004C3C20"/>
    <w:pPr>
      <w:tabs>
        <w:tab w:val="left" w:pos="1559"/>
      </w:tabs>
      <w:spacing w:before="120" w:after="0" w:line="220" w:lineRule="exact"/>
      <w:ind w:left="964"/>
      <w:jc w:val="both"/>
    </w:pPr>
    <w:rPr>
      <w:rFonts w:ascii="Times New Roman" w:eastAsia="MS Mincho" w:hAnsi="Times New Roman" w:cs="Times New Roman"/>
      <w:sz w:val="20"/>
      <w:szCs w:val="20"/>
      <w:lang w:eastAsia="en-AU"/>
    </w:rPr>
  </w:style>
  <w:style w:type="character" w:customStyle="1" w:styleId="CharAmSchNo">
    <w:name w:val="CharAmSchNo"/>
    <w:rsid w:val="004C3C20"/>
    <w:rPr>
      <w:rFonts w:ascii="Arial" w:hAnsi="Arial"/>
    </w:rPr>
  </w:style>
  <w:style w:type="character" w:customStyle="1" w:styleId="CharAmSchText">
    <w:name w:val="CharAmSchText"/>
    <w:rsid w:val="004C3C20"/>
    <w:rPr>
      <w:rFonts w:ascii="Arial" w:hAnsi="Arial"/>
    </w:rPr>
  </w:style>
  <w:style w:type="paragraph" w:customStyle="1" w:styleId="Scheduletitle">
    <w:name w:val="Schedule title"/>
    <w:basedOn w:val="Normal"/>
    <w:next w:val="Normal"/>
    <w:rsid w:val="004C3C20"/>
    <w:pPr>
      <w:keepNext/>
      <w:keepLines/>
      <w:pageBreakBefore/>
      <w:spacing w:before="480" w:after="0" w:line="240" w:lineRule="auto"/>
      <w:ind w:left="2410" w:hanging="2410"/>
    </w:pPr>
    <w:rPr>
      <w:rFonts w:ascii="Arial" w:eastAsia="MS Mincho" w:hAnsi="Arial" w:cs="Times New Roman"/>
      <w:b/>
      <w:sz w:val="32"/>
      <w:szCs w:val="20"/>
      <w:lang w:eastAsia="en-AU"/>
    </w:rPr>
  </w:style>
  <w:style w:type="paragraph" w:customStyle="1" w:styleId="Schedulereference">
    <w:name w:val="Schedule reference"/>
    <w:basedOn w:val="Normal"/>
    <w:next w:val="Normal"/>
    <w:rsid w:val="004C3C20"/>
    <w:pPr>
      <w:keepNext/>
      <w:keepLines/>
      <w:spacing w:before="60" w:after="0" w:line="220" w:lineRule="atLeast"/>
      <w:ind w:left="2410"/>
    </w:pPr>
    <w:rPr>
      <w:rFonts w:ascii="Arial" w:eastAsia="MS Mincho" w:hAnsi="Arial" w:cs="Times New Roman"/>
      <w:sz w:val="18"/>
      <w:szCs w:val="20"/>
      <w:lang w:eastAsia="en-AU"/>
    </w:rPr>
  </w:style>
  <w:style w:type="paragraph" w:customStyle="1" w:styleId="TableColHead">
    <w:name w:val="TableColHead"/>
    <w:basedOn w:val="Normal"/>
    <w:rsid w:val="004C3C20"/>
    <w:pPr>
      <w:spacing w:before="180" w:after="0" w:line="240" w:lineRule="auto"/>
    </w:pPr>
    <w:rPr>
      <w:rFonts w:ascii="Arial" w:eastAsia="MS Mincho" w:hAnsi="Arial" w:cs="Times New Roman"/>
      <w:b/>
      <w:sz w:val="18"/>
      <w:szCs w:val="20"/>
      <w:lang w:eastAsia="en-AU"/>
    </w:rPr>
  </w:style>
  <w:style w:type="paragraph" w:customStyle="1" w:styleId="TableText">
    <w:name w:val="TableText"/>
    <w:basedOn w:val="Normal"/>
    <w:rsid w:val="004C3C20"/>
    <w:pPr>
      <w:spacing w:before="120" w:after="0" w:line="240" w:lineRule="auto"/>
    </w:pPr>
    <w:rPr>
      <w:rFonts w:ascii="Times New Roman" w:eastAsia="MS Mincho" w:hAnsi="Times New Roman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4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4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74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C7434"/>
    <w:pPr>
      <w:tabs>
        <w:tab w:val="left" w:pos="2292"/>
        <w:tab w:val="right" w:pos="8302"/>
      </w:tabs>
      <w:spacing w:after="100"/>
    </w:pPr>
    <w:rPr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4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4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4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4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20"/>
  </w:style>
  <w:style w:type="paragraph" w:customStyle="1" w:styleId="FooterDraft">
    <w:name w:val="FooterDraft"/>
    <w:basedOn w:val="Normal"/>
    <w:rsid w:val="004C3C20"/>
    <w:pPr>
      <w:spacing w:after="0" w:line="240" w:lineRule="auto"/>
      <w:jc w:val="center"/>
    </w:pPr>
    <w:rPr>
      <w:rFonts w:ascii="Arial" w:eastAsia="MS Mincho" w:hAnsi="Arial" w:cs="Times New Roman"/>
      <w:b/>
      <w:sz w:val="40"/>
      <w:szCs w:val="20"/>
      <w:lang w:eastAsia="en-AU"/>
    </w:rPr>
  </w:style>
  <w:style w:type="paragraph" w:customStyle="1" w:styleId="FooterInfo">
    <w:name w:val="FooterInfo"/>
    <w:basedOn w:val="Normal"/>
    <w:rsid w:val="004C3C20"/>
    <w:pPr>
      <w:spacing w:after="0" w:line="240" w:lineRule="auto"/>
    </w:pPr>
    <w:rPr>
      <w:rFonts w:ascii="Arial" w:eastAsia="MS Mincho" w:hAnsi="Arial" w:cs="Times New Roman"/>
      <w:sz w:val="12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20"/>
  </w:style>
  <w:style w:type="character" w:styleId="PageNumber">
    <w:name w:val="page number"/>
    <w:basedOn w:val="DefaultParagraphFont"/>
    <w:rsid w:val="004C3C20"/>
  </w:style>
  <w:style w:type="paragraph" w:customStyle="1" w:styleId="HeaderLiteEven">
    <w:name w:val="HeaderLiteEven"/>
    <w:basedOn w:val="Header"/>
    <w:rsid w:val="004C3C20"/>
    <w:pPr>
      <w:tabs>
        <w:tab w:val="clear" w:pos="4513"/>
        <w:tab w:val="clear" w:pos="9026"/>
        <w:tab w:val="center" w:pos="3969"/>
        <w:tab w:val="right" w:pos="8505"/>
      </w:tabs>
      <w:spacing w:before="60"/>
    </w:pPr>
    <w:rPr>
      <w:rFonts w:ascii="Arial" w:eastAsia="MS Mincho" w:hAnsi="Arial" w:cs="Times New Roman"/>
      <w:sz w:val="18"/>
      <w:szCs w:val="20"/>
      <w:lang w:eastAsia="en-AU"/>
    </w:rPr>
  </w:style>
  <w:style w:type="paragraph" w:customStyle="1" w:styleId="HeaderLiteOdd">
    <w:name w:val="HeaderLiteOdd"/>
    <w:basedOn w:val="HeaderLiteEven"/>
    <w:rsid w:val="004C3C20"/>
    <w:pPr>
      <w:jc w:val="right"/>
    </w:pPr>
  </w:style>
  <w:style w:type="paragraph" w:customStyle="1" w:styleId="HeaderContentsPage">
    <w:name w:val="HeaderContents&quot;Page&quot;"/>
    <w:basedOn w:val="Normal"/>
    <w:rsid w:val="004C3C20"/>
    <w:pPr>
      <w:spacing w:before="120" w:after="120" w:line="240" w:lineRule="auto"/>
      <w:jc w:val="right"/>
    </w:pPr>
    <w:rPr>
      <w:rFonts w:ascii="Arial" w:eastAsia="MS Mincho" w:hAnsi="Arial" w:cs="Times New Roman"/>
      <w:sz w:val="20"/>
      <w:szCs w:val="20"/>
      <w:lang w:eastAsia="en-AU"/>
    </w:rPr>
  </w:style>
  <w:style w:type="paragraph" w:customStyle="1" w:styleId="P1">
    <w:name w:val="P1"/>
    <w:aliases w:val="(a)"/>
    <w:basedOn w:val="R1"/>
    <w:rsid w:val="004C3C20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R1">
    <w:name w:val="R1"/>
    <w:aliases w:val="1. or 1.(1)"/>
    <w:basedOn w:val="Normal"/>
    <w:next w:val="Normal"/>
    <w:rsid w:val="004C3C20"/>
    <w:pPr>
      <w:tabs>
        <w:tab w:val="right" w:pos="794"/>
        <w:tab w:val="left" w:pos="964"/>
      </w:tabs>
      <w:spacing w:before="120" w:after="0" w:line="260" w:lineRule="exact"/>
      <w:ind w:left="964" w:hanging="964"/>
      <w:jc w:val="both"/>
    </w:pPr>
    <w:rPr>
      <w:rFonts w:ascii="Times New Roman" w:eastAsia="MS Mincho" w:hAnsi="Times New Roman" w:cs="Times New Roman"/>
      <w:sz w:val="24"/>
      <w:szCs w:val="20"/>
      <w:lang w:eastAsia="en-AU"/>
    </w:rPr>
  </w:style>
  <w:style w:type="character" w:customStyle="1" w:styleId="CharSectno">
    <w:name w:val="CharSectno"/>
    <w:rsid w:val="004C3C20"/>
    <w:rPr>
      <w:rFonts w:ascii="Arial" w:hAnsi="Arial"/>
    </w:rPr>
  </w:style>
  <w:style w:type="paragraph" w:customStyle="1" w:styleId="definition">
    <w:name w:val="definition"/>
    <w:basedOn w:val="Normal"/>
    <w:rsid w:val="004C3C20"/>
    <w:pPr>
      <w:spacing w:before="80" w:after="0" w:line="260" w:lineRule="exact"/>
      <w:ind w:left="964"/>
      <w:jc w:val="both"/>
    </w:pPr>
    <w:rPr>
      <w:rFonts w:ascii="Times New Roman" w:eastAsia="MS Mincho" w:hAnsi="Times New Roman" w:cs="Times New Roman"/>
      <w:sz w:val="24"/>
      <w:szCs w:val="20"/>
      <w:lang w:eastAsia="en-AU"/>
    </w:rPr>
  </w:style>
  <w:style w:type="paragraph" w:customStyle="1" w:styleId="HR">
    <w:name w:val="HR"/>
    <w:aliases w:val="Regulation Heading"/>
    <w:basedOn w:val="Normal"/>
    <w:next w:val="R1"/>
    <w:rsid w:val="004C3C20"/>
    <w:pPr>
      <w:keepNext/>
      <w:spacing w:before="360" w:after="0" w:line="240" w:lineRule="auto"/>
      <w:ind w:left="964" w:hanging="964"/>
    </w:pPr>
    <w:rPr>
      <w:rFonts w:ascii="Arial" w:eastAsia="MS Mincho" w:hAnsi="Arial" w:cs="Times New Roman"/>
      <w:b/>
      <w:sz w:val="24"/>
      <w:szCs w:val="20"/>
      <w:lang w:eastAsia="en-AU"/>
    </w:rPr>
  </w:style>
  <w:style w:type="paragraph" w:customStyle="1" w:styleId="P2">
    <w:name w:val="P2"/>
    <w:aliases w:val="(i)"/>
    <w:basedOn w:val="P1"/>
    <w:rsid w:val="004C3C20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Note">
    <w:name w:val="Note"/>
    <w:basedOn w:val="Normal"/>
    <w:rsid w:val="004C3C20"/>
    <w:pPr>
      <w:tabs>
        <w:tab w:val="left" w:pos="1559"/>
      </w:tabs>
      <w:spacing w:before="120" w:after="0" w:line="220" w:lineRule="exact"/>
      <w:ind w:left="964"/>
      <w:jc w:val="both"/>
    </w:pPr>
    <w:rPr>
      <w:rFonts w:ascii="Times New Roman" w:eastAsia="MS Mincho" w:hAnsi="Times New Roman" w:cs="Times New Roman"/>
      <w:sz w:val="20"/>
      <w:szCs w:val="20"/>
      <w:lang w:eastAsia="en-AU"/>
    </w:rPr>
  </w:style>
  <w:style w:type="character" w:customStyle="1" w:styleId="CharAmSchNo">
    <w:name w:val="CharAmSchNo"/>
    <w:rsid w:val="004C3C20"/>
    <w:rPr>
      <w:rFonts w:ascii="Arial" w:hAnsi="Arial"/>
    </w:rPr>
  </w:style>
  <w:style w:type="character" w:customStyle="1" w:styleId="CharAmSchText">
    <w:name w:val="CharAmSchText"/>
    <w:rsid w:val="004C3C20"/>
    <w:rPr>
      <w:rFonts w:ascii="Arial" w:hAnsi="Arial"/>
    </w:rPr>
  </w:style>
  <w:style w:type="paragraph" w:customStyle="1" w:styleId="Scheduletitle">
    <w:name w:val="Schedule title"/>
    <w:basedOn w:val="Normal"/>
    <w:next w:val="Normal"/>
    <w:rsid w:val="004C3C20"/>
    <w:pPr>
      <w:keepNext/>
      <w:keepLines/>
      <w:pageBreakBefore/>
      <w:spacing w:before="480" w:after="0" w:line="240" w:lineRule="auto"/>
      <w:ind w:left="2410" w:hanging="2410"/>
    </w:pPr>
    <w:rPr>
      <w:rFonts w:ascii="Arial" w:eastAsia="MS Mincho" w:hAnsi="Arial" w:cs="Times New Roman"/>
      <w:b/>
      <w:sz w:val="32"/>
      <w:szCs w:val="20"/>
      <w:lang w:eastAsia="en-AU"/>
    </w:rPr>
  </w:style>
  <w:style w:type="paragraph" w:customStyle="1" w:styleId="Schedulereference">
    <w:name w:val="Schedule reference"/>
    <w:basedOn w:val="Normal"/>
    <w:next w:val="Normal"/>
    <w:rsid w:val="004C3C20"/>
    <w:pPr>
      <w:keepNext/>
      <w:keepLines/>
      <w:spacing w:before="60" w:after="0" w:line="220" w:lineRule="atLeast"/>
      <w:ind w:left="2410"/>
    </w:pPr>
    <w:rPr>
      <w:rFonts w:ascii="Arial" w:eastAsia="MS Mincho" w:hAnsi="Arial" w:cs="Times New Roman"/>
      <w:sz w:val="18"/>
      <w:szCs w:val="20"/>
      <w:lang w:eastAsia="en-AU"/>
    </w:rPr>
  </w:style>
  <w:style w:type="paragraph" w:customStyle="1" w:styleId="TableColHead">
    <w:name w:val="TableColHead"/>
    <w:basedOn w:val="Normal"/>
    <w:rsid w:val="004C3C20"/>
    <w:pPr>
      <w:spacing w:before="180" w:after="0" w:line="240" w:lineRule="auto"/>
    </w:pPr>
    <w:rPr>
      <w:rFonts w:ascii="Arial" w:eastAsia="MS Mincho" w:hAnsi="Arial" w:cs="Times New Roman"/>
      <w:b/>
      <w:sz w:val="18"/>
      <w:szCs w:val="20"/>
      <w:lang w:eastAsia="en-AU"/>
    </w:rPr>
  </w:style>
  <w:style w:type="paragraph" w:customStyle="1" w:styleId="TableText">
    <w:name w:val="TableText"/>
    <w:basedOn w:val="Normal"/>
    <w:rsid w:val="004C3C20"/>
    <w:pPr>
      <w:spacing w:before="120" w:after="0" w:line="240" w:lineRule="auto"/>
    </w:pPr>
    <w:rPr>
      <w:rFonts w:ascii="Times New Roman" w:eastAsia="MS Mincho" w:hAnsi="Times New Roman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4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4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C74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C7434"/>
    <w:pPr>
      <w:tabs>
        <w:tab w:val="left" w:pos="2292"/>
        <w:tab w:val="right" w:pos="8302"/>
      </w:tabs>
      <w:spacing w:after="100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ECB88330.dotm</Template>
  <TotalTime>4</TotalTime>
  <Pages>5</Pages>
  <Words>711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Damien</dc:creator>
  <cp:lastModifiedBy>Ryan Damien</cp:lastModifiedBy>
  <cp:revision>2</cp:revision>
  <dcterms:created xsi:type="dcterms:W3CDTF">2017-03-31T02:39:00Z</dcterms:created>
  <dcterms:modified xsi:type="dcterms:W3CDTF">2017-03-31T02:39:00Z</dcterms:modified>
</cp:coreProperties>
</file>