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77DF3" w14:textId="77777777"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Legislative Instrument </w:t>
      </w:r>
    </w:p>
    <w:p w14:paraId="03B2F31A" w14:textId="77777777" w:rsidR="00A31498" w:rsidRDefault="00A31498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6117652F" w14:textId="17599BC9" w:rsidR="00A66FB1" w:rsidRPr="00156531" w:rsidRDefault="00A31498" w:rsidP="0050089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4"/>
          <w:szCs w:val="34"/>
        </w:rPr>
        <w:t>Goods and Services Tax</w:t>
      </w:r>
      <w:r w:rsidR="00164044">
        <w:rPr>
          <w:rFonts w:ascii="Arial" w:hAnsi="Arial" w:cs="Arial"/>
          <w:sz w:val="34"/>
          <w:szCs w:val="34"/>
        </w:rPr>
        <w:t>:</w:t>
      </w:r>
      <w:r>
        <w:rPr>
          <w:rFonts w:ascii="Arial" w:hAnsi="Arial" w:cs="Arial"/>
          <w:sz w:val="34"/>
          <w:szCs w:val="34"/>
        </w:rPr>
        <w:t xml:space="preserve"> Waiver of Tax Invoice Requirement Determination </w:t>
      </w:r>
      <w:r w:rsidR="00164044">
        <w:rPr>
          <w:rFonts w:ascii="Arial" w:hAnsi="Arial" w:cs="Arial"/>
          <w:sz w:val="34"/>
          <w:szCs w:val="34"/>
        </w:rPr>
        <w:t xml:space="preserve">2017 </w:t>
      </w:r>
      <w:r w:rsidR="00A009D6">
        <w:rPr>
          <w:rFonts w:ascii="Arial" w:hAnsi="Arial" w:cs="Arial"/>
          <w:sz w:val="34"/>
          <w:szCs w:val="34"/>
        </w:rPr>
        <w:t>for intangible supplies from offshore</w:t>
      </w:r>
    </w:p>
    <w:p w14:paraId="70677DF6" w14:textId="77777777" w:rsidR="000A1078" w:rsidRDefault="000A1078"/>
    <w:p w14:paraId="2C72EBD0" w14:textId="34531053" w:rsidR="00A31498" w:rsidRPr="009041AB" w:rsidRDefault="000A1078" w:rsidP="00ED372C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500899" w:rsidRPr="00614CA3">
        <w:rPr>
          <w:rFonts w:ascii="Arial" w:hAnsi="Arial" w:cs="Arial"/>
          <w:sz w:val="22"/>
          <w:szCs w:val="22"/>
        </w:rPr>
        <w:t>Timothy Dyce,</w:t>
      </w:r>
      <w:r w:rsidR="00500899">
        <w:rPr>
          <w:rFonts w:ascii="Arial" w:hAnsi="Arial" w:cs="Arial"/>
          <w:b/>
          <w:sz w:val="22"/>
          <w:szCs w:val="22"/>
        </w:rPr>
        <w:t xml:space="preserve">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 w:rsidR="00F233B1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Pr="00DF4EC9">
        <w:rPr>
          <w:rFonts w:ascii="Arial" w:hAnsi="Arial" w:cs="Arial"/>
          <w:sz w:val="22"/>
          <w:szCs w:val="22"/>
        </w:rPr>
        <w:t xml:space="preserve"> under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D416CB">
        <w:rPr>
          <w:rFonts w:ascii="Arial" w:hAnsi="Arial" w:cs="Arial"/>
          <w:sz w:val="22"/>
          <w:szCs w:val="22"/>
        </w:rPr>
        <w:t>s</w:t>
      </w:r>
      <w:r w:rsidR="00A31498" w:rsidRPr="00643311">
        <w:rPr>
          <w:rFonts w:ascii="Arial" w:hAnsi="Arial" w:cs="Arial"/>
          <w:snapToGrid w:val="0"/>
          <w:sz w:val="22"/>
          <w:szCs w:val="22"/>
        </w:rPr>
        <w:t xml:space="preserve">ubsection 29-10(3) of the </w:t>
      </w:r>
      <w:r w:rsidR="00A31498" w:rsidRPr="00643311">
        <w:rPr>
          <w:rFonts w:ascii="Arial" w:hAnsi="Arial" w:cs="Arial"/>
          <w:i/>
          <w:snapToGrid w:val="0"/>
          <w:sz w:val="22"/>
          <w:szCs w:val="22"/>
        </w:rPr>
        <w:t>A New Tax System (Goods and Services Tax) Act 1999</w:t>
      </w:r>
      <w:r w:rsidR="009041AB">
        <w:rPr>
          <w:rFonts w:ascii="Arial" w:hAnsi="Arial" w:cs="Arial"/>
          <w:snapToGrid w:val="0"/>
          <w:sz w:val="22"/>
          <w:szCs w:val="22"/>
        </w:rPr>
        <w:t xml:space="preserve"> (GST Act).</w:t>
      </w:r>
    </w:p>
    <w:p w14:paraId="70677DFA" w14:textId="77777777" w:rsidR="00F233B1" w:rsidRPr="00DF4EC9" w:rsidRDefault="00F233B1" w:rsidP="00F233B1">
      <w:pPr>
        <w:ind w:left="420"/>
        <w:rPr>
          <w:rFonts w:ascii="Arial" w:hAnsi="Arial" w:cs="Arial"/>
          <w:sz w:val="22"/>
          <w:szCs w:val="22"/>
        </w:rPr>
      </w:pPr>
    </w:p>
    <w:p w14:paraId="50F4E459" w14:textId="0B34A2FA" w:rsidR="00330884" w:rsidRDefault="002D066A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b/>
          <w:sz w:val="22"/>
          <w:szCs w:val="22"/>
        </w:rPr>
        <w:t xml:space="preserve">Signed by </w:t>
      </w:r>
      <w:r w:rsidR="00330884">
        <w:rPr>
          <w:rFonts w:ascii="Arial" w:hAnsi="Arial" w:cs="Arial"/>
          <w:b/>
          <w:sz w:val="22"/>
          <w:szCs w:val="22"/>
        </w:rPr>
        <w:t>Timothy Dyce</w:t>
      </w:r>
    </w:p>
    <w:p w14:paraId="70677DFD" w14:textId="77777777" w:rsidR="00992067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14:paraId="70677DFE" w14:textId="11673862"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D442EF">
        <w:rPr>
          <w:rFonts w:ascii="Arial" w:hAnsi="Arial" w:cs="Arial"/>
          <w:sz w:val="22"/>
          <w:szCs w:val="22"/>
        </w:rPr>
        <w:t>28 03</w:t>
      </w:r>
      <w:r w:rsidR="00E0250D" w:rsidRPr="00B17AF3">
        <w:rPr>
          <w:rFonts w:ascii="Arial" w:hAnsi="Arial" w:cs="Arial"/>
          <w:sz w:val="22"/>
          <w:szCs w:val="22"/>
        </w:rPr>
        <w:t xml:space="preserve"> </w:t>
      </w:r>
      <w:r w:rsidR="00164044" w:rsidRPr="00B17AF3">
        <w:rPr>
          <w:rFonts w:ascii="Arial" w:hAnsi="Arial" w:cs="Arial"/>
          <w:sz w:val="22"/>
          <w:szCs w:val="22"/>
        </w:rPr>
        <w:t>20</w:t>
      </w:r>
      <w:r w:rsidR="00164044">
        <w:rPr>
          <w:rFonts w:ascii="Arial" w:hAnsi="Arial" w:cs="Arial"/>
          <w:sz w:val="22"/>
          <w:szCs w:val="22"/>
        </w:rPr>
        <w:t>17</w:t>
      </w:r>
    </w:p>
    <w:p w14:paraId="70677DFF" w14:textId="77777777"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14:paraId="70677E00" w14:textId="77777777"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14:paraId="70677E01" w14:textId="2535C520" w:rsidR="000A1078" w:rsidRPr="00614CA3" w:rsidRDefault="000A1078" w:rsidP="00614CA3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b/>
        </w:rPr>
      </w:pPr>
      <w:r w:rsidRPr="00614CA3">
        <w:rPr>
          <w:rFonts w:ascii="Arial" w:hAnsi="Arial" w:cs="Arial"/>
          <w:b/>
        </w:rPr>
        <w:t xml:space="preserve">Name of </w:t>
      </w:r>
      <w:r w:rsidR="00EF0E40" w:rsidRPr="00614CA3">
        <w:rPr>
          <w:rFonts w:ascii="Arial" w:hAnsi="Arial" w:cs="Arial"/>
          <w:b/>
        </w:rPr>
        <w:t>determination</w:t>
      </w:r>
    </w:p>
    <w:p w14:paraId="4F158857" w14:textId="161AFD37" w:rsidR="00A31498" w:rsidRPr="00614CA3" w:rsidRDefault="00A31498" w:rsidP="00614CA3">
      <w:pPr>
        <w:keepNext/>
        <w:keepLines/>
        <w:tabs>
          <w:tab w:val="left" w:pos="709"/>
        </w:tabs>
        <w:ind w:left="360"/>
        <w:rPr>
          <w:rFonts w:ascii="Arial" w:hAnsi="Arial" w:cs="Arial"/>
          <w:snapToGrid w:val="0"/>
          <w:sz w:val="22"/>
          <w:szCs w:val="22"/>
        </w:rPr>
      </w:pPr>
      <w:r w:rsidRPr="00614CA3">
        <w:rPr>
          <w:rFonts w:ascii="Arial" w:hAnsi="Arial" w:cs="Arial"/>
          <w:sz w:val="22"/>
          <w:szCs w:val="22"/>
        </w:rPr>
        <w:t xml:space="preserve">This determination is the </w:t>
      </w:r>
      <w:r w:rsidRPr="0005023E">
        <w:rPr>
          <w:rFonts w:ascii="Arial" w:hAnsi="Arial" w:cs="Arial"/>
          <w:i/>
          <w:snapToGrid w:val="0"/>
          <w:sz w:val="22"/>
          <w:szCs w:val="22"/>
        </w:rPr>
        <w:t>Goods and Services Tax</w:t>
      </w:r>
      <w:r w:rsidR="00164044" w:rsidRPr="0005023E">
        <w:rPr>
          <w:rFonts w:ascii="Arial" w:hAnsi="Arial" w:cs="Arial"/>
          <w:i/>
          <w:snapToGrid w:val="0"/>
          <w:sz w:val="22"/>
          <w:szCs w:val="22"/>
        </w:rPr>
        <w:t xml:space="preserve">: </w:t>
      </w:r>
      <w:r w:rsidRPr="0005023E">
        <w:rPr>
          <w:rFonts w:ascii="Arial" w:hAnsi="Arial" w:cs="Arial"/>
          <w:i/>
          <w:snapToGrid w:val="0"/>
          <w:sz w:val="22"/>
          <w:szCs w:val="22"/>
        </w:rPr>
        <w:t xml:space="preserve">Waiver of Tax Invoice Requirement Determination </w:t>
      </w:r>
      <w:r w:rsidR="00164044" w:rsidRPr="0005023E">
        <w:rPr>
          <w:rFonts w:ascii="Arial" w:hAnsi="Arial" w:cs="Arial"/>
          <w:i/>
          <w:sz w:val="22"/>
          <w:szCs w:val="22"/>
        </w:rPr>
        <w:t xml:space="preserve">2017 </w:t>
      </w:r>
      <w:r w:rsidR="00A009D6" w:rsidRPr="0005023E">
        <w:rPr>
          <w:rFonts w:ascii="Arial" w:hAnsi="Arial" w:cs="Arial"/>
          <w:i/>
          <w:sz w:val="22"/>
          <w:szCs w:val="22"/>
        </w:rPr>
        <w:t>for intangible supplies from offshor</w:t>
      </w:r>
      <w:r w:rsidR="00A009D6" w:rsidRPr="00A90533">
        <w:rPr>
          <w:rFonts w:ascii="Arial" w:hAnsi="Arial" w:cs="Arial"/>
          <w:sz w:val="22"/>
          <w:szCs w:val="22"/>
        </w:rPr>
        <w:t>e</w:t>
      </w:r>
      <w:r w:rsidR="00A66FB1" w:rsidRPr="00A90533">
        <w:rPr>
          <w:rFonts w:ascii="Arial" w:hAnsi="Arial" w:cs="Arial"/>
          <w:snapToGrid w:val="0"/>
          <w:sz w:val="22"/>
          <w:szCs w:val="22"/>
        </w:rPr>
        <w:t>.</w:t>
      </w:r>
    </w:p>
    <w:p w14:paraId="603AE950" w14:textId="77777777" w:rsidR="00A31498" w:rsidRPr="00950E56" w:rsidRDefault="00A31498" w:rsidP="00614CA3">
      <w:pPr>
        <w:ind w:left="360"/>
        <w:rPr>
          <w:rFonts w:ascii="Arial" w:hAnsi="Arial" w:cs="Arial"/>
          <w:b/>
        </w:rPr>
      </w:pPr>
    </w:p>
    <w:p w14:paraId="70677E04" w14:textId="77777777" w:rsidR="000A1078" w:rsidRPr="00614CA3" w:rsidRDefault="000A1078" w:rsidP="00614CA3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u w:val="single"/>
        </w:rPr>
      </w:pPr>
      <w:r w:rsidRPr="00614CA3">
        <w:rPr>
          <w:rFonts w:ascii="Arial" w:hAnsi="Arial" w:cs="Arial"/>
          <w:b/>
        </w:rPr>
        <w:t>Commencement</w:t>
      </w:r>
    </w:p>
    <w:p w14:paraId="70677E05" w14:textId="51FCE5A3" w:rsidR="006E6EF2" w:rsidRPr="00614CA3" w:rsidRDefault="000A1078" w:rsidP="00614CA3">
      <w:pPr>
        <w:ind w:left="360"/>
        <w:rPr>
          <w:rFonts w:ascii="Arial" w:hAnsi="Arial" w:cs="Arial"/>
          <w:sz w:val="22"/>
          <w:szCs w:val="22"/>
        </w:rPr>
      </w:pPr>
      <w:r w:rsidRPr="00614CA3">
        <w:rPr>
          <w:rFonts w:ascii="Arial" w:hAnsi="Arial" w:cs="Arial"/>
          <w:sz w:val="22"/>
          <w:szCs w:val="22"/>
        </w:rPr>
        <w:t xml:space="preserve">This </w:t>
      </w:r>
      <w:r w:rsidR="00EF0E40" w:rsidRPr="00614CA3">
        <w:rPr>
          <w:rFonts w:ascii="Arial" w:hAnsi="Arial" w:cs="Arial"/>
          <w:sz w:val="22"/>
          <w:szCs w:val="22"/>
        </w:rPr>
        <w:t>determination</w:t>
      </w:r>
      <w:r w:rsidR="00500899" w:rsidRPr="00614CA3">
        <w:rPr>
          <w:rFonts w:ascii="Arial" w:hAnsi="Arial" w:cs="Arial"/>
          <w:sz w:val="22"/>
          <w:szCs w:val="22"/>
        </w:rPr>
        <w:t xml:space="preserve"> </w:t>
      </w:r>
      <w:r w:rsidR="008B700B" w:rsidRPr="00614CA3">
        <w:rPr>
          <w:rFonts w:ascii="Arial" w:hAnsi="Arial" w:cs="Arial"/>
          <w:sz w:val="22"/>
          <w:szCs w:val="22"/>
        </w:rPr>
        <w:t>commence</w:t>
      </w:r>
      <w:r w:rsidR="008B700B">
        <w:rPr>
          <w:rFonts w:ascii="Arial" w:hAnsi="Arial" w:cs="Arial"/>
          <w:sz w:val="22"/>
          <w:szCs w:val="22"/>
        </w:rPr>
        <w:t>s</w:t>
      </w:r>
      <w:r w:rsidR="008B700B" w:rsidRPr="00614CA3">
        <w:rPr>
          <w:rFonts w:ascii="Arial" w:hAnsi="Arial" w:cs="Arial"/>
          <w:sz w:val="22"/>
          <w:szCs w:val="22"/>
        </w:rPr>
        <w:t xml:space="preserve"> </w:t>
      </w:r>
      <w:r w:rsidR="00500899" w:rsidRPr="00614CA3">
        <w:rPr>
          <w:rFonts w:ascii="Arial" w:hAnsi="Arial" w:cs="Arial"/>
          <w:sz w:val="22"/>
          <w:szCs w:val="22"/>
        </w:rPr>
        <w:t>on the day after it</w:t>
      </w:r>
      <w:r w:rsidR="00330884" w:rsidRPr="00614CA3">
        <w:rPr>
          <w:rFonts w:ascii="Arial" w:hAnsi="Arial" w:cs="Arial"/>
          <w:sz w:val="22"/>
          <w:szCs w:val="22"/>
        </w:rPr>
        <w:t>s registration on the Federal Register of Legislation</w:t>
      </w:r>
      <w:r w:rsidR="00A66FB1" w:rsidRPr="00614CA3">
        <w:rPr>
          <w:rFonts w:ascii="Arial" w:hAnsi="Arial" w:cs="Arial"/>
          <w:sz w:val="22"/>
          <w:szCs w:val="22"/>
        </w:rPr>
        <w:t>.</w:t>
      </w:r>
    </w:p>
    <w:p w14:paraId="333D71FA" w14:textId="77777777" w:rsidR="00067548" w:rsidRDefault="00067548" w:rsidP="00500899">
      <w:pPr>
        <w:rPr>
          <w:rFonts w:ascii="Arial" w:hAnsi="Arial" w:cs="Arial"/>
          <w:sz w:val="22"/>
          <w:szCs w:val="22"/>
        </w:rPr>
      </w:pPr>
    </w:p>
    <w:p w14:paraId="58A25FC3" w14:textId="77777777" w:rsidR="00A66FB1" w:rsidRPr="00614CA3" w:rsidRDefault="00A66FB1" w:rsidP="00614CA3">
      <w:pPr>
        <w:pStyle w:val="ListParagraph"/>
        <w:numPr>
          <w:ilvl w:val="0"/>
          <w:numId w:val="14"/>
        </w:numPr>
        <w:spacing w:after="120" w:line="276" w:lineRule="auto"/>
        <w:rPr>
          <w:rFonts w:ascii="Arial" w:eastAsia="Calibri" w:hAnsi="Arial" w:cs="Arial"/>
          <w:b/>
          <w:bCs/>
          <w:lang w:eastAsia="en-US"/>
        </w:rPr>
      </w:pPr>
      <w:r w:rsidRPr="00614CA3">
        <w:rPr>
          <w:rFonts w:ascii="Arial" w:eastAsia="Calibri" w:hAnsi="Arial" w:cs="Arial"/>
          <w:b/>
          <w:bCs/>
          <w:lang w:eastAsia="en-US"/>
        </w:rPr>
        <w:t>Repeal of previous determination</w:t>
      </w:r>
    </w:p>
    <w:p w14:paraId="56619755" w14:textId="5EAF894A" w:rsidR="00614CA3" w:rsidRDefault="00330884" w:rsidP="00E4688A">
      <w:pPr>
        <w:keepLines/>
        <w:ind w:left="357"/>
        <w:rPr>
          <w:rFonts w:ascii="Arial" w:hAnsi="Arial" w:cs="Arial"/>
          <w:snapToGrid w:val="0"/>
          <w:sz w:val="22"/>
          <w:szCs w:val="22"/>
        </w:rPr>
      </w:pPr>
      <w:r w:rsidRPr="00614CA3">
        <w:rPr>
          <w:rFonts w:ascii="Arial" w:hAnsi="Arial" w:cs="Arial"/>
          <w:snapToGrid w:val="0"/>
          <w:sz w:val="22"/>
          <w:szCs w:val="22"/>
        </w:rPr>
        <w:t xml:space="preserve">This determination repeals and replaces determination </w:t>
      </w:r>
      <w:r w:rsidR="00A66FB1" w:rsidRPr="00614CA3">
        <w:rPr>
          <w:rFonts w:ascii="Arial" w:hAnsi="Arial" w:cs="Arial"/>
          <w:i/>
          <w:snapToGrid w:val="0"/>
          <w:sz w:val="22"/>
          <w:szCs w:val="22"/>
        </w:rPr>
        <w:t>A New Tax System (Goods and Services Tax) Act 1999 Waiver of Tax Invoice Requirement Determination (</w:t>
      </w:r>
      <w:r w:rsidR="00A66FB1" w:rsidRPr="00614CA3">
        <w:rPr>
          <w:rFonts w:ascii="Arial" w:hAnsi="Arial" w:cs="Arial"/>
          <w:i/>
          <w:sz w:val="22"/>
          <w:szCs w:val="22"/>
        </w:rPr>
        <w:t>No. 2) 2000</w:t>
      </w:r>
      <w:r w:rsidR="00500899" w:rsidRPr="00614CA3">
        <w:rPr>
          <w:rFonts w:ascii="Arial" w:hAnsi="Arial" w:cs="Arial"/>
          <w:i/>
          <w:sz w:val="22"/>
          <w:szCs w:val="22"/>
        </w:rPr>
        <w:t xml:space="preserve"> – F2006B11650,</w:t>
      </w:r>
      <w:r w:rsidR="00A66FB1" w:rsidRPr="00614CA3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A66FB1" w:rsidRPr="00614CA3">
        <w:rPr>
          <w:rFonts w:ascii="Arial" w:hAnsi="Arial" w:cs="Arial"/>
          <w:snapToGrid w:val="0"/>
          <w:sz w:val="22"/>
          <w:szCs w:val="22"/>
        </w:rPr>
        <w:t xml:space="preserve">registered on </w:t>
      </w:r>
      <w:r w:rsidR="00332DF9" w:rsidRPr="00614CA3">
        <w:rPr>
          <w:rFonts w:ascii="Arial" w:hAnsi="Arial" w:cs="Arial"/>
          <w:snapToGrid w:val="0"/>
          <w:sz w:val="22"/>
          <w:szCs w:val="22"/>
        </w:rPr>
        <w:t>29 November 2006</w:t>
      </w:r>
      <w:r w:rsidR="00A009D6">
        <w:rPr>
          <w:rFonts w:ascii="Arial" w:hAnsi="Arial" w:cs="Arial"/>
          <w:snapToGrid w:val="0"/>
          <w:sz w:val="22"/>
          <w:szCs w:val="22"/>
        </w:rPr>
        <w:t>.</w:t>
      </w:r>
    </w:p>
    <w:p w14:paraId="48062F30" w14:textId="77777777" w:rsidR="00614CA3" w:rsidRDefault="00614CA3" w:rsidP="00614CA3">
      <w:pPr>
        <w:keepNext/>
        <w:keepLines/>
        <w:rPr>
          <w:rFonts w:ascii="Arial" w:hAnsi="Arial" w:cs="Arial"/>
          <w:snapToGrid w:val="0"/>
          <w:sz w:val="22"/>
          <w:szCs w:val="22"/>
        </w:rPr>
      </w:pPr>
    </w:p>
    <w:p w14:paraId="70B499E7" w14:textId="77777777" w:rsidR="00273423" w:rsidRPr="00273423" w:rsidRDefault="00614CA3" w:rsidP="00273423">
      <w:pPr>
        <w:pStyle w:val="ListParagraph"/>
        <w:keepNext/>
        <w:keepLines/>
        <w:numPr>
          <w:ilvl w:val="0"/>
          <w:numId w:val="14"/>
        </w:numPr>
        <w:spacing w:after="120"/>
        <w:ind w:left="357" w:hanging="357"/>
        <w:rPr>
          <w:rFonts w:ascii="Arial" w:hAnsi="Arial" w:cs="Arial"/>
          <w:b/>
          <w:i/>
          <w:snapToGrid w:val="0"/>
          <w:sz w:val="22"/>
          <w:szCs w:val="22"/>
        </w:rPr>
      </w:pPr>
      <w:r w:rsidRPr="00614CA3">
        <w:rPr>
          <w:rFonts w:ascii="Arial" w:hAnsi="Arial" w:cs="Arial"/>
          <w:b/>
          <w:snapToGrid w:val="0"/>
          <w:sz w:val="22"/>
          <w:szCs w:val="22"/>
        </w:rPr>
        <w:t>Application</w:t>
      </w:r>
    </w:p>
    <w:p w14:paraId="5A56DC04" w14:textId="77777777" w:rsidR="00273423" w:rsidRPr="00273423" w:rsidRDefault="00273423" w:rsidP="00273423">
      <w:pPr>
        <w:pStyle w:val="ListParagraph"/>
        <w:keepNext/>
        <w:keepLines/>
        <w:spacing w:after="120"/>
        <w:ind w:left="357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F15DC34" w14:textId="3781DB78" w:rsidR="00E4688A" w:rsidRDefault="00273423" w:rsidP="00273423">
      <w:pPr>
        <w:pStyle w:val="ListParagraph"/>
        <w:keepNext/>
        <w:keepLines/>
        <w:ind w:left="36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</w:t>
      </w:r>
      <w:r w:rsidR="00E56727">
        <w:rPr>
          <w:rFonts w:ascii="Arial" w:hAnsi="Arial" w:cs="Arial"/>
          <w:snapToGrid w:val="0"/>
          <w:sz w:val="22"/>
          <w:szCs w:val="22"/>
        </w:rPr>
        <w:t>his determination applies</w:t>
      </w:r>
      <w:r w:rsidR="00E4688A">
        <w:rPr>
          <w:rFonts w:ascii="Arial" w:hAnsi="Arial" w:cs="Arial"/>
          <w:snapToGrid w:val="0"/>
          <w:sz w:val="22"/>
          <w:szCs w:val="22"/>
        </w:rPr>
        <w:t xml:space="preserve"> where:</w:t>
      </w:r>
      <w:r w:rsidR="00796343">
        <w:rPr>
          <w:rFonts w:ascii="Arial" w:hAnsi="Arial" w:cs="Arial"/>
          <w:snapToGrid w:val="0"/>
          <w:sz w:val="22"/>
          <w:szCs w:val="22"/>
        </w:rPr>
        <w:br/>
      </w:r>
    </w:p>
    <w:p w14:paraId="298897FC" w14:textId="1E431467" w:rsidR="00E4688A" w:rsidRPr="0005023E" w:rsidRDefault="00E4688A" w:rsidP="0005023E">
      <w:pPr>
        <w:pStyle w:val="ListParagraph"/>
        <w:keepNext/>
        <w:keepLines/>
        <w:numPr>
          <w:ilvl w:val="0"/>
          <w:numId w:val="23"/>
        </w:numPr>
        <w:rPr>
          <w:rFonts w:ascii="Arial" w:hAnsi="Arial" w:cs="Arial"/>
          <w:snapToGrid w:val="0"/>
          <w:sz w:val="22"/>
          <w:szCs w:val="22"/>
        </w:rPr>
      </w:pPr>
      <w:r w:rsidRPr="0005023E">
        <w:rPr>
          <w:rFonts w:ascii="Arial" w:hAnsi="Arial" w:cs="Arial"/>
          <w:snapToGrid w:val="0"/>
          <w:sz w:val="22"/>
          <w:szCs w:val="22"/>
        </w:rPr>
        <w:t xml:space="preserve">you </w:t>
      </w:r>
      <w:r w:rsidR="008B700B" w:rsidRPr="0005023E">
        <w:rPr>
          <w:rFonts w:ascii="Arial" w:hAnsi="Arial" w:cs="Arial"/>
          <w:snapToGrid w:val="0"/>
          <w:sz w:val="22"/>
          <w:szCs w:val="22"/>
        </w:rPr>
        <w:t>make</w:t>
      </w:r>
      <w:r w:rsidRPr="0005023E">
        <w:rPr>
          <w:rFonts w:ascii="Arial" w:hAnsi="Arial" w:cs="Arial"/>
          <w:snapToGrid w:val="0"/>
          <w:sz w:val="22"/>
          <w:szCs w:val="22"/>
        </w:rPr>
        <w:t xml:space="preserve"> a</w:t>
      </w:r>
      <w:r w:rsidR="008B700B" w:rsidRPr="0005023E">
        <w:rPr>
          <w:rFonts w:ascii="Arial" w:hAnsi="Arial" w:cs="Arial"/>
          <w:snapToGrid w:val="0"/>
          <w:sz w:val="22"/>
          <w:szCs w:val="22"/>
        </w:rPr>
        <w:t xml:space="preserve"> </w:t>
      </w:r>
      <w:r w:rsidR="008F0C2E" w:rsidRPr="0005023E">
        <w:rPr>
          <w:rFonts w:ascii="Arial" w:hAnsi="Arial" w:cs="Arial"/>
          <w:snapToGrid w:val="0"/>
          <w:sz w:val="22"/>
          <w:szCs w:val="22"/>
        </w:rPr>
        <w:t>creditable acquisition of</w:t>
      </w:r>
      <w:r w:rsidRPr="0005023E">
        <w:rPr>
          <w:rFonts w:ascii="Arial" w:hAnsi="Arial" w:cs="Arial"/>
          <w:snapToGrid w:val="0"/>
          <w:sz w:val="22"/>
          <w:szCs w:val="22"/>
        </w:rPr>
        <w:t xml:space="preserve"> an</w:t>
      </w:r>
      <w:r w:rsidR="008F0C2E" w:rsidRPr="0005023E">
        <w:rPr>
          <w:rFonts w:ascii="Arial" w:hAnsi="Arial" w:cs="Arial"/>
          <w:snapToGrid w:val="0"/>
          <w:sz w:val="22"/>
          <w:szCs w:val="22"/>
        </w:rPr>
        <w:t xml:space="preserve"> </w:t>
      </w:r>
      <w:r w:rsidR="00E56727" w:rsidRPr="0005023E">
        <w:rPr>
          <w:rFonts w:ascii="Arial" w:hAnsi="Arial" w:cs="Arial"/>
          <w:snapToGrid w:val="0"/>
          <w:sz w:val="22"/>
          <w:szCs w:val="22"/>
        </w:rPr>
        <w:t xml:space="preserve">intangible </w:t>
      </w:r>
      <w:r w:rsidRPr="0005023E">
        <w:rPr>
          <w:rFonts w:ascii="Arial" w:hAnsi="Arial" w:cs="Arial"/>
          <w:snapToGrid w:val="0"/>
          <w:sz w:val="22"/>
          <w:szCs w:val="22"/>
        </w:rPr>
        <w:t xml:space="preserve">supply </w:t>
      </w:r>
      <w:r w:rsidR="00E56727" w:rsidRPr="0005023E">
        <w:rPr>
          <w:rFonts w:ascii="Arial" w:hAnsi="Arial" w:cs="Arial"/>
          <w:snapToGrid w:val="0"/>
          <w:sz w:val="22"/>
          <w:szCs w:val="22"/>
        </w:rPr>
        <w:t xml:space="preserve">from offshore that </w:t>
      </w:r>
      <w:r w:rsidR="00173547" w:rsidRPr="0005023E">
        <w:rPr>
          <w:rFonts w:ascii="Arial" w:hAnsi="Arial" w:cs="Arial"/>
          <w:snapToGrid w:val="0"/>
          <w:sz w:val="22"/>
          <w:szCs w:val="22"/>
        </w:rPr>
        <w:t xml:space="preserve">is a </w:t>
      </w:r>
      <w:r w:rsidR="00E56727" w:rsidRPr="0005023E">
        <w:rPr>
          <w:rFonts w:ascii="Arial" w:hAnsi="Arial" w:cs="Arial"/>
          <w:snapToGrid w:val="0"/>
          <w:sz w:val="22"/>
          <w:szCs w:val="22"/>
        </w:rPr>
        <w:t>taxable suppl</w:t>
      </w:r>
      <w:r w:rsidR="00173547" w:rsidRPr="0005023E">
        <w:rPr>
          <w:rFonts w:ascii="Arial" w:hAnsi="Arial" w:cs="Arial"/>
          <w:snapToGrid w:val="0"/>
          <w:sz w:val="22"/>
          <w:szCs w:val="22"/>
        </w:rPr>
        <w:t>y</w:t>
      </w:r>
      <w:r w:rsidR="00E56727" w:rsidRPr="0005023E">
        <w:rPr>
          <w:rFonts w:ascii="Arial" w:hAnsi="Arial" w:cs="Arial"/>
          <w:snapToGrid w:val="0"/>
          <w:sz w:val="22"/>
          <w:szCs w:val="22"/>
        </w:rPr>
        <w:t xml:space="preserve"> </w:t>
      </w:r>
      <w:r w:rsidRPr="0005023E">
        <w:rPr>
          <w:rFonts w:ascii="Arial" w:hAnsi="Arial" w:cs="Arial"/>
          <w:snapToGrid w:val="0"/>
          <w:sz w:val="22"/>
          <w:szCs w:val="22"/>
        </w:rPr>
        <w:t xml:space="preserve">under </w:t>
      </w:r>
      <w:r w:rsidR="00E56727" w:rsidRPr="0005023E">
        <w:rPr>
          <w:rFonts w:ascii="Arial" w:hAnsi="Arial" w:cs="Arial"/>
          <w:snapToGrid w:val="0"/>
          <w:sz w:val="22"/>
          <w:szCs w:val="22"/>
        </w:rPr>
        <w:t xml:space="preserve">section 84-5 of the GST Act </w:t>
      </w:r>
      <w:r w:rsidR="00896585" w:rsidRPr="0005023E">
        <w:rPr>
          <w:rFonts w:ascii="Arial" w:hAnsi="Arial" w:cs="Arial"/>
          <w:snapToGrid w:val="0"/>
          <w:sz w:val="22"/>
          <w:szCs w:val="22"/>
        </w:rPr>
        <w:br/>
      </w:r>
    </w:p>
    <w:p w14:paraId="0BEB2DD2" w14:textId="56D0C621" w:rsidR="00E4688A" w:rsidRDefault="00E4688A" w:rsidP="0005023E">
      <w:pPr>
        <w:pStyle w:val="ListParagraph"/>
        <w:keepLines/>
        <w:numPr>
          <w:ilvl w:val="0"/>
          <w:numId w:val="23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you do not hold a tax invoice </w:t>
      </w:r>
      <w:r w:rsidR="00F8207F">
        <w:rPr>
          <w:rFonts w:ascii="Arial" w:hAnsi="Arial" w:cs="Arial"/>
          <w:snapToGrid w:val="0"/>
          <w:sz w:val="22"/>
          <w:szCs w:val="22"/>
        </w:rPr>
        <w:t>for</w:t>
      </w:r>
      <w:r>
        <w:rPr>
          <w:rFonts w:ascii="Arial" w:hAnsi="Arial" w:cs="Arial"/>
          <w:snapToGrid w:val="0"/>
          <w:sz w:val="22"/>
          <w:szCs w:val="22"/>
        </w:rPr>
        <w:t xml:space="preserve"> the creditable acquisition when you give the Commissioner a GST return for the tax period to which the creditable acquisition would otherwise be attributable</w:t>
      </w:r>
      <w:r w:rsidR="005741E1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and</w:t>
      </w:r>
      <w:r w:rsidR="00896585">
        <w:rPr>
          <w:rFonts w:ascii="Arial" w:hAnsi="Arial" w:cs="Arial"/>
          <w:snapToGrid w:val="0"/>
          <w:sz w:val="22"/>
          <w:szCs w:val="22"/>
        </w:rPr>
        <w:br/>
      </w:r>
    </w:p>
    <w:p w14:paraId="7FE47DA3" w14:textId="2CE855E5" w:rsidR="00273423" w:rsidRDefault="00E4688A" w:rsidP="0005023E">
      <w:pPr>
        <w:pStyle w:val="ListParagraph"/>
        <w:keepLines/>
        <w:numPr>
          <w:ilvl w:val="0"/>
          <w:numId w:val="23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but for this determination, the c</w:t>
      </w:r>
      <w:r w:rsidR="00173547">
        <w:rPr>
          <w:rFonts w:ascii="Arial" w:hAnsi="Arial" w:cs="Arial"/>
          <w:snapToGrid w:val="0"/>
          <w:sz w:val="22"/>
          <w:szCs w:val="22"/>
        </w:rPr>
        <w:t>reditable acquisition would not be attributable to that tax period because of paragraph 29-10(3)(a) of the GST Act.</w:t>
      </w:r>
    </w:p>
    <w:p w14:paraId="6840B3B9" w14:textId="34EA7027" w:rsidR="00A66FB1" w:rsidRPr="00273423" w:rsidRDefault="00A2669E" w:rsidP="00273423">
      <w:pPr>
        <w:keepNext/>
        <w:keepLines/>
        <w:rPr>
          <w:rFonts w:ascii="Arial" w:hAnsi="Arial" w:cs="Arial"/>
          <w:b/>
          <w:i/>
          <w:snapToGrid w:val="0"/>
          <w:sz w:val="22"/>
          <w:szCs w:val="22"/>
        </w:rPr>
      </w:pPr>
      <w:bookmarkStart w:id="0" w:name="_GoBack"/>
      <w:r w:rsidRPr="003E2C87">
        <w:rPr>
          <w:rFonts w:ascii="Arial" w:hAnsi="Arial" w:cs="Arial"/>
          <w:color w:val="000000"/>
          <w:sz w:val="22"/>
          <w:szCs w:val="22"/>
        </w:rPr>
        <w:lastRenderedPageBreak/>
        <w:t>Th</w:t>
      </w:r>
      <w:r w:rsidR="005741E1">
        <w:rPr>
          <w:rFonts w:ascii="Arial" w:hAnsi="Arial" w:cs="Arial"/>
          <w:color w:val="000000"/>
          <w:sz w:val="22"/>
          <w:szCs w:val="22"/>
        </w:rPr>
        <w:t>is</w:t>
      </w:r>
      <w:r w:rsidRPr="003E2C87">
        <w:rPr>
          <w:rFonts w:ascii="Arial" w:hAnsi="Arial" w:cs="Arial"/>
          <w:color w:val="000000"/>
          <w:sz w:val="22"/>
          <w:szCs w:val="22"/>
        </w:rPr>
        <w:t xml:space="preserve"> determination is substantially the same as the previous determination that it replaces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3E2C87">
        <w:rPr>
          <w:rFonts w:ascii="Arial" w:hAnsi="Arial" w:cs="Arial"/>
          <w:color w:val="000000"/>
          <w:sz w:val="22"/>
          <w:szCs w:val="22"/>
        </w:rPr>
        <w:t xml:space="preserve">An entity that satisfied the requirements of the </w:t>
      </w:r>
      <w:r w:rsidRPr="003E2C87">
        <w:rPr>
          <w:rFonts w:ascii="Arial" w:hAnsi="Arial" w:cs="Arial"/>
          <w:sz w:val="22"/>
          <w:szCs w:val="22"/>
        </w:rPr>
        <w:t>previous</w:t>
      </w:r>
      <w:r w:rsidRPr="003E2C87">
        <w:rPr>
          <w:rFonts w:ascii="Arial" w:hAnsi="Arial" w:cs="Arial"/>
          <w:color w:val="000000"/>
          <w:sz w:val="22"/>
          <w:szCs w:val="22"/>
        </w:rPr>
        <w:t xml:space="preserve"> determination will satisfy the requirements of th</w:t>
      </w:r>
      <w:r w:rsidR="005741E1">
        <w:rPr>
          <w:rFonts w:ascii="Arial" w:hAnsi="Arial" w:cs="Arial"/>
          <w:color w:val="000000"/>
          <w:sz w:val="22"/>
          <w:szCs w:val="22"/>
        </w:rPr>
        <w:t>is</w:t>
      </w:r>
      <w:r w:rsidRPr="003E2C87">
        <w:rPr>
          <w:rFonts w:ascii="Arial" w:hAnsi="Arial" w:cs="Arial"/>
          <w:color w:val="000000"/>
          <w:sz w:val="22"/>
          <w:szCs w:val="22"/>
        </w:rPr>
        <w:t xml:space="preserve"> determination</w:t>
      </w:r>
      <w:bookmarkEnd w:id="0"/>
      <w:r w:rsidR="00896585">
        <w:rPr>
          <w:rFonts w:ascii="Arial" w:hAnsi="Arial" w:cs="Arial"/>
          <w:color w:val="000000"/>
          <w:sz w:val="22"/>
          <w:szCs w:val="22"/>
        </w:rPr>
        <w:br/>
      </w:r>
    </w:p>
    <w:p w14:paraId="38E4081B" w14:textId="0EA920AF" w:rsidR="00273423" w:rsidRPr="00614CA3" w:rsidRDefault="00273423" w:rsidP="00614CA3">
      <w:pPr>
        <w:pStyle w:val="ListParagraph"/>
        <w:keepNext/>
        <w:keepLines/>
        <w:numPr>
          <w:ilvl w:val="0"/>
          <w:numId w:val="14"/>
        </w:numPr>
        <w:rPr>
          <w:rFonts w:ascii="Arial" w:hAnsi="Arial" w:cs="Arial"/>
          <w:b/>
          <w:i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Circumstances where the requirement for a tax invoice does not apply</w:t>
      </w:r>
    </w:p>
    <w:p w14:paraId="5D79BD2B" w14:textId="7EF5DB1E" w:rsidR="00273423" w:rsidRPr="006A48E4" w:rsidRDefault="00273423" w:rsidP="00273423">
      <w:pPr>
        <w:pStyle w:val="ListParagraph"/>
        <w:keepNext/>
        <w:keepLines/>
        <w:ind w:left="360"/>
        <w:rPr>
          <w:rFonts w:ascii="Arial" w:hAnsi="Arial" w:cs="Arial"/>
          <w:snapToGrid w:val="0"/>
          <w:sz w:val="22"/>
          <w:szCs w:val="22"/>
        </w:rPr>
      </w:pPr>
    </w:p>
    <w:p w14:paraId="5D940379" w14:textId="25F51B08" w:rsidR="00067548" w:rsidRPr="00592C56" w:rsidRDefault="00067548" w:rsidP="00592C56">
      <w:pPr>
        <w:ind w:left="360"/>
        <w:rPr>
          <w:rFonts w:ascii="Arial" w:hAnsi="Arial" w:cs="Arial"/>
          <w:sz w:val="22"/>
          <w:szCs w:val="22"/>
        </w:rPr>
      </w:pPr>
      <w:r w:rsidRPr="00614CA3">
        <w:rPr>
          <w:rFonts w:ascii="Arial" w:hAnsi="Arial" w:cs="Arial"/>
          <w:sz w:val="22"/>
          <w:szCs w:val="22"/>
        </w:rPr>
        <w:t>The requirement for a tax invoice under subsection 29-10(3) of the</w:t>
      </w:r>
      <w:r w:rsidR="00EF0E40" w:rsidRPr="00614CA3">
        <w:rPr>
          <w:rFonts w:ascii="Arial" w:hAnsi="Arial" w:cs="Arial"/>
          <w:sz w:val="22"/>
          <w:szCs w:val="22"/>
        </w:rPr>
        <w:t xml:space="preserve"> GST</w:t>
      </w:r>
      <w:r w:rsidRPr="00614CA3">
        <w:rPr>
          <w:rFonts w:ascii="Arial" w:hAnsi="Arial" w:cs="Arial"/>
          <w:sz w:val="22"/>
          <w:szCs w:val="22"/>
        </w:rPr>
        <w:t xml:space="preserve"> Act does</w:t>
      </w:r>
      <w:r w:rsidR="00CA0DDC" w:rsidRPr="00614CA3">
        <w:rPr>
          <w:rFonts w:ascii="Arial" w:hAnsi="Arial" w:cs="Arial"/>
          <w:sz w:val="22"/>
          <w:szCs w:val="22"/>
        </w:rPr>
        <w:t xml:space="preserve"> </w:t>
      </w:r>
      <w:r w:rsidRPr="00614CA3">
        <w:rPr>
          <w:rFonts w:ascii="Arial" w:hAnsi="Arial" w:cs="Arial"/>
          <w:sz w:val="22"/>
          <w:szCs w:val="22"/>
        </w:rPr>
        <w:t>not apply</w:t>
      </w:r>
      <w:r w:rsidR="009041AB" w:rsidRPr="00614CA3">
        <w:rPr>
          <w:rFonts w:ascii="Arial" w:hAnsi="Arial" w:cs="Arial"/>
          <w:sz w:val="22"/>
          <w:szCs w:val="22"/>
        </w:rPr>
        <w:t xml:space="preserve"> </w:t>
      </w:r>
      <w:r w:rsidRPr="00592C56">
        <w:rPr>
          <w:rFonts w:ascii="Arial" w:hAnsi="Arial" w:cs="Arial"/>
          <w:sz w:val="22"/>
          <w:szCs w:val="22"/>
        </w:rPr>
        <w:t xml:space="preserve">where the input tax credit </w:t>
      </w:r>
      <w:r w:rsidR="00F8207F">
        <w:rPr>
          <w:rFonts w:ascii="Arial" w:hAnsi="Arial" w:cs="Arial"/>
          <w:sz w:val="22"/>
          <w:szCs w:val="22"/>
        </w:rPr>
        <w:t xml:space="preserve">is </w:t>
      </w:r>
      <w:r w:rsidRPr="00592C56">
        <w:rPr>
          <w:rFonts w:ascii="Arial" w:hAnsi="Arial" w:cs="Arial"/>
          <w:sz w:val="22"/>
          <w:szCs w:val="22"/>
        </w:rPr>
        <w:t>for a creditable acquisition</w:t>
      </w:r>
      <w:r w:rsidR="00F8207F">
        <w:rPr>
          <w:rFonts w:ascii="Arial" w:hAnsi="Arial" w:cs="Arial"/>
          <w:sz w:val="22"/>
          <w:szCs w:val="22"/>
        </w:rPr>
        <w:t xml:space="preserve"> of an intangible supply</w:t>
      </w:r>
      <w:r w:rsidRPr="00592C56">
        <w:rPr>
          <w:rFonts w:ascii="Arial" w:hAnsi="Arial" w:cs="Arial"/>
          <w:sz w:val="22"/>
          <w:szCs w:val="22"/>
        </w:rPr>
        <w:t xml:space="preserve"> that is</w:t>
      </w:r>
      <w:r w:rsidR="00F8207F">
        <w:rPr>
          <w:rFonts w:ascii="Arial" w:hAnsi="Arial" w:cs="Arial"/>
          <w:sz w:val="22"/>
          <w:szCs w:val="22"/>
        </w:rPr>
        <w:t xml:space="preserve"> a</w:t>
      </w:r>
      <w:r w:rsidRPr="00592C56">
        <w:rPr>
          <w:rFonts w:ascii="Arial" w:hAnsi="Arial" w:cs="Arial"/>
          <w:sz w:val="22"/>
          <w:szCs w:val="22"/>
        </w:rPr>
        <w:t xml:space="preserve"> taxable supply because of section 84-5 of the </w:t>
      </w:r>
      <w:r w:rsidR="00EF0E40" w:rsidRPr="00592C56">
        <w:rPr>
          <w:rFonts w:ascii="Arial" w:hAnsi="Arial" w:cs="Arial"/>
          <w:sz w:val="22"/>
          <w:szCs w:val="22"/>
        </w:rPr>
        <w:t xml:space="preserve">GST </w:t>
      </w:r>
      <w:r w:rsidRPr="00592C56">
        <w:rPr>
          <w:rFonts w:ascii="Arial" w:hAnsi="Arial" w:cs="Arial"/>
          <w:sz w:val="22"/>
          <w:szCs w:val="22"/>
        </w:rPr>
        <w:t>Act.</w:t>
      </w:r>
    </w:p>
    <w:p w14:paraId="70677E06" w14:textId="77777777" w:rsidR="006E6EF2" w:rsidRDefault="006E6EF2" w:rsidP="00614CA3">
      <w:pPr>
        <w:ind w:left="170"/>
        <w:rPr>
          <w:rFonts w:ascii="Arial" w:hAnsi="Arial" w:cs="Arial"/>
          <w:b/>
          <w:sz w:val="22"/>
          <w:szCs w:val="22"/>
        </w:rPr>
      </w:pPr>
    </w:p>
    <w:p w14:paraId="6968485E" w14:textId="77777777" w:rsidR="00ED02E7" w:rsidRPr="00067548" w:rsidRDefault="00ED02E7" w:rsidP="00614CA3">
      <w:pPr>
        <w:ind w:left="170"/>
        <w:rPr>
          <w:rFonts w:ascii="Arial" w:hAnsi="Arial" w:cs="Arial"/>
          <w:b/>
          <w:sz w:val="22"/>
          <w:szCs w:val="22"/>
        </w:rPr>
      </w:pPr>
    </w:p>
    <w:p w14:paraId="606DEA8B" w14:textId="2E3A3A84" w:rsidR="00067548" w:rsidRPr="00273423" w:rsidRDefault="0000370C" w:rsidP="00273423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b/>
        </w:rPr>
      </w:pPr>
      <w:r w:rsidRPr="00273423">
        <w:rPr>
          <w:rFonts w:ascii="Arial" w:hAnsi="Arial" w:cs="Arial"/>
          <w:b/>
        </w:rPr>
        <w:t xml:space="preserve">Definitions </w:t>
      </w:r>
    </w:p>
    <w:p w14:paraId="790161FC" w14:textId="12B6A81D" w:rsidR="00067548" w:rsidRPr="00614CA3" w:rsidRDefault="009041AB" w:rsidP="00273423">
      <w:pPr>
        <w:ind w:left="360"/>
        <w:rPr>
          <w:rFonts w:ascii="Arial" w:hAnsi="Arial" w:cs="Arial"/>
          <w:sz w:val="22"/>
          <w:szCs w:val="22"/>
        </w:rPr>
      </w:pPr>
      <w:r w:rsidRPr="00614CA3">
        <w:rPr>
          <w:rFonts w:ascii="Arial" w:hAnsi="Arial" w:cs="Arial"/>
          <w:sz w:val="22"/>
          <w:szCs w:val="22"/>
        </w:rPr>
        <w:t>E</w:t>
      </w:r>
      <w:r w:rsidR="00067548" w:rsidRPr="00614CA3">
        <w:rPr>
          <w:rFonts w:ascii="Arial" w:hAnsi="Arial" w:cs="Arial"/>
          <w:sz w:val="22"/>
          <w:szCs w:val="22"/>
        </w:rPr>
        <w:t>xpressions in this determination have the same meaning as in the</w:t>
      </w:r>
      <w:r w:rsidRPr="00614CA3">
        <w:rPr>
          <w:rFonts w:ascii="Arial" w:hAnsi="Arial" w:cs="Arial"/>
          <w:sz w:val="22"/>
          <w:szCs w:val="22"/>
        </w:rPr>
        <w:t xml:space="preserve"> GST</w:t>
      </w:r>
      <w:r w:rsidR="00067548" w:rsidRPr="00614CA3">
        <w:rPr>
          <w:rFonts w:ascii="Arial" w:hAnsi="Arial" w:cs="Arial"/>
          <w:sz w:val="22"/>
          <w:szCs w:val="22"/>
        </w:rPr>
        <w:t xml:space="preserve"> Act</w:t>
      </w:r>
      <w:r w:rsidR="00CA0DDC" w:rsidRPr="00614CA3">
        <w:rPr>
          <w:rFonts w:ascii="Arial" w:hAnsi="Arial" w:cs="Arial"/>
          <w:sz w:val="22"/>
          <w:szCs w:val="22"/>
        </w:rPr>
        <w:t>.</w:t>
      </w:r>
    </w:p>
    <w:p w14:paraId="4518E819" w14:textId="77777777" w:rsidR="00067548" w:rsidRDefault="00067548" w:rsidP="00500899">
      <w:pPr>
        <w:shd w:val="clear" w:color="auto" w:fill="FFFFFF"/>
        <w:ind w:right="-625"/>
      </w:pPr>
      <w:r>
        <w:t> </w:t>
      </w:r>
    </w:p>
    <w:p w14:paraId="1D75A566" w14:textId="77777777" w:rsidR="00067548" w:rsidRPr="00657558" w:rsidRDefault="00067548" w:rsidP="00500899">
      <w:pPr>
        <w:spacing w:after="120"/>
        <w:rPr>
          <w:rFonts w:ascii="Arial" w:hAnsi="Arial" w:cs="Arial"/>
          <w:b/>
        </w:rPr>
      </w:pPr>
    </w:p>
    <w:sectPr w:rsidR="00067548" w:rsidRPr="00657558" w:rsidSect="00C22AC5">
      <w:headerReference w:type="first" r:id="rId15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40235" w14:textId="77777777" w:rsidR="00E2587B" w:rsidRDefault="00E2587B">
      <w:r>
        <w:separator/>
      </w:r>
    </w:p>
  </w:endnote>
  <w:endnote w:type="continuationSeparator" w:id="0">
    <w:p w14:paraId="1587A2A3" w14:textId="77777777" w:rsidR="00E2587B" w:rsidRDefault="00E2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26F2B" w14:textId="77777777" w:rsidR="00E2587B" w:rsidRDefault="00E2587B">
      <w:r>
        <w:separator/>
      </w:r>
    </w:p>
  </w:footnote>
  <w:footnote w:type="continuationSeparator" w:id="0">
    <w:p w14:paraId="422B9071" w14:textId="77777777" w:rsidR="00E2587B" w:rsidRDefault="00E25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77E14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70677E16" wp14:editId="70677E17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77E15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05"/>
    <w:multiLevelType w:val="hybridMultilevel"/>
    <w:tmpl w:val="D06655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7E2D"/>
    <w:multiLevelType w:val="hybridMultilevel"/>
    <w:tmpl w:val="AFE42AC4"/>
    <w:lvl w:ilvl="0" w:tplc="0ADAB83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E82E1A"/>
    <w:multiLevelType w:val="hybridMultilevel"/>
    <w:tmpl w:val="FEE2A972"/>
    <w:lvl w:ilvl="0" w:tplc="E910896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>
    <w:nsid w:val="124B0BEF"/>
    <w:multiLevelType w:val="hybridMultilevel"/>
    <w:tmpl w:val="FBD6FC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80D"/>
    <w:multiLevelType w:val="hybridMultilevel"/>
    <w:tmpl w:val="000048EA"/>
    <w:lvl w:ilvl="0" w:tplc="210C198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641A06"/>
    <w:multiLevelType w:val="hybridMultilevel"/>
    <w:tmpl w:val="1A885CC2"/>
    <w:lvl w:ilvl="0" w:tplc="0C090017">
      <w:start w:val="1"/>
      <w:numFmt w:val="lowerLetter"/>
      <w:lvlText w:val="%1)"/>
      <w:lvlJc w:val="left"/>
      <w:pPr>
        <w:ind w:left="1860" w:hanging="360"/>
      </w:p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259749E8"/>
    <w:multiLevelType w:val="hybridMultilevel"/>
    <w:tmpl w:val="5A501C58"/>
    <w:lvl w:ilvl="0" w:tplc="31C22E9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714CE"/>
    <w:multiLevelType w:val="hybridMultilevel"/>
    <w:tmpl w:val="F6444CCA"/>
    <w:lvl w:ilvl="0" w:tplc="5A9A434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04C49"/>
    <w:multiLevelType w:val="hybridMultilevel"/>
    <w:tmpl w:val="8FB6A834"/>
    <w:lvl w:ilvl="0" w:tplc="DF3EDEA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1C5762"/>
    <w:multiLevelType w:val="hybridMultilevel"/>
    <w:tmpl w:val="F56CEB16"/>
    <w:lvl w:ilvl="0" w:tplc="0ADAB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54F7F"/>
    <w:multiLevelType w:val="hybridMultilevel"/>
    <w:tmpl w:val="DCBEE442"/>
    <w:lvl w:ilvl="0" w:tplc="0ADAB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95843"/>
    <w:multiLevelType w:val="hybridMultilevel"/>
    <w:tmpl w:val="A794419E"/>
    <w:lvl w:ilvl="0" w:tplc="0ADAB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02201"/>
    <w:multiLevelType w:val="hybridMultilevel"/>
    <w:tmpl w:val="5CF6B96E"/>
    <w:lvl w:ilvl="0" w:tplc="DF3EDEA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B53F05"/>
    <w:multiLevelType w:val="hybridMultilevel"/>
    <w:tmpl w:val="C7049E40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318518B"/>
    <w:multiLevelType w:val="hybridMultilevel"/>
    <w:tmpl w:val="0CF4628E"/>
    <w:lvl w:ilvl="0" w:tplc="DF3EDEA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882C57"/>
    <w:multiLevelType w:val="hybridMultilevel"/>
    <w:tmpl w:val="A5321514"/>
    <w:lvl w:ilvl="0" w:tplc="DF3EDEA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7533169"/>
    <w:multiLevelType w:val="hybridMultilevel"/>
    <w:tmpl w:val="9B9C5560"/>
    <w:lvl w:ilvl="0" w:tplc="DF3EDEA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2"/>
  </w:num>
  <w:num w:numId="4">
    <w:abstractNumId w:val="7"/>
  </w:num>
  <w:num w:numId="5">
    <w:abstractNumId w:val="8"/>
  </w:num>
  <w:num w:numId="6">
    <w:abstractNumId w:val="5"/>
  </w:num>
  <w:num w:numId="7">
    <w:abstractNumId w:val="13"/>
  </w:num>
  <w:num w:numId="8">
    <w:abstractNumId w:val="19"/>
  </w:num>
  <w:num w:numId="9">
    <w:abstractNumId w:val="20"/>
  </w:num>
  <w:num w:numId="10">
    <w:abstractNumId w:val="21"/>
  </w:num>
  <w:num w:numId="11">
    <w:abstractNumId w:val="17"/>
  </w:num>
  <w:num w:numId="12">
    <w:abstractNumId w:val="6"/>
  </w:num>
  <w:num w:numId="13">
    <w:abstractNumId w:val="12"/>
  </w:num>
  <w:num w:numId="14">
    <w:abstractNumId w:val="2"/>
  </w:num>
  <w:num w:numId="15">
    <w:abstractNumId w:val="16"/>
  </w:num>
  <w:num w:numId="16">
    <w:abstractNumId w:val="14"/>
  </w:num>
  <w:num w:numId="17">
    <w:abstractNumId w:val="1"/>
  </w:num>
  <w:num w:numId="18">
    <w:abstractNumId w:val="11"/>
  </w:num>
  <w:num w:numId="19">
    <w:abstractNumId w:val="4"/>
  </w:num>
  <w:num w:numId="20">
    <w:abstractNumId w:val="10"/>
  </w:num>
  <w:num w:numId="21">
    <w:abstractNumId w:val="18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2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023E"/>
    <w:rsid w:val="00053761"/>
    <w:rsid w:val="00053842"/>
    <w:rsid w:val="00061054"/>
    <w:rsid w:val="0006112D"/>
    <w:rsid w:val="00061910"/>
    <w:rsid w:val="00067548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4C31"/>
    <w:rsid w:val="001051FA"/>
    <w:rsid w:val="00106686"/>
    <w:rsid w:val="00110ACA"/>
    <w:rsid w:val="00110E46"/>
    <w:rsid w:val="00110F37"/>
    <w:rsid w:val="00114408"/>
    <w:rsid w:val="00116B15"/>
    <w:rsid w:val="001243A8"/>
    <w:rsid w:val="00125F77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3373"/>
    <w:rsid w:val="00164044"/>
    <w:rsid w:val="00165CC9"/>
    <w:rsid w:val="00165DC1"/>
    <w:rsid w:val="0017078D"/>
    <w:rsid w:val="00172075"/>
    <w:rsid w:val="00173050"/>
    <w:rsid w:val="00173547"/>
    <w:rsid w:val="00175FFF"/>
    <w:rsid w:val="00176815"/>
    <w:rsid w:val="00181212"/>
    <w:rsid w:val="0018363A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3423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44F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30884"/>
    <w:rsid w:val="00332DF9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4CBF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14C"/>
    <w:rsid w:val="003C7C74"/>
    <w:rsid w:val="003D3335"/>
    <w:rsid w:val="003D354B"/>
    <w:rsid w:val="003D5A34"/>
    <w:rsid w:val="003E3E74"/>
    <w:rsid w:val="003E52ED"/>
    <w:rsid w:val="003F71AF"/>
    <w:rsid w:val="004007F2"/>
    <w:rsid w:val="00411530"/>
    <w:rsid w:val="00412B77"/>
    <w:rsid w:val="00414405"/>
    <w:rsid w:val="0042007E"/>
    <w:rsid w:val="00424F2B"/>
    <w:rsid w:val="00426390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4715"/>
    <w:rsid w:val="004870DE"/>
    <w:rsid w:val="00487F41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D29AB"/>
    <w:rsid w:val="004E04F8"/>
    <w:rsid w:val="004E2A09"/>
    <w:rsid w:val="004E3A27"/>
    <w:rsid w:val="004E4117"/>
    <w:rsid w:val="004E660F"/>
    <w:rsid w:val="004F6872"/>
    <w:rsid w:val="00500899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163C"/>
    <w:rsid w:val="00564D84"/>
    <w:rsid w:val="00567854"/>
    <w:rsid w:val="00570631"/>
    <w:rsid w:val="005741E1"/>
    <w:rsid w:val="0057609B"/>
    <w:rsid w:val="00582467"/>
    <w:rsid w:val="005848C1"/>
    <w:rsid w:val="005849D8"/>
    <w:rsid w:val="00585124"/>
    <w:rsid w:val="0058722D"/>
    <w:rsid w:val="005903F3"/>
    <w:rsid w:val="00592C56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14CA3"/>
    <w:rsid w:val="00621779"/>
    <w:rsid w:val="00622FAC"/>
    <w:rsid w:val="006230F5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8234C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D7694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6476D"/>
    <w:rsid w:val="00771758"/>
    <w:rsid w:val="0077436F"/>
    <w:rsid w:val="00776EC3"/>
    <w:rsid w:val="00782943"/>
    <w:rsid w:val="007848AB"/>
    <w:rsid w:val="00784A59"/>
    <w:rsid w:val="007853B5"/>
    <w:rsid w:val="00796343"/>
    <w:rsid w:val="00797788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585"/>
    <w:rsid w:val="00896CED"/>
    <w:rsid w:val="008B0F40"/>
    <w:rsid w:val="008B17C7"/>
    <w:rsid w:val="008B283D"/>
    <w:rsid w:val="008B32F6"/>
    <w:rsid w:val="008B700B"/>
    <w:rsid w:val="008D27B9"/>
    <w:rsid w:val="008D2F8A"/>
    <w:rsid w:val="008E7713"/>
    <w:rsid w:val="008F0C2E"/>
    <w:rsid w:val="008F6245"/>
    <w:rsid w:val="009041AB"/>
    <w:rsid w:val="00905DFD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D3BCB"/>
    <w:rsid w:val="009F1842"/>
    <w:rsid w:val="009F3B86"/>
    <w:rsid w:val="009F4AC1"/>
    <w:rsid w:val="00A009D6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669E"/>
    <w:rsid w:val="00A27A0F"/>
    <w:rsid w:val="00A31498"/>
    <w:rsid w:val="00A45272"/>
    <w:rsid w:val="00A46445"/>
    <w:rsid w:val="00A46C70"/>
    <w:rsid w:val="00A47300"/>
    <w:rsid w:val="00A51360"/>
    <w:rsid w:val="00A5679B"/>
    <w:rsid w:val="00A66FB1"/>
    <w:rsid w:val="00A71E14"/>
    <w:rsid w:val="00A72E01"/>
    <w:rsid w:val="00A73020"/>
    <w:rsid w:val="00A80B02"/>
    <w:rsid w:val="00A80D6E"/>
    <w:rsid w:val="00A83945"/>
    <w:rsid w:val="00A85D08"/>
    <w:rsid w:val="00A86204"/>
    <w:rsid w:val="00A90533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B012C9"/>
    <w:rsid w:val="00B125A6"/>
    <w:rsid w:val="00B1321E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D40CB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46453"/>
    <w:rsid w:val="00C50AA2"/>
    <w:rsid w:val="00C52E83"/>
    <w:rsid w:val="00C5538B"/>
    <w:rsid w:val="00C70C26"/>
    <w:rsid w:val="00C717BF"/>
    <w:rsid w:val="00C7339E"/>
    <w:rsid w:val="00C770F6"/>
    <w:rsid w:val="00C80EF7"/>
    <w:rsid w:val="00C906B0"/>
    <w:rsid w:val="00C93DC7"/>
    <w:rsid w:val="00C94FA8"/>
    <w:rsid w:val="00CA0DDC"/>
    <w:rsid w:val="00CA247C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35A45"/>
    <w:rsid w:val="00D416CB"/>
    <w:rsid w:val="00D442EF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7EA8"/>
    <w:rsid w:val="00D977E8"/>
    <w:rsid w:val="00DA141D"/>
    <w:rsid w:val="00DA1B8E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587B"/>
    <w:rsid w:val="00E27F1F"/>
    <w:rsid w:val="00E3200A"/>
    <w:rsid w:val="00E35F55"/>
    <w:rsid w:val="00E37101"/>
    <w:rsid w:val="00E4484F"/>
    <w:rsid w:val="00E45D2A"/>
    <w:rsid w:val="00E4688A"/>
    <w:rsid w:val="00E47037"/>
    <w:rsid w:val="00E50922"/>
    <w:rsid w:val="00E56727"/>
    <w:rsid w:val="00E567BB"/>
    <w:rsid w:val="00E60F52"/>
    <w:rsid w:val="00E62BC8"/>
    <w:rsid w:val="00E63E1B"/>
    <w:rsid w:val="00E726CD"/>
    <w:rsid w:val="00E7461B"/>
    <w:rsid w:val="00E77941"/>
    <w:rsid w:val="00E843CC"/>
    <w:rsid w:val="00E84520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50BA"/>
    <w:rsid w:val="00EB7AAF"/>
    <w:rsid w:val="00EC4311"/>
    <w:rsid w:val="00EC6129"/>
    <w:rsid w:val="00ED02E7"/>
    <w:rsid w:val="00ED372C"/>
    <w:rsid w:val="00EE2AA7"/>
    <w:rsid w:val="00EE67AD"/>
    <w:rsid w:val="00EF0E40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74767"/>
    <w:rsid w:val="00F74AB0"/>
    <w:rsid w:val="00F75FD3"/>
    <w:rsid w:val="00F76254"/>
    <w:rsid w:val="00F816AE"/>
    <w:rsid w:val="00F8207F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77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A3149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66F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A3149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66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8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5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29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3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2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40" ma:contentTypeDescription="" ma:contentTypeScope="" ma:versionID="4f155f794d28294918f962e997099557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71f3e12437f46ccb92bb16dc3fde3e2e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nillable="true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 ma:readOnly="false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www.w3.org/XML/1998/namespace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65f9449-2a65-4a94-823f-6ddb40b10aaa"/>
    <ds:schemaRef ds:uri="http://purl.org/dc/dcmitype/"/>
    <ds:schemaRef ds:uri="http://schemas.microsoft.com/office/2006/metadata/properties"/>
    <ds:schemaRef ds:uri="5e039acd-daf0-4ba3-b421-e9b9ae1a3620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D9DC56D-192C-4587-93BF-18E6C4E93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6DB231D6-7789-49EA-AFFE-6F3FB123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McGurgan, Danielle</cp:lastModifiedBy>
  <cp:revision>2</cp:revision>
  <cp:lastPrinted>2017-02-28T22:58:00Z</cp:lastPrinted>
  <dcterms:created xsi:type="dcterms:W3CDTF">2017-03-29T04:18:00Z</dcterms:created>
  <dcterms:modified xsi:type="dcterms:W3CDTF">2017-03-29T04:18:00Z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