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137B4" w14:textId="21B40D85" w:rsidR="00703828" w:rsidRPr="00E318F7" w:rsidRDefault="000C6CEA" w:rsidP="00432754">
      <w:pPr>
        <w:ind w:firstLine="720"/>
        <w:rPr>
          <w:rFonts w:ascii="Times New Roman" w:hAnsi="Times New Roman" w:cs="Times New Roman"/>
          <w:sz w:val="28"/>
        </w:rPr>
      </w:pPr>
      <w:r>
        <w:rPr>
          <w:rFonts w:ascii="Times New Roman" w:hAnsi="Times New Roman" w:cs="Times New Roman"/>
          <w:sz w:val="28"/>
        </w:rPr>
        <w:t xml:space="preserve"> </w:t>
      </w:r>
      <w:r w:rsidR="00703828" w:rsidRPr="00E318F7">
        <w:rPr>
          <w:rFonts w:ascii="Times New Roman" w:hAnsi="Times New Roman" w:cs="Times New Roman"/>
          <w:noProof/>
          <w:lang w:eastAsia="ko-KR"/>
        </w:rPr>
        <w:drawing>
          <wp:inline distT="0" distB="0" distL="0" distR="0" wp14:anchorId="3728AABA" wp14:editId="2E2A7F8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E318F7" w:rsidRDefault="00703828" w:rsidP="00703828">
      <w:pPr>
        <w:rPr>
          <w:rFonts w:ascii="Times New Roman" w:hAnsi="Times New Roman" w:cs="Times New Roman"/>
          <w:sz w:val="19"/>
        </w:rPr>
      </w:pPr>
    </w:p>
    <w:p w14:paraId="4DAF9F1F" w14:textId="1C9A42A3" w:rsidR="00703828" w:rsidRPr="00E318F7" w:rsidRDefault="00E86EC5" w:rsidP="00703828">
      <w:pPr>
        <w:pStyle w:val="ShortT"/>
      </w:pPr>
      <w:r>
        <w:t>Telecommunications (</w:t>
      </w:r>
      <w:r w:rsidR="00AF6846">
        <w:t>Telemarketing and Research</w:t>
      </w:r>
      <w:r w:rsidR="00D40879">
        <w:t xml:space="preserve"> Calls</w:t>
      </w:r>
      <w:r>
        <w:t>)</w:t>
      </w:r>
      <w:r w:rsidR="00AF6846">
        <w:t xml:space="preserve"> Industry Standard 2017</w:t>
      </w:r>
    </w:p>
    <w:p w14:paraId="65784851" w14:textId="77777777" w:rsidR="00703828" w:rsidRPr="00E318F7" w:rsidRDefault="00703828" w:rsidP="00703828">
      <w:pPr>
        <w:pStyle w:val="SignCoverPageStart"/>
        <w:spacing w:before="0" w:line="240" w:lineRule="auto"/>
        <w:rPr>
          <w:szCs w:val="22"/>
        </w:rPr>
      </w:pPr>
    </w:p>
    <w:p w14:paraId="527B4662" w14:textId="1DC49F0B" w:rsidR="00703828" w:rsidRPr="001E45EA" w:rsidRDefault="00703828" w:rsidP="00703828">
      <w:pPr>
        <w:pStyle w:val="SignCoverPageStart"/>
        <w:spacing w:before="0" w:line="240" w:lineRule="auto"/>
        <w:rPr>
          <w:szCs w:val="22"/>
        </w:rPr>
      </w:pPr>
      <w:r w:rsidRPr="00E318F7">
        <w:rPr>
          <w:szCs w:val="22"/>
        </w:rPr>
        <w:t xml:space="preserve">The Australian Communications and Media Authority makes the following </w:t>
      </w:r>
      <w:r w:rsidR="00D33928">
        <w:rPr>
          <w:szCs w:val="22"/>
        </w:rPr>
        <w:t xml:space="preserve">industry </w:t>
      </w:r>
      <w:r w:rsidR="00AF6846">
        <w:rPr>
          <w:szCs w:val="22"/>
        </w:rPr>
        <w:t>standard</w:t>
      </w:r>
      <w:r w:rsidR="001E45EA" w:rsidRPr="001E45EA">
        <w:rPr>
          <w:szCs w:val="22"/>
        </w:rPr>
        <w:t xml:space="preserve"> </w:t>
      </w:r>
      <w:r w:rsidR="001E45EA">
        <w:rPr>
          <w:szCs w:val="22"/>
        </w:rPr>
        <w:t xml:space="preserve">under </w:t>
      </w:r>
      <w:r w:rsidR="00DD0E29">
        <w:t xml:space="preserve">subsection </w:t>
      </w:r>
      <w:proofErr w:type="gramStart"/>
      <w:r w:rsidR="00DD0E29">
        <w:t>125A(</w:t>
      </w:r>
      <w:proofErr w:type="gramEnd"/>
      <w:r w:rsidR="00DD0E29">
        <w:t>1)</w:t>
      </w:r>
      <w:r w:rsidR="001E45EA">
        <w:t xml:space="preserve"> of the </w:t>
      </w:r>
      <w:r w:rsidR="00AF6846">
        <w:rPr>
          <w:i/>
        </w:rPr>
        <w:t>Telecommunications Act 1997</w:t>
      </w:r>
      <w:r w:rsidR="001E45EA">
        <w:t>.</w:t>
      </w:r>
    </w:p>
    <w:p w14:paraId="5E47FA36" w14:textId="04ADC7D1" w:rsidR="00703828" w:rsidRPr="00E318F7" w:rsidRDefault="00703828" w:rsidP="00703828">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sidR="00F43923">
        <w:rPr>
          <w:rFonts w:ascii="Times New Roman" w:hAnsi="Times New Roman" w:cs="Times New Roman"/>
        </w:rPr>
        <w:t xml:space="preserve"> 20 March 2017</w:t>
      </w:r>
    </w:p>
    <w:p w14:paraId="2168386F" w14:textId="2BD43E98" w:rsidR="00F43923" w:rsidRDefault="00F43923" w:rsidP="00F43923">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Richard Bean</w:t>
      </w:r>
    </w:p>
    <w:p w14:paraId="44F5FC13" w14:textId="087210F5" w:rsidR="00F43923" w:rsidRDefault="00F43923" w:rsidP="00F43923">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14:paraId="0A56D6F1" w14:textId="77777777" w:rsidR="00703828" w:rsidRDefault="00703828" w:rsidP="00F43923">
      <w:pPr>
        <w:tabs>
          <w:tab w:val="left" w:pos="3119"/>
        </w:tabs>
        <w:spacing w:after="0" w:line="240" w:lineRule="atLeast"/>
        <w:ind w:right="374"/>
        <w:jc w:val="right"/>
        <w:rPr>
          <w:rFonts w:ascii="Times New Roman" w:hAnsi="Times New Roman" w:cs="Times New Roman"/>
        </w:rPr>
      </w:pPr>
      <w:r w:rsidRPr="00E318F7">
        <w:rPr>
          <w:rFonts w:ascii="Times New Roman" w:hAnsi="Times New Roman" w:cs="Times New Roman"/>
        </w:rPr>
        <w:t>Member</w:t>
      </w:r>
      <w:bookmarkStart w:id="1" w:name="Minister"/>
    </w:p>
    <w:p w14:paraId="47584B14" w14:textId="77777777" w:rsidR="00F43923" w:rsidRDefault="00F43923" w:rsidP="00F43923">
      <w:pPr>
        <w:tabs>
          <w:tab w:val="left" w:pos="3119"/>
        </w:tabs>
        <w:spacing w:after="0" w:line="240" w:lineRule="atLeast"/>
        <w:ind w:right="374"/>
        <w:jc w:val="right"/>
        <w:rPr>
          <w:rFonts w:ascii="Times New Roman" w:hAnsi="Times New Roman" w:cs="Times New Roman"/>
        </w:rPr>
      </w:pPr>
    </w:p>
    <w:p w14:paraId="72DD9C94" w14:textId="77777777" w:rsidR="00F43923" w:rsidRDefault="00F43923" w:rsidP="00F43923">
      <w:pPr>
        <w:tabs>
          <w:tab w:val="left" w:pos="3119"/>
        </w:tabs>
        <w:spacing w:after="0" w:line="240" w:lineRule="atLeast"/>
        <w:ind w:right="374"/>
        <w:jc w:val="right"/>
        <w:rPr>
          <w:rFonts w:ascii="Times New Roman" w:hAnsi="Times New Roman" w:cs="Times New Roman"/>
        </w:rPr>
      </w:pPr>
    </w:p>
    <w:p w14:paraId="3ACCDFAA" w14:textId="728A1827" w:rsidR="00F43923" w:rsidRDefault="00F43923" w:rsidP="00F43923">
      <w:pPr>
        <w:tabs>
          <w:tab w:val="left" w:pos="3119"/>
        </w:tabs>
        <w:spacing w:after="0" w:line="240" w:lineRule="atLeast"/>
        <w:ind w:right="374"/>
        <w:jc w:val="right"/>
        <w:rPr>
          <w:rFonts w:ascii="Times New Roman" w:hAnsi="Times New Roman" w:cs="Times New Roman"/>
        </w:rPr>
      </w:pPr>
      <w:bookmarkStart w:id="2" w:name="_GoBack"/>
      <w:bookmarkEnd w:id="2"/>
      <w:r>
        <w:rPr>
          <w:rFonts w:ascii="Times New Roman" w:hAnsi="Times New Roman" w:cs="Times New Roman"/>
        </w:rPr>
        <w:t>James Cameron</w:t>
      </w:r>
    </w:p>
    <w:p w14:paraId="60AD4703" w14:textId="36CD76BF" w:rsidR="00F43923" w:rsidRPr="00E318F7" w:rsidRDefault="00F43923" w:rsidP="00F43923">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signed</w:t>
      </w:r>
      <w:proofErr w:type="gramEnd"/>
      <w:r>
        <w:rPr>
          <w:rFonts w:ascii="Times New Roman" w:hAnsi="Times New Roman" w:cs="Times New Roman"/>
        </w:rPr>
        <w:t>]</w:t>
      </w:r>
    </w:p>
    <w:p w14:paraId="40808F8D" w14:textId="01B502EE" w:rsidR="00703828" w:rsidRPr="00E318F7" w:rsidRDefault="0081244E" w:rsidP="00F43923">
      <w:pPr>
        <w:tabs>
          <w:tab w:val="left" w:pos="3119"/>
        </w:tabs>
        <w:spacing w:line="240" w:lineRule="atLeast"/>
        <w:ind w:right="374"/>
        <w:jc w:val="right"/>
        <w:rPr>
          <w:rFonts w:ascii="Times New Roman" w:hAnsi="Times New Roman" w:cs="Times New Roman"/>
        </w:rPr>
      </w:pPr>
      <w:r>
        <w:rPr>
          <w:rFonts w:ascii="Times New Roman" w:hAnsi="Times New Roman" w:cs="Times New Roman"/>
        </w:rPr>
        <w:t>Member</w:t>
      </w:r>
      <w:r w:rsidR="00703828" w:rsidRPr="00E318F7">
        <w:rPr>
          <w:rFonts w:ascii="Times New Roman" w:hAnsi="Times New Roman" w:cs="Times New Roman"/>
        </w:rPr>
        <w:t>/</w:t>
      </w:r>
      <w:r w:rsidR="00703828" w:rsidRPr="00F43923">
        <w:rPr>
          <w:rFonts w:ascii="Times New Roman" w:hAnsi="Times New Roman" w:cs="Times New Roman"/>
          <w:strike/>
        </w:rPr>
        <w:t>General Manager</w:t>
      </w:r>
      <w:bookmarkEnd w:id="1"/>
    </w:p>
    <w:p w14:paraId="1F0FF050" w14:textId="77777777" w:rsidR="00703828" w:rsidRPr="00E318F7" w:rsidRDefault="00703828" w:rsidP="00703828">
      <w:pPr>
        <w:pStyle w:val="SignCoverPageEnd"/>
        <w:rPr>
          <w:szCs w:val="22"/>
        </w:rPr>
      </w:pPr>
    </w:p>
    <w:p w14:paraId="4182E99B" w14:textId="77777777" w:rsidR="00703828" w:rsidRPr="00E318F7" w:rsidRDefault="00703828" w:rsidP="00703828">
      <w:pPr>
        <w:pStyle w:val="SignCoverPageEnd"/>
        <w:rPr>
          <w:szCs w:val="22"/>
        </w:rPr>
      </w:pPr>
      <w:r w:rsidRPr="00E318F7">
        <w:rPr>
          <w:szCs w:val="22"/>
        </w:rPr>
        <w:t>Australian Communications and Media Authority</w:t>
      </w:r>
    </w:p>
    <w:p w14:paraId="5648B028" w14:textId="212BA1F4" w:rsidR="009B5C80" w:rsidRDefault="009B5C80">
      <w:pPr>
        <w:rPr>
          <w:rFonts w:ascii="Times New Roman" w:hAnsi="Times New Roman" w:cs="Times New Roman"/>
        </w:rPr>
      </w:pPr>
      <w:r>
        <w:rPr>
          <w:rFonts w:ascii="Times New Roman" w:hAnsi="Times New Roman" w:cs="Times New Roman"/>
        </w:rPr>
        <w:br w:type="page"/>
      </w:r>
    </w:p>
    <w:p w14:paraId="7E8FCC5E" w14:textId="77777777" w:rsidR="00645BB6" w:rsidRPr="0091792E" w:rsidRDefault="00645BB6" w:rsidP="00645BB6">
      <w:pPr>
        <w:pStyle w:val="ActHead5"/>
        <w:spacing w:before="0" w:after="480"/>
        <w:ind w:left="0" w:firstLine="0"/>
        <w:rPr>
          <w:rStyle w:val="CharSectno"/>
          <w:sz w:val="32"/>
          <w:szCs w:val="32"/>
        </w:rPr>
      </w:pPr>
      <w:bookmarkStart w:id="3" w:name="_Toc444596031"/>
      <w:r w:rsidRPr="003324CE">
        <w:rPr>
          <w:rStyle w:val="CharPartNo"/>
        </w:rPr>
        <w:lastRenderedPageBreak/>
        <w:t>Part 1</w:t>
      </w:r>
      <w:r w:rsidRPr="0091792E">
        <w:rPr>
          <w:sz w:val="32"/>
          <w:szCs w:val="32"/>
        </w:rPr>
        <w:t>—</w:t>
      </w:r>
      <w:r w:rsidRPr="003324CE">
        <w:rPr>
          <w:rStyle w:val="CharPartText"/>
        </w:rPr>
        <w:t>Preliminary</w:t>
      </w:r>
    </w:p>
    <w:p w14:paraId="6DA03FE9" w14:textId="77777777" w:rsidR="00645BB6" w:rsidRPr="003324CE" w:rsidRDefault="00645BB6" w:rsidP="00645BB6">
      <w:pPr>
        <w:pStyle w:val="A1S"/>
        <w:ind w:left="709" w:hanging="709"/>
      </w:pPr>
      <w:r w:rsidRPr="00804B52">
        <w:rPr>
          <w:rStyle w:val="CharSchNo"/>
        </w:rPr>
        <w:t>1</w:t>
      </w:r>
      <w:r>
        <w:tab/>
      </w:r>
      <w:r w:rsidRPr="003108F8">
        <w:rPr>
          <w:rFonts w:ascii="Times New Roman" w:hAnsi="Times New Roman"/>
        </w:rPr>
        <w:t>Name</w:t>
      </w:r>
    </w:p>
    <w:p w14:paraId="37C0C0F6" w14:textId="77777777" w:rsidR="00645BB6" w:rsidRPr="008E3E51" w:rsidRDefault="00645BB6" w:rsidP="00645BB6">
      <w:pPr>
        <w:pStyle w:val="subsection"/>
        <w:tabs>
          <w:tab w:val="clear" w:pos="1021"/>
        </w:tabs>
        <w:ind w:left="709" w:hanging="709"/>
      </w:pPr>
      <w:r>
        <w:tab/>
      </w:r>
      <w:r w:rsidRPr="008E3E51">
        <w:t>This is the</w:t>
      </w:r>
      <w:r>
        <w:t xml:space="preserve"> </w:t>
      </w:r>
      <w:r w:rsidRPr="008E3E51">
        <w:rPr>
          <w:i/>
        </w:rPr>
        <w:fldChar w:fldCharType="begin"/>
      </w:r>
      <w:r w:rsidRPr="008E3E51">
        <w:rPr>
          <w:i/>
        </w:rPr>
        <w:instrText xml:space="preserve"> STYLEREF  ShortT </w:instrText>
      </w:r>
      <w:r w:rsidRPr="008E3E51">
        <w:rPr>
          <w:i/>
        </w:rPr>
        <w:fldChar w:fldCharType="separate"/>
      </w:r>
      <w:r w:rsidR="00383271">
        <w:rPr>
          <w:i/>
          <w:noProof/>
        </w:rPr>
        <w:t>Telecommunications (Telemarketing and Research Calls) Industry Standard 2017</w:t>
      </w:r>
      <w:r w:rsidRPr="008E3E51">
        <w:rPr>
          <w:i/>
        </w:rPr>
        <w:fldChar w:fldCharType="end"/>
      </w:r>
      <w:r w:rsidRPr="008E3E51">
        <w:t>.</w:t>
      </w:r>
    </w:p>
    <w:p w14:paraId="78B765D2" w14:textId="77777777" w:rsidR="00645BB6" w:rsidRPr="008E3E51" w:rsidRDefault="00645BB6" w:rsidP="00645BB6">
      <w:pPr>
        <w:pStyle w:val="ActHead5"/>
        <w:ind w:left="709" w:hanging="709"/>
      </w:pPr>
      <w:bookmarkStart w:id="4" w:name="_Toc444596032"/>
      <w:r w:rsidRPr="00804B52">
        <w:rPr>
          <w:rStyle w:val="CharSchNo"/>
        </w:rPr>
        <w:t>2</w:t>
      </w:r>
      <w:r>
        <w:tab/>
      </w:r>
      <w:r w:rsidRPr="003324CE">
        <w:t>Commencement</w:t>
      </w:r>
      <w:bookmarkEnd w:id="4"/>
    </w:p>
    <w:p w14:paraId="2ECA1BEE" w14:textId="77777777" w:rsidR="00645BB6" w:rsidRDefault="00645BB6" w:rsidP="00645BB6">
      <w:pPr>
        <w:pStyle w:val="subsection"/>
        <w:tabs>
          <w:tab w:val="clear" w:pos="1021"/>
        </w:tabs>
        <w:ind w:left="709" w:hanging="709"/>
      </w:pPr>
      <w:r>
        <w:tab/>
      </w:r>
      <w:r w:rsidRPr="008E3E51">
        <w:t>This in</w:t>
      </w:r>
      <w:r>
        <w:t xml:space="preserve">dustry standard commences at the start of the day after it is registered. </w:t>
      </w:r>
    </w:p>
    <w:p w14:paraId="1A9E5001" w14:textId="542ADEEE" w:rsidR="00645BB6" w:rsidRDefault="00645BB6" w:rsidP="00645BB6">
      <w:pPr>
        <w:pStyle w:val="LI-BodyTextNote"/>
        <w:spacing w:before="122"/>
      </w:pPr>
      <w:r w:rsidRPr="00F61B09">
        <w:t>Note:</w:t>
      </w:r>
      <w:r w:rsidRPr="00F61B09">
        <w:tab/>
      </w:r>
      <w:r w:rsidR="008A5E16">
        <w:t>T</w:t>
      </w:r>
      <w:r>
        <w:t xml:space="preserve">he Federal Register of Legislation </w:t>
      </w:r>
      <w:r w:rsidRPr="00572BB1">
        <w:t xml:space="preserve">may </w:t>
      </w:r>
      <w:r>
        <w:t xml:space="preserve">be accessed at </w:t>
      </w:r>
      <w:hyperlink r:id="rId13" w:history="1">
        <w:r w:rsidRPr="008B4C0E">
          <w:rPr>
            <w:rStyle w:val="Hyperlink"/>
            <w:rFonts w:eastAsiaTheme="majorEastAsia"/>
          </w:rPr>
          <w:t>www.legislation.gov.au</w:t>
        </w:r>
      </w:hyperlink>
      <w:r>
        <w:t>.</w:t>
      </w:r>
    </w:p>
    <w:p w14:paraId="46700856" w14:textId="77777777" w:rsidR="00645BB6" w:rsidRPr="003324CE" w:rsidRDefault="00645BB6" w:rsidP="00645BB6">
      <w:pPr>
        <w:pStyle w:val="ActHead5"/>
        <w:ind w:left="709" w:hanging="709"/>
        <w:rPr>
          <w:rStyle w:val="CharSectno"/>
        </w:rPr>
      </w:pPr>
      <w:bookmarkStart w:id="5" w:name="_Toc444596033"/>
      <w:r w:rsidRPr="00804B52">
        <w:rPr>
          <w:rStyle w:val="CharSchNo"/>
        </w:rPr>
        <w:t>3</w:t>
      </w:r>
      <w:r>
        <w:rPr>
          <w:rStyle w:val="CharSectno"/>
        </w:rPr>
        <w:tab/>
      </w:r>
      <w:r w:rsidRPr="003324CE">
        <w:t>Authority</w:t>
      </w:r>
      <w:bookmarkEnd w:id="5"/>
    </w:p>
    <w:p w14:paraId="52FC9A24" w14:textId="54F3F6F8" w:rsidR="00645BB6" w:rsidRPr="008E3E51" w:rsidRDefault="00645BB6" w:rsidP="00645BB6">
      <w:pPr>
        <w:pStyle w:val="subsection"/>
        <w:tabs>
          <w:tab w:val="clear" w:pos="1021"/>
        </w:tabs>
        <w:ind w:left="709" w:hanging="709"/>
      </w:pPr>
      <w:r>
        <w:tab/>
      </w:r>
      <w:r w:rsidRPr="008E3E51">
        <w:t xml:space="preserve">This </w:t>
      </w:r>
      <w:r>
        <w:t xml:space="preserve">industry standard is made under subsection </w:t>
      </w:r>
      <w:proofErr w:type="gramStart"/>
      <w:r>
        <w:t>125A(</w:t>
      </w:r>
      <w:proofErr w:type="gramEnd"/>
      <w:r>
        <w:t xml:space="preserve">1) of the </w:t>
      </w:r>
      <w:r>
        <w:rPr>
          <w:i/>
        </w:rPr>
        <w:t>Telecommunications Act 1997</w:t>
      </w:r>
      <w:r>
        <w:t>.</w:t>
      </w:r>
    </w:p>
    <w:p w14:paraId="3FB23B2F" w14:textId="77777777" w:rsidR="00645BB6" w:rsidRPr="000D6066" w:rsidRDefault="00645BB6" w:rsidP="00645BB6">
      <w:pPr>
        <w:pStyle w:val="ActHead5"/>
        <w:ind w:left="709" w:hanging="709"/>
        <w:rPr>
          <w:i/>
        </w:rPr>
      </w:pPr>
      <w:bookmarkStart w:id="6" w:name="_Toc444596034"/>
      <w:r w:rsidRPr="00804B52">
        <w:rPr>
          <w:rStyle w:val="CharSchNo"/>
        </w:rPr>
        <w:t>4</w:t>
      </w:r>
      <w:r>
        <w:tab/>
        <w:t xml:space="preserve">Repeal of the </w:t>
      </w:r>
      <w:r>
        <w:rPr>
          <w:i/>
        </w:rPr>
        <w:t>Telemarketing and Research Industry Standard 2007</w:t>
      </w:r>
    </w:p>
    <w:p w14:paraId="33954754" w14:textId="77777777" w:rsidR="00645BB6" w:rsidRDefault="00645BB6" w:rsidP="00645BB6">
      <w:pPr>
        <w:pStyle w:val="subsection"/>
        <w:tabs>
          <w:tab w:val="clear" w:pos="1021"/>
        </w:tabs>
        <w:ind w:left="709" w:hanging="709"/>
        <w:rPr>
          <w:rStyle w:val="CharSectno"/>
        </w:rPr>
      </w:pPr>
      <w:r>
        <w:tab/>
        <w:t xml:space="preserve">The </w:t>
      </w:r>
      <w:r>
        <w:rPr>
          <w:i/>
        </w:rPr>
        <w:t xml:space="preserve">Telemarketing and Research Industry Standard 2007 </w:t>
      </w:r>
      <w:r>
        <w:t xml:space="preserve">(Registration No. F2007L00815) is repealed. </w:t>
      </w:r>
    </w:p>
    <w:p w14:paraId="00DE1F69" w14:textId="77777777" w:rsidR="00645BB6" w:rsidRDefault="00645BB6" w:rsidP="00645BB6">
      <w:pPr>
        <w:pStyle w:val="subsection"/>
        <w:tabs>
          <w:tab w:val="clear" w:pos="1021"/>
        </w:tabs>
        <w:ind w:left="709" w:hanging="709"/>
        <w:rPr>
          <w:b/>
          <w:sz w:val="24"/>
          <w:szCs w:val="24"/>
        </w:rPr>
      </w:pPr>
      <w:r w:rsidRPr="00753372">
        <w:rPr>
          <w:rStyle w:val="CharSchNo"/>
          <w:b/>
          <w:sz w:val="24"/>
        </w:rPr>
        <w:t>5</w:t>
      </w:r>
      <w:r>
        <w:rPr>
          <w:b/>
          <w:sz w:val="24"/>
          <w:szCs w:val="24"/>
        </w:rPr>
        <w:tab/>
        <w:t>Persons to which this industry standard applies</w:t>
      </w:r>
    </w:p>
    <w:p w14:paraId="6467B3F8" w14:textId="77777777" w:rsidR="00645BB6" w:rsidRPr="00A2371F" w:rsidRDefault="00645BB6" w:rsidP="00645BB6">
      <w:pPr>
        <w:pStyle w:val="ZR1"/>
        <w:tabs>
          <w:tab w:val="left" w:pos="1276"/>
        </w:tabs>
        <w:ind w:left="709" w:firstLine="0"/>
        <w:rPr>
          <w:sz w:val="22"/>
          <w:szCs w:val="22"/>
        </w:rPr>
      </w:pPr>
      <w:r w:rsidRPr="00484F84">
        <w:tab/>
      </w:r>
      <w:r w:rsidRPr="00A2371F">
        <w:rPr>
          <w:sz w:val="22"/>
          <w:szCs w:val="22"/>
        </w:rPr>
        <w:t>For section 125A of the Act, this industry standard applies to participants in each section of the telemarketing industry.</w:t>
      </w:r>
    </w:p>
    <w:p w14:paraId="79700D1B" w14:textId="04570303" w:rsidR="00645BB6" w:rsidRPr="006227A6" w:rsidRDefault="00645BB6" w:rsidP="00645BB6">
      <w:pPr>
        <w:pStyle w:val="Note"/>
        <w:ind w:left="1701" w:hanging="567"/>
        <w:rPr>
          <w:sz w:val="18"/>
          <w:szCs w:val="18"/>
        </w:rPr>
      </w:pPr>
      <w:r w:rsidRPr="00DD0E29">
        <w:rPr>
          <w:sz w:val="18"/>
          <w:szCs w:val="18"/>
        </w:rPr>
        <w:t>Note</w:t>
      </w:r>
      <w:r>
        <w:rPr>
          <w:sz w:val="18"/>
          <w:szCs w:val="18"/>
        </w:rPr>
        <w:t>:</w:t>
      </w:r>
      <w:r w:rsidRPr="006227A6">
        <w:rPr>
          <w:sz w:val="18"/>
          <w:szCs w:val="18"/>
        </w:rPr>
        <w:tab/>
        <w:t xml:space="preserve">The content of this industry standard relates to making, attempting </w:t>
      </w:r>
      <w:r w:rsidR="008A5E16">
        <w:rPr>
          <w:sz w:val="18"/>
          <w:szCs w:val="18"/>
        </w:rPr>
        <w:t xml:space="preserve">to make, </w:t>
      </w:r>
      <w:r w:rsidRPr="006227A6">
        <w:rPr>
          <w:sz w:val="18"/>
          <w:szCs w:val="18"/>
        </w:rPr>
        <w:t>or proposing to make</w:t>
      </w:r>
      <w:r w:rsidR="008A5E16">
        <w:rPr>
          <w:sz w:val="18"/>
          <w:szCs w:val="18"/>
        </w:rPr>
        <w:t>,</w:t>
      </w:r>
      <w:r w:rsidRPr="006227A6">
        <w:rPr>
          <w:sz w:val="18"/>
          <w:szCs w:val="18"/>
        </w:rPr>
        <w:t xml:space="preserve"> a call.</w:t>
      </w:r>
      <w:r w:rsidRPr="006227A6">
        <w:rPr>
          <w:sz w:val="18"/>
          <w:szCs w:val="18"/>
        </w:rPr>
        <w:tab/>
      </w:r>
    </w:p>
    <w:p w14:paraId="5AB3AC35" w14:textId="77777777" w:rsidR="00645BB6" w:rsidRPr="003324CE" w:rsidRDefault="00645BB6" w:rsidP="00645BB6">
      <w:pPr>
        <w:pStyle w:val="subsection"/>
        <w:tabs>
          <w:tab w:val="clear" w:pos="1021"/>
        </w:tabs>
        <w:ind w:left="709" w:hanging="709"/>
        <w:rPr>
          <w:b/>
          <w:sz w:val="24"/>
          <w:szCs w:val="24"/>
        </w:rPr>
      </w:pPr>
      <w:r w:rsidRPr="00753372">
        <w:rPr>
          <w:rStyle w:val="CharSchNo"/>
          <w:b/>
          <w:sz w:val="24"/>
        </w:rPr>
        <w:t>6</w:t>
      </w:r>
      <w:r>
        <w:rPr>
          <w:b/>
          <w:sz w:val="24"/>
          <w:szCs w:val="24"/>
        </w:rPr>
        <w:tab/>
      </w:r>
      <w:r w:rsidRPr="003324CE">
        <w:rPr>
          <w:b/>
          <w:sz w:val="24"/>
          <w:szCs w:val="24"/>
        </w:rPr>
        <w:t>Definitions</w:t>
      </w:r>
      <w:bookmarkEnd w:id="6"/>
    </w:p>
    <w:p w14:paraId="39E26092" w14:textId="4D02A978" w:rsidR="00645BB6" w:rsidRPr="00544CD7" w:rsidRDefault="00645BB6" w:rsidP="00645BB6">
      <w:pPr>
        <w:pStyle w:val="subsection"/>
        <w:numPr>
          <w:ilvl w:val="0"/>
          <w:numId w:val="18"/>
        </w:numPr>
        <w:tabs>
          <w:tab w:val="clear" w:pos="1021"/>
          <w:tab w:val="right" w:pos="1843"/>
        </w:tabs>
        <w:ind w:left="1276" w:hanging="567"/>
        <w:rPr>
          <w:szCs w:val="22"/>
        </w:rPr>
      </w:pPr>
      <w:r w:rsidRPr="00544CD7">
        <w:rPr>
          <w:szCs w:val="22"/>
        </w:rPr>
        <w:t>In this in</w:t>
      </w:r>
      <w:r w:rsidR="00811B27">
        <w:rPr>
          <w:szCs w:val="22"/>
        </w:rPr>
        <w:t>dustry standard</w:t>
      </w:r>
      <w:r w:rsidRPr="00544CD7">
        <w:rPr>
          <w:szCs w:val="22"/>
        </w:rPr>
        <w:t>:</w:t>
      </w:r>
    </w:p>
    <w:p w14:paraId="3C9F896C" w14:textId="77777777" w:rsidR="00645BB6" w:rsidRPr="00544CD7" w:rsidRDefault="00645BB6" w:rsidP="00645BB6">
      <w:pPr>
        <w:pStyle w:val="definition0"/>
        <w:ind w:left="1276"/>
        <w:rPr>
          <w:sz w:val="22"/>
          <w:szCs w:val="22"/>
        </w:rPr>
      </w:pPr>
      <w:r w:rsidRPr="00544CD7">
        <w:rPr>
          <w:b/>
          <w:i/>
          <w:sz w:val="22"/>
          <w:szCs w:val="22"/>
        </w:rPr>
        <w:t>ACMA</w:t>
      </w:r>
      <w:r w:rsidRPr="00544CD7">
        <w:rPr>
          <w:sz w:val="22"/>
          <w:szCs w:val="22"/>
        </w:rPr>
        <w:t xml:space="preserve"> means the Australian Communications and Media Authority.</w:t>
      </w:r>
    </w:p>
    <w:p w14:paraId="4F67B98B" w14:textId="77777777" w:rsidR="00645BB6" w:rsidRPr="00544CD7" w:rsidRDefault="00645BB6" w:rsidP="00645BB6">
      <w:pPr>
        <w:pStyle w:val="definition0"/>
        <w:ind w:left="1276"/>
        <w:rPr>
          <w:sz w:val="22"/>
          <w:szCs w:val="22"/>
        </w:rPr>
      </w:pPr>
      <w:r w:rsidRPr="00544CD7">
        <w:rPr>
          <w:b/>
          <w:i/>
          <w:sz w:val="22"/>
          <w:szCs w:val="22"/>
        </w:rPr>
        <w:t>Act</w:t>
      </w:r>
      <w:r w:rsidRPr="00544CD7">
        <w:rPr>
          <w:sz w:val="22"/>
          <w:szCs w:val="22"/>
        </w:rPr>
        <w:t xml:space="preserve"> means the</w:t>
      </w:r>
      <w:r>
        <w:rPr>
          <w:sz w:val="22"/>
          <w:szCs w:val="22"/>
        </w:rPr>
        <w:t xml:space="preserve"> </w:t>
      </w:r>
      <w:r w:rsidRPr="00804B52">
        <w:rPr>
          <w:i/>
          <w:sz w:val="22"/>
          <w:szCs w:val="22"/>
        </w:rPr>
        <w:t>Telecommunications Act 1997</w:t>
      </w:r>
      <w:r w:rsidRPr="00544CD7">
        <w:rPr>
          <w:sz w:val="22"/>
          <w:szCs w:val="22"/>
        </w:rPr>
        <w:t>.</w:t>
      </w:r>
    </w:p>
    <w:p w14:paraId="5945E402" w14:textId="77777777" w:rsidR="00645BB6" w:rsidRPr="00544CD7" w:rsidRDefault="00645BB6" w:rsidP="00645BB6">
      <w:pPr>
        <w:pStyle w:val="definition0"/>
        <w:ind w:left="1276"/>
        <w:rPr>
          <w:b/>
          <w:i/>
          <w:sz w:val="22"/>
          <w:szCs w:val="22"/>
        </w:rPr>
      </w:pPr>
      <w:r w:rsidRPr="00544CD7">
        <w:rPr>
          <w:b/>
          <w:i/>
          <w:sz w:val="22"/>
          <w:szCs w:val="22"/>
        </w:rPr>
        <w:t xml:space="preserve">Australian number </w:t>
      </w:r>
      <w:r w:rsidRPr="00544CD7">
        <w:rPr>
          <w:sz w:val="22"/>
          <w:szCs w:val="22"/>
        </w:rPr>
        <w:t xml:space="preserve">has the meaning given by section 4 of the </w:t>
      </w:r>
      <w:r w:rsidRPr="00544CD7">
        <w:rPr>
          <w:i/>
          <w:sz w:val="22"/>
          <w:szCs w:val="22"/>
        </w:rPr>
        <w:t>Do Not Call Register Act 2006.</w:t>
      </w:r>
    </w:p>
    <w:p w14:paraId="69490ABF" w14:textId="77777777" w:rsidR="00645BB6" w:rsidRPr="00544CD7" w:rsidRDefault="00645BB6" w:rsidP="00645BB6">
      <w:pPr>
        <w:pStyle w:val="definition0"/>
        <w:ind w:left="1276"/>
        <w:rPr>
          <w:sz w:val="22"/>
          <w:szCs w:val="22"/>
        </w:rPr>
      </w:pPr>
      <w:proofErr w:type="gramStart"/>
      <w:r w:rsidRPr="00544CD7">
        <w:rPr>
          <w:b/>
          <w:i/>
          <w:sz w:val="22"/>
          <w:szCs w:val="22"/>
        </w:rPr>
        <w:t>call</w:t>
      </w:r>
      <w:proofErr w:type="gramEnd"/>
      <w:r w:rsidRPr="00544CD7">
        <w:rPr>
          <w:b/>
          <w:i/>
          <w:sz w:val="22"/>
          <w:szCs w:val="22"/>
        </w:rPr>
        <w:t xml:space="preserve"> </w:t>
      </w:r>
      <w:r w:rsidRPr="00544CD7">
        <w:rPr>
          <w:sz w:val="22"/>
          <w:szCs w:val="22"/>
        </w:rPr>
        <w:t>means a telemarketing call.</w:t>
      </w:r>
    </w:p>
    <w:p w14:paraId="322E426A" w14:textId="191B3E2B" w:rsidR="00645BB6" w:rsidRPr="00544CD7" w:rsidRDefault="00645BB6" w:rsidP="00645BB6">
      <w:pPr>
        <w:pStyle w:val="definition0"/>
        <w:ind w:left="1276"/>
        <w:rPr>
          <w:sz w:val="22"/>
          <w:szCs w:val="22"/>
        </w:rPr>
      </w:pPr>
      <w:proofErr w:type="gramStart"/>
      <w:r w:rsidRPr="00544CD7">
        <w:rPr>
          <w:b/>
          <w:i/>
          <w:sz w:val="22"/>
          <w:szCs w:val="22"/>
        </w:rPr>
        <w:t>caller</w:t>
      </w:r>
      <w:proofErr w:type="gramEnd"/>
      <w:r w:rsidRPr="00544CD7">
        <w:rPr>
          <w:b/>
          <w:i/>
          <w:sz w:val="22"/>
          <w:szCs w:val="22"/>
        </w:rPr>
        <w:t xml:space="preserve"> </w:t>
      </w:r>
      <w:r w:rsidRPr="00544CD7">
        <w:rPr>
          <w:sz w:val="22"/>
          <w:szCs w:val="22"/>
        </w:rPr>
        <w:t xml:space="preserve">means a participant in a section of the telemarketing industry that makes, </w:t>
      </w:r>
      <w:r w:rsidR="008A5E16">
        <w:rPr>
          <w:sz w:val="22"/>
          <w:szCs w:val="22"/>
        </w:rPr>
        <w:t xml:space="preserve">attempts to make, </w:t>
      </w:r>
      <w:r w:rsidRPr="00544CD7">
        <w:rPr>
          <w:sz w:val="22"/>
          <w:szCs w:val="22"/>
        </w:rPr>
        <w:t>or proposes to make, a call.</w:t>
      </w:r>
    </w:p>
    <w:p w14:paraId="33B6AE1B" w14:textId="77777777" w:rsidR="00645BB6" w:rsidRPr="00544CD7" w:rsidRDefault="00645BB6" w:rsidP="00645BB6">
      <w:pPr>
        <w:spacing w:before="120" w:after="0" w:line="260" w:lineRule="atLeast"/>
        <w:ind w:left="1276"/>
        <w:rPr>
          <w:rFonts w:ascii="Times New Roman" w:hAnsi="Times New Roman"/>
          <w:b/>
          <w:bCs/>
          <w:i/>
          <w:iCs/>
        </w:rPr>
      </w:pPr>
      <w:proofErr w:type="gramStart"/>
      <w:r w:rsidRPr="00544CD7">
        <w:rPr>
          <w:rFonts w:ascii="Times New Roman" w:hAnsi="Times New Roman"/>
          <w:b/>
          <w:bCs/>
          <w:i/>
          <w:iCs/>
        </w:rPr>
        <w:t>calling</w:t>
      </w:r>
      <w:proofErr w:type="gramEnd"/>
      <w:r w:rsidRPr="00544CD7">
        <w:rPr>
          <w:rFonts w:ascii="Times New Roman" w:hAnsi="Times New Roman"/>
          <w:b/>
          <w:bCs/>
          <w:i/>
          <w:iCs/>
        </w:rPr>
        <w:t xml:space="preserve"> line identification </w:t>
      </w:r>
      <w:r w:rsidRPr="00544CD7">
        <w:rPr>
          <w:rFonts w:ascii="Times New Roman" w:hAnsi="Times New Roman"/>
          <w:bCs/>
          <w:iCs/>
        </w:rPr>
        <w:t>means a facility in telecommunications networks that indicates either the telephone number from which the call was initiated or to which the call recipient may call back.</w:t>
      </w:r>
      <w:r w:rsidRPr="00544CD7">
        <w:rPr>
          <w:rFonts w:ascii="Times New Roman" w:hAnsi="Times New Roman"/>
          <w:b/>
          <w:bCs/>
          <w:i/>
          <w:iCs/>
        </w:rPr>
        <w:t xml:space="preserve"> </w:t>
      </w:r>
    </w:p>
    <w:p w14:paraId="0242143C" w14:textId="77777777" w:rsidR="00645BB6" w:rsidRPr="003F2DA9" w:rsidRDefault="00645BB6" w:rsidP="00645BB6">
      <w:pPr>
        <w:pStyle w:val="definition0"/>
        <w:ind w:left="1276"/>
        <w:rPr>
          <w:sz w:val="22"/>
          <w:szCs w:val="22"/>
        </w:rPr>
      </w:pPr>
      <w:proofErr w:type="gramStart"/>
      <w:r w:rsidRPr="00544CD7">
        <w:rPr>
          <w:b/>
          <w:i/>
          <w:sz w:val="22"/>
          <w:szCs w:val="22"/>
        </w:rPr>
        <w:t>call</w:t>
      </w:r>
      <w:proofErr w:type="gramEnd"/>
      <w:r w:rsidRPr="00544CD7">
        <w:rPr>
          <w:b/>
          <w:i/>
          <w:sz w:val="22"/>
          <w:szCs w:val="22"/>
        </w:rPr>
        <w:t xml:space="preserve"> recipient </w:t>
      </w:r>
      <w:r w:rsidRPr="00544CD7">
        <w:rPr>
          <w:sz w:val="22"/>
          <w:szCs w:val="22"/>
        </w:rPr>
        <w:t>means an individual who receives a call from a caller, whether or not the call recipient is a relevant account</w:t>
      </w:r>
      <w:r w:rsidRPr="00544CD7">
        <w:rPr>
          <w:sz w:val="22"/>
          <w:szCs w:val="22"/>
        </w:rPr>
        <w:noBreakHyphen/>
        <w:t>holder.</w:t>
      </w:r>
    </w:p>
    <w:p w14:paraId="3C0EEDC8" w14:textId="77777777" w:rsidR="00645BB6" w:rsidRDefault="00645BB6" w:rsidP="00645BB6">
      <w:pPr>
        <w:pStyle w:val="definition0"/>
        <w:ind w:left="1276"/>
        <w:rPr>
          <w:sz w:val="22"/>
          <w:szCs w:val="22"/>
        </w:rPr>
      </w:pPr>
      <w:proofErr w:type="gramStart"/>
      <w:r w:rsidRPr="00544CD7">
        <w:rPr>
          <w:b/>
          <w:i/>
          <w:sz w:val="22"/>
          <w:szCs w:val="22"/>
        </w:rPr>
        <w:t>nominee</w:t>
      </w:r>
      <w:proofErr w:type="gramEnd"/>
      <w:r w:rsidRPr="00544CD7">
        <w:rPr>
          <w:b/>
          <w:i/>
          <w:sz w:val="22"/>
          <w:szCs w:val="22"/>
        </w:rPr>
        <w:t xml:space="preserve"> </w:t>
      </w:r>
      <w:r w:rsidRPr="00544CD7">
        <w:rPr>
          <w:sz w:val="22"/>
          <w:szCs w:val="22"/>
        </w:rPr>
        <w:t xml:space="preserve">has the meaning given by section 39 of the </w:t>
      </w:r>
      <w:r w:rsidRPr="00544CD7">
        <w:rPr>
          <w:i/>
          <w:sz w:val="22"/>
          <w:szCs w:val="22"/>
        </w:rPr>
        <w:t>Do Not Call Register Act 2006</w:t>
      </w:r>
      <w:r w:rsidRPr="00544CD7">
        <w:rPr>
          <w:sz w:val="22"/>
          <w:szCs w:val="22"/>
        </w:rPr>
        <w:t>.</w:t>
      </w:r>
    </w:p>
    <w:p w14:paraId="23C4DD0A" w14:textId="77777777" w:rsidR="00645BB6" w:rsidRPr="00544CD7" w:rsidRDefault="00645BB6" w:rsidP="00645BB6">
      <w:pPr>
        <w:pStyle w:val="definition0"/>
        <w:ind w:left="1276"/>
        <w:rPr>
          <w:i/>
          <w:sz w:val="22"/>
          <w:szCs w:val="22"/>
        </w:rPr>
      </w:pPr>
      <w:proofErr w:type="gramStart"/>
      <w:r w:rsidRPr="00544CD7">
        <w:rPr>
          <w:b/>
          <w:i/>
          <w:sz w:val="22"/>
          <w:szCs w:val="22"/>
        </w:rPr>
        <w:t>relevant</w:t>
      </w:r>
      <w:proofErr w:type="gramEnd"/>
      <w:r w:rsidRPr="00544CD7">
        <w:rPr>
          <w:b/>
          <w:i/>
          <w:sz w:val="22"/>
          <w:szCs w:val="22"/>
        </w:rPr>
        <w:t xml:space="preserve"> account-holder</w:t>
      </w:r>
      <w:r w:rsidRPr="00544CD7">
        <w:rPr>
          <w:sz w:val="22"/>
          <w:szCs w:val="22"/>
        </w:rPr>
        <w:t xml:space="preserve"> has the meaning given by section 4 of the</w:t>
      </w:r>
      <w:r w:rsidRPr="00544CD7">
        <w:rPr>
          <w:i/>
          <w:sz w:val="22"/>
          <w:szCs w:val="22"/>
        </w:rPr>
        <w:t xml:space="preserve"> Do Not Call Register Act 2006.</w:t>
      </w:r>
    </w:p>
    <w:p w14:paraId="526088C5" w14:textId="77777777" w:rsidR="00645BB6" w:rsidRPr="00544CD7" w:rsidRDefault="00645BB6" w:rsidP="00645BB6">
      <w:pPr>
        <w:pStyle w:val="definition0"/>
        <w:ind w:left="1276"/>
        <w:rPr>
          <w:sz w:val="22"/>
          <w:szCs w:val="22"/>
        </w:rPr>
      </w:pPr>
      <w:proofErr w:type="gramStart"/>
      <w:r w:rsidRPr="00544CD7">
        <w:rPr>
          <w:b/>
          <w:i/>
          <w:sz w:val="22"/>
          <w:szCs w:val="22"/>
        </w:rPr>
        <w:t>research</w:t>
      </w:r>
      <w:proofErr w:type="gramEnd"/>
      <w:r w:rsidRPr="00544CD7">
        <w:rPr>
          <w:b/>
          <w:i/>
          <w:sz w:val="22"/>
          <w:szCs w:val="22"/>
        </w:rPr>
        <w:t xml:space="preserve"> call </w:t>
      </w:r>
      <w:r w:rsidRPr="00544CD7">
        <w:rPr>
          <w:sz w:val="22"/>
          <w:szCs w:val="22"/>
        </w:rPr>
        <w:t xml:space="preserve">means a call described in paragraph (b) of the definition of </w:t>
      </w:r>
      <w:r w:rsidRPr="00544CD7">
        <w:rPr>
          <w:b/>
          <w:i/>
          <w:sz w:val="22"/>
          <w:szCs w:val="22"/>
        </w:rPr>
        <w:t xml:space="preserve">telemarketing call </w:t>
      </w:r>
      <w:r w:rsidRPr="00544CD7">
        <w:rPr>
          <w:sz w:val="22"/>
          <w:szCs w:val="22"/>
        </w:rPr>
        <w:t>in section 7 of the Act.</w:t>
      </w:r>
    </w:p>
    <w:p w14:paraId="5C6BD9FC" w14:textId="77777777" w:rsidR="00645BB6" w:rsidRPr="00544CD7" w:rsidRDefault="00645BB6" w:rsidP="00645BB6">
      <w:pPr>
        <w:pStyle w:val="Zdefinition"/>
        <w:ind w:left="1276"/>
        <w:rPr>
          <w:sz w:val="22"/>
          <w:szCs w:val="22"/>
        </w:rPr>
      </w:pPr>
      <w:proofErr w:type="gramStart"/>
      <w:r w:rsidRPr="00544CD7">
        <w:rPr>
          <w:b/>
          <w:i/>
          <w:sz w:val="22"/>
          <w:szCs w:val="22"/>
        </w:rPr>
        <w:lastRenderedPageBreak/>
        <w:t>telemarketing</w:t>
      </w:r>
      <w:proofErr w:type="gramEnd"/>
      <w:r w:rsidRPr="00544CD7">
        <w:rPr>
          <w:b/>
          <w:i/>
          <w:sz w:val="22"/>
          <w:szCs w:val="22"/>
        </w:rPr>
        <w:t xml:space="preserve"> call</w:t>
      </w:r>
      <w:r w:rsidRPr="00544CD7">
        <w:rPr>
          <w:sz w:val="22"/>
          <w:szCs w:val="22"/>
        </w:rPr>
        <w:t xml:space="preserve"> has the meaning given by section 7 of the Act.</w:t>
      </w:r>
    </w:p>
    <w:p w14:paraId="30969262" w14:textId="77777777" w:rsidR="00645BB6" w:rsidRPr="00544CD7" w:rsidRDefault="00645BB6" w:rsidP="00645BB6">
      <w:pPr>
        <w:pStyle w:val="Note"/>
        <w:keepNext/>
        <w:ind w:left="1701" w:hanging="425"/>
        <w:rPr>
          <w:sz w:val="18"/>
          <w:szCs w:val="18"/>
        </w:rPr>
      </w:pPr>
      <w:r w:rsidRPr="00C7138D">
        <w:rPr>
          <w:sz w:val="18"/>
          <w:szCs w:val="18"/>
        </w:rPr>
        <w:t>Note</w:t>
      </w:r>
      <w:r>
        <w:rPr>
          <w:sz w:val="18"/>
          <w:szCs w:val="18"/>
        </w:rPr>
        <w:t>:</w:t>
      </w:r>
      <w:r w:rsidRPr="00804B52">
        <w:rPr>
          <w:sz w:val="18"/>
          <w:szCs w:val="18"/>
        </w:rPr>
        <w:t>  </w:t>
      </w:r>
      <w:r w:rsidRPr="00544CD7">
        <w:rPr>
          <w:sz w:val="18"/>
          <w:szCs w:val="18"/>
        </w:rPr>
        <w:t>Section 7 of the Act contains the following definition:</w:t>
      </w:r>
    </w:p>
    <w:p w14:paraId="1B7A7A6B" w14:textId="77777777" w:rsidR="00645BB6" w:rsidRPr="00544CD7" w:rsidRDefault="00645BB6" w:rsidP="00645BB6">
      <w:pPr>
        <w:pStyle w:val="Zdefinition"/>
        <w:ind w:left="2585" w:hanging="425"/>
        <w:rPr>
          <w:rFonts w:eastAsia="MS Mincho"/>
          <w:sz w:val="18"/>
          <w:szCs w:val="18"/>
          <w:lang w:eastAsia="ja-JP"/>
        </w:rPr>
      </w:pPr>
      <w:proofErr w:type="gramStart"/>
      <w:r w:rsidRPr="00544CD7">
        <w:rPr>
          <w:rFonts w:eastAsia="MS Mincho"/>
          <w:b/>
          <w:i/>
          <w:sz w:val="18"/>
          <w:szCs w:val="18"/>
          <w:lang w:eastAsia="ja-JP"/>
        </w:rPr>
        <w:t>telemarketing</w:t>
      </w:r>
      <w:proofErr w:type="gramEnd"/>
      <w:r w:rsidRPr="00544CD7">
        <w:rPr>
          <w:rFonts w:eastAsia="MS Mincho"/>
          <w:b/>
          <w:i/>
          <w:sz w:val="18"/>
          <w:szCs w:val="18"/>
          <w:lang w:eastAsia="ja-JP"/>
        </w:rPr>
        <w:t xml:space="preserve"> call</w:t>
      </w:r>
      <w:r w:rsidRPr="00544CD7">
        <w:rPr>
          <w:rFonts w:eastAsia="MS Mincho"/>
          <w:sz w:val="18"/>
          <w:szCs w:val="18"/>
          <w:lang w:eastAsia="ja-JP"/>
        </w:rPr>
        <w:t xml:space="preserve"> means:</w:t>
      </w:r>
    </w:p>
    <w:p w14:paraId="44B712EB" w14:textId="77777777" w:rsidR="00645BB6" w:rsidRPr="00544CD7" w:rsidRDefault="00645BB6" w:rsidP="00645BB6">
      <w:pPr>
        <w:pStyle w:val="Notepara0"/>
        <w:ind w:left="3152" w:hanging="425"/>
        <w:rPr>
          <w:rFonts w:eastAsia="MS Mincho"/>
          <w:sz w:val="18"/>
          <w:szCs w:val="18"/>
          <w:lang w:eastAsia="ja-JP"/>
        </w:rPr>
      </w:pPr>
      <w:r w:rsidRPr="00544CD7">
        <w:rPr>
          <w:rFonts w:eastAsia="MS Mincho"/>
          <w:sz w:val="18"/>
          <w:szCs w:val="18"/>
          <w:lang w:eastAsia="ja-JP"/>
        </w:rPr>
        <w:t>(a)</w:t>
      </w:r>
      <w:r w:rsidRPr="00544CD7">
        <w:rPr>
          <w:rFonts w:eastAsia="MS Mincho"/>
          <w:sz w:val="18"/>
          <w:szCs w:val="18"/>
          <w:lang w:eastAsia="ja-JP"/>
        </w:rPr>
        <w:tab/>
      </w:r>
      <w:proofErr w:type="gramStart"/>
      <w:r w:rsidRPr="00544CD7">
        <w:rPr>
          <w:rFonts w:eastAsia="MS Mincho"/>
          <w:sz w:val="18"/>
          <w:szCs w:val="18"/>
          <w:lang w:eastAsia="ja-JP"/>
        </w:rPr>
        <w:t>a</w:t>
      </w:r>
      <w:proofErr w:type="gramEnd"/>
      <w:r w:rsidRPr="00544CD7">
        <w:rPr>
          <w:rFonts w:eastAsia="MS Mincho"/>
          <w:sz w:val="18"/>
          <w:szCs w:val="18"/>
          <w:lang w:eastAsia="ja-JP"/>
        </w:rPr>
        <w:t xml:space="preserve"> telemarketing call (within the meaning of the </w:t>
      </w:r>
      <w:r w:rsidRPr="00544CD7">
        <w:rPr>
          <w:rFonts w:eastAsia="MS Mincho"/>
          <w:i/>
          <w:iCs/>
          <w:sz w:val="18"/>
          <w:szCs w:val="18"/>
          <w:lang w:eastAsia="ja-JP"/>
        </w:rPr>
        <w:t>Do Not Call Register Act 2006</w:t>
      </w:r>
      <w:r w:rsidRPr="00544CD7">
        <w:rPr>
          <w:rFonts w:eastAsia="MS Mincho"/>
          <w:sz w:val="18"/>
          <w:szCs w:val="18"/>
          <w:lang w:eastAsia="ja-JP"/>
        </w:rPr>
        <w:t>) that is made to an Australian number; or</w:t>
      </w:r>
    </w:p>
    <w:p w14:paraId="3E5D961E" w14:textId="77777777" w:rsidR="00645BB6" w:rsidRPr="00544CD7" w:rsidRDefault="00645BB6" w:rsidP="00645BB6">
      <w:pPr>
        <w:pStyle w:val="Notepara0"/>
        <w:keepNext/>
        <w:keepLines/>
        <w:ind w:left="3152" w:hanging="425"/>
        <w:rPr>
          <w:rFonts w:eastAsia="MS Mincho"/>
          <w:sz w:val="18"/>
          <w:szCs w:val="18"/>
          <w:lang w:eastAsia="ja-JP"/>
        </w:rPr>
      </w:pPr>
      <w:r w:rsidRPr="00544CD7">
        <w:rPr>
          <w:rFonts w:eastAsia="MS Mincho"/>
          <w:sz w:val="18"/>
          <w:szCs w:val="18"/>
          <w:lang w:eastAsia="ja-JP"/>
        </w:rPr>
        <w:t>(b)</w:t>
      </w:r>
      <w:r w:rsidRPr="00544CD7">
        <w:rPr>
          <w:rFonts w:eastAsia="MS Mincho"/>
          <w:sz w:val="18"/>
          <w:szCs w:val="18"/>
          <w:lang w:eastAsia="ja-JP"/>
        </w:rPr>
        <w:tab/>
      </w:r>
      <w:proofErr w:type="gramStart"/>
      <w:r w:rsidRPr="00544CD7">
        <w:rPr>
          <w:rFonts w:eastAsia="MS Mincho"/>
          <w:sz w:val="18"/>
          <w:szCs w:val="18"/>
          <w:lang w:eastAsia="ja-JP"/>
        </w:rPr>
        <w:t>a</w:t>
      </w:r>
      <w:proofErr w:type="gramEnd"/>
      <w:r w:rsidRPr="00544CD7">
        <w:rPr>
          <w:rFonts w:eastAsia="MS Mincho"/>
          <w:sz w:val="18"/>
          <w:szCs w:val="18"/>
          <w:lang w:eastAsia="ja-JP"/>
        </w:rPr>
        <w:t xml:space="preserve"> voice call (within the meaning of the </w:t>
      </w:r>
      <w:r w:rsidRPr="00544CD7">
        <w:rPr>
          <w:rFonts w:eastAsia="MS Mincho"/>
          <w:i/>
          <w:iCs/>
          <w:sz w:val="18"/>
          <w:szCs w:val="18"/>
          <w:lang w:eastAsia="ja-JP"/>
        </w:rPr>
        <w:t>Do Not Call Register Act 2006</w:t>
      </w:r>
      <w:r w:rsidRPr="00544CD7">
        <w:rPr>
          <w:rFonts w:eastAsia="MS Mincho"/>
          <w:sz w:val="18"/>
          <w:szCs w:val="18"/>
          <w:lang w:eastAsia="ja-JP"/>
        </w:rPr>
        <w:t>) that is made to an Australian number, where, having regard to:</w:t>
      </w:r>
    </w:p>
    <w:p w14:paraId="2754C116" w14:textId="77777777" w:rsidR="00645BB6" w:rsidRPr="00544CD7" w:rsidRDefault="00645BB6" w:rsidP="00645BB6">
      <w:pPr>
        <w:pStyle w:val="Notepara0"/>
        <w:tabs>
          <w:tab w:val="right" w:pos="2040"/>
        </w:tabs>
        <w:ind w:left="3578" w:hanging="425"/>
        <w:rPr>
          <w:rFonts w:eastAsia="MS Mincho"/>
          <w:sz w:val="18"/>
          <w:szCs w:val="18"/>
          <w:lang w:eastAsia="ja-JP"/>
        </w:rPr>
      </w:pPr>
      <w:r w:rsidRPr="00544CD7">
        <w:rPr>
          <w:rFonts w:eastAsia="MS Mincho"/>
          <w:sz w:val="18"/>
          <w:szCs w:val="18"/>
          <w:lang w:eastAsia="ja-JP"/>
        </w:rPr>
        <w:t>(i)</w:t>
      </w:r>
      <w:r w:rsidRPr="00544CD7">
        <w:rPr>
          <w:rFonts w:eastAsia="MS Mincho"/>
          <w:sz w:val="18"/>
          <w:szCs w:val="18"/>
          <w:lang w:eastAsia="ja-JP"/>
        </w:rPr>
        <w:tab/>
      </w:r>
      <w:proofErr w:type="gramStart"/>
      <w:r w:rsidRPr="00544CD7">
        <w:rPr>
          <w:rFonts w:eastAsia="MS Mincho"/>
          <w:sz w:val="18"/>
          <w:szCs w:val="18"/>
          <w:lang w:eastAsia="ja-JP"/>
        </w:rPr>
        <w:t>the</w:t>
      </w:r>
      <w:proofErr w:type="gramEnd"/>
      <w:r w:rsidRPr="00544CD7">
        <w:rPr>
          <w:rFonts w:eastAsia="MS Mincho"/>
          <w:sz w:val="18"/>
          <w:szCs w:val="18"/>
          <w:lang w:eastAsia="ja-JP"/>
        </w:rPr>
        <w:t xml:space="preserve"> content of the call; and</w:t>
      </w:r>
    </w:p>
    <w:p w14:paraId="798027B4" w14:textId="77777777" w:rsidR="00645BB6" w:rsidRPr="00544CD7" w:rsidRDefault="00645BB6" w:rsidP="00645BB6">
      <w:pPr>
        <w:pStyle w:val="Notepara0"/>
        <w:tabs>
          <w:tab w:val="right" w:pos="2040"/>
        </w:tabs>
        <w:ind w:left="3578" w:hanging="425"/>
        <w:rPr>
          <w:rFonts w:eastAsia="MS Mincho"/>
          <w:sz w:val="18"/>
          <w:szCs w:val="18"/>
          <w:lang w:eastAsia="ja-JP"/>
        </w:rPr>
      </w:pPr>
      <w:r w:rsidRPr="00544CD7">
        <w:rPr>
          <w:rFonts w:eastAsia="MS Mincho"/>
          <w:sz w:val="18"/>
          <w:szCs w:val="18"/>
          <w:lang w:eastAsia="ja-JP"/>
        </w:rPr>
        <w:t>(ii)</w:t>
      </w:r>
      <w:r w:rsidRPr="00544CD7">
        <w:rPr>
          <w:rFonts w:eastAsia="MS Mincho"/>
          <w:sz w:val="18"/>
          <w:szCs w:val="18"/>
          <w:lang w:eastAsia="ja-JP"/>
        </w:rPr>
        <w:tab/>
      </w:r>
      <w:proofErr w:type="gramStart"/>
      <w:r w:rsidRPr="00544CD7">
        <w:rPr>
          <w:rFonts w:eastAsia="MS Mincho"/>
          <w:sz w:val="18"/>
          <w:szCs w:val="18"/>
          <w:lang w:eastAsia="ja-JP"/>
        </w:rPr>
        <w:t>the</w:t>
      </w:r>
      <w:proofErr w:type="gramEnd"/>
      <w:r w:rsidRPr="00544CD7">
        <w:rPr>
          <w:rFonts w:eastAsia="MS Mincho"/>
          <w:sz w:val="18"/>
          <w:szCs w:val="18"/>
          <w:lang w:eastAsia="ja-JP"/>
        </w:rPr>
        <w:t xml:space="preserve"> presentational aspects of the call;</w:t>
      </w:r>
    </w:p>
    <w:p w14:paraId="448025DE" w14:textId="77777777" w:rsidR="00645BB6" w:rsidRPr="00544CD7" w:rsidRDefault="00645BB6" w:rsidP="00645BB6">
      <w:pPr>
        <w:pStyle w:val="Notepara0"/>
        <w:tabs>
          <w:tab w:val="left" w:pos="2268"/>
        </w:tabs>
        <w:ind w:left="3119" w:hanging="533"/>
        <w:rPr>
          <w:rFonts w:eastAsia="MS Mincho"/>
          <w:sz w:val="18"/>
          <w:szCs w:val="18"/>
          <w:lang w:eastAsia="ja-JP"/>
        </w:rPr>
      </w:pPr>
      <w:r w:rsidRPr="00544CD7">
        <w:rPr>
          <w:rFonts w:eastAsia="MS Mincho"/>
          <w:sz w:val="18"/>
          <w:szCs w:val="18"/>
          <w:lang w:eastAsia="ja-JP"/>
        </w:rPr>
        <w:tab/>
      </w:r>
      <w:proofErr w:type="gramStart"/>
      <w:r w:rsidRPr="00544CD7">
        <w:rPr>
          <w:rFonts w:eastAsia="MS Mincho"/>
          <w:sz w:val="18"/>
          <w:szCs w:val="18"/>
          <w:lang w:eastAsia="ja-JP"/>
        </w:rPr>
        <w:t>it</w:t>
      </w:r>
      <w:proofErr w:type="gramEnd"/>
      <w:r w:rsidRPr="00544CD7">
        <w:rPr>
          <w:rFonts w:eastAsia="MS Mincho"/>
          <w:sz w:val="18"/>
          <w:szCs w:val="18"/>
          <w:lang w:eastAsia="ja-JP"/>
        </w:rPr>
        <w:t xml:space="preserve"> would be concluded that the purpose, or one of the purposes, of the call is:</w:t>
      </w:r>
    </w:p>
    <w:p w14:paraId="03398AB2" w14:textId="77777777" w:rsidR="00645BB6" w:rsidRPr="00544CD7" w:rsidRDefault="00645BB6" w:rsidP="00645BB6">
      <w:pPr>
        <w:pStyle w:val="Notepara0"/>
        <w:tabs>
          <w:tab w:val="right" w:pos="2040"/>
        </w:tabs>
        <w:ind w:left="3578" w:hanging="425"/>
        <w:rPr>
          <w:rFonts w:eastAsia="MS Mincho"/>
          <w:sz w:val="18"/>
          <w:szCs w:val="18"/>
          <w:lang w:eastAsia="ja-JP"/>
        </w:rPr>
      </w:pPr>
      <w:r w:rsidRPr="00544CD7">
        <w:rPr>
          <w:rFonts w:eastAsia="MS Mincho"/>
          <w:sz w:val="18"/>
          <w:szCs w:val="18"/>
          <w:lang w:eastAsia="ja-JP"/>
        </w:rPr>
        <w:t>(iii)</w:t>
      </w:r>
      <w:r w:rsidRPr="00544CD7">
        <w:rPr>
          <w:rFonts w:eastAsia="MS Mincho"/>
          <w:sz w:val="18"/>
          <w:szCs w:val="18"/>
          <w:lang w:eastAsia="ja-JP"/>
        </w:rPr>
        <w:tab/>
      </w:r>
      <w:proofErr w:type="gramStart"/>
      <w:r w:rsidRPr="00544CD7">
        <w:rPr>
          <w:rFonts w:eastAsia="MS Mincho"/>
          <w:sz w:val="18"/>
          <w:szCs w:val="18"/>
          <w:lang w:eastAsia="ja-JP"/>
        </w:rPr>
        <w:t>to</w:t>
      </w:r>
      <w:proofErr w:type="gramEnd"/>
      <w:r w:rsidRPr="00544CD7">
        <w:rPr>
          <w:rFonts w:eastAsia="MS Mincho"/>
          <w:sz w:val="18"/>
          <w:szCs w:val="18"/>
          <w:lang w:eastAsia="ja-JP"/>
        </w:rPr>
        <w:t xml:space="preserve"> conduct opinion polling; or</w:t>
      </w:r>
    </w:p>
    <w:p w14:paraId="518A885C" w14:textId="77777777" w:rsidR="00645BB6" w:rsidRPr="00544CD7" w:rsidRDefault="00645BB6" w:rsidP="00645BB6">
      <w:pPr>
        <w:pStyle w:val="Notepara0"/>
        <w:tabs>
          <w:tab w:val="right" w:pos="2040"/>
        </w:tabs>
        <w:ind w:left="3578" w:hanging="425"/>
        <w:rPr>
          <w:rFonts w:eastAsia="MS Mincho"/>
          <w:sz w:val="18"/>
          <w:szCs w:val="18"/>
          <w:lang w:eastAsia="ja-JP"/>
        </w:rPr>
      </w:pPr>
      <w:r w:rsidRPr="00544CD7">
        <w:rPr>
          <w:rFonts w:eastAsia="MS Mincho"/>
          <w:sz w:val="18"/>
          <w:szCs w:val="18"/>
          <w:lang w:eastAsia="ja-JP"/>
        </w:rPr>
        <w:t>(iv)</w:t>
      </w:r>
      <w:r w:rsidRPr="00544CD7">
        <w:rPr>
          <w:rFonts w:eastAsia="MS Mincho"/>
          <w:sz w:val="18"/>
          <w:szCs w:val="18"/>
          <w:lang w:eastAsia="ja-JP"/>
        </w:rPr>
        <w:tab/>
      </w:r>
      <w:proofErr w:type="gramStart"/>
      <w:r w:rsidRPr="00544CD7">
        <w:rPr>
          <w:rFonts w:eastAsia="MS Mincho"/>
          <w:sz w:val="18"/>
          <w:szCs w:val="18"/>
          <w:lang w:eastAsia="ja-JP"/>
        </w:rPr>
        <w:t>to</w:t>
      </w:r>
      <w:proofErr w:type="gramEnd"/>
      <w:r w:rsidRPr="00544CD7">
        <w:rPr>
          <w:rFonts w:eastAsia="MS Mincho"/>
          <w:sz w:val="18"/>
          <w:szCs w:val="18"/>
          <w:lang w:eastAsia="ja-JP"/>
        </w:rPr>
        <w:t xml:space="preserve"> carry out standard questionnaire</w:t>
      </w:r>
      <w:r w:rsidRPr="00544CD7">
        <w:rPr>
          <w:rFonts w:eastAsia="MS Mincho"/>
          <w:sz w:val="18"/>
          <w:szCs w:val="18"/>
          <w:lang w:eastAsia="ja-JP"/>
        </w:rPr>
        <w:noBreakHyphen/>
        <w:t>based research.</w:t>
      </w:r>
    </w:p>
    <w:p w14:paraId="4A9E0605" w14:textId="77777777" w:rsidR="00645BB6" w:rsidRPr="00544CD7" w:rsidRDefault="00645BB6" w:rsidP="00645BB6">
      <w:pPr>
        <w:pStyle w:val="definition0"/>
        <w:ind w:left="1276"/>
        <w:rPr>
          <w:sz w:val="22"/>
          <w:szCs w:val="22"/>
        </w:rPr>
      </w:pPr>
      <w:proofErr w:type="gramStart"/>
      <w:r w:rsidRPr="00544CD7">
        <w:rPr>
          <w:b/>
          <w:i/>
          <w:sz w:val="22"/>
          <w:szCs w:val="22"/>
        </w:rPr>
        <w:t>voice</w:t>
      </w:r>
      <w:proofErr w:type="gramEnd"/>
      <w:r w:rsidRPr="00544CD7">
        <w:rPr>
          <w:b/>
          <w:i/>
          <w:sz w:val="22"/>
          <w:szCs w:val="22"/>
        </w:rPr>
        <w:t xml:space="preserve"> call </w:t>
      </w:r>
      <w:r w:rsidRPr="00544CD7">
        <w:rPr>
          <w:sz w:val="22"/>
          <w:szCs w:val="22"/>
        </w:rPr>
        <w:t xml:space="preserve">has the meaning given by section 4 of the </w:t>
      </w:r>
      <w:r w:rsidRPr="00544CD7">
        <w:rPr>
          <w:i/>
          <w:sz w:val="22"/>
          <w:szCs w:val="22"/>
        </w:rPr>
        <w:t>Do Not Call Register Act 2006</w:t>
      </w:r>
      <w:r w:rsidRPr="00544CD7">
        <w:rPr>
          <w:sz w:val="22"/>
          <w:szCs w:val="22"/>
        </w:rPr>
        <w:t xml:space="preserve">. </w:t>
      </w:r>
    </w:p>
    <w:p w14:paraId="2B59BB12" w14:textId="77777777" w:rsidR="00645BB6" w:rsidRPr="00544CD7" w:rsidRDefault="00645BB6" w:rsidP="00645BB6">
      <w:pPr>
        <w:pStyle w:val="Note"/>
        <w:ind w:left="1701" w:hanging="567"/>
        <w:rPr>
          <w:sz w:val="18"/>
          <w:szCs w:val="18"/>
        </w:rPr>
      </w:pPr>
      <w:r w:rsidRPr="00C7138D">
        <w:rPr>
          <w:sz w:val="18"/>
          <w:szCs w:val="18"/>
        </w:rPr>
        <w:t>Note</w:t>
      </w:r>
      <w:r>
        <w:rPr>
          <w:sz w:val="18"/>
          <w:szCs w:val="18"/>
        </w:rPr>
        <w:t>:</w:t>
      </w:r>
      <w:r w:rsidRPr="00804B52">
        <w:rPr>
          <w:sz w:val="18"/>
          <w:szCs w:val="18"/>
        </w:rPr>
        <w:tab/>
      </w:r>
      <w:r>
        <w:rPr>
          <w:sz w:val="18"/>
          <w:szCs w:val="18"/>
        </w:rPr>
        <w:t>T</w:t>
      </w:r>
      <w:r w:rsidRPr="00544CD7">
        <w:rPr>
          <w:sz w:val="18"/>
          <w:szCs w:val="18"/>
        </w:rPr>
        <w:t xml:space="preserve">he definition of voice call contained in section 4 of the </w:t>
      </w:r>
      <w:r w:rsidRPr="00753372">
        <w:rPr>
          <w:sz w:val="18"/>
          <w:szCs w:val="18"/>
        </w:rPr>
        <w:t>Do Not Call Register Act 2006</w:t>
      </w:r>
      <w:r w:rsidRPr="00804B52">
        <w:rPr>
          <w:sz w:val="18"/>
          <w:szCs w:val="18"/>
        </w:rPr>
        <w:t xml:space="preserve"> </w:t>
      </w:r>
      <w:r w:rsidRPr="00544CD7">
        <w:rPr>
          <w:sz w:val="18"/>
          <w:szCs w:val="18"/>
        </w:rPr>
        <w:t>includes, among other things, a call that involves a recorded or synthetic voice.</w:t>
      </w:r>
    </w:p>
    <w:p w14:paraId="2C6A5F6E" w14:textId="77777777" w:rsidR="00645BB6" w:rsidRPr="00544CD7" w:rsidRDefault="00645BB6" w:rsidP="00645BB6">
      <w:pPr>
        <w:pStyle w:val="ZR2"/>
        <w:ind w:left="1276" w:hanging="567"/>
        <w:rPr>
          <w:rFonts w:eastAsia="MS Mincho"/>
          <w:sz w:val="22"/>
          <w:szCs w:val="22"/>
          <w:lang w:eastAsia="ja-JP"/>
        </w:rPr>
      </w:pPr>
      <w:r w:rsidRPr="00544CD7">
        <w:rPr>
          <w:sz w:val="22"/>
          <w:szCs w:val="22"/>
        </w:rPr>
        <w:t>(2)</w:t>
      </w:r>
      <w:r w:rsidRPr="00544CD7">
        <w:rPr>
          <w:sz w:val="22"/>
          <w:szCs w:val="22"/>
        </w:rPr>
        <w:tab/>
        <w:t xml:space="preserve">In this industry standard, and in addition to any other meaning of </w:t>
      </w:r>
      <w:r w:rsidRPr="00544CD7">
        <w:rPr>
          <w:b/>
          <w:i/>
          <w:sz w:val="22"/>
          <w:szCs w:val="22"/>
        </w:rPr>
        <w:t>cause</w:t>
      </w:r>
      <w:r w:rsidRPr="00544CD7">
        <w:rPr>
          <w:sz w:val="22"/>
          <w:szCs w:val="22"/>
        </w:rPr>
        <w:t xml:space="preserve">, a person (the </w:t>
      </w:r>
      <w:r w:rsidRPr="00544CD7">
        <w:rPr>
          <w:b/>
          <w:i/>
          <w:sz w:val="22"/>
          <w:szCs w:val="22"/>
        </w:rPr>
        <w:t>first person</w:t>
      </w:r>
      <w:r w:rsidRPr="00544CD7">
        <w:rPr>
          <w:sz w:val="22"/>
          <w:szCs w:val="22"/>
        </w:rPr>
        <w:t xml:space="preserve">) is taken to have </w:t>
      </w:r>
      <w:r w:rsidRPr="00544CD7">
        <w:rPr>
          <w:b/>
          <w:i/>
          <w:sz w:val="22"/>
          <w:szCs w:val="22"/>
        </w:rPr>
        <w:t xml:space="preserve">caused </w:t>
      </w:r>
      <w:r w:rsidRPr="00544CD7">
        <w:rPr>
          <w:sz w:val="22"/>
          <w:szCs w:val="22"/>
        </w:rPr>
        <w:t xml:space="preserve">a call to be made </w:t>
      </w:r>
      <w:r w:rsidRPr="00544CD7">
        <w:rPr>
          <w:rFonts w:eastAsia="MS Mincho"/>
          <w:sz w:val="22"/>
          <w:szCs w:val="22"/>
          <w:lang w:eastAsia="ja-JP"/>
        </w:rPr>
        <w:t>if:</w:t>
      </w:r>
    </w:p>
    <w:p w14:paraId="07DBDA27" w14:textId="77777777" w:rsidR="00645BB6" w:rsidRPr="00544CD7" w:rsidRDefault="00645BB6" w:rsidP="00645BB6">
      <w:pPr>
        <w:pStyle w:val="P1"/>
        <w:ind w:left="1843" w:hanging="567"/>
        <w:rPr>
          <w:rFonts w:eastAsia="MS Mincho"/>
          <w:sz w:val="22"/>
          <w:szCs w:val="22"/>
          <w:lang w:eastAsia="ja-JP"/>
        </w:rPr>
      </w:pPr>
      <w:r w:rsidRPr="00544CD7">
        <w:rPr>
          <w:rFonts w:eastAsia="MS Mincho"/>
          <w:sz w:val="22"/>
          <w:szCs w:val="22"/>
          <w:lang w:eastAsia="ja-JP"/>
        </w:rPr>
        <w:t>(a)</w:t>
      </w:r>
      <w:r w:rsidRPr="00544CD7">
        <w:rPr>
          <w:rFonts w:eastAsia="MS Mincho"/>
          <w:sz w:val="22"/>
          <w:szCs w:val="22"/>
          <w:lang w:eastAsia="ja-JP"/>
        </w:rPr>
        <w:tab/>
      </w:r>
      <w:proofErr w:type="gramStart"/>
      <w:r w:rsidRPr="00544CD7">
        <w:rPr>
          <w:rFonts w:eastAsia="MS Mincho"/>
          <w:sz w:val="22"/>
          <w:szCs w:val="22"/>
          <w:lang w:eastAsia="ja-JP"/>
        </w:rPr>
        <w:t>the</w:t>
      </w:r>
      <w:proofErr w:type="gramEnd"/>
      <w:r w:rsidRPr="00544CD7">
        <w:rPr>
          <w:rFonts w:eastAsia="MS Mincho"/>
          <w:sz w:val="22"/>
          <w:szCs w:val="22"/>
          <w:lang w:eastAsia="ja-JP"/>
        </w:rPr>
        <w:t xml:space="preserve"> first person enters into a contract (other than a contract of employment) or arrangement, or arrives at an understanding, with another person; and</w:t>
      </w:r>
    </w:p>
    <w:p w14:paraId="184CBFD2" w14:textId="77777777" w:rsidR="00645BB6" w:rsidRPr="00544CD7" w:rsidRDefault="00645BB6" w:rsidP="00645BB6">
      <w:pPr>
        <w:pStyle w:val="ZP1"/>
        <w:ind w:left="1843" w:hanging="567"/>
        <w:rPr>
          <w:rFonts w:eastAsia="MS Mincho"/>
          <w:sz w:val="22"/>
          <w:szCs w:val="22"/>
          <w:lang w:eastAsia="ja-JP"/>
        </w:rPr>
      </w:pPr>
      <w:r w:rsidRPr="00544CD7">
        <w:rPr>
          <w:rFonts w:eastAsia="MS Mincho"/>
          <w:sz w:val="22"/>
          <w:szCs w:val="22"/>
          <w:lang w:eastAsia="ja-JP"/>
        </w:rPr>
        <w:t>(b)</w:t>
      </w:r>
      <w:r w:rsidRPr="00544CD7">
        <w:rPr>
          <w:rFonts w:eastAsia="MS Mincho"/>
          <w:sz w:val="22"/>
          <w:szCs w:val="22"/>
          <w:lang w:eastAsia="ja-JP"/>
        </w:rPr>
        <w:tab/>
      </w:r>
      <w:proofErr w:type="gramStart"/>
      <w:r w:rsidRPr="00544CD7">
        <w:rPr>
          <w:rFonts w:eastAsia="MS Mincho"/>
          <w:sz w:val="22"/>
          <w:szCs w:val="22"/>
          <w:lang w:eastAsia="ja-JP"/>
        </w:rPr>
        <w:t>under</w:t>
      </w:r>
      <w:proofErr w:type="gramEnd"/>
      <w:r w:rsidRPr="00544CD7">
        <w:rPr>
          <w:rFonts w:eastAsia="MS Mincho"/>
          <w:sz w:val="22"/>
          <w:szCs w:val="22"/>
          <w:lang w:eastAsia="ja-JP"/>
        </w:rPr>
        <w:t xml:space="preserve"> the contract, arrangement or understanding, the other person undertakes:</w:t>
      </w:r>
    </w:p>
    <w:p w14:paraId="536790DD" w14:textId="77777777" w:rsidR="00645BB6" w:rsidRPr="00544CD7" w:rsidRDefault="00645BB6" w:rsidP="00645BB6">
      <w:pPr>
        <w:pStyle w:val="P2"/>
        <w:tabs>
          <w:tab w:val="clear" w:pos="2155"/>
          <w:tab w:val="left" w:pos="2410"/>
        </w:tabs>
        <w:ind w:left="2410" w:hanging="567"/>
        <w:rPr>
          <w:rFonts w:eastAsia="MS Mincho"/>
          <w:sz w:val="22"/>
          <w:szCs w:val="22"/>
          <w:lang w:eastAsia="ja-JP"/>
        </w:rPr>
      </w:pPr>
      <w:r w:rsidRPr="00544CD7">
        <w:rPr>
          <w:rFonts w:eastAsia="MS Mincho"/>
          <w:sz w:val="22"/>
          <w:szCs w:val="22"/>
          <w:lang w:eastAsia="ja-JP"/>
        </w:rPr>
        <w:t>(i)</w:t>
      </w:r>
      <w:r w:rsidRPr="00544CD7">
        <w:rPr>
          <w:rFonts w:eastAsia="MS Mincho"/>
          <w:sz w:val="22"/>
          <w:szCs w:val="22"/>
          <w:lang w:eastAsia="ja-JP"/>
        </w:rPr>
        <w:tab/>
      </w:r>
      <w:proofErr w:type="gramStart"/>
      <w:r w:rsidRPr="00544CD7">
        <w:rPr>
          <w:rFonts w:eastAsia="MS Mincho"/>
          <w:sz w:val="22"/>
          <w:szCs w:val="22"/>
          <w:lang w:eastAsia="ja-JP"/>
        </w:rPr>
        <w:t>to</w:t>
      </w:r>
      <w:proofErr w:type="gramEnd"/>
      <w:r w:rsidRPr="00544CD7">
        <w:rPr>
          <w:rFonts w:eastAsia="MS Mincho"/>
          <w:sz w:val="22"/>
          <w:szCs w:val="22"/>
          <w:lang w:eastAsia="ja-JP"/>
        </w:rPr>
        <w:t xml:space="preserve"> make calls; or </w:t>
      </w:r>
    </w:p>
    <w:p w14:paraId="472D4341" w14:textId="77777777" w:rsidR="00645BB6" w:rsidRPr="00544CD7" w:rsidRDefault="00645BB6" w:rsidP="00645BB6">
      <w:pPr>
        <w:pStyle w:val="P2"/>
        <w:tabs>
          <w:tab w:val="clear" w:pos="2155"/>
          <w:tab w:val="left" w:pos="2410"/>
        </w:tabs>
        <w:ind w:left="2410" w:hanging="567"/>
        <w:rPr>
          <w:rFonts w:eastAsia="MS Mincho"/>
          <w:sz w:val="22"/>
          <w:szCs w:val="22"/>
          <w:lang w:eastAsia="ja-JP"/>
        </w:rPr>
      </w:pPr>
      <w:r w:rsidRPr="00544CD7">
        <w:rPr>
          <w:rFonts w:eastAsia="MS Mincho"/>
          <w:sz w:val="22"/>
          <w:szCs w:val="22"/>
          <w:lang w:eastAsia="ja-JP"/>
        </w:rPr>
        <w:t>(ii)</w:t>
      </w:r>
      <w:r w:rsidRPr="00544CD7">
        <w:rPr>
          <w:rFonts w:eastAsia="MS Mincho"/>
          <w:sz w:val="22"/>
          <w:szCs w:val="22"/>
          <w:lang w:eastAsia="ja-JP"/>
        </w:rPr>
        <w:tab/>
      </w:r>
      <w:proofErr w:type="gramStart"/>
      <w:r w:rsidRPr="00544CD7">
        <w:rPr>
          <w:rFonts w:eastAsia="MS Mincho"/>
          <w:sz w:val="22"/>
          <w:szCs w:val="22"/>
          <w:lang w:eastAsia="ja-JP"/>
        </w:rPr>
        <w:t>to</w:t>
      </w:r>
      <w:proofErr w:type="gramEnd"/>
      <w:r w:rsidRPr="00544CD7">
        <w:rPr>
          <w:rFonts w:eastAsia="MS Mincho"/>
          <w:sz w:val="22"/>
          <w:szCs w:val="22"/>
          <w:lang w:eastAsia="ja-JP"/>
        </w:rPr>
        <w:t xml:space="preserve"> cause any or all of the other person’s employees or agents to make calls; and</w:t>
      </w:r>
    </w:p>
    <w:p w14:paraId="2E79EDB4" w14:textId="77777777" w:rsidR="00645BB6" w:rsidRPr="00544CD7" w:rsidRDefault="00645BB6" w:rsidP="00645BB6">
      <w:pPr>
        <w:pStyle w:val="P1"/>
        <w:ind w:left="1843" w:hanging="567"/>
        <w:rPr>
          <w:rFonts w:eastAsia="MS Mincho"/>
          <w:sz w:val="22"/>
          <w:szCs w:val="22"/>
          <w:lang w:eastAsia="ja-JP"/>
        </w:rPr>
      </w:pPr>
      <w:r w:rsidRPr="00544CD7">
        <w:rPr>
          <w:rFonts w:eastAsia="MS Mincho"/>
          <w:sz w:val="22"/>
          <w:szCs w:val="22"/>
          <w:lang w:eastAsia="ja-JP"/>
        </w:rPr>
        <w:t>(c)</w:t>
      </w:r>
      <w:r w:rsidRPr="00544CD7">
        <w:rPr>
          <w:rFonts w:eastAsia="MS Mincho"/>
          <w:sz w:val="22"/>
          <w:szCs w:val="22"/>
          <w:lang w:eastAsia="ja-JP"/>
        </w:rPr>
        <w:tab/>
      </w:r>
      <w:proofErr w:type="gramStart"/>
      <w:r w:rsidRPr="00544CD7">
        <w:rPr>
          <w:rFonts w:eastAsia="MS Mincho"/>
          <w:sz w:val="22"/>
          <w:szCs w:val="22"/>
          <w:lang w:eastAsia="ja-JP"/>
        </w:rPr>
        <w:t>the</w:t>
      </w:r>
      <w:proofErr w:type="gramEnd"/>
      <w:r w:rsidRPr="00544CD7">
        <w:rPr>
          <w:rFonts w:eastAsia="MS Mincho"/>
          <w:sz w:val="22"/>
          <w:szCs w:val="22"/>
          <w:lang w:eastAsia="ja-JP"/>
        </w:rPr>
        <w:t xml:space="preserve"> other person, or an employee or agent of the other person, gives effect to the contract, arrangement or understanding by making a call.</w:t>
      </w:r>
    </w:p>
    <w:p w14:paraId="16A0EB1C" w14:textId="77777777" w:rsidR="00645BB6" w:rsidRPr="00544CD7" w:rsidRDefault="00645BB6" w:rsidP="00645BB6">
      <w:pPr>
        <w:pStyle w:val="ZR2"/>
        <w:ind w:left="1276" w:hanging="567"/>
        <w:rPr>
          <w:rFonts w:eastAsia="MS Mincho"/>
          <w:sz w:val="22"/>
          <w:szCs w:val="22"/>
          <w:lang w:eastAsia="ja-JP"/>
        </w:rPr>
      </w:pPr>
      <w:r w:rsidRPr="00544CD7">
        <w:rPr>
          <w:sz w:val="22"/>
          <w:szCs w:val="22"/>
        </w:rPr>
        <w:t>(3)</w:t>
      </w:r>
      <w:r w:rsidRPr="00544CD7">
        <w:rPr>
          <w:sz w:val="22"/>
          <w:szCs w:val="22"/>
        </w:rPr>
        <w:tab/>
        <w:t xml:space="preserve">In this industry standard, and in addition to any other meaning of </w:t>
      </w:r>
      <w:r w:rsidRPr="00544CD7">
        <w:rPr>
          <w:b/>
          <w:i/>
          <w:sz w:val="22"/>
          <w:szCs w:val="22"/>
        </w:rPr>
        <w:t>cause</w:t>
      </w:r>
      <w:r w:rsidRPr="00544CD7">
        <w:rPr>
          <w:sz w:val="22"/>
          <w:szCs w:val="22"/>
        </w:rPr>
        <w:t xml:space="preserve">, a person (the </w:t>
      </w:r>
      <w:r w:rsidRPr="00544CD7">
        <w:rPr>
          <w:b/>
          <w:i/>
          <w:sz w:val="22"/>
          <w:szCs w:val="22"/>
        </w:rPr>
        <w:t>first person</w:t>
      </w:r>
      <w:r w:rsidRPr="00544CD7">
        <w:rPr>
          <w:sz w:val="22"/>
          <w:szCs w:val="22"/>
        </w:rPr>
        <w:t xml:space="preserve">) is taken to have </w:t>
      </w:r>
      <w:r w:rsidRPr="00544CD7">
        <w:rPr>
          <w:b/>
          <w:i/>
          <w:sz w:val="22"/>
          <w:szCs w:val="22"/>
        </w:rPr>
        <w:t xml:space="preserve">caused </w:t>
      </w:r>
      <w:r w:rsidRPr="00544CD7">
        <w:rPr>
          <w:sz w:val="22"/>
          <w:szCs w:val="22"/>
        </w:rPr>
        <w:t xml:space="preserve">a call to be made </w:t>
      </w:r>
      <w:r w:rsidRPr="00544CD7">
        <w:rPr>
          <w:rFonts w:eastAsia="MS Mincho"/>
          <w:sz w:val="22"/>
          <w:szCs w:val="22"/>
          <w:lang w:eastAsia="ja-JP"/>
        </w:rPr>
        <w:t>if:</w:t>
      </w:r>
    </w:p>
    <w:p w14:paraId="3668470C" w14:textId="77777777" w:rsidR="00645BB6" w:rsidRPr="00544CD7" w:rsidRDefault="00645BB6" w:rsidP="00645BB6">
      <w:pPr>
        <w:pStyle w:val="P1"/>
        <w:ind w:left="1843" w:hanging="567"/>
        <w:rPr>
          <w:rFonts w:eastAsia="MS Mincho"/>
          <w:sz w:val="22"/>
          <w:szCs w:val="22"/>
          <w:lang w:eastAsia="ja-JP"/>
        </w:rPr>
      </w:pPr>
      <w:r w:rsidRPr="00544CD7">
        <w:rPr>
          <w:rFonts w:eastAsia="MS Mincho"/>
          <w:sz w:val="22"/>
          <w:szCs w:val="22"/>
          <w:lang w:eastAsia="ja-JP"/>
        </w:rPr>
        <w:t>(a)</w:t>
      </w:r>
      <w:r w:rsidRPr="00544CD7">
        <w:rPr>
          <w:rFonts w:eastAsia="MS Mincho"/>
          <w:sz w:val="22"/>
          <w:szCs w:val="22"/>
          <w:lang w:eastAsia="ja-JP"/>
        </w:rPr>
        <w:tab/>
      </w:r>
      <w:proofErr w:type="gramStart"/>
      <w:r w:rsidRPr="00544CD7">
        <w:rPr>
          <w:rFonts w:eastAsia="MS Mincho"/>
          <w:sz w:val="22"/>
          <w:szCs w:val="22"/>
          <w:lang w:eastAsia="ja-JP"/>
        </w:rPr>
        <w:t>the</w:t>
      </w:r>
      <w:proofErr w:type="gramEnd"/>
      <w:r w:rsidRPr="00544CD7">
        <w:rPr>
          <w:rFonts w:eastAsia="MS Mincho"/>
          <w:sz w:val="22"/>
          <w:szCs w:val="22"/>
          <w:lang w:eastAsia="ja-JP"/>
        </w:rPr>
        <w:t xml:space="preserve"> first person is the employer of another person; and</w:t>
      </w:r>
    </w:p>
    <w:p w14:paraId="597A61D6" w14:textId="77777777" w:rsidR="00645BB6" w:rsidRPr="00544CD7" w:rsidRDefault="00645BB6" w:rsidP="00645BB6">
      <w:pPr>
        <w:pStyle w:val="P1"/>
        <w:ind w:left="1843" w:hanging="567"/>
        <w:rPr>
          <w:rFonts w:eastAsia="MS Mincho"/>
          <w:sz w:val="22"/>
          <w:szCs w:val="22"/>
          <w:lang w:eastAsia="ja-JP"/>
        </w:rPr>
      </w:pPr>
      <w:r w:rsidRPr="00544CD7">
        <w:rPr>
          <w:rFonts w:eastAsia="MS Mincho"/>
          <w:sz w:val="22"/>
          <w:szCs w:val="22"/>
          <w:lang w:eastAsia="ja-JP"/>
        </w:rPr>
        <w:t>(b)</w:t>
      </w:r>
      <w:r w:rsidRPr="00544CD7">
        <w:rPr>
          <w:rFonts w:eastAsia="MS Mincho"/>
          <w:sz w:val="22"/>
          <w:szCs w:val="22"/>
          <w:lang w:eastAsia="ja-JP"/>
        </w:rPr>
        <w:tab/>
      </w:r>
      <w:proofErr w:type="gramStart"/>
      <w:r w:rsidRPr="00544CD7">
        <w:rPr>
          <w:rFonts w:eastAsia="MS Mincho"/>
          <w:sz w:val="22"/>
          <w:szCs w:val="22"/>
          <w:lang w:eastAsia="ja-JP"/>
        </w:rPr>
        <w:t>the</w:t>
      </w:r>
      <w:proofErr w:type="gramEnd"/>
      <w:r w:rsidRPr="00544CD7">
        <w:rPr>
          <w:rFonts w:eastAsia="MS Mincho"/>
          <w:sz w:val="22"/>
          <w:szCs w:val="22"/>
          <w:lang w:eastAsia="ja-JP"/>
        </w:rPr>
        <w:t xml:space="preserve"> call is made by the other person as a call operator on behalf of the first person; and</w:t>
      </w:r>
    </w:p>
    <w:p w14:paraId="47083DB6" w14:textId="77777777" w:rsidR="00645BB6" w:rsidRPr="00544CD7" w:rsidRDefault="00645BB6" w:rsidP="00645BB6">
      <w:pPr>
        <w:pStyle w:val="Definition"/>
        <w:spacing w:before="60" w:line="260" w:lineRule="exact"/>
        <w:ind w:left="1843" w:hanging="567"/>
        <w:rPr>
          <w:rFonts w:eastAsia="MS Mincho"/>
          <w:szCs w:val="22"/>
          <w:lang w:eastAsia="ja-JP"/>
        </w:rPr>
      </w:pPr>
      <w:r w:rsidRPr="00544CD7">
        <w:rPr>
          <w:rFonts w:eastAsia="MS Mincho"/>
          <w:szCs w:val="22"/>
          <w:lang w:eastAsia="ja-JP"/>
        </w:rPr>
        <w:t>(c)</w:t>
      </w:r>
      <w:r w:rsidRPr="00544CD7">
        <w:rPr>
          <w:rFonts w:eastAsia="MS Mincho"/>
          <w:szCs w:val="22"/>
          <w:lang w:eastAsia="ja-JP"/>
        </w:rPr>
        <w:tab/>
      </w:r>
      <w:proofErr w:type="gramStart"/>
      <w:r w:rsidRPr="00544CD7">
        <w:rPr>
          <w:rFonts w:eastAsia="MS Mincho"/>
          <w:szCs w:val="22"/>
          <w:lang w:eastAsia="ja-JP"/>
        </w:rPr>
        <w:t>the</w:t>
      </w:r>
      <w:proofErr w:type="gramEnd"/>
      <w:r w:rsidRPr="00544CD7">
        <w:rPr>
          <w:rFonts w:eastAsia="MS Mincho"/>
          <w:szCs w:val="22"/>
          <w:lang w:eastAsia="ja-JP"/>
        </w:rPr>
        <w:t xml:space="preserve"> call is not caused to be made by any other person mentioned in subsection (2).</w:t>
      </w:r>
    </w:p>
    <w:p w14:paraId="22344955" w14:textId="77777777" w:rsidR="00645BB6" w:rsidRPr="003324CE" w:rsidRDefault="00645BB6" w:rsidP="00645BB6">
      <w:pPr>
        <w:pStyle w:val="subsection"/>
        <w:tabs>
          <w:tab w:val="clear" w:pos="1021"/>
        </w:tabs>
        <w:ind w:left="709" w:hanging="709"/>
        <w:rPr>
          <w:b/>
          <w:sz w:val="24"/>
          <w:szCs w:val="24"/>
        </w:rPr>
      </w:pPr>
      <w:r w:rsidRPr="00753372">
        <w:rPr>
          <w:rStyle w:val="CharSchNo"/>
          <w:b/>
          <w:sz w:val="24"/>
        </w:rPr>
        <w:t>7</w:t>
      </w:r>
      <w:r>
        <w:rPr>
          <w:b/>
          <w:sz w:val="24"/>
          <w:szCs w:val="24"/>
        </w:rPr>
        <w:tab/>
      </w:r>
      <w:r w:rsidRPr="003324CE">
        <w:rPr>
          <w:b/>
          <w:sz w:val="24"/>
          <w:szCs w:val="24"/>
        </w:rPr>
        <w:t>References to other</w:t>
      </w:r>
      <w:r>
        <w:rPr>
          <w:b/>
          <w:sz w:val="24"/>
          <w:szCs w:val="24"/>
        </w:rPr>
        <w:t xml:space="preserve"> </w:t>
      </w:r>
      <w:r w:rsidRPr="003324CE">
        <w:rPr>
          <w:b/>
          <w:sz w:val="24"/>
          <w:szCs w:val="24"/>
        </w:rPr>
        <w:t>legislative instruments</w:t>
      </w:r>
    </w:p>
    <w:p w14:paraId="4AEE1007" w14:textId="2B873FAC" w:rsidR="00645BB6" w:rsidRPr="008E3E51" w:rsidRDefault="00645BB6" w:rsidP="00645BB6">
      <w:pPr>
        <w:pStyle w:val="subsection"/>
        <w:tabs>
          <w:tab w:val="clear" w:pos="1021"/>
          <w:tab w:val="right" w:pos="1276"/>
        </w:tabs>
        <w:ind w:left="709" w:hanging="709"/>
      </w:pPr>
      <w:r w:rsidRPr="008E3E51">
        <w:tab/>
      </w:r>
      <w:r>
        <w:t>In this in</w:t>
      </w:r>
      <w:r w:rsidR="008C1F93">
        <w:t>dustry standard</w:t>
      </w:r>
      <w:r>
        <w:t>, unless the contrary intention appears, a reference to another legislative instrument is a reference to that other legislative instrument as in force from time to time.</w:t>
      </w:r>
    </w:p>
    <w:p w14:paraId="29E9C7B1" w14:textId="77777777" w:rsidR="00645BB6" w:rsidRPr="00804B52" w:rsidRDefault="00645BB6" w:rsidP="00645BB6">
      <w:pPr>
        <w:pStyle w:val="Note"/>
        <w:ind w:left="1701" w:hanging="708"/>
        <w:rPr>
          <w:szCs w:val="18"/>
        </w:rPr>
      </w:pPr>
      <w:r w:rsidRPr="00804B52">
        <w:rPr>
          <w:sz w:val="18"/>
          <w:szCs w:val="18"/>
        </w:rPr>
        <w:t>Note 1:</w:t>
      </w:r>
      <w:r w:rsidRPr="00804B52">
        <w:rPr>
          <w:sz w:val="18"/>
          <w:szCs w:val="18"/>
        </w:rPr>
        <w:tab/>
        <w:t xml:space="preserve">For references to Commonwealth Acts, see section 10 of </w:t>
      </w:r>
      <w:r w:rsidRPr="00804B52">
        <w:rPr>
          <w:i/>
          <w:sz w:val="18"/>
          <w:szCs w:val="18"/>
        </w:rPr>
        <w:t>the Acts Interpretation Act 1901</w:t>
      </w:r>
      <w:r w:rsidRPr="00804B52">
        <w:rPr>
          <w:sz w:val="18"/>
          <w:szCs w:val="18"/>
        </w:rPr>
        <w:t xml:space="preserve">; and see also subsection 13(1) of the </w:t>
      </w:r>
      <w:r w:rsidRPr="00804B52">
        <w:rPr>
          <w:i/>
          <w:sz w:val="18"/>
          <w:szCs w:val="18"/>
        </w:rPr>
        <w:t>Legislation Act 2003</w:t>
      </w:r>
      <w:r w:rsidRPr="00804B52">
        <w:rPr>
          <w:sz w:val="18"/>
          <w:szCs w:val="18"/>
        </w:rPr>
        <w:t xml:space="preserve"> for the application of the </w:t>
      </w:r>
      <w:r w:rsidRPr="00804B52">
        <w:rPr>
          <w:i/>
          <w:sz w:val="18"/>
          <w:szCs w:val="18"/>
        </w:rPr>
        <w:t>Acts Interpretation Act 1901</w:t>
      </w:r>
      <w:r w:rsidRPr="00804B52">
        <w:rPr>
          <w:sz w:val="18"/>
          <w:szCs w:val="18"/>
        </w:rPr>
        <w:t xml:space="preserve"> to legislative instruments.</w:t>
      </w:r>
    </w:p>
    <w:p w14:paraId="089EA167" w14:textId="77777777" w:rsidR="00645BB6" w:rsidRPr="00804B52" w:rsidRDefault="00645BB6" w:rsidP="00645BB6">
      <w:pPr>
        <w:pStyle w:val="Note"/>
        <w:ind w:left="1701" w:hanging="708"/>
        <w:rPr>
          <w:szCs w:val="18"/>
        </w:rPr>
      </w:pPr>
      <w:r w:rsidRPr="00804B52">
        <w:rPr>
          <w:sz w:val="18"/>
          <w:szCs w:val="18"/>
        </w:rPr>
        <w:t>Note 2:</w:t>
      </w:r>
      <w:r w:rsidRPr="00804B52">
        <w:rPr>
          <w:sz w:val="18"/>
          <w:szCs w:val="18"/>
        </w:rPr>
        <w:tab/>
        <w:t xml:space="preserve">All Commonwealth Acts and legislative instruments are registered on the Federal Register of Legislation. </w:t>
      </w:r>
    </w:p>
    <w:bookmarkEnd w:id="3"/>
    <w:p w14:paraId="48A2A690" w14:textId="77777777" w:rsidR="00645BB6" w:rsidRDefault="00645BB6" w:rsidP="00645BB6">
      <w:pPr>
        <w:rPr>
          <w:rFonts w:ascii="Times New Roman" w:hAnsi="Times New Roman"/>
          <w:b/>
          <w:sz w:val="24"/>
        </w:rPr>
        <w:sectPr w:rsidR="00645BB6" w:rsidSect="00912D7F">
          <w:headerReference w:type="even" r:id="rId14"/>
          <w:headerReference w:type="default" r:id="rId15"/>
          <w:footerReference w:type="even" r:id="rId16"/>
          <w:footerReference w:type="default" r:id="rId17"/>
          <w:headerReference w:type="first" r:id="rId18"/>
          <w:pgSz w:w="11906" w:h="16838"/>
          <w:pgMar w:top="1440" w:right="1440" w:bottom="1440" w:left="1440" w:header="708" w:footer="708" w:gutter="0"/>
          <w:pgNumType w:start="1"/>
          <w:cols w:space="708"/>
          <w:titlePg/>
          <w:docGrid w:linePitch="360"/>
        </w:sectPr>
      </w:pPr>
    </w:p>
    <w:p w14:paraId="22DCBA5B" w14:textId="77777777" w:rsidR="00645BB6" w:rsidRPr="00B7359B" w:rsidRDefault="00645BB6" w:rsidP="00645BB6">
      <w:pPr>
        <w:pStyle w:val="ActHead5"/>
        <w:spacing w:before="0" w:after="480"/>
        <w:ind w:left="0" w:firstLine="0"/>
        <w:rPr>
          <w:rStyle w:val="CharSectno"/>
          <w:sz w:val="32"/>
          <w:szCs w:val="32"/>
        </w:rPr>
      </w:pPr>
      <w:r w:rsidRPr="003324CE">
        <w:rPr>
          <w:rStyle w:val="CharPartNo"/>
        </w:rPr>
        <w:lastRenderedPageBreak/>
        <w:t>Part 2</w:t>
      </w:r>
      <w:r>
        <w:rPr>
          <w:rStyle w:val="CharPartNo"/>
        </w:rPr>
        <w:t xml:space="preserve"> </w:t>
      </w:r>
      <w:r w:rsidRPr="00B7359B">
        <w:rPr>
          <w:sz w:val="32"/>
          <w:szCs w:val="32"/>
        </w:rPr>
        <w:t>—</w:t>
      </w:r>
      <w:r>
        <w:rPr>
          <w:sz w:val="32"/>
          <w:szCs w:val="32"/>
        </w:rPr>
        <w:t xml:space="preserve"> </w:t>
      </w:r>
      <w:r w:rsidRPr="003324CE">
        <w:rPr>
          <w:rStyle w:val="CharPartText"/>
        </w:rPr>
        <w:t>Standards</w:t>
      </w:r>
    </w:p>
    <w:p w14:paraId="08E5F8F3" w14:textId="77777777" w:rsidR="00645BB6" w:rsidRPr="003324CE" w:rsidRDefault="00645BB6" w:rsidP="00645BB6">
      <w:pPr>
        <w:pStyle w:val="subsection"/>
        <w:tabs>
          <w:tab w:val="clear" w:pos="1021"/>
        </w:tabs>
        <w:ind w:left="709" w:hanging="709"/>
        <w:rPr>
          <w:b/>
          <w:sz w:val="24"/>
          <w:szCs w:val="24"/>
        </w:rPr>
      </w:pPr>
      <w:bookmarkStart w:id="7" w:name="_Toc274301108"/>
      <w:bookmarkStart w:id="8" w:name="_Toc444596036"/>
      <w:r w:rsidRPr="00804B52">
        <w:rPr>
          <w:rStyle w:val="CharSchNo"/>
          <w:b/>
          <w:sz w:val="24"/>
          <w:szCs w:val="24"/>
        </w:rPr>
        <w:t>8</w:t>
      </w:r>
      <w:r>
        <w:rPr>
          <w:b/>
          <w:sz w:val="24"/>
          <w:szCs w:val="24"/>
        </w:rPr>
        <w:tab/>
      </w:r>
      <w:r w:rsidRPr="003324CE">
        <w:rPr>
          <w:b/>
          <w:sz w:val="24"/>
          <w:szCs w:val="24"/>
        </w:rPr>
        <w:t>Prohibited calling times</w:t>
      </w:r>
      <w:bookmarkEnd w:id="7"/>
    </w:p>
    <w:p w14:paraId="798C251E" w14:textId="77777777" w:rsidR="00645BB6" w:rsidRPr="000E4C19" w:rsidRDefault="00645BB6" w:rsidP="00645BB6">
      <w:pPr>
        <w:pStyle w:val="HSR"/>
        <w:keepNext w:val="0"/>
        <w:spacing w:before="180"/>
        <w:ind w:left="709"/>
        <w:rPr>
          <w:rFonts w:ascii="Times New Roman" w:hAnsi="Times New Roman"/>
          <w:sz w:val="22"/>
          <w:szCs w:val="22"/>
        </w:rPr>
      </w:pPr>
      <w:r w:rsidRPr="000E4C19">
        <w:rPr>
          <w:rFonts w:ascii="Times New Roman" w:hAnsi="Times New Roman"/>
          <w:sz w:val="22"/>
          <w:szCs w:val="22"/>
        </w:rPr>
        <w:t>Times — general</w:t>
      </w:r>
    </w:p>
    <w:p w14:paraId="1078DB80" w14:textId="77777777" w:rsidR="00645BB6" w:rsidRPr="001272FF" w:rsidRDefault="00645BB6" w:rsidP="00645BB6">
      <w:pPr>
        <w:pStyle w:val="ZR1"/>
        <w:ind w:left="1276" w:hanging="567"/>
        <w:rPr>
          <w:sz w:val="22"/>
          <w:szCs w:val="22"/>
        </w:rPr>
      </w:pPr>
      <w:r w:rsidRPr="001272FF">
        <w:rPr>
          <w:sz w:val="22"/>
          <w:szCs w:val="22"/>
        </w:rPr>
        <w:t>(1)</w:t>
      </w:r>
      <w:r w:rsidRPr="001272FF">
        <w:rPr>
          <w:sz w:val="22"/>
          <w:szCs w:val="22"/>
        </w:rPr>
        <w:tab/>
        <w:t>Subject to subsections (3) and (5), a caller must not make, or cause to be made, a call that is not a research call, or attempt to make such a call, on:</w:t>
      </w:r>
    </w:p>
    <w:p w14:paraId="07896AAF" w14:textId="77777777" w:rsidR="00645BB6" w:rsidRPr="001272FF" w:rsidRDefault="00645BB6" w:rsidP="00645BB6">
      <w:pPr>
        <w:pStyle w:val="P1"/>
        <w:ind w:left="1843" w:hanging="567"/>
        <w:rPr>
          <w:sz w:val="22"/>
          <w:szCs w:val="22"/>
        </w:rPr>
      </w:pPr>
      <w:r w:rsidRPr="001272FF">
        <w:rPr>
          <w:sz w:val="22"/>
          <w:szCs w:val="22"/>
        </w:rPr>
        <w:t>(a)</w:t>
      </w:r>
      <w:r w:rsidRPr="001272FF">
        <w:rPr>
          <w:sz w:val="22"/>
          <w:szCs w:val="22"/>
        </w:rPr>
        <w:tab/>
      </w:r>
      <w:proofErr w:type="gramStart"/>
      <w:r w:rsidRPr="001272FF">
        <w:rPr>
          <w:sz w:val="22"/>
          <w:szCs w:val="22"/>
        </w:rPr>
        <w:t>a</w:t>
      </w:r>
      <w:proofErr w:type="gramEnd"/>
      <w:r w:rsidRPr="001272FF">
        <w:rPr>
          <w:sz w:val="22"/>
          <w:szCs w:val="22"/>
        </w:rPr>
        <w:t xml:space="preserve"> weekday before 9 am; or</w:t>
      </w:r>
    </w:p>
    <w:p w14:paraId="3DCE835B" w14:textId="77777777" w:rsidR="00645BB6" w:rsidRPr="001272FF" w:rsidRDefault="00645BB6" w:rsidP="00645BB6">
      <w:pPr>
        <w:pStyle w:val="P1"/>
        <w:ind w:left="1843" w:hanging="567"/>
        <w:rPr>
          <w:sz w:val="22"/>
          <w:szCs w:val="22"/>
        </w:rPr>
      </w:pPr>
      <w:r w:rsidRPr="001272FF">
        <w:rPr>
          <w:sz w:val="22"/>
          <w:szCs w:val="22"/>
        </w:rPr>
        <w:t>(b)</w:t>
      </w:r>
      <w:r w:rsidRPr="001272FF">
        <w:rPr>
          <w:sz w:val="22"/>
          <w:szCs w:val="22"/>
        </w:rPr>
        <w:tab/>
      </w:r>
      <w:proofErr w:type="gramStart"/>
      <w:r w:rsidRPr="001272FF">
        <w:rPr>
          <w:sz w:val="22"/>
          <w:szCs w:val="22"/>
        </w:rPr>
        <w:t>a</w:t>
      </w:r>
      <w:proofErr w:type="gramEnd"/>
      <w:r w:rsidRPr="001272FF">
        <w:rPr>
          <w:sz w:val="22"/>
          <w:szCs w:val="22"/>
        </w:rPr>
        <w:t xml:space="preserve"> weekday after 8 pm; or</w:t>
      </w:r>
    </w:p>
    <w:p w14:paraId="36921459" w14:textId="77777777" w:rsidR="00645BB6" w:rsidRPr="001272FF" w:rsidRDefault="00645BB6" w:rsidP="00645BB6">
      <w:pPr>
        <w:pStyle w:val="P1"/>
        <w:ind w:left="1843" w:hanging="567"/>
        <w:rPr>
          <w:sz w:val="22"/>
          <w:szCs w:val="22"/>
        </w:rPr>
      </w:pPr>
      <w:r w:rsidRPr="001272FF">
        <w:rPr>
          <w:sz w:val="22"/>
          <w:szCs w:val="22"/>
        </w:rPr>
        <w:t>(c)</w:t>
      </w:r>
      <w:r w:rsidRPr="001272FF">
        <w:rPr>
          <w:sz w:val="22"/>
          <w:szCs w:val="22"/>
        </w:rPr>
        <w:tab/>
      </w:r>
      <w:proofErr w:type="gramStart"/>
      <w:r w:rsidRPr="001272FF">
        <w:rPr>
          <w:sz w:val="22"/>
          <w:szCs w:val="22"/>
        </w:rPr>
        <w:t>a</w:t>
      </w:r>
      <w:proofErr w:type="gramEnd"/>
      <w:r w:rsidRPr="001272FF">
        <w:rPr>
          <w:sz w:val="22"/>
          <w:szCs w:val="22"/>
        </w:rPr>
        <w:t xml:space="preserve"> Saturday before 9 am; or</w:t>
      </w:r>
    </w:p>
    <w:p w14:paraId="1D236F74" w14:textId="77777777" w:rsidR="00645BB6" w:rsidRPr="001272FF" w:rsidRDefault="00645BB6" w:rsidP="00645BB6">
      <w:pPr>
        <w:pStyle w:val="P1"/>
        <w:ind w:left="1843" w:hanging="567"/>
        <w:rPr>
          <w:sz w:val="22"/>
          <w:szCs w:val="22"/>
        </w:rPr>
      </w:pPr>
      <w:r w:rsidRPr="001272FF">
        <w:rPr>
          <w:sz w:val="22"/>
          <w:szCs w:val="22"/>
        </w:rPr>
        <w:t>(d)</w:t>
      </w:r>
      <w:r w:rsidRPr="001272FF">
        <w:rPr>
          <w:sz w:val="22"/>
          <w:szCs w:val="22"/>
        </w:rPr>
        <w:tab/>
      </w:r>
      <w:proofErr w:type="gramStart"/>
      <w:r w:rsidRPr="001272FF">
        <w:rPr>
          <w:sz w:val="22"/>
          <w:szCs w:val="22"/>
        </w:rPr>
        <w:t>a</w:t>
      </w:r>
      <w:proofErr w:type="gramEnd"/>
      <w:r w:rsidRPr="001272FF">
        <w:rPr>
          <w:sz w:val="22"/>
          <w:szCs w:val="22"/>
        </w:rPr>
        <w:t xml:space="preserve"> Saturday after 5 pm; or</w:t>
      </w:r>
    </w:p>
    <w:p w14:paraId="737775CD" w14:textId="77777777" w:rsidR="00645BB6" w:rsidRPr="001272FF" w:rsidRDefault="00645BB6" w:rsidP="00645BB6">
      <w:pPr>
        <w:pStyle w:val="P1"/>
        <w:ind w:left="1843" w:hanging="567"/>
        <w:rPr>
          <w:sz w:val="22"/>
          <w:szCs w:val="22"/>
        </w:rPr>
      </w:pPr>
      <w:r w:rsidRPr="001272FF">
        <w:rPr>
          <w:sz w:val="22"/>
          <w:szCs w:val="22"/>
        </w:rPr>
        <w:t>(e)</w:t>
      </w:r>
      <w:r w:rsidRPr="001272FF">
        <w:rPr>
          <w:sz w:val="22"/>
          <w:szCs w:val="22"/>
        </w:rPr>
        <w:tab/>
      </w:r>
      <w:proofErr w:type="gramStart"/>
      <w:r w:rsidRPr="001272FF">
        <w:rPr>
          <w:sz w:val="22"/>
          <w:szCs w:val="22"/>
        </w:rPr>
        <w:t>a</w:t>
      </w:r>
      <w:proofErr w:type="gramEnd"/>
      <w:r w:rsidRPr="001272FF">
        <w:rPr>
          <w:sz w:val="22"/>
          <w:szCs w:val="22"/>
        </w:rPr>
        <w:t xml:space="preserve"> Sunday.</w:t>
      </w:r>
    </w:p>
    <w:p w14:paraId="48EF304F" w14:textId="77777777" w:rsidR="00645BB6" w:rsidRPr="001272FF" w:rsidRDefault="00645BB6" w:rsidP="00645BB6">
      <w:pPr>
        <w:pStyle w:val="Note"/>
        <w:ind w:left="1701" w:hanging="567"/>
        <w:rPr>
          <w:sz w:val="18"/>
          <w:szCs w:val="18"/>
        </w:rPr>
      </w:pPr>
      <w:r w:rsidRPr="001272FF">
        <w:rPr>
          <w:sz w:val="18"/>
          <w:szCs w:val="18"/>
        </w:rPr>
        <w:t>Note</w:t>
      </w:r>
      <w:r>
        <w:rPr>
          <w:sz w:val="18"/>
          <w:szCs w:val="18"/>
        </w:rPr>
        <w:t>:</w:t>
      </w:r>
      <w:r w:rsidRPr="001272FF">
        <w:rPr>
          <w:sz w:val="18"/>
          <w:szCs w:val="18"/>
        </w:rPr>
        <w:t>   </w:t>
      </w:r>
      <w:r>
        <w:rPr>
          <w:sz w:val="18"/>
          <w:szCs w:val="18"/>
        </w:rPr>
        <w:tab/>
      </w:r>
      <w:r w:rsidRPr="001272FF">
        <w:rPr>
          <w:sz w:val="18"/>
          <w:szCs w:val="18"/>
        </w:rPr>
        <w:t xml:space="preserve">A caller may be prohibited from making a call, or attempting to make a call, at other times, in accordance with State or Territory laws: see section </w:t>
      </w:r>
      <w:r>
        <w:rPr>
          <w:sz w:val="18"/>
          <w:szCs w:val="18"/>
        </w:rPr>
        <w:t>15</w:t>
      </w:r>
      <w:r w:rsidRPr="001272FF">
        <w:rPr>
          <w:sz w:val="18"/>
          <w:szCs w:val="18"/>
        </w:rPr>
        <w:t>.</w:t>
      </w:r>
    </w:p>
    <w:p w14:paraId="1B1D23D6" w14:textId="77777777" w:rsidR="00645BB6" w:rsidRPr="000E4C19" w:rsidRDefault="00645BB6" w:rsidP="00645BB6">
      <w:pPr>
        <w:pStyle w:val="HSR"/>
        <w:spacing w:before="180" w:line="260" w:lineRule="exact"/>
        <w:ind w:left="709"/>
        <w:rPr>
          <w:rFonts w:ascii="Times New Roman" w:hAnsi="Times New Roman"/>
          <w:sz w:val="22"/>
          <w:szCs w:val="22"/>
        </w:rPr>
      </w:pPr>
      <w:r w:rsidRPr="000E4C19">
        <w:rPr>
          <w:rFonts w:ascii="Times New Roman" w:hAnsi="Times New Roman"/>
          <w:sz w:val="22"/>
          <w:szCs w:val="22"/>
        </w:rPr>
        <w:t>Times — research calls</w:t>
      </w:r>
    </w:p>
    <w:p w14:paraId="47F49A1D" w14:textId="77777777" w:rsidR="00645BB6" w:rsidRPr="001272FF" w:rsidRDefault="00645BB6" w:rsidP="00645BB6">
      <w:pPr>
        <w:pStyle w:val="ZR1"/>
        <w:ind w:left="1276" w:hanging="567"/>
        <w:rPr>
          <w:sz w:val="22"/>
          <w:szCs w:val="22"/>
        </w:rPr>
      </w:pPr>
      <w:r w:rsidRPr="001272FF">
        <w:rPr>
          <w:sz w:val="22"/>
          <w:szCs w:val="22"/>
        </w:rPr>
        <w:t>(2)</w:t>
      </w:r>
      <w:r w:rsidRPr="001272FF">
        <w:rPr>
          <w:sz w:val="22"/>
          <w:szCs w:val="22"/>
        </w:rPr>
        <w:tab/>
        <w:t>Subject to subsections (3) and (5), a caller must not make, or cause to be made, a research call, or attempt to make a research call, on:</w:t>
      </w:r>
    </w:p>
    <w:p w14:paraId="0DC92E6B"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(a)</w:t>
      </w:r>
      <w:r w:rsidRPr="001272FF">
        <w:rPr>
          <w:sz w:val="22"/>
          <w:szCs w:val="22"/>
        </w:rPr>
        <w:tab/>
      </w:r>
      <w:proofErr w:type="gramStart"/>
      <w:r w:rsidRPr="001272FF">
        <w:rPr>
          <w:sz w:val="22"/>
          <w:szCs w:val="22"/>
        </w:rPr>
        <w:t>a</w:t>
      </w:r>
      <w:proofErr w:type="gramEnd"/>
      <w:r w:rsidRPr="001272FF">
        <w:rPr>
          <w:sz w:val="22"/>
          <w:szCs w:val="22"/>
        </w:rPr>
        <w:t xml:space="preserve"> weekday before 9 am; or</w:t>
      </w:r>
    </w:p>
    <w:p w14:paraId="7A067737"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(b)</w:t>
      </w:r>
      <w:r w:rsidRPr="001272FF">
        <w:rPr>
          <w:sz w:val="22"/>
          <w:szCs w:val="22"/>
        </w:rPr>
        <w:tab/>
      </w:r>
      <w:proofErr w:type="gramStart"/>
      <w:r w:rsidRPr="001272FF">
        <w:rPr>
          <w:sz w:val="22"/>
          <w:szCs w:val="22"/>
        </w:rPr>
        <w:t>a</w:t>
      </w:r>
      <w:proofErr w:type="gramEnd"/>
      <w:r w:rsidRPr="001272FF">
        <w:rPr>
          <w:sz w:val="22"/>
          <w:szCs w:val="22"/>
        </w:rPr>
        <w:t xml:space="preserve"> weekday after 8.30 pm; or</w:t>
      </w:r>
    </w:p>
    <w:p w14:paraId="65186999"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(c)</w:t>
      </w:r>
      <w:r w:rsidRPr="001272FF">
        <w:rPr>
          <w:sz w:val="22"/>
          <w:szCs w:val="22"/>
        </w:rPr>
        <w:tab/>
      </w:r>
      <w:proofErr w:type="gramStart"/>
      <w:r w:rsidRPr="001272FF">
        <w:rPr>
          <w:sz w:val="22"/>
          <w:szCs w:val="22"/>
        </w:rPr>
        <w:t>a</w:t>
      </w:r>
      <w:proofErr w:type="gramEnd"/>
      <w:r w:rsidRPr="001272FF">
        <w:rPr>
          <w:sz w:val="22"/>
          <w:szCs w:val="22"/>
        </w:rPr>
        <w:t xml:space="preserve"> Saturday before 9 am; or</w:t>
      </w:r>
    </w:p>
    <w:p w14:paraId="7497ECB8"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(d)</w:t>
      </w:r>
      <w:r w:rsidRPr="001272FF">
        <w:rPr>
          <w:sz w:val="22"/>
          <w:szCs w:val="22"/>
        </w:rPr>
        <w:tab/>
      </w:r>
      <w:proofErr w:type="gramStart"/>
      <w:r w:rsidRPr="001272FF">
        <w:rPr>
          <w:sz w:val="22"/>
          <w:szCs w:val="22"/>
        </w:rPr>
        <w:t>a</w:t>
      </w:r>
      <w:proofErr w:type="gramEnd"/>
      <w:r w:rsidRPr="001272FF">
        <w:rPr>
          <w:sz w:val="22"/>
          <w:szCs w:val="22"/>
        </w:rPr>
        <w:t xml:space="preserve"> Saturday after 5 pm; or</w:t>
      </w:r>
    </w:p>
    <w:p w14:paraId="03613C65"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(e)</w:t>
      </w:r>
      <w:r w:rsidRPr="001272FF">
        <w:rPr>
          <w:sz w:val="22"/>
          <w:szCs w:val="22"/>
        </w:rPr>
        <w:tab/>
      </w:r>
      <w:proofErr w:type="gramStart"/>
      <w:r w:rsidRPr="001272FF">
        <w:rPr>
          <w:sz w:val="22"/>
          <w:szCs w:val="22"/>
        </w:rPr>
        <w:t>a</w:t>
      </w:r>
      <w:proofErr w:type="gramEnd"/>
      <w:r w:rsidRPr="001272FF">
        <w:rPr>
          <w:sz w:val="22"/>
          <w:szCs w:val="22"/>
        </w:rPr>
        <w:t xml:space="preserve"> Sunday before 9 am; or</w:t>
      </w:r>
    </w:p>
    <w:p w14:paraId="44569162" w14:textId="77777777" w:rsidR="00645BB6" w:rsidRPr="001272FF" w:rsidRDefault="00645BB6" w:rsidP="00645BB6">
      <w:pPr>
        <w:pStyle w:val="P1"/>
        <w:tabs>
          <w:tab w:val="clear" w:pos="1191"/>
          <w:tab w:val="right" w:pos="1985"/>
        </w:tabs>
        <w:ind w:left="1843" w:hanging="567"/>
        <w:rPr>
          <w:sz w:val="22"/>
          <w:szCs w:val="22"/>
        </w:rPr>
      </w:pPr>
      <w:r w:rsidRPr="001272FF">
        <w:rPr>
          <w:sz w:val="22"/>
          <w:szCs w:val="22"/>
        </w:rPr>
        <w:t>(f)</w:t>
      </w:r>
      <w:r w:rsidRPr="001272FF">
        <w:rPr>
          <w:sz w:val="22"/>
          <w:szCs w:val="22"/>
        </w:rPr>
        <w:tab/>
      </w:r>
      <w:proofErr w:type="gramStart"/>
      <w:r w:rsidRPr="001272FF">
        <w:rPr>
          <w:sz w:val="22"/>
          <w:szCs w:val="22"/>
        </w:rPr>
        <w:t>a</w:t>
      </w:r>
      <w:proofErr w:type="gramEnd"/>
      <w:r w:rsidRPr="001272FF">
        <w:rPr>
          <w:sz w:val="22"/>
          <w:szCs w:val="22"/>
        </w:rPr>
        <w:t xml:space="preserve"> Sunday after 5 pm.</w:t>
      </w:r>
    </w:p>
    <w:p w14:paraId="48143A43" w14:textId="77777777" w:rsidR="00645BB6" w:rsidRPr="001272FF" w:rsidRDefault="00645BB6" w:rsidP="00645BB6">
      <w:pPr>
        <w:pStyle w:val="Note"/>
        <w:ind w:left="1701" w:hanging="567"/>
        <w:rPr>
          <w:sz w:val="18"/>
          <w:szCs w:val="18"/>
        </w:rPr>
      </w:pPr>
      <w:r w:rsidRPr="001272FF">
        <w:rPr>
          <w:sz w:val="18"/>
          <w:szCs w:val="18"/>
        </w:rPr>
        <w:t>Note</w:t>
      </w:r>
      <w:r>
        <w:rPr>
          <w:sz w:val="18"/>
          <w:szCs w:val="18"/>
        </w:rPr>
        <w:t>:</w:t>
      </w:r>
      <w:r w:rsidRPr="001272FF">
        <w:rPr>
          <w:sz w:val="18"/>
          <w:szCs w:val="18"/>
        </w:rPr>
        <w:t>   </w:t>
      </w:r>
      <w:r>
        <w:rPr>
          <w:sz w:val="18"/>
          <w:szCs w:val="18"/>
        </w:rPr>
        <w:tab/>
      </w:r>
      <w:r w:rsidRPr="001272FF">
        <w:rPr>
          <w:sz w:val="18"/>
          <w:szCs w:val="18"/>
        </w:rPr>
        <w:t xml:space="preserve">A caller may be prohibited from making a call, or attempting to make a call, at other times, in accordance with State or Territory laws: see section </w:t>
      </w:r>
      <w:r>
        <w:rPr>
          <w:sz w:val="18"/>
          <w:szCs w:val="18"/>
        </w:rPr>
        <w:t>15</w:t>
      </w:r>
      <w:r w:rsidRPr="001272FF">
        <w:rPr>
          <w:sz w:val="18"/>
          <w:szCs w:val="18"/>
        </w:rPr>
        <w:t>.</w:t>
      </w:r>
    </w:p>
    <w:p w14:paraId="4B0BF820" w14:textId="77777777" w:rsidR="00645BB6" w:rsidRPr="001272FF" w:rsidRDefault="00645BB6" w:rsidP="00645BB6">
      <w:pPr>
        <w:pStyle w:val="ZR2"/>
        <w:ind w:left="1276" w:hanging="567"/>
        <w:rPr>
          <w:sz w:val="22"/>
          <w:szCs w:val="22"/>
        </w:rPr>
      </w:pPr>
      <w:r w:rsidRPr="001272FF">
        <w:rPr>
          <w:sz w:val="22"/>
          <w:szCs w:val="22"/>
        </w:rPr>
        <w:t>(3)</w:t>
      </w:r>
      <w:r w:rsidRPr="001272FF">
        <w:rPr>
          <w:sz w:val="22"/>
          <w:szCs w:val="22"/>
        </w:rPr>
        <w:tab/>
        <w:t>Despite paragraphs (1</w:t>
      </w:r>
      <w:proofErr w:type="gramStart"/>
      <w:r w:rsidRPr="001272FF">
        <w:rPr>
          <w:sz w:val="22"/>
          <w:szCs w:val="22"/>
        </w:rPr>
        <w:t>)(</w:t>
      </w:r>
      <w:proofErr w:type="gramEnd"/>
      <w:r w:rsidRPr="001272FF">
        <w:rPr>
          <w:sz w:val="22"/>
          <w:szCs w:val="22"/>
        </w:rPr>
        <w:t xml:space="preserve">a) to (d), or </w:t>
      </w:r>
      <w:r>
        <w:rPr>
          <w:sz w:val="22"/>
          <w:szCs w:val="22"/>
        </w:rPr>
        <w:t>(</w:t>
      </w:r>
      <w:r w:rsidRPr="001272FF">
        <w:rPr>
          <w:sz w:val="22"/>
          <w:szCs w:val="22"/>
        </w:rPr>
        <w:t>2</w:t>
      </w:r>
      <w:r>
        <w:rPr>
          <w:sz w:val="22"/>
          <w:szCs w:val="22"/>
        </w:rPr>
        <w:t>)</w:t>
      </w:r>
      <w:r w:rsidRPr="001272FF">
        <w:rPr>
          <w:sz w:val="22"/>
          <w:szCs w:val="22"/>
        </w:rPr>
        <w:t>(a) to (f) and subject to subsection (5), a caller must not make, or attempt to make a call at any time on:</w:t>
      </w:r>
    </w:p>
    <w:p w14:paraId="253AD106" w14:textId="77777777" w:rsidR="00645BB6" w:rsidRPr="001272FF" w:rsidRDefault="00645BB6" w:rsidP="00645BB6">
      <w:pPr>
        <w:pStyle w:val="ZP1"/>
        <w:tabs>
          <w:tab w:val="clear" w:pos="1191"/>
          <w:tab w:val="right" w:pos="1985"/>
        </w:tabs>
        <w:ind w:left="1843" w:hanging="567"/>
        <w:rPr>
          <w:sz w:val="22"/>
          <w:szCs w:val="22"/>
        </w:rPr>
      </w:pPr>
      <w:r w:rsidRPr="001272FF">
        <w:rPr>
          <w:sz w:val="22"/>
          <w:szCs w:val="22"/>
        </w:rPr>
        <w:t>(a)</w:t>
      </w:r>
      <w:r w:rsidRPr="001272FF">
        <w:rPr>
          <w:sz w:val="22"/>
          <w:szCs w:val="22"/>
        </w:rPr>
        <w:tab/>
      </w:r>
      <w:proofErr w:type="gramStart"/>
      <w:r w:rsidRPr="001272FF">
        <w:rPr>
          <w:sz w:val="22"/>
          <w:szCs w:val="22"/>
        </w:rPr>
        <w:t>a</w:t>
      </w:r>
      <w:proofErr w:type="gramEnd"/>
      <w:r w:rsidRPr="001272FF">
        <w:rPr>
          <w:sz w:val="22"/>
          <w:szCs w:val="22"/>
        </w:rPr>
        <w:t xml:space="preserve"> day that is any of the following national public holidays:</w:t>
      </w:r>
    </w:p>
    <w:p w14:paraId="5C718E26"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r w:rsidRPr="001272FF">
        <w:rPr>
          <w:sz w:val="22"/>
          <w:szCs w:val="22"/>
        </w:rPr>
        <w:t>(i)</w:t>
      </w:r>
      <w:r w:rsidRPr="001272FF">
        <w:rPr>
          <w:sz w:val="22"/>
          <w:szCs w:val="22"/>
        </w:rPr>
        <w:tab/>
        <w:t>New Year’s Day;</w:t>
      </w:r>
    </w:p>
    <w:p w14:paraId="0B671FC6"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r w:rsidRPr="001272FF">
        <w:rPr>
          <w:sz w:val="22"/>
          <w:szCs w:val="22"/>
        </w:rPr>
        <w:t>(ii)</w:t>
      </w:r>
      <w:r w:rsidRPr="001272FF">
        <w:rPr>
          <w:sz w:val="22"/>
          <w:szCs w:val="22"/>
        </w:rPr>
        <w:tab/>
        <w:t>Australia Day;</w:t>
      </w:r>
    </w:p>
    <w:p w14:paraId="0E3AABDA"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r w:rsidRPr="001272FF">
        <w:rPr>
          <w:sz w:val="22"/>
          <w:szCs w:val="22"/>
        </w:rPr>
        <w:t>(iii)</w:t>
      </w:r>
      <w:r w:rsidRPr="001272FF">
        <w:rPr>
          <w:sz w:val="22"/>
          <w:szCs w:val="22"/>
        </w:rPr>
        <w:tab/>
        <w:t>Good Friday;</w:t>
      </w:r>
    </w:p>
    <w:p w14:paraId="7BDF7128"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proofErr w:type="gramStart"/>
      <w:r w:rsidRPr="001272FF">
        <w:rPr>
          <w:sz w:val="22"/>
          <w:szCs w:val="22"/>
        </w:rPr>
        <w:t>(iv)</w:t>
      </w:r>
      <w:r w:rsidRPr="001272FF">
        <w:rPr>
          <w:sz w:val="22"/>
          <w:szCs w:val="22"/>
        </w:rPr>
        <w:tab/>
        <w:t>Easter Monday</w:t>
      </w:r>
      <w:proofErr w:type="gramEnd"/>
      <w:r w:rsidRPr="001272FF">
        <w:rPr>
          <w:sz w:val="22"/>
          <w:szCs w:val="22"/>
        </w:rPr>
        <w:t>;</w:t>
      </w:r>
    </w:p>
    <w:p w14:paraId="4604F6C1"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r w:rsidRPr="001272FF">
        <w:rPr>
          <w:sz w:val="22"/>
          <w:szCs w:val="22"/>
        </w:rPr>
        <w:t>(v)</w:t>
      </w:r>
      <w:r w:rsidRPr="001272FF">
        <w:rPr>
          <w:sz w:val="22"/>
          <w:szCs w:val="22"/>
        </w:rPr>
        <w:tab/>
        <w:t>Anzac Day;</w:t>
      </w:r>
    </w:p>
    <w:p w14:paraId="477B2141"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proofErr w:type="gramStart"/>
      <w:r w:rsidRPr="001272FF">
        <w:rPr>
          <w:sz w:val="22"/>
          <w:szCs w:val="22"/>
        </w:rPr>
        <w:t>(vi)</w:t>
      </w:r>
      <w:r w:rsidRPr="001272FF">
        <w:rPr>
          <w:sz w:val="22"/>
          <w:szCs w:val="22"/>
        </w:rPr>
        <w:tab/>
        <w:t>Christmas Day</w:t>
      </w:r>
      <w:proofErr w:type="gramEnd"/>
      <w:r w:rsidRPr="001272FF">
        <w:rPr>
          <w:sz w:val="22"/>
          <w:szCs w:val="22"/>
        </w:rPr>
        <w:t>;</w:t>
      </w:r>
    </w:p>
    <w:p w14:paraId="59B79DF8" w14:textId="77777777" w:rsidR="00645BB6" w:rsidRPr="001272FF" w:rsidRDefault="00645BB6" w:rsidP="00645BB6">
      <w:pPr>
        <w:pStyle w:val="P2"/>
        <w:tabs>
          <w:tab w:val="clear" w:pos="1758"/>
          <w:tab w:val="clear" w:pos="2155"/>
          <w:tab w:val="right" w:pos="1985"/>
          <w:tab w:val="left" w:pos="2410"/>
          <w:tab w:val="right" w:pos="2552"/>
        </w:tabs>
        <w:ind w:left="2694" w:hanging="851"/>
        <w:rPr>
          <w:sz w:val="22"/>
          <w:szCs w:val="22"/>
        </w:rPr>
      </w:pPr>
      <w:r w:rsidRPr="001272FF">
        <w:rPr>
          <w:sz w:val="22"/>
          <w:szCs w:val="22"/>
        </w:rPr>
        <w:t>(vii)</w:t>
      </w:r>
      <w:r w:rsidRPr="001272FF">
        <w:rPr>
          <w:sz w:val="22"/>
          <w:szCs w:val="22"/>
        </w:rPr>
        <w:tab/>
        <w:t>Boxing Day; or</w:t>
      </w:r>
    </w:p>
    <w:p w14:paraId="74340763" w14:textId="77777777" w:rsidR="00645BB6" w:rsidRPr="001272FF" w:rsidRDefault="00645BB6" w:rsidP="00645BB6">
      <w:pPr>
        <w:pStyle w:val="ZP1"/>
        <w:tabs>
          <w:tab w:val="clear" w:pos="1191"/>
          <w:tab w:val="right" w:pos="1985"/>
        </w:tabs>
        <w:ind w:left="1843" w:hanging="567"/>
        <w:rPr>
          <w:sz w:val="22"/>
          <w:szCs w:val="22"/>
        </w:rPr>
      </w:pPr>
      <w:r w:rsidRPr="001272FF">
        <w:rPr>
          <w:sz w:val="22"/>
          <w:szCs w:val="22"/>
        </w:rPr>
        <w:t>(b)</w:t>
      </w:r>
      <w:r w:rsidRPr="001272FF">
        <w:rPr>
          <w:sz w:val="22"/>
          <w:szCs w:val="22"/>
        </w:rPr>
        <w:tab/>
      </w:r>
      <w:proofErr w:type="gramStart"/>
      <w:r w:rsidRPr="001272FF">
        <w:rPr>
          <w:sz w:val="22"/>
          <w:szCs w:val="22"/>
        </w:rPr>
        <w:t>a</w:t>
      </w:r>
      <w:proofErr w:type="gramEnd"/>
      <w:r w:rsidRPr="001272FF">
        <w:rPr>
          <w:sz w:val="22"/>
          <w:szCs w:val="22"/>
        </w:rPr>
        <w:t xml:space="preserve"> holiday on a weekday given in lieu of a public holiday mentioned in paragraph (a).</w:t>
      </w:r>
    </w:p>
    <w:p w14:paraId="0B0C4812" w14:textId="77777777" w:rsidR="00645BB6" w:rsidRPr="000E4C19" w:rsidRDefault="00645BB6" w:rsidP="00645BB6">
      <w:pPr>
        <w:pStyle w:val="HE"/>
        <w:keepNext w:val="0"/>
        <w:ind w:left="1134"/>
        <w:rPr>
          <w:sz w:val="18"/>
          <w:szCs w:val="18"/>
        </w:rPr>
      </w:pPr>
      <w:r w:rsidRPr="000E4C19">
        <w:rPr>
          <w:sz w:val="18"/>
          <w:szCs w:val="18"/>
        </w:rPr>
        <w:t>Example</w:t>
      </w:r>
    </w:p>
    <w:p w14:paraId="71358B9D" w14:textId="77777777" w:rsidR="00645BB6" w:rsidRDefault="00645BB6" w:rsidP="00645BB6">
      <w:pPr>
        <w:pStyle w:val="ExampleBody"/>
        <w:ind w:left="1134"/>
      </w:pPr>
      <w:r w:rsidRPr="000E4C19">
        <w:rPr>
          <w:sz w:val="18"/>
          <w:szCs w:val="18"/>
        </w:rPr>
        <w:t>If Christmas Day falls on a Saturday, calls would be prohibited on the whole of Christmas Day. Calls would also be prohibited on any other day that is a public holiday in lieu of Christmas Day.</w:t>
      </w:r>
    </w:p>
    <w:p w14:paraId="2E3A0544" w14:textId="77777777" w:rsidR="00645BB6" w:rsidRPr="001272FF" w:rsidRDefault="00645BB6" w:rsidP="00645BB6">
      <w:pPr>
        <w:pStyle w:val="R2"/>
        <w:tabs>
          <w:tab w:val="left" w:pos="1701"/>
        </w:tabs>
        <w:spacing w:line="276" w:lineRule="auto"/>
        <w:ind w:left="1701" w:hanging="567"/>
        <w:rPr>
          <w:sz w:val="18"/>
          <w:szCs w:val="18"/>
        </w:rPr>
      </w:pPr>
      <w:r w:rsidRPr="001272FF">
        <w:rPr>
          <w:sz w:val="18"/>
          <w:szCs w:val="18"/>
        </w:rPr>
        <w:t>Note</w:t>
      </w:r>
      <w:r>
        <w:rPr>
          <w:sz w:val="18"/>
          <w:szCs w:val="18"/>
        </w:rPr>
        <w:t>:</w:t>
      </w:r>
      <w:r w:rsidRPr="001272FF">
        <w:rPr>
          <w:sz w:val="18"/>
          <w:szCs w:val="18"/>
        </w:rPr>
        <w:tab/>
        <w:t xml:space="preserve">Callers are not prohibited from making or attempting to make calls on a State or Territory public holiday, unless the State or Territory public holiday falls on a day prohibited in </w:t>
      </w:r>
      <w:r>
        <w:rPr>
          <w:sz w:val="18"/>
          <w:szCs w:val="18"/>
        </w:rPr>
        <w:t>subsections</w:t>
      </w:r>
      <w:r w:rsidRPr="001272FF">
        <w:rPr>
          <w:sz w:val="18"/>
          <w:szCs w:val="18"/>
        </w:rPr>
        <w:t xml:space="preserve"> (1) </w:t>
      </w:r>
      <w:r>
        <w:rPr>
          <w:sz w:val="18"/>
          <w:szCs w:val="18"/>
        </w:rPr>
        <w:t>or</w:t>
      </w:r>
      <w:r w:rsidRPr="001272FF">
        <w:rPr>
          <w:sz w:val="18"/>
          <w:szCs w:val="18"/>
        </w:rPr>
        <w:t xml:space="preserve"> (3)</w:t>
      </w:r>
      <w:r>
        <w:rPr>
          <w:sz w:val="18"/>
          <w:szCs w:val="18"/>
        </w:rPr>
        <w:t>,</w:t>
      </w:r>
      <w:r w:rsidRPr="001272FF">
        <w:rPr>
          <w:sz w:val="18"/>
          <w:szCs w:val="18"/>
        </w:rPr>
        <w:t xml:space="preserve"> and subject to the prohibited calling times in </w:t>
      </w:r>
      <w:r>
        <w:rPr>
          <w:sz w:val="18"/>
          <w:szCs w:val="18"/>
        </w:rPr>
        <w:t>subsections</w:t>
      </w:r>
      <w:r w:rsidRPr="001272FF">
        <w:rPr>
          <w:sz w:val="18"/>
          <w:szCs w:val="18"/>
        </w:rPr>
        <w:t xml:space="preserve"> (1) and (2).</w:t>
      </w:r>
    </w:p>
    <w:p w14:paraId="02E8C5AB" w14:textId="77777777" w:rsidR="00645BB6" w:rsidRDefault="00645BB6" w:rsidP="00645BB6">
      <w:pPr>
        <w:pStyle w:val="ZR2"/>
        <w:ind w:left="1276" w:hanging="567"/>
        <w:rPr>
          <w:sz w:val="22"/>
          <w:szCs w:val="22"/>
        </w:rPr>
      </w:pPr>
      <w:r w:rsidRPr="001272FF">
        <w:rPr>
          <w:sz w:val="22"/>
          <w:szCs w:val="22"/>
        </w:rPr>
        <w:lastRenderedPageBreak/>
        <w:t>(4)</w:t>
      </w:r>
      <w:r w:rsidRPr="001272FF">
        <w:rPr>
          <w:sz w:val="22"/>
          <w:szCs w:val="22"/>
        </w:rPr>
        <w:tab/>
        <w:t>For subsections (1), (2) and (3), a reference to a time of day, is the time of day at the place that is the usual residential address of the relevant account</w:t>
      </w:r>
      <w:r w:rsidRPr="001272FF">
        <w:rPr>
          <w:sz w:val="22"/>
          <w:szCs w:val="22"/>
        </w:rPr>
        <w:noBreakHyphen/>
        <w:t>holder.</w:t>
      </w:r>
    </w:p>
    <w:p w14:paraId="36F3DAEF" w14:textId="441C66DF" w:rsidR="00645BB6" w:rsidRPr="00F40CB8" w:rsidRDefault="00645BB6" w:rsidP="00645BB6">
      <w:pPr>
        <w:spacing w:before="180" w:line="220" w:lineRule="atLeast"/>
        <w:ind w:left="1701" w:hanging="567"/>
        <w:rPr>
          <w:rFonts w:ascii="Times New Roman" w:hAnsi="Times New Roman"/>
          <w:b/>
          <w:sz w:val="18"/>
          <w:szCs w:val="18"/>
          <w:lang w:eastAsia="ja-JP"/>
        </w:rPr>
      </w:pPr>
      <w:r w:rsidRPr="00F40CB8">
        <w:rPr>
          <w:rFonts w:ascii="Times New Roman" w:hAnsi="Times New Roman"/>
          <w:sz w:val="18"/>
          <w:szCs w:val="18"/>
        </w:rPr>
        <w:t>Note:</w:t>
      </w:r>
      <w:r>
        <w:rPr>
          <w:rFonts w:ascii="Times New Roman" w:hAnsi="Times New Roman"/>
          <w:sz w:val="18"/>
          <w:szCs w:val="18"/>
        </w:rPr>
        <w:tab/>
      </w:r>
      <w:r w:rsidRPr="00F40CB8">
        <w:rPr>
          <w:rFonts w:ascii="Times New Roman" w:hAnsi="Times New Roman"/>
          <w:sz w:val="18"/>
          <w:szCs w:val="18"/>
        </w:rPr>
        <w:t xml:space="preserve">In addition to subsections (1), (2) and (3), a caller must immediately terminate a call if </w:t>
      </w:r>
      <w:r w:rsidR="008A5E16">
        <w:rPr>
          <w:rFonts w:ascii="Times New Roman" w:hAnsi="Times New Roman"/>
          <w:sz w:val="18"/>
          <w:szCs w:val="18"/>
        </w:rPr>
        <w:t xml:space="preserve">they receive information that would lead a reasonable person to conclude that the </w:t>
      </w:r>
      <w:r w:rsidRPr="00F40CB8">
        <w:rPr>
          <w:rFonts w:ascii="Times New Roman" w:hAnsi="Times New Roman"/>
          <w:sz w:val="18"/>
          <w:szCs w:val="18"/>
          <w:lang w:eastAsia="ja-JP"/>
        </w:rPr>
        <w:t xml:space="preserve">call recipient </w:t>
      </w:r>
      <w:r w:rsidR="008A5E16">
        <w:rPr>
          <w:rFonts w:ascii="Times New Roman" w:hAnsi="Times New Roman"/>
          <w:sz w:val="18"/>
          <w:szCs w:val="18"/>
          <w:lang w:eastAsia="ja-JP"/>
        </w:rPr>
        <w:t xml:space="preserve">is not at the usual residential address of the relevant account-holder and has received the call at a time that is a calling time described in </w:t>
      </w:r>
      <w:r w:rsidRPr="00F40CB8">
        <w:rPr>
          <w:rFonts w:ascii="Times New Roman" w:hAnsi="Times New Roman"/>
          <w:sz w:val="18"/>
          <w:szCs w:val="18"/>
          <w:lang w:eastAsia="ja-JP"/>
        </w:rPr>
        <w:t>subsection 8(1), (2) or (3): see paragraph 13(1)(a) and subsection 13(2).</w:t>
      </w:r>
    </w:p>
    <w:p w14:paraId="4422C3F0" w14:textId="77777777" w:rsidR="00645BB6" w:rsidRPr="00CD7F0A" w:rsidRDefault="00645BB6" w:rsidP="00645BB6">
      <w:pPr>
        <w:pStyle w:val="HSR"/>
        <w:spacing w:before="180" w:line="260" w:lineRule="exact"/>
        <w:ind w:left="709"/>
        <w:rPr>
          <w:rFonts w:ascii="Times New Roman" w:hAnsi="Times New Roman"/>
          <w:sz w:val="22"/>
          <w:szCs w:val="22"/>
          <w:u w:val="single"/>
        </w:rPr>
      </w:pPr>
      <w:r w:rsidRPr="000E4C19">
        <w:rPr>
          <w:rFonts w:ascii="Times New Roman" w:hAnsi="Times New Roman"/>
          <w:sz w:val="22"/>
          <w:szCs w:val="22"/>
        </w:rPr>
        <w:t>Exception where express consent has been given in advance</w:t>
      </w:r>
    </w:p>
    <w:p w14:paraId="04C3B91D" w14:textId="77777777" w:rsidR="00645BB6" w:rsidRPr="00F40CB8" w:rsidRDefault="00645BB6" w:rsidP="00645BB6">
      <w:pPr>
        <w:pStyle w:val="ZR2"/>
        <w:spacing w:before="120"/>
        <w:ind w:left="1276" w:hanging="567"/>
        <w:rPr>
          <w:sz w:val="22"/>
          <w:szCs w:val="22"/>
        </w:rPr>
      </w:pPr>
      <w:r w:rsidRPr="00F40CB8">
        <w:rPr>
          <w:sz w:val="22"/>
          <w:szCs w:val="22"/>
        </w:rPr>
        <w:t>(5)</w:t>
      </w:r>
      <w:r w:rsidRPr="00F40CB8">
        <w:rPr>
          <w:sz w:val="22"/>
          <w:szCs w:val="22"/>
        </w:rPr>
        <w:tab/>
        <w:t xml:space="preserve">Subsections (1), (2) and (3) do not apply if: </w:t>
      </w:r>
    </w:p>
    <w:p w14:paraId="63A148BA" w14:textId="77777777" w:rsidR="00645BB6" w:rsidRPr="00BF5C62" w:rsidRDefault="00645BB6" w:rsidP="00645BB6">
      <w:pPr>
        <w:pStyle w:val="ZP1"/>
        <w:tabs>
          <w:tab w:val="clear" w:pos="1191"/>
          <w:tab w:val="right" w:pos="1985"/>
        </w:tabs>
        <w:ind w:left="1843" w:hanging="567"/>
        <w:rPr>
          <w:sz w:val="22"/>
          <w:szCs w:val="22"/>
        </w:rPr>
      </w:pPr>
      <w:r w:rsidRPr="00BF5C62">
        <w:rPr>
          <w:sz w:val="22"/>
          <w:szCs w:val="22"/>
        </w:rPr>
        <w:t>(a)</w:t>
      </w:r>
      <w:r w:rsidRPr="00BF5C62">
        <w:rPr>
          <w:sz w:val="22"/>
          <w:szCs w:val="22"/>
        </w:rPr>
        <w:tab/>
      </w:r>
      <w:proofErr w:type="gramStart"/>
      <w:r w:rsidRPr="00BF5C62">
        <w:rPr>
          <w:sz w:val="22"/>
          <w:szCs w:val="22"/>
        </w:rPr>
        <w:t>either</w:t>
      </w:r>
      <w:proofErr w:type="gramEnd"/>
      <w:r w:rsidRPr="00BF5C62">
        <w:rPr>
          <w:sz w:val="22"/>
          <w:szCs w:val="22"/>
        </w:rPr>
        <w:t>:</w:t>
      </w:r>
    </w:p>
    <w:p w14:paraId="3D6FF471" w14:textId="77777777" w:rsidR="00645BB6" w:rsidRPr="00BF5C62" w:rsidRDefault="00645BB6" w:rsidP="00645BB6">
      <w:pPr>
        <w:pStyle w:val="P2"/>
        <w:tabs>
          <w:tab w:val="clear" w:pos="1758"/>
          <w:tab w:val="clear" w:pos="2155"/>
          <w:tab w:val="right" w:pos="1843"/>
          <w:tab w:val="left" w:pos="2410"/>
        </w:tabs>
        <w:ind w:left="1843" w:firstLine="0"/>
        <w:rPr>
          <w:sz w:val="22"/>
          <w:szCs w:val="22"/>
        </w:rPr>
      </w:pPr>
      <w:r w:rsidRPr="00BF5C62">
        <w:rPr>
          <w:sz w:val="22"/>
          <w:szCs w:val="22"/>
        </w:rPr>
        <w:t>(i)</w:t>
      </w:r>
      <w:r w:rsidRPr="00BF5C62">
        <w:rPr>
          <w:sz w:val="22"/>
          <w:szCs w:val="22"/>
        </w:rPr>
        <w:tab/>
      </w:r>
      <w:proofErr w:type="gramStart"/>
      <w:r w:rsidRPr="00BF5C62">
        <w:rPr>
          <w:sz w:val="22"/>
          <w:szCs w:val="22"/>
        </w:rPr>
        <w:t>the</w:t>
      </w:r>
      <w:proofErr w:type="gramEnd"/>
      <w:r w:rsidRPr="00BF5C62">
        <w:rPr>
          <w:sz w:val="22"/>
          <w:szCs w:val="22"/>
        </w:rPr>
        <w:t xml:space="preserve"> relevant account</w:t>
      </w:r>
      <w:r w:rsidRPr="00BF5C62">
        <w:rPr>
          <w:sz w:val="22"/>
          <w:szCs w:val="22"/>
        </w:rPr>
        <w:noBreakHyphen/>
        <w:t>holder; or</w:t>
      </w:r>
    </w:p>
    <w:p w14:paraId="0B0169F9" w14:textId="77777777" w:rsidR="00645BB6" w:rsidRPr="00BF5C62" w:rsidRDefault="00645BB6" w:rsidP="00645BB6">
      <w:pPr>
        <w:pStyle w:val="P2"/>
        <w:tabs>
          <w:tab w:val="clear" w:pos="1758"/>
          <w:tab w:val="clear" w:pos="2155"/>
          <w:tab w:val="right" w:pos="1843"/>
          <w:tab w:val="left" w:pos="2410"/>
        </w:tabs>
        <w:ind w:left="1843" w:firstLine="0"/>
        <w:rPr>
          <w:sz w:val="22"/>
          <w:szCs w:val="22"/>
        </w:rPr>
      </w:pPr>
      <w:r w:rsidRPr="00BF5C62">
        <w:rPr>
          <w:sz w:val="22"/>
          <w:szCs w:val="22"/>
        </w:rPr>
        <w:t>(ii)</w:t>
      </w:r>
      <w:r w:rsidRPr="00BF5C62">
        <w:rPr>
          <w:sz w:val="22"/>
          <w:szCs w:val="22"/>
        </w:rPr>
        <w:tab/>
      </w:r>
      <w:proofErr w:type="gramStart"/>
      <w:r w:rsidRPr="00BF5C62">
        <w:rPr>
          <w:sz w:val="22"/>
          <w:szCs w:val="22"/>
        </w:rPr>
        <w:t>a</w:t>
      </w:r>
      <w:proofErr w:type="gramEnd"/>
      <w:r w:rsidRPr="00BF5C62">
        <w:rPr>
          <w:sz w:val="22"/>
          <w:szCs w:val="22"/>
        </w:rPr>
        <w:t xml:space="preserve"> nominee of the relevant account</w:t>
      </w:r>
      <w:r w:rsidRPr="00BF5C62">
        <w:rPr>
          <w:sz w:val="22"/>
          <w:szCs w:val="22"/>
        </w:rPr>
        <w:noBreakHyphen/>
        <w:t>holder;</w:t>
      </w:r>
    </w:p>
    <w:p w14:paraId="504B1D8B" w14:textId="77777777" w:rsidR="00645BB6" w:rsidRPr="00BF5C62" w:rsidRDefault="00645BB6" w:rsidP="00645BB6">
      <w:pPr>
        <w:pStyle w:val="P1"/>
        <w:tabs>
          <w:tab w:val="clear" w:pos="1191"/>
          <w:tab w:val="right" w:pos="1843"/>
        </w:tabs>
        <w:ind w:left="1843" w:firstLine="0"/>
        <w:rPr>
          <w:sz w:val="22"/>
          <w:szCs w:val="22"/>
        </w:rPr>
      </w:pPr>
      <w:r w:rsidRPr="00BF5C62">
        <w:rPr>
          <w:sz w:val="22"/>
          <w:szCs w:val="22"/>
        </w:rPr>
        <w:t xml:space="preserve">has </w:t>
      </w:r>
      <w:r>
        <w:rPr>
          <w:sz w:val="22"/>
          <w:szCs w:val="22"/>
        </w:rPr>
        <w:t xml:space="preserve">provided express </w:t>
      </w:r>
      <w:r w:rsidRPr="00BF5C62">
        <w:rPr>
          <w:sz w:val="22"/>
          <w:szCs w:val="22"/>
        </w:rPr>
        <w:t xml:space="preserve">consent in advance to receiving a </w:t>
      </w:r>
      <w:r>
        <w:rPr>
          <w:sz w:val="22"/>
          <w:szCs w:val="22"/>
        </w:rPr>
        <w:t xml:space="preserve">particular </w:t>
      </w:r>
      <w:r w:rsidRPr="00BF5C62">
        <w:rPr>
          <w:sz w:val="22"/>
          <w:szCs w:val="22"/>
        </w:rPr>
        <w:t>call on a day or at a time referred to in those subsections; and</w:t>
      </w:r>
    </w:p>
    <w:p w14:paraId="6CB93E27" w14:textId="77777777" w:rsidR="00645BB6" w:rsidRPr="00BF5C62" w:rsidRDefault="00645BB6" w:rsidP="00645BB6">
      <w:pPr>
        <w:pStyle w:val="P1"/>
        <w:tabs>
          <w:tab w:val="clear" w:pos="1191"/>
          <w:tab w:val="right" w:pos="1985"/>
        </w:tabs>
        <w:ind w:left="1843" w:hanging="567"/>
        <w:rPr>
          <w:sz w:val="22"/>
          <w:szCs w:val="22"/>
        </w:rPr>
      </w:pPr>
      <w:r w:rsidRPr="00BF5C62">
        <w:rPr>
          <w:sz w:val="22"/>
          <w:szCs w:val="22"/>
        </w:rPr>
        <w:t>(b)</w:t>
      </w:r>
      <w:r w:rsidRPr="00BF5C62">
        <w:rPr>
          <w:sz w:val="22"/>
          <w:szCs w:val="22"/>
        </w:rPr>
        <w:tab/>
      </w:r>
      <w:proofErr w:type="gramStart"/>
      <w:r w:rsidRPr="00BF5C62">
        <w:rPr>
          <w:sz w:val="22"/>
          <w:szCs w:val="22"/>
        </w:rPr>
        <w:t>the</w:t>
      </w:r>
      <w:proofErr w:type="gramEnd"/>
      <w:r w:rsidRPr="00BF5C62">
        <w:rPr>
          <w:sz w:val="22"/>
          <w:szCs w:val="22"/>
        </w:rPr>
        <w:t xml:space="preserve"> caller only makes or attempts to make the call on the day, or at the time to which the consent applies; and</w:t>
      </w:r>
    </w:p>
    <w:p w14:paraId="19924426" w14:textId="77777777" w:rsidR="00645BB6" w:rsidRPr="00BF5C62" w:rsidRDefault="00645BB6" w:rsidP="00645BB6">
      <w:pPr>
        <w:pStyle w:val="subsection"/>
        <w:tabs>
          <w:tab w:val="right" w:pos="1985"/>
        </w:tabs>
        <w:spacing w:before="60" w:line="260" w:lineRule="exact"/>
        <w:ind w:left="1843" w:hanging="567"/>
        <w:rPr>
          <w:szCs w:val="22"/>
        </w:rPr>
      </w:pPr>
      <w:r w:rsidRPr="00BF5C62">
        <w:rPr>
          <w:szCs w:val="22"/>
        </w:rPr>
        <w:t>(c)</w:t>
      </w:r>
      <w:r w:rsidRPr="00BF5C62">
        <w:rPr>
          <w:szCs w:val="22"/>
        </w:rPr>
        <w:tab/>
      </w:r>
      <w:proofErr w:type="gramStart"/>
      <w:r w:rsidRPr="00BF5C62">
        <w:rPr>
          <w:szCs w:val="22"/>
        </w:rPr>
        <w:t>if</w:t>
      </w:r>
      <w:proofErr w:type="gramEnd"/>
      <w:r w:rsidRPr="00BF5C62">
        <w:rPr>
          <w:szCs w:val="22"/>
        </w:rPr>
        <w:t xml:space="preserve"> required by the ACMA, the caller demonstrates, to the satisfaction of the ACMA, the existence of all the matters mentioned in paragraphs (a) and (b).</w:t>
      </w:r>
    </w:p>
    <w:p w14:paraId="1B4D2186" w14:textId="77777777" w:rsidR="00645BB6" w:rsidRPr="003324CE" w:rsidRDefault="00645BB6" w:rsidP="00645BB6">
      <w:pPr>
        <w:pStyle w:val="subsection"/>
        <w:tabs>
          <w:tab w:val="clear" w:pos="1021"/>
        </w:tabs>
        <w:ind w:left="709" w:hanging="709"/>
        <w:rPr>
          <w:rStyle w:val="CharSectno"/>
        </w:rPr>
      </w:pPr>
      <w:r w:rsidRPr="00912D7F">
        <w:rPr>
          <w:rStyle w:val="CharSchNo"/>
          <w:b/>
          <w:sz w:val="24"/>
        </w:rPr>
        <w:t>9</w:t>
      </w:r>
      <w:r>
        <w:rPr>
          <w:rStyle w:val="CharSectno"/>
        </w:rPr>
        <w:tab/>
      </w:r>
      <w:r w:rsidRPr="003324CE">
        <w:rPr>
          <w:b/>
          <w:sz w:val="24"/>
        </w:rPr>
        <w:t>Provision of information during telemarketing calls other than research calls</w:t>
      </w:r>
      <w:r w:rsidRPr="003324CE">
        <w:rPr>
          <w:rStyle w:val="CharSectno"/>
          <w:sz w:val="24"/>
        </w:rPr>
        <w:t xml:space="preserve"> </w:t>
      </w:r>
    </w:p>
    <w:p w14:paraId="790BE299" w14:textId="77777777" w:rsidR="00645BB6" w:rsidRPr="00912D7F" w:rsidRDefault="00645BB6" w:rsidP="00645BB6">
      <w:pPr>
        <w:tabs>
          <w:tab w:val="left" w:pos="709"/>
        </w:tabs>
        <w:spacing w:before="180" w:after="0" w:line="240" w:lineRule="auto"/>
        <w:rPr>
          <w:rFonts w:ascii="Times New Roman" w:hAnsi="Times New Roman"/>
          <w:i/>
        </w:rPr>
      </w:pPr>
      <w:r>
        <w:rPr>
          <w:rFonts w:ascii="Times New Roman" w:hAnsi="Times New Roman"/>
          <w:i/>
          <w:sz w:val="24"/>
        </w:rPr>
        <w:tab/>
      </w:r>
      <w:r w:rsidRPr="00912D7F">
        <w:rPr>
          <w:rFonts w:ascii="Times New Roman" w:hAnsi="Times New Roman"/>
          <w:i/>
        </w:rPr>
        <w:t>Application of this section</w:t>
      </w:r>
    </w:p>
    <w:p w14:paraId="58010E60" w14:textId="77777777" w:rsidR="00645BB6" w:rsidRPr="00912D7F" w:rsidRDefault="00645BB6" w:rsidP="00645BB6">
      <w:pPr>
        <w:spacing w:before="120" w:after="0"/>
        <w:ind w:left="1276" w:hanging="567"/>
        <w:rPr>
          <w:rFonts w:ascii="Times New Roman" w:hAnsi="Times New Roman"/>
        </w:rPr>
      </w:pPr>
      <w:r w:rsidRPr="00912D7F">
        <w:rPr>
          <w:rFonts w:ascii="Times New Roman" w:hAnsi="Times New Roman"/>
        </w:rPr>
        <w:t>(1)</w:t>
      </w:r>
      <w:r w:rsidRPr="00912D7F">
        <w:rPr>
          <w:rFonts w:ascii="Times New Roman" w:hAnsi="Times New Roman"/>
        </w:rPr>
        <w:tab/>
        <w:t>This section applies to all calls other than calls that are research calls.</w:t>
      </w:r>
    </w:p>
    <w:p w14:paraId="3B917063" w14:textId="77777777" w:rsidR="00645BB6" w:rsidRPr="00912D7F" w:rsidRDefault="00645BB6" w:rsidP="00645BB6">
      <w:pPr>
        <w:tabs>
          <w:tab w:val="left" w:pos="993"/>
        </w:tabs>
        <w:spacing w:before="180" w:after="0" w:line="260" w:lineRule="exact"/>
        <w:ind w:left="709"/>
        <w:rPr>
          <w:rFonts w:ascii="Times New Roman" w:hAnsi="Times New Roman"/>
          <w:i/>
        </w:rPr>
      </w:pPr>
      <w:r w:rsidRPr="00912D7F">
        <w:rPr>
          <w:rFonts w:ascii="Times New Roman" w:hAnsi="Times New Roman"/>
          <w:i/>
        </w:rPr>
        <w:t>Information to be provided as soon as the call starts</w:t>
      </w:r>
    </w:p>
    <w:p w14:paraId="559154F0" w14:textId="77777777" w:rsidR="00645BB6" w:rsidRPr="00912D7F" w:rsidRDefault="00645BB6" w:rsidP="00645BB6">
      <w:pPr>
        <w:spacing w:before="120" w:after="0" w:line="260" w:lineRule="exact"/>
        <w:ind w:left="1276" w:hanging="567"/>
        <w:rPr>
          <w:rFonts w:ascii="Times New Roman" w:hAnsi="Times New Roman"/>
        </w:rPr>
      </w:pPr>
      <w:r w:rsidRPr="00912D7F">
        <w:rPr>
          <w:rFonts w:ascii="Times New Roman" w:hAnsi="Times New Roman"/>
        </w:rPr>
        <w:t>(2)</w:t>
      </w:r>
      <w:r w:rsidRPr="00912D7F">
        <w:rPr>
          <w:rFonts w:ascii="Times New Roman" w:hAnsi="Times New Roman"/>
        </w:rPr>
        <w:tab/>
        <w:t>The caller must give, or cause to be given, the following information to the call recipient as soon as the call starts:</w:t>
      </w:r>
    </w:p>
    <w:p w14:paraId="43746643" w14:textId="77777777" w:rsidR="00645BB6" w:rsidRPr="00912D7F" w:rsidRDefault="00645BB6" w:rsidP="00645BB6">
      <w:pPr>
        <w:numPr>
          <w:ilvl w:val="0"/>
          <w:numId w:val="7"/>
        </w:numPr>
        <w:spacing w:before="60" w:after="0" w:line="260" w:lineRule="exact"/>
        <w:ind w:left="1843" w:hanging="567"/>
        <w:rPr>
          <w:rFonts w:ascii="Times New Roman" w:hAnsi="Times New Roman"/>
        </w:rPr>
      </w:pPr>
      <w:r w:rsidRPr="00912D7F">
        <w:rPr>
          <w:rFonts w:ascii="Times New Roman" w:hAnsi="Times New Roman"/>
        </w:rPr>
        <w:t>the given name of the individual making the call (unless the call is made solely using a recorded or synthetic voice);</w:t>
      </w:r>
    </w:p>
    <w:p w14:paraId="6383E178" w14:textId="77777777" w:rsidR="00645BB6" w:rsidRPr="00912D7F" w:rsidRDefault="00645BB6" w:rsidP="00645BB6">
      <w:pPr>
        <w:numPr>
          <w:ilvl w:val="0"/>
          <w:numId w:val="7"/>
        </w:numPr>
        <w:spacing w:before="60" w:after="0" w:line="260" w:lineRule="exact"/>
        <w:ind w:left="1843" w:hanging="567"/>
        <w:rPr>
          <w:rFonts w:ascii="Times New Roman" w:hAnsi="Times New Roman"/>
        </w:rPr>
      </w:pPr>
      <w:r w:rsidRPr="00912D7F">
        <w:rPr>
          <w:rFonts w:ascii="Times New Roman" w:hAnsi="Times New Roman"/>
        </w:rPr>
        <w:t xml:space="preserve">if the individual making the call is not self-employed, the company name or registered business name of the employer of the individual making the call, or if these details do not exist, a name by which the organisation or individual can be readily identified; </w:t>
      </w:r>
    </w:p>
    <w:p w14:paraId="556D9D39" w14:textId="77777777" w:rsidR="00645BB6" w:rsidRPr="00912D7F" w:rsidRDefault="00645BB6" w:rsidP="00645BB6">
      <w:pPr>
        <w:numPr>
          <w:ilvl w:val="0"/>
          <w:numId w:val="7"/>
        </w:numPr>
        <w:spacing w:before="60" w:after="0" w:line="260" w:lineRule="exact"/>
        <w:ind w:left="1843" w:hanging="567"/>
        <w:rPr>
          <w:rFonts w:ascii="Times New Roman" w:hAnsi="Times New Roman"/>
        </w:rPr>
      </w:pPr>
      <w:r w:rsidRPr="00912D7F">
        <w:rPr>
          <w:rFonts w:ascii="Times New Roman" w:hAnsi="Times New Roman"/>
        </w:rPr>
        <w:t>if the individual making the call is self-employed, their registered business name (if applicable), or if these  details do not exist, a name by which the organisation or individual can be readily identified;</w:t>
      </w:r>
    </w:p>
    <w:p w14:paraId="69356B5F" w14:textId="77777777" w:rsidR="00645BB6" w:rsidRPr="00912D7F" w:rsidRDefault="00645BB6" w:rsidP="00645BB6">
      <w:pPr>
        <w:numPr>
          <w:ilvl w:val="0"/>
          <w:numId w:val="7"/>
        </w:numPr>
        <w:spacing w:before="60" w:after="0" w:line="260" w:lineRule="exact"/>
        <w:ind w:left="1843" w:hanging="567"/>
        <w:rPr>
          <w:rFonts w:ascii="Times New Roman" w:hAnsi="Times New Roman"/>
        </w:rPr>
      </w:pPr>
      <w:r w:rsidRPr="00912D7F">
        <w:rPr>
          <w:rFonts w:ascii="Times New Roman" w:hAnsi="Times New Roman"/>
        </w:rPr>
        <w:t>the name of the person causing the call to be made (if not already mentioned);</w:t>
      </w:r>
    </w:p>
    <w:p w14:paraId="41650948" w14:textId="77777777" w:rsidR="00645BB6" w:rsidRPr="00912D7F" w:rsidRDefault="00645BB6" w:rsidP="00645BB6">
      <w:pPr>
        <w:numPr>
          <w:ilvl w:val="0"/>
          <w:numId w:val="7"/>
        </w:numPr>
        <w:spacing w:before="60" w:after="0" w:line="260" w:lineRule="exact"/>
        <w:ind w:left="1843" w:hanging="567"/>
        <w:rPr>
          <w:rFonts w:ascii="Times New Roman" w:hAnsi="Times New Roman"/>
        </w:rPr>
      </w:pPr>
      <w:proofErr w:type="gramStart"/>
      <w:r w:rsidRPr="00912D7F">
        <w:rPr>
          <w:rFonts w:ascii="Times New Roman" w:hAnsi="Times New Roman"/>
        </w:rPr>
        <w:t>the</w:t>
      </w:r>
      <w:proofErr w:type="gramEnd"/>
      <w:r w:rsidRPr="00912D7F">
        <w:rPr>
          <w:rFonts w:ascii="Times New Roman" w:hAnsi="Times New Roman"/>
        </w:rPr>
        <w:t xml:space="preserve"> purpose of the call.</w:t>
      </w:r>
    </w:p>
    <w:p w14:paraId="5C21ECF7" w14:textId="77777777" w:rsidR="00645BB6" w:rsidRPr="00912D7F" w:rsidRDefault="00645BB6" w:rsidP="00645BB6">
      <w:pPr>
        <w:pStyle w:val="ListParagraph"/>
        <w:numPr>
          <w:ilvl w:val="0"/>
          <w:numId w:val="24"/>
        </w:numPr>
        <w:spacing w:before="180" w:line="260" w:lineRule="exact"/>
        <w:ind w:left="1276" w:hanging="567"/>
        <w:rPr>
          <w:rFonts w:ascii="Times New Roman" w:hAnsi="Times New Roman"/>
        </w:rPr>
      </w:pPr>
      <w:r w:rsidRPr="00912D7F">
        <w:rPr>
          <w:rFonts w:ascii="Times New Roman" w:hAnsi="Times New Roman"/>
        </w:rPr>
        <w:t>Subsection (2) does not apply if:</w:t>
      </w:r>
    </w:p>
    <w:p w14:paraId="1C8CA975" w14:textId="77777777" w:rsidR="00645BB6" w:rsidRPr="00912D7F" w:rsidRDefault="00645BB6" w:rsidP="00645BB6">
      <w:pPr>
        <w:numPr>
          <w:ilvl w:val="0"/>
          <w:numId w:val="25"/>
        </w:numPr>
        <w:spacing w:before="60" w:after="0" w:line="260" w:lineRule="exact"/>
        <w:ind w:left="1843" w:hanging="567"/>
        <w:rPr>
          <w:rFonts w:ascii="Times New Roman" w:hAnsi="Times New Roman"/>
        </w:rPr>
      </w:pPr>
      <w:r w:rsidRPr="00912D7F">
        <w:rPr>
          <w:rFonts w:ascii="Times New Roman" w:hAnsi="Times New Roman"/>
        </w:rPr>
        <w:t>the call recipient terminates the call before the information can be provided; or</w:t>
      </w:r>
    </w:p>
    <w:p w14:paraId="5B4DAC4B" w14:textId="77777777" w:rsidR="00645BB6" w:rsidRPr="00912D7F" w:rsidRDefault="00645BB6" w:rsidP="00645BB6">
      <w:pPr>
        <w:numPr>
          <w:ilvl w:val="0"/>
          <w:numId w:val="25"/>
        </w:numPr>
        <w:spacing w:before="60" w:after="0" w:line="260" w:lineRule="exact"/>
        <w:ind w:left="1843" w:hanging="567"/>
        <w:rPr>
          <w:rFonts w:ascii="Times New Roman" w:hAnsi="Times New Roman"/>
        </w:rPr>
      </w:pPr>
      <w:proofErr w:type="gramStart"/>
      <w:r w:rsidRPr="00912D7F">
        <w:rPr>
          <w:rFonts w:ascii="Times New Roman" w:hAnsi="Times New Roman"/>
        </w:rPr>
        <w:t>the</w:t>
      </w:r>
      <w:proofErr w:type="gramEnd"/>
      <w:r w:rsidRPr="00912D7F">
        <w:rPr>
          <w:rFonts w:ascii="Times New Roman" w:hAnsi="Times New Roman"/>
        </w:rPr>
        <w:t xml:space="preserve"> caller terminates the call within 5 seconds, without speaking to the call recipient.</w:t>
      </w:r>
    </w:p>
    <w:p w14:paraId="4DD79B54" w14:textId="77777777" w:rsidR="00645BB6" w:rsidRPr="00912D7F" w:rsidRDefault="00645BB6" w:rsidP="00645BB6">
      <w:pPr>
        <w:spacing w:before="180" w:after="0" w:line="260" w:lineRule="exact"/>
        <w:ind w:left="1684" w:hanging="964"/>
        <w:rPr>
          <w:rFonts w:ascii="Times New Roman" w:hAnsi="Times New Roman"/>
          <w:i/>
        </w:rPr>
      </w:pPr>
      <w:r w:rsidRPr="00912D7F">
        <w:rPr>
          <w:rFonts w:ascii="Times New Roman" w:hAnsi="Times New Roman"/>
          <w:i/>
        </w:rPr>
        <w:t>Information to be provided immediately upon request</w:t>
      </w:r>
    </w:p>
    <w:p w14:paraId="636EB670" w14:textId="77777777" w:rsidR="00645BB6" w:rsidRPr="00912D7F" w:rsidRDefault="00645BB6" w:rsidP="00645BB6">
      <w:pPr>
        <w:spacing w:before="180" w:after="60" w:line="240" w:lineRule="exact"/>
        <w:ind w:left="1276" w:hanging="567"/>
        <w:rPr>
          <w:rFonts w:ascii="Times New Roman" w:hAnsi="Times New Roman"/>
        </w:rPr>
      </w:pPr>
      <w:r w:rsidRPr="00912D7F">
        <w:rPr>
          <w:rFonts w:ascii="Times New Roman" w:hAnsi="Times New Roman"/>
        </w:rPr>
        <w:t>(4)</w:t>
      </w:r>
      <w:r w:rsidRPr="00912D7F">
        <w:rPr>
          <w:rFonts w:ascii="Times New Roman" w:hAnsi="Times New Roman"/>
        </w:rPr>
        <w:tab/>
        <w:t>The caller must give, or cause to be given, the following information to the call recipient immediately after being asked to do so by the call recipient:</w:t>
      </w:r>
    </w:p>
    <w:p w14:paraId="2959C71F" w14:textId="77777777" w:rsidR="00645BB6" w:rsidRPr="00912D7F" w:rsidRDefault="00645BB6" w:rsidP="00645BB6">
      <w:pPr>
        <w:numPr>
          <w:ilvl w:val="0"/>
          <w:numId w:val="8"/>
        </w:numPr>
        <w:spacing w:after="0" w:line="276" w:lineRule="auto"/>
        <w:ind w:left="1843" w:hanging="567"/>
        <w:rPr>
          <w:rFonts w:ascii="Times New Roman" w:hAnsi="Times New Roman"/>
        </w:rPr>
      </w:pPr>
      <w:r w:rsidRPr="00912D7F">
        <w:rPr>
          <w:rFonts w:ascii="Times New Roman" w:hAnsi="Times New Roman"/>
        </w:rPr>
        <w:t>the contact details of the employer of the individual making the call, or, if the individual calling is self-employed, their contact details;</w:t>
      </w:r>
    </w:p>
    <w:p w14:paraId="7438C155" w14:textId="77777777" w:rsidR="00645BB6" w:rsidRPr="00912D7F" w:rsidRDefault="00645BB6" w:rsidP="00645BB6">
      <w:pPr>
        <w:numPr>
          <w:ilvl w:val="0"/>
          <w:numId w:val="8"/>
        </w:numPr>
        <w:spacing w:after="0" w:line="276" w:lineRule="auto"/>
        <w:ind w:left="1843" w:hanging="567"/>
        <w:rPr>
          <w:rFonts w:ascii="Times New Roman" w:hAnsi="Times New Roman"/>
        </w:rPr>
      </w:pPr>
      <w:r w:rsidRPr="00912D7F">
        <w:rPr>
          <w:rFonts w:ascii="Times New Roman" w:hAnsi="Times New Roman"/>
        </w:rPr>
        <w:lastRenderedPageBreak/>
        <w:t xml:space="preserve">the contact details of the person that caused the call to be made; </w:t>
      </w:r>
    </w:p>
    <w:p w14:paraId="405DC840" w14:textId="77777777" w:rsidR="00645BB6" w:rsidRPr="00912D7F" w:rsidRDefault="00645BB6" w:rsidP="00645BB6">
      <w:pPr>
        <w:numPr>
          <w:ilvl w:val="0"/>
          <w:numId w:val="8"/>
        </w:numPr>
        <w:spacing w:after="0" w:line="276" w:lineRule="auto"/>
        <w:ind w:left="1843" w:hanging="567"/>
        <w:rPr>
          <w:rFonts w:ascii="Times New Roman" w:hAnsi="Times New Roman"/>
        </w:rPr>
      </w:pPr>
      <w:r w:rsidRPr="00912D7F">
        <w:rPr>
          <w:rFonts w:ascii="Times New Roman" w:hAnsi="Times New Roman"/>
        </w:rPr>
        <w:t>the name and contact details of any person responsible for dealing with inquiries or complaints about:</w:t>
      </w:r>
    </w:p>
    <w:p w14:paraId="68D80827" w14:textId="77777777" w:rsidR="00645BB6" w:rsidRPr="00912D7F" w:rsidRDefault="00645BB6" w:rsidP="00645BB6">
      <w:pPr>
        <w:pStyle w:val="subsection"/>
        <w:numPr>
          <w:ilvl w:val="0"/>
          <w:numId w:val="12"/>
        </w:numPr>
        <w:spacing w:before="60" w:line="260" w:lineRule="exact"/>
        <w:ind w:left="2410" w:hanging="567"/>
        <w:rPr>
          <w:szCs w:val="22"/>
        </w:rPr>
      </w:pPr>
      <w:r w:rsidRPr="00912D7F">
        <w:rPr>
          <w:szCs w:val="22"/>
        </w:rPr>
        <w:t>the individual making the call;</w:t>
      </w:r>
    </w:p>
    <w:p w14:paraId="42BDB641" w14:textId="77777777" w:rsidR="00645BB6" w:rsidRPr="00912D7F" w:rsidRDefault="00645BB6" w:rsidP="00645BB6">
      <w:pPr>
        <w:numPr>
          <w:ilvl w:val="0"/>
          <w:numId w:val="12"/>
        </w:numPr>
        <w:spacing w:before="60" w:after="0" w:line="260" w:lineRule="exact"/>
        <w:ind w:left="2410" w:hanging="567"/>
        <w:rPr>
          <w:rFonts w:ascii="Times New Roman" w:hAnsi="Times New Roman"/>
        </w:rPr>
      </w:pPr>
      <w:r w:rsidRPr="00912D7F">
        <w:rPr>
          <w:rFonts w:ascii="Times New Roman" w:hAnsi="Times New Roman"/>
        </w:rPr>
        <w:t>the employer of the individual making the call (if applicable);</w:t>
      </w:r>
    </w:p>
    <w:p w14:paraId="0305BFA6" w14:textId="77777777" w:rsidR="00645BB6" w:rsidRPr="00912D7F" w:rsidRDefault="00645BB6" w:rsidP="00645BB6">
      <w:pPr>
        <w:numPr>
          <w:ilvl w:val="0"/>
          <w:numId w:val="12"/>
        </w:numPr>
        <w:spacing w:before="60" w:line="260" w:lineRule="exact"/>
        <w:ind w:left="2410" w:hanging="567"/>
        <w:rPr>
          <w:rFonts w:ascii="Times New Roman" w:hAnsi="Times New Roman"/>
        </w:rPr>
      </w:pPr>
      <w:proofErr w:type="gramStart"/>
      <w:r w:rsidRPr="00912D7F">
        <w:rPr>
          <w:rFonts w:ascii="Times New Roman" w:hAnsi="Times New Roman"/>
        </w:rPr>
        <w:t>the</w:t>
      </w:r>
      <w:proofErr w:type="gramEnd"/>
      <w:r w:rsidRPr="00912D7F">
        <w:rPr>
          <w:rFonts w:ascii="Times New Roman" w:hAnsi="Times New Roman"/>
        </w:rPr>
        <w:t xml:space="preserve"> person who caused the call to be made.</w:t>
      </w:r>
    </w:p>
    <w:p w14:paraId="0E95E33A" w14:textId="77777777" w:rsidR="00645BB6" w:rsidRPr="003324CE" w:rsidRDefault="00645BB6" w:rsidP="00645BB6">
      <w:pPr>
        <w:pStyle w:val="A1S"/>
        <w:spacing w:before="360"/>
        <w:ind w:left="709" w:hanging="709"/>
        <w:rPr>
          <w:rStyle w:val="CharSectno"/>
          <w:b w:val="0"/>
        </w:rPr>
      </w:pPr>
      <w:r w:rsidRPr="00804B52">
        <w:rPr>
          <w:rStyle w:val="CharSchNo"/>
        </w:rPr>
        <w:t>10</w:t>
      </w:r>
      <w:r>
        <w:rPr>
          <w:rStyle w:val="CharSectno"/>
          <w:b w:val="0"/>
        </w:rPr>
        <w:tab/>
      </w:r>
      <w:r w:rsidRPr="003324CE">
        <w:rPr>
          <w:rFonts w:ascii="Times New Roman" w:hAnsi="Times New Roman"/>
        </w:rPr>
        <w:t>Provision of information during a research call</w:t>
      </w:r>
      <w:r w:rsidRPr="003324CE">
        <w:rPr>
          <w:rStyle w:val="CharSectno"/>
          <w:b w:val="0"/>
        </w:rPr>
        <w:t xml:space="preserve"> </w:t>
      </w:r>
    </w:p>
    <w:p w14:paraId="273AEA16" w14:textId="77777777" w:rsidR="00645BB6" w:rsidRPr="00912D7F" w:rsidRDefault="00645BB6" w:rsidP="00645BB6">
      <w:pPr>
        <w:pStyle w:val="HSR"/>
        <w:spacing w:before="180" w:after="160" w:line="260" w:lineRule="exact"/>
        <w:ind w:left="720"/>
        <w:rPr>
          <w:rFonts w:ascii="Times New Roman" w:hAnsi="Times New Roman"/>
          <w:sz w:val="22"/>
          <w:szCs w:val="22"/>
        </w:rPr>
      </w:pPr>
      <w:r w:rsidRPr="00912D7F">
        <w:rPr>
          <w:rFonts w:ascii="Times New Roman" w:hAnsi="Times New Roman"/>
          <w:sz w:val="22"/>
          <w:szCs w:val="22"/>
        </w:rPr>
        <w:t>Application of this section</w:t>
      </w:r>
    </w:p>
    <w:p w14:paraId="1A331973" w14:textId="77777777" w:rsidR="00645BB6" w:rsidRPr="00912D7F" w:rsidRDefault="00645BB6" w:rsidP="00645BB6">
      <w:pPr>
        <w:numPr>
          <w:ilvl w:val="1"/>
          <w:numId w:val="9"/>
        </w:numPr>
        <w:spacing w:after="0" w:line="240" w:lineRule="auto"/>
        <w:ind w:left="1276" w:hanging="567"/>
        <w:rPr>
          <w:rFonts w:ascii="Times New Roman" w:hAnsi="Times New Roman"/>
        </w:rPr>
      </w:pPr>
      <w:r w:rsidRPr="00912D7F">
        <w:rPr>
          <w:rFonts w:ascii="Times New Roman" w:hAnsi="Times New Roman"/>
        </w:rPr>
        <w:t xml:space="preserve">This section only applies to calls that are research calls. </w:t>
      </w:r>
    </w:p>
    <w:p w14:paraId="356400E2" w14:textId="77777777" w:rsidR="00645BB6" w:rsidRPr="00912D7F" w:rsidRDefault="00645BB6" w:rsidP="00645BB6">
      <w:pPr>
        <w:pStyle w:val="HSR"/>
        <w:spacing w:before="180" w:after="160" w:line="260" w:lineRule="exact"/>
        <w:ind w:left="720"/>
        <w:rPr>
          <w:rFonts w:ascii="Times New Roman" w:hAnsi="Times New Roman"/>
          <w:sz w:val="22"/>
          <w:szCs w:val="22"/>
        </w:rPr>
      </w:pPr>
      <w:r w:rsidRPr="00912D7F">
        <w:rPr>
          <w:rFonts w:ascii="Times New Roman" w:hAnsi="Times New Roman"/>
          <w:sz w:val="22"/>
          <w:szCs w:val="22"/>
        </w:rPr>
        <w:t>Information to be provided as soon as the call starts</w:t>
      </w:r>
    </w:p>
    <w:p w14:paraId="5882A91B" w14:textId="77777777" w:rsidR="00645BB6" w:rsidRPr="00912D7F" w:rsidRDefault="00645BB6" w:rsidP="00645BB6">
      <w:pPr>
        <w:pStyle w:val="P1"/>
        <w:tabs>
          <w:tab w:val="clear" w:pos="1191"/>
        </w:tabs>
        <w:spacing w:line="276" w:lineRule="auto"/>
        <w:ind w:left="1276" w:hanging="567"/>
        <w:rPr>
          <w:sz w:val="22"/>
          <w:szCs w:val="22"/>
        </w:rPr>
      </w:pPr>
      <w:r w:rsidRPr="00912D7F">
        <w:rPr>
          <w:sz w:val="22"/>
          <w:szCs w:val="22"/>
        </w:rPr>
        <w:t xml:space="preserve">(2) </w:t>
      </w:r>
      <w:r w:rsidRPr="00912D7F">
        <w:rPr>
          <w:sz w:val="22"/>
          <w:szCs w:val="22"/>
        </w:rPr>
        <w:tab/>
        <w:t>The caller must give, or cause to be given, the following information to the call recipient as soon as the call starts:</w:t>
      </w:r>
    </w:p>
    <w:p w14:paraId="279E43D5" w14:textId="77777777" w:rsidR="00645BB6" w:rsidRPr="00912D7F" w:rsidRDefault="00645BB6" w:rsidP="00645BB6">
      <w:pPr>
        <w:numPr>
          <w:ilvl w:val="0"/>
          <w:numId w:val="11"/>
        </w:numPr>
        <w:spacing w:after="0" w:line="276" w:lineRule="auto"/>
        <w:ind w:left="1843" w:hanging="567"/>
        <w:rPr>
          <w:rFonts w:ascii="Times New Roman" w:hAnsi="Times New Roman"/>
        </w:rPr>
      </w:pPr>
      <w:r w:rsidRPr="00912D7F">
        <w:rPr>
          <w:rFonts w:ascii="Times New Roman" w:hAnsi="Times New Roman"/>
        </w:rPr>
        <w:t>the given name of the individual making the call (unless the call is made solely using a recorded or synthetic voice);</w:t>
      </w:r>
    </w:p>
    <w:p w14:paraId="7D9CFFBE" w14:textId="4BDB0397" w:rsidR="00645BB6" w:rsidRPr="00912D7F" w:rsidRDefault="00645BB6" w:rsidP="00645BB6">
      <w:pPr>
        <w:numPr>
          <w:ilvl w:val="0"/>
          <w:numId w:val="11"/>
        </w:numPr>
        <w:spacing w:after="0" w:line="276" w:lineRule="auto"/>
        <w:ind w:left="1843" w:hanging="567"/>
        <w:rPr>
          <w:rFonts w:ascii="Times New Roman" w:hAnsi="Times New Roman"/>
        </w:rPr>
      </w:pPr>
      <w:r w:rsidRPr="00912D7F">
        <w:rPr>
          <w:rFonts w:ascii="Times New Roman" w:hAnsi="Times New Roman"/>
        </w:rPr>
        <w:t>if the individual making the call is not self-employed, the company name or registered business name of the employer of the individual making the call, or if these details do not exist, a name by which the organisation or individual can be readily identified;</w:t>
      </w:r>
    </w:p>
    <w:p w14:paraId="0B0C132A" w14:textId="77777777" w:rsidR="00645BB6" w:rsidRPr="00912D7F" w:rsidRDefault="00645BB6" w:rsidP="00645BB6">
      <w:pPr>
        <w:numPr>
          <w:ilvl w:val="0"/>
          <w:numId w:val="11"/>
        </w:numPr>
        <w:spacing w:after="0" w:line="276" w:lineRule="auto"/>
        <w:ind w:left="1843" w:hanging="567"/>
        <w:rPr>
          <w:rFonts w:ascii="Times New Roman" w:hAnsi="Times New Roman"/>
        </w:rPr>
      </w:pPr>
      <w:r w:rsidRPr="00912D7F">
        <w:rPr>
          <w:rFonts w:ascii="Times New Roman" w:hAnsi="Times New Roman"/>
        </w:rPr>
        <w:t>if the individual making the call is self-employed, their registered business name (if applicable), or if these details do not exist, a name by which the organisation or individual can be readily identified;</w:t>
      </w:r>
    </w:p>
    <w:p w14:paraId="6947DE8A" w14:textId="77777777" w:rsidR="00645BB6" w:rsidRPr="00912D7F" w:rsidRDefault="00645BB6" w:rsidP="00645BB6">
      <w:pPr>
        <w:numPr>
          <w:ilvl w:val="0"/>
          <w:numId w:val="11"/>
        </w:numPr>
        <w:spacing w:after="0" w:line="276" w:lineRule="auto"/>
        <w:ind w:left="1843" w:hanging="567"/>
        <w:rPr>
          <w:rFonts w:ascii="Times New Roman" w:hAnsi="Times New Roman"/>
        </w:rPr>
      </w:pPr>
      <w:proofErr w:type="gramStart"/>
      <w:r w:rsidRPr="00912D7F">
        <w:rPr>
          <w:rFonts w:ascii="Times New Roman" w:hAnsi="Times New Roman"/>
        </w:rPr>
        <w:t>the</w:t>
      </w:r>
      <w:proofErr w:type="gramEnd"/>
      <w:r w:rsidRPr="00912D7F">
        <w:rPr>
          <w:rFonts w:ascii="Times New Roman" w:hAnsi="Times New Roman"/>
        </w:rPr>
        <w:t xml:space="preserve"> purpose of the call.</w:t>
      </w:r>
    </w:p>
    <w:p w14:paraId="05313B63" w14:textId="77777777" w:rsidR="00645BB6" w:rsidRPr="00912D7F" w:rsidRDefault="00645BB6" w:rsidP="00645BB6">
      <w:pPr>
        <w:spacing w:before="180" w:after="0" w:line="260" w:lineRule="exact"/>
        <w:ind w:left="1276" w:hanging="567"/>
        <w:rPr>
          <w:rFonts w:ascii="Times New Roman" w:hAnsi="Times New Roman"/>
        </w:rPr>
      </w:pPr>
      <w:r w:rsidRPr="00912D7F">
        <w:rPr>
          <w:rFonts w:ascii="Times New Roman" w:hAnsi="Times New Roman"/>
        </w:rPr>
        <w:t>(3)</w:t>
      </w:r>
      <w:r w:rsidRPr="00912D7F">
        <w:rPr>
          <w:rFonts w:ascii="Times New Roman" w:hAnsi="Times New Roman"/>
        </w:rPr>
        <w:tab/>
        <w:t>Subsection (2) does not apply if:</w:t>
      </w:r>
    </w:p>
    <w:p w14:paraId="4CC003FB" w14:textId="77777777" w:rsidR="00645BB6" w:rsidRPr="00912D7F" w:rsidRDefault="00645BB6" w:rsidP="00645BB6">
      <w:pPr>
        <w:pStyle w:val="ListParagraph"/>
        <w:numPr>
          <w:ilvl w:val="0"/>
          <w:numId w:val="21"/>
        </w:numPr>
        <w:spacing w:before="60" w:after="0" w:line="260" w:lineRule="exact"/>
        <w:ind w:left="1843" w:hanging="567"/>
        <w:rPr>
          <w:rFonts w:ascii="Times New Roman" w:hAnsi="Times New Roman"/>
        </w:rPr>
      </w:pPr>
      <w:r w:rsidRPr="00912D7F">
        <w:rPr>
          <w:rFonts w:ascii="Times New Roman" w:hAnsi="Times New Roman"/>
        </w:rPr>
        <w:t>the call recipient terminates the call before the information can be provided; or</w:t>
      </w:r>
    </w:p>
    <w:p w14:paraId="7D6584CE" w14:textId="77777777" w:rsidR="00645BB6" w:rsidRPr="00912D7F" w:rsidRDefault="00645BB6" w:rsidP="00645BB6">
      <w:pPr>
        <w:pStyle w:val="ListParagraph"/>
        <w:numPr>
          <w:ilvl w:val="0"/>
          <w:numId w:val="21"/>
        </w:numPr>
        <w:spacing w:before="60" w:after="0" w:line="260" w:lineRule="exact"/>
        <w:ind w:left="1843" w:hanging="567"/>
        <w:rPr>
          <w:rFonts w:ascii="Times New Roman" w:hAnsi="Times New Roman"/>
        </w:rPr>
      </w:pPr>
      <w:proofErr w:type="gramStart"/>
      <w:r w:rsidRPr="00912D7F">
        <w:rPr>
          <w:rFonts w:ascii="Times New Roman" w:hAnsi="Times New Roman"/>
        </w:rPr>
        <w:t>the</w:t>
      </w:r>
      <w:proofErr w:type="gramEnd"/>
      <w:r w:rsidRPr="00912D7F">
        <w:rPr>
          <w:rFonts w:ascii="Times New Roman" w:hAnsi="Times New Roman"/>
        </w:rPr>
        <w:t xml:space="preserve"> caller terminates the call within 5 seconds, without speaking to the call recipient.</w:t>
      </w:r>
    </w:p>
    <w:p w14:paraId="3AA4BDC2" w14:textId="77777777" w:rsidR="00645BB6" w:rsidRPr="00912D7F" w:rsidRDefault="00645BB6" w:rsidP="00645BB6">
      <w:pPr>
        <w:pStyle w:val="subsection"/>
        <w:numPr>
          <w:ilvl w:val="0"/>
          <w:numId w:val="24"/>
        </w:numPr>
        <w:tabs>
          <w:tab w:val="clear" w:pos="1021"/>
          <w:tab w:val="right" w:pos="1276"/>
        </w:tabs>
        <w:ind w:left="1276" w:hanging="567"/>
        <w:rPr>
          <w:szCs w:val="22"/>
        </w:rPr>
      </w:pPr>
      <w:r w:rsidRPr="00912D7F">
        <w:rPr>
          <w:szCs w:val="22"/>
        </w:rPr>
        <w:t>If providing the information at paragraphs (2)(b) or (c) would reveal the name of the person that caused the call to be made, the information need not be given at the start of the call provided that the caller gives, or causes to be given, those details to the call recipient:</w:t>
      </w:r>
    </w:p>
    <w:p w14:paraId="5D109D1B" w14:textId="77777777" w:rsidR="00645BB6" w:rsidRPr="00912D7F" w:rsidRDefault="00645BB6" w:rsidP="00646CA2">
      <w:pPr>
        <w:pStyle w:val="subsection"/>
        <w:numPr>
          <w:ilvl w:val="1"/>
          <w:numId w:val="24"/>
        </w:numPr>
        <w:tabs>
          <w:tab w:val="clear" w:pos="1021"/>
          <w:tab w:val="right" w:pos="1276"/>
        </w:tabs>
        <w:spacing w:before="0"/>
        <w:ind w:left="1786" w:hanging="510"/>
        <w:rPr>
          <w:szCs w:val="22"/>
        </w:rPr>
      </w:pPr>
      <w:r w:rsidRPr="00912D7F">
        <w:rPr>
          <w:szCs w:val="22"/>
        </w:rPr>
        <w:t>immediately, if the call recipient asks for those details; and</w:t>
      </w:r>
    </w:p>
    <w:p w14:paraId="616808A5" w14:textId="77777777" w:rsidR="00645BB6" w:rsidRPr="00912D7F" w:rsidRDefault="00645BB6" w:rsidP="00645BB6">
      <w:pPr>
        <w:pStyle w:val="subsection"/>
        <w:numPr>
          <w:ilvl w:val="1"/>
          <w:numId w:val="24"/>
        </w:numPr>
        <w:tabs>
          <w:tab w:val="clear" w:pos="1021"/>
          <w:tab w:val="right" w:pos="1276"/>
        </w:tabs>
        <w:spacing w:before="0"/>
        <w:ind w:hanging="513"/>
        <w:rPr>
          <w:szCs w:val="22"/>
        </w:rPr>
      </w:pPr>
      <w:proofErr w:type="gramStart"/>
      <w:r w:rsidRPr="00912D7F">
        <w:rPr>
          <w:szCs w:val="22"/>
        </w:rPr>
        <w:t>in</w:t>
      </w:r>
      <w:proofErr w:type="gramEnd"/>
      <w:r w:rsidRPr="00912D7F">
        <w:rPr>
          <w:szCs w:val="22"/>
        </w:rPr>
        <w:t xml:space="preserve"> any case, prior to the end of the call, unless the call recipient terminates the call before that information can be provided.</w:t>
      </w:r>
    </w:p>
    <w:p w14:paraId="6F209B19" w14:textId="77777777" w:rsidR="00645BB6" w:rsidRPr="00912D7F" w:rsidRDefault="00645BB6" w:rsidP="00645BB6">
      <w:pPr>
        <w:pStyle w:val="subsection"/>
        <w:ind w:left="1276" w:hanging="567"/>
        <w:rPr>
          <w:i/>
          <w:szCs w:val="22"/>
        </w:rPr>
      </w:pPr>
      <w:r w:rsidRPr="00912D7F">
        <w:rPr>
          <w:i/>
          <w:szCs w:val="22"/>
        </w:rPr>
        <w:t>Information to be provided immediately upon request</w:t>
      </w:r>
    </w:p>
    <w:p w14:paraId="50EB0345" w14:textId="77777777" w:rsidR="00645BB6" w:rsidRPr="00912D7F" w:rsidRDefault="00645BB6" w:rsidP="00645BB6">
      <w:pPr>
        <w:pStyle w:val="P2"/>
        <w:tabs>
          <w:tab w:val="clear" w:pos="1758"/>
          <w:tab w:val="clear" w:pos="2155"/>
        </w:tabs>
        <w:spacing w:before="180"/>
        <w:ind w:left="1276" w:hanging="567"/>
        <w:rPr>
          <w:sz w:val="22"/>
          <w:szCs w:val="22"/>
        </w:rPr>
      </w:pPr>
      <w:r w:rsidRPr="00912D7F">
        <w:rPr>
          <w:sz w:val="22"/>
          <w:szCs w:val="22"/>
        </w:rPr>
        <w:t xml:space="preserve">(5) </w:t>
      </w:r>
      <w:r w:rsidRPr="00912D7F">
        <w:rPr>
          <w:sz w:val="22"/>
          <w:szCs w:val="22"/>
        </w:rPr>
        <w:tab/>
        <w:t>The caller must give, or cause to be given, the following information to the call recipient immediately after being asked to do so by the call recipient:</w:t>
      </w:r>
    </w:p>
    <w:p w14:paraId="62E94B33" w14:textId="77777777" w:rsidR="00645BB6" w:rsidRPr="00912D7F" w:rsidRDefault="00645BB6" w:rsidP="00645BB6">
      <w:pPr>
        <w:numPr>
          <w:ilvl w:val="0"/>
          <w:numId w:val="13"/>
        </w:numPr>
        <w:tabs>
          <w:tab w:val="left" w:pos="1985"/>
        </w:tabs>
        <w:spacing w:after="0" w:line="276" w:lineRule="auto"/>
        <w:ind w:left="1843" w:hanging="567"/>
        <w:rPr>
          <w:rFonts w:ascii="Times New Roman" w:hAnsi="Times New Roman"/>
        </w:rPr>
      </w:pPr>
      <w:r w:rsidRPr="00912D7F">
        <w:rPr>
          <w:rFonts w:ascii="Times New Roman" w:hAnsi="Times New Roman"/>
        </w:rPr>
        <w:t>the contact details of the employer of the individual calling, or, if the individual calling is self-employed, their contact details;</w:t>
      </w:r>
    </w:p>
    <w:p w14:paraId="2AF6DB44" w14:textId="77777777" w:rsidR="00645BB6" w:rsidRPr="00912D7F" w:rsidRDefault="00645BB6" w:rsidP="00645BB6">
      <w:pPr>
        <w:numPr>
          <w:ilvl w:val="0"/>
          <w:numId w:val="13"/>
        </w:numPr>
        <w:tabs>
          <w:tab w:val="left" w:pos="1985"/>
        </w:tabs>
        <w:spacing w:after="0" w:line="276" w:lineRule="auto"/>
        <w:ind w:left="1843" w:hanging="567"/>
        <w:rPr>
          <w:rFonts w:ascii="Times New Roman" w:hAnsi="Times New Roman"/>
        </w:rPr>
      </w:pPr>
      <w:r w:rsidRPr="00912D7F">
        <w:rPr>
          <w:rFonts w:ascii="Times New Roman" w:hAnsi="Times New Roman"/>
        </w:rPr>
        <w:t>the name and contact details of the person that caused the call to be made;</w:t>
      </w:r>
    </w:p>
    <w:p w14:paraId="5B467D38" w14:textId="77777777" w:rsidR="00645BB6" w:rsidRPr="00912D7F" w:rsidRDefault="00645BB6" w:rsidP="00645BB6">
      <w:pPr>
        <w:numPr>
          <w:ilvl w:val="0"/>
          <w:numId w:val="13"/>
        </w:numPr>
        <w:tabs>
          <w:tab w:val="left" w:pos="1985"/>
        </w:tabs>
        <w:spacing w:after="0" w:line="276" w:lineRule="auto"/>
        <w:ind w:left="1843" w:hanging="567"/>
        <w:rPr>
          <w:rFonts w:ascii="Times New Roman" w:hAnsi="Times New Roman"/>
        </w:rPr>
      </w:pPr>
      <w:r w:rsidRPr="00912D7F">
        <w:rPr>
          <w:rFonts w:ascii="Times New Roman" w:hAnsi="Times New Roman"/>
        </w:rPr>
        <w:t>the name and contact details of any person responsible for dealing with inquiries or complaints about:</w:t>
      </w:r>
    </w:p>
    <w:p w14:paraId="3A3EAC0E" w14:textId="77777777" w:rsidR="00645BB6" w:rsidRPr="00912D7F" w:rsidRDefault="00645BB6" w:rsidP="00645BB6">
      <w:pPr>
        <w:numPr>
          <w:ilvl w:val="0"/>
          <w:numId w:val="14"/>
        </w:numPr>
        <w:tabs>
          <w:tab w:val="left" w:pos="1985"/>
          <w:tab w:val="left" w:pos="2552"/>
        </w:tabs>
        <w:spacing w:after="0" w:line="276" w:lineRule="auto"/>
        <w:ind w:left="2410" w:hanging="567"/>
        <w:rPr>
          <w:rFonts w:ascii="Times New Roman" w:hAnsi="Times New Roman"/>
        </w:rPr>
      </w:pPr>
      <w:r w:rsidRPr="00912D7F">
        <w:rPr>
          <w:rFonts w:ascii="Times New Roman" w:hAnsi="Times New Roman"/>
        </w:rPr>
        <w:t>the individual making the call;</w:t>
      </w:r>
    </w:p>
    <w:p w14:paraId="115B5F58" w14:textId="70A0BD7B" w:rsidR="00645BB6" w:rsidRPr="00912D7F" w:rsidRDefault="00645BB6" w:rsidP="00645BB6">
      <w:pPr>
        <w:numPr>
          <w:ilvl w:val="0"/>
          <w:numId w:val="14"/>
        </w:numPr>
        <w:tabs>
          <w:tab w:val="left" w:pos="1985"/>
        </w:tabs>
        <w:spacing w:after="0" w:line="276" w:lineRule="auto"/>
        <w:ind w:left="2410" w:hanging="567"/>
        <w:rPr>
          <w:rFonts w:ascii="Times New Roman" w:hAnsi="Times New Roman"/>
        </w:rPr>
      </w:pPr>
      <w:r w:rsidRPr="00912D7F">
        <w:rPr>
          <w:rFonts w:ascii="Times New Roman" w:hAnsi="Times New Roman"/>
        </w:rPr>
        <w:t>the employer of the individual making the call (if applicable)</w:t>
      </w:r>
      <w:r w:rsidR="00A73242">
        <w:rPr>
          <w:rFonts w:ascii="Times New Roman" w:hAnsi="Times New Roman"/>
        </w:rPr>
        <w:t>;</w:t>
      </w:r>
    </w:p>
    <w:p w14:paraId="796566AB" w14:textId="77777777" w:rsidR="00645BB6" w:rsidRPr="00912D7F" w:rsidRDefault="00645BB6" w:rsidP="00645BB6">
      <w:pPr>
        <w:numPr>
          <w:ilvl w:val="0"/>
          <w:numId w:val="14"/>
        </w:numPr>
        <w:spacing w:after="0" w:line="276" w:lineRule="auto"/>
        <w:ind w:left="2410" w:hanging="567"/>
        <w:rPr>
          <w:rFonts w:ascii="Times New Roman" w:hAnsi="Times New Roman"/>
        </w:rPr>
      </w:pPr>
      <w:proofErr w:type="gramStart"/>
      <w:r w:rsidRPr="00912D7F">
        <w:rPr>
          <w:rFonts w:ascii="Times New Roman" w:hAnsi="Times New Roman"/>
        </w:rPr>
        <w:lastRenderedPageBreak/>
        <w:t>the</w:t>
      </w:r>
      <w:proofErr w:type="gramEnd"/>
      <w:r w:rsidRPr="00912D7F">
        <w:rPr>
          <w:rFonts w:ascii="Times New Roman" w:hAnsi="Times New Roman"/>
        </w:rPr>
        <w:t xml:space="preserve"> person who caused the call to be made. </w:t>
      </w:r>
    </w:p>
    <w:p w14:paraId="422094B3" w14:textId="77777777" w:rsidR="00645BB6" w:rsidRPr="00DC755A" w:rsidRDefault="00645BB6" w:rsidP="00645BB6">
      <w:pPr>
        <w:pStyle w:val="HSR"/>
        <w:spacing w:before="360" w:line="260" w:lineRule="exact"/>
        <w:ind w:left="709" w:hanging="709"/>
        <w:rPr>
          <w:rFonts w:ascii="Times New Roman" w:hAnsi="Times New Roman"/>
          <w:b/>
          <w:i w:val="0"/>
        </w:rPr>
      </w:pPr>
      <w:r w:rsidRPr="00804B52">
        <w:rPr>
          <w:rStyle w:val="CharSchNo"/>
          <w:b/>
          <w:i w:val="0"/>
        </w:rPr>
        <w:t>11</w:t>
      </w:r>
      <w:r>
        <w:rPr>
          <w:rFonts w:ascii="Times New Roman" w:hAnsi="Times New Roman"/>
          <w:b/>
          <w:i w:val="0"/>
        </w:rPr>
        <w:tab/>
      </w:r>
      <w:r w:rsidRPr="00DC755A">
        <w:rPr>
          <w:rFonts w:ascii="Times New Roman" w:hAnsi="Times New Roman"/>
          <w:b/>
          <w:i w:val="0"/>
        </w:rPr>
        <w:t>Contact details</w:t>
      </w:r>
    </w:p>
    <w:p w14:paraId="76F56420" w14:textId="77777777" w:rsidR="00645BB6" w:rsidRDefault="00645BB6" w:rsidP="00645BB6">
      <w:pPr>
        <w:pStyle w:val="HSR"/>
        <w:tabs>
          <w:tab w:val="left" w:pos="0"/>
        </w:tabs>
        <w:spacing w:before="180" w:line="260" w:lineRule="exact"/>
        <w:ind w:left="709"/>
        <w:rPr>
          <w:rFonts w:ascii="Times New Roman" w:hAnsi="Times New Roman"/>
          <w:i w:val="0"/>
          <w:sz w:val="22"/>
          <w:szCs w:val="22"/>
        </w:rPr>
      </w:pPr>
      <w:r w:rsidRPr="00DC755A">
        <w:rPr>
          <w:rFonts w:ascii="Times New Roman" w:hAnsi="Times New Roman"/>
          <w:i w:val="0"/>
          <w:sz w:val="22"/>
          <w:szCs w:val="22"/>
        </w:rPr>
        <w:t xml:space="preserve">For sections </w:t>
      </w:r>
      <w:r>
        <w:rPr>
          <w:rFonts w:ascii="Times New Roman" w:hAnsi="Times New Roman"/>
          <w:i w:val="0"/>
          <w:sz w:val="22"/>
          <w:szCs w:val="22"/>
        </w:rPr>
        <w:t>9</w:t>
      </w:r>
      <w:r w:rsidRPr="00DC755A">
        <w:rPr>
          <w:rFonts w:ascii="Times New Roman" w:hAnsi="Times New Roman"/>
          <w:i w:val="0"/>
          <w:sz w:val="22"/>
          <w:szCs w:val="22"/>
        </w:rPr>
        <w:t xml:space="preserve"> and </w:t>
      </w:r>
      <w:r>
        <w:rPr>
          <w:rFonts w:ascii="Times New Roman" w:hAnsi="Times New Roman"/>
          <w:i w:val="0"/>
          <w:sz w:val="22"/>
          <w:szCs w:val="22"/>
        </w:rPr>
        <w:t>10</w:t>
      </w:r>
      <w:r w:rsidRPr="00DC755A">
        <w:rPr>
          <w:rFonts w:ascii="Times New Roman" w:hAnsi="Times New Roman"/>
          <w:i w:val="0"/>
          <w:sz w:val="22"/>
          <w:szCs w:val="22"/>
        </w:rPr>
        <w:t xml:space="preserve"> </w:t>
      </w:r>
      <w:r w:rsidRPr="00DC755A">
        <w:rPr>
          <w:rFonts w:ascii="Times New Roman" w:hAnsi="Times New Roman"/>
          <w:b/>
          <w:sz w:val="22"/>
          <w:szCs w:val="22"/>
        </w:rPr>
        <w:t>contact details</w:t>
      </w:r>
      <w:r w:rsidRPr="00DC755A">
        <w:rPr>
          <w:rFonts w:ascii="Times New Roman" w:hAnsi="Times New Roman"/>
          <w:i w:val="0"/>
          <w:sz w:val="22"/>
          <w:szCs w:val="22"/>
        </w:rPr>
        <w:t xml:space="preserve"> must include</w:t>
      </w:r>
      <w:r>
        <w:rPr>
          <w:rFonts w:ascii="Times New Roman" w:hAnsi="Times New Roman"/>
          <w:i w:val="0"/>
          <w:sz w:val="22"/>
          <w:szCs w:val="22"/>
        </w:rPr>
        <w:t>:</w:t>
      </w:r>
    </w:p>
    <w:p w14:paraId="3F0F1C4E" w14:textId="77777777" w:rsidR="00645BB6" w:rsidRDefault="00645BB6" w:rsidP="00645BB6">
      <w:pPr>
        <w:pStyle w:val="HSR"/>
        <w:tabs>
          <w:tab w:val="left" w:pos="0"/>
        </w:tabs>
        <w:spacing w:before="60" w:line="260" w:lineRule="exact"/>
        <w:ind w:left="1843" w:hanging="567"/>
        <w:rPr>
          <w:rFonts w:ascii="Times New Roman" w:hAnsi="Times New Roman"/>
          <w:i w:val="0"/>
          <w:sz w:val="22"/>
          <w:szCs w:val="22"/>
        </w:rPr>
      </w:pPr>
      <w:r>
        <w:rPr>
          <w:rFonts w:ascii="Times New Roman" w:hAnsi="Times New Roman"/>
          <w:i w:val="0"/>
          <w:sz w:val="22"/>
          <w:szCs w:val="22"/>
        </w:rPr>
        <w:t xml:space="preserve">(a) </w:t>
      </w:r>
      <w:r>
        <w:rPr>
          <w:rFonts w:ascii="Times New Roman" w:hAnsi="Times New Roman"/>
          <w:i w:val="0"/>
          <w:sz w:val="22"/>
          <w:szCs w:val="22"/>
        </w:rPr>
        <w:tab/>
      </w:r>
      <w:proofErr w:type="gramStart"/>
      <w:r>
        <w:rPr>
          <w:rFonts w:ascii="Times New Roman" w:hAnsi="Times New Roman"/>
          <w:i w:val="0"/>
          <w:sz w:val="22"/>
          <w:szCs w:val="22"/>
        </w:rPr>
        <w:t>the</w:t>
      </w:r>
      <w:proofErr w:type="gramEnd"/>
      <w:r>
        <w:rPr>
          <w:rFonts w:ascii="Times New Roman" w:hAnsi="Times New Roman"/>
          <w:i w:val="0"/>
          <w:sz w:val="22"/>
          <w:szCs w:val="22"/>
        </w:rPr>
        <w:t xml:space="preserve"> company name or registered business name, or if these details do not exist, a name by which the organisation or individual can be readily identified; and</w:t>
      </w:r>
    </w:p>
    <w:p w14:paraId="41BDBFC4" w14:textId="77777777" w:rsidR="00645BB6" w:rsidRPr="00DC755A" w:rsidRDefault="00645BB6" w:rsidP="00645BB6">
      <w:pPr>
        <w:pStyle w:val="HSR"/>
        <w:tabs>
          <w:tab w:val="left" w:pos="0"/>
        </w:tabs>
        <w:spacing w:before="60" w:line="260" w:lineRule="exact"/>
        <w:ind w:left="1843" w:hanging="567"/>
        <w:rPr>
          <w:rFonts w:ascii="Times New Roman" w:hAnsi="Times New Roman"/>
          <w:i w:val="0"/>
          <w:sz w:val="22"/>
          <w:szCs w:val="22"/>
        </w:rPr>
      </w:pPr>
      <w:r>
        <w:rPr>
          <w:rFonts w:ascii="Times New Roman" w:hAnsi="Times New Roman"/>
          <w:i w:val="0"/>
          <w:sz w:val="22"/>
          <w:szCs w:val="22"/>
        </w:rPr>
        <w:t>(b)</w:t>
      </w:r>
      <w:r>
        <w:rPr>
          <w:rFonts w:ascii="Times New Roman" w:hAnsi="Times New Roman"/>
          <w:i w:val="0"/>
          <w:sz w:val="22"/>
          <w:szCs w:val="22"/>
        </w:rPr>
        <w:tab/>
      </w:r>
      <w:proofErr w:type="gramStart"/>
      <w:r w:rsidRPr="00DC755A">
        <w:rPr>
          <w:rFonts w:ascii="Times New Roman" w:hAnsi="Times New Roman"/>
          <w:i w:val="0"/>
          <w:sz w:val="22"/>
          <w:szCs w:val="22"/>
        </w:rPr>
        <w:t>an</w:t>
      </w:r>
      <w:proofErr w:type="gramEnd"/>
      <w:r w:rsidRPr="00DC755A">
        <w:rPr>
          <w:rFonts w:ascii="Times New Roman" w:hAnsi="Times New Roman"/>
          <w:i w:val="0"/>
          <w:sz w:val="22"/>
          <w:szCs w:val="22"/>
        </w:rPr>
        <w:t xml:space="preserve"> Australian number suitable for receiving voice calls during normal business hours at the location of the call recipient, and at least one of the following</w:t>
      </w:r>
      <w:r>
        <w:rPr>
          <w:rFonts w:ascii="Times New Roman" w:hAnsi="Times New Roman"/>
          <w:i w:val="0"/>
          <w:sz w:val="22"/>
          <w:szCs w:val="22"/>
        </w:rPr>
        <w:t xml:space="preserve"> accurate and current addresses</w:t>
      </w:r>
      <w:r w:rsidRPr="00DC755A">
        <w:rPr>
          <w:rFonts w:ascii="Times New Roman" w:hAnsi="Times New Roman"/>
          <w:i w:val="0"/>
          <w:sz w:val="22"/>
          <w:szCs w:val="22"/>
        </w:rPr>
        <w:t>:</w:t>
      </w:r>
    </w:p>
    <w:p w14:paraId="27729D78" w14:textId="77777777" w:rsidR="00645BB6" w:rsidRPr="00DC755A" w:rsidRDefault="00645BB6" w:rsidP="00645BB6">
      <w:pPr>
        <w:pStyle w:val="HSR"/>
        <w:numPr>
          <w:ilvl w:val="0"/>
          <w:numId w:val="16"/>
        </w:numPr>
        <w:spacing w:before="60" w:line="260" w:lineRule="exact"/>
        <w:ind w:left="2552" w:hanging="709"/>
        <w:rPr>
          <w:rFonts w:ascii="Times New Roman" w:hAnsi="Times New Roman"/>
          <w:i w:val="0"/>
          <w:sz w:val="22"/>
          <w:szCs w:val="22"/>
        </w:rPr>
      </w:pPr>
      <w:r w:rsidRPr="00DC755A">
        <w:rPr>
          <w:rFonts w:ascii="Times New Roman" w:hAnsi="Times New Roman"/>
          <w:i w:val="0"/>
          <w:sz w:val="22"/>
          <w:szCs w:val="22"/>
        </w:rPr>
        <w:t xml:space="preserve">street address; </w:t>
      </w:r>
    </w:p>
    <w:p w14:paraId="730FC135" w14:textId="77777777" w:rsidR="00645BB6" w:rsidRPr="00DC755A" w:rsidRDefault="00645BB6" w:rsidP="00645BB6">
      <w:pPr>
        <w:pStyle w:val="HSR"/>
        <w:numPr>
          <w:ilvl w:val="0"/>
          <w:numId w:val="16"/>
        </w:numPr>
        <w:spacing w:before="60" w:line="260" w:lineRule="exact"/>
        <w:ind w:left="2552" w:hanging="709"/>
        <w:rPr>
          <w:rFonts w:ascii="Times New Roman" w:hAnsi="Times New Roman"/>
          <w:i w:val="0"/>
          <w:sz w:val="22"/>
          <w:szCs w:val="22"/>
        </w:rPr>
      </w:pPr>
      <w:r w:rsidRPr="00DC755A">
        <w:rPr>
          <w:rFonts w:ascii="Times New Roman" w:hAnsi="Times New Roman"/>
          <w:i w:val="0"/>
          <w:sz w:val="22"/>
          <w:szCs w:val="22"/>
        </w:rPr>
        <w:t>postal or business address, other than a street address;</w:t>
      </w:r>
    </w:p>
    <w:p w14:paraId="3E740C6F" w14:textId="77777777" w:rsidR="00645BB6" w:rsidRDefault="00645BB6" w:rsidP="00645BB6">
      <w:pPr>
        <w:pStyle w:val="HSR"/>
        <w:numPr>
          <w:ilvl w:val="0"/>
          <w:numId w:val="16"/>
        </w:numPr>
        <w:spacing w:before="60" w:line="260" w:lineRule="exact"/>
        <w:ind w:left="2552" w:hanging="709"/>
        <w:rPr>
          <w:rFonts w:ascii="Times New Roman" w:hAnsi="Times New Roman"/>
          <w:i w:val="0"/>
          <w:sz w:val="22"/>
          <w:szCs w:val="22"/>
        </w:rPr>
      </w:pPr>
      <w:r w:rsidRPr="00DC755A">
        <w:rPr>
          <w:rFonts w:ascii="Times New Roman" w:hAnsi="Times New Roman"/>
          <w:i w:val="0"/>
          <w:sz w:val="22"/>
          <w:szCs w:val="22"/>
        </w:rPr>
        <w:t>email address</w:t>
      </w:r>
      <w:r>
        <w:rPr>
          <w:rFonts w:ascii="Times New Roman" w:hAnsi="Times New Roman"/>
          <w:i w:val="0"/>
          <w:sz w:val="22"/>
          <w:szCs w:val="22"/>
        </w:rPr>
        <w:t>;</w:t>
      </w:r>
    </w:p>
    <w:p w14:paraId="050DD3AC" w14:textId="77777777" w:rsidR="00645BB6" w:rsidRPr="00DC755A" w:rsidRDefault="00645BB6" w:rsidP="00645BB6">
      <w:pPr>
        <w:pStyle w:val="HSR"/>
        <w:numPr>
          <w:ilvl w:val="0"/>
          <w:numId w:val="16"/>
        </w:numPr>
        <w:spacing w:before="60" w:line="260" w:lineRule="exact"/>
        <w:ind w:left="2552" w:hanging="709"/>
        <w:rPr>
          <w:rFonts w:ascii="Times New Roman" w:hAnsi="Times New Roman"/>
          <w:i w:val="0"/>
          <w:sz w:val="22"/>
          <w:szCs w:val="22"/>
        </w:rPr>
      </w:pPr>
      <w:proofErr w:type="gramStart"/>
      <w:r>
        <w:rPr>
          <w:rFonts w:ascii="Times New Roman" w:hAnsi="Times New Roman"/>
          <w:i w:val="0"/>
          <w:sz w:val="22"/>
          <w:szCs w:val="22"/>
        </w:rPr>
        <w:t>web</w:t>
      </w:r>
      <w:proofErr w:type="gramEnd"/>
      <w:r>
        <w:rPr>
          <w:rFonts w:ascii="Times New Roman" w:hAnsi="Times New Roman"/>
          <w:i w:val="0"/>
          <w:sz w:val="22"/>
          <w:szCs w:val="22"/>
        </w:rPr>
        <w:t xml:space="preserve"> address that makes available a customer contact facility or at least one of the kinds of address listed in subparagraphs (i), (ii) and (iii)</w:t>
      </w:r>
      <w:r w:rsidRPr="00DC755A">
        <w:rPr>
          <w:rFonts w:ascii="Times New Roman" w:hAnsi="Times New Roman"/>
          <w:i w:val="0"/>
          <w:sz w:val="22"/>
          <w:szCs w:val="22"/>
        </w:rPr>
        <w:t>.</w:t>
      </w:r>
    </w:p>
    <w:p w14:paraId="7E7E1CB0" w14:textId="77777777" w:rsidR="00645BB6" w:rsidRPr="00DC755A" w:rsidRDefault="00645BB6" w:rsidP="00645BB6">
      <w:pPr>
        <w:pStyle w:val="Note"/>
        <w:tabs>
          <w:tab w:val="left" w:pos="1418"/>
        </w:tabs>
        <w:spacing w:before="60" w:line="260" w:lineRule="exact"/>
        <w:ind w:left="1701" w:hanging="567"/>
      </w:pPr>
      <w:r w:rsidRPr="000E4C19">
        <w:rPr>
          <w:sz w:val="18"/>
          <w:szCs w:val="18"/>
        </w:rPr>
        <w:t>Note</w:t>
      </w:r>
      <w:r>
        <w:rPr>
          <w:sz w:val="18"/>
          <w:szCs w:val="18"/>
        </w:rPr>
        <w:t>:</w:t>
      </w:r>
      <w:r w:rsidRPr="000E4C19">
        <w:rPr>
          <w:sz w:val="18"/>
          <w:szCs w:val="18"/>
        </w:rPr>
        <w:tab/>
        <w:t>The Australian number provided can be any number suitable for receiving voice calls during the hours referred to and need not be the number of a telephone from which the caller makes telemarketing calls</w:t>
      </w:r>
      <w:r w:rsidRPr="00DC755A">
        <w:t>.</w:t>
      </w:r>
    </w:p>
    <w:p w14:paraId="471F7669" w14:textId="77777777" w:rsidR="00645BB6" w:rsidRDefault="00645BB6" w:rsidP="00645BB6">
      <w:pPr>
        <w:rPr>
          <w:rFonts w:cs="Arial"/>
          <w:b/>
        </w:rPr>
      </w:pPr>
    </w:p>
    <w:p w14:paraId="1D0E7855" w14:textId="77777777" w:rsidR="00645BB6" w:rsidRPr="00001671" w:rsidRDefault="00645BB6" w:rsidP="00645BB6">
      <w:pPr>
        <w:ind w:left="709" w:hanging="709"/>
        <w:rPr>
          <w:rFonts w:ascii="Times New Roman" w:hAnsi="Times New Roman"/>
          <w:b/>
          <w:sz w:val="24"/>
        </w:rPr>
      </w:pPr>
      <w:r w:rsidRPr="00753372">
        <w:rPr>
          <w:rStyle w:val="CharSchNo"/>
          <w:b/>
          <w:sz w:val="24"/>
        </w:rPr>
        <w:t>12</w:t>
      </w:r>
      <w:r>
        <w:rPr>
          <w:rFonts w:ascii="Times New Roman" w:hAnsi="Times New Roman"/>
          <w:b/>
          <w:sz w:val="24"/>
        </w:rPr>
        <w:tab/>
      </w:r>
      <w:r w:rsidRPr="00001671">
        <w:rPr>
          <w:rFonts w:ascii="Times New Roman" w:hAnsi="Times New Roman"/>
          <w:b/>
          <w:sz w:val="24"/>
        </w:rPr>
        <w:t>Calls that involve a recorded or synthetic voice</w:t>
      </w:r>
    </w:p>
    <w:p w14:paraId="4F2B14B8" w14:textId="10A341C5" w:rsidR="00645BB6" w:rsidRDefault="00645BB6" w:rsidP="00645BB6">
      <w:pPr>
        <w:spacing w:after="0" w:line="276" w:lineRule="auto"/>
        <w:ind w:left="709"/>
        <w:rPr>
          <w:rFonts w:ascii="Times New Roman" w:hAnsi="Times New Roman"/>
        </w:rPr>
      </w:pPr>
      <w:r w:rsidRPr="00001671">
        <w:rPr>
          <w:rFonts w:ascii="Times New Roman" w:hAnsi="Times New Roman"/>
        </w:rPr>
        <w:t xml:space="preserve">Where a caller makes, or causes to be made, a call involving recorded or synthetic voices, the caller must ensure that a mechanism </w:t>
      </w:r>
      <w:r>
        <w:rPr>
          <w:rFonts w:ascii="Times New Roman" w:hAnsi="Times New Roman"/>
        </w:rPr>
        <w:t xml:space="preserve">is provided during the call </w:t>
      </w:r>
      <w:r w:rsidRPr="00001671">
        <w:rPr>
          <w:rFonts w:ascii="Times New Roman" w:hAnsi="Times New Roman"/>
        </w:rPr>
        <w:t>to enable the call recipient to request</w:t>
      </w:r>
      <w:r>
        <w:rPr>
          <w:rFonts w:ascii="Times New Roman" w:hAnsi="Times New Roman"/>
        </w:rPr>
        <w:t>:</w:t>
      </w:r>
    </w:p>
    <w:p w14:paraId="42C6A764" w14:textId="77777777" w:rsidR="00645BB6" w:rsidRPr="00F4432D" w:rsidRDefault="00645BB6" w:rsidP="00645BB6">
      <w:pPr>
        <w:pStyle w:val="R1"/>
        <w:numPr>
          <w:ilvl w:val="0"/>
          <w:numId w:val="23"/>
        </w:numPr>
        <w:tabs>
          <w:tab w:val="left" w:pos="567"/>
        </w:tabs>
        <w:spacing w:before="60"/>
        <w:ind w:left="1832" w:hanging="556"/>
        <w:rPr>
          <w:sz w:val="22"/>
          <w:szCs w:val="22"/>
          <w:lang w:eastAsia="en-AU"/>
        </w:rPr>
      </w:pPr>
      <w:r w:rsidRPr="00F4432D">
        <w:rPr>
          <w:sz w:val="22"/>
          <w:szCs w:val="22"/>
          <w:lang w:eastAsia="en-AU"/>
        </w:rPr>
        <w:t xml:space="preserve">for </w:t>
      </w:r>
      <w:r>
        <w:rPr>
          <w:sz w:val="22"/>
          <w:szCs w:val="22"/>
          <w:lang w:eastAsia="en-AU"/>
        </w:rPr>
        <w:t>calls that are not research</w:t>
      </w:r>
      <w:r w:rsidRPr="00F4432D">
        <w:rPr>
          <w:sz w:val="22"/>
          <w:szCs w:val="22"/>
          <w:lang w:eastAsia="en-AU"/>
        </w:rPr>
        <w:t xml:space="preserve"> calls </w:t>
      </w:r>
      <w:r>
        <w:rPr>
          <w:sz w:val="22"/>
          <w:szCs w:val="22"/>
          <w:lang w:eastAsia="en-AU"/>
        </w:rPr>
        <w:t>– the information described in subsection</w:t>
      </w:r>
      <w:r w:rsidRPr="00F4432D">
        <w:rPr>
          <w:sz w:val="22"/>
          <w:szCs w:val="22"/>
          <w:lang w:eastAsia="en-AU"/>
        </w:rPr>
        <w:t xml:space="preserve"> 9(</w:t>
      </w:r>
      <w:r>
        <w:rPr>
          <w:sz w:val="22"/>
          <w:szCs w:val="22"/>
          <w:lang w:eastAsia="en-AU"/>
        </w:rPr>
        <w:t>4</w:t>
      </w:r>
      <w:r w:rsidRPr="00F4432D">
        <w:rPr>
          <w:sz w:val="22"/>
          <w:szCs w:val="22"/>
          <w:lang w:eastAsia="en-AU"/>
        </w:rPr>
        <w:t>); or</w:t>
      </w:r>
    </w:p>
    <w:p w14:paraId="5A108B48" w14:textId="77777777" w:rsidR="00645BB6" w:rsidRPr="00D107D5" w:rsidRDefault="00645BB6" w:rsidP="00645BB6">
      <w:pPr>
        <w:pStyle w:val="ListParagraph"/>
        <w:numPr>
          <w:ilvl w:val="0"/>
          <w:numId w:val="23"/>
        </w:numPr>
        <w:spacing w:beforeLines="60" w:before="144" w:after="0" w:line="260" w:lineRule="exact"/>
        <w:ind w:left="1832" w:hanging="556"/>
        <w:contextualSpacing w:val="0"/>
        <w:rPr>
          <w:rFonts w:ascii="Times New Roman" w:hAnsi="Times New Roman"/>
        </w:rPr>
      </w:pPr>
      <w:proofErr w:type="gramStart"/>
      <w:r w:rsidRPr="00F4432D">
        <w:rPr>
          <w:rFonts w:ascii="Times New Roman" w:hAnsi="Times New Roman"/>
        </w:rPr>
        <w:t>for</w:t>
      </w:r>
      <w:proofErr w:type="gramEnd"/>
      <w:r w:rsidRPr="00F4432D">
        <w:rPr>
          <w:rFonts w:ascii="Times New Roman" w:hAnsi="Times New Roman"/>
        </w:rPr>
        <w:t xml:space="preserve"> research calls – the inf</w:t>
      </w:r>
      <w:r>
        <w:rPr>
          <w:rFonts w:ascii="Times New Roman" w:hAnsi="Times New Roman"/>
        </w:rPr>
        <w:t>ormation described in subsection</w:t>
      </w:r>
      <w:r w:rsidRPr="00F4432D">
        <w:rPr>
          <w:rFonts w:ascii="Times New Roman" w:hAnsi="Times New Roman"/>
        </w:rPr>
        <w:t xml:space="preserve"> 10(</w:t>
      </w:r>
      <w:r>
        <w:rPr>
          <w:rFonts w:ascii="Times New Roman" w:hAnsi="Times New Roman"/>
        </w:rPr>
        <w:t>5</w:t>
      </w:r>
      <w:r w:rsidRPr="00F4432D">
        <w:rPr>
          <w:rFonts w:ascii="Times New Roman" w:hAnsi="Times New Roman"/>
        </w:rPr>
        <w:t>)</w:t>
      </w:r>
      <w:r w:rsidRPr="00D107D5">
        <w:rPr>
          <w:rFonts w:ascii="Times New Roman" w:hAnsi="Times New Roman"/>
        </w:rPr>
        <w:t>.</w:t>
      </w:r>
    </w:p>
    <w:p w14:paraId="47BC2ED5" w14:textId="77777777" w:rsidR="00645BB6" w:rsidRDefault="00645BB6" w:rsidP="00645BB6">
      <w:pPr>
        <w:spacing w:before="60" w:after="0" w:line="260" w:lineRule="exact"/>
        <w:ind w:left="1134"/>
        <w:rPr>
          <w:rFonts w:ascii="Times New Roman" w:hAnsi="Times New Roman"/>
          <w:i/>
          <w:sz w:val="18"/>
          <w:szCs w:val="18"/>
        </w:rPr>
      </w:pPr>
      <w:r>
        <w:rPr>
          <w:rFonts w:ascii="Times New Roman" w:hAnsi="Times New Roman"/>
          <w:i/>
          <w:sz w:val="18"/>
          <w:szCs w:val="18"/>
        </w:rPr>
        <w:t>Example</w:t>
      </w:r>
    </w:p>
    <w:p w14:paraId="195D8DE1" w14:textId="77777777" w:rsidR="00645BB6" w:rsidRPr="00001671" w:rsidRDefault="00645BB6" w:rsidP="00645BB6">
      <w:pPr>
        <w:spacing w:before="60" w:line="260" w:lineRule="atLeast"/>
        <w:ind w:left="1134"/>
        <w:rPr>
          <w:rFonts w:ascii="Times New Roman" w:hAnsi="Times New Roman"/>
          <w:sz w:val="18"/>
          <w:szCs w:val="18"/>
        </w:rPr>
      </w:pPr>
      <w:r w:rsidRPr="00001671">
        <w:rPr>
          <w:rFonts w:ascii="Times New Roman" w:hAnsi="Times New Roman"/>
          <w:sz w:val="18"/>
          <w:szCs w:val="18"/>
        </w:rPr>
        <w:t xml:space="preserve">The call recipient may be advised of the facility to request such information by pressing a button to talk to an operator or to obtain further details about the call, the caller and/or the entity that is causing the call to be made. </w:t>
      </w:r>
    </w:p>
    <w:p w14:paraId="3518A4D0" w14:textId="77777777" w:rsidR="00645BB6" w:rsidRPr="00001671" w:rsidRDefault="00645BB6" w:rsidP="00645BB6">
      <w:pPr>
        <w:pStyle w:val="HR"/>
        <w:keepNext w:val="0"/>
        <w:ind w:left="709" w:hanging="709"/>
        <w:rPr>
          <w:rFonts w:ascii="Times New Roman" w:hAnsi="Times New Roman"/>
        </w:rPr>
      </w:pPr>
      <w:bookmarkStart w:id="9" w:name="_Toc274301110"/>
      <w:r w:rsidRPr="00775CBD">
        <w:rPr>
          <w:rStyle w:val="CharSchNo"/>
        </w:rPr>
        <w:t>13</w:t>
      </w:r>
      <w:r>
        <w:rPr>
          <w:rStyle w:val="CharSectno"/>
        </w:rPr>
        <w:tab/>
      </w:r>
      <w:r w:rsidRPr="00001671">
        <w:rPr>
          <w:rFonts w:ascii="Times New Roman" w:hAnsi="Times New Roman"/>
        </w:rPr>
        <w:t>Terminating a call</w:t>
      </w:r>
      <w:bookmarkEnd w:id="9"/>
    </w:p>
    <w:p w14:paraId="0D77A29F" w14:textId="77777777" w:rsidR="00645BB6" w:rsidRPr="00001671" w:rsidRDefault="00645BB6" w:rsidP="00645BB6">
      <w:pPr>
        <w:pStyle w:val="ZR1"/>
        <w:keepNext w:val="0"/>
        <w:keepLines w:val="0"/>
        <w:spacing w:before="180"/>
        <w:ind w:left="1276" w:hanging="567"/>
        <w:rPr>
          <w:sz w:val="22"/>
          <w:szCs w:val="22"/>
        </w:rPr>
      </w:pPr>
      <w:r w:rsidRPr="00001671">
        <w:rPr>
          <w:sz w:val="22"/>
          <w:szCs w:val="22"/>
        </w:rPr>
        <w:t>(1)</w:t>
      </w:r>
      <w:r w:rsidRPr="00001671">
        <w:rPr>
          <w:sz w:val="22"/>
          <w:szCs w:val="22"/>
        </w:rPr>
        <w:tab/>
        <w:t>A caller must immediately terminate a call, or ensure that a call is immediately terminated, if:</w:t>
      </w:r>
    </w:p>
    <w:p w14:paraId="41A6662F" w14:textId="7C4511DE" w:rsidR="00645BB6" w:rsidRPr="00001671" w:rsidRDefault="00645BB6" w:rsidP="00645BB6">
      <w:pPr>
        <w:pStyle w:val="ZP1"/>
        <w:keepNext w:val="0"/>
        <w:tabs>
          <w:tab w:val="clear" w:pos="1191"/>
          <w:tab w:val="right" w:pos="1985"/>
        </w:tabs>
        <w:spacing w:before="0"/>
        <w:ind w:left="1843" w:hanging="567"/>
        <w:rPr>
          <w:rFonts w:eastAsia="MS Mincho"/>
          <w:sz w:val="22"/>
          <w:szCs w:val="22"/>
          <w:lang w:eastAsia="ja-JP"/>
        </w:rPr>
      </w:pPr>
      <w:r w:rsidRPr="00001671">
        <w:rPr>
          <w:sz w:val="22"/>
          <w:szCs w:val="22"/>
        </w:rPr>
        <w:t>(a)</w:t>
      </w:r>
      <w:r w:rsidRPr="00001671">
        <w:rPr>
          <w:sz w:val="22"/>
          <w:szCs w:val="22"/>
        </w:rPr>
        <w:tab/>
        <w:t>the person making the call, receives information that would lead a rea</w:t>
      </w:r>
      <w:r>
        <w:rPr>
          <w:sz w:val="22"/>
          <w:szCs w:val="22"/>
        </w:rPr>
        <w:t xml:space="preserve">sonable person to conclude that </w:t>
      </w:r>
      <w:r w:rsidRPr="00001671">
        <w:rPr>
          <w:rFonts w:eastAsia="MS Mincho"/>
          <w:sz w:val="22"/>
          <w:szCs w:val="22"/>
          <w:lang w:eastAsia="ja-JP"/>
        </w:rPr>
        <w:t>the call recipient is not at the usual residential address of the relevant account</w:t>
      </w:r>
      <w:r w:rsidRPr="00001671">
        <w:rPr>
          <w:rFonts w:eastAsia="MS Mincho"/>
          <w:sz w:val="22"/>
          <w:szCs w:val="22"/>
          <w:lang w:eastAsia="ja-JP"/>
        </w:rPr>
        <w:noBreakHyphen/>
        <w:t>holder and</w:t>
      </w:r>
      <w:r>
        <w:rPr>
          <w:rFonts w:eastAsia="MS Mincho"/>
          <w:sz w:val="22"/>
          <w:szCs w:val="22"/>
          <w:lang w:eastAsia="ja-JP"/>
        </w:rPr>
        <w:t xml:space="preserve"> has received the call at a time that is a calling time described </w:t>
      </w:r>
      <w:r w:rsidR="008A5E16">
        <w:rPr>
          <w:rFonts w:eastAsia="MS Mincho"/>
          <w:sz w:val="22"/>
          <w:szCs w:val="22"/>
          <w:lang w:eastAsia="ja-JP"/>
        </w:rPr>
        <w:t xml:space="preserve">in </w:t>
      </w:r>
      <w:r>
        <w:rPr>
          <w:rFonts w:eastAsia="MS Mincho"/>
          <w:sz w:val="22"/>
          <w:szCs w:val="22"/>
          <w:lang w:eastAsia="ja-JP"/>
        </w:rPr>
        <w:t>subsection 8(1), (2) or (3) at the location at which the call is received; or</w:t>
      </w:r>
      <w:r w:rsidRPr="00001671">
        <w:rPr>
          <w:rFonts w:eastAsia="MS Mincho"/>
          <w:sz w:val="22"/>
          <w:szCs w:val="22"/>
          <w:lang w:eastAsia="ja-JP"/>
        </w:rPr>
        <w:t xml:space="preserve"> </w:t>
      </w:r>
    </w:p>
    <w:p w14:paraId="27AAEA4C" w14:textId="77777777" w:rsidR="00645BB6" w:rsidRPr="00001671" w:rsidRDefault="00645BB6" w:rsidP="00645BB6">
      <w:pPr>
        <w:pStyle w:val="ZP1"/>
        <w:keepNext w:val="0"/>
        <w:tabs>
          <w:tab w:val="clear" w:pos="1191"/>
          <w:tab w:val="right" w:pos="1985"/>
        </w:tabs>
        <w:spacing w:before="0"/>
        <w:ind w:left="1843" w:hanging="567"/>
        <w:rPr>
          <w:sz w:val="22"/>
          <w:szCs w:val="22"/>
        </w:rPr>
      </w:pPr>
      <w:r w:rsidRPr="00001671">
        <w:rPr>
          <w:sz w:val="22"/>
          <w:szCs w:val="22"/>
        </w:rPr>
        <w:t>(b)</w:t>
      </w:r>
      <w:r w:rsidRPr="00001671">
        <w:rPr>
          <w:sz w:val="22"/>
          <w:szCs w:val="22"/>
        </w:rPr>
        <w:tab/>
      </w:r>
      <w:proofErr w:type="gramStart"/>
      <w:r w:rsidRPr="00001671">
        <w:rPr>
          <w:sz w:val="22"/>
          <w:szCs w:val="22"/>
        </w:rPr>
        <w:t>the</w:t>
      </w:r>
      <w:proofErr w:type="gramEnd"/>
      <w:r w:rsidRPr="00001671">
        <w:rPr>
          <w:sz w:val="22"/>
          <w:szCs w:val="22"/>
        </w:rPr>
        <w:t xml:space="preserve"> call recipient asks for the call to be terminated or otherwise indicates that the call recipient does not want the call to continue.</w:t>
      </w:r>
    </w:p>
    <w:p w14:paraId="62EB3B8D" w14:textId="784DAABB" w:rsidR="00645BB6" w:rsidRPr="00001671" w:rsidRDefault="00645BB6" w:rsidP="00645BB6">
      <w:pPr>
        <w:pStyle w:val="HE"/>
        <w:spacing w:before="60" w:line="260" w:lineRule="exact"/>
        <w:ind w:left="1134"/>
        <w:rPr>
          <w:sz w:val="18"/>
          <w:szCs w:val="18"/>
        </w:rPr>
      </w:pPr>
      <w:r w:rsidRPr="00001671">
        <w:rPr>
          <w:sz w:val="18"/>
          <w:szCs w:val="18"/>
        </w:rPr>
        <w:lastRenderedPageBreak/>
        <w:t>Example</w:t>
      </w:r>
    </w:p>
    <w:p w14:paraId="7558772C" w14:textId="77777777" w:rsidR="00645BB6" w:rsidRPr="00001671" w:rsidRDefault="00645BB6" w:rsidP="00645BB6">
      <w:pPr>
        <w:pStyle w:val="ZExampleBody"/>
        <w:spacing w:line="240" w:lineRule="exact"/>
        <w:ind w:left="1276"/>
        <w:rPr>
          <w:sz w:val="18"/>
          <w:szCs w:val="18"/>
        </w:rPr>
      </w:pPr>
      <w:r w:rsidRPr="00001671">
        <w:rPr>
          <w:sz w:val="18"/>
          <w:szCs w:val="18"/>
        </w:rPr>
        <w:t>If:</w:t>
      </w:r>
    </w:p>
    <w:p w14:paraId="5DE0C2DA" w14:textId="77777777" w:rsidR="00645BB6" w:rsidRPr="00001671" w:rsidRDefault="00645BB6" w:rsidP="00645BB6">
      <w:pPr>
        <w:pStyle w:val="subsection"/>
        <w:keepNext/>
        <w:numPr>
          <w:ilvl w:val="0"/>
          <w:numId w:val="17"/>
        </w:numPr>
        <w:spacing w:before="60" w:line="240" w:lineRule="exact"/>
        <w:ind w:left="1696"/>
        <w:rPr>
          <w:sz w:val="18"/>
          <w:szCs w:val="18"/>
        </w:rPr>
      </w:pPr>
      <w:r w:rsidRPr="00001671">
        <w:rPr>
          <w:sz w:val="18"/>
          <w:szCs w:val="18"/>
        </w:rPr>
        <w:t>a call recipient receives a call on a mobile phone in a different time zone to the usual residential address of the relevant account</w:t>
      </w:r>
      <w:r w:rsidRPr="00001671">
        <w:rPr>
          <w:sz w:val="18"/>
          <w:szCs w:val="18"/>
        </w:rPr>
        <w:noBreakHyphen/>
        <w:t>holder; and</w:t>
      </w:r>
    </w:p>
    <w:p w14:paraId="12A00661" w14:textId="77777777" w:rsidR="00645BB6" w:rsidRPr="00001671" w:rsidRDefault="00645BB6" w:rsidP="00645BB6">
      <w:pPr>
        <w:pStyle w:val="Notepara0"/>
        <w:spacing w:line="240" w:lineRule="exact"/>
        <w:ind w:left="1696"/>
        <w:rPr>
          <w:sz w:val="18"/>
          <w:szCs w:val="18"/>
        </w:rPr>
      </w:pPr>
      <w:r w:rsidRPr="00001671">
        <w:rPr>
          <w:sz w:val="18"/>
          <w:szCs w:val="18"/>
        </w:rPr>
        <w:t>(b)</w:t>
      </w:r>
      <w:r w:rsidRPr="00001671">
        <w:rPr>
          <w:sz w:val="18"/>
          <w:szCs w:val="18"/>
        </w:rPr>
        <w:tab/>
      </w:r>
      <w:proofErr w:type="gramStart"/>
      <w:r w:rsidRPr="00001671">
        <w:rPr>
          <w:sz w:val="18"/>
          <w:szCs w:val="18"/>
        </w:rPr>
        <w:t>the</w:t>
      </w:r>
      <w:proofErr w:type="gramEnd"/>
      <w:r w:rsidRPr="00001671">
        <w:rPr>
          <w:sz w:val="18"/>
          <w:szCs w:val="18"/>
        </w:rPr>
        <w:t xml:space="preserve"> caller, or call operator, becomes aware that t</w:t>
      </w:r>
      <w:r w:rsidRPr="00001671">
        <w:rPr>
          <w:rFonts w:eastAsia="MS Mincho"/>
          <w:sz w:val="18"/>
          <w:szCs w:val="18"/>
          <w:lang w:eastAsia="ja-JP"/>
        </w:rPr>
        <w:t>he day or time at which the call recipient receives the call at that location would be a prohibited day or time at the usual residential address of the relevant account</w:t>
      </w:r>
      <w:r w:rsidRPr="00001671">
        <w:rPr>
          <w:rFonts w:eastAsia="MS Mincho"/>
          <w:sz w:val="18"/>
          <w:szCs w:val="18"/>
          <w:lang w:eastAsia="ja-JP"/>
        </w:rPr>
        <w:noBreakHyphen/>
        <w:t>holder;</w:t>
      </w:r>
    </w:p>
    <w:p w14:paraId="2B38E4B4" w14:textId="5CAB1A4E" w:rsidR="00645BB6" w:rsidRPr="00001671" w:rsidRDefault="00645BB6" w:rsidP="00370CED">
      <w:pPr>
        <w:pStyle w:val="ExampleBody"/>
        <w:spacing w:line="240" w:lineRule="exact"/>
        <w:ind w:left="1276"/>
        <w:rPr>
          <w:sz w:val="18"/>
          <w:szCs w:val="18"/>
        </w:rPr>
      </w:pPr>
      <w:proofErr w:type="gramStart"/>
      <w:r w:rsidRPr="00001671">
        <w:rPr>
          <w:sz w:val="18"/>
          <w:szCs w:val="18"/>
        </w:rPr>
        <w:t>the</w:t>
      </w:r>
      <w:proofErr w:type="gramEnd"/>
      <w:r w:rsidRPr="00001671">
        <w:rPr>
          <w:sz w:val="18"/>
          <w:szCs w:val="18"/>
        </w:rPr>
        <w:t xml:space="preserve"> caller must immediately terminate the call or cause the call to be terminated.</w:t>
      </w:r>
    </w:p>
    <w:p w14:paraId="40AA9313" w14:textId="77777777" w:rsidR="00645BB6" w:rsidRPr="00001671" w:rsidRDefault="00645BB6" w:rsidP="00645BB6">
      <w:pPr>
        <w:pStyle w:val="R2"/>
        <w:ind w:left="1276" w:hanging="567"/>
        <w:rPr>
          <w:sz w:val="22"/>
          <w:szCs w:val="22"/>
        </w:rPr>
      </w:pPr>
      <w:r w:rsidRPr="00001671">
        <w:rPr>
          <w:sz w:val="22"/>
          <w:szCs w:val="22"/>
        </w:rPr>
        <w:t>(2)</w:t>
      </w:r>
      <w:r w:rsidRPr="00001671">
        <w:rPr>
          <w:sz w:val="22"/>
          <w:szCs w:val="22"/>
        </w:rPr>
        <w:tab/>
        <w:t>Paragraph (1</w:t>
      </w:r>
      <w:proofErr w:type="gramStart"/>
      <w:r w:rsidRPr="00001671">
        <w:rPr>
          <w:sz w:val="22"/>
          <w:szCs w:val="22"/>
        </w:rPr>
        <w:t>)(</w:t>
      </w:r>
      <w:proofErr w:type="gramEnd"/>
      <w:r w:rsidRPr="00001671">
        <w:rPr>
          <w:sz w:val="22"/>
          <w:szCs w:val="22"/>
        </w:rPr>
        <w:t>a) does not apply if the call recipient expressly states that he or she would like the call to be continued.</w:t>
      </w:r>
    </w:p>
    <w:p w14:paraId="6AD916E4" w14:textId="77777777" w:rsidR="00645BB6" w:rsidRPr="00001671" w:rsidRDefault="00645BB6" w:rsidP="00645BB6">
      <w:pPr>
        <w:pStyle w:val="HR"/>
        <w:ind w:left="709" w:hanging="709"/>
        <w:rPr>
          <w:rFonts w:ascii="Times New Roman" w:hAnsi="Times New Roman"/>
        </w:rPr>
      </w:pPr>
      <w:bookmarkStart w:id="10" w:name="_Toc274301111"/>
      <w:r w:rsidRPr="00775CBD">
        <w:rPr>
          <w:rStyle w:val="CharSchNo"/>
        </w:rPr>
        <w:t>14</w:t>
      </w:r>
      <w:r>
        <w:rPr>
          <w:rFonts w:ascii="Times New Roman" w:hAnsi="Times New Roman"/>
        </w:rPr>
        <w:tab/>
      </w:r>
      <w:r w:rsidRPr="00001671">
        <w:rPr>
          <w:rFonts w:ascii="Times New Roman" w:hAnsi="Times New Roman"/>
        </w:rPr>
        <w:t>Enabling calling line identification for a call</w:t>
      </w:r>
      <w:bookmarkEnd w:id="10"/>
    </w:p>
    <w:p w14:paraId="2550249D" w14:textId="77777777" w:rsidR="00645BB6" w:rsidRPr="00001671" w:rsidRDefault="00645BB6" w:rsidP="00645BB6">
      <w:pPr>
        <w:pStyle w:val="R1"/>
        <w:tabs>
          <w:tab w:val="left" w:pos="567"/>
        </w:tabs>
        <w:spacing w:before="180"/>
        <w:ind w:left="1276" w:hanging="567"/>
        <w:rPr>
          <w:sz w:val="22"/>
          <w:szCs w:val="22"/>
        </w:rPr>
      </w:pPr>
      <w:r>
        <w:t>(</w:t>
      </w:r>
      <w:r w:rsidRPr="00001671">
        <w:rPr>
          <w:sz w:val="22"/>
          <w:szCs w:val="22"/>
        </w:rPr>
        <w:t>1)</w:t>
      </w:r>
      <w:r w:rsidRPr="00001671">
        <w:rPr>
          <w:sz w:val="22"/>
          <w:szCs w:val="22"/>
        </w:rPr>
        <w:tab/>
        <w:t>A caller must ensure that calling line identification is enabled at the time that the caller makes or attempts to make a call, or causes a call to be made or attempted to be made.</w:t>
      </w:r>
    </w:p>
    <w:p w14:paraId="0E995136" w14:textId="77777777" w:rsidR="00645BB6" w:rsidRPr="00001671" w:rsidRDefault="00645BB6" w:rsidP="00645BB6">
      <w:pPr>
        <w:spacing w:before="60" w:after="0" w:line="260" w:lineRule="exact"/>
        <w:ind w:left="1134"/>
        <w:rPr>
          <w:rFonts w:ascii="Times New Roman" w:hAnsi="Times New Roman"/>
          <w:i/>
          <w:sz w:val="18"/>
          <w:szCs w:val="18"/>
        </w:rPr>
      </w:pPr>
      <w:r>
        <w:rPr>
          <w:rFonts w:ascii="Times New Roman" w:hAnsi="Times New Roman"/>
          <w:i/>
          <w:sz w:val="18"/>
          <w:szCs w:val="18"/>
        </w:rPr>
        <w:t>Example</w:t>
      </w:r>
    </w:p>
    <w:p w14:paraId="2ACD449C" w14:textId="77777777" w:rsidR="00645BB6" w:rsidRPr="00001671" w:rsidRDefault="00645BB6" w:rsidP="00645BB6">
      <w:pPr>
        <w:spacing w:before="60" w:after="0" w:line="260" w:lineRule="exact"/>
        <w:ind w:left="1134"/>
        <w:rPr>
          <w:rFonts w:ascii="Times New Roman" w:hAnsi="Times New Roman"/>
          <w:i/>
          <w:sz w:val="18"/>
          <w:szCs w:val="18"/>
        </w:rPr>
      </w:pPr>
      <w:r w:rsidRPr="00001671">
        <w:rPr>
          <w:rFonts w:ascii="Times New Roman" w:hAnsi="Times New Roman"/>
          <w:sz w:val="18"/>
          <w:szCs w:val="18"/>
        </w:rPr>
        <w:t>A caller must not block the transmission of the calling line identification to any calling number display or any calling name display of a call recipient who receives the call.</w:t>
      </w:r>
    </w:p>
    <w:p w14:paraId="1FCDCCCC" w14:textId="1E7CA2BF" w:rsidR="00645BB6" w:rsidRDefault="00645BB6" w:rsidP="00645BB6">
      <w:pPr>
        <w:pStyle w:val="R1"/>
        <w:numPr>
          <w:ilvl w:val="1"/>
          <w:numId w:val="9"/>
        </w:numPr>
        <w:tabs>
          <w:tab w:val="left" w:pos="567"/>
        </w:tabs>
        <w:spacing w:before="180" w:line="260" w:lineRule="atLeast"/>
        <w:ind w:left="1276" w:hanging="567"/>
        <w:rPr>
          <w:sz w:val="22"/>
          <w:szCs w:val="22"/>
          <w:lang w:eastAsia="en-AU"/>
        </w:rPr>
      </w:pPr>
      <w:r w:rsidRPr="005963EC">
        <w:rPr>
          <w:sz w:val="22"/>
          <w:szCs w:val="22"/>
          <w:lang w:eastAsia="en-AU"/>
        </w:rPr>
        <w:t xml:space="preserve">Callers must  ensure that when </w:t>
      </w:r>
      <w:r>
        <w:rPr>
          <w:sz w:val="22"/>
          <w:szCs w:val="22"/>
          <w:lang w:eastAsia="en-AU"/>
        </w:rPr>
        <w:t xml:space="preserve">a </w:t>
      </w:r>
      <w:r w:rsidRPr="005963EC">
        <w:rPr>
          <w:sz w:val="22"/>
          <w:szCs w:val="22"/>
          <w:lang w:eastAsia="en-AU"/>
        </w:rPr>
        <w:t xml:space="preserve">call </w:t>
      </w:r>
      <w:r>
        <w:rPr>
          <w:sz w:val="22"/>
          <w:szCs w:val="22"/>
          <w:lang w:eastAsia="en-AU"/>
        </w:rPr>
        <w:t>is</w:t>
      </w:r>
      <w:r w:rsidRPr="005963EC">
        <w:rPr>
          <w:sz w:val="22"/>
          <w:szCs w:val="22"/>
          <w:lang w:eastAsia="en-AU"/>
        </w:rPr>
        <w:t xml:space="preserve"> made, the number which is transmitted to the calling number d</w:t>
      </w:r>
      <w:r>
        <w:rPr>
          <w:sz w:val="22"/>
          <w:szCs w:val="22"/>
          <w:lang w:eastAsia="en-AU"/>
        </w:rPr>
        <w:t>isplay of the receiver terminal</w:t>
      </w:r>
      <w:r w:rsidRPr="005963EC">
        <w:rPr>
          <w:sz w:val="22"/>
          <w:szCs w:val="22"/>
          <w:lang w:eastAsia="en-AU"/>
        </w:rPr>
        <w:t xml:space="preserve"> is a telephone number which</w:t>
      </w:r>
      <w:r>
        <w:rPr>
          <w:sz w:val="22"/>
          <w:szCs w:val="22"/>
          <w:lang w:eastAsia="en-AU"/>
        </w:rPr>
        <w:t xml:space="preserve">, if called by the </w:t>
      </w:r>
      <w:r w:rsidRPr="005963EC">
        <w:rPr>
          <w:sz w:val="22"/>
          <w:szCs w:val="22"/>
          <w:lang w:eastAsia="en-AU"/>
        </w:rPr>
        <w:t>call recipient</w:t>
      </w:r>
      <w:r>
        <w:rPr>
          <w:sz w:val="22"/>
          <w:szCs w:val="22"/>
          <w:lang w:eastAsia="en-AU"/>
        </w:rPr>
        <w:t>, enables the call recipient to obtain</w:t>
      </w:r>
      <w:r w:rsidR="00C6643B">
        <w:rPr>
          <w:sz w:val="22"/>
          <w:szCs w:val="22"/>
          <w:lang w:eastAsia="en-AU"/>
        </w:rPr>
        <w:t>,</w:t>
      </w:r>
      <w:r w:rsidR="000F4014">
        <w:rPr>
          <w:sz w:val="22"/>
          <w:szCs w:val="22"/>
          <w:lang w:eastAsia="en-AU"/>
        </w:rPr>
        <w:t xml:space="preserve"> within a reasonable timeframe</w:t>
      </w:r>
      <w:r>
        <w:rPr>
          <w:sz w:val="22"/>
          <w:szCs w:val="22"/>
          <w:lang w:eastAsia="en-AU"/>
        </w:rPr>
        <w:t>:</w:t>
      </w:r>
    </w:p>
    <w:p w14:paraId="35366376" w14:textId="77777777" w:rsidR="00645BB6" w:rsidRDefault="00645BB6" w:rsidP="00645BB6">
      <w:pPr>
        <w:pStyle w:val="R1"/>
        <w:tabs>
          <w:tab w:val="left" w:pos="567"/>
        </w:tabs>
        <w:spacing w:before="60" w:line="260" w:lineRule="atLeast"/>
        <w:ind w:left="1843" w:hanging="567"/>
        <w:rPr>
          <w:sz w:val="22"/>
          <w:szCs w:val="22"/>
          <w:lang w:eastAsia="en-AU"/>
        </w:rPr>
      </w:pPr>
      <w:r>
        <w:rPr>
          <w:sz w:val="22"/>
          <w:szCs w:val="22"/>
          <w:lang w:eastAsia="en-AU"/>
        </w:rPr>
        <w:t>(a)</w:t>
      </w:r>
      <w:r>
        <w:rPr>
          <w:sz w:val="22"/>
          <w:szCs w:val="22"/>
          <w:lang w:eastAsia="en-AU"/>
        </w:rPr>
        <w:tab/>
        <w:t>for calls that are not research calls – the information described in paragraphs 9(2)(b), (c), (d) and (e); or</w:t>
      </w:r>
    </w:p>
    <w:p w14:paraId="069ACDBC" w14:textId="15683DC4" w:rsidR="00B5642B" w:rsidRPr="00B5642B" w:rsidRDefault="00645BB6" w:rsidP="002B0EA6">
      <w:pPr>
        <w:pStyle w:val="R1"/>
        <w:numPr>
          <w:ilvl w:val="0"/>
          <w:numId w:val="17"/>
        </w:numPr>
        <w:tabs>
          <w:tab w:val="left" w:pos="567"/>
        </w:tabs>
        <w:spacing w:before="60" w:line="260" w:lineRule="atLeast"/>
        <w:ind w:left="1843" w:hanging="567"/>
        <w:rPr>
          <w:lang w:eastAsia="en-AU"/>
        </w:rPr>
      </w:pPr>
      <w:proofErr w:type="gramStart"/>
      <w:r>
        <w:rPr>
          <w:sz w:val="22"/>
          <w:szCs w:val="22"/>
          <w:lang w:eastAsia="en-AU"/>
        </w:rPr>
        <w:t>for</w:t>
      </w:r>
      <w:proofErr w:type="gramEnd"/>
      <w:r>
        <w:rPr>
          <w:sz w:val="22"/>
          <w:szCs w:val="22"/>
          <w:lang w:eastAsia="en-AU"/>
        </w:rPr>
        <w:t xml:space="preserve"> research calls – the information described in paragraphs 10(2)(b), (c) and (d)</w:t>
      </w:r>
      <w:r w:rsidRPr="005963EC">
        <w:rPr>
          <w:sz w:val="22"/>
          <w:szCs w:val="22"/>
          <w:lang w:eastAsia="en-AU"/>
        </w:rPr>
        <w:t>.</w:t>
      </w:r>
    </w:p>
    <w:p w14:paraId="455D40EA" w14:textId="77777777" w:rsidR="00645BB6" w:rsidRPr="001D65D3" w:rsidRDefault="00645BB6" w:rsidP="00645BB6">
      <w:pPr>
        <w:pStyle w:val="ListParagraph"/>
        <w:numPr>
          <w:ilvl w:val="1"/>
          <w:numId w:val="9"/>
        </w:numPr>
        <w:spacing w:before="180" w:after="0" w:line="260" w:lineRule="atLeast"/>
        <w:ind w:left="1276" w:hanging="567"/>
        <w:contextualSpacing w:val="0"/>
        <w:rPr>
          <w:rFonts w:ascii="Times New Roman" w:hAnsi="Times New Roman"/>
        </w:rPr>
      </w:pPr>
      <w:r w:rsidRPr="001D65D3">
        <w:rPr>
          <w:rFonts w:ascii="Times New Roman" w:hAnsi="Times New Roman"/>
        </w:rPr>
        <w:t>Callers must ensure that any telephone number transmitted to the calling number display of the receiver terminal is reasonably likely to be capable of receiving a return telephone call as contemplated by subsection (2) for a period of at least 30 days from when the call was made to the call recipient.</w:t>
      </w:r>
    </w:p>
    <w:p w14:paraId="2590289A" w14:textId="77777777" w:rsidR="00645BB6" w:rsidRPr="00001671" w:rsidRDefault="00645BB6" w:rsidP="00645BB6">
      <w:pPr>
        <w:pStyle w:val="HR"/>
        <w:ind w:left="709" w:hanging="709"/>
        <w:rPr>
          <w:rFonts w:ascii="Times New Roman" w:hAnsi="Times New Roman"/>
        </w:rPr>
      </w:pPr>
      <w:bookmarkStart w:id="11" w:name="_Toc274301112"/>
      <w:r w:rsidRPr="00775CBD">
        <w:rPr>
          <w:rStyle w:val="CharSchNo"/>
        </w:rPr>
        <w:t>15</w:t>
      </w:r>
      <w:r>
        <w:rPr>
          <w:rFonts w:ascii="Times New Roman" w:hAnsi="Times New Roman"/>
        </w:rPr>
        <w:tab/>
      </w:r>
      <w:r w:rsidRPr="00001671">
        <w:rPr>
          <w:rFonts w:ascii="Times New Roman" w:hAnsi="Times New Roman"/>
        </w:rPr>
        <w:t>Operation of State and Territory laws</w:t>
      </w:r>
      <w:bookmarkEnd w:id="11"/>
    </w:p>
    <w:p w14:paraId="26727363" w14:textId="77777777" w:rsidR="00645BB6" w:rsidRPr="00001671" w:rsidRDefault="00645BB6" w:rsidP="00645BB6">
      <w:pPr>
        <w:pStyle w:val="R1"/>
        <w:keepNext/>
        <w:ind w:left="709" w:firstLine="0"/>
        <w:rPr>
          <w:sz w:val="22"/>
          <w:szCs w:val="22"/>
        </w:rPr>
      </w:pPr>
      <w:r>
        <w:tab/>
      </w:r>
      <w:r w:rsidRPr="00001671">
        <w:rPr>
          <w:sz w:val="22"/>
          <w:szCs w:val="22"/>
        </w:rPr>
        <w:t>This industry standard is not intended to exclude the operation of a law of a State or Territory to the extent that the law is capable of operating concurrently with this industry standard.</w:t>
      </w:r>
    </w:p>
    <w:p w14:paraId="0FC175D5" w14:textId="77777777" w:rsidR="00645BB6" w:rsidRPr="00001671" w:rsidRDefault="00645BB6" w:rsidP="00645BB6">
      <w:pPr>
        <w:pStyle w:val="HE"/>
        <w:ind w:left="1134"/>
        <w:rPr>
          <w:sz w:val="18"/>
          <w:szCs w:val="18"/>
        </w:rPr>
      </w:pPr>
      <w:r w:rsidRPr="00001671">
        <w:rPr>
          <w:sz w:val="18"/>
          <w:szCs w:val="18"/>
        </w:rPr>
        <w:t>Example</w:t>
      </w:r>
    </w:p>
    <w:p w14:paraId="0BD23031" w14:textId="77777777" w:rsidR="00645BB6" w:rsidRPr="006F662B" w:rsidRDefault="00645BB6" w:rsidP="00645BB6">
      <w:pPr>
        <w:pStyle w:val="subsection"/>
        <w:ind w:firstLine="0"/>
      </w:pPr>
      <w:r w:rsidRPr="00001671">
        <w:rPr>
          <w:sz w:val="18"/>
          <w:szCs w:val="18"/>
        </w:rPr>
        <w:t xml:space="preserve">If a law of a State or Territory prohibits a caller from making a call or causing a call to be made on a day, or at a time, other than a day or time to which subsection </w:t>
      </w:r>
      <w:r>
        <w:rPr>
          <w:sz w:val="18"/>
          <w:szCs w:val="18"/>
        </w:rPr>
        <w:t>8</w:t>
      </w:r>
      <w:r w:rsidRPr="00001671">
        <w:rPr>
          <w:sz w:val="18"/>
          <w:szCs w:val="18"/>
        </w:rPr>
        <w:t>(1), (2) or (3) applies, that law will continue to operate to that extent, and a caller to whom that law applies must not make a call on that day or at that time.</w:t>
      </w:r>
      <w:bookmarkEnd w:id="8"/>
    </w:p>
    <w:p w14:paraId="01332066" w14:textId="5EBC72DF" w:rsidR="002332A2" w:rsidRPr="006F662B" w:rsidRDefault="002332A2" w:rsidP="00645BB6">
      <w:pPr>
        <w:pStyle w:val="ActHead5"/>
        <w:spacing w:before="0" w:after="480"/>
        <w:ind w:left="0" w:firstLine="0"/>
      </w:pPr>
    </w:p>
    <w:sectPr w:rsidR="002332A2" w:rsidRPr="006F662B" w:rsidSect="00BB777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2421" w14:textId="77777777" w:rsidR="00B859AF" w:rsidRDefault="00B859AF" w:rsidP="0017734A">
      <w:pPr>
        <w:spacing w:after="0" w:line="240" w:lineRule="auto"/>
      </w:pPr>
      <w:r>
        <w:separator/>
      </w:r>
    </w:p>
  </w:endnote>
  <w:endnote w:type="continuationSeparator" w:id="0">
    <w:p w14:paraId="58463D70" w14:textId="77777777" w:rsidR="00B859AF" w:rsidRDefault="00B859AF"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6CFA2" w14:textId="77777777" w:rsidR="00645BB6" w:rsidRPr="009B5C80" w:rsidRDefault="00645BB6" w:rsidP="00912D7F">
    <w:pPr>
      <w:pStyle w:val="Footer"/>
      <w:pBdr>
        <w:top w:val="single" w:sz="4" w:space="1" w:color="auto"/>
      </w:pBdr>
      <w:ind w:right="440"/>
      <w:jc w:val="center"/>
      <w:rPr>
        <w:rFonts w:ascii="Times New Roman" w:hAnsi="Times New Roman"/>
        <w:i/>
      </w:rPr>
    </w:pPr>
    <w:r w:rsidRPr="009B5C80">
      <w:rPr>
        <w:rFonts w:ascii="Times New Roman" w:hAnsi="Times New Roman"/>
        <w:i/>
      </w:rPr>
      <w:t xml:space="preserve">Telecommunications (Telemarketing and Research Calls) </w:t>
    </w:r>
  </w:p>
  <w:p w14:paraId="3A685B42" w14:textId="77777777" w:rsidR="00645BB6" w:rsidRPr="009B5C80" w:rsidRDefault="00645BB6" w:rsidP="00912D7F">
    <w:pPr>
      <w:pStyle w:val="Footer"/>
      <w:pBdr>
        <w:top w:val="single" w:sz="4" w:space="1" w:color="auto"/>
      </w:pBdr>
      <w:ind w:right="440"/>
      <w:jc w:val="center"/>
      <w:rPr>
        <w:rFonts w:ascii="Times New Roman" w:hAnsi="Times New Roman"/>
        <w:i/>
      </w:rPr>
    </w:pPr>
    <w:r w:rsidRPr="009B5C80">
      <w:rPr>
        <w:rFonts w:ascii="Times New Roman" w:hAnsi="Times New Roman"/>
        <w:i/>
      </w:rPr>
      <w:t>Industry Standard 2017</w:t>
    </w:r>
  </w:p>
  <w:p w14:paraId="5081D1E9" w14:textId="77777777" w:rsidR="00645BB6" w:rsidRPr="009B5C80" w:rsidRDefault="00645BB6" w:rsidP="00912D7F">
    <w:pPr>
      <w:pStyle w:val="Footer"/>
      <w:pBdr>
        <w:top w:val="single" w:sz="4" w:space="1" w:color="auto"/>
      </w:pBdr>
      <w:ind w:right="440"/>
      <w:rPr>
        <w:rFonts w:ascii="Times New Roman" w:hAnsi="Times New Roman"/>
      </w:rPr>
    </w:pPr>
    <w:r w:rsidRPr="009B5C80">
      <w:rPr>
        <w:rFonts w:ascii="Times New Roman" w:hAnsi="Times New Roman"/>
      </w:rPr>
      <w:fldChar w:fldCharType="begin"/>
    </w:r>
    <w:r w:rsidRPr="009B5C80">
      <w:rPr>
        <w:rFonts w:ascii="Times New Roman" w:hAnsi="Times New Roman"/>
      </w:rPr>
      <w:instrText xml:space="preserve"> PAGE   \* MERGEFORMAT </w:instrText>
    </w:r>
    <w:r w:rsidRPr="009B5C80">
      <w:rPr>
        <w:rFonts w:ascii="Times New Roman" w:hAnsi="Times New Roman"/>
      </w:rPr>
      <w:fldChar w:fldCharType="separate"/>
    </w:r>
    <w:r w:rsidR="00F43923">
      <w:rPr>
        <w:rFonts w:ascii="Times New Roman" w:hAnsi="Times New Roman"/>
        <w:noProof/>
      </w:rPr>
      <w:t>2</w:t>
    </w:r>
    <w:r w:rsidRPr="009B5C80">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0FD1" w14:textId="77777777" w:rsidR="00BB777A" w:rsidRPr="009B5C80" w:rsidRDefault="00BB777A" w:rsidP="00BB777A">
    <w:pPr>
      <w:pStyle w:val="Footer"/>
      <w:pBdr>
        <w:top w:val="single" w:sz="4" w:space="1" w:color="auto"/>
      </w:pBdr>
      <w:ind w:right="440"/>
      <w:jc w:val="center"/>
      <w:rPr>
        <w:rFonts w:ascii="Times New Roman" w:hAnsi="Times New Roman"/>
        <w:i/>
      </w:rPr>
    </w:pPr>
    <w:r w:rsidRPr="009B5C80">
      <w:rPr>
        <w:rFonts w:ascii="Times New Roman" w:hAnsi="Times New Roman"/>
        <w:i/>
      </w:rPr>
      <w:t xml:space="preserve">Telecommunications (Telemarketing and Research Calls) </w:t>
    </w:r>
  </w:p>
  <w:p w14:paraId="50949E17" w14:textId="77777777" w:rsidR="00BB777A" w:rsidRPr="009B5C80" w:rsidRDefault="00BB777A" w:rsidP="00BB777A">
    <w:pPr>
      <w:pStyle w:val="Footer"/>
      <w:pBdr>
        <w:top w:val="single" w:sz="4" w:space="1" w:color="auto"/>
      </w:pBdr>
      <w:ind w:right="440"/>
      <w:jc w:val="center"/>
      <w:rPr>
        <w:rFonts w:ascii="Times New Roman" w:hAnsi="Times New Roman"/>
        <w:i/>
      </w:rPr>
    </w:pPr>
    <w:r w:rsidRPr="009B5C80">
      <w:rPr>
        <w:rFonts w:ascii="Times New Roman" w:hAnsi="Times New Roman"/>
        <w:i/>
      </w:rPr>
      <w:t>Industry Standard 2017</w:t>
    </w:r>
  </w:p>
  <w:p w14:paraId="458E86F3" w14:textId="3B7E2FC0" w:rsidR="00BB777A" w:rsidRPr="00BB777A" w:rsidRDefault="00BB777A" w:rsidP="00BB777A">
    <w:pPr>
      <w:pStyle w:val="Footer"/>
      <w:pBdr>
        <w:top w:val="single" w:sz="4" w:space="1" w:color="auto"/>
      </w:pBdr>
      <w:ind w:right="440"/>
      <w:jc w:val="right"/>
      <w:rPr>
        <w:rFonts w:ascii="Times New Roman" w:hAnsi="Times New Roman"/>
      </w:rPr>
    </w:pPr>
    <w:r w:rsidRPr="009B5C80">
      <w:rPr>
        <w:rFonts w:ascii="Times New Roman" w:hAnsi="Times New Roman"/>
      </w:rPr>
      <w:fldChar w:fldCharType="begin"/>
    </w:r>
    <w:r w:rsidRPr="009B5C80">
      <w:rPr>
        <w:rFonts w:ascii="Times New Roman" w:hAnsi="Times New Roman"/>
      </w:rPr>
      <w:instrText xml:space="preserve"> PAGE   \* MERGEFORMAT </w:instrText>
    </w:r>
    <w:r w:rsidRPr="009B5C80">
      <w:rPr>
        <w:rFonts w:ascii="Times New Roman" w:hAnsi="Times New Roman"/>
      </w:rPr>
      <w:fldChar w:fldCharType="separate"/>
    </w:r>
    <w:r w:rsidR="00F43923">
      <w:rPr>
        <w:rFonts w:ascii="Times New Roman" w:hAnsi="Times New Roman"/>
        <w:noProof/>
      </w:rPr>
      <w:t>3</w:t>
    </w:r>
    <w:r w:rsidRPr="009B5C80">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95F92" w14:textId="77777777" w:rsidR="00775CBD" w:rsidRPr="00E420C4" w:rsidRDefault="00775CBD" w:rsidP="00775CBD">
    <w:pPr>
      <w:pStyle w:val="Footer"/>
      <w:pBdr>
        <w:top w:val="single" w:sz="4" w:space="1" w:color="auto"/>
      </w:pBdr>
      <w:ind w:right="440"/>
      <w:jc w:val="center"/>
      <w:rPr>
        <w:rFonts w:ascii="Times New Roman" w:hAnsi="Times New Roman" w:cs="Times New Roman"/>
        <w:i/>
      </w:rPr>
    </w:pPr>
    <w:r w:rsidRPr="00E420C4">
      <w:rPr>
        <w:rFonts w:ascii="Times New Roman" w:hAnsi="Times New Roman" w:cs="Times New Roman"/>
        <w:i/>
      </w:rPr>
      <w:t xml:space="preserve">Telecommunications (Telemarketing and Research Calls) </w:t>
    </w:r>
  </w:p>
  <w:p w14:paraId="1FD60646" w14:textId="5F96778E" w:rsidR="00775CBD" w:rsidRPr="00E420C4" w:rsidRDefault="00775CBD" w:rsidP="00775CBD">
    <w:pPr>
      <w:pStyle w:val="Footer"/>
      <w:ind w:right="440"/>
      <w:jc w:val="center"/>
      <w:rPr>
        <w:rFonts w:ascii="Times New Roman" w:hAnsi="Times New Roman" w:cs="Times New Roman"/>
        <w:i/>
      </w:rPr>
    </w:pPr>
    <w:r w:rsidRPr="00E420C4">
      <w:rPr>
        <w:rFonts w:ascii="Times New Roman" w:hAnsi="Times New Roman" w:cs="Times New Roman"/>
        <w:i/>
      </w:rPr>
      <w:t>Industry Standard 2017</w:t>
    </w:r>
  </w:p>
  <w:p w14:paraId="437B4937" w14:textId="6BB49BC5" w:rsidR="00E420C4" w:rsidRPr="00E420C4" w:rsidRDefault="00E420C4" w:rsidP="009B5C80">
    <w:pPr>
      <w:pStyle w:val="Footer"/>
      <w:ind w:right="440"/>
      <w:rPr>
        <w:rFonts w:ascii="Times New Roman" w:hAnsi="Times New Roman" w:cs="Times New Roman"/>
      </w:rPr>
    </w:pPr>
    <w:r w:rsidRPr="00E420C4">
      <w:rPr>
        <w:rFonts w:ascii="Times New Roman" w:hAnsi="Times New Roman" w:cs="Times New Roman"/>
      </w:rPr>
      <w:fldChar w:fldCharType="begin"/>
    </w:r>
    <w:r w:rsidRPr="00E420C4">
      <w:rPr>
        <w:rFonts w:ascii="Times New Roman" w:hAnsi="Times New Roman" w:cs="Times New Roman"/>
      </w:rPr>
      <w:instrText xml:space="preserve"> PAGE   \* MERGEFORMAT </w:instrText>
    </w:r>
    <w:r w:rsidRPr="00E420C4">
      <w:rPr>
        <w:rFonts w:ascii="Times New Roman" w:hAnsi="Times New Roman" w:cs="Times New Roman"/>
      </w:rPr>
      <w:fldChar w:fldCharType="separate"/>
    </w:r>
    <w:r w:rsidR="00F43923">
      <w:rPr>
        <w:rFonts w:ascii="Times New Roman" w:hAnsi="Times New Roman" w:cs="Times New Roman"/>
        <w:noProof/>
      </w:rPr>
      <w:t>8</w:t>
    </w:r>
    <w:r w:rsidRPr="00E420C4">
      <w:rPr>
        <w:rFonts w:ascii="Times New Roman" w:hAnsi="Times New Roman" w:cs="Times New Roman"/>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CD950" w14:textId="77777777" w:rsidR="00775CBD" w:rsidRPr="00E420C4" w:rsidRDefault="00775CBD" w:rsidP="00775CBD">
    <w:pPr>
      <w:pStyle w:val="Footer"/>
      <w:pBdr>
        <w:top w:val="single" w:sz="4" w:space="1" w:color="auto"/>
      </w:pBdr>
      <w:ind w:right="440"/>
      <w:jc w:val="center"/>
      <w:rPr>
        <w:rFonts w:ascii="Times New Roman" w:hAnsi="Times New Roman" w:cs="Times New Roman"/>
        <w:i/>
      </w:rPr>
    </w:pPr>
    <w:r w:rsidRPr="00E420C4">
      <w:rPr>
        <w:rFonts w:ascii="Times New Roman" w:hAnsi="Times New Roman" w:cs="Times New Roman"/>
        <w:i/>
      </w:rPr>
      <w:t xml:space="preserve">Telecommunications (Telemarketing and Research Calls) </w:t>
    </w:r>
  </w:p>
  <w:p w14:paraId="19FEE3A8" w14:textId="6DF6CF95" w:rsidR="00775CBD" w:rsidRPr="00E420C4" w:rsidRDefault="00775CBD" w:rsidP="00775CBD">
    <w:pPr>
      <w:pStyle w:val="Footer"/>
      <w:ind w:right="440"/>
      <w:jc w:val="center"/>
      <w:rPr>
        <w:rFonts w:ascii="Times New Roman" w:hAnsi="Times New Roman" w:cs="Times New Roman"/>
        <w:i/>
      </w:rPr>
    </w:pPr>
    <w:r w:rsidRPr="00E420C4">
      <w:rPr>
        <w:rFonts w:ascii="Times New Roman" w:hAnsi="Times New Roman" w:cs="Times New Roman"/>
        <w:i/>
      </w:rPr>
      <w:t>Industry Standard 2017</w:t>
    </w:r>
  </w:p>
  <w:p w14:paraId="4A90CD99" w14:textId="302C5387" w:rsidR="00E420C4" w:rsidRPr="00E420C4" w:rsidRDefault="00E420C4" w:rsidP="009B5C80">
    <w:pPr>
      <w:pStyle w:val="Footer"/>
      <w:ind w:right="440"/>
      <w:jc w:val="right"/>
      <w:rPr>
        <w:rFonts w:ascii="Times New Roman" w:hAnsi="Times New Roman" w:cs="Times New Roman"/>
      </w:rPr>
    </w:pPr>
    <w:r w:rsidRPr="00E420C4">
      <w:rPr>
        <w:rFonts w:ascii="Times New Roman" w:hAnsi="Times New Roman" w:cs="Times New Roman"/>
      </w:rPr>
      <w:fldChar w:fldCharType="begin"/>
    </w:r>
    <w:r w:rsidRPr="00E420C4">
      <w:rPr>
        <w:rFonts w:ascii="Times New Roman" w:hAnsi="Times New Roman" w:cs="Times New Roman"/>
      </w:rPr>
      <w:instrText xml:space="preserve"> PAGE   \* MERGEFORMAT </w:instrText>
    </w:r>
    <w:r w:rsidRPr="00E420C4">
      <w:rPr>
        <w:rFonts w:ascii="Times New Roman" w:hAnsi="Times New Roman" w:cs="Times New Roman"/>
      </w:rPr>
      <w:fldChar w:fldCharType="separate"/>
    </w:r>
    <w:r w:rsidR="00F43923">
      <w:rPr>
        <w:rFonts w:ascii="Times New Roman" w:hAnsi="Times New Roman" w:cs="Times New Roman"/>
        <w:noProof/>
      </w:rPr>
      <w:t>7</w:t>
    </w:r>
    <w:r w:rsidRPr="00E420C4">
      <w:rPr>
        <w:rFonts w:ascii="Times New Roman" w:hAnsi="Times New Roman" w:cs="Times New Roman"/>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39BF2" w14:textId="77777777" w:rsidR="009B5C80" w:rsidRPr="009B5C80" w:rsidRDefault="009B5C80" w:rsidP="009B5C80">
    <w:pPr>
      <w:pStyle w:val="Footer"/>
      <w:pBdr>
        <w:top w:val="single" w:sz="4" w:space="1" w:color="auto"/>
      </w:pBdr>
      <w:ind w:right="440"/>
      <w:jc w:val="center"/>
      <w:rPr>
        <w:rFonts w:ascii="Times New Roman" w:hAnsi="Times New Roman" w:cs="Times New Roman"/>
        <w:i/>
      </w:rPr>
    </w:pPr>
    <w:r w:rsidRPr="009B5C80">
      <w:rPr>
        <w:rFonts w:ascii="Times New Roman" w:hAnsi="Times New Roman" w:cs="Times New Roman"/>
        <w:i/>
      </w:rPr>
      <w:t xml:space="preserve">Telecommunications (Telemarketing and Research Calls) </w:t>
    </w:r>
  </w:p>
  <w:p w14:paraId="10A25D52" w14:textId="77777777" w:rsidR="009B5C80" w:rsidRPr="009B5C80" w:rsidRDefault="009B5C80" w:rsidP="009B5C80">
    <w:pPr>
      <w:pStyle w:val="Footer"/>
      <w:pBdr>
        <w:top w:val="single" w:sz="4" w:space="1" w:color="auto"/>
      </w:pBdr>
      <w:ind w:right="440"/>
      <w:jc w:val="center"/>
      <w:rPr>
        <w:rFonts w:ascii="Times New Roman" w:hAnsi="Times New Roman" w:cs="Times New Roman"/>
        <w:i/>
      </w:rPr>
    </w:pPr>
    <w:r w:rsidRPr="009B5C80">
      <w:rPr>
        <w:rFonts w:ascii="Times New Roman" w:hAnsi="Times New Roman" w:cs="Times New Roman"/>
        <w:i/>
      </w:rPr>
      <w:t>Industry Standard 2017</w:t>
    </w:r>
  </w:p>
  <w:p w14:paraId="3FE2D46D" w14:textId="77777777" w:rsidR="009B5C80" w:rsidRPr="009B5C80" w:rsidRDefault="009B5C80" w:rsidP="009B5C80">
    <w:pPr>
      <w:pStyle w:val="Footer"/>
      <w:pBdr>
        <w:top w:val="single" w:sz="4" w:space="1" w:color="auto"/>
      </w:pBdr>
      <w:ind w:right="440"/>
      <w:rPr>
        <w:rFonts w:ascii="Times New Roman" w:hAnsi="Times New Roman" w:cs="Times New Roman"/>
      </w:rPr>
    </w:pPr>
    <w:r w:rsidRPr="009B5C80">
      <w:rPr>
        <w:rFonts w:ascii="Times New Roman" w:hAnsi="Times New Roman" w:cs="Times New Roman"/>
      </w:rPr>
      <w:fldChar w:fldCharType="begin"/>
    </w:r>
    <w:r w:rsidRPr="009B5C80">
      <w:rPr>
        <w:rFonts w:ascii="Times New Roman" w:hAnsi="Times New Roman" w:cs="Times New Roman"/>
      </w:rPr>
      <w:instrText xml:space="preserve"> PAGE   \* MERGEFORMAT </w:instrText>
    </w:r>
    <w:r w:rsidRPr="009B5C80">
      <w:rPr>
        <w:rFonts w:ascii="Times New Roman" w:hAnsi="Times New Roman" w:cs="Times New Roman"/>
      </w:rPr>
      <w:fldChar w:fldCharType="separate"/>
    </w:r>
    <w:r w:rsidR="00F43923">
      <w:rPr>
        <w:rFonts w:ascii="Times New Roman" w:hAnsi="Times New Roman" w:cs="Times New Roman"/>
        <w:noProof/>
      </w:rPr>
      <w:t>4</w:t>
    </w:r>
    <w:r w:rsidRPr="009B5C8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8AACB" w14:textId="77777777" w:rsidR="00B859AF" w:rsidRDefault="00B859AF" w:rsidP="0017734A">
      <w:pPr>
        <w:spacing w:after="0" w:line="240" w:lineRule="auto"/>
      </w:pPr>
      <w:r>
        <w:separator/>
      </w:r>
    </w:p>
  </w:footnote>
  <w:footnote w:type="continuationSeparator" w:id="0">
    <w:p w14:paraId="2A8809EB" w14:textId="77777777" w:rsidR="00B859AF" w:rsidRDefault="00B859AF" w:rsidP="0017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0453A" w14:textId="5E005829" w:rsidR="00645BB6" w:rsidRPr="00645BB6" w:rsidRDefault="00645BB6">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DBFE" w14:textId="77777777" w:rsidR="00BB777A" w:rsidRDefault="00BB7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4E08D" w14:textId="315FCF39" w:rsidR="00A73242" w:rsidRDefault="00A732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F60E6" w14:textId="439D8989" w:rsidR="00BB777A" w:rsidRPr="00645BB6" w:rsidRDefault="00BB777A">
    <w:pPr>
      <w:pStyle w:val="Header"/>
      <w:rPr>
        <w:rFonts w:ascii="Times New Roman" w:hAnsi="Times New Roman"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CE46" w14:textId="5CC60318" w:rsidR="00030880" w:rsidRPr="00E420C4" w:rsidRDefault="00030880" w:rsidP="003108F8">
    <w:pPr>
      <w:pStyle w:val="Heade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7267" w14:textId="77777777" w:rsidR="009B5C80" w:rsidRDefault="009B5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590A"/>
    <w:multiLevelType w:val="hybridMultilevel"/>
    <w:tmpl w:val="A9A6C0B4"/>
    <w:lvl w:ilvl="0" w:tplc="CF8A7966">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nsid w:val="01D166E7"/>
    <w:multiLevelType w:val="hybridMultilevel"/>
    <w:tmpl w:val="1C564F52"/>
    <w:lvl w:ilvl="0" w:tplc="D5E8BA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C9107F"/>
    <w:multiLevelType w:val="hybridMultilevel"/>
    <w:tmpl w:val="716008D8"/>
    <w:lvl w:ilvl="0" w:tplc="CFC69AC4">
      <w:start w:val="3"/>
      <w:numFmt w:val="decimal"/>
      <w:lvlText w:val="(%1)"/>
      <w:lvlJc w:val="left"/>
      <w:pPr>
        <w:ind w:left="1069" w:hanging="360"/>
      </w:pPr>
      <w:rPr>
        <w:rFonts w:hint="default"/>
      </w:rPr>
    </w:lvl>
    <w:lvl w:ilvl="1" w:tplc="1520D618">
      <w:start w:val="1"/>
      <w:numFmt w:val="lowerLetter"/>
      <w:lvlText w:val="(%2)"/>
      <w:lvlJc w:val="lef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13E02312"/>
    <w:multiLevelType w:val="hybridMultilevel"/>
    <w:tmpl w:val="5FBAE992"/>
    <w:lvl w:ilvl="0" w:tplc="AE2EA16A">
      <w:start w:val="1"/>
      <w:numFmt w:val="lowerRoman"/>
      <w:lvlText w:val="(%1)"/>
      <w:lvlJc w:val="left"/>
      <w:pPr>
        <w:ind w:left="749" w:hanging="360"/>
      </w:pPr>
      <w:rPr>
        <w:rFonts w:hint="default"/>
      </w:rPr>
    </w:lvl>
    <w:lvl w:ilvl="1" w:tplc="0C090019" w:tentative="1">
      <w:start w:val="1"/>
      <w:numFmt w:val="lowerLetter"/>
      <w:lvlText w:val="%2."/>
      <w:lvlJc w:val="left"/>
      <w:pPr>
        <w:ind w:left="1469" w:hanging="360"/>
      </w:p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4">
    <w:nsid w:val="14D56025"/>
    <w:multiLevelType w:val="hybridMultilevel"/>
    <w:tmpl w:val="CD7EEFA6"/>
    <w:lvl w:ilvl="0" w:tplc="D9402A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4D7F46"/>
    <w:multiLevelType w:val="hybridMultilevel"/>
    <w:tmpl w:val="08840760"/>
    <w:lvl w:ilvl="0" w:tplc="AE2EA16A">
      <w:start w:val="1"/>
      <w:numFmt w:val="lowerRoman"/>
      <w:lvlText w:val="(%1)"/>
      <w:lvlJc w:val="left"/>
      <w:pPr>
        <w:ind w:left="4330" w:hanging="360"/>
      </w:pPr>
      <w:rPr>
        <w:rFonts w:hint="default"/>
      </w:rPr>
    </w:lvl>
    <w:lvl w:ilvl="1" w:tplc="0C090019" w:tentative="1">
      <w:start w:val="1"/>
      <w:numFmt w:val="lowerLetter"/>
      <w:lvlText w:val="%2."/>
      <w:lvlJc w:val="left"/>
      <w:pPr>
        <w:ind w:left="5050" w:hanging="360"/>
      </w:pPr>
    </w:lvl>
    <w:lvl w:ilvl="2" w:tplc="0C09001B" w:tentative="1">
      <w:start w:val="1"/>
      <w:numFmt w:val="lowerRoman"/>
      <w:lvlText w:val="%3."/>
      <w:lvlJc w:val="right"/>
      <w:pPr>
        <w:ind w:left="5770" w:hanging="180"/>
      </w:pPr>
    </w:lvl>
    <w:lvl w:ilvl="3" w:tplc="0C09000F" w:tentative="1">
      <w:start w:val="1"/>
      <w:numFmt w:val="decimal"/>
      <w:lvlText w:val="%4."/>
      <w:lvlJc w:val="left"/>
      <w:pPr>
        <w:ind w:left="6490" w:hanging="360"/>
      </w:pPr>
    </w:lvl>
    <w:lvl w:ilvl="4" w:tplc="0C090019" w:tentative="1">
      <w:start w:val="1"/>
      <w:numFmt w:val="lowerLetter"/>
      <w:lvlText w:val="%5."/>
      <w:lvlJc w:val="left"/>
      <w:pPr>
        <w:ind w:left="7210" w:hanging="360"/>
      </w:pPr>
    </w:lvl>
    <w:lvl w:ilvl="5" w:tplc="0C09001B" w:tentative="1">
      <w:start w:val="1"/>
      <w:numFmt w:val="lowerRoman"/>
      <w:lvlText w:val="%6."/>
      <w:lvlJc w:val="right"/>
      <w:pPr>
        <w:ind w:left="7930" w:hanging="180"/>
      </w:pPr>
    </w:lvl>
    <w:lvl w:ilvl="6" w:tplc="0C09000F" w:tentative="1">
      <w:start w:val="1"/>
      <w:numFmt w:val="decimal"/>
      <w:lvlText w:val="%7."/>
      <w:lvlJc w:val="left"/>
      <w:pPr>
        <w:ind w:left="8650" w:hanging="360"/>
      </w:pPr>
    </w:lvl>
    <w:lvl w:ilvl="7" w:tplc="0C090019" w:tentative="1">
      <w:start w:val="1"/>
      <w:numFmt w:val="lowerLetter"/>
      <w:lvlText w:val="%8."/>
      <w:lvlJc w:val="left"/>
      <w:pPr>
        <w:ind w:left="9370" w:hanging="360"/>
      </w:pPr>
    </w:lvl>
    <w:lvl w:ilvl="8" w:tplc="0C09001B" w:tentative="1">
      <w:start w:val="1"/>
      <w:numFmt w:val="lowerRoman"/>
      <w:lvlText w:val="%9."/>
      <w:lvlJc w:val="right"/>
      <w:pPr>
        <w:ind w:left="10090" w:hanging="180"/>
      </w:pPr>
    </w:lvl>
  </w:abstractNum>
  <w:abstractNum w:abstractNumId="6">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F9546A1"/>
    <w:multiLevelType w:val="hybridMultilevel"/>
    <w:tmpl w:val="9FDEA178"/>
    <w:lvl w:ilvl="0" w:tplc="C39A6DF0">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8">
    <w:nsid w:val="2A676C73"/>
    <w:multiLevelType w:val="hybridMultilevel"/>
    <w:tmpl w:val="A30C9740"/>
    <w:lvl w:ilvl="0" w:tplc="CFC69AC4">
      <w:start w:val="3"/>
      <w:numFmt w:val="decimal"/>
      <w:lvlText w:val="(%1)"/>
      <w:lvlJc w:val="left"/>
      <w:pPr>
        <w:ind w:left="1069" w:hanging="360"/>
      </w:pPr>
      <w:rPr>
        <w:rFonts w:hint="default"/>
      </w:rPr>
    </w:lvl>
    <w:lvl w:ilvl="1" w:tplc="C39A6DF0">
      <w:start w:val="1"/>
      <w:numFmt w:val="lowerLetter"/>
      <w:lvlText w:val="(%2)"/>
      <w:lvlJc w:val="left"/>
      <w:pPr>
        <w:ind w:left="1789" w:hanging="360"/>
      </w:pPr>
      <w:rPr>
        <w:rFonts w:hint="default"/>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nsid w:val="2C822A5B"/>
    <w:multiLevelType w:val="hybridMultilevel"/>
    <w:tmpl w:val="07B4C6A8"/>
    <w:lvl w:ilvl="0" w:tplc="0C090017">
      <w:start w:val="1"/>
      <w:numFmt w:val="lowerLetter"/>
      <w:lvlText w:val="%1)"/>
      <w:lvlJc w:val="left"/>
      <w:pPr>
        <w:ind w:left="749" w:hanging="360"/>
      </w:pPr>
    </w:lvl>
    <w:lvl w:ilvl="1" w:tplc="CF70B9B6">
      <w:start w:val="1"/>
      <w:numFmt w:val="decimal"/>
      <w:lvlText w:val="(%2)"/>
      <w:lvlJc w:val="left"/>
      <w:pPr>
        <w:ind w:left="1829" w:hanging="720"/>
      </w:pPr>
      <w:rPr>
        <w:rFonts w:hint="default"/>
      </w:rPr>
    </w:lvl>
    <w:lvl w:ilvl="2" w:tplc="0C09001B">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1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031FFA"/>
    <w:multiLevelType w:val="hybridMultilevel"/>
    <w:tmpl w:val="9FDEA178"/>
    <w:lvl w:ilvl="0" w:tplc="C39A6DF0">
      <w:start w:val="1"/>
      <w:numFmt w:val="lowerLetter"/>
      <w:lvlText w:val="(%1)"/>
      <w:lvlJc w:val="left"/>
      <w:pPr>
        <w:ind w:left="3338" w:hanging="360"/>
      </w:pPr>
      <w:rPr>
        <w:rFonts w:hint="default"/>
      </w:rPr>
    </w:lvl>
    <w:lvl w:ilvl="1" w:tplc="0C090019" w:tentative="1">
      <w:start w:val="1"/>
      <w:numFmt w:val="lowerLetter"/>
      <w:lvlText w:val="%2."/>
      <w:lvlJc w:val="left"/>
      <w:pPr>
        <w:ind w:left="4058" w:hanging="360"/>
      </w:pPr>
    </w:lvl>
    <w:lvl w:ilvl="2" w:tplc="0C09001B" w:tentative="1">
      <w:start w:val="1"/>
      <w:numFmt w:val="lowerRoman"/>
      <w:lvlText w:val="%3."/>
      <w:lvlJc w:val="right"/>
      <w:pPr>
        <w:ind w:left="4778" w:hanging="180"/>
      </w:pPr>
    </w:lvl>
    <w:lvl w:ilvl="3" w:tplc="0C09000F" w:tentative="1">
      <w:start w:val="1"/>
      <w:numFmt w:val="decimal"/>
      <w:lvlText w:val="%4."/>
      <w:lvlJc w:val="left"/>
      <w:pPr>
        <w:ind w:left="5498" w:hanging="360"/>
      </w:pPr>
    </w:lvl>
    <w:lvl w:ilvl="4" w:tplc="0C090019" w:tentative="1">
      <w:start w:val="1"/>
      <w:numFmt w:val="lowerLetter"/>
      <w:lvlText w:val="%5."/>
      <w:lvlJc w:val="left"/>
      <w:pPr>
        <w:ind w:left="6218" w:hanging="360"/>
      </w:pPr>
    </w:lvl>
    <w:lvl w:ilvl="5" w:tplc="0C09001B" w:tentative="1">
      <w:start w:val="1"/>
      <w:numFmt w:val="lowerRoman"/>
      <w:lvlText w:val="%6."/>
      <w:lvlJc w:val="right"/>
      <w:pPr>
        <w:ind w:left="6938" w:hanging="180"/>
      </w:pPr>
    </w:lvl>
    <w:lvl w:ilvl="6" w:tplc="0C09000F" w:tentative="1">
      <w:start w:val="1"/>
      <w:numFmt w:val="decimal"/>
      <w:lvlText w:val="%7."/>
      <w:lvlJc w:val="left"/>
      <w:pPr>
        <w:ind w:left="7658" w:hanging="360"/>
      </w:pPr>
    </w:lvl>
    <w:lvl w:ilvl="7" w:tplc="0C090019" w:tentative="1">
      <w:start w:val="1"/>
      <w:numFmt w:val="lowerLetter"/>
      <w:lvlText w:val="%8."/>
      <w:lvlJc w:val="left"/>
      <w:pPr>
        <w:ind w:left="8378" w:hanging="360"/>
      </w:pPr>
    </w:lvl>
    <w:lvl w:ilvl="8" w:tplc="0C09001B" w:tentative="1">
      <w:start w:val="1"/>
      <w:numFmt w:val="lowerRoman"/>
      <w:lvlText w:val="%9."/>
      <w:lvlJc w:val="right"/>
      <w:pPr>
        <w:ind w:left="9098" w:hanging="180"/>
      </w:pPr>
    </w:lvl>
  </w:abstractNum>
  <w:abstractNum w:abstractNumId="12">
    <w:nsid w:val="35ED1551"/>
    <w:multiLevelType w:val="hybridMultilevel"/>
    <w:tmpl w:val="DA860A58"/>
    <w:lvl w:ilvl="0" w:tplc="C39A6DF0">
      <w:start w:val="1"/>
      <w:numFmt w:val="lowerLetter"/>
      <w:lvlText w:val="(%1)"/>
      <w:lvlJc w:val="left"/>
      <w:pPr>
        <w:ind w:left="749" w:hanging="360"/>
      </w:pPr>
      <w:rPr>
        <w:rFonts w:hint="default"/>
      </w:rPr>
    </w:lvl>
    <w:lvl w:ilvl="1" w:tplc="74007D40">
      <w:start w:val="1"/>
      <w:numFmt w:val="lowerRoman"/>
      <w:lvlText w:val="(%2)"/>
      <w:lvlJc w:val="left"/>
      <w:pPr>
        <w:ind w:left="1829" w:hanging="720"/>
      </w:pPr>
      <w:rPr>
        <w:rFonts w:hint="default"/>
      </w:rPr>
    </w:lvl>
    <w:lvl w:ilvl="2" w:tplc="0C09001B" w:tentative="1">
      <w:start w:val="1"/>
      <w:numFmt w:val="lowerRoman"/>
      <w:lvlText w:val="%3."/>
      <w:lvlJc w:val="right"/>
      <w:pPr>
        <w:ind w:left="2189" w:hanging="180"/>
      </w:pPr>
    </w:lvl>
    <w:lvl w:ilvl="3" w:tplc="0C09000F" w:tentative="1">
      <w:start w:val="1"/>
      <w:numFmt w:val="decimal"/>
      <w:lvlText w:val="%4."/>
      <w:lvlJc w:val="left"/>
      <w:pPr>
        <w:ind w:left="2909" w:hanging="360"/>
      </w:pPr>
    </w:lvl>
    <w:lvl w:ilvl="4" w:tplc="0C090019" w:tentative="1">
      <w:start w:val="1"/>
      <w:numFmt w:val="lowerLetter"/>
      <w:lvlText w:val="%5."/>
      <w:lvlJc w:val="left"/>
      <w:pPr>
        <w:ind w:left="3629" w:hanging="360"/>
      </w:pPr>
    </w:lvl>
    <w:lvl w:ilvl="5" w:tplc="0C09001B" w:tentative="1">
      <w:start w:val="1"/>
      <w:numFmt w:val="lowerRoman"/>
      <w:lvlText w:val="%6."/>
      <w:lvlJc w:val="right"/>
      <w:pPr>
        <w:ind w:left="4349" w:hanging="180"/>
      </w:pPr>
    </w:lvl>
    <w:lvl w:ilvl="6" w:tplc="0C09000F" w:tentative="1">
      <w:start w:val="1"/>
      <w:numFmt w:val="decimal"/>
      <w:lvlText w:val="%7."/>
      <w:lvlJc w:val="left"/>
      <w:pPr>
        <w:ind w:left="5069" w:hanging="360"/>
      </w:pPr>
    </w:lvl>
    <w:lvl w:ilvl="7" w:tplc="0C090019" w:tentative="1">
      <w:start w:val="1"/>
      <w:numFmt w:val="lowerLetter"/>
      <w:lvlText w:val="%8."/>
      <w:lvlJc w:val="left"/>
      <w:pPr>
        <w:ind w:left="5789" w:hanging="360"/>
      </w:pPr>
    </w:lvl>
    <w:lvl w:ilvl="8" w:tplc="0C09001B" w:tentative="1">
      <w:start w:val="1"/>
      <w:numFmt w:val="lowerRoman"/>
      <w:lvlText w:val="%9."/>
      <w:lvlJc w:val="right"/>
      <w:pPr>
        <w:ind w:left="6509" w:hanging="180"/>
      </w:pPr>
    </w:lvl>
  </w:abstractNum>
  <w:abstractNum w:abstractNumId="13">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C01F18"/>
    <w:multiLevelType w:val="hybridMultilevel"/>
    <w:tmpl w:val="9FDEA178"/>
    <w:lvl w:ilvl="0" w:tplc="C39A6DF0">
      <w:start w:val="1"/>
      <w:numFmt w:val="lowerLetter"/>
      <w:lvlText w:val="(%1)"/>
      <w:lvlJc w:val="left"/>
      <w:pPr>
        <w:ind w:left="3338" w:hanging="360"/>
      </w:pPr>
      <w:rPr>
        <w:rFonts w:hint="default"/>
      </w:rPr>
    </w:lvl>
    <w:lvl w:ilvl="1" w:tplc="0C090019" w:tentative="1">
      <w:start w:val="1"/>
      <w:numFmt w:val="lowerLetter"/>
      <w:lvlText w:val="%2."/>
      <w:lvlJc w:val="left"/>
      <w:pPr>
        <w:ind w:left="4058" w:hanging="360"/>
      </w:pPr>
    </w:lvl>
    <w:lvl w:ilvl="2" w:tplc="0C09001B" w:tentative="1">
      <w:start w:val="1"/>
      <w:numFmt w:val="lowerRoman"/>
      <w:lvlText w:val="%3."/>
      <w:lvlJc w:val="right"/>
      <w:pPr>
        <w:ind w:left="4778" w:hanging="180"/>
      </w:pPr>
    </w:lvl>
    <w:lvl w:ilvl="3" w:tplc="0C09000F" w:tentative="1">
      <w:start w:val="1"/>
      <w:numFmt w:val="decimal"/>
      <w:lvlText w:val="%4."/>
      <w:lvlJc w:val="left"/>
      <w:pPr>
        <w:ind w:left="5498" w:hanging="360"/>
      </w:pPr>
    </w:lvl>
    <w:lvl w:ilvl="4" w:tplc="0C090019" w:tentative="1">
      <w:start w:val="1"/>
      <w:numFmt w:val="lowerLetter"/>
      <w:lvlText w:val="%5."/>
      <w:lvlJc w:val="left"/>
      <w:pPr>
        <w:ind w:left="6218" w:hanging="360"/>
      </w:pPr>
    </w:lvl>
    <w:lvl w:ilvl="5" w:tplc="0C09001B" w:tentative="1">
      <w:start w:val="1"/>
      <w:numFmt w:val="lowerRoman"/>
      <w:lvlText w:val="%6."/>
      <w:lvlJc w:val="right"/>
      <w:pPr>
        <w:ind w:left="6938" w:hanging="180"/>
      </w:pPr>
    </w:lvl>
    <w:lvl w:ilvl="6" w:tplc="0C09000F" w:tentative="1">
      <w:start w:val="1"/>
      <w:numFmt w:val="decimal"/>
      <w:lvlText w:val="%7."/>
      <w:lvlJc w:val="left"/>
      <w:pPr>
        <w:ind w:left="7658" w:hanging="360"/>
      </w:pPr>
    </w:lvl>
    <w:lvl w:ilvl="7" w:tplc="0C090019" w:tentative="1">
      <w:start w:val="1"/>
      <w:numFmt w:val="lowerLetter"/>
      <w:lvlText w:val="%8."/>
      <w:lvlJc w:val="left"/>
      <w:pPr>
        <w:ind w:left="8378" w:hanging="360"/>
      </w:pPr>
    </w:lvl>
    <w:lvl w:ilvl="8" w:tplc="0C09001B" w:tentative="1">
      <w:start w:val="1"/>
      <w:numFmt w:val="lowerRoman"/>
      <w:lvlText w:val="%9."/>
      <w:lvlJc w:val="right"/>
      <w:pPr>
        <w:ind w:left="9098" w:hanging="180"/>
      </w:pPr>
    </w:lvl>
  </w:abstractNum>
  <w:abstractNum w:abstractNumId="15">
    <w:nsid w:val="41FE75BB"/>
    <w:multiLevelType w:val="hybridMultilevel"/>
    <w:tmpl w:val="73ECA88C"/>
    <w:lvl w:ilvl="0" w:tplc="C39A6DF0">
      <w:start w:val="1"/>
      <w:numFmt w:val="lowerLetter"/>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6">
    <w:nsid w:val="433634AF"/>
    <w:multiLevelType w:val="hybridMultilevel"/>
    <w:tmpl w:val="8AB4BC2E"/>
    <w:lvl w:ilvl="0" w:tplc="495CCAB8">
      <w:start w:val="1"/>
      <w:numFmt w:val="lowerLetter"/>
      <w:lvlText w:val="(%1)"/>
      <w:lvlJc w:val="left"/>
      <w:pPr>
        <w:ind w:left="1831" w:hanging="555"/>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7">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12F4433"/>
    <w:multiLevelType w:val="hybridMultilevel"/>
    <w:tmpl w:val="4F56298E"/>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9">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5B52C4C"/>
    <w:multiLevelType w:val="hybridMultilevel"/>
    <w:tmpl w:val="12F80308"/>
    <w:lvl w:ilvl="0" w:tplc="74007D40">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21">
    <w:nsid w:val="6BBF421E"/>
    <w:multiLevelType w:val="hybridMultilevel"/>
    <w:tmpl w:val="73ECA88C"/>
    <w:lvl w:ilvl="0" w:tplc="C39A6DF0">
      <w:start w:val="1"/>
      <w:numFmt w:val="lowerLetter"/>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22">
    <w:nsid w:val="78576D02"/>
    <w:multiLevelType w:val="hybridMultilevel"/>
    <w:tmpl w:val="EAEAD8F0"/>
    <w:lvl w:ilvl="0" w:tplc="1518B4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8FC28A0"/>
    <w:multiLevelType w:val="hybridMultilevel"/>
    <w:tmpl w:val="93967A12"/>
    <w:lvl w:ilvl="0" w:tplc="C39A6D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4"/>
  </w:num>
  <w:num w:numId="3">
    <w:abstractNumId w:val="17"/>
  </w:num>
  <w:num w:numId="4">
    <w:abstractNumId w:val="19"/>
  </w:num>
  <w:num w:numId="5">
    <w:abstractNumId w:val="13"/>
  </w:num>
  <w:num w:numId="6">
    <w:abstractNumId w:val="6"/>
  </w:num>
  <w:num w:numId="7">
    <w:abstractNumId w:val="21"/>
  </w:num>
  <w:num w:numId="8">
    <w:abstractNumId w:val="7"/>
  </w:num>
  <w:num w:numId="9">
    <w:abstractNumId w:val="9"/>
  </w:num>
  <w:num w:numId="10">
    <w:abstractNumId w:val="14"/>
  </w:num>
  <w:num w:numId="11">
    <w:abstractNumId w:val="11"/>
  </w:num>
  <w:num w:numId="12">
    <w:abstractNumId w:val="3"/>
  </w:num>
  <w:num w:numId="13">
    <w:abstractNumId w:val="12"/>
  </w:num>
  <w:num w:numId="14">
    <w:abstractNumId w:val="5"/>
  </w:num>
  <w:num w:numId="15">
    <w:abstractNumId w:val="23"/>
  </w:num>
  <w:num w:numId="16">
    <w:abstractNumId w:val="20"/>
  </w:num>
  <w:num w:numId="17">
    <w:abstractNumId w:val="4"/>
  </w:num>
  <w:num w:numId="18">
    <w:abstractNumId w:val="0"/>
  </w:num>
  <w:num w:numId="19">
    <w:abstractNumId w:val="1"/>
  </w:num>
  <w:num w:numId="20">
    <w:abstractNumId w:val="8"/>
  </w:num>
  <w:num w:numId="21">
    <w:abstractNumId w:val="22"/>
  </w:num>
  <w:num w:numId="22">
    <w:abstractNumId w:val="18"/>
  </w:num>
  <w:num w:numId="23">
    <w:abstractNumId w:val="16"/>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1671"/>
    <w:rsid w:val="00023617"/>
    <w:rsid w:val="00030880"/>
    <w:rsid w:val="000340E0"/>
    <w:rsid w:val="00044E44"/>
    <w:rsid w:val="00055E58"/>
    <w:rsid w:val="0006702F"/>
    <w:rsid w:val="00067AB0"/>
    <w:rsid w:val="00087F5A"/>
    <w:rsid w:val="00097890"/>
    <w:rsid w:val="000A1F77"/>
    <w:rsid w:val="000B1F40"/>
    <w:rsid w:val="000C6CEA"/>
    <w:rsid w:val="000D6066"/>
    <w:rsid w:val="000E3827"/>
    <w:rsid w:val="000E4C19"/>
    <w:rsid w:val="000F1CE3"/>
    <w:rsid w:val="000F4014"/>
    <w:rsid w:val="00100F1A"/>
    <w:rsid w:val="001272FF"/>
    <w:rsid w:val="001313EF"/>
    <w:rsid w:val="001355BE"/>
    <w:rsid w:val="00151F6E"/>
    <w:rsid w:val="00160F8E"/>
    <w:rsid w:val="00170107"/>
    <w:rsid w:val="0017734A"/>
    <w:rsid w:val="00183708"/>
    <w:rsid w:val="001A2B69"/>
    <w:rsid w:val="001A4B39"/>
    <w:rsid w:val="001B2574"/>
    <w:rsid w:val="001C1825"/>
    <w:rsid w:val="001D000A"/>
    <w:rsid w:val="001D34C3"/>
    <w:rsid w:val="001D730B"/>
    <w:rsid w:val="001E0709"/>
    <w:rsid w:val="001E4580"/>
    <w:rsid w:val="001E45EA"/>
    <w:rsid w:val="002332A2"/>
    <w:rsid w:val="002359DE"/>
    <w:rsid w:val="002569B5"/>
    <w:rsid w:val="00283DE6"/>
    <w:rsid w:val="002A34F1"/>
    <w:rsid w:val="002B0EA6"/>
    <w:rsid w:val="002B73D8"/>
    <w:rsid w:val="002E310D"/>
    <w:rsid w:val="002F0E3F"/>
    <w:rsid w:val="002F7598"/>
    <w:rsid w:val="003028E9"/>
    <w:rsid w:val="003108F8"/>
    <w:rsid w:val="00310A0E"/>
    <w:rsid w:val="003324CE"/>
    <w:rsid w:val="00370CED"/>
    <w:rsid w:val="00372D68"/>
    <w:rsid w:val="00383271"/>
    <w:rsid w:val="0039304A"/>
    <w:rsid w:val="00395204"/>
    <w:rsid w:val="003973D0"/>
    <w:rsid w:val="003B2C48"/>
    <w:rsid w:val="003B64CF"/>
    <w:rsid w:val="003F2DA9"/>
    <w:rsid w:val="00402203"/>
    <w:rsid w:val="0041535F"/>
    <w:rsid w:val="00432754"/>
    <w:rsid w:val="00434AEE"/>
    <w:rsid w:val="004361D9"/>
    <w:rsid w:val="00440610"/>
    <w:rsid w:val="004474CC"/>
    <w:rsid w:val="00451EEC"/>
    <w:rsid w:val="00465CC1"/>
    <w:rsid w:val="004B3BF8"/>
    <w:rsid w:val="004B6093"/>
    <w:rsid w:val="004C3517"/>
    <w:rsid w:val="004C75A0"/>
    <w:rsid w:val="004D6B79"/>
    <w:rsid w:val="004E3164"/>
    <w:rsid w:val="00526976"/>
    <w:rsid w:val="005441C9"/>
    <w:rsid w:val="00544CD7"/>
    <w:rsid w:val="005643A2"/>
    <w:rsid w:val="00575433"/>
    <w:rsid w:val="00583F0E"/>
    <w:rsid w:val="005957A6"/>
    <w:rsid w:val="005963EC"/>
    <w:rsid w:val="005A3582"/>
    <w:rsid w:val="005A35B6"/>
    <w:rsid w:val="005A5C0F"/>
    <w:rsid w:val="005C0555"/>
    <w:rsid w:val="005E6FC5"/>
    <w:rsid w:val="005F3A9E"/>
    <w:rsid w:val="005F474D"/>
    <w:rsid w:val="0062086F"/>
    <w:rsid w:val="006227A6"/>
    <w:rsid w:val="00627126"/>
    <w:rsid w:val="006350D0"/>
    <w:rsid w:val="006437D6"/>
    <w:rsid w:val="00645BB6"/>
    <w:rsid w:val="00646CA2"/>
    <w:rsid w:val="0067230A"/>
    <w:rsid w:val="00681361"/>
    <w:rsid w:val="00690176"/>
    <w:rsid w:val="00693D4F"/>
    <w:rsid w:val="006C0251"/>
    <w:rsid w:val="006C5160"/>
    <w:rsid w:val="006D7EC0"/>
    <w:rsid w:val="006F5CF2"/>
    <w:rsid w:val="006F662B"/>
    <w:rsid w:val="00703828"/>
    <w:rsid w:val="00703DF8"/>
    <w:rsid w:val="0071142C"/>
    <w:rsid w:val="00721966"/>
    <w:rsid w:val="00730C70"/>
    <w:rsid w:val="00733FB0"/>
    <w:rsid w:val="00754B9E"/>
    <w:rsid w:val="00763880"/>
    <w:rsid w:val="00765521"/>
    <w:rsid w:val="00770264"/>
    <w:rsid w:val="00775CBD"/>
    <w:rsid w:val="00782ADA"/>
    <w:rsid w:val="007A74E4"/>
    <w:rsid w:val="007B1C87"/>
    <w:rsid w:val="007D093E"/>
    <w:rsid w:val="007D700B"/>
    <w:rsid w:val="008008C8"/>
    <w:rsid w:val="00800926"/>
    <w:rsid w:val="00800FD9"/>
    <w:rsid w:val="008011D7"/>
    <w:rsid w:val="00802471"/>
    <w:rsid w:val="00804B52"/>
    <w:rsid w:val="00811B27"/>
    <w:rsid w:val="00811D26"/>
    <w:rsid w:val="0081244E"/>
    <w:rsid w:val="00812A22"/>
    <w:rsid w:val="00820478"/>
    <w:rsid w:val="00854E86"/>
    <w:rsid w:val="008634A2"/>
    <w:rsid w:val="00865324"/>
    <w:rsid w:val="00892659"/>
    <w:rsid w:val="0089278F"/>
    <w:rsid w:val="00895EE2"/>
    <w:rsid w:val="00896A23"/>
    <w:rsid w:val="008A5E16"/>
    <w:rsid w:val="008C1F93"/>
    <w:rsid w:val="008D07B9"/>
    <w:rsid w:val="008D642E"/>
    <w:rsid w:val="008E352B"/>
    <w:rsid w:val="008F015D"/>
    <w:rsid w:val="008F7198"/>
    <w:rsid w:val="00905F9B"/>
    <w:rsid w:val="00914605"/>
    <w:rsid w:val="0091792E"/>
    <w:rsid w:val="00954745"/>
    <w:rsid w:val="00957210"/>
    <w:rsid w:val="00987A5F"/>
    <w:rsid w:val="009A6BBC"/>
    <w:rsid w:val="009B5C80"/>
    <w:rsid w:val="009E2417"/>
    <w:rsid w:val="00A2371F"/>
    <w:rsid w:val="00A524FA"/>
    <w:rsid w:val="00A533E4"/>
    <w:rsid w:val="00A73242"/>
    <w:rsid w:val="00A84905"/>
    <w:rsid w:val="00A87309"/>
    <w:rsid w:val="00A90DB3"/>
    <w:rsid w:val="00A965A3"/>
    <w:rsid w:val="00AB1AFA"/>
    <w:rsid w:val="00AC2D95"/>
    <w:rsid w:val="00AC5FC8"/>
    <w:rsid w:val="00AD14AA"/>
    <w:rsid w:val="00AD1EEA"/>
    <w:rsid w:val="00AD3E8A"/>
    <w:rsid w:val="00AE1ECA"/>
    <w:rsid w:val="00AE50D5"/>
    <w:rsid w:val="00AF5E2E"/>
    <w:rsid w:val="00AF6846"/>
    <w:rsid w:val="00B04889"/>
    <w:rsid w:val="00B13B65"/>
    <w:rsid w:val="00B22FA4"/>
    <w:rsid w:val="00B34A4D"/>
    <w:rsid w:val="00B50D63"/>
    <w:rsid w:val="00B5642B"/>
    <w:rsid w:val="00B62F56"/>
    <w:rsid w:val="00B728D7"/>
    <w:rsid w:val="00B7359B"/>
    <w:rsid w:val="00B823C7"/>
    <w:rsid w:val="00B859AF"/>
    <w:rsid w:val="00B90F17"/>
    <w:rsid w:val="00B94518"/>
    <w:rsid w:val="00BA4326"/>
    <w:rsid w:val="00BB777A"/>
    <w:rsid w:val="00BC63F6"/>
    <w:rsid w:val="00BD77C9"/>
    <w:rsid w:val="00BE095C"/>
    <w:rsid w:val="00BF5C62"/>
    <w:rsid w:val="00C04BC4"/>
    <w:rsid w:val="00C227FB"/>
    <w:rsid w:val="00C25DB4"/>
    <w:rsid w:val="00C322F1"/>
    <w:rsid w:val="00C34CDB"/>
    <w:rsid w:val="00C43666"/>
    <w:rsid w:val="00C5192B"/>
    <w:rsid w:val="00C6643B"/>
    <w:rsid w:val="00C7138D"/>
    <w:rsid w:val="00C76D9C"/>
    <w:rsid w:val="00C8121D"/>
    <w:rsid w:val="00C8602B"/>
    <w:rsid w:val="00C9448D"/>
    <w:rsid w:val="00CA7851"/>
    <w:rsid w:val="00CC64DD"/>
    <w:rsid w:val="00CD255A"/>
    <w:rsid w:val="00CD2FCD"/>
    <w:rsid w:val="00CD47EB"/>
    <w:rsid w:val="00CD7F0A"/>
    <w:rsid w:val="00CE4D3B"/>
    <w:rsid w:val="00CE5138"/>
    <w:rsid w:val="00D107D5"/>
    <w:rsid w:val="00D15825"/>
    <w:rsid w:val="00D31F3F"/>
    <w:rsid w:val="00D33834"/>
    <w:rsid w:val="00D33928"/>
    <w:rsid w:val="00D40082"/>
    <w:rsid w:val="00D40879"/>
    <w:rsid w:val="00D44BDF"/>
    <w:rsid w:val="00D510ED"/>
    <w:rsid w:val="00D65F59"/>
    <w:rsid w:val="00DA1660"/>
    <w:rsid w:val="00DA578C"/>
    <w:rsid w:val="00DC0CDF"/>
    <w:rsid w:val="00DC0FD7"/>
    <w:rsid w:val="00DC755A"/>
    <w:rsid w:val="00DC7A1D"/>
    <w:rsid w:val="00DD0E29"/>
    <w:rsid w:val="00DD410D"/>
    <w:rsid w:val="00DE071F"/>
    <w:rsid w:val="00E1191F"/>
    <w:rsid w:val="00E13491"/>
    <w:rsid w:val="00E318F7"/>
    <w:rsid w:val="00E420C4"/>
    <w:rsid w:val="00E42785"/>
    <w:rsid w:val="00E43CFB"/>
    <w:rsid w:val="00E458FD"/>
    <w:rsid w:val="00E469AF"/>
    <w:rsid w:val="00E46BEE"/>
    <w:rsid w:val="00E618B6"/>
    <w:rsid w:val="00E626F0"/>
    <w:rsid w:val="00E631A6"/>
    <w:rsid w:val="00E70CAA"/>
    <w:rsid w:val="00E7332E"/>
    <w:rsid w:val="00E86EC5"/>
    <w:rsid w:val="00E90B30"/>
    <w:rsid w:val="00E934DA"/>
    <w:rsid w:val="00E93D27"/>
    <w:rsid w:val="00EC54C3"/>
    <w:rsid w:val="00ED077D"/>
    <w:rsid w:val="00ED2E8B"/>
    <w:rsid w:val="00EE6BE5"/>
    <w:rsid w:val="00EF0222"/>
    <w:rsid w:val="00F07A2C"/>
    <w:rsid w:val="00F31EC9"/>
    <w:rsid w:val="00F40CB8"/>
    <w:rsid w:val="00F43923"/>
    <w:rsid w:val="00F4432D"/>
    <w:rsid w:val="00F57DBE"/>
    <w:rsid w:val="00F77DB5"/>
    <w:rsid w:val="00F856A6"/>
    <w:rsid w:val="00F85ED9"/>
    <w:rsid w:val="00F87A09"/>
    <w:rsid w:val="00F90642"/>
    <w:rsid w:val="00FB1145"/>
    <w:rsid w:val="00FB59C1"/>
    <w:rsid w:val="00FD2553"/>
    <w:rsid w:val="00FD5A55"/>
    <w:rsid w:val="00FD7BE1"/>
    <w:rsid w:val="00FE5D30"/>
    <w:rsid w:val="00FF5F36"/>
    <w:rsid w:val="00FF65A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qFormat/>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qFormat/>
    <w:rsid w:val="003324CE"/>
    <w:rPr>
      <w:sz w:val="32"/>
      <w:szCs w:val="32"/>
    </w:rPr>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3108F8"/>
    <w:rPr>
      <w:rFonts w:ascii="Times New Roman" w:hAnsi="Times New Roman"/>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qFormat/>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CharSectno"/>
    <w:qFormat/>
    <w:rsid w:val="003324CE"/>
    <w:rPr>
      <w:rFonts w:ascii="Times New Roman" w:hAnsi="Times New Roman"/>
      <w:sz w:val="32"/>
      <w:szCs w:val="32"/>
    </w:rPr>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paragraph" w:styleId="BodyText3">
    <w:name w:val="Body Text 3"/>
    <w:basedOn w:val="Normal"/>
    <w:link w:val="BodyText3Char"/>
    <w:rsid w:val="00544CD7"/>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544CD7"/>
    <w:rPr>
      <w:rFonts w:ascii="Times New Roman" w:eastAsia="Times New Roman" w:hAnsi="Times New Roman" w:cs="Times New Roman"/>
      <w:sz w:val="16"/>
      <w:szCs w:val="16"/>
      <w:lang w:eastAsia="en-AU"/>
    </w:rPr>
  </w:style>
  <w:style w:type="paragraph" w:customStyle="1" w:styleId="definition0">
    <w:name w:val="definition"/>
    <w:basedOn w:val="Normal"/>
    <w:rsid w:val="00544CD7"/>
    <w:pPr>
      <w:spacing w:before="80" w:after="0" w:line="260" w:lineRule="exact"/>
      <w:ind w:left="964"/>
      <w:jc w:val="both"/>
    </w:pPr>
    <w:rPr>
      <w:rFonts w:ascii="Times New Roman" w:eastAsia="Times New Roman" w:hAnsi="Times New Roman" w:cs="Times New Roman"/>
      <w:sz w:val="24"/>
      <w:szCs w:val="24"/>
    </w:rPr>
  </w:style>
  <w:style w:type="paragraph" w:customStyle="1" w:styleId="Notepara0">
    <w:name w:val="Note para"/>
    <w:basedOn w:val="Normal"/>
    <w:rsid w:val="00544CD7"/>
    <w:pPr>
      <w:spacing w:before="60" w:after="0" w:line="220" w:lineRule="exact"/>
      <w:ind w:left="1304" w:hanging="340"/>
      <w:jc w:val="both"/>
    </w:pPr>
    <w:rPr>
      <w:rFonts w:ascii="Times New Roman" w:eastAsia="Times New Roman" w:hAnsi="Times New Roman" w:cs="Times New Roman"/>
      <w:sz w:val="20"/>
      <w:szCs w:val="24"/>
    </w:rPr>
  </w:style>
  <w:style w:type="paragraph" w:customStyle="1" w:styleId="P1">
    <w:name w:val="P1"/>
    <w:aliases w:val="(a)"/>
    <w:basedOn w:val="Normal"/>
    <w:rsid w:val="00544CD7"/>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P2">
    <w:name w:val="P2"/>
    <w:aliases w:val="(i)"/>
    <w:basedOn w:val="Normal"/>
    <w:rsid w:val="00544CD7"/>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Zdefinition">
    <w:name w:val="Zdefinition"/>
    <w:basedOn w:val="definition0"/>
    <w:rsid w:val="00544CD7"/>
    <w:pPr>
      <w:keepNext/>
    </w:pPr>
  </w:style>
  <w:style w:type="paragraph" w:customStyle="1" w:styleId="ZNote">
    <w:name w:val="ZNote"/>
    <w:basedOn w:val="Normal"/>
    <w:rsid w:val="00544CD7"/>
    <w:pPr>
      <w:keepNext/>
      <w:spacing w:before="120" w:after="0" w:line="220" w:lineRule="exact"/>
      <w:ind w:left="964"/>
      <w:jc w:val="both"/>
    </w:pPr>
    <w:rPr>
      <w:rFonts w:ascii="Times New Roman" w:eastAsia="Times New Roman" w:hAnsi="Times New Roman" w:cs="Times New Roman"/>
      <w:sz w:val="20"/>
      <w:szCs w:val="24"/>
    </w:rPr>
  </w:style>
  <w:style w:type="paragraph" w:customStyle="1" w:styleId="ZP1">
    <w:name w:val="ZP1"/>
    <w:basedOn w:val="P1"/>
    <w:rsid w:val="00544CD7"/>
    <w:pPr>
      <w:keepNext/>
    </w:pPr>
  </w:style>
  <w:style w:type="paragraph" w:customStyle="1" w:styleId="ZR2">
    <w:name w:val="ZR2"/>
    <w:basedOn w:val="Normal"/>
    <w:rsid w:val="00544CD7"/>
    <w:pPr>
      <w:keepNext/>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4CD7"/>
    <w:rPr>
      <w:color w:val="954F72" w:themeColor="followedHyperlink"/>
      <w:u w:val="single"/>
    </w:rPr>
  </w:style>
  <w:style w:type="paragraph" w:customStyle="1" w:styleId="A2S">
    <w:name w:val="A2S"/>
    <w:aliases w:val="Schedule Inst Amendment"/>
    <w:basedOn w:val="Normal"/>
    <w:next w:val="Normal"/>
    <w:rsid w:val="006227A6"/>
    <w:pPr>
      <w:keepNext/>
      <w:spacing w:before="120" w:after="0" w:line="260" w:lineRule="exact"/>
      <w:ind w:left="964"/>
    </w:pPr>
    <w:rPr>
      <w:rFonts w:ascii="Times New Roman" w:eastAsia="Times New Roman" w:hAnsi="Times New Roman" w:cs="Times New Roman"/>
      <w:i/>
      <w:sz w:val="24"/>
      <w:szCs w:val="24"/>
    </w:rPr>
  </w:style>
  <w:style w:type="paragraph" w:customStyle="1" w:styleId="ZR1">
    <w:name w:val="ZR1"/>
    <w:basedOn w:val="Normal"/>
    <w:rsid w:val="006227A6"/>
    <w:pPr>
      <w:keepNext/>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HR">
    <w:name w:val="HR"/>
    <w:aliases w:val="Regulation Heading"/>
    <w:basedOn w:val="Normal"/>
    <w:next w:val="Normal"/>
    <w:rsid w:val="006227A6"/>
    <w:pPr>
      <w:keepNext/>
      <w:spacing w:before="360" w:after="0" w:line="240" w:lineRule="auto"/>
      <w:ind w:left="964" w:hanging="964"/>
    </w:pPr>
    <w:rPr>
      <w:rFonts w:ascii="Arial" w:eastAsia="Times New Roman" w:hAnsi="Arial" w:cs="Times New Roman"/>
      <w:b/>
      <w:sz w:val="24"/>
      <w:szCs w:val="24"/>
    </w:rPr>
  </w:style>
  <w:style w:type="paragraph" w:customStyle="1" w:styleId="HeaderLiteOdd">
    <w:name w:val="HeaderLiteOdd"/>
    <w:basedOn w:val="Normal"/>
    <w:rsid w:val="006227A6"/>
    <w:pPr>
      <w:tabs>
        <w:tab w:val="center" w:pos="3969"/>
        <w:tab w:val="right" w:pos="8505"/>
      </w:tabs>
      <w:spacing w:before="60" w:after="0" w:line="240" w:lineRule="auto"/>
      <w:jc w:val="right"/>
    </w:pPr>
    <w:rPr>
      <w:rFonts w:ascii="Arial" w:eastAsia="Times New Roman" w:hAnsi="Arial" w:cs="Times New Roman"/>
      <w:sz w:val="18"/>
      <w:szCs w:val="24"/>
    </w:rPr>
  </w:style>
  <w:style w:type="paragraph" w:customStyle="1" w:styleId="HSR">
    <w:name w:val="HSR"/>
    <w:aliases w:val="Subregulation Heading"/>
    <w:basedOn w:val="Normal"/>
    <w:next w:val="Normal"/>
    <w:rsid w:val="006227A6"/>
    <w:pPr>
      <w:keepNext/>
      <w:spacing w:before="300" w:after="0" w:line="240" w:lineRule="auto"/>
      <w:ind w:left="964"/>
    </w:pPr>
    <w:rPr>
      <w:rFonts w:ascii="Arial" w:eastAsia="Times New Roman" w:hAnsi="Arial" w:cs="Times New Roman"/>
      <w:i/>
      <w:sz w:val="24"/>
      <w:szCs w:val="24"/>
    </w:rPr>
  </w:style>
  <w:style w:type="paragraph" w:customStyle="1" w:styleId="ExampleBody">
    <w:name w:val="Example Body"/>
    <w:basedOn w:val="Normal"/>
    <w:rsid w:val="006227A6"/>
    <w:pPr>
      <w:spacing w:before="60" w:after="0" w:line="220" w:lineRule="exact"/>
      <w:ind w:left="964"/>
      <w:jc w:val="both"/>
    </w:pPr>
    <w:rPr>
      <w:rFonts w:ascii="Times New Roman" w:eastAsia="Times New Roman" w:hAnsi="Times New Roman" w:cs="Times New Roman"/>
      <w:sz w:val="20"/>
      <w:szCs w:val="24"/>
    </w:rPr>
  </w:style>
  <w:style w:type="paragraph" w:customStyle="1" w:styleId="HE">
    <w:name w:val="HE"/>
    <w:aliases w:val="Example heading"/>
    <w:basedOn w:val="Normal"/>
    <w:next w:val="ExampleBody"/>
    <w:rsid w:val="006227A6"/>
    <w:pPr>
      <w:keepNext/>
      <w:spacing w:before="120" w:after="0" w:line="220" w:lineRule="exact"/>
      <w:ind w:left="964"/>
    </w:pPr>
    <w:rPr>
      <w:rFonts w:ascii="Times New Roman" w:eastAsia="Times New Roman" w:hAnsi="Times New Roman" w:cs="Times New Roman"/>
      <w:i/>
      <w:sz w:val="20"/>
      <w:szCs w:val="24"/>
    </w:rPr>
  </w:style>
  <w:style w:type="paragraph" w:customStyle="1" w:styleId="Note">
    <w:name w:val="Note"/>
    <w:rsid w:val="006227A6"/>
    <w:pPr>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R2">
    <w:name w:val="R2"/>
    <w:aliases w:val="(2)"/>
    <w:basedOn w:val="Normal"/>
    <w:rsid w:val="006227A6"/>
    <w:pPr>
      <w:keepLines/>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NotesSectionBreak">
    <w:name w:val="NotesSectionBreak"/>
    <w:basedOn w:val="Normal"/>
    <w:next w:val="Normal"/>
    <w:rsid w:val="006227A6"/>
    <w:pPr>
      <w:spacing w:after="0" w:line="240" w:lineRule="auto"/>
    </w:pPr>
    <w:rPr>
      <w:rFonts w:ascii="Times New Roman" w:eastAsia="Times New Roman" w:hAnsi="Times New Roman" w:cs="Times New Roman"/>
      <w:sz w:val="24"/>
      <w:szCs w:val="24"/>
    </w:rPr>
  </w:style>
  <w:style w:type="paragraph" w:customStyle="1" w:styleId="A1S">
    <w:name w:val="A1S"/>
    <w:aliases w:val="1.Schedule Amendment"/>
    <w:basedOn w:val="Normal"/>
    <w:next w:val="Normal"/>
    <w:rsid w:val="006227A6"/>
    <w:pPr>
      <w:keepNext/>
      <w:spacing w:before="480" w:after="0" w:line="260" w:lineRule="exact"/>
      <w:ind w:left="964" w:hanging="964"/>
    </w:pPr>
    <w:rPr>
      <w:rFonts w:ascii="Arial" w:eastAsia="Times New Roman" w:hAnsi="Arial" w:cs="Times New Roman"/>
      <w:b/>
      <w:sz w:val="24"/>
      <w:szCs w:val="24"/>
    </w:rPr>
  </w:style>
  <w:style w:type="paragraph" w:customStyle="1" w:styleId="ZExampleBody">
    <w:name w:val="ZExample Body"/>
    <w:basedOn w:val="ExampleBody"/>
    <w:rsid w:val="001313EF"/>
    <w:pPr>
      <w:keepNext/>
    </w:pPr>
  </w:style>
  <w:style w:type="paragraph" w:customStyle="1" w:styleId="R1">
    <w:name w:val="R1"/>
    <w:aliases w:val="1. or 1.(1)"/>
    <w:basedOn w:val="Normal"/>
    <w:next w:val="Normal"/>
    <w:rsid w:val="001313EF"/>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39"/>
    <w:rsid w:val="00310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chNo">
    <w:name w:val="CharSchNo"/>
    <w:basedOn w:val="DefaultParagraphFont"/>
    <w:rsid w:val="00775CBD"/>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3645f92-38f9-45ad-8697-1de850906024">Legislative Instrument Template</Description0>
    <Category xmlns="7bdb6d3f-7ccf-43fd-8d9a-052a0d1885a5">(none)</Category>
    <Popular xmlns="7bdb6d3f-7ccf-43fd-8d9a-052a0d1885a5">false</Popular>
    <Relevant_x0020_Act xmlns="4166a108-cb27-416c-894b-624a6237d659" xsi:nil="true"/>
    <_dlc_DocId xmlns="45cfd421-f814-4301-8451-1747e30ecc9d">KNAH4PPFC442-1782-358</_dlc_DocId>
    <_dlc_DocIdUrl xmlns="45cfd421-f814-4301-8451-1747e30ecc9d">
      <Url>http://collaboration-prod/organisation/lsd/_layouts/15/DocIdRedir.aspx?ID=KNAH4PPFC442-1782-358</Url>
      <Description>KNAH4PPFC442-1782-358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C28D13806348A738AA1EFA6953D4" ma:contentTypeVersion="8" ma:contentTypeDescription="Create a new document." ma:contentTypeScope="" ma:versionID="e470e83615ac1925cf7a424517e0fdb1">
  <xsd:schema xmlns:xsd="http://www.w3.org/2001/XMLSchema" xmlns:xs="http://www.w3.org/2001/XMLSchema" xmlns:p="http://schemas.microsoft.com/office/2006/metadata/properties" xmlns:ns2="45cfd421-f814-4301-8451-1747e30ecc9d" xmlns:ns3="7bdb6d3f-7ccf-43fd-8d9a-052a0d1885a5" xmlns:ns4="f3645f92-38f9-45ad-8697-1de850906024" xmlns:ns5="4166a108-cb27-416c-894b-624a6237d659" targetNamespace="http://schemas.microsoft.com/office/2006/metadata/properties" ma:root="true" ma:fieldsID="00f087525c5ff90a3b2f487d65cbd8b4" ns2:_="" ns3:_="" ns4:_="" ns5:_="">
    <xsd:import namespace="45cfd421-f814-4301-8451-1747e30ecc9d"/>
    <xsd:import namespace="7bdb6d3f-7ccf-43fd-8d9a-052a0d1885a5"/>
    <xsd:import namespace="f3645f92-38f9-45ad-8697-1de850906024"/>
    <xsd:import namespace="4166a108-cb27-416c-894b-624a6237d659"/>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opular" minOccurs="0"/>
                <xsd:element ref="ns4:Description0" minOccurs="0"/>
                <xsd:element ref="ns5:Relevant_x0020_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fd421-f814-4301-8451-1747e30ecc9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db6d3f-7ccf-43fd-8d9a-052a0d1885a5" elementFormDefault="qualified">
    <xsd:import namespace="http://schemas.microsoft.com/office/2006/documentManagement/types"/>
    <xsd:import namespace="http://schemas.microsoft.com/office/infopath/2007/PartnerControls"/>
    <xsd:element name="Category" ma:index="11" nillable="true" ma:displayName="Category" ma:default="(none)" ma:description="This field will group documents published to the Intranet." ma:format="Dropdown" ma:internalName="Category">
      <xsd:simpleType>
        <xsd:restriction base="dms:Choice">
          <xsd:enumeration value="(none)"/>
          <xsd:enumeration value="Appointments"/>
          <xsd:enumeration value="Authorisations"/>
          <xsd:enumeration value="Delegations"/>
          <xsd:enumeration value="Freedom of Information (FOI)"/>
          <xsd:enumeration value="Guidance"/>
          <xsd:enumeration value="Instruments"/>
          <xsd:enumeration value="Legal advice and assistance"/>
          <xsd:enumeration value="Using the legal panel"/>
          <xsd:enumeration value="List of Cases"/>
          <xsd:enumeration value="Resources"/>
        </xsd:restriction>
      </xsd:simpleType>
    </xsd:element>
    <xsd:element name="Popular" ma:index="12" nillable="true" ma:displayName="Popular" ma:default="0" ma:description="When a document has this column ticked, it will show under a “Popular” tab when published to the intranet." ma:internalName="Popula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45f92-38f9-45ad-8697-1de850906024" elementFormDefault="qualified">
    <xsd:import namespace="http://schemas.microsoft.com/office/2006/documentManagement/types"/>
    <xsd:import namespace="http://schemas.microsoft.com/office/infopath/2007/PartnerControls"/>
    <xsd:element name="Description0" ma:index="13"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66a108-cb27-416c-894b-624a6237d659" elementFormDefault="qualified">
    <xsd:import namespace="http://schemas.microsoft.com/office/2006/documentManagement/types"/>
    <xsd:import namespace="http://schemas.microsoft.com/office/infopath/2007/PartnerControls"/>
    <xsd:element name="Relevant_x0020_Act" ma:index="14" nillable="true" ma:displayName="Relevant Act" ma:format="Dropdown" ma:internalName="Relevant_x0020_Act">
      <xsd:simpleType>
        <xsd:restriction base="dms:Choice">
          <xsd:enumeration value="Australian Communications and Media Authority Act 2005"/>
          <xsd:enumeration value="Broadcasting Services Act 1992"/>
          <xsd:enumeration value="Do Not Call Register Act 2006"/>
          <xsd:enumeration value="Interactive Gambling Act 2001"/>
          <xsd:enumeration value="Radiocommunications Act 1992"/>
          <xsd:enumeration value="Radio Licence Fees Act 1964"/>
          <xsd:enumeration value="Television Licence Fees Act 1964"/>
          <xsd:enumeration value="Radiocommunications (Receiver Licence Tax) Act 1983"/>
          <xsd:enumeration value="Radiocommunications (Transmitter Licence Tax) Act 1983"/>
          <xsd:enumeration value="Radiocommunications Taxes Collection Act 1983"/>
          <xsd:enumeration value="Spam Act 2003"/>
          <xsd:enumeration value="Telecommunications Act 1997"/>
          <xsd:enumeration value="Telecommunications (carrier Licence Charges) Act 1997"/>
          <xsd:enumeration value="Telecommunications (Consumer Protection and Services Standards) Act 1999"/>
          <xsd:enumeration value="Telecommunications (Numbering Charges) Act 1997"/>
          <xsd:enumeration value="Telecommunications (Universal Service Levy) Act 1997"/>
          <xsd:enumeration value="NRS Levy Imposition Act 1998"/>
          <xsd:enumeration value="Telecommunications (Carrier Licence Fees) Terminations Act 1997"/>
          <xsd:enumeration value="Telecommunications Universal Services Management Agency Act 2012"/>
          <xsd:enumeration value="Telecommunications Legislation"/>
          <xsd:enumeration value="Various"/>
          <xsd:enumeration value="Freedom of Information Act 198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4A41-6F62-4D32-97D0-EF6D71A3E5EA}">
  <ds:schemaRefs>
    <ds:schemaRef ds:uri="http://schemas.microsoft.com/sharepoint/v3/contenttype/forms"/>
  </ds:schemaRefs>
</ds:datastoreItem>
</file>

<file path=customXml/itemProps2.xml><?xml version="1.0" encoding="utf-8"?>
<ds:datastoreItem xmlns:ds="http://schemas.openxmlformats.org/officeDocument/2006/customXml" ds:itemID="{ADBFEEB1-7C27-4350-AD1D-761528600DA1}">
  <ds:schemaRefs>
    <ds:schemaRef ds:uri="http://schemas.microsoft.com/office/2006/metadata/properties"/>
    <ds:schemaRef ds:uri="http://schemas.microsoft.com/office/infopath/2007/PartnerControls"/>
    <ds:schemaRef ds:uri="f3645f92-38f9-45ad-8697-1de850906024"/>
    <ds:schemaRef ds:uri="7bdb6d3f-7ccf-43fd-8d9a-052a0d1885a5"/>
    <ds:schemaRef ds:uri="4166a108-cb27-416c-894b-624a6237d659"/>
    <ds:schemaRef ds:uri="45cfd421-f814-4301-8451-1747e30ecc9d"/>
  </ds:schemaRefs>
</ds:datastoreItem>
</file>

<file path=customXml/itemProps3.xml><?xml version="1.0" encoding="utf-8"?>
<ds:datastoreItem xmlns:ds="http://schemas.openxmlformats.org/officeDocument/2006/customXml" ds:itemID="{FA0BBFF5-E942-49F7-9C83-2A1FD533C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fd421-f814-4301-8451-1747e30ecc9d"/>
    <ds:schemaRef ds:uri="7bdb6d3f-7ccf-43fd-8d9a-052a0d1885a5"/>
    <ds:schemaRef ds:uri="f3645f92-38f9-45ad-8697-1de850906024"/>
    <ds:schemaRef ds:uri="4166a108-cb27-416c-894b-624a6237d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C0569-64DA-4ACF-A252-923BCD76EFFA}">
  <ds:schemaRefs>
    <ds:schemaRef ds:uri="http://schemas.microsoft.com/sharepoint/events"/>
  </ds:schemaRefs>
</ds:datastoreItem>
</file>

<file path=customXml/itemProps5.xml><?xml version="1.0" encoding="utf-8"?>
<ds:datastoreItem xmlns:ds="http://schemas.openxmlformats.org/officeDocument/2006/customXml" ds:itemID="{D3B7979F-E0BA-4BCE-A971-332B11D1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Principal Instrument Template</vt:lpstr>
    </vt:vector>
  </TitlesOfParts>
  <Company>Australian Communications and Media Authority</Company>
  <LinksUpToDate>false</LinksUpToDate>
  <CharactersWithSpaces>16698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Instrument Template</dc:title>
  <dc:subject/>
  <dc:creator>Annette Vella</dc:creator>
  <cp:keywords/>
  <dc:description/>
  <cp:lastModifiedBy>Morgan Vaudrey</cp:lastModifiedBy>
  <cp:revision>4</cp:revision>
  <cp:lastPrinted>2016-10-12T03:38:00Z</cp:lastPrinted>
  <dcterms:created xsi:type="dcterms:W3CDTF">2017-03-06T23:59:00Z</dcterms:created>
  <dcterms:modified xsi:type="dcterms:W3CDTF">2017-03-21T22:24:00Z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0x0101008C66C28D13806348A738AA1EFA6953D4</vt:lpwstr>
  </property>
  <property fmtid="{D5CDD505-2E9C-101B-9397-08002B2CF9AE}" pid="3" name="_dlc_DocIdItemGuid">
    <vt:lpwstr>b93f2ebe-518c-4247-9ce2-eea742083cd3</vt:lpwstr>
  </property>
  <property fmtid="{D5CDD505-2E9C-101B-9397-08002B2CF9AE}" pid="4" name="Order">
    <vt:r8>35800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