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AAF40" w14:textId="0F2C5CF4" w:rsidR="001B3066" w:rsidRDefault="007A703C" w:rsidP="004A0337">
      <w:pPr>
        <w:spacing w:after="120"/>
        <w:jc w:val="center"/>
      </w:pPr>
      <w:r>
        <w:rPr>
          <w:noProof/>
          <w:lang w:val="en-AU" w:eastAsia="en-AU"/>
        </w:rPr>
        <w:drawing>
          <wp:inline distT="0" distB="0" distL="0" distR="0" wp14:anchorId="59EAAF5A" wp14:editId="2469F017">
            <wp:extent cx="10668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AAF41" w14:textId="77777777" w:rsidR="001B3066" w:rsidRDefault="001B3066" w:rsidP="004A0337">
      <w:pPr>
        <w:jc w:val="center"/>
        <w:rPr>
          <w:b/>
        </w:rPr>
      </w:pPr>
      <w:r>
        <w:rPr>
          <w:b/>
        </w:rPr>
        <w:t>COMMONWEALTH OF AUSTRALIA</w:t>
      </w:r>
    </w:p>
    <w:p w14:paraId="59EAAF42" w14:textId="77777777" w:rsidR="001B3066" w:rsidRDefault="001B3066" w:rsidP="004A0337">
      <w:pPr>
        <w:jc w:val="center"/>
      </w:pPr>
    </w:p>
    <w:p w14:paraId="59EAAF43" w14:textId="77777777" w:rsidR="001B3066" w:rsidRDefault="001B3066" w:rsidP="004A0337">
      <w:pPr>
        <w:pStyle w:val="Heading5"/>
        <w:jc w:val="center"/>
        <w:rPr>
          <w:sz w:val="24"/>
        </w:rPr>
      </w:pPr>
      <w:r>
        <w:rPr>
          <w:sz w:val="24"/>
        </w:rPr>
        <w:t>Environment Protection and Biodiversity Conservation Act 1999</w:t>
      </w:r>
    </w:p>
    <w:p w14:paraId="59EAAF44" w14:textId="77777777" w:rsidR="001B3066" w:rsidRDefault="001B3066" w:rsidP="004A0337">
      <w:pPr>
        <w:jc w:val="center"/>
      </w:pPr>
    </w:p>
    <w:p w14:paraId="59EAAF45" w14:textId="77777777" w:rsidR="001B3066" w:rsidRDefault="001B3066" w:rsidP="004A0337">
      <w:pPr>
        <w:jc w:val="center"/>
        <w:rPr>
          <w:b/>
        </w:rPr>
      </w:pPr>
      <w:r>
        <w:rPr>
          <w:b/>
        </w:rPr>
        <w:t xml:space="preserve">Amendment of List of </w:t>
      </w:r>
      <w:r>
        <w:rPr>
          <w:b/>
          <w:snapToGrid w:val="0"/>
        </w:rPr>
        <w:t>Exempt Native Specimens</w:t>
      </w:r>
    </w:p>
    <w:p w14:paraId="59EAAF46" w14:textId="77777777" w:rsidR="001B3066" w:rsidRDefault="001B3066" w:rsidP="004A0337">
      <w:pPr>
        <w:jc w:val="center"/>
      </w:pPr>
    </w:p>
    <w:p w14:paraId="59EAAF47" w14:textId="77777777" w:rsidR="001B3066" w:rsidRDefault="001B3066" w:rsidP="004A0337">
      <w:pPr>
        <w:jc w:val="center"/>
      </w:pPr>
    </w:p>
    <w:p w14:paraId="59EAAF48" w14:textId="77777777" w:rsidR="001B3066" w:rsidRDefault="001B3066" w:rsidP="004A0337">
      <w:pPr>
        <w:jc w:val="center"/>
      </w:pPr>
    </w:p>
    <w:p w14:paraId="49F75533" w14:textId="70AD4FFE" w:rsidR="00013B7D" w:rsidRPr="00013B7D" w:rsidRDefault="00E616AD" w:rsidP="00013B7D">
      <w:pPr>
        <w:rPr>
          <w:snapToGrid w:val="0"/>
        </w:rPr>
      </w:pPr>
      <w:r w:rsidRPr="008A0A18">
        <w:t xml:space="preserve">I, </w:t>
      </w:r>
      <w:r w:rsidR="00B05891">
        <w:t>Nathan Hanna</w:t>
      </w:r>
      <w:r w:rsidRPr="008A0A18">
        <w:t xml:space="preserve">, </w:t>
      </w:r>
      <w:r w:rsidR="00B05891">
        <w:t xml:space="preserve">Acting </w:t>
      </w:r>
      <w:r w:rsidRPr="008A0A18">
        <w:t>Assistant Secretary, Wildlife Trade and Biosecurity Branch</w:t>
      </w:r>
      <w:r w:rsidR="001B3066" w:rsidRPr="008A0A18">
        <w:t>, as Delegate of the Minister for</w:t>
      </w:r>
      <w:r w:rsidR="001B3066">
        <w:t xml:space="preserve"> </w:t>
      </w:r>
      <w:r w:rsidR="001952E9">
        <w:t xml:space="preserve">the </w:t>
      </w:r>
      <w:r w:rsidR="006F0798">
        <w:t>Environment</w:t>
      </w:r>
      <w:r w:rsidR="007A703C">
        <w:t xml:space="preserve"> and Energy</w:t>
      </w:r>
      <w:r w:rsidR="001B3066">
        <w:t>, pursuant to subsection</w:t>
      </w:r>
      <w:r w:rsidR="00B50557">
        <w:rPr>
          <w:b/>
        </w:rPr>
        <w:t> </w:t>
      </w:r>
      <w:r w:rsidR="001B3066">
        <w:t xml:space="preserve">303DC(1) of the </w:t>
      </w:r>
      <w:r w:rsidR="001B3066">
        <w:rPr>
          <w:i/>
        </w:rPr>
        <w:t>Environment Protection and Biodiversity Conservation Act 1999</w:t>
      </w:r>
      <w:r w:rsidR="00B50557">
        <w:rPr>
          <w:iCs/>
        </w:rPr>
        <w:t xml:space="preserve"> (EPBC </w:t>
      </w:r>
      <w:r w:rsidR="001B3066">
        <w:rPr>
          <w:iCs/>
        </w:rPr>
        <w:t>Act)</w:t>
      </w:r>
      <w:r w:rsidR="001B3066">
        <w:t xml:space="preserve">, hereby amend the list of </w:t>
      </w:r>
      <w:r w:rsidR="001B3066">
        <w:rPr>
          <w:snapToGrid w:val="0"/>
        </w:rPr>
        <w:t>exempt native spec</w:t>
      </w:r>
      <w:r w:rsidR="00B50557">
        <w:rPr>
          <w:snapToGrid w:val="0"/>
        </w:rPr>
        <w:t>imens established under section </w:t>
      </w:r>
      <w:r w:rsidR="001B3066">
        <w:rPr>
          <w:snapToGrid w:val="0"/>
        </w:rPr>
        <w:t>303DB of the EPBC</w:t>
      </w:r>
      <w:r w:rsidR="00B50557">
        <w:rPr>
          <w:snapToGrid w:val="0"/>
        </w:rPr>
        <w:t> </w:t>
      </w:r>
      <w:r w:rsidR="001B3066">
        <w:rPr>
          <w:snapToGrid w:val="0"/>
        </w:rPr>
        <w:t>Act by</w:t>
      </w:r>
      <w:r w:rsidR="00643A8F">
        <w:rPr>
          <w:snapToGrid w:val="0"/>
        </w:rPr>
        <w:t xml:space="preserve"> </w:t>
      </w:r>
      <w:r w:rsidR="001B18EA">
        <w:rPr>
          <w:b/>
          <w:snapToGrid w:val="0"/>
        </w:rPr>
        <w:t>deleting</w:t>
      </w:r>
      <w:r w:rsidR="001B18EA">
        <w:rPr>
          <w:snapToGrid w:val="0"/>
        </w:rPr>
        <w:t xml:space="preserve"> from the list specimens and any associated restrictions or conditions as set out in </w:t>
      </w:r>
      <w:r w:rsidR="001B18EA">
        <w:rPr>
          <w:b/>
          <w:snapToGrid w:val="0"/>
        </w:rPr>
        <w:t>Schedule 1</w:t>
      </w:r>
      <w:r w:rsidR="001B18EA">
        <w:rPr>
          <w:snapToGrid w:val="0"/>
        </w:rPr>
        <w:t xml:space="preserve">, and by </w:t>
      </w:r>
      <w:r w:rsidR="001B18EA">
        <w:rPr>
          <w:b/>
          <w:snapToGrid w:val="0"/>
        </w:rPr>
        <w:t>including</w:t>
      </w:r>
      <w:r w:rsidR="001B18EA">
        <w:rPr>
          <w:snapToGrid w:val="0"/>
        </w:rPr>
        <w:t xml:space="preserve"> in the list specimens and associated restrictions or conditions as set out in </w:t>
      </w:r>
      <w:r w:rsidR="001B18EA">
        <w:rPr>
          <w:b/>
          <w:snapToGrid w:val="0"/>
        </w:rPr>
        <w:t>Schedule 2</w:t>
      </w:r>
      <w:r w:rsidR="001B18EA">
        <w:rPr>
          <w:snapToGrid w:val="0"/>
        </w:rPr>
        <w:t>.</w:t>
      </w:r>
    </w:p>
    <w:p w14:paraId="308C60DE" w14:textId="77777777" w:rsidR="00013B7D" w:rsidRDefault="00013B7D" w:rsidP="00013B7D">
      <w:pPr>
        <w:pStyle w:val="normal-dot2"/>
        <w:spacing w:before="0"/>
        <w:rPr>
          <w:szCs w:val="24"/>
        </w:rPr>
      </w:pPr>
    </w:p>
    <w:p w14:paraId="3EDFBBDB" w14:textId="6338F12D" w:rsidR="007A703C" w:rsidRDefault="007A703C" w:rsidP="00013B7D">
      <w:pPr>
        <w:pStyle w:val="normal-dot2"/>
        <w:spacing w:before="0"/>
        <w:rPr>
          <w:szCs w:val="24"/>
        </w:rPr>
      </w:pPr>
    </w:p>
    <w:p w14:paraId="4B89095C" w14:textId="77777777" w:rsidR="007A703C" w:rsidRPr="005E7E71" w:rsidRDefault="007A703C" w:rsidP="00013B7D">
      <w:pPr>
        <w:pStyle w:val="normal-dot2"/>
        <w:spacing w:before="0"/>
        <w:rPr>
          <w:szCs w:val="24"/>
        </w:rPr>
      </w:pPr>
    </w:p>
    <w:p w14:paraId="59EAAF53" w14:textId="0015F9D6" w:rsidR="001B3066" w:rsidRDefault="001B3066" w:rsidP="004A0337">
      <w:pPr>
        <w:pStyle w:val="Heading1"/>
        <w:jc w:val="center"/>
      </w:pPr>
      <w:r>
        <w:t xml:space="preserve">Dated this </w:t>
      </w:r>
      <w:r w:rsidR="004C2AAC">
        <w:t>11</w:t>
      </w:r>
      <w:r w:rsidR="004C2AAC" w:rsidRPr="004C2AAC">
        <w:rPr>
          <w:vertAlign w:val="superscript"/>
        </w:rPr>
        <w:t>th</w:t>
      </w:r>
      <w:r w:rsidR="004C2AAC">
        <w:t xml:space="preserve"> </w:t>
      </w:r>
      <w:r w:rsidR="00A277D3">
        <w:t>day</w:t>
      </w:r>
      <w:r w:rsidR="005900D2">
        <w:t xml:space="preserve"> </w:t>
      </w:r>
      <w:r>
        <w:t>of</w:t>
      </w:r>
      <w:r w:rsidR="004C2AAC">
        <w:t xml:space="preserve"> January </w:t>
      </w:r>
      <w:r w:rsidR="002E7464">
        <w:t>201</w:t>
      </w:r>
      <w:r w:rsidR="007A703C">
        <w:t>7</w:t>
      </w:r>
    </w:p>
    <w:p w14:paraId="59EAAF54" w14:textId="77777777" w:rsidR="001B3066" w:rsidRDefault="001B3066" w:rsidP="004A0337">
      <w:pPr>
        <w:rPr>
          <w:bCs/>
        </w:rPr>
      </w:pPr>
    </w:p>
    <w:p w14:paraId="59EAAF55" w14:textId="77777777" w:rsidR="001B3066" w:rsidRDefault="001B3066" w:rsidP="004A0337">
      <w:pPr>
        <w:rPr>
          <w:bCs/>
        </w:rPr>
      </w:pPr>
    </w:p>
    <w:p w14:paraId="59EAAF56" w14:textId="77777777" w:rsidR="001B3066" w:rsidRDefault="001B3066" w:rsidP="004A0337">
      <w:pPr>
        <w:rPr>
          <w:bCs/>
        </w:rPr>
      </w:pPr>
    </w:p>
    <w:p w14:paraId="59EAAF58" w14:textId="1A8C11AD" w:rsidR="008E3E73" w:rsidRDefault="004C2AAC" w:rsidP="004A0337">
      <w:pPr>
        <w:jc w:val="center"/>
        <w:rPr>
          <w:bCs/>
        </w:rPr>
      </w:pPr>
      <w:r>
        <w:rPr>
          <w:bCs/>
        </w:rPr>
        <w:t>Nathan Hanna</w:t>
      </w:r>
      <w:bookmarkStart w:id="0" w:name="_GoBack"/>
      <w:bookmarkEnd w:id="0"/>
    </w:p>
    <w:p w14:paraId="5BF1CEFB" w14:textId="77777777" w:rsidR="00287928" w:rsidRDefault="00287928" w:rsidP="004A0337">
      <w:pPr>
        <w:jc w:val="center"/>
        <w:rPr>
          <w:bCs/>
        </w:rPr>
      </w:pPr>
    </w:p>
    <w:p w14:paraId="59EAAF59" w14:textId="5BAAC2F5" w:rsidR="001B18EA" w:rsidRDefault="001B3066" w:rsidP="004A033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napToGrid w:val="0"/>
          <w:lang w:val="en-AU"/>
        </w:rPr>
      </w:pPr>
      <w:r w:rsidRPr="008A0A18">
        <w:rPr>
          <w:rFonts w:ascii="Times New Roman" w:hAnsi="Times New Roman" w:cs="Times New Roman"/>
          <w:snapToGrid w:val="0"/>
        </w:rPr>
        <w:t xml:space="preserve">Delegate of the Minister for </w:t>
      </w:r>
      <w:r w:rsidR="001952E9" w:rsidRPr="008A0A18">
        <w:rPr>
          <w:rFonts w:ascii="Times New Roman" w:hAnsi="Times New Roman" w:cs="Times New Roman"/>
          <w:snapToGrid w:val="0"/>
          <w:lang w:val="en-AU"/>
        </w:rPr>
        <w:t xml:space="preserve">the </w:t>
      </w:r>
      <w:r w:rsidRPr="008A0A18">
        <w:rPr>
          <w:rFonts w:ascii="Times New Roman" w:hAnsi="Times New Roman" w:cs="Times New Roman"/>
          <w:snapToGrid w:val="0"/>
          <w:lang w:val="en-AU"/>
        </w:rPr>
        <w:t>Environment</w:t>
      </w:r>
      <w:r w:rsidR="00877405">
        <w:rPr>
          <w:rFonts w:ascii="Times New Roman" w:hAnsi="Times New Roman" w:cs="Times New Roman"/>
          <w:snapToGrid w:val="0"/>
          <w:lang w:val="en-AU"/>
        </w:rPr>
        <w:t xml:space="preserve"> and Energy</w:t>
      </w:r>
    </w:p>
    <w:p w14:paraId="41061F39" w14:textId="77777777" w:rsidR="001B18EA" w:rsidRDefault="001B18EA">
      <w:pPr>
        <w:rPr>
          <w:rFonts w:eastAsia="Arial Unicode MS"/>
          <w:snapToGrid w:val="0"/>
          <w:lang w:val="en-AU"/>
        </w:rPr>
      </w:pPr>
      <w:r>
        <w:rPr>
          <w:snapToGrid w:val="0"/>
          <w:lang w:val="en-AU"/>
        </w:rPr>
        <w:br w:type="page"/>
      </w:r>
    </w:p>
    <w:p w14:paraId="78FEA271" w14:textId="337C6204" w:rsidR="001B3066" w:rsidRDefault="001B18EA" w:rsidP="004A033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SCHEDULE 1</w:t>
      </w:r>
    </w:p>
    <w:p w14:paraId="7DC37A7C" w14:textId="77777777" w:rsidR="001B18EA" w:rsidRDefault="001B18EA" w:rsidP="001B18E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AB8A44A" w14:textId="65EC4783" w:rsidR="001B18EA" w:rsidRDefault="001B18EA" w:rsidP="001B18E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the heading Freshwater and Marine Invertebrates delete from the list the following items and any associated notations:</w:t>
      </w:r>
    </w:p>
    <w:p w14:paraId="74D68D01" w14:textId="77777777" w:rsidR="001B18EA" w:rsidRDefault="001B18EA" w:rsidP="001B18E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2997"/>
        <w:gridCol w:w="3009"/>
      </w:tblGrid>
      <w:tr w:rsidR="001B18EA" w14:paraId="3D231B5C" w14:textId="77777777" w:rsidTr="00BA01F0">
        <w:tc>
          <w:tcPr>
            <w:tcW w:w="9242" w:type="dxa"/>
            <w:gridSpan w:val="3"/>
          </w:tcPr>
          <w:p w14:paraId="5F46E098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Phylum: Mollusca</w:t>
            </w:r>
          </w:p>
        </w:tc>
      </w:tr>
      <w:tr w:rsidR="001B18EA" w14:paraId="75D4A445" w14:textId="77777777" w:rsidTr="00BA01F0">
        <w:tc>
          <w:tcPr>
            <w:tcW w:w="9242" w:type="dxa"/>
            <w:gridSpan w:val="3"/>
          </w:tcPr>
          <w:p w14:paraId="06DD60BB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Miscellaneous (not species specific)</w:t>
            </w:r>
          </w:p>
        </w:tc>
      </w:tr>
      <w:tr w:rsidR="001B18EA" w14:paraId="45A212B0" w14:textId="77777777" w:rsidTr="00BA01F0">
        <w:tc>
          <w:tcPr>
            <w:tcW w:w="3080" w:type="dxa"/>
          </w:tcPr>
          <w:p w14:paraId="79AEF010" w14:textId="1ED6183D" w:rsidR="001B18EA" w:rsidRDefault="001B18EA" w:rsidP="001B18EA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Marine shells of any taxa within the Phylum Mollusca except species of Tridacnidae.</w:t>
            </w:r>
          </w:p>
        </w:tc>
        <w:tc>
          <w:tcPr>
            <w:tcW w:w="3081" w:type="dxa"/>
          </w:tcPr>
          <w:p w14:paraId="473C7F89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molluscs</w:t>
            </w:r>
          </w:p>
        </w:tc>
        <w:tc>
          <w:tcPr>
            <w:tcW w:w="3081" w:type="dxa"/>
          </w:tcPr>
          <w:p w14:paraId="76F58FFF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Marine shells of specimen shell quality, obtained from Western Australian, South Australian, Queensland or Victorian waters as personal baggage. Limit 5 specimens per person.</w:t>
            </w:r>
          </w:p>
        </w:tc>
      </w:tr>
      <w:tr w:rsidR="001B18EA" w14:paraId="0D68635B" w14:textId="77777777" w:rsidTr="00BA01F0">
        <w:tc>
          <w:tcPr>
            <w:tcW w:w="3080" w:type="dxa"/>
          </w:tcPr>
          <w:p w14:paraId="3DED3EFB" w14:textId="77777777" w:rsidR="001B18EA" w:rsidRDefault="001B18EA" w:rsidP="001B18EA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Marine shells of any taxa within the Phylum Mollusca except species of Tridacnidae.</w:t>
            </w:r>
          </w:p>
          <w:p w14:paraId="75B3B6E3" w14:textId="309E248F" w:rsidR="001B18EA" w:rsidRDefault="001B18EA" w:rsidP="001B18EA">
            <w:pPr>
              <w:pStyle w:val="normal-dot2"/>
              <w:spacing w:before="0"/>
              <w:rPr>
                <w:szCs w:val="24"/>
              </w:rPr>
            </w:pPr>
          </w:p>
        </w:tc>
        <w:tc>
          <w:tcPr>
            <w:tcW w:w="3081" w:type="dxa"/>
          </w:tcPr>
          <w:p w14:paraId="0A7C1136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molluscs</w:t>
            </w:r>
          </w:p>
        </w:tc>
        <w:tc>
          <w:tcPr>
            <w:tcW w:w="3081" w:type="dxa"/>
          </w:tcPr>
          <w:p w14:paraId="54AD0A13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Beach cast marine shells as personal baggage.</w:t>
            </w:r>
          </w:p>
        </w:tc>
      </w:tr>
    </w:tbl>
    <w:p w14:paraId="7EE9B579" w14:textId="77777777" w:rsidR="001B18EA" w:rsidRDefault="001B18EA" w:rsidP="001B18EA">
      <w:pPr>
        <w:pStyle w:val="NormalWeb"/>
        <w:spacing w:before="0" w:beforeAutospacing="0" w:after="0" w:afterAutospacing="0"/>
        <w:rPr>
          <w:b/>
        </w:rPr>
      </w:pPr>
    </w:p>
    <w:p w14:paraId="5193D65D" w14:textId="27CE2A2E" w:rsidR="001B18EA" w:rsidRDefault="001B18EA">
      <w:pPr>
        <w:rPr>
          <w:rFonts w:ascii="Arial Unicode MS" w:eastAsia="Arial Unicode MS" w:hAnsi="Arial Unicode MS" w:cs="Arial Unicode MS"/>
          <w:b/>
        </w:rPr>
      </w:pPr>
    </w:p>
    <w:p w14:paraId="1BAAC1B7" w14:textId="4409C33C" w:rsidR="001B18EA" w:rsidRDefault="001B18EA" w:rsidP="001B18E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SCHEDULE 2</w:t>
      </w:r>
    </w:p>
    <w:p w14:paraId="4BB04311" w14:textId="77777777" w:rsidR="001B18EA" w:rsidRDefault="001B18EA" w:rsidP="001B18E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05280A76" w14:textId="4A37DE1B" w:rsidR="001B18EA" w:rsidRDefault="001B18EA" w:rsidP="001B18E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the heading Freshwater and Marine Invertebrates include in the list the following items and associated notations:</w:t>
      </w:r>
    </w:p>
    <w:p w14:paraId="6F45220A" w14:textId="77777777" w:rsidR="001B18EA" w:rsidRDefault="001B18EA" w:rsidP="001B18E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998"/>
        <w:gridCol w:w="3009"/>
      </w:tblGrid>
      <w:tr w:rsidR="001B18EA" w14:paraId="493C2C84" w14:textId="77777777" w:rsidTr="00BA01F0">
        <w:tc>
          <w:tcPr>
            <w:tcW w:w="9242" w:type="dxa"/>
            <w:gridSpan w:val="3"/>
          </w:tcPr>
          <w:p w14:paraId="5CD096F5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Phylum: Mollusca</w:t>
            </w:r>
          </w:p>
        </w:tc>
      </w:tr>
      <w:tr w:rsidR="001B18EA" w14:paraId="0D05792C" w14:textId="77777777" w:rsidTr="00BA01F0">
        <w:tc>
          <w:tcPr>
            <w:tcW w:w="9242" w:type="dxa"/>
            <w:gridSpan w:val="3"/>
          </w:tcPr>
          <w:p w14:paraId="248492EE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Miscellaneous (not species specific)</w:t>
            </w:r>
          </w:p>
        </w:tc>
      </w:tr>
      <w:tr w:rsidR="001B18EA" w14:paraId="59113881" w14:textId="77777777" w:rsidTr="00BA01F0">
        <w:tc>
          <w:tcPr>
            <w:tcW w:w="3080" w:type="dxa"/>
          </w:tcPr>
          <w:p w14:paraId="2606561E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Marine shells of any taxa within the Phylum Mollusca except species of Tridacnidae</w:t>
            </w:r>
            <w:r>
              <w:rPr>
                <w:szCs w:val="24"/>
              </w:rPr>
              <w:t xml:space="preserve"> and Nautilidae</w:t>
            </w:r>
            <w:r w:rsidRPr="007A703C">
              <w:rPr>
                <w:szCs w:val="24"/>
              </w:rPr>
              <w:t>.</w:t>
            </w:r>
          </w:p>
        </w:tc>
        <w:tc>
          <w:tcPr>
            <w:tcW w:w="3081" w:type="dxa"/>
          </w:tcPr>
          <w:p w14:paraId="5C227B2A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molluscs</w:t>
            </w:r>
          </w:p>
        </w:tc>
        <w:tc>
          <w:tcPr>
            <w:tcW w:w="3081" w:type="dxa"/>
          </w:tcPr>
          <w:p w14:paraId="31DBD1ED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Marine shells of specimen shell quality, obtained from Western Australian, South Australian, Queensland or Victorian waters as personal baggage. Limit 5 specimens per person.</w:t>
            </w:r>
          </w:p>
        </w:tc>
      </w:tr>
      <w:tr w:rsidR="001B18EA" w14:paraId="440A17DD" w14:textId="77777777" w:rsidTr="00BA01F0">
        <w:tc>
          <w:tcPr>
            <w:tcW w:w="3080" w:type="dxa"/>
          </w:tcPr>
          <w:p w14:paraId="52424A48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Marine shells of any taxa within the Phylum Mollusca except species of Tridacnidae</w:t>
            </w:r>
            <w:r>
              <w:rPr>
                <w:szCs w:val="24"/>
              </w:rPr>
              <w:t xml:space="preserve"> and Nautilidae</w:t>
            </w:r>
            <w:r w:rsidRPr="007A703C">
              <w:rPr>
                <w:szCs w:val="24"/>
              </w:rPr>
              <w:t>.</w:t>
            </w:r>
          </w:p>
          <w:p w14:paraId="04B18AAD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</w:p>
        </w:tc>
        <w:tc>
          <w:tcPr>
            <w:tcW w:w="3081" w:type="dxa"/>
          </w:tcPr>
          <w:p w14:paraId="2A21D236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>
              <w:rPr>
                <w:szCs w:val="24"/>
              </w:rPr>
              <w:t>molluscs</w:t>
            </w:r>
          </w:p>
        </w:tc>
        <w:tc>
          <w:tcPr>
            <w:tcW w:w="3081" w:type="dxa"/>
          </w:tcPr>
          <w:p w14:paraId="6E8A2068" w14:textId="77777777" w:rsidR="001B18EA" w:rsidRDefault="001B18EA" w:rsidP="00BA01F0">
            <w:pPr>
              <w:pStyle w:val="normal-dot2"/>
              <w:spacing w:before="0"/>
              <w:rPr>
                <w:szCs w:val="24"/>
              </w:rPr>
            </w:pPr>
            <w:r w:rsidRPr="007A703C">
              <w:rPr>
                <w:szCs w:val="24"/>
              </w:rPr>
              <w:t>Beach cast marine shells as personal baggage.</w:t>
            </w:r>
          </w:p>
        </w:tc>
      </w:tr>
    </w:tbl>
    <w:p w14:paraId="1B42ADCB" w14:textId="77777777" w:rsidR="001B18EA" w:rsidRDefault="001B18EA" w:rsidP="001B18EA">
      <w:pPr>
        <w:pStyle w:val="NormalWeb"/>
        <w:spacing w:before="0" w:beforeAutospacing="0" w:after="0" w:afterAutospacing="0"/>
        <w:rPr>
          <w:b/>
        </w:rPr>
      </w:pPr>
    </w:p>
    <w:sectPr w:rsidR="001B18EA" w:rsidSect="004A0337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AAF5D" w14:textId="77777777" w:rsidR="00472C78" w:rsidRDefault="00472C78">
      <w:r>
        <w:separator/>
      </w:r>
    </w:p>
  </w:endnote>
  <w:endnote w:type="continuationSeparator" w:id="0">
    <w:p w14:paraId="59EAAF5E" w14:textId="77777777" w:rsidR="00472C78" w:rsidRDefault="004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AAF5B" w14:textId="77777777" w:rsidR="00472C78" w:rsidRDefault="00472C78">
      <w:r>
        <w:separator/>
      </w:r>
    </w:p>
  </w:footnote>
  <w:footnote w:type="continuationSeparator" w:id="0">
    <w:p w14:paraId="59EAAF5C" w14:textId="77777777" w:rsidR="00472C78" w:rsidRDefault="00472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AF61" w14:textId="77777777" w:rsidR="00472C78" w:rsidRDefault="00472C78">
    <w:pPr>
      <w:ind w:left="5580"/>
      <w:rPr>
        <w:sz w:val="20"/>
        <w:szCs w:val="20"/>
      </w:rPr>
    </w:pPr>
  </w:p>
  <w:p w14:paraId="59EAAF62" w14:textId="77777777" w:rsidR="00472C78" w:rsidRDefault="00472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AF63" w14:textId="77777777" w:rsidR="00472C78" w:rsidRDefault="00472C78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59EAAF64" w14:textId="77777777" w:rsidR="00472C78" w:rsidRDefault="00472C78">
    <w:pPr>
      <w:pStyle w:val="Header"/>
      <w:jc w:val="right"/>
      <w:rPr>
        <w:sz w:val="20"/>
      </w:rPr>
    </w:pPr>
    <w:r>
      <w:rPr>
        <w:color w:val="000000"/>
        <w:sz w:val="20"/>
        <w:highlight w:val="yellow"/>
        <w:lang w:eastAsia="en-AU"/>
      </w:rPr>
      <w:t>EPBC303DC/SFS/2007/02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D843C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52A88"/>
    <w:multiLevelType w:val="singleLevel"/>
    <w:tmpl w:val="E0F81E7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56B48"/>
    <w:multiLevelType w:val="hybridMultilevel"/>
    <w:tmpl w:val="CC7640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C2681E"/>
    <w:multiLevelType w:val="hybridMultilevel"/>
    <w:tmpl w:val="374A7904"/>
    <w:lvl w:ilvl="0" w:tplc="B5B6B8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720768A"/>
    <w:multiLevelType w:val="multilevel"/>
    <w:tmpl w:val="374A79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3CE4347D"/>
    <w:multiLevelType w:val="hybridMultilevel"/>
    <w:tmpl w:val="FC24B04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D56DD"/>
    <w:multiLevelType w:val="hybridMultilevel"/>
    <w:tmpl w:val="3EBACA02"/>
    <w:lvl w:ilvl="0" w:tplc="5D1EC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5B7F5DBB"/>
    <w:multiLevelType w:val="hybridMultilevel"/>
    <w:tmpl w:val="3D648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E102D"/>
    <w:multiLevelType w:val="multilevel"/>
    <w:tmpl w:val="8B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93A2F"/>
    <w:multiLevelType w:val="multilevel"/>
    <w:tmpl w:val="C9B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7AF6764"/>
    <w:multiLevelType w:val="hybridMultilevel"/>
    <w:tmpl w:val="6568D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7AF7"/>
    <w:multiLevelType w:val="hybridMultilevel"/>
    <w:tmpl w:val="70307F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F039D"/>
    <w:multiLevelType w:val="hybridMultilevel"/>
    <w:tmpl w:val="90AA4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D03AA"/>
    <w:multiLevelType w:val="hybridMultilevel"/>
    <w:tmpl w:val="5760871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15"/>
  </w:num>
  <w:num w:numId="9">
    <w:abstractNumId w:val="17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  <w:num w:numId="14">
    <w:abstractNumId w:val="10"/>
  </w:num>
  <w:num w:numId="15">
    <w:abstractNumId w:val="16"/>
  </w:num>
  <w:num w:numId="16">
    <w:abstractNumId w:val="2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86"/>
    <w:rsid w:val="00013B7D"/>
    <w:rsid w:val="00083733"/>
    <w:rsid w:val="00094E1C"/>
    <w:rsid w:val="000C2EAF"/>
    <w:rsid w:val="000C5310"/>
    <w:rsid w:val="000E093D"/>
    <w:rsid w:val="000F486C"/>
    <w:rsid w:val="001232C3"/>
    <w:rsid w:val="00127730"/>
    <w:rsid w:val="00164913"/>
    <w:rsid w:val="0019093A"/>
    <w:rsid w:val="001952E9"/>
    <w:rsid w:val="001B18EA"/>
    <w:rsid w:val="001B3066"/>
    <w:rsid w:val="002017B3"/>
    <w:rsid w:val="00212331"/>
    <w:rsid w:val="0022458A"/>
    <w:rsid w:val="00224EB6"/>
    <w:rsid w:val="002442AC"/>
    <w:rsid w:val="00280308"/>
    <w:rsid w:val="00287928"/>
    <w:rsid w:val="0029101D"/>
    <w:rsid w:val="002B7F61"/>
    <w:rsid w:val="002C18D6"/>
    <w:rsid w:val="002E7464"/>
    <w:rsid w:val="003277CD"/>
    <w:rsid w:val="003850DA"/>
    <w:rsid w:val="003B102A"/>
    <w:rsid w:val="003C2309"/>
    <w:rsid w:val="003D3AA2"/>
    <w:rsid w:val="003E202D"/>
    <w:rsid w:val="00420A35"/>
    <w:rsid w:val="00472C78"/>
    <w:rsid w:val="004A0337"/>
    <w:rsid w:val="004A14C7"/>
    <w:rsid w:val="004B7AA6"/>
    <w:rsid w:val="004C2AAC"/>
    <w:rsid w:val="004D7532"/>
    <w:rsid w:val="004F02A6"/>
    <w:rsid w:val="00503A5F"/>
    <w:rsid w:val="00504B42"/>
    <w:rsid w:val="00510141"/>
    <w:rsid w:val="00527AB8"/>
    <w:rsid w:val="005562B3"/>
    <w:rsid w:val="005900D2"/>
    <w:rsid w:val="00604B0F"/>
    <w:rsid w:val="00632340"/>
    <w:rsid w:val="00632B3C"/>
    <w:rsid w:val="00643A8F"/>
    <w:rsid w:val="006A0BE6"/>
    <w:rsid w:val="006A200F"/>
    <w:rsid w:val="006B6CF0"/>
    <w:rsid w:val="006C4EC7"/>
    <w:rsid w:val="006F0798"/>
    <w:rsid w:val="00703312"/>
    <w:rsid w:val="0074573B"/>
    <w:rsid w:val="007729D2"/>
    <w:rsid w:val="007A703C"/>
    <w:rsid w:val="007C2710"/>
    <w:rsid w:val="00877405"/>
    <w:rsid w:val="008A0A18"/>
    <w:rsid w:val="008A6DA1"/>
    <w:rsid w:val="008E0E5A"/>
    <w:rsid w:val="008E3E73"/>
    <w:rsid w:val="00905F8D"/>
    <w:rsid w:val="00920B46"/>
    <w:rsid w:val="00922456"/>
    <w:rsid w:val="00930DD8"/>
    <w:rsid w:val="00977212"/>
    <w:rsid w:val="00984821"/>
    <w:rsid w:val="0099065C"/>
    <w:rsid w:val="009F1B1D"/>
    <w:rsid w:val="00A24B2A"/>
    <w:rsid w:val="00A277D3"/>
    <w:rsid w:val="00A97E56"/>
    <w:rsid w:val="00AC6050"/>
    <w:rsid w:val="00B03A00"/>
    <w:rsid w:val="00B05891"/>
    <w:rsid w:val="00B147A1"/>
    <w:rsid w:val="00B410D3"/>
    <w:rsid w:val="00B50557"/>
    <w:rsid w:val="00B51E4D"/>
    <w:rsid w:val="00B62586"/>
    <w:rsid w:val="00B637CB"/>
    <w:rsid w:val="00B65BE1"/>
    <w:rsid w:val="00B70E6C"/>
    <w:rsid w:val="00B95725"/>
    <w:rsid w:val="00BE586E"/>
    <w:rsid w:val="00BE711F"/>
    <w:rsid w:val="00BF3040"/>
    <w:rsid w:val="00C54E6F"/>
    <w:rsid w:val="00C827B0"/>
    <w:rsid w:val="00CA5C79"/>
    <w:rsid w:val="00CE1372"/>
    <w:rsid w:val="00D66FB2"/>
    <w:rsid w:val="00E616AD"/>
    <w:rsid w:val="00E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AAF40"/>
  <w15:docId w15:val="{CD079B0A-0B91-423B-9129-5D76626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71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C2710"/>
    <w:pPr>
      <w:keepNext/>
      <w:outlineLvl w:val="0"/>
    </w:pPr>
    <w:rPr>
      <w:szCs w:val="20"/>
      <w:lang w:val="en-AU"/>
    </w:rPr>
  </w:style>
  <w:style w:type="paragraph" w:styleId="Heading5">
    <w:name w:val="heading 5"/>
    <w:basedOn w:val="Normal"/>
    <w:next w:val="Normal"/>
    <w:qFormat/>
    <w:rsid w:val="007C2710"/>
    <w:pPr>
      <w:keepNext/>
      <w:jc w:val="right"/>
      <w:outlineLvl w:val="4"/>
    </w:pPr>
    <w:rPr>
      <w:rFonts w:ascii="Palatino" w:hAnsi="Palatino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C2710"/>
    <w:pPr>
      <w:spacing w:before="120"/>
    </w:pPr>
    <w:rPr>
      <w:rFonts w:ascii="Palatino" w:hAnsi="Palatino"/>
      <w:szCs w:val="20"/>
      <w:lang w:val="en-AU"/>
    </w:rPr>
  </w:style>
  <w:style w:type="paragraph" w:styleId="Header">
    <w:name w:val="header"/>
    <w:basedOn w:val="Normal"/>
    <w:rsid w:val="007C2710"/>
    <w:pPr>
      <w:tabs>
        <w:tab w:val="center" w:pos="4252"/>
        <w:tab w:val="right" w:pos="8504"/>
      </w:tabs>
    </w:pPr>
    <w:rPr>
      <w:rFonts w:ascii="Palatino" w:hAnsi="Palatino"/>
      <w:szCs w:val="20"/>
      <w:lang w:val="en-AU"/>
    </w:rPr>
  </w:style>
  <w:style w:type="paragraph" w:styleId="NormalWeb">
    <w:name w:val="Normal (Web)"/>
    <w:basedOn w:val="Normal"/>
    <w:rsid w:val="007C27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7C2710"/>
    <w:pPr>
      <w:tabs>
        <w:tab w:val="right" w:pos="8040"/>
      </w:tabs>
    </w:pPr>
    <w:rPr>
      <w:rFonts w:ascii="Palatino" w:hAnsi="Palatino"/>
      <w:szCs w:val="20"/>
      <w:lang w:val="en-AU"/>
    </w:rPr>
  </w:style>
  <w:style w:type="character" w:styleId="Emphasis">
    <w:name w:val="Emphasis"/>
    <w:basedOn w:val="DefaultParagraphFont"/>
    <w:qFormat/>
    <w:rsid w:val="007C2710"/>
    <w:rPr>
      <w:i/>
      <w:iCs/>
    </w:rPr>
  </w:style>
  <w:style w:type="character" w:styleId="HTMLAcronym">
    <w:name w:val="HTML Acronym"/>
    <w:basedOn w:val="DefaultParagraphFont"/>
    <w:rsid w:val="007C2710"/>
  </w:style>
  <w:style w:type="paragraph" w:styleId="BalloonText">
    <w:name w:val="Balloon Text"/>
    <w:basedOn w:val="Normal"/>
    <w:semiHidden/>
    <w:rsid w:val="007C27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C27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271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2710"/>
    <w:rPr>
      <w:b/>
      <w:bCs/>
    </w:rPr>
  </w:style>
  <w:style w:type="paragraph" w:customStyle="1" w:styleId="Default">
    <w:name w:val="Default"/>
    <w:rsid w:val="007C27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99065C"/>
    <w:rPr>
      <w:lang w:val="en-US" w:eastAsia="en-US"/>
    </w:rPr>
  </w:style>
  <w:style w:type="character" w:styleId="Hyperlink">
    <w:name w:val="Hyperlink"/>
    <w:basedOn w:val="DefaultParagraphFont"/>
    <w:rsid w:val="00A97E56"/>
    <w:rPr>
      <w:color w:val="0000FF"/>
      <w:u w:val="single"/>
    </w:rPr>
  </w:style>
  <w:style w:type="paragraph" w:customStyle="1" w:styleId="normal-dot2">
    <w:name w:val="normal-dot 2"/>
    <w:basedOn w:val="Normal"/>
    <w:rsid w:val="00127730"/>
    <w:pPr>
      <w:spacing w:before="80"/>
    </w:pPr>
    <w:rPr>
      <w:szCs w:val="20"/>
      <w:lang w:val="en-AU"/>
    </w:rPr>
  </w:style>
  <w:style w:type="paragraph" w:styleId="ListBullet">
    <w:name w:val="List Bullet"/>
    <w:basedOn w:val="Normal"/>
    <w:rsid w:val="00472C78"/>
    <w:pPr>
      <w:numPr>
        <w:numId w:val="13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3B7D"/>
    <w:rPr>
      <w:rFonts w:ascii="Palatino" w:hAnsi="Palatino"/>
      <w:sz w:val="24"/>
      <w:lang w:eastAsia="en-US"/>
    </w:rPr>
  </w:style>
  <w:style w:type="table" w:styleId="TableGrid">
    <w:name w:val="Table Grid"/>
    <w:basedOn w:val="TableNormal"/>
    <w:rsid w:val="007A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>For Review</Approval>
    <Function xmlns="344c6e69-c594-4ca4-b341-09ae9dfc1422">Regulation</Function>
    <IconOverlay xmlns="http://schemas.microsoft.com/sharepoint/v4" xsi:nil="true"/>
    <DocumentDescription xmlns="344c6e69-c594-4ca4-b341-09ae9dfc1422">Draft legal instrument for listing the Microbial Screening Plant Library on the LENS </DocumentDescription>
    <RecordNumber xmlns="344c6e69-c594-4ca4-b341-09ae9dfc1422">001566350</RecordNumber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01A56802C5B3924CB2D3DB98D8C9CEDB" ma:contentTypeVersion="7" ma:contentTypeDescription="SPIRE Document" ma:contentTypeScope="" ma:versionID="a5e504440d96763700c759764404a9cd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9ec5ea965922893bebddee06a7ddcdf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DF87-9D94-43A0-B8FC-AA2718EC450C}">
  <ds:schemaRefs>
    <ds:schemaRef ds:uri="http://www.w3.org/XML/1998/namespace"/>
    <ds:schemaRef ds:uri="http://purl.org/dc/elements/1.1/"/>
    <ds:schemaRef ds:uri="http://purl.org/dc/dcmitype/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344c6e69-c594-4ca4-b341-09ae9dfc142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D1F3BB-7629-4212-842D-F9834A75559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2A6012-2B08-4663-A740-5DC84F45F7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A083AD-EF6C-4EDB-AE9C-714DF77055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AB8368-BDF8-4042-948F-C04D4B914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4769F8-71C8-4250-8365-4722BC21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FACF6FBB</Template>
  <TotalTime>13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LENS listing - Draft legal instrument</vt:lpstr>
    </vt:vector>
  </TitlesOfParts>
  <Company>Department of the Environment and Heritage</Company>
  <LinksUpToDate>false</LinksUpToDate>
  <CharactersWithSpaces>2055</CharactersWithSpaces>
  <SharedDoc>false</SharedDoc>
  <HLinks>
    <vt:vector size="12" baseType="variant"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http://152.91.15.12/portal/govgazonline.nsf/(custom-govnot-pub-view)?OpenView</vt:lpwstr>
      </vt:variant>
      <vt:variant>
        <vt:lpwstr/>
      </vt:variant>
      <vt:variant>
        <vt:i4>2031632</vt:i4>
      </vt:variant>
      <vt:variant>
        <vt:i4>0</vt:i4>
      </vt:variant>
      <vt:variant>
        <vt:i4>0</vt:i4>
      </vt:variant>
      <vt:variant>
        <vt:i4>5</vt:i4>
      </vt:variant>
      <vt:variant>
        <vt:lpwstr>http://www.environment.gov.au/coasts/fisheries/index.html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LENS listing - Draft legal instrument</dc:title>
  <dc:creator>a12990</dc:creator>
  <cp:lastModifiedBy>Wilkins, Ros</cp:lastModifiedBy>
  <cp:revision>5</cp:revision>
  <cp:lastPrinted>2016-10-20T23:11:00Z</cp:lastPrinted>
  <dcterms:created xsi:type="dcterms:W3CDTF">2017-01-04T01:08:00Z</dcterms:created>
  <dcterms:modified xsi:type="dcterms:W3CDTF">2017-01-11T01:50:00Z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0x0101009DB8618430E8D149BA674DA7B0E0C3F00001A56802C5B3924CB2D3DB98D8C9CEDB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>001566350</vt:lpwstr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{6093c3d3-7f25-4188-8657-48470e92f428}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>2017-01-06T15:56:07.9886690+11:00</vt:lpwstr>
  </property>
  <property fmtid="{D5CDD505-2E9C-101B-9397-08002B2CF9AE}" pid="10" name="RecordPoint_ActiveItemUniqueId">
    <vt:lpwstr>{8e556b7c-cc09-4d41-b9f5-f068eda65418}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</Properties>
</file>