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E2" w:rsidRPr="00A44A03" w:rsidRDefault="005216E2" w:rsidP="005216E2">
      <w:pPr>
        <w:rPr>
          <w:sz w:val="28"/>
        </w:rPr>
      </w:pPr>
      <w:r w:rsidRPr="00A44A03">
        <w:rPr>
          <w:noProof/>
          <w:lang w:eastAsia="en-AU"/>
        </w:rPr>
        <w:drawing>
          <wp:inline distT="0" distB="0" distL="0" distR="0" wp14:anchorId="34A03E49" wp14:editId="0282402E">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16CB1" w:rsidRPr="00D26515" w:rsidRDefault="00116CB1" w:rsidP="00116CB1">
      <w:pPr>
        <w:pStyle w:val="ShortT"/>
        <w:spacing w:before="240"/>
      </w:pPr>
      <w:r w:rsidRPr="00D26515">
        <w:t>Biosecurity (Suspended Goods – Uncooked Prawns) Determination 2017</w:t>
      </w:r>
    </w:p>
    <w:p w:rsidR="00116CB1" w:rsidRPr="00BC3AE3" w:rsidRDefault="00116CB1" w:rsidP="00116CB1">
      <w:pPr>
        <w:pStyle w:val="MadeunderText"/>
      </w:pPr>
      <w:r w:rsidRPr="00BC3AE3">
        <w:t>made under</w:t>
      </w:r>
      <w:r>
        <w:t xml:space="preserve"> </w:t>
      </w:r>
      <w:r w:rsidRPr="009B733C">
        <w:t>subsection</w:t>
      </w:r>
      <w:r>
        <w:t> 182</w:t>
      </w:r>
      <w:r w:rsidRPr="009B733C">
        <w:t xml:space="preserve">(1) </w:t>
      </w:r>
      <w:r>
        <w:t>of the</w:t>
      </w:r>
    </w:p>
    <w:p w:rsidR="00116CB1" w:rsidRPr="00F22885" w:rsidRDefault="00116CB1" w:rsidP="00116CB1">
      <w:pPr>
        <w:pStyle w:val="CompiledMadeUnder"/>
        <w:spacing w:before="240"/>
      </w:pPr>
      <w:r w:rsidRPr="00D26515">
        <w:t>Biosecurity Act 2015</w:t>
      </w:r>
    </w:p>
    <w:p w:rsidR="00FF7226" w:rsidRPr="003E7949" w:rsidRDefault="00FF7226" w:rsidP="00FF7226">
      <w:pPr>
        <w:spacing w:before="1000"/>
        <w:rPr>
          <w:rFonts w:cs="Arial"/>
          <w:sz w:val="24"/>
          <w:szCs w:val="24"/>
        </w:rPr>
      </w:pPr>
      <w:r w:rsidRPr="00042EA7">
        <w:rPr>
          <w:rFonts w:cs="Arial"/>
          <w:b/>
          <w:sz w:val="32"/>
          <w:szCs w:val="32"/>
        </w:rPr>
        <w:t>Compilation No.</w:t>
      </w:r>
      <w:r>
        <w:rPr>
          <w:rFonts w:cs="Arial"/>
          <w:b/>
          <w:sz w:val="32"/>
          <w:szCs w:val="32"/>
        </w:rPr>
        <w:t xml:space="preserve"> </w:t>
      </w:r>
      <w:r w:rsidR="00C161D9">
        <w:rPr>
          <w:rFonts w:cs="Arial"/>
          <w:b/>
          <w:sz w:val="32"/>
          <w:szCs w:val="32"/>
        </w:rPr>
        <w:t>5</w:t>
      </w:r>
      <w:r>
        <w:rPr>
          <w:rFonts w:cs="Arial"/>
          <w:b/>
          <w:sz w:val="32"/>
          <w:szCs w:val="32"/>
        </w:rPr>
        <w:tab/>
      </w:r>
      <w:r>
        <w:rPr>
          <w:rFonts w:cs="Arial"/>
          <w:b/>
          <w:sz w:val="32"/>
          <w:szCs w:val="32"/>
        </w:rPr>
        <w:tab/>
      </w:r>
    </w:p>
    <w:p w:rsidR="00FF7226" w:rsidRPr="00642BE4" w:rsidRDefault="00FF7226" w:rsidP="00FF7226">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r>
      <w:r w:rsidR="002222A9">
        <w:rPr>
          <w:rFonts w:cs="Arial"/>
          <w:sz w:val="24"/>
        </w:rPr>
        <w:t>1</w:t>
      </w:r>
      <w:r w:rsidR="00C161D9">
        <w:rPr>
          <w:rFonts w:cs="Arial"/>
          <w:sz w:val="24"/>
        </w:rPr>
        <w:t xml:space="preserve"> May</w:t>
      </w:r>
      <w:r w:rsidR="00187550" w:rsidRPr="00187550">
        <w:rPr>
          <w:rFonts w:cs="Arial"/>
          <w:sz w:val="24"/>
        </w:rPr>
        <w:t xml:space="preserve"> </w:t>
      </w:r>
      <w:r w:rsidRPr="00D04972">
        <w:rPr>
          <w:rFonts w:cs="Arial"/>
          <w:sz w:val="24"/>
        </w:rPr>
        <w:t>2017</w:t>
      </w:r>
    </w:p>
    <w:p w:rsidR="00FF7226" w:rsidRPr="00BC6814" w:rsidRDefault="00FF7226" w:rsidP="00FF7226">
      <w:pPr>
        <w:spacing w:before="240"/>
        <w:ind w:left="3600" w:hanging="3600"/>
      </w:pPr>
      <w:r w:rsidRPr="00642BE4">
        <w:rPr>
          <w:rFonts w:cs="Arial"/>
          <w:b/>
          <w:sz w:val="24"/>
        </w:rPr>
        <w:t>Includes amendments up to:</w:t>
      </w:r>
      <w:r w:rsidRPr="00642BE4">
        <w:rPr>
          <w:rFonts w:cs="Arial"/>
          <w:b/>
          <w:sz w:val="24"/>
        </w:rPr>
        <w:tab/>
      </w:r>
      <w:r w:rsidRPr="00303174">
        <w:t>F2017L00</w:t>
      </w:r>
      <w:r w:rsidR="00F44960">
        <w:t>381</w:t>
      </w:r>
    </w:p>
    <w:p w:rsidR="005216E2" w:rsidRPr="00A44A03" w:rsidRDefault="005216E2" w:rsidP="0073298B">
      <w:pPr>
        <w:spacing w:before="240"/>
        <w:ind w:left="3626" w:hanging="3626"/>
        <w:rPr>
          <w:rFonts w:cs="Arial"/>
          <w:sz w:val="24"/>
        </w:rPr>
      </w:pPr>
    </w:p>
    <w:p w:rsidR="005216E2" w:rsidRPr="00A44A03" w:rsidRDefault="005216E2" w:rsidP="005216E2">
      <w:pPr>
        <w:pageBreakBefore/>
        <w:rPr>
          <w:rFonts w:cs="Arial"/>
          <w:b/>
          <w:sz w:val="32"/>
          <w:szCs w:val="32"/>
        </w:rPr>
      </w:pPr>
      <w:r w:rsidRPr="00A44A03">
        <w:rPr>
          <w:rFonts w:cs="Arial"/>
          <w:b/>
          <w:sz w:val="32"/>
          <w:szCs w:val="32"/>
        </w:rPr>
        <w:lastRenderedPageBreak/>
        <w:t>About this compilation</w:t>
      </w:r>
    </w:p>
    <w:p w:rsidR="00116CB1" w:rsidRPr="00042EA7" w:rsidRDefault="00116CB1" w:rsidP="00116CB1">
      <w:pPr>
        <w:spacing w:before="240"/>
        <w:rPr>
          <w:rFonts w:cs="Arial"/>
        </w:rPr>
      </w:pPr>
      <w:r w:rsidRPr="00042EA7">
        <w:rPr>
          <w:rFonts w:cs="Arial"/>
          <w:b/>
          <w:szCs w:val="22"/>
        </w:rPr>
        <w:t>This compilation</w:t>
      </w:r>
    </w:p>
    <w:p w:rsidR="00116CB1" w:rsidRPr="00042EA7" w:rsidRDefault="00116CB1" w:rsidP="00116CB1">
      <w:pPr>
        <w:spacing w:before="120" w:after="120"/>
        <w:rPr>
          <w:rFonts w:cs="Arial"/>
          <w:szCs w:val="22"/>
        </w:rPr>
      </w:pPr>
      <w:r w:rsidRPr="00042EA7">
        <w:rPr>
          <w:rFonts w:cs="Arial"/>
          <w:szCs w:val="22"/>
        </w:rPr>
        <w:t xml:space="preserve">This is a compilation of the </w:t>
      </w:r>
      <w:r w:rsidRPr="00D26515">
        <w:rPr>
          <w:rFonts w:cs="Arial"/>
          <w:i/>
          <w:szCs w:val="22"/>
        </w:rPr>
        <w:fldChar w:fldCharType="begin"/>
      </w:r>
      <w:r w:rsidRPr="00D26515">
        <w:rPr>
          <w:rFonts w:cs="Arial"/>
          <w:i/>
          <w:szCs w:val="22"/>
        </w:rPr>
        <w:instrText xml:space="preserve"> STYLEREF  ShortT </w:instrText>
      </w:r>
      <w:r w:rsidRPr="00D26515">
        <w:rPr>
          <w:rFonts w:cs="Arial"/>
          <w:i/>
          <w:szCs w:val="22"/>
        </w:rPr>
        <w:fldChar w:fldCharType="separate"/>
      </w:r>
      <w:r w:rsidR="00D57CC6">
        <w:rPr>
          <w:rFonts w:cs="Arial"/>
          <w:i/>
          <w:noProof/>
          <w:szCs w:val="22"/>
        </w:rPr>
        <w:t>Biosecurity (Suspended Goods – Uncooked Prawns) Determination 2017</w:t>
      </w:r>
      <w:r w:rsidRPr="00D26515">
        <w:rPr>
          <w:rFonts w:cs="Arial"/>
          <w:i/>
          <w:szCs w:val="22"/>
        </w:rPr>
        <w:fldChar w:fldCharType="end"/>
      </w:r>
      <w:r w:rsidRPr="00D26515">
        <w:rPr>
          <w:rFonts w:cs="Arial"/>
          <w:szCs w:val="22"/>
        </w:rPr>
        <w:t xml:space="preserve"> </w:t>
      </w:r>
      <w:r w:rsidRPr="00042EA7">
        <w:rPr>
          <w:rFonts w:cs="Arial"/>
          <w:szCs w:val="22"/>
        </w:rPr>
        <w:t>that shows the text of the law as amended and in force on</w:t>
      </w:r>
      <w:r>
        <w:rPr>
          <w:rFonts w:cs="Arial"/>
          <w:szCs w:val="22"/>
        </w:rPr>
        <w:t xml:space="preserve"> </w:t>
      </w:r>
      <w:r w:rsidR="002222A9">
        <w:rPr>
          <w:rFonts w:cs="Arial"/>
          <w:szCs w:val="22"/>
        </w:rPr>
        <w:t>1</w:t>
      </w:r>
      <w:r w:rsidR="00C161D9">
        <w:rPr>
          <w:rFonts w:cs="Arial"/>
          <w:szCs w:val="22"/>
        </w:rPr>
        <w:t xml:space="preserve"> May</w:t>
      </w:r>
      <w:r w:rsidR="00187550" w:rsidRPr="00187550">
        <w:rPr>
          <w:rFonts w:cs="Arial"/>
          <w:szCs w:val="22"/>
        </w:rPr>
        <w:t xml:space="preserve"> </w:t>
      </w:r>
      <w:r w:rsidRPr="00D26515">
        <w:rPr>
          <w:rFonts w:cs="Arial"/>
          <w:szCs w:val="22"/>
        </w:rPr>
        <w:t>2017</w:t>
      </w:r>
      <w:r w:rsidRPr="00042EA7">
        <w:rPr>
          <w:rFonts w:cs="Arial"/>
          <w:szCs w:val="22"/>
        </w:rPr>
        <w:t xml:space="preserve"> (the </w:t>
      </w:r>
      <w:r w:rsidRPr="00042EA7">
        <w:rPr>
          <w:rFonts w:cs="Arial"/>
          <w:b/>
          <w:i/>
          <w:szCs w:val="22"/>
        </w:rPr>
        <w:t>compilation date</w:t>
      </w:r>
      <w:r w:rsidRPr="00042EA7">
        <w:rPr>
          <w:rFonts w:cs="Arial"/>
          <w:szCs w:val="22"/>
        </w:rPr>
        <w:t>).</w:t>
      </w:r>
    </w:p>
    <w:p w:rsidR="00116CB1" w:rsidRPr="00042EA7" w:rsidRDefault="00116CB1" w:rsidP="00116CB1">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116CB1" w:rsidRPr="00042EA7" w:rsidRDefault="00116CB1" w:rsidP="00116CB1">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116CB1" w:rsidRPr="00042EA7" w:rsidRDefault="00116CB1" w:rsidP="00116CB1">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116CB1" w:rsidRPr="00042EA7" w:rsidRDefault="00116CB1" w:rsidP="00116CB1">
      <w:pPr>
        <w:spacing w:before="120" w:after="120"/>
        <w:rPr>
          <w:rFonts w:cs="Arial"/>
          <w:b/>
          <w:szCs w:val="22"/>
        </w:rPr>
      </w:pPr>
      <w:r w:rsidRPr="00042EA7">
        <w:rPr>
          <w:rFonts w:cs="Arial"/>
          <w:b/>
          <w:szCs w:val="22"/>
        </w:rPr>
        <w:t>Application, saving and transitional provisions for provisions and amendments</w:t>
      </w:r>
    </w:p>
    <w:p w:rsidR="00116CB1" w:rsidRPr="00042EA7" w:rsidRDefault="00116CB1" w:rsidP="00116CB1">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116CB1" w:rsidRPr="00042EA7" w:rsidRDefault="00116CB1" w:rsidP="00116CB1">
      <w:pPr>
        <w:spacing w:before="120" w:after="120"/>
        <w:rPr>
          <w:rFonts w:cs="Arial"/>
          <w:b/>
          <w:szCs w:val="22"/>
        </w:rPr>
      </w:pPr>
      <w:r w:rsidRPr="00042EA7">
        <w:rPr>
          <w:rFonts w:cs="Arial"/>
          <w:b/>
          <w:szCs w:val="22"/>
        </w:rPr>
        <w:t>Modifications</w:t>
      </w:r>
    </w:p>
    <w:p w:rsidR="00116CB1" w:rsidRPr="00042EA7" w:rsidRDefault="00116CB1" w:rsidP="00116CB1">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116CB1" w:rsidRPr="00042EA7" w:rsidRDefault="00116CB1" w:rsidP="00116CB1">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116CB1" w:rsidRPr="00BC57F4" w:rsidRDefault="00116CB1" w:rsidP="00116CB1">
      <w:pPr>
        <w:spacing w:after="120"/>
        <w:rPr>
          <w:rFonts w:cs="Arial"/>
        </w:rPr>
      </w:pPr>
      <w:r w:rsidRPr="00042EA7">
        <w:rPr>
          <w:rFonts w:cs="Arial"/>
          <w:szCs w:val="22"/>
        </w:rPr>
        <w:t>If a provision of the compiled law has been repealed in accordance with a provision of the law, details are included in the endnotes.</w:t>
      </w:r>
    </w:p>
    <w:p w:rsidR="005216E2" w:rsidRPr="00A44A03" w:rsidRDefault="005216E2" w:rsidP="005216E2">
      <w:pPr>
        <w:pStyle w:val="Header"/>
        <w:tabs>
          <w:tab w:val="clear" w:pos="4150"/>
          <w:tab w:val="clear" w:pos="8307"/>
        </w:tabs>
      </w:pPr>
      <w:r w:rsidRPr="00A44A03">
        <w:rPr>
          <w:rStyle w:val="CharChapNo"/>
        </w:rPr>
        <w:t xml:space="preserve"> </w:t>
      </w:r>
      <w:r w:rsidRPr="00A44A03">
        <w:rPr>
          <w:rStyle w:val="CharChapText"/>
        </w:rPr>
        <w:t xml:space="preserve"> </w:t>
      </w:r>
    </w:p>
    <w:p w:rsidR="005216E2" w:rsidRPr="00A44A03" w:rsidRDefault="005216E2" w:rsidP="005216E2">
      <w:pPr>
        <w:pStyle w:val="Header"/>
        <w:tabs>
          <w:tab w:val="clear" w:pos="4150"/>
          <w:tab w:val="clear" w:pos="8307"/>
        </w:tabs>
      </w:pPr>
      <w:r w:rsidRPr="00A44A03">
        <w:rPr>
          <w:rStyle w:val="CharPartNo"/>
        </w:rPr>
        <w:t xml:space="preserve"> </w:t>
      </w:r>
      <w:r w:rsidRPr="00A44A03">
        <w:rPr>
          <w:rStyle w:val="CharPartText"/>
        </w:rPr>
        <w:t xml:space="preserve"> </w:t>
      </w:r>
    </w:p>
    <w:p w:rsidR="005216E2" w:rsidRPr="00A44A03" w:rsidRDefault="005216E2" w:rsidP="005216E2">
      <w:pPr>
        <w:pStyle w:val="Header"/>
        <w:tabs>
          <w:tab w:val="clear" w:pos="4150"/>
          <w:tab w:val="clear" w:pos="8307"/>
        </w:tabs>
      </w:pPr>
      <w:r w:rsidRPr="00A44A03">
        <w:rPr>
          <w:rStyle w:val="CharDivNo"/>
        </w:rPr>
        <w:t xml:space="preserve"> </w:t>
      </w:r>
      <w:r w:rsidRPr="00A44A03">
        <w:rPr>
          <w:rStyle w:val="CharDivText"/>
        </w:rPr>
        <w:t xml:space="preserve"> </w:t>
      </w:r>
    </w:p>
    <w:p w:rsidR="005216E2" w:rsidRPr="00A44A03" w:rsidRDefault="005216E2" w:rsidP="005216E2">
      <w:pPr>
        <w:sectPr w:rsidR="005216E2" w:rsidRPr="00A44A03" w:rsidSect="00A44A0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8" w:gutter="0"/>
          <w:cols w:space="708"/>
          <w:titlePg/>
          <w:docGrid w:linePitch="360"/>
        </w:sectPr>
      </w:pPr>
    </w:p>
    <w:p w:rsidR="007500C8" w:rsidRPr="00A44A03" w:rsidRDefault="00715914" w:rsidP="00CD3F9E">
      <w:pPr>
        <w:rPr>
          <w:sz w:val="36"/>
        </w:rPr>
      </w:pPr>
      <w:r w:rsidRPr="00A44A03">
        <w:rPr>
          <w:sz w:val="36"/>
        </w:rPr>
        <w:t>Contents</w:t>
      </w:r>
    </w:p>
    <w:bookmarkStart w:id="0" w:name="BKCheck15B_1"/>
    <w:bookmarkEnd w:id="0"/>
    <w:p w:rsidR="00292BC2" w:rsidRDefault="0077099D">
      <w:pPr>
        <w:pStyle w:val="TOC2"/>
        <w:rPr>
          <w:rFonts w:asciiTheme="minorHAnsi" w:eastAsiaTheme="minorEastAsia" w:hAnsiTheme="minorHAnsi" w:cstheme="minorBidi"/>
          <w:b w:val="0"/>
          <w:noProof/>
          <w:kern w:val="0"/>
          <w:sz w:val="22"/>
          <w:szCs w:val="22"/>
        </w:rPr>
      </w:pPr>
      <w:r w:rsidRPr="0091614B">
        <w:fldChar w:fldCharType="begin"/>
      </w:r>
      <w:r w:rsidRPr="00A44A03">
        <w:instrText xml:space="preserve"> TOC \o "1-9" </w:instrText>
      </w:r>
      <w:r w:rsidRPr="0091614B">
        <w:fldChar w:fldCharType="separate"/>
      </w:r>
      <w:r w:rsidR="00292BC2">
        <w:rPr>
          <w:noProof/>
        </w:rPr>
        <w:t>Part 1—Preliminary</w:t>
      </w:r>
      <w:r w:rsidR="00292BC2">
        <w:rPr>
          <w:noProof/>
        </w:rPr>
        <w:tab/>
      </w:r>
      <w:r w:rsidR="00292BC2">
        <w:rPr>
          <w:noProof/>
        </w:rPr>
        <w:fldChar w:fldCharType="begin"/>
      </w:r>
      <w:r w:rsidR="00292BC2">
        <w:rPr>
          <w:noProof/>
        </w:rPr>
        <w:instrText xml:space="preserve"> PAGEREF _Toc481673075 \h </w:instrText>
      </w:r>
      <w:r w:rsidR="00292BC2">
        <w:rPr>
          <w:noProof/>
        </w:rPr>
      </w:r>
      <w:r w:rsidR="00292BC2">
        <w:rPr>
          <w:noProof/>
        </w:rPr>
        <w:fldChar w:fldCharType="separate"/>
      </w:r>
      <w:r w:rsidR="00292BC2">
        <w:rPr>
          <w:noProof/>
        </w:rPr>
        <w:t>1</w:t>
      </w:r>
      <w:r w:rsidR="00292BC2">
        <w:rPr>
          <w:noProof/>
        </w:rPr>
        <w:fldChar w:fldCharType="end"/>
      </w:r>
    </w:p>
    <w:p w:rsidR="00292BC2" w:rsidRDefault="00292BC2">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_Toc481673076 \h </w:instrText>
      </w:r>
      <w:r>
        <w:rPr>
          <w:noProof/>
        </w:rPr>
      </w:r>
      <w:r>
        <w:rPr>
          <w:noProof/>
        </w:rPr>
        <w:fldChar w:fldCharType="separate"/>
      </w:r>
      <w:r>
        <w:rPr>
          <w:noProof/>
        </w:rPr>
        <w:t>1</w:t>
      </w:r>
      <w:r>
        <w:rPr>
          <w:noProof/>
        </w:rPr>
        <w:fldChar w:fldCharType="end"/>
      </w:r>
    </w:p>
    <w:p w:rsidR="00292BC2" w:rsidRDefault="00292BC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_Toc481673077 \h </w:instrText>
      </w:r>
      <w:r>
        <w:rPr>
          <w:noProof/>
        </w:rPr>
      </w:r>
      <w:r>
        <w:rPr>
          <w:noProof/>
        </w:rPr>
        <w:fldChar w:fldCharType="separate"/>
      </w:r>
      <w:r>
        <w:rPr>
          <w:noProof/>
        </w:rPr>
        <w:t>1</w:t>
      </w:r>
      <w:r>
        <w:rPr>
          <w:noProof/>
        </w:rPr>
        <w:fldChar w:fldCharType="end"/>
      </w:r>
    </w:p>
    <w:p w:rsidR="00292BC2" w:rsidRDefault="00292BC2">
      <w:pPr>
        <w:pStyle w:val="TOC5"/>
        <w:rPr>
          <w:rFonts w:asciiTheme="minorHAnsi" w:eastAsiaTheme="minorEastAsia" w:hAnsiTheme="minorHAnsi" w:cstheme="minorBidi"/>
          <w:noProof/>
          <w:kern w:val="0"/>
          <w:sz w:val="22"/>
          <w:szCs w:val="22"/>
        </w:rPr>
      </w:pPr>
      <w:r>
        <w:rPr>
          <w:noProof/>
        </w:rPr>
        <w:t>4  Purpose of this instrument</w:t>
      </w:r>
      <w:r>
        <w:rPr>
          <w:noProof/>
        </w:rPr>
        <w:tab/>
      </w:r>
      <w:r>
        <w:rPr>
          <w:noProof/>
        </w:rPr>
        <w:fldChar w:fldCharType="begin"/>
      </w:r>
      <w:r>
        <w:rPr>
          <w:noProof/>
        </w:rPr>
        <w:instrText xml:space="preserve"> PAGEREF _Toc481673078 \h </w:instrText>
      </w:r>
      <w:r>
        <w:rPr>
          <w:noProof/>
        </w:rPr>
      </w:r>
      <w:r>
        <w:rPr>
          <w:noProof/>
        </w:rPr>
        <w:fldChar w:fldCharType="separate"/>
      </w:r>
      <w:r>
        <w:rPr>
          <w:noProof/>
        </w:rPr>
        <w:t>1</w:t>
      </w:r>
      <w:r>
        <w:rPr>
          <w:noProof/>
        </w:rPr>
        <w:fldChar w:fldCharType="end"/>
      </w:r>
    </w:p>
    <w:p w:rsidR="00292BC2" w:rsidRDefault="00292BC2">
      <w:pPr>
        <w:pStyle w:val="TOC5"/>
        <w:rPr>
          <w:rFonts w:asciiTheme="minorHAnsi" w:eastAsiaTheme="minorEastAsia" w:hAnsiTheme="minorHAnsi" w:cstheme="minorBidi"/>
          <w:noProof/>
          <w:kern w:val="0"/>
          <w:sz w:val="22"/>
          <w:szCs w:val="22"/>
        </w:rPr>
      </w:pPr>
      <w:r>
        <w:rPr>
          <w:noProof/>
        </w:rPr>
        <w:t>5  Reasons for making this determination</w:t>
      </w:r>
      <w:r>
        <w:rPr>
          <w:noProof/>
        </w:rPr>
        <w:tab/>
      </w:r>
      <w:r>
        <w:rPr>
          <w:noProof/>
        </w:rPr>
        <w:fldChar w:fldCharType="begin"/>
      </w:r>
      <w:r>
        <w:rPr>
          <w:noProof/>
        </w:rPr>
        <w:instrText xml:space="preserve"> PAGEREF _Toc481673079 \h </w:instrText>
      </w:r>
      <w:r>
        <w:rPr>
          <w:noProof/>
        </w:rPr>
      </w:r>
      <w:r>
        <w:rPr>
          <w:noProof/>
        </w:rPr>
        <w:fldChar w:fldCharType="separate"/>
      </w:r>
      <w:r>
        <w:rPr>
          <w:noProof/>
        </w:rPr>
        <w:t>1</w:t>
      </w:r>
      <w:r>
        <w:rPr>
          <w:noProof/>
        </w:rPr>
        <w:fldChar w:fldCharType="end"/>
      </w:r>
    </w:p>
    <w:p w:rsidR="00292BC2" w:rsidRDefault="00292BC2">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_Toc481673080 \h </w:instrText>
      </w:r>
      <w:r>
        <w:rPr>
          <w:noProof/>
        </w:rPr>
      </w:r>
      <w:r>
        <w:rPr>
          <w:noProof/>
        </w:rPr>
        <w:fldChar w:fldCharType="separate"/>
      </w:r>
      <w:r>
        <w:rPr>
          <w:noProof/>
        </w:rPr>
        <w:t>3</w:t>
      </w:r>
      <w:r>
        <w:rPr>
          <w:noProof/>
        </w:rPr>
        <w:fldChar w:fldCharType="end"/>
      </w:r>
    </w:p>
    <w:p w:rsidR="00292BC2" w:rsidRDefault="00292BC2">
      <w:pPr>
        <w:pStyle w:val="TOC2"/>
        <w:rPr>
          <w:rFonts w:asciiTheme="minorHAnsi" w:eastAsiaTheme="minorEastAsia" w:hAnsiTheme="minorHAnsi" w:cstheme="minorBidi"/>
          <w:b w:val="0"/>
          <w:noProof/>
          <w:kern w:val="0"/>
          <w:sz w:val="22"/>
          <w:szCs w:val="22"/>
        </w:rPr>
      </w:pPr>
      <w:r>
        <w:rPr>
          <w:noProof/>
        </w:rPr>
        <w:t>Part 2—Suspended goods</w:t>
      </w:r>
      <w:r>
        <w:rPr>
          <w:noProof/>
        </w:rPr>
        <w:tab/>
      </w:r>
      <w:r>
        <w:rPr>
          <w:noProof/>
        </w:rPr>
        <w:fldChar w:fldCharType="begin"/>
      </w:r>
      <w:r>
        <w:rPr>
          <w:noProof/>
        </w:rPr>
        <w:instrText xml:space="preserve"> PAGEREF _Toc481673081 \h </w:instrText>
      </w:r>
      <w:r>
        <w:rPr>
          <w:noProof/>
        </w:rPr>
      </w:r>
      <w:r>
        <w:rPr>
          <w:noProof/>
        </w:rPr>
        <w:fldChar w:fldCharType="separate"/>
      </w:r>
      <w:r>
        <w:rPr>
          <w:noProof/>
        </w:rPr>
        <w:t>4</w:t>
      </w:r>
      <w:r>
        <w:rPr>
          <w:noProof/>
        </w:rPr>
        <w:fldChar w:fldCharType="end"/>
      </w:r>
    </w:p>
    <w:p w:rsidR="00292BC2" w:rsidRDefault="00292BC2">
      <w:pPr>
        <w:pStyle w:val="TOC5"/>
        <w:rPr>
          <w:rFonts w:asciiTheme="minorHAnsi" w:eastAsiaTheme="minorEastAsia" w:hAnsiTheme="minorHAnsi" w:cstheme="minorBidi"/>
          <w:noProof/>
          <w:kern w:val="0"/>
          <w:sz w:val="22"/>
          <w:szCs w:val="22"/>
        </w:rPr>
      </w:pPr>
      <w:r>
        <w:rPr>
          <w:noProof/>
        </w:rPr>
        <w:t>7  Class of goods to which this Part applies</w:t>
      </w:r>
      <w:r>
        <w:rPr>
          <w:noProof/>
        </w:rPr>
        <w:tab/>
      </w:r>
      <w:r>
        <w:rPr>
          <w:noProof/>
        </w:rPr>
        <w:fldChar w:fldCharType="begin"/>
      </w:r>
      <w:r>
        <w:rPr>
          <w:noProof/>
        </w:rPr>
        <w:instrText xml:space="preserve"> PAGEREF _Toc481673082 \h </w:instrText>
      </w:r>
      <w:r>
        <w:rPr>
          <w:noProof/>
        </w:rPr>
      </w:r>
      <w:r>
        <w:rPr>
          <w:noProof/>
        </w:rPr>
        <w:fldChar w:fldCharType="separate"/>
      </w:r>
      <w:r>
        <w:rPr>
          <w:noProof/>
        </w:rPr>
        <w:t>4</w:t>
      </w:r>
      <w:r>
        <w:rPr>
          <w:noProof/>
        </w:rPr>
        <w:fldChar w:fldCharType="end"/>
      </w:r>
    </w:p>
    <w:p w:rsidR="00292BC2" w:rsidRDefault="00292BC2">
      <w:pPr>
        <w:pStyle w:val="TOC5"/>
        <w:rPr>
          <w:rFonts w:asciiTheme="minorHAnsi" w:eastAsiaTheme="minorEastAsia" w:hAnsiTheme="minorHAnsi" w:cstheme="minorBidi"/>
          <w:noProof/>
          <w:kern w:val="0"/>
          <w:sz w:val="22"/>
          <w:szCs w:val="22"/>
        </w:rPr>
      </w:pPr>
      <w:r>
        <w:rPr>
          <w:noProof/>
        </w:rPr>
        <w:t>8  Suspension of goods to which this Part applies</w:t>
      </w:r>
      <w:r>
        <w:rPr>
          <w:noProof/>
        </w:rPr>
        <w:tab/>
      </w:r>
      <w:r>
        <w:rPr>
          <w:noProof/>
        </w:rPr>
        <w:fldChar w:fldCharType="begin"/>
      </w:r>
      <w:r>
        <w:rPr>
          <w:noProof/>
        </w:rPr>
        <w:instrText xml:space="preserve"> PAGEREF _Toc481673083 \h </w:instrText>
      </w:r>
      <w:r>
        <w:rPr>
          <w:noProof/>
        </w:rPr>
      </w:r>
      <w:r>
        <w:rPr>
          <w:noProof/>
        </w:rPr>
        <w:fldChar w:fldCharType="separate"/>
      </w:r>
      <w:r>
        <w:rPr>
          <w:noProof/>
        </w:rPr>
        <w:t>6</w:t>
      </w:r>
      <w:r>
        <w:rPr>
          <w:noProof/>
        </w:rPr>
        <w:fldChar w:fldCharType="end"/>
      </w:r>
    </w:p>
    <w:p w:rsidR="00292BC2" w:rsidRDefault="00292BC2">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_Toc481673084 \h </w:instrText>
      </w:r>
      <w:r>
        <w:rPr>
          <w:noProof/>
        </w:rPr>
      </w:r>
      <w:r>
        <w:rPr>
          <w:noProof/>
        </w:rPr>
        <w:fldChar w:fldCharType="separate"/>
      </w:r>
      <w:r>
        <w:rPr>
          <w:noProof/>
        </w:rPr>
        <w:t>7</w:t>
      </w:r>
      <w:r>
        <w:rPr>
          <w:noProof/>
        </w:rPr>
        <w:fldChar w:fldCharType="end"/>
      </w:r>
    </w:p>
    <w:p w:rsidR="00292BC2" w:rsidRDefault="00292BC2">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_Toc481673085 \h </w:instrText>
      </w:r>
      <w:r>
        <w:rPr>
          <w:noProof/>
        </w:rPr>
      </w:r>
      <w:r>
        <w:rPr>
          <w:noProof/>
        </w:rPr>
        <w:fldChar w:fldCharType="separate"/>
      </w:r>
      <w:r>
        <w:rPr>
          <w:noProof/>
        </w:rPr>
        <w:t>7</w:t>
      </w:r>
      <w:r>
        <w:rPr>
          <w:noProof/>
        </w:rPr>
        <w:fldChar w:fldCharType="end"/>
      </w:r>
    </w:p>
    <w:p w:rsidR="00292BC2" w:rsidRDefault="00292BC2">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_Toc481673086 \h </w:instrText>
      </w:r>
      <w:r>
        <w:rPr>
          <w:noProof/>
        </w:rPr>
      </w:r>
      <w:r>
        <w:rPr>
          <w:noProof/>
        </w:rPr>
        <w:fldChar w:fldCharType="separate"/>
      </w:r>
      <w:r>
        <w:rPr>
          <w:noProof/>
        </w:rPr>
        <w:t>8</w:t>
      </w:r>
      <w:r>
        <w:rPr>
          <w:noProof/>
        </w:rPr>
        <w:fldChar w:fldCharType="end"/>
      </w:r>
    </w:p>
    <w:p w:rsidR="00292BC2" w:rsidRDefault="00292BC2">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_Toc481673087 \h </w:instrText>
      </w:r>
      <w:r>
        <w:rPr>
          <w:noProof/>
        </w:rPr>
      </w:r>
      <w:r>
        <w:rPr>
          <w:noProof/>
        </w:rPr>
        <w:fldChar w:fldCharType="separate"/>
      </w:r>
      <w:r>
        <w:rPr>
          <w:noProof/>
        </w:rPr>
        <w:t>9</w:t>
      </w:r>
      <w:r>
        <w:rPr>
          <w:noProof/>
        </w:rPr>
        <w:fldChar w:fldCharType="end"/>
      </w:r>
    </w:p>
    <w:p w:rsidR="00292BC2" w:rsidRDefault="00292BC2">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_Toc481673088 \h </w:instrText>
      </w:r>
      <w:r>
        <w:rPr>
          <w:noProof/>
        </w:rPr>
      </w:r>
      <w:r>
        <w:rPr>
          <w:noProof/>
        </w:rPr>
        <w:fldChar w:fldCharType="separate"/>
      </w:r>
      <w:r>
        <w:rPr>
          <w:noProof/>
        </w:rPr>
        <w:t>10</w:t>
      </w:r>
      <w:r>
        <w:rPr>
          <w:noProof/>
        </w:rPr>
        <w:fldChar w:fldCharType="end"/>
      </w:r>
    </w:p>
    <w:p w:rsidR="00670EA1" w:rsidRPr="00A44A03" w:rsidRDefault="0077099D" w:rsidP="00715914">
      <w:r w:rsidRPr="0091614B">
        <w:rPr>
          <w:rFonts w:cs="Times New Roman"/>
          <w:sz w:val="18"/>
        </w:rPr>
        <w:fldChar w:fldCharType="end"/>
      </w:r>
    </w:p>
    <w:p w:rsidR="00670EA1" w:rsidRPr="00A44A03" w:rsidRDefault="00670EA1" w:rsidP="00715914">
      <w:pPr>
        <w:sectPr w:rsidR="00670EA1" w:rsidRPr="00A44A03" w:rsidSect="00A44A03">
          <w:headerReference w:type="even" r:id="rId15"/>
          <w:headerReference w:type="default" r:id="rId16"/>
          <w:footerReference w:type="even" r:id="rId17"/>
          <w:footerReference w:type="default" r:id="rId18"/>
          <w:headerReference w:type="first" r:id="rId19"/>
          <w:pgSz w:w="11907" w:h="16839"/>
          <w:pgMar w:top="2385" w:right="1797" w:bottom="1440" w:left="1797" w:header="720" w:footer="709" w:gutter="0"/>
          <w:pgNumType w:fmt="lowerRoman" w:start="1"/>
          <w:cols w:space="708"/>
          <w:docGrid w:linePitch="360"/>
        </w:sectPr>
      </w:pPr>
    </w:p>
    <w:p w:rsidR="00FF7226" w:rsidRPr="009B733C" w:rsidRDefault="00FF7226" w:rsidP="00FF7226">
      <w:pPr>
        <w:pStyle w:val="ActHead2"/>
      </w:pPr>
      <w:bookmarkStart w:id="1" w:name="_Toc476061820"/>
      <w:bookmarkStart w:id="2" w:name="_Toc476061936"/>
      <w:bookmarkStart w:id="3" w:name="_Toc476062417"/>
      <w:bookmarkStart w:id="4" w:name="_Toc476064336"/>
      <w:bookmarkStart w:id="5" w:name="_Toc476126226"/>
      <w:bookmarkStart w:id="6" w:name="_Toc481673075"/>
      <w:r w:rsidRPr="009B733C">
        <w:rPr>
          <w:rStyle w:val="CharPartNo"/>
        </w:rPr>
        <w:t>Part 1</w:t>
      </w:r>
      <w:r w:rsidRPr="009B733C">
        <w:t>—</w:t>
      </w:r>
      <w:r w:rsidRPr="009B733C">
        <w:rPr>
          <w:rStyle w:val="CharPartText"/>
        </w:rPr>
        <w:t>Preliminary</w:t>
      </w:r>
      <w:bookmarkEnd w:id="1"/>
      <w:bookmarkEnd w:id="2"/>
      <w:bookmarkEnd w:id="3"/>
      <w:bookmarkEnd w:id="4"/>
      <w:bookmarkEnd w:id="5"/>
      <w:bookmarkEnd w:id="6"/>
    </w:p>
    <w:p w:rsidR="00FF7226" w:rsidRPr="009B733C" w:rsidRDefault="00FF7226" w:rsidP="00FF7226">
      <w:pPr>
        <w:pStyle w:val="Header"/>
      </w:pPr>
      <w:r w:rsidRPr="009B733C">
        <w:rPr>
          <w:rStyle w:val="CharDivNo"/>
        </w:rPr>
        <w:t xml:space="preserve"> </w:t>
      </w:r>
      <w:r w:rsidRPr="009B733C">
        <w:rPr>
          <w:rStyle w:val="CharDivText"/>
        </w:rPr>
        <w:t xml:space="preserve"> </w:t>
      </w:r>
    </w:p>
    <w:p w:rsidR="00FF7226" w:rsidRPr="009B733C" w:rsidRDefault="00FF7226" w:rsidP="00FF7226">
      <w:pPr>
        <w:pStyle w:val="ActHead5"/>
      </w:pPr>
      <w:bookmarkStart w:id="7" w:name="_Toc461783327"/>
      <w:bookmarkStart w:id="8" w:name="_Toc476061821"/>
      <w:bookmarkStart w:id="9" w:name="_Toc476061937"/>
      <w:bookmarkStart w:id="10" w:name="_Toc476062418"/>
      <w:bookmarkStart w:id="11" w:name="_Toc476064337"/>
      <w:bookmarkStart w:id="12" w:name="_Toc476126227"/>
      <w:bookmarkStart w:id="13" w:name="_Toc481673076"/>
      <w:r w:rsidRPr="009B733C">
        <w:rPr>
          <w:rStyle w:val="CharSectno"/>
        </w:rPr>
        <w:t>1</w:t>
      </w:r>
      <w:r w:rsidRPr="009B733C">
        <w:t xml:space="preserve">  Name</w:t>
      </w:r>
      <w:bookmarkEnd w:id="7"/>
      <w:bookmarkEnd w:id="8"/>
      <w:bookmarkEnd w:id="9"/>
      <w:bookmarkEnd w:id="10"/>
      <w:bookmarkEnd w:id="11"/>
      <w:bookmarkEnd w:id="12"/>
      <w:bookmarkEnd w:id="13"/>
    </w:p>
    <w:p w:rsidR="00FF7226" w:rsidRPr="009B733C" w:rsidRDefault="00FF7226" w:rsidP="00FF7226">
      <w:pPr>
        <w:pStyle w:val="subsection"/>
      </w:pPr>
      <w:r w:rsidRPr="009B733C">
        <w:tab/>
      </w:r>
      <w:r w:rsidRPr="009B733C">
        <w:tab/>
        <w:t xml:space="preserve">This is the </w:t>
      </w:r>
      <w:bookmarkStart w:id="14" w:name="BKCheck15B_3"/>
      <w:bookmarkEnd w:id="14"/>
      <w:r w:rsidRPr="00A538FC">
        <w:rPr>
          <w:i/>
        </w:rPr>
        <w:fldChar w:fldCharType="begin"/>
      </w:r>
      <w:r w:rsidRPr="00A538FC">
        <w:rPr>
          <w:i/>
        </w:rPr>
        <w:instrText xml:space="preserve"> STYLEREF  ShortT </w:instrText>
      </w:r>
      <w:r w:rsidRPr="00A538FC">
        <w:rPr>
          <w:i/>
        </w:rPr>
        <w:fldChar w:fldCharType="separate"/>
      </w:r>
      <w:r w:rsidR="00D57CC6">
        <w:rPr>
          <w:i/>
          <w:noProof/>
        </w:rPr>
        <w:t>Biosecurity (Suspended Goods – Uncooked Prawns) Determination 2017</w:t>
      </w:r>
      <w:r w:rsidRPr="00A538FC">
        <w:rPr>
          <w:i/>
        </w:rPr>
        <w:fldChar w:fldCharType="end"/>
      </w:r>
      <w:r w:rsidRPr="00A538FC">
        <w:t>.</w:t>
      </w:r>
    </w:p>
    <w:p w:rsidR="00FF7226" w:rsidRPr="009B733C" w:rsidRDefault="00FF7226" w:rsidP="00FF7226">
      <w:pPr>
        <w:pStyle w:val="ActHead5"/>
      </w:pPr>
      <w:bookmarkStart w:id="15" w:name="_Toc476061823"/>
      <w:bookmarkStart w:id="16" w:name="_Toc476061939"/>
      <w:bookmarkStart w:id="17" w:name="_Toc476062420"/>
      <w:bookmarkStart w:id="18" w:name="_Toc476064338"/>
      <w:bookmarkStart w:id="19" w:name="_Toc476126228"/>
      <w:bookmarkStart w:id="20" w:name="_Toc481673077"/>
      <w:r w:rsidRPr="009B733C">
        <w:rPr>
          <w:rStyle w:val="CharSectno"/>
        </w:rPr>
        <w:t>3</w:t>
      </w:r>
      <w:r w:rsidRPr="009B733C">
        <w:t xml:space="preserve">  Authority</w:t>
      </w:r>
      <w:bookmarkEnd w:id="15"/>
      <w:bookmarkEnd w:id="16"/>
      <w:bookmarkEnd w:id="17"/>
      <w:bookmarkEnd w:id="18"/>
      <w:bookmarkEnd w:id="19"/>
      <w:bookmarkEnd w:id="20"/>
    </w:p>
    <w:p w:rsidR="00FF7226" w:rsidRPr="009B733C" w:rsidRDefault="00FF7226" w:rsidP="00FF7226">
      <w:pPr>
        <w:pStyle w:val="subsection"/>
      </w:pPr>
      <w:r w:rsidRPr="009B733C">
        <w:tab/>
      </w:r>
      <w:r w:rsidRPr="009B733C">
        <w:tab/>
        <w:t>This instrument is made under subsection </w:t>
      </w:r>
      <w:r>
        <w:t>182</w:t>
      </w:r>
      <w:r w:rsidRPr="009B733C">
        <w:t xml:space="preserve">(1) of the </w:t>
      </w:r>
      <w:r w:rsidRPr="009B733C">
        <w:rPr>
          <w:i/>
        </w:rPr>
        <w:t>Biosecurity Act 2015</w:t>
      </w:r>
      <w:r w:rsidRPr="009B733C">
        <w:t>.</w:t>
      </w:r>
    </w:p>
    <w:p w:rsidR="00FF7226" w:rsidRPr="009B733C" w:rsidRDefault="00FF7226" w:rsidP="00FF7226">
      <w:pPr>
        <w:pStyle w:val="ActHead5"/>
      </w:pPr>
      <w:bookmarkStart w:id="21" w:name="_Toc476061824"/>
      <w:bookmarkStart w:id="22" w:name="_Toc476061940"/>
      <w:bookmarkStart w:id="23" w:name="_Toc476062421"/>
      <w:bookmarkStart w:id="24" w:name="_Toc476064339"/>
      <w:bookmarkStart w:id="25" w:name="_Toc476126229"/>
      <w:bookmarkStart w:id="26" w:name="_Toc481673078"/>
      <w:r w:rsidRPr="009B733C">
        <w:rPr>
          <w:rStyle w:val="CharSectno"/>
        </w:rPr>
        <w:t>4</w:t>
      </w:r>
      <w:r w:rsidRPr="009B733C">
        <w:t xml:space="preserve">  Purpose of this instrument</w:t>
      </w:r>
      <w:bookmarkEnd w:id="21"/>
      <w:bookmarkEnd w:id="22"/>
      <w:bookmarkEnd w:id="23"/>
      <w:bookmarkEnd w:id="24"/>
      <w:bookmarkEnd w:id="25"/>
      <w:bookmarkEnd w:id="26"/>
    </w:p>
    <w:p w:rsidR="00FF7226" w:rsidRPr="009B733C" w:rsidRDefault="00FF7226" w:rsidP="00FF7226">
      <w:pPr>
        <w:pStyle w:val="subsection"/>
        <w:ind w:firstLine="0"/>
      </w:pPr>
      <w:r>
        <w:t xml:space="preserve">For subsection 182(1) of the Act, this instrument provides that </w:t>
      </w:r>
      <w:r w:rsidRPr="00404024">
        <w:t>specified</w:t>
      </w:r>
      <w:r>
        <w:t xml:space="preserve"> goods, or a specified</w:t>
      </w:r>
      <w:r w:rsidRPr="00404024">
        <w:t xml:space="preserve"> class of goods</w:t>
      </w:r>
      <w:r>
        <w:t>,</w:t>
      </w:r>
      <w:r w:rsidRPr="00404024">
        <w:t xml:space="preserve"> must not be brought or imported into Australian territory </w:t>
      </w:r>
      <w:r>
        <w:t>for a specified period</w:t>
      </w:r>
      <w:r w:rsidRPr="009B733C">
        <w:t>.</w:t>
      </w:r>
    </w:p>
    <w:p w:rsidR="00FF7226" w:rsidRDefault="00FF7226" w:rsidP="00FF7226">
      <w:pPr>
        <w:pStyle w:val="notetext"/>
      </w:pPr>
      <w:r w:rsidRPr="009B733C">
        <w:t>Note:</w:t>
      </w:r>
      <w:r w:rsidRPr="009B733C">
        <w:tab/>
        <w:t xml:space="preserve">Goods included in a class of goods specified in Part 2 are </w:t>
      </w:r>
      <w:r>
        <w:rPr>
          <w:b/>
          <w:i/>
        </w:rPr>
        <w:t>suspended</w:t>
      </w:r>
      <w:r w:rsidRPr="009B733C">
        <w:rPr>
          <w:b/>
          <w:i/>
        </w:rPr>
        <w:t xml:space="preserve"> goods</w:t>
      </w:r>
      <w:r w:rsidRPr="009B733C">
        <w:t xml:space="preserve"> for the purposes of the Act.</w:t>
      </w:r>
    </w:p>
    <w:p w:rsidR="00FF7226" w:rsidRDefault="00FF7226" w:rsidP="00FF7226">
      <w:pPr>
        <w:pStyle w:val="ActHead5"/>
        <w:rPr>
          <w:rStyle w:val="CharSectno"/>
        </w:rPr>
      </w:pPr>
      <w:bookmarkStart w:id="27" w:name="_Toc476061825"/>
      <w:bookmarkStart w:id="28" w:name="_Toc476061941"/>
      <w:bookmarkStart w:id="29" w:name="_Toc476062422"/>
      <w:bookmarkStart w:id="30" w:name="_Toc476064340"/>
      <w:bookmarkStart w:id="31" w:name="_Toc476126230"/>
      <w:bookmarkStart w:id="32" w:name="_Toc481673079"/>
      <w:r>
        <w:rPr>
          <w:rStyle w:val="CharSectno"/>
        </w:rPr>
        <w:t xml:space="preserve">5  </w:t>
      </w:r>
      <w:r w:rsidRPr="00927001">
        <w:rPr>
          <w:rStyle w:val="CharSectno"/>
        </w:rPr>
        <w:t>Reason</w:t>
      </w:r>
      <w:r>
        <w:rPr>
          <w:rStyle w:val="CharSectno"/>
        </w:rPr>
        <w:t>s</w:t>
      </w:r>
      <w:r w:rsidRPr="00927001">
        <w:rPr>
          <w:rStyle w:val="CharSectno"/>
        </w:rPr>
        <w:t xml:space="preserve"> for making this </w:t>
      </w:r>
      <w:r>
        <w:rPr>
          <w:rStyle w:val="CharSectno"/>
        </w:rPr>
        <w:t>determination</w:t>
      </w:r>
      <w:bookmarkEnd w:id="27"/>
      <w:bookmarkEnd w:id="28"/>
      <w:bookmarkEnd w:id="29"/>
      <w:bookmarkEnd w:id="30"/>
      <w:bookmarkEnd w:id="31"/>
      <w:bookmarkEnd w:id="32"/>
    </w:p>
    <w:p w:rsidR="00FF7226" w:rsidRDefault="00FF7226" w:rsidP="00FF7226">
      <w:pPr>
        <w:pStyle w:val="notetext"/>
      </w:pPr>
      <w:r w:rsidRPr="00D931C8">
        <w:t>Note:</w:t>
      </w:r>
      <w:r w:rsidRPr="00D931C8">
        <w:tab/>
      </w:r>
      <w:r>
        <w:t>This section sets out the reasons for making this determination in its original form. This determination has been amended by:</w:t>
      </w:r>
    </w:p>
    <w:p w:rsidR="00FF7226" w:rsidRDefault="00FF7226" w:rsidP="00FF7226">
      <w:pPr>
        <w:pStyle w:val="notetext"/>
        <w:spacing w:before="60"/>
        <w:ind w:left="2551" w:hanging="578"/>
      </w:pPr>
      <w:r>
        <w:sym w:font="Symbol" w:char="F0B7"/>
      </w:r>
      <w:r>
        <w:tab/>
        <w:t xml:space="preserve">the </w:t>
      </w:r>
      <w:r w:rsidRPr="00C71D14">
        <w:rPr>
          <w:i/>
        </w:rPr>
        <w:t>Biosecurity (Suspended Goods—Uncooked Prawns) Amendment (Exceptions) Determination 2017</w:t>
      </w:r>
      <w:r>
        <w:t>; and</w:t>
      </w:r>
    </w:p>
    <w:p w:rsidR="00F44960" w:rsidRDefault="00FF7226" w:rsidP="00F44960">
      <w:pPr>
        <w:pStyle w:val="notetext"/>
        <w:spacing w:before="60"/>
        <w:ind w:left="2551" w:hanging="578"/>
      </w:pPr>
      <w:r>
        <w:sym w:font="Symbol" w:char="F0B7"/>
      </w:r>
      <w:r>
        <w:tab/>
      </w:r>
      <w:proofErr w:type="gramStart"/>
      <w:r>
        <w:t>the</w:t>
      </w:r>
      <w:proofErr w:type="gramEnd"/>
      <w:r>
        <w:t xml:space="preserve"> </w:t>
      </w:r>
      <w:r>
        <w:rPr>
          <w:i/>
          <w:noProof/>
        </w:rPr>
        <w:t>Biosecurity (Suspended Goods—Uncooked Prawns) Amendment (Exceptions) Determination (No. 2) 2017</w:t>
      </w:r>
      <w:r w:rsidR="00F44960">
        <w:t xml:space="preserve">; and </w:t>
      </w:r>
    </w:p>
    <w:p w:rsidR="00FF7226" w:rsidRDefault="00F44960" w:rsidP="00FF7226">
      <w:pPr>
        <w:pStyle w:val="notetext"/>
        <w:spacing w:before="60"/>
        <w:ind w:left="2551" w:hanging="578"/>
      </w:pPr>
      <w:r>
        <w:sym w:font="Symbol" w:char="F0B7"/>
      </w:r>
      <w:r>
        <w:tab/>
      </w:r>
      <w:proofErr w:type="gramStart"/>
      <w:r>
        <w:t>the</w:t>
      </w:r>
      <w:proofErr w:type="gramEnd"/>
      <w:r>
        <w:t xml:space="preserve"> </w:t>
      </w:r>
      <w:r>
        <w:rPr>
          <w:i/>
          <w:noProof/>
        </w:rPr>
        <w:t>Biosecurity (Suspended Goods—Uncooked Prawns) Amendment (Exceptions) Determination (No. 3) 2017</w:t>
      </w:r>
      <w:r w:rsidRPr="00D931C8">
        <w:t>.</w:t>
      </w:r>
    </w:p>
    <w:p w:rsidR="00FF7226" w:rsidRDefault="00FF7226" w:rsidP="00FF7226">
      <w:pPr>
        <w:pStyle w:val="notetext"/>
      </w:pPr>
      <w:r>
        <w:tab/>
        <w:t>The reasons for making these amendments are set out in the amending determinations.</w:t>
      </w:r>
    </w:p>
    <w:p w:rsidR="00FF7226" w:rsidRPr="005919FF" w:rsidRDefault="00FF7226" w:rsidP="00FF7226">
      <w:pPr>
        <w:pStyle w:val="subsection"/>
        <w:ind w:firstLine="0"/>
      </w:pPr>
      <w:r w:rsidRPr="005919FF">
        <w:t>For subsection 182(5) of the Act, my reasons for making this determination are as follows:</w:t>
      </w:r>
    </w:p>
    <w:p w:rsidR="00FF7226" w:rsidRPr="005919FF" w:rsidRDefault="00FF7226" w:rsidP="00FF7226">
      <w:pPr>
        <w:pStyle w:val="paragraph"/>
        <w:rPr>
          <w:rFonts w:ascii="Calibri" w:eastAsia="Calibri" w:hAnsi="Calibri"/>
          <w:sz w:val="24"/>
          <w:szCs w:val="22"/>
        </w:rPr>
      </w:pPr>
      <w:r>
        <w:rPr>
          <w:rFonts w:ascii="Calibri" w:eastAsia="Calibri" w:hAnsi="Calibri"/>
          <w:sz w:val="24"/>
          <w:szCs w:val="22"/>
        </w:rPr>
        <w:tab/>
      </w:r>
      <w:r w:rsidRPr="005919FF">
        <w:rPr>
          <w:rFonts w:eastAsia="Calibri"/>
          <w:szCs w:val="22"/>
        </w:rPr>
        <w:t>(a)</w:t>
      </w:r>
      <w:r w:rsidRPr="005919FF">
        <w:rPr>
          <w:rFonts w:eastAsia="Calibri"/>
          <w:szCs w:val="22"/>
        </w:rPr>
        <w:tab/>
      </w:r>
      <w:r w:rsidRPr="005919FF">
        <w:rPr>
          <w:szCs w:val="22"/>
        </w:rPr>
        <w:t>I am satisfied</w:t>
      </w:r>
      <w:r w:rsidRPr="005919FF">
        <w:t xml:space="preserve"> that uncooked imported prawns (including prawn meat) represent an unacceptable level of biosecurity risk, applying Australia’s </w:t>
      </w:r>
      <w:proofErr w:type="spellStart"/>
      <w:r w:rsidRPr="005919FF">
        <w:t>ALOP</w:t>
      </w:r>
      <w:proofErr w:type="spellEnd"/>
      <w:r w:rsidRPr="005919FF">
        <w:t>, for the following reasons</w:t>
      </w:r>
      <w:r w:rsidRPr="005919FF">
        <w:rPr>
          <w:rFonts w:ascii="Calibri" w:eastAsia="Calibri" w:hAnsi="Calibri"/>
          <w:sz w:val="24"/>
          <w:szCs w:val="22"/>
        </w:rPr>
        <w:t>:</w:t>
      </w:r>
    </w:p>
    <w:p w:rsidR="00FF7226" w:rsidRPr="005919FF" w:rsidRDefault="00FF7226" w:rsidP="00FF7226">
      <w:pPr>
        <w:pStyle w:val="paragraphsub"/>
        <w:numPr>
          <w:ilvl w:val="2"/>
          <w:numId w:val="0"/>
        </w:numPr>
        <w:ind w:left="2098" w:hanging="1360"/>
      </w:pPr>
      <w:r>
        <w:tab/>
      </w:r>
      <w:r w:rsidRPr="005919FF">
        <w:t>(</w:t>
      </w:r>
      <w:proofErr w:type="spellStart"/>
      <w:r w:rsidRPr="005919FF">
        <w:t>i</w:t>
      </w:r>
      <w:proofErr w:type="spellEnd"/>
      <w:r w:rsidRPr="005919FF">
        <w:t>)</w:t>
      </w:r>
      <w:r w:rsidRPr="005919FF">
        <w:tab/>
      </w:r>
      <w:r>
        <w:tab/>
      </w:r>
      <w:r w:rsidRPr="005919FF">
        <w:t xml:space="preserve">Excepting the current outbreak, WSSV is exotic to Australia. </w:t>
      </w:r>
    </w:p>
    <w:p w:rsidR="00FF7226" w:rsidRPr="005919FF" w:rsidRDefault="00FF7226" w:rsidP="00FF7226">
      <w:pPr>
        <w:pStyle w:val="paragraphsub"/>
        <w:numPr>
          <w:ilvl w:val="2"/>
          <w:numId w:val="0"/>
        </w:numPr>
        <w:ind w:left="2098" w:hanging="1360"/>
      </w:pPr>
      <w:r>
        <w:tab/>
      </w:r>
      <w:r w:rsidRPr="005919FF">
        <w:t>(ii)</w:t>
      </w:r>
      <w:r w:rsidRPr="005919FF">
        <w:tab/>
        <w:t xml:space="preserve">All prawn species imported into Australia are susceptible to infection with WSSV and WSSV is capable of surviving freezing, storage and transport to Australia. </w:t>
      </w:r>
    </w:p>
    <w:p w:rsidR="00FF7226" w:rsidRPr="005919FF" w:rsidRDefault="00FF7226" w:rsidP="00FF7226">
      <w:pPr>
        <w:pStyle w:val="paragraphsub"/>
        <w:numPr>
          <w:ilvl w:val="2"/>
          <w:numId w:val="0"/>
        </w:numPr>
        <w:ind w:left="2098" w:hanging="1360"/>
      </w:pPr>
      <w:r>
        <w:rPr>
          <w:rFonts w:ascii="Calibri" w:eastAsia="Calibri" w:hAnsi="Calibri"/>
          <w:sz w:val="24"/>
          <w:szCs w:val="22"/>
        </w:rPr>
        <w:tab/>
        <w:t>(</w:t>
      </w:r>
      <w:r w:rsidRPr="005919FF">
        <w:t>iii)</w:t>
      </w:r>
      <w:r w:rsidRPr="005919FF">
        <w:tab/>
        <w:t xml:space="preserve">Therefore there is a high likelihood that WSSV could enter Australian territory with imported uncooked prawns.  </w:t>
      </w:r>
    </w:p>
    <w:p w:rsidR="00FF7226" w:rsidRPr="005919FF" w:rsidRDefault="00FF7226" w:rsidP="00FF7226">
      <w:pPr>
        <w:pStyle w:val="paragraphsub"/>
        <w:numPr>
          <w:ilvl w:val="2"/>
          <w:numId w:val="0"/>
        </w:numPr>
        <w:ind w:left="2098" w:hanging="1360"/>
      </w:pPr>
      <w:r>
        <w:tab/>
      </w:r>
      <w:r w:rsidRPr="005919FF">
        <w:t>(</w:t>
      </w:r>
      <w:r>
        <w:t>iv</w:t>
      </w:r>
      <w:r w:rsidRPr="005919FF">
        <w:t>)</w:t>
      </w:r>
      <w:r w:rsidRPr="005919FF">
        <w:tab/>
        <w:t xml:space="preserve">The use of imported uncooked prawns as bait in recreational fishing carries a likelihood of infecting crustaceans, including farmed prawns, in Australian river systems. </w:t>
      </w:r>
    </w:p>
    <w:p w:rsidR="00FF7226" w:rsidRPr="005919FF" w:rsidRDefault="00FF7226" w:rsidP="00FF7226">
      <w:pPr>
        <w:pStyle w:val="paragraphsub"/>
        <w:numPr>
          <w:ilvl w:val="2"/>
          <w:numId w:val="0"/>
        </w:numPr>
        <w:ind w:left="2098" w:hanging="1360"/>
      </w:pPr>
      <w:r>
        <w:tab/>
      </w:r>
      <w:r w:rsidRPr="005919FF">
        <w:t>(v)</w:t>
      </w:r>
      <w:r>
        <w:tab/>
      </w:r>
      <w:r w:rsidRPr="005919FF">
        <w:tab/>
        <w:t xml:space="preserve">Imported prawns are used as bait or berley by fishers. </w:t>
      </w:r>
    </w:p>
    <w:p w:rsidR="00FF7226" w:rsidRPr="005919FF" w:rsidRDefault="00FF7226" w:rsidP="00FF7226">
      <w:pPr>
        <w:pStyle w:val="paragraphsub"/>
        <w:numPr>
          <w:ilvl w:val="2"/>
          <w:numId w:val="0"/>
        </w:numPr>
        <w:ind w:left="2098" w:hanging="1360"/>
      </w:pPr>
      <w:r>
        <w:tab/>
      </w:r>
      <w:r w:rsidRPr="005919FF">
        <w:t>(v</w:t>
      </w:r>
      <w:r>
        <w:t>i</w:t>
      </w:r>
      <w:r w:rsidRPr="005919FF">
        <w:t>)</w:t>
      </w:r>
      <w:r w:rsidRPr="005919FF">
        <w:tab/>
        <w:t xml:space="preserve">This means there is </w:t>
      </w:r>
      <w:r>
        <w:t>the potential</w:t>
      </w:r>
      <w:r w:rsidRPr="005919FF">
        <w:t xml:space="preserve"> if WSSV enters Australian territory with imported uncooked prawns, </w:t>
      </w:r>
      <w:r>
        <w:t xml:space="preserve">that </w:t>
      </w:r>
      <w:r w:rsidRPr="005919FF">
        <w:t xml:space="preserve">it will become established in Australian territory. This likelihood is moderate for farmed prawns. </w:t>
      </w:r>
    </w:p>
    <w:p w:rsidR="00FF7226" w:rsidRPr="005919FF" w:rsidRDefault="00FF7226" w:rsidP="00FF7226">
      <w:pPr>
        <w:pStyle w:val="paragraphsub"/>
        <w:numPr>
          <w:ilvl w:val="2"/>
          <w:numId w:val="0"/>
        </w:numPr>
        <w:ind w:left="2098" w:hanging="1360"/>
      </w:pPr>
      <w:r>
        <w:tab/>
      </w:r>
      <w:r w:rsidRPr="005919FF">
        <w:t>(vi</w:t>
      </w:r>
      <w:r>
        <w:t>i</w:t>
      </w:r>
      <w:r w:rsidRPr="005919FF">
        <w:t>)</w:t>
      </w:r>
      <w:r w:rsidRPr="005919FF">
        <w:tab/>
        <w:t xml:space="preserve">Where WSSV becomes established in a location, it is likely to spread by both natural distribution, including carriage of crustaceans by birds, and through commercial distribution. </w:t>
      </w:r>
    </w:p>
    <w:p w:rsidR="00FF7226" w:rsidRPr="005919FF" w:rsidRDefault="00FF7226" w:rsidP="00FF7226">
      <w:pPr>
        <w:pStyle w:val="paragraphsub"/>
        <w:numPr>
          <w:ilvl w:val="2"/>
          <w:numId w:val="0"/>
        </w:numPr>
        <w:ind w:left="2098" w:hanging="1360"/>
      </w:pPr>
      <w:r>
        <w:tab/>
      </w:r>
      <w:r w:rsidRPr="002F07B4">
        <w:t>(v</w:t>
      </w:r>
      <w:r>
        <w:t>iii</w:t>
      </w:r>
      <w:r w:rsidRPr="002F07B4">
        <w:t>)</w:t>
      </w:r>
      <w:r w:rsidRPr="002F07B4">
        <w:tab/>
      </w:r>
      <w:r w:rsidRPr="005919FF">
        <w:t xml:space="preserve">WSSV has the potential to cause harm to animal health. WSSV has a wide host range and can infect many life stages of crustaceans. Prawns, freshwater crayfish and other crustaceans known to be susceptible to WSSV infection are common in freshwater and marine environments throughout Australia. </w:t>
      </w:r>
    </w:p>
    <w:p w:rsidR="00FF7226" w:rsidRPr="005919FF" w:rsidRDefault="00FF7226" w:rsidP="00FF7226">
      <w:pPr>
        <w:pStyle w:val="paragraphsub"/>
        <w:numPr>
          <w:ilvl w:val="2"/>
          <w:numId w:val="0"/>
        </w:numPr>
        <w:ind w:left="2098" w:hanging="1360"/>
      </w:pPr>
      <w:r>
        <w:tab/>
      </w:r>
      <w:r w:rsidRPr="002F07B4">
        <w:t>(</w:t>
      </w:r>
      <w:r>
        <w:t>ix</w:t>
      </w:r>
      <w:r w:rsidRPr="002F07B4">
        <w:t>)</w:t>
      </w:r>
      <w:r w:rsidRPr="002F07B4">
        <w:tab/>
      </w:r>
      <w:r w:rsidRPr="005919FF">
        <w:t>The entry, establishment and spread of WSSV has the potential for economic consequences in the form of serious prawn aquaculture losses in the domestic industry. Australian prawn aquaculture has a value of $86.3 million in 2014-15.</w:t>
      </w:r>
    </w:p>
    <w:p w:rsidR="00FF7226" w:rsidRPr="005919FF" w:rsidRDefault="00FF7226" w:rsidP="00FF7226">
      <w:pPr>
        <w:pStyle w:val="paragraph"/>
      </w:pPr>
      <w:r>
        <w:rPr>
          <w:rFonts w:ascii="Calibri" w:eastAsia="Calibri" w:hAnsi="Calibri"/>
          <w:sz w:val="24"/>
          <w:szCs w:val="22"/>
        </w:rPr>
        <w:tab/>
      </w:r>
      <w:r w:rsidRPr="005919FF">
        <w:t>(</w:t>
      </w:r>
      <w:r w:rsidRPr="002F07B4">
        <w:t>b</w:t>
      </w:r>
      <w:r w:rsidRPr="005919FF">
        <w:t>)</w:t>
      </w:r>
      <w:r w:rsidRPr="005919FF">
        <w:tab/>
        <w:t>Further, recent investigations have identified that:</w:t>
      </w:r>
    </w:p>
    <w:p w:rsidR="00FF7226" w:rsidRPr="005919FF" w:rsidRDefault="00FF7226" w:rsidP="00FF7226">
      <w:pPr>
        <w:pStyle w:val="paragraphsub"/>
        <w:numPr>
          <w:ilvl w:val="2"/>
          <w:numId w:val="0"/>
        </w:numPr>
        <w:ind w:left="2098" w:hanging="1360"/>
      </w:pPr>
      <w:r>
        <w:tab/>
      </w:r>
      <w:r w:rsidRPr="002F07B4">
        <w:t>(</w:t>
      </w:r>
      <w:proofErr w:type="spellStart"/>
      <w:r w:rsidRPr="002F07B4">
        <w:t>i</w:t>
      </w:r>
      <w:proofErr w:type="spellEnd"/>
      <w:r w:rsidRPr="002F07B4">
        <w:t>)</w:t>
      </w:r>
      <w:r w:rsidRPr="002F07B4">
        <w:tab/>
      </w:r>
      <w:r w:rsidRPr="005919FF">
        <w:t xml:space="preserve">There is an unacceptable level of WSSV in imported uncooked prawns at the retail level. These uncooked prawns had been inspected, tested and cleared for entry into Australia.  </w:t>
      </w:r>
    </w:p>
    <w:p w:rsidR="00FF7226" w:rsidRPr="005919FF" w:rsidRDefault="00FF7226" w:rsidP="00FF7226">
      <w:pPr>
        <w:pStyle w:val="paragraphsub"/>
        <w:numPr>
          <w:ilvl w:val="2"/>
          <w:numId w:val="0"/>
        </w:numPr>
        <w:ind w:left="2098" w:hanging="1360"/>
      </w:pPr>
      <w:r>
        <w:tab/>
      </w:r>
      <w:r w:rsidRPr="002F07B4">
        <w:t>(ii)</w:t>
      </w:r>
      <w:r w:rsidRPr="002F07B4">
        <w:tab/>
      </w:r>
      <w:r w:rsidRPr="005919FF">
        <w:t xml:space="preserve">Fishers have been using imported uncooked prawns for human consumption as bait. Observations by the department’s compliance officers in Queensland confirm this has occurred recently and that the prawns being used were found to be WSSV positive. </w:t>
      </w:r>
    </w:p>
    <w:p w:rsidR="00FF7226" w:rsidRPr="005919FF" w:rsidRDefault="00FF7226" w:rsidP="00FF7226">
      <w:pPr>
        <w:pStyle w:val="paragraph"/>
      </w:pPr>
      <w:r>
        <w:tab/>
      </w:r>
      <w:r w:rsidRPr="002F07B4">
        <w:t>(c</w:t>
      </w:r>
      <w:r w:rsidRPr="005919FF">
        <w:t>)</w:t>
      </w:r>
      <w:r w:rsidRPr="005919FF">
        <w:tab/>
        <w:t>WSSV could therefore potentially enter, establish itself, and/or spread in Australia through uncooked prawns imported for human consumption and subsequently used as bait.</w:t>
      </w:r>
    </w:p>
    <w:p w:rsidR="00FF7226" w:rsidRPr="005919FF" w:rsidRDefault="00FF7226" w:rsidP="00FF7226">
      <w:pPr>
        <w:pStyle w:val="paragraph"/>
      </w:pPr>
      <w:r>
        <w:tab/>
      </w:r>
      <w:r w:rsidRPr="005919FF">
        <w:t>(</w:t>
      </w:r>
      <w:r>
        <w:t>d</w:t>
      </w:r>
      <w:r w:rsidRPr="005919FF">
        <w:t>)</w:t>
      </w:r>
      <w:r>
        <w:tab/>
      </w:r>
      <w:r w:rsidRPr="005919FF">
        <w:t xml:space="preserve">An outbreak of </w:t>
      </w:r>
      <w:proofErr w:type="spellStart"/>
      <w:r w:rsidRPr="005919FF">
        <w:t>WSD</w:t>
      </w:r>
      <w:proofErr w:type="spellEnd"/>
      <w:r w:rsidRPr="005919FF">
        <w:t xml:space="preserve"> of unknown aetiology has occurred in the Logan River in Queensland. The cause of this outbreak is being further investigated. </w:t>
      </w:r>
    </w:p>
    <w:p w:rsidR="00FF7226" w:rsidRPr="005919FF" w:rsidRDefault="00FF7226" w:rsidP="00FF7226">
      <w:pPr>
        <w:pStyle w:val="paragraph"/>
      </w:pPr>
      <w:r>
        <w:tab/>
      </w:r>
      <w:r w:rsidRPr="002F07B4">
        <w:t>(e</w:t>
      </w:r>
      <w:r w:rsidRPr="005919FF">
        <w:t>)</w:t>
      </w:r>
      <w:r w:rsidRPr="005919FF">
        <w:tab/>
        <w:t xml:space="preserve">On the basis of the above information I am satisfied that existing import conditions are insufficient to provide the high level of sanitary protection needed to reduce the biosecurity risk presented by WSSV on imported uncooked prawns to a very low level, in accordance with the </w:t>
      </w:r>
      <w:proofErr w:type="spellStart"/>
      <w:r w:rsidRPr="005919FF">
        <w:t>ALOP</w:t>
      </w:r>
      <w:proofErr w:type="spellEnd"/>
      <w:r w:rsidRPr="005919FF">
        <w:t xml:space="preserve"> for Australia. A temporary suspension of the importation of uncooked prawns will allow for a review of risk management conditions and compliance arrangements and for the results of that review to be implemented.  </w:t>
      </w:r>
    </w:p>
    <w:p w:rsidR="00FF7226" w:rsidRPr="005919FF" w:rsidRDefault="00FF7226" w:rsidP="00FF7226">
      <w:pPr>
        <w:pStyle w:val="paragraph"/>
      </w:pPr>
      <w:r>
        <w:tab/>
      </w:r>
      <w:r w:rsidRPr="005919FF">
        <w:t>(</w:t>
      </w:r>
      <w:r w:rsidRPr="002F07B4">
        <w:t>f</w:t>
      </w:r>
      <w:r w:rsidRPr="005919FF">
        <w:t>)</w:t>
      </w:r>
      <w:r w:rsidRPr="005919FF">
        <w:tab/>
        <w:t>Therefore I am making this determination to address the unacceptable level of biosecurity risk associated with importing uncooked prawns from countries other than New Caledonia.</w:t>
      </w:r>
    </w:p>
    <w:p w:rsidR="00FF7226" w:rsidRPr="005919FF" w:rsidRDefault="00FF7226" w:rsidP="00FF7226">
      <w:pPr>
        <w:pStyle w:val="SubsectionHead"/>
        <w:spacing w:after="120"/>
      </w:pPr>
      <w:r w:rsidRPr="005919FF">
        <w:t>Scope of suspension</w:t>
      </w:r>
    </w:p>
    <w:p w:rsidR="00FF7226" w:rsidRPr="005919FF" w:rsidRDefault="00FF7226" w:rsidP="00FF7226">
      <w:pPr>
        <w:pStyle w:val="paragraph"/>
      </w:pPr>
      <w:r>
        <w:tab/>
        <w:t>(g)</w:t>
      </w:r>
      <w:r>
        <w:tab/>
      </w:r>
      <w:r w:rsidRPr="005919FF">
        <w:t>WSSV is endemic in countries that are sources of uncooked prawns for import to Australia. There are many countries exporting to Australia. At this time only New Caledonia is recognised by Australia as free of WSSV. Therefore I have decided to suspend the import of uncooked prawns from all countries other than New Caledonia.</w:t>
      </w:r>
    </w:p>
    <w:p w:rsidR="00FF7226" w:rsidRPr="005919FF" w:rsidRDefault="00FF7226" w:rsidP="00FF7226">
      <w:pPr>
        <w:pStyle w:val="paragraph"/>
      </w:pPr>
      <w:r>
        <w:tab/>
      </w:r>
      <w:r w:rsidRPr="005919FF">
        <w:t>(</w:t>
      </w:r>
      <w:r w:rsidRPr="002F07B4">
        <w:t>h</w:t>
      </w:r>
      <w:r w:rsidRPr="005919FF">
        <w:t>)</w:t>
      </w:r>
      <w:r w:rsidRPr="005919FF">
        <w:tab/>
        <w:t xml:space="preserve">Crumbed prawns and prawns incorporated into dumplings, samosas and similar products represent a lower level of biosecurity risk, due to the lower likelihood of their being used as bait. Accordingly I have excluded these goods from the scope of the suspension (see paragraphs 7(3)(b) and (c) of this determination). </w:t>
      </w:r>
    </w:p>
    <w:p w:rsidR="00FF7226" w:rsidRPr="005919FF" w:rsidRDefault="00FF7226" w:rsidP="00FF7226">
      <w:pPr>
        <w:pStyle w:val="SubsectionHead"/>
        <w:spacing w:after="120"/>
      </w:pPr>
      <w:r w:rsidRPr="005919FF">
        <w:t>Period of suspension</w:t>
      </w:r>
    </w:p>
    <w:p w:rsidR="00FF7226" w:rsidRPr="005919FF" w:rsidRDefault="00FF7226" w:rsidP="00FF7226">
      <w:pPr>
        <w:pStyle w:val="paragraph"/>
      </w:pPr>
      <w:r>
        <w:tab/>
      </w:r>
      <w:r w:rsidRPr="005919FF">
        <w:t>(</w:t>
      </w:r>
      <w:proofErr w:type="spellStart"/>
      <w:r w:rsidRPr="002F07B4">
        <w:t>i</w:t>
      </w:r>
      <w:proofErr w:type="spellEnd"/>
      <w:r w:rsidRPr="002F07B4">
        <w:t>)</w:t>
      </w:r>
      <w:r w:rsidRPr="002F07B4">
        <w:tab/>
      </w:r>
      <w:r w:rsidRPr="005919FF">
        <w:t xml:space="preserve">A suspension for a period of 6 months is necessary to analyse the information arising from inspections and investigations, including of the current </w:t>
      </w:r>
      <w:proofErr w:type="spellStart"/>
      <w:r w:rsidRPr="005919FF">
        <w:t>WSD</w:t>
      </w:r>
      <w:proofErr w:type="spellEnd"/>
      <w:r w:rsidRPr="005919FF">
        <w:t xml:space="preserve"> outbreak and to enable an effective review of import conditions to manage the biosecurity risk in accordance with Australia’s </w:t>
      </w:r>
      <w:proofErr w:type="spellStart"/>
      <w:r w:rsidRPr="005919FF">
        <w:t>ALOP</w:t>
      </w:r>
      <w:proofErr w:type="spellEnd"/>
      <w:r w:rsidRPr="005919FF">
        <w:t>.</w:t>
      </w:r>
    </w:p>
    <w:p w:rsidR="00FF7226" w:rsidRPr="009B733C" w:rsidRDefault="00FF7226" w:rsidP="00FF7226">
      <w:pPr>
        <w:pStyle w:val="ActHead5"/>
      </w:pPr>
      <w:bookmarkStart w:id="33" w:name="_Toc461783332"/>
      <w:bookmarkStart w:id="34" w:name="_Toc476061826"/>
      <w:bookmarkStart w:id="35" w:name="_Toc476061942"/>
      <w:bookmarkStart w:id="36" w:name="_Toc476062423"/>
      <w:bookmarkStart w:id="37" w:name="_Toc476064341"/>
      <w:bookmarkStart w:id="38" w:name="_Toc476126231"/>
      <w:bookmarkStart w:id="39" w:name="_Toc481673080"/>
      <w:r>
        <w:rPr>
          <w:rStyle w:val="CharSectno"/>
        </w:rPr>
        <w:t>6</w:t>
      </w:r>
      <w:r w:rsidRPr="009B733C">
        <w:t xml:space="preserve">  Definitions</w:t>
      </w:r>
      <w:bookmarkEnd w:id="33"/>
      <w:bookmarkEnd w:id="34"/>
      <w:bookmarkEnd w:id="35"/>
      <w:bookmarkEnd w:id="36"/>
      <w:bookmarkEnd w:id="37"/>
      <w:bookmarkEnd w:id="38"/>
      <w:bookmarkEnd w:id="39"/>
    </w:p>
    <w:p w:rsidR="00FF7226" w:rsidRPr="009B733C" w:rsidRDefault="00FF7226" w:rsidP="00FF7226">
      <w:pPr>
        <w:pStyle w:val="notetext"/>
      </w:pPr>
      <w:r w:rsidRPr="009B733C">
        <w:t>Note</w:t>
      </w:r>
      <w:r>
        <w:t xml:space="preserve"> 1</w:t>
      </w:r>
      <w:r w:rsidRPr="009B733C">
        <w:t>:</w:t>
      </w:r>
      <w:r w:rsidRPr="009B733C">
        <w:tab/>
        <w:t>A number of expressions used in this instrument are defined in the Act, including the following:</w:t>
      </w:r>
    </w:p>
    <w:p w:rsidR="00FF7226" w:rsidRDefault="00FF7226" w:rsidP="00FF7226">
      <w:pPr>
        <w:pStyle w:val="notepara"/>
      </w:pPr>
      <w:r w:rsidRPr="009B733C">
        <w:t>(</w:t>
      </w:r>
      <w:r>
        <w:t>a</w:t>
      </w:r>
      <w:r w:rsidRPr="009B733C">
        <w:t>)</w:t>
      </w:r>
      <w:r w:rsidRPr="009B733C">
        <w:tab/>
      </w:r>
      <w:proofErr w:type="spellStart"/>
      <w:r>
        <w:t>ALOP</w:t>
      </w:r>
      <w:proofErr w:type="spellEnd"/>
      <w:r>
        <w:t>;</w:t>
      </w:r>
    </w:p>
    <w:p w:rsidR="00FF7226" w:rsidRPr="009B733C" w:rsidRDefault="00FF7226" w:rsidP="00FF7226">
      <w:pPr>
        <w:pStyle w:val="notepara"/>
      </w:pPr>
      <w:r>
        <w:t>(b)</w:t>
      </w:r>
      <w:r>
        <w:tab/>
      </w:r>
      <w:r w:rsidRPr="009B733C">
        <w:t>Australian territory;</w:t>
      </w:r>
    </w:p>
    <w:p w:rsidR="00FF7226" w:rsidRDefault="00FF7226" w:rsidP="00FF7226">
      <w:pPr>
        <w:pStyle w:val="notepara"/>
      </w:pPr>
      <w:r w:rsidRPr="009B733C">
        <w:t>(</w:t>
      </w:r>
      <w:r>
        <w:t>c</w:t>
      </w:r>
      <w:r w:rsidRPr="009B733C">
        <w:t>)</w:t>
      </w:r>
      <w:r w:rsidRPr="009B733C">
        <w:tab/>
        <w:t>goods</w:t>
      </w:r>
      <w:r>
        <w:t>;</w:t>
      </w:r>
    </w:p>
    <w:p w:rsidR="00FF7226" w:rsidRPr="009B733C" w:rsidRDefault="00FF7226" w:rsidP="00FF7226">
      <w:pPr>
        <w:pStyle w:val="notepara"/>
      </w:pPr>
      <w:r w:rsidRPr="009B733C">
        <w:t>(</w:t>
      </w:r>
      <w:r>
        <w:t>d</w:t>
      </w:r>
      <w:r w:rsidRPr="009B733C">
        <w:t>)</w:t>
      </w:r>
      <w:r w:rsidRPr="009B733C">
        <w:tab/>
      </w:r>
      <w:r>
        <w:t>passenger vessel.</w:t>
      </w:r>
    </w:p>
    <w:p w:rsidR="00FF7226" w:rsidRPr="00D931C8" w:rsidRDefault="00FF7226" w:rsidP="00FF7226">
      <w:pPr>
        <w:pStyle w:val="notetext"/>
      </w:pPr>
      <w:r w:rsidRPr="00D931C8">
        <w:t>Note 2:</w:t>
      </w:r>
      <w:r w:rsidRPr="00D931C8">
        <w:tab/>
        <w:t xml:space="preserve">The term “exclusive economic zone” is defined in the </w:t>
      </w:r>
      <w:r w:rsidRPr="00D931C8">
        <w:rPr>
          <w:i/>
        </w:rPr>
        <w:t>Acts Interpretation Act 1901</w:t>
      </w:r>
      <w:r w:rsidRPr="00D931C8">
        <w:t>.</w:t>
      </w:r>
    </w:p>
    <w:p w:rsidR="00FF7226" w:rsidRPr="009B733C" w:rsidRDefault="00FF7226" w:rsidP="00FF7226">
      <w:pPr>
        <w:pStyle w:val="subsection"/>
      </w:pPr>
      <w:r w:rsidRPr="009B733C">
        <w:tab/>
      </w:r>
      <w:r w:rsidRPr="009B733C">
        <w:tab/>
        <w:t>In this instrument:</w:t>
      </w:r>
    </w:p>
    <w:p w:rsidR="00FF7226" w:rsidRDefault="00FF7226" w:rsidP="00FF7226">
      <w:pPr>
        <w:pStyle w:val="Definition"/>
      </w:pPr>
      <w:r w:rsidRPr="009B733C">
        <w:rPr>
          <w:b/>
          <w:i/>
        </w:rPr>
        <w:t>Act</w:t>
      </w:r>
      <w:r w:rsidRPr="009B733C">
        <w:t xml:space="preserve"> means the </w:t>
      </w:r>
      <w:r w:rsidRPr="009B733C">
        <w:rPr>
          <w:i/>
        </w:rPr>
        <w:t>Biosecurity Act 2015</w:t>
      </w:r>
      <w:r w:rsidRPr="009B733C">
        <w:t>.</w:t>
      </w:r>
    </w:p>
    <w:p w:rsidR="00C161D9" w:rsidRDefault="00C161D9" w:rsidP="00C161D9">
      <w:pPr>
        <w:pStyle w:val="Definition"/>
      </w:pPr>
      <w:proofErr w:type="gramStart"/>
      <w:r w:rsidRPr="00630057">
        <w:rPr>
          <w:b/>
          <w:i/>
        </w:rPr>
        <w:t>foreign</w:t>
      </w:r>
      <w:proofErr w:type="gramEnd"/>
      <w:r w:rsidRPr="00630057">
        <w:rPr>
          <w:b/>
          <w:i/>
        </w:rPr>
        <w:t xml:space="preserve"> country health certificate</w:t>
      </w:r>
      <w:r>
        <w:t>,</w:t>
      </w:r>
      <w:r w:rsidRPr="0031040C">
        <w:t xml:space="preserve"> </w:t>
      </w:r>
      <w:r>
        <w:t xml:space="preserve">for a particular product, means a certificate from the relevant overseas </w:t>
      </w:r>
      <w:r w:rsidRPr="00D316C9">
        <w:t xml:space="preserve">authority </w:t>
      </w:r>
      <w:r>
        <w:t xml:space="preserve">that, based on a testing method recognised by the </w:t>
      </w:r>
      <w:proofErr w:type="spellStart"/>
      <w:r>
        <w:t>OIE</w:t>
      </w:r>
      <w:proofErr w:type="spellEnd"/>
      <w:r>
        <w:t xml:space="preserve"> in the Aquatic Animal Health Code as confirming freedom from disease, the product has been found to be free of WSSV and YHV.</w:t>
      </w:r>
    </w:p>
    <w:p w:rsidR="00C161D9" w:rsidRPr="00D842CD" w:rsidRDefault="00C161D9" w:rsidP="00C161D9">
      <w:pPr>
        <w:pStyle w:val="notetext"/>
      </w:pPr>
      <w:r w:rsidRPr="00D842CD">
        <w:t>Note:</w:t>
      </w:r>
      <w:r w:rsidRPr="00D842CD">
        <w:tab/>
        <w:t xml:space="preserve">The </w:t>
      </w:r>
      <w:proofErr w:type="spellStart"/>
      <w:r w:rsidRPr="00D842CD">
        <w:t>OIE</w:t>
      </w:r>
      <w:proofErr w:type="spellEnd"/>
      <w:r w:rsidRPr="00D842CD">
        <w:t xml:space="preserve"> (Office International des Epizooties) is the World Organisation for Animal Health. The Aquatic Animal Health Code could in 2017 be viewed on the </w:t>
      </w:r>
      <w:proofErr w:type="spellStart"/>
      <w:r w:rsidRPr="00D842CD">
        <w:t>OIE’s</w:t>
      </w:r>
      <w:proofErr w:type="spellEnd"/>
      <w:r w:rsidRPr="00D842CD">
        <w:t xml:space="preserve"> website (http://www.oie.int/).</w:t>
      </w:r>
    </w:p>
    <w:p w:rsidR="00C161D9" w:rsidRDefault="00C161D9" w:rsidP="00C161D9">
      <w:pPr>
        <w:pStyle w:val="Definition"/>
      </w:pPr>
      <w:proofErr w:type="gramStart"/>
      <w:r>
        <w:rPr>
          <w:b/>
          <w:i/>
        </w:rPr>
        <w:t>foreign</w:t>
      </w:r>
      <w:proofErr w:type="gramEnd"/>
      <w:r>
        <w:rPr>
          <w:b/>
          <w:i/>
        </w:rPr>
        <w:t xml:space="preserve"> country processing declaration</w:t>
      </w:r>
      <w:r>
        <w:t>,</w:t>
      </w:r>
      <w:r>
        <w:rPr>
          <w:b/>
          <w:i/>
        </w:rPr>
        <w:t xml:space="preserve"> </w:t>
      </w:r>
      <w:r>
        <w:t>for a particular product, means a declaration from the relevant overseas authority, on an official health certificate, that:</w:t>
      </w:r>
    </w:p>
    <w:p w:rsidR="00C161D9" w:rsidRDefault="00C161D9" w:rsidP="00C161D9">
      <w:pPr>
        <w:pStyle w:val="paragraph"/>
      </w:pPr>
      <w:r>
        <w:tab/>
        <w:t>(a)</w:t>
      </w:r>
      <w:r>
        <w:tab/>
      </w:r>
      <w:proofErr w:type="gramStart"/>
      <w:r>
        <w:t>uncooked</w:t>
      </w:r>
      <w:proofErr w:type="gramEnd"/>
      <w:r>
        <w:t xml:space="preserve"> prawns and uncooked prawn meat used in the product were derived from prawns that were wild</w:t>
      </w:r>
      <w:r>
        <w:noBreakHyphen/>
        <w:t>caught in Australian territory; and</w:t>
      </w:r>
    </w:p>
    <w:p w:rsidR="00C161D9" w:rsidRDefault="00C161D9" w:rsidP="00C161D9">
      <w:pPr>
        <w:pStyle w:val="paragraph"/>
      </w:pPr>
      <w:r>
        <w:tab/>
        <w:t>(b)</w:t>
      </w:r>
      <w:r>
        <w:tab/>
      </w:r>
      <w:proofErr w:type="gramStart"/>
      <w:r>
        <w:t>the</w:t>
      </w:r>
      <w:proofErr w:type="gramEnd"/>
      <w:r>
        <w:t xml:space="preserve"> product was processed at an </w:t>
      </w:r>
      <w:r w:rsidRPr="00256810">
        <w:t>establishment</w:t>
      </w:r>
      <w:r>
        <w:rPr>
          <w:lang w:eastAsia="ja-JP"/>
        </w:rPr>
        <w:t xml:space="preserve"> that was approved by </w:t>
      </w:r>
      <w:r>
        <w:t>the relevant overseas authority; and</w:t>
      </w:r>
    </w:p>
    <w:p w:rsidR="00C161D9" w:rsidRPr="00F61312" w:rsidRDefault="00C161D9" w:rsidP="00C161D9">
      <w:pPr>
        <w:pStyle w:val="paragraph"/>
      </w:pPr>
      <w:r w:rsidRPr="00F61312">
        <w:tab/>
        <w:t>(c)</w:t>
      </w:r>
      <w:r w:rsidRPr="00F61312">
        <w:tab/>
      </w:r>
      <w:proofErr w:type="gramStart"/>
      <w:r w:rsidRPr="00F61312">
        <w:t>the</w:t>
      </w:r>
      <w:proofErr w:type="gramEnd"/>
      <w:r w:rsidRPr="00F61312">
        <w:t xml:space="preserve"> establishment had procedures in place to ensure </w:t>
      </w:r>
      <w:r>
        <w:t xml:space="preserve">that, throughout transport, processing and storage, </w:t>
      </w:r>
      <w:r w:rsidRPr="00F61312">
        <w:t xml:space="preserve">the product </w:t>
      </w:r>
      <w:r>
        <w:t xml:space="preserve">was segregated </w:t>
      </w:r>
      <w:r w:rsidRPr="00F61312">
        <w:t>from the following:</w:t>
      </w:r>
    </w:p>
    <w:p w:rsidR="00C161D9" w:rsidRPr="00F61312" w:rsidRDefault="00C161D9" w:rsidP="00C161D9">
      <w:pPr>
        <w:pStyle w:val="paragraphsub"/>
      </w:pPr>
      <w:r w:rsidRPr="00F61312">
        <w:tab/>
        <w:t>(</w:t>
      </w:r>
      <w:proofErr w:type="spellStart"/>
      <w:r w:rsidRPr="00F61312">
        <w:t>i</w:t>
      </w:r>
      <w:proofErr w:type="spellEnd"/>
      <w:r w:rsidRPr="00F61312">
        <w:t>)</w:t>
      </w:r>
      <w:r w:rsidRPr="00F61312">
        <w:tab/>
      </w:r>
      <w:proofErr w:type="gramStart"/>
      <w:r w:rsidRPr="00F61312">
        <w:t>prawns</w:t>
      </w:r>
      <w:proofErr w:type="gramEnd"/>
      <w:r w:rsidRPr="00F61312">
        <w:t xml:space="preserve"> that were not sourced from Australia;</w:t>
      </w:r>
    </w:p>
    <w:p w:rsidR="00C161D9" w:rsidRPr="00F61312" w:rsidRDefault="00C161D9" w:rsidP="00C161D9">
      <w:pPr>
        <w:pStyle w:val="paragraphsub"/>
      </w:pPr>
      <w:r w:rsidRPr="00F61312">
        <w:tab/>
        <w:t>(ii)</w:t>
      </w:r>
      <w:r w:rsidRPr="00F61312">
        <w:tab/>
      </w:r>
      <w:proofErr w:type="gramStart"/>
      <w:r w:rsidRPr="00F61312">
        <w:t>products</w:t>
      </w:r>
      <w:proofErr w:type="gramEnd"/>
      <w:r w:rsidRPr="00F61312">
        <w:t xml:space="preserve"> derived from such prawns;</w:t>
      </w:r>
    </w:p>
    <w:p w:rsidR="00C161D9" w:rsidRPr="00F61312" w:rsidRDefault="00C161D9" w:rsidP="00C161D9">
      <w:pPr>
        <w:pStyle w:val="paragraphsub"/>
      </w:pPr>
      <w:r w:rsidRPr="00F61312">
        <w:tab/>
        <w:t>(iii)</w:t>
      </w:r>
      <w:r w:rsidRPr="00F61312">
        <w:tab/>
      </w:r>
      <w:proofErr w:type="gramStart"/>
      <w:r w:rsidRPr="00F61312">
        <w:t>other</w:t>
      </w:r>
      <w:proofErr w:type="gramEnd"/>
      <w:r w:rsidRPr="00F61312">
        <w:t xml:space="preserve"> sources of contamination.</w:t>
      </w:r>
    </w:p>
    <w:p w:rsidR="00C161D9" w:rsidRPr="004931B7" w:rsidRDefault="00C161D9" w:rsidP="00C161D9">
      <w:pPr>
        <w:pStyle w:val="Definition"/>
      </w:pPr>
      <w:proofErr w:type="gramStart"/>
      <w:r w:rsidRPr="004931B7">
        <w:rPr>
          <w:b/>
          <w:i/>
        </w:rPr>
        <w:t>overseas</w:t>
      </w:r>
      <w:proofErr w:type="gramEnd"/>
      <w:r w:rsidRPr="004931B7">
        <w:rPr>
          <w:b/>
          <w:i/>
        </w:rPr>
        <w:t xml:space="preserve"> authority </w:t>
      </w:r>
      <w:r w:rsidRPr="004931B7">
        <w:t>means an authority that is on the List of Overseas Authorities—Aquatic Animals for Import, which is the list with that name prepared by the Director of Biosecurity and published on the Department’s website, as existing on 16 June 2016.</w:t>
      </w:r>
    </w:p>
    <w:p w:rsidR="00C161D9" w:rsidRPr="00D842CD" w:rsidRDefault="00C161D9" w:rsidP="00C161D9">
      <w:pPr>
        <w:pStyle w:val="notetext"/>
      </w:pPr>
      <w:r w:rsidRPr="00D842CD">
        <w:t>Note 1:</w:t>
      </w:r>
      <w:r w:rsidRPr="00D842CD">
        <w:tab/>
        <w:t>A body is included in the List of Overseas Authorities—Aquatic Animals for Import if the Director of Biosecurity is satisfied that the body is competent to certify that biosecurity risks associated with aquatic goods that are, or are intended to be, brought or imported into Australian territory have been managed to an acceptable level.</w:t>
      </w:r>
    </w:p>
    <w:p w:rsidR="00C161D9" w:rsidRPr="00D842CD" w:rsidRDefault="00C161D9" w:rsidP="00C161D9">
      <w:pPr>
        <w:pStyle w:val="notetext"/>
      </w:pPr>
      <w:r w:rsidRPr="00D842CD">
        <w:t>Note 2:</w:t>
      </w:r>
      <w:r w:rsidRPr="00D842CD">
        <w:tab/>
        <w:t>In 2017, the Department’s website was http://www.agriculture.gov.au/.</w:t>
      </w:r>
    </w:p>
    <w:p w:rsidR="00FF7226" w:rsidRPr="005F5EB8" w:rsidRDefault="00FF7226" w:rsidP="00FF7226">
      <w:pPr>
        <w:pStyle w:val="Definition"/>
      </w:pPr>
      <w:proofErr w:type="gramStart"/>
      <w:r w:rsidRPr="005F5EB8">
        <w:rPr>
          <w:b/>
          <w:i/>
        </w:rPr>
        <w:t>secure</w:t>
      </w:r>
      <w:proofErr w:type="gramEnd"/>
      <w:r w:rsidRPr="005F5EB8">
        <w:rPr>
          <w:b/>
          <w:i/>
        </w:rPr>
        <w:t xml:space="preserve"> supply chain </w:t>
      </w:r>
      <w:r w:rsidRPr="005F5EB8">
        <w:t>means the biosecurity integrity program arrangements with the Thai Department of Fisheries that relate to the processing of prawns harvested in Australia and exported to Thailand for import back to Australia, which were announced by the Department on 27 August 2015.</w:t>
      </w:r>
    </w:p>
    <w:p w:rsidR="00FF7226" w:rsidRPr="005F5EB8" w:rsidRDefault="00FF7226" w:rsidP="00FF7226">
      <w:pPr>
        <w:pStyle w:val="notetext"/>
      </w:pPr>
      <w:r w:rsidRPr="005F5EB8">
        <w:t>Note:</w:t>
      </w:r>
      <w:r w:rsidRPr="005F5EB8">
        <w:tab/>
        <w:t>See the Import Industry Advice Notice “New Conditions for the Import of Raw Frozen Wild caught Australian Prawns from Approved Processing Factories in Thailand”, Ref: 69-2015, published by the Department on 27 August 2015. In 2017, the Notice could be accessed from http://www.agriculture.gov.au.</w:t>
      </w:r>
    </w:p>
    <w:p w:rsidR="00FF7226" w:rsidRPr="00E05CAE" w:rsidRDefault="00FF7226" w:rsidP="00FF7226">
      <w:pPr>
        <w:pStyle w:val="Definition"/>
        <w:rPr>
          <w:color w:val="000000"/>
          <w:szCs w:val="22"/>
        </w:rPr>
      </w:pPr>
      <w:r>
        <w:rPr>
          <w:b/>
          <w:i/>
        </w:rPr>
        <w:t>shelf</w:t>
      </w:r>
      <w:r>
        <w:rPr>
          <w:b/>
          <w:i/>
        </w:rPr>
        <w:noBreakHyphen/>
        <w:t>stable</w:t>
      </w:r>
      <w:r>
        <w:t>: g</w:t>
      </w:r>
      <w:r w:rsidRPr="00E05CAE">
        <w:rPr>
          <w:color w:val="000000"/>
          <w:szCs w:val="22"/>
        </w:rPr>
        <w:t>oods are </w:t>
      </w:r>
      <w:r w:rsidRPr="00E05CAE">
        <w:rPr>
          <w:b/>
          <w:bCs/>
          <w:i/>
          <w:iCs/>
          <w:color w:val="000000"/>
          <w:szCs w:val="22"/>
        </w:rPr>
        <w:t>shelf</w:t>
      </w:r>
      <w:r w:rsidRPr="00E05CAE">
        <w:rPr>
          <w:b/>
          <w:bCs/>
          <w:i/>
          <w:iCs/>
          <w:color w:val="000000"/>
          <w:szCs w:val="22"/>
        </w:rPr>
        <w:noBreakHyphen/>
        <w:t>stable</w:t>
      </w:r>
      <w:r w:rsidRPr="00E05CAE">
        <w:rPr>
          <w:color w:val="000000"/>
          <w:szCs w:val="22"/>
        </w:rPr>
        <w:t> if:</w:t>
      </w:r>
    </w:p>
    <w:p w:rsidR="00FF7226" w:rsidRPr="00E05CAE" w:rsidRDefault="00FF7226" w:rsidP="00FF7226">
      <w:pPr>
        <w:pStyle w:val="paragraph"/>
      </w:pPr>
      <w:r>
        <w:tab/>
        <w:t>(a)</w:t>
      </w:r>
      <w:r>
        <w:tab/>
      </w:r>
      <w:r w:rsidRPr="00E05CAE">
        <w:t>the goods have been commercially manufactured; and</w:t>
      </w:r>
    </w:p>
    <w:p w:rsidR="00FF7226" w:rsidRPr="00E05CAE" w:rsidRDefault="00FF7226" w:rsidP="00FF7226">
      <w:pPr>
        <w:pStyle w:val="paragraph"/>
      </w:pPr>
      <w:r>
        <w:tab/>
        <w:t>(b)</w:t>
      </w:r>
      <w:r>
        <w:tab/>
      </w:r>
      <w:r w:rsidRPr="00E05CAE">
        <w:t>the goods have been packaged by the manufacturer; and</w:t>
      </w:r>
    </w:p>
    <w:p w:rsidR="00FF7226" w:rsidRPr="00E05CAE" w:rsidRDefault="00FF7226" w:rsidP="00FF7226">
      <w:pPr>
        <w:pStyle w:val="paragraph"/>
      </w:pPr>
      <w:r>
        <w:tab/>
        <w:t>(c)</w:t>
      </w:r>
      <w:r>
        <w:tab/>
      </w:r>
      <w:r w:rsidRPr="00E05CAE">
        <w:t>the goods are in that package; and</w:t>
      </w:r>
    </w:p>
    <w:p w:rsidR="00FF7226" w:rsidRPr="00E05CAE" w:rsidRDefault="00FF7226" w:rsidP="00FF7226">
      <w:pPr>
        <w:pStyle w:val="paragraph"/>
      </w:pPr>
      <w:r>
        <w:tab/>
        <w:t>(d)</w:t>
      </w:r>
      <w:r>
        <w:tab/>
      </w:r>
      <w:r w:rsidRPr="00E05CAE">
        <w:t>the package has not been opened or broken; and</w:t>
      </w:r>
    </w:p>
    <w:p w:rsidR="00FF7226" w:rsidRPr="00E05CAE" w:rsidRDefault="00FF7226" w:rsidP="00FF7226">
      <w:pPr>
        <w:pStyle w:val="paragraph"/>
      </w:pPr>
      <w:r>
        <w:tab/>
        <w:t>(e)</w:t>
      </w:r>
      <w:r>
        <w:tab/>
      </w:r>
      <w:r w:rsidRPr="00E05CAE">
        <w:t>the goods are able to be stored in the package at room or ambient temperature; and</w:t>
      </w:r>
    </w:p>
    <w:p w:rsidR="00FF7226" w:rsidRDefault="00FF7226" w:rsidP="00FF7226">
      <w:pPr>
        <w:pStyle w:val="paragraph"/>
      </w:pPr>
      <w:r>
        <w:tab/>
        <w:t>(f)</w:t>
      </w:r>
      <w:r>
        <w:tab/>
      </w:r>
      <w:r w:rsidRPr="00E05CAE">
        <w:t>the goods do not require refrigeration or freezing before the package is opened.</w:t>
      </w:r>
    </w:p>
    <w:p w:rsidR="00FF7226" w:rsidRDefault="00FF7226" w:rsidP="00FF7226">
      <w:pPr>
        <w:pStyle w:val="Definition"/>
      </w:pPr>
      <w:proofErr w:type="spellStart"/>
      <w:r w:rsidRPr="00A538FC">
        <w:rPr>
          <w:b/>
          <w:i/>
        </w:rPr>
        <w:t>WSD</w:t>
      </w:r>
      <w:proofErr w:type="spellEnd"/>
      <w:r>
        <w:rPr>
          <w:b/>
          <w:i/>
        </w:rPr>
        <w:t xml:space="preserve"> </w:t>
      </w:r>
      <w:r>
        <w:t>means white spot disease.</w:t>
      </w:r>
    </w:p>
    <w:p w:rsidR="00FF7226" w:rsidRPr="00047152" w:rsidRDefault="00FF7226" w:rsidP="00FF7226">
      <w:pPr>
        <w:pStyle w:val="Definition"/>
      </w:pPr>
      <w:r>
        <w:rPr>
          <w:b/>
          <w:i/>
        </w:rPr>
        <w:t>WSSV</w:t>
      </w:r>
      <w:r>
        <w:t xml:space="preserve"> means white spot syndrome virus.</w:t>
      </w:r>
    </w:p>
    <w:p w:rsidR="00C161D9" w:rsidRDefault="00C161D9" w:rsidP="00C161D9">
      <w:pPr>
        <w:pStyle w:val="Definition"/>
      </w:pPr>
      <w:bookmarkStart w:id="40" w:name="_Toc461783337"/>
      <w:bookmarkStart w:id="41" w:name="_Toc476061827"/>
      <w:bookmarkStart w:id="42" w:name="_Toc476061943"/>
      <w:bookmarkStart w:id="43" w:name="_Toc476062424"/>
      <w:bookmarkStart w:id="44" w:name="_Toc476064342"/>
      <w:bookmarkStart w:id="45" w:name="_Toc476126232"/>
      <w:r w:rsidRPr="004931B7">
        <w:rPr>
          <w:b/>
          <w:i/>
        </w:rPr>
        <w:t xml:space="preserve">YHV </w:t>
      </w:r>
      <w:r w:rsidRPr="004931B7">
        <w:t>means yellowhead virus (genotype 1).</w:t>
      </w:r>
    </w:p>
    <w:p w:rsidR="00FF7226" w:rsidRPr="00111A9D" w:rsidRDefault="00FF7226" w:rsidP="00FF7226">
      <w:pPr>
        <w:pStyle w:val="ActHead2"/>
        <w:rPr>
          <w:rStyle w:val="CharPartText"/>
        </w:rPr>
      </w:pPr>
      <w:bookmarkStart w:id="46" w:name="_Toc481673081"/>
      <w:r w:rsidRPr="00111A9D">
        <w:rPr>
          <w:rStyle w:val="CharPartText"/>
        </w:rPr>
        <w:t>Part 2—Suspended goods</w:t>
      </w:r>
      <w:bookmarkEnd w:id="40"/>
      <w:bookmarkEnd w:id="41"/>
      <w:bookmarkEnd w:id="42"/>
      <w:bookmarkEnd w:id="43"/>
      <w:bookmarkEnd w:id="44"/>
      <w:bookmarkEnd w:id="45"/>
      <w:bookmarkEnd w:id="46"/>
    </w:p>
    <w:p w:rsidR="00FF7226" w:rsidRPr="009B733C" w:rsidRDefault="00FF7226" w:rsidP="00FF7226">
      <w:pPr>
        <w:pStyle w:val="ActHead5"/>
      </w:pPr>
      <w:bookmarkStart w:id="47" w:name="_Toc461783339"/>
      <w:bookmarkStart w:id="48" w:name="_Toc476061828"/>
      <w:bookmarkStart w:id="49" w:name="_Toc476061944"/>
      <w:bookmarkStart w:id="50" w:name="_Toc476062425"/>
      <w:bookmarkStart w:id="51" w:name="_Toc476064343"/>
      <w:bookmarkStart w:id="52" w:name="_Toc476126233"/>
      <w:bookmarkStart w:id="53" w:name="_Toc481673082"/>
      <w:r>
        <w:rPr>
          <w:rStyle w:val="CharSectno"/>
        </w:rPr>
        <w:t>7</w:t>
      </w:r>
      <w:r w:rsidRPr="009B733C">
        <w:t xml:space="preserve">  </w:t>
      </w:r>
      <w:r w:rsidRPr="00A538FC">
        <w:t>Class of goods to which this Part applies</w:t>
      </w:r>
      <w:bookmarkEnd w:id="47"/>
      <w:bookmarkEnd w:id="48"/>
      <w:bookmarkEnd w:id="49"/>
      <w:bookmarkEnd w:id="50"/>
      <w:bookmarkEnd w:id="51"/>
      <w:bookmarkEnd w:id="52"/>
      <w:bookmarkEnd w:id="53"/>
    </w:p>
    <w:p w:rsidR="00FF7226" w:rsidRPr="009B733C" w:rsidRDefault="00FF7226" w:rsidP="00FF7226">
      <w:pPr>
        <w:pStyle w:val="SubsectionHead"/>
      </w:pPr>
      <w:r w:rsidRPr="009B733C">
        <w:t xml:space="preserve">Class of goods to which this </w:t>
      </w:r>
      <w:r>
        <w:t>Part</w:t>
      </w:r>
      <w:r w:rsidRPr="009B733C">
        <w:t xml:space="preserve"> applies</w:t>
      </w:r>
      <w:r>
        <w:t xml:space="preserve"> </w:t>
      </w:r>
    </w:p>
    <w:p w:rsidR="00FF7226" w:rsidRDefault="00FF7226" w:rsidP="00FF7226">
      <w:pPr>
        <w:pStyle w:val="subsection"/>
      </w:pPr>
      <w:r w:rsidRPr="009B733C">
        <w:tab/>
      </w:r>
      <w:r w:rsidRPr="00613190">
        <w:t>(1)</w:t>
      </w:r>
      <w:r w:rsidRPr="00613190">
        <w:tab/>
        <w:t xml:space="preserve">This </w:t>
      </w:r>
      <w:r>
        <w:t>Part</w:t>
      </w:r>
      <w:r w:rsidRPr="00613190">
        <w:t xml:space="preserve"> applies to the following class of goods</w:t>
      </w:r>
      <w:r>
        <w:t xml:space="preserve"> –</w:t>
      </w:r>
      <w:r w:rsidRPr="00613190">
        <w:t xml:space="preserve"> uncooked prawns</w:t>
      </w:r>
      <w:r>
        <w:t xml:space="preserve"> and uncooked prawn meat.</w:t>
      </w:r>
    </w:p>
    <w:p w:rsidR="00FF7226" w:rsidRPr="00613190" w:rsidRDefault="00FF7226" w:rsidP="00FF7226">
      <w:pPr>
        <w:pStyle w:val="subsection"/>
      </w:pPr>
      <w:r>
        <w:tab/>
        <w:t>(2)</w:t>
      </w:r>
      <w:r>
        <w:tab/>
        <w:t xml:space="preserve">For the avoidance of doubt, the class of goods </w:t>
      </w:r>
      <w:r w:rsidRPr="00613190">
        <w:t>referred to in subsection (1)</w:t>
      </w:r>
      <w:r>
        <w:t xml:space="preserve"> includes uncooked prawns and uncooked prawn meat that have been marinated for human consumption.</w:t>
      </w:r>
    </w:p>
    <w:p w:rsidR="00FF7226" w:rsidRPr="00613190" w:rsidRDefault="00FF7226" w:rsidP="00FF7226">
      <w:pPr>
        <w:pStyle w:val="SubsectionHead"/>
      </w:pPr>
      <w:r w:rsidRPr="00613190">
        <w:t>Exceptions</w:t>
      </w:r>
    </w:p>
    <w:p w:rsidR="00FF7226" w:rsidRPr="00613190" w:rsidRDefault="00FF7226" w:rsidP="00FF7226">
      <w:pPr>
        <w:pStyle w:val="subsection"/>
      </w:pPr>
      <w:r w:rsidRPr="00613190">
        <w:tab/>
        <w:t>(</w:t>
      </w:r>
      <w:r>
        <w:t>3</w:t>
      </w:r>
      <w:r w:rsidRPr="00613190">
        <w:t>)</w:t>
      </w:r>
      <w:r w:rsidRPr="00613190">
        <w:tab/>
        <w:t>However, the class of goods referred to in subsection (1) do</w:t>
      </w:r>
      <w:r>
        <w:t>es</w:t>
      </w:r>
      <w:r w:rsidRPr="00613190">
        <w:t xml:space="preserve"> not include any of the following:</w:t>
      </w:r>
    </w:p>
    <w:p w:rsidR="00FF7226" w:rsidRPr="00D931C8" w:rsidRDefault="00FF7226" w:rsidP="00FF7226">
      <w:pPr>
        <w:pStyle w:val="paragraph"/>
      </w:pPr>
      <w:r w:rsidRPr="00D931C8">
        <w:tab/>
        <w:t>(aa)</w:t>
      </w:r>
      <w:r w:rsidRPr="00D931C8">
        <w:tab/>
        <w:t>uncooked prawns sourced from the exclusive economic zone, or</w:t>
      </w:r>
      <w:r>
        <w:t xml:space="preserve"> </w:t>
      </w:r>
      <w:r w:rsidRPr="00D931C8">
        <w:t>uncooked prawn meat sourced from such prawns</w:t>
      </w:r>
      <w:r>
        <w:t>, and brought or imported into Australian territory without first having been brought or imported into any other country</w:t>
      </w:r>
      <w:r w:rsidRPr="00D931C8">
        <w:t>;</w:t>
      </w:r>
    </w:p>
    <w:p w:rsidR="00FF7226" w:rsidRPr="001F44A6" w:rsidRDefault="00FF7226" w:rsidP="00FF7226">
      <w:pPr>
        <w:pStyle w:val="paragraph"/>
      </w:pPr>
      <w:r w:rsidRPr="00613190">
        <w:tab/>
        <w:t>(a)</w:t>
      </w:r>
      <w:r w:rsidRPr="00613190">
        <w:tab/>
      </w:r>
      <w:r>
        <w:t>uncooked prawns and uncooked prawn meat sourced from New Caledonia</w:t>
      </w:r>
      <w:r w:rsidRPr="00294946">
        <w:t xml:space="preserve"> </w:t>
      </w:r>
      <w:r>
        <w:t xml:space="preserve">and brought or imported into Australian territory without first having been brought or imported into any other country; </w:t>
      </w:r>
    </w:p>
    <w:p w:rsidR="00FF7226" w:rsidRPr="00613190" w:rsidRDefault="00FF7226" w:rsidP="00FF7226">
      <w:pPr>
        <w:pStyle w:val="paragraph"/>
      </w:pPr>
      <w:r>
        <w:tab/>
        <w:t>(b)</w:t>
      </w:r>
      <w:r>
        <w:tab/>
        <w:t xml:space="preserve">uncooked prawns and uncooked prawn meat </w:t>
      </w:r>
      <w:r w:rsidRPr="00613190">
        <w:t>processed into dumpling</w:t>
      </w:r>
      <w:r>
        <w:t>s</w:t>
      </w:r>
      <w:r w:rsidRPr="00613190">
        <w:t>, spring roll</w:t>
      </w:r>
      <w:r>
        <w:t>s</w:t>
      </w:r>
      <w:r w:rsidRPr="00613190">
        <w:t>, samosa</w:t>
      </w:r>
      <w:r>
        <w:t>s</w:t>
      </w:r>
      <w:r w:rsidRPr="00613190">
        <w:t xml:space="preserve">, </w:t>
      </w:r>
      <w:r>
        <w:t xml:space="preserve">other </w:t>
      </w:r>
      <w:r w:rsidRPr="00613190">
        <w:t>dim sum-typ</w:t>
      </w:r>
      <w:r>
        <w:t>e</w:t>
      </w:r>
      <w:r w:rsidRPr="00613190">
        <w:t xml:space="preserve"> product</w:t>
      </w:r>
      <w:r>
        <w:t>s and other similar products;</w:t>
      </w:r>
    </w:p>
    <w:p w:rsidR="00FF7226" w:rsidRDefault="00FF7226" w:rsidP="00FF7226">
      <w:pPr>
        <w:pStyle w:val="paragraph"/>
      </w:pPr>
      <w:r w:rsidRPr="00613190">
        <w:tab/>
      </w:r>
      <w:r>
        <w:t>(c</w:t>
      </w:r>
      <w:r w:rsidRPr="00613190">
        <w:t>)</w:t>
      </w:r>
      <w:r w:rsidRPr="00613190">
        <w:tab/>
      </w:r>
      <w:r>
        <w:t>uncooked prawns and uncooked prawn meat which have been coated for human consumption by being breaded, crumbed or battered;</w:t>
      </w:r>
    </w:p>
    <w:p w:rsidR="00FF7226" w:rsidRPr="00446215" w:rsidRDefault="00FF7226" w:rsidP="00FF7226">
      <w:pPr>
        <w:pStyle w:val="paragraph"/>
      </w:pPr>
      <w:r>
        <w:tab/>
      </w:r>
      <w:r w:rsidRPr="00446215">
        <w:t>(d)</w:t>
      </w:r>
      <w:r w:rsidRPr="00446215">
        <w:tab/>
        <w:t>uncooked prawns or uncooked prawn meat processed into dried prawns or a prawn</w:t>
      </w:r>
      <w:r w:rsidRPr="00446215">
        <w:noBreakHyphen/>
        <w:t>based food product that is shelf</w:t>
      </w:r>
      <w:r w:rsidRPr="00446215">
        <w:noBreakHyphen/>
        <w:t>stable;</w:t>
      </w:r>
    </w:p>
    <w:p w:rsidR="00FF7226" w:rsidRDefault="00FF7226" w:rsidP="00FF7226">
      <w:pPr>
        <w:pStyle w:val="paragraph"/>
      </w:pPr>
      <w:r w:rsidRPr="00446215">
        <w:tab/>
        <w:t>(e)</w:t>
      </w:r>
      <w:r w:rsidRPr="00446215">
        <w:tab/>
        <w:t>uncooked prawns or uncooked prawn meat processed into bait for aquatic use, pet fish food or aquaculture feed</w:t>
      </w:r>
      <w:r>
        <w:t>;</w:t>
      </w:r>
    </w:p>
    <w:p w:rsidR="00FF7226" w:rsidRDefault="00FF7226" w:rsidP="00FF7226">
      <w:pPr>
        <w:pStyle w:val="paragraph"/>
      </w:pPr>
      <w:r>
        <w:tab/>
        <w:t>(</w:t>
      </w:r>
      <w:proofErr w:type="gramStart"/>
      <w:r>
        <w:t>f</w:t>
      </w:r>
      <w:proofErr w:type="gramEnd"/>
      <w:r>
        <w:t>)</w:t>
      </w:r>
      <w:r>
        <w:tab/>
      </w:r>
      <w:r w:rsidR="00187550">
        <w:t xml:space="preserve">subject to subsection (4), </w:t>
      </w:r>
      <w:r>
        <w:t>either:</w:t>
      </w:r>
    </w:p>
    <w:p w:rsidR="00FF7226" w:rsidRDefault="00FF7226" w:rsidP="00FF7226">
      <w:pPr>
        <w:pStyle w:val="paragraphsub"/>
      </w:pPr>
      <w:r>
        <w:tab/>
        <w:t>(</w:t>
      </w:r>
      <w:proofErr w:type="spellStart"/>
      <w:r>
        <w:t>i</w:t>
      </w:r>
      <w:proofErr w:type="spellEnd"/>
      <w:r>
        <w:t>)</w:t>
      </w:r>
      <w:r>
        <w:tab/>
      </w:r>
      <w:proofErr w:type="gramStart"/>
      <w:r>
        <w:t>uncooked</w:t>
      </w:r>
      <w:proofErr w:type="gramEnd"/>
      <w:r>
        <w:t xml:space="preserve"> prawns sourced from Australian territory; or</w:t>
      </w:r>
    </w:p>
    <w:p w:rsidR="00FF7226" w:rsidRDefault="00FF7226" w:rsidP="00FF7226">
      <w:pPr>
        <w:pStyle w:val="paragraphsub"/>
      </w:pPr>
      <w:r>
        <w:tab/>
        <w:t>(ii)</w:t>
      </w:r>
      <w:r>
        <w:tab/>
        <w:t>uncooked prawn meat sourced from such prawns;</w:t>
      </w:r>
    </w:p>
    <w:p w:rsidR="00FF7226" w:rsidRDefault="00FF7226" w:rsidP="00FF7226">
      <w:pPr>
        <w:pStyle w:val="paragraph"/>
      </w:pPr>
      <w:r>
        <w:tab/>
      </w:r>
      <w:r>
        <w:tab/>
        <w:t>that are brought or imported into Australian territory without first having been brought or imported into any other country;</w:t>
      </w:r>
    </w:p>
    <w:p w:rsidR="00FF7226" w:rsidRDefault="00FF7226" w:rsidP="00FF7226">
      <w:pPr>
        <w:pStyle w:val="paragraph"/>
        <w:jc w:val="both"/>
      </w:pPr>
      <w:r>
        <w:tab/>
        <w:t>(g)</w:t>
      </w:r>
      <w:r>
        <w:tab/>
      </w:r>
      <w:r w:rsidRPr="002E2A15">
        <w:t xml:space="preserve">uncooked prawns </w:t>
      </w:r>
      <w:r>
        <w:t>and</w:t>
      </w:r>
      <w:r w:rsidRPr="002E2A15">
        <w:t xml:space="preserve"> </w:t>
      </w:r>
      <w:r>
        <w:t xml:space="preserve">uncooked </w:t>
      </w:r>
      <w:r w:rsidRPr="002E2A15">
        <w:t xml:space="preserve">prawn </w:t>
      </w:r>
      <w:r>
        <w:t>meat intended for use</w:t>
      </w:r>
      <w:r w:rsidRPr="002E2A15">
        <w:t xml:space="preserve"> as laboratory or food samples for analysis</w:t>
      </w:r>
      <w:r>
        <w:t>;</w:t>
      </w:r>
    </w:p>
    <w:p w:rsidR="00FF7226" w:rsidRDefault="00FF7226" w:rsidP="00DF77B5">
      <w:pPr>
        <w:pStyle w:val="paragraph"/>
        <w:jc w:val="both"/>
      </w:pPr>
      <w:r>
        <w:tab/>
        <w:t>(h)</w:t>
      </w:r>
      <w:r>
        <w:tab/>
      </w:r>
      <w:r w:rsidRPr="002E2A15">
        <w:t xml:space="preserve">uncooked prawns </w:t>
      </w:r>
      <w:r>
        <w:t>and</w:t>
      </w:r>
      <w:r w:rsidRPr="002E2A15">
        <w:t xml:space="preserve"> </w:t>
      </w:r>
      <w:r>
        <w:t xml:space="preserve">uncooked </w:t>
      </w:r>
      <w:r w:rsidRPr="002E2A15">
        <w:t xml:space="preserve">prawn </w:t>
      </w:r>
      <w:r>
        <w:t xml:space="preserve">meat intended to be </w:t>
      </w:r>
      <w:r w:rsidRPr="00290E80">
        <w:t xml:space="preserve">transhipped </w:t>
      </w:r>
      <w:r>
        <w:t xml:space="preserve">to a passenger vessel that </w:t>
      </w:r>
      <w:r w:rsidRPr="00DF77B5">
        <w:t>intends to leave Australian territory from a landing place or port in Australian territory</w:t>
      </w:r>
      <w:r>
        <w:t>;</w:t>
      </w:r>
    </w:p>
    <w:p w:rsidR="00FF7226" w:rsidRDefault="00FF7226" w:rsidP="00FF7226">
      <w:pPr>
        <w:pStyle w:val="paragraph"/>
      </w:pPr>
      <w:r>
        <w:tab/>
        <w:t>(</w:t>
      </w:r>
      <w:proofErr w:type="spellStart"/>
      <w:r>
        <w:t>i</w:t>
      </w:r>
      <w:proofErr w:type="spellEnd"/>
      <w:r>
        <w:t>)</w:t>
      </w:r>
      <w:r>
        <w:tab/>
      </w:r>
      <w:proofErr w:type="gramStart"/>
      <w:r w:rsidR="00187550">
        <w:t>subject</w:t>
      </w:r>
      <w:proofErr w:type="gramEnd"/>
      <w:r w:rsidR="00187550">
        <w:t xml:space="preserve"> to subsection (4), </w:t>
      </w:r>
      <w:r>
        <w:t xml:space="preserve">uncooked prawns and uncooked prawn meat deriving from prawns that, in accordance with the </w:t>
      </w:r>
      <w:r>
        <w:rPr>
          <w:rFonts w:cs="Calibri"/>
          <w:szCs w:val="24"/>
        </w:rPr>
        <w:t>secure supply chain, were</w:t>
      </w:r>
      <w:r>
        <w:t>:</w:t>
      </w:r>
    </w:p>
    <w:p w:rsidR="0043709B" w:rsidRDefault="00FF7226" w:rsidP="0043709B">
      <w:pPr>
        <w:pStyle w:val="paragraphsub"/>
      </w:pPr>
      <w:r>
        <w:tab/>
        <w:t>(</w:t>
      </w:r>
      <w:proofErr w:type="spellStart"/>
      <w:r>
        <w:t>i</w:t>
      </w:r>
      <w:proofErr w:type="spellEnd"/>
      <w:r>
        <w:t>)</w:t>
      </w:r>
      <w:r>
        <w:tab/>
      </w:r>
      <w:proofErr w:type="gramStart"/>
      <w:r>
        <w:t>wild</w:t>
      </w:r>
      <w:r>
        <w:noBreakHyphen/>
        <w:t>caught</w:t>
      </w:r>
      <w:proofErr w:type="gramEnd"/>
      <w:r>
        <w:t xml:space="preserve"> in Australian territory; and</w:t>
      </w:r>
    </w:p>
    <w:p w:rsidR="0043709B" w:rsidRDefault="00FF7226" w:rsidP="0043709B">
      <w:pPr>
        <w:pStyle w:val="paragraphsub"/>
      </w:pPr>
      <w:r>
        <w:tab/>
        <w:t>(ii)</w:t>
      </w:r>
      <w:r>
        <w:tab/>
      </w:r>
      <w:proofErr w:type="gramStart"/>
      <w:r>
        <w:t>exported</w:t>
      </w:r>
      <w:proofErr w:type="gramEnd"/>
      <w:r>
        <w:t xml:space="preserve"> to Thailand, either in the form of uncooked prawns or uncooked prawn meat, for processing in Thai Union Group Public Company Limited, 79/233 Moo 7, </w:t>
      </w:r>
      <w:proofErr w:type="spellStart"/>
      <w:r>
        <w:t>Sethakit</w:t>
      </w:r>
      <w:proofErr w:type="spellEnd"/>
      <w:r>
        <w:t xml:space="preserve"> 1 Road, </w:t>
      </w:r>
      <w:proofErr w:type="spellStart"/>
      <w:r>
        <w:t>Tambon</w:t>
      </w:r>
      <w:proofErr w:type="spellEnd"/>
      <w:r>
        <w:t xml:space="preserve"> </w:t>
      </w:r>
      <w:proofErr w:type="spellStart"/>
      <w:r>
        <w:t>Tarsai</w:t>
      </w:r>
      <w:proofErr w:type="spellEnd"/>
      <w:r>
        <w:t xml:space="preserve">, </w:t>
      </w:r>
      <w:proofErr w:type="spellStart"/>
      <w:r>
        <w:t>Amphur</w:t>
      </w:r>
      <w:proofErr w:type="spellEnd"/>
      <w:r>
        <w:t xml:space="preserve"> </w:t>
      </w:r>
      <w:proofErr w:type="spellStart"/>
      <w:r>
        <w:t>Muang</w:t>
      </w:r>
      <w:proofErr w:type="spellEnd"/>
      <w:r>
        <w:t xml:space="preserve">, </w:t>
      </w:r>
      <w:proofErr w:type="spellStart"/>
      <w:r>
        <w:t>Samutsakorn</w:t>
      </w:r>
      <w:proofErr w:type="spellEnd"/>
      <w:r>
        <w:t xml:space="preserve"> 74000, Thailand</w:t>
      </w:r>
      <w:r w:rsidR="0043709B">
        <w:t>;</w:t>
      </w:r>
    </w:p>
    <w:p w:rsidR="00C161D9" w:rsidRDefault="0043709B" w:rsidP="00C161D9">
      <w:pPr>
        <w:pStyle w:val="paragraph"/>
      </w:pPr>
      <w:r>
        <w:tab/>
      </w:r>
      <w:r w:rsidR="00C161D9">
        <w:t>(j)</w:t>
      </w:r>
      <w:r w:rsidR="00C161D9">
        <w:tab/>
      </w:r>
      <w:proofErr w:type="gramStart"/>
      <w:r w:rsidR="00C161D9">
        <w:t>subject</w:t>
      </w:r>
      <w:proofErr w:type="gramEnd"/>
      <w:r w:rsidR="00C161D9">
        <w:t xml:space="preserve"> to subsection (4), uncooked prawns and uncooked prawn meat in a processed form (the </w:t>
      </w:r>
      <w:r w:rsidR="00C161D9">
        <w:rPr>
          <w:b/>
          <w:i/>
        </w:rPr>
        <w:t>product</w:t>
      </w:r>
      <w:r w:rsidR="00C161D9">
        <w:t xml:space="preserve">), </w:t>
      </w:r>
      <w:r w:rsidR="00C161D9" w:rsidRPr="00CE4480">
        <w:t>if</w:t>
      </w:r>
      <w:r w:rsidR="00C161D9">
        <w:t xml:space="preserve"> the product:</w:t>
      </w:r>
    </w:p>
    <w:p w:rsidR="00C161D9" w:rsidRDefault="00C161D9" w:rsidP="00C161D9">
      <w:pPr>
        <w:pStyle w:val="paragraphsub"/>
      </w:pPr>
      <w:r>
        <w:tab/>
        <w:t>(</w:t>
      </w:r>
      <w:proofErr w:type="spellStart"/>
      <w:r>
        <w:t>i</w:t>
      </w:r>
      <w:proofErr w:type="spellEnd"/>
      <w:r>
        <w:t>)</w:t>
      </w:r>
      <w:r>
        <w:tab/>
      </w:r>
      <w:proofErr w:type="gramStart"/>
      <w:r>
        <w:t>derives</w:t>
      </w:r>
      <w:proofErr w:type="gramEnd"/>
      <w:r>
        <w:t xml:space="preserve"> from prawns that were:</w:t>
      </w:r>
    </w:p>
    <w:p w:rsidR="00C161D9" w:rsidRDefault="00C161D9" w:rsidP="00C161D9">
      <w:pPr>
        <w:pStyle w:val="paragraphsub-sub"/>
      </w:pPr>
      <w:r>
        <w:tab/>
        <w:t>(A)</w:t>
      </w:r>
      <w:r>
        <w:tab/>
      </w:r>
      <w:proofErr w:type="gramStart"/>
      <w:r>
        <w:t>wild</w:t>
      </w:r>
      <w:r>
        <w:noBreakHyphen/>
        <w:t>caught</w:t>
      </w:r>
      <w:proofErr w:type="gramEnd"/>
      <w:r>
        <w:t xml:space="preserve"> in Australian territory; and</w:t>
      </w:r>
    </w:p>
    <w:p w:rsidR="00C161D9" w:rsidRDefault="00C161D9" w:rsidP="00C161D9">
      <w:pPr>
        <w:pStyle w:val="paragraphsub-sub"/>
      </w:pPr>
      <w:r>
        <w:tab/>
        <w:t>(B)</w:t>
      </w:r>
      <w:r>
        <w:tab/>
      </w:r>
      <w:proofErr w:type="gramStart"/>
      <w:r>
        <w:t>exported</w:t>
      </w:r>
      <w:proofErr w:type="gramEnd"/>
      <w:r>
        <w:t xml:space="preserve"> to another country, either in the form of uncooked prawns or uncooked prawn meat, for processing; and</w:t>
      </w:r>
    </w:p>
    <w:p w:rsidR="00C161D9" w:rsidRDefault="00C161D9" w:rsidP="00C161D9">
      <w:pPr>
        <w:pStyle w:val="paragraphsub"/>
      </w:pPr>
      <w:r>
        <w:tab/>
        <w:t>(ii)</w:t>
      </w:r>
      <w:r>
        <w:tab/>
      </w:r>
      <w:proofErr w:type="gramStart"/>
      <w:r>
        <w:t>is</w:t>
      </w:r>
      <w:proofErr w:type="gramEnd"/>
      <w:r>
        <w:t xml:space="preserve"> brought or imported into Australian territory without first having been brought or imported into any other country; and</w:t>
      </w:r>
    </w:p>
    <w:p w:rsidR="00C161D9" w:rsidRDefault="00C161D9" w:rsidP="00C161D9">
      <w:pPr>
        <w:pStyle w:val="paragraphsub"/>
      </w:pPr>
      <w:r>
        <w:tab/>
        <w:t>(iii)</w:t>
      </w:r>
      <w:r>
        <w:tab/>
      </w:r>
      <w:proofErr w:type="gramStart"/>
      <w:r>
        <w:t>is</w:t>
      </w:r>
      <w:proofErr w:type="gramEnd"/>
      <w:r>
        <w:t xml:space="preserve"> accompanied by:</w:t>
      </w:r>
    </w:p>
    <w:p w:rsidR="00C161D9" w:rsidRDefault="00C161D9" w:rsidP="00C161D9">
      <w:pPr>
        <w:pStyle w:val="paragraphsub-sub"/>
      </w:pPr>
      <w:r>
        <w:tab/>
        <w:t>(A)</w:t>
      </w:r>
      <w:r>
        <w:tab/>
      </w:r>
      <w:proofErr w:type="gramStart"/>
      <w:r>
        <w:t>a</w:t>
      </w:r>
      <w:proofErr w:type="gramEnd"/>
      <w:r>
        <w:t xml:space="preserve"> </w:t>
      </w:r>
      <w:r w:rsidRPr="00630057">
        <w:t>foreign country processing declaration</w:t>
      </w:r>
      <w:r>
        <w:t>; and</w:t>
      </w:r>
    </w:p>
    <w:p w:rsidR="00C161D9" w:rsidRDefault="00C161D9" w:rsidP="00C161D9">
      <w:pPr>
        <w:pStyle w:val="paragraphsub-sub"/>
      </w:pPr>
      <w:r>
        <w:tab/>
        <w:t>(B)</w:t>
      </w:r>
      <w:r>
        <w:tab/>
      </w:r>
      <w:proofErr w:type="gramStart"/>
      <w:r>
        <w:t>a</w:t>
      </w:r>
      <w:proofErr w:type="gramEnd"/>
      <w:r>
        <w:t xml:space="preserve"> foreign country health certificate;</w:t>
      </w:r>
    </w:p>
    <w:p w:rsidR="00C161D9" w:rsidRDefault="00C161D9" w:rsidP="00C161D9">
      <w:pPr>
        <w:pStyle w:val="paragraphsub"/>
      </w:pPr>
      <w:r>
        <w:tab/>
      </w:r>
      <w:r>
        <w:tab/>
      </w:r>
      <w:proofErr w:type="gramStart"/>
      <w:r>
        <w:t>that</w:t>
      </w:r>
      <w:proofErr w:type="gramEnd"/>
      <w:r>
        <w:t xml:space="preserve"> relates to the product; and</w:t>
      </w:r>
    </w:p>
    <w:p w:rsidR="00FF7226" w:rsidRPr="001F44A6" w:rsidRDefault="00C161D9" w:rsidP="00FF7226">
      <w:pPr>
        <w:pStyle w:val="paragraphsub"/>
      </w:pPr>
      <w:r>
        <w:tab/>
        <w:t>(iv)</w:t>
      </w:r>
      <w:r>
        <w:tab/>
      </w:r>
      <w:proofErr w:type="gramStart"/>
      <w:r>
        <w:t>is</w:t>
      </w:r>
      <w:proofErr w:type="gramEnd"/>
      <w:r>
        <w:t xml:space="preserve"> not covered by paragraph (</w:t>
      </w:r>
      <w:proofErr w:type="spellStart"/>
      <w:r>
        <w:t>i</w:t>
      </w:r>
      <w:proofErr w:type="spellEnd"/>
      <w:r>
        <w:t>).</w:t>
      </w:r>
    </w:p>
    <w:p w:rsidR="00187550" w:rsidRDefault="00187550" w:rsidP="00187550">
      <w:pPr>
        <w:pStyle w:val="subsection"/>
      </w:pPr>
      <w:bookmarkStart w:id="54" w:name="_Toc461783340"/>
      <w:bookmarkStart w:id="55" w:name="_Toc476061829"/>
      <w:bookmarkStart w:id="56" w:name="_Toc476061945"/>
      <w:bookmarkStart w:id="57" w:name="_Toc476062426"/>
      <w:bookmarkStart w:id="58" w:name="_Toc476064344"/>
      <w:bookmarkStart w:id="59" w:name="_Toc476126234"/>
      <w:r>
        <w:tab/>
        <w:t>(4)</w:t>
      </w:r>
      <w:r>
        <w:tab/>
      </w:r>
      <w:r w:rsidR="0043709B">
        <w:t>Paragraphs 7(3</w:t>
      </w:r>
      <w:proofErr w:type="gramStart"/>
      <w:r w:rsidR="0043709B">
        <w:t>)(</w:t>
      </w:r>
      <w:proofErr w:type="gramEnd"/>
      <w:r w:rsidR="0043709B">
        <w:t>f), (</w:t>
      </w:r>
      <w:proofErr w:type="spellStart"/>
      <w:r w:rsidR="0043709B">
        <w:t>i</w:t>
      </w:r>
      <w:proofErr w:type="spellEnd"/>
      <w:r w:rsidR="0043709B">
        <w:t>) and (j)</w:t>
      </w:r>
      <w:r>
        <w:t xml:space="preserve"> apply only in relation to goods in the class uncooked prawns and uncooked prawn meat that </w:t>
      </w:r>
      <w:r w:rsidRPr="00876075">
        <w:t xml:space="preserve">have been moved from the area in which they were caught </w:t>
      </w:r>
      <w:r>
        <w:t>or</w:t>
      </w:r>
      <w:r w:rsidRPr="00876075">
        <w:t xml:space="preserve"> harvested in accordance with any applicable requirement under Australian law that relates to biosecurity risk in relation to the movement of goods </w:t>
      </w:r>
      <w:r>
        <w:t>in that class.</w:t>
      </w:r>
    </w:p>
    <w:p w:rsidR="00187550" w:rsidRDefault="00187550" w:rsidP="00187550">
      <w:pPr>
        <w:pStyle w:val="notetext"/>
      </w:pPr>
      <w:r>
        <w:t>Note:</w:t>
      </w:r>
      <w:r>
        <w:tab/>
        <w:t xml:space="preserve">An example of such a law is a Movement Control Order made from time to time under the </w:t>
      </w:r>
      <w:r>
        <w:rPr>
          <w:i/>
        </w:rPr>
        <w:t>Biosecurity Act 2014 </w:t>
      </w:r>
      <w:r>
        <w:t xml:space="preserve">(Qld) that restricts the movement of WSSV carriers (namely, decapod crustaceans and </w:t>
      </w:r>
      <w:proofErr w:type="spellStart"/>
      <w:r>
        <w:t>polychelate</w:t>
      </w:r>
      <w:proofErr w:type="spellEnd"/>
      <w:r>
        <w:t xml:space="preserve"> worms) from various areas in Queensland.</w:t>
      </w:r>
    </w:p>
    <w:p w:rsidR="00FF7226" w:rsidRPr="009B733C" w:rsidRDefault="00FF7226" w:rsidP="00FF7226">
      <w:pPr>
        <w:pStyle w:val="ActHead5"/>
      </w:pPr>
      <w:bookmarkStart w:id="60" w:name="_Toc481673083"/>
      <w:proofErr w:type="gramStart"/>
      <w:r>
        <w:t>8</w:t>
      </w:r>
      <w:r w:rsidRPr="009B733C">
        <w:t xml:space="preserve">  </w:t>
      </w:r>
      <w:r>
        <w:t>Suspension</w:t>
      </w:r>
      <w:proofErr w:type="gramEnd"/>
      <w:r>
        <w:t xml:space="preserve"> </w:t>
      </w:r>
      <w:r w:rsidRPr="00E3209C">
        <w:t xml:space="preserve">of goods to which this </w:t>
      </w:r>
      <w:r>
        <w:t>Part</w:t>
      </w:r>
      <w:r w:rsidRPr="00E3209C">
        <w:t xml:space="preserve"> applies</w:t>
      </w:r>
      <w:bookmarkEnd w:id="54"/>
      <w:bookmarkEnd w:id="55"/>
      <w:bookmarkEnd w:id="56"/>
      <w:bookmarkEnd w:id="57"/>
      <w:bookmarkEnd w:id="58"/>
      <w:bookmarkEnd w:id="59"/>
      <w:bookmarkEnd w:id="60"/>
    </w:p>
    <w:p w:rsidR="00FF7226" w:rsidRPr="00217A11" w:rsidRDefault="00FF7226" w:rsidP="00FF7226">
      <w:pPr>
        <w:pStyle w:val="subsection"/>
      </w:pPr>
      <w:r>
        <w:tab/>
      </w:r>
      <w:r>
        <w:tab/>
        <w:t xml:space="preserve">Goods included in a </w:t>
      </w:r>
      <w:r w:rsidRPr="00072D32">
        <w:t xml:space="preserve">class of </w:t>
      </w:r>
      <w:r w:rsidRPr="00E3209C">
        <w:t xml:space="preserve">goods to which this </w:t>
      </w:r>
      <w:r>
        <w:t>Part</w:t>
      </w:r>
      <w:r w:rsidRPr="00E3209C">
        <w:t xml:space="preserve"> applies </w:t>
      </w:r>
      <w:r>
        <w:t>must not</w:t>
      </w:r>
      <w:r w:rsidRPr="00E3209C">
        <w:t xml:space="preserve"> be</w:t>
      </w:r>
      <w:r w:rsidRPr="00072D32">
        <w:t xml:space="preserve"> brought or imported into Australian </w:t>
      </w:r>
      <w:r w:rsidRPr="00217A11">
        <w:t>territory for a period of 6 months commencing on the commencement of this instrument.</w:t>
      </w:r>
    </w:p>
    <w:p w:rsidR="00EA50B7" w:rsidRPr="009B733C" w:rsidRDefault="00EA50B7" w:rsidP="00EA50B7">
      <w:pPr>
        <w:pStyle w:val="notepara"/>
        <w:ind w:left="0" w:firstLine="0"/>
      </w:pPr>
    </w:p>
    <w:p w:rsidR="00CB4A6C" w:rsidRPr="00A44A03" w:rsidRDefault="00CB4A6C" w:rsidP="007D7F60">
      <w:pPr>
        <w:pStyle w:val="notemargin"/>
      </w:pPr>
    </w:p>
    <w:p w:rsidR="0089786B" w:rsidRPr="00A44A03" w:rsidRDefault="0089786B" w:rsidP="0089786B">
      <w:pPr>
        <w:sectPr w:rsidR="0089786B" w:rsidRPr="00A44A03" w:rsidSect="00D14345">
          <w:headerReference w:type="even" r:id="rId20"/>
          <w:headerReference w:type="default" r:id="rId21"/>
          <w:footerReference w:type="even" r:id="rId22"/>
          <w:footerReference w:type="default" r:id="rId23"/>
          <w:headerReference w:type="first" r:id="rId24"/>
          <w:footerReference w:type="first" r:id="rId25"/>
          <w:pgSz w:w="11907" w:h="16839" w:code="9"/>
          <w:pgMar w:top="2410" w:right="1797" w:bottom="1440" w:left="1797" w:header="720" w:footer="709" w:gutter="0"/>
          <w:pgNumType w:start="1"/>
          <w:cols w:space="720"/>
          <w:docGrid w:linePitch="299"/>
        </w:sectPr>
      </w:pPr>
    </w:p>
    <w:p w:rsidR="0089786B" w:rsidRPr="00A44A03" w:rsidRDefault="0089786B" w:rsidP="007D7F60">
      <w:pPr>
        <w:pStyle w:val="notemargin"/>
      </w:pPr>
    </w:p>
    <w:p w:rsidR="00116CB1" w:rsidRPr="001778F8" w:rsidRDefault="00116CB1" w:rsidP="00116CB1">
      <w:pPr>
        <w:pStyle w:val="ENotesHeading1"/>
      </w:pPr>
      <w:bookmarkStart w:id="61" w:name="_Toc476123513"/>
      <w:bookmarkStart w:id="62" w:name="_Toc481673084"/>
      <w:r>
        <w:t>Endnotes</w:t>
      </w:r>
      <w:bookmarkEnd w:id="61"/>
      <w:bookmarkEnd w:id="62"/>
    </w:p>
    <w:p w:rsidR="00116CB1" w:rsidRPr="00BC57F4" w:rsidRDefault="00116CB1" w:rsidP="00116CB1">
      <w:pPr>
        <w:pStyle w:val="ENotesHeading2"/>
      </w:pPr>
      <w:bookmarkStart w:id="63" w:name="_Toc476061831"/>
      <w:bookmarkStart w:id="64" w:name="_Toc476061947"/>
      <w:bookmarkStart w:id="65" w:name="_Toc476062428"/>
      <w:bookmarkStart w:id="66" w:name="_Toc476123514"/>
      <w:bookmarkStart w:id="67" w:name="_Toc481673085"/>
      <w:r w:rsidRPr="00BC57F4">
        <w:t>Endnote 1—About the endnotes</w:t>
      </w:r>
      <w:bookmarkEnd w:id="63"/>
      <w:bookmarkEnd w:id="64"/>
      <w:bookmarkEnd w:id="65"/>
      <w:bookmarkEnd w:id="66"/>
      <w:bookmarkEnd w:id="67"/>
    </w:p>
    <w:p w:rsidR="00116CB1" w:rsidRPr="00042EA7" w:rsidRDefault="00116CB1" w:rsidP="00116CB1">
      <w:pPr>
        <w:spacing w:after="120"/>
      </w:pPr>
      <w:r w:rsidRPr="00042EA7">
        <w:t>The endnotes provide information about this compilation and the compiled law.</w:t>
      </w:r>
    </w:p>
    <w:p w:rsidR="00116CB1" w:rsidRPr="00042EA7" w:rsidRDefault="00116CB1" w:rsidP="00116CB1">
      <w:pPr>
        <w:spacing w:after="120"/>
      </w:pPr>
      <w:r w:rsidRPr="00042EA7">
        <w:t>The following endnotes are included in every compilation:</w:t>
      </w:r>
    </w:p>
    <w:p w:rsidR="00116CB1" w:rsidRPr="00042EA7" w:rsidRDefault="00116CB1" w:rsidP="00116CB1">
      <w:r w:rsidRPr="00042EA7">
        <w:t>Endnote 1—About the endnotes</w:t>
      </w:r>
    </w:p>
    <w:p w:rsidR="00116CB1" w:rsidRPr="00042EA7" w:rsidRDefault="00116CB1" w:rsidP="00116CB1">
      <w:r w:rsidRPr="00042EA7">
        <w:t>Endnote 2—Abbreviation key</w:t>
      </w:r>
    </w:p>
    <w:p w:rsidR="00116CB1" w:rsidRPr="00042EA7" w:rsidRDefault="00116CB1" w:rsidP="00116CB1">
      <w:r w:rsidRPr="00042EA7">
        <w:t>Endnote 3—Legislation history</w:t>
      </w:r>
    </w:p>
    <w:p w:rsidR="00116CB1" w:rsidRPr="00042EA7" w:rsidRDefault="00116CB1" w:rsidP="00116CB1">
      <w:pPr>
        <w:spacing w:after="120"/>
      </w:pPr>
      <w:r w:rsidRPr="00042EA7">
        <w:t>Endnote 4—Amendment history</w:t>
      </w:r>
    </w:p>
    <w:p w:rsidR="00116CB1" w:rsidRPr="00042EA7" w:rsidRDefault="00116CB1" w:rsidP="00116CB1">
      <w:r w:rsidRPr="00042EA7">
        <w:rPr>
          <w:b/>
        </w:rPr>
        <w:t>Abbreviation key—Endnote 2</w:t>
      </w:r>
    </w:p>
    <w:p w:rsidR="00116CB1" w:rsidRPr="00042EA7" w:rsidRDefault="00116CB1" w:rsidP="00116CB1">
      <w:pPr>
        <w:spacing w:after="120"/>
      </w:pPr>
      <w:r w:rsidRPr="00042EA7">
        <w:t>The abbreviation key sets out abbreviations that may be used in the endnotes.</w:t>
      </w:r>
    </w:p>
    <w:p w:rsidR="00116CB1" w:rsidRPr="00042EA7" w:rsidRDefault="00116CB1" w:rsidP="00116CB1">
      <w:pPr>
        <w:rPr>
          <w:b/>
        </w:rPr>
      </w:pPr>
      <w:r w:rsidRPr="00042EA7">
        <w:rPr>
          <w:b/>
        </w:rPr>
        <w:t>Legislation history and amendment history—Endnotes 3 and 4</w:t>
      </w:r>
    </w:p>
    <w:p w:rsidR="00116CB1" w:rsidRPr="00042EA7" w:rsidRDefault="00116CB1" w:rsidP="00116CB1">
      <w:pPr>
        <w:spacing w:after="120"/>
      </w:pPr>
      <w:r w:rsidRPr="00042EA7">
        <w:t>Amending laws are annotated in the legislation history and amendment history.</w:t>
      </w:r>
    </w:p>
    <w:p w:rsidR="00116CB1" w:rsidRPr="00042EA7" w:rsidRDefault="00116CB1" w:rsidP="00116CB1">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16CB1" w:rsidRPr="00042EA7" w:rsidRDefault="00116CB1" w:rsidP="00116CB1">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16CB1" w:rsidRPr="00042EA7" w:rsidRDefault="00116CB1" w:rsidP="00116CB1">
      <w:pPr>
        <w:keepNext/>
      </w:pPr>
      <w:proofErr w:type="spellStart"/>
      <w:r w:rsidRPr="00042EA7">
        <w:rPr>
          <w:b/>
        </w:rPr>
        <w:t>Misdescribed</w:t>
      </w:r>
      <w:proofErr w:type="spellEnd"/>
      <w:r w:rsidRPr="00042EA7">
        <w:rPr>
          <w:b/>
        </w:rPr>
        <w:t xml:space="preserve"> amendments</w:t>
      </w:r>
    </w:p>
    <w:p w:rsidR="00116CB1" w:rsidRPr="00042EA7" w:rsidRDefault="00116CB1" w:rsidP="00116CB1">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91451D" w:rsidRPr="00A44A03" w:rsidRDefault="00116CB1" w:rsidP="00116CB1">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p>
    <w:p w:rsidR="00116CB1" w:rsidRPr="00BC57F4" w:rsidRDefault="00116CB1" w:rsidP="00116CB1">
      <w:pPr>
        <w:pStyle w:val="ENotesHeading2"/>
        <w:pageBreakBefore/>
        <w:outlineLvl w:val="9"/>
      </w:pPr>
      <w:bookmarkStart w:id="68" w:name="_Toc476061832"/>
      <w:bookmarkStart w:id="69" w:name="_Toc476061948"/>
      <w:bookmarkStart w:id="70" w:name="_Toc476062429"/>
      <w:bookmarkStart w:id="71" w:name="_Toc476123515"/>
      <w:bookmarkStart w:id="72" w:name="_Toc481673086"/>
      <w:r w:rsidRPr="00BC57F4">
        <w:t>Endnote 2—Abbreviation key</w:t>
      </w:r>
      <w:bookmarkEnd w:id="68"/>
      <w:bookmarkEnd w:id="69"/>
      <w:bookmarkEnd w:id="70"/>
      <w:bookmarkEnd w:id="71"/>
      <w:bookmarkEnd w:id="72"/>
    </w:p>
    <w:tbl>
      <w:tblPr>
        <w:tblW w:w="7939" w:type="dxa"/>
        <w:tblInd w:w="108" w:type="dxa"/>
        <w:tblLayout w:type="fixed"/>
        <w:tblLook w:val="0000" w:firstRow="0" w:lastRow="0" w:firstColumn="0" w:lastColumn="0" w:noHBand="0" w:noVBand="0"/>
      </w:tblPr>
      <w:tblGrid>
        <w:gridCol w:w="4253"/>
        <w:gridCol w:w="3686"/>
      </w:tblGrid>
      <w:tr w:rsidR="00116CB1" w:rsidRPr="008E7D28" w:rsidTr="00116CB1">
        <w:tc>
          <w:tcPr>
            <w:tcW w:w="4253" w:type="dxa"/>
            <w:shd w:val="clear" w:color="auto" w:fill="auto"/>
          </w:tcPr>
          <w:p w:rsidR="00116CB1" w:rsidRPr="008E7D28" w:rsidRDefault="00116CB1" w:rsidP="00116CB1">
            <w:pPr>
              <w:spacing w:before="60"/>
              <w:ind w:left="34"/>
              <w:rPr>
                <w:sz w:val="20"/>
              </w:rPr>
            </w:pPr>
          </w:p>
        </w:tc>
        <w:tc>
          <w:tcPr>
            <w:tcW w:w="3686" w:type="dxa"/>
            <w:shd w:val="clear" w:color="auto" w:fill="auto"/>
          </w:tcPr>
          <w:p w:rsidR="00116CB1" w:rsidRPr="008E7D28" w:rsidRDefault="00116CB1" w:rsidP="00116CB1">
            <w:pPr>
              <w:spacing w:before="60"/>
              <w:ind w:left="34"/>
              <w:rPr>
                <w:sz w:val="20"/>
              </w:rPr>
            </w:pPr>
            <w:r w:rsidRPr="008E7D28">
              <w:rPr>
                <w:sz w:val="20"/>
              </w:rPr>
              <w:t>o = order(s)</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ad = added or inserted</w:t>
            </w:r>
          </w:p>
        </w:tc>
        <w:tc>
          <w:tcPr>
            <w:tcW w:w="3686" w:type="dxa"/>
            <w:shd w:val="clear" w:color="auto" w:fill="auto"/>
          </w:tcPr>
          <w:p w:rsidR="00116CB1" w:rsidRPr="008E7D28" w:rsidRDefault="00116CB1" w:rsidP="00116CB1">
            <w:pPr>
              <w:spacing w:before="60"/>
              <w:ind w:left="34"/>
              <w:rPr>
                <w:sz w:val="20"/>
              </w:rPr>
            </w:pPr>
            <w:r w:rsidRPr="008E7D28">
              <w:rPr>
                <w:sz w:val="20"/>
              </w:rPr>
              <w:t>Ord = Ordinance</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am = amended</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orig</w:t>
            </w:r>
            <w:proofErr w:type="spellEnd"/>
            <w:r w:rsidRPr="008E7D28">
              <w:rPr>
                <w:sz w:val="20"/>
              </w:rPr>
              <w:t xml:space="preserve"> = original</w:t>
            </w:r>
          </w:p>
        </w:tc>
      </w:tr>
      <w:tr w:rsidR="00116CB1" w:rsidRPr="008E7D28" w:rsidTr="00116CB1">
        <w:tc>
          <w:tcPr>
            <w:tcW w:w="4253" w:type="dxa"/>
            <w:shd w:val="clear" w:color="auto" w:fill="auto"/>
          </w:tcPr>
          <w:p w:rsidR="00116CB1" w:rsidRPr="008E7D28" w:rsidRDefault="00116CB1" w:rsidP="00116CB1">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116CB1" w:rsidRPr="008E7D28" w:rsidRDefault="00116CB1" w:rsidP="00116CB1">
            <w:pPr>
              <w:spacing w:before="60"/>
              <w:ind w:left="34"/>
              <w:rPr>
                <w:sz w:val="20"/>
              </w:rPr>
            </w:pPr>
            <w:r w:rsidRPr="008E7D28">
              <w:rPr>
                <w:sz w:val="20"/>
              </w:rPr>
              <w:t>par = paragraph(s)/subparagraph(s)</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c = clause(s)</w:t>
            </w:r>
          </w:p>
        </w:tc>
        <w:tc>
          <w:tcPr>
            <w:tcW w:w="3686" w:type="dxa"/>
            <w:shd w:val="clear" w:color="auto" w:fill="auto"/>
          </w:tcPr>
          <w:p w:rsidR="00116CB1" w:rsidRPr="008E7D28" w:rsidRDefault="00116CB1" w:rsidP="00116CB1">
            <w:pPr>
              <w:ind w:left="34"/>
              <w:rPr>
                <w:sz w:val="20"/>
              </w:rPr>
            </w:pPr>
            <w:r w:rsidRPr="008E7D28">
              <w:rPr>
                <w:sz w:val="20"/>
              </w:rPr>
              <w:t xml:space="preserve">    /sub</w:t>
            </w:r>
            <w:r>
              <w:rPr>
                <w:sz w:val="20"/>
              </w:rPr>
              <w:noBreakHyphen/>
            </w:r>
            <w:r w:rsidRPr="008E7D28">
              <w:rPr>
                <w:sz w:val="20"/>
              </w:rPr>
              <w:t>subparagraph(s)</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C[x] = Compilation No. x</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pres</w:t>
            </w:r>
            <w:proofErr w:type="spellEnd"/>
            <w:r w:rsidRPr="008E7D28">
              <w:rPr>
                <w:sz w:val="20"/>
              </w:rPr>
              <w:t xml:space="preserve"> = present</w:t>
            </w:r>
          </w:p>
        </w:tc>
      </w:tr>
      <w:tr w:rsidR="00116CB1" w:rsidRPr="008E7D28" w:rsidTr="00116CB1">
        <w:tc>
          <w:tcPr>
            <w:tcW w:w="4253" w:type="dxa"/>
            <w:shd w:val="clear" w:color="auto" w:fill="auto"/>
          </w:tcPr>
          <w:p w:rsidR="00116CB1" w:rsidRPr="008E7D28" w:rsidRDefault="00116CB1" w:rsidP="00116CB1">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prev</w:t>
            </w:r>
            <w:proofErr w:type="spellEnd"/>
            <w:r w:rsidRPr="008E7D28">
              <w:rPr>
                <w:sz w:val="20"/>
              </w:rPr>
              <w:t xml:space="preserve"> = previous</w:t>
            </w:r>
          </w:p>
        </w:tc>
      </w:tr>
      <w:tr w:rsidR="00116CB1" w:rsidRPr="008E7D28" w:rsidTr="00116CB1">
        <w:tc>
          <w:tcPr>
            <w:tcW w:w="4253" w:type="dxa"/>
            <w:shd w:val="clear" w:color="auto" w:fill="auto"/>
          </w:tcPr>
          <w:p w:rsidR="00116CB1" w:rsidRPr="008E7D28" w:rsidRDefault="00116CB1" w:rsidP="00116CB1">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116CB1" w:rsidRPr="008E7D28" w:rsidRDefault="00116CB1" w:rsidP="00116CB1">
            <w:pPr>
              <w:spacing w:before="60"/>
              <w:ind w:left="34"/>
              <w:rPr>
                <w:sz w:val="20"/>
              </w:rPr>
            </w:pPr>
            <w:r w:rsidRPr="008E7D28">
              <w:rPr>
                <w:sz w:val="20"/>
              </w:rPr>
              <w:t>(</w:t>
            </w:r>
            <w:proofErr w:type="spellStart"/>
            <w:r w:rsidRPr="008E7D28">
              <w:rPr>
                <w:sz w:val="20"/>
              </w:rPr>
              <w:t>prev</w:t>
            </w:r>
            <w:proofErr w:type="spellEnd"/>
            <w:r w:rsidRPr="008E7D28">
              <w:rPr>
                <w:sz w:val="20"/>
              </w:rPr>
              <w:t>…) = previously</w:t>
            </w:r>
          </w:p>
        </w:tc>
      </w:tr>
      <w:tr w:rsidR="00116CB1" w:rsidRPr="008E7D28" w:rsidTr="00116CB1">
        <w:tc>
          <w:tcPr>
            <w:tcW w:w="4253" w:type="dxa"/>
            <w:shd w:val="clear" w:color="auto" w:fill="auto"/>
          </w:tcPr>
          <w:p w:rsidR="00116CB1" w:rsidRPr="008E7D28" w:rsidRDefault="00116CB1" w:rsidP="00116CB1">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116CB1" w:rsidRPr="008E7D28" w:rsidRDefault="00116CB1" w:rsidP="00116CB1">
            <w:pPr>
              <w:spacing w:before="60"/>
              <w:ind w:left="34"/>
              <w:rPr>
                <w:sz w:val="20"/>
              </w:rPr>
            </w:pPr>
            <w:r w:rsidRPr="008E7D28">
              <w:rPr>
                <w:sz w:val="20"/>
              </w:rPr>
              <w:t>Pt = Part(s)</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disallowed = disallowed by Parliament</w:t>
            </w:r>
          </w:p>
        </w:tc>
        <w:tc>
          <w:tcPr>
            <w:tcW w:w="3686" w:type="dxa"/>
            <w:shd w:val="clear" w:color="auto" w:fill="auto"/>
          </w:tcPr>
          <w:p w:rsidR="00116CB1" w:rsidRPr="008E7D28" w:rsidRDefault="00116CB1" w:rsidP="00116CB1">
            <w:pPr>
              <w:spacing w:before="60"/>
              <w:ind w:left="34"/>
              <w:rPr>
                <w:sz w:val="20"/>
              </w:rPr>
            </w:pPr>
            <w:r w:rsidRPr="008E7D28">
              <w:rPr>
                <w:sz w:val="20"/>
              </w:rPr>
              <w:t>r = regulation(s)/rule(s)</w:t>
            </w:r>
          </w:p>
        </w:tc>
      </w:tr>
      <w:tr w:rsidR="00116CB1" w:rsidRPr="008E7D28" w:rsidTr="00116CB1">
        <w:tc>
          <w:tcPr>
            <w:tcW w:w="4253" w:type="dxa"/>
            <w:shd w:val="clear" w:color="auto" w:fill="auto"/>
          </w:tcPr>
          <w:p w:rsidR="00116CB1" w:rsidRPr="008E7D28" w:rsidRDefault="00116CB1" w:rsidP="00116CB1">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116CB1" w:rsidRPr="008E7D28" w:rsidRDefault="00116CB1" w:rsidP="00116CB1">
            <w:pPr>
              <w:spacing w:before="60"/>
              <w:ind w:left="34"/>
              <w:rPr>
                <w:sz w:val="20"/>
              </w:rPr>
            </w:pPr>
          </w:p>
        </w:tc>
      </w:tr>
      <w:tr w:rsidR="00116CB1" w:rsidRPr="008E7D28" w:rsidTr="00116CB1">
        <w:tc>
          <w:tcPr>
            <w:tcW w:w="4253" w:type="dxa"/>
            <w:shd w:val="clear" w:color="auto" w:fill="auto"/>
          </w:tcPr>
          <w:p w:rsidR="00116CB1" w:rsidRPr="008E7D28" w:rsidRDefault="00116CB1" w:rsidP="00116CB1">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reloc</w:t>
            </w:r>
            <w:proofErr w:type="spellEnd"/>
            <w:r w:rsidRPr="008E7D28">
              <w:rPr>
                <w:sz w:val="20"/>
              </w:rPr>
              <w:t xml:space="preserve"> = relocated</w:t>
            </w:r>
          </w:p>
        </w:tc>
      </w:tr>
      <w:tr w:rsidR="00116CB1" w:rsidRPr="008E7D28" w:rsidTr="00116CB1">
        <w:tc>
          <w:tcPr>
            <w:tcW w:w="4253" w:type="dxa"/>
            <w:shd w:val="clear" w:color="auto" w:fill="auto"/>
          </w:tcPr>
          <w:p w:rsidR="00116CB1" w:rsidRPr="008E7D28" w:rsidRDefault="00116CB1" w:rsidP="00116CB1">
            <w:pPr>
              <w:ind w:left="34"/>
              <w:rPr>
                <w:sz w:val="20"/>
              </w:rPr>
            </w:pPr>
            <w:r w:rsidRPr="008E7D28">
              <w:rPr>
                <w:sz w:val="20"/>
              </w:rPr>
              <w:t xml:space="preserve">    effect</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renum</w:t>
            </w:r>
            <w:proofErr w:type="spellEnd"/>
            <w:r w:rsidRPr="008E7D28">
              <w:rPr>
                <w:sz w:val="20"/>
              </w:rPr>
              <w:t xml:space="preserve"> = renumbered</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116CB1" w:rsidRPr="008E7D28" w:rsidRDefault="00116CB1" w:rsidP="00116CB1">
            <w:pPr>
              <w:spacing w:before="60"/>
              <w:ind w:left="34"/>
              <w:rPr>
                <w:sz w:val="20"/>
              </w:rPr>
            </w:pPr>
            <w:r w:rsidRPr="008E7D28">
              <w:rPr>
                <w:sz w:val="20"/>
              </w:rPr>
              <w:t>rep = repealed</w:t>
            </w:r>
          </w:p>
        </w:tc>
      </w:tr>
      <w:tr w:rsidR="00116CB1" w:rsidRPr="008E7D28" w:rsidTr="00116CB1">
        <w:tc>
          <w:tcPr>
            <w:tcW w:w="4253" w:type="dxa"/>
            <w:shd w:val="clear" w:color="auto" w:fill="auto"/>
          </w:tcPr>
          <w:p w:rsidR="00116CB1" w:rsidRPr="008E7D28" w:rsidRDefault="00116CB1" w:rsidP="00116CB1">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116CB1" w:rsidRPr="008E7D28" w:rsidRDefault="00116CB1" w:rsidP="00116CB1">
            <w:pPr>
              <w:spacing w:before="60"/>
              <w:ind w:left="34"/>
              <w:rPr>
                <w:sz w:val="20"/>
              </w:rPr>
            </w:pPr>
            <w:r w:rsidRPr="008E7D28">
              <w:rPr>
                <w:sz w:val="20"/>
              </w:rPr>
              <w:t>s = section(s)/subsection(s)</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Sch</w:t>
            </w:r>
            <w:proofErr w:type="spellEnd"/>
            <w:r w:rsidRPr="008E7D28">
              <w:rPr>
                <w:sz w:val="20"/>
              </w:rPr>
              <w:t xml:space="preserve"> = Schedule(s)</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Sdiv</w:t>
            </w:r>
            <w:proofErr w:type="spellEnd"/>
            <w:r w:rsidRPr="008E7D28">
              <w:rPr>
                <w:sz w:val="20"/>
              </w:rPr>
              <w:t xml:space="preserve"> = Subdivision(s)</w:t>
            </w:r>
          </w:p>
        </w:tc>
      </w:tr>
      <w:tr w:rsidR="00116CB1" w:rsidRPr="008E7D28" w:rsidTr="00116CB1">
        <w:tc>
          <w:tcPr>
            <w:tcW w:w="4253" w:type="dxa"/>
            <w:shd w:val="clear" w:color="auto" w:fill="auto"/>
          </w:tcPr>
          <w:p w:rsidR="00116CB1" w:rsidRPr="008E7D28" w:rsidRDefault="00116CB1" w:rsidP="00116CB1">
            <w:pPr>
              <w:ind w:left="34"/>
              <w:rPr>
                <w:sz w:val="20"/>
              </w:rPr>
            </w:pPr>
            <w:r w:rsidRPr="008E7D28">
              <w:rPr>
                <w:sz w:val="20"/>
              </w:rPr>
              <w:t xml:space="preserve">    effect</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SLI</w:t>
            </w:r>
            <w:proofErr w:type="spellEnd"/>
            <w:r w:rsidRPr="008E7D28">
              <w:rPr>
                <w:sz w:val="20"/>
              </w:rPr>
              <w:t xml:space="preserve"> = Select Legislative Instrument</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116CB1" w:rsidRPr="008E7D28" w:rsidRDefault="00116CB1" w:rsidP="00116CB1">
            <w:pPr>
              <w:spacing w:before="60"/>
              <w:ind w:left="34"/>
              <w:rPr>
                <w:sz w:val="20"/>
              </w:rPr>
            </w:pPr>
            <w:r w:rsidRPr="008E7D28">
              <w:rPr>
                <w:sz w:val="20"/>
              </w:rPr>
              <w:t>SR = Statutory Rules</w:t>
            </w:r>
          </w:p>
        </w:tc>
      </w:tr>
      <w:tr w:rsidR="00116CB1" w:rsidRPr="008E7D28" w:rsidTr="00116CB1">
        <w:tc>
          <w:tcPr>
            <w:tcW w:w="4253" w:type="dxa"/>
            <w:shd w:val="clear" w:color="auto" w:fill="auto"/>
          </w:tcPr>
          <w:p w:rsidR="00116CB1" w:rsidRPr="008E7D28" w:rsidRDefault="00116CB1" w:rsidP="00116CB1">
            <w:pPr>
              <w:ind w:left="34"/>
              <w:rPr>
                <w:sz w:val="20"/>
              </w:rPr>
            </w:pPr>
            <w:r w:rsidRPr="008E7D28">
              <w:rPr>
                <w:sz w:val="20"/>
              </w:rPr>
              <w:t xml:space="preserve">    cannot be given effect</w:t>
            </w:r>
          </w:p>
        </w:tc>
        <w:tc>
          <w:tcPr>
            <w:tcW w:w="3686" w:type="dxa"/>
            <w:shd w:val="clear" w:color="auto" w:fill="auto"/>
          </w:tcPr>
          <w:p w:rsidR="00116CB1" w:rsidRPr="008E7D28" w:rsidRDefault="00116CB1" w:rsidP="00116CB1">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mod = modified/modification</w:t>
            </w:r>
          </w:p>
        </w:tc>
        <w:tc>
          <w:tcPr>
            <w:tcW w:w="3686" w:type="dxa"/>
            <w:shd w:val="clear" w:color="auto" w:fill="auto"/>
          </w:tcPr>
          <w:p w:rsidR="00116CB1" w:rsidRPr="008E7D28" w:rsidRDefault="00116CB1" w:rsidP="00116CB1">
            <w:pPr>
              <w:spacing w:before="60"/>
              <w:ind w:left="34"/>
              <w:rPr>
                <w:sz w:val="20"/>
              </w:rPr>
            </w:pPr>
            <w:proofErr w:type="spellStart"/>
            <w:r w:rsidRPr="008E7D28">
              <w:rPr>
                <w:sz w:val="20"/>
              </w:rPr>
              <w:t>SubPt</w:t>
            </w:r>
            <w:proofErr w:type="spellEnd"/>
            <w:r w:rsidRPr="008E7D28">
              <w:rPr>
                <w:sz w:val="20"/>
              </w:rPr>
              <w:t xml:space="preserve"> = Subpart(s)</w:t>
            </w:r>
          </w:p>
        </w:tc>
      </w:tr>
      <w:tr w:rsidR="00116CB1" w:rsidRPr="008E7D28" w:rsidTr="00116CB1">
        <w:tc>
          <w:tcPr>
            <w:tcW w:w="4253" w:type="dxa"/>
            <w:shd w:val="clear" w:color="auto" w:fill="auto"/>
          </w:tcPr>
          <w:p w:rsidR="00116CB1" w:rsidRPr="008E7D28" w:rsidRDefault="00116CB1" w:rsidP="00116CB1">
            <w:pPr>
              <w:spacing w:before="60"/>
              <w:ind w:left="34"/>
              <w:rPr>
                <w:sz w:val="20"/>
              </w:rPr>
            </w:pPr>
            <w:r w:rsidRPr="008E7D28">
              <w:rPr>
                <w:sz w:val="20"/>
              </w:rPr>
              <w:t>No. = Number(s)</w:t>
            </w:r>
          </w:p>
        </w:tc>
        <w:tc>
          <w:tcPr>
            <w:tcW w:w="3686" w:type="dxa"/>
            <w:shd w:val="clear" w:color="auto" w:fill="auto"/>
          </w:tcPr>
          <w:p w:rsidR="00116CB1" w:rsidRPr="008E7D28" w:rsidRDefault="00116CB1" w:rsidP="00116CB1">
            <w:pPr>
              <w:spacing w:before="60"/>
              <w:ind w:left="34"/>
              <w:rPr>
                <w:sz w:val="20"/>
              </w:rPr>
            </w:pPr>
            <w:r w:rsidRPr="008E7D28">
              <w:rPr>
                <w:sz w:val="20"/>
                <w:u w:val="single"/>
              </w:rPr>
              <w:t>underlining</w:t>
            </w:r>
            <w:r w:rsidRPr="008E7D28">
              <w:rPr>
                <w:sz w:val="20"/>
              </w:rPr>
              <w:t xml:space="preserve"> = whole or part not</w:t>
            </w:r>
          </w:p>
        </w:tc>
      </w:tr>
      <w:tr w:rsidR="00116CB1" w:rsidRPr="008E7D28" w:rsidTr="00116CB1">
        <w:trPr>
          <w:trHeight w:val="302"/>
        </w:trPr>
        <w:tc>
          <w:tcPr>
            <w:tcW w:w="4253" w:type="dxa"/>
            <w:shd w:val="clear" w:color="auto" w:fill="auto"/>
          </w:tcPr>
          <w:p w:rsidR="00116CB1" w:rsidRPr="008E7D28" w:rsidRDefault="00116CB1" w:rsidP="00116CB1">
            <w:pPr>
              <w:spacing w:before="60"/>
              <w:ind w:left="34"/>
              <w:rPr>
                <w:sz w:val="20"/>
              </w:rPr>
            </w:pPr>
          </w:p>
        </w:tc>
        <w:tc>
          <w:tcPr>
            <w:tcW w:w="3686" w:type="dxa"/>
            <w:shd w:val="clear" w:color="auto" w:fill="auto"/>
          </w:tcPr>
          <w:p w:rsidR="00116CB1" w:rsidRPr="008E7D28" w:rsidRDefault="00116CB1" w:rsidP="00116CB1">
            <w:pPr>
              <w:ind w:left="34"/>
              <w:rPr>
                <w:sz w:val="20"/>
              </w:rPr>
            </w:pPr>
            <w:r w:rsidRPr="008E7D28">
              <w:rPr>
                <w:sz w:val="20"/>
              </w:rPr>
              <w:t xml:space="preserve">    commenced or to be commenced</w:t>
            </w:r>
          </w:p>
        </w:tc>
      </w:tr>
    </w:tbl>
    <w:p w:rsidR="00116CB1" w:rsidRDefault="00116CB1" w:rsidP="00116CB1">
      <w:pPr>
        <w:pStyle w:val="ENotesHeading2"/>
        <w:pageBreakBefore/>
      </w:pPr>
      <w:bookmarkStart w:id="73" w:name="_Toc476061833"/>
      <w:bookmarkStart w:id="74" w:name="_Toc476061949"/>
      <w:bookmarkStart w:id="75" w:name="_Toc476062430"/>
      <w:bookmarkStart w:id="76" w:name="_Toc476123516"/>
      <w:bookmarkStart w:id="77" w:name="_Toc481673087"/>
      <w:r>
        <w:t>Endnote 3—Legislation history</w:t>
      </w:r>
      <w:bookmarkEnd w:id="73"/>
      <w:bookmarkEnd w:id="74"/>
      <w:bookmarkEnd w:id="75"/>
      <w:bookmarkEnd w:id="76"/>
      <w:bookmarkEnd w:id="77"/>
    </w:p>
    <w:p w:rsidR="00EA50B7" w:rsidRDefault="00EA50B7" w:rsidP="00EA50B7">
      <w:pPr>
        <w:pStyle w:val="Tabletext"/>
      </w:pPr>
      <w:bookmarkStart w:id="78" w:name="_Toc476061834"/>
      <w:bookmarkStart w:id="79" w:name="_Toc476061950"/>
      <w:bookmarkStart w:id="80" w:name="_Toc476062431"/>
      <w:bookmarkStart w:id="81" w:name="_Toc476123517"/>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EA50B7" w:rsidRPr="0098546F" w:rsidTr="00C161D9">
        <w:trPr>
          <w:cantSplit/>
          <w:tblHeader/>
        </w:trPr>
        <w:tc>
          <w:tcPr>
            <w:tcW w:w="1809" w:type="dxa"/>
            <w:tcBorders>
              <w:top w:val="single" w:sz="12" w:space="0" w:color="auto"/>
              <w:bottom w:val="single" w:sz="12" w:space="0" w:color="auto"/>
            </w:tcBorders>
            <w:shd w:val="clear" w:color="auto" w:fill="auto"/>
          </w:tcPr>
          <w:p w:rsidR="00EA50B7" w:rsidRPr="00E117A3" w:rsidRDefault="00EA50B7" w:rsidP="00C161D9">
            <w:pPr>
              <w:pStyle w:val="ENoteTableHeading"/>
            </w:pPr>
            <w:r>
              <w:t>Name</w:t>
            </w:r>
          </w:p>
        </w:tc>
        <w:tc>
          <w:tcPr>
            <w:tcW w:w="1809" w:type="dxa"/>
            <w:tcBorders>
              <w:top w:val="single" w:sz="12" w:space="0" w:color="auto"/>
              <w:bottom w:val="single" w:sz="12" w:space="0" w:color="auto"/>
            </w:tcBorders>
            <w:shd w:val="clear" w:color="auto" w:fill="auto"/>
          </w:tcPr>
          <w:p w:rsidR="00EA50B7" w:rsidRPr="00E117A3" w:rsidRDefault="00EA50B7" w:rsidP="00C161D9">
            <w:pPr>
              <w:pStyle w:val="ENoteTableHeading"/>
            </w:pPr>
            <w:r>
              <w:t>Registration</w:t>
            </w:r>
          </w:p>
        </w:tc>
        <w:tc>
          <w:tcPr>
            <w:tcW w:w="1809" w:type="dxa"/>
            <w:tcBorders>
              <w:top w:val="single" w:sz="12" w:space="0" w:color="auto"/>
              <w:bottom w:val="single" w:sz="12" w:space="0" w:color="auto"/>
            </w:tcBorders>
            <w:shd w:val="clear" w:color="auto" w:fill="auto"/>
          </w:tcPr>
          <w:p w:rsidR="00EA50B7" w:rsidRPr="00E117A3" w:rsidRDefault="00EA50B7" w:rsidP="00C161D9">
            <w:pPr>
              <w:pStyle w:val="ENoteTableHeading"/>
            </w:pPr>
            <w:r>
              <w:t>Commencement</w:t>
            </w:r>
          </w:p>
        </w:tc>
        <w:tc>
          <w:tcPr>
            <w:tcW w:w="1809" w:type="dxa"/>
            <w:tcBorders>
              <w:top w:val="single" w:sz="12" w:space="0" w:color="auto"/>
              <w:bottom w:val="single" w:sz="12" w:space="0" w:color="auto"/>
            </w:tcBorders>
            <w:shd w:val="clear" w:color="auto" w:fill="auto"/>
          </w:tcPr>
          <w:p w:rsidR="00EA50B7" w:rsidRPr="00E117A3" w:rsidRDefault="00EA50B7" w:rsidP="00C161D9">
            <w:pPr>
              <w:pStyle w:val="ENoteTableHeading"/>
            </w:pPr>
            <w:r w:rsidRPr="00E117A3">
              <w:t>Application, saving and transitional provisions</w:t>
            </w:r>
          </w:p>
        </w:tc>
      </w:tr>
      <w:tr w:rsidR="00EA50B7" w:rsidRPr="00E117A3" w:rsidTr="00C161D9">
        <w:trPr>
          <w:cantSplit/>
        </w:trPr>
        <w:tc>
          <w:tcPr>
            <w:tcW w:w="1809" w:type="dxa"/>
            <w:tcBorders>
              <w:top w:val="single" w:sz="12" w:space="0" w:color="auto"/>
              <w:bottom w:val="single" w:sz="4" w:space="0" w:color="auto"/>
            </w:tcBorders>
            <w:shd w:val="clear" w:color="auto" w:fill="auto"/>
          </w:tcPr>
          <w:p w:rsidR="00EA50B7" w:rsidRPr="00E117A3" w:rsidRDefault="00EA50B7" w:rsidP="00C161D9">
            <w:pPr>
              <w:pStyle w:val="ENoteTableText"/>
            </w:pPr>
            <w:r w:rsidRPr="00EA7BD8">
              <w:t>Biosecurity (Suspended Goods – Uncooked Prawns) Determination 2017</w:t>
            </w:r>
          </w:p>
        </w:tc>
        <w:tc>
          <w:tcPr>
            <w:tcW w:w="1809" w:type="dxa"/>
            <w:tcBorders>
              <w:top w:val="single" w:sz="12" w:space="0" w:color="auto"/>
              <w:bottom w:val="single" w:sz="4" w:space="0" w:color="auto"/>
            </w:tcBorders>
            <w:shd w:val="clear" w:color="auto" w:fill="auto"/>
          </w:tcPr>
          <w:p w:rsidR="00EA50B7" w:rsidRPr="00E117A3" w:rsidRDefault="00EA50B7" w:rsidP="00C161D9">
            <w:pPr>
              <w:pStyle w:val="ENoteTableText"/>
            </w:pPr>
            <w:r>
              <w:t>6 Jan 2017 (</w:t>
            </w:r>
            <w:r w:rsidRPr="00D05645">
              <w:t>F2017L00034</w:t>
            </w:r>
            <w:r>
              <w:t>)</w:t>
            </w:r>
          </w:p>
        </w:tc>
        <w:tc>
          <w:tcPr>
            <w:tcW w:w="1809" w:type="dxa"/>
            <w:tcBorders>
              <w:top w:val="single" w:sz="12" w:space="0" w:color="auto"/>
              <w:bottom w:val="single" w:sz="4" w:space="0" w:color="auto"/>
            </w:tcBorders>
            <w:shd w:val="clear" w:color="auto" w:fill="auto"/>
          </w:tcPr>
          <w:p w:rsidR="00EA50B7" w:rsidRPr="00E117A3" w:rsidRDefault="00EA50B7" w:rsidP="00C161D9">
            <w:pPr>
              <w:pStyle w:val="ENoteTableText"/>
            </w:pPr>
            <w:r>
              <w:t>7 Jan 2017 (s 2)</w:t>
            </w:r>
          </w:p>
        </w:tc>
        <w:tc>
          <w:tcPr>
            <w:tcW w:w="1809" w:type="dxa"/>
            <w:tcBorders>
              <w:top w:val="single" w:sz="12" w:space="0" w:color="auto"/>
              <w:bottom w:val="single" w:sz="4" w:space="0" w:color="auto"/>
            </w:tcBorders>
            <w:shd w:val="clear" w:color="auto" w:fill="auto"/>
          </w:tcPr>
          <w:p w:rsidR="00EA50B7" w:rsidRPr="00E117A3" w:rsidRDefault="00EA50B7" w:rsidP="00C161D9">
            <w:pPr>
              <w:pStyle w:val="ENoteTableText"/>
            </w:pPr>
            <w:r>
              <w:t>—</w:t>
            </w:r>
          </w:p>
        </w:tc>
      </w:tr>
      <w:tr w:rsidR="00EA50B7" w:rsidTr="00C161D9">
        <w:trPr>
          <w:cantSplit/>
        </w:trPr>
        <w:tc>
          <w:tcPr>
            <w:tcW w:w="1809" w:type="dxa"/>
            <w:shd w:val="clear" w:color="auto" w:fill="auto"/>
          </w:tcPr>
          <w:p w:rsidR="00EA50B7" w:rsidRPr="00E117A3" w:rsidRDefault="00EA50B7" w:rsidP="00C161D9">
            <w:pPr>
              <w:pStyle w:val="ENoteTableText"/>
            </w:pPr>
            <w:r>
              <w:t xml:space="preserve">Biosecurity (Suspended Goods—Uncooked Prawns) Amendment </w:t>
            </w:r>
            <w:r w:rsidRPr="00337460">
              <w:t>(</w:t>
            </w:r>
            <w:r>
              <w:t>Exceptions</w:t>
            </w:r>
            <w:r w:rsidRPr="00337460">
              <w:t>)</w:t>
            </w:r>
            <w:r w:rsidRPr="0040373B">
              <w:t xml:space="preserve"> </w:t>
            </w:r>
            <w:r>
              <w:t>Determination 2017</w:t>
            </w:r>
          </w:p>
        </w:tc>
        <w:tc>
          <w:tcPr>
            <w:tcW w:w="1809" w:type="dxa"/>
            <w:shd w:val="clear" w:color="auto" w:fill="auto"/>
          </w:tcPr>
          <w:p w:rsidR="00EA50B7" w:rsidRPr="00E117A3" w:rsidRDefault="00EA50B7" w:rsidP="00C161D9">
            <w:pPr>
              <w:pStyle w:val="ENoteTableText"/>
            </w:pPr>
            <w:r>
              <w:t>3 Feb 2017 (</w:t>
            </w:r>
            <w:r w:rsidRPr="00D05645">
              <w:t>F2017L00094</w:t>
            </w:r>
            <w:r>
              <w:t>)</w:t>
            </w:r>
          </w:p>
        </w:tc>
        <w:tc>
          <w:tcPr>
            <w:tcW w:w="1809" w:type="dxa"/>
            <w:shd w:val="clear" w:color="auto" w:fill="auto"/>
          </w:tcPr>
          <w:p w:rsidR="00EA50B7" w:rsidRPr="00E117A3" w:rsidRDefault="00EA50B7" w:rsidP="00C161D9">
            <w:pPr>
              <w:pStyle w:val="ENoteTableText"/>
            </w:pPr>
            <w:r>
              <w:t>4 Feb 2017 (s 2)</w:t>
            </w:r>
          </w:p>
        </w:tc>
        <w:tc>
          <w:tcPr>
            <w:tcW w:w="1809" w:type="dxa"/>
            <w:shd w:val="clear" w:color="auto" w:fill="auto"/>
          </w:tcPr>
          <w:p w:rsidR="00EA50B7" w:rsidRPr="00E117A3" w:rsidRDefault="00EA50B7" w:rsidP="00C161D9">
            <w:pPr>
              <w:pStyle w:val="ENoteTableText"/>
            </w:pPr>
            <w:r>
              <w:t>—</w:t>
            </w:r>
          </w:p>
        </w:tc>
      </w:tr>
      <w:tr w:rsidR="00EA50B7" w:rsidTr="00187550">
        <w:trPr>
          <w:cantSplit/>
        </w:trPr>
        <w:tc>
          <w:tcPr>
            <w:tcW w:w="1809" w:type="dxa"/>
            <w:shd w:val="clear" w:color="auto" w:fill="auto"/>
          </w:tcPr>
          <w:p w:rsidR="00EA50B7" w:rsidRDefault="00EA50B7" w:rsidP="00C161D9">
            <w:pPr>
              <w:pStyle w:val="ENoteTableText"/>
            </w:pPr>
            <w:r>
              <w:t xml:space="preserve">Biosecurity (Suspended Goods—Uncooked Prawns) Amendment </w:t>
            </w:r>
            <w:r w:rsidRPr="00337460">
              <w:t>(</w:t>
            </w:r>
            <w:r>
              <w:t>Exceptions</w:t>
            </w:r>
            <w:r w:rsidRPr="00337460">
              <w:t>)</w:t>
            </w:r>
            <w:r>
              <w:t xml:space="preserve"> Determination (No. 2) 2017</w:t>
            </w:r>
          </w:p>
        </w:tc>
        <w:tc>
          <w:tcPr>
            <w:tcW w:w="1809" w:type="dxa"/>
            <w:shd w:val="clear" w:color="auto" w:fill="auto"/>
          </w:tcPr>
          <w:p w:rsidR="00EA50B7" w:rsidRDefault="00EA50B7" w:rsidP="00C161D9">
            <w:pPr>
              <w:pStyle w:val="ENoteTableText"/>
            </w:pPr>
            <w:r>
              <w:t>27 Feb 2017 (</w:t>
            </w:r>
            <w:r w:rsidRPr="0094445B">
              <w:t>F2017L00168</w:t>
            </w:r>
            <w:r>
              <w:t>)</w:t>
            </w:r>
          </w:p>
        </w:tc>
        <w:tc>
          <w:tcPr>
            <w:tcW w:w="1809" w:type="dxa"/>
            <w:shd w:val="clear" w:color="auto" w:fill="auto"/>
          </w:tcPr>
          <w:p w:rsidR="00EA50B7" w:rsidRDefault="00EA50B7" w:rsidP="00C161D9">
            <w:pPr>
              <w:pStyle w:val="ENoteTableText"/>
            </w:pPr>
            <w:proofErr w:type="spellStart"/>
            <w:r>
              <w:t>Sch</w:t>
            </w:r>
            <w:proofErr w:type="spellEnd"/>
            <w:r>
              <w:t xml:space="preserve"> 1: 28 Feb 2017 (s 2(1) item 2)</w:t>
            </w:r>
          </w:p>
          <w:p w:rsidR="00EA50B7" w:rsidRDefault="00EA50B7" w:rsidP="00C161D9">
            <w:pPr>
              <w:pStyle w:val="ENoteTableText"/>
            </w:pPr>
            <w:proofErr w:type="spellStart"/>
            <w:r>
              <w:t>Sch</w:t>
            </w:r>
            <w:proofErr w:type="spellEnd"/>
            <w:r>
              <w:t xml:space="preserve"> 2: 6 Mar 2017 (s 2(1) item 3)</w:t>
            </w:r>
          </w:p>
        </w:tc>
        <w:tc>
          <w:tcPr>
            <w:tcW w:w="1809" w:type="dxa"/>
            <w:shd w:val="clear" w:color="auto" w:fill="auto"/>
          </w:tcPr>
          <w:p w:rsidR="00EA50B7" w:rsidRDefault="00EA50B7" w:rsidP="00C161D9">
            <w:pPr>
              <w:pStyle w:val="ENoteTableText"/>
            </w:pPr>
            <w:r>
              <w:t>—</w:t>
            </w:r>
          </w:p>
        </w:tc>
      </w:tr>
      <w:tr w:rsidR="00187550" w:rsidTr="00C161D9">
        <w:trPr>
          <w:cantSplit/>
        </w:trPr>
        <w:tc>
          <w:tcPr>
            <w:tcW w:w="1809" w:type="dxa"/>
            <w:tcBorders>
              <w:bottom w:val="single" w:sz="12" w:space="0" w:color="auto"/>
            </w:tcBorders>
            <w:shd w:val="clear" w:color="auto" w:fill="auto"/>
          </w:tcPr>
          <w:p w:rsidR="00187550" w:rsidRDefault="00187550" w:rsidP="00623729">
            <w:pPr>
              <w:pStyle w:val="ENoteTableText"/>
            </w:pPr>
            <w:r>
              <w:t xml:space="preserve">Biosecurity (Suspended Goods—Uncooked Prawns) Amendment </w:t>
            </w:r>
            <w:r w:rsidRPr="00337460">
              <w:t>(</w:t>
            </w:r>
            <w:r>
              <w:t>Exceptions</w:t>
            </w:r>
            <w:r w:rsidRPr="00337460">
              <w:t>)</w:t>
            </w:r>
            <w:r>
              <w:t xml:space="preserve"> Determination (No. </w:t>
            </w:r>
            <w:r w:rsidR="00623729">
              <w:t>3</w:t>
            </w:r>
            <w:r>
              <w:t>) 2017</w:t>
            </w:r>
          </w:p>
        </w:tc>
        <w:tc>
          <w:tcPr>
            <w:tcW w:w="1809" w:type="dxa"/>
            <w:tcBorders>
              <w:bottom w:val="single" w:sz="12" w:space="0" w:color="auto"/>
            </w:tcBorders>
            <w:shd w:val="clear" w:color="auto" w:fill="auto"/>
          </w:tcPr>
          <w:p w:rsidR="00187550" w:rsidRDefault="00187550" w:rsidP="00C161D9">
            <w:pPr>
              <w:pStyle w:val="ENoteTableText"/>
            </w:pPr>
            <w:r>
              <w:t>3 April 2017 (</w:t>
            </w:r>
            <w:r w:rsidRPr="00187550">
              <w:t>F2017L00381</w:t>
            </w:r>
            <w:r>
              <w:t>)</w:t>
            </w:r>
          </w:p>
        </w:tc>
        <w:tc>
          <w:tcPr>
            <w:tcW w:w="1809" w:type="dxa"/>
            <w:tcBorders>
              <w:bottom w:val="single" w:sz="12" w:space="0" w:color="auto"/>
            </w:tcBorders>
            <w:shd w:val="clear" w:color="auto" w:fill="auto"/>
          </w:tcPr>
          <w:p w:rsidR="00187550" w:rsidRDefault="00187550" w:rsidP="00187550">
            <w:pPr>
              <w:pStyle w:val="ENoteTableText"/>
            </w:pPr>
            <w:proofErr w:type="spellStart"/>
            <w:r>
              <w:t>Sch</w:t>
            </w:r>
            <w:proofErr w:type="spellEnd"/>
            <w:r>
              <w:t xml:space="preserve"> 1: 4 April 2017 (s 2(1) item 2)</w:t>
            </w:r>
          </w:p>
          <w:p w:rsidR="00187550" w:rsidRDefault="005E67FC" w:rsidP="00623729">
            <w:pPr>
              <w:pStyle w:val="ENoteTableText"/>
            </w:pPr>
            <w:proofErr w:type="spellStart"/>
            <w:r>
              <w:t>Sch</w:t>
            </w:r>
            <w:proofErr w:type="spellEnd"/>
            <w:r>
              <w:t xml:space="preserve"> 2: </w:t>
            </w:r>
            <w:r w:rsidR="00623729">
              <w:t>1</w:t>
            </w:r>
            <w:r w:rsidR="00187550" w:rsidRPr="0043709B">
              <w:t xml:space="preserve"> Ma</w:t>
            </w:r>
            <w:r w:rsidRPr="0043709B">
              <w:t>y</w:t>
            </w:r>
            <w:r w:rsidR="00187550" w:rsidRPr="0043709B">
              <w:t xml:space="preserve"> 2017</w:t>
            </w:r>
            <w:r w:rsidR="00187550">
              <w:t xml:space="preserve"> (s 2(1) item 3)</w:t>
            </w:r>
            <w:bookmarkStart w:id="82" w:name="_GoBack"/>
            <w:bookmarkEnd w:id="82"/>
          </w:p>
        </w:tc>
        <w:tc>
          <w:tcPr>
            <w:tcW w:w="1809" w:type="dxa"/>
            <w:tcBorders>
              <w:bottom w:val="single" w:sz="12" w:space="0" w:color="auto"/>
            </w:tcBorders>
            <w:shd w:val="clear" w:color="auto" w:fill="auto"/>
          </w:tcPr>
          <w:p w:rsidR="00187550" w:rsidRDefault="00292BC2" w:rsidP="00C161D9">
            <w:pPr>
              <w:pStyle w:val="ENoteTableText"/>
            </w:pPr>
            <w:r>
              <w:t>—</w:t>
            </w:r>
          </w:p>
        </w:tc>
      </w:tr>
    </w:tbl>
    <w:p w:rsidR="00196677" w:rsidRDefault="00196677" w:rsidP="00196677">
      <w:pPr>
        <w:pStyle w:val="ENotesHeading2"/>
        <w:pageBreakBefore/>
      </w:pPr>
      <w:bookmarkStart w:id="83" w:name="_Toc481673088"/>
      <w:r>
        <w:t>Endnote 4—Amendment history</w:t>
      </w:r>
      <w:bookmarkEnd w:id="78"/>
      <w:bookmarkEnd w:id="79"/>
      <w:bookmarkEnd w:id="80"/>
      <w:bookmarkEnd w:id="81"/>
      <w:bookmarkEnd w:id="83"/>
    </w:p>
    <w:p w:rsidR="00196677" w:rsidRDefault="00196677" w:rsidP="00196677">
      <w:pPr>
        <w:pStyle w:val="Tabletext"/>
      </w:pPr>
    </w:p>
    <w:tbl>
      <w:tblPr>
        <w:tblW w:w="7082" w:type="dxa"/>
        <w:tblInd w:w="113" w:type="dxa"/>
        <w:tblLayout w:type="fixed"/>
        <w:tblLook w:val="0000" w:firstRow="0" w:lastRow="0" w:firstColumn="0" w:lastColumn="0" w:noHBand="0" w:noVBand="0"/>
      </w:tblPr>
      <w:tblGrid>
        <w:gridCol w:w="2139"/>
        <w:gridCol w:w="4943"/>
      </w:tblGrid>
      <w:tr w:rsidR="00196677" w:rsidRPr="0098546F" w:rsidTr="00C161D9">
        <w:trPr>
          <w:cantSplit/>
          <w:tblHeader/>
        </w:trPr>
        <w:tc>
          <w:tcPr>
            <w:tcW w:w="2139" w:type="dxa"/>
            <w:tcBorders>
              <w:top w:val="single" w:sz="12" w:space="0" w:color="auto"/>
              <w:bottom w:val="single" w:sz="12" w:space="0" w:color="auto"/>
            </w:tcBorders>
            <w:shd w:val="clear" w:color="auto" w:fill="auto"/>
          </w:tcPr>
          <w:p w:rsidR="00196677" w:rsidRPr="00E117A3" w:rsidRDefault="00196677" w:rsidP="00C161D9">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196677" w:rsidRPr="00E117A3" w:rsidRDefault="00196677" w:rsidP="00C161D9">
            <w:pPr>
              <w:pStyle w:val="ENoteTableHeading"/>
            </w:pPr>
            <w:r w:rsidRPr="00E117A3">
              <w:t>How affected</w:t>
            </w:r>
          </w:p>
        </w:tc>
      </w:tr>
      <w:tr w:rsidR="00196677" w:rsidRPr="00E117A3" w:rsidTr="00C161D9">
        <w:trPr>
          <w:cantSplit/>
        </w:trPr>
        <w:tc>
          <w:tcPr>
            <w:tcW w:w="2139" w:type="dxa"/>
            <w:tcBorders>
              <w:top w:val="single" w:sz="12" w:space="0" w:color="auto"/>
            </w:tcBorders>
            <w:shd w:val="clear" w:color="auto" w:fill="auto"/>
          </w:tcPr>
          <w:p w:rsidR="00196677" w:rsidRPr="002C5381" w:rsidRDefault="00196677" w:rsidP="00C161D9">
            <w:pPr>
              <w:pStyle w:val="ENoteTableText"/>
              <w:rPr>
                <w:b/>
              </w:rPr>
            </w:pPr>
            <w:r w:rsidRPr="002C5381">
              <w:rPr>
                <w:b/>
              </w:rPr>
              <w:t>Part 1</w:t>
            </w:r>
          </w:p>
        </w:tc>
        <w:tc>
          <w:tcPr>
            <w:tcW w:w="4943" w:type="dxa"/>
            <w:tcBorders>
              <w:top w:val="single" w:sz="12" w:space="0" w:color="auto"/>
            </w:tcBorders>
            <w:shd w:val="clear" w:color="auto" w:fill="auto"/>
          </w:tcPr>
          <w:p w:rsidR="00196677" w:rsidRDefault="00196677" w:rsidP="00C161D9">
            <w:pPr>
              <w:pStyle w:val="ENoteTableText"/>
            </w:pPr>
          </w:p>
        </w:tc>
      </w:tr>
      <w:tr w:rsidR="00196677" w:rsidRPr="00E117A3" w:rsidTr="00C161D9">
        <w:trPr>
          <w:cantSplit/>
        </w:trPr>
        <w:tc>
          <w:tcPr>
            <w:tcW w:w="2139" w:type="dxa"/>
            <w:shd w:val="clear" w:color="auto" w:fill="auto"/>
          </w:tcPr>
          <w:p w:rsidR="00196677" w:rsidRDefault="00196677" w:rsidP="00C161D9">
            <w:pPr>
              <w:pStyle w:val="ENoteTableText"/>
            </w:pPr>
            <w:r>
              <w:t>s 2</w:t>
            </w:r>
          </w:p>
        </w:tc>
        <w:tc>
          <w:tcPr>
            <w:tcW w:w="4943" w:type="dxa"/>
            <w:shd w:val="clear" w:color="auto" w:fill="auto"/>
          </w:tcPr>
          <w:p w:rsidR="00196677" w:rsidRDefault="00196677" w:rsidP="00C161D9">
            <w:pPr>
              <w:pStyle w:val="ENoteTableText"/>
            </w:pPr>
            <w:r>
              <w:t>rep LA s 48D</w:t>
            </w:r>
          </w:p>
        </w:tc>
      </w:tr>
      <w:tr w:rsidR="00EA50B7" w:rsidRPr="00E117A3" w:rsidTr="00C161D9">
        <w:trPr>
          <w:cantSplit/>
        </w:trPr>
        <w:tc>
          <w:tcPr>
            <w:tcW w:w="2139" w:type="dxa"/>
            <w:shd w:val="clear" w:color="auto" w:fill="auto"/>
          </w:tcPr>
          <w:p w:rsidR="00EA50B7" w:rsidRPr="00E117A3" w:rsidRDefault="00EA50B7" w:rsidP="00EA50B7">
            <w:pPr>
              <w:pStyle w:val="ENoteTableText"/>
            </w:pPr>
            <w:r>
              <w:t>s 5</w:t>
            </w:r>
          </w:p>
        </w:tc>
        <w:tc>
          <w:tcPr>
            <w:tcW w:w="4943" w:type="dxa"/>
            <w:shd w:val="clear" w:color="auto" w:fill="auto"/>
          </w:tcPr>
          <w:p w:rsidR="00EA50B7" w:rsidRPr="00E117A3" w:rsidRDefault="00EA50B7" w:rsidP="0037221D">
            <w:pPr>
              <w:pStyle w:val="ENoteTableText"/>
            </w:pPr>
            <w:r>
              <w:t>a</w:t>
            </w:r>
            <w:r w:rsidR="009E2BB6">
              <w:t>m</w:t>
            </w:r>
            <w:r>
              <w:t xml:space="preserve"> </w:t>
            </w:r>
            <w:r w:rsidRPr="00D05645">
              <w:t>F2017L00094</w:t>
            </w:r>
            <w:r>
              <w:t xml:space="preserve">, </w:t>
            </w:r>
            <w:r w:rsidRPr="0094445B">
              <w:t>F2017L00168</w:t>
            </w:r>
            <w:r w:rsidR="005E67FC">
              <w:t>,</w:t>
            </w:r>
            <w:r w:rsidR="005E67FC" w:rsidRPr="00187550">
              <w:t xml:space="preserve"> </w:t>
            </w:r>
            <w:r w:rsidR="005E67FC">
              <w:t xml:space="preserve"> </w:t>
            </w:r>
            <w:r w:rsidR="005E67FC" w:rsidRPr="00187550">
              <w:t>F2017L00381</w:t>
            </w:r>
          </w:p>
        </w:tc>
      </w:tr>
      <w:tr w:rsidR="00EA50B7" w:rsidTr="00C161D9">
        <w:trPr>
          <w:cantSplit/>
        </w:trPr>
        <w:tc>
          <w:tcPr>
            <w:tcW w:w="2139" w:type="dxa"/>
            <w:shd w:val="clear" w:color="auto" w:fill="auto"/>
          </w:tcPr>
          <w:p w:rsidR="00EA50B7" w:rsidRPr="00E117A3" w:rsidRDefault="00EA50B7" w:rsidP="00EA50B7">
            <w:pPr>
              <w:pStyle w:val="ENoteTableText"/>
            </w:pPr>
            <w:r>
              <w:t>s 6</w:t>
            </w:r>
          </w:p>
        </w:tc>
        <w:tc>
          <w:tcPr>
            <w:tcW w:w="4943" w:type="dxa"/>
            <w:shd w:val="clear" w:color="auto" w:fill="auto"/>
          </w:tcPr>
          <w:p w:rsidR="00EA50B7" w:rsidRPr="00E117A3" w:rsidRDefault="00EA50B7" w:rsidP="0037221D">
            <w:pPr>
              <w:pStyle w:val="ENoteTableText"/>
            </w:pPr>
            <w:r>
              <w:t xml:space="preserve">am </w:t>
            </w:r>
            <w:r w:rsidRPr="00D05645">
              <w:t>F2017L00094</w:t>
            </w:r>
            <w:r>
              <w:t xml:space="preserve">, </w:t>
            </w:r>
            <w:r w:rsidRPr="0094445B">
              <w:t>F2017L00168</w:t>
            </w:r>
            <w:r w:rsidR="005E67FC">
              <w:t>,</w:t>
            </w:r>
            <w:r w:rsidR="005E67FC" w:rsidRPr="00187550">
              <w:t xml:space="preserve"> </w:t>
            </w:r>
            <w:r w:rsidR="005E67FC">
              <w:t xml:space="preserve"> </w:t>
            </w:r>
            <w:r w:rsidR="005E67FC" w:rsidRPr="0043709B">
              <w:t>F2017L00381</w:t>
            </w:r>
          </w:p>
        </w:tc>
      </w:tr>
      <w:tr w:rsidR="00EA50B7" w:rsidTr="00C161D9">
        <w:trPr>
          <w:cantSplit/>
        </w:trPr>
        <w:tc>
          <w:tcPr>
            <w:tcW w:w="2139" w:type="dxa"/>
            <w:shd w:val="clear" w:color="auto" w:fill="auto"/>
          </w:tcPr>
          <w:p w:rsidR="00EA50B7" w:rsidRPr="002C5381" w:rsidRDefault="00EA50B7" w:rsidP="00EA50B7">
            <w:pPr>
              <w:pStyle w:val="ENoteTableText"/>
              <w:rPr>
                <w:b/>
              </w:rPr>
            </w:pPr>
            <w:r>
              <w:rPr>
                <w:b/>
              </w:rPr>
              <w:t>Part 2</w:t>
            </w:r>
          </w:p>
        </w:tc>
        <w:tc>
          <w:tcPr>
            <w:tcW w:w="4943" w:type="dxa"/>
            <w:shd w:val="clear" w:color="auto" w:fill="auto"/>
          </w:tcPr>
          <w:p w:rsidR="00EA50B7" w:rsidRDefault="00EA50B7" w:rsidP="00EA50B7">
            <w:pPr>
              <w:pStyle w:val="ENoteTableText"/>
            </w:pPr>
          </w:p>
        </w:tc>
      </w:tr>
      <w:tr w:rsidR="00EA50B7" w:rsidTr="00C161D9">
        <w:trPr>
          <w:cantSplit/>
        </w:trPr>
        <w:tc>
          <w:tcPr>
            <w:tcW w:w="2139" w:type="dxa"/>
            <w:tcBorders>
              <w:bottom w:val="single" w:sz="12" w:space="0" w:color="auto"/>
            </w:tcBorders>
            <w:shd w:val="clear" w:color="auto" w:fill="auto"/>
          </w:tcPr>
          <w:p w:rsidR="00EA50B7" w:rsidRPr="00E117A3" w:rsidRDefault="00EA50B7" w:rsidP="00EA50B7">
            <w:pPr>
              <w:pStyle w:val="ENoteTableText"/>
            </w:pPr>
            <w:r>
              <w:t>s 7</w:t>
            </w:r>
          </w:p>
        </w:tc>
        <w:tc>
          <w:tcPr>
            <w:tcW w:w="4943" w:type="dxa"/>
            <w:tcBorders>
              <w:bottom w:val="single" w:sz="12" w:space="0" w:color="auto"/>
            </w:tcBorders>
            <w:shd w:val="clear" w:color="auto" w:fill="auto"/>
          </w:tcPr>
          <w:p w:rsidR="00EA50B7" w:rsidRPr="00E117A3" w:rsidRDefault="00EA50B7" w:rsidP="0037221D">
            <w:pPr>
              <w:pStyle w:val="ENoteTableText"/>
            </w:pPr>
            <w:r>
              <w:t xml:space="preserve">am </w:t>
            </w:r>
            <w:r w:rsidRPr="00D05645">
              <w:t>F2017L00094</w:t>
            </w:r>
            <w:r>
              <w:t xml:space="preserve">, </w:t>
            </w:r>
            <w:r w:rsidRPr="0094445B">
              <w:t>F2017L00168</w:t>
            </w:r>
            <w:r w:rsidR="005E67FC">
              <w:t>,</w:t>
            </w:r>
            <w:r w:rsidR="005E67FC" w:rsidRPr="00187550">
              <w:t xml:space="preserve"> </w:t>
            </w:r>
            <w:r w:rsidR="005E67FC">
              <w:t xml:space="preserve"> </w:t>
            </w:r>
            <w:r w:rsidR="005E67FC" w:rsidRPr="0043709B">
              <w:t>F2017L00381</w:t>
            </w:r>
          </w:p>
        </w:tc>
      </w:tr>
    </w:tbl>
    <w:p w:rsidR="0091451D" w:rsidRPr="00A44A03" w:rsidRDefault="0091451D" w:rsidP="005216E2">
      <w:pPr>
        <w:pStyle w:val="Tabletext"/>
      </w:pPr>
    </w:p>
    <w:p w:rsidR="00A21A29" w:rsidRPr="00A44A03" w:rsidRDefault="00A21A29" w:rsidP="0069108B">
      <w:pPr>
        <w:sectPr w:rsidR="00A21A29" w:rsidRPr="00A44A03" w:rsidSect="00A44A03">
          <w:headerReference w:type="even" r:id="rId26"/>
          <w:headerReference w:type="default" r:id="rId27"/>
          <w:footerReference w:type="even" r:id="rId28"/>
          <w:footerReference w:type="default" r:id="rId29"/>
          <w:pgSz w:w="11907" w:h="16839" w:code="9"/>
          <w:pgMar w:top="1440" w:right="1797" w:bottom="1440" w:left="1797" w:header="720" w:footer="709" w:gutter="0"/>
          <w:cols w:space="708"/>
          <w:docGrid w:linePitch="360"/>
        </w:sectPr>
      </w:pPr>
    </w:p>
    <w:p w:rsidR="00FF7226" w:rsidRDefault="00FF7226" w:rsidP="00A21A29">
      <w:pPr>
        <w:rPr>
          <w:lang w:eastAsia="en-AU"/>
        </w:rPr>
      </w:pPr>
    </w:p>
    <w:p w:rsidR="00FF7226" w:rsidRPr="00FF7226" w:rsidRDefault="00FF7226" w:rsidP="00FF7226">
      <w:pPr>
        <w:rPr>
          <w:lang w:eastAsia="en-AU"/>
        </w:rPr>
      </w:pPr>
    </w:p>
    <w:p w:rsidR="00FF7226" w:rsidRPr="00FF7226" w:rsidRDefault="00FF7226" w:rsidP="00FF7226">
      <w:pPr>
        <w:rPr>
          <w:lang w:eastAsia="en-AU"/>
        </w:rPr>
      </w:pPr>
    </w:p>
    <w:p w:rsidR="00FF7226" w:rsidRDefault="00FF7226" w:rsidP="00FF7226">
      <w:pPr>
        <w:rPr>
          <w:lang w:eastAsia="en-AU"/>
        </w:rPr>
      </w:pPr>
    </w:p>
    <w:p w:rsidR="00A21A29" w:rsidRPr="00FF7226" w:rsidRDefault="00FF7226" w:rsidP="00FF7226">
      <w:pPr>
        <w:tabs>
          <w:tab w:val="left" w:pos="3491"/>
        </w:tabs>
        <w:rPr>
          <w:lang w:eastAsia="en-AU"/>
        </w:rPr>
      </w:pPr>
      <w:r>
        <w:rPr>
          <w:lang w:eastAsia="en-AU"/>
        </w:rPr>
        <w:tab/>
      </w:r>
    </w:p>
    <w:sectPr w:rsidR="00A21A29" w:rsidRPr="00FF7226" w:rsidSect="00A44A03">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29" w:rsidRDefault="00623729" w:rsidP="00715914">
      <w:pPr>
        <w:spacing w:line="240" w:lineRule="auto"/>
      </w:pPr>
      <w:r>
        <w:separator/>
      </w:r>
    </w:p>
  </w:endnote>
  <w:endnote w:type="continuationSeparator" w:id="0">
    <w:p w:rsidR="00623729" w:rsidRDefault="0062372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0148EF4A-ABA2-499C-8EA4-46B19E7CAF9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A013ED" w:rsidRDefault="00623729" w:rsidP="00A013ED">
    <w:pPr>
      <w:pStyle w:val="Footer"/>
      <w:pBdr>
        <w:top w:val="single" w:sz="4" w:space="1" w:color="auto"/>
      </w:pBd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E33C1C" w:rsidRDefault="00623729" w:rsidP="00FF722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623729" w:rsidTr="00C161D9">
      <w:tc>
        <w:tcPr>
          <w:tcW w:w="1383" w:type="dxa"/>
          <w:tcBorders>
            <w:top w:val="nil"/>
            <w:left w:val="nil"/>
            <w:bottom w:val="nil"/>
            <w:right w:val="nil"/>
          </w:tcBorders>
        </w:tcPr>
        <w:p w:rsidR="00623729" w:rsidRDefault="00623729" w:rsidP="00FF7226">
          <w:pPr>
            <w:spacing w:line="0" w:lineRule="atLeast"/>
            <w:rPr>
              <w:sz w:val="18"/>
            </w:rPr>
          </w:pPr>
        </w:p>
      </w:tc>
      <w:tc>
        <w:tcPr>
          <w:tcW w:w="6380" w:type="dxa"/>
          <w:gridSpan w:val="3"/>
          <w:tcBorders>
            <w:top w:val="nil"/>
            <w:left w:val="nil"/>
            <w:bottom w:val="nil"/>
            <w:right w:val="nil"/>
          </w:tcBorders>
        </w:tcPr>
        <w:p w:rsidR="00623729" w:rsidRPr="00B7416C" w:rsidRDefault="00623729" w:rsidP="00FF7226">
          <w:pPr>
            <w:spacing w:line="0" w:lineRule="atLeast"/>
            <w:jc w:val="center"/>
            <w:rPr>
              <w:i/>
            </w:rPr>
          </w:pPr>
          <w:r w:rsidRPr="001A0CD7">
            <w:rPr>
              <w:i/>
              <w:sz w:val="18"/>
            </w:rPr>
            <w:fldChar w:fldCharType="begin"/>
          </w:r>
          <w:r w:rsidRPr="001A0CD7">
            <w:rPr>
              <w:i/>
              <w:sz w:val="18"/>
            </w:rPr>
            <w:instrText xml:space="preserve"> STYLEREF  ShortT </w:instrText>
          </w:r>
          <w:r w:rsidRPr="001A0CD7">
            <w:rPr>
              <w:i/>
              <w:sz w:val="18"/>
            </w:rPr>
            <w:fldChar w:fldCharType="separate"/>
          </w:r>
          <w:r w:rsidR="000B1D17">
            <w:rPr>
              <w:i/>
              <w:noProof/>
              <w:sz w:val="18"/>
            </w:rPr>
            <w:t>Biosecurity (Suspended Goods – Uncooked Prawns) Determination 2017</w:t>
          </w:r>
          <w:r w:rsidRPr="001A0CD7">
            <w:rPr>
              <w:i/>
              <w:sz w:val="18"/>
            </w:rPr>
            <w:fldChar w:fldCharType="end"/>
          </w:r>
        </w:p>
      </w:tc>
      <w:tc>
        <w:tcPr>
          <w:tcW w:w="709" w:type="dxa"/>
          <w:gridSpan w:val="2"/>
          <w:tcBorders>
            <w:top w:val="nil"/>
            <w:left w:val="nil"/>
            <w:bottom w:val="nil"/>
            <w:right w:val="nil"/>
          </w:tcBorders>
        </w:tcPr>
        <w:p w:rsidR="00623729" w:rsidRDefault="00623729" w:rsidP="00FF72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1D17">
            <w:rPr>
              <w:i/>
              <w:noProof/>
              <w:sz w:val="18"/>
            </w:rPr>
            <w:t>9</w:t>
          </w:r>
          <w:r w:rsidRPr="00ED79B6">
            <w:rPr>
              <w:i/>
              <w:sz w:val="18"/>
            </w:rPr>
            <w:fldChar w:fldCharType="end"/>
          </w:r>
        </w:p>
      </w:tc>
    </w:tr>
    <w:tr w:rsidR="00623729" w:rsidRPr="00130F37"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623729" w:rsidRPr="00130F37" w:rsidRDefault="00623729" w:rsidP="0043709B">
          <w:pPr>
            <w:spacing w:before="120"/>
            <w:rPr>
              <w:sz w:val="16"/>
              <w:szCs w:val="16"/>
            </w:rPr>
          </w:pPr>
          <w:r w:rsidRPr="00130F37">
            <w:rPr>
              <w:sz w:val="16"/>
              <w:szCs w:val="16"/>
            </w:rPr>
            <w:t xml:space="preserve">Compilation No. </w:t>
          </w:r>
          <w:r>
            <w:rPr>
              <w:sz w:val="16"/>
              <w:szCs w:val="16"/>
            </w:rPr>
            <w:t>5</w:t>
          </w:r>
        </w:p>
      </w:tc>
      <w:tc>
        <w:tcPr>
          <w:tcW w:w="2920" w:type="dxa"/>
        </w:tcPr>
        <w:p w:rsidR="00623729" w:rsidRPr="00130F37" w:rsidRDefault="00623729" w:rsidP="002222A9">
          <w:pPr>
            <w:spacing w:before="120"/>
            <w:jc w:val="center"/>
            <w:rPr>
              <w:sz w:val="16"/>
              <w:szCs w:val="16"/>
            </w:rPr>
          </w:pPr>
          <w:r w:rsidRPr="00130F37">
            <w:rPr>
              <w:sz w:val="16"/>
              <w:szCs w:val="16"/>
            </w:rPr>
            <w:t xml:space="preserve">Compilation date: </w:t>
          </w:r>
          <w:r>
            <w:rPr>
              <w:sz w:val="16"/>
              <w:szCs w:val="16"/>
            </w:rPr>
            <w:t>1/5/2017</w:t>
          </w:r>
        </w:p>
      </w:tc>
      <w:tc>
        <w:tcPr>
          <w:tcW w:w="3220" w:type="dxa"/>
          <w:gridSpan w:val="2"/>
        </w:tcPr>
        <w:p w:rsidR="00623729" w:rsidRPr="00130F37" w:rsidRDefault="00623729" w:rsidP="0043709B">
          <w:pPr>
            <w:spacing w:before="120"/>
            <w:jc w:val="right"/>
            <w:rPr>
              <w:sz w:val="16"/>
              <w:szCs w:val="16"/>
            </w:rPr>
          </w:pPr>
        </w:p>
      </w:tc>
    </w:tr>
    <w:tr w:rsidR="00623729"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623729" w:rsidRDefault="00623729" w:rsidP="00FF7226">
          <w:pPr>
            <w:rPr>
              <w:sz w:val="18"/>
            </w:rPr>
          </w:pPr>
        </w:p>
      </w:tc>
    </w:tr>
  </w:tbl>
  <w:p w:rsidR="00623729" w:rsidRPr="00E25D3C" w:rsidRDefault="00623729" w:rsidP="00E25D3C">
    <w:pPr>
      <w:pStyle w:val="Footer"/>
      <w:rPr>
        <w:sz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516B3D" w:rsidRDefault="00623729" w:rsidP="009B2A50">
    <w:pPr>
      <w:pBdr>
        <w:top w:val="single" w:sz="6" w:space="1" w:color="auto"/>
      </w:pBdr>
      <w:spacing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23729" w:rsidRPr="00516B3D" w:rsidTr="008C6877">
      <w:tc>
        <w:tcPr>
          <w:tcW w:w="709" w:type="dxa"/>
          <w:tcBorders>
            <w:top w:val="nil"/>
            <w:left w:val="nil"/>
            <w:bottom w:val="nil"/>
            <w:right w:val="nil"/>
          </w:tcBorders>
        </w:tcPr>
        <w:p w:rsidR="00623729" w:rsidRPr="00516B3D" w:rsidRDefault="00623729" w:rsidP="009B2A50">
          <w:pPr>
            <w:spacing w:line="0" w:lineRule="atLeast"/>
            <w:rPr>
              <w:rFonts w:cs="Times New Roman"/>
              <w:sz w:val="18"/>
            </w:rPr>
          </w:pP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Pr>
              <w:rFonts w:cs="Times New Roman"/>
              <w:i/>
              <w:noProof/>
              <w:sz w:val="18"/>
            </w:rPr>
            <w:t>9</w:t>
          </w:r>
          <w:r w:rsidRPr="00516B3D">
            <w:rPr>
              <w:rFonts w:cs="Times New Roman"/>
              <w:i/>
              <w:sz w:val="18"/>
            </w:rPr>
            <w:fldChar w:fldCharType="end"/>
          </w:r>
        </w:p>
      </w:tc>
      <w:tc>
        <w:tcPr>
          <w:tcW w:w="6379" w:type="dxa"/>
          <w:tcBorders>
            <w:top w:val="nil"/>
            <w:left w:val="nil"/>
            <w:bottom w:val="nil"/>
            <w:right w:val="nil"/>
          </w:tcBorders>
        </w:tcPr>
        <w:p w:rsidR="00623729" w:rsidRPr="00516B3D" w:rsidRDefault="00623729" w:rsidP="009B2A50">
          <w:pPr>
            <w:spacing w:line="0" w:lineRule="atLeast"/>
            <w:jc w:val="center"/>
            <w:rPr>
              <w:rFonts w:cs="Times New Roman"/>
              <w:sz w:val="18"/>
            </w:rPr>
          </w:pPr>
          <w:r w:rsidRPr="00516B3D">
            <w:rPr>
              <w:rFonts w:cs="Times New Roman"/>
              <w:i/>
              <w:sz w:val="18"/>
            </w:rPr>
            <w:fldChar w:fldCharType="begin"/>
          </w:r>
          <w:r w:rsidRPr="00516B3D">
            <w:rPr>
              <w:rFonts w:cs="Times New Roman"/>
              <w:i/>
              <w:sz w:val="18"/>
            </w:rPr>
            <w:instrText xml:space="preserve"> DOCPROPERTY ShortT </w:instrText>
          </w:r>
          <w:r w:rsidRPr="00516B3D">
            <w:rPr>
              <w:rFonts w:cs="Times New Roman"/>
              <w:i/>
              <w:sz w:val="18"/>
            </w:rPr>
            <w:fldChar w:fldCharType="separate"/>
          </w:r>
          <w:r>
            <w:rPr>
              <w:rFonts w:cs="Times New Roman"/>
              <w:b/>
              <w:bCs/>
              <w:i/>
              <w:sz w:val="18"/>
              <w:lang w:val="en-US"/>
            </w:rPr>
            <w:t>Error! Unknown document property name.</w:t>
          </w:r>
          <w:r w:rsidRPr="00516B3D">
            <w:rPr>
              <w:rFonts w:cs="Times New Roman"/>
              <w:i/>
              <w:sz w:val="18"/>
            </w:rPr>
            <w:fldChar w:fldCharType="end"/>
          </w:r>
        </w:p>
      </w:tc>
      <w:tc>
        <w:tcPr>
          <w:tcW w:w="1384" w:type="dxa"/>
          <w:tcBorders>
            <w:top w:val="nil"/>
            <w:left w:val="nil"/>
            <w:bottom w:val="nil"/>
            <w:right w:val="nil"/>
          </w:tcBorders>
        </w:tcPr>
        <w:p w:rsidR="00623729" w:rsidRPr="00516B3D" w:rsidRDefault="00623729" w:rsidP="009B2A50">
          <w:pPr>
            <w:spacing w:line="0" w:lineRule="atLeast"/>
            <w:jc w:val="right"/>
            <w:rPr>
              <w:rFonts w:cs="Times New Roman"/>
              <w:sz w:val="18"/>
            </w:rPr>
          </w:pPr>
        </w:p>
      </w:tc>
    </w:tr>
  </w:tbl>
  <w:p w:rsidR="00623729" w:rsidRPr="00516B3D" w:rsidRDefault="00623729" w:rsidP="00516B3D">
    <w:pPr>
      <w:rPr>
        <w:rFonts w:cs="Times New Roman"/>
        <w:sz w:val="18"/>
      </w:rPr>
    </w:pPr>
    <w:r>
      <w:rPr>
        <w:rFonts w:cs="Times New Roman"/>
        <w:sz w:val="18"/>
      </w:rPr>
      <w:t>OPC50387</w:t>
    </w:r>
    <w:r w:rsidRPr="00516B3D">
      <w:rPr>
        <w:rFonts w:cs="Times New Roman"/>
        <w:sz w:val="18"/>
      </w:rPr>
      <w:t xml:space="preserve">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D1021D" w:rsidRDefault="00623729" w:rsidP="009B2A5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23729" w:rsidTr="009B2A50">
      <w:tc>
        <w:tcPr>
          <w:tcW w:w="1384" w:type="dxa"/>
          <w:tcBorders>
            <w:top w:val="nil"/>
            <w:left w:val="nil"/>
            <w:bottom w:val="nil"/>
            <w:right w:val="nil"/>
          </w:tcBorders>
        </w:tcPr>
        <w:p w:rsidR="00623729" w:rsidRDefault="00623729" w:rsidP="009B2A50">
          <w:pPr>
            <w:spacing w:line="0" w:lineRule="atLeast"/>
            <w:rPr>
              <w:sz w:val="18"/>
            </w:rPr>
          </w:pPr>
        </w:p>
      </w:tc>
      <w:tc>
        <w:tcPr>
          <w:tcW w:w="6379" w:type="dxa"/>
          <w:tcBorders>
            <w:top w:val="nil"/>
            <w:left w:val="nil"/>
            <w:bottom w:val="nil"/>
            <w:right w:val="nil"/>
          </w:tcBorders>
        </w:tcPr>
        <w:p w:rsidR="00623729" w:rsidRDefault="00623729" w:rsidP="009B2A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623729" w:rsidRDefault="00623729" w:rsidP="009B2A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rsidR="00623729" w:rsidRPr="00D1021D" w:rsidRDefault="00623729" w:rsidP="00516B3D">
    <w:pPr>
      <w:rPr>
        <w:i/>
        <w:sz w:val="18"/>
      </w:rPr>
    </w:pPr>
    <w:r>
      <w:rPr>
        <w:i/>
        <w:sz w:val="18"/>
      </w:rPr>
      <w:t>OPC50387</w:t>
    </w:r>
    <w:r w:rsidRPr="00516B3D">
      <w:rPr>
        <w:rFonts w:cs="Times New Roman"/>
        <w:i/>
        <w:sz w:val="18"/>
      </w:rPr>
      <w:t xml:space="preserve">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516B3D" w:rsidRDefault="00623729">
    <w:pPr>
      <w:pBdr>
        <w:top w:val="single" w:sz="6" w:space="1" w:color="auto"/>
      </w:pBdr>
      <w:rPr>
        <w:rFonts w:cs="Times New Roman"/>
        <w:sz w:val="18"/>
      </w:rPr>
    </w:pPr>
  </w:p>
  <w:p w:rsidR="00623729" w:rsidRPr="00516B3D" w:rsidRDefault="00623729" w:rsidP="00516B3D">
    <w:pPr>
      <w:rPr>
        <w:rFonts w:cs="Times New Roman"/>
        <w:i/>
        <w:sz w:val="18"/>
      </w:rPr>
    </w:pPr>
    <w:r w:rsidRPr="00516B3D">
      <w:rPr>
        <w:rFonts w:cs="Times New Roman"/>
        <w:i/>
        <w:sz w:val="18"/>
      </w:rPr>
      <w:fldChar w:fldCharType="begin"/>
    </w:r>
    <w:r w:rsidRPr="00516B3D">
      <w:rPr>
        <w:rFonts w:cs="Times New Roman"/>
        <w:i/>
        <w:sz w:val="18"/>
      </w:rPr>
      <w:instrText xml:space="preserve"> STYLEREF ShortT </w:instrText>
    </w:r>
    <w:r w:rsidRPr="00516B3D">
      <w:rPr>
        <w:rFonts w:cs="Times New Roman"/>
        <w:i/>
        <w:sz w:val="18"/>
      </w:rPr>
      <w:fldChar w:fldCharType="separate"/>
    </w:r>
    <w:r>
      <w:rPr>
        <w:rFonts w:cs="Times New Roman"/>
        <w:i/>
        <w:noProof/>
        <w:sz w:val="18"/>
      </w:rPr>
      <w:t>Biosecurity (Suspended Goods – Uncooked Prawns) Determination 2017</w:t>
    </w:r>
    <w:r w:rsidRPr="00516B3D">
      <w:rPr>
        <w:rFonts w:cs="Times New Roman"/>
        <w:i/>
        <w:sz w:val="18"/>
      </w:rPr>
      <w:fldChar w:fldCharType="end"/>
    </w:r>
    <w:r w:rsidRPr="00516B3D">
      <w:rPr>
        <w:rFonts w:cs="Times New Roman"/>
        <w:i/>
        <w:sz w:val="18"/>
      </w:rPr>
      <w:t xml:space="preserve">       </w:t>
    </w:r>
    <w:r w:rsidRPr="00516B3D">
      <w:rPr>
        <w:rFonts w:cs="Times New Roman"/>
        <w:i/>
        <w:sz w:val="18"/>
      </w:rPr>
      <w:fldChar w:fldCharType="begin"/>
    </w:r>
    <w:r w:rsidRPr="00516B3D">
      <w:rPr>
        <w:rFonts w:cs="Times New Roman"/>
        <w:i/>
        <w:sz w:val="18"/>
      </w:rPr>
      <w:instrText xml:space="preserve"> STYLEREF Actno </w:instrText>
    </w:r>
    <w:r w:rsidRPr="00516B3D">
      <w:rPr>
        <w:rFonts w:cs="Times New Roman"/>
        <w:i/>
        <w:sz w:val="18"/>
      </w:rPr>
      <w:fldChar w:fldCharType="separate"/>
    </w:r>
    <w:r>
      <w:rPr>
        <w:rFonts w:cs="Times New Roman"/>
        <w:b/>
        <w:bCs/>
        <w:i/>
        <w:noProof/>
        <w:sz w:val="18"/>
        <w:lang w:val="en-US"/>
      </w:rPr>
      <w:t>Error! No text of specified style in document.</w:t>
    </w:r>
    <w:r w:rsidRPr="00516B3D">
      <w:rPr>
        <w:rFonts w:cs="Times New Roman"/>
        <w:i/>
        <w:sz w:val="18"/>
      </w:rPr>
      <w:fldChar w:fldCharType="end"/>
    </w:r>
    <w:r w:rsidRPr="00516B3D">
      <w:rPr>
        <w:rFonts w:cs="Times New Roman"/>
        <w:i/>
        <w:sz w:val="18"/>
      </w:rPr>
      <w:t xml:space="preserve">       </w:t>
    </w: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Pr>
        <w:rFonts w:cs="Times New Roman"/>
        <w:i/>
        <w:noProof/>
        <w:sz w:val="18"/>
      </w:rPr>
      <w:t>9</w:t>
    </w:r>
    <w:r w:rsidRPr="00516B3D">
      <w:rPr>
        <w:rFonts w:cs="Times New Roman"/>
        <w:i/>
        <w:sz w:val="18"/>
      </w:rPr>
      <w:fldChar w:fldCharType="end"/>
    </w:r>
    <w:r>
      <w:rPr>
        <w:rFonts w:cs="Times New Roman"/>
        <w:i/>
        <w:sz w:val="18"/>
      </w:rPr>
      <w:t>OPC50387</w:t>
    </w:r>
    <w:r w:rsidRPr="00516B3D">
      <w:rPr>
        <w:rFonts w:cs="Times New Roman"/>
        <w:i/>
        <w:sz w:val="18"/>
      </w:rPr>
      <w:t xml:space="preserve">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Default="00623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Default="00623729" w:rsidP="005216E2">
    <w:pPr>
      <w:pStyle w:val="Footer"/>
      <w:tabs>
        <w:tab w:val="clear" w:pos="4153"/>
        <w:tab w:val="clear" w:pos="8306"/>
        <w:tab w:val="center" w:pos="4150"/>
        <w:tab w:val="right" w:pos="8307"/>
      </w:tabs>
      <w:spacing w:before="120"/>
    </w:pPr>
    <w:r w:rsidRPr="00CB7761">
      <w:t>Prepared by</w:t>
    </w:r>
    <w:r>
      <w:t xml:space="preserve"> AGS, Canberra</w:t>
    </w:r>
  </w:p>
  <w:p w:rsidR="00623729" w:rsidRDefault="00623729" w:rsidP="008973FE">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516B3D" w:rsidRDefault="00623729" w:rsidP="004E063A">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23729" w:rsidRPr="00516B3D" w:rsidTr="008C6877">
      <w:tc>
        <w:tcPr>
          <w:tcW w:w="709" w:type="dxa"/>
          <w:tcBorders>
            <w:top w:val="nil"/>
            <w:left w:val="nil"/>
            <w:bottom w:val="nil"/>
            <w:right w:val="nil"/>
          </w:tcBorders>
        </w:tcPr>
        <w:p w:rsidR="00623729" w:rsidRPr="00516B3D" w:rsidRDefault="00623729" w:rsidP="00E60668">
          <w:pPr>
            <w:spacing w:line="0" w:lineRule="atLeast"/>
            <w:rPr>
              <w:rFonts w:cs="Times New Roman"/>
              <w:sz w:val="18"/>
            </w:rPr>
          </w:pPr>
          <w:r w:rsidRPr="00516B3D">
            <w:rPr>
              <w:rFonts w:cs="Times New Roman"/>
              <w:i/>
              <w:sz w:val="18"/>
            </w:rPr>
            <w:fldChar w:fldCharType="begin"/>
          </w:r>
          <w:r w:rsidRPr="00516B3D">
            <w:rPr>
              <w:rFonts w:cs="Times New Roman"/>
              <w:i/>
              <w:sz w:val="18"/>
            </w:rPr>
            <w:instrText xml:space="preserve"> PAGE </w:instrText>
          </w:r>
          <w:r w:rsidRPr="00516B3D">
            <w:rPr>
              <w:rFonts w:cs="Times New Roman"/>
              <w:i/>
              <w:sz w:val="18"/>
            </w:rPr>
            <w:fldChar w:fldCharType="separate"/>
          </w:r>
          <w:r>
            <w:rPr>
              <w:rFonts w:cs="Times New Roman"/>
              <w:i/>
              <w:noProof/>
              <w:sz w:val="18"/>
            </w:rPr>
            <w:t>ix</w:t>
          </w:r>
          <w:r w:rsidRPr="00516B3D">
            <w:rPr>
              <w:rFonts w:cs="Times New Roman"/>
              <w:i/>
              <w:sz w:val="18"/>
            </w:rPr>
            <w:fldChar w:fldCharType="end"/>
          </w:r>
        </w:p>
      </w:tc>
      <w:tc>
        <w:tcPr>
          <w:tcW w:w="6379" w:type="dxa"/>
          <w:tcBorders>
            <w:top w:val="nil"/>
            <w:left w:val="nil"/>
            <w:bottom w:val="nil"/>
            <w:right w:val="nil"/>
          </w:tcBorders>
        </w:tcPr>
        <w:p w:rsidR="00623729" w:rsidRDefault="00623729" w:rsidP="00E60668">
          <w:pPr>
            <w:spacing w:line="0" w:lineRule="atLeast"/>
            <w:jc w:val="center"/>
            <w:rPr>
              <w:rFonts w:cs="Times New Roman"/>
              <w:i/>
              <w:sz w:val="18"/>
            </w:rPr>
          </w:pPr>
          <w:r w:rsidRPr="00516B3D">
            <w:rPr>
              <w:rFonts w:cs="Times New Roman"/>
              <w:i/>
              <w:sz w:val="18"/>
            </w:rPr>
            <w:fldChar w:fldCharType="begin"/>
          </w:r>
          <w:r w:rsidRPr="00516B3D">
            <w:rPr>
              <w:rFonts w:cs="Times New Roman"/>
              <w:i/>
              <w:sz w:val="18"/>
            </w:rPr>
            <w:instrText xml:space="preserve"> DOCPROPERTY ShortT </w:instrText>
          </w:r>
          <w:r w:rsidRPr="00516B3D">
            <w:rPr>
              <w:rFonts w:cs="Times New Roman"/>
              <w:i/>
              <w:sz w:val="18"/>
            </w:rPr>
            <w:fldChar w:fldCharType="separate"/>
          </w:r>
          <w:r>
            <w:rPr>
              <w:rFonts w:cs="Times New Roman"/>
              <w:b/>
              <w:bCs/>
              <w:i/>
              <w:sz w:val="18"/>
              <w:lang w:val="en-US"/>
            </w:rPr>
            <w:t>Error! Unknown document property name.</w:t>
          </w:r>
          <w:r w:rsidRPr="00516B3D">
            <w:rPr>
              <w:rFonts w:cs="Times New Roman"/>
              <w:i/>
              <w:sz w:val="18"/>
            </w:rPr>
            <w:fldChar w:fldCharType="end"/>
          </w:r>
        </w:p>
        <w:p w:rsidR="00623729" w:rsidRPr="00516B3D" w:rsidRDefault="00623729" w:rsidP="00E60668">
          <w:pPr>
            <w:spacing w:line="0" w:lineRule="atLeast"/>
            <w:jc w:val="center"/>
            <w:rPr>
              <w:rFonts w:cs="Times New Roman"/>
              <w:sz w:val="18"/>
            </w:rPr>
          </w:pPr>
        </w:p>
      </w:tc>
      <w:tc>
        <w:tcPr>
          <w:tcW w:w="1384" w:type="dxa"/>
          <w:tcBorders>
            <w:top w:val="nil"/>
            <w:left w:val="nil"/>
            <w:bottom w:val="nil"/>
            <w:right w:val="nil"/>
          </w:tcBorders>
        </w:tcPr>
        <w:p w:rsidR="00623729" w:rsidRPr="00516B3D" w:rsidRDefault="00623729" w:rsidP="00E60668">
          <w:pPr>
            <w:spacing w:line="0" w:lineRule="atLeast"/>
            <w:jc w:val="right"/>
            <w:rPr>
              <w:rFonts w:cs="Times New Roman"/>
              <w:sz w:val="18"/>
            </w:rPr>
          </w:pPr>
        </w:p>
      </w:tc>
    </w:tr>
  </w:tbl>
  <w:p w:rsidR="00623729" w:rsidRPr="00516B3D" w:rsidRDefault="00623729" w:rsidP="00CB00B9">
    <w:pPr>
      <w:rPr>
        <w:rFonts w:cs="Times New Roman"/>
        <w:i/>
        <w:sz w:val="18"/>
      </w:rPr>
    </w:pPr>
    <w:r>
      <w:rPr>
        <w:sz w:val="18"/>
      </w:rPr>
      <w:t>Compilation No. 3                             Compilation date: 28/10/2016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E33C1C" w:rsidRDefault="00623729" w:rsidP="00FF722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623729" w:rsidTr="00C161D9">
      <w:tc>
        <w:tcPr>
          <w:tcW w:w="1383" w:type="dxa"/>
          <w:tcBorders>
            <w:top w:val="nil"/>
            <w:left w:val="nil"/>
            <w:bottom w:val="nil"/>
            <w:right w:val="nil"/>
          </w:tcBorders>
        </w:tcPr>
        <w:p w:rsidR="00623729" w:rsidRDefault="00623729" w:rsidP="00FF7226">
          <w:pPr>
            <w:spacing w:line="0" w:lineRule="atLeast"/>
            <w:rPr>
              <w:sz w:val="18"/>
            </w:rPr>
          </w:pPr>
        </w:p>
      </w:tc>
      <w:tc>
        <w:tcPr>
          <w:tcW w:w="6380" w:type="dxa"/>
          <w:gridSpan w:val="3"/>
          <w:tcBorders>
            <w:top w:val="nil"/>
            <w:left w:val="nil"/>
            <w:bottom w:val="nil"/>
            <w:right w:val="nil"/>
          </w:tcBorders>
        </w:tcPr>
        <w:p w:rsidR="00623729" w:rsidRPr="00B7416C" w:rsidRDefault="00623729" w:rsidP="00FF7226">
          <w:pPr>
            <w:spacing w:line="0" w:lineRule="atLeast"/>
            <w:jc w:val="center"/>
            <w:rPr>
              <w:i/>
            </w:rPr>
          </w:pPr>
          <w:r w:rsidRPr="001A0CD7">
            <w:rPr>
              <w:i/>
              <w:sz w:val="18"/>
            </w:rPr>
            <w:fldChar w:fldCharType="begin"/>
          </w:r>
          <w:r w:rsidRPr="001A0CD7">
            <w:rPr>
              <w:i/>
              <w:sz w:val="18"/>
            </w:rPr>
            <w:instrText xml:space="preserve"> STYLEREF  ShortT </w:instrText>
          </w:r>
          <w:r w:rsidRPr="001A0CD7">
            <w:rPr>
              <w:i/>
              <w:sz w:val="18"/>
            </w:rPr>
            <w:fldChar w:fldCharType="separate"/>
          </w:r>
          <w:r w:rsidR="000B1D17">
            <w:rPr>
              <w:i/>
              <w:noProof/>
              <w:sz w:val="18"/>
            </w:rPr>
            <w:t>Biosecurity (Suspended Goods – Uncooked Prawns) Determination 2017</w:t>
          </w:r>
          <w:r w:rsidRPr="001A0CD7">
            <w:rPr>
              <w:i/>
              <w:sz w:val="18"/>
            </w:rPr>
            <w:fldChar w:fldCharType="end"/>
          </w:r>
        </w:p>
      </w:tc>
      <w:tc>
        <w:tcPr>
          <w:tcW w:w="709" w:type="dxa"/>
          <w:gridSpan w:val="2"/>
          <w:tcBorders>
            <w:top w:val="nil"/>
            <w:left w:val="nil"/>
            <w:bottom w:val="nil"/>
            <w:right w:val="nil"/>
          </w:tcBorders>
        </w:tcPr>
        <w:p w:rsidR="00623729" w:rsidRDefault="00623729" w:rsidP="00FF72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1D17">
            <w:rPr>
              <w:i/>
              <w:noProof/>
              <w:sz w:val="18"/>
            </w:rPr>
            <w:t>i</w:t>
          </w:r>
          <w:r w:rsidRPr="00ED79B6">
            <w:rPr>
              <w:i/>
              <w:sz w:val="18"/>
            </w:rPr>
            <w:fldChar w:fldCharType="end"/>
          </w:r>
        </w:p>
      </w:tc>
    </w:tr>
    <w:tr w:rsidR="00623729" w:rsidRPr="00130F37"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623729" w:rsidRPr="00130F37" w:rsidRDefault="00623729" w:rsidP="0043709B">
          <w:pPr>
            <w:spacing w:before="120"/>
            <w:rPr>
              <w:sz w:val="16"/>
              <w:szCs w:val="16"/>
            </w:rPr>
          </w:pPr>
          <w:r w:rsidRPr="00130F37">
            <w:rPr>
              <w:sz w:val="16"/>
              <w:szCs w:val="16"/>
            </w:rPr>
            <w:t xml:space="preserve">Compilation No. </w:t>
          </w:r>
          <w:r>
            <w:rPr>
              <w:sz w:val="16"/>
              <w:szCs w:val="16"/>
            </w:rPr>
            <w:t>5</w:t>
          </w:r>
        </w:p>
      </w:tc>
      <w:tc>
        <w:tcPr>
          <w:tcW w:w="2920" w:type="dxa"/>
        </w:tcPr>
        <w:p w:rsidR="00623729" w:rsidRPr="00130F37" w:rsidRDefault="00623729" w:rsidP="002222A9">
          <w:pPr>
            <w:spacing w:before="120"/>
            <w:jc w:val="center"/>
            <w:rPr>
              <w:sz w:val="16"/>
              <w:szCs w:val="16"/>
            </w:rPr>
          </w:pPr>
          <w:r w:rsidRPr="00130F37">
            <w:rPr>
              <w:sz w:val="16"/>
              <w:szCs w:val="16"/>
            </w:rPr>
            <w:t xml:space="preserve">Compilation date: </w:t>
          </w:r>
          <w:r>
            <w:rPr>
              <w:sz w:val="16"/>
              <w:szCs w:val="16"/>
            </w:rPr>
            <w:t>1/5/2017</w:t>
          </w:r>
        </w:p>
      </w:tc>
      <w:tc>
        <w:tcPr>
          <w:tcW w:w="3220" w:type="dxa"/>
          <w:gridSpan w:val="2"/>
        </w:tcPr>
        <w:p w:rsidR="00623729" w:rsidRPr="00130F37" w:rsidRDefault="00623729" w:rsidP="00FF7226">
          <w:pPr>
            <w:spacing w:before="120"/>
            <w:jc w:val="right"/>
            <w:rPr>
              <w:sz w:val="16"/>
              <w:szCs w:val="16"/>
            </w:rPr>
          </w:pPr>
        </w:p>
      </w:tc>
    </w:tr>
    <w:tr w:rsidR="00623729"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623729" w:rsidRDefault="00623729" w:rsidP="00FF7226">
          <w:pPr>
            <w:rPr>
              <w:sz w:val="18"/>
            </w:rPr>
          </w:pPr>
        </w:p>
      </w:tc>
    </w:tr>
  </w:tbl>
  <w:p w:rsidR="00623729" w:rsidRDefault="00623729" w:rsidP="001553F1">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E33C1C" w:rsidRDefault="00623729" w:rsidP="00FF722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623729" w:rsidTr="00C161D9">
      <w:tc>
        <w:tcPr>
          <w:tcW w:w="1383" w:type="dxa"/>
          <w:tcBorders>
            <w:top w:val="nil"/>
            <w:left w:val="nil"/>
            <w:bottom w:val="nil"/>
            <w:right w:val="nil"/>
          </w:tcBorders>
        </w:tcPr>
        <w:p w:rsidR="00623729" w:rsidRDefault="00623729" w:rsidP="00FF7226">
          <w:pPr>
            <w:spacing w:line="0" w:lineRule="atLeast"/>
            <w:rPr>
              <w:sz w:val="18"/>
            </w:rPr>
          </w:pPr>
        </w:p>
      </w:tc>
      <w:tc>
        <w:tcPr>
          <w:tcW w:w="6380" w:type="dxa"/>
          <w:gridSpan w:val="3"/>
          <w:tcBorders>
            <w:top w:val="nil"/>
            <w:left w:val="nil"/>
            <w:bottom w:val="nil"/>
            <w:right w:val="nil"/>
          </w:tcBorders>
        </w:tcPr>
        <w:p w:rsidR="00623729" w:rsidRPr="00B7416C" w:rsidRDefault="00623729" w:rsidP="00FF7226">
          <w:pPr>
            <w:spacing w:line="0" w:lineRule="atLeast"/>
            <w:jc w:val="center"/>
            <w:rPr>
              <w:i/>
            </w:rPr>
          </w:pPr>
          <w:r w:rsidRPr="001A0CD7">
            <w:rPr>
              <w:i/>
              <w:sz w:val="18"/>
            </w:rPr>
            <w:fldChar w:fldCharType="begin"/>
          </w:r>
          <w:r w:rsidRPr="001A0CD7">
            <w:rPr>
              <w:i/>
              <w:sz w:val="18"/>
            </w:rPr>
            <w:instrText xml:space="preserve"> STYLEREF  ShortT </w:instrText>
          </w:r>
          <w:r w:rsidRPr="001A0CD7">
            <w:rPr>
              <w:i/>
              <w:sz w:val="18"/>
            </w:rPr>
            <w:fldChar w:fldCharType="separate"/>
          </w:r>
          <w:r w:rsidR="000B1D17">
            <w:rPr>
              <w:i/>
              <w:noProof/>
              <w:sz w:val="18"/>
            </w:rPr>
            <w:t>Biosecurity (Suspended Goods – Uncooked Prawns) Determination 2017</w:t>
          </w:r>
          <w:r w:rsidRPr="001A0CD7">
            <w:rPr>
              <w:i/>
              <w:sz w:val="18"/>
            </w:rPr>
            <w:fldChar w:fldCharType="end"/>
          </w:r>
        </w:p>
      </w:tc>
      <w:tc>
        <w:tcPr>
          <w:tcW w:w="709" w:type="dxa"/>
          <w:gridSpan w:val="2"/>
          <w:tcBorders>
            <w:top w:val="nil"/>
            <w:left w:val="nil"/>
            <w:bottom w:val="nil"/>
            <w:right w:val="nil"/>
          </w:tcBorders>
        </w:tcPr>
        <w:p w:rsidR="00623729" w:rsidRDefault="00623729" w:rsidP="00FF72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1D17">
            <w:rPr>
              <w:i/>
              <w:noProof/>
              <w:sz w:val="18"/>
            </w:rPr>
            <w:t>6</w:t>
          </w:r>
          <w:r w:rsidRPr="00ED79B6">
            <w:rPr>
              <w:i/>
              <w:sz w:val="18"/>
            </w:rPr>
            <w:fldChar w:fldCharType="end"/>
          </w:r>
        </w:p>
      </w:tc>
    </w:tr>
    <w:tr w:rsidR="00623729" w:rsidRPr="00130F37"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623729" w:rsidRPr="00130F37" w:rsidRDefault="00623729" w:rsidP="0043709B">
          <w:pPr>
            <w:spacing w:before="120"/>
            <w:rPr>
              <w:sz w:val="16"/>
              <w:szCs w:val="16"/>
            </w:rPr>
          </w:pPr>
          <w:r w:rsidRPr="00130F37">
            <w:rPr>
              <w:sz w:val="16"/>
              <w:szCs w:val="16"/>
            </w:rPr>
            <w:t xml:space="preserve">Compilation No. </w:t>
          </w:r>
          <w:r>
            <w:rPr>
              <w:sz w:val="16"/>
              <w:szCs w:val="16"/>
            </w:rPr>
            <w:t>5</w:t>
          </w:r>
        </w:p>
      </w:tc>
      <w:tc>
        <w:tcPr>
          <w:tcW w:w="2920" w:type="dxa"/>
        </w:tcPr>
        <w:p w:rsidR="00623729" w:rsidRPr="00130F37" w:rsidRDefault="00623729" w:rsidP="002222A9">
          <w:pPr>
            <w:spacing w:before="120"/>
            <w:jc w:val="center"/>
            <w:rPr>
              <w:sz w:val="16"/>
              <w:szCs w:val="16"/>
            </w:rPr>
          </w:pPr>
          <w:r w:rsidRPr="00130F37">
            <w:rPr>
              <w:sz w:val="16"/>
              <w:szCs w:val="16"/>
            </w:rPr>
            <w:t xml:space="preserve">Compilation date: </w:t>
          </w:r>
          <w:r>
            <w:rPr>
              <w:sz w:val="16"/>
              <w:szCs w:val="16"/>
            </w:rPr>
            <w:t>1/5/2017</w:t>
          </w:r>
        </w:p>
      </w:tc>
      <w:tc>
        <w:tcPr>
          <w:tcW w:w="3220" w:type="dxa"/>
          <w:gridSpan w:val="2"/>
        </w:tcPr>
        <w:p w:rsidR="00623729" w:rsidRPr="00130F37" w:rsidRDefault="00623729" w:rsidP="0043709B">
          <w:pPr>
            <w:spacing w:before="120"/>
            <w:jc w:val="right"/>
            <w:rPr>
              <w:sz w:val="16"/>
              <w:szCs w:val="16"/>
            </w:rPr>
          </w:pPr>
        </w:p>
      </w:tc>
    </w:tr>
    <w:tr w:rsidR="00623729"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623729" w:rsidRDefault="00623729" w:rsidP="00FF7226">
          <w:pPr>
            <w:rPr>
              <w:sz w:val="18"/>
            </w:rPr>
          </w:pPr>
        </w:p>
      </w:tc>
    </w:tr>
  </w:tbl>
  <w:p w:rsidR="00623729" w:rsidRPr="001A0CD7" w:rsidRDefault="00623729" w:rsidP="001A0C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E33C1C" w:rsidRDefault="00623729" w:rsidP="00FF722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623729" w:rsidTr="00C161D9">
      <w:tc>
        <w:tcPr>
          <w:tcW w:w="1383" w:type="dxa"/>
          <w:tcBorders>
            <w:top w:val="nil"/>
            <w:left w:val="nil"/>
            <w:bottom w:val="nil"/>
            <w:right w:val="nil"/>
          </w:tcBorders>
        </w:tcPr>
        <w:p w:rsidR="00623729" w:rsidRDefault="00623729" w:rsidP="00FF7226">
          <w:pPr>
            <w:spacing w:line="0" w:lineRule="atLeast"/>
            <w:rPr>
              <w:sz w:val="18"/>
            </w:rPr>
          </w:pPr>
        </w:p>
      </w:tc>
      <w:tc>
        <w:tcPr>
          <w:tcW w:w="6380" w:type="dxa"/>
          <w:gridSpan w:val="3"/>
          <w:tcBorders>
            <w:top w:val="nil"/>
            <w:left w:val="nil"/>
            <w:bottom w:val="nil"/>
            <w:right w:val="nil"/>
          </w:tcBorders>
        </w:tcPr>
        <w:p w:rsidR="00623729" w:rsidRPr="00B7416C" w:rsidRDefault="00623729" w:rsidP="00FF7226">
          <w:pPr>
            <w:spacing w:line="0" w:lineRule="atLeast"/>
            <w:jc w:val="center"/>
            <w:rPr>
              <w:i/>
            </w:rPr>
          </w:pPr>
          <w:r w:rsidRPr="001A0CD7">
            <w:rPr>
              <w:i/>
              <w:sz w:val="18"/>
            </w:rPr>
            <w:fldChar w:fldCharType="begin"/>
          </w:r>
          <w:r w:rsidRPr="001A0CD7">
            <w:rPr>
              <w:i/>
              <w:sz w:val="18"/>
            </w:rPr>
            <w:instrText xml:space="preserve"> STYLEREF  ShortT </w:instrText>
          </w:r>
          <w:r w:rsidRPr="001A0CD7">
            <w:rPr>
              <w:i/>
              <w:sz w:val="18"/>
            </w:rPr>
            <w:fldChar w:fldCharType="separate"/>
          </w:r>
          <w:r w:rsidR="000B1D17">
            <w:rPr>
              <w:i/>
              <w:noProof/>
              <w:sz w:val="18"/>
            </w:rPr>
            <w:t>Biosecurity (Suspended Goods – Uncooked Prawns) Determination 2017</w:t>
          </w:r>
          <w:r w:rsidRPr="001A0CD7">
            <w:rPr>
              <w:i/>
              <w:sz w:val="18"/>
            </w:rPr>
            <w:fldChar w:fldCharType="end"/>
          </w:r>
        </w:p>
      </w:tc>
      <w:tc>
        <w:tcPr>
          <w:tcW w:w="709" w:type="dxa"/>
          <w:gridSpan w:val="2"/>
          <w:tcBorders>
            <w:top w:val="nil"/>
            <w:left w:val="nil"/>
            <w:bottom w:val="nil"/>
            <w:right w:val="nil"/>
          </w:tcBorders>
        </w:tcPr>
        <w:p w:rsidR="00623729" w:rsidRDefault="00623729" w:rsidP="00FF72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1D17">
            <w:rPr>
              <w:i/>
              <w:noProof/>
              <w:sz w:val="18"/>
            </w:rPr>
            <w:t>5</w:t>
          </w:r>
          <w:r w:rsidRPr="00ED79B6">
            <w:rPr>
              <w:i/>
              <w:sz w:val="18"/>
            </w:rPr>
            <w:fldChar w:fldCharType="end"/>
          </w:r>
        </w:p>
      </w:tc>
    </w:tr>
    <w:tr w:rsidR="00623729" w:rsidRPr="00130F37"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623729" w:rsidRPr="00130F37" w:rsidRDefault="00623729" w:rsidP="0043709B">
          <w:pPr>
            <w:spacing w:before="120"/>
            <w:rPr>
              <w:sz w:val="16"/>
              <w:szCs w:val="16"/>
            </w:rPr>
          </w:pPr>
          <w:r w:rsidRPr="00130F37">
            <w:rPr>
              <w:sz w:val="16"/>
              <w:szCs w:val="16"/>
            </w:rPr>
            <w:t xml:space="preserve">Compilation No. </w:t>
          </w:r>
          <w:r>
            <w:rPr>
              <w:sz w:val="16"/>
              <w:szCs w:val="16"/>
            </w:rPr>
            <w:t>5</w:t>
          </w:r>
        </w:p>
      </w:tc>
      <w:tc>
        <w:tcPr>
          <w:tcW w:w="2920" w:type="dxa"/>
        </w:tcPr>
        <w:p w:rsidR="00623729" w:rsidRPr="00130F37" w:rsidRDefault="00623729" w:rsidP="002222A9">
          <w:pPr>
            <w:spacing w:before="120"/>
            <w:jc w:val="center"/>
            <w:rPr>
              <w:sz w:val="16"/>
              <w:szCs w:val="16"/>
            </w:rPr>
          </w:pPr>
          <w:r w:rsidRPr="00130F37">
            <w:rPr>
              <w:sz w:val="16"/>
              <w:szCs w:val="16"/>
            </w:rPr>
            <w:t xml:space="preserve">Compilation date: </w:t>
          </w:r>
          <w:r>
            <w:rPr>
              <w:sz w:val="16"/>
              <w:szCs w:val="16"/>
            </w:rPr>
            <w:t>1/5/2017</w:t>
          </w:r>
        </w:p>
      </w:tc>
      <w:tc>
        <w:tcPr>
          <w:tcW w:w="3220" w:type="dxa"/>
          <w:gridSpan w:val="2"/>
        </w:tcPr>
        <w:p w:rsidR="00623729" w:rsidRPr="00130F37" w:rsidRDefault="00623729" w:rsidP="00FF7226">
          <w:pPr>
            <w:spacing w:before="120"/>
            <w:jc w:val="right"/>
            <w:rPr>
              <w:sz w:val="16"/>
              <w:szCs w:val="16"/>
            </w:rPr>
          </w:pPr>
        </w:p>
      </w:tc>
    </w:tr>
    <w:tr w:rsidR="00623729"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623729" w:rsidRDefault="00623729" w:rsidP="00FF7226">
          <w:pPr>
            <w:rPr>
              <w:sz w:val="18"/>
            </w:rPr>
          </w:pPr>
        </w:p>
      </w:tc>
    </w:tr>
  </w:tbl>
  <w:p w:rsidR="00623729" w:rsidRDefault="00623729" w:rsidP="008973FE">
    <w:pPr>
      <w:pStyle w:val="Foote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Default="00623729">
    <w:pPr>
      <w:pBdr>
        <w:top w:val="single" w:sz="6" w:space="1" w:color="auto"/>
      </w:pBdr>
      <w:rPr>
        <w:sz w:val="18"/>
      </w:rPr>
    </w:pPr>
  </w:p>
  <w:p w:rsidR="00623729" w:rsidRDefault="0062372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Biosecurity (Suspended Goods – Uncooked Prawns) Determination 2017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9</w:t>
    </w:r>
    <w:r>
      <w:rPr>
        <w:i/>
        <w:sz w:val="18"/>
      </w:rPr>
      <w:fldChar w:fldCharType="end"/>
    </w:r>
  </w:p>
  <w:p w:rsidR="00623729" w:rsidRDefault="00623729">
    <w:pPr>
      <w:rPr>
        <w:i/>
        <w:sz w:val="18"/>
      </w:rPr>
    </w:pPr>
    <w:r>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E33C1C" w:rsidRDefault="00623729" w:rsidP="00FF722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623729" w:rsidTr="00C161D9">
      <w:tc>
        <w:tcPr>
          <w:tcW w:w="1383" w:type="dxa"/>
          <w:tcBorders>
            <w:top w:val="nil"/>
            <w:left w:val="nil"/>
            <w:bottom w:val="nil"/>
            <w:right w:val="nil"/>
          </w:tcBorders>
        </w:tcPr>
        <w:p w:rsidR="00623729" w:rsidRDefault="00623729" w:rsidP="00FF7226">
          <w:pPr>
            <w:spacing w:line="0" w:lineRule="atLeast"/>
            <w:rPr>
              <w:sz w:val="18"/>
            </w:rPr>
          </w:pPr>
        </w:p>
      </w:tc>
      <w:tc>
        <w:tcPr>
          <w:tcW w:w="6380" w:type="dxa"/>
          <w:gridSpan w:val="3"/>
          <w:tcBorders>
            <w:top w:val="nil"/>
            <w:left w:val="nil"/>
            <w:bottom w:val="nil"/>
            <w:right w:val="nil"/>
          </w:tcBorders>
        </w:tcPr>
        <w:p w:rsidR="00623729" w:rsidRPr="00B7416C" w:rsidRDefault="00623729" w:rsidP="00FF7226">
          <w:pPr>
            <w:spacing w:line="0" w:lineRule="atLeast"/>
            <w:jc w:val="center"/>
            <w:rPr>
              <w:i/>
            </w:rPr>
          </w:pPr>
          <w:r w:rsidRPr="001A0CD7">
            <w:rPr>
              <w:i/>
              <w:sz w:val="18"/>
            </w:rPr>
            <w:fldChar w:fldCharType="begin"/>
          </w:r>
          <w:r w:rsidRPr="001A0CD7">
            <w:rPr>
              <w:i/>
              <w:sz w:val="18"/>
            </w:rPr>
            <w:instrText xml:space="preserve"> STYLEREF  ShortT </w:instrText>
          </w:r>
          <w:r w:rsidRPr="001A0CD7">
            <w:rPr>
              <w:i/>
              <w:sz w:val="18"/>
            </w:rPr>
            <w:fldChar w:fldCharType="separate"/>
          </w:r>
          <w:r w:rsidR="000B1D17">
            <w:rPr>
              <w:i/>
              <w:noProof/>
              <w:sz w:val="18"/>
            </w:rPr>
            <w:t>Biosecurity (Suspended Goods – Uncooked Prawns) Determination 2017</w:t>
          </w:r>
          <w:r w:rsidRPr="001A0CD7">
            <w:rPr>
              <w:i/>
              <w:sz w:val="18"/>
            </w:rPr>
            <w:fldChar w:fldCharType="end"/>
          </w:r>
        </w:p>
      </w:tc>
      <w:tc>
        <w:tcPr>
          <w:tcW w:w="709" w:type="dxa"/>
          <w:gridSpan w:val="2"/>
          <w:tcBorders>
            <w:top w:val="nil"/>
            <w:left w:val="nil"/>
            <w:bottom w:val="nil"/>
            <w:right w:val="nil"/>
          </w:tcBorders>
        </w:tcPr>
        <w:p w:rsidR="00623729" w:rsidRDefault="00623729" w:rsidP="00FF72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1D17">
            <w:rPr>
              <w:i/>
              <w:noProof/>
              <w:sz w:val="18"/>
            </w:rPr>
            <w:t>8</w:t>
          </w:r>
          <w:r w:rsidRPr="00ED79B6">
            <w:rPr>
              <w:i/>
              <w:sz w:val="18"/>
            </w:rPr>
            <w:fldChar w:fldCharType="end"/>
          </w:r>
        </w:p>
      </w:tc>
    </w:tr>
    <w:tr w:rsidR="00623729" w:rsidRPr="00130F37"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623729" w:rsidRPr="00130F37" w:rsidRDefault="00623729" w:rsidP="0043709B">
          <w:pPr>
            <w:spacing w:before="120"/>
            <w:rPr>
              <w:sz w:val="16"/>
              <w:szCs w:val="16"/>
            </w:rPr>
          </w:pPr>
          <w:r w:rsidRPr="00130F37">
            <w:rPr>
              <w:sz w:val="16"/>
              <w:szCs w:val="16"/>
            </w:rPr>
            <w:t xml:space="preserve">Compilation No. </w:t>
          </w:r>
          <w:r>
            <w:rPr>
              <w:sz w:val="16"/>
              <w:szCs w:val="16"/>
            </w:rPr>
            <w:t>5</w:t>
          </w:r>
        </w:p>
      </w:tc>
      <w:tc>
        <w:tcPr>
          <w:tcW w:w="2920" w:type="dxa"/>
        </w:tcPr>
        <w:p w:rsidR="00623729" w:rsidRPr="00130F37" w:rsidRDefault="00623729" w:rsidP="002222A9">
          <w:pPr>
            <w:spacing w:before="120"/>
            <w:jc w:val="center"/>
            <w:rPr>
              <w:sz w:val="16"/>
              <w:szCs w:val="16"/>
            </w:rPr>
          </w:pPr>
          <w:r w:rsidRPr="00130F37">
            <w:rPr>
              <w:sz w:val="16"/>
              <w:szCs w:val="16"/>
            </w:rPr>
            <w:t xml:space="preserve">Compilation date: </w:t>
          </w:r>
          <w:r>
            <w:rPr>
              <w:sz w:val="16"/>
              <w:szCs w:val="16"/>
            </w:rPr>
            <w:t>1/5/2017</w:t>
          </w:r>
        </w:p>
      </w:tc>
      <w:tc>
        <w:tcPr>
          <w:tcW w:w="3220" w:type="dxa"/>
          <w:gridSpan w:val="2"/>
        </w:tcPr>
        <w:p w:rsidR="00623729" w:rsidRPr="00130F37" w:rsidRDefault="00623729" w:rsidP="0043709B">
          <w:pPr>
            <w:spacing w:before="120"/>
            <w:jc w:val="right"/>
            <w:rPr>
              <w:sz w:val="16"/>
              <w:szCs w:val="16"/>
            </w:rPr>
          </w:pPr>
        </w:p>
      </w:tc>
    </w:tr>
    <w:tr w:rsidR="00623729" w:rsidTr="00C1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623729" w:rsidRDefault="00623729" w:rsidP="00FF7226">
          <w:pPr>
            <w:rPr>
              <w:sz w:val="18"/>
            </w:rPr>
          </w:pPr>
        </w:p>
      </w:tc>
    </w:tr>
  </w:tbl>
  <w:p w:rsidR="00623729" w:rsidRDefault="00623729" w:rsidP="001A0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29" w:rsidRDefault="00623729" w:rsidP="00715914">
      <w:pPr>
        <w:spacing w:line="240" w:lineRule="auto"/>
      </w:pPr>
      <w:r>
        <w:separator/>
      </w:r>
    </w:p>
  </w:footnote>
  <w:footnote w:type="continuationSeparator" w:id="0">
    <w:p w:rsidR="00623729" w:rsidRDefault="0062372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Default="00623729" w:rsidP="005216E2">
    <w:pPr>
      <w:pStyle w:val="Header"/>
      <w:pBdr>
        <w:bottom w:val="single" w:sz="4" w:space="1" w:color="auto"/>
      </w:pBdr>
      <w:tabs>
        <w:tab w:val="clear" w:pos="4150"/>
        <w:tab w:val="clear" w:pos="8307"/>
      </w:tabs>
    </w:pPr>
  </w:p>
  <w:p w:rsidR="00623729" w:rsidRDefault="00623729" w:rsidP="005216E2">
    <w:pPr>
      <w:pStyle w:val="Header"/>
      <w:pBdr>
        <w:bottom w:val="single" w:sz="4" w:space="1" w:color="auto"/>
      </w:pBdr>
      <w:tabs>
        <w:tab w:val="clear" w:pos="4150"/>
        <w:tab w:val="clear" w:pos="8307"/>
      </w:tabs>
    </w:pPr>
  </w:p>
  <w:p w:rsidR="00623729" w:rsidRPr="005F1388" w:rsidRDefault="00623729" w:rsidP="005216E2">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BE5CD2" w:rsidRDefault="00623729" w:rsidP="0099292A">
    <w:pPr>
      <w:rPr>
        <w:sz w:val="26"/>
        <w:szCs w:val="26"/>
      </w:rPr>
    </w:pPr>
  </w:p>
  <w:p w:rsidR="00623729" w:rsidRPr="0020230A" w:rsidRDefault="00623729" w:rsidP="0099292A">
    <w:pPr>
      <w:rPr>
        <w:b/>
        <w:sz w:val="20"/>
      </w:rPr>
    </w:pPr>
    <w:r w:rsidRPr="0020230A">
      <w:rPr>
        <w:b/>
        <w:sz w:val="20"/>
      </w:rPr>
      <w:t>Endnotes</w:t>
    </w:r>
  </w:p>
  <w:p w:rsidR="00623729" w:rsidRPr="007A1328" w:rsidRDefault="00623729" w:rsidP="0099292A">
    <w:pPr>
      <w:rPr>
        <w:sz w:val="20"/>
      </w:rPr>
    </w:pPr>
  </w:p>
  <w:p w:rsidR="00623729" w:rsidRPr="007A1328" w:rsidRDefault="00623729" w:rsidP="0099292A">
    <w:pPr>
      <w:rPr>
        <w:b/>
        <w:sz w:val="24"/>
      </w:rPr>
    </w:pPr>
  </w:p>
  <w:p w:rsidR="00623729" w:rsidRPr="00BE5CD2" w:rsidRDefault="00623729" w:rsidP="0099292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B1D17">
      <w:rPr>
        <w:noProof/>
        <w:szCs w:val="22"/>
      </w:rPr>
      <w:t>Endnote 2—Abbreviation key</w:t>
    </w:r>
    <w:r>
      <w:rPr>
        <w:szCs w:val="22"/>
      </w:rPr>
      <w:fldChar w:fldCharType="end"/>
    </w:r>
  </w:p>
  <w:p w:rsidR="00623729" w:rsidRPr="0099292A" w:rsidRDefault="00623729" w:rsidP="0099292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C4473E" w:rsidRDefault="00623729" w:rsidP="0069108B">
    <w:pPr>
      <w:jc w:val="right"/>
      <w:rPr>
        <w:sz w:val="26"/>
        <w:szCs w:val="26"/>
      </w:rPr>
    </w:pPr>
  </w:p>
  <w:p w:rsidR="00623729" w:rsidRPr="00965EE7" w:rsidRDefault="00623729" w:rsidP="0069108B">
    <w:pPr>
      <w:jc w:val="right"/>
      <w:rPr>
        <w:b/>
        <w:sz w:val="20"/>
      </w:rPr>
    </w:pPr>
    <w:r w:rsidRPr="00965EE7">
      <w:rPr>
        <w:b/>
        <w:sz w:val="20"/>
      </w:rPr>
      <w:t>Endnotes</w:t>
    </w:r>
  </w:p>
  <w:p w:rsidR="00623729" w:rsidRPr="007A1328" w:rsidRDefault="00623729" w:rsidP="0069108B">
    <w:pPr>
      <w:jc w:val="right"/>
      <w:rPr>
        <w:sz w:val="20"/>
      </w:rPr>
    </w:pPr>
  </w:p>
  <w:p w:rsidR="00623729" w:rsidRPr="007A1328" w:rsidRDefault="00623729" w:rsidP="0069108B">
    <w:pPr>
      <w:jc w:val="right"/>
      <w:rPr>
        <w:b/>
        <w:sz w:val="24"/>
      </w:rPr>
    </w:pPr>
  </w:p>
  <w:p w:rsidR="00623729" w:rsidRPr="00C4473E" w:rsidRDefault="00623729" w:rsidP="0069108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B1D17">
      <w:rPr>
        <w:noProof/>
        <w:szCs w:val="22"/>
      </w:rPr>
      <w:t>Endnote 3—Legislation history</w:t>
    </w:r>
    <w:r w:rsidRPr="00C4473E">
      <w:rPr>
        <w:szCs w:val="22"/>
      </w:rPr>
      <w:fldChar w:fldCharType="end"/>
    </w:r>
  </w:p>
  <w:p w:rsidR="00623729" w:rsidRDefault="00623729" w:rsidP="000826FA">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D1021D" w:rsidRDefault="00623729">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623729" w:rsidRPr="00D1021D" w:rsidRDefault="00623729">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Part 2—Suspended goods</w:t>
    </w:r>
    <w:r>
      <w:rPr>
        <w:noProof/>
        <w:sz w:val="20"/>
      </w:rPr>
      <w:cr/>
    </w:r>
    <w:r w:rsidRPr="00D1021D">
      <w:rPr>
        <w:sz w:val="20"/>
      </w:rPr>
      <w:fldChar w:fldCharType="end"/>
    </w:r>
  </w:p>
  <w:p w:rsidR="00623729" w:rsidRPr="00D1021D" w:rsidRDefault="00623729">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23729" w:rsidRPr="00D1021D" w:rsidRDefault="00623729">
    <w:pPr>
      <w:rPr>
        <w:b/>
      </w:rPr>
    </w:pPr>
  </w:p>
  <w:p w:rsidR="00623729" w:rsidRPr="00D1021D" w:rsidRDefault="00623729">
    <w:pPr>
      <w:pBdr>
        <w:bottom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D1021D" w:rsidRDefault="00623729">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623729" w:rsidRPr="00D1021D" w:rsidRDefault="00623729">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Part 2—Suspended goods</w:t>
    </w:r>
    <w:r>
      <w:rPr>
        <w:noProof/>
        <w:sz w:val="20"/>
      </w:rPr>
      <w:cr/>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p>
  <w:p w:rsidR="00623729" w:rsidRPr="00D1021D" w:rsidRDefault="00623729">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23729" w:rsidRPr="00D1021D" w:rsidRDefault="00623729">
    <w:pPr>
      <w:jc w:val="right"/>
      <w:rPr>
        <w:b/>
      </w:rPr>
    </w:pPr>
  </w:p>
  <w:p w:rsidR="00623729" w:rsidRPr="00D1021D" w:rsidRDefault="00623729">
    <w:pPr>
      <w:pBdr>
        <w:bottom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Default="006237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Default="00623729" w:rsidP="005216E2">
    <w:pPr>
      <w:pStyle w:val="Header"/>
      <w:pBdr>
        <w:bottom w:val="single" w:sz="4" w:space="1" w:color="auto"/>
      </w:pBdr>
      <w:tabs>
        <w:tab w:val="clear" w:pos="4150"/>
        <w:tab w:val="clear" w:pos="8307"/>
      </w:tabs>
    </w:pPr>
  </w:p>
  <w:p w:rsidR="00623729" w:rsidRDefault="00623729" w:rsidP="005216E2">
    <w:pPr>
      <w:pStyle w:val="Header"/>
      <w:pBdr>
        <w:bottom w:val="single" w:sz="4" w:space="1" w:color="auto"/>
      </w:pBdr>
      <w:tabs>
        <w:tab w:val="clear" w:pos="4150"/>
        <w:tab w:val="clear" w:pos="8307"/>
      </w:tabs>
    </w:pPr>
  </w:p>
  <w:p w:rsidR="00623729" w:rsidRPr="005F1388" w:rsidRDefault="00623729" w:rsidP="005216E2">
    <w:pPr>
      <w:pStyle w:val="Header"/>
      <w:pBdr>
        <w:bottom w:val="single" w:sz="4" w:space="1" w:color="auto"/>
      </w:pBd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5F1388" w:rsidRDefault="00623729" w:rsidP="005216E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ED79B6" w:rsidRDefault="00623729" w:rsidP="00670EA1">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ED79B6" w:rsidRDefault="00623729" w:rsidP="00670EA1">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ED79B6" w:rsidRDefault="0062372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D1021D" w:rsidRDefault="00623729">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623729" w:rsidRPr="00D1021D" w:rsidRDefault="00623729">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23729" w:rsidRPr="00D1021D" w:rsidRDefault="00623729">
    <w:pPr>
      <w:rPr>
        <w:b/>
      </w:rPr>
    </w:pPr>
  </w:p>
  <w:p w:rsidR="00623729" w:rsidRPr="00D1021D" w:rsidRDefault="00623729">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Pr="00D1021D" w:rsidRDefault="00623729">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623729" w:rsidRPr="00D1021D" w:rsidRDefault="00623729">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23729" w:rsidRPr="00D1021D" w:rsidRDefault="00623729">
    <w:pPr>
      <w:jc w:val="right"/>
      <w:rPr>
        <w:b/>
      </w:rPr>
    </w:pPr>
  </w:p>
  <w:p w:rsidR="00623729" w:rsidRPr="00D1021D" w:rsidRDefault="00623729">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29" w:rsidRDefault="006237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F00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3A7E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E9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76F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C47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12F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98C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61D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E0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1439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1B33"/>
    <w:multiLevelType w:val="hybridMultilevel"/>
    <w:tmpl w:val="176A86BE"/>
    <w:lvl w:ilvl="0" w:tplc="92AA026C">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523C7"/>
    <w:multiLevelType w:val="hybridMultilevel"/>
    <w:tmpl w:val="1832A606"/>
    <w:lvl w:ilvl="0" w:tplc="BD54C9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AA200E"/>
    <w:multiLevelType w:val="hybridMultilevel"/>
    <w:tmpl w:val="325C79F8"/>
    <w:lvl w:ilvl="0" w:tplc="803AA9E4">
      <w:start w:val="1"/>
      <w:numFmt w:val="lowerLetter"/>
      <w:lvlText w:val="(%1)"/>
      <w:lvlJc w:val="left"/>
      <w:pPr>
        <w:ind w:left="1353" w:hanging="360"/>
      </w:pPr>
      <w:rPr>
        <w:rFonts w:hint="default"/>
        <w:b/>
        <w:i/>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15:restartNumberingAfterBreak="0">
    <w:nsid w:val="17FF48C4"/>
    <w:multiLevelType w:val="hybridMultilevel"/>
    <w:tmpl w:val="86DE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E5302"/>
    <w:multiLevelType w:val="hybridMultilevel"/>
    <w:tmpl w:val="9138BD5E"/>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6" w15:restartNumberingAfterBreak="0">
    <w:nsid w:val="25316F4D"/>
    <w:multiLevelType w:val="hybridMultilevel"/>
    <w:tmpl w:val="3996B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B1B49"/>
    <w:multiLevelType w:val="multilevel"/>
    <w:tmpl w:val="55B093F8"/>
    <w:name w:val="AGSQuote"/>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18" w15:restartNumberingAfterBreak="0">
    <w:nsid w:val="280917B0"/>
    <w:multiLevelType w:val="hybridMultilevel"/>
    <w:tmpl w:val="CC349E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A9C4ADD"/>
    <w:multiLevelType w:val="hybridMultilevel"/>
    <w:tmpl w:val="58169BF0"/>
    <w:lvl w:ilvl="0" w:tplc="15F2389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DC17B9C"/>
    <w:multiLevelType w:val="hybridMultilevel"/>
    <w:tmpl w:val="E2CE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3534CF"/>
    <w:multiLevelType w:val="multilevel"/>
    <w:tmpl w:val="2AFC78B4"/>
    <w:name w:val="AGSAlpha"/>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1559"/>
        </w:tabs>
        <w:ind w:left="1559"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22" w15:restartNumberingAfterBreak="0">
    <w:nsid w:val="347E7AEA"/>
    <w:multiLevelType w:val="hybridMultilevel"/>
    <w:tmpl w:val="D564F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C5F4F75"/>
    <w:multiLevelType w:val="hybridMultilevel"/>
    <w:tmpl w:val="D9622618"/>
    <w:lvl w:ilvl="0" w:tplc="3586A008">
      <w:numFmt w:val="bullet"/>
      <w:lvlText w:val="•"/>
      <w:lvlJc w:val="left"/>
      <w:pPr>
        <w:ind w:left="2345" w:hanging="360"/>
      </w:pPr>
      <w:rPr>
        <w:rFonts w:ascii="Times New Roman" w:eastAsia="Times New Roman" w:hAnsi="Times New Roman" w:cs="Times New Roman"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25" w15:restartNumberingAfterBreak="0">
    <w:nsid w:val="459826AA"/>
    <w:multiLevelType w:val="hybridMultilevel"/>
    <w:tmpl w:val="F816118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15:restartNumberingAfterBreak="0">
    <w:nsid w:val="46F55787"/>
    <w:multiLevelType w:val="hybridMultilevel"/>
    <w:tmpl w:val="151E992C"/>
    <w:lvl w:ilvl="0" w:tplc="95A6838E">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FC6FCA"/>
    <w:multiLevelType w:val="hybridMultilevel"/>
    <w:tmpl w:val="F648DEC2"/>
    <w:lvl w:ilvl="0" w:tplc="910C18FC">
      <w:start w:val="1"/>
      <w:numFmt w:val="lowerRoman"/>
      <w:lvlText w:val="(%1)"/>
      <w:lvlJc w:val="left"/>
      <w:pPr>
        <w:ind w:left="1911" w:hanging="72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8" w15:restartNumberingAfterBreak="0">
    <w:nsid w:val="47317186"/>
    <w:multiLevelType w:val="hybridMultilevel"/>
    <w:tmpl w:val="BE1CC2D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9" w15:restartNumberingAfterBreak="0">
    <w:nsid w:val="49256432"/>
    <w:multiLevelType w:val="hybridMultilevel"/>
    <w:tmpl w:val="9328D9F8"/>
    <w:lvl w:ilvl="0" w:tplc="6924FBFC">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3E7D64"/>
    <w:multiLevelType w:val="hybridMultilevel"/>
    <w:tmpl w:val="7F8815B0"/>
    <w:lvl w:ilvl="0" w:tplc="7FAC726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D02E14"/>
    <w:multiLevelType w:val="hybridMultilevel"/>
    <w:tmpl w:val="84D6A0B8"/>
    <w:lvl w:ilvl="0" w:tplc="401C07FA">
      <w:start w:val="1"/>
      <w:numFmt w:val="lowerLetter"/>
      <w:lvlText w:val="(%1)"/>
      <w:lvlJc w:val="left"/>
      <w:pPr>
        <w:ind w:left="1695" w:hanging="504"/>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32" w15:restartNumberingAfterBreak="0">
    <w:nsid w:val="4F4F517B"/>
    <w:multiLevelType w:val="hybridMultilevel"/>
    <w:tmpl w:val="35B0064A"/>
    <w:lvl w:ilvl="0" w:tplc="6B4A5226">
      <w:start w:val="1"/>
      <w:numFmt w:val="decimal"/>
      <w:lvlText w:val="(%1)"/>
      <w:lvlJc w:val="left"/>
      <w:pPr>
        <w:ind w:left="720" w:hanging="360"/>
      </w:pPr>
    </w:lvl>
    <w:lvl w:ilvl="1" w:tplc="A746C3F6">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4A16EB1"/>
    <w:multiLevelType w:val="hybridMultilevel"/>
    <w:tmpl w:val="AFFA9390"/>
    <w:lvl w:ilvl="0" w:tplc="6B4A5226">
      <w:start w:val="1"/>
      <w:numFmt w:val="decimal"/>
      <w:lvlText w:val="(%1)"/>
      <w:lvlJc w:val="left"/>
      <w:pPr>
        <w:ind w:left="720" w:hanging="360"/>
      </w:pPr>
    </w:lvl>
    <w:lvl w:ilvl="1" w:tplc="A746C3F6">
      <w:start w:val="1"/>
      <w:numFmt w:val="lowerLetter"/>
      <w:lvlText w:val="(%2)"/>
      <w:lvlJc w:val="left"/>
      <w:pPr>
        <w:ind w:left="1636" w:hanging="360"/>
      </w:pPr>
      <w:rPr>
        <w:rFonts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56A412F3"/>
    <w:multiLevelType w:val="hybridMultilevel"/>
    <w:tmpl w:val="E3A6F832"/>
    <w:lvl w:ilvl="0" w:tplc="395CEFB0">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58561FCC"/>
    <w:multiLevelType w:val="hybridMultilevel"/>
    <w:tmpl w:val="050E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765788"/>
    <w:multiLevelType w:val="hybridMultilevel"/>
    <w:tmpl w:val="9DCC0C2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7" w15:restartNumberingAfterBreak="0">
    <w:nsid w:val="5F604213"/>
    <w:multiLevelType w:val="hybridMultilevel"/>
    <w:tmpl w:val="32402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821EFD"/>
    <w:multiLevelType w:val="hybridMultilevel"/>
    <w:tmpl w:val="82FEE644"/>
    <w:lvl w:ilvl="0" w:tplc="48ECEED2">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6F3F4A"/>
    <w:multiLevelType w:val="hybridMultilevel"/>
    <w:tmpl w:val="585E66FC"/>
    <w:lvl w:ilvl="0" w:tplc="A746C3F6">
      <w:start w:val="1"/>
      <w:numFmt w:val="lowerLetter"/>
      <w:lvlText w:val="(%1)"/>
      <w:lvlJc w:val="left"/>
      <w:pPr>
        <w:ind w:left="1425" w:hanging="495"/>
      </w:pPr>
      <w:rPr>
        <w:rFonts w:cs="Times New Roman"/>
      </w:rPr>
    </w:lvl>
    <w:lvl w:ilvl="1" w:tplc="EB08545A">
      <w:start w:val="1"/>
      <w:numFmt w:val="lowerRoman"/>
      <w:lvlText w:val="(%2)"/>
      <w:lvlJc w:val="left"/>
      <w:pPr>
        <w:ind w:left="2010" w:hanging="360"/>
      </w:pPr>
      <w:rPr>
        <w:rFonts w:cs="Times New Roman"/>
      </w:rPr>
    </w:lvl>
    <w:lvl w:ilvl="2" w:tplc="0C09001B">
      <w:start w:val="1"/>
      <w:numFmt w:val="lowerRoman"/>
      <w:lvlText w:val="%3."/>
      <w:lvlJc w:val="right"/>
      <w:pPr>
        <w:ind w:left="2730" w:hanging="180"/>
      </w:pPr>
      <w:rPr>
        <w:rFonts w:cs="Times New Roman"/>
      </w:rPr>
    </w:lvl>
    <w:lvl w:ilvl="3" w:tplc="0C09000F">
      <w:start w:val="1"/>
      <w:numFmt w:val="decimal"/>
      <w:lvlText w:val="%4."/>
      <w:lvlJc w:val="left"/>
      <w:pPr>
        <w:ind w:left="3450" w:hanging="360"/>
      </w:pPr>
      <w:rPr>
        <w:rFonts w:cs="Times New Roman"/>
      </w:rPr>
    </w:lvl>
    <w:lvl w:ilvl="4" w:tplc="0C090019">
      <w:start w:val="1"/>
      <w:numFmt w:val="lowerLetter"/>
      <w:lvlText w:val="%5."/>
      <w:lvlJc w:val="left"/>
      <w:pPr>
        <w:ind w:left="4170" w:hanging="360"/>
      </w:pPr>
      <w:rPr>
        <w:rFonts w:cs="Times New Roman"/>
      </w:rPr>
    </w:lvl>
    <w:lvl w:ilvl="5" w:tplc="0C09001B">
      <w:start w:val="1"/>
      <w:numFmt w:val="lowerRoman"/>
      <w:lvlText w:val="%6."/>
      <w:lvlJc w:val="right"/>
      <w:pPr>
        <w:ind w:left="4890" w:hanging="180"/>
      </w:pPr>
      <w:rPr>
        <w:rFonts w:cs="Times New Roman"/>
      </w:rPr>
    </w:lvl>
    <w:lvl w:ilvl="6" w:tplc="0C09000F">
      <w:start w:val="1"/>
      <w:numFmt w:val="decimal"/>
      <w:lvlText w:val="%7."/>
      <w:lvlJc w:val="left"/>
      <w:pPr>
        <w:ind w:left="5610" w:hanging="360"/>
      </w:pPr>
      <w:rPr>
        <w:rFonts w:cs="Times New Roman"/>
      </w:rPr>
    </w:lvl>
    <w:lvl w:ilvl="7" w:tplc="0C090019">
      <w:start w:val="1"/>
      <w:numFmt w:val="lowerLetter"/>
      <w:lvlText w:val="%8."/>
      <w:lvlJc w:val="left"/>
      <w:pPr>
        <w:ind w:left="6330" w:hanging="360"/>
      </w:pPr>
      <w:rPr>
        <w:rFonts w:cs="Times New Roman"/>
      </w:rPr>
    </w:lvl>
    <w:lvl w:ilvl="8" w:tplc="0C09001B">
      <w:start w:val="1"/>
      <w:numFmt w:val="lowerRoman"/>
      <w:lvlText w:val="%9."/>
      <w:lvlJc w:val="right"/>
      <w:pPr>
        <w:ind w:left="7050" w:hanging="180"/>
      </w:pPr>
      <w:rPr>
        <w:rFonts w:cs="Times New Roman"/>
      </w:rPr>
    </w:lvl>
  </w:abstractNum>
  <w:abstractNum w:abstractNumId="40" w15:restartNumberingAfterBreak="0">
    <w:nsid w:val="6C8B4CE4"/>
    <w:multiLevelType w:val="hybridMultilevel"/>
    <w:tmpl w:val="102EF80E"/>
    <w:lvl w:ilvl="0" w:tplc="6B4A522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60563DF"/>
    <w:multiLevelType w:val="hybridMultilevel"/>
    <w:tmpl w:val="4C3E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322C7A"/>
    <w:multiLevelType w:val="hybridMultilevel"/>
    <w:tmpl w:val="FA7C290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3"/>
  </w:num>
  <w:num w:numId="17">
    <w:abstractNumId w:val="17"/>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num>
  <w:num w:numId="24">
    <w:abstractNumId w:val="30"/>
  </w:num>
  <w:num w:numId="25">
    <w:abstractNumId w:val="19"/>
  </w:num>
  <w:num w:numId="26">
    <w:abstractNumId w:val="34"/>
  </w:num>
  <w:num w:numId="27">
    <w:abstractNumId w:val="29"/>
  </w:num>
  <w:num w:numId="28">
    <w:abstractNumId w:val="28"/>
  </w:num>
  <w:num w:numId="29">
    <w:abstractNumId w:val="38"/>
  </w:num>
  <w:num w:numId="30">
    <w:abstractNumId w:val="15"/>
  </w:num>
  <w:num w:numId="31">
    <w:abstractNumId w:val="35"/>
  </w:num>
  <w:num w:numId="32">
    <w:abstractNumId w:val="26"/>
  </w:num>
  <w:num w:numId="33">
    <w:abstractNumId w:val="10"/>
  </w:num>
  <w:num w:numId="34">
    <w:abstractNumId w:val="41"/>
  </w:num>
  <w:num w:numId="35">
    <w:abstractNumId w:val="37"/>
  </w:num>
  <w:num w:numId="36">
    <w:abstractNumId w:val="18"/>
  </w:num>
  <w:num w:numId="37">
    <w:abstractNumId w:val="14"/>
  </w:num>
  <w:num w:numId="38">
    <w:abstractNumId w:val="22"/>
  </w:num>
  <w:num w:numId="39">
    <w:abstractNumId w:val="16"/>
  </w:num>
  <w:num w:numId="40">
    <w:abstractNumId w:val="25"/>
  </w:num>
  <w:num w:numId="41">
    <w:abstractNumId w:val="42"/>
  </w:num>
  <w:num w:numId="42">
    <w:abstractNumId w:val="24"/>
  </w:num>
  <w:num w:numId="43">
    <w:abstractNumId w:val="3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E0"/>
    <w:rsid w:val="00000F34"/>
    <w:rsid w:val="000024F6"/>
    <w:rsid w:val="00002730"/>
    <w:rsid w:val="00002A5B"/>
    <w:rsid w:val="000034EC"/>
    <w:rsid w:val="00004EB0"/>
    <w:rsid w:val="000054AA"/>
    <w:rsid w:val="000057FA"/>
    <w:rsid w:val="00005F98"/>
    <w:rsid w:val="000062B1"/>
    <w:rsid w:val="00006C19"/>
    <w:rsid w:val="0000756B"/>
    <w:rsid w:val="00007C70"/>
    <w:rsid w:val="000116FA"/>
    <w:rsid w:val="0001209C"/>
    <w:rsid w:val="000136AF"/>
    <w:rsid w:val="000148C3"/>
    <w:rsid w:val="00014966"/>
    <w:rsid w:val="00014B9D"/>
    <w:rsid w:val="000155D5"/>
    <w:rsid w:val="00015C44"/>
    <w:rsid w:val="00020289"/>
    <w:rsid w:val="000205B6"/>
    <w:rsid w:val="00021B00"/>
    <w:rsid w:val="00023B47"/>
    <w:rsid w:val="000242CA"/>
    <w:rsid w:val="00025B38"/>
    <w:rsid w:val="000264F9"/>
    <w:rsid w:val="000265DD"/>
    <w:rsid w:val="00027C2B"/>
    <w:rsid w:val="00031844"/>
    <w:rsid w:val="0003185A"/>
    <w:rsid w:val="00031BF9"/>
    <w:rsid w:val="000327A1"/>
    <w:rsid w:val="00032A80"/>
    <w:rsid w:val="00032FEF"/>
    <w:rsid w:val="00033906"/>
    <w:rsid w:val="00034154"/>
    <w:rsid w:val="000348D7"/>
    <w:rsid w:val="00034B12"/>
    <w:rsid w:val="00034BC1"/>
    <w:rsid w:val="00035571"/>
    <w:rsid w:val="00035D32"/>
    <w:rsid w:val="00036230"/>
    <w:rsid w:val="00036580"/>
    <w:rsid w:val="00037400"/>
    <w:rsid w:val="000400A8"/>
    <w:rsid w:val="00040392"/>
    <w:rsid w:val="00041686"/>
    <w:rsid w:val="00042235"/>
    <w:rsid w:val="00042431"/>
    <w:rsid w:val="000424A5"/>
    <w:rsid w:val="00042C0E"/>
    <w:rsid w:val="0004655E"/>
    <w:rsid w:val="0004673C"/>
    <w:rsid w:val="00047FCC"/>
    <w:rsid w:val="00050CB9"/>
    <w:rsid w:val="00052CA2"/>
    <w:rsid w:val="00052E68"/>
    <w:rsid w:val="0005365D"/>
    <w:rsid w:val="00054C6D"/>
    <w:rsid w:val="00055C6D"/>
    <w:rsid w:val="0005739E"/>
    <w:rsid w:val="000573C5"/>
    <w:rsid w:val="000602AF"/>
    <w:rsid w:val="000614BF"/>
    <w:rsid w:val="00062D52"/>
    <w:rsid w:val="00064AF7"/>
    <w:rsid w:val="00064EBB"/>
    <w:rsid w:val="00066185"/>
    <w:rsid w:val="00066B47"/>
    <w:rsid w:val="00066D66"/>
    <w:rsid w:val="00067493"/>
    <w:rsid w:val="00067A97"/>
    <w:rsid w:val="00071308"/>
    <w:rsid w:val="0007153F"/>
    <w:rsid w:val="000716F2"/>
    <w:rsid w:val="00074542"/>
    <w:rsid w:val="000761C5"/>
    <w:rsid w:val="0007625E"/>
    <w:rsid w:val="000766CB"/>
    <w:rsid w:val="000769E5"/>
    <w:rsid w:val="00076F55"/>
    <w:rsid w:val="00080CB5"/>
    <w:rsid w:val="000826FA"/>
    <w:rsid w:val="00082EF6"/>
    <w:rsid w:val="00082F8D"/>
    <w:rsid w:val="000859BC"/>
    <w:rsid w:val="00086234"/>
    <w:rsid w:val="000864D5"/>
    <w:rsid w:val="0008738B"/>
    <w:rsid w:val="00087E85"/>
    <w:rsid w:val="0009063B"/>
    <w:rsid w:val="00090BD3"/>
    <w:rsid w:val="00091666"/>
    <w:rsid w:val="00092722"/>
    <w:rsid w:val="0009366B"/>
    <w:rsid w:val="00093A07"/>
    <w:rsid w:val="000946EE"/>
    <w:rsid w:val="00095333"/>
    <w:rsid w:val="000954E5"/>
    <w:rsid w:val="00095E47"/>
    <w:rsid w:val="00096CDC"/>
    <w:rsid w:val="00097AC5"/>
    <w:rsid w:val="00097F0C"/>
    <w:rsid w:val="000A0C1B"/>
    <w:rsid w:val="000A142A"/>
    <w:rsid w:val="000A15C4"/>
    <w:rsid w:val="000A2D01"/>
    <w:rsid w:val="000A31D8"/>
    <w:rsid w:val="000A3897"/>
    <w:rsid w:val="000A4000"/>
    <w:rsid w:val="000A5170"/>
    <w:rsid w:val="000A51F5"/>
    <w:rsid w:val="000A58B7"/>
    <w:rsid w:val="000A6B7C"/>
    <w:rsid w:val="000A6BB7"/>
    <w:rsid w:val="000A73FE"/>
    <w:rsid w:val="000A7F46"/>
    <w:rsid w:val="000B019D"/>
    <w:rsid w:val="000B0461"/>
    <w:rsid w:val="000B079F"/>
    <w:rsid w:val="000B0C5F"/>
    <w:rsid w:val="000B1D17"/>
    <w:rsid w:val="000B1E64"/>
    <w:rsid w:val="000B253D"/>
    <w:rsid w:val="000B2D0A"/>
    <w:rsid w:val="000B30B9"/>
    <w:rsid w:val="000B3C37"/>
    <w:rsid w:val="000B69D5"/>
    <w:rsid w:val="000B6EF5"/>
    <w:rsid w:val="000B764E"/>
    <w:rsid w:val="000C0519"/>
    <w:rsid w:val="000C3360"/>
    <w:rsid w:val="000C4000"/>
    <w:rsid w:val="000C4D2C"/>
    <w:rsid w:val="000C54E2"/>
    <w:rsid w:val="000C5A77"/>
    <w:rsid w:val="000C5EE3"/>
    <w:rsid w:val="000C6DAA"/>
    <w:rsid w:val="000C7409"/>
    <w:rsid w:val="000C77EC"/>
    <w:rsid w:val="000D05EF"/>
    <w:rsid w:val="000D0A90"/>
    <w:rsid w:val="000D0EA7"/>
    <w:rsid w:val="000D1472"/>
    <w:rsid w:val="000D2454"/>
    <w:rsid w:val="000D2EA7"/>
    <w:rsid w:val="000D3439"/>
    <w:rsid w:val="000D3EC5"/>
    <w:rsid w:val="000D3F08"/>
    <w:rsid w:val="000D58A1"/>
    <w:rsid w:val="000D5A31"/>
    <w:rsid w:val="000D6FCA"/>
    <w:rsid w:val="000E047D"/>
    <w:rsid w:val="000E04D0"/>
    <w:rsid w:val="000E0A47"/>
    <w:rsid w:val="000E1FC8"/>
    <w:rsid w:val="000E2261"/>
    <w:rsid w:val="000E2872"/>
    <w:rsid w:val="000E304B"/>
    <w:rsid w:val="000E4366"/>
    <w:rsid w:val="000E4D4E"/>
    <w:rsid w:val="000E675E"/>
    <w:rsid w:val="000E72C8"/>
    <w:rsid w:val="000E75C7"/>
    <w:rsid w:val="000F09CC"/>
    <w:rsid w:val="000F133C"/>
    <w:rsid w:val="000F21C1"/>
    <w:rsid w:val="000F226C"/>
    <w:rsid w:val="000F3C6B"/>
    <w:rsid w:val="000F4157"/>
    <w:rsid w:val="000F4562"/>
    <w:rsid w:val="000F4B0D"/>
    <w:rsid w:val="000F4F90"/>
    <w:rsid w:val="000F55FA"/>
    <w:rsid w:val="000F7867"/>
    <w:rsid w:val="000F796E"/>
    <w:rsid w:val="00100830"/>
    <w:rsid w:val="00100A1E"/>
    <w:rsid w:val="00100C08"/>
    <w:rsid w:val="00100D41"/>
    <w:rsid w:val="00101DE4"/>
    <w:rsid w:val="00102A9C"/>
    <w:rsid w:val="001045B1"/>
    <w:rsid w:val="00105686"/>
    <w:rsid w:val="00105742"/>
    <w:rsid w:val="0010664C"/>
    <w:rsid w:val="0010745C"/>
    <w:rsid w:val="001100A9"/>
    <w:rsid w:val="00111530"/>
    <w:rsid w:val="0011274D"/>
    <w:rsid w:val="00112C06"/>
    <w:rsid w:val="00112F3C"/>
    <w:rsid w:val="00112F8A"/>
    <w:rsid w:val="001140C5"/>
    <w:rsid w:val="00116935"/>
    <w:rsid w:val="00116CB1"/>
    <w:rsid w:val="00116EFF"/>
    <w:rsid w:val="00116FA8"/>
    <w:rsid w:val="00117075"/>
    <w:rsid w:val="00121BC9"/>
    <w:rsid w:val="001223E0"/>
    <w:rsid w:val="00123200"/>
    <w:rsid w:val="001235FA"/>
    <w:rsid w:val="00123A50"/>
    <w:rsid w:val="00123BDC"/>
    <w:rsid w:val="0012431F"/>
    <w:rsid w:val="00124A43"/>
    <w:rsid w:val="00125E0E"/>
    <w:rsid w:val="00126211"/>
    <w:rsid w:val="001264B6"/>
    <w:rsid w:val="00126BD7"/>
    <w:rsid w:val="00127204"/>
    <w:rsid w:val="001302C8"/>
    <w:rsid w:val="00130714"/>
    <w:rsid w:val="00130CE8"/>
    <w:rsid w:val="001318C6"/>
    <w:rsid w:val="001319CC"/>
    <w:rsid w:val="00131C9F"/>
    <w:rsid w:val="00132C89"/>
    <w:rsid w:val="00134698"/>
    <w:rsid w:val="001348F2"/>
    <w:rsid w:val="00134E37"/>
    <w:rsid w:val="00134FB6"/>
    <w:rsid w:val="0013585D"/>
    <w:rsid w:val="00135AE3"/>
    <w:rsid w:val="001365EA"/>
    <w:rsid w:val="00137280"/>
    <w:rsid w:val="00137456"/>
    <w:rsid w:val="00141E28"/>
    <w:rsid w:val="00142169"/>
    <w:rsid w:val="00142B62"/>
    <w:rsid w:val="00142E6A"/>
    <w:rsid w:val="00143DBF"/>
    <w:rsid w:val="001479FE"/>
    <w:rsid w:val="00147D1C"/>
    <w:rsid w:val="00150F26"/>
    <w:rsid w:val="00150F76"/>
    <w:rsid w:val="001512E9"/>
    <w:rsid w:val="001513BB"/>
    <w:rsid w:val="00153206"/>
    <w:rsid w:val="0015375F"/>
    <w:rsid w:val="001539CF"/>
    <w:rsid w:val="00154BBF"/>
    <w:rsid w:val="0015517B"/>
    <w:rsid w:val="001553F1"/>
    <w:rsid w:val="001554CF"/>
    <w:rsid w:val="00157554"/>
    <w:rsid w:val="00157B8B"/>
    <w:rsid w:val="001619EC"/>
    <w:rsid w:val="00161F2D"/>
    <w:rsid w:val="00162117"/>
    <w:rsid w:val="00164632"/>
    <w:rsid w:val="001652C0"/>
    <w:rsid w:val="001653B4"/>
    <w:rsid w:val="00165643"/>
    <w:rsid w:val="0016632A"/>
    <w:rsid w:val="00166714"/>
    <w:rsid w:val="00166C2F"/>
    <w:rsid w:val="001715F4"/>
    <w:rsid w:val="00172A87"/>
    <w:rsid w:val="00172E52"/>
    <w:rsid w:val="00173F50"/>
    <w:rsid w:val="001746FF"/>
    <w:rsid w:val="001764BB"/>
    <w:rsid w:val="00177052"/>
    <w:rsid w:val="001772A4"/>
    <w:rsid w:val="00177A12"/>
    <w:rsid w:val="001807A6"/>
    <w:rsid w:val="001809D7"/>
    <w:rsid w:val="001820B7"/>
    <w:rsid w:val="001855A0"/>
    <w:rsid w:val="00185C5F"/>
    <w:rsid w:val="001866FA"/>
    <w:rsid w:val="00187550"/>
    <w:rsid w:val="0019288B"/>
    <w:rsid w:val="001939E1"/>
    <w:rsid w:val="0019442D"/>
    <w:rsid w:val="00194C3E"/>
    <w:rsid w:val="00195019"/>
    <w:rsid w:val="00195382"/>
    <w:rsid w:val="00196677"/>
    <w:rsid w:val="00196701"/>
    <w:rsid w:val="00196CE1"/>
    <w:rsid w:val="00196F5A"/>
    <w:rsid w:val="001A06C1"/>
    <w:rsid w:val="001A071A"/>
    <w:rsid w:val="001A0AF3"/>
    <w:rsid w:val="001A0CD7"/>
    <w:rsid w:val="001A1DDB"/>
    <w:rsid w:val="001A206C"/>
    <w:rsid w:val="001A207D"/>
    <w:rsid w:val="001A252D"/>
    <w:rsid w:val="001A291D"/>
    <w:rsid w:val="001A3E32"/>
    <w:rsid w:val="001A42BB"/>
    <w:rsid w:val="001A47DC"/>
    <w:rsid w:val="001A62CB"/>
    <w:rsid w:val="001A6D11"/>
    <w:rsid w:val="001A7176"/>
    <w:rsid w:val="001A7C58"/>
    <w:rsid w:val="001A7EE5"/>
    <w:rsid w:val="001B08DE"/>
    <w:rsid w:val="001B16D0"/>
    <w:rsid w:val="001B1B5E"/>
    <w:rsid w:val="001B1FA9"/>
    <w:rsid w:val="001B27C5"/>
    <w:rsid w:val="001B28A6"/>
    <w:rsid w:val="001B2A00"/>
    <w:rsid w:val="001B3EBD"/>
    <w:rsid w:val="001B6441"/>
    <w:rsid w:val="001B6F9F"/>
    <w:rsid w:val="001B72C5"/>
    <w:rsid w:val="001C05BE"/>
    <w:rsid w:val="001C0E8B"/>
    <w:rsid w:val="001C198A"/>
    <w:rsid w:val="001C2134"/>
    <w:rsid w:val="001C2285"/>
    <w:rsid w:val="001C291F"/>
    <w:rsid w:val="001C2BF1"/>
    <w:rsid w:val="001C3148"/>
    <w:rsid w:val="001C342E"/>
    <w:rsid w:val="001C3490"/>
    <w:rsid w:val="001C3A25"/>
    <w:rsid w:val="001C4801"/>
    <w:rsid w:val="001C4891"/>
    <w:rsid w:val="001C5278"/>
    <w:rsid w:val="001C5343"/>
    <w:rsid w:val="001C597F"/>
    <w:rsid w:val="001C61C5"/>
    <w:rsid w:val="001C69C4"/>
    <w:rsid w:val="001C7CC5"/>
    <w:rsid w:val="001D02DB"/>
    <w:rsid w:val="001D09CE"/>
    <w:rsid w:val="001D19FC"/>
    <w:rsid w:val="001D1AFE"/>
    <w:rsid w:val="001D2C18"/>
    <w:rsid w:val="001D3457"/>
    <w:rsid w:val="001D37EF"/>
    <w:rsid w:val="001D3DD2"/>
    <w:rsid w:val="001D6009"/>
    <w:rsid w:val="001D6CE7"/>
    <w:rsid w:val="001D7824"/>
    <w:rsid w:val="001D78EC"/>
    <w:rsid w:val="001D7A95"/>
    <w:rsid w:val="001E086A"/>
    <w:rsid w:val="001E0E21"/>
    <w:rsid w:val="001E12FB"/>
    <w:rsid w:val="001E2BD6"/>
    <w:rsid w:val="001E30BF"/>
    <w:rsid w:val="001E3412"/>
    <w:rsid w:val="001E3590"/>
    <w:rsid w:val="001E447C"/>
    <w:rsid w:val="001E5D4D"/>
    <w:rsid w:val="001E61E5"/>
    <w:rsid w:val="001E6A71"/>
    <w:rsid w:val="001E707D"/>
    <w:rsid w:val="001E7407"/>
    <w:rsid w:val="001F0E2B"/>
    <w:rsid w:val="001F1458"/>
    <w:rsid w:val="001F14AE"/>
    <w:rsid w:val="001F26EB"/>
    <w:rsid w:val="001F2871"/>
    <w:rsid w:val="001F3190"/>
    <w:rsid w:val="001F357F"/>
    <w:rsid w:val="001F50A6"/>
    <w:rsid w:val="001F5D5E"/>
    <w:rsid w:val="001F5F05"/>
    <w:rsid w:val="001F6219"/>
    <w:rsid w:val="001F6CD4"/>
    <w:rsid w:val="001F6CEB"/>
    <w:rsid w:val="001F780D"/>
    <w:rsid w:val="001F79CC"/>
    <w:rsid w:val="002006DD"/>
    <w:rsid w:val="00201D3F"/>
    <w:rsid w:val="00202482"/>
    <w:rsid w:val="00203735"/>
    <w:rsid w:val="00203D31"/>
    <w:rsid w:val="00204BBA"/>
    <w:rsid w:val="00204C65"/>
    <w:rsid w:val="00205D36"/>
    <w:rsid w:val="00206C4D"/>
    <w:rsid w:val="00206F61"/>
    <w:rsid w:val="0020721D"/>
    <w:rsid w:val="00211BA3"/>
    <w:rsid w:val="002122B4"/>
    <w:rsid w:val="00213C95"/>
    <w:rsid w:val="00214321"/>
    <w:rsid w:val="002148ED"/>
    <w:rsid w:val="002149B8"/>
    <w:rsid w:val="002161DA"/>
    <w:rsid w:val="00216527"/>
    <w:rsid w:val="002178EE"/>
    <w:rsid w:val="00221E34"/>
    <w:rsid w:val="002222A9"/>
    <w:rsid w:val="00222490"/>
    <w:rsid w:val="002228D3"/>
    <w:rsid w:val="00222EF7"/>
    <w:rsid w:val="00225C20"/>
    <w:rsid w:val="00226FA6"/>
    <w:rsid w:val="0022708C"/>
    <w:rsid w:val="00227588"/>
    <w:rsid w:val="002309DB"/>
    <w:rsid w:val="0023129E"/>
    <w:rsid w:val="00231C8E"/>
    <w:rsid w:val="00231FC5"/>
    <w:rsid w:val="00232ACB"/>
    <w:rsid w:val="002330E7"/>
    <w:rsid w:val="00233323"/>
    <w:rsid w:val="00233FA4"/>
    <w:rsid w:val="002353FF"/>
    <w:rsid w:val="00235B60"/>
    <w:rsid w:val="00240010"/>
    <w:rsid w:val="00240081"/>
    <w:rsid w:val="0024010F"/>
    <w:rsid w:val="00240749"/>
    <w:rsid w:val="00240842"/>
    <w:rsid w:val="002429A7"/>
    <w:rsid w:val="00242F99"/>
    <w:rsid w:val="00244958"/>
    <w:rsid w:val="00244BE3"/>
    <w:rsid w:val="00245366"/>
    <w:rsid w:val="002456DD"/>
    <w:rsid w:val="00246F1C"/>
    <w:rsid w:val="0025021D"/>
    <w:rsid w:val="002504BD"/>
    <w:rsid w:val="0025097A"/>
    <w:rsid w:val="00250B66"/>
    <w:rsid w:val="002512D5"/>
    <w:rsid w:val="00252632"/>
    <w:rsid w:val="00252B6F"/>
    <w:rsid w:val="00253857"/>
    <w:rsid w:val="00254794"/>
    <w:rsid w:val="002551A0"/>
    <w:rsid w:val="00255E1F"/>
    <w:rsid w:val="00255F1E"/>
    <w:rsid w:val="002564A4"/>
    <w:rsid w:val="00256DE0"/>
    <w:rsid w:val="00257019"/>
    <w:rsid w:val="00261C5E"/>
    <w:rsid w:val="0026354D"/>
    <w:rsid w:val="002662B3"/>
    <w:rsid w:val="0026736C"/>
    <w:rsid w:val="0026748D"/>
    <w:rsid w:val="002703EA"/>
    <w:rsid w:val="00270BC2"/>
    <w:rsid w:val="00271263"/>
    <w:rsid w:val="00272285"/>
    <w:rsid w:val="00272BF3"/>
    <w:rsid w:val="00272FD6"/>
    <w:rsid w:val="00273793"/>
    <w:rsid w:val="00275070"/>
    <w:rsid w:val="00277EC1"/>
    <w:rsid w:val="002806B2"/>
    <w:rsid w:val="00280828"/>
    <w:rsid w:val="00281227"/>
    <w:rsid w:val="00281308"/>
    <w:rsid w:val="0028296F"/>
    <w:rsid w:val="00282B6D"/>
    <w:rsid w:val="00283115"/>
    <w:rsid w:val="00283C23"/>
    <w:rsid w:val="002841AE"/>
    <w:rsid w:val="002844A7"/>
    <w:rsid w:val="002846BC"/>
    <w:rsid w:val="00284E0E"/>
    <w:rsid w:val="00285370"/>
    <w:rsid w:val="00285EC1"/>
    <w:rsid w:val="00286909"/>
    <w:rsid w:val="002874AF"/>
    <w:rsid w:val="00287841"/>
    <w:rsid w:val="00290340"/>
    <w:rsid w:val="002906F5"/>
    <w:rsid w:val="00290840"/>
    <w:rsid w:val="00290A9E"/>
    <w:rsid w:val="00290B0E"/>
    <w:rsid w:val="00291867"/>
    <w:rsid w:val="00292BC2"/>
    <w:rsid w:val="00293859"/>
    <w:rsid w:val="00293860"/>
    <w:rsid w:val="00293AC5"/>
    <w:rsid w:val="0029539E"/>
    <w:rsid w:val="00295918"/>
    <w:rsid w:val="00296DC8"/>
    <w:rsid w:val="002973FE"/>
    <w:rsid w:val="0029793F"/>
    <w:rsid w:val="00297ECB"/>
    <w:rsid w:val="002A070D"/>
    <w:rsid w:val="002A4054"/>
    <w:rsid w:val="002A5860"/>
    <w:rsid w:val="002A6EB8"/>
    <w:rsid w:val="002A72F1"/>
    <w:rsid w:val="002A7BCF"/>
    <w:rsid w:val="002A7E26"/>
    <w:rsid w:val="002B0916"/>
    <w:rsid w:val="002B0944"/>
    <w:rsid w:val="002B29EC"/>
    <w:rsid w:val="002B3D85"/>
    <w:rsid w:val="002B47C4"/>
    <w:rsid w:val="002B60D2"/>
    <w:rsid w:val="002B61F0"/>
    <w:rsid w:val="002B6550"/>
    <w:rsid w:val="002B72EC"/>
    <w:rsid w:val="002C04ED"/>
    <w:rsid w:val="002C05ED"/>
    <w:rsid w:val="002C0B2E"/>
    <w:rsid w:val="002C0D1F"/>
    <w:rsid w:val="002C1086"/>
    <w:rsid w:val="002C1C51"/>
    <w:rsid w:val="002C1F98"/>
    <w:rsid w:val="002C309E"/>
    <w:rsid w:val="002C33C7"/>
    <w:rsid w:val="002C41F1"/>
    <w:rsid w:val="002C7B6A"/>
    <w:rsid w:val="002D043A"/>
    <w:rsid w:val="002D04CE"/>
    <w:rsid w:val="002D092F"/>
    <w:rsid w:val="002D1B3E"/>
    <w:rsid w:val="002D443E"/>
    <w:rsid w:val="002D483C"/>
    <w:rsid w:val="002D4F55"/>
    <w:rsid w:val="002D5036"/>
    <w:rsid w:val="002D6224"/>
    <w:rsid w:val="002D65DC"/>
    <w:rsid w:val="002D68BD"/>
    <w:rsid w:val="002D6D43"/>
    <w:rsid w:val="002E029A"/>
    <w:rsid w:val="002E0A82"/>
    <w:rsid w:val="002E2C6E"/>
    <w:rsid w:val="002E2E01"/>
    <w:rsid w:val="002E34AE"/>
    <w:rsid w:val="002E3967"/>
    <w:rsid w:val="002E4A6F"/>
    <w:rsid w:val="002E531C"/>
    <w:rsid w:val="002E5AA8"/>
    <w:rsid w:val="002E5B83"/>
    <w:rsid w:val="002E6400"/>
    <w:rsid w:val="002E669F"/>
    <w:rsid w:val="002E6C54"/>
    <w:rsid w:val="002E70AE"/>
    <w:rsid w:val="002F03C2"/>
    <w:rsid w:val="002F03EF"/>
    <w:rsid w:val="002F0BDF"/>
    <w:rsid w:val="002F2369"/>
    <w:rsid w:val="002F459A"/>
    <w:rsid w:val="002F5624"/>
    <w:rsid w:val="002F5776"/>
    <w:rsid w:val="002F71C3"/>
    <w:rsid w:val="002F7657"/>
    <w:rsid w:val="00302315"/>
    <w:rsid w:val="00302995"/>
    <w:rsid w:val="00302B59"/>
    <w:rsid w:val="003039B9"/>
    <w:rsid w:val="00303D5D"/>
    <w:rsid w:val="00304316"/>
    <w:rsid w:val="00304F8B"/>
    <w:rsid w:val="0030574B"/>
    <w:rsid w:val="00305882"/>
    <w:rsid w:val="00306705"/>
    <w:rsid w:val="00310030"/>
    <w:rsid w:val="0031048A"/>
    <w:rsid w:val="00310CC3"/>
    <w:rsid w:val="00311389"/>
    <w:rsid w:val="003126E7"/>
    <w:rsid w:val="00314118"/>
    <w:rsid w:val="003141F1"/>
    <w:rsid w:val="0031497C"/>
    <w:rsid w:val="0031570B"/>
    <w:rsid w:val="003160B7"/>
    <w:rsid w:val="00316D8A"/>
    <w:rsid w:val="0031748E"/>
    <w:rsid w:val="00317A77"/>
    <w:rsid w:val="00320767"/>
    <w:rsid w:val="00320B0E"/>
    <w:rsid w:val="003212A1"/>
    <w:rsid w:val="003222D5"/>
    <w:rsid w:val="00322A2F"/>
    <w:rsid w:val="00322E8B"/>
    <w:rsid w:val="00323A83"/>
    <w:rsid w:val="00323B26"/>
    <w:rsid w:val="00324846"/>
    <w:rsid w:val="003248E5"/>
    <w:rsid w:val="003254EF"/>
    <w:rsid w:val="00326387"/>
    <w:rsid w:val="00326B9E"/>
    <w:rsid w:val="0032770E"/>
    <w:rsid w:val="0033098D"/>
    <w:rsid w:val="00330F37"/>
    <w:rsid w:val="00330FD0"/>
    <w:rsid w:val="003313BB"/>
    <w:rsid w:val="00331AF7"/>
    <w:rsid w:val="00334583"/>
    <w:rsid w:val="0033481F"/>
    <w:rsid w:val="00334D16"/>
    <w:rsid w:val="00334D3B"/>
    <w:rsid w:val="00335BC6"/>
    <w:rsid w:val="003378F1"/>
    <w:rsid w:val="00340074"/>
    <w:rsid w:val="00340157"/>
    <w:rsid w:val="003415D3"/>
    <w:rsid w:val="003428F5"/>
    <w:rsid w:val="003434BA"/>
    <w:rsid w:val="00343C5A"/>
    <w:rsid w:val="003442BA"/>
    <w:rsid w:val="003442F0"/>
    <w:rsid w:val="00344C53"/>
    <w:rsid w:val="00344D44"/>
    <w:rsid w:val="00344ECE"/>
    <w:rsid w:val="0034530F"/>
    <w:rsid w:val="00345B93"/>
    <w:rsid w:val="00346A4F"/>
    <w:rsid w:val="003470E7"/>
    <w:rsid w:val="003508D9"/>
    <w:rsid w:val="00350C58"/>
    <w:rsid w:val="00350F3D"/>
    <w:rsid w:val="00352B0F"/>
    <w:rsid w:val="00353FD1"/>
    <w:rsid w:val="0035489F"/>
    <w:rsid w:val="0035498A"/>
    <w:rsid w:val="00356543"/>
    <w:rsid w:val="0035746F"/>
    <w:rsid w:val="00357559"/>
    <w:rsid w:val="0035792A"/>
    <w:rsid w:val="003603D1"/>
    <w:rsid w:val="00360459"/>
    <w:rsid w:val="0036095A"/>
    <w:rsid w:val="00360FD0"/>
    <w:rsid w:val="00361BE6"/>
    <w:rsid w:val="003629C4"/>
    <w:rsid w:val="003651C8"/>
    <w:rsid w:val="0036632E"/>
    <w:rsid w:val="00367688"/>
    <w:rsid w:val="003677DE"/>
    <w:rsid w:val="0037002D"/>
    <w:rsid w:val="00370F2C"/>
    <w:rsid w:val="00371677"/>
    <w:rsid w:val="00371FF6"/>
    <w:rsid w:val="0037221D"/>
    <w:rsid w:val="00374167"/>
    <w:rsid w:val="00374664"/>
    <w:rsid w:val="003757CE"/>
    <w:rsid w:val="003762D7"/>
    <w:rsid w:val="0037694E"/>
    <w:rsid w:val="003769A5"/>
    <w:rsid w:val="00376A38"/>
    <w:rsid w:val="00377CF3"/>
    <w:rsid w:val="00381574"/>
    <w:rsid w:val="0038315D"/>
    <w:rsid w:val="003833F4"/>
    <w:rsid w:val="00383B4A"/>
    <w:rsid w:val="00384AE3"/>
    <w:rsid w:val="00385EC7"/>
    <w:rsid w:val="00386628"/>
    <w:rsid w:val="0038693E"/>
    <w:rsid w:val="00386BE1"/>
    <w:rsid w:val="003874C6"/>
    <w:rsid w:val="0039023A"/>
    <w:rsid w:val="003915C7"/>
    <w:rsid w:val="0039215F"/>
    <w:rsid w:val="00392869"/>
    <w:rsid w:val="003938BE"/>
    <w:rsid w:val="00394995"/>
    <w:rsid w:val="003954D2"/>
    <w:rsid w:val="00397F7D"/>
    <w:rsid w:val="003A0FC8"/>
    <w:rsid w:val="003A10C3"/>
    <w:rsid w:val="003A12FA"/>
    <w:rsid w:val="003A2247"/>
    <w:rsid w:val="003A29F3"/>
    <w:rsid w:val="003A43A7"/>
    <w:rsid w:val="003A48F8"/>
    <w:rsid w:val="003A5AF6"/>
    <w:rsid w:val="003A5C43"/>
    <w:rsid w:val="003A5DD8"/>
    <w:rsid w:val="003A6D8D"/>
    <w:rsid w:val="003A6FBE"/>
    <w:rsid w:val="003A7FFE"/>
    <w:rsid w:val="003B052A"/>
    <w:rsid w:val="003B3227"/>
    <w:rsid w:val="003B3312"/>
    <w:rsid w:val="003B39D3"/>
    <w:rsid w:val="003B3C0C"/>
    <w:rsid w:val="003B3DDC"/>
    <w:rsid w:val="003B449E"/>
    <w:rsid w:val="003B4B82"/>
    <w:rsid w:val="003B4E6E"/>
    <w:rsid w:val="003B53C4"/>
    <w:rsid w:val="003B6E28"/>
    <w:rsid w:val="003B7E20"/>
    <w:rsid w:val="003C1C2D"/>
    <w:rsid w:val="003C2D51"/>
    <w:rsid w:val="003C3737"/>
    <w:rsid w:val="003C3A0D"/>
    <w:rsid w:val="003C3B91"/>
    <w:rsid w:val="003C3F24"/>
    <w:rsid w:val="003C401A"/>
    <w:rsid w:val="003C6231"/>
    <w:rsid w:val="003C7D6C"/>
    <w:rsid w:val="003D0BFE"/>
    <w:rsid w:val="003D1F4D"/>
    <w:rsid w:val="003D2411"/>
    <w:rsid w:val="003D270D"/>
    <w:rsid w:val="003D5236"/>
    <w:rsid w:val="003D5700"/>
    <w:rsid w:val="003D5D04"/>
    <w:rsid w:val="003E0181"/>
    <w:rsid w:val="003E0BEF"/>
    <w:rsid w:val="003E210E"/>
    <w:rsid w:val="003E341B"/>
    <w:rsid w:val="003E5554"/>
    <w:rsid w:val="003E5741"/>
    <w:rsid w:val="003E5871"/>
    <w:rsid w:val="003E64B5"/>
    <w:rsid w:val="003E66E8"/>
    <w:rsid w:val="003E6A05"/>
    <w:rsid w:val="003E736A"/>
    <w:rsid w:val="003E7B35"/>
    <w:rsid w:val="003F0167"/>
    <w:rsid w:val="003F0F54"/>
    <w:rsid w:val="003F0F8E"/>
    <w:rsid w:val="003F1333"/>
    <w:rsid w:val="003F1677"/>
    <w:rsid w:val="003F1D4B"/>
    <w:rsid w:val="003F26D0"/>
    <w:rsid w:val="003F3A82"/>
    <w:rsid w:val="003F3F42"/>
    <w:rsid w:val="003F4AAD"/>
    <w:rsid w:val="00400BF6"/>
    <w:rsid w:val="0040136A"/>
    <w:rsid w:val="004030D2"/>
    <w:rsid w:val="004037B6"/>
    <w:rsid w:val="0040426F"/>
    <w:rsid w:val="004046F4"/>
    <w:rsid w:val="00405E7B"/>
    <w:rsid w:val="00406682"/>
    <w:rsid w:val="004079FC"/>
    <w:rsid w:val="0041031E"/>
    <w:rsid w:val="004116A7"/>
    <w:rsid w:val="004116CD"/>
    <w:rsid w:val="00411D6C"/>
    <w:rsid w:val="00411FF6"/>
    <w:rsid w:val="00416A1C"/>
    <w:rsid w:val="0041715A"/>
    <w:rsid w:val="00417897"/>
    <w:rsid w:val="0041792B"/>
    <w:rsid w:val="004179E4"/>
    <w:rsid w:val="00417B34"/>
    <w:rsid w:val="00417EB9"/>
    <w:rsid w:val="00420426"/>
    <w:rsid w:val="00422635"/>
    <w:rsid w:val="004232DA"/>
    <w:rsid w:val="00423D21"/>
    <w:rsid w:val="00424098"/>
    <w:rsid w:val="00424CA9"/>
    <w:rsid w:val="00425890"/>
    <w:rsid w:val="00425CB8"/>
    <w:rsid w:val="00425EFA"/>
    <w:rsid w:val="00430B78"/>
    <w:rsid w:val="0043108D"/>
    <w:rsid w:val="00431E8B"/>
    <w:rsid w:val="00431E9B"/>
    <w:rsid w:val="0043270C"/>
    <w:rsid w:val="00433F8C"/>
    <w:rsid w:val="0043519C"/>
    <w:rsid w:val="00435816"/>
    <w:rsid w:val="00436609"/>
    <w:rsid w:val="0043709B"/>
    <w:rsid w:val="004379E3"/>
    <w:rsid w:val="00437EC4"/>
    <w:rsid w:val="00440026"/>
    <w:rsid w:val="0044010C"/>
    <w:rsid w:val="0044015E"/>
    <w:rsid w:val="00440E72"/>
    <w:rsid w:val="00440EF1"/>
    <w:rsid w:val="0044259A"/>
    <w:rsid w:val="0044291A"/>
    <w:rsid w:val="004452AE"/>
    <w:rsid w:val="0044543F"/>
    <w:rsid w:val="00446058"/>
    <w:rsid w:val="00446C1F"/>
    <w:rsid w:val="004476C8"/>
    <w:rsid w:val="0044798A"/>
    <w:rsid w:val="00450084"/>
    <w:rsid w:val="0045046D"/>
    <w:rsid w:val="004508FB"/>
    <w:rsid w:val="00450DDB"/>
    <w:rsid w:val="0045120A"/>
    <w:rsid w:val="00451535"/>
    <w:rsid w:val="004531A2"/>
    <w:rsid w:val="0045665D"/>
    <w:rsid w:val="0045714C"/>
    <w:rsid w:val="00457576"/>
    <w:rsid w:val="004602DF"/>
    <w:rsid w:val="00460AA7"/>
    <w:rsid w:val="004616C5"/>
    <w:rsid w:val="00461EBD"/>
    <w:rsid w:val="00462DB9"/>
    <w:rsid w:val="00462E90"/>
    <w:rsid w:val="00463246"/>
    <w:rsid w:val="0046377E"/>
    <w:rsid w:val="00463A03"/>
    <w:rsid w:val="00464F5D"/>
    <w:rsid w:val="00465132"/>
    <w:rsid w:val="00465E69"/>
    <w:rsid w:val="00467309"/>
    <w:rsid w:val="004675BF"/>
    <w:rsid w:val="00467661"/>
    <w:rsid w:val="004721ED"/>
    <w:rsid w:val="00472DBE"/>
    <w:rsid w:val="00473459"/>
    <w:rsid w:val="00473CEF"/>
    <w:rsid w:val="00474529"/>
    <w:rsid w:val="00474A42"/>
    <w:rsid w:val="0047536A"/>
    <w:rsid w:val="0047549A"/>
    <w:rsid w:val="00475943"/>
    <w:rsid w:val="00476002"/>
    <w:rsid w:val="004760BE"/>
    <w:rsid w:val="00476365"/>
    <w:rsid w:val="0048067B"/>
    <w:rsid w:val="00480A14"/>
    <w:rsid w:val="004826A8"/>
    <w:rsid w:val="0048345E"/>
    <w:rsid w:val="00484E89"/>
    <w:rsid w:val="00487043"/>
    <w:rsid w:val="00487A9E"/>
    <w:rsid w:val="00491E65"/>
    <w:rsid w:val="004926EC"/>
    <w:rsid w:val="00492E48"/>
    <w:rsid w:val="00492FF5"/>
    <w:rsid w:val="004937F1"/>
    <w:rsid w:val="00494801"/>
    <w:rsid w:val="00495C28"/>
    <w:rsid w:val="00495F15"/>
    <w:rsid w:val="004962BE"/>
    <w:rsid w:val="00496F97"/>
    <w:rsid w:val="004970D4"/>
    <w:rsid w:val="004A15FD"/>
    <w:rsid w:val="004A1F4F"/>
    <w:rsid w:val="004A2F6F"/>
    <w:rsid w:val="004A39E5"/>
    <w:rsid w:val="004A3AAC"/>
    <w:rsid w:val="004A485A"/>
    <w:rsid w:val="004A7012"/>
    <w:rsid w:val="004A7D3A"/>
    <w:rsid w:val="004B0BF6"/>
    <w:rsid w:val="004B0D39"/>
    <w:rsid w:val="004B2989"/>
    <w:rsid w:val="004B2BAC"/>
    <w:rsid w:val="004B356B"/>
    <w:rsid w:val="004B4328"/>
    <w:rsid w:val="004B51D8"/>
    <w:rsid w:val="004B5305"/>
    <w:rsid w:val="004B63BA"/>
    <w:rsid w:val="004B63EB"/>
    <w:rsid w:val="004B796B"/>
    <w:rsid w:val="004C05EF"/>
    <w:rsid w:val="004C0EEC"/>
    <w:rsid w:val="004C1047"/>
    <w:rsid w:val="004C1BF3"/>
    <w:rsid w:val="004C1E5A"/>
    <w:rsid w:val="004C344C"/>
    <w:rsid w:val="004C3940"/>
    <w:rsid w:val="004C4677"/>
    <w:rsid w:val="004C5297"/>
    <w:rsid w:val="004C6518"/>
    <w:rsid w:val="004C655E"/>
    <w:rsid w:val="004C6F6B"/>
    <w:rsid w:val="004C7D54"/>
    <w:rsid w:val="004C7EC1"/>
    <w:rsid w:val="004D1449"/>
    <w:rsid w:val="004D1988"/>
    <w:rsid w:val="004D2A91"/>
    <w:rsid w:val="004D3450"/>
    <w:rsid w:val="004D3A52"/>
    <w:rsid w:val="004D4AD5"/>
    <w:rsid w:val="004D55F3"/>
    <w:rsid w:val="004D6231"/>
    <w:rsid w:val="004D67F2"/>
    <w:rsid w:val="004D6C4B"/>
    <w:rsid w:val="004D7962"/>
    <w:rsid w:val="004E02E6"/>
    <w:rsid w:val="004E063A"/>
    <w:rsid w:val="004E078B"/>
    <w:rsid w:val="004E0BB6"/>
    <w:rsid w:val="004E2C63"/>
    <w:rsid w:val="004E3833"/>
    <w:rsid w:val="004E4A31"/>
    <w:rsid w:val="004E64B1"/>
    <w:rsid w:val="004E6723"/>
    <w:rsid w:val="004E7BEC"/>
    <w:rsid w:val="004F0A10"/>
    <w:rsid w:val="004F22BA"/>
    <w:rsid w:val="004F4075"/>
    <w:rsid w:val="004F445E"/>
    <w:rsid w:val="005009B4"/>
    <w:rsid w:val="00501403"/>
    <w:rsid w:val="005016B6"/>
    <w:rsid w:val="0050443A"/>
    <w:rsid w:val="005046C4"/>
    <w:rsid w:val="00505D3D"/>
    <w:rsid w:val="00506AF6"/>
    <w:rsid w:val="005072BA"/>
    <w:rsid w:val="00510494"/>
    <w:rsid w:val="00510921"/>
    <w:rsid w:val="005109B2"/>
    <w:rsid w:val="0051161A"/>
    <w:rsid w:val="0051245F"/>
    <w:rsid w:val="00514968"/>
    <w:rsid w:val="0051496E"/>
    <w:rsid w:val="0051641A"/>
    <w:rsid w:val="00516B3D"/>
    <w:rsid w:val="00516B8D"/>
    <w:rsid w:val="005207E2"/>
    <w:rsid w:val="005214DA"/>
    <w:rsid w:val="005216E2"/>
    <w:rsid w:val="00521EA3"/>
    <w:rsid w:val="00522D99"/>
    <w:rsid w:val="0052302F"/>
    <w:rsid w:val="005231CA"/>
    <w:rsid w:val="00524261"/>
    <w:rsid w:val="0052492A"/>
    <w:rsid w:val="005251EF"/>
    <w:rsid w:val="00527498"/>
    <w:rsid w:val="00530895"/>
    <w:rsid w:val="0053104E"/>
    <w:rsid w:val="005311D0"/>
    <w:rsid w:val="00531D2C"/>
    <w:rsid w:val="005323EF"/>
    <w:rsid w:val="005326CD"/>
    <w:rsid w:val="00532D4A"/>
    <w:rsid w:val="00532FC1"/>
    <w:rsid w:val="005339D2"/>
    <w:rsid w:val="00534385"/>
    <w:rsid w:val="005343C9"/>
    <w:rsid w:val="00534EDA"/>
    <w:rsid w:val="00535435"/>
    <w:rsid w:val="005367A4"/>
    <w:rsid w:val="00536848"/>
    <w:rsid w:val="00536898"/>
    <w:rsid w:val="00536B90"/>
    <w:rsid w:val="00536D95"/>
    <w:rsid w:val="0053769F"/>
    <w:rsid w:val="00537FBC"/>
    <w:rsid w:val="00540F0A"/>
    <w:rsid w:val="005430FA"/>
    <w:rsid w:val="005438AB"/>
    <w:rsid w:val="00543BBE"/>
    <w:rsid w:val="00544720"/>
    <w:rsid w:val="00544B92"/>
    <w:rsid w:val="0054502C"/>
    <w:rsid w:val="00545774"/>
    <w:rsid w:val="00546230"/>
    <w:rsid w:val="005470A8"/>
    <w:rsid w:val="00547BBB"/>
    <w:rsid w:val="0055256A"/>
    <w:rsid w:val="0055300C"/>
    <w:rsid w:val="00554851"/>
    <w:rsid w:val="00554BF4"/>
    <w:rsid w:val="00555CA7"/>
    <w:rsid w:val="00555E4A"/>
    <w:rsid w:val="00560346"/>
    <w:rsid w:val="005608B7"/>
    <w:rsid w:val="00560B39"/>
    <w:rsid w:val="00563330"/>
    <w:rsid w:val="00563659"/>
    <w:rsid w:val="005642E0"/>
    <w:rsid w:val="00564342"/>
    <w:rsid w:val="00564837"/>
    <w:rsid w:val="005651DF"/>
    <w:rsid w:val="005655F2"/>
    <w:rsid w:val="0056627C"/>
    <w:rsid w:val="005663FC"/>
    <w:rsid w:val="0056668E"/>
    <w:rsid w:val="00567B64"/>
    <w:rsid w:val="00570637"/>
    <w:rsid w:val="005715BB"/>
    <w:rsid w:val="00571731"/>
    <w:rsid w:val="00572CEE"/>
    <w:rsid w:val="00573438"/>
    <w:rsid w:val="00573594"/>
    <w:rsid w:val="005749BD"/>
    <w:rsid w:val="00575388"/>
    <w:rsid w:val="00575CC4"/>
    <w:rsid w:val="00575D51"/>
    <w:rsid w:val="00576116"/>
    <w:rsid w:val="00576A12"/>
    <w:rsid w:val="0057729E"/>
    <w:rsid w:val="005802DB"/>
    <w:rsid w:val="005820A4"/>
    <w:rsid w:val="00582103"/>
    <w:rsid w:val="0058229F"/>
    <w:rsid w:val="00582855"/>
    <w:rsid w:val="00582DBE"/>
    <w:rsid w:val="00583915"/>
    <w:rsid w:val="00584811"/>
    <w:rsid w:val="00585641"/>
    <w:rsid w:val="00585784"/>
    <w:rsid w:val="0058617A"/>
    <w:rsid w:val="00586641"/>
    <w:rsid w:val="00593A96"/>
    <w:rsid w:val="00593AA6"/>
    <w:rsid w:val="00593ED1"/>
    <w:rsid w:val="00594161"/>
    <w:rsid w:val="00594749"/>
    <w:rsid w:val="005950B5"/>
    <w:rsid w:val="0059530B"/>
    <w:rsid w:val="005956A5"/>
    <w:rsid w:val="00595D44"/>
    <w:rsid w:val="005A0C02"/>
    <w:rsid w:val="005A152C"/>
    <w:rsid w:val="005A25F7"/>
    <w:rsid w:val="005A2861"/>
    <w:rsid w:val="005A358A"/>
    <w:rsid w:val="005A445F"/>
    <w:rsid w:val="005A4506"/>
    <w:rsid w:val="005A4A3C"/>
    <w:rsid w:val="005A5A0A"/>
    <w:rsid w:val="005A5E38"/>
    <w:rsid w:val="005A6C8E"/>
    <w:rsid w:val="005A79C6"/>
    <w:rsid w:val="005B1AC8"/>
    <w:rsid w:val="005B2558"/>
    <w:rsid w:val="005B2EAA"/>
    <w:rsid w:val="005B34F4"/>
    <w:rsid w:val="005B3893"/>
    <w:rsid w:val="005B4032"/>
    <w:rsid w:val="005B4062"/>
    <w:rsid w:val="005B4067"/>
    <w:rsid w:val="005B416A"/>
    <w:rsid w:val="005B48CA"/>
    <w:rsid w:val="005B5A03"/>
    <w:rsid w:val="005B74B3"/>
    <w:rsid w:val="005C01A0"/>
    <w:rsid w:val="005C0D4C"/>
    <w:rsid w:val="005C1122"/>
    <w:rsid w:val="005C23AF"/>
    <w:rsid w:val="005C2538"/>
    <w:rsid w:val="005C26E9"/>
    <w:rsid w:val="005C3F40"/>
    <w:rsid w:val="005C3F41"/>
    <w:rsid w:val="005C5941"/>
    <w:rsid w:val="005C5AAE"/>
    <w:rsid w:val="005C5D08"/>
    <w:rsid w:val="005C6559"/>
    <w:rsid w:val="005C6A89"/>
    <w:rsid w:val="005D02C4"/>
    <w:rsid w:val="005D084A"/>
    <w:rsid w:val="005D0D2B"/>
    <w:rsid w:val="005D0E93"/>
    <w:rsid w:val="005D2D09"/>
    <w:rsid w:val="005D2D0E"/>
    <w:rsid w:val="005D3284"/>
    <w:rsid w:val="005D43F5"/>
    <w:rsid w:val="005D4A72"/>
    <w:rsid w:val="005D5D18"/>
    <w:rsid w:val="005D64BA"/>
    <w:rsid w:val="005D71F4"/>
    <w:rsid w:val="005D7BAE"/>
    <w:rsid w:val="005E02DC"/>
    <w:rsid w:val="005E2847"/>
    <w:rsid w:val="005E2F12"/>
    <w:rsid w:val="005E3F52"/>
    <w:rsid w:val="005E4103"/>
    <w:rsid w:val="005E4A29"/>
    <w:rsid w:val="005E4ADD"/>
    <w:rsid w:val="005E52ED"/>
    <w:rsid w:val="005E5E2B"/>
    <w:rsid w:val="005E65DC"/>
    <w:rsid w:val="005E67FC"/>
    <w:rsid w:val="005F0FFC"/>
    <w:rsid w:val="005F253B"/>
    <w:rsid w:val="005F2C0E"/>
    <w:rsid w:val="005F33AA"/>
    <w:rsid w:val="005F36A9"/>
    <w:rsid w:val="005F451C"/>
    <w:rsid w:val="005F4F1F"/>
    <w:rsid w:val="005F55D7"/>
    <w:rsid w:val="005F5CC8"/>
    <w:rsid w:val="005F6567"/>
    <w:rsid w:val="005F6ACC"/>
    <w:rsid w:val="00600219"/>
    <w:rsid w:val="0060132B"/>
    <w:rsid w:val="00601CFE"/>
    <w:rsid w:val="00602E03"/>
    <w:rsid w:val="006033C4"/>
    <w:rsid w:val="006034C1"/>
    <w:rsid w:val="006048D7"/>
    <w:rsid w:val="00606203"/>
    <w:rsid w:val="00606FD1"/>
    <w:rsid w:val="0061197D"/>
    <w:rsid w:val="00611E96"/>
    <w:rsid w:val="00615C6A"/>
    <w:rsid w:val="00617D1C"/>
    <w:rsid w:val="00620076"/>
    <w:rsid w:val="00620BF6"/>
    <w:rsid w:val="0062288D"/>
    <w:rsid w:val="006234A3"/>
    <w:rsid w:val="00623729"/>
    <w:rsid w:val="006243BC"/>
    <w:rsid w:val="006253E0"/>
    <w:rsid w:val="0062624A"/>
    <w:rsid w:val="00626297"/>
    <w:rsid w:val="006266BA"/>
    <w:rsid w:val="00626957"/>
    <w:rsid w:val="00627519"/>
    <w:rsid w:val="00627C69"/>
    <w:rsid w:val="00630751"/>
    <w:rsid w:val="00630EB7"/>
    <w:rsid w:val="00631492"/>
    <w:rsid w:val="0063158D"/>
    <w:rsid w:val="00631609"/>
    <w:rsid w:val="00631B56"/>
    <w:rsid w:val="006321C0"/>
    <w:rsid w:val="00632F3F"/>
    <w:rsid w:val="006335A3"/>
    <w:rsid w:val="00633B54"/>
    <w:rsid w:val="006354CE"/>
    <w:rsid w:val="006366EE"/>
    <w:rsid w:val="00636A9A"/>
    <w:rsid w:val="006404DF"/>
    <w:rsid w:val="006410A8"/>
    <w:rsid w:val="00641637"/>
    <w:rsid w:val="00642FAD"/>
    <w:rsid w:val="006439CF"/>
    <w:rsid w:val="0064573E"/>
    <w:rsid w:val="0064582F"/>
    <w:rsid w:val="00645863"/>
    <w:rsid w:val="00645E17"/>
    <w:rsid w:val="00646E37"/>
    <w:rsid w:val="006524DA"/>
    <w:rsid w:val="00653FC1"/>
    <w:rsid w:val="00655247"/>
    <w:rsid w:val="006552FB"/>
    <w:rsid w:val="006569F0"/>
    <w:rsid w:val="00656BA6"/>
    <w:rsid w:val="00657802"/>
    <w:rsid w:val="00657BA2"/>
    <w:rsid w:val="006622B6"/>
    <w:rsid w:val="0066235F"/>
    <w:rsid w:val="00663335"/>
    <w:rsid w:val="00663BC0"/>
    <w:rsid w:val="00663FEB"/>
    <w:rsid w:val="00664749"/>
    <w:rsid w:val="00664AEC"/>
    <w:rsid w:val="00670216"/>
    <w:rsid w:val="006705F0"/>
    <w:rsid w:val="00670EA1"/>
    <w:rsid w:val="006712B8"/>
    <w:rsid w:val="00671724"/>
    <w:rsid w:val="00671C18"/>
    <w:rsid w:val="006729DB"/>
    <w:rsid w:val="00672A7A"/>
    <w:rsid w:val="00672A7D"/>
    <w:rsid w:val="00672C1C"/>
    <w:rsid w:val="00674925"/>
    <w:rsid w:val="0067635F"/>
    <w:rsid w:val="006767F2"/>
    <w:rsid w:val="00677385"/>
    <w:rsid w:val="00677CC2"/>
    <w:rsid w:val="0068043E"/>
    <w:rsid w:val="00681B5A"/>
    <w:rsid w:val="006830EC"/>
    <w:rsid w:val="006838D7"/>
    <w:rsid w:val="00685389"/>
    <w:rsid w:val="00685FCA"/>
    <w:rsid w:val="00686F1E"/>
    <w:rsid w:val="00686F5D"/>
    <w:rsid w:val="00687C53"/>
    <w:rsid w:val="00690217"/>
    <w:rsid w:val="006904A1"/>
    <w:rsid w:val="006905DE"/>
    <w:rsid w:val="00690C06"/>
    <w:rsid w:val="0069108B"/>
    <w:rsid w:val="00691148"/>
    <w:rsid w:val="00691459"/>
    <w:rsid w:val="00691FB6"/>
    <w:rsid w:val="0069207B"/>
    <w:rsid w:val="006929DA"/>
    <w:rsid w:val="00695117"/>
    <w:rsid w:val="006960AA"/>
    <w:rsid w:val="006A1682"/>
    <w:rsid w:val="006A1C50"/>
    <w:rsid w:val="006A2370"/>
    <w:rsid w:val="006A2772"/>
    <w:rsid w:val="006A393E"/>
    <w:rsid w:val="006A4C3B"/>
    <w:rsid w:val="006A5A05"/>
    <w:rsid w:val="006A5F07"/>
    <w:rsid w:val="006A5F30"/>
    <w:rsid w:val="006A5F55"/>
    <w:rsid w:val="006A7131"/>
    <w:rsid w:val="006B14D7"/>
    <w:rsid w:val="006B267F"/>
    <w:rsid w:val="006B2EBD"/>
    <w:rsid w:val="006B3454"/>
    <w:rsid w:val="006B3ABF"/>
    <w:rsid w:val="006B47F8"/>
    <w:rsid w:val="006B4BEB"/>
    <w:rsid w:val="006B5789"/>
    <w:rsid w:val="006B5CC3"/>
    <w:rsid w:val="006B6A27"/>
    <w:rsid w:val="006C1908"/>
    <w:rsid w:val="006C227E"/>
    <w:rsid w:val="006C24A2"/>
    <w:rsid w:val="006C30C5"/>
    <w:rsid w:val="006C35E9"/>
    <w:rsid w:val="006C5F43"/>
    <w:rsid w:val="006C7F8C"/>
    <w:rsid w:val="006D0ECA"/>
    <w:rsid w:val="006D1159"/>
    <w:rsid w:val="006D1562"/>
    <w:rsid w:val="006D1768"/>
    <w:rsid w:val="006D1889"/>
    <w:rsid w:val="006D2749"/>
    <w:rsid w:val="006D3485"/>
    <w:rsid w:val="006D3C4C"/>
    <w:rsid w:val="006D402D"/>
    <w:rsid w:val="006D7E73"/>
    <w:rsid w:val="006E1241"/>
    <w:rsid w:val="006E1363"/>
    <w:rsid w:val="006E1772"/>
    <w:rsid w:val="006E1978"/>
    <w:rsid w:val="006E19D2"/>
    <w:rsid w:val="006E206C"/>
    <w:rsid w:val="006E54B5"/>
    <w:rsid w:val="006E6246"/>
    <w:rsid w:val="006E626A"/>
    <w:rsid w:val="006E6438"/>
    <w:rsid w:val="006E707B"/>
    <w:rsid w:val="006F078D"/>
    <w:rsid w:val="006F1AB1"/>
    <w:rsid w:val="006F2DAF"/>
    <w:rsid w:val="006F2F39"/>
    <w:rsid w:val="006F318F"/>
    <w:rsid w:val="006F319D"/>
    <w:rsid w:val="006F38CD"/>
    <w:rsid w:val="006F39E9"/>
    <w:rsid w:val="006F4479"/>
    <w:rsid w:val="006F64A9"/>
    <w:rsid w:val="0070017E"/>
    <w:rsid w:val="00700B2C"/>
    <w:rsid w:val="0070159C"/>
    <w:rsid w:val="0070325B"/>
    <w:rsid w:val="0070360F"/>
    <w:rsid w:val="007050A2"/>
    <w:rsid w:val="00705891"/>
    <w:rsid w:val="007062E6"/>
    <w:rsid w:val="0071013C"/>
    <w:rsid w:val="00710BA0"/>
    <w:rsid w:val="007110FD"/>
    <w:rsid w:val="00711C0D"/>
    <w:rsid w:val="00711DD4"/>
    <w:rsid w:val="007124D9"/>
    <w:rsid w:val="00713084"/>
    <w:rsid w:val="00713327"/>
    <w:rsid w:val="00714171"/>
    <w:rsid w:val="0071496A"/>
    <w:rsid w:val="00714F20"/>
    <w:rsid w:val="0071590F"/>
    <w:rsid w:val="00715914"/>
    <w:rsid w:val="00715D64"/>
    <w:rsid w:val="007163E5"/>
    <w:rsid w:val="007164AE"/>
    <w:rsid w:val="00716A4C"/>
    <w:rsid w:val="00716B16"/>
    <w:rsid w:val="007172AC"/>
    <w:rsid w:val="007176E8"/>
    <w:rsid w:val="00720EA9"/>
    <w:rsid w:val="00721135"/>
    <w:rsid w:val="00721321"/>
    <w:rsid w:val="00721B0D"/>
    <w:rsid w:val="007225EE"/>
    <w:rsid w:val="00723CD8"/>
    <w:rsid w:val="00725E1C"/>
    <w:rsid w:val="007262E7"/>
    <w:rsid w:val="00726514"/>
    <w:rsid w:val="00727306"/>
    <w:rsid w:val="00730528"/>
    <w:rsid w:val="007318DA"/>
    <w:rsid w:val="00731E00"/>
    <w:rsid w:val="007323B8"/>
    <w:rsid w:val="0073298B"/>
    <w:rsid w:val="00732BAB"/>
    <w:rsid w:val="007335A8"/>
    <w:rsid w:val="00733B93"/>
    <w:rsid w:val="007346BB"/>
    <w:rsid w:val="00734B6D"/>
    <w:rsid w:val="00735523"/>
    <w:rsid w:val="0073620E"/>
    <w:rsid w:val="0073774C"/>
    <w:rsid w:val="00737A8E"/>
    <w:rsid w:val="00737C06"/>
    <w:rsid w:val="00737E6D"/>
    <w:rsid w:val="00740B9C"/>
    <w:rsid w:val="00740DD0"/>
    <w:rsid w:val="00741CE3"/>
    <w:rsid w:val="0074258A"/>
    <w:rsid w:val="007436DB"/>
    <w:rsid w:val="007440B7"/>
    <w:rsid w:val="007457C3"/>
    <w:rsid w:val="00745EA1"/>
    <w:rsid w:val="007463D1"/>
    <w:rsid w:val="0074652B"/>
    <w:rsid w:val="00746547"/>
    <w:rsid w:val="00746B17"/>
    <w:rsid w:val="00747057"/>
    <w:rsid w:val="00747196"/>
    <w:rsid w:val="007500C8"/>
    <w:rsid w:val="00750E19"/>
    <w:rsid w:val="00751558"/>
    <w:rsid w:val="00752035"/>
    <w:rsid w:val="00753433"/>
    <w:rsid w:val="00756FD8"/>
    <w:rsid w:val="007570EA"/>
    <w:rsid w:val="00757843"/>
    <w:rsid w:val="007609DE"/>
    <w:rsid w:val="00761A06"/>
    <w:rsid w:val="00761C23"/>
    <w:rsid w:val="00764167"/>
    <w:rsid w:val="00765622"/>
    <w:rsid w:val="00765CDF"/>
    <w:rsid w:val="007679DA"/>
    <w:rsid w:val="00767DDA"/>
    <w:rsid w:val="0077099D"/>
    <w:rsid w:val="00770B41"/>
    <w:rsid w:val="0077107E"/>
    <w:rsid w:val="007715C9"/>
    <w:rsid w:val="00773A77"/>
    <w:rsid w:val="0077496B"/>
    <w:rsid w:val="00774EDD"/>
    <w:rsid w:val="007750FB"/>
    <w:rsid w:val="00775156"/>
    <w:rsid w:val="007757EC"/>
    <w:rsid w:val="00775C8D"/>
    <w:rsid w:val="00776229"/>
    <w:rsid w:val="00776D56"/>
    <w:rsid w:val="00776F3F"/>
    <w:rsid w:val="007776EE"/>
    <w:rsid w:val="00777C8D"/>
    <w:rsid w:val="0078062A"/>
    <w:rsid w:val="00783474"/>
    <w:rsid w:val="00783521"/>
    <w:rsid w:val="007842C2"/>
    <w:rsid w:val="007855E8"/>
    <w:rsid w:val="00785B75"/>
    <w:rsid w:val="0078751A"/>
    <w:rsid w:val="00787ACD"/>
    <w:rsid w:val="007911A4"/>
    <w:rsid w:val="00791810"/>
    <w:rsid w:val="00793881"/>
    <w:rsid w:val="00793915"/>
    <w:rsid w:val="0079443B"/>
    <w:rsid w:val="007968E9"/>
    <w:rsid w:val="007A03DB"/>
    <w:rsid w:val="007A1E5A"/>
    <w:rsid w:val="007A2026"/>
    <w:rsid w:val="007A3F10"/>
    <w:rsid w:val="007A473D"/>
    <w:rsid w:val="007A5D52"/>
    <w:rsid w:val="007A62C4"/>
    <w:rsid w:val="007A651D"/>
    <w:rsid w:val="007A66A4"/>
    <w:rsid w:val="007B001E"/>
    <w:rsid w:val="007B015A"/>
    <w:rsid w:val="007B0BCE"/>
    <w:rsid w:val="007B0E24"/>
    <w:rsid w:val="007B1B4F"/>
    <w:rsid w:val="007B2433"/>
    <w:rsid w:val="007B2BCE"/>
    <w:rsid w:val="007B5CA2"/>
    <w:rsid w:val="007B6B71"/>
    <w:rsid w:val="007B721D"/>
    <w:rsid w:val="007C0071"/>
    <w:rsid w:val="007C00B2"/>
    <w:rsid w:val="007C21F2"/>
    <w:rsid w:val="007C2253"/>
    <w:rsid w:val="007C240B"/>
    <w:rsid w:val="007C2432"/>
    <w:rsid w:val="007C37B3"/>
    <w:rsid w:val="007C3803"/>
    <w:rsid w:val="007C382B"/>
    <w:rsid w:val="007C3C31"/>
    <w:rsid w:val="007C3DB0"/>
    <w:rsid w:val="007C480A"/>
    <w:rsid w:val="007C5C2E"/>
    <w:rsid w:val="007C5FFB"/>
    <w:rsid w:val="007C62BA"/>
    <w:rsid w:val="007C692F"/>
    <w:rsid w:val="007D1381"/>
    <w:rsid w:val="007D1A36"/>
    <w:rsid w:val="007D1DD3"/>
    <w:rsid w:val="007D1FC4"/>
    <w:rsid w:val="007D3672"/>
    <w:rsid w:val="007D3E20"/>
    <w:rsid w:val="007D426D"/>
    <w:rsid w:val="007D639B"/>
    <w:rsid w:val="007D742F"/>
    <w:rsid w:val="007D7467"/>
    <w:rsid w:val="007D7F60"/>
    <w:rsid w:val="007E0B48"/>
    <w:rsid w:val="007E163D"/>
    <w:rsid w:val="007E3476"/>
    <w:rsid w:val="007E3797"/>
    <w:rsid w:val="007E4363"/>
    <w:rsid w:val="007E45C5"/>
    <w:rsid w:val="007E49F1"/>
    <w:rsid w:val="007E667A"/>
    <w:rsid w:val="007E6ABD"/>
    <w:rsid w:val="007E794B"/>
    <w:rsid w:val="007F20AD"/>
    <w:rsid w:val="007F251F"/>
    <w:rsid w:val="007F28C9"/>
    <w:rsid w:val="007F3661"/>
    <w:rsid w:val="007F3F6C"/>
    <w:rsid w:val="007F4CC6"/>
    <w:rsid w:val="007F553B"/>
    <w:rsid w:val="007F56DB"/>
    <w:rsid w:val="007F582B"/>
    <w:rsid w:val="007F66DA"/>
    <w:rsid w:val="007F6FEB"/>
    <w:rsid w:val="007F71ED"/>
    <w:rsid w:val="007F7FFE"/>
    <w:rsid w:val="0080006F"/>
    <w:rsid w:val="00801F67"/>
    <w:rsid w:val="00802C6E"/>
    <w:rsid w:val="00803BD0"/>
    <w:rsid w:val="00804C2E"/>
    <w:rsid w:val="00806A74"/>
    <w:rsid w:val="00806C86"/>
    <w:rsid w:val="008117E9"/>
    <w:rsid w:val="00811CA1"/>
    <w:rsid w:val="00812832"/>
    <w:rsid w:val="00812B4D"/>
    <w:rsid w:val="00812C2D"/>
    <w:rsid w:val="00813A90"/>
    <w:rsid w:val="008159AA"/>
    <w:rsid w:val="008160BD"/>
    <w:rsid w:val="00816383"/>
    <w:rsid w:val="00817B35"/>
    <w:rsid w:val="00817D87"/>
    <w:rsid w:val="00820F4E"/>
    <w:rsid w:val="008212B9"/>
    <w:rsid w:val="008218E1"/>
    <w:rsid w:val="00822F80"/>
    <w:rsid w:val="00824498"/>
    <w:rsid w:val="00824B1A"/>
    <w:rsid w:val="00825DA6"/>
    <w:rsid w:val="00831CD1"/>
    <w:rsid w:val="00832B8E"/>
    <w:rsid w:val="00833416"/>
    <w:rsid w:val="008343B4"/>
    <w:rsid w:val="00834986"/>
    <w:rsid w:val="00834D86"/>
    <w:rsid w:val="00835369"/>
    <w:rsid w:val="00835970"/>
    <w:rsid w:val="00836173"/>
    <w:rsid w:val="00837BD1"/>
    <w:rsid w:val="00837D3C"/>
    <w:rsid w:val="008400DE"/>
    <w:rsid w:val="0084126A"/>
    <w:rsid w:val="00842B78"/>
    <w:rsid w:val="00843124"/>
    <w:rsid w:val="00843E15"/>
    <w:rsid w:val="008440BA"/>
    <w:rsid w:val="00845AD1"/>
    <w:rsid w:val="008504C3"/>
    <w:rsid w:val="00850C7D"/>
    <w:rsid w:val="00852DEF"/>
    <w:rsid w:val="00853270"/>
    <w:rsid w:val="008534DF"/>
    <w:rsid w:val="00853710"/>
    <w:rsid w:val="0085434E"/>
    <w:rsid w:val="00854CAB"/>
    <w:rsid w:val="00856940"/>
    <w:rsid w:val="00856A31"/>
    <w:rsid w:val="00857C14"/>
    <w:rsid w:val="00860935"/>
    <w:rsid w:val="0086176D"/>
    <w:rsid w:val="00861ACC"/>
    <w:rsid w:val="00862741"/>
    <w:rsid w:val="00862AFF"/>
    <w:rsid w:val="008630C8"/>
    <w:rsid w:val="00863163"/>
    <w:rsid w:val="00863372"/>
    <w:rsid w:val="00864D6B"/>
    <w:rsid w:val="008655B2"/>
    <w:rsid w:val="00865ABD"/>
    <w:rsid w:val="00865DFF"/>
    <w:rsid w:val="008668AB"/>
    <w:rsid w:val="00867755"/>
    <w:rsid w:val="008678F7"/>
    <w:rsid w:val="00867B37"/>
    <w:rsid w:val="008702CF"/>
    <w:rsid w:val="0087088F"/>
    <w:rsid w:val="00870A01"/>
    <w:rsid w:val="0087111C"/>
    <w:rsid w:val="0087219A"/>
    <w:rsid w:val="008729D2"/>
    <w:rsid w:val="00872A95"/>
    <w:rsid w:val="008735D1"/>
    <w:rsid w:val="008735FC"/>
    <w:rsid w:val="0087390D"/>
    <w:rsid w:val="00873A58"/>
    <w:rsid w:val="00873D0E"/>
    <w:rsid w:val="00874862"/>
    <w:rsid w:val="00874E4A"/>
    <w:rsid w:val="008754D0"/>
    <w:rsid w:val="00875F04"/>
    <w:rsid w:val="008779C4"/>
    <w:rsid w:val="00880775"/>
    <w:rsid w:val="00881BD4"/>
    <w:rsid w:val="008827D6"/>
    <w:rsid w:val="00883015"/>
    <w:rsid w:val="00884935"/>
    <w:rsid w:val="00885330"/>
    <w:rsid w:val="008862D0"/>
    <w:rsid w:val="00886456"/>
    <w:rsid w:val="008873A5"/>
    <w:rsid w:val="00887479"/>
    <w:rsid w:val="008874AA"/>
    <w:rsid w:val="00890739"/>
    <w:rsid w:val="00891302"/>
    <w:rsid w:val="0089173A"/>
    <w:rsid w:val="008922D7"/>
    <w:rsid w:val="00892FC6"/>
    <w:rsid w:val="0089320D"/>
    <w:rsid w:val="00895671"/>
    <w:rsid w:val="00895B83"/>
    <w:rsid w:val="008973FE"/>
    <w:rsid w:val="0089786B"/>
    <w:rsid w:val="008A0C77"/>
    <w:rsid w:val="008A1E23"/>
    <w:rsid w:val="008A1F2A"/>
    <w:rsid w:val="008A46E1"/>
    <w:rsid w:val="008A56E1"/>
    <w:rsid w:val="008A65F0"/>
    <w:rsid w:val="008A669A"/>
    <w:rsid w:val="008A6897"/>
    <w:rsid w:val="008A7300"/>
    <w:rsid w:val="008B1BF2"/>
    <w:rsid w:val="008B2706"/>
    <w:rsid w:val="008B34BF"/>
    <w:rsid w:val="008B4FC1"/>
    <w:rsid w:val="008B5A48"/>
    <w:rsid w:val="008B5FA3"/>
    <w:rsid w:val="008B6968"/>
    <w:rsid w:val="008B6C3A"/>
    <w:rsid w:val="008B6F3B"/>
    <w:rsid w:val="008B7AD8"/>
    <w:rsid w:val="008B7E25"/>
    <w:rsid w:val="008B7E28"/>
    <w:rsid w:val="008C10A3"/>
    <w:rsid w:val="008C1A14"/>
    <w:rsid w:val="008C1CDD"/>
    <w:rsid w:val="008C27CB"/>
    <w:rsid w:val="008C3B4F"/>
    <w:rsid w:val="008C5068"/>
    <w:rsid w:val="008C6877"/>
    <w:rsid w:val="008C6A64"/>
    <w:rsid w:val="008D0378"/>
    <w:rsid w:val="008D0EE0"/>
    <w:rsid w:val="008D27AC"/>
    <w:rsid w:val="008D2BF7"/>
    <w:rsid w:val="008D2E79"/>
    <w:rsid w:val="008D3099"/>
    <w:rsid w:val="008D31EF"/>
    <w:rsid w:val="008D3B4C"/>
    <w:rsid w:val="008D50F4"/>
    <w:rsid w:val="008D5531"/>
    <w:rsid w:val="008D6DED"/>
    <w:rsid w:val="008E0309"/>
    <w:rsid w:val="008E036F"/>
    <w:rsid w:val="008E03D5"/>
    <w:rsid w:val="008E0742"/>
    <w:rsid w:val="008E0B3A"/>
    <w:rsid w:val="008E3CC8"/>
    <w:rsid w:val="008E41CC"/>
    <w:rsid w:val="008E4F22"/>
    <w:rsid w:val="008E50C0"/>
    <w:rsid w:val="008E54C1"/>
    <w:rsid w:val="008E6067"/>
    <w:rsid w:val="008E697A"/>
    <w:rsid w:val="008E7F3C"/>
    <w:rsid w:val="008F037E"/>
    <w:rsid w:val="008F03C8"/>
    <w:rsid w:val="008F0B0B"/>
    <w:rsid w:val="008F107B"/>
    <w:rsid w:val="008F1529"/>
    <w:rsid w:val="008F1CB7"/>
    <w:rsid w:val="008F3224"/>
    <w:rsid w:val="008F338F"/>
    <w:rsid w:val="008F54E7"/>
    <w:rsid w:val="008F5534"/>
    <w:rsid w:val="008F5EA0"/>
    <w:rsid w:val="008F6D1B"/>
    <w:rsid w:val="008F7EBA"/>
    <w:rsid w:val="00900BD9"/>
    <w:rsid w:val="00900DE5"/>
    <w:rsid w:val="0090104C"/>
    <w:rsid w:val="00901342"/>
    <w:rsid w:val="00901D57"/>
    <w:rsid w:val="009020F7"/>
    <w:rsid w:val="00902274"/>
    <w:rsid w:val="009026CA"/>
    <w:rsid w:val="009027EB"/>
    <w:rsid w:val="00903422"/>
    <w:rsid w:val="00903990"/>
    <w:rsid w:val="00904252"/>
    <w:rsid w:val="00904EB4"/>
    <w:rsid w:val="009059C4"/>
    <w:rsid w:val="0091278F"/>
    <w:rsid w:val="00912A15"/>
    <w:rsid w:val="00913237"/>
    <w:rsid w:val="009142A3"/>
    <w:rsid w:val="0091437E"/>
    <w:rsid w:val="0091451D"/>
    <w:rsid w:val="00914798"/>
    <w:rsid w:val="009149F5"/>
    <w:rsid w:val="009152FC"/>
    <w:rsid w:val="0091579E"/>
    <w:rsid w:val="00915C36"/>
    <w:rsid w:val="00915E00"/>
    <w:rsid w:val="0091614B"/>
    <w:rsid w:val="00916184"/>
    <w:rsid w:val="009207F3"/>
    <w:rsid w:val="00920901"/>
    <w:rsid w:val="009214B7"/>
    <w:rsid w:val="009218CB"/>
    <w:rsid w:val="009229BE"/>
    <w:rsid w:val="00925881"/>
    <w:rsid w:val="0092644D"/>
    <w:rsid w:val="009270B1"/>
    <w:rsid w:val="009275C0"/>
    <w:rsid w:val="00927BA3"/>
    <w:rsid w:val="00927D06"/>
    <w:rsid w:val="00927F8A"/>
    <w:rsid w:val="00930EF4"/>
    <w:rsid w:val="0093175B"/>
    <w:rsid w:val="00931BF8"/>
    <w:rsid w:val="00932377"/>
    <w:rsid w:val="0093238B"/>
    <w:rsid w:val="0093304B"/>
    <w:rsid w:val="00933D8C"/>
    <w:rsid w:val="00934383"/>
    <w:rsid w:val="009362BB"/>
    <w:rsid w:val="00937C25"/>
    <w:rsid w:val="00940E6F"/>
    <w:rsid w:val="0094103A"/>
    <w:rsid w:val="00942572"/>
    <w:rsid w:val="00942FAF"/>
    <w:rsid w:val="00943FA6"/>
    <w:rsid w:val="00944DD6"/>
    <w:rsid w:val="00945BAD"/>
    <w:rsid w:val="009467C1"/>
    <w:rsid w:val="00946D20"/>
    <w:rsid w:val="00947D5A"/>
    <w:rsid w:val="009504B0"/>
    <w:rsid w:val="00951A22"/>
    <w:rsid w:val="00952D5A"/>
    <w:rsid w:val="009532A5"/>
    <w:rsid w:val="009549BC"/>
    <w:rsid w:val="0095507F"/>
    <w:rsid w:val="0095555B"/>
    <w:rsid w:val="00955E3E"/>
    <w:rsid w:val="00955EE8"/>
    <w:rsid w:val="00957398"/>
    <w:rsid w:val="00957D3A"/>
    <w:rsid w:val="00961E19"/>
    <w:rsid w:val="0096217E"/>
    <w:rsid w:val="00962390"/>
    <w:rsid w:val="0096292E"/>
    <w:rsid w:val="009637A9"/>
    <w:rsid w:val="00965090"/>
    <w:rsid w:val="009712D4"/>
    <w:rsid w:val="009720B1"/>
    <w:rsid w:val="009726D2"/>
    <w:rsid w:val="00975FAF"/>
    <w:rsid w:val="00976099"/>
    <w:rsid w:val="00976F22"/>
    <w:rsid w:val="00977979"/>
    <w:rsid w:val="00977CDE"/>
    <w:rsid w:val="009802A8"/>
    <w:rsid w:val="009807CA"/>
    <w:rsid w:val="00980867"/>
    <w:rsid w:val="00980B91"/>
    <w:rsid w:val="0098164C"/>
    <w:rsid w:val="00981850"/>
    <w:rsid w:val="00982D52"/>
    <w:rsid w:val="00983593"/>
    <w:rsid w:val="00984461"/>
    <w:rsid w:val="009868E9"/>
    <w:rsid w:val="00986F92"/>
    <w:rsid w:val="009873D3"/>
    <w:rsid w:val="00987404"/>
    <w:rsid w:val="009876D8"/>
    <w:rsid w:val="00991A00"/>
    <w:rsid w:val="00991EAF"/>
    <w:rsid w:val="00991EB1"/>
    <w:rsid w:val="009920D7"/>
    <w:rsid w:val="0099229F"/>
    <w:rsid w:val="00992321"/>
    <w:rsid w:val="0099288C"/>
    <w:rsid w:val="0099292A"/>
    <w:rsid w:val="00992B2B"/>
    <w:rsid w:val="00995BAD"/>
    <w:rsid w:val="009977A8"/>
    <w:rsid w:val="009A0C5D"/>
    <w:rsid w:val="009A0DEB"/>
    <w:rsid w:val="009A2350"/>
    <w:rsid w:val="009A28BD"/>
    <w:rsid w:val="009A307E"/>
    <w:rsid w:val="009A5754"/>
    <w:rsid w:val="009A5956"/>
    <w:rsid w:val="009A7189"/>
    <w:rsid w:val="009A730A"/>
    <w:rsid w:val="009B0056"/>
    <w:rsid w:val="009B0224"/>
    <w:rsid w:val="009B09FB"/>
    <w:rsid w:val="009B2A50"/>
    <w:rsid w:val="009B34B0"/>
    <w:rsid w:val="009B36E7"/>
    <w:rsid w:val="009B5F28"/>
    <w:rsid w:val="009B6533"/>
    <w:rsid w:val="009B7560"/>
    <w:rsid w:val="009B7BBF"/>
    <w:rsid w:val="009C0484"/>
    <w:rsid w:val="009C0878"/>
    <w:rsid w:val="009C1417"/>
    <w:rsid w:val="009C2BEC"/>
    <w:rsid w:val="009C3B24"/>
    <w:rsid w:val="009C451A"/>
    <w:rsid w:val="009C5223"/>
    <w:rsid w:val="009C64EA"/>
    <w:rsid w:val="009C6784"/>
    <w:rsid w:val="009C6ACA"/>
    <w:rsid w:val="009C6C13"/>
    <w:rsid w:val="009D1FA6"/>
    <w:rsid w:val="009D29C9"/>
    <w:rsid w:val="009D4DBB"/>
    <w:rsid w:val="009D6450"/>
    <w:rsid w:val="009D646A"/>
    <w:rsid w:val="009D6F04"/>
    <w:rsid w:val="009E1089"/>
    <w:rsid w:val="009E12D2"/>
    <w:rsid w:val="009E18F9"/>
    <w:rsid w:val="009E1A70"/>
    <w:rsid w:val="009E1A8E"/>
    <w:rsid w:val="009E21F8"/>
    <w:rsid w:val="009E2740"/>
    <w:rsid w:val="009E2874"/>
    <w:rsid w:val="009E2BB6"/>
    <w:rsid w:val="009E436C"/>
    <w:rsid w:val="009E4553"/>
    <w:rsid w:val="009E47B9"/>
    <w:rsid w:val="009E5684"/>
    <w:rsid w:val="009E6311"/>
    <w:rsid w:val="009F0841"/>
    <w:rsid w:val="009F1B2E"/>
    <w:rsid w:val="009F27E3"/>
    <w:rsid w:val="009F4702"/>
    <w:rsid w:val="009F4C1C"/>
    <w:rsid w:val="009F4CFD"/>
    <w:rsid w:val="009F5308"/>
    <w:rsid w:val="009F5A1C"/>
    <w:rsid w:val="009F61C4"/>
    <w:rsid w:val="009F7A94"/>
    <w:rsid w:val="00A0043E"/>
    <w:rsid w:val="00A013ED"/>
    <w:rsid w:val="00A0180F"/>
    <w:rsid w:val="00A019D5"/>
    <w:rsid w:val="00A023DA"/>
    <w:rsid w:val="00A02952"/>
    <w:rsid w:val="00A02DC5"/>
    <w:rsid w:val="00A03117"/>
    <w:rsid w:val="00A03174"/>
    <w:rsid w:val="00A0444A"/>
    <w:rsid w:val="00A04FB6"/>
    <w:rsid w:val="00A052F0"/>
    <w:rsid w:val="00A06A28"/>
    <w:rsid w:val="00A07FED"/>
    <w:rsid w:val="00A107F1"/>
    <w:rsid w:val="00A115D8"/>
    <w:rsid w:val="00A120E9"/>
    <w:rsid w:val="00A12128"/>
    <w:rsid w:val="00A1294E"/>
    <w:rsid w:val="00A14876"/>
    <w:rsid w:val="00A149D9"/>
    <w:rsid w:val="00A152A0"/>
    <w:rsid w:val="00A15881"/>
    <w:rsid w:val="00A15908"/>
    <w:rsid w:val="00A16A04"/>
    <w:rsid w:val="00A1708F"/>
    <w:rsid w:val="00A1749A"/>
    <w:rsid w:val="00A177DF"/>
    <w:rsid w:val="00A202AB"/>
    <w:rsid w:val="00A2124D"/>
    <w:rsid w:val="00A21A29"/>
    <w:rsid w:val="00A21F19"/>
    <w:rsid w:val="00A224B1"/>
    <w:rsid w:val="00A22991"/>
    <w:rsid w:val="00A22C98"/>
    <w:rsid w:val="00A231E2"/>
    <w:rsid w:val="00A24C3D"/>
    <w:rsid w:val="00A264A8"/>
    <w:rsid w:val="00A273BB"/>
    <w:rsid w:val="00A30531"/>
    <w:rsid w:val="00A30CF0"/>
    <w:rsid w:val="00A3245A"/>
    <w:rsid w:val="00A327B9"/>
    <w:rsid w:val="00A3380C"/>
    <w:rsid w:val="00A33A50"/>
    <w:rsid w:val="00A3413D"/>
    <w:rsid w:val="00A34A74"/>
    <w:rsid w:val="00A34CEE"/>
    <w:rsid w:val="00A35786"/>
    <w:rsid w:val="00A362DD"/>
    <w:rsid w:val="00A3779B"/>
    <w:rsid w:val="00A403EB"/>
    <w:rsid w:val="00A418C4"/>
    <w:rsid w:val="00A419BA"/>
    <w:rsid w:val="00A420E4"/>
    <w:rsid w:val="00A4251C"/>
    <w:rsid w:val="00A43048"/>
    <w:rsid w:val="00A434CA"/>
    <w:rsid w:val="00A436BE"/>
    <w:rsid w:val="00A44A03"/>
    <w:rsid w:val="00A44B26"/>
    <w:rsid w:val="00A457E5"/>
    <w:rsid w:val="00A45C64"/>
    <w:rsid w:val="00A478EB"/>
    <w:rsid w:val="00A47B1D"/>
    <w:rsid w:val="00A47E54"/>
    <w:rsid w:val="00A500C1"/>
    <w:rsid w:val="00A503E4"/>
    <w:rsid w:val="00A50EAB"/>
    <w:rsid w:val="00A51F1B"/>
    <w:rsid w:val="00A53C8E"/>
    <w:rsid w:val="00A54D8A"/>
    <w:rsid w:val="00A55B98"/>
    <w:rsid w:val="00A56453"/>
    <w:rsid w:val="00A56931"/>
    <w:rsid w:val="00A60FC1"/>
    <w:rsid w:val="00A625F3"/>
    <w:rsid w:val="00A62E2C"/>
    <w:rsid w:val="00A639C0"/>
    <w:rsid w:val="00A6407B"/>
    <w:rsid w:val="00A64912"/>
    <w:rsid w:val="00A65C70"/>
    <w:rsid w:val="00A667EE"/>
    <w:rsid w:val="00A66E46"/>
    <w:rsid w:val="00A67CB1"/>
    <w:rsid w:val="00A708DD"/>
    <w:rsid w:val="00A70A74"/>
    <w:rsid w:val="00A71B11"/>
    <w:rsid w:val="00A721F7"/>
    <w:rsid w:val="00A728C9"/>
    <w:rsid w:val="00A73A58"/>
    <w:rsid w:val="00A73F69"/>
    <w:rsid w:val="00A7433C"/>
    <w:rsid w:val="00A747CA"/>
    <w:rsid w:val="00A74B67"/>
    <w:rsid w:val="00A75175"/>
    <w:rsid w:val="00A75230"/>
    <w:rsid w:val="00A759FD"/>
    <w:rsid w:val="00A75DB6"/>
    <w:rsid w:val="00A768A3"/>
    <w:rsid w:val="00A76ACF"/>
    <w:rsid w:val="00A76E83"/>
    <w:rsid w:val="00A82F46"/>
    <w:rsid w:val="00A83705"/>
    <w:rsid w:val="00A83CA1"/>
    <w:rsid w:val="00A83EA8"/>
    <w:rsid w:val="00A84719"/>
    <w:rsid w:val="00A85025"/>
    <w:rsid w:val="00A8554F"/>
    <w:rsid w:val="00A85DA3"/>
    <w:rsid w:val="00A86404"/>
    <w:rsid w:val="00A87113"/>
    <w:rsid w:val="00A87455"/>
    <w:rsid w:val="00A874B8"/>
    <w:rsid w:val="00A87A2C"/>
    <w:rsid w:val="00A904BB"/>
    <w:rsid w:val="00A9249D"/>
    <w:rsid w:val="00A93A52"/>
    <w:rsid w:val="00A93AC1"/>
    <w:rsid w:val="00A94005"/>
    <w:rsid w:val="00A9432C"/>
    <w:rsid w:val="00A94C24"/>
    <w:rsid w:val="00A950E0"/>
    <w:rsid w:val="00A953C4"/>
    <w:rsid w:val="00A95E35"/>
    <w:rsid w:val="00A95F5A"/>
    <w:rsid w:val="00A9699B"/>
    <w:rsid w:val="00AA09B0"/>
    <w:rsid w:val="00AA15AF"/>
    <w:rsid w:val="00AA19D6"/>
    <w:rsid w:val="00AA2671"/>
    <w:rsid w:val="00AA2CA0"/>
    <w:rsid w:val="00AA2E05"/>
    <w:rsid w:val="00AA2F8C"/>
    <w:rsid w:val="00AA35E8"/>
    <w:rsid w:val="00AA4922"/>
    <w:rsid w:val="00AA4955"/>
    <w:rsid w:val="00AA4BEA"/>
    <w:rsid w:val="00AA5AF4"/>
    <w:rsid w:val="00AA60EB"/>
    <w:rsid w:val="00AA6381"/>
    <w:rsid w:val="00AA6E2D"/>
    <w:rsid w:val="00AA782A"/>
    <w:rsid w:val="00AB0862"/>
    <w:rsid w:val="00AB21A9"/>
    <w:rsid w:val="00AB3B41"/>
    <w:rsid w:val="00AB5217"/>
    <w:rsid w:val="00AB69CF"/>
    <w:rsid w:val="00AB727B"/>
    <w:rsid w:val="00AB72F2"/>
    <w:rsid w:val="00AC156F"/>
    <w:rsid w:val="00AC271E"/>
    <w:rsid w:val="00AC4470"/>
    <w:rsid w:val="00AC482D"/>
    <w:rsid w:val="00AC4B75"/>
    <w:rsid w:val="00AC5525"/>
    <w:rsid w:val="00AC6DC3"/>
    <w:rsid w:val="00AC7926"/>
    <w:rsid w:val="00AC7FEF"/>
    <w:rsid w:val="00AD02D2"/>
    <w:rsid w:val="00AD08AF"/>
    <w:rsid w:val="00AD1329"/>
    <w:rsid w:val="00AD1E24"/>
    <w:rsid w:val="00AD229F"/>
    <w:rsid w:val="00AD5641"/>
    <w:rsid w:val="00AD6405"/>
    <w:rsid w:val="00AD64D8"/>
    <w:rsid w:val="00AD6D38"/>
    <w:rsid w:val="00AD708B"/>
    <w:rsid w:val="00AD7FE9"/>
    <w:rsid w:val="00AE1FD3"/>
    <w:rsid w:val="00AE2923"/>
    <w:rsid w:val="00AE2AB6"/>
    <w:rsid w:val="00AE2B30"/>
    <w:rsid w:val="00AE331D"/>
    <w:rsid w:val="00AE3363"/>
    <w:rsid w:val="00AE3904"/>
    <w:rsid w:val="00AE54F5"/>
    <w:rsid w:val="00AE5819"/>
    <w:rsid w:val="00AE597A"/>
    <w:rsid w:val="00AE673C"/>
    <w:rsid w:val="00AE7BC2"/>
    <w:rsid w:val="00AF037C"/>
    <w:rsid w:val="00AF06CF"/>
    <w:rsid w:val="00AF0E89"/>
    <w:rsid w:val="00AF14C5"/>
    <w:rsid w:val="00AF1789"/>
    <w:rsid w:val="00AF222B"/>
    <w:rsid w:val="00AF3370"/>
    <w:rsid w:val="00AF3726"/>
    <w:rsid w:val="00AF4997"/>
    <w:rsid w:val="00AF4B6F"/>
    <w:rsid w:val="00AF4DB1"/>
    <w:rsid w:val="00AF559F"/>
    <w:rsid w:val="00AF55CF"/>
    <w:rsid w:val="00AF5890"/>
    <w:rsid w:val="00AF6AB1"/>
    <w:rsid w:val="00AF6BA2"/>
    <w:rsid w:val="00AF778A"/>
    <w:rsid w:val="00AF7F24"/>
    <w:rsid w:val="00B00379"/>
    <w:rsid w:val="00B009AA"/>
    <w:rsid w:val="00B0111F"/>
    <w:rsid w:val="00B01D2D"/>
    <w:rsid w:val="00B02725"/>
    <w:rsid w:val="00B0283D"/>
    <w:rsid w:val="00B02C0D"/>
    <w:rsid w:val="00B041A5"/>
    <w:rsid w:val="00B04C7C"/>
    <w:rsid w:val="00B05660"/>
    <w:rsid w:val="00B0710D"/>
    <w:rsid w:val="00B0718D"/>
    <w:rsid w:val="00B071E3"/>
    <w:rsid w:val="00B07CDB"/>
    <w:rsid w:val="00B07D58"/>
    <w:rsid w:val="00B13239"/>
    <w:rsid w:val="00B132A9"/>
    <w:rsid w:val="00B15930"/>
    <w:rsid w:val="00B16A31"/>
    <w:rsid w:val="00B16E61"/>
    <w:rsid w:val="00B1757E"/>
    <w:rsid w:val="00B1764B"/>
    <w:rsid w:val="00B17DFD"/>
    <w:rsid w:val="00B20DDD"/>
    <w:rsid w:val="00B21817"/>
    <w:rsid w:val="00B219E8"/>
    <w:rsid w:val="00B21C48"/>
    <w:rsid w:val="00B21EAD"/>
    <w:rsid w:val="00B2278C"/>
    <w:rsid w:val="00B234D2"/>
    <w:rsid w:val="00B23CB3"/>
    <w:rsid w:val="00B24818"/>
    <w:rsid w:val="00B25398"/>
    <w:rsid w:val="00B26E58"/>
    <w:rsid w:val="00B304CB"/>
    <w:rsid w:val="00B308FE"/>
    <w:rsid w:val="00B30C06"/>
    <w:rsid w:val="00B31151"/>
    <w:rsid w:val="00B326A1"/>
    <w:rsid w:val="00B335D3"/>
    <w:rsid w:val="00B33709"/>
    <w:rsid w:val="00B33B3C"/>
    <w:rsid w:val="00B34168"/>
    <w:rsid w:val="00B34627"/>
    <w:rsid w:val="00B3659B"/>
    <w:rsid w:val="00B37D2E"/>
    <w:rsid w:val="00B40927"/>
    <w:rsid w:val="00B40F6D"/>
    <w:rsid w:val="00B422B0"/>
    <w:rsid w:val="00B42BFB"/>
    <w:rsid w:val="00B4454C"/>
    <w:rsid w:val="00B45DFD"/>
    <w:rsid w:val="00B45E54"/>
    <w:rsid w:val="00B45F13"/>
    <w:rsid w:val="00B4600B"/>
    <w:rsid w:val="00B46B0D"/>
    <w:rsid w:val="00B4797F"/>
    <w:rsid w:val="00B47A5E"/>
    <w:rsid w:val="00B50183"/>
    <w:rsid w:val="00B50ADC"/>
    <w:rsid w:val="00B51470"/>
    <w:rsid w:val="00B51D33"/>
    <w:rsid w:val="00B51EF3"/>
    <w:rsid w:val="00B5202D"/>
    <w:rsid w:val="00B52C36"/>
    <w:rsid w:val="00B53851"/>
    <w:rsid w:val="00B53975"/>
    <w:rsid w:val="00B54C1C"/>
    <w:rsid w:val="00B55287"/>
    <w:rsid w:val="00B55710"/>
    <w:rsid w:val="00B557E1"/>
    <w:rsid w:val="00B55C31"/>
    <w:rsid w:val="00B561E8"/>
    <w:rsid w:val="00B566B1"/>
    <w:rsid w:val="00B61060"/>
    <w:rsid w:val="00B61395"/>
    <w:rsid w:val="00B62C6C"/>
    <w:rsid w:val="00B63834"/>
    <w:rsid w:val="00B6396C"/>
    <w:rsid w:val="00B65342"/>
    <w:rsid w:val="00B70D56"/>
    <w:rsid w:val="00B71ED5"/>
    <w:rsid w:val="00B71F26"/>
    <w:rsid w:val="00B7216E"/>
    <w:rsid w:val="00B72370"/>
    <w:rsid w:val="00B7242D"/>
    <w:rsid w:val="00B72D3E"/>
    <w:rsid w:val="00B73AE3"/>
    <w:rsid w:val="00B74A4E"/>
    <w:rsid w:val="00B75864"/>
    <w:rsid w:val="00B7598A"/>
    <w:rsid w:val="00B75F17"/>
    <w:rsid w:val="00B76B06"/>
    <w:rsid w:val="00B76DC3"/>
    <w:rsid w:val="00B76EDE"/>
    <w:rsid w:val="00B77CBD"/>
    <w:rsid w:val="00B80199"/>
    <w:rsid w:val="00B8233E"/>
    <w:rsid w:val="00B82A5F"/>
    <w:rsid w:val="00B832E6"/>
    <w:rsid w:val="00B83AE8"/>
    <w:rsid w:val="00B84284"/>
    <w:rsid w:val="00B849D7"/>
    <w:rsid w:val="00B85F02"/>
    <w:rsid w:val="00B86B9A"/>
    <w:rsid w:val="00B870EC"/>
    <w:rsid w:val="00B90680"/>
    <w:rsid w:val="00B909CA"/>
    <w:rsid w:val="00B90D36"/>
    <w:rsid w:val="00B920D4"/>
    <w:rsid w:val="00B93E24"/>
    <w:rsid w:val="00B94B1A"/>
    <w:rsid w:val="00B95587"/>
    <w:rsid w:val="00B95647"/>
    <w:rsid w:val="00B958BB"/>
    <w:rsid w:val="00B95D6F"/>
    <w:rsid w:val="00B95F87"/>
    <w:rsid w:val="00B96300"/>
    <w:rsid w:val="00B96348"/>
    <w:rsid w:val="00B96634"/>
    <w:rsid w:val="00B96C5B"/>
    <w:rsid w:val="00B96D06"/>
    <w:rsid w:val="00B96F97"/>
    <w:rsid w:val="00B9717C"/>
    <w:rsid w:val="00B97C48"/>
    <w:rsid w:val="00BA05A3"/>
    <w:rsid w:val="00BA0CF5"/>
    <w:rsid w:val="00BA19FB"/>
    <w:rsid w:val="00BA1AC2"/>
    <w:rsid w:val="00BA220B"/>
    <w:rsid w:val="00BA2475"/>
    <w:rsid w:val="00BA25A8"/>
    <w:rsid w:val="00BA271A"/>
    <w:rsid w:val="00BA2876"/>
    <w:rsid w:val="00BA3815"/>
    <w:rsid w:val="00BA3A57"/>
    <w:rsid w:val="00BA4213"/>
    <w:rsid w:val="00BA444C"/>
    <w:rsid w:val="00BA4D80"/>
    <w:rsid w:val="00BA5653"/>
    <w:rsid w:val="00BA5DC0"/>
    <w:rsid w:val="00BA7975"/>
    <w:rsid w:val="00BB038D"/>
    <w:rsid w:val="00BB4522"/>
    <w:rsid w:val="00BB46ED"/>
    <w:rsid w:val="00BB476A"/>
    <w:rsid w:val="00BB4E1A"/>
    <w:rsid w:val="00BB559F"/>
    <w:rsid w:val="00BB6B57"/>
    <w:rsid w:val="00BC015E"/>
    <w:rsid w:val="00BC11C2"/>
    <w:rsid w:val="00BC1DE7"/>
    <w:rsid w:val="00BC2D69"/>
    <w:rsid w:val="00BC3DE0"/>
    <w:rsid w:val="00BC4FC4"/>
    <w:rsid w:val="00BC5232"/>
    <w:rsid w:val="00BC63AD"/>
    <w:rsid w:val="00BC7393"/>
    <w:rsid w:val="00BC76AC"/>
    <w:rsid w:val="00BD0203"/>
    <w:rsid w:val="00BD0380"/>
    <w:rsid w:val="00BD06C2"/>
    <w:rsid w:val="00BD0E5D"/>
    <w:rsid w:val="00BD1D50"/>
    <w:rsid w:val="00BD1E54"/>
    <w:rsid w:val="00BD3B86"/>
    <w:rsid w:val="00BD5C03"/>
    <w:rsid w:val="00BE00A6"/>
    <w:rsid w:val="00BE0228"/>
    <w:rsid w:val="00BE044E"/>
    <w:rsid w:val="00BE0485"/>
    <w:rsid w:val="00BE04F2"/>
    <w:rsid w:val="00BE0E17"/>
    <w:rsid w:val="00BE1D72"/>
    <w:rsid w:val="00BE2155"/>
    <w:rsid w:val="00BE2459"/>
    <w:rsid w:val="00BE3BD7"/>
    <w:rsid w:val="00BE41E0"/>
    <w:rsid w:val="00BE4406"/>
    <w:rsid w:val="00BE44F5"/>
    <w:rsid w:val="00BE5079"/>
    <w:rsid w:val="00BE50D8"/>
    <w:rsid w:val="00BE5457"/>
    <w:rsid w:val="00BE57DD"/>
    <w:rsid w:val="00BE6BA3"/>
    <w:rsid w:val="00BE719A"/>
    <w:rsid w:val="00BE720A"/>
    <w:rsid w:val="00BF0D73"/>
    <w:rsid w:val="00BF1A4B"/>
    <w:rsid w:val="00BF2465"/>
    <w:rsid w:val="00BF2ECC"/>
    <w:rsid w:val="00BF3350"/>
    <w:rsid w:val="00BF4AB1"/>
    <w:rsid w:val="00BF513B"/>
    <w:rsid w:val="00BF5829"/>
    <w:rsid w:val="00BF6097"/>
    <w:rsid w:val="00BF67D4"/>
    <w:rsid w:val="00BF6EE6"/>
    <w:rsid w:val="00C00169"/>
    <w:rsid w:val="00C01C35"/>
    <w:rsid w:val="00C02168"/>
    <w:rsid w:val="00C02E8A"/>
    <w:rsid w:val="00C037FC"/>
    <w:rsid w:val="00C03937"/>
    <w:rsid w:val="00C0487A"/>
    <w:rsid w:val="00C05796"/>
    <w:rsid w:val="00C05EBE"/>
    <w:rsid w:val="00C06042"/>
    <w:rsid w:val="00C067ED"/>
    <w:rsid w:val="00C073FB"/>
    <w:rsid w:val="00C076D6"/>
    <w:rsid w:val="00C07C8B"/>
    <w:rsid w:val="00C1004D"/>
    <w:rsid w:val="00C1055D"/>
    <w:rsid w:val="00C10880"/>
    <w:rsid w:val="00C10D00"/>
    <w:rsid w:val="00C10E8B"/>
    <w:rsid w:val="00C13205"/>
    <w:rsid w:val="00C1357F"/>
    <w:rsid w:val="00C137FE"/>
    <w:rsid w:val="00C13D05"/>
    <w:rsid w:val="00C14186"/>
    <w:rsid w:val="00C14743"/>
    <w:rsid w:val="00C14CF7"/>
    <w:rsid w:val="00C14E30"/>
    <w:rsid w:val="00C161D9"/>
    <w:rsid w:val="00C166D2"/>
    <w:rsid w:val="00C16BDB"/>
    <w:rsid w:val="00C21A67"/>
    <w:rsid w:val="00C21B8E"/>
    <w:rsid w:val="00C21FD4"/>
    <w:rsid w:val="00C22D02"/>
    <w:rsid w:val="00C231BF"/>
    <w:rsid w:val="00C23294"/>
    <w:rsid w:val="00C23373"/>
    <w:rsid w:val="00C237E4"/>
    <w:rsid w:val="00C23BB6"/>
    <w:rsid w:val="00C23FEF"/>
    <w:rsid w:val="00C248EB"/>
    <w:rsid w:val="00C2529A"/>
    <w:rsid w:val="00C25BCD"/>
    <w:rsid w:val="00C25E7F"/>
    <w:rsid w:val="00C2639B"/>
    <w:rsid w:val="00C26A7F"/>
    <w:rsid w:val="00C2745A"/>
    <w:rsid w:val="00C2746F"/>
    <w:rsid w:val="00C274DD"/>
    <w:rsid w:val="00C306F7"/>
    <w:rsid w:val="00C30E36"/>
    <w:rsid w:val="00C31269"/>
    <w:rsid w:val="00C324A0"/>
    <w:rsid w:val="00C327D3"/>
    <w:rsid w:val="00C32F53"/>
    <w:rsid w:val="00C33884"/>
    <w:rsid w:val="00C35710"/>
    <w:rsid w:val="00C35969"/>
    <w:rsid w:val="00C3603E"/>
    <w:rsid w:val="00C363A3"/>
    <w:rsid w:val="00C3656C"/>
    <w:rsid w:val="00C37952"/>
    <w:rsid w:val="00C379E9"/>
    <w:rsid w:val="00C37BB5"/>
    <w:rsid w:val="00C41DF0"/>
    <w:rsid w:val="00C4200C"/>
    <w:rsid w:val="00C42BF8"/>
    <w:rsid w:val="00C439F8"/>
    <w:rsid w:val="00C44FB8"/>
    <w:rsid w:val="00C451E0"/>
    <w:rsid w:val="00C454AB"/>
    <w:rsid w:val="00C458E9"/>
    <w:rsid w:val="00C4636D"/>
    <w:rsid w:val="00C47EF0"/>
    <w:rsid w:val="00C50043"/>
    <w:rsid w:val="00C50670"/>
    <w:rsid w:val="00C50B4F"/>
    <w:rsid w:val="00C50DA9"/>
    <w:rsid w:val="00C51375"/>
    <w:rsid w:val="00C51744"/>
    <w:rsid w:val="00C521F5"/>
    <w:rsid w:val="00C5585B"/>
    <w:rsid w:val="00C57780"/>
    <w:rsid w:val="00C57A06"/>
    <w:rsid w:val="00C57F89"/>
    <w:rsid w:val="00C6002A"/>
    <w:rsid w:val="00C60562"/>
    <w:rsid w:val="00C607D4"/>
    <w:rsid w:val="00C62C6A"/>
    <w:rsid w:val="00C62E00"/>
    <w:rsid w:val="00C65793"/>
    <w:rsid w:val="00C710F8"/>
    <w:rsid w:val="00C72469"/>
    <w:rsid w:val="00C7554D"/>
    <w:rsid w:val="00C7573B"/>
    <w:rsid w:val="00C77B43"/>
    <w:rsid w:val="00C77EA6"/>
    <w:rsid w:val="00C800A0"/>
    <w:rsid w:val="00C804FD"/>
    <w:rsid w:val="00C80B4C"/>
    <w:rsid w:val="00C81520"/>
    <w:rsid w:val="00C83E11"/>
    <w:rsid w:val="00C85A4D"/>
    <w:rsid w:val="00C85C21"/>
    <w:rsid w:val="00C85FB4"/>
    <w:rsid w:val="00C8793A"/>
    <w:rsid w:val="00C911F1"/>
    <w:rsid w:val="00C91E5F"/>
    <w:rsid w:val="00C9245B"/>
    <w:rsid w:val="00C92BAE"/>
    <w:rsid w:val="00C9307C"/>
    <w:rsid w:val="00C941C7"/>
    <w:rsid w:val="00C94F27"/>
    <w:rsid w:val="00C95411"/>
    <w:rsid w:val="00C97705"/>
    <w:rsid w:val="00C97E27"/>
    <w:rsid w:val="00CA050F"/>
    <w:rsid w:val="00CA06A7"/>
    <w:rsid w:val="00CA0E44"/>
    <w:rsid w:val="00CA14E7"/>
    <w:rsid w:val="00CA1A45"/>
    <w:rsid w:val="00CA2066"/>
    <w:rsid w:val="00CA302A"/>
    <w:rsid w:val="00CA306E"/>
    <w:rsid w:val="00CA320E"/>
    <w:rsid w:val="00CA643F"/>
    <w:rsid w:val="00CA69A0"/>
    <w:rsid w:val="00CA7853"/>
    <w:rsid w:val="00CA78DC"/>
    <w:rsid w:val="00CB0077"/>
    <w:rsid w:val="00CB00B9"/>
    <w:rsid w:val="00CB22C4"/>
    <w:rsid w:val="00CB26BD"/>
    <w:rsid w:val="00CB2824"/>
    <w:rsid w:val="00CB320F"/>
    <w:rsid w:val="00CB3602"/>
    <w:rsid w:val="00CB3F8A"/>
    <w:rsid w:val="00CB4A6C"/>
    <w:rsid w:val="00CB602E"/>
    <w:rsid w:val="00CB7A0D"/>
    <w:rsid w:val="00CC1516"/>
    <w:rsid w:val="00CC19EC"/>
    <w:rsid w:val="00CC1B9F"/>
    <w:rsid w:val="00CC1DC2"/>
    <w:rsid w:val="00CC2EA6"/>
    <w:rsid w:val="00CC43FA"/>
    <w:rsid w:val="00CC5449"/>
    <w:rsid w:val="00CC5EE0"/>
    <w:rsid w:val="00CC6851"/>
    <w:rsid w:val="00CC6C80"/>
    <w:rsid w:val="00CC7398"/>
    <w:rsid w:val="00CC765A"/>
    <w:rsid w:val="00CC7C08"/>
    <w:rsid w:val="00CD0D22"/>
    <w:rsid w:val="00CD1226"/>
    <w:rsid w:val="00CD17E7"/>
    <w:rsid w:val="00CD3F9E"/>
    <w:rsid w:val="00CD5646"/>
    <w:rsid w:val="00CD5ECE"/>
    <w:rsid w:val="00CD68E9"/>
    <w:rsid w:val="00CD7E99"/>
    <w:rsid w:val="00CE051D"/>
    <w:rsid w:val="00CE0DC2"/>
    <w:rsid w:val="00CE1335"/>
    <w:rsid w:val="00CE17BF"/>
    <w:rsid w:val="00CE1C3A"/>
    <w:rsid w:val="00CE2990"/>
    <w:rsid w:val="00CE2F64"/>
    <w:rsid w:val="00CE4140"/>
    <w:rsid w:val="00CE493D"/>
    <w:rsid w:val="00CE4CE6"/>
    <w:rsid w:val="00CE4E3C"/>
    <w:rsid w:val="00CE5D6F"/>
    <w:rsid w:val="00CE5EE6"/>
    <w:rsid w:val="00CE6516"/>
    <w:rsid w:val="00CE6973"/>
    <w:rsid w:val="00CE6AEF"/>
    <w:rsid w:val="00CE7AAD"/>
    <w:rsid w:val="00CE7EB7"/>
    <w:rsid w:val="00CF0279"/>
    <w:rsid w:val="00CF06C0"/>
    <w:rsid w:val="00CF0BB2"/>
    <w:rsid w:val="00CF1AE6"/>
    <w:rsid w:val="00CF1BDD"/>
    <w:rsid w:val="00CF20B4"/>
    <w:rsid w:val="00CF23B7"/>
    <w:rsid w:val="00CF2570"/>
    <w:rsid w:val="00CF29C4"/>
    <w:rsid w:val="00CF2AD5"/>
    <w:rsid w:val="00CF2BE4"/>
    <w:rsid w:val="00CF32C0"/>
    <w:rsid w:val="00CF3EE8"/>
    <w:rsid w:val="00CF4D4C"/>
    <w:rsid w:val="00D00037"/>
    <w:rsid w:val="00D05FDB"/>
    <w:rsid w:val="00D0669D"/>
    <w:rsid w:val="00D1053F"/>
    <w:rsid w:val="00D11BFF"/>
    <w:rsid w:val="00D12A18"/>
    <w:rsid w:val="00D13441"/>
    <w:rsid w:val="00D13689"/>
    <w:rsid w:val="00D140D3"/>
    <w:rsid w:val="00D14345"/>
    <w:rsid w:val="00D149D4"/>
    <w:rsid w:val="00D1500D"/>
    <w:rsid w:val="00D150E7"/>
    <w:rsid w:val="00D16227"/>
    <w:rsid w:val="00D17046"/>
    <w:rsid w:val="00D1731C"/>
    <w:rsid w:val="00D17FFC"/>
    <w:rsid w:val="00D20183"/>
    <w:rsid w:val="00D202C0"/>
    <w:rsid w:val="00D21A96"/>
    <w:rsid w:val="00D21B72"/>
    <w:rsid w:val="00D220D7"/>
    <w:rsid w:val="00D221DC"/>
    <w:rsid w:val="00D223E8"/>
    <w:rsid w:val="00D237BE"/>
    <w:rsid w:val="00D23977"/>
    <w:rsid w:val="00D23FA2"/>
    <w:rsid w:val="00D24002"/>
    <w:rsid w:val="00D243DB"/>
    <w:rsid w:val="00D2535E"/>
    <w:rsid w:val="00D25649"/>
    <w:rsid w:val="00D258D9"/>
    <w:rsid w:val="00D25D00"/>
    <w:rsid w:val="00D272C9"/>
    <w:rsid w:val="00D2735B"/>
    <w:rsid w:val="00D27840"/>
    <w:rsid w:val="00D27909"/>
    <w:rsid w:val="00D301C9"/>
    <w:rsid w:val="00D30245"/>
    <w:rsid w:val="00D30D1D"/>
    <w:rsid w:val="00D31158"/>
    <w:rsid w:val="00D33209"/>
    <w:rsid w:val="00D33444"/>
    <w:rsid w:val="00D33F98"/>
    <w:rsid w:val="00D3420E"/>
    <w:rsid w:val="00D34814"/>
    <w:rsid w:val="00D35127"/>
    <w:rsid w:val="00D35AE0"/>
    <w:rsid w:val="00D36A42"/>
    <w:rsid w:val="00D3742F"/>
    <w:rsid w:val="00D3755E"/>
    <w:rsid w:val="00D375BD"/>
    <w:rsid w:val="00D3790A"/>
    <w:rsid w:val="00D40811"/>
    <w:rsid w:val="00D40942"/>
    <w:rsid w:val="00D40A81"/>
    <w:rsid w:val="00D41B81"/>
    <w:rsid w:val="00D4292E"/>
    <w:rsid w:val="00D42A6D"/>
    <w:rsid w:val="00D435EB"/>
    <w:rsid w:val="00D43A88"/>
    <w:rsid w:val="00D43F38"/>
    <w:rsid w:val="00D4426D"/>
    <w:rsid w:val="00D46388"/>
    <w:rsid w:val="00D46AA3"/>
    <w:rsid w:val="00D47895"/>
    <w:rsid w:val="00D47DB8"/>
    <w:rsid w:val="00D47EE2"/>
    <w:rsid w:val="00D5142A"/>
    <w:rsid w:val="00D51C6E"/>
    <w:rsid w:val="00D51E3F"/>
    <w:rsid w:val="00D520A0"/>
    <w:rsid w:val="00D52CAE"/>
    <w:rsid w:val="00D52E5B"/>
    <w:rsid w:val="00D537B8"/>
    <w:rsid w:val="00D537DC"/>
    <w:rsid w:val="00D53991"/>
    <w:rsid w:val="00D56234"/>
    <w:rsid w:val="00D56440"/>
    <w:rsid w:val="00D5685F"/>
    <w:rsid w:val="00D5686C"/>
    <w:rsid w:val="00D57085"/>
    <w:rsid w:val="00D57589"/>
    <w:rsid w:val="00D57658"/>
    <w:rsid w:val="00D57CC6"/>
    <w:rsid w:val="00D57ED2"/>
    <w:rsid w:val="00D609C0"/>
    <w:rsid w:val="00D611CB"/>
    <w:rsid w:val="00D624D6"/>
    <w:rsid w:val="00D63207"/>
    <w:rsid w:val="00D66B89"/>
    <w:rsid w:val="00D66E31"/>
    <w:rsid w:val="00D670F3"/>
    <w:rsid w:val="00D675D7"/>
    <w:rsid w:val="00D67C22"/>
    <w:rsid w:val="00D70DFB"/>
    <w:rsid w:val="00D72561"/>
    <w:rsid w:val="00D731FA"/>
    <w:rsid w:val="00D74204"/>
    <w:rsid w:val="00D766DF"/>
    <w:rsid w:val="00D7745D"/>
    <w:rsid w:val="00D778A9"/>
    <w:rsid w:val="00D81CAF"/>
    <w:rsid w:val="00D83D65"/>
    <w:rsid w:val="00D84F32"/>
    <w:rsid w:val="00D86666"/>
    <w:rsid w:val="00D86D4B"/>
    <w:rsid w:val="00D87019"/>
    <w:rsid w:val="00D873BD"/>
    <w:rsid w:val="00D90055"/>
    <w:rsid w:val="00D90FFB"/>
    <w:rsid w:val="00D91DAE"/>
    <w:rsid w:val="00D923C8"/>
    <w:rsid w:val="00D925DC"/>
    <w:rsid w:val="00D929A9"/>
    <w:rsid w:val="00D93FCB"/>
    <w:rsid w:val="00D95CDE"/>
    <w:rsid w:val="00D95D69"/>
    <w:rsid w:val="00D97749"/>
    <w:rsid w:val="00D9784D"/>
    <w:rsid w:val="00D9785E"/>
    <w:rsid w:val="00DA186E"/>
    <w:rsid w:val="00DA240C"/>
    <w:rsid w:val="00DA32F7"/>
    <w:rsid w:val="00DA3C85"/>
    <w:rsid w:val="00DA519A"/>
    <w:rsid w:val="00DA5E14"/>
    <w:rsid w:val="00DA6377"/>
    <w:rsid w:val="00DA6570"/>
    <w:rsid w:val="00DA7D85"/>
    <w:rsid w:val="00DB05A8"/>
    <w:rsid w:val="00DB07AA"/>
    <w:rsid w:val="00DB0C28"/>
    <w:rsid w:val="00DB251C"/>
    <w:rsid w:val="00DB3621"/>
    <w:rsid w:val="00DB3B61"/>
    <w:rsid w:val="00DB41AA"/>
    <w:rsid w:val="00DB4572"/>
    <w:rsid w:val="00DB5AA5"/>
    <w:rsid w:val="00DB60FF"/>
    <w:rsid w:val="00DB66F9"/>
    <w:rsid w:val="00DC0795"/>
    <w:rsid w:val="00DC0F99"/>
    <w:rsid w:val="00DC1274"/>
    <w:rsid w:val="00DC22CF"/>
    <w:rsid w:val="00DC2980"/>
    <w:rsid w:val="00DC2A36"/>
    <w:rsid w:val="00DC351F"/>
    <w:rsid w:val="00DC4119"/>
    <w:rsid w:val="00DC4A8E"/>
    <w:rsid w:val="00DC4F88"/>
    <w:rsid w:val="00DC50A4"/>
    <w:rsid w:val="00DC72EE"/>
    <w:rsid w:val="00DC752F"/>
    <w:rsid w:val="00DC7EBD"/>
    <w:rsid w:val="00DD0059"/>
    <w:rsid w:val="00DD1901"/>
    <w:rsid w:val="00DD2BF7"/>
    <w:rsid w:val="00DD3522"/>
    <w:rsid w:val="00DD503D"/>
    <w:rsid w:val="00DD6810"/>
    <w:rsid w:val="00DD6C81"/>
    <w:rsid w:val="00DD7A8F"/>
    <w:rsid w:val="00DD7E0E"/>
    <w:rsid w:val="00DD7F70"/>
    <w:rsid w:val="00DE0702"/>
    <w:rsid w:val="00DE0C14"/>
    <w:rsid w:val="00DE28F4"/>
    <w:rsid w:val="00DE30F7"/>
    <w:rsid w:val="00DE4DBF"/>
    <w:rsid w:val="00DE65C3"/>
    <w:rsid w:val="00DE6D7F"/>
    <w:rsid w:val="00DE7D7D"/>
    <w:rsid w:val="00DF0FF5"/>
    <w:rsid w:val="00DF1D52"/>
    <w:rsid w:val="00DF2293"/>
    <w:rsid w:val="00DF5ACF"/>
    <w:rsid w:val="00DF5CF5"/>
    <w:rsid w:val="00DF5D34"/>
    <w:rsid w:val="00DF5E4F"/>
    <w:rsid w:val="00DF6246"/>
    <w:rsid w:val="00DF77B5"/>
    <w:rsid w:val="00DF7CCC"/>
    <w:rsid w:val="00DF7E44"/>
    <w:rsid w:val="00DF7F7E"/>
    <w:rsid w:val="00E00206"/>
    <w:rsid w:val="00E00942"/>
    <w:rsid w:val="00E028D1"/>
    <w:rsid w:val="00E030AA"/>
    <w:rsid w:val="00E03B7E"/>
    <w:rsid w:val="00E052A1"/>
    <w:rsid w:val="00E05704"/>
    <w:rsid w:val="00E05E63"/>
    <w:rsid w:val="00E0647D"/>
    <w:rsid w:val="00E07AA2"/>
    <w:rsid w:val="00E109D3"/>
    <w:rsid w:val="00E10D6A"/>
    <w:rsid w:val="00E12365"/>
    <w:rsid w:val="00E13708"/>
    <w:rsid w:val="00E139E3"/>
    <w:rsid w:val="00E145E2"/>
    <w:rsid w:val="00E147F5"/>
    <w:rsid w:val="00E14816"/>
    <w:rsid w:val="00E15A54"/>
    <w:rsid w:val="00E15DBA"/>
    <w:rsid w:val="00E16509"/>
    <w:rsid w:val="00E17326"/>
    <w:rsid w:val="00E178E3"/>
    <w:rsid w:val="00E17EC1"/>
    <w:rsid w:val="00E21212"/>
    <w:rsid w:val="00E217ED"/>
    <w:rsid w:val="00E22E15"/>
    <w:rsid w:val="00E2370F"/>
    <w:rsid w:val="00E2388E"/>
    <w:rsid w:val="00E251FC"/>
    <w:rsid w:val="00E25D3C"/>
    <w:rsid w:val="00E261DC"/>
    <w:rsid w:val="00E26322"/>
    <w:rsid w:val="00E270DB"/>
    <w:rsid w:val="00E272F5"/>
    <w:rsid w:val="00E323DA"/>
    <w:rsid w:val="00E338EF"/>
    <w:rsid w:val="00E33D1D"/>
    <w:rsid w:val="00E343F6"/>
    <w:rsid w:val="00E374B9"/>
    <w:rsid w:val="00E3770C"/>
    <w:rsid w:val="00E43242"/>
    <w:rsid w:val="00E43A6D"/>
    <w:rsid w:val="00E43C1C"/>
    <w:rsid w:val="00E43E34"/>
    <w:rsid w:val="00E4449E"/>
    <w:rsid w:val="00E446F8"/>
    <w:rsid w:val="00E44D3F"/>
    <w:rsid w:val="00E44FE0"/>
    <w:rsid w:val="00E45650"/>
    <w:rsid w:val="00E50A66"/>
    <w:rsid w:val="00E51654"/>
    <w:rsid w:val="00E5198A"/>
    <w:rsid w:val="00E5252D"/>
    <w:rsid w:val="00E53AA2"/>
    <w:rsid w:val="00E552C7"/>
    <w:rsid w:val="00E5581F"/>
    <w:rsid w:val="00E55B0A"/>
    <w:rsid w:val="00E56329"/>
    <w:rsid w:val="00E5782A"/>
    <w:rsid w:val="00E60226"/>
    <w:rsid w:val="00E60310"/>
    <w:rsid w:val="00E605B0"/>
    <w:rsid w:val="00E60668"/>
    <w:rsid w:val="00E6093F"/>
    <w:rsid w:val="00E61231"/>
    <w:rsid w:val="00E630E4"/>
    <w:rsid w:val="00E6395C"/>
    <w:rsid w:val="00E646DB"/>
    <w:rsid w:val="00E66323"/>
    <w:rsid w:val="00E66A15"/>
    <w:rsid w:val="00E66C51"/>
    <w:rsid w:val="00E66C82"/>
    <w:rsid w:val="00E672E1"/>
    <w:rsid w:val="00E67774"/>
    <w:rsid w:val="00E7077A"/>
    <w:rsid w:val="00E70E50"/>
    <w:rsid w:val="00E71BA0"/>
    <w:rsid w:val="00E72D08"/>
    <w:rsid w:val="00E749CF"/>
    <w:rsid w:val="00E74B81"/>
    <w:rsid w:val="00E74DC7"/>
    <w:rsid w:val="00E7584C"/>
    <w:rsid w:val="00E76CC1"/>
    <w:rsid w:val="00E76EE4"/>
    <w:rsid w:val="00E76FEA"/>
    <w:rsid w:val="00E77143"/>
    <w:rsid w:val="00E8075A"/>
    <w:rsid w:val="00E834B3"/>
    <w:rsid w:val="00E83E71"/>
    <w:rsid w:val="00E84012"/>
    <w:rsid w:val="00E8453F"/>
    <w:rsid w:val="00E84B2B"/>
    <w:rsid w:val="00E853D9"/>
    <w:rsid w:val="00E86175"/>
    <w:rsid w:val="00E91682"/>
    <w:rsid w:val="00E91E88"/>
    <w:rsid w:val="00E92595"/>
    <w:rsid w:val="00E94D5E"/>
    <w:rsid w:val="00E94E16"/>
    <w:rsid w:val="00E95756"/>
    <w:rsid w:val="00E960C7"/>
    <w:rsid w:val="00E96D62"/>
    <w:rsid w:val="00E97F99"/>
    <w:rsid w:val="00EA0BF4"/>
    <w:rsid w:val="00EA1E51"/>
    <w:rsid w:val="00EA28A1"/>
    <w:rsid w:val="00EA30BC"/>
    <w:rsid w:val="00EA50B7"/>
    <w:rsid w:val="00EA51B0"/>
    <w:rsid w:val="00EA54FE"/>
    <w:rsid w:val="00EA67CB"/>
    <w:rsid w:val="00EA6F3E"/>
    <w:rsid w:val="00EA6F5E"/>
    <w:rsid w:val="00EA7039"/>
    <w:rsid w:val="00EA7100"/>
    <w:rsid w:val="00EA7333"/>
    <w:rsid w:val="00EA7F9F"/>
    <w:rsid w:val="00EA7FDB"/>
    <w:rsid w:val="00EB1114"/>
    <w:rsid w:val="00EB1A56"/>
    <w:rsid w:val="00EB3E92"/>
    <w:rsid w:val="00EB4F58"/>
    <w:rsid w:val="00EB58E2"/>
    <w:rsid w:val="00EB5D3A"/>
    <w:rsid w:val="00EB7A50"/>
    <w:rsid w:val="00EC00B2"/>
    <w:rsid w:val="00EC1DC1"/>
    <w:rsid w:val="00EC215F"/>
    <w:rsid w:val="00EC229C"/>
    <w:rsid w:val="00EC2838"/>
    <w:rsid w:val="00EC3F9C"/>
    <w:rsid w:val="00EC4F1F"/>
    <w:rsid w:val="00EC64AC"/>
    <w:rsid w:val="00EC6BE5"/>
    <w:rsid w:val="00EC73E7"/>
    <w:rsid w:val="00EC73ED"/>
    <w:rsid w:val="00EC764D"/>
    <w:rsid w:val="00EC79F6"/>
    <w:rsid w:val="00EC7E77"/>
    <w:rsid w:val="00ED08A2"/>
    <w:rsid w:val="00ED2BB6"/>
    <w:rsid w:val="00ED2C90"/>
    <w:rsid w:val="00ED3F06"/>
    <w:rsid w:val="00ED4601"/>
    <w:rsid w:val="00ED5AF6"/>
    <w:rsid w:val="00EE07D0"/>
    <w:rsid w:val="00EE13F8"/>
    <w:rsid w:val="00EE1A45"/>
    <w:rsid w:val="00EE1C51"/>
    <w:rsid w:val="00EE1E72"/>
    <w:rsid w:val="00EE2407"/>
    <w:rsid w:val="00EE24D5"/>
    <w:rsid w:val="00EE3128"/>
    <w:rsid w:val="00EE3763"/>
    <w:rsid w:val="00EE6769"/>
    <w:rsid w:val="00EE68E4"/>
    <w:rsid w:val="00EE6C6E"/>
    <w:rsid w:val="00EE6D75"/>
    <w:rsid w:val="00EE7E00"/>
    <w:rsid w:val="00EF2991"/>
    <w:rsid w:val="00EF2E3A"/>
    <w:rsid w:val="00EF3A58"/>
    <w:rsid w:val="00EF40E3"/>
    <w:rsid w:val="00EF53CE"/>
    <w:rsid w:val="00EF53D9"/>
    <w:rsid w:val="00EF61D4"/>
    <w:rsid w:val="00EF639E"/>
    <w:rsid w:val="00EF6902"/>
    <w:rsid w:val="00EF7407"/>
    <w:rsid w:val="00F00485"/>
    <w:rsid w:val="00F04909"/>
    <w:rsid w:val="00F04981"/>
    <w:rsid w:val="00F04BB2"/>
    <w:rsid w:val="00F04C68"/>
    <w:rsid w:val="00F05D5A"/>
    <w:rsid w:val="00F06D08"/>
    <w:rsid w:val="00F071E3"/>
    <w:rsid w:val="00F072A7"/>
    <w:rsid w:val="00F078DC"/>
    <w:rsid w:val="00F10788"/>
    <w:rsid w:val="00F11344"/>
    <w:rsid w:val="00F1226C"/>
    <w:rsid w:val="00F13B11"/>
    <w:rsid w:val="00F14094"/>
    <w:rsid w:val="00F1420D"/>
    <w:rsid w:val="00F149FF"/>
    <w:rsid w:val="00F15070"/>
    <w:rsid w:val="00F1619A"/>
    <w:rsid w:val="00F168C1"/>
    <w:rsid w:val="00F16932"/>
    <w:rsid w:val="00F17290"/>
    <w:rsid w:val="00F17DEB"/>
    <w:rsid w:val="00F202BE"/>
    <w:rsid w:val="00F203BB"/>
    <w:rsid w:val="00F2063D"/>
    <w:rsid w:val="00F206E2"/>
    <w:rsid w:val="00F20CF8"/>
    <w:rsid w:val="00F21ED6"/>
    <w:rsid w:val="00F23DF6"/>
    <w:rsid w:val="00F2402C"/>
    <w:rsid w:val="00F24177"/>
    <w:rsid w:val="00F2527B"/>
    <w:rsid w:val="00F2747D"/>
    <w:rsid w:val="00F3007D"/>
    <w:rsid w:val="00F3211C"/>
    <w:rsid w:val="00F3278A"/>
    <w:rsid w:val="00F32992"/>
    <w:rsid w:val="00F32BA8"/>
    <w:rsid w:val="00F32E0A"/>
    <w:rsid w:val="00F34374"/>
    <w:rsid w:val="00F349F1"/>
    <w:rsid w:val="00F34B85"/>
    <w:rsid w:val="00F35722"/>
    <w:rsid w:val="00F36428"/>
    <w:rsid w:val="00F364B3"/>
    <w:rsid w:val="00F37355"/>
    <w:rsid w:val="00F37514"/>
    <w:rsid w:val="00F40EAC"/>
    <w:rsid w:val="00F415D8"/>
    <w:rsid w:val="00F4169D"/>
    <w:rsid w:val="00F4264D"/>
    <w:rsid w:val="00F42872"/>
    <w:rsid w:val="00F4350D"/>
    <w:rsid w:val="00F43A9D"/>
    <w:rsid w:val="00F44960"/>
    <w:rsid w:val="00F44FB4"/>
    <w:rsid w:val="00F461C0"/>
    <w:rsid w:val="00F4638A"/>
    <w:rsid w:val="00F509C2"/>
    <w:rsid w:val="00F51A2C"/>
    <w:rsid w:val="00F5244B"/>
    <w:rsid w:val="00F525F8"/>
    <w:rsid w:val="00F5295C"/>
    <w:rsid w:val="00F52C13"/>
    <w:rsid w:val="00F54193"/>
    <w:rsid w:val="00F54BB4"/>
    <w:rsid w:val="00F567F7"/>
    <w:rsid w:val="00F56822"/>
    <w:rsid w:val="00F61620"/>
    <w:rsid w:val="00F61846"/>
    <w:rsid w:val="00F62145"/>
    <w:rsid w:val="00F63D47"/>
    <w:rsid w:val="00F6437E"/>
    <w:rsid w:val="00F64806"/>
    <w:rsid w:val="00F6563F"/>
    <w:rsid w:val="00F6567F"/>
    <w:rsid w:val="00F669EA"/>
    <w:rsid w:val="00F66ED9"/>
    <w:rsid w:val="00F704D8"/>
    <w:rsid w:val="00F7282C"/>
    <w:rsid w:val="00F731E8"/>
    <w:rsid w:val="00F73BD6"/>
    <w:rsid w:val="00F73C0A"/>
    <w:rsid w:val="00F73C95"/>
    <w:rsid w:val="00F73F06"/>
    <w:rsid w:val="00F74AA8"/>
    <w:rsid w:val="00F767DA"/>
    <w:rsid w:val="00F80953"/>
    <w:rsid w:val="00F814A6"/>
    <w:rsid w:val="00F81AE2"/>
    <w:rsid w:val="00F83155"/>
    <w:rsid w:val="00F834C1"/>
    <w:rsid w:val="00F834D6"/>
    <w:rsid w:val="00F83989"/>
    <w:rsid w:val="00F844DD"/>
    <w:rsid w:val="00F85099"/>
    <w:rsid w:val="00F85577"/>
    <w:rsid w:val="00F85684"/>
    <w:rsid w:val="00F85A9B"/>
    <w:rsid w:val="00F86738"/>
    <w:rsid w:val="00F868C9"/>
    <w:rsid w:val="00F870F0"/>
    <w:rsid w:val="00F873D2"/>
    <w:rsid w:val="00F90462"/>
    <w:rsid w:val="00F90723"/>
    <w:rsid w:val="00F90E7E"/>
    <w:rsid w:val="00F92B1E"/>
    <w:rsid w:val="00F9379C"/>
    <w:rsid w:val="00F93E2E"/>
    <w:rsid w:val="00F94BE0"/>
    <w:rsid w:val="00F95329"/>
    <w:rsid w:val="00F9632C"/>
    <w:rsid w:val="00F9701E"/>
    <w:rsid w:val="00F97297"/>
    <w:rsid w:val="00F97C51"/>
    <w:rsid w:val="00FA10B2"/>
    <w:rsid w:val="00FA1D0D"/>
    <w:rsid w:val="00FA1E52"/>
    <w:rsid w:val="00FA1F77"/>
    <w:rsid w:val="00FA2144"/>
    <w:rsid w:val="00FA2E40"/>
    <w:rsid w:val="00FA3B32"/>
    <w:rsid w:val="00FA44F8"/>
    <w:rsid w:val="00FA487B"/>
    <w:rsid w:val="00FA51CA"/>
    <w:rsid w:val="00FA66B2"/>
    <w:rsid w:val="00FA684C"/>
    <w:rsid w:val="00FA6E56"/>
    <w:rsid w:val="00FA70EE"/>
    <w:rsid w:val="00FA744F"/>
    <w:rsid w:val="00FA7837"/>
    <w:rsid w:val="00FB111B"/>
    <w:rsid w:val="00FB13A9"/>
    <w:rsid w:val="00FB1C1D"/>
    <w:rsid w:val="00FB2829"/>
    <w:rsid w:val="00FB2EDD"/>
    <w:rsid w:val="00FB3200"/>
    <w:rsid w:val="00FB3473"/>
    <w:rsid w:val="00FB38A4"/>
    <w:rsid w:val="00FB39E5"/>
    <w:rsid w:val="00FB3BE8"/>
    <w:rsid w:val="00FB52B0"/>
    <w:rsid w:val="00FB5382"/>
    <w:rsid w:val="00FB5E1E"/>
    <w:rsid w:val="00FB71E9"/>
    <w:rsid w:val="00FB76FC"/>
    <w:rsid w:val="00FC055D"/>
    <w:rsid w:val="00FC0592"/>
    <w:rsid w:val="00FC321B"/>
    <w:rsid w:val="00FC336D"/>
    <w:rsid w:val="00FC3453"/>
    <w:rsid w:val="00FC55D1"/>
    <w:rsid w:val="00FC6014"/>
    <w:rsid w:val="00FC66B3"/>
    <w:rsid w:val="00FC6710"/>
    <w:rsid w:val="00FC6AA1"/>
    <w:rsid w:val="00FC7AEF"/>
    <w:rsid w:val="00FD04B8"/>
    <w:rsid w:val="00FD0EC9"/>
    <w:rsid w:val="00FD38F4"/>
    <w:rsid w:val="00FD3F44"/>
    <w:rsid w:val="00FD451D"/>
    <w:rsid w:val="00FD4BF4"/>
    <w:rsid w:val="00FD620B"/>
    <w:rsid w:val="00FD698C"/>
    <w:rsid w:val="00FE1947"/>
    <w:rsid w:val="00FE25DC"/>
    <w:rsid w:val="00FE2874"/>
    <w:rsid w:val="00FE2EB1"/>
    <w:rsid w:val="00FE54D5"/>
    <w:rsid w:val="00FF059B"/>
    <w:rsid w:val="00FF0F07"/>
    <w:rsid w:val="00FF1385"/>
    <w:rsid w:val="00FF22C7"/>
    <w:rsid w:val="00FF62DF"/>
    <w:rsid w:val="00FF669D"/>
    <w:rsid w:val="00FF67D0"/>
    <w:rsid w:val="00FF7226"/>
    <w:rsid w:val="00FF72DD"/>
    <w:rsid w:val="00FF7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4A03"/>
    <w:pPr>
      <w:spacing w:line="260" w:lineRule="atLeast"/>
    </w:pPr>
    <w:rPr>
      <w:sz w:val="22"/>
    </w:rPr>
  </w:style>
  <w:style w:type="paragraph" w:styleId="Heading1">
    <w:name w:val="heading 1"/>
    <w:basedOn w:val="Normal"/>
    <w:next w:val="Normal"/>
    <w:link w:val="Heading1Char"/>
    <w:uiPriority w:val="9"/>
    <w:qFormat/>
    <w:rsid w:val="00B26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6E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6E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6E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6E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6E5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6E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6E5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6E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4A03"/>
  </w:style>
  <w:style w:type="paragraph" w:customStyle="1" w:styleId="OPCParaBase">
    <w:name w:val="OPCParaBase"/>
    <w:link w:val="OPCParaBaseChar"/>
    <w:qFormat/>
    <w:rsid w:val="00A44A03"/>
    <w:pPr>
      <w:spacing w:line="260" w:lineRule="atLeast"/>
    </w:pPr>
    <w:rPr>
      <w:rFonts w:eastAsia="Times New Roman" w:cs="Times New Roman"/>
      <w:sz w:val="22"/>
      <w:lang w:eastAsia="en-AU"/>
    </w:rPr>
  </w:style>
  <w:style w:type="paragraph" w:customStyle="1" w:styleId="ShortT">
    <w:name w:val="ShortT"/>
    <w:basedOn w:val="OPCParaBase"/>
    <w:next w:val="Normal"/>
    <w:qFormat/>
    <w:rsid w:val="00A44A03"/>
    <w:pPr>
      <w:spacing w:line="240" w:lineRule="auto"/>
    </w:pPr>
    <w:rPr>
      <w:b/>
      <w:sz w:val="40"/>
    </w:rPr>
  </w:style>
  <w:style w:type="paragraph" w:customStyle="1" w:styleId="ActHead1">
    <w:name w:val="ActHead 1"/>
    <w:aliases w:val="c"/>
    <w:basedOn w:val="OPCParaBase"/>
    <w:next w:val="Normal"/>
    <w:qFormat/>
    <w:rsid w:val="00A44A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4A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4A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4A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4A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4A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4A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4A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4A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4A03"/>
  </w:style>
  <w:style w:type="paragraph" w:customStyle="1" w:styleId="Blocks">
    <w:name w:val="Blocks"/>
    <w:aliases w:val="bb"/>
    <w:basedOn w:val="OPCParaBase"/>
    <w:qFormat/>
    <w:rsid w:val="00A44A03"/>
    <w:pPr>
      <w:spacing w:line="240" w:lineRule="auto"/>
    </w:pPr>
    <w:rPr>
      <w:sz w:val="24"/>
    </w:rPr>
  </w:style>
  <w:style w:type="paragraph" w:customStyle="1" w:styleId="BoxText">
    <w:name w:val="BoxText"/>
    <w:aliases w:val="bt"/>
    <w:basedOn w:val="OPCParaBase"/>
    <w:qFormat/>
    <w:rsid w:val="00A44A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4A03"/>
    <w:rPr>
      <w:b/>
    </w:rPr>
  </w:style>
  <w:style w:type="paragraph" w:customStyle="1" w:styleId="BoxHeadItalic">
    <w:name w:val="BoxHeadItalic"/>
    <w:aliases w:val="bhi"/>
    <w:basedOn w:val="BoxText"/>
    <w:next w:val="BoxStep"/>
    <w:qFormat/>
    <w:rsid w:val="00A44A03"/>
    <w:rPr>
      <w:i/>
    </w:rPr>
  </w:style>
  <w:style w:type="paragraph" w:customStyle="1" w:styleId="BoxList">
    <w:name w:val="BoxList"/>
    <w:aliases w:val="bl"/>
    <w:basedOn w:val="BoxText"/>
    <w:qFormat/>
    <w:rsid w:val="00A44A03"/>
    <w:pPr>
      <w:ind w:left="1559" w:hanging="425"/>
    </w:pPr>
  </w:style>
  <w:style w:type="paragraph" w:customStyle="1" w:styleId="BoxNote">
    <w:name w:val="BoxNote"/>
    <w:aliases w:val="bn"/>
    <w:basedOn w:val="BoxText"/>
    <w:qFormat/>
    <w:rsid w:val="00A44A03"/>
    <w:pPr>
      <w:tabs>
        <w:tab w:val="left" w:pos="1985"/>
      </w:tabs>
      <w:spacing w:before="122" w:line="198" w:lineRule="exact"/>
      <w:ind w:left="2948" w:hanging="1814"/>
    </w:pPr>
    <w:rPr>
      <w:sz w:val="18"/>
    </w:rPr>
  </w:style>
  <w:style w:type="paragraph" w:customStyle="1" w:styleId="BoxPara">
    <w:name w:val="BoxPara"/>
    <w:aliases w:val="bp"/>
    <w:basedOn w:val="BoxText"/>
    <w:qFormat/>
    <w:rsid w:val="00A44A03"/>
    <w:pPr>
      <w:tabs>
        <w:tab w:val="right" w:pos="2268"/>
      </w:tabs>
      <w:ind w:left="2552" w:hanging="1418"/>
    </w:pPr>
  </w:style>
  <w:style w:type="paragraph" w:customStyle="1" w:styleId="BoxStep">
    <w:name w:val="BoxStep"/>
    <w:aliases w:val="bs"/>
    <w:basedOn w:val="BoxText"/>
    <w:qFormat/>
    <w:rsid w:val="00A44A03"/>
    <w:pPr>
      <w:ind w:left="1985" w:hanging="851"/>
    </w:pPr>
  </w:style>
  <w:style w:type="character" w:customStyle="1" w:styleId="CharAmPartNo">
    <w:name w:val="CharAmPartNo"/>
    <w:basedOn w:val="OPCCharBase"/>
    <w:uiPriority w:val="1"/>
    <w:qFormat/>
    <w:rsid w:val="00A44A03"/>
  </w:style>
  <w:style w:type="character" w:customStyle="1" w:styleId="CharAmPartText">
    <w:name w:val="CharAmPartText"/>
    <w:basedOn w:val="OPCCharBase"/>
    <w:uiPriority w:val="1"/>
    <w:qFormat/>
    <w:rsid w:val="00A44A03"/>
  </w:style>
  <w:style w:type="character" w:customStyle="1" w:styleId="CharAmSchNo">
    <w:name w:val="CharAmSchNo"/>
    <w:basedOn w:val="OPCCharBase"/>
    <w:uiPriority w:val="1"/>
    <w:qFormat/>
    <w:rsid w:val="00A44A03"/>
  </w:style>
  <w:style w:type="character" w:customStyle="1" w:styleId="CharAmSchText">
    <w:name w:val="CharAmSchText"/>
    <w:basedOn w:val="OPCCharBase"/>
    <w:uiPriority w:val="1"/>
    <w:qFormat/>
    <w:rsid w:val="00A44A03"/>
  </w:style>
  <w:style w:type="character" w:customStyle="1" w:styleId="CharBoldItalic">
    <w:name w:val="CharBoldItalic"/>
    <w:basedOn w:val="OPCCharBase"/>
    <w:uiPriority w:val="1"/>
    <w:qFormat/>
    <w:rsid w:val="00A44A03"/>
    <w:rPr>
      <w:b/>
      <w:i/>
    </w:rPr>
  </w:style>
  <w:style w:type="character" w:customStyle="1" w:styleId="CharChapNo">
    <w:name w:val="CharChapNo"/>
    <w:basedOn w:val="OPCCharBase"/>
    <w:uiPriority w:val="1"/>
    <w:qFormat/>
    <w:rsid w:val="00A44A03"/>
  </w:style>
  <w:style w:type="character" w:customStyle="1" w:styleId="CharChapText">
    <w:name w:val="CharChapText"/>
    <w:basedOn w:val="OPCCharBase"/>
    <w:uiPriority w:val="1"/>
    <w:qFormat/>
    <w:rsid w:val="00A44A03"/>
  </w:style>
  <w:style w:type="character" w:customStyle="1" w:styleId="CharDivNo">
    <w:name w:val="CharDivNo"/>
    <w:basedOn w:val="OPCCharBase"/>
    <w:qFormat/>
    <w:rsid w:val="00A44A03"/>
  </w:style>
  <w:style w:type="character" w:customStyle="1" w:styleId="CharDivText">
    <w:name w:val="CharDivText"/>
    <w:basedOn w:val="OPCCharBase"/>
    <w:qFormat/>
    <w:rsid w:val="00A44A03"/>
  </w:style>
  <w:style w:type="character" w:customStyle="1" w:styleId="CharItalic">
    <w:name w:val="CharItalic"/>
    <w:basedOn w:val="OPCCharBase"/>
    <w:uiPriority w:val="1"/>
    <w:qFormat/>
    <w:rsid w:val="00A44A03"/>
    <w:rPr>
      <w:i/>
    </w:rPr>
  </w:style>
  <w:style w:type="character" w:customStyle="1" w:styleId="CharPartNo">
    <w:name w:val="CharPartNo"/>
    <w:basedOn w:val="OPCCharBase"/>
    <w:qFormat/>
    <w:rsid w:val="00A44A03"/>
  </w:style>
  <w:style w:type="character" w:customStyle="1" w:styleId="CharPartText">
    <w:name w:val="CharPartText"/>
    <w:basedOn w:val="OPCCharBase"/>
    <w:qFormat/>
    <w:rsid w:val="00A44A03"/>
  </w:style>
  <w:style w:type="character" w:customStyle="1" w:styleId="CharSectno">
    <w:name w:val="CharSectno"/>
    <w:basedOn w:val="OPCCharBase"/>
    <w:qFormat/>
    <w:rsid w:val="00A44A03"/>
  </w:style>
  <w:style w:type="character" w:customStyle="1" w:styleId="CharSubdNo">
    <w:name w:val="CharSubdNo"/>
    <w:basedOn w:val="OPCCharBase"/>
    <w:uiPriority w:val="1"/>
    <w:qFormat/>
    <w:rsid w:val="00A44A03"/>
  </w:style>
  <w:style w:type="character" w:customStyle="1" w:styleId="CharSubdText">
    <w:name w:val="CharSubdText"/>
    <w:basedOn w:val="OPCCharBase"/>
    <w:uiPriority w:val="1"/>
    <w:qFormat/>
    <w:rsid w:val="00A44A03"/>
  </w:style>
  <w:style w:type="paragraph" w:customStyle="1" w:styleId="CTA--">
    <w:name w:val="CTA --"/>
    <w:basedOn w:val="OPCParaBase"/>
    <w:next w:val="Normal"/>
    <w:rsid w:val="00A44A03"/>
    <w:pPr>
      <w:spacing w:before="60" w:line="240" w:lineRule="atLeast"/>
      <w:ind w:left="142" w:hanging="142"/>
    </w:pPr>
    <w:rPr>
      <w:sz w:val="20"/>
    </w:rPr>
  </w:style>
  <w:style w:type="paragraph" w:customStyle="1" w:styleId="CTA-">
    <w:name w:val="CTA -"/>
    <w:basedOn w:val="OPCParaBase"/>
    <w:rsid w:val="00A44A03"/>
    <w:pPr>
      <w:spacing w:before="60" w:line="240" w:lineRule="atLeast"/>
      <w:ind w:left="85" w:hanging="85"/>
    </w:pPr>
    <w:rPr>
      <w:sz w:val="20"/>
    </w:rPr>
  </w:style>
  <w:style w:type="paragraph" w:customStyle="1" w:styleId="CTA---">
    <w:name w:val="CTA ---"/>
    <w:basedOn w:val="OPCParaBase"/>
    <w:next w:val="Normal"/>
    <w:rsid w:val="00A44A03"/>
    <w:pPr>
      <w:spacing w:before="60" w:line="240" w:lineRule="atLeast"/>
      <w:ind w:left="198" w:hanging="198"/>
    </w:pPr>
    <w:rPr>
      <w:sz w:val="20"/>
    </w:rPr>
  </w:style>
  <w:style w:type="paragraph" w:customStyle="1" w:styleId="CTA----">
    <w:name w:val="CTA ----"/>
    <w:basedOn w:val="OPCParaBase"/>
    <w:next w:val="Normal"/>
    <w:rsid w:val="00A44A03"/>
    <w:pPr>
      <w:spacing w:before="60" w:line="240" w:lineRule="atLeast"/>
      <w:ind w:left="255" w:hanging="255"/>
    </w:pPr>
    <w:rPr>
      <w:sz w:val="20"/>
    </w:rPr>
  </w:style>
  <w:style w:type="paragraph" w:customStyle="1" w:styleId="CTA1a">
    <w:name w:val="CTA 1(a)"/>
    <w:basedOn w:val="OPCParaBase"/>
    <w:rsid w:val="00A44A03"/>
    <w:pPr>
      <w:tabs>
        <w:tab w:val="right" w:pos="414"/>
      </w:tabs>
      <w:spacing w:before="40" w:line="240" w:lineRule="atLeast"/>
      <w:ind w:left="675" w:hanging="675"/>
    </w:pPr>
    <w:rPr>
      <w:sz w:val="20"/>
    </w:rPr>
  </w:style>
  <w:style w:type="paragraph" w:customStyle="1" w:styleId="CTA1ai">
    <w:name w:val="CTA 1(a)(i)"/>
    <w:basedOn w:val="OPCParaBase"/>
    <w:rsid w:val="00A44A03"/>
    <w:pPr>
      <w:tabs>
        <w:tab w:val="right" w:pos="1004"/>
      </w:tabs>
      <w:spacing w:before="40" w:line="240" w:lineRule="atLeast"/>
      <w:ind w:left="1253" w:hanging="1253"/>
    </w:pPr>
    <w:rPr>
      <w:sz w:val="20"/>
    </w:rPr>
  </w:style>
  <w:style w:type="paragraph" w:customStyle="1" w:styleId="CTA2a">
    <w:name w:val="CTA 2(a)"/>
    <w:basedOn w:val="OPCParaBase"/>
    <w:rsid w:val="00A44A03"/>
    <w:pPr>
      <w:tabs>
        <w:tab w:val="right" w:pos="482"/>
      </w:tabs>
      <w:spacing w:before="40" w:line="240" w:lineRule="atLeast"/>
      <w:ind w:left="748" w:hanging="748"/>
    </w:pPr>
    <w:rPr>
      <w:sz w:val="20"/>
    </w:rPr>
  </w:style>
  <w:style w:type="paragraph" w:customStyle="1" w:styleId="CTA2ai">
    <w:name w:val="CTA 2(a)(i)"/>
    <w:basedOn w:val="OPCParaBase"/>
    <w:rsid w:val="00A44A03"/>
    <w:pPr>
      <w:tabs>
        <w:tab w:val="right" w:pos="1089"/>
      </w:tabs>
      <w:spacing w:before="40" w:line="240" w:lineRule="atLeast"/>
      <w:ind w:left="1327" w:hanging="1327"/>
    </w:pPr>
    <w:rPr>
      <w:sz w:val="20"/>
    </w:rPr>
  </w:style>
  <w:style w:type="paragraph" w:customStyle="1" w:styleId="CTA3a">
    <w:name w:val="CTA 3(a)"/>
    <w:basedOn w:val="OPCParaBase"/>
    <w:rsid w:val="00A44A03"/>
    <w:pPr>
      <w:tabs>
        <w:tab w:val="right" w:pos="556"/>
      </w:tabs>
      <w:spacing w:before="40" w:line="240" w:lineRule="atLeast"/>
      <w:ind w:left="805" w:hanging="805"/>
    </w:pPr>
    <w:rPr>
      <w:sz w:val="20"/>
    </w:rPr>
  </w:style>
  <w:style w:type="paragraph" w:customStyle="1" w:styleId="CTA3ai">
    <w:name w:val="CTA 3(a)(i)"/>
    <w:basedOn w:val="OPCParaBase"/>
    <w:rsid w:val="00A44A03"/>
    <w:pPr>
      <w:tabs>
        <w:tab w:val="right" w:pos="1140"/>
      </w:tabs>
      <w:spacing w:before="40" w:line="240" w:lineRule="atLeast"/>
      <w:ind w:left="1361" w:hanging="1361"/>
    </w:pPr>
    <w:rPr>
      <w:sz w:val="20"/>
    </w:rPr>
  </w:style>
  <w:style w:type="paragraph" w:customStyle="1" w:styleId="CTA4a">
    <w:name w:val="CTA 4(a)"/>
    <w:basedOn w:val="OPCParaBase"/>
    <w:rsid w:val="00A44A03"/>
    <w:pPr>
      <w:tabs>
        <w:tab w:val="right" w:pos="624"/>
      </w:tabs>
      <w:spacing w:before="40" w:line="240" w:lineRule="atLeast"/>
      <w:ind w:left="873" w:hanging="873"/>
    </w:pPr>
    <w:rPr>
      <w:sz w:val="20"/>
    </w:rPr>
  </w:style>
  <w:style w:type="paragraph" w:customStyle="1" w:styleId="CTA4ai">
    <w:name w:val="CTA 4(a)(i)"/>
    <w:basedOn w:val="OPCParaBase"/>
    <w:rsid w:val="00A44A03"/>
    <w:pPr>
      <w:tabs>
        <w:tab w:val="right" w:pos="1213"/>
      </w:tabs>
      <w:spacing w:before="40" w:line="240" w:lineRule="atLeast"/>
      <w:ind w:left="1452" w:hanging="1452"/>
    </w:pPr>
    <w:rPr>
      <w:sz w:val="20"/>
    </w:rPr>
  </w:style>
  <w:style w:type="paragraph" w:customStyle="1" w:styleId="CTACAPS">
    <w:name w:val="CTA CAPS"/>
    <w:basedOn w:val="OPCParaBase"/>
    <w:rsid w:val="00A44A03"/>
    <w:pPr>
      <w:spacing w:before="60" w:line="240" w:lineRule="atLeast"/>
    </w:pPr>
    <w:rPr>
      <w:sz w:val="20"/>
    </w:rPr>
  </w:style>
  <w:style w:type="paragraph" w:customStyle="1" w:styleId="CTAright">
    <w:name w:val="CTA right"/>
    <w:basedOn w:val="OPCParaBase"/>
    <w:rsid w:val="00A44A03"/>
    <w:pPr>
      <w:spacing w:before="60" w:line="240" w:lineRule="auto"/>
      <w:jc w:val="right"/>
    </w:pPr>
    <w:rPr>
      <w:sz w:val="20"/>
    </w:rPr>
  </w:style>
  <w:style w:type="paragraph" w:customStyle="1" w:styleId="subsection">
    <w:name w:val="subsection"/>
    <w:aliases w:val="ss,t_Main"/>
    <w:basedOn w:val="OPCParaBase"/>
    <w:link w:val="subsectionChar"/>
    <w:qFormat/>
    <w:rsid w:val="00A44A03"/>
    <w:pPr>
      <w:tabs>
        <w:tab w:val="right" w:pos="1021"/>
      </w:tabs>
      <w:spacing w:before="180" w:line="240" w:lineRule="auto"/>
      <w:ind w:left="1134" w:hanging="1134"/>
    </w:pPr>
  </w:style>
  <w:style w:type="paragraph" w:customStyle="1" w:styleId="Definition">
    <w:name w:val="Definition"/>
    <w:aliases w:val="dd,t_Defn"/>
    <w:basedOn w:val="OPCParaBase"/>
    <w:uiPriority w:val="99"/>
    <w:rsid w:val="00A44A03"/>
    <w:pPr>
      <w:spacing w:before="180" w:line="240" w:lineRule="auto"/>
      <w:ind w:left="1134"/>
    </w:pPr>
  </w:style>
  <w:style w:type="paragraph" w:customStyle="1" w:styleId="EndNotespara">
    <w:name w:val="EndNotes(para)"/>
    <w:aliases w:val="eta"/>
    <w:basedOn w:val="OPCParaBase"/>
    <w:next w:val="EndNotessubpara"/>
    <w:rsid w:val="00A44A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4A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4A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4A03"/>
    <w:pPr>
      <w:tabs>
        <w:tab w:val="right" w:pos="1412"/>
      </w:tabs>
      <w:spacing w:before="60" w:line="240" w:lineRule="auto"/>
      <w:ind w:left="1525" w:hanging="1525"/>
    </w:pPr>
    <w:rPr>
      <w:sz w:val="20"/>
    </w:rPr>
  </w:style>
  <w:style w:type="paragraph" w:customStyle="1" w:styleId="Formula">
    <w:name w:val="Formula"/>
    <w:basedOn w:val="OPCParaBase"/>
    <w:rsid w:val="00A44A03"/>
    <w:pPr>
      <w:spacing w:line="240" w:lineRule="auto"/>
      <w:ind w:left="1134"/>
    </w:pPr>
    <w:rPr>
      <w:sz w:val="20"/>
    </w:rPr>
  </w:style>
  <w:style w:type="paragraph" w:styleId="Header">
    <w:name w:val="header"/>
    <w:basedOn w:val="OPCParaBase"/>
    <w:link w:val="HeaderChar"/>
    <w:unhideWhenUsed/>
    <w:rsid w:val="00A44A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4A03"/>
    <w:rPr>
      <w:rFonts w:eastAsia="Times New Roman" w:cs="Times New Roman"/>
      <w:sz w:val="16"/>
      <w:lang w:eastAsia="en-AU"/>
    </w:rPr>
  </w:style>
  <w:style w:type="paragraph" w:customStyle="1" w:styleId="House">
    <w:name w:val="House"/>
    <w:basedOn w:val="OPCParaBase"/>
    <w:rsid w:val="00A44A03"/>
    <w:pPr>
      <w:spacing w:line="240" w:lineRule="auto"/>
    </w:pPr>
    <w:rPr>
      <w:sz w:val="28"/>
    </w:rPr>
  </w:style>
  <w:style w:type="paragraph" w:customStyle="1" w:styleId="Item">
    <w:name w:val="Item"/>
    <w:aliases w:val="i"/>
    <w:basedOn w:val="OPCParaBase"/>
    <w:next w:val="ItemHead"/>
    <w:rsid w:val="00A44A03"/>
    <w:pPr>
      <w:keepLines/>
      <w:spacing w:before="80" w:line="240" w:lineRule="auto"/>
      <w:ind w:left="709"/>
    </w:pPr>
  </w:style>
  <w:style w:type="paragraph" w:customStyle="1" w:styleId="ItemHead">
    <w:name w:val="ItemHead"/>
    <w:aliases w:val="ih"/>
    <w:basedOn w:val="OPCParaBase"/>
    <w:next w:val="Item"/>
    <w:rsid w:val="00A44A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4A03"/>
    <w:pPr>
      <w:spacing w:line="240" w:lineRule="auto"/>
    </w:pPr>
    <w:rPr>
      <w:b/>
      <w:sz w:val="32"/>
    </w:rPr>
  </w:style>
  <w:style w:type="paragraph" w:customStyle="1" w:styleId="notedraft">
    <w:name w:val="note(draft)"/>
    <w:aliases w:val="nd"/>
    <w:basedOn w:val="OPCParaBase"/>
    <w:rsid w:val="00A44A03"/>
    <w:pPr>
      <w:spacing w:before="240" w:line="240" w:lineRule="auto"/>
      <w:ind w:left="284" w:hanging="284"/>
    </w:pPr>
    <w:rPr>
      <w:i/>
      <w:sz w:val="24"/>
    </w:rPr>
  </w:style>
  <w:style w:type="paragraph" w:customStyle="1" w:styleId="notemargin">
    <w:name w:val="note(margin)"/>
    <w:aliases w:val="nm"/>
    <w:basedOn w:val="OPCParaBase"/>
    <w:rsid w:val="00A44A03"/>
    <w:pPr>
      <w:tabs>
        <w:tab w:val="left" w:pos="709"/>
      </w:tabs>
      <w:spacing w:before="122" w:line="198" w:lineRule="exact"/>
      <w:ind w:left="709" w:hanging="709"/>
    </w:pPr>
    <w:rPr>
      <w:sz w:val="18"/>
    </w:rPr>
  </w:style>
  <w:style w:type="paragraph" w:customStyle="1" w:styleId="noteToPara">
    <w:name w:val="noteToPara"/>
    <w:aliases w:val="ntp"/>
    <w:basedOn w:val="OPCParaBase"/>
    <w:rsid w:val="00A44A03"/>
    <w:pPr>
      <w:spacing w:before="122" w:line="198" w:lineRule="exact"/>
      <w:ind w:left="2353" w:hanging="709"/>
    </w:pPr>
    <w:rPr>
      <w:sz w:val="18"/>
    </w:rPr>
  </w:style>
  <w:style w:type="paragraph" w:customStyle="1" w:styleId="noteParlAmend">
    <w:name w:val="note(ParlAmend)"/>
    <w:aliases w:val="npp"/>
    <w:basedOn w:val="OPCParaBase"/>
    <w:next w:val="ParlAmend"/>
    <w:rsid w:val="00A44A03"/>
    <w:pPr>
      <w:spacing w:line="240" w:lineRule="auto"/>
      <w:jc w:val="right"/>
    </w:pPr>
    <w:rPr>
      <w:rFonts w:ascii="Arial" w:hAnsi="Arial"/>
      <w:b/>
      <w:i/>
    </w:rPr>
  </w:style>
  <w:style w:type="paragraph" w:customStyle="1" w:styleId="notetext">
    <w:name w:val="note(text)"/>
    <w:aliases w:val="n,n_Main"/>
    <w:basedOn w:val="OPCParaBase"/>
    <w:link w:val="notetextChar"/>
    <w:qFormat/>
    <w:rsid w:val="00A44A03"/>
    <w:pPr>
      <w:spacing w:before="122" w:line="240" w:lineRule="auto"/>
      <w:ind w:left="1985" w:hanging="851"/>
    </w:pPr>
    <w:rPr>
      <w:sz w:val="18"/>
    </w:rPr>
  </w:style>
  <w:style w:type="paragraph" w:customStyle="1" w:styleId="Page1">
    <w:name w:val="Page1"/>
    <w:basedOn w:val="OPCParaBase"/>
    <w:rsid w:val="00A44A03"/>
    <w:pPr>
      <w:spacing w:before="5600" w:line="240" w:lineRule="auto"/>
    </w:pPr>
    <w:rPr>
      <w:b/>
      <w:sz w:val="32"/>
    </w:rPr>
  </w:style>
  <w:style w:type="paragraph" w:customStyle="1" w:styleId="PageBreak">
    <w:name w:val="PageBreak"/>
    <w:aliases w:val="pb"/>
    <w:basedOn w:val="OPCParaBase"/>
    <w:rsid w:val="00A44A03"/>
    <w:pPr>
      <w:spacing w:line="240" w:lineRule="auto"/>
    </w:pPr>
    <w:rPr>
      <w:sz w:val="20"/>
    </w:rPr>
  </w:style>
  <w:style w:type="paragraph" w:customStyle="1" w:styleId="paragraphsub">
    <w:name w:val="paragraph(sub)"/>
    <w:aliases w:val="aa,t_Subpara"/>
    <w:basedOn w:val="OPCParaBase"/>
    <w:rsid w:val="00A44A03"/>
    <w:pPr>
      <w:tabs>
        <w:tab w:val="right" w:pos="1985"/>
      </w:tabs>
      <w:spacing w:before="40" w:line="240" w:lineRule="auto"/>
      <w:ind w:left="2098" w:hanging="2098"/>
    </w:pPr>
  </w:style>
  <w:style w:type="paragraph" w:customStyle="1" w:styleId="paragraphsub-sub">
    <w:name w:val="paragraph(sub-sub)"/>
    <w:aliases w:val="aaa,t_Subsub"/>
    <w:basedOn w:val="OPCParaBase"/>
    <w:rsid w:val="00A44A03"/>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44A03"/>
    <w:pPr>
      <w:tabs>
        <w:tab w:val="right" w:pos="1531"/>
      </w:tabs>
      <w:spacing w:before="40" w:line="240" w:lineRule="auto"/>
      <w:ind w:left="1644" w:hanging="1644"/>
    </w:pPr>
  </w:style>
  <w:style w:type="paragraph" w:customStyle="1" w:styleId="ParlAmend">
    <w:name w:val="ParlAmend"/>
    <w:aliases w:val="pp"/>
    <w:basedOn w:val="OPCParaBase"/>
    <w:rsid w:val="00A44A03"/>
    <w:pPr>
      <w:spacing w:before="240" w:line="240" w:lineRule="atLeast"/>
      <w:ind w:hanging="567"/>
    </w:pPr>
    <w:rPr>
      <w:sz w:val="24"/>
    </w:rPr>
  </w:style>
  <w:style w:type="paragraph" w:customStyle="1" w:styleId="Penalty">
    <w:name w:val="Penalty"/>
    <w:basedOn w:val="OPCParaBase"/>
    <w:rsid w:val="00A44A03"/>
    <w:pPr>
      <w:tabs>
        <w:tab w:val="left" w:pos="2977"/>
      </w:tabs>
      <w:spacing w:before="180" w:line="240" w:lineRule="auto"/>
      <w:ind w:left="1985" w:hanging="851"/>
    </w:pPr>
  </w:style>
  <w:style w:type="paragraph" w:customStyle="1" w:styleId="Portfolio">
    <w:name w:val="Portfolio"/>
    <w:basedOn w:val="OPCParaBase"/>
    <w:rsid w:val="00A44A03"/>
    <w:pPr>
      <w:spacing w:line="240" w:lineRule="auto"/>
    </w:pPr>
    <w:rPr>
      <w:i/>
      <w:sz w:val="20"/>
    </w:rPr>
  </w:style>
  <w:style w:type="paragraph" w:customStyle="1" w:styleId="Preamble">
    <w:name w:val="Preamble"/>
    <w:basedOn w:val="OPCParaBase"/>
    <w:next w:val="Normal"/>
    <w:rsid w:val="00A44A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4A03"/>
    <w:pPr>
      <w:spacing w:line="240" w:lineRule="auto"/>
    </w:pPr>
    <w:rPr>
      <w:i/>
      <w:sz w:val="20"/>
    </w:rPr>
  </w:style>
  <w:style w:type="paragraph" w:customStyle="1" w:styleId="Session">
    <w:name w:val="Session"/>
    <w:basedOn w:val="OPCParaBase"/>
    <w:rsid w:val="00A44A03"/>
    <w:pPr>
      <w:spacing w:line="240" w:lineRule="auto"/>
    </w:pPr>
    <w:rPr>
      <w:sz w:val="28"/>
    </w:rPr>
  </w:style>
  <w:style w:type="paragraph" w:customStyle="1" w:styleId="Sponsor">
    <w:name w:val="Sponsor"/>
    <w:basedOn w:val="OPCParaBase"/>
    <w:rsid w:val="00A44A03"/>
    <w:pPr>
      <w:spacing w:line="240" w:lineRule="auto"/>
    </w:pPr>
    <w:rPr>
      <w:i/>
    </w:rPr>
  </w:style>
  <w:style w:type="paragraph" w:customStyle="1" w:styleId="Subitem">
    <w:name w:val="Subitem"/>
    <w:aliases w:val="iss"/>
    <w:basedOn w:val="OPCParaBase"/>
    <w:rsid w:val="00A44A03"/>
    <w:pPr>
      <w:spacing w:before="180" w:line="240" w:lineRule="auto"/>
      <w:ind w:left="709" w:hanging="709"/>
    </w:pPr>
  </w:style>
  <w:style w:type="paragraph" w:customStyle="1" w:styleId="SubitemHead">
    <w:name w:val="SubitemHead"/>
    <w:aliases w:val="issh"/>
    <w:basedOn w:val="OPCParaBase"/>
    <w:rsid w:val="00A44A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4A03"/>
    <w:pPr>
      <w:spacing w:before="40" w:line="240" w:lineRule="auto"/>
      <w:ind w:left="1134"/>
    </w:pPr>
  </w:style>
  <w:style w:type="paragraph" w:customStyle="1" w:styleId="SubsectionHead">
    <w:name w:val="SubsectionHead"/>
    <w:aliases w:val="ssh"/>
    <w:basedOn w:val="OPCParaBase"/>
    <w:next w:val="subsection"/>
    <w:rsid w:val="00A44A03"/>
    <w:pPr>
      <w:keepNext/>
      <w:keepLines/>
      <w:spacing w:before="240" w:line="240" w:lineRule="auto"/>
      <w:ind w:left="1134"/>
    </w:pPr>
    <w:rPr>
      <w:i/>
    </w:rPr>
  </w:style>
  <w:style w:type="paragraph" w:customStyle="1" w:styleId="Tablea">
    <w:name w:val="Table(a)"/>
    <w:aliases w:val="ta"/>
    <w:basedOn w:val="OPCParaBase"/>
    <w:rsid w:val="00A44A03"/>
    <w:pPr>
      <w:spacing w:before="60" w:line="240" w:lineRule="auto"/>
      <w:ind w:left="284" w:hanging="284"/>
    </w:pPr>
    <w:rPr>
      <w:sz w:val="20"/>
    </w:rPr>
  </w:style>
  <w:style w:type="paragraph" w:customStyle="1" w:styleId="TableAA">
    <w:name w:val="Table(AA)"/>
    <w:aliases w:val="taaa"/>
    <w:basedOn w:val="OPCParaBase"/>
    <w:rsid w:val="00A44A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4A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4A03"/>
    <w:pPr>
      <w:spacing w:before="60" w:line="240" w:lineRule="atLeast"/>
    </w:pPr>
    <w:rPr>
      <w:sz w:val="20"/>
    </w:rPr>
  </w:style>
  <w:style w:type="paragraph" w:customStyle="1" w:styleId="TLPBoxTextnote">
    <w:name w:val="TLPBoxText(note"/>
    <w:aliases w:val="right)"/>
    <w:basedOn w:val="OPCParaBase"/>
    <w:rsid w:val="00A44A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4A0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4A03"/>
    <w:pPr>
      <w:spacing w:before="122" w:line="198" w:lineRule="exact"/>
      <w:ind w:left="1985" w:hanging="851"/>
      <w:jc w:val="right"/>
    </w:pPr>
    <w:rPr>
      <w:sz w:val="18"/>
    </w:rPr>
  </w:style>
  <w:style w:type="paragraph" w:customStyle="1" w:styleId="TLPTableBullet">
    <w:name w:val="TLPTableBullet"/>
    <w:aliases w:val="ttb"/>
    <w:basedOn w:val="OPCParaBase"/>
    <w:rsid w:val="00A44A03"/>
    <w:pPr>
      <w:spacing w:line="240" w:lineRule="exact"/>
      <w:ind w:left="284" w:hanging="284"/>
    </w:pPr>
    <w:rPr>
      <w:sz w:val="20"/>
    </w:rPr>
  </w:style>
  <w:style w:type="paragraph" w:styleId="TOC1">
    <w:name w:val="toc 1"/>
    <w:basedOn w:val="OPCParaBase"/>
    <w:next w:val="Normal"/>
    <w:uiPriority w:val="39"/>
    <w:unhideWhenUsed/>
    <w:rsid w:val="00A44A0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4A0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44A0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44A0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44A0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44A0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4A0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44A0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44A0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4A03"/>
    <w:pPr>
      <w:keepLines/>
      <w:spacing w:before="240" w:after="120" w:line="240" w:lineRule="auto"/>
      <w:ind w:left="794"/>
    </w:pPr>
    <w:rPr>
      <w:b/>
      <w:kern w:val="28"/>
      <w:sz w:val="20"/>
    </w:rPr>
  </w:style>
  <w:style w:type="paragraph" w:customStyle="1" w:styleId="TofSectsHeading">
    <w:name w:val="TofSects(Heading)"/>
    <w:basedOn w:val="OPCParaBase"/>
    <w:rsid w:val="00A44A03"/>
    <w:pPr>
      <w:spacing w:before="240" w:after="120" w:line="240" w:lineRule="auto"/>
    </w:pPr>
    <w:rPr>
      <w:b/>
      <w:sz w:val="24"/>
    </w:rPr>
  </w:style>
  <w:style w:type="paragraph" w:customStyle="1" w:styleId="TofSectsSection">
    <w:name w:val="TofSects(Section)"/>
    <w:basedOn w:val="OPCParaBase"/>
    <w:rsid w:val="00A44A03"/>
    <w:pPr>
      <w:keepLines/>
      <w:spacing w:before="40" w:line="240" w:lineRule="auto"/>
      <w:ind w:left="1588" w:hanging="794"/>
    </w:pPr>
    <w:rPr>
      <w:kern w:val="28"/>
      <w:sz w:val="18"/>
    </w:rPr>
  </w:style>
  <w:style w:type="paragraph" w:customStyle="1" w:styleId="TofSectsSubdiv">
    <w:name w:val="TofSects(Subdiv)"/>
    <w:basedOn w:val="OPCParaBase"/>
    <w:rsid w:val="00A44A03"/>
    <w:pPr>
      <w:keepLines/>
      <w:spacing w:before="80" w:line="240" w:lineRule="auto"/>
      <w:ind w:left="1588" w:hanging="794"/>
    </w:pPr>
    <w:rPr>
      <w:kern w:val="28"/>
    </w:rPr>
  </w:style>
  <w:style w:type="paragraph" w:customStyle="1" w:styleId="WRStyle">
    <w:name w:val="WR Style"/>
    <w:aliases w:val="WR"/>
    <w:basedOn w:val="OPCParaBase"/>
    <w:rsid w:val="00A44A03"/>
    <w:pPr>
      <w:spacing w:before="240" w:line="240" w:lineRule="auto"/>
      <w:ind w:left="284" w:hanging="284"/>
    </w:pPr>
    <w:rPr>
      <w:b/>
      <w:i/>
      <w:kern w:val="28"/>
      <w:sz w:val="24"/>
    </w:rPr>
  </w:style>
  <w:style w:type="paragraph" w:customStyle="1" w:styleId="notepara">
    <w:name w:val="note(para)"/>
    <w:aliases w:val="na"/>
    <w:basedOn w:val="OPCParaBase"/>
    <w:rsid w:val="00A44A03"/>
    <w:pPr>
      <w:spacing w:before="40" w:line="198" w:lineRule="exact"/>
      <w:ind w:left="2354" w:hanging="369"/>
    </w:pPr>
    <w:rPr>
      <w:sz w:val="18"/>
    </w:rPr>
  </w:style>
  <w:style w:type="paragraph" w:styleId="Footer">
    <w:name w:val="footer"/>
    <w:link w:val="FooterChar"/>
    <w:uiPriority w:val="99"/>
    <w:rsid w:val="00A44A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A44A03"/>
    <w:rPr>
      <w:rFonts w:eastAsia="Times New Roman" w:cs="Times New Roman"/>
      <w:sz w:val="22"/>
      <w:szCs w:val="24"/>
      <w:lang w:eastAsia="en-AU"/>
    </w:rPr>
  </w:style>
  <w:style w:type="character" w:styleId="LineNumber">
    <w:name w:val="line number"/>
    <w:basedOn w:val="OPCCharBase"/>
    <w:uiPriority w:val="99"/>
    <w:semiHidden/>
    <w:unhideWhenUsed/>
    <w:rsid w:val="00A44A03"/>
    <w:rPr>
      <w:sz w:val="16"/>
    </w:rPr>
  </w:style>
  <w:style w:type="table" w:customStyle="1" w:styleId="CFlag">
    <w:name w:val="CFlag"/>
    <w:basedOn w:val="TableNormal"/>
    <w:uiPriority w:val="99"/>
    <w:rsid w:val="00A44A03"/>
    <w:rPr>
      <w:rFonts w:eastAsia="Times New Roman" w:cs="Times New Roman"/>
      <w:lang w:eastAsia="en-AU"/>
    </w:rPr>
    <w:tblPr/>
  </w:style>
  <w:style w:type="paragraph" w:styleId="BalloonText">
    <w:name w:val="Balloon Text"/>
    <w:basedOn w:val="Normal"/>
    <w:link w:val="BalloonTextChar"/>
    <w:uiPriority w:val="99"/>
    <w:semiHidden/>
    <w:unhideWhenUsed/>
    <w:rsid w:val="00A44A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A03"/>
    <w:rPr>
      <w:rFonts w:ascii="Tahoma" w:hAnsi="Tahoma" w:cs="Tahoma"/>
      <w:sz w:val="16"/>
      <w:szCs w:val="16"/>
    </w:rPr>
  </w:style>
  <w:style w:type="table" w:styleId="TableGrid">
    <w:name w:val="Table Grid"/>
    <w:basedOn w:val="TableNormal"/>
    <w:uiPriority w:val="59"/>
    <w:rsid w:val="00A44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44A03"/>
    <w:rPr>
      <w:b/>
      <w:sz w:val="28"/>
      <w:szCs w:val="32"/>
    </w:rPr>
  </w:style>
  <w:style w:type="paragraph" w:customStyle="1" w:styleId="LegislationMadeUnder">
    <w:name w:val="LegislationMadeUnder"/>
    <w:basedOn w:val="OPCParaBase"/>
    <w:next w:val="Normal"/>
    <w:rsid w:val="00A44A03"/>
    <w:rPr>
      <w:i/>
      <w:sz w:val="32"/>
      <w:szCs w:val="32"/>
    </w:rPr>
  </w:style>
  <w:style w:type="paragraph" w:customStyle="1" w:styleId="SubPartCASA">
    <w:name w:val="SubPart(CASA)"/>
    <w:aliases w:val="csp"/>
    <w:basedOn w:val="OPCParaBase"/>
    <w:next w:val="ActHead3"/>
    <w:rsid w:val="00A44A03"/>
    <w:pPr>
      <w:keepNext/>
      <w:keepLines/>
      <w:spacing w:before="280"/>
      <w:outlineLvl w:val="1"/>
    </w:pPr>
    <w:rPr>
      <w:b/>
      <w:kern w:val="28"/>
      <w:sz w:val="32"/>
    </w:rPr>
  </w:style>
  <w:style w:type="paragraph" w:customStyle="1" w:styleId="SignCoverPageEnd">
    <w:name w:val="SignCoverPageEnd"/>
    <w:basedOn w:val="OPCParaBase"/>
    <w:next w:val="Normal"/>
    <w:rsid w:val="00A44A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4A03"/>
    <w:pPr>
      <w:pBdr>
        <w:top w:val="single" w:sz="4" w:space="1" w:color="auto"/>
      </w:pBdr>
      <w:spacing w:before="360"/>
      <w:ind w:right="397"/>
      <w:jc w:val="both"/>
    </w:pPr>
  </w:style>
  <w:style w:type="paragraph" w:customStyle="1" w:styleId="NotesHeading1">
    <w:name w:val="NotesHeading 1"/>
    <w:basedOn w:val="OPCParaBase"/>
    <w:next w:val="Normal"/>
    <w:rsid w:val="00A44A03"/>
    <w:pPr>
      <w:outlineLvl w:val="0"/>
    </w:pPr>
    <w:rPr>
      <w:b/>
      <w:sz w:val="28"/>
      <w:szCs w:val="28"/>
    </w:rPr>
  </w:style>
  <w:style w:type="paragraph" w:customStyle="1" w:styleId="NotesHeading2">
    <w:name w:val="NotesHeading 2"/>
    <w:basedOn w:val="OPCParaBase"/>
    <w:next w:val="Normal"/>
    <w:rsid w:val="00A44A03"/>
    <w:rPr>
      <w:b/>
      <w:sz w:val="28"/>
      <w:szCs w:val="28"/>
    </w:rPr>
  </w:style>
  <w:style w:type="paragraph" w:customStyle="1" w:styleId="CompiledActNo">
    <w:name w:val="CompiledActNo"/>
    <w:basedOn w:val="OPCParaBase"/>
    <w:next w:val="Normal"/>
    <w:rsid w:val="00A44A03"/>
    <w:rPr>
      <w:b/>
      <w:sz w:val="24"/>
      <w:szCs w:val="24"/>
    </w:rPr>
  </w:style>
  <w:style w:type="paragraph" w:customStyle="1" w:styleId="ENotesHeading1">
    <w:name w:val="ENotesHeading 1"/>
    <w:aliases w:val="Enh1,ENh1"/>
    <w:basedOn w:val="OPCParaBase"/>
    <w:next w:val="Normal"/>
    <w:rsid w:val="00A44A03"/>
    <w:pPr>
      <w:spacing w:before="120"/>
      <w:outlineLvl w:val="1"/>
    </w:pPr>
    <w:rPr>
      <w:b/>
      <w:sz w:val="28"/>
      <w:szCs w:val="28"/>
    </w:rPr>
  </w:style>
  <w:style w:type="paragraph" w:customStyle="1" w:styleId="ENotesHeading2">
    <w:name w:val="ENotesHeading 2"/>
    <w:aliases w:val="Enh2,ENh2"/>
    <w:basedOn w:val="OPCParaBase"/>
    <w:next w:val="Normal"/>
    <w:rsid w:val="00A44A03"/>
    <w:pPr>
      <w:spacing w:before="120" w:after="120"/>
      <w:outlineLvl w:val="2"/>
    </w:pPr>
    <w:rPr>
      <w:b/>
      <w:sz w:val="24"/>
      <w:szCs w:val="28"/>
    </w:rPr>
  </w:style>
  <w:style w:type="paragraph" w:customStyle="1" w:styleId="ENotesHeading3">
    <w:name w:val="ENotesHeading 3"/>
    <w:aliases w:val="Enh3"/>
    <w:basedOn w:val="OPCParaBase"/>
    <w:next w:val="Normal"/>
    <w:rsid w:val="00A44A03"/>
    <w:pPr>
      <w:keepNext/>
      <w:spacing w:before="120" w:line="240" w:lineRule="auto"/>
      <w:outlineLvl w:val="4"/>
    </w:pPr>
    <w:rPr>
      <w:b/>
      <w:szCs w:val="24"/>
    </w:rPr>
  </w:style>
  <w:style w:type="paragraph" w:customStyle="1" w:styleId="ENotesText">
    <w:name w:val="ENotesText"/>
    <w:aliases w:val="Ent"/>
    <w:basedOn w:val="OPCParaBase"/>
    <w:next w:val="Normal"/>
    <w:rsid w:val="00A44A03"/>
    <w:pPr>
      <w:spacing w:before="120"/>
    </w:pPr>
  </w:style>
  <w:style w:type="paragraph" w:customStyle="1" w:styleId="CompiledMadeUnder">
    <w:name w:val="CompiledMadeUnder"/>
    <w:basedOn w:val="OPCParaBase"/>
    <w:next w:val="Normal"/>
    <w:rsid w:val="00A44A03"/>
    <w:rPr>
      <w:i/>
      <w:sz w:val="24"/>
      <w:szCs w:val="24"/>
    </w:rPr>
  </w:style>
  <w:style w:type="paragraph" w:customStyle="1" w:styleId="Paragraphsub-sub-sub">
    <w:name w:val="Paragraph(sub-sub-sub)"/>
    <w:aliases w:val="aaaa"/>
    <w:basedOn w:val="OPCParaBase"/>
    <w:rsid w:val="00A44A03"/>
    <w:pPr>
      <w:tabs>
        <w:tab w:val="right" w:pos="3402"/>
      </w:tabs>
      <w:spacing w:before="40" w:line="240" w:lineRule="auto"/>
      <w:ind w:left="3402" w:hanging="3402"/>
    </w:pPr>
  </w:style>
  <w:style w:type="paragraph" w:customStyle="1" w:styleId="TableTextEndNotes">
    <w:name w:val="TableTextEndNotes"/>
    <w:aliases w:val="Tten"/>
    <w:basedOn w:val="Normal"/>
    <w:rsid w:val="00A44A03"/>
    <w:pPr>
      <w:spacing w:before="60" w:line="240" w:lineRule="auto"/>
    </w:pPr>
    <w:rPr>
      <w:rFonts w:cs="Arial"/>
      <w:sz w:val="20"/>
      <w:szCs w:val="22"/>
    </w:rPr>
  </w:style>
  <w:style w:type="paragraph" w:customStyle="1" w:styleId="TableHeading">
    <w:name w:val="TableHeading"/>
    <w:aliases w:val="th"/>
    <w:basedOn w:val="OPCParaBase"/>
    <w:next w:val="Tabletext"/>
    <w:rsid w:val="00A44A03"/>
    <w:pPr>
      <w:keepNext/>
      <w:spacing w:before="60" w:line="240" w:lineRule="atLeast"/>
    </w:pPr>
    <w:rPr>
      <w:b/>
      <w:sz w:val="20"/>
    </w:rPr>
  </w:style>
  <w:style w:type="paragraph" w:customStyle="1" w:styleId="NoteToSubpara">
    <w:name w:val="NoteToSubpara"/>
    <w:aliases w:val="nts"/>
    <w:basedOn w:val="OPCParaBase"/>
    <w:rsid w:val="00A44A03"/>
    <w:pPr>
      <w:spacing w:before="40" w:line="198" w:lineRule="exact"/>
      <w:ind w:left="2835" w:hanging="709"/>
    </w:pPr>
    <w:rPr>
      <w:sz w:val="18"/>
    </w:rPr>
  </w:style>
  <w:style w:type="character" w:customStyle="1" w:styleId="Heading1Char">
    <w:name w:val="Heading 1 Char"/>
    <w:basedOn w:val="DefaultParagraphFont"/>
    <w:link w:val="Heading1"/>
    <w:uiPriority w:val="9"/>
    <w:rsid w:val="00B26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26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6E5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6E5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6E5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26E5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26E5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6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6E58"/>
    <w:rPr>
      <w:rFonts w:asciiTheme="majorHAnsi" w:eastAsiaTheme="majorEastAsia" w:hAnsiTheme="majorHAnsi" w:cstheme="majorBidi"/>
      <w:i/>
      <w:iCs/>
      <w:color w:val="404040" w:themeColor="text1" w:themeTint="BF"/>
    </w:rPr>
  </w:style>
  <w:style w:type="paragraph" w:customStyle="1" w:styleId="Default">
    <w:name w:val="Default"/>
    <w:rsid w:val="001A06C1"/>
    <w:pPr>
      <w:autoSpaceDE w:val="0"/>
      <w:autoSpaceDN w:val="0"/>
      <w:adjustRightInd w:val="0"/>
    </w:pPr>
    <w:rPr>
      <w:rFonts w:eastAsia="Times New Roman" w:cs="Times New Roman"/>
      <w:color w:val="000000"/>
      <w:sz w:val="24"/>
      <w:szCs w:val="24"/>
      <w:lang w:eastAsia="en-AU"/>
    </w:rPr>
  </w:style>
  <w:style w:type="paragraph" w:styleId="ListParagraph">
    <w:name w:val="List Paragraph"/>
    <w:basedOn w:val="Normal"/>
    <w:uiPriority w:val="99"/>
    <w:qFormat/>
    <w:rsid w:val="00FF0F07"/>
    <w:pPr>
      <w:spacing w:line="240" w:lineRule="auto"/>
      <w:ind w:left="720"/>
    </w:pPr>
    <w:rPr>
      <w:rFonts w:eastAsia="Times New Roman" w:cs="Times New Roman"/>
      <w:sz w:val="24"/>
      <w:szCs w:val="24"/>
      <w:lang w:eastAsia="en-AU"/>
    </w:rPr>
  </w:style>
  <w:style w:type="character" w:customStyle="1" w:styleId="subsectionChar">
    <w:name w:val="subsection Char"/>
    <w:aliases w:val="ss Char"/>
    <w:link w:val="subsection"/>
    <w:rsid w:val="007D1FC4"/>
    <w:rPr>
      <w:rFonts w:eastAsia="Times New Roman" w:cs="Times New Roman"/>
      <w:sz w:val="22"/>
      <w:lang w:eastAsia="en-AU"/>
    </w:rPr>
  </w:style>
  <w:style w:type="character" w:customStyle="1" w:styleId="paragraphChar">
    <w:name w:val="paragraph Char"/>
    <w:aliases w:val="a Char"/>
    <w:basedOn w:val="DefaultParagraphFont"/>
    <w:link w:val="paragraph"/>
    <w:rsid w:val="007D1FC4"/>
    <w:rPr>
      <w:rFonts w:eastAsia="Times New Roman" w:cs="Times New Roman"/>
      <w:sz w:val="22"/>
      <w:lang w:eastAsia="en-AU"/>
    </w:rPr>
  </w:style>
  <w:style w:type="paragraph" w:styleId="List4">
    <w:name w:val="List 4"/>
    <w:basedOn w:val="Normal"/>
    <w:rsid w:val="00B21EAD"/>
    <w:pPr>
      <w:spacing w:line="240" w:lineRule="auto"/>
      <w:ind w:left="1132" w:hanging="283"/>
    </w:pPr>
    <w:rPr>
      <w:rFonts w:eastAsia="Times New Roman" w:cs="Times New Roman"/>
      <w:sz w:val="24"/>
      <w:szCs w:val="24"/>
      <w:lang w:eastAsia="en-AU"/>
    </w:rPr>
  </w:style>
  <w:style w:type="paragraph" w:customStyle="1" w:styleId="ENoteTableHeading">
    <w:name w:val="ENoteTableHeading"/>
    <w:aliases w:val="enth"/>
    <w:basedOn w:val="OPCParaBase"/>
    <w:rsid w:val="00A44A03"/>
    <w:pPr>
      <w:keepNext/>
      <w:spacing w:before="60" w:line="240" w:lineRule="atLeast"/>
    </w:pPr>
    <w:rPr>
      <w:rFonts w:ascii="Arial" w:hAnsi="Arial"/>
      <w:b/>
      <w:sz w:val="16"/>
    </w:rPr>
  </w:style>
  <w:style w:type="paragraph" w:customStyle="1" w:styleId="ENoteTTi">
    <w:name w:val="ENoteTTi"/>
    <w:aliases w:val="entti"/>
    <w:basedOn w:val="OPCParaBase"/>
    <w:rsid w:val="00A44A03"/>
    <w:pPr>
      <w:keepNext/>
      <w:spacing w:before="60" w:line="240" w:lineRule="atLeast"/>
      <w:ind w:left="170"/>
    </w:pPr>
    <w:rPr>
      <w:sz w:val="16"/>
    </w:rPr>
  </w:style>
  <w:style w:type="paragraph" w:customStyle="1" w:styleId="ENoteTTIndentHeading">
    <w:name w:val="ENoteTTIndentHeading"/>
    <w:aliases w:val="enTTHi"/>
    <w:basedOn w:val="OPCParaBase"/>
    <w:rsid w:val="00A44A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4A03"/>
    <w:pPr>
      <w:spacing w:before="60" w:line="240" w:lineRule="atLeast"/>
    </w:pPr>
    <w:rPr>
      <w:sz w:val="16"/>
    </w:rPr>
  </w:style>
  <w:style w:type="paragraph" w:customStyle="1" w:styleId="MadeunderText">
    <w:name w:val="MadeunderText"/>
    <w:basedOn w:val="OPCParaBase"/>
    <w:next w:val="CompiledMadeUnder"/>
    <w:rsid w:val="00A44A03"/>
    <w:pPr>
      <w:spacing w:before="240"/>
    </w:pPr>
    <w:rPr>
      <w:sz w:val="24"/>
      <w:szCs w:val="24"/>
    </w:rPr>
  </w:style>
  <w:style w:type="character" w:customStyle="1" w:styleId="CharSubPartTextCASA">
    <w:name w:val="CharSubPartText(CASA)"/>
    <w:basedOn w:val="OPCCharBase"/>
    <w:uiPriority w:val="1"/>
    <w:rsid w:val="00A44A03"/>
  </w:style>
  <w:style w:type="character" w:customStyle="1" w:styleId="CharSubPartNoCASA">
    <w:name w:val="CharSubPartNo(CASA)"/>
    <w:basedOn w:val="OPCCharBase"/>
    <w:uiPriority w:val="1"/>
    <w:rsid w:val="00A44A03"/>
  </w:style>
  <w:style w:type="paragraph" w:customStyle="1" w:styleId="ENoteTTIndentHeadingSub">
    <w:name w:val="ENoteTTIndentHeadingSub"/>
    <w:aliases w:val="enTTHis"/>
    <w:basedOn w:val="OPCParaBase"/>
    <w:rsid w:val="00A44A03"/>
    <w:pPr>
      <w:keepNext/>
      <w:spacing w:before="60" w:line="240" w:lineRule="atLeast"/>
      <w:ind w:left="340"/>
    </w:pPr>
    <w:rPr>
      <w:b/>
      <w:sz w:val="16"/>
    </w:rPr>
  </w:style>
  <w:style w:type="paragraph" w:customStyle="1" w:styleId="ENoteTTiSub">
    <w:name w:val="ENoteTTiSub"/>
    <w:aliases w:val="enttis"/>
    <w:basedOn w:val="OPCParaBase"/>
    <w:rsid w:val="00A44A03"/>
    <w:pPr>
      <w:keepNext/>
      <w:spacing w:before="60" w:line="240" w:lineRule="atLeast"/>
      <w:ind w:left="340"/>
    </w:pPr>
    <w:rPr>
      <w:sz w:val="16"/>
    </w:rPr>
  </w:style>
  <w:style w:type="paragraph" w:customStyle="1" w:styleId="SubDivisionMigration">
    <w:name w:val="SubDivisionMigration"/>
    <w:aliases w:val="sdm"/>
    <w:basedOn w:val="OPCParaBase"/>
    <w:rsid w:val="00A44A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4A03"/>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B3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1A29"/>
    <w:rPr>
      <w:sz w:val="22"/>
    </w:rPr>
  </w:style>
  <w:style w:type="paragraph" w:customStyle="1" w:styleId="Specials">
    <w:name w:val="Special s"/>
    <w:basedOn w:val="ActHead5"/>
    <w:link w:val="SpecialsChar"/>
    <w:rsid w:val="0089786B"/>
    <w:pPr>
      <w:outlineLvl w:val="9"/>
    </w:pPr>
  </w:style>
  <w:style w:type="character" w:customStyle="1" w:styleId="OPCParaBaseChar">
    <w:name w:val="OPCParaBase Char"/>
    <w:basedOn w:val="DefaultParagraphFont"/>
    <w:link w:val="OPCParaBase"/>
    <w:rsid w:val="0089786B"/>
    <w:rPr>
      <w:rFonts w:eastAsia="Times New Roman" w:cs="Times New Roman"/>
      <w:sz w:val="22"/>
      <w:lang w:eastAsia="en-AU"/>
    </w:rPr>
  </w:style>
  <w:style w:type="character" w:customStyle="1" w:styleId="ActHead5Char">
    <w:name w:val="ActHead 5 Char"/>
    <w:aliases w:val="s Char"/>
    <w:basedOn w:val="OPCParaBaseChar"/>
    <w:link w:val="ActHead5"/>
    <w:rsid w:val="0089786B"/>
    <w:rPr>
      <w:rFonts w:eastAsia="Times New Roman" w:cs="Times New Roman"/>
      <w:b/>
      <w:kern w:val="28"/>
      <w:sz w:val="24"/>
      <w:lang w:eastAsia="en-AU"/>
    </w:rPr>
  </w:style>
  <w:style w:type="character" w:customStyle="1" w:styleId="SpecialsChar">
    <w:name w:val="Special s Char"/>
    <w:basedOn w:val="ActHead5Char"/>
    <w:link w:val="Specials"/>
    <w:rsid w:val="0089786B"/>
    <w:rPr>
      <w:rFonts w:eastAsia="Times New Roman" w:cs="Times New Roman"/>
      <w:b/>
      <w:kern w:val="28"/>
      <w:sz w:val="24"/>
      <w:lang w:eastAsia="en-AU"/>
    </w:rPr>
  </w:style>
  <w:style w:type="paragraph" w:customStyle="1" w:styleId="ActHead10">
    <w:name w:val="ActHead 10"/>
    <w:aliases w:val="sp"/>
    <w:basedOn w:val="OPCParaBase"/>
    <w:next w:val="ActHead3"/>
    <w:rsid w:val="00A44A03"/>
    <w:pPr>
      <w:keepNext/>
      <w:spacing w:before="280" w:line="240" w:lineRule="auto"/>
      <w:outlineLvl w:val="1"/>
    </w:pPr>
    <w:rPr>
      <w:b/>
      <w:sz w:val="32"/>
      <w:szCs w:val="30"/>
    </w:rPr>
  </w:style>
  <w:style w:type="paragraph" w:customStyle="1" w:styleId="SOText">
    <w:name w:val="SO Text"/>
    <w:aliases w:val="sot"/>
    <w:link w:val="SOTextChar"/>
    <w:rsid w:val="00A44A0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4A03"/>
    <w:rPr>
      <w:sz w:val="22"/>
    </w:rPr>
  </w:style>
  <w:style w:type="paragraph" w:customStyle="1" w:styleId="SOTextNote">
    <w:name w:val="SO TextNote"/>
    <w:aliases w:val="sont"/>
    <w:basedOn w:val="SOText"/>
    <w:qFormat/>
    <w:rsid w:val="00A44A03"/>
    <w:pPr>
      <w:spacing w:before="122" w:line="198" w:lineRule="exact"/>
      <w:ind w:left="1843" w:hanging="709"/>
    </w:pPr>
    <w:rPr>
      <w:sz w:val="18"/>
    </w:rPr>
  </w:style>
  <w:style w:type="paragraph" w:customStyle="1" w:styleId="SOPara">
    <w:name w:val="SO Para"/>
    <w:aliases w:val="soa"/>
    <w:basedOn w:val="SOText"/>
    <w:link w:val="SOParaChar"/>
    <w:qFormat/>
    <w:rsid w:val="00A44A03"/>
    <w:pPr>
      <w:tabs>
        <w:tab w:val="right" w:pos="1786"/>
      </w:tabs>
      <w:spacing w:before="40"/>
      <w:ind w:left="2070" w:hanging="936"/>
    </w:pPr>
  </w:style>
  <w:style w:type="character" w:customStyle="1" w:styleId="SOParaChar">
    <w:name w:val="SO Para Char"/>
    <w:aliases w:val="soa Char"/>
    <w:basedOn w:val="DefaultParagraphFont"/>
    <w:link w:val="SOPara"/>
    <w:rsid w:val="00A44A03"/>
    <w:rPr>
      <w:sz w:val="22"/>
    </w:rPr>
  </w:style>
  <w:style w:type="paragraph" w:customStyle="1" w:styleId="FileName">
    <w:name w:val="FileName"/>
    <w:basedOn w:val="Normal"/>
    <w:rsid w:val="00A44A03"/>
  </w:style>
  <w:style w:type="paragraph" w:customStyle="1" w:styleId="SOHeadBold">
    <w:name w:val="SO HeadBold"/>
    <w:aliases w:val="sohb"/>
    <w:basedOn w:val="SOText"/>
    <w:next w:val="SOText"/>
    <w:link w:val="SOHeadBoldChar"/>
    <w:qFormat/>
    <w:rsid w:val="00A44A03"/>
    <w:rPr>
      <w:b/>
    </w:rPr>
  </w:style>
  <w:style w:type="character" w:customStyle="1" w:styleId="SOHeadBoldChar">
    <w:name w:val="SO HeadBold Char"/>
    <w:aliases w:val="sohb Char"/>
    <w:basedOn w:val="DefaultParagraphFont"/>
    <w:link w:val="SOHeadBold"/>
    <w:rsid w:val="00A44A03"/>
    <w:rPr>
      <w:b/>
      <w:sz w:val="22"/>
    </w:rPr>
  </w:style>
  <w:style w:type="paragraph" w:customStyle="1" w:styleId="SOHeadItalic">
    <w:name w:val="SO HeadItalic"/>
    <w:aliases w:val="sohi"/>
    <w:basedOn w:val="SOText"/>
    <w:next w:val="SOText"/>
    <w:link w:val="SOHeadItalicChar"/>
    <w:qFormat/>
    <w:rsid w:val="00A44A03"/>
    <w:rPr>
      <w:i/>
    </w:rPr>
  </w:style>
  <w:style w:type="character" w:customStyle="1" w:styleId="SOHeadItalicChar">
    <w:name w:val="SO HeadItalic Char"/>
    <w:aliases w:val="sohi Char"/>
    <w:basedOn w:val="DefaultParagraphFont"/>
    <w:link w:val="SOHeadItalic"/>
    <w:rsid w:val="00A44A03"/>
    <w:rPr>
      <w:i/>
      <w:sz w:val="22"/>
    </w:rPr>
  </w:style>
  <w:style w:type="paragraph" w:customStyle="1" w:styleId="SOBullet">
    <w:name w:val="SO Bullet"/>
    <w:aliases w:val="sotb"/>
    <w:basedOn w:val="SOText"/>
    <w:link w:val="SOBulletChar"/>
    <w:qFormat/>
    <w:rsid w:val="00A44A03"/>
    <w:pPr>
      <w:ind w:left="1559" w:hanging="425"/>
    </w:pPr>
  </w:style>
  <w:style w:type="character" w:customStyle="1" w:styleId="SOBulletChar">
    <w:name w:val="SO Bullet Char"/>
    <w:aliases w:val="sotb Char"/>
    <w:basedOn w:val="DefaultParagraphFont"/>
    <w:link w:val="SOBullet"/>
    <w:rsid w:val="00A44A03"/>
    <w:rPr>
      <w:sz w:val="22"/>
    </w:rPr>
  </w:style>
  <w:style w:type="paragraph" w:customStyle="1" w:styleId="SOBulletNote">
    <w:name w:val="SO BulletNote"/>
    <w:aliases w:val="sonb"/>
    <w:basedOn w:val="SOTextNote"/>
    <w:link w:val="SOBulletNoteChar"/>
    <w:qFormat/>
    <w:rsid w:val="00A44A03"/>
    <w:pPr>
      <w:tabs>
        <w:tab w:val="left" w:pos="1560"/>
      </w:tabs>
      <w:ind w:left="2268" w:hanging="1134"/>
    </w:pPr>
  </w:style>
  <w:style w:type="character" w:customStyle="1" w:styleId="SOBulletNoteChar">
    <w:name w:val="SO BulletNote Char"/>
    <w:aliases w:val="sonb Char"/>
    <w:basedOn w:val="DefaultParagraphFont"/>
    <w:link w:val="SOBulletNote"/>
    <w:rsid w:val="00A44A03"/>
    <w:rPr>
      <w:sz w:val="18"/>
    </w:rPr>
  </w:style>
  <w:style w:type="character" w:customStyle="1" w:styleId="notetextChar">
    <w:name w:val="note(text) Char"/>
    <w:aliases w:val="n Char"/>
    <w:basedOn w:val="DefaultParagraphFont"/>
    <w:link w:val="notetext"/>
    <w:rsid w:val="003B3312"/>
    <w:rPr>
      <w:rFonts w:eastAsia="Times New Roman" w:cs="Times New Roman"/>
      <w:sz w:val="18"/>
      <w:lang w:eastAsia="en-AU"/>
    </w:rPr>
  </w:style>
  <w:style w:type="character" w:styleId="Hyperlink">
    <w:name w:val="Hyperlink"/>
    <w:basedOn w:val="DefaultParagraphFont"/>
    <w:uiPriority w:val="99"/>
    <w:unhideWhenUsed/>
    <w:rsid w:val="000E28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6119">
      <w:bodyDiv w:val="1"/>
      <w:marLeft w:val="0"/>
      <w:marRight w:val="0"/>
      <w:marTop w:val="0"/>
      <w:marBottom w:val="0"/>
      <w:divBdr>
        <w:top w:val="none" w:sz="0" w:space="0" w:color="auto"/>
        <w:left w:val="none" w:sz="0" w:space="0" w:color="auto"/>
        <w:bottom w:val="none" w:sz="0" w:space="0" w:color="auto"/>
        <w:right w:val="none" w:sz="0" w:space="0" w:color="auto"/>
      </w:divBdr>
    </w:div>
    <w:div w:id="885062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38583171">
          <w:marLeft w:val="0"/>
          <w:marRight w:val="0"/>
          <w:marTop w:val="0"/>
          <w:marBottom w:val="0"/>
          <w:divBdr>
            <w:top w:val="single" w:sz="6" w:space="0" w:color="000000"/>
            <w:left w:val="single" w:sz="6" w:space="0" w:color="000000"/>
            <w:bottom w:val="single" w:sz="6" w:space="0" w:color="000000"/>
            <w:right w:val="single" w:sz="6" w:space="0" w:color="000000"/>
          </w:divBdr>
          <w:divsChild>
            <w:div w:id="70469510">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722025933">
                  <w:marLeft w:val="0"/>
                  <w:marRight w:val="0"/>
                  <w:marTop w:val="0"/>
                  <w:marBottom w:val="0"/>
                  <w:divBdr>
                    <w:top w:val="single" w:sz="6" w:space="2" w:color="A9A9A9"/>
                    <w:left w:val="single" w:sz="6" w:space="2" w:color="A9A9A9"/>
                    <w:bottom w:val="single" w:sz="6" w:space="2" w:color="A9A9A9"/>
                    <w:right w:val="single" w:sz="6" w:space="2" w:color="A9A9A9"/>
                  </w:divBdr>
                  <w:divsChild>
                    <w:div w:id="880365958">
                      <w:marLeft w:val="0"/>
                      <w:marRight w:val="0"/>
                      <w:marTop w:val="0"/>
                      <w:marBottom w:val="0"/>
                      <w:divBdr>
                        <w:top w:val="none" w:sz="0" w:space="0" w:color="auto"/>
                        <w:left w:val="none" w:sz="0" w:space="0" w:color="auto"/>
                        <w:bottom w:val="none" w:sz="0" w:space="0" w:color="auto"/>
                        <w:right w:val="none" w:sz="0" w:space="0" w:color="auto"/>
                      </w:divBdr>
                      <w:divsChild>
                        <w:div w:id="1482502439">
                          <w:marLeft w:val="0"/>
                          <w:marRight w:val="0"/>
                          <w:marTop w:val="0"/>
                          <w:marBottom w:val="0"/>
                          <w:divBdr>
                            <w:top w:val="none" w:sz="0" w:space="0" w:color="auto"/>
                            <w:left w:val="none" w:sz="0" w:space="0" w:color="auto"/>
                            <w:bottom w:val="none" w:sz="0" w:space="0" w:color="auto"/>
                            <w:right w:val="none" w:sz="0" w:space="0" w:color="auto"/>
                          </w:divBdr>
                          <w:divsChild>
                            <w:div w:id="2950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0841">
      <w:bodyDiv w:val="1"/>
      <w:marLeft w:val="0"/>
      <w:marRight w:val="0"/>
      <w:marTop w:val="0"/>
      <w:marBottom w:val="0"/>
      <w:divBdr>
        <w:top w:val="none" w:sz="0" w:space="0" w:color="auto"/>
        <w:left w:val="none" w:sz="0" w:space="0" w:color="auto"/>
        <w:bottom w:val="none" w:sz="0" w:space="0" w:color="auto"/>
        <w:right w:val="none" w:sz="0" w:space="0" w:color="auto"/>
      </w:divBdr>
    </w:div>
    <w:div w:id="212012394">
      <w:bodyDiv w:val="1"/>
      <w:marLeft w:val="0"/>
      <w:marRight w:val="0"/>
      <w:marTop w:val="0"/>
      <w:marBottom w:val="0"/>
      <w:divBdr>
        <w:top w:val="none" w:sz="0" w:space="0" w:color="auto"/>
        <w:left w:val="none" w:sz="0" w:space="0" w:color="auto"/>
        <w:bottom w:val="none" w:sz="0" w:space="0" w:color="auto"/>
        <w:right w:val="none" w:sz="0" w:space="0" w:color="auto"/>
      </w:divBdr>
    </w:div>
    <w:div w:id="223571362">
      <w:bodyDiv w:val="1"/>
      <w:marLeft w:val="0"/>
      <w:marRight w:val="0"/>
      <w:marTop w:val="0"/>
      <w:marBottom w:val="0"/>
      <w:divBdr>
        <w:top w:val="none" w:sz="0" w:space="0" w:color="auto"/>
        <w:left w:val="none" w:sz="0" w:space="0" w:color="auto"/>
        <w:bottom w:val="none" w:sz="0" w:space="0" w:color="auto"/>
        <w:right w:val="none" w:sz="0" w:space="0" w:color="auto"/>
      </w:divBdr>
    </w:div>
    <w:div w:id="327876845">
      <w:bodyDiv w:val="1"/>
      <w:marLeft w:val="0"/>
      <w:marRight w:val="0"/>
      <w:marTop w:val="0"/>
      <w:marBottom w:val="0"/>
      <w:divBdr>
        <w:top w:val="none" w:sz="0" w:space="0" w:color="auto"/>
        <w:left w:val="none" w:sz="0" w:space="0" w:color="auto"/>
        <w:bottom w:val="none" w:sz="0" w:space="0" w:color="auto"/>
        <w:right w:val="none" w:sz="0" w:space="0" w:color="auto"/>
      </w:divBdr>
    </w:div>
    <w:div w:id="329913037">
      <w:bodyDiv w:val="1"/>
      <w:marLeft w:val="0"/>
      <w:marRight w:val="0"/>
      <w:marTop w:val="0"/>
      <w:marBottom w:val="0"/>
      <w:divBdr>
        <w:top w:val="none" w:sz="0" w:space="0" w:color="auto"/>
        <w:left w:val="none" w:sz="0" w:space="0" w:color="auto"/>
        <w:bottom w:val="none" w:sz="0" w:space="0" w:color="auto"/>
        <w:right w:val="none" w:sz="0" w:space="0" w:color="auto"/>
      </w:divBdr>
    </w:div>
    <w:div w:id="486364803">
      <w:bodyDiv w:val="1"/>
      <w:marLeft w:val="0"/>
      <w:marRight w:val="0"/>
      <w:marTop w:val="0"/>
      <w:marBottom w:val="0"/>
      <w:divBdr>
        <w:top w:val="none" w:sz="0" w:space="0" w:color="auto"/>
        <w:left w:val="none" w:sz="0" w:space="0" w:color="auto"/>
        <w:bottom w:val="none" w:sz="0" w:space="0" w:color="auto"/>
        <w:right w:val="none" w:sz="0" w:space="0" w:color="auto"/>
      </w:divBdr>
    </w:div>
    <w:div w:id="558131403">
      <w:bodyDiv w:val="1"/>
      <w:marLeft w:val="0"/>
      <w:marRight w:val="0"/>
      <w:marTop w:val="0"/>
      <w:marBottom w:val="0"/>
      <w:divBdr>
        <w:top w:val="none" w:sz="0" w:space="0" w:color="auto"/>
        <w:left w:val="none" w:sz="0" w:space="0" w:color="auto"/>
        <w:bottom w:val="none" w:sz="0" w:space="0" w:color="auto"/>
        <w:right w:val="none" w:sz="0" w:space="0" w:color="auto"/>
      </w:divBdr>
    </w:div>
    <w:div w:id="596257929">
      <w:bodyDiv w:val="1"/>
      <w:marLeft w:val="0"/>
      <w:marRight w:val="0"/>
      <w:marTop w:val="0"/>
      <w:marBottom w:val="0"/>
      <w:divBdr>
        <w:top w:val="none" w:sz="0" w:space="0" w:color="auto"/>
        <w:left w:val="none" w:sz="0" w:space="0" w:color="auto"/>
        <w:bottom w:val="none" w:sz="0" w:space="0" w:color="auto"/>
        <w:right w:val="none" w:sz="0" w:space="0" w:color="auto"/>
      </w:divBdr>
      <w:divsChild>
        <w:div w:id="479155013">
          <w:marLeft w:val="0"/>
          <w:marRight w:val="0"/>
          <w:marTop w:val="0"/>
          <w:marBottom w:val="0"/>
          <w:divBdr>
            <w:top w:val="none" w:sz="0" w:space="0" w:color="auto"/>
            <w:left w:val="none" w:sz="0" w:space="0" w:color="auto"/>
            <w:bottom w:val="none" w:sz="0" w:space="0" w:color="auto"/>
            <w:right w:val="none" w:sz="0" w:space="0" w:color="auto"/>
          </w:divBdr>
          <w:divsChild>
            <w:div w:id="1189949140">
              <w:marLeft w:val="0"/>
              <w:marRight w:val="0"/>
              <w:marTop w:val="0"/>
              <w:marBottom w:val="0"/>
              <w:divBdr>
                <w:top w:val="none" w:sz="0" w:space="0" w:color="auto"/>
                <w:left w:val="none" w:sz="0" w:space="0" w:color="auto"/>
                <w:bottom w:val="none" w:sz="0" w:space="0" w:color="auto"/>
                <w:right w:val="none" w:sz="0" w:space="0" w:color="auto"/>
              </w:divBdr>
              <w:divsChild>
                <w:div w:id="1516965797">
                  <w:marLeft w:val="0"/>
                  <w:marRight w:val="0"/>
                  <w:marTop w:val="0"/>
                  <w:marBottom w:val="0"/>
                  <w:divBdr>
                    <w:top w:val="none" w:sz="0" w:space="0" w:color="auto"/>
                    <w:left w:val="none" w:sz="0" w:space="0" w:color="auto"/>
                    <w:bottom w:val="none" w:sz="0" w:space="0" w:color="auto"/>
                    <w:right w:val="none" w:sz="0" w:space="0" w:color="auto"/>
                  </w:divBdr>
                  <w:divsChild>
                    <w:div w:id="734470519">
                      <w:marLeft w:val="0"/>
                      <w:marRight w:val="0"/>
                      <w:marTop w:val="0"/>
                      <w:marBottom w:val="0"/>
                      <w:divBdr>
                        <w:top w:val="none" w:sz="0" w:space="0" w:color="auto"/>
                        <w:left w:val="none" w:sz="0" w:space="0" w:color="auto"/>
                        <w:bottom w:val="none" w:sz="0" w:space="0" w:color="auto"/>
                        <w:right w:val="none" w:sz="0" w:space="0" w:color="auto"/>
                      </w:divBdr>
                      <w:divsChild>
                        <w:div w:id="1123841854">
                          <w:marLeft w:val="0"/>
                          <w:marRight w:val="0"/>
                          <w:marTop w:val="0"/>
                          <w:marBottom w:val="0"/>
                          <w:divBdr>
                            <w:top w:val="single" w:sz="6" w:space="0" w:color="828282"/>
                            <w:left w:val="single" w:sz="6" w:space="0" w:color="828282"/>
                            <w:bottom w:val="single" w:sz="6" w:space="0" w:color="828282"/>
                            <w:right w:val="single" w:sz="6" w:space="0" w:color="828282"/>
                          </w:divBdr>
                          <w:divsChild>
                            <w:div w:id="749887119">
                              <w:marLeft w:val="0"/>
                              <w:marRight w:val="0"/>
                              <w:marTop w:val="0"/>
                              <w:marBottom w:val="0"/>
                              <w:divBdr>
                                <w:top w:val="none" w:sz="0" w:space="0" w:color="auto"/>
                                <w:left w:val="none" w:sz="0" w:space="0" w:color="auto"/>
                                <w:bottom w:val="none" w:sz="0" w:space="0" w:color="auto"/>
                                <w:right w:val="none" w:sz="0" w:space="0" w:color="auto"/>
                              </w:divBdr>
                              <w:divsChild>
                                <w:div w:id="1806390429">
                                  <w:marLeft w:val="0"/>
                                  <w:marRight w:val="0"/>
                                  <w:marTop w:val="0"/>
                                  <w:marBottom w:val="0"/>
                                  <w:divBdr>
                                    <w:top w:val="none" w:sz="0" w:space="0" w:color="auto"/>
                                    <w:left w:val="none" w:sz="0" w:space="0" w:color="auto"/>
                                    <w:bottom w:val="none" w:sz="0" w:space="0" w:color="auto"/>
                                    <w:right w:val="none" w:sz="0" w:space="0" w:color="auto"/>
                                  </w:divBdr>
                                  <w:divsChild>
                                    <w:div w:id="327942886">
                                      <w:marLeft w:val="0"/>
                                      <w:marRight w:val="0"/>
                                      <w:marTop w:val="0"/>
                                      <w:marBottom w:val="0"/>
                                      <w:divBdr>
                                        <w:top w:val="none" w:sz="0" w:space="0" w:color="auto"/>
                                        <w:left w:val="none" w:sz="0" w:space="0" w:color="auto"/>
                                        <w:bottom w:val="none" w:sz="0" w:space="0" w:color="auto"/>
                                        <w:right w:val="none" w:sz="0" w:space="0" w:color="auto"/>
                                      </w:divBdr>
                                      <w:divsChild>
                                        <w:div w:id="431246495">
                                          <w:marLeft w:val="0"/>
                                          <w:marRight w:val="0"/>
                                          <w:marTop w:val="0"/>
                                          <w:marBottom w:val="0"/>
                                          <w:divBdr>
                                            <w:top w:val="none" w:sz="0" w:space="0" w:color="auto"/>
                                            <w:left w:val="none" w:sz="0" w:space="0" w:color="auto"/>
                                            <w:bottom w:val="none" w:sz="0" w:space="0" w:color="auto"/>
                                            <w:right w:val="none" w:sz="0" w:space="0" w:color="auto"/>
                                          </w:divBdr>
                                          <w:divsChild>
                                            <w:div w:id="1757510352">
                                              <w:marLeft w:val="0"/>
                                              <w:marRight w:val="0"/>
                                              <w:marTop w:val="0"/>
                                              <w:marBottom w:val="0"/>
                                              <w:divBdr>
                                                <w:top w:val="none" w:sz="0" w:space="0" w:color="auto"/>
                                                <w:left w:val="none" w:sz="0" w:space="0" w:color="auto"/>
                                                <w:bottom w:val="none" w:sz="0" w:space="0" w:color="auto"/>
                                                <w:right w:val="none" w:sz="0" w:space="0" w:color="auto"/>
                                              </w:divBdr>
                                              <w:divsChild>
                                                <w:div w:id="19027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231252">
      <w:bodyDiv w:val="1"/>
      <w:marLeft w:val="0"/>
      <w:marRight w:val="0"/>
      <w:marTop w:val="0"/>
      <w:marBottom w:val="0"/>
      <w:divBdr>
        <w:top w:val="none" w:sz="0" w:space="0" w:color="auto"/>
        <w:left w:val="none" w:sz="0" w:space="0" w:color="auto"/>
        <w:bottom w:val="none" w:sz="0" w:space="0" w:color="auto"/>
        <w:right w:val="none" w:sz="0" w:space="0" w:color="auto"/>
      </w:divBdr>
    </w:div>
    <w:div w:id="676226844">
      <w:bodyDiv w:val="1"/>
      <w:marLeft w:val="0"/>
      <w:marRight w:val="0"/>
      <w:marTop w:val="0"/>
      <w:marBottom w:val="0"/>
      <w:divBdr>
        <w:top w:val="none" w:sz="0" w:space="0" w:color="auto"/>
        <w:left w:val="none" w:sz="0" w:space="0" w:color="auto"/>
        <w:bottom w:val="none" w:sz="0" w:space="0" w:color="auto"/>
        <w:right w:val="none" w:sz="0" w:space="0" w:color="auto"/>
      </w:divBdr>
    </w:div>
    <w:div w:id="754207612">
      <w:bodyDiv w:val="1"/>
      <w:marLeft w:val="0"/>
      <w:marRight w:val="0"/>
      <w:marTop w:val="0"/>
      <w:marBottom w:val="0"/>
      <w:divBdr>
        <w:top w:val="none" w:sz="0" w:space="0" w:color="auto"/>
        <w:left w:val="none" w:sz="0" w:space="0" w:color="auto"/>
        <w:bottom w:val="none" w:sz="0" w:space="0" w:color="auto"/>
        <w:right w:val="none" w:sz="0" w:space="0" w:color="auto"/>
      </w:divBdr>
      <w:divsChild>
        <w:div w:id="2102797295">
          <w:marLeft w:val="0"/>
          <w:marRight w:val="0"/>
          <w:marTop w:val="0"/>
          <w:marBottom w:val="0"/>
          <w:divBdr>
            <w:top w:val="none" w:sz="0" w:space="0" w:color="auto"/>
            <w:left w:val="none" w:sz="0" w:space="0" w:color="auto"/>
            <w:bottom w:val="none" w:sz="0" w:space="0" w:color="auto"/>
            <w:right w:val="none" w:sz="0" w:space="0" w:color="auto"/>
          </w:divBdr>
          <w:divsChild>
            <w:div w:id="396246687">
              <w:marLeft w:val="0"/>
              <w:marRight w:val="0"/>
              <w:marTop w:val="0"/>
              <w:marBottom w:val="0"/>
              <w:divBdr>
                <w:top w:val="none" w:sz="0" w:space="0" w:color="auto"/>
                <w:left w:val="none" w:sz="0" w:space="0" w:color="auto"/>
                <w:bottom w:val="none" w:sz="0" w:space="0" w:color="auto"/>
                <w:right w:val="none" w:sz="0" w:space="0" w:color="auto"/>
              </w:divBdr>
              <w:divsChild>
                <w:div w:id="2114087510">
                  <w:marLeft w:val="0"/>
                  <w:marRight w:val="0"/>
                  <w:marTop w:val="0"/>
                  <w:marBottom w:val="0"/>
                  <w:divBdr>
                    <w:top w:val="none" w:sz="0" w:space="0" w:color="auto"/>
                    <w:left w:val="none" w:sz="0" w:space="0" w:color="auto"/>
                    <w:bottom w:val="none" w:sz="0" w:space="0" w:color="auto"/>
                    <w:right w:val="none" w:sz="0" w:space="0" w:color="auto"/>
                  </w:divBdr>
                  <w:divsChild>
                    <w:div w:id="1440249744">
                      <w:marLeft w:val="0"/>
                      <w:marRight w:val="0"/>
                      <w:marTop w:val="0"/>
                      <w:marBottom w:val="0"/>
                      <w:divBdr>
                        <w:top w:val="none" w:sz="0" w:space="0" w:color="auto"/>
                        <w:left w:val="none" w:sz="0" w:space="0" w:color="auto"/>
                        <w:bottom w:val="none" w:sz="0" w:space="0" w:color="auto"/>
                        <w:right w:val="none" w:sz="0" w:space="0" w:color="auto"/>
                      </w:divBdr>
                      <w:divsChild>
                        <w:div w:id="360396446">
                          <w:marLeft w:val="0"/>
                          <w:marRight w:val="0"/>
                          <w:marTop w:val="0"/>
                          <w:marBottom w:val="0"/>
                          <w:divBdr>
                            <w:top w:val="single" w:sz="6" w:space="0" w:color="828282"/>
                            <w:left w:val="single" w:sz="6" w:space="0" w:color="828282"/>
                            <w:bottom w:val="single" w:sz="6" w:space="0" w:color="828282"/>
                            <w:right w:val="single" w:sz="6" w:space="0" w:color="828282"/>
                          </w:divBdr>
                          <w:divsChild>
                            <w:div w:id="1975326098">
                              <w:marLeft w:val="0"/>
                              <w:marRight w:val="0"/>
                              <w:marTop w:val="0"/>
                              <w:marBottom w:val="0"/>
                              <w:divBdr>
                                <w:top w:val="none" w:sz="0" w:space="0" w:color="auto"/>
                                <w:left w:val="none" w:sz="0" w:space="0" w:color="auto"/>
                                <w:bottom w:val="none" w:sz="0" w:space="0" w:color="auto"/>
                                <w:right w:val="none" w:sz="0" w:space="0" w:color="auto"/>
                              </w:divBdr>
                              <w:divsChild>
                                <w:div w:id="547422241">
                                  <w:marLeft w:val="0"/>
                                  <w:marRight w:val="0"/>
                                  <w:marTop w:val="0"/>
                                  <w:marBottom w:val="0"/>
                                  <w:divBdr>
                                    <w:top w:val="none" w:sz="0" w:space="0" w:color="auto"/>
                                    <w:left w:val="none" w:sz="0" w:space="0" w:color="auto"/>
                                    <w:bottom w:val="none" w:sz="0" w:space="0" w:color="auto"/>
                                    <w:right w:val="none" w:sz="0" w:space="0" w:color="auto"/>
                                  </w:divBdr>
                                  <w:divsChild>
                                    <w:div w:id="1843668025">
                                      <w:marLeft w:val="0"/>
                                      <w:marRight w:val="0"/>
                                      <w:marTop w:val="0"/>
                                      <w:marBottom w:val="0"/>
                                      <w:divBdr>
                                        <w:top w:val="none" w:sz="0" w:space="0" w:color="auto"/>
                                        <w:left w:val="none" w:sz="0" w:space="0" w:color="auto"/>
                                        <w:bottom w:val="none" w:sz="0" w:space="0" w:color="auto"/>
                                        <w:right w:val="none" w:sz="0" w:space="0" w:color="auto"/>
                                      </w:divBdr>
                                      <w:divsChild>
                                        <w:div w:id="1932666579">
                                          <w:marLeft w:val="0"/>
                                          <w:marRight w:val="0"/>
                                          <w:marTop w:val="0"/>
                                          <w:marBottom w:val="0"/>
                                          <w:divBdr>
                                            <w:top w:val="none" w:sz="0" w:space="0" w:color="auto"/>
                                            <w:left w:val="none" w:sz="0" w:space="0" w:color="auto"/>
                                            <w:bottom w:val="none" w:sz="0" w:space="0" w:color="auto"/>
                                            <w:right w:val="none" w:sz="0" w:space="0" w:color="auto"/>
                                          </w:divBdr>
                                          <w:divsChild>
                                            <w:div w:id="2070687206">
                                              <w:marLeft w:val="0"/>
                                              <w:marRight w:val="0"/>
                                              <w:marTop w:val="0"/>
                                              <w:marBottom w:val="0"/>
                                              <w:divBdr>
                                                <w:top w:val="none" w:sz="0" w:space="0" w:color="auto"/>
                                                <w:left w:val="none" w:sz="0" w:space="0" w:color="auto"/>
                                                <w:bottom w:val="none" w:sz="0" w:space="0" w:color="auto"/>
                                                <w:right w:val="none" w:sz="0" w:space="0" w:color="auto"/>
                                              </w:divBdr>
                                              <w:divsChild>
                                                <w:div w:id="1730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982537">
      <w:bodyDiv w:val="1"/>
      <w:marLeft w:val="0"/>
      <w:marRight w:val="0"/>
      <w:marTop w:val="0"/>
      <w:marBottom w:val="0"/>
      <w:divBdr>
        <w:top w:val="none" w:sz="0" w:space="0" w:color="auto"/>
        <w:left w:val="none" w:sz="0" w:space="0" w:color="auto"/>
        <w:bottom w:val="none" w:sz="0" w:space="0" w:color="auto"/>
        <w:right w:val="none" w:sz="0" w:space="0" w:color="auto"/>
      </w:divBdr>
    </w:div>
    <w:div w:id="831531154">
      <w:bodyDiv w:val="1"/>
      <w:marLeft w:val="0"/>
      <w:marRight w:val="0"/>
      <w:marTop w:val="0"/>
      <w:marBottom w:val="0"/>
      <w:divBdr>
        <w:top w:val="none" w:sz="0" w:space="0" w:color="auto"/>
        <w:left w:val="none" w:sz="0" w:space="0" w:color="auto"/>
        <w:bottom w:val="none" w:sz="0" w:space="0" w:color="auto"/>
        <w:right w:val="none" w:sz="0" w:space="0" w:color="auto"/>
      </w:divBdr>
      <w:divsChild>
        <w:div w:id="685445069">
          <w:marLeft w:val="0"/>
          <w:marRight w:val="0"/>
          <w:marTop w:val="0"/>
          <w:marBottom w:val="0"/>
          <w:divBdr>
            <w:top w:val="none" w:sz="0" w:space="0" w:color="auto"/>
            <w:left w:val="none" w:sz="0" w:space="0" w:color="auto"/>
            <w:bottom w:val="none" w:sz="0" w:space="0" w:color="auto"/>
            <w:right w:val="none" w:sz="0" w:space="0" w:color="auto"/>
          </w:divBdr>
          <w:divsChild>
            <w:div w:id="1359044159">
              <w:marLeft w:val="0"/>
              <w:marRight w:val="0"/>
              <w:marTop w:val="0"/>
              <w:marBottom w:val="0"/>
              <w:divBdr>
                <w:top w:val="none" w:sz="0" w:space="0" w:color="auto"/>
                <w:left w:val="none" w:sz="0" w:space="0" w:color="auto"/>
                <w:bottom w:val="none" w:sz="0" w:space="0" w:color="auto"/>
                <w:right w:val="none" w:sz="0" w:space="0" w:color="auto"/>
              </w:divBdr>
              <w:divsChild>
                <w:div w:id="152649761">
                  <w:marLeft w:val="0"/>
                  <w:marRight w:val="0"/>
                  <w:marTop w:val="0"/>
                  <w:marBottom w:val="0"/>
                  <w:divBdr>
                    <w:top w:val="none" w:sz="0" w:space="0" w:color="auto"/>
                    <w:left w:val="none" w:sz="0" w:space="0" w:color="auto"/>
                    <w:bottom w:val="none" w:sz="0" w:space="0" w:color="auto"/>
                    <w:right w:val="none" w:sz="0" w:space="0" w:color="auto"/>
                  </w:divBdr>
                  <w:divsChild>
                    <w:div w:id="1779105935">
                      <w:marLeft w:val="0"/>
                      <w:marRight w:val="0"/>
                      <w:marTop w:val="0"/>
                      <w:marBottom w:val="0"/>
                      <w:divBdr>
                        <w:top w:val="none" w:sz="0" w:space="0" w:color="auto"/>
                        <w:left w:val="none" w:sz="0" w:space="0" w:color="auto"/>
                        <w:bottom w:val="none" w:sz="0" w:space="0" w:color="auto"/>
                        <w:right w:val="none" w:sz="0" w:space="0" w:color="auto"/>
                      </w:divBdr>
                      <w:divsChild>
                        <w:div w:id="1372999318">
                          <w:marLeft w:val="0"/>
                          <w:marRight w:val="0"/>
                          <w:marTop w:val="0"/>
                          <w:marBottom w:val="0"/>
                          <w:divBdr>
                            <w:top w:val="none" w:sz="0" w:space="0" w:color="auto"/>
                            <w:left w:val="none" w:sz="0" w:space="0" w:color="auto"/>
                            <w:bottom w:val="none" w:sz="0" w:space="0" w:color="auto"/>
                            <w:right w:val="none" w:sz="0" w:space="0" w:color="auto"/>
                          </w:divBdr>
                          <w:divsChild>
                            <w:div w:id="881555263">
                              <w:marLeft w:val="0"/>
                              <w:marRight w:val="0"/>
                              <w:marTop w:val="0"/>
                              <w:marBottom w:val="0"/>
                              <w:divBdr>
                                <w:top w:val="none" w:sz="0" w:space="0" w:color="auto"/>
                                <w:left w:val="none" w:sz="0" w:space="0" w:color="auto"/>
                                <w:bottom w:val="none" w:sz="0" w:space="0" w:color="auto"/>
                                <w:right w:val="none" w:sz="0" w:space="0" w:color="auto"/>
                              </w:divBdr>
                              <w:divsChild>
                                <w:div w:id="1287934516">
                                  <w:marLeft w:val="0"/>
                                  <w:marRight w:val="0"/>
                                  <w:marTop w:val="0"/>
                                  <w:marBottom w:val="0"/>
                                  <w:divBdr>
                                    <w:top w:val="none" w:sz="0" w:space="0" w:color="auto"/>
                                    <w:left w:val="none" w:sz="0" w:space="0" w:color="auto"/>
                                    <w:bottom w:val="none" w:sz="0" w:space="0" w:color="auto"/>
                                    <w:right w:val="none" w:sz="0" w:space="0" w:color="auto"/>
                                  </w:divBdr>
                                  <w:divsChild>
                                    <w:div w:id="1006053157">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sChild>
                                            <w:div w:id="1765103967">
                                              <w:marLeft w:val="0"/>
                                              <w:marRight w:val="0"/>
                                              <w:marTop w:val="0"/>
                                              <w:marBottom w:val="0"/>
                                              <w:divBdr>
                                                <w:top w:val="none" w:sz="0" w:space="0" w:color="auto"/>
                                                <w:left w:val="none" w:sz="0" w:space="0" w:color="auto"/>
                                                <w:bottom w:val="none" w:sz="0" w:space="0" w:color="auto"/>
                                                <w:right w:val="none" w:sz="0" w:space="0" w:color="auto"/>
                                              </w:divBdr>
                                              <w:divsChild>
                                                <w:div w:id="1958950525">
                                                  <w:marLeft w:val="0"/>
                                                  <w:marRight w:val="0"/>
                                                  <w:marTop w:val="0"/>
                                                  <w:marBottom w:val="0"/>
                                                  <w:divBdr>
                                                    <w:top w:val="none" w:sz="0" w:space="0" w:color="auto"/>
                                                    <w:left w:val="none" w:sz="0" w:space="0" w:color="auto"/>
                                                    <w:bottom w:val="none" w:sz="0" w:space="0" w:color="auto"/>
                                                    <w:right w:val="none" w:sz="0" w:space="0" w:color="auto"/>
                                                  </w:divBdr>
                                                  <w:divsChild>
                                                    <w:div w:id="723675573">
                                                      <w:marLeft w:val="0"/>
                                                      <w:marRight w:val="0"/>
                                                      <w:marTop w:val="0"/>
                                                      <w:marBottom w:val="0"/>
                                                      <w:divBdr>
                                                        <w:top w:val="none" w:sz="0" w:space="0" w:color="auto"/>
                                                        <w:left w:val="none" w:sz="0" w:space="0" w:color="auto"/>
                                                        <w:bottom w:val="none" w:sz="0" w:space="0" w:color="auto"/>
                                                        <w:right w:val="none" w:sz="0" w:space="0" w:color="auto"/>
                                                      </w:divBdr>
                                                      <w:divsChild>
                                                        <w:div w:id="9613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766322">
      <w:bodyDiv w:val="1"/>
      <w:marLeft w:val="0"/>
      <w:marRight w:val="0"/>
      <w:marTop w:val="0"/>
      <w:marBottom w:val="0"/>
      <w:divBdr>
        <w:top w:val="none" w:sz="0" w:space="0" w:color="auto"/>
        <w:left w:val="none" w:sz="0" w:space="0" w:color="auto"/>
        <w:bottom w:val="none" w:sz="0" w:space="0" w:color="auto"/>
        <w:right w:val="none" w:sz="0" w:space="0" w:color="auto"/>
      </w:divBdr>
    </w:div>
    <w:div w:id="1108693883">
      <w:bodyDiv w:val="1"/>
      <w:marLeft w:val="0"/>
      <w:marRight w:val="0"/>
      <w:marTop w:val="0"/>
      <w:marBottom w:val="0"/>
      <w:divBdr>
        <w:top w:val="none" w:sz="0" w:space="0" w:color="auto"/>
        <w:left w:val="none" w:sz="0" w:space="0" w:color="auto"/>
        <w:bottom w:val="none" w:sz="0" w:space="0" w:color="auto"/>
        <w:right w:val="none" w:sz="0" w:space="0" w:color="auto"/>
      </w:divBdr>
    </w:div>
    <w:div w:id="1198929759">
      <w:bodyDiv w:val="1"/>
      <w:marLeft w:val="0"/>
      <w:marRight w:val="0"/>
      <w:marTop w:val="0"/>
      <w:marBottom w:val="0"/>
      <w:divBdr>
        <w:top w:val="none" w:sz="0" w:space="0" w:color="auto"/>
        <w:left w:val="none" w:sz="0" w:space="0" w:color="auto"/>
        <w:bottom w:val="none" w:sz="0" w:space="0" w:color="auto"/>
        <w:right w:val="none" w:sz="0" w:space="0" w:color="auto"/>
      </w:divBdr>
    </w:div>
    <w:div w:id="1212764533">
      <w:bodyDiv w:val="1"/>
      <w:marLeft w:val="0"/>
      <w:marRight w:val="0"/>
      <w:marTop w:val="0"/>
      <w:marBottom w:val="0"/>
      <w:divBdr>
        <w:top w:val="none" w:sz="0" w:space="0" w:color="auto"/>
        <w:left w:val="none" w:sz="0" w:space="0" w:color="auto"/>
        <w:bottom w:val="none" w:sz="0" w:space="0" w:color="auto"/>
        <w:right w:val="none" w:sz="0" w:space="0" w:color="auto"/>
      </w:divBdr>
      <w:divsChild>
        <w:div w:id="208999187">
          <w:marLeft w:val="0"/>
          <w:marRight w:val="0"/>
          <w:marTop w:val="0"/>
          <w:marBottom w:val="0"/>
          <w:divBdr>
            <w:top w:val="none" w:sz="0" w:space="0" w:color="auto"/>
            <w:left w:val="none" w:sz="0" w:space="0" w:color="auto"/>
            <w:bottom w:val="none" w:sz="0" w:space="0" w:color="auto"/>
            <w:right w:val="none" w:sz="0" w:space="0" w:color="auto"/>
          </w:divBdr>
          <w:divsChild>
            <w:div w:id="2070692102">
              <w:marLeft w:val="0"/>
              <w:marRight w:val="0"/>
              <w:marTop w:val="0"/>
              <w:marBottom w:val="0"/>
              <w:divBdr>
                <w:top w:val="none" w:sz="0" w:space="0" w:color="auto"/>
                <w:left w:val="none" w:sz="0" w:space="0" w:color="auto"/>
                <w:bottom w:val="none" w:sz="0" w:space="0" w:color="auto"/>
                <w:right w:val="none" w:sz="0" w:space="0" w:color="auto"/>
              </w:divBdr>
              <w:divsChild>
                <w:div w:id="2018536542">
                  <w:marLeft w:val="0"/>
                  <w:marRight w:val="0"/>
                  <w:marTop w:val="0"/>
                  <w:marBottom w:val="0"/>
                  <w:divBdr>
                    <w:top w:val="none" w:sz="0" w:space="0" w:color="auto"/>
                    <w:left w:val="none" w:sz="0" w:space="0" w:color="auto"/>
                    <w:bottom w:val="none" w:sz="0" w:space="0" w:color="auto"/>
                    <w:right w:val="none" w:sz="0" w:space="0" w:color="auto"/>
                  </w:divBdr>
                  <w:divsChild>
                    <w:div w:id="1078022426">
                      <w:marLeft w:val="0"/>
                      <w:marRight w:val="0"/>
                      <w:marTop w:val="0"/>
                      <w:marBottom w:val="0"/>
                      <w:divBdr>
                        <w:top w:val="none" w:sz="0" w:space="0" w:color="auto"/>
                        <w:left w:val="none" w:sz="0" w:space="0" w:color="auto"/>
                        <w:bottom w:val="none" w:sz="0" w:space="0" w:color="auto"/>
                        <w:right w:val="none" w:sz="0" w:space="0" w:color="auto"/>
                      </w:divBdr>
                      <w:divsChild>
                        <w:div w:id="663819203">
                          <w:marLeft w:val="0"/>
                          <w:marRight w:val="0"/>
                          <w:marTop w:val="0"/>
                          <w:marBottom w:val="0"/>
                          <w:divBdr>
                            <w:top w:val="single" w:sz="6" w:space="0" w:color="828282"/>
                            <w:left w:val="single" w:sz="6" w:space="0" w:color="828282"/>
                            <w:bottom w:val="single" w:sz="6" w:space="0" w:color="828282"/>
                            <w:right w:val="single" w:sz="6" w:space="0" w:color="828282"/>
                          </w:divBdr>
                          <w:divsChild>
                            <w:div w:id="2095198829">
                              <w:marLeft w:val="0"/>
                              <w:marRight w:val="0"/>
                              <w:marTop w:val="0"/>
                              <w:marBottom w:val="0"/>
                              <w:divBdr>
                                <w:top w:val="none" w:sz="0" w:space="0" w:color="auto"/>
                                <w:left w:val="none" w:sz="0" w:space="0" w:color="auto"/>
                                <w:bottom w:val="none" w:sz="0" w:space="0" w:color="auto"/>
                                <w:right w:val="none" w:sz="0" w:space="0" w:color="auto"/>
                              </w:divBdr>
                              <w:divsChild>
                                <w:div w:id="740180846">
                                  <w:marLeft w:val="0"/>
                                  <w:marRight w:val="0"/>
                                  <w:marTop w:val="0"/>
                                  <w:marBottom w:val="0"/>
                                  <w:divBdr>
                                    <w:top w:val="none" w:sz="0" w:space="0" w:color="auto"/>
                                    <w:left w:val="none" w:sz="0" w:space="0" w:color="auto"/>
                                    <w:bottom w:val="none" w:sz="0" w:space="0" w:color="auto"/>
                                    <w:right w:val="none" w:sz="0" w:space="0" w:color="auto"/>
                                  </w:divBdr>
                                  <w:divsChild>
                                    <w:div w:id="488667518">
                                      <w:marLeft w:val="0"/>
                                      <w:marRight w:val="0"/>
                                      <w:marTop w:val="0"/>
                                      <w:marBottom w:val="0"/>
                                      <w:divBdr>
                                        <w:top w:val="none" w:sz="0" w:space="0" w:color="auto"/>
                                        <w:left w:val="none" w:sz="0" w:space="0" w:color="auto"/>
                                        <w:bottom w:val="none" w:sz="0" w:space="0" w:color="auto"/>
                                        <w:right w:val="none" w:sz="0" w:space="0" w:color="auto"/>
                                      </w:divBdr>
                                      <w:divsChild>
                                        <w:div w:id="1184170832">
                                          <w:marLeft w:val="0"/>
                                          <w:marRight w:val="0"/>
                                          <w:marTop w:val="0"/>
                                          <w:marBottom w:val="0"/>
                                          <w:divBdr>
                                            <w:top w:val="none" w:sz="0" w:space="0" w:color="auto"/>
                                            <w:left w:val="none" w:sz="0" w:space="0" w:color="auto"/>
                                            <w:bottom w:val="none" w:sz="0" w:space="0" w:color="auto"/>
                                            <w:right w:val="none" w:sz="0" w:space="0" w:color="auto"/>
                                          </w:divBdr>
                                          <w:divsChild>
                                            <w:div w:id="411900368">
                                              <w:marLeft w:val="0"/>
                                              <w:marRight w:val="0"/>
                                              <w:marTop w:val="0"/>
                                              <w:marBottom w:val="0"/>
                                              <w:divBdr>
                                                <w:top w:val="none" w:sz="0" w:space="0" w:color="auto"/>
                                                <w:left w:val="none" w:sz="0" w:space="0" w:color="auto"/>
                                                <w:bottom w:val="none" w:sz="0" w:space="0" w:color="auto"/>
                                                <w:right w:val="none" w:sz="0" w:space="0" w:color="auto"/>
                                              </w:divBdr>
                                              <w:divsChild>
                                                <w:div w:id="10144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767604">
      <w:bodyDiv w:val="1"/>
      <w:marLeft w:val="0"/>
      <w:marRight w:val="0"/>
      <w:marTop w:val="0"/>
      <w:marBottom w:val="0"/>
      <w:divBdr>
        <w:top w:val="none" w:sz="0" w:space="0" w:color="auto"/>
        <w:left w:val="none" w:sz="0" w:space="0" w:color="auto"/>
        <w:bottom w:val="none" w:sz="0" w:space="0" w:color="auto"/>
        <w:right w:val="none" w:sz="0" w:space="0" w:color="auto"/>
      </w:divBdr>
    </w:div>
    <w:div w:id="1260262153">
      <w:bodyDiv w:val="1"/>
      <w:marLeft w:val="0"/>
      <w:marRight w:val="0"/>
      <w:marTop w:val="0"/>
      <w:marBottom w:val="0"/>
      <w:divBdr>
        <w:top w:val="none" w:sz="0" w:space="0" w:color="auto"/>
        <w:left w:val="none" w:sz="0" w:space="0" w:color="auto"/>
        <w:bottom w:val="none" w:sz="0" w:space="0" w:color="auto"/>
        <w:right w:val="none" w:sz="0" w:space="0" w:color="auto"/>
      </w:divBdr>
    </w:div>
    <w:div w:id="1298488699">
      <w:bodyDiv w:val="1"/>
      <w:marLeft w:val="0"/>
      <w:marRight w:val="0"/>
      <w:marTop w:val="0"/>
      <w:marBottom w:val="0"/>
      <w:divBdr>
        <w:top w:val="none" w:sz="0" w:space="0" w:color="auto"/>
        <w:left w:val="none" w:sz="0" w:space="0" w:color="auto"/>
        <w:bottom w:val="none" w:sz="0" w:space="0" w:color="auto"/>
        <w:right w:val="none" w:sz="0" w:space="0" w:color="auto"/>
      </w:divBdr>
    </w:div>
    <w:div w:id="1331637315">
      <w:bodyDiv w:val="1"/>
      <w:marLeft w:val="0"/>
      <w:marRight w:val="0"/>
      <w:marTop w:val="0"/>
      <w:marBottom w:val="0"/>
      <w:divBdr>
        <w:top w:val="none" w:sz="0" w:space="0" w:color="auto"/>
        <w:left w:val="none" w:sz="0" w:space="0" w:color="auto"/>
        <w:bottom w:val="none" w:sz="0" w:space="0" w:color="auto"/>
        <w:right w:val="none" w:sz="0" w:space="0" w:color="auto"/>
      </w:divBdr>
    </w:div>
    <w:div w:id="1424645588">
      <w:bodyDiv w:val="1"/>
      <w:marLeft w:val="0"/>
      <w:marRight w:val="0"/>
      <w:marTop w:val="0"/>
      <w:marBottom w:val="0"/>
      <w:divBdr>
        <w:top w:val="none" w:sz="0" w:space="0" w:color="auto"/>
        <w:left w:val="none" w:sz="0" w:space="0" w:color="auto"/>
        <w:bottom w:val="none" w:sz="0" w:space="0" w:color="auto"/>
        <w:right w:val="none" w:sz="0" w:space="0" w:color="auto"/>
      </w:divBdr>
    </w:div>
    <w:div w:id="1459883478">
      <w:bodyDiv w:val="1"/>
      <w:marLeft w:val="0"/>
      <w:marRight w:val="0"/>
      <w:marTop w:val="0"/>
      <w:marBottom w:val="0"/>
      <w:divBdr>
        <w:top w:val="none" w:sz="0" w:space="0" w:color="auto"/>
        <w:left w:val="none" w:sz="0" w:space="0" w:color="auto"/>
        <w:bottom w:val="none" w:sz="0" w:space="0" w:color="auto"/>
        <w:right w:val="none" w:sz="0" w:space="0" w:color="auto"/>
      </w:divBdr>
    </w:div>
    <w:div w:id="1467430611">
      <w:bodyDiv w:val="1"/>
      <w:marLeft w:val="0"/>
      <w:marRight w:val="0"/>
      <w:marTop w:val="0"/>
      <w:marBottom w:val="0"/>
      <w:divBdr>
        <w:top w:val="none" w:sz="0" w:space="0" w:color="auto"/>
        <w:left w:val="none" w:sz="0" w:space="0" w:color="auto"/>
        <w:bottom w:val="none" w:sz="0" w:space="0" w:color="auto"/>
        <w:right w:val="none" w:sz="0" w:space="0" w:color="auto"/>
      </w:divBdr>
    </w:div>
    <w:div w:id="1474830615">
      <w:bodyDiv w:val="1"/>
      <w:marLeft w:val="0"/>
      <w:marRight w:val="0"/>
      <w:marTop w:val="0"/>
      <w:marBottom w:val="0"/>
      <w:divBdr>
        <w:top w:val="none" w:sz="0" w:space="0" w:color="auto"/>
        <w:left w:val="none" w:sz="0" w:space="0" w:color="auto"/>
        <w:bottom w:val="none" w:sz="0" w:space="0" w:color="auto"/>
        <w:right w:val="none" w:sz="0" w:space="0" w:color="auto"/>
      </w:divBdr>
    </w:div>
    <w:div w:id="1489862011">
      <w:bodyDiv w:val="1"/>
      <w:marLeft w:val="0"/>
      <w:marRight w:val="0"/>
      <w:marTop w:val="0"/>
      <w:marBottom w:val="0"/>
      <w:divBdr>
        <w:top w:val="none" w:sz="0" w:space="0" w:color="auto"/>
        <w:left w:val="none" w:sz="0" w:space="0" w:color="auto"/>
        <w:bottom w:val="none" w:sz="0" w:space="0" w:color="auto"/>
        <w:right w:val="none" w:sz="0" w:space="0" w:color="auto"/>
      </w:divBdr>
    </w:div>
    <w:div w:id="1508405522">
      <w:bodyDiv w:val="1"/>
      <w:marLeft w:val="0"/>
      <w:marRight w:val="0"/>
      <w:marTop w:val="0"/>
      <w:marBottom w:val="0"/>
      <w:divBdr>
        <w:top w:val="none" w:sz="0" w:space="0" w:color="auto"/>
        <w:left w:val="none" w:sz="0" w:space="0" w:color="auto"/>
        <w:bottom w:val="none" w:sz="0" w:space="0" w:color="auto"/>
        <w:right w:val="none" w:sz="0" w:space="0" w:color="auto"/>
      </w:divBdr>
    </w:div>
    <w:div w:id="1518229721">
      <w:bodyDiv w:val="1"/>
      <w:marLeft w:val="0"/>
      <w:marRight w:val="0"/>
      <w:marTop w:val="0"/>
      <w:marBottom w:val="0"/>
      <w:divBdr>
        <w:top w:val="none" w:sz="0" w:space="0" w:color="auto"/>
        <w:left w:val="none" w:sz="0" w:space="0" w:color="auto"/>
        <w:bottom w:val="none" w:sz="0" w:space="0" w:color="auto"/>
        <w:right w:val="none" w:sz="0" w:space="0" w:color="auto"/>
      </w:divBdr>
    </w:div>
    <w:div w:id="1557666157">
      <w:bodyDiv w:val="1"/>
      <w:marLeft w:val="0"/>
      <w:marRight w:val="0"/>
      <w:marTop w:val="0"/>
      <w:marBottom w:val="0"/>
      <w:divBdr>
        <w:top w:val="none" w:sz="0" w:space="0" w:color="auto"/>
        <w:left w:val="none" w:sz="0" w:space="0" w:color="auto"/>
        <w:bottom w:val="none" w:sz="0" w:space="0" w:color="auto"/>
        <w:right w:val="none" w:sz="0" w:space="0" w:color="auto"/>
      </w:divBdr>
    </w:div>
    <w:div w:id="1591356068">
      <w:bodyDiv w:val="1"/>
      <w:marLeft w:val="0"/>
      <w:marRight w:val="0"/>
      <w:marTop w:val="0"/>
      <w:marBottom w:val="0"/>
      <w:divBdr>
        <w:top w:val="none" w:sz="0" w:space="0" w:color="auto"/>
        <w:left w:val="none" w:sz="0" w:space="0" w:color="auto"/>
        <w:bottom w:val="none" w:sz="0" w:space="0" w:color="auto"/>
        <w:right w:val="none" w:sz="0" w:space="0" w:color="auto"/>
      </w:divBdr>
      <w:divsChild>
        <w:div w:id="769279500">
          <w:marLeft w:val="0"/>
          <w:marRight w:val="0"/>
          <w:marTop w:val="0"/>
          <w:marBottom w:val="0"/>
          <w:divBdr>
            <w:top w:val="none" w:sz="0" w:space="0" w:color="auto"/>
            <w:left w:val="none" w:sz="0" w:space="0" w:color="auto"/>
            <w:bottom w:val="none" w:sz="0" w:space="0" w:color="auto"/>
            <w:right w:val="none" w:sz="0" w:space="0" w:color="auto"/>
          </w:divBdr>
          <w:divsChild>
            <w:div w:id="662201212">
              <w:marLeft w:val="0"/>
              <w:marRight w:val="0"/>
              <w:marTop w:val="0"/>
              <w:marBottom w:val="0"/>
              <w:divBdr>
                <w:top w:val="none" w:sz="0" w:space="0" w:color="auto"/>
                <w:left w:val="none" w:sz="0" w:space="0" w:color="auto"/>
                <w:bottom w:val="none" w:sz="0" w:space="0" w:color="auto"/>
                <w:right w:val="none" w:sz="0" w:space="0" w:color="auto"/>
              </w:divBdr>
              <w:divsChild>
                <w:div w:id="862090566">
                  <w:marLeft w:val="0"/>
                  <w:marRight w:val="0"/>
                  <w:marTop w:val="0"/>
                  <w:marBottom w:val="0"/>
                  <w:divBdr>
                    <w:top w:val="none" w:sz="0" w:space="0" w:color="auto"/>
                    <w:left w:val="none" w:sz="0" w:space="0" w:color="auto"/>
                    <w:bottom w:val="none" w:sz="0" w:space="0" w:color="auto"/>
                    <w:right w:val="none" w:sz="0" w:space="0" w:color="auto"/>
                  </w:divBdr>
                  <w:divsChild>
                    <w:div w:id="573469912">
                      <w:marLeft w:val="0"/>
                      <w:marRight w:val="0"/>
                      <w:marTop w:val="0"/>
                      <w:marBottom w:val="0"/>
                      <w:divBdr>
                        <w:top w:val="none" w:sz="0" w:space="0" w:color="auto"/>
                        <w:left w:val="none" w:sz="0" w:space="0" w:color="auto"/>
                        <w:bottom w:val="none" w:sz="0" w:space="0" w:color="auto"/>
                        <w:right w:val="none" w:sz="0" w:space="0" w:color="auto"/>
                      </w:divBdr>
                      <w:divsChild>
                        <w:div w:id="511187070">
                          <w:marLeft w:val="0"/>
                          <w:marRight w:val="0"/>
                          <w:marTop w:val="0"/>
                          <w:marBottom w:val="0"/>
                          <w:divBdr>
                            <w:top w:val="single" w:sz="6" w:space="0" w:color="828282"/>
                            <w:left w:val="single" w:sz="6" w:space="0" w:color="828282"/>
                            <w:bottom w:val="single" w:sz="6" w:space="0" w:color="828282"/>
                            <w:right w:val="single" w:sz="6" w:space="0" w:color="828282"/>
                          </w:divBdr>
                          <w:divsChild>
                            <w:div w:id="664479581">
                              <w:marLeft w:val="0"/>
                              <w:marRight w:val="0"/>
                              <w:marTop w:val="0"/>
                              <w:marBottom w:val="0"/>
                              <w:divBdr>
                                <w:top w:val="none" w:sz="0" w:space="0" w:color="auto"/>
                                <w:left w:val="none" w:sz="0" w:space="0" w:color="auto"/>
                                <w:bottom w:val="none" w:sz="0" w:space="0" w:color="auto"/>
                                <w:right w:val="none" w:sz="0" w:space="0" w:color="auto"/>
                              </w:divBdr>
                              <w:divsChild>
                                <w:div w:id="142621047">
                                  <w:marLeft w:val="0"/>
                                  <w:marRight w:val="0"/>
                                  <w:marTop w:val="0"/>
                                  <w:marBottom w:val="0"/>
                                  <w:divBdr>
                                    <w:top w:val="none" w:sz="0" w:space="0" w:color="auto"/>
                                    <w:left w:val="none" w:sz="0" w:space="0" w:color="auto"/>
                                    <w:bottom w:val="none" w:sz="0" w:space="0" w:color="auto"/>
                                    <w:right w:val="none" w:sz="0" w:space="0" w:color="auto"/>
                                  </w:divBdr>
                                  <w:divsChild>
                                    <w:div w:id="10760371">
                                      <w:marLeft w:val="0"/>
                                      <w:marRight w:val="0"/>
                                      <w:marTop w:val="0"/>
                                      <w:marBottom w:val="0"/>
                                      <w:divBdr>
                                        <w:top w:val="none" w:sz="0" w:space="0" w:color="auto"/>
                                        <w:left w:val="none" w:sz="0" w:space="0" w:color="auto"/>
                                        <w:bottom w:val="none" w:sz="0" w:space="0" w:color="auto"/>
                                        <w:right w:val="none" w:sz="0" w:space="0" w:color="auto"/>
                                      </w:divBdr>
                                      <w:divsChild>
                                        <w:div w:id="124546105">
                                          <w:marLeft w:val="0"/>
                                          <w:marRight w:val="0"/>
                                          <w:marTop w:val="0"/>
                                          <w:marBottom w:val="0"/>
                                          <w:divBdr>
                                            <w:top w:val="none" w:sz="0" w:space="0" w:color="auto"/>
                                            <w:left w:val="none" w:sz="0" w:space="0" w:color="auto"/>
                                            <w:bottom w:val="none" w:sz="0" w:space="0" w:color="auto"/>
                                            <w:right w:val="none" w:sz="0" w:space="0" w:color="auto"/>
                                          </w:divBdr>
                                          <w:divsChild>
                                            <w:div w:id="1890068753">
                                              <w:marLeft w:val="0"/>
                                              <w:marRight w:val="0"/>
                                              <w:marTop w:val="0"/>
                                              <w:marBottom w:val="0"/>
                                              <w:divBdr>
                                                <w:top w:val="none" w:sz="0" w:space="0" w:color="auto"/>
                                                <w:left w:val="none" w:sz="0" w:space="0" w:color="auto"/>
                                                <w:bottom w:val="none" w:sz="0" w:space="0" w:color="auto"/>
                                                <w:right w:val="none" w:sz="0" w:space="0" w:color="auto"/>
                                              </w:divBdr>
                                              <w:divsChild>
                                                <w:div w:id="887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310252">
      <w:bodyDiv w:val="1"/>
      <w:marLeft w:val="0"/>
      <w:marRight w:val="0"/>
      <w:marTop w:val="0"/>
      <w:marBottom w:val="0"/>
      <w:divBdr>
        <w:top w:val="none" w:sz="0" w:space="0" w:color="auto"/>
        <w:left w:val="none" w:sz="0" w:space="0" w:color="auto"/>
        <w:bottom w:val="none" w:sz="0" w:space="0" w:color="auto"/>
        <w:right w:val="none" w:sz="0" w:space="0" w:color="auto"/>
      </w:divBdr>
    </w:div>
    <w:div w:id="1750079737">
      <w:bodyDiv w:val="1"/>
      <w:marLeft w:val="0"/>
      <w:marRight w:val="0"/>
      <w:marTop w:val="0"/>
      <w:marBottom w:val="0"/>
      <w:divBdr>
        <w:top w:val="none" w:sz="0" w:space="0" w:color="auto"/>
        <w:left w:val="none" w:sz="0" w:space="0" w:color="auto"/>
        <w:bottom w:val="none" w:sz="0" w:space="0" w:color="auto"/>
        <w:right w:val="none" w:sz="0" w:space="0" w:color="auto"/>
      </w:divBdr>
    </w:div>
    <w:div w:id="1798719307">
      <w:bodyDiv w:val="1"/>
      <w:marLeft w:val="0"/>
      <w:marRight w:val="0"/>
      <w:marTop w:val="0"/>
      <w:marBottom w:val="0"/>
      <w:divBdr>
        <w:top w:val="none" w:sz="0" w:space="0" w:color="auto"/>
        <w:left w:val="none" w:sz="0" w:space="0" w:color="auto"/>
        <w:bottom w:val="none" w:sz="0" w:space="0" w:color="auto"/>
        <w:right w:val="none" w:sz="0" w:space="0" w:color="auto"/>
      </w:divBdr>
    </w:div>
    <w:div w:id="1844196371">
      <w:bodyDiv w:val="1"/>
      <w:marLeft w:val="0"/>
      <w:marRight w:val="0"/>
      <w:marTop w:val="0"/>
      <w:marBottom w:val="0"/>
      <w:divBdr>
        <w:top w:val="none" w:sz="0" w:space="0" w:color="auto"/>
        <w:left w:val="none" w:sz="0" w:space="0" w:color="auto"/>
        <w:bottom w:val="none" w:sz="0" w:space="0" w:color="auto"/>
        <w:right w:val="none" w:sz="0" w:space="0" w:color="auto"/>
      </w:divBdr>
      <w:divsChild>
        <w:div w:id="760761322">
          <w:marLeft w:val="0"/>
          <w:marRight w:val="0"/>
          <w:marTop w:val="0"/>
          <w:marBottom w:val="0"/>
          <w:divBdr>
            <w:top w:val="none" w:sz="0" w:space="0" w:color="auto"/>
            <w:left w:val="none" w:sz="0" w:space="0" w:color="auto"/>
            <w:bottom w:val="none" w:sz="0" w:space="0" w:color="auto"/>
            <w:right w:val="none" w:sz="0" w:space="0" w:color="auto"/>
          </w:divBdr>
          <w:divsChild>
            <w:div w:id="1967422984">
              <w:marLeft w:val="0"/>
              <w:marRight w:val="0"/>
              <w:marTop w:val="0"/>
              <w:marBottom w:val="0"/>
              <w:divBdr>
                <w:top w:val="none" w:sz="0" w:space="0" w:color="auto"/>
                <w:left w:val="none" w:sz="0" w:space="0" w:color="auto"/>
                <w:bottom w:val="none" w:sz="0" w:space="0" w:color="auto"/>
                <w:right w:val="none" w:sz="0" w:space="0" w:color="auto"/>
              </w:divBdr>
              <w:divsChild>
                <w:div w:id="1754430329">
                  <w:marLeft w:val="0"/>
                  <w:marRight w:val="0"/>
                  <w:marTop w:val="0"/>
                  <w:marBottom w:val="0"/>
                  <w:divBdr>
                    <w:top w:val="none" w:sz="0" w:space="0" w:color="auto"/>
                    <w:left w:val="none" w:sz="0" w:space="0" w:color="auto"/>
                    <w:bottom w:val="none" w:sz="0" w:space="0" w:color="auto"/>
                    <w:right w:val="none" w:sz="0" w:space="0" w:color="auto"/>
                  </w:divBdr>
                  <w:divsChild>
                    <w:div w:id="662703074">
                      <w:marLeft w:val="0"/>
                      <w:marRight w:val="0"/>
                      <w:marTop w:val="0"/>
                      <w:marBottom w:val="0"/>
                      <w:divBdr>
                        <w:top w:val="none" w:sz="0" w:space="0" w:color="auto"/>
                        <w:left w:val="none" w:sz="0" w:space="0" w:color="auto"/>
                        <w:bottom w:val="none" w:sz="0" w:space="0" w:color="auto"/>
                        <w:right w:val="none" w:sz="0" w:space="0" w:color="auto"/>
                      </w:divBdr>
                      <w:divsChild>
                        <w:div w:id="481628706">
                          <w:marLeft w:val="0"/>
                          <w:marRight w:val="0"/>
                          <w:marTop w:val="0"/>
                          <w:marBottom w:val="0"/>
                          <w:divBdr>
                            <w:top w:val="single" w:sz="6" w:space="0" w:color="828282"/>
                            <w:left w:val="single" w:sz="6" w:space="0" w:color="828282"/>
                            <w:bottom w:val="single" w:sz="6" w:space="0" w:color="828282"/>
                            <w:right w:val="single" w:sz="6" w:space="0" w:color="828282"/>
                          </w:divBdr>
                          <w:divsChild>
                            <w:div w:id="655497101">
                              <w:marLeft w:val="0"/>
                              <w:marRight w:val="0"/>
                              <w:marTop w:val="0"/>
                              <w:marBottom w:val="0"/>
                              <w:divBdr>
                                <w:top w:val="none" w:sz="0" w:space="0" w:color="auto"/>
                                <w:left w:val="none" w:sz="0" w:space="0" w:color="auto"/>
                                <w:bottom w:val="none" w:sz="0" w:space="0" w:color="auto"/>
                                <w:right w:val="none" w:sz="0" w:space="0" w:color="auto"/>
                              </w:divBdr>
                              <w:divsChild>
                                <w:div w:id="118383170">
                                  <w:marLeft w:val="0"/>
                                  <w:marRight w:val="0"/>
                                  <w:marTop w:val="0"/>
                                  <w:marBottom w:val="0"/>
                                  <w:divBdr>
                                    <w:top w:val="none" w:sz="0" w:space="0" w:color="auto"/>
                                    <w:left w:val="none" w:sz="0" w:space="0" w:color="auto"/>
                                    <w:bottom w:val="none" w:sz="0" w:space="0" w:color="auto"/>
                                    <w:right w:val="none" w:sz="0" w:space="0" w:color="auto"/>
                                  </w:divBdr>
                                  <w:divsChild>
                                    <w:div w:id="1973241614">
                                      <w:marLeft w:val="0"/>
                                      <w:marRight w:val="0"/>
                                      <w:marTop w:val="0"/>
                                      <w:marBottom w:val="0"/>
                                      <w:divBdr>
                                        <w:top w:val="none" w:sz="0" w:space="0" w:color="auto"/>
                                        <w:left w:val="none" w:sz="0" w:space="0" w:color="auto"/>
                                        <w:bottom w:val="none" w:sz="0" w:space="0" w:color="auto"/>
                                        <w:right w:val="none" w:sz="0" w:space="0" w:color="auto"/>
                                      </w:divBdr>
                                      <w:divsChild>
                                        <w:div w:id="1617329484">
                                          <w:marLeft w:val="0"/>
                                          <w:marRight w:val="0"/>
                                          <w:marTop w:val="0"/>
                                          <w:marBottom w:val="0"/>
                                          <w:divBdr>
                                            <w:top w:val="none" w:sz="0" w:space="0" w:color="auto"/>
                                            <w:left w:val="none" w:sz="0" w:space="0" w:color="auto"/>
                                            <w:bottom w:val="none" w:sz="0" w:space="0" w:color="auto"/>
                                            <w:right w:val="none" w:sz="0" w:space="0" w:color="auto"/>
                                          </w:divBdr>
                                          <w:divsChild>
                                            <w:div w:id="1422556865">
                                              <w:marLeft w:val="0"/>
                                              <w:marRight w:val="0"/>
                                              <w:marTop w:val="0"/>
                                              <w:marBottom w:val="0"/>
                                              <w:divBdr>
                                                <w:top w:val="none" w:sz="0" w:space="0" w:color="auto"/>
                                                <w:left w:val="none" w:sz="0" w:space="0" w:color="auto"/>
                                                <w:bottom w:val="none" w:sz="0" w:space="0" w:color="auto"/>
                                                <w:right w:val="none" w:sz="0" w:space="0" w:color="auto"/>
                                              </w:divBdr>
                                              <w:divsChild>
                                                <w:div w:id="17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257737">
      <w:bodyDiv w:val="1"/>
      <w:marLeft w:val="0"/>
      <w:marRight w:val="0"/>
      <w:marTop w:val="0"/>
      <w:marBottom w:val="0"/>
      <w:divBdr>
        <w:top w:val="none" w:sz="0" w:space="0" w:color="auto"/>
        <w:left w:val="none" w:sz="0" w:space="0" w:color="auto"/>
        <w:bottom w:val="none" w:sz="0" w:space="0" w:color="auto"/>
        <w:right w:val="none" w:sz="0" w:space="0" w:color="auto"/>
      </w:divBdr>
    </w:div>
    <w:div w:id="1876842781">
      <w:bodyDiv w:val="1"/>
      <w:marLeft w:val="0"/>
      <w:marRight w:val="0"/>
      <w:marTop w:val="0"/>
      <w:marBottom w:val="0"/>
      <w:divBdr>
        <w:top w:val="none" w:sz="0" w:space="0" w:color="auto"/>
        <w:left w:val="none" w:sz="0" w:space="0" w:color="auto"/>
        <w:bottom w:val="none" w:sz="0" w:space="0" w:color="auto"/>
        <w:right w:val="none" w:sz="0" w:space="0" w:color="auto"/>
      </w:divBdr>
    </w:div>
    <w:div w:id="1882982264">
      <w:bodyDiv w:val="1"/>
      <w:marLeft w:val="0"/>
      <w:marRight w:val="0"/>
      <w:marTop w:val="0"/>
      <w:marBottom w:val="0"/>
      <w:divBdr>
        <w:top w:val="none" w:sz="0" w:space="0" w:color="auto"/>
        <w:left w:val="none" w:sz="0" w:space="0" w:color="auto"/>
        <w:bottom w:val="none" w:sz="0" w:space="0" w:color="auto"/>
        <w:right w:val="none" w:sz="0" w:space="0" w:color="auto"/>
      </w:divBdr>
    </w:div>
    <w:div w:id="1889107966">
      <w:bodyDiv w:val="1"/>
      <w:marLeft w:val="0"/>
      <w:marRight w:val="0"/>
      <w:marTop w:val="0"/>
      <w:marBottom w:val="0"/>
      <w:divBdr>
        <w:top w:val="none" w:sz="0" w:space="0" w:color="auto"/>
        <w:left w:val="none" w:sz="0" w:space="0" w:color="auto"/>
        <w:bottom w:val="none" w:sz="0" w:space="0" w:color="auto"/>
        <w:right w:val="none" w:sz="0" w:space="0" w:color="auto"/>
      </w:divBdr>
    </w:div>
    <w:div w:id="1942911462">
      <w:bodyDiv w:val="1"/>
      <w:marLeft w:val="0"/>
      <w:marRight w:val="0"/>
      <w:marTop w:val="0"/>
      <w:marBottom w:val="0"/>
      <w:divBdr>
        <w:top w:val="none" w:sz="0" w:space="0" w:color="auto"/>
        <w:left w:val="none" w:sz="0" w:space="0" w:color="auto"/>
        <w:bottom w:val="none" w:sz="0" w:space="0" w:color="auto"/>
        <w:right w:val="none" w:sz="0" w:space="0" w:color="auto"/>
      </w:divBdr>
    </w:div>
    <w:div w:id="1984000585">
      <w:bodyDiv w:val="1"/>
      <w:marLeft w:val="0"/>
      <w:marRight w:val="0"/>
      <w:marTop w:val="0"/>
      <w:marBottom w:val="0"/>
      <w:divBdr>
        <w:top w:val="none" w:sz="0" w:space="0" w:color="auto"/>
        <w:left w:val="none" w:sz="0" w:space="0" w:color="auto"/>
        <w:bottom w:val="none" w:sz="0" w:space="0" w:color="auto"/>
        <w:right w:val="none" w:sz="0" w:space="0" w:color="auto"/>
      </w:divBdr>
    </w:div>
    <w:div w:id="2031641781">
      <w:bodyDiv w:val="1"/>
      <w:marLeft w:val="0"/>
      <w:marRight w:val="0"/>
      <w:marTop w:val="0"/>
      <w:marBottom w:val="0"/>
      <w:divBdr>
        <w:top w:val="none" w:sz="0" w:space="0" w:color="auto"/>
        <w:left w:val="none" w:sz="0" w:space="0" w:color="auto"/>
        <w:bottom w:val="none" w:sz="0" w:space="0" w:color="auto"/>
        <w:right w:val="none" w:sz="0" w:space="0" w:color="auto"/>
      </w:divBdr>
    </w:div>
    <w:div w:id="2052536158">
      <w:bodyDiv w:val="1"/>
      <w:marLeft w:val="0"/>
      <w:marRight w:val="0"/>
      <w:marTop w:val="0"/>
      <w:marBottom w:val="0"/>
      <w:divBdr>
        <w:top w:val="none" w:sz="0" w:space="0" w:color="auto"/>
        <w:left w:val="none" w:sz="0" w:space="0" w:color="auto"/>
        <w:bottom w:val="none" w:sz="0" w:space="0" w:color="auto"/>
        <w:right w:val="none" w:sz="0" w:space="0" w:color="auto"/>
      </w:divBdr>
    </w:div>
    <w:div w:id="2102336565">
      <w:bodyDiv w:val="1"/>
      <w:marLeft w:val="0"/>
      <w:marRight w:val="0"/>
      <w:marTop w:val="0"/>
      <w:marBottom w:val="0"/>
      <w:divBdr>
        <w:top w:val="none" w:sz="0" w:space="0" w:color="auto"/>
        <w:left w:val="none" w:sz="0" w:space="0" w:color="auto"/>
        <w:bottom w:val="none" w:sz="0" w:space="0" w:color="auto"/>
        <w:right w:val="none" w:sz="0" w:space="0" w:color="auto"/>
      </w:divBdr>
    </w:div>
    <w:div w:id="2103603598">
      <w:bodyDiv w:val="1"/>
      <w:marLeft w:val="0"/>
      <w:marRight w:val="0"/>
      <w:marTop w:val="0"/>
      <w:marBottom w:val="0"/>
      <w:divBdr>
        <w:top w:val="none" w:sz="0" w:space="0" w:color="auto"/>
        <w:left w:val="none" w:sz="0" w:space="0" w:color="auto"/>
        <w:bottom w:val="none" w:sz="0" w:space="0" w:color="auto"/>
        <w:right w:val="none" w:sz="0" w:space="0" w:color="auto"/>
      </w:divBdr>
    </w:div>
    <w:div w:id="2110617433">
      <w:bodyDiv w:val="1"/>
      <w:marLeft w:val="0"/>
      <w:marRight w:val="0"/>
      <w:marTop w:val="0"/>
      <w:marBottom w:val="0"/>
      <w:divBdr>
        <w:top w:val="none" w:sz="0" w:space="0" w:color="auto"/>
        <w:left w:val="none" w:sz="0" w:space="0" w:color="auto"/>
        <w:bottom w:val="none" w:sz="0" w:space="0" w:color="auto"/>
        <w:right w:val="none" w:sz="0" w:space="0" w:color="auto"/>
      </w:divBdr>
    </w:div>
    <w:div w:id="2125804516">
      <w:bodyDiv w:val="1"/>
      <w:marLeft w:val="0"/>
      <w:marRight w:val="0"/>
      <w:marTop w:val="0"/>
      <w:marBottom w:val="0"/>
      <w:divBdr>
        <w:top w:val="none" w:sz="0" w:space="0" w:color="auto"/>
        <w:left w:val="none" w:sz="0" w:space="0" w:color="auto"/>
        <w:bottom w:val="none" w:sz="0" w:space="0" w:color="auto"/>
        <w:right w:val="none" w:sz="0" w:space="0" w:color="auto"/>
      </w:divBdr>
      <w:divsChild>
        <w:div w:id="813792752">
          <w:marLeft w:val="0"/>
          <w:marRight w:val="0"/>
          <w:marTop w:val="0"/>
          <w:marBottom w:val="0"/>
          <w:divBdr>
            <w:top w:val="none" w:sz="0" w:space="0" w:color="auto"/>
            <w:left w:val="none" w:sz="0" w:space="0" w:color="auto"/>
            <w:bottom w:val="none" w:sz="0" w:space="0" w:color="auto"/>
            <w:right w:val="none" w:sz="0" w:space="0" w:color="auto"/>
          </w:divBdr>
          <w:divsChild>
            <w:div w:id="189808309">
              <w:marLeft w:val="0"/>
              <w:marRight w:val="0"/>
              <w:marTop w:val="0"/>
              <w:marBottom w:val="0"/>
              <w:divBdr>
                <w:top w:val="none" w:sz="0" w:space="0" w:color="auto"/>
                <w:left w:val="none" w:sz="0" w:space="0" w:color="auto"/>
                <w:bottom w:val="none" w:sz="0" w:space="0" w:color="auto"/>
                <w:right w:val="none" w:sz="0" w:space="0" w:color="auto"/>
              </w:divBdr>
              <w:divsChild>
                <w:div w:id="1781145632">
                  <w:marLeft w:val="0"/>
                  <w:marRight w:val="0"/>
                  <w:marTop w:val="0"/>
                  <w:marBottom w:val="0"/>
                  <w:divBdr>
                    <w:top w:val="none" w:sz="0" w:space="0" w:color="auto"/>
                    <w:left w:val="none" w:sz="0" w:space="0" w:color="auto"/>
                    <w:bottom w:val="none" w:sz="0" w:space="0" w:color="auto"/>
                    <w:right w:val="none" w:sz="0" w:space="0" w:color="auto"/>
                  </w:divBdr>
                  <w:divsChild>
                    <w:div w:id="1729955897">
                      <w:marLeft w:val="0"/>
                      <w:marRight w:val="0"/>
                      <w:marTop w:val="0"/>
                      <w:marBottom w:val="0"/>
                      <w:divBdr>
                        <w:top w:val="none" w:sz="0" w:space="0" w:color="auto"/>
                        <w:left w:val="none" w:sz="0" w:space="0" w:color="auto"/>
                        <w:bottom w:val="none" w:sz="0" w:space="0" w:color="auto"/>
                        <w:right w:val="none" w:sz="0" w:space="0" w:color="auto"/>
                      </w:divBdr>
                      <w:divsChild>
                        <w:div w:id="734743650">
                          <w:marLeft w:val="0"/>
                          <w:marRight w:val="0"/>
                          <w:marTop w:val="0"/>
                          <w:marBottom w:val="0"/>
                          <w:divBdr>
                            <w:top w:val="single" w:sz="6" w:space="0" w:color="828282"/>
                            <w:left w:val="single" w:sz="6" w:space="0" w:color="828282"/>
                            <w:bottom w:val="single" w:sz="6" w:space="0" w:color="828282"/>
                            <w:right w:val="single" w:sz="6" w:space="0" w:color="828282"/>
                          </w:divBdr>
                          <w:divsChild>
                            <w:div w:id="1479415754">
                              <w:marLeft w:val="0"/>
                              <w:marRight w:val="0"/>
                              <w:marTop w:val="0"/>
                              <w:marBottom w:val="0"/>
                              <w:divBdr>
                                <w:top w:val="none" w:sz="0" w:space="0" w:color="auto"/>
                                <w:left w:val="none" w:sz="0" w:space="0" w:color="auto"/>
                                <w:bottom w:val="none" w:sz="0" w:space="0" w:color="auto"/>
                                <w:right w:val="none" w:sz="0" w:space="0" w:color="auto"/>
                              </w:divBdr>
                              <w:divsChild>
                                <w:div w:id="967318389">
                                  <w:marLeft w:val="0"/>
                                  <w:marRight w:val="0"/>
                                  <w:marTop w:val="0"/>
                                  <w:marBottom w:val="0"/>
                                  <w:divBdr>
                                    <w:top w:val="none" w:sz="0" w:space="0" w:color="auto"/>
                                    <w:left w:val="none" w:sz="0" w:space="0" w:color="auto"/>
                                    <w:bottom w:val="none" w:sz="0" w:space="0" w:color="auto"/>
                                    <w:right w:val="none" w:sz="0" w:space="0" w:color="auto"/>
                                  </w:divBdr>
                                  <w:divsChild>
                                    <w:div w:id="586548010">
                                      <w:marLeft w:val="0"/>
                                      <w:marRight w:val="0"/>
                                      <w:marTop w:val="0"/>
                                      <w:marBottom w:val="0"/>
                                      <w:divBdr>
                                        <w:top w:val="none" w:sz="0" w:space="0" w:color="auto"/>
                                        <w:left w:val="none" w:sz="0" w:space="0" w:color="auto"/>
                                        <w:bottom w:val="none" w:sz="0" w:space="0" w:color="auto"/>
                                        <w:right w:val="none" w:sz="0" w:space="0" w:color="auto"/>
                                      </w:divBdr>
                                      <w:divsChild>
                                        <w:div w:id="1438863520">
                                          <w:marLeft w:val="0"/>
                                          <w:marRight w:val="0"/>
                                          <w:marTop w:val="0"/>
                                          <w:marBottom w:val="0"/>
                                          <w:divBdr>
                                            <w:top w:val="none" w:sz="0" w:space="0" w:color="auto"/>
                                            <w:left w:val="none" w:sz="0" w:space="0" w:color="auto"/>
                                            <w:bottom w:val="none" w:sz="0" w:space="0" w:color="auto"/>
                                            <w:right w:val="none" w:sz="0" w:space="0" w:color="auto"/>
                                          </w:divBdr>
                                          <w:divsChild>
                                            <w:div w:id="1956717089">
                                              <w:marLeft w:val="0"/>
                                              <w:marRight w:val="0"/>
                                              <w:marTop w:val="0"/>
                                              <w:marBottom w:val="0"/>
                                              <w:divBdr>
                                                <w:top w:val="none" w:sz="0" w:space="0" w:color="auto"/>
                                                <w:left w:val="none" w:sz="0" w:space="0" w:color="auto"/>
                                                <w:bottom w:val="none" w:sz="0" w:space="0" w:color="auto"/>
                                                <w:right w:val="none" w:sz="0" w:space="0" w:color="auto"/>
                                              </w:divBdr>
                                              <w:divsChild>
                                                <w:div w:id="14549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F43B-B1AB-434B-A574-C9DB12CC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2888</Words>
  <Characters>16273</Characters>
  <Application>Microsoft Office Word</Application>
  <DocSecurity>0</DocSecurity>
  <PresentationFormat/>
  <Lines>452</Lines>
  <Paragraphs>290</Paragraphs>
  <ScaleCrop>false</ScaleCrop>
  <LinksUpToDate>false</LinksUpToDate>
  <CharactersWithSpaces>18871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2017-05-05T03:24:00Z</dcterms:created>
  <dcterms:modified xsi:type="dcterms:W3CDTF">2017-05-05T03:24:00Z</dcterms:modified>
  <dc:language/>
  <cp:version/>
</cp:coreProperties>
</file>