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55308" w14:textId="77777777" w:rsidR="004D061B" w:rsidRPr="00F96E7F" w:rsidRDefault="004D061B" w:rsidP="004D061B">
      <w:pPr>
        <w:tabs>
          <w:tab w:val="left" w:pos="851"/>
        </w:tabs>
        <w:rPr>
          <w:noProof/>
          <w:sz w:val="20"/>
          <w:szCs w:val="20"/>
          <w:lang w:val="en-AU" w:eastAsia="en-AU" w:bidi="ar-SA"/>
        </w:rPr>
      </w:pPr>
      <w:r w:rsidRPr="00F96E7F">
        <w:rPr>
          <w:noProof/>
          <w:sz w:val="20"/>
          <w:szCs w:val="20"/>
          <w:lang w:eastAsia="en-GB" w:bidi="ar-SA"/>
        </w:rPr>
        <w:drawing>
          <wp:inline distT="0" distB="0" distL="0" distR="0" wp14:anchorId="0197E4AF" wp14:editId="3B2CCE9D">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424F213D" w14:textId="77777777" w:rsidR="004D061B" w:rsidRPr="00F96E7F" w:rsidRDefault="004D061B" w:rsidP="004D061B">
      <w:pPr>
        <w:pBdr>
          <w:bottom w:val="single" w:sz="4" w:space="1" w:color="auto"/>
        </w:pBdr>
        <w:tabs>
          <w:tab w:val="left" w:pos="851"/>
        </w:tabs>
        <w:rPr>
          <w:b/>
          <w:bCs/>
          <w:szCs w:val="20"/>
          <w:lang w:bidi="ar-SA"/>
        </w:rPr>
      </w:pPr>
    </w:p>
    <w:p w14:paraId="70BAF800" w14:textId="77777777" w:rsidR="004D061B" w:rsidRPr="00F96E7F" w:rsidRDefault="004D061B" w:rsidP="004D061B">
      <w:pPr>
        <w:pBdr>
          <w:bottom w:val="single" w:sz="4" w:space="1" w:color="auto"/>
        </w:pBdr>
        <w:tabs>
          <w:tab w:val="left" w:pos="851"/>
        </w:tabs>
        <w:rPr>
          <w:b/>
          <w:sz w:val="20"/>
          <w:szCs w:val="20"/>
          <w:lang w:bidi="ar-SA"/>
        </w:rPr>
      </w:pPr>
      <w:r w:rsidRPr="00F96E7F">
        <w:rPr>
          <w:b/>
          <w:sz w:val="20"/>
          <w:szCs w:val="20"/>
          <w:lang w:bidi="ar-SA"/>
        </w:rPr>
        <w:t>Food Standards (Application A1113 – Extension of use of Propionates in Processed Meat) Variation</w:t>
      </w:r>
    </w:p>
    <w:p w14:paraId="4FC905D8" w14:textId="77777777" w:rsidR="004D061B" w:rsidRPr="00F96E7F" w:rsidRDefault="004D061B" w:rsidP="004D061B">
      <w:pPr>
        <w:pBdr>
          <w:bottom w:val="single" w:sz="4" w:space="1" w:color="auto"/>
        </w:pBdr>
        <w:tabs>
          <w:tab w:val="left" w:pos="851"/>
        </w:tabs>
        <w:rPr>
          <w:b/>
          <w:sz w:val="20"/>
          <w:szCs w:val="20"/>
          <w:lang w:bidi="ar-SA"/>
        </w:rPr>
      </w:pPr>
    </w:p>
    <w:p w14:paraId="6DF2143F" w14:textId="77777777" w:rsidR="004D061B" w:rsidRPr="00F96E7F" w:rsidRDefault="004D061B" w:rsidP="004D061B">
      <w:pPr>
        <w:tabs>
          <w:tab w:val="left" w:pos="851"/>
        </w:tabs>
        <w:rPr>
          <w:sz w:val="20"/>
          <w:szCs w:val="20"/>
          <w:lang w:bidi="ar-SA"/>
        </w:rPr>
      </w:pPr>
    </w:p>
    <w:p w14:paraId="7AFF9A7C" w14:textId="77777777" w:rsidR="004D061B" w:rsidRPr="00F96E7F" w:rsidRDefault="004D061B" w:rsidP="004D061B">
      <w:pPr>
        <w:tabs>
          <w:tab w:val="left" w:pos="851"/>
        </w:tabs>
        <w:rPr>
          <w:sz w:val="20"/>
          <w:szCs w:val="20"/>
          <w:lang w:bidi="ar-SA"/>
        </w:rPr>
      </w:pPr>
      <w:r w:rsidRPr="00F96E7F">
        <w:rPr>
          <w:sz w:val="20"/>
          <w:szCs w:val="20"/>
          <w:lang w:bidi="ar-SA"/>
        </w:rPr>
        <w:t xml:space="preserve">The Board of Food Standards Australia New Zealand gives notice of the making of this variation under section 92 of the </w:t>
      </w:r>
      <w:r w:rsidRPr="00F96E7F">
        <w:rPr>
          <w:i/>
          <w:sz w:val="20"/>
          <w:szCs w:val="20"/>
          <w:lang w:bidi="ar-SA"/>
        </w:rPr>
        <w:t>Food Standards Australia New Zealand Act 1991</w:t>
      </w:r>
      <w:r w:rsidRPr="00F96E7F">
        <w:rPr>
          <w:sz w:val="20"/>
          <w:szCs w:val="20"/>
          <w:lang w:bidi="ar-SA"/>
        </w:rPr>
        <w:t>.  The variation commences on the date specified in clause 3 of this variation.</w:t>
      </w:r>
    </w:p>
    <w:p w14:paraId="3AD692F0" w14:textId="77777777" w:rsidR="004D061B" w:rsidRPr="00F96E7F" w:rsidRDefault="004D061B" w:rsidP="004D061B">
      <w:pPr>
        <w:tabs>
          <w:tab w:val="left" w:pos="851"/>
        </w:tabs>
        <w:rPr>
          <w:sz w:val="20"/>
          <w:szCs w:val="20"/>
          <w:lang w:bidi="ar-SA"/>
        </w:rPr>
      </w:pPr>
    </w:p>
    <w:p w14:paraId="1C5EAA01" w14:textId="77777777" w:rsidR="00B301AD" w:rsidRPr="00B301AD" w:rsidRDefault="00B301AD" w:rsidP="00B301AD">
      <w:pPr>
        <w:widowControl/>
        <w:rPr>
          <w:sz w:val="20"/>
        </w:rPr>
      </w:pPr>
      <w:r w:rsidRPr="00B301AD">
        <w:rPr>
          <w:sz w:val="20"/>
        </w:rPr>
        <w:t>Dated 4 January 2017</w:t>
      </w:r>
    </w:p>
    <w:p w14:paraId="76ACA14E" w14:textId="77777777" w:rsidR="00B301AD" w:rsidRPr="00B301AD" w:rsidRDefault="00B301AD" w:rsidP="00B301AD">
      <w:pPr>
        <w:widowControl/>
        <w:rPr>
          <w:sz w:val="20"/>
        </w:rPr>
      </w:pPr>
      <w:r w:rsidRPr="00B301AD">
        <w:rPr>
          <w:rFonts w:eastAsiaTheme="minorHAnsi" w:cstheme="minorBidi"/>
          <w:noProof/>
          <w:sz w:val="20"/>
          <w:szCs w:val="22"/>
          <w:lang w:eastAsia="en-GB" w:bidi="ar-SA"/>
        </w:rPr>
        <w:drawing>
          <wp:inline distT="0" distB="0" distL="0" distR="0" wp14:anchorId="4F2A2B6B" wp14:editId="1FD08336">
            <wp:extent cx="1343025" cy="790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14:paraId="57B52F56" w14:textId="77777777" w:rsidR="00B301AD" w:rsidRPr="00B301AD" w:rsidRDefault="00B301AD" w:rsidP="00B301AD">
      <w:pPr>
        <w:widowControl/>
        <w:rPr>
          <w:sz w:val="20"/>
        </w:rPr>
      </w:pPr>
      <w:r w:rsidRPr="00B301AD">
        <w:rPr>
          <w:sz w:val="20"/>
        </w:rPr>
        <w:t>Standards Management Officer</w:t>
      </w:r>
    </w:p>
    <w:p w14:paraId="5CE5D5C6" w14:textId="77777777" w:rsidR="00B301AD" w:rsidRPr="00B301AD" w:rsidRDefault="00B301AD" w:rsidP="00B301AD">
      <w:pPr>
        <w:widowControl/>
        <w:rPr>
          <w:sz w:val="20"/>
        </w:rPr>
      </w:pPr>
      <w:r w:rsidRPr="00B301AD">
        <w:rPr>
          <w:sz w:val="20"/>
        </w:rPr>
        <w:t>Delegate of the Board of Food Standards Australia New Zealand</w:t>
      </w:r>
    </w:p>
    <w:p w14:paraId="7846FD78" w14:textId="77777777" w:rsidR="00B301AD" w:rsidRPr="00B301AD" w:rsidRDefault="00B301AD" w:rsidP="00B301AD">
      <w:pPr>
        <w:widowControl/>
        <w:rPr>
          <w:sz w:val="20"/>
        </w:rPr>
      </w:pPr>
    </w:p>
    <w:p w14:paraId="5676DE0D" w14:textId="77777777" w:rsidR="00B301AD" w:rsidRPr="00B301AD" w:rsidRDefault="00B301AD" w:rsidP="00B301AD">
      <w:pPr>
        <w:widowControl/>
        <w:rPr>
          <w:sz w:val="20"/>
        </w:rPr>
      </w:pPr>
    </w:p>
    <w:p w14:paraId="2931837F" w14:textId="77777777" w:rsidR="00B301AD" w:rsidRPr="00B301AD" w:rsidRDefault="00B301AD" w:rsidP="00B301AD">
      <w:pPr>
        <w:widowControl/>
        <w:rPr>
          <w:sz w:val="20"/>
        </w:rPr>
      </w:pPr>
    </w:p>
    <w:p w14:paraId="6B8E72C1" w14:textId="77777777" w:rsidR="00B301AD" w:rsidRPr="00B301AD" w:rsidRDefault="00B301AD" w:rsidP="00B301AD">
      <w:pPr>
        <w:widowControl/>
        <w:rPr>
          <w:sz w:val="20"/>
        </w:rPr>
      </w:pPr>
    </w:p>
    <w:p w14:paraId="52D54B3A" w14:textId="77777777" w:rsidR="00B301AD" w:rsidRPr="00B301AD" w:rsidRDefault="00B301AD" w:rsidP="00B301AD">
      <w:pPr>
        <w:widowControl/>
        <w:rPr>
          <w:sz w:val="20"/>
        </w:rPr>
      </w:pPr>
    </w:p>
    <w:p w14:paraId="5BB3C650" w14:textId="77777777" w:rsidR="00B301AD" w:rsidRPr="00B301AD" w:rsidRDefault="00B301AD" w:rsidP="00B301AD">
      <w:pPr>
        <w:widowControl/>
        <w:pBdr>
          <w:top w:val="single" w:sz="6" w:space="0" w:color="auto"/>
          <w:left w:val="single" w:sz="6" w:space="0" w:color="auto"/>
          <w:bottom w:val="single" w:sz="6" w:space="0" w:color="auto"/>
          <w:right w:val="single" w:sz="6" w:space="0" w:color="auto"/>
        </w:pBdr>
        <w:rPr>
          <w:b/>
          <w:sz w:val="20"/>
          <w:lang w:val="en-AU"/>
        </w:rPr>
      </w:pPr>
      <w:r w:rsidRPr="00B301AD">
        <w:rPr>
          <w:b/>
          <w:sz w:val="20"/>
          <w:lang w:val="en-AU"/>
        </w:rPr>
        <w:t xml:space="preserve">Note:  </w:t>
      </w:r>
    </w:p>
    <w:p w14:paraId="1ACBC787" w14:textId="77777777" w:rsidR="00B301AD" w:rsidRPr="00B301AD" w:rsidRDefault="00B301AD" w:rsidP="00B301AD">
      <w:pPr>
        <w:widowControl/>
        <w:pBdr>
          <w:top w:val="single" w:sz="6" w:space="0" w:color="auto"/>
          <w:left w:val="single" w:sz="6" w:space="0" w:color="auto"/>
          <w:bottom w:val="single" w:sz="6" w:space="0" w:color="auto"/>
          <w:right w:val="single" w:sz="6" w:space="0" w:color="auto"/>
        </w:pBdr>
        <w:rPr>
          <w:sz w:val="20"/>
          <w:lang w:val="en-AU"/>
        </w:rPr>
      </w:pPr>
    </w:p>
    <w:p w14:paraId="16B23F11" w14:textId="77777777" w:rsidR="00B301AD" w:rsidRPr="00B301AD" w:rsidRDefault="00B301AD" w:rsidP="00B301AD">
      <w:pPr>
        <w:widowControl/>
        <w:pBdr>
          <w:top w:val="single" w:sz="6" w:space="0" w:color="auto"/>
          <w:left w:val="single" w:sz="6" w:space="0" w:color="auto"/>
          <w:bottom w:val="single" w:sz="6" w:space="0" w:color="auto"/>
          <w:right w:val="single" w:sz="6" w:space="0" w:color="auto"/>
        </w:pBdr>
        <w:rPr>
          <w:sz w:val="20"/>
          <w:lang w:val="en-AU"/>
        </w:rPr>
      </w:pPr>
      <w:r w:rsidRPr="00B301AD">
        <w:rPr>
          <w:sz w:val="20"/>
          <w:lang w:val="en-AU"/>
        </w:rPr>
        <w:t xml:space="preserve">This variation will be published in the Commonwealth of Australia Gazette No. FSC 108 on 12 January 2017. This means that this date is the gazettal date for the purposes of clause 3 of the variation. </w:t>
      </w:r>
    </w:p>
    <w:p w14:paraId="088C24DE" w14:textId="77777777" w:rsidR="004D061B" w:rsidRPr="00F96E7F" w:rsidRDefault="004D061B" w:rsidP="004D061B">
      <w:pPr>
        <w:tabs>
          <w:tab w:val="left" w:pos="851"/>
        </w:tabs>
        <w:rPr>
          <w:sz w:val="20"/>
          <w:szCs w:val="20"/>
          <w:lang w:bidi="ar-SA"/>
        </w:rPr>
      </w:pPr>
      <w:bookmarkStart w:id="0" w:name="_GoBack"/>
      <w:bookmarkEnd w:id="0"/>
    </w:p>
    <w:p w14:paraId="036EFEDE" w14:textId="77777777" w:rsidR="004D061B" w:rsidRPr="00F96E7F" w:rsidRDefault="004D061B" w:rsidP="004D061B">
      <w:pPr>
        <w:widowControl/>
        <w:rPr>
          <w:sz w:val="20"/>
          <w:szCs w:val="20"/>
          <w:lang w:bidi="ar-SA"/>
        </w:rPr>
      </w:pPr>
      <w:r w:rsidRPr="00F96E7F">
        <w:rPr>
          <w:sz w:val="20"/>
          <w:szCs w:val="20"/>
          <w:lang w:bidi="ar-SA"/>
        </w:rPr>
        <w:br w:type="page"/>
      </w:r>
    </w:p>
    <w:p w14:paraId="54343030" w14:textId="77777777" w:rsidR="004D061B" w:rsidRPr="00F96E7F" w:rsidRDefault="004D061B" w:rsidP="00AF500E">
      <w:pPr>
        <w:pStyle w:val="FSCDraftingitemheading"/>
      </w:pPr>
      <w:r w:rsidRPr="00F96E7F">
        <w:lastRenderedPageBreak/>
        <w:t>1</w:t>
      </w:r>
      <w:r w:rsidRPr="00F96E7F">
        <w:tab/>
        <w:t>Name</w:t>
      </w:r>
    </w:p>
    <w:p w14:paraId="71297B59" w14:textId="77777777" w:rsidR="004D061B" w:rsidRPr="00F96E7F" w:rsidRDefault="004D061B" w:rsidP="00AF500E">
      <w:pPr>
        <w:pStyle w:val="FSCDraftingitem"/>
      </w:pPr>
      <w:r w:rsidRPr="00F96E7F">
        <w:t xml:space="preserve">This instrument is the </w:t>
      </w:r>
      <w:r w:rsidRPr="00AF500E">
        <w:rPr>
          <w:i/>
        </w:rPr>
        <w:t>Food Standards (Application A1113 – Extension of use of Propionates in Processed Meat) Variation</w:t>
      </w:r>
      <w:r w:rsidRPr="00F96E7F">
        <w:t>.</w:t>
      </w:r>
    </w:p>
    <w:p w14:paraId="5F6E0455" w14:textId="77777777" w:rsidR="004D061B" w:rsidRPr="00F96E7F" w:rsidRDefault="004D061B" w:rsidP="00AF500E">
      <w:pPr>
        <w:pStyle w:val="FSCDraftingitemheading"/>
      </w:pPr>
      <w:r w:rsidRPr="00F96E7F">
        <w:t>2</w:t>
      </w:r>
      <w:r w:rsidRPr="00F96E7F">
        <w:tab/>
        <w:t>Variation to a standard in the Australia New Zealand Food Standards Code</w:t>
      </w:r>
    </w:p>
    <w:p w14:paraId="1AA92C97" w14:textId="75721E5E" w:rsidR="004D061B" w:rsidRPr="00F96E7F" w:rsidRDefault="004D061B" w:rsidP="00AF500E">
      <w:pPr>
        <w:pStyle w:val="FSCDraftingitem"/>
      </w:pPr>
      <w:r w:rsidRPr="00F96E7F">
        <w:t xml:space="preserve">The Schedule varies a </w:t>
      </w:r>
      <w:r w:rsidR="00AF500E">
        <w:t>Schedule</w:t>
      </w:r>
      <w:r w:rsidRPr="00F96E7F">
        <w:t xml:space="preserve"> in the </w:t>
      </w:r>
      <w:r w:rsidRPr="00AF500E">
        <w:rPr>
          <w:i/>
        </w:rPr>
        <w:t>Australia New Zealand Food Standards Code</w:t>
      </w:r>
      <w:r w:rsidRPr="00F96E7F">
        <w:t>.</w:t>
      </w:r>
    </w:p>
    <w:p w14:paraId="67204C0F" w14:textId="77777777" w:rsidR="004D061B" w:rsidRPr="00F96E7F" w:rsidRDefault="004D061B" w:rsidP="00AF500E">
      <w:pPr>
        <w:pStyle w:val="FSCDraftingitemheading"/>
      </w:pPr>
      <w:r w:rsidRPr="00F96E7F">
        <w:t>3</w:t>
      </w:r>
      <w:r w:rsidRPr="00F96E7F">
        <w:tab/>
        <w:t>Commencement</w:t>
      </w:r>
    </w:p>
    <w:p w14:paraId="5D12C5EC" w14:textId="77777777" w:rsidR="004D061B" w:rsidRPr="00F96E7F" w:rsidRDefault="004D061B" w:rsidP="00AF500E">
      <w:pPr>
        <w:pStyle w:val="FSCDraftingitem"/>
      </w:pPr>
      <w:r w:rsidRPr="00F96E7F">
        <w:t>The variations commence on the date of gazettal.</w:t>
      </w:r>
    </w:p>
    <w:p w14:paraId="343FCCD8" w14:textId="77777777" w:rsidR="004D061B" w:rsidRPr="00F96E7F" w:rsidRDefault="004D061B" w:rsidP="004D061B">
      <w:pPr>
        <w:tabs>
          <w:tab w:val="left" w:pos="851"/>
        </w:tabs>
        <w:jc w:val="center"/>
        <w:rPr>
          <w:b/>
          <w:sz w:val="20"/>
          <w:szCs w:val="20"/>
          <w:lang w:bidi="ar-SA"/>
        </w:rPr>
      </w:pPr>
      <w:r w:rsidRPr="00F96E7F">
        <w:rPr>
          <w:b/>
          <w:sz w:val="20"/>
          <w:szCs w:val="20"/>
          <w:lang w:bidi="ar-SA"/>
        </w:rPr>
        <w:t>Schedule</w:t>
      </w:r>
    </w:p>
    <w:p w14:paraId="0EA259B5" w14:textId="77777777" w:rsidR="004D061B" w:rsidRPr="00F96E7F" w:rsidRDefault="004D061B" w:rsidP="00AF500E">
      <w:pPr>
        <w:pStyle w:val="FSCDraftingitem"/>
      </w:pPr>
      <w:r w:rsidRPr="00F96E7F">
        <w:rPr>
          <w:b/>
        </w:rPr>
        <w:t>[1]</w:t>
      </w:r>
      <w:r w:rsidRPr="00F96E7F">
        <w:rPr>
          <w:b/>
        </w:rPr>
        <w:tab/>
        <w:t>Schedule 15</w:t>
      </w:r>
      <w:r w:rsidRPr="00F96E7F">
        <w:t xml:space="preserve"> is varied by adding the following to both category 8.2 and category 8.3 in the </w:t>
      </w:r>
      <w:r>
        <w:t>t</w:t>
      </w:r>
      <w:r w:rsidRPr="00F96E7F">
        <w:t>able to section S15—5, in numerical order</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to section S15-5"/>
      </w:tblPr>
      <w:tblGrid>
        <w:gridCol w:w="1668"/>
        <w:gridCol w:w="4252"/>
        <w:gridCol w:w="992"/>
        <w:gridCol w:w="2160"/>
      </w:tblGrid>
      <w:tr w:rsidR="004D061B" w:rsidRPr="00F96E7F" w14:paraId="5902D767" w14:textId="77777777" w:rsidTr="00773A50">
        <w:tc>
          <w:tcPr>
            <w:tcW w:w="1668" w:type="dxa"/>
          </w:tcPr>
          <w:p w14:paraId="05582310" w14:textId="77777777" w:rsidR="004D061B" w:rsidRPr="00AF500E" w:rsidRDefault="004D061B" w:rsidP="00AF500E">
            <w:pPr>
              <w:pStyle w:val="FSCtblMain"/>
              <w:rPr>
                <w:rFonts w:eastAsiaTheme="minorHAnsi" w:cs="Arial"/>
                <w:sz w:val="18"/>
              </w:rPr>
            </w:pPr>
            <w:r w:rsidRPr="00AF500E">
              <w:rPr>
                <w:rFonts w:eastAsiaTheme="minorHAnsi" w:cs="Arial"/>
                <w:sz w:val="18"/>
              </w:rPr>
              <w:t>280 281 282 283</w:t>
            </w:r>
          </w:p>
        </w:tc>
        <w:tc>
          <w:tcPr>
            <w:tcW w:w="4252" w:type="dxa"/>
          </w:tcPr>
          <w:p w14:paraId="2145DA08" w14:textId="77777777" w:rsidR="004D061B" w:rsidRPr="00AF500E" w:rsidRDefault="004D061B" w:rsidP="00AF500E">
            <w:pPr>
              <w:pStyle w:val="FSCtblMain"/>
              <w:rPr>
                <w:rFonts w:eastAsiaTheme="minorHAnsi" w:cs="Arial"/>
                <w:sz w:val="18"/>
              </w:rPr>
            </w:pPr>
            <w:r w:rsidRPr="00AF500E">
              <w:rPr>
                <w:rFonts w:eastAsiaTheme="minorHAnsi" w:cs="Arial"/>
                <w:sz w:val="18"/>
              </w:rPr>
              <w:t>Propionic acid and sodium and potassium and calcium propionates</w:t>
            </w:r>
          </w:p>
        </w:tc>
        <w:tc>
          <w:tcPr>
            <w:tcW w:w="992" w:type="dxa"/>
          </w:tcPr>
          <w:p w14:paraId="0FCA27BF" w14:textId="77777777" w:rsidR="004D061B" w:rsidRPr="00AF500E" w:rsidRDefault="004D061B" w:rsidP="00AF500E">
            <w:pPr>
              <w:pStyle w:val="FSCtblMainRH"/>
              <w:rPr>
                <w:rFonts w:cs="Arial"/>
                <w:szCs w:val="22"/>
              </w:rPr>
            </w:pPr>
            <w:r w:rsidRPr="00AF500E">
              <w:rPr>
                <w:rFonts w:cs="Arial"/>
              </w:rPr>
              <w:t>GMP</w:t>
            </w:r>
          </w:p>
        </w:tc>
        <w:tc>
          <w:tcPr>
            <w:tcW w:w="2160" w:type="dxa"/>
          </w:tcPr>
          <w:p w14:paraId="59637EC3" w14:textId="77777777" w:rsidR="004D061B" w:rsidRPr="00AF500E" w:rsidRDefault="004D061B" w:rsidP="002A242F">
            <w:pPr>
              <w:keepLines/>
              <w:widowControl/>
              <w:spacing w:before="20" w:after="20"/>
              <w:rPr>
                <w:rFonts w:eastAsiaTheme="minorHAnsi" w:cs="Arial"/>
                <w:sz w:val="18"/>
                <w:szCs w:val="22"/>
                <w:lang w:bidi="ar-SA"/>
              </w:rPr>
            </w:pPr>
          </w:p>
        </w:tc>
      </w:tr>
    </w:tbl>
    <w:p w14:paraId="5D0E7F14" w14:textId="77777777" w:rsidR="004D061B" w:rsidRPr="00F96E7F" w:rsidRDefault="004D061B" w:rsidP="004D061B">
      <w:pPr>
        <w:rPr>
          <w:lang w:bidi="ar-SA"/>
        </w:rPr>
      </w:pPr>
    </w:p>
    <w:p w14:paraId="102E1B5A" w14:textId="77777777" w:rsidR="004D061B" w:rsidRPr="00795D86" w:rsidRDefault="004D061B" w:rsidP="004D061B">
      <w:pPr>
        <w:rPr>
          <w:lang w:bidi="ar-SA"/>
        </w:rPr>
      </w:pPr>
    </w:p>
    <w:p w14:paraId="53DC138D" w14:textId="77777777" w:rsidR="004D061B" w:rsidRPr="00AF500E" w:rsidRDefault="004D061B" w:rsidP="00AF500E">
      <w:pPr>
        <w:pStyle w:val="FSCtblMain"/>
      </w:pPr>
    </w:p>
    <w:p w14:paraId="3CE6E97B" w14:textId="77777777" w:rsidR="00D5526B" w:rsidRPr="003A01FB" w:rsidRDefault="00D5526B" w:rsidP="003A01FB"/>
    <w:sectPr w:rsidR="00D5526B" w:rsidRPr="003A01FB" w:rsidSect="008E2339">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F7721" w14:textId="77777777" w:rsidR="004D061B" w:rsidRDefault="004D061B" w:rsidP="004D061B">
      <w:r>
        <w:separator/>
      </w:r>
    </w:p>
  </w:endnote>
  <w:endnote w:type="continuationSeparator" w:id="0">
    <w:p w14:paraId="76E2463D" w14:textId="77777777" w:rsidR="004D061B" w:rsidRDefault="004D061B" w:rsidP="004D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2E517" w14:textId="77777777" w:rsidR="004D061B" w:rsidRDefault="004D0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188081"/>
      <w:docPartObj>
        <w:docPartGallery w:val="Page Numbers (Bottom of Page)"/>
        <w:docPartUnique/>
      </w:docPartObj>
    </w:sdtPr>
    <w:sdtEndPr>
      <w:rPr>
        <w:noProof/>
      </w:rPr>
    </w:sdtEndPr>
    <w:sdtContent>
      <w:p w14:paraId="00FC80DC" w14:textId="77777777" w:rsidR="004D061B" w:rsidRDefault="004D061B" w:rsidP="004D061B">
        <w:pPr>
          <w:pStyle w:val="Footer"/>
          <w:jc w:val="center"/>
        </w:pPr>
        <w:r>
          <w:fldChar w:fldCharType="begin"/>
        </w:r>
        <w:r>
          <w:instrText xml:space="preserve"> PAGE   \* MERGEFORMAT </w:instrText>
        </w:r>
        <w:r>
          <w:fldChar w:fldCharType="separate"/>
        </w:r>
        <w:r w:rsidR="00B301AD">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20C41" w14:textId="77777777" w:rsidR="004D061B" w:rsidRDefault="004D0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F29FD" w14:textId="77777777" w:rsidR="004D061B" w:rsidRDefault="004D061B" w:rsidP="004D061B">
      <w:r>
        <w:separator/>
      </w:r>
    </w:p>
  </w:footnote>
  <w:footnote w:type="continuationSeparator" w:id="0">
    <w:p w14:paraId="0542A9C6" w14:textId="77777777" w:rsidR="004D061B" w:rsidRDefault="004D061B" w:rsidP="004D0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D3B62" w14:textId="77777777" w:rsidR="004D061B" w:rsidRDefault="004D0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B3E4A" w14:textId="77777777" w:rsidR="004D061B" w:rsidRDefault="004D06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5101" w14:textId="77777777" w:rsidR="004D061B" w:rsidRDefault="004D0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61B"/>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061B"/>
    <w:rsid w:val="004D3868"/>
    <w:rsid w:val="004E6694"/>
    <w:rsid w:val="0054036E"/>
    <w:rsid w:val="005B578D"/>
    <w:rsid w:val="005C1996"/>
    <w:rsid w:val="006B6900"/>
    <w:rsid w:val="006D473E"/>
    <w:rsid w:val="007201F8"/>
    <w:rsid w:val="00773A50"/>
    <w:rsid w:val="00793DE6"/>
    <w:rsid w:val="007F6456"/>
    <w:rsid w:val="00830393"/>
    <w:rsid w:val="00833D5A"/>
    <w:rsid w:val="00860EE7"/>
    <w:rsid w:val="00877A81"/>
    <w:rsid w:val="008931F6"/>
    <w:rsid w:val="008E2339"/>
    <w:rsid w:val="00935023"/>
    <w:rsid w:val="009806A5"/>
    <w:rsid w:val="009E265A"/>
    <w:rsid w:val="00A25B29"/>
    <w:rsid w:val="00A26F82"/>
    <w:rsid w:val="00A808E9"/>
    <w:rsid w:val="00AF500E"/>
    <w:rsid w:val="00B301AD"/>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AF500E"/>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FSCbaseheading">
    <w:name w:val="FSC_base_heading"/>
    <w:rsid w:val="00AF500E"/>
    <w:pPr>
      <w:keepNext/>
      <w:keepLines/>
      <w:spacing w:before="360"/>
      <w:ind w:left="2835" w:hanging="2835"/>
    </w:pPr>
    <w:rPr>
      <w:rFonts w:eastAsia="Times New Roman"/>
      <w:b/>
      <w:bCs/>
      <w:kern w:val="32"/>
      <w:sz w:val="24"/>
      <w:szCs w:val="32"/>
      <w:lang w:val="en-GB" w:eastAsia="en-AU"/>
    </w:rPr>
  </w:style>
  <w:style w:type="paragraph" w:customStyle="1" w:styleId="FSCbasepara">
    <w:name w:val="FSC_base_para"/>
    <w:rsid w:val="00AF500E"/>
    <w:pPr>
      <w:keepLines/>
      <w:spacing w:before="120"/>
      <w:ind w:left="1701" w:hanging="1701"/>
    </w:pPr>
    <w:rPr>
      <w:rFonts w:eastAsia="Times New Roman"/>
      <w:iCs/>
      <w:sz w:val="20"/>
      <w:lang w:val="en-GB" w:eastAsia="en-AU"/>
    </w:rPr>
  </w:style>
  <w:style w:type="paragraph" w:customStyle="1" w:styleId="FSCbasetbl">
    <w:name w:val="FSC_base_tbl"/>
    <w:basedOn w:val="FSCbasepara"/>
    <w:rsid w:val="00AF500E"/>
    <w:pPr>
      <w:spacing w:before="60" w:after="60"/>
      <w:ind w:left="0" w:firstLine="0"/>
    </w:pPr>
    <w:rPr>
      <w:sz w:val="18"/>
    </w:rPr>
  </w:style>
  <w:style w:type="paragraph" w:customStyle="1" w:styleId="FSCbaseTOC">
    <w:name w:val="FSC_base_TOC"/>
    <w:rsid w:val="00AF500E"/>
    <w:pPr>
      <w:tabs>
        <w:tab w:val="right" w:pos="8278"/>
      </w:tabs>
      <w:ind w:left="2126" w:hanging="2126"/>
    </w:pPr>
    <w:rPr>
      <w:rFonts w:eastAsia="Times New Roman"/>
      <w:noProof/>
      <w:sz w:val="20"/>
      <w:lang w:val="en-GB" w:eastAsia="en-AU"/>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FSCtblMain">
    <w:name w:val="FSC_tbl_Main"/>
    <w:basedOn w:val="Normal"/>
    <w:rsid w:val="00AF500E"/>
    <w:rPr>
      <w:lang w:bidi="ar-SA"/>
    </w:rPr>
  </w:style>
  <w:style w:type="paragraph" w:customStyle="1" w:styleId="FSCtblMainRH">
    <w:name w:val="FSC_tbl_Main_RH"/>
    <w:basedOn w:val="FSCtblMain"/>
    <w:qFormat/>
    <w:rsid w:val="00AF500E"/>
    <w:pPr>
      <w:jc w:val="right"/>
    </w:pPr>
    <w:rPr>
      <w:rFonts w:eastAsiaTheme="minorHAnsi"/>
    </w:rPr>
  </w:style>
  <w:style w:type="table" w:customStyle="1" w:styleId="TableGrid1">
    <w:name w:val="Table Grid1"/>
    <w:basedOn w:val="TableNormal"/>
    <w:next w:val="TableGrid"/>
    <w:uiPriority w:val="59"/>
    <w:rsid w:val="00AF500E"/>
    <w:rPr>
      <w:rFonts w:eastAsia="Times New Roman"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4D0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061B"/>
    <w:rPr>
      <w:rFonts w:ascii="Tahoma" w:hAnsi="Tahoma" w:cs="Tahoma"/>
      <w:sz w:val="16"/>
      <w:szCs w:val="16"/>
    </w:rPr>
  </w:style>
  <w:style w:type="character" w:customStyle="1" w:styleId="BalloonTextChar">
    <w:name w:val="Balloon Text Char"/>
    <w:basedOn w:val="DefaultParagraphFont"/>
    <w:link w:val="BalloonText"/>
    <w:uiPriority w:val="99"/>
    <w:semiHidden/>
    <w:rsid w:val="004D061B"/>
    <w:rPr>
      <w:rFonts w:ascii="Tahoma" w:eastAsia="Times New Roman" w:hAnsi="Tahoma" w:cs="Tahoma"/>
      <w:sz w:val="16"/>
      <w:szCs w:val="16"/>
      <w:lang w:val="en-GB" w:bidi="en-US"/>
    </w:rPr>
  </w:style>
  <w:style w:type="paragraph" w:customStyle="1" w:styleId="FSCDraftingitem">
    <w:name w:val="FSC_Drafting_item"/>
    <w:basedOn w:val="Normal"/>
    <w:qFormat/>
    <w:rsid w:val="00AF500E"/>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AF500E"/>
    <w:pPr>
      <w:spacing w:before="120" w:after="120"/>
      <w:ind w:left="851" w:hanging="851"/>
    </w:pPr>
    <w:rPr>
      <w:b/>
      <w:sz w:val="20"/>
      <w:szCs w:val="20"/>
      <w:lang w:bidi="ar-SA"/>
    </w:rPr>
  </w:style>
  <w:style w:type="paragraph" w:customStyle="1" w:styleId="FSCfooter0">
    <w:name w:val="FSC_footer"/>
    <w:basedOn w:val="Normal"/>
    <w:rsid w:val="00AF500E"/>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AF500E"/>
    <w:pPr>
      <w:spacing w:before="0" w:after="240"/>
      <w:outlineLvl w:val="0"/>
    </w:pPr>
    <w:rPr>
      <w:bCs w:val="0"/>
      <w:sz w:val="40"/>
    </w:rPr>
  </w:style>
  <w:style w:type="paragraph" w:customStyle="1" w:styleId="FSCh2Part">
    <w:name w:val="FSC_h2_Part"/>
    <w:basedOn w:val="FSCbaseheading"/>
    <w:next w:val="Normal"/>
    <w:qFormat/>
    <w:rsid w:val="00AF500E"/>
    <w:pPr>
      <w:spacing w:before="240" w:after="240"/>
      <w:outlineLvl w:val="1"/>
    </w:pPr>
    <w:rPr>
      <w:bCs w:val="0"/>
      <w:sz w:val="36"/>
      <w:szCs w:val="22"/>
    </w:rPr>
  </w:style>
  <w:style w:type="paragraph" w:customStyle="1" w:styleId="FSCh3Standard">
    <w:name w:val="FSC_h3_Standard"/>
    <w:basedOn w:val="FSCbaseheading"/>
    <w:next w:val="Normal"/>
    <w:qFormat/>
    <w:rsid w:val="00AF500E"/>
    <w:pPr>
      <w:spacing w:before="0" w:after="240"/>
      <w:outlineLvl w:val="2"/>
    </w:pPr>
    <w:rPr>
      <w:sz w:val="32"/>
    </w:rPr>
  </w:style>
  <w:style w:type="paragraph" w:customStyle="1" w:styleId="FSCh3Contents">
    <w:name w:val="FSC_h3_Contents"/>
    <w:basedOn w:val="FSCh3Standard"/>
    <w:rsid w:val="00AF500E"/>
    <w:pPr>
      <w:ind w:left="0" w:firstLine="0"/>
      <w:jc w:val="center"/>
    </w:pPr>
  </w:style>
  <w:style w:type="paragraph" w:customStyle="1" w:styleId="FSCh4Div">
    <w:name w:val="FSC_h4_Div"/>
    <w:basedOn w:val="FSCbaseheading"/>
    <w:next w:val="Normal"/>
    <w:qFormat/>
    <w:rsid w:val="00AF500E"/>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AF500E"/>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AF500E"/>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AF500E"/>
    <w:pPr>
      <w:keepLines w:val="0"/>
      <w:widowControl w:val="0"/>
      <w:spacing w:before="120" w:after="60"/>
      <w:ind w:left="1701" w:firstLine="0"/>
    </w:pPr>
    <w:rPr>
      <w:b w:val="0"/>
      <w:i/>
      <w:sz w:val="20"/>
    </w:rPr>
  </w:style>
  <w:style w:type="paragraph" w:customStyle="1" w:styleId="FSCtMain">
    <w:name w:val="FSC_t_Main"/>
    <w:basedOn w:val="FSCbasepara"/>
    <w:rsid w:val="00AF500E"/>
    <w:pPr>
      <w:keepLines w:val="0"/>
      <w:widowControl w:val="0"/>
      <w:tabs>
        <w:tab w:val="left" w:pos="1134"/>
      </w:tabs>
      <w:spacing w:after="120"/>
    </w:pPr>
  </w:style>
  <w:style w:type="paragraph" w:customStyle="1" w:styleId="FSCnatHeading">
    <w:name w:val="FSC_n_at_Heading"/>
    <w:basedOn w:val="FSCtMain"/>
    <w:qFormat/>
    <w:rsid w:val="00AF500E"/>
    <w:pPr>
      <w:ind w:left="851" w:hanging="851"/>
    </w:pPr>
    <w:rPr>
      <w:sz w:val="16"/>
    </w:rPr>
  </w:style>
  <w:style w:type="paragraph" w:customStyle="1" w:styleId="FSCtPara">
    <w:name w:val="FSC_t_Para"/>
    <w:basedOn w:val="FSCtMain"/>
    <w:qFormat/>
    <w:rsid w:val="00AF500E"/>
    <w:pPr>
      <w:tabs>
        <w:tab w:val="clear" w:pos="1134"/>
        <w:tab w:val="left" w:pos="1701"/>
      </w:tabs>
      <w:spacing w:before="60" w:after="60"/>
      <w:ind w:left="2268" w:hanging="2268"/>
    </w:pPr>
  </w:style>
  <w:style w:type="paragraph" w:customStyle="1" w:styleId="FSCnMain">
    <w:name w:val="FSC_n_Main"/>
    <w:basedOn w:val="FSCtPara"/>
    <w:qFormat/>
    <w:rsid w:val="00AF500E"/>
    <w:rPr>
      <w:iCs w:val="0"/>
      <w:sz w:val="16"/>
      <w:szCs w:val="18"/>
    </w:rPr>
  </w:style>
  <w:style w:type="paragraph" w:customStyle="1" w:styleId="FSCtSubpara">
    <w:name w:val="FSC_t_Subpara"/>
    <w:basedOn w:val="FSCtMain"/>
    <w:qFormat/>
    <w:rsid w:val="00AF500E"/>
    <w:pPr>
      <w:tabs>
        <w:tab w:val="clear" w:pos="1134"/>
        <w:tab w:val="left" w:pos="2268"/>
      </w:tabs>
      <w:spacing w:before="60" w:after="60"/>
      <w:ind w:left="2835" w:hanging="2835"/>
    </w:pPr>
  </w:style>
  <w:style w:type="paragraph" w:customStyle="1" w:styleId="FSCnPara">
    <w:name w:val="FSC_n_Para"/>
    <w:basedOn w:val="FSCtSubpara"/>
    <w:qFormat/>
    <w:rsid w:val="00AF500E"/>
    <w:rPr>
      <w:sz w:val="16"/>
    </w:rPr>
  </w:style>
  <w:style w:type="paragraph" w:customStyle="1" w:styleId="FSCtSubsub">
    <w:name w:val="FSC_t_Subsub"/>
    <w:basedOn w:val="FSCtPara"/>
    <w:qFormat/>
    <w:rsid w:val="00AF500E"/>
    <w:pPr>
      <w:tabs>
        <w:tab w:val="clear" w:pos="1701"/>
        <w:tab w:val="left" w:pos="2835"/>
      </w:tabs>
      <w:ind w:left="3402" w:hanging="3402"/>
    </w:pPr>
  </w:style>
  <w:style w:type="paragraph" w:customStyle="1" w:styleId="FSCnSubpara">
    <w:name w:val="FSC_n_Subpara"/>
    <w:basedOn w:val="FSCtSubsub"/>
    <w:qFormat/>
    <w:rsid w:val="00AF500E"/>
    <w:rPr>
      <w:sz w:val="16"/>
    </w:rPr>
  </w:style>
  <w:style w:type="paragraph" w:customStyle="1" w:styleId="FSCnSubsub">
    <w:name w:val="FSC_n_Subsub"/>
    <w:basedOn w:val="FSCnSubpara"/>
    <w:qFormat/>
    <w:rsid w:val="00AF500E"/>
    <w:pPr>
      <w:tabs>
        <w:tab w:val="clear" w:pos="2835"/>
        <w:tab w:val="left" w:pos="3402"/>
      </w:tabs>
      <w:ind w:left="3969" w:hanging="3969"/>
    </w:pPr>
  </w:style>
  <w:style w:type="paragraph" w:customStyle="1" w:styleId="FSCoContents">
    <w:name w:val="FSC_o_Contents"/>
    <w:basedOn w:val="FSCh2Part"/>
    <w:rsid w:val="00AF500E"/>
    <w:pPr>
      <w:ind w:left="0" w:firstLine="0"/>
      <w:jc w:val="center"/>
    </w:pPr>
  </w:style>
  <w:style w:type="paragraph" w:customStyle="1" w:styleId="FSCoDraftstrip">
    <w:name w:val="FSC_o_Draft_strip"/>
    <w:basedOn w:val="Normal"/>
    <w:rsid w:val="00AF500E"/>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AF500E"/>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AF500E"/>
    <w:pPr>
      <w:widowControl/>
      <w:spacing w:before="80"/>
    </w:pPr>
    <w:rPr>
      <w:color w:val="7030A0"/>
      <w:lang w:eastAsia="en-AU" w:bidi="ar-SA"/>
    </w:rPr>
  </w:style>
  <w:style w:type="paragraph" w:customStyle="1" w:styleId="FSCoFooter">
    <w:name w:val="FSC_o_Footer"/>
    <w:basedOn w:val="Normal"/>
    <w:rsid w:val="00AF500E"/>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AF500E"/>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AF500E"/>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AF500E"/>
    <w:rPr>
      <w:rFonts w:eastAsia="Times New Roman" w:cs="Times New Roman"/>
      <w:b/>
      <w:noProof/>
      <w:sz w:val="20"/>
      <w:szCs w:val="24"/>
      <w:lang w:val="en-GB" w:eastAsia="en-AU"/>
    </w:rPr>
  </w:style>
  <w:style w:type="paragraph" w:customStyle="1" w:styleId="FSCoParaMark">
    <w:name w:val="FSC_o_Para_Mark"/>
    <w:basedOn w:val="Normal"/>
    <w:next w:val="Normal"/>
    <w:qFormat/>
    <w:rsid w:val="00AF500E"/>
    <w:pPr>
      <w:widowControl/>
    </w:pPr>
    <w:rPr>
      <w:sz w:val="16"/>
      <w:lang w:eastAsia="en-AU" w:bidi="ar-SA"/>
    </w:rPr>
  </w:style>
  <w:style w:type="paragraph" w:customStyle="1" w:styleId="FSCoStandardEnd">
    <w:name w:val="FSC_o_Standard_End"/>
    <w:basedOn w:val="FSCtMain"/>
    <w:qFormat/>
    <w:rsid w:val="00AF500E"/>
    <w:pPr>
      <w:spacing w:before="240" w:after="0"/>
      <w:jc w:val="center"/>
    </w:pPr>
    <w:rPr>
      <w:iCs w:val="0"/>
    </w:rPr>
  </w:style>
  <w:style w:type="paragraph" w:customStyle="1" w:styleId="FSCoTitleofInstrument">
    <w:name w:val="FSC_o_Title_of_Instrument"/>
    <w:basedOn w:val="Normal"/>
    <w:rsid w:val="00AF500E"/>
    <w:pPr>
      <w:widowControl/>
      <w:spacing w:before="200"/>
    </w:pPr>
    <w:rPr>
      <w:b/>
      <w:sz w:val="32"/>
      <w:lang w:eastAsia="en-AU" w:bidi="ar-SA"/>
    </w:rPr>
  </w:style>
  <w:style w:type="paragraph" w:customStyle="1" w:styleId="FSCoutChap">
    <w:name w:val="FSC_out_Chap"/>
    <w:basedOn w:val="FSCh4Div"/>
    <w:qFormat/>
    <w:rsid w:val="00AF500E"/>
    <w:pPr>
      <w:tabs>
        <w:tab w:val="left" w:pos="1701"/>
      </w:tabs>
      <w:spacing w:after="120"/>
      <w:ind w:left="3402" w:hanging="3402"/>
    </w:pPr>
  </w:style>
  <w:style w:type="paragraph" w:customStyle="1" w:styleId="FSCoutPart">
    <w:name w:val="FSC_out_Part"/>
    <w:basedOn w:val="FSCh5Section"/>
    <w:qFormat/>
    <w:rsid w:val="00AF500E"/>
    <w:pPr>
      <w:keepNext w:val="0"/>
      <w:tabs>
        <w:tab w:val="left" w:pos="1701"/>
      </w:tabs>
      <w:ind w:left="3402" w:hanging="3402"/>
    </w:pPr>
  </w:style>
  <w:style w:type="paragraph" w:customStyle="1" w:styleId="FSCoutStand">
    <w:name w:val="FSC_out_Stand"/>
    <w:basedOn w:val="FSCtMain"/>
    <w:qFormat/>
    <w:rsid w:val="00AF500E"/>
    <w:pPr>
      <w:tabs>
        <w:tab w:val="clear" w:pos="1134"/>
        <w:tab w:val="left" w:pos="1701"/>
      </w:tabs>
      <w:ind w:left="3402" w:hanging="3402"/>
    </w:pPr>
  </w:style>
  <w:style w:type="paragraph" w:customStyle="1" w:styleId="FSCtDefn">
    <w:name w:val="FSC_t_Defn"/>
    <w:basedOn w:val="FSCtMain"/>
    <w:rsid w:val="00AF500E"/>
    <w:pPr>
      <w:ind w:firstLine="0"/>
    </w:pPr>
  </w:style>
  <w:style w:type="paragraph" w:customStyle="1" w:styleId="FSCtblAddh1">
    <w:name w:val="FSC_tbl_Add_h1"/>
    <w:basedOn w:val="FSCh4Div"/>
    <w:rsid w:val="00AF500E"/>
    <w:pPr>
      <w:spacing w:before="120" w:after="120"/>
    </w:pPr>
    <w:rPr>
      <w:rFonts w:eastAsiaTheme="minorHAnsi"/>
      <w:sz w:val="20"/>
      <w:lang w:eastAsia="en-US"/>
    </w:rPr>
  </w:style>
  <w:style w:type="paragraph" w:customStyle="1" w:styleId="FSCtblAddh2">
    <w:name w:val="FSC_tbl_Add_h2"/>
    <w:basedOn w:val="FSCtblAddh1"/>
    <w:rsid w:val="00AF500E"/>
    <w:pPr>
      <w:spacing w:before="60" w:after="60"/>
    </w:pPr>
    <w:rPr>
      <w:i/>
    </w:rPr>
  </w:style>
  <w:style w:type="paragraph" w:customStyle="1" w:styleId="FSCtblAddh3">
    <w:name w:val="FSC_tbl_Add_h3"/>
    <w:basedOn w:val="Normal"/>
    <w:rsid w:val="00AF500E"/>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AF500E"/>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AF500E"/>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AF500E"/>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AF500E"/>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AF500E"/>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AF500E"/>
    <w:pPr>
      <w:widowControl/>
      <w:ind w:left="113" w:hanging="113"/>
    </w:pPr>
    <w:rPr>
      <w:bCs/>
      <w:sz w:val="16"/>
      <w:szCs w:val="20"/>
      <w:lang w:bidi="ar-SA"/>
    </w:rPr>
  </w:style>
  <w:style w:type="paragraph" w:customStyle="1" w:styleId="FSCtblh2">
    <w:name w:val="FSC_tbl_h2"/>
    <w:basedOn w:val="Normal"/>
    <w:qFormat/>
    <w:rsid w:val="00AF500E"/>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AF500E"/>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AF500E"/>
    <w:pPr>
      <w:keepNext/>
      <w:keepLines/>
      <w:widowControl/>
      <w:spacing w:before="60" w:after="60"/>
    </w:pPr>
    <w:rPr>
      <w:rFonts w:cs="Arial"/>
      <w:i/>
      <w:sz w:val="18"/>
      <w:szCs w:val="22"/>
      <w:lang w:eastAsia="en-AU" w:bidi="ar-SA"/>
    </w:rPr>
  </w:style>
  <w:style w:type="paragraph" w:customStyle="1" w:styleId="FSCtblMainC">
    <w:name w:val="FSC_tbl_Main_C"/>
    <w:basedOn w:val="FSCtblMain"/>
    <w:qFormat/>
    <w:rsid w:val="00AF500E"/>
    <w:pPr>
      <w:jc w:val="center"/>
    </w:pPr>
    <w:rPr>
      <w:rFonts w:eastAsiaTheme="minorHAnsi"/>
    </w:rPr>
  </w:style>
  <w:style w:type="paragraph" w:customStyle="1" w:styleId="FSCtblMRL1">
    <w:name w:val="FSC_tbl_MRL1"/>
    <w:basedOn w:val="Normal"/>
    <w:rsid w:val="00AF500E"/>
    <w:pPr>
      <w:keepLines/>
      <w:widowControl/>
      <w:spacing w:before="20" w:after="20"/>
    </w:pPr>
    <w:rPr>
      <w:rFonts w:cs="Arial"/>
      <w:sz w:val="18"/>
      <w:szCs w:val="20"/>
      <w:lang w:eastAsia="en-AU" w:bidi="ar-SA"/>
    </w:rPr>
  </w:style>
  <w:style w:type="paragraph" w:customStyle="1" w:styleId="FSCtblMRL2">
    <w:name w:val="FSC_tbl_MRL2"/>
    <w:basedOn w:val="FSCtblMRL1"/>
    <w:qFormat/>
    <w:rsid w:val="00AF500E"/>
    <w:pPr>
      <w:jc w:val="right"/>
    </w:pPr>
    <w:rPr>
      <w:rFonts w:eastAsiaTheme="minorHAnsi"/>
      <w:lang w:eastAsia="en-US"/>
    </w:rPr>
  </w:style>
  <w:style w:type="paragraph" w:customStyle="1" w:styleId="FSCtblPara">
    <w:name w:val="FSC_tbl_Para"/>
    <w:basedOn w:val="Normal"/>
    <w:rsid w:val="00AF500E"/>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AF500E"/>
    <w:pPr>
      <w:keepLines/>
      <w:widowControl/>
      <w:spacing w:before="60" w:after="60"/>
      <w:ind w:left="794" w:hanging="397"/>
    </w:pPr>
    <w:rPr>
      <w:rFonts w:cs="Arial"/>
      <w:sz w:val="18"/>
      <w:szCs w:val="22"/>
      <w:lang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AF500E"/>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FSCbaseheading">
    <w:name w:val="FSC_base_heading"/>
    <w:rsid w:val="00AF500E"/>
    <w:pPr>
      <w:keepNext/>
      <w:keepLines/>
      <w:spacing w:before="360"/>
      <w:ind w:left="2835" w:hanging="2835"/>
    </w:pPr>
    <w:rPr>
      <w:rFonts w:eastAsia="Times New Roman"/>
      <w:b/>
      <w:bCs/>
      <w:kern w:val="32"/>
      <w:sz w:val="24"/>
      <w:szCs w:val="32"/>
      <w:lang w:val="en-GB" w:eastAsia="en-AU"/>
    </w:rPr>
  </w:style>
  <w:style w:type="paragraph" w:customStyle="1" w:styleId="FSCbasepara">
    <w:name w:val="FSC_base_para"/>
    <w:rsid w:val="00AF500E"/>
    <w:pPr>
      <w:keepLines/>
      <w:spacing w:before="120"/>
      <w:ind w:left="1701" w:hanging="1701"/>
    </w:pPr>
    <w:rPr>
      <w:rFonts w:eastAsia="Times New Roman"/>
      <w:iCs/>
      <w:sz w:val="20"/>
      <w:lang w:val="en-GB" w:eastAsia="en-AU"/>
    </w:rPr>
  </w:style>
  <w:style w:type="paragraph" w:customStyle="1" w:styleId="FSCbasetbl">
    <w:name w:val="FSC_base_tbl"/>
    <w:basedOn w:val="FSCbasepara"/>
    <w:rsid w:val="00AF500E"/>
    <w:pPr>
      <w:spacing w:before="60" w:after="60"/>
      <w:ind w:left="0" w:firstLine="0"/>
    </w:pPr>
    <w:rPr>
      <w:sz w:val="18"/>
    </w:rPr>
  </w:style>
  <w:style w:type="paragraph" w:customStyle="1" w:styleId="FSCbaseTOC">
    <w:name w:val="FSC_base_TOC"/>
    <w:rsid w:val="00AF500E"/>
    <w:pPr>
      <w:tabs>
        <w:tab w:val="right" w:pos="8278"/>
      </w:tabs>
      <w:ind w:left="2126" w:hanging="2126"/>
    </w:pPr>
    <w:rPr>
      <w:rFonts w:eastAsia="Times New Roman"/>
      <w:noProof/>
      <w:sz w:val="20"/>
      <w:lang w:val="en-GB" w:eastAsia="en-AU"/>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FSCtblMain">
    <w:name w:val="FSC_tbl_Main"/>
    <w:basedOn w:val="Normal"/>
    <w:rsid w:val="00AF500E"/>
    <w:rPr>
      <w:lang w:bidi="ar-SA"/>
    </w:rPr>
  </w:style>
  <w:style w:type="paragraph" w:customStyle="1" w:styleId="FSCtblMainRH">
    <w:name w:val="FSC_tbl_Main_RH"/>
    <w:basedOn w:val="FSCtblMain"/>
    <w:qFormat/>
    <w:rsid w:val="00AF500E"/>
    <w:pPr>
      <w:jc w:val="right"/>
    </w:pPr>
    <w:rPr>
      <w:rFonts w:eastAsiaTheme="minorHAnsi"/>
    </w:rPr>
  </w:style>
  <w:style w:type="table" w:customStyle="1" w:styleId="TableGrid1">
    <w:name w:val="Table Grid1"/>
    <w:basedOn w:val="TableNormal"/>
    <w:next w:val="TableGrid"/>
    <w:uiPriority w:val="59"/>
    <w:rsid w:val="00AF500E"/>
    <w:rPr>
      <w:rFonts w:eastAsia="Times New Roman"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4D0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061B"/>
    <w:rPr>
      <w:rFonts w:ascii="Tahoma" w:hAnsi="Tahoma" w:cs="Tahoma"/>
      <w:sz w:val="16"/>
      <w:szCs w:val="16"/>
    </w:rPr>
  </w:style>
  <w:style w:type="character" w:customStyle="1" w:styleId="BalloonTextChar">
    <w:name w:val="Balloon Text Char"/>
    <w:basedOn w:val="DefaultParagraphFont"/>
    <w:link w:val="BalloonText"/>
    <w:uiPriority w:val="99"/>
    <w:semiHidden/>
    <w:rsid w:val="004D061B"/>
    <w:rPr>
      <w:rFonts w:ascii="Tahoma" w:eastAsia="Times New Roman" w:hAnsi="Tahoma" w:cs="Tahoma"/>
      <w:sz w:val="16"/>
      <w:szCs w:val="16"/>
      <w:lang w:val="en-GB" w:bidi="en-US"/>
    </w:rPr>
  </w:style>
  <w:style w:type="paragraph" w:customStyle="1" w:styleId="FSCDraftingitem">
    <w:name w:val="FSC_Drafting_item"/>
    <w:basedOn w:val="Normal"/>
    <w:qFormat/>
    <w:rsid w:val="00AF500E"/>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AF500E"/>
    <w:pPr>
      <w:spacing w:before="120" w:after="120"/>
      <w:ind w:left="851" w:hanging="851"/>
    </w:pPr>
    <w:rPr>
      <w:b/>
      <w:sz w:val="20"/>
      <w:szCs w:val="20"/>
      <w:lang w:bidi="ar-SA"/>
    </w:rPr>
  </w:style>
  <w:style w:type="paragraph" w:customStyle="1" w:styleId="FSCfooter0">
    <w:name w:val="FSC_footer"/>
    <w:basedOn w:val="Normal"/>
    <w:rsid w:val="00AF500E"/>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AF500E"/>
    <w:pPr>
      <w:spacing w:before="0" w:after="240"/>
      <w:outlineLvl w:val="0"/>
    </w:pPr>
    <w:rPr>
      <w:bCs w:val="0"/>
      <w:sz w:val="40"/>
    </w:rPr>
  </w:style>
  <w:style w:type="paragraph" w:customStyle="1" w:styleId="FSCh2Part">
    <w:name w:val="FSC_h2_Part"/>
    <w:basedOn w:val="FSCbaseheading"/>
    <w:next w:val="Normal"/>
    <w:qFormat/>
    <w:rsid w:val="00AF500E"/>
    <w:pPr>
      <w:spacing w:before="240" w:after="240"/>
      <w:outlineLvl w:val="1"/>
    </w:pPr>
    <w:rPr>
      <w:bCs w:val="0"/>
      <w:sz w:val="36"/>
      <w:szCs w:val="22"/>
    </w:rPr>
  </w:style>
  <w:style w:type="paragraph" w:customStyle="1" w:styleId="FSCh3Standard">
    <w:name w:val="FSC_h3_Standard"/>
    <w:basedOn w:val="FSCbaseheading"/>
    <w:next w:val="Normal"/>
    <w:qFormat/>
    <w:rsid w:val="00AF500E"/>
    <w:pPr>
      <w:spacing w:before="0" w:after="240"/>
      <w:outlineLvl w:val="2"/>
    </w:pPr>
    <w:rPr>
      <w:sz w:val="32"/>
    </w:rPr>
  </w:style>
  <w:style w:type="paragraph" w:customStyle="1" w:styleId="FSCh3Contents">
    <w:name w:val="FSC_h3_Contents"/>
    <w:basedOn w:val="FSCh3Standard"/>
    <w:rsid w:val="00AF500E"/>
    <w:pPr>
      <w:ind w:left="0" w:firstLine="0"/>
      <w:jc w:val="center"/>
    </w:pPr>
  </w:style>
  <w:style w:type="paragraph" w:customStyle="1" w:styleId="FSCh4Div">
    <w:name w:val="FSC_h4_Div"/>
    <w:basedOn w:val="FSCbaseheading"/>
    <w:next w:val="Normal"/>
    <w:qFormat/>
    <w:rsid w:val="00AF500E"/>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AF500E"/>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AF500E"/>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AF500E"/>
    <w:pPr>
      <w:keepLines w:val="0"/>
      <w:widowControl w:val="0"/>
      <w:spacing w:before="120" w:after="60"/>
      <w:ind w:left="1701" w:firstLine="0"/>
    </w:pPr>
    <w:rPr>
      <w:b w:val="0"/>
      <w:i/>
      <w:sz w:val="20"/>
    </w:rPr>
  </w:style>
  <w:style w:type="paragraph" w:customStyle="1" w:styleId="FSCtMain">
    <w:name w:val="FSC_t_Main"/>
    <w:basedOn w:val="FSCbasepara"/>
    <w:rsid w:val="00AF500E"/>
    <w:pPr>
      <w:keepLines w:val="0"/>
      <w:widowControl w:val="0"/>
      <w:tabs>
        <w:tab w:val="left" w:pos="1134"/>
      </w:tabs>
      <w:spacing w:after="120"/>
    </w:pPr>
  </w:style>
  <w:style w:type="paragraph" w:customStyle="1" w:styleId="FSCnatHeading">
    <w:name w:val="FSC_n_at_Heading"/>
    <w:basedOn w:val="FSCtMain"/>
    <w:qFormat/>
    <w:rsid w:val="00AF500E"/>
    <w:pPr>
      <w:ind w:left="851" w:hanging="851"/>
    </w:pPr>
    <w:rPr>
      <w:sz w:val="16"/>
    </w:rPr>
  </w:style>
  <w:style w:type="paragraph" w:customStyle="1" w:styleId="FSCtPara">
    <w:name w:val="FSC_t_Para"/>
    <w:basedOn w:val="FSCtMain"/>
    <w:qFormat/>
    <w:rsid w:val="00AF500E"/>
    <w:pPr>
      <w:tabs>
        <w:tab w:val="clear" w:pos="1134"/>
        <w:tab w:val="left" w:pos="1701"/>
      </w:tabs>
      <w:spacing w:before="60" w:after="60"/>
      <w:ind w:left="2268" w:hanging="2268"/>
    </w:pPr>
  </w:style>
  <w:style w:type="paragraph" w:customStyle="1" w:styleId="FSCnMain">
    <w:name w:val="FSC_n_Main"/>
    <w:basedOn w:val="FSCtPara"/>
    <w:qFormat/>
    <w:rsid w:val="00AF500E"/>
    <w:rPr>
      <w:iCs w:val="0"/>
      <w:sz w:val="16"/>
      <w:szCs w:val="18"/>
    </w:rPr>
  </w:style>
  <w:style w:type="paragraph" w:customStyle="1" w:styleId="FSCtSubpara">
    <w:name w:val="FSC_t_Subpara"/>
    <w:basedOn w:val="FSCtMain"/>
    <w:qFormat/>
    <w:rsid w:val="00AF500E"/>
    <w:pPr>
      <w:tabs>
        <w:tab w:val="clear" w:pos="1134"/>
        <w:tab w:val="left" w:pos="2268"/>
      </w:tabs>
      <w:spacing w:before="60" w:after="60"/>
      <w:ind w:left="2835" w:hanging="2835"/>
    </w:pPr>
  </w:style>
  <w:style w:type="paragraph" w:customStyle="1" w:styleId="FSCnPara">
    <w:name w:val="FSC_n_Para"/>
    <w:basedOn w:val="FSCtSubpara"/>
    <w:qFormat/>
    <w:rsid w:val="00AF500E"/>
    <w:rPr>
      <w:sz w:val="16"/>
    </w:rPr>
  </w:style>
  <w:style w:type="paragraph" w:customStyle="1" w:styleId="FSCtSubsub">
    <w:name w:val="FSC_t_Subsub"/>
    <w:basedOn w:val="FSCtPara"/>
    <w:qFormat/>
    <w:rsid w:val="00AF500E"/>
    <w:pPr>
      <w:tabs>
        <w:tab w:val="clear" w:pos="1701"/>
        <w:tab w:val="left" w:pos="2835"/>
      </w:tabs>
      <w:ind w:left="3402" w:hanging="3402"/>
    </w:pPr>
  </w:style>
  <w:style w:type="paragraph" w:customStyle="1" w:styleId="FSCnSubpara">
    <w:name w:val="FSC_n_Subpara"/>
    <w:basedOn w:val="FSCtSubsub"/>
    <w:qFormat/>
    <w:rsid w:val="00AF500E"/>
    <w:rPr>
      <w:sz w:val="16"/>
    </w:rPr>
  </w:style>
  <w:style w:type="paragraph" w:customStyle="1" w:styleId="FSCnSubsub">
    <w:name w:val="FSC_n_Subsub"/>
    <w:basedOn w:val="FSCnSubpara"/>
    <w:qFormat/>
    <w:rsid w:val="00AF500E"/>
    <w:pPr>
      <w:tabs>
        <w:tab w:val="clear" w:pos="2835"/>
        <w:tab w:val="left" w:pos="3402"/>
      </w:tabs>
      <w:ind w:left="3969" w:hanging="3969"/>
    </w:pPr>
  </w:style>
  <w:style w:type="paragraph" w:customStyle="1" w:styleId="FSCoContents">
    <w:name w:val="FSC_o_Contents"/>
    <w:basedOn w:val="FSCh2Part"/>
    <w:rsid w:val="00AF500E"/>
    <w:pPr>
      <w:ind w:left="0" w:firstLine="0"/>
      <w:jc w:val="center"/>
    </w:pPr>
  </w:style>
  <w:style w:type="paragraph" w:customStyle="1" w:styleId="FSCoDraftstrip">
    <w:name w:val="FSC_o_Draft_strip"/>
    <w:basedOn w:val="Normal"/>
    <w:rsid w:val="00AF500E"/>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AF500E"/>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AF500E"/>
    <w:pPr>
      <w:widowControl/>
      <w:spacing w:before="80"/>
    </w:pPr>
    <w:rPr>
      <w:color w:val="7030A0"/>
      <w:lang w:eastAsia="en-AU" w:bidi="ar-SA"/>
    </w:rPr>
  </w:style>
  <w:style w:type="paragraph" w:customStyle="1" w:styleId="FSCoFooter">
    <w:name w:val="FSC_o_Footer"/>
    <w:basedOn w:val="Normal"/>
    <w:rsid w:val="00AF500E"/>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AF500E"/>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AF500E"/>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AF500E"/>
    <w:rPr>
      <w:rFonts w:eastAsia="Times New Roman" w:cs="Times New Roman"/>
      <w:b/>
      <w:noProof/>
      <w:sz w:val="20"/>
      <w:szCs w:val="24"/>
      <w:lang w:val="en-GB" w:eastAsia="en-AU"/>
    </w:rPr>
  </w:style>
  <w:style w:type="paragraph" w:customStyle="1" w:styleId="FSCoParaMark">
    <w:name w:val="FSC_o_Para_Mark"/>
    <w:basedOn w:val="Normal"/>
    <w:next w:val="Normal"/>
    <w:qFormat/>
    <w:rsid w:val="00AF500E"/>
    <w:pPr>
      <w:widowControl/>
    </w:pPr>
    <w:rPr>
      <w:sz w:val="16"/>
      <w:lang w:eastAsia="en-AU" w:bidi="ar-SA"/>
    </w:rPr>
  </w:style>
  <w:style w:type="paragraph" w:customStyle="1" w:styleId="FSCoStandardEnd">
    <w:name w:val="FSC_o_Standard_End"/>
    <w:basedOn w:val="FSCtMain"/>
    <w:qFormat/>
    <w:rsid w:val="00AF500E"/>
    <w:pPr>
      <w:spacing w:before="240" w:after="0"/>
      <w:jc w:val="center"/>
    </w:pPr>
    <w:rPr>
      <w:iCs w:val="0"/>
    </w:rPr>
  </w:style>
  <w:style w:type="paragraph" w:customStyle="1" w:styleId="FSCoTitleofInstrument">
    <w:name w:val="FSC_o_Title_of_Instrument"/>
    <w:basedOn w:val="Normal"/>
    <w:rsid w:val="00AF500E"/>
    <w:pPr>
      <w:widowControl/>
      <w:spacing w:before="200"/>
    </w:pPr>
    <w:rPr>
      <w:b/>
      <w:sz w:val="32"/>
      <w:lang w:eastAsia="en-AU" w:bidi="ar-SA"/>
    </w:rPr>
  </w:style>
  <w:style w:type="paragraph" w:customStyle="1" w:styleId="FSCoutChap">
    <w:name w:val="FSC_out_Chap"/>
    <w:basedOn w:val="FSCh4Div"/>
    <w:qFormat/>
    <w:rsid w:val="00AF500E"/>
    <w:pPr>
      <w:tabs>
        <w:tab w:val="left" w:pos="1701"/>
      </w:tabs>
      <w:spacing w:after="120"/>
      <w:ind w:left="3402" w:hanging="3402"/>
    </w:pPr>
  </w:style>
  <w:style w:type="paragraph" w:customStyle="1" w:styleId="FSCoutPart">
    <w:name w:val="FSC_out_Part"/>
    <w:basedOn w:val="FSCh5Section"/>
    <w:qFormat/>
    <w:rsid w:val="00AF500E"/>
    <w:pPr>
      <w:keepNext w:val="0"/>
      <w:tabs>
        <w:tab w:val="left" w:pos="1701"/>
      </w:tabs>
      <w:ind w:left="3402" w:hanging="3402"/>
    </w:pPr>
  </w:style>
  <w:style w:type="paragraph" w:customStyle="1" w:styleId="FSCoutStand">
    <w:name w:val="FSC_out_Stand"/>
    <w:basedOn w:val="FSCtMain"/>
    <w:qFormat/>
    <w:rsid w:val="00AF500E"/>
    <w:pPr>
      <w:tabs>
        <w:tab w:val="clear" w:pos="1134"/>
        <w:tab w:val="left" w:pos="1701"/>
      </w:tabs>
      <w:ind w:left="3402" w:hanging="3402"/>
    </w:pPr>
  </w:style>
  <w:style w:type="paragraph" w:customStyle="1" w:styleId="FSCtDefn">
    <w:name w:val="FSC_t_Defn"/>
    <w:basedOn w:val="FSCtMain"/>
    <w:rsid w:val="00AF500E"/>
    <w:pPr>
      <w:ind w:firstLine="0"/>
    </w:pPr>
  </w:style>
  <w:style w:type="paragraph" w:customStyle="1" w:styleId="FSCtblAddh1">
    <w:name w:val="FSC_tbl_Add_h1"/>
    <w:basedOn w:val="FSCh4Div"/>
    <w:rsid w:val="00AF500E"/>
    <w:pPr>
      <w:spacing w:before="120" w:after="120"/>
    </w:pPr>
    <w:rPr>
      <w:rFonts w:eastAsiaTheme="minorHAnsi"/>
      <w:sz w:val="20"/>
      <w:lang w:eastAsia="en-US"/>
    </w:rPr>
  </w:style>
  <w:style w:type="paragraph" w:customStyle="1" w:styleId="FSCtblAddh2">
    <w:name w:val="FSC_tbl_Add_h2"/>
    <w:basedOn w:val="FSCtblAddh1"/>
    <w:rsid w:val="00AF500E"/>
    <w:pPr>
      <w:spacing w:before="60" w:after="60"/>
    </w:pPr>
    <w:rPr>
      <w:i/>
    </w:rPr>
  </w:style>
  <w:style w:type="paragraph" w:customStyle="1" w:styleId="FSCtblAddh3">
    <w:name w:val="FSC_tbl_Add_h3"/>
    <w:basedOn w:val="Normal"/>
    <w:rsid w:val="00AF500E"/>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AF500E"/>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AF500E"/>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AF500E"/>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AF500E"/>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AF500E"/>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AF500E"/>
    <w:pPr>
      <w:widowControl/>
      <w:ind w:left="113" w:hanging="113"/>
    </w:pPr>
    <w:rPr>
      <w:bCs/>
      <w:sz w:val="16"/>
      <w:szCs w:val="20"/>
      <w:lang w:bidi="ar-SA"/>
    </w:rPr>
  </w:style>
  <w:style w:type="paragraph" w:customStyle="1" w:styleId="FSCtblh2">
    <w:name w:val="FSC_tbl_h2"/>
    <w:basedOn w:val="Normal"/>
    <w:qFormat/>
    <w:rsid w:val="00AF500E"/>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AF500E"/>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AF500E"/>
    <w:pPr>
      <w:keepNext/>
      <w:keepLines/>
      <w:widowControl/>
      <w:spacing w:before="60" w:after="60"/>
    </w:pPr>
    <w:rPr>
      <w:rFonts w:cs="Arial"/>
      <w:i/>
      <w:sz w:val="18"/>
      <w:szCs w:val="22"/>
      <w:lang w:eastAsia="en-AU" w:bidi="ar-SA"/>
    </w:rPr>
  </w:style>
  <w:style w:type="paragraph" w:customStyle="1" w:styleId="FSCtblMainC">
    <w:name w:val="FSC_tbl_Main_C"/>
    <w:basedOn w:val="FSCtblMain"/>
    <w:qFormat/>
    <w:rsid w:val="00AF500E"/>
    <w:pPr>
      <w:jc w:val="center"/>
    </w:pPr>
    <w:rPr>
      <w:rFonts w:eastAsiaTheme="minorHAnsi"/>
    </w:rPr>
  </w:style>
  <w:style w:type="paragraph" w:customStyle="1" w:styleId="FSCtblMRL1">
    <w:name w:val="FSC_tbl_MRL1"/>
    <w:basedOn w:val="Normal"/>
    <w:rsid w:val="00AF500E"/>
    <w:pPr>
      <w:keepLines/>
      <w:widowControl/>
      <w:spacing w:before="20" w:after="20"/>
    </w:pPr>
    <w:rPr>
      <w:rFonts w:cs="Arial"/>
      <w:sz w:val="18"/>
      <w:szCs w:val="20"/>
      <w:lang w:eastAsia="en-AU" w:bidi="ar-SA"/>
    </w:rPr>
  </w:style>
  <w:style w:type="paragraph" w:customStyle="1" w:styleId="FSCtblMRL2">
    <w:name w:val="FSC_tbl_MRL2"/>
    <w:basedOn w:val="FSCtblMRL1"/>
    <w:qFormat/>
    <w:rsid w:val="00AF500E"/>
    <w:pPr>
      <w:jc w:val="right"/>
    </w:pPr>
    <w:rPr>
      <w:rFonts w:eastAsiaTheme="minorHAnsi"/>
      <w:lang w:eastAsia="en-US"/>
    </w:rPr>
  </w:style>
  <w:style w:type="paragraph" w:customStyle="1" w:styleId="FSCtblPara">
    <w:name w:val="FSC_tbl_Para"/>
    <w:basedOn w:val="Normal"/>
    <w:rsid w:val="00AF500E"/>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AF500E"/>
    <w:pPr>
      <w:keepLines/>
      <w:widowControl/>
      <w:spacing w:before="60" w:after="60"/>
      <w:ind w:left="794" w:hanging="397"/>
    </w:pPr>
    <w:rPr>
      <w:rFonts w:cs="Arial"/>
      <w:sz w:val="18"/>
      <w:szCs w:val="22"/>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X3VAMR3A5FUY-552-4402</_dlc_DocId>
    <_dlc_DocIdUrl xmlns="ff5de93e-c5e8-4efc-a1bd-21450292fcfe">
      <Url>http://teams/Sections/RAP/_layouts/15/DocIdRedir.aspx?ID=X3VAMR3A5FUY-552-4402</Url>
      <Description>X3VAMR3A5FUY-552-4402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E000F-20AE-49E9-80A5-D4A039BB829B}"/>
</file>

<file path=customXml/itemProps2.xml><?xml version="1.0" encoding="utf-8"?>
<ds:datastoreItem xmlns:ds="http://schemas.openxmlformats.org/officeDocument/2006/customXml" ds:itemID="{3D005A94-4D71-4544-B0D0-7F2FC640ECF8}"/>
</file>

<file path=customXml/itemProps3.xml><?xml version="1.0" encoding="utf-8"?>
<ds:datastoreItem xmlns:ds="http://schemas.openxmlformats.org/officeDocument/2006/customXml" ds:itemID="{25F1954D-EE1F-465F-A853-49EFEA6571E0}"/>
</file>

<file path=customXml/itemProps4.xml><?xml version="1.0" encoding="utf-8"?>
<ds:datastoreItem xmlns:ds="http://schemas.openxmlformats.org/officeDocument/2006/customXml" ds:itemID="{427946EF-3471-4705-A0B7-CA955CAA96DF}"/>
</file>

<file path=customXml/itemProps5.xml><?xml version="1.0" encoding="utf-8"?>
<ds:datastoreItem xmlns:ds="http://schemas.openxmlformats.org/officeDocument/2006/customXml" ds:itemID="{9F780538-6552-4C78-94FE-5204AD5CA888}"/>
</file>

<file path=customXml/itemProps6.xml><?xml version="1.0" encoding="utf-8"?>
<ds:datastoreItem xmlns:ds="http://schemas.openxmlformats.org/officeDocument/2006/customXml" ds:itemID="{5131B827-ADCB-49C7-A2CA-534A8ACA9329}"/>
</file>

<file path=docProps/app.xml><?xml version="1.0" encoding="utf-8"?>
<Properties xmlns="http://schemas.openxmlformats.org/officeDocument/2006/extended-properties" xmlns:vt="http://schemas.openxmlformats.org/officeDocument/2006/docPropsVTypes">
  <Template>Normal.dotm</Template>
  <TotalTime>7</TotalTime>
  <Pages>2</Pages>
  <Words>188</Words>
  <Characters>1076</Characters>
  <Application>Microsoft Office Word</Application>
  <DocSecurity>0</DocSecurity>
  <Lines>8</Lines>
  <Paragraphs>2</Paragraphs>
  <ScaleCrop>false</ScaleCrop>
  <Company>Foodstandards</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4</cp:revision>
  <dcterms:created xsi:type="dcterms:W3CDTF">2016-10-12T22:17:00Z</dcterms:created>
  <dcterms:modified xsi:type="dcterms:W3CDTF">2017-01-04T04:11:00Z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572790cf-5642-4049-99ed-4015d7c30fc2</vt:lpwstr>
  </property>
</Properties>
</file>