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82C" w:rsidRDefault="00773AC7">
      <w:pPr>
        <w:pStyle w:val="sop"/>
        <w:spacing w:before="0" w:after="0"/>
        <w:ind w:left="0"/>
        <w:rPr>
          <w:rFonts w:ascii="Arial" w:hAnsi="Arial"/>
        </w:rPr>
      </w:pPr>
      <w:bookmarkStart w:id="0" w:name="_GoBack"/>
      <w:bookmarkEnd w:id="0"/>
      <w:r>
        <w:rPr>
          <w:noProof/>
          <w:lang w:val="en-AU"/>
        </w:rPr>
        <w:drawing>
          <wp:inline distT="0" distB="0" distL="0" distR="0">
            <wp:extent cx="1757045" cy="938530"/>
            <wp:effectExtent l="0" t="0" r="0" b="0"/>
            <wp:docPr id="1" name="Picture 1" descr="RMA-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A-R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045" cy="93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682C" w:rsidRDefault="00F6682C">
      <w:pPr>
        <w:pStyle w:val="sop"/>
        <w:ind w:left="0"/>
        <w:rPr>
          <w:rFonts w:ascii="Arial" w:hAnsi="Arial"/>
        </w:rPr>
      </w:pPr>
    </w:p>
    <w:p w:rsidR="00F6682C" w:rsidRDefault="00F6682C">
      <w:pPr>
        <w:spacing w:before="120" w:after="120"/>
        <w:ind w:left="0"/>
        <w:jc w:val="center"/>
        <w:outlineLvl w:val="0"/>
        <w:rPr>
          <w:rFonts w:ascii="Arial" w:hAnsi="Arial"/>
          <w:sz w:val="38"/>
        </w:rPr>
      </w:pPr>
      <w:r>
        <w:rPr>
          <w:rFonts w:ascii="Arial" w:hAnsi="Arial"/>
          <w:sz w:val="38"/>
        </w:rPr>
        <w:t>Amendment Statement of Principles</w:t>
      </w:r>
    </w:p>
    <w:p w:rsidR="00F6682C" w:rsidRDefault="00F6682C">
      <w:pPr>
        <w:ind w:left="0"/>
        <w:jc w:val="center"/>
        <w:outlineLvl w:val="0"/>
        <w:rPr>
          <w:rFonts w:ascii="Arial" w:hAnsi="Arial"/>
          <w:sz w:val="28"/>
        </w:rPr>
      </w:pPr>
      <w:r>
        <w:rPr>
          <w:rFonts w:ascii="Arial" w:hAnsi="Arial"/>
          <w:sz w:val="28"/>
        </w:rPr>
        <w:t>concerning</w:t>
      </w:r>
    </w:p>
    <w:p w:rsidR="00F6682C" w:rsidRDefault="00F6682C">
      <w:pPr>
        <w:ind w:left="0"/>
        <w:jc w:val="center"/>
        <w:rPr>
          <w:rFonts w:ascii="Arial" w:hAnsi="Arial"/>
          <w:sz w:val="28"/>
        </w:rPr>
      </w:pPr>
    </w:p>
    <w:p w:rsidR="00F6682C" w:rsidRDefault="00EA2C20">
      <w:pPr>
        <w:ind w:left="0"/>
        <w:jc w:val="center"/>
        <w:outlineLvl w:val="0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OTITIC BAROTRAUMA</w:t>
      </w:r>
    </w:p>
    <w:p w:rsidR="00F6682C" w:rsidRDefault="00F6682C">
      <w:pPr>
        <w:spacing w:before="240"/>
        <w:ind w:left="0"/>
        <w:jc w:val="center"/>
        <w:outlineLvl w:val="0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 xml:space="preserve">No. </w:t>
      </w:r>
      <w:r w:rsidR="00EC74B1">
        <w:rPr>
          <w:rFonts w:ascii="Arial" w:hAnsi="Arial"/>
          <w:b/>
          <w:sz w:val="40"/>
        </w:rPr>
        <w:t>15</w:t>
      </w:r>
      <w:r>
        <w:rPr>
          <w:rFonts w:ascii="Arial" w:hAnsi="Arial"/>
          <w:b/>
          <w:sz w:val="40"/>
        </w:rPr>
        <w:t xml:space="preserve"> of </w:t>
      </w:r>
      <w:r w:rsidR="00EA2C20">
        <w:rPr>
          <w:rFonts w:ascii="Arial" w:hAnsi="Arial"/>
          <w:b/>
          <w:sz w:val="40"/>
        </w:rPr>
        <w:t>2017</w:t>
      </w:r>
    </w:p>
    <w:p w:rsidR="00F6682C" w:rsidRDefault="00F6682C">
      <w:pPr>
        <w:ind w:left="0"/>
        <w:jc w:val="center"/>
        <w:rPr>
          <w:rFonts w:ascii="Arial" w:hAnsi="Arial"/>
          <w:sz w:val="24"/>
        </w:rPr>
      </w:pPr>
    </w:p>
    <w:p w:rsidR="00F6682C" w:rsidRDefault="00F6682C">
      <w:pPr>
        <w:ind w:left="0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for the purposes of the</w:t>
      </w:r>
    </w:p>
    <w:p w:rsidR="00F6682C" w:rsidRDefault="00F6682C">
      <w:pPr>
        <w:ind w:left="0"/>
        <w:jc w:val="center"/>
        <w:rPr>
          <w:rFonts w:ascii="Arial" w:hAnsi="Arial"/>
          <w:sz w:val="24"/>
        </w:rPr>
      </w:pPr>
    </w:p>
    <w:p w:rsidR="00F6682C" w:rsidRDefault="00F6682C">
      <w:pPr>
        <w:ind w:left="0"/>
        <w:jc w:val="center"/>
        <w:outlineLvl w:val="0"/>
        <w:rPr>
          <w:rFonts w:ascii="Arial" w:hAnsi="Arial"/>
          <w:i/>
          <w:sz w:val="32"/>
        </w:rPr>
      </w:pPr>
      <w:r>
        <w:rPr>
          <w:rFonts w:ascii="Arial" w:hAnsi="Arial"/>
          <w:i/>
          <w:sz w:val="32"/>
        </w:rPr>
        <w:t>Veterans’ Entitlements Act 1986</w:t>
      </w:r>
    </w:p>
    <w:p w:rsidR="00F6682C" w:rsidRDefault="00F6682C">
      <w:pPr>
        <w:ind w:left="0"/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and</w:t>
      </w:r>
    </w:p>
    <w:p w:rsidR="00F6682C" w:rsidRDefault="00F6682C">
      <w:pPr>
        <w:spacing w:after="240"/>
        <w:ind w:left="0"/>
        <w:jc w:val="center"/>
        <w:rPr>
          <w:rFonts w:ascii="Arial" w:hAnsi="Arial"/>
          <w:sz w:val="32"/>
        </w:rPr>
      </w:pPr>
      <w:r>
        <w:rPr>
          <w:rFonts w:ascii="Arial" w:hAnsi="Arial"/>
          <w:i/>
          <w:sz w:val="32"/>
        </w:rPr>
        <w:t>Military Rehabilitation and Compensation Act 2004</w:t>
      </w:r>
    </w:p>
    <w:p w:rsidR="00F6682C" w:rsidRPr="00C145BB" w:rsidRDefault="00F6682C">
      <w:pPr>
        <w:numPr>
          <w:ilvl w:val="0"/>
          <w:numId w:val="25"/>
        </w:numPr>
        <w:spacing w:after="120"/>
        <w:ind w:left="851" w:hanging="794"/>
        <w:rPr>
          <w:caps/>
          <w:sz w:val="24"/>
          <w:szCs w:val="24"/>
        </w:rPr>
      </w:pPr>
      <w:r w:rsidRPr="00C145BB">
        <w:rPr>
          <w:sz w:val="24"/>
          <w:szCs w:val="24"/>
        </w:rPr>
        <w:t xml:space="preserve">This Instrument may be cited as Amendment Statement of Principles concerning </w:t>
      </w:r>
      <w:r w:rsidR="00EA2C20">
        <w:rPr>
          <w:sz w:val="24"/>
          <w:szCs w:val="24"/>
        </w:rPr>
        <w:t>otitic barotrauma</w:t>
      </w:r>
      <w:r w:rsidRPr="00C145BB">
        <w:rPr>
          <w:sz w:val="24"/>
          <w:szCs w:val="24"/>
        </w:rPr>
        <w:t xml:space="preserve"> No. </w:t>
      </w:r>
      <w:r w:rsidR="00EC74B1">
        <w:rPr>
          <w:sz w:val="24"/>
          <w:szCs w:val="24"/>
        </w:rPr>
        <w:t>15</w:t>
      </w:r>
      <w:r w:rsidRPr="00C145BB">
        <w:rPr>
          <w:sz w:val="24"/>
          <w:szCs w:val="24"/>
        </w:rPr>
        <w:t xml:space="preserve"> of </w:t>
      </w:r>
      <w:r w:rsidR="00EA2C20">
        <w:rPr>
          <w:sz w:val="24"/>
          <w:szCs w:val="24"/>
        </w:rPr>
        <w:t>2017</w:t>
      </w:r>
      <w:r w:rsidRPr="00C145BB">
        <w:rPr>
          <w:sz w:val="24"/>
          <w:szCs w:val="24"/>
        </w:rPr>
        <w:t>.</w:t>
      </w:r>
    </w:p>
    <w:p w:rsidR="00F6682C" w:rsidRDefault="00F6682C">
      <w:pPr>
        <w:numPr>
          <w:ilvl w:val="0"/>
          <w:numId w:val="25"/>
        </w:numPr>
        <w:spacing w:after="120"/>
        <w:ind w:left="851" w:hanging="794"/>
        <w:rPr>
          <w:sz w:val="24"/>
          <w:szCs w:val="24"/>
        </w:rPr>
      </w:pPr>
      <w:r w:rsidRPr="00C145BB">
        <w:rPr>
          <w:caps/>
          <w:sz w:val="24"/>
          <w:szCs w:val="24"/>
        </w:rPr>
        <w:t>T</w:t>
      </w:r>
      <w:r w:rsidRPr="00C145BB">
        <w:rPr>
          <w:sz w:val="24"/>
          <w:szCs w:val="24"/>
        </w:rPr>
        <w:t xml:space="preserve">he Repatriation Medical Authority amends, under subsection 196B(8) of the </w:t>
      </w:r>
      <w:r w:rsidRPr="00C145BB">
        <w:rPr>
          <w:i/>
          <w:sz w:val="24"/>
          <w:szCs w:val="24"/>
        </w:rPr>
        <w:t>Veterans’ Entitlements Act 1986</w:t>
      </w:r>
      <w:r w:rsidRPr="00C145BB">
        <w:rPr>
          <w:sz w:val="24"/>
          <w:szCs w:val="24"/>
        </w:rPr>
        <w:t>,</w:t>
      </w:r>
      <w:r w:rsidRPr="00C145BB">
        <w:rPr>
          <w:i/>
          <w:sz w:val="24"/>
          <w:szCs w:val="24"/>
        </w:rPr>
        <w:t xml:space="preserve"> </w:t>
      </w:r>
      <w:r w:rsidRPr="00C145BB">
        <w:rPr>
          <w:sz w:val="24"/>
          <w:szCs w:val="24"/>
        </w:rPr>
        <w:t xml:space="preserve">Statement of Principles concerning </w:t>
      </w:r>
      <w:r w:rsidR="00EA2C20">
        <w:rPr>
          <w:sz w:val="24"/>
          <w:szCs w:val="24"/>
        </w:rPr>
        <w:t>otitic barotrauma</w:t>
      </w:r>
      <w:r w:rsidR="005350A6">
        <w:rPr>
          <w:sz w:val="24"/>
          <w:szCs w:val="24"/>
        </w:rPr>
        <w:t xml:space="preserve"> Instrument No. 35</w:t>
      </w:r>
      <w:r w:rsidRPr="00C145BB">
        <w:rPr>
          <w:sz w:val="24"/>
          <w:szCs w:val="24"/>
        </w:rPr>
        <w:t xml:space="preserve"> of </w:t>
      </w:r>
      <w:r w:rsidR="005350A6">
        <w:rPr>
          <w:sz w:val="24"/>
          <w:szCs w:val="24"/>
        </w:rPr>
        <w:t>2012</w:t>
      </w:r>
      <w:r w:rsidRPr="00C145BB">
        <w:rPr>
          <w:sz w:val="24"/>
          <w:szCs w:val="24"/>
        </w:rPr>
        <w:t>, by:</w:t>
      </w:r>
    </w:p>
    <w:p w:rsidR="005350A6" w:rsidRPr="00642CED" w:rsidRDefault="005350A6" w:rsidP="005350A6">
      <w:pPr>
        <w:pStyle w:val="ListParagraph"/>
        <w:numPr>
          <w:ilvl w:val="0"/>
          <w:numId w:val="26"/>
        </w:numPr>
        <w:spacing w:after="120"/>
        <w:ind w:left="1418" w:hanging="567"/>
        <w:rPr>
          <w:sz w:val="24"/>
          <w:szCs w:val="24"/>
        </w:rPr>
      </w:pPr>
      <w:r>
        <w:rPr>
          <w:sz w:val="24"/>
          <w:szCs w:val="24"/>
        </w:rPr>
        <w:t xml:space="preserve">Replacing the definition of "a change in the ambient barometric pressure </w:t>
      </w:r>
      <w:r w:rsidRPr="00642CED">
        <w:rPr>
          <w:sz w:val="24"/>
          <w:szCs w:val="24"/>
        </w:rPr>
        <w:t>as specified" in clause 9 with the following:</w:t>
      </w:r>
    </w:p>
    <w:p w:rsidR="005350A6" w:rsidRPr="00642CED" w:rsidRDefault="00642CED" w:rsidP="00642CED">
      <w:pPr>
        <w:spacing w:after="60"/>
        <w:ind w:left="851"/>
        <w:rPr>
          <w:sz w:val="24"/>
          <w:szCs w:val="24"/>
        </w:rPr>
      </w:pPr>
      <w:r w:rsidRPr="00642CED">
        <w:rPr>
          <w:bCs/>
          <w:sz w:val="24"/>
          <w:szCs w:val="24"/>
        </w:rPr>
        <w:t>'</w:t>
      </w:r>
      <w:r w:rsidR="005350A6" w:rsidRPr="00642CED">
        <w:rPr>
          <w:b/>
          <w:bCs/>
          <w:sz w:val="24"/>
          <w:szCs w:val="24"/>
        </w:rPr>
        <w:t>"a change in the ambient barometric pressure as specified"</w:t>
      </w:r>
      <w:r w:rsidR="005350A6" w:rsidRPr="00642CED">
        <w:rPr>
          <w:bCs/>
          <w:sz w:val="24"/>
          <w:szCs w:val="24"/>
        </w:rPr>
        <w:t xml:space="preserve"> </w:t>
      </w:r>
      <w:r w:rsidR="005350A6" w:rsidRPr="00642CED">
        <w:rPr>
          <w:sz w:val="24"/>
          <w:szCs w:val="24"/>
        </w:rPr>
        <w:t>means a significant and rapid reduction or increase in the pressure surrounding the person, including in such circumstances as:</w:t>
      </w:r>
    </w:p>
    <w:p w:rsidR="005350A6" w:rsidRPr="00642CED" w:rsidRDefault="005350A6" w:rsidP="00642CED">
      <w:pPr>
        <w:pStyle w:val="ListParagraph"/>
        <w:numPr>
          <w:ilvl w:val="0"/>
          <w:numId w:val="27"/>
        </w:numPr>
        <w:spacing w:line="240" w:lineRule="auto"/>
        <w:ind w:left="1276" w:hanging="425"/>
        <w:jc w:val="left"/>
        <w:rPr>
          <w:sz w:val="24"/>
          <w:szCs w:val="24"/>
        </w:rPr>
      </w:pPr>
      <w:r w:rsidRPr="00642CED">
        <w:rPr>
          <w:sz w:val="24"/>
          <w:szCs w:val="24"/>
        </w:rPr>
        <w:t xml:space="preserve">ascending from a submerged craft or device or a submarine escape training facility; </w:t>
      </w:r>
    </w:p>
    <w:p w:rsidR="005350A6" w:rsidRPr="00642CED" w:rsidRDefault="005350A6" w:rsidP="00642CED">
      <w:pPr>
        <w:pStyle w:val="ListParagraph"/>
        <w:numPr>
          <w:ilvl w:val="0"/>
          <w:numId w:val="27"/>
        </w:numPr>
        <w:spacing w:line="240" w:lineRule="auto"/>
        <w:ind w:left="1276" w:hanging="425"/>
        <w:jc w:val="left"/>
        <w:rPr>
          <w:sz w:val="24"/>
          <w:szCs w:val="24"/>
        </w:rPr>
      </w:pPr>
      <w:r w:rsidRPr="00642CED">
        <w:rPr>
          <w:sz w:val="24"/>
          <w:szCs w:val="24"/>
        </w:rPr>
        <w:t>decompression or compression in a hypobaric or hyperbaric chamber;</w:t>
      </w:r>
    </w:p>
    <w:p w:rsidR="005350A6" w:rsidRPr="00642CED" w:rsidRDefault="005350A6" w:rsidP="00642CED">
      <w:pPr>
        <w:pStyle w:val="ListParagraph"/>
        <w:numPr>
          <w:ilvl w:val="0"/>
          <w:numId w:val="27"/>
        </w:numPr>
        <w:spacing w:line="240" w:lineRule="auto"/>
        <w:ind w:left="1276" w:hanging="425"/>
        <w:jc w:val="left"/>
        <w:rPr>
          <w:sz w:val="24"/>
          <w:szCs w:val="24"/>
        </w:rPr>
      </w:pPr>
      <w:r w:rsidRPr="00642CED">
        <w:rPr>
          <w:sz w:val="24"/>
          <w:szCs w:val="24"/>
        </w:rPr>
        <w:t>flying;</w:t>
      </w:r>
    </w:p>
    <w:p w:rsidR="005350A6" w:rsidRPr="00642CED" w:rsidRDefault="005350A6" w:rsidP="00642CED">
      <w:pPr>
        <w:pStyle w:val="ListParagraph"/>
        <w:numPr>
          <w:ilvl w:val="0"/>
          <w:numId w:val="27"/>
        </w:numPr>
        <w:spacing w:line="240" w:lineRule="auto"/>
        <w:ind w:left="1276" w:hanging="425"/>
        <w:jc w:val="left"/>
        <w:rPr>
          <w:sz w:val="24"/>
          <w:szCs w:val="24"/>
        </w:rPr>
      </w:pPr>
      <w:r w:rsidRPr="00642CED">
        <w:rPr>
          <w:sz w:val="24"/>
          <w:szCs w:val="24"/>
        </w:rPr>
        <w:t xml:space="preserve">sky diving; </w:t>
      </w:r>
    </w:p>
    <w:p w:rsidR="005350A6" w:rsidRPr="00642CED" w:rsidRDefault="005350A6" w:rsidP="00642CED">
      <w:pPr>
        <w:pStyle w:val="ListParagraph"/>
        <w:numPr>
          <w:ilvl w:val="0"/>
          <w:numId w:val="27"/>
        </w:numPr>
        <w:spacing w:line="240" w:lineRule="auto"/>
        <w:ind w:left="1276" w:hanging="425"/>
        <w:jc w:val="left"/>
        <w:rPr>
          <w:sz w:val="24"/>
          <w:szCs w:val="24"/>
        </w:rPr>
      </w:pPr>
      <w:r w:rsidRPr="00642CED">
        <w:rPr>
          <w:sz w:val="24"/>
          <w:szCs w:val="24"/>
        </w:rPr>
        <w:t xml:space="preserve">underwater diving; </w:t>
      </w:r>
    </w:p>
    <w:p w:rsidR="005350A6" w:rsidRPr="00642CED" w:rsidRDefault="005350A6" w:rsidP="00642CED">
      <w:pPr>
        <w:pStyle w:val="ListParagraph"/>
        <w:numPr>
          <w:ilvl w:val="0"/>
          <w:numId w:val="27"/>
        </w:numPr>
        <w:spacing w:line="240" w:lineRule="auto"/>
        <w:ind w:left="1276" w:hanging="425"/>
        <w:jc w:val="left"/>
        <w:rPr>
          <w:sz w:val="24"/>
          <w:szCs w:val="24"/>
        </w:rPr>
      </w:pPr>
      <w:r w:rsidRPr="00642CED">
        <w:rPr>
          <w:sz w:val="24"/>
          <w:szCs w:val="24"/>
        </w:rPr>
        <w:t>working in a submarine; or</w:t>
      </w:r>
    </w:p>
    <w:p w:rsidR="005350A6" w:rsidRPr="00642CED" w:rsidRDefault="005350A6" w:rsidP="00642CED">
      <w:pPr>
        <w:pStyle w:val="ListParagraph"/>
        <w:numPr>
          <w:ilvl w:val="0"/>
          <w:numId w:val="27"/>
        </w:numPr>
        <w:spacing w:after="120" w:line="240" w:lineRule="auto"/>
        <w:ind w:left="1276" w:hanging="425"/>
        <w:jc w:val="left"/>
        <w:rPr>
          <w:sz w:val="24"/>
          <w:szCs w:val="24"/>
          <w:lang w:val="en-US"/>
        </w:rPr>
      </w:pPr>
      <w:r w:rsidRPr="00642CED">
        <w:rPr>
          <w:sz w:val="24"/>
          <w:szCs w:val="24"/>
        </w:rPr>
        <w:t>working in a pressurised chamber or tunnel</w:t>
      </w:r>
      <w:r w:rsidR="00642CED" w:rsidRPr="00642CED">
        <w:rPr>
          <w:sz w:val="24"/>
          <w:szCs w:val="24"/>
        </w:rPr>
        <w:t>;'.</w:t>
      </w:r>
      <w:r w:rsidRPr="00642CED">
        <w:rPr>
          <w:sz w:val="24"/>
          <w:szCs w:val="24"/>
        </w:rPr>
        <w:t xml:space="preserve"> </w:t>
      </w:r>
    </w:p>
    <w:p w:rsidR="00F6682C" w:rsidRPr="00C145BB" w:rsidRDefault="00F6682C">
      <w:pPr>
        <w:numPr>
          <w:ilvl w:val="0"/>
          <w:numId w:val="25"/>
        </w:numPr>
        <w:spacing w:after="120"/>
        <w:ind w:left="851" w:hanging="794"/>
        <w:rPr>
          <w:sz w:val="24"/>
          <w:szCs w:val="24"/>
        </w:rPr>
      </w:pPr>
      <w:r w:rsidRPr="00C145BB">
        <w:rPr>
          <w:sz w:val="24"/>
          <w:szCs w:val="24"/>
        </w:rPr>
        <w:t>The amendment</w:t>
      </w:r>
      <w:r w:rsidR="00642CED">
        <w:rPr>
          <w:sz w:val="24"/>
          <w:szCs w:val="24"/>
        </w:rPr>
        <w:t xml:space="preserve"> made by this instrument appl</w:t>
      </w:r>
      <w:r w:rsidRPr="00C145BB">
        <w:rPr>
          <w:sz w:val="24"/>
          <w:szCs w:val="24"/>
        </w:rPr>
        <w:t xml:space="preserve">ies to all matters to which Instrument No. </w:t>
      </w:r>
      <w:r w:rsidR="00642CED">
        <w:rPr>
          <w:sz w:val="24"/>
          <w:szCs w:val="24"/>
        </w:rPr>
        <w:t>35</w:t>
      </w:r>
      <w:r w:rsidRPr="00C145BB">
        <w:rPr>
          <w:sz w:val="24"/>
          <w:szCs w:val="24"/>
        </w:rPr>
        <w:t xml:space="preserve"> of </w:t>
      </w:r>
      <w:r w:rsidR="00642CED">
        <w:rPr>
          <w:sz w:val="24"/>
          <w:szCs w:val="24"/>
        </w:rPr>
        <w:t>2012</w:t>
      </w:r>
      <w:r w:rsidRPr="00C145BB">
        <w:rPr>
          <w:sz w:val="24"/>
          <w:szCs w:val="24"/>
        </w:rPr>
        <w:t xml:space="preserve">, section 120A of the </w:t>
      </w:r>
      <w:r w:rsidRPr="00C145BB">
        <w:rPr>
          <w:i/>
          <w:sz w:val="24"/>
          <w:szCs w:val="24"/>
        </w:rPr>
        <w:t>Veterans’ Entitlements Act 1986</w:t>
      </w:r>
      <w:r w:rsidRPr="00C145BB">
        <w:rPr>
          <w:sz w:val="24"/>
          <w:szCs w:val="24"/>
        </w:rPr>
        <w:t xml:space="preserve"> and section 338 of the </w:t>
      </w:r>
      <w:r w:rsidRPr="00C145BB">
        <w:rPr>
          <w:i/>
          <w:sz w:val="24"/>
          <w:szCs w:val="24"/>
        </w:rPr>
        <w:t xml:space="preserve">Military Rehabilitation and Compensation Act 2004 </w:t>
      </w:r>
      <w:r w:rsidRPr="00C145BB">
        <w:rPr>
          <w:sz w:val="24"/>
          <w:szCs w:val="24"/>
        </w:rPr>
        <w:t>apply.</w:t>
      </w:r>
    </w:p>
    <w:p w:rsidR="00F6682C" w:rsidRPr="00C145BB" w:rsidRDefault="00F6682C">
      <w:pPr>
        <w:numPr>
          <w:ilvl w:val="0"/>
          <w:numId w:val="25"/>
        </w:numPr>
        <w:ind w:left="851" w:hanging="794"/>
        <w:rPr>
          <w:sz w:val="24"/>
          <w:szCs w:val="24"/>
        </w:rPr>
      </w:pPr>
      <w:r w:rsidRPr="00C145BB">
        <w:rPr>
          <w:sz w:val="24"/>
          <w:szCs w:val="24"/>
        </w:rPr>
        <w:t xml:space="preserve">The amendment made by this instrument </w:t>
      </w:r>
      <w:r w:rsidR="00B50B09">
        <w:rPr>
          <w:sz w:val="24"/>
          <w:szCs w:val="24"/>
        </w:rPr>
        <w:t xml:space="preserve">commences </w:t>
      </w:r>
      <w:r w:rsidR="00C94178">
        <w:rPr>
          <w:sz w:val="24"/>
          <w:szCs w:val="24"/>
        </w:rPr>
        <w:t>on</w:t>
      </w:r>
      <w:r w:rsidRPr="00C145BB">
        <w:rPr>
          <w:sz w:val="24"/>
          <w:szCs w:val="24"/>
        </w:rPr>
        <w:t xml:space="preserve"> </w:t>
      </w:r>
      <w:r w:rsidR="00A23867">
        <w:rPr>
          <w:sz w:val="24"/>
          <w:szCs w:val="24"/>
        </w:rPr>
        <w:t>23</w:t>
      </w:r>
      <w:r w:rsidRPr="00C145BB">
        <w:rPr>
          <w:sz w:val="24"/>
          <w:szCs w:val="24"/>
        </w:rPr>
        <w:t> </w:t>
      </w:r>
      <w:r w:rsidR="00A23867">
        <w:rPr>
          <w:sz w:val="24"/>
          <w:szCs w:val="24"/>
        </w:rPr>
        <w:t>January</w:t>
      </w:r>
      <w:r w:rsidRPr="00C145BB">
        <w:rPr>
          <w:sz w:val="24"/>
          <w:szCs w:val="24"/>
        </w:rPr>
        <w:t> </w:t>
      </w:r>
      <w:r w:rsidR="00642CED">
        <w:rPr>
          <w:sz w:val="24"/>
          <w:szCs w:val="24"/>
        </w:rPr>
        <w:t>2017</w:t>
      </w:r>
      <w:r w:rsidRPr="00C145BB">
        <w:rPr>
          <w:sz w:val="24"/>
          <w:szCs w:val="24"/>
        </w:rPr>
        <w:t>.</w:t>
      </w:r>
    </w:p>
    <w:p w:rsidR="00A23867" w:rsidRPr="00C8636A" w:rsidRDefault="00A23867" w:rsidP="00C8636A">
      <w:pPr>
        <w:spacing w:before="240" w:after="120" w:line="240" w:lineRule="auto"/>
        <w:ind w:left="360"/>
        <w:rPr>
          <w:sz w:val="24"/>
          <w:szCs w:val="24"/>
        </w:rPr>
      </w:pPr>
      <w:r w:rsidRPr="00C8636A">
        <w:rPr>
          <w:sz w:val="24"/>
          <w:szCs w:val="24"/>
        </w:rPr>
        <w:lastRenderedPageBreak/>
        <w:t xml:space="preserve">Dated this   </w:t>
      </w:r>
      <w:r w:rsidR="0076137D">
        <w:rPr>
          <w:rFonts w:ascii="Brush Script MT" w:hAnsi="Brush Script MT"/>
          <w:sz w:val="44"/>
          <w:szCs w:val="44"/>
        </w:rPr>
        <w:t>twentieth</w:t>
      </w:r>
      <w:r w:rsidRPr="00C8636A">
        <w:rPr>
          <w:sz w:val="24"/>
          <w:szCs w:val="24"/>
        </w:rPr>
        <w:t xml:space="preserve">   day of   </w:t>
      </w:r>
      <w:r w:rsidRPr="00C8636A">
        <w:rPr>
          <w:rFonts w:ascii="Brush Script MT" w:hAnsi="Brush Script MT"/>
          <w:sz w:val="44"/>
          <w:szCs w:val="44"/>
        </w:rPr>
        <w:t>December</w:t>
      </w:r>
      <w:r w:rsidRPr="00C8636A">
        <w:rPr>
          <w:sz w:val="24"/>
          <w:szCs w:val="24"/>
        </w:rPr>
        <w:t xml:space="preserve">   2016</w:t>
      </w:r>
    </w:p>
    <w:p w:rsidR="00A23867" w:rsidRPr="00A23867" w:rsidRDefault="00A23867" w:rsidP="00A23867">
      <w:pPr>
        <w:spacing w:line="240" w:lineRule="auto"/>
        <w:ind w:left="360"/>
        <w:rPr>
          <w:sz w:val="24"/>
          <w:szCs w:val="24"/>
        </w:rPr>
      </w:pPr>
      <w:r>
        <w:rPr>
          <w:noProof/>
          <w:lang w:val="en-AU"/>
        </w:rPr>
        <w:drawing>
          <wp:anchor distT="0" distB="0" distL="114300" distR="114300" simplePos="0" relativeHeight="251659264" behindDoc="1" locked="0" layoutInCell="1" allowOverlap="1" wp14:anchorId="6FE5585F" wp14:editId="4C7C2474">
            <wp:simplePos x="0" y="0"/>
            <wp:positionH relativeFrom="column">
              <wp:posOffset>2770505</wp:posOffset>
            </wp:positionH>
            <wp:positionV relativeFrom="paragraph">
              <wp:posOffset>60325</wp:posOffset>
            </wp:positionV>
            <wp:extent cx="2466975" cy="533400"/>
            <wp:effectExtent l="0" t="0" r="9525" b="0"/>
            <wp:wrapTight wrapText="bothSides">
              <wp:wrapPolygon edited="0">
                <wp:start x="0" y="0"/>
                <wp:lineTo x="0" y="20829"/>
                <wp:lineTo x="21517" y="20829"/>
                <wp:lineTo x="21517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3867">
        <w:rPr>
          <w:sz w:val="24"/>
          <w:szCs w:val="24"/>
        </w:rPr>
        <w:t>The Common Seal of the</w:t>
      </w:r>
      <w:r w:rsidRPr="00A23867">
        <w:rPr>
          <w:sz w:val="24"/>
          <w:szCs w:val="24"/>
        </w:rPr>
        <w:tab/>
      </w:r>
      <w:r w:rsidRPr="00A23867">
        <w:rPr>
          <w:sz w:val="24"/>
          <w:szCs w:val="24"/>
        </w:rPr>
        <w:tab/>
        <w:t>)</w:t>
      </w:r>
    </w:p>
    <w:p w:rsidR="00A23867" w:rsidRPr="00A23867" w:rsidRDefault="00A23867" w:rsidP="00A23867">
      <w:pPr>
        <w:spacing w:line="240" w:lineRule="auto"/>
        <w:ind w:left="360"/>
        <w:rPr>
          <w:sz w:val="24"/>
          <w:szCs w:val="24"/>
        </w:rPr>
      </w:pPr>
      <w:r w:rsidRPr="00A23867">
        <w:rPr>
          <w:sz w:val="24"/>
          <w:szCs w:val="24"/>
        </w:rPr>
        <w:t>Repatriation Medical Authority</w:t>
      </w:r>
      <w:r w:rsidRPr="00A23867">
        <w:rPr>
          <w:sz w:val="24"/>
          <w:szCs w:val="24"/>
        </w:rPr>
        <w:tab/>
        <w:t>)</w:t>
      </w:r>
    </w:p>
    <w:p w:rsidR="00A23867" w:rsidRPr="00A23867" w:rsidRDefault="00A23867" w:rsidP="00A23867">
      <w:pPr>
        <w:spacing w:line="240" w:lineRule="auto"/>
        <w:ind w:left="360"/>
        <w:rPr>
          <w:sz w:val="24"/>
          <w:szCs w:val="24"/>
        </w:rPr>
      </w:pPr>
      <w:r w:rsidRPr="00A23867">
        <w:rPr>
          <w:sz w:val="24"/>
          <w:szCs w:val="24"/>
        </w:rPr>
        <w:t>was affixed to this instrument</w:t>
      </w:r>
      <w:r w:rsidRPr="00A23867">
        <w:rPr>
          <w:sz w:val="24"/>
          <w:szCs w:val="24"/>
        </w:rPr>
        <w:tab/>
        <w:t>)</w:t>
      </w:r>
    </w:p>
    <w:p w:rsidR="00A23867" w:rsidRPr="00A23867" w:rsidRDefault="00A23867" w:rsidP="00A23867">
      <w:pPr>
        <w:spacing w:line="240" w:lineRule="auto"/>
        <w:ind w:left="360"/>
        <w:rPr>
          <w:sz w:val="24"/>
          <w:szCs w:val="24"/>
        </w:rPr>
      </w:pPr>
      <w:r w:rsidRPr="00A23867">
        <w:rPr>
          <w:sz w:val="24"/>
          <w:szCs w:val="24"/>
        </w:rPr>
        <w:t>at the direction of:</w:t>
      </w:r>
      <w:r w:rsidRPr="00A23867">
        <w:rPr>
          <w:sz w:val="24"/>
          <w:szCs w:val="24"/>
        </w:rPr>
        <w:tab/>
      </w:r>
      <w:r w:rsidRPr="00A23867">
        <w:rPr>
          <w:sz w:val="24"/>
          <w:szCs w:val="24"/>
        </w:rPr>
        <w:tab/>
      </w:r>
      <w:r w:rsidRPr="00A23867">
        <w:rPr>
          <w:sz w:val="24"/>
          <w:szCs w:val="24"/>
        </w:rPr>
        <w:tab/>
        <w:t>)</w:t>
      </w:r>
    </w:p>
    <w:p w:rsidR="00F6682C" w:rsidRDefault="00F6682C">
      <w:pPr>
        <w:spacing w:before="240" w:line="240" w:lineRule="auto"/>
        <w:ind w:left="3600"/>
        <w:rPr>
          <w:sz w:val="24"/>
          <w:szCs w:val="24"/>
        </w:rPr>
      </w:pPr>
      <w:r>
        <w:rPr>
          <w:sz w:val="24"/>
          <w:szCs w:val="24"/>
        </w:rPr>
        <w:t>PROFESSOR NICHOLAS SAUNDERS AO</w:t>
      </w:r>
    </w:p>
    <w:p w:rsidR="00F6682C" w:rsidRDefault="00F6682C">
      <w:pPr>
        <w:spacing w:before="120" w:after="120" w:line="240" w:lineRule="auto"/>
        <w:ind w:left="5041"/>
        <w:rPr>
          <w:sz w:val="24"/>
          <w:szCs w:val="24"/>
        </w:rPr>
      </w:pPr>
      <w:r>
        <w:rPr>
          <w:sz w:val="24"/>
          <w:szCs w:val="24"/>
        </w:rPr>
        <w:t>CHAIRPERSON</w:t>
      </w:r>
    </w:p>
    <w:sectPr w:rsidR="00F668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40" w:right="1797" w:bottom="992" w:left="1797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2E5" w:rsidRDefault="006542E5">
      <w:r>
        <w:separator/>
      </w:r>
    </w:p>
  </w:endnote>
  <w:endnote w:type="continuationSeparator" w:id="0">
    <w:p w:rsidR="006542E5" w:rsidRDefault="00654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ourier P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">
    <w:altName w:val="Bookman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6E6" w:rsidRDefault="00BD76E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82C" w:rsidRDefault="00F6682C">
    <w:pPr>
      <w:pStyle w:val="Footer"/>
      <w:ind w:left="0"/>
    </w:pPr>
    <w:r>
      <w:rPr>
        <w:rFonts w:ascii="Arial" w:hAnsi="Arial"/>
        <w:b w:val="0"/>
      </w:rPr>
      <w:t xml:space="preserve">Page </w:t>
    </w:r>
    <w:r>
      <w:rPr>
        <w:rFonts w:ascii="Arial" w:hAnsi="Arial"/>
        <w:b w:val="0"/>
      </w:rPr>
      <w:fldChar w:fldCharType="begin"/>
    </w:r>
    <w:r>
      <w:rPr>
        <w:rFonts w:ascii="Arial" w:hAnsi="Arial"/>
        <w:b w:val="0"/>
      </w:rPr>
      <w:instrText xml:space="preserve">page </w:instrText>
    </w:r>
    <w:r>
      <w:rPr>
        <w:rFonts w:ascii="Arial" w:hAnsi="Arial"/>
        <w:b w:val="0"/>
      </w:rPr>
      <w:fldChar w:fldCharType="separate"/>
    </w:r>
    <w:r w:rsidR="00563B76">
      <w:rPr>
        <w:rFonts w:ascii="Arial" w:hAnsi="Arial"/>
        <w:b w:val="0"/>
        <w:noProof/>
      </w:rPr>
      <w:t>1</w:t>
    </w:r>
    <w:r>
      <w:fldChar w:fldCharType="end"/>
    </w:r>
    <w:r>
      <w:rPr>
        <w:rFonts w:ascii="Arial" w:hAnsi="Arial"/>
        <w:b w:val="0"/>
      </w:rPr>
      <w:t xml:space="preserve"> of </w:t>
    </w:r>
    <w:r>
      <w:rPr>
        <w:rStyle w:val="PageNumber"/>
        <w:rFonts w:ascii="Arial" w:hAnsi="Arial"/>
        <w:b w:val="0"/>
      </w:rPr>
      <w:fldChar w:fldCharType="begin"/>
    </w:r>
    <w:r>
      <w:rPr>
        <w:rStyle w:val="PageNumber"/>
        <w:rFonts w:ascii="Arial" w:hAnsi="Arial"/>
        <w:b w:val="0"/>
      </w:rPr>
      <w:instrText xml:space="preserve"> NUMPAGES </w:instrText>
    </w:r>
    <w:r>
      <w:rPr>
        <w:rStyle w:val="PageNumber"/>
        <w:rFonts w:ascii="Arial" w:hAnsi="Arial"/>
        <w:b w:val="0"/>
      </w:rPr>
      <w:fldChar w:fldCharType="separate"/>
    </w:r>
    <w:r w:rsidR="00563B76">
      <w:rPr>
        <w:rStyle w:val="PageNumber"/>
        <w:rFonts w:ascii="Arial" w:hAnsi="Arial"/>
        <w:b w:val="0"/>
        <w:noProof/>
      </w:rPr>
      <w:t>2</w:t>
    </w:r>
    <w:r>
      <w:rPr>
        <w:rStyle w:val="PageNumber"/>
        <w:rFonts w:ascii="Arial" w:hAnsi="Arial"/>
        <w:b w:val="0"/>
      </w:rPr>
      <w:fldChar w:fldCharType="end"/>
    </w:r>
    <w:r>
      <w:rPr>
        <w:rFonts w:ascii="Arial" w:hAnsi="Arial"/>
        <w:b w:val="0"/>
      </w:rPr>
      <w:t xml:space="preserve"> of Instrument No. </w:t>
    </w:r>
    <w:r w:rsidR="00EC74B1">
      <w:rPr>
        <w:rFonts w:ascii="Arial" w:hAnsi="Arial"/>
        <w:b w:val="0"/>
      </w:rPr>
      <w:t>15</w:t>
    </w:r>
    <w:r>
      <w:rPr>
        <w:rFonts w:ascii="Arial" w:hAnsi="Arial"/>
        <w:b w:val="0"/>
      </w:rPr>
      <w:t xml:space="preserve"> of </w:t>
    </w:r>
    <w:r w:rsidR="007908D9">
      <w:rPr>
        <w:rFonts w:ascii="Arial" w:hAnsi="Arial"/>
        <w:b w:val="0"/>
      </w:rPr>
      <w:t>2017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6E6" w:rsidRDefault="00BD76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2E5" w:rsidRDefault="006542E5">
      <w:r>
        <w:separator/>
      </w:r>
    </w:p>
  </w:footnote>
  <w:footnote w:type="continuationSeparator" w:id="0">
    <w:p w:rsidR="006542E5" w:rsidRDefault="006542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6E6" w:rsidRDefault="00BD76E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6E6" w:rsidRDefault="00BD76E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6E6" w:rsidRDefault="00BD76E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E79B2"/>
    <w:multiLevelType w:val="singleLevel"/>
    <w:tmpl w:val="6A688F12"/>
    <w:lvl w:ilvl="0">
      <w:start w:val="1"/>
      <w:numFmt w:val="upperLetter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 w15:restartNumberingAfterBreak="0">
    <w:nsid w:val="051E0D2E"/>
    <w:multiLevelType w:val="singleLevel"/>
    <w:tmpl w:val="B0B482CE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" w15:restartNumberingAfterBreak="0">
    <w:nsid w:val="07D231F3"/>
    <w:multiLevelType w:val="singleLevel"/>
    <w:tmpl w:val="01CE7D22"/>
    <w:lvl w:ilvl="0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" w15:restartNumberingAfterBreak="0">
    <w:nsid w:val="0A4D6C35"/>
    <w:multiLevelType w:val="singleLevel"/>
    <w:tmpl w:val="432ED1B4"/>
    <w:lvl w:ilvl="0">
      <w:start w:val="1"/>
      <w:numFmt w:val="lowerLetter"/>
      <w:lvlText w:val="(%1)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4" w15:restartNumberingAfterBreak="0">
    <w:nsid w:val="19CF51F1"/>
    <w:multiLevelType w:val="hybridMultilevel"/>
    <w:tmpl w:val="8C645822"/>
    <w:lvl w:ilvl="0" w:tplc="3056C2B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B97233"/>
    <w:multiLevelType w:val="singleLevel"/>
    <w:tmpl w:val="CCAA3A9A"/>
    <w:lvl w:ilvl="0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F4D753D"/>
    <w:multiLevelType w:val="singleLevel"/>
    <w:tmpl w:val="203015E4"/>
    <w:lvl w:ilvl="0">
      <w:start w:val="1"/>
      <w:numFmt w:val="lowerRoman"/>
      <w:lvlText w:val="(%1)"/>
      <w:lvlJc w:val="left"/>
      <w:pPr>
        <w:tabs>
          <w:tab w:val="num" w:pos="2138"/>
        </w:tabs>
        <w:ind w:left="2138" w:hanging="720"/>
      </w:pPr>
      <w:rPr>
        <w:rFonts w:hint="default"/>
      </w:rPr>
    </w:lvl>
  </w:abstractNum>
  <w:abstractNum w:abstractNumId="7" w15:restartNumberingAfterBreak="0">
    <w:nsid w:val="2079017D"/>
    <w:multiLevelType w:val="singleLevel"/>
    <w:tmpl w:val="6F1260CA"/>
    <w:lvl w:ilvl="0">
      <w:start w:val="1"/>
      <w:numFmt w:val="upperLetter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8" w15:restartNumberingAfterBreak="0">
    <w:nsid w:val="25B411F1"/>
    <w:multiLevelType w:val="singleLevel"/>
    <w:tmpl w:val="11321A90"/>
    <w:lvl w:ilvl="0">
      <w:start w:val="15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9" w15:restartNumberingAfterBreak="0">
    <w:nsid w:val="265138B3"/>
    <w:multiLevelType w:val="singleLevel"/>
    <w:tmpl w:val="ECF4F75E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ascii="Times New (W1)" w:hAnsi="Times New (W1)" w:hint="default"/>
        <w:b w:val="0"/>
        <w:i w:val="0"/>
        <w:sz w:val="26"/>
      </w:rPr>
    </w:lvl>
  </w:abstractNum>
  <w:abstractNum w:abstractNumId="10" w15:restartNumberingAfterBreak="0">
    <w:nsid w:val="295B32B9"/>
    <w:multiLevelType w:val="singleLevel"/>
    <w:tmpl w:val="23DCFBFE"/>
    <w:lvl w:ilvl="0">
      <w:start w:val="5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31025C49"/>
    <w:multiLevelType w:val="hybridMultilevel"/>
    <w:tmpl w:val="60840BC2"/>
    <w:lvl w:ilvl="0" w:tplc="294EFB7C">
      <w:start w:val="1"/>
      <w:numFmt w:val="decimal"/>
      <w:lvlText w:val="%1."/>
      <w:lvlJc w:val="left"/>
      <w:pPr>
        <w:tabs>
          <w:tab w:val="num" w:pos="851"/>
        </w:tabs>
        <w:ind w:left="794" w:hanging="43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9B2EAA"/>
    <w:multiLevelType w:val="singleLevel"/>
    <w:tmpl w:val="C0168D36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35CB5AF2"/>
    <w:multiLevelType w:val="singleLevel"/>
    <w:tmpl w:val="D26CF714"/>
    <w:lvl w:ilvl="0">
      <w:start w:val="1"/>
      <w:numFmt w:val="upperLetter"/>
      <w:lvlText w:val="(%1)"/>
      <w:lvlJc w:val="left"/>
      <w:pPr>
        <w:tabs>
          <w:tab w:val="num" w:pos="1430"/>
        </w:tabs>
        <w:ind w:left="1430" w:hanging="720"/>
      </w:pPr>
      <w:rPr>
        <w:rFonts w:hint="default"/>
      </w:rPr>
    </w:lvl>
  </w:abstractNum>
  <w:abstractNum w:abstractNumId="14" w15:restartNumberingAfterBreak="0">
    <w:nsid w:val="4655695A"/>
    <w:multiLevelType w:val="singleLevel"/>
    <w:tmpl w:val="E4AADA4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5" w15:restartNumberingAfterBreak="0">
    <w:nsid w:val="56D91D3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9794E4B"/>
    <w:multiLevelType w:val="hybridMultilevel"/>
    <w:tmpl w:val="CF48A61C"/>
    <w:lvl w:ilvl="0" w:tplc="B6A09198">
      <w:start w:val="1"/>
      <w:numFmt w:val="upperLetter"/>
      <w:lvlText w:val="(%1)"/>
      <w:lvlJc w:val="left"/>
      <w:pPr>
        <w:ind w:left="121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B5A61BA"/>
    <w:multiLevelType w:val="singleLevel"/>
    <w:tmpl w:val="CA6E7E2C"/>
    <w:lvl w:ilvl="0">
      <w:start w:val="2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8" w15:restartNumberingAfterBreak="0">
    <w:nsid w:val="5CC52F20"/>
    <w:multiLevelType w:val="singleLevel"/>
    <w:tmpl w:val="16B22D7E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 w15:restartNumberingAfterBreak="0">
    <w:nsid w:val="68107666"/>
    <w:multiLevelType w:val="singleLevel"/>
    <w:tmpl w:val="14E868FE"/>
    <w:lvl w:ilvl="0">
      <w:start w:val="2"/>
      <w:numFmt w:val="upperLetter"/>
      <w:lvlText w:val="%1."/>
      <w:lvlJc w:val="left"/>
      <w:pPr>
        <w:tabs>
          <w:tab w:val="num" w:pos="1290"/>
        </w:tabs>
        <w:ind w:left="1290" w:hanging="570"/>
      </w:pPr>
      <w:rPr>
        <w:rFonts w:hint="default"/>
      </w:rPr>
    </w:lvl>
  </w:abstractNum>
  <w:abstractNum w:abstractNumId="20" w15:restartNumberingAfterBreak="0">
    <w:nsid w:val="683C0F08"/>
    <w:multiLevelType w:val="singleLevel"/>
    <w:tmpl w:val="6512C656"/>
    <w:lvl w:ilvl="0">
      <w:start w:val="2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6BEC7B5E"/>
    <w:multiLevelType w:val="singleLevel"/>
    <w:tmpl w:val="5A2CBF38"/>
    <w:lvl w:ilvl="0">
      <w:start w:val="1"/>
      <w:numFmt w:val="lowerLetter"/>
      <w:lvlText w:val="(%1)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22" w15:restartNumberingAfterBreak="0">
    <w:nsid w:val="6D0A570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DE82AAB"/>
    <w:multiLevelType w:val="singleLevel"/>
    <w:tmpl w:val="2722BE06"/>
    <w:lvl w:ilvl="0">
      <w:start w:val="1"/>
      <w:numFmt w:val="lowerLetter"/>
      <w:lvlText w:val="(%1)"/>
      <w:lvlJc w:val="left"/>
      <w:pPr>
        <w:tabs>
          <w:tab w:val="num" w:pos="680"/>
        </w:tabs>
        <w:ind w:left="680" w:hanging="680"/>
      </w:pPr>
    </w:lvl>
  </w:abstractNum>
  <w:abstractNum w:abstractNumId="24" w15:restartNumberingAfterBreak="0">
    <w:nsid w:val="72ED4C0B"/>
    <w:multiLevelType w:val="singleLevel"/>
    <w:tmpl w:val="208E450E"/>
    <w:lvl w:ilvl="0">
      <w:start w:val="2"/>
      <w:numFmt w:val="lowerLetter"/>
      <w:lvlText w:val="(%1)"/>
      <w:lvlJc w:val="left"/>
      <w:pPr>
        <w:tabs>
          <w:tab w:val="num" w:pos="1441"/>
        </w:tabs>
        <w:ind w:left="1441" w:hanging="720"/>
      </w:pPr>
      <w:rPr>
        <w:rFonts w:hint="default"/>
      </w:rPr>
    </w:lvl>
  </w:abstractNum>
  <w:abstractNum w:abstractNumId="25" w15:restartNumberingAfterBreak="0">
    <w:nsid w:val="7EAA1D38"/>
    <w:multiLevelType w:val="singleLevel"/>
    <w:tmpl w:val="2B72104A"/>
    <w:lvl w:ilvl="0">
      <w:start w:val="1"/>
      <w:numFmt w:val="lowerRoman"/>
      <w:lvlText w:val="(%1)"/>
      <w:lvlJc w:val="left"/>
      <w:pPr>
        <w:tabs>
          <w:tab w:val="num" w:pos="2149"/>
        </w:tabs>
        <w:ind w:left="2149" w:hanging="720"/>
      </w:pPr>
      <w:rPr>
        <w:rFonts w:hint="default"/>
      </w:rPr>
    </w:lvl>
  </w:abstractNum>
  <w:abstractNum w:abstractNumId="26" w15:restartNumberingAfterBreak="0">
    <w:nsid w:val="7FCF07FD"/>
    <w:multiLevelType w:val="singleLevel"/>
    <w:tmpl w:val="66AAF230"/>
    <w:lvl w:ilvl="0">
      <w:start w:val="3"/>
      <w:numFmt w:val="decimal"/>
      <w:lvlText w:val="%1."/>
      <w:lvlJc w:val="left"/>
      <w:pPr>
        <w:tabs>
          <w:tab w:val="num" w:pos="2123"/>
        </w:tabs>
        <w:ind w:left="2123" w:hanging="705"/>
      </w:pPr>
      <w:rPr>
        <w:rFonts w:hint="default"/>
      </w:rPr>
    </w:lvl>
  </w:abstractNum>
  <w:num w:numId="1">
    <w:abstractNumId w:val="1"/>
  </w:num>
  <w:num w:numId="2">
    <w:abstractNumId w:val="23"/>
  </w:num>
  <w:num w:numId="3">
    <w:abstractNumId w:val="2"/>
  </w:num>
  <w:num w:numId="4">
    <w:abstractNumId w:val="19"/>
  </w:num>
  <w:num w:numId="5">
    <w:abstractNumId w:val="14"/>
  </w:num>
  <w:num w:numId="6">
    <w:abstractNumId w:val="26"/>
  </w:num>
  <w:num w:numId="7">
    <w:abstractNumId w:val="0"/>
  </w:num>
  <w:num w:numId="8">
    <w:abstractNumId w:val="21"/>
  </w:num>
  <w:num w:numId="9">
    <w:abstractNumId w:val="25"/>
  </w:num>
  <w:num w:numId="10">
    <w:abstractNumId w:val="7"/>
  </w:num>
  <w:num w:numId="11">
    <w:abstractNumId w:val="6"/>
  </w:num>
  <w:num w:numId="12">
    <w:abstractNumId w:val="12"/>
  </w:num>
  <w:num w:numId="13">
    <w:abstractNumId w:val="18"/>
  </w:num>
  <w:num w:numId="14">
    <w:abstractNumId w:val="3"/>
  </w:num>
  <w:num w:numId="15">
    <w:abstractNumId w:val="20"/>
  </w:num>
  <w:num w:numId="16">
    <w:abstractNumId w:val="9"/>
  </w:num>
  <w:num w:numId="17">
    <w:abstractNumId w:val="17"/>
  </w:num>
  <w:num w:numId="18">
    <w:abstractNumId w:val="8"/>
  </w:num>
  <w:num w:numId="19">
    <w:abstractNumId w:val="24"/>
  </w:num>
  <w:num w:numId="20">
    <w:abstractNumId w:val="5"/>
  </w:num>
  <w:num w:numId="21">
    <w:abstractNumId w:val="10"/>
  </w:num>
  <w:num w:numId="22">
    <w:abstractNumId w:val="15"/>
  </w:num>
  <w:num w:numId="23">
    <w:abstractNumId w:val="22"/>
  </w:num>
  <w:num w:numId="24">
    <w:abstractNumId w:val="13"/>
  </w:num>
  <w:num w:numId="25">
    <w:abstractNumId w:val="11"/>
  </w:num>
  <w:num w:numId="26">
    <w:abstractNumId w:val="16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printFractionalCharacterWidth/>
  <w:activeWritingStyle w:appName="MSWord" w:lang="en-GB" w:vendorID="8" w:dllVersion="513" w:checkStyle="1"/>
  <w:activeWritingStyle w:appName="MSWord" w:lang="en-AU" w:vendorID="8" w:dllVersion="513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4CA"/>
    <w:rsid w:val="000F3D84"/>
    <w:rsid w:val="000F7577"/>
    <w:rsid w:val="004A25D1"/>
    <w:rsid w:val="005350A6"/>
    <w:rsid w:val="00563B76"/>
    <w:rsid w:val="00642CED"/>
    <w:rsid w:val="006542E5"/>
    <w:rsid w:val="0076137D"/>
    <w:rsid w:val="00773AC7"/>
    <w:rsid w:val="007908D9"/>
    <w:rsid w:val="009874CA"/>
    <w:rsid w:val="00A23867"/>
    <w:rsid w:val="00B50B09"/>
    <w:rsid w:val="00BD76E6"/>
    <w:rsid w:val="00C145BB"/>
    <w:rsid w:val="00C8636A"/>
    <w:rsid w:val="00C94178"/>
    <w:rsid w:val="00EA2C20"/>
    <w:rsid w:val="00EC74B1"/>
    <w:rsid w:val="00F6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PS" w:eastAsia="Times New Roman" w:hAnsi="Courier PS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tLeast"/>
      <w:ind w:left="720"/>
      <w:jc w:val="both"/>
    </w:pPr>
    <w:rPr>
      <w:rFonts w:ascii="Times New Roman" w:hAnsi="Times New Roman"/>
      <w:sz w:val="26"/>
      <w:lang w:val="en-GB"/>
    </w:rPr>
  </w:style>
  <w:style w:type="paragraph" w:styleId="Heading1">
    <w:name w:val="heading 1"/>
    <w:basedOn w:val="Normal"/>
    <w:next w:val="Normal"/>
    <w:qFormat/>
    <w:pPr>
      <w:spacing w:before="240" w:after="240"/>
      <w:outlineLvl w:val="0"/>
    </w:pPr>
    <w:rPr>
      <w:rFonts w:ascii="Univers (W1)" w:hAnsi="Univers (W1)"/>
      <w:b/>
      <w:sz w:val="28"/>
    </w:rPr>
  </w:style>
  <w:style w:type="paragraph" w:styleId="Heading2">
    <w:name w:val="heading 2"/>
    <w:basedOn w:val="Normal"/>
    <w:next w:val="Normal"/>
    <w:qFormat/>
    <w:pPr>
      <w:spacing w:before="120" w:after="120"/>
      <w:outlineLvl w:val="1"/>
    </w:pPr>
    <w:rPr>
      <w:rFonts w:ascii="Univers (W1)" w:hAnsi="Univers (W1)"/>
      <w:b/>
    </w:rPr>
  </w:style>
  <w:style w:type="paragraph" w:styleId="Heading3">
    <w:name w:val="heading 3"/>
    <w:basedOn w:val="Normal"/>
    <w:next w:val="NormalIndent2"/>
    <w:qFormat/>
    <w:pPr>
      <w:outlineLvl w:val="2"/>
    </w:pPr>
    <w:rPr>
      <w:b/>
    </w:rPr>
  </w:style>
  <w:style w:type="paragraph" w:styleId="Heading4">
    <w:name w:val="heading 4"/>
    <w:basedOn w:val="Normal"/>
    <w:next w:val="NormalIndent2"/>
    <w:qFormat/>
    <w:pPr>
      <w:ind w:left="360"/>
      <w:outlineLvl w:val="3"/>
    </w:pPr>
    <w:rPr>
      <w:rFonts w:ascii="CG Times (W1)" w:hAnsi="CG Times (W1)"/>
      <w:sz w:val="24"/>
      <w:u w:val="single"/>
    </w:rPr>
  </w:style>
  <w:style w:type="paragraph" w:styleId="Heading5">
    <w:name w:val="heading 5"/>
    <w:basedOn w:val="Normal"/>
    <w:next w:val="NormalIndent2"/>
    <w:qFormat/>
    <w:pPr>
      <w:outlineLvl w:val="4"/>
    </w:pPr>
    <w:rPr>
      <w:rFonts w:ascii="CG Times (W1)" w:hAnsi="CG Times (W1)"/>
      <w:b/>
      <w:sz w:val="20"/>
    </w:rPr>
  </w:style>
  <w:style w:type="paragraph" w:styleId="Heading6">
    <w:name w:val="heading 6"/>
    <w:basedOn w:val="Normal"/>
    <w:next w:val="NormalIndent2"/>
    <w:qFormat/>
    <w:pPr>
      <w:outlineLvl w:val="5"/>
    </w:pPr>
    <w:rPr>
      <w:rFonts w:ascii="CG Times (W1)" w:hAnsi="CG Times (W1)"/>
      <w:sz w:val="20"/>
      <w:u w:val="single"/>
    </w:rPr>
  </w:style>
  <w:style w:type="paragraph" w:styleId="Heading7">
    <w:name w:val="heading 7"/>
    <w:basedOn w:val="Normal"/>
    <w:next w:val="NormalIndent2"/>
    <w:qFormat/>
    <w:pPr>
      <w:outlineLvl w:val="6"/>
    </w:pPr>
    <w:rPr>
      <w:rFonts w:ascii="CG Times (W1)" w:hAnsi="CG Times (W1)"/>
      <w:i/>
      <w:sz w:val="20"/>
    </w:rPr>
  </w:style>
  <w:style w:type="paragraph" w:styleId="Heading8">
    <w:name w:val="heading 8"/>
    <w:basedOn w:val="Normal"/>
    <w:next w:val="NormalIndent2"/>
    <w:qFormat/>
    <w:pPr>
      <w:outlineLvl w:val="7"/>
    </w:pPr>
    <w:rPr>
      <w:rFonts w:ascii="CG Times (W1)" w:hAnsi="CG Times (W1)"/>
      <w:i/>
      <w:sz w:val="20"/>
    </w:rPr>
  </w:style>
  <w:style w:type="paragraph" w:styleId="Heading9">
    <w:name w:val="heading 9"/>
    <w:basedOn w:val="Normal"/>
    <w:next w:val="NormalIndent2"/>
    <w:qFormat/>
    <w:pPr>
      <w:outlineLvl w:val="8"/>
    </w:pPr>
    <w:rPr>
      <w:rFonts w:ascii="CG Times (W1)" w:hAnsi="CG Times (W1)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Indent2">
    <w:name w:val="Normal Indent2"/>
    <w:basedOn w:val="Normal"/>
  </w:style>
  <w:style w:type="paragraph" w:styleId="Footer">
    <w:name w:val="footer"/>
    <w:basedOn w:val="Normal"/>
    <w:pPr>
      <w:tabs>
        <w:tab w:val="center" w:pos="4252"/>
        <w:tab w:val="right" w:pos="8504"/>
      </w:tabs>
      <w:spacing w:before="120" w:line="240" w:lineRule="auto"/>
    </w:pPr>
    <w:rPr>
      <w:b/>
      <w:sz w:val="16"/>
    </w:rPr>
  </w:style>
  <w:style w:type="paragraph" w:styleId="Header">
    <w:name w:val="header"/>
    <w:basedOn w:val="Normal"/>
    <w:pPr>
      <w:tabs>
        <w:tab w:val="center" w:pos="4819"/>
        <w:tab w:val="right" w:pos="9071"/>
      </w:tabs>
    </w:pPr>
  </w:style>
  <w:style w:type="paragraph" w:styleId="FootnoteText">
    <w:name w:val="footnote text"/>
    <w:basedOn w:val="Normal"/>
    <w:semiHidden/>
    <w:rPr>
      <w:sz w:val="20"/>
    </w:rPr>
  </w:style>
  <w:style w:type="paragraph" w:customStyle="1" w:styleId="NormalIndent1">
    <w:name w:val="Normal Indent1"/>
    <w:basedOn w:val="Normal"/>
    <w:next w:val="Normal"/>
  </w:style>
  <w:style w:type="paragraph" w:customStyle="1" w:styleId="headingshd">
    <w:name w:val="headingshd"/>
    <w:basedOn w:val="Normal"/>
    <w:next w:val="Normal"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hd w:val="pct10" w:color="auto" w:fill="auto"/>
      <w:spacing w:line="240" w:lineRule="auto"/>
      <w:jc w:val="center"/>
    </w:pPr>
    <w:rPr>
      <w:sz w:val="20"/>
    </w:rPr>
  </w:style>
  <w:style w:type="paragraph" w:customStyle="1" w:styleId="underline">
    <w:name w:val="underline"/>
    <w:basedOn w:val="Normal"/>
    <w:next w:val="Normal"/>
    <w:pPr>
      <w:pBdr>
        <w:bottom w:val="single" w:sz="18" w:space="1" w:color="auto"/>
      </w:pBdr>
      <w:spacing w:line="240" w:lineRule="auto"/>
    </w:pPr>
    <w:rPr>
      <w:rFonts w:ascii="Bookman" w:hAnsi="Bookman"/>
    </w:rPr>
  </w:style>
  <w:style w:type="paragraph" w:customStyle="1" w:styleId="GD">
    <w:name w:val="GD"/>
    <w:basedOn w:val="Normal"/>
    <w:pPr>
      <w:spacing w:line="240" w:lineRule="auto"/>
    </w:pPr>
  </w:style>
  <w:style w:type="paragraph" w:customStyle="1" w:styleId="Draft">
    <w:name w:val="Draft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5" w:color="auto" w:fill="auto"/>
      <w:jc w:val="center"/>
    </w:pPr>
    <w:rPr>
      <w:sz w:val="30"/>
    </w:rPr>
  </w:style>
  <w:style w:type="paragraph" w:customStyle="1" w:styleId="sop">
    <w:name w:val="sop"/>
    <w:basedOn w:val="Normal"/>
    <w:pPr>
      <w:spacing w:before="240" w:after="240"/>
      <w:jc w:val="center"/>
    </w:pPr>
    <w:rPr>
      <w:sz w:val="36"/>
    </w:rPr>
  </w:style>
  <w:style w:type="paragraph" w:customStyle="1" w:styleId="ICD">
    <w:name w:val="ICD"/>
    <w:basedOn w:val="Normal"/>
    <w:pPr>
      <w:spacing w:before="240" w:after="240"/>
      <w:jc w:val="center"/>
    </w:pPr>
    <w:rPr>
      <w:b/>
      <w:caps/>
      <w:sz w:val="30"/>
    </w:rPr>
  </w:style>
  <w:style w:type="paragraph" w:customStyle="1" w:styleId="EndnoteText1">
    <w:name w:val="Endnote Text1"/>
    <w:basedOn w:val="Normal"/>
    <w:rPr>
      <w:sz w:val="20"/>
    </w:rPr>
  </w:style>
  <w:style w:type="paragraph" w:styleId="BodyTextIndent">
    <w:name w:val="Body Text Indent"/>
    <w:basedOn w:val="Normal"/>
    <w:pPr>
      <w:tabs>
        <w:tab w:val="left" w:pos="0"/>
      </w:tabs>
      <w:ind w:left="1440" w:hanging="731"/>
    </w:pPr>
  </w:style>
  <w:style w:type="paragraph" w:customStyle="1" w:styleId="clauseheading">
    <w:name w:val="clause heading"/>
    <w:basedOn w:val="Normal"/>
    <w:pPr>
      <w:keepNext/>
      <w:spacing w:after="120" w:line="240" w:lineRule="auto"/>
      <w:ind w:left="0"/>
    </w:pPr>
    <w:rPr>
      <w:rFonts w:ascii="Times" w:hAnsi="Times"/>
      <w:b/>
      <w:sz w:val="28"/>
      <w:lang w:val="en-AU"/>
    </w:rPr>
  </w:style>
  <w:style w:type="paragraph" w:styleId="BodyTextIndent3">
    <w:name w:val="Body Text Indent 3"/>
    <w:basedOn w:val="Normal"/>
    <w:pPr>
      <w:spacing w:line="120" w:lineRule="atLeast"/>
      <w:ind w:left="2127" w:hanging="1418"/>
    </w:pPr>
  </w:style>
  <w:style w:type="paragraph" w:styleId="BodyTextIndent2">
    <w:name w:val="Body Text Indent 2"/>
    <w:basedOn w:val="Normal"/>
    <w:pPr>
      <w:spacing w:line="120" w:lineRule="atLeast"/>
      <w:ind w:hanging="11"/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line="240" w:lineRule="auto"/>
      <w:ind w:left="0"/>
      <w:jc w:val="left"/>
    </w:pPr>
    <w:rPr>
      <w:i/>
      <w:sz w:val="24"/>
      <w:lang w:val="en-AU"/>
    </w:rPr>
  </w:style>
  <w:style w:type="paragraph" w:styleId="BodyText2">
    <w:name w:val="Body Text 2"/>
    <w:basedOn w:val="Normal"/>
    <w:pPr>
      <w:spacing w:line="240" w:lineRule="auto"/>
      <w:ind w:left="0"/>
    </w:pPr>
    <w:rPr>
      <w:b/>
      <w:i/>
      <w:sz w:val="24"/>
      <w:u w:val="single"/>
      <w:lang w:val="en-AU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Indent">
    <w:name w:val="Normal Indent"/>
    <w:basedOn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styleId="ListParagraph">
    <w:name w:val="List Paragraph"/>
    <w:basedOn w:val="Normal"/>
    <w:uiPriority w:val="34"/>
    <w:qFormat/>
    <w:rsid w:val="005350A6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2016-12-13T23:42:00Z</dcterms:created>
  <dcterms:modified xsi:type="dcterms:W3CDTF">2016-12-13T23:43:00Z</dcterms:modified>
</cp:coreProperties>
</file>