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83E59" w:rsidRDefault="00DA186E" w:rsidP="00B05CF4">
      <w:pPr>
        <w:rPr>
          <w:sz w:val="28"/>
        </w:rPr>
      </w:pPr>
      <w:r w:rsidRPr="00283E59">
        <w:rPr>
          <w:noProof/>
          <w:lang w:eastAsia="en-AU"/>
        </w:rPr>
        <w:drawing>
          <wp:inline distT="0" distB="0" distL="0" distR="0" wp14:anchorId="08DD53C6" wp14:editId="2DE37E5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83E59" w:rsidRDefault="00715914" w:rsidP="00715914">
      <w:pPr>
        <w:rPr>
          <w:sz w:val="19"/>
        </w:rPr>
      </w:pPr>
    </w:p>
    <w:p w:rsidR="00715914" w:rsidRPr="00283E59" w:rsidRDefault="002A109D" w:rsidP="00715914">
      <w:pPr>
        <w:pStyle w:val="ShortT"/>
      </w:pPr>
      <w:r w:rsidRPr="00283E59">
        <w:t>VET Student Loans Rule</w:t>
      </w:r>
      <w:r w:rsidR="00133387" w:rsidRPr="00283E59">
        <w:t>s</w:t>
      </w:r>
      <w:r w:rsidR="00283E59" w:rsidRPr="00283E59">
        <w:t> </w:t>
      </w:r>
      <w:r w:rsidRPr="00283E59">
        <w:t>2016</w:t>
      </w:r>
    </w:p>
    <w:p w:rsidR="002A109D" w:rsidRPr="00283E59" w:rsidRDefault="002A109D" w:rsidP="00EB3758">
      <w:pPr>
        <w:pStyle w:val="SignCoverPageStart"/>
        <w:rPr>
          <w:szCs w:val="22"/>
        </w:rPr>
      </w:pPr>
      <w:r w:rsidRPr="00283E59">
        <w:rPr>
          <w:szCs w:val="22"/>
        </w:rPr>
        <w:t xml:space="preserve">I, Simon Birmingham, Minister for Education and Training, make the following </w:t>
      </w:r>
      <w:r w:rsidR="000E45AF" w:rsidRPr="00283E59">
        <w:rPr>
          <w:szCs w:val="22"/>
        </w:rPr>
        <w:t>rules</w:t>
      </w:r>
      <w:r w:rsidRPr="00283E59">
        <w:rPr>
          <w:szCs w:val="22"/>
        </w:rPr>
        <w:t>.</w:t>
      </w:r>
    </w:p>
    <w:p w:rsidR="002A109D" w:rsidRPr="00283E59" w:rsidRDefault="002A109D" w:rsidP="00EB3758">
      <w:pPr>
        <w:keepNext/>
        <w:spacing w:before="300" w:line="240" w:lineRule="atLeast"/>
        <w:ind w:right="397"/>
        <w:jc w:val="both"/>
        <w:rPr>
          <w:szCs w:val="22"/>
        </w:rPr>
      </w:pPr>
      <w:r w:rsidRPr="00283E59">
        <w:rPr>
          <w:szCs w:val="22"/>
        </w:rPr>
        <w:t>Dated</w:t>
      </w:r>
      <w:r w:rsidRPr="00283E59">
        <w:rPr>
          <w:szCs w:val="22"/>
        </w:rPr>
        <w:tab/>
      </w:r>
      <w:r w:rsidR="009F01D2">
        <w:rPr>
          <w:szCs w:val="22"/>
        </w:rPr>
        <w:t>21 December</w:t>
      </w:r>
      <w:bookmarkStart w:id="0" w:name="BKCheck15B_1"/>
      <w:bookmarkEnd w:id="0"/>
      <w:r w:rsidR="009F01D2">
        <w:rPr>
          <w:szCs w:val="22"/>
        </w:rPr>
        <w:t xml:space="preserve"> </w:t>
      </w:r>
      <w:r w:rsidRPr="00283E59">
        <w:rPr>
          <w:szCs w:val="22"/>
        </w:rPr>
        <w:fldChar w:fldCharType="begin"/>
      </w:r>
      <w:r w:rsidRPr="00283E59">
        <w:rPr>
          <w:szCs w:val="22"/>
        </w:rPr>
        <w:instrText xml:space="preserve"> DOCPROPERTY  DateMade </w:instrText>
      </w:r>
      <w:r w:rsidRPr="00283E59">
        <w:rPr>
          <w:szCs w:val="22"/>
        </w:rPr>
        <w:fldChar w:fldCharType="separate"/>
      </w:r>
      <w:r w:rsidR="00BA06E9">
        <w:rPr>
          <w:szCs w:val="22"/>
        </w:rPr>
        <w:t>2016</w:t>
      </w:r>
      <w:r w:rsidRPr="00283E59">
        <w:rPr>
          <w:szCs w:val="22"/>
        </w:rPr>
        <w:fldChar w:fldCharType="end"/>
      </w:r>
    </w:p>
    <w:p w:rsidR="002A109D" w:rsidRPr="00283E59" w:rsidRDefault="002A109D" w:rsidP="00EB3758">
      <w:pPr>
        <w:keepNext/>
        <w:tabs>
          <w:tab w:val="left" w:pos="3402"/>
        </w:tabs>
        <w:spacing w:before="1440" w:line="300" w:lineRule="atLeast"/>
        <w:ind w:right="397"/>
        <w:rPr>
          <w:szCs w:val="22"/>
        </w:rPr>
      </w:pPr>
      <w:r w:rsidRPr="00283E59">
        <w:rPr>
          <w:szCs w:val="22"/>
        </w:rPr>
        <w:t>Simon Birmingham</w:t>
      </w:r>
      <w:bookmarkStart w:id="1" w:name="_GoBack"/>
      <w:bookmarkEnd w:id="1"/>
    </w:p>
    <w:p w:rsidR="002A109D" w:rsidRPr="00283E59" w:rsidRDefault="002A109D" w:rsidP="00EB3758">
      <w:pPr>
        <w:pStyle w:val="SignCoverPageEnd"/>
        <w:rPr>
          <w:szCs w:val="22"/>
        </w:rPr>
      </w:pPr>
      <w:r w:rsidRPr="00283E59">
        <w:rPr>
          <w:szCs w:val="22"/>
        </w:rPr>
        <w:t>Minister for Education and Training</w:t>
      </w:r>
    </w:p>
    <w:p w:rsidR="002A109D" w:rsidRPr="00283E59" w:rsidRDefault="002A109D" w:rsidP="00EB3758"/>
    <w:p w:rsidR="002A109D" w:rsidRPr="00283E59" w:rsidRDefault="002A109D" w:rsidP="002A109D"/>
    <w:p w:rsidR="00715914" w:rsidRPr="00283E59" w:rsidRDefault="00715914" w:rsidP="00715914">
      <w:pPr>
        <w:pStyle w:val="Header"/>
        <w:tabs>
          <w:tab w:val="clear" w:pos="4150"/>
          <w:tab w:val="clear" w:pos="8307"/>
        </w:tabs>
      </w:pPr>
      <w:r w:rsidRPr="00283E59">
        <w:rPr>
          <w:rStyle w:val="CharChapNo"/>
        </w:rPr>
        <w:t xml:space="preserve"> </w:t>
      </w:r>
      <w:r w:rsidRPr="00283E59">
        <w:rPr>
          <w:rStyle w:val="CharChapText"/>
        </w:rPr>
        <w:t xml:space="preserve"> </w:t>
      </w:r>
    </w:p>
    <w:p w:rsidR="00715914" w:rsidRPr="00283E59" w:rsidRDefault="00715914" w:rsidP="00715914">
      <w:pPr>
        <w:pStyle w:val="Header"/>
        <w:tabs>
          <w:tab w:val="clear" w:pos="4150"/>
          <w:tab w:val="clear" w:pos="8307"/>
        </w:tabs>
      </w:pPr>
      <w:r w:rsidRPr="00283E59">
        <w:rPr>
          <w:rStyle w:val="CharPartNo"/>
        </w:rPr>
        <w:t xml:space="preserve"> </w:t>
      </w:r>
      <w:r w:rsidRPr="00283E59">
        <w:rPr>
          <w:rStyle w:val="CharPartText"/>
        </w:rPr>
        <w:t xml:space="preserve"> </w:t>
      </w:r>
    </w:p>
    <w:p w:rsidR="00715914" w:rsidRPr="00283E59" w:rsidRDefault="00715914" w:rsidP="00715914">
      <w:pPr>
        <w:pStyle w:val="Header"/>
        <w:tabs>
          <w:tab w:val="clear" w:pos="4150"/>
          <w:tab w:val="clear" w:pos="8307"/>
        </w:tabs>
      </w:pPr>
      <w:r w:rsidRPr="00283E59">
        <w:rPr>
          <w:rStyle w:val="CharDivNo"/>
        </w:rPr>
        <w:t xml:space="preserve"> </w:t>
      </w:r>
      <w:r w:rsidRPr="00283E59">
        <w:rPr>
          <w:rStyle w:val="CharDivText"/>
        </w:rPr>
        <w:t xml:space="preserve"> </w:t>
      </w:r>
    </w:p>
    <w:p w:rsidR="00715914" w:rsidRPr="00283E59" w:rsidRDefault="00715914" w:rsidP="00715914">
      <w:pPr>
        <w:sectPr w:rsidR="00715914" w:rsidRPr="00283E59" w:rsidSect="00AE4C9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283E59" w:rsidRDefault="00715914" w:rsidP="003222E1">
      <w:pPr>
        <w:rPr>
          <w:sz w:val="36"/>
        </w:rPr>
      </w:pPr>
      <w:r w:rsidRPr="00283E59">
        <w:rPr>
          <w:sz w:val="36"/>
        </w:rPr>
        <w:lastRenderedPageBreak/>
        <w:t>Contents</w:t>
      </w:r>
    </w:p>
    <w:bookmarkStart w:id="2" w:name="BKCheck15B_2"/>
    <w:bookmarkEnd w:id="2"/>
    <w:p w:rsidR="00610926" w:rsidRPr="00283E59" w:rsidRDefault="00610926">
      <w:pPr>
        <w:pStyle w:val="TOC2"/>
        <w:rPr>
          <w:rFonts w:asciiTheme="minorHAnsi" w:eastAsiaTheme="minorEastAsia" w:hAnsiTheme="minorHAnsi" w:cstheme="minorBidi"/>
          <w:b w:val="0"/>
          <w:noProof/>
          <w:kern w:val="0"/>
          <w:sz w:val="22"/>
          <w:szCs w:val="22"/>
        </w:rPr>
      </w:pPr>
      <w:r w:rsidRPr="00283E59">
        <w:fldChar w:fldCharType="begin"/>
      </w:r>
      <w:r w:rsidRPr="00283E59">
        <w:instrText xml:space="preserve"> TOC \o "1-9" </w:instrText>
      </w:r>
      <w:r w:rsidRPr="00283E59">
        <w:fldChar w:fldCharType="separate"/>
      </w:r>
      <w:r w:rsidRPr="00283E59">
        <w:rPr>
          <w:noProof/>
        </w:rPr>
        <w:t>Part</w:t>
      </w:r>
      <w:r w:rsidR="00283E59" w:rsidRPr="00283E59">
        <w:rPr>
          <w:noProof/>
        </w:rPr>
        <w:t> </w:t>
      </w:r>
      <w:r w:rsidRPr="00283E59">
        <w:rPr>
          <w:noProof/>
        </w:rPr>
        <w:t>1—Preliminary</w:t>
      </w:r>
      <w:r w:rsidRPr="00283E59">
        <w:rPr>
          <w:b w:val="0"/>
          <w:noProof/>
          <w:sz w:val="18"/>
        </w:rPr>
        <w:tab/>
      </w:r>
      <w:r w:rsidRPr="00283E59">
        <w:rPr>
          <w:b w:val="0"/>
          <w:noProof/>
          <w:sz w:val="18"/>
        </w:rPr>
        <w:fldChar w:fldCharType="begin"/>
      </w:r>
      <w:r w:rsidRPr="00283E59">
        <w:rPr>
          <w:b w:val="0"/>
          <w:noProof/>
          <w:sz w:val="18"/>
        </w:rPr>
        <w:instrText xml:space="preserve"> PAGEREF _Toc470008558 \h </w:instrText>
      </w:r>
      <w:r w:rsidRPr="00283E59">
        <w:rPr>
          <w:b w:val="0"/>
          <w:noProof/>
          <w:sz w:val="18"/>
        </w:rPr>
      </w:r>
      <w:r w:rsidRPr="00283E59">
        <w:rPr>
          <w:b w:val="0"/>
          <w:noProof/>
          <w:sz w:val="18"/>
        </w:rPr>
        <w:fldChar w:fldCharType="separate"/>
      </w:r>
      <w:r w:rsidR="00BA06E9">
        <w:rPr>
          <w:b w:val="0"/>
          <w:noProof/>
          <w:sz w:val="18"/>
        </w:rPr>
        <w:t>1</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w:t>
      </w:r>
      <w:r w:rsidRPr="00283E59">
        <w:rPr>
          <w:noProof/>
        </w:rPr>
        <w:tab/>
        <w:t>Name</w:t>
      </w:r>
      <w:r w:rsidRPr="00283E59">
        <w:rPr>
          <w:noProof/>
        </w:rPr>
        <w:tab/>
      </w:r>
      <w:r w:rsidRPr="00283E59">
        <w:rPr>
          <w:noProof/>
        </w:rPr>
        <w:fldChar w:fldCharType="begin"/>
      </w:r>
      <w:r w:rsidRPr="00283E59">
        <w:rPr>
          <w:noProof/>
        </w:rPr>
        <w:instrText xml:space="preserve"> PAGEREF _Toc470008559 \h </w:instrText>
      </w:r>
      <w:r w:rsidRPr="00283E59">
        <w:rPr>
          <w:noProof/>
        </w:rPr>
      </w:r>
      <w:r w:rsidRPr="00283E59">
        <w:rPr>
          <w:noProof/>
        </w:rPr>
        <w:fldChar w:fldCharType="separate"/>
      </w:r>
      <w:r w:rsidR="00BA06E9">
        <w:rPr>
          <w:noProof/>
        </w:rPr>
        <w:t>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w:t>
      </w:r>
      <w:r w:rsidRPr="00283E59">
        <w:rPr>
          <w:noProof/>
        </w:rPr>
        <w:tab/>
        <w:t>Commencement</w:t>
      </w:r>
      <w:r w:rsidRPr="00283E59">
        <w:rPr>
          <w:noProof/>
        </w:rPr>
        <w:tab/>
      </w:r>
      <w:r w:rsidRPr="00283E59">
        <w:rPr>
          <w:noProof/>
        </w:rPr>
        <w:fldChar w:fldCharType="begin"/>
      </w:r>
      <w:r w:rsidRPr="00283E59">
        <w:rPr>
          <w:noProof/>
        </w:rPr>
        <w:instrText xml:space="preserve"> PAGEREF _Toc470008560 \h </w:instrText>
      </w:r>
      <w:r w:rsidRPr="00283E59">
        <w:rPr>
          <w:noProof/>
        </w:rPr>
      </w:r>
      <w:r w:rsidRPr="00283E59">
        <w:rPr>
          <w:noProof/>
        </w:rPr>
        <w:fldChar w:fldCharType="separate"/>
      </w:r>
      <w:r w:rsidR="00BA06E9">
        <w:rPr>
          <w:noProof/>
        </w:rPr>
        <w:t>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w:t>
      </w:r>
      <w:r w:rsidRPr="00283E59">
        <w:rPr>
          <w:noProof/>
        </w:rPr>
        <w:tab/>
        <w:t>Authority</w:t>
      </w:r>
      <w:r w:rsidRPr="00283E59">
        <w:rPr>
          <w:noProof/>
        </w:rPr>
        <w:tab/>
      </w:r>
      <w:r w:rsidRPr="00283E59">
        <w:rPr>
          <w:noProof/>
        </w:rPr>
        <w:fldChar w:fldCharType="begin"/>
      </w:r>
      <w:r w:rsidRPr="00283E59">
        <w:rPr>
          <w:noProof/>
        </w:rPr>
        <w:instrText xml:space="preserve"> PAGEREF _Toc470008561 \h </w:instrText>
      </w:r>
      <w:r w:rsidRPr="00283E59">
        <w:rPr>
          <w:noProof/>
        </w:rPr>
      </w:r>
      <w:r w:rsidRPr="00283E59">
        <w:rPr>
          <w:noProof/>
        </w:rPr>
        <w:fldChar w:fldCharType="separate"/>
      </w:r>
      <w:r w:rsidR="00BA06E9">
        <w:rPr>
          <w:noProof/>
        </w:rPr>
        <w:t>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w:t>
      </w:r>
      <w:r w:rsidRPr="00283E59">
        <w:rPr>
          <w:noProof/>
        </w:rPr>
        <w:tab/>
        <w:t>Definitions</w:t>
      </w:r>
      <w:r w:rsidRPr="00283E59">
        <w:rPr>
          <w:noProof/>
        </w:rPr>
        <w:tab/>
      </w:r>
      <w:r w:rsidRPr="00283E59">
        <w:rPr>
          <w:noProof/>
        </w:rPr>
        <w:fldChar w:fldCharType="begin"/>
      </w:r>
      <w:r w:rsidRPr="00283E59">
        <w:rPr>
          <w:noProof/>
        </w:rPr>
        <w:instrText xml:space="preserve"> PAGEREF _Toc470008562 \h </w:instrText>
      </w:r>
      <w:r w:rsidRPr="00283E59">
        <w:rPr>
          <w:noProof/>
        </w:rPr>
      </w:r>
      <w:r w:rsidRPr="00283E59">
        <w:rPr>
          <w:noProof/>
        </w:rPr>
        <w:fldChar w:fldCharType="separate"/>
      </w:r>
      <w:r w:rsidR="00BA06E9">
        <w:rPr>
          <w:noProof/>
        </w:rPr>
        <w:t>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w:t>
      </w:r>
      <w:r w:rsidRPr="00283E59">
        <w:rPr>
          <w:noProof/>
        </w:rPr>
        <w:tab/>
        <w:t xml:space="preserve">Meaning of </w:t>
      </w:r>
      <w:r w:rsidRPr="00283E59">
        <w:rPr>
          <w:i/>
          <w:noProof/>
        </w:rPr>
        <w:t>genuine student</w:t>
      </w:r>
      <w:r w:rsidRPr="00283E59">
        <w:rPr>
          <w:noProof/>
        </w:rPr>
        <w:tab/>
      </w:r>
      <w:r w:rsidRPr="00283E59">
        <w:rPr>
          <w:noProof/>
        </w:rPr>
        <w:fldChar w:fldCharType="begin"/>
      </w:r>
      <w:r w:rsidRPr="00283E59">
        <w:rPr>
          <w:noProof/>
        </w:rPr>
        <w:instrText xml:space="preserve"> PAGEREF _Toc470008563 \h </w:instrText>
      </w:r>
      <w:r w:rsidRPr="00283E59">
        <w:rPr>
          <w:noProof/>
        </w:rPr>
      </w:r>
      <w:r w:rsidRPr="00283E59">
        <w:rPr>
          <w:noProof/>
        </w:rPr>
        <w:fldChar w:fldCharType="separate"/>
      </w:r>
      <w:r w:rsidR="00BA06E9">
        <w:rPr>
          <w:noProof/>
        </w:rPr>
        <w:t>3</w:t>
      </w:r>
      <w:r w:rsidRPr="00283E59">
        <w:rPr>
          <w:noProof/>
        </w:rPr>
        <w:fldChar w:fldCharType="end"/>
      </w:r>
    </w:p>
    <w:p w:rsidR="00610926" w:rsidRPr="00283E59" w:rsidRDefault="00610926">
      <w:pPr>
        <w:pStyle w:val="TOC2"/>
        <w:rPr>
          <w:rFonts w:asciiTheme="minorHAnsi" w:eastAsiaTheme="minorEastAsia" w:hAnsiTheme="minorHAnsi" w:cstheme="minorBidi"/>
          <w:b w:val="0"/>
          <w:noProof/>
          <w:kern w:val="0"/>
          <w:sz w:val="22"/>
          <w:szCs w:val="22"/>
        </w:rPr>
      </w:pPr>
      <w:r w:rsidRPr="00283E59">
        <w:rPr>
          <w:noProof/>
        </w:rPr>
        <w:t>Part</w:t>
      </w:r>
      <w:r w:rsidR="00283E59" w:rsidRPr="00283E59">
        <w:rPr>
          <w:noProof/>
        </w:rPr>
        <w:t> </w:t>
      </w:r>
      <w:r w:rsidRPr="00283E59">
        <w:rPr>
          <w:noProof/>
        </w:rPr>
        <w:t>2—Loans to students</w:t>
      </w:r>
      <w:r w:rsidRPr="00283E59">
        <w:rPr>
          <w:b w:val="0"/>
          <w:noProof/>
          <w:sz w:val="18"/>
        </w:rPr>
        <w:tab/>
      </w:r>
      <w:r w:rsidRPr="00283E59">
        <w:rPr>
          <w:b w:val="0"/>
          <w:noProof/>
          <w:sz w:val="18"/>
        </w:rPr>
        <w:fldChar w:fldCharType="begin"/>
      </w:r>
      <w:r w:rsidRPr="00283E59">
        <w:rPr>
          <w:b w:val="0"/>
          <w:noProof/>
          <w:sz w:val="18"/>
        </w:rPr>
        <w:instrText xml:space="preserve"> PAGEREF _Toc470008564 \h </w:instrText>
      </w:r>
      <w:r w:rsidRPr="00283E59">
        <w:rPr>
          <w:b w:val="0"/>
          <w:noProof/>
          <w:sz w:val="18"/>
        </w:rPr>
      </w:r>
      <w:r w:rsidRPr="00283E59">
        <w:rPr>
          <w:b w:val="0"/>
          <w:noProof/>
          <w:sz w:val="18"/>
        </w:rPr>
        <w:fldChar w:fldCharType="separate"/>
      </w:r>
      <w:r w:rsidR="00BA06E9">
        <w:rPr>
          <w:b w:val="0"/>
          <w:noProof/>
          <w:sz w:val="18"/>
        </w:rPr>
        <w:t>4</w:t>
      </w:r>
      <w:r w:rsidRPr="00283E59">
        <w:rPr>
          <w:b w:val="0"/>
          <w:noProof/>
          <w:sz w:val="18"/>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1—Courses</w:t>
      </w:r>
      <w:r w:rsidRPr="00283E59">
        <w:rPr>
          <w:b w:val="0"/>
          <w:noProof/>
          <w:sz w:val="18"/>
        </w:rPr>
        <w:tab/>
      </w:r>
      <w:r w:rsidRPr="00283E59">
        <w:rPr>
          <w:b w:val="0"/>
          <w:noProof/>
          <w:sz w:val="18"/>
        </w:rPr>
        <w:fldChar w:fldCharType="begin"/>
      </w:r>
      <w:r w:rsidRPr="00283E59">
        <w:rPr>
          <w:b w:val="0"/>
          <w:noProof/>
          <w:sz w:val="18"/>
        </w:rPr>
        <w:instrText xml:space="preserve"> PAGEREF _Toc470008565 \h </w:instrText>
      </w:r>
      <w:r w:rsidRPr="00283E59">
        <w:rPr>
          <w:b w:val="0"/>
          <w:noProof/>
          <w:sz w:val="18"/>
        </w:rPr>
      </w:r>
      <w:r w:rsidRPr="00283E59">
        <w:rPr>
          <w:b w:val="0"/>
          <w:noProof/>
          <w:sz w:val="18"/>
        </w:rPr>
        <w:fldChar w:fldCharType="separate"/>
      </w:r>
      <w:r w:rsidR="00BA06E9">
        <w:rPr>
          <w:b w:val="0"/>
          <w:noProof/>
          <w:sz w:val="18"/>
        </w:rPr>
        <w:t>4</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6</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_Toc470008566 \h </w:instrText>
      </w:r>
      <w:r w:rsidRPr="00283E59">
        <w:rPr>
          <w:noProof/>
        </w:rPr>
      </w:r>
      <w:r w:rsidRPr="00283E59">
        <w:rPr>
          <w:noProof/>
        </w:rPr>
        <w:fldChar w:fldCharType="separate"/>
      </w:r>
      <w:r w:rsidR="00BA06E9">
        <w:rPr>
          <w:noProof/>
        </w:rPr>
        <w:t>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w:t>
      </w:r>
      <w:r w:rsidRPr="00283E59">
        <w:rPr>
          <w:noProof/>
        </w:rPr>
        <w:tab/>
        <w:t>Kinds of courses</w:t>
      </w:r>
      <w:r w:rsidRPr="00283E59">
        <w:rPr>
          <w:noProof/>
        </w:rPr>
        <w:tab/>
      </w:r>
      <w:r w:rsidRPr="00283E59">
        <w:rPr>
          <w:noProof/>
        </w:rPr>
        <w:fldChar w:fldCharType="begin"/>
      </w:r>
      <w:r w:rsidRPr="00283E59">
        <w:rPr>
          <w:noProof/>
        </w:rPr>
        <w:instrText xml:space="preserve"> PAGEREF _Toc470008567 \h </w:instrText>
      </w:r>
      <w:r w:rsidRPr="00283E59">
        <w:rPr>
          <w:noProof/>
        </w:rPr>
      </w:r>
      <w:r w:rsidRPr="00283E59">
        <w:rPr>
          <w:noProof/>
        </w:rPr>
        <w:fldChar w:fldCharType="separate"/>
      </w:r>
      <w:r w:rsidR="00BA06E9">
        <w:rPr>
          <w:noProof/>
        </w:rPr>
        <w:t>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w:t>
      </w:r>
      <w:r w:rsidRPr="00283E59">
        <w:rPr>
          <w:noProof/>
        </w:rPr>
        <w:tab/>
        <w:t>Course content and activities must be necessary</w:t>
      </w:r>
      <w:r w:rsidRPr="00283E59">
        <w:rPr>
          <w:noProof/>
        </w:rPr>
        <w:tab/>
      </w:r>
      <w:r w:rsidRPr="00283E59">
        <w:rPr>
          <w:noProof/>
        </w:rPr>
        <w:fldChar w:fldCharType="begin"/>
      </w:r>
      <w:r w:rsidRPr="00283E59">
        <w:rPr>
          <w:noProof/>
        </w:rPr>
        <w:instrText xml:space="preserve"> PAGEREF _Toc470008568 \h </w:instrText>
      </w:r>
      <w:r w:rsidRPr="00283E59">
        <w:rPr>
          <w:noProof/>
        </w:rPr>
      </w:r>
      <w:r w:rsidRPr="00283E59">
        <w:rPr>
          <w:noProof/>
        </w:rPr>
        <w:fldChar w:fldCharType="separate"/>
      </w:r>
      <w:r w:rsidR="00BA06E9">
        <w:rPr>
          <w:noProof/>
        </w:rPr>
        <w:t>4</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2—Applications for loans</w:t>
      </w:r>
      <w:r w:rsidRPr="00283E59">
        <w:rPr>
          <w:b w:val="0"/>
          <w:noProof/>
          <w:sz w:val="18"/>
        </w:rPr>
        <w:tab/>
      </w:r>
      <w:r w:rsidRPr="00283E59">
        <w:rPr>
          <w:b w:val="0"/>
          <w:noProof/>
          <w:sz w:val="18"/>
        </w:rPr>
        <w:fldChar w:fldCharType="begin"/>
      </w:r>
      <w:r w:rsidRPr="00283E59">
        <w:rPr>
          <w:b w:val="0"/>
          <w:noProof/>
          <w:sz w:val="18"/>
        </w:rPr>
        <w:instrText xml:space="preserve"> PAGEREF _Toc470008569 \h </w:instrText>
      </w:r>
      <w:r w:rsidRPr="00283E59">
        <w:rPr>
          <w:b w:val="0"/>
          <w:noProof/>
          <w:sz w:val="18"/>
        </w:rPr>
      </w:r>
      <w:r w:rsidRPr="00283E59">
        <w:rPr>
          <w:b w:val="0"/>
          <w:noProof/>
          <w:sz w:val="18"/>
        </w:rPr>
        <w:fldChar w:fldCharType="separate"/>
      </w:r>
      <w:r w:rsidR="00BA06E9">
        <w:rPr>
          <w:b w:val="0"/>
          <w:noProof/>
          <w:sz w:val="18"/>
        </w:rPr>
        <w:t>5</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_Toc470008570 \h </w:instrText>
      </w:r>
      <w:r w:rsidRPr="00283E59">
        <w:rPr>
          <w:noProof/>
        </w:rPr>
      </w:r>
      <w:r w:rsidRPr="00283E59">
        <w:rPr>
          <w:noProof/>
        </w:rPr>
        <w:fldChar w:fldCharType="separate"/>
      </w:r>
      <w:r w:rsidR="00BA06E9">
        <w:rPr>
          <w:noProof/>
        </w:rPr>
        <w:t>5</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w:t>
      </w:r>
      <w:r w:rsidRPr="00283E59">
        <w:rPr>
          <w:noProof/>
        </w:rPr>
        <w:tab/>
        <w:t>Applications for loans</w:t>
      </w:r>
      <w:r w:rsidRPr="00283E59">
        <w:rPr>
          <w:noProof/>
        </w:rPr>
        <w:tab/>
      </w:r>
      <w:r w:rsidRPr="00283E59">
        <w:rPr>
          <w:noProof/>
        </w:rPr>
        <w:fldChar w:fldCharType="begin"/>
      </w:r>
      <w:r w:rsidRPr="00283E59">
        <w:rPr>
          <w:noProof/>
        </w:rPr>
        <w:instrText xml:space="preserve"> PAGEREF _Toc470008571 \h </w:instrText>
      </w:r>
      <w:r w:rsidRPr="00283E59">
        <w:rPr>
          <w:noProof/>
        </w:rPr>
      </w:r>
      <w:r w:rsidRPr="00283E59">
        <w:rPr>
          <w:noProof/>
        </w:rPr>
        <w:fldChar w:fldCharType="separate"/>
      </w:r>
      <w:r w:rsidR="00BA06E9">
        <w:rPr>
          <w:noProof/>
        </w:rPr>
        <w:t>5</w:t>
      </w:r>
      <w:r w:rsidRPr="00283E59">
        <w:rPr>
          <w:noProof/>
        </w:rPr>
        <w:fldChar w:fldCharType="end"/>
      </w:r>
    </w:p>
    <w:p w:rsidR="00610926" w:rsidRPr="00283E59" w:rsidRDefault="00610926">
      <w:pPr>
        <w:pStyle w:val="TOC2"/>
        <w:rPr>
          <w:rFonts w:asciiTheme="minorHAnsi" w:eastAsiaTheme="minorEastAsia" w:hAnsiTheme="minorHAnsi" w:cstheme="minorBidi"/>
          <w:b w:val="0"/>
          <w:noProof/>
          <w:kern w:val="0"/>
          <w:sz w:val="22"/>
          <w:szCs w:val="22"/>
        </w:rPr>
      </w:pPr>
      <w:r w:rsidRPr="00283E59">
        <w:rPr>
          <w:noProof/>
        </w:rPr>
        <w:t>Part</w:t>
      </w:r>
      <w:r w:rsidR="00283E59" w:rsidRPr="00283E59">
        <w:rPr>
          <w:noProof/>
        </w:rPr>
        <w:t> </w:t>
      </w:r>
      <w:r w:rsidRPr="00283E59">
        <w:rPr>
          <w:noProof/>
        </w:rPr>
        <w:t>3—Paying and repaying loan amounts</w:t>
      </w:r>
      <w:r w:rsidRPr="00283E59">
        <w:rPr>
          <w:b w:val="0"/>
          <w:noProof/>
          <w:sz w:val="18"/>
        </w:rPr>
        <w:tab/>
      </w:r>
      <w:r w:rsidRPr="00283E59">
        <w:rPr>
          <w:b w:val="0"/>
          <w:noProof/>
          <w:sz w:val="18"/>
        </w:rPr>
        <w:fldChar w:fldCharType="begin"/>
      </w:r>
      <w:r w:rsidRPr="00283E59">
        <w:rPr>
          <w:b w:val="0"/>
          <w:noProof/>
          <w:sz w:val="18"/>
        </w:rPr>
        <w:instrText xml:space="preserve"> PAGEREF _Toc470008572 \h </w:instrText>
      </w:r>
      <w:r w:rsidRPr="00283E59">
        <w:rPr>
          <w:b w:val="0"/>
          <w:noProof/>
          <w:sz w:val="18"/>
        </w:rPr>
      </w:r>
      <w:r w:rsidRPr="00283E59">
        <w:rPr>
          <w:b w:val="0"/>
          <w:noProof/>
          <w:sz w:val="18"/>
        </w:rPr>
        <w:fldChar w:fldCharType="separate"/>
      </w:r>
      <w:r w:rsidR="00BA06E9">
        <w:rPr>
          <w:b w:val="0"/>
          <w:noProof/>
          <w:sz w:val="18"/>
        </w:rPr>
        <w:t>6</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w:t>
      </w:r>
      <w:r w:rsidRPr="00283E59">
        <w:rPr>
          <w:noProof/>
        </w:rPr>
        <w:tab/>
        <w:t>Purpose of this Part</w:t>
      </w:r>
      <w:r w:rsidRPr="00283E59">
        <w:rPr>
          <w:noProof/>
        </w:rPr>
        <w:tab/>
      </w:r>
      <w:r w:rsidRPr="00283E59">
        <w:rPr>
          <w:noProof/>
        </w:rPr>
        <w:fldChar w:fldCharType="begin"/>
      </w:r>
      <w:r w:rsidRPr="00283E59">
        <w:rPr>
          <w:noProof/>
        </w:rPr>
        <w:instrText xml:space="preserve"> PAGEREF _Toc470008573 \h </w:instrText>
      </w:r>
      <w:r w:rsidRPr="00283E59">
        <w:rPr>
          <w:noProof/>
        </w:rPr>
      </w:r>
      <w:r w:rsidRPr="00283E59">
        <w:rPr>
          <w:noProof/>
        </w:rPr>
        <w:fldChar w:fldCharType="separate"/>
      </w:r>
      <w:r w:rsidR="00BA06E9">
        <w:rPr>
          <w:noProof/>
        </w:rPr>
        <w:t>6</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12</w:t>
      </w:r>
      <w:r w:rsidRPr="00283E59">
        <w:rPr>
          <w:noProof/>
        </w:rPr>
        <w:tab/>
        <w:t>Amount of VET student loan debt</w:t>
      </w:r>
      <w:r w:rsidRPr="00283E59">
        <w:rPr>
          <w:noProof/>
        </w:rPr>
        <w:tab/>
      </w:r>
      <w:r w:rsidRPr="00283E59">
        <w:rPr>
          <w:noProof/>
        </w:rPr>
        <w:fldChar w:fldCharType="begin"/>
      </w:r>
      <w:r w:rsidRPr="00283E59">
        <w:rPr>
          <w:noProof/>
        </w:rPr>
        <w:instrText xml:space="preserve"> PAGEREF _Toc470008574 \h </w:instrText>
      </w:r>
      <w:r w:rsidRPr="00283E59">
        <w:rPr>
          <w:noProof/>
        </w:rPr>
      </w:r>
      <w:r w:rsidRPr="00283E59">
        <w:rPr>
          <w:noProof/>
        </w:rPr>
        <w:fldChar w:fldCharType="separate"/>
      </w:r>
      <w:r w:rsidR="00BA06E9">
        <w:rPr>
          <w:noProof/>
        </w:rPr>
        <w:t>6</w:t>
      </w:r>
      <w:r w:rsidRPr="00283E59">
        <w:rPr>
          <w:noProof/>
        </w:rPr>
        <w:fldChar w:fldCharType="end"/>
      </w:r>
    </w:p>
    <w:p w:rsidR="00610926" w:rsidRPr="00283E59" w:rsidRDefault="00610926">
      <w:pPr>
        <w:pStyle w:val="TOC2"/>
        <w:rPr>
          <w:rFonts w:asciiTheme="minorHAnsi" w:eastAsiaTheme="minorEastAsia" w:hAnsiTheme="minorHAnsi" w:cstheme="minorBidi"/>
          <w:b w:val="0"/>
          <w:noProof/>
          <w:kern w:val="0"/>
          <w:sz w:val="22"/>
          <w:szCs w:val="22"/>
        </w:rPr>
      </w:pPr>
      <w:r w:rsidRPr="00283E59">
        <w:rPr>
          <w:noProof/>
        </w:rPr>
        <w:t>Part</w:t>
      </w:r>
      <w:r w:rsidR="00283E59" w:rsidRPr="00283E59">
        <w:rPr>
          <w:noProof/>
        </w:rPr>
        <w:t> </w:t>
      </w:r>
      <w:r w:rsidRPr="00283E59">
        <w:rPr>
          <w:noProof/>
        </w:rPr>
        <w:t>4—Course provider requirements</w:t>
      </w:r>
      <w:r w:rsidRPr="00283E59">
        <w:rPr>
          <w:b w:val="0"/>
          <w:noProof/>
          <w:sz w:val="18"/>
        </w:rPr>
        <w:tab/>
      </w:r>
      <w:r w:rsidRPr="00283E59">
        <w:rPr>
          <w:b w:val="0"/>
          <w:noProof/>
          <w:sz w:val="18"/>
        </w:rPr>
        <w:fldChar w:fldCharType="begin"/>
      </w:r>
      <w:r w:rsidRPr="00283E59">
        <w:rPr>
          <w:b w:val="0"/>
          <w:noProof/>
          <w:sz w:val="18"/>
        </w:rPr>
        <w:instrText xml:space="preserve"> PAGEREF _Toc470008575 \h </w:instrText>
      </w:r>
      <w:r w:rsidRPr="00283E59">
        <w:rPr>
          <w:b w:val="0"/>
          <w:noProof/>
          <w:sz w:val="18"/>
        </w:rPr>
      </w:r>
      <w:r w:rsidRPr="00283E59">
        <w:rPr>
          <w:b w:val="0"/>
          <w:noProof/>
          <w:sz w:val="18"/>
        </w:rPr>
        <w:fldChar w:fldCharType="separate"/>
      </w:r>
      <w:r w:rsidR="00BA06E9">
        <w:rPr>
          <w:b w:val="0"/>
          <w:noProof/>
          <w:sz w:val="18"/>
        </w:rPr>
        <w:t>7</w:t>
      </w:r>
      <w:r w:rsidRPr="00283E59">
        <w:rPr>
          <w:b w:val="0"/>
          <w:noProof/>
          <w:sz w:val="18"/>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1—Meaning of provider</w:t>
      </w:r>
      <w:r w:rsidRPr="00283E59">
        <w:rPr>
          <w:b w:val="0"/>
          <w:noProof/>
          <w:sz w:val="18"/>
        </w:rPr>
        <w:tab/>
      </w:r>
      <w:r w:rsidRPr="00283E59">
        <w:rPr>
          <w:b w:val="0"/>
          <w:noProof/>
          <w:sz w:val="18"/>
        </w:rPr>
        <w:fldChar w:fldCharType="begin"/>
      </w:r>
      <w:r w:rsidRPr="00283E59">
        <w:rPr>
          <w:b w:val="0"/>
          <w:noProof/>
          <w:sz w:val="18"/>
        </w:rPr>
        <w:instrText xml:space="preserve"> PAGEREF _Toc470008576 \h </w:instrText>
      </w:r>
      <w:r w:rsidRPr="00283E59">
        <w:rPr>
          <w:b w:val="0"/>
          <w:noProof/>
          <w:sz w:val="18"/>
        </w:rPr>
      </w:r>
      <w:r w:rsidRPr="00283E59">
        <w:rPr>
          <w:b w:val="0"/>
          <w:noProof/>
          <w:sz w:val="18"/>
        </w:rPr>
        <w:fldChar w:fldCharType="separate"/>
      </w:r>
      <w:r w:rsidR="00BA06E9">
        <w:rPr>
          <w:b w:val="0"/>
          <w:noProof/>
          <w:sz w:val="18"/>
        </w:rPr>
        <w:t>7</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w:t>
      </w:r>
      <w:r w:rsidRPr="00283E59">
        <w:rPr>
          <w:noProof/>
        </w:rPr>
        <w:tab/>
        <w:t xml:space="preserve">Meaning of </w:t>
      </w:r>
      <w:r w:rsidRPr="00283E59">
        <w:rPr>
          <w:i/>
          <w:noProof/>
        </w:rPr>
        <w:t>provider</w:t>
      </w:r>
      <w:r w:rsidRPr="00283E59">
        <w:rPr>
          <w:noProof/>
        </w:rPr>
        <w:tab/>
      </w:r>
      <w:r w:rsidRPr="00283E59">
        <w:rPr>
          <w:noProof/>
        </w:rPr>
        <w:fldChar w:fldCharType="begin"/>
      </w:r>
      <w:r w:rsidRPr="00283E59">
        <w:rPr>
          <w:noProof/>
        </w:rPr>
        <w:instrText xml:space="preserve"> PAGEREF _Toc470008577 \h </w:instrText>
      </w:r>
      <w:r w:rsidRPr="00283E59">
        <w:rPr>
          <w:noProof/>
        </w:rPr>
      </w:r>
      <w:r w:rsidRPr="00283E59">
        <w:rPr>
          <w:noProof/>
        </w:rPr>
        <w:fldChar w:fldCharType="separate"/>
      </w:r>
      <w:r w:rsidR="00BA06E9">
        <w:rPr>
          <w:noProof/>
        </w:rPr>
        <w:t>7</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2—Fit and proper person requirements</w:t>
      </w:r>
      <w:r w:rsidRPr="00283E59">
        <w:rPr>
          <w:b w:val="0"/>
          <w:noProof/>
          <w:sz w:val="18"/>
        </w:rPr>
        <w:tab/>
      </w:r>
      <w:r w:rsidRPr="00283E59">
        <w:rPr>
          <w:b w:val="0"/>
          <w:noProof/>
          <w:sz w:val="18"/>
        </w:rPr>
        <w:fldChar w:fldCharType="begin"/>
      </w:r>
      <w:r w:rsidRPr="00283E59">
        <w:rPr>
          <w:b w:val="0"/>
          <w:noProof/>
          <w:sz w:val="18"/>
        </w:rPr>
        <w:instrText xml:space="preserve"> PAGEREF _Toc470008578 \h </w:instrText>
      </w:r>
      <w:r w:rsidRPr="00283E59">
        <w:rPr>
          <w:b w:val="0"/>
          <w:noProof/>
          <w:sz w:val="18"/>
        </w:rPr>
      </w:r>
      <w:r w:rsidRPr="00283E59">
        <w:rPr>
          <w:b w:val="0"/>
          <w:noProof/>
          <w:sz w:val="18"/>
        </w:rPr>
        <w:fldChar w:fldCharType="separate"/>
      </w:r>
      <w:r w:rsidR="00BA06E9">
        <w:rPr>
          <w:b w:val="0"/>
          <w:noProof/>
          <w:sz w:val="18"/>
        </w:rPr>
        <w:t>8</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_Toc470008579 \h </w:instrText>
      </w:r>
      <w:r w:rsidRPr="00283E59">
        <w:rPr>
          <w:noProof/>
        </w:rPr>
      </w:r>
      <w:r w:rsidRPr="00283E59">
        <w:rPr>
          <w:noProof/>
        </w:rPr>
        <w:fldChar w:fldCharType="separate"/>
      </w:r>
      <w:r w:rsidR="00BA06E9">
        <w:rPr>
          <w:noProof/>
        </w:rPr>
        <w:t>8</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15</w:t>
      </w:r>
      <w:r w:rsidRPr="00283E59">
        <w:rPr>
          <w:noProof/>
        </w:rPr>
        <w:tab/>
        <w:t>Compliance with the law</w:t>
      </w:r>
      <w:r w:rsidRPr="00283E59">
        <w:rPr>
          <w:noProof/>
        </w:rPr>
        <w:tab/>
      </w:r>
      <w:r w:rsidRPr="00283E59">
        <w:rPr>
          <w:noProof/>
        </w:rPr>
        <w:fldChar w:fldCharType="begin"/>
      </w:r>
      <w:r w:rsidRPr="00283E59">
        <w:rPr>
          <w:noProof/>
        </w:rPr>
        <w:instrText xml:space="preserve"> PAGEREF _Toc470008580 \h </w:instrText>
      </w:r>
      <w:r w:rsidRPr="00283E59">
        <w:rPr>
          <w:noProof/>
        </w:rPr>
      </w:r>
      <w:r w:rsidRPr="00283E59">
        <w:rPr>
          <w:noProof/>
        </w:rPr>
        <w:fldChar w:fldCharType="separate"/>
      </w:r>
      <w:r w:rsidR="00BA06E9">
        <w:rPr>
          <w:noProof/>
        </w:rPr>
        <w:t>8</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16</w:t>
      </w:r>
      <w:r w:rsidRPr="00283E59">
        <w:rPr>
          <w:noProof/>
        </w:rPr>
        <w:tab/>
        <w:t xml:space="preserve">Meaning of </w:t>
      </w:r>
      <w:r w:rsidRPr="00283E59">
        <w:rPr>
          <w:i/>
          <w:noProof/>
        </w:rPr>
        <w:t>key personnel</w:t>
      </w:r>
      <w:r w:rsidRPr="00283E59">
        <w:rPr>
          <w:noProof/>
        </w:rPr>
        <w:tab/>
      </w:r>
      <w:r w:rsidRPr="00283E59">
        <w:rPr>
          <w:noProof/>
        </w:rPr>
        <w:fldChar w:fldCharType="begin"/>
      </w:r>
      <w:r w:rsidRPr="00283E59">
        <w:rPr>
          <w:noProof/>
        </w:rPr>
        <w:instrText xml:space="preserve"> PAGEREF _Toc470008581 \h </w:instrText>
      </w:r>
      <w:r w:rsidRPr="00283E59">
        <w:rPr>
          <w:noProof/>
        </w:rPr>
      </w:r>
      <w:r w:rsidRPr="00283E59">
        <w:rPr>
          <w:noProof/>
        </w:rPr>
        <w:fldChar w:fldCharType="separate"/>
      </w:r>
      <w:r w:rsidR="00BA06E9">
        <w:rPr>
          <w:noProof/>
        </w:rPr>
        <w:t>8</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17</w:t>
      </w:r>
      <w:r w:rsidRPr="00283E59">
        <w:rPr>
          <w:noProof/>
        </w:rPr>
        <w:tab/>
        <w:t>Financial record</w:t>
      </w:r>
      <w:r w:rsidRPr="00283E59">
        <w:rPr>
          <w:noProof/>
        </w:rPr>
        <w:tab/>
      </w:r>
      <w:r w:rsidRPr="00283E59">
        <w:rPr>
          <w:noProof/>
        </w:rPr>
        <w:fldChar w:fldCharType="begin"/>
      </w:r>
      <w:r w:rsidRPr="00283E59">
        <w:rPr>
          <w:noProof/>
        </w:rPr>
        <w:instrText xml:space="preserve"> PAGEREF _Toc470008582 \h </w:instrText>
      </w:r>
      <w:r w:rsidRPr="00283E59">
        <w:rPr>
          <w:noProof/>
        </w:rPr>
      </w:r>
      <w:r w:rsidRPr="00283E59">
        <w:rPr>
          <w:noProof/>
        </w:rPr>
        <w:fldChar w:fldCharType="separate"/>
      </w:r>
      <w:r w:rsidR="00BA06E9">
        <w:rPr>
          <w:noProof/>
        </w:rPr>
        <w:t>8</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18</w:t>
      </w:r>
      <w:r w:rsidRPr="00283E59">
        <w:rPr>
          <w:noProof/>
        </w:rPr>
        <w:tab/>
        <w:t>Management record</w:t>
      </w:r>
      <w:r w:rsidRPr="00283E59">
        <w:rPr>
          <w:noProof/>
        </w:rPr>
        <w:tab/>
      </w:r>
      <w:r w:rsidRPr="00283E59">
        <w:rPr>
          <w:noProof/>
        </w:rPr>
        <w:fldChar w:fldCharType="begin"/>
      </w:r>
      <w:r w:rsidRPr="00283E59">
        <w:rPr>
          <w:noProof/>
        </w:rPr>
        <w:instrText xml:space="preserve"> PAGEREF _Toc470008583 \h </w:instrText>
      </w:r>
      <w:r w:rsidRPr="00283E59">
        <w:rPr>
          <w:noProof/>
        </w:rPr>
      </w:r>
      <w:r w:rsidRPr="00283E59">
        <w:rPr>
          <w:noProof/>
        </w:rPr>
        <w:fldChar w:fldCharType="separate"/>
      </w:r>
      <w:r w:rsidR="00BA06E9">
        <w:rPr>
          <w:noProof/>
        </w:rPr>
        <w:t>9</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19</w:t>
      </w:r>
      <w:r w:rsidRPr="00283E59">
        <w:rPr>
          <w:noProof/>
        </w:rPr>
        <w:tab/>
        <w:t>Provision of information</w:t>
      </w:r>
      <w:r w:rsidRPr="00283E59">
        <w:rPr>
          <w:noProof/>
        </w:rPr>
        <w:tab/>
      </w:r>
      <w:r w:rsidRPr="00283E59">
        <w:rPr>
          <w:noProof/>
        </w:rPr>
        <w:fldChar w:fldCharType="begin"/>
      </w:r>
      <w:r w:rsidRPr="00283E59">
        <w:rPr>
          <w:noProof/>
        </w:rPr>
        <w:instrText xml:space="preserve"> PAGEREF _Toc470008584 \h </w:instrText>
      </w:r>
      <w:r w:rsidRPr="00283E59">
        <w:rPr>
          <w:noProof/>
        </w:rPr>
      </w:r>
      <w:r w:rsidRPr="00283E59">
        <w:rPr>
          <w:noProof/>
        </w:rPr>
        <w:fldChar w:fldCharType="separate"/>
      </w:r>
      <w:r w:rsidR="00BA06E9">
        <w:rPr>
          <w:noProof/>
        </w:rPr>
        <w:t>9</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20</w:t>
      </w:r>
      <w:r w:rsidRPr="00283E59">
        <w:rPr>
          <w:noProof/>
        </w:rPr>
        <w:tab/>
        <w:t>Previous conduct and involvements</w:t>
      </w:r>
      <w:r w:rsidRPr="00283E59">
        <w:rPr>
          <w:noProof/>
        </w:rPr>
        <w:tab/>
      </w:r>
      <w:r w:rsidRPr="00283E59">
        <w:rPr>
          <w:noProof/>
        </w:rPr>
        <w:fldChar w:fldCharType="begin"/>
      </w:r>
      <w:r w:rsidRPr="00283E59">
        <w:rPr>
          <w:noProof/>
        </w:rPr>
        <w:instrText xml:space="preserve"> PAGEREF _Toc470008585 \h </w:instrText>
      </w:r>
      <w:r w:rsidRPr="00283E59">
        <w:rPr>
          <w:noProof/>
        </w:rPr>
      </w:r>
      <w:r w:rsidRPr="00283E59">
        <w:rPr>
          <w:noProof/>
        </w:rPr>
        <w:fldChar w:fldCharType="separate"/>
      </w:r>
      <w:r w:rsidR="00BA06E9">
        <w:rPr>
          <w:noProof/>
        </w:rPr>
        <w:t>9</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3—Provider suitability requirements</w:t>
      </w:r>
      <w:r w:rsidRPr="00283E59">
        <w:rPr>
          <w:b w:val="0"/>
          <w:noProof/>
          <w:sz w:val="18"/>
        </w:rPr>
        <w:tab/>
      </w:r>
      <w:r w:rsidRPr="00283E59">
        <w:rPr>
          <w:b w:val="0"/>
          <w:noProof/>
          <w:sz w:val="18"/>
        </w:rPr>
        <w:fldChar w:fldCharType="begin"/>
      </w:r>
      <w:r w:rsidRPr="00283E59">
        <w:rPr>
          <w:b w:val="0"/>
          <w:noProof/>
          <w:sz w:val="18"/>
        </w:rPr>
        <w:instrText xml:space="preserve"> PAGEREF _Toc470008586 \h </w:instrText>
      </w:r>
      <w:r w:rsidRPr="00283E59">
        <w:rPr>
          <w:b w:val="0"/>
          <w:noProof/>
          <w:sz w:val="18"/>
        </w:rPr>
      </w:r>
      <w:r w:rsidRPr="00283E59">
        <w:rPr>
          <w:b w:val="0"/>
          <w:noProof/>
          <w:sz w:val="18"/>
        </w:rPr>
        <w:fldChar w:fldCharType="separate"/>
      </w:r>
      <w:r w:rsidR="00BA06E9">
        <w:rPr>
          <w:b w:val="0"/>
          <w:noProof/>
          <w:sz w:val="18"/>
        </w:rPr>
        <w:t>11</w:t>
      </w:r>
      <w:r w:rsidRPr="00283E59">
        <w:rPr>
          <w:b w:val="0"/>
          <w:noProof/>
          <w:sz w:val="18"/>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A—Purpose of this Division</w:t>
      </w:r>
      <w:r w:rsidRPr="00283E59">
        <w:rPr>
          <w:b w:val="0"/>
          <w:noProof/>
          <w:sz w:val="18"/>
        </w:rPr>
        <w:tab/>
      </w:r>
      <w:r w:rsidRPr="00283E59">
        <w:rPr>
          <w:b w:val="0"/>
          <w:noProof/>
          <w:sz w:val="18"/>
        </w:rPr>
        <w:fldChar w:fldCharType="begin"/>
      </w:r>
      <w:r w:rsidRPr="00283E59">
        <w:rPr>
          <w:b w:val="0"/>
          <w:noProof/>
          <w:sz w:val="18"/>
        </w:rPr>
        <w:instrText xml:space="preserve"> PAGEREF _Toc470008587 \h </w:instrText>
      </w:r>
      <w:r w:rsidRPr="00283E59">
        <w:rPr>
          <w:b w:val="0"/>
          <w:noProof/>
          <w:sz w:val="18"/>
        </w:rPr>
      </w:r>
      <w:r w:rsidRPr="00283E59">
        <w:rPr>
          <w:b w:val="0"/>
          <w:noProof/>
          <w:sz w:val="18"/>
        </w:rPr>
        <w:fldChar w:fldCharType="separate"/>
      </w:r>
      <w:r w:rsidR="00BA06E9">
        <w:rPr>
          <w:b w:val="0"/>
          <w:noProof/>
          <w:sz w:val="18"/>
        </w:rPr>
        <w:t>11</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21</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_Toc470008588 \h </w:instrText>
      </w:r>
      <w:r w:rsidRPr="00283E59">
        <w:rPr>
          <w:noProof/>
        </w:rPr>
      </w:r>
      <w:r w:rsidRPr="00283E59">
        <w:rPr>
          <w:noProof/>
        </w:rPr>
        <w:fldChar w:fldCharType="separate"/>
      </w:r>
      <w:r w:rsidR="00BA06E9">
        <w:rPr>
          <w:noProof/>
        </w:rPr>
        <w:t>11</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B—General requirements</w:t>
      </w:r>
      <w:r w:rsidRPr="00283E59">
        <w:rPr>
          <w:b w:val="0"/>
          <w:noProof/>
          <w:sz w:val="18"/>
        </w:rPr>
        <w:tab/>
      </w:r>
      <w:r w:rsidRPr="00283E59">
        <w:rPr>
          <w:b w:val="0"/>
          <w:noProof/>
          <w:sz w:val="18"/>
        </w:rPr>
        <w:fldChar w:fldCharType="begin"/>
      </w:r>
      <w:r w:rsidRPr="00283E59">
        <w:rPr>
          <w:b w:val="0"/>
          <w:noProof/>
          <w:sz w:val="18"/>
        </w:rPr>
        <w:instrText xml:space="preserve"> PAGEREF _Toc470008589 \h </w:instrText>
      </w:r>
      <w:r w:rsidRPr="00283E59">
        <w:rPr>
          <w:b w:val="0"/>
          <w:noProof/>
          <w:sz w:val="18"/>
        </w:rPr>
      </w:r>
      <w:r w:rsidRPr="00283E59">
        <w:rPr>
          <w:b w:val="0"/>
          <w:noProof/>
          <w:sz w:val="18"/>
        </w:rPr>
        <w:fldChar w:fldCharType="separate"/>
      </w:r>
      <w:r w:rsidR="00BA06E9">
        <w:rPr>
          <w:b w:val="0"/>
          <w:noProof/>
          <w:sz w:val="18"/>
        </w:rPr>
        <w:t>11</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22</w:t>
      </w:r>
      <w:r w:rsidRPr="00283E59">
        <w:rPr>
          <w:noProof/>
        </w:rPr>
        <w:tab/>
        <w:t>General requirements</w:t>
      </w:r>
      <w:r w:rsidRPr="00283E59">
        <w:rPr>
          <w:noProof/>
        </w:rPr>
        <w:tab/>
      </w:r>
      <w:r w:rsidRPr="00283E59">
        <w:rPr>
          <w:noProof/>
        </w:rPr>
        <w:fldChar w:fldCharType="begin"/>
      </w:r>
      <w:r w:rsidRPr="00283E59">
        <w:rPr>
          <w:noProof/>
        </w:rPr>
        <w:instrText xml:space="preserve"> PAGEREF _Toc470008590 \h </w:instrText>
      </w:r>
      <w:r w:rsidRPr="00283E59">
        <w:rPr>
          <w:noProof/>
        </w:rPr>
      </w:r>
      <w:r w:rsidRPr="00283E59">
        <w:rPr>
          <w:noProof/>
        </w:rPr>
        <w:fldChar w:fldCharType="separate"/>
      </w:r>
      <w:r w:rsidR="00BA06E9">
        <w:rPr>
          <w:noProof/>
        </w:rPr>
        <w:t>11</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C—Financial performance</w:t>
      </w:r>
      <w:r w:rsidRPr="00283E59">
        <w:rPr>
          <w:b w:val="0"/>
          <w:noProof/>
          <w:sz w:val="18"/>
        </w:rPr>
        <w:tab/>
      </w:r>
      <w:r w:rsidRPr="00283E59">
        <w:rPr>
          <w:b w:val="0"/>
          <w:noProof/>
          <w:sz w:val="18"/>
        </w:rPr>
        <w:fldChar w:fldCharType="begin"/>
      </w:r>
      <w:r w:rsidRPr="00283E59">
        <w:rPr>
          <w:b w:val="0"/>
          <w:noProof/>
          <w:sz w:val="18"/>
        </w:rPr>
        <w:instrText xml:space="preserve"> PAGEREF _Toc470008591 \h </w:instrText>
      </w:r>
      <w:r w:rsidRPr="00283E59">
        <w:rPr>
          <w:b w:val="0"/>
          <w:noProof/>
          <w:sz w:val="18"/>
        </w:rPr>
      </w:r>
      <w:r w:rsidRPr="00283E59">
        <w:rPr>
          <w:b w:val="0"/>
          <w:noProof/>
          <w:sz w:val="18"/>
        </w:rPr>
        <w:fldChar w:fldCharType="separate"/>
      </w:r>
      <w:r w:rsidR="00BA06E9">
        <w:rPr>
          <w:b w:val="0"/>
          <w:noProof/>
          <w:sz w:val="18"/>
        </w:rPr>
        <w:t>11</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23</w:t>
      </w:r>
      <w:r w:rsidRPr="00283E59">
        <w:rPr>
          <w:noProof/>
        </w:rPr>
        <w:tab/>
        <w:t>Financial performance</w:t>
      </w:r>
      <w:r w:rsidRPr="00283E59">
        <w:rPr>
          <w:noProof/>
        </w:rPr>
        <w:tab/>
      </w:r>
      <w:r w:rsidRPr="00283E59">
        <w:rPr>
          <w:noProof/>
        </w:rPr>
        <w:fldChar w:fldCharType="begin"/>
      </w:r>
      <w:r w:rsidRPr="00283E59">
        <w:rPr>
          <w:noProof/>
        </w:rPr>
        <w:instrText xml:space="preserve"> PAGEREF _Toc470008592 \h </w:instrText>
      </w:r>
      <w:r w:rsidRPr="00283E59">
        <w:rPr>
          <w:noProof/>
        </w:rPr>
      </w:r>
      <w:r w:rsidRPr="00283E59">
        <w:rPr>
          <w:noProof/>
        </w:rPr>
        <w:fldChar w:fldCharType="separate"/>
      </w:r>
      <w:r w:rsidR="00BA06E9">
        <w:rPr>
          <w:noProof/>
        </w:rPr>
        <w:t>11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24</w:t>
      </w:r>
      <w:r w:rsidRPr="00283E59">
        <w:rPr>
          <w:noProof/>
        </w:rPr>
        <w:tab/>
        <w:t>Dividends and related party transactions</w:t>
      </w:r>
      <w:r w:rsidRPr="00283E59">
        <w:rPr>
          <w:noProof/>
        </w:rPr>
        <w:tab/>
      </w:r>
      <w:r w:rsidRPr="00283E59">
        <w:rPr>
          <w:noProof/>
        </w:rPr>
        <w:fldChar w:fldCharType="begin"/>
      </w:r>
      <w:r w:rsidRPr="00283E59">
        <w:rPr>
          <w:noProof/>
        </w:rPr>
        <w:instrText xml:space="preserve"> PAGEREF _Toc470008593 \h </w:instrText>
      </w:r>
      <w:r w:rsidRPr="00283E59">
        <w:rPr>
          <w:noProof/>
        </w:rPr>
      </w:r>
      <w:r w:rsidRPr="00283E59">
        <w:rPr>
          <w:noProof/>
        </w:rPr>
        <w:fldChar w:fldCharType="separate"/>
      </w:r>
      <w:r w:rsidR="00BA06E9">
        <w:rPr>
          <w:noProof/>
        </w:rPr>
        <w:t>12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25</w:t>
      </w:r>
      <w:r w:rsidRPr="00283E59">
        <w:rPr>
          <w:noProof/>
        </w:rPr>
        <w:tab/>
        <w:t>Insurance</w:t>
      </w:r>
      <w:r w:rsidRPr="00283E59">
        <w:rPr>
          <w:noProof/>
        </w:rPr>
        <w:tab/>
      </w:r>
      <w:r w:rsidRPr="00283E59">
        <w:rPr>
          <w:noProof/>
        </w:rPr>
        <w:fldChar w:fldCharType="begin"/>
      </w:r>
      <w:r w:rsidRPr="00283E59">
        <w:rPr>
          <w:noProof/>
        </w:rPr>
        <w:instrText xml:space="preserve"> PAGEREF _Toc470008594 \h </w:instrText>
      </w:r>
      <w:r w:rsidRPr="00283E59">
        <w:rPr>
          <w:noProof/>
        </w:rPr>
      </w:r>
      <w:r w:rsidRPr="00283E59">
        <w:rPr>
          <w:noProof/>
        </w:rPr>
        <w:fldChar w:fldCharType="separate"/>
      </w:r>
      <w:r w:rsidR="00BA06E9">
        <w:rPr>
          <w:noProof/>
        </w:rPr>
        <w:t>12</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D—Management and governance</w:t>
      </w:r>
      <w:r w:rsidRPr="00283E59">
        <w:rPr>
          <w:b w:val="0"/>
          <w:noProof/>
          <w:sz w:val="18"/>
        </w:rPr>
        <w:tab/>
      </w:r>
      <w:r w:rsidRPr="00283E59">
        <w:rPr>
          <w:b w:val="0"/>
          <w:noProof/>
          <w:sz w:val="18"/>
        </w:rPr>
        <w:fldChar w:fldCharType="begin"/>
      </w:r>
      <w:r w:rsidRPr="00283E59">
        <w:rPr>
          <w:b w:val="0"/>
          <w:noProof/>
          <w:sz w:val="18"/>
        </w:rPr>
        <w:instrText xml:space="preserve"> PAGEREF _Toc470008595 \h </w:instrText>
      </w:r>
      <w:r w:rsidRPr="00283E59">
        <w:rPr>
          <w:b w:val="0"/>
          <w:noProof/>
          <w:sz w:val="18"/>
        </w:rPr>
      </w:r>
      <w:r w:rsidRPr="00283E59">
        <w:rPr>
          <w:b w:val="0"/>
          <w:noProof/>
          <w:sz w:val="18"/>
        </w:rPr>
        <w:fldChar w:fldCharType="separate"/>
      </w:r>
      <w:r w:rsidR="00BA06E9">
        <w:rPr>
          <w:b w:val="0"/>
          <w:noProof/>
          <w:sz w:val="18"/>
        </w:rPr>
        <w:t>12</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26</w:t>
      </w:r>
      <w:r w:rsidRPr="00283E59">
        <w:rPr>
          <w:noProof/>
        </w:rPr>
        <w:tab/>
        <w:t>Management and governance</w:t>
      </w:r>
      <w:r w:rsidRPr="00283E59">
        <w:rPr>
          <w:noProof/>
        </w:rPr>
        <w:tab/>
      </w:r>
      <w:r w:rsidRPr="00283E59">
        <w:rPr>
          <w:noProof/>
        </w:rPr>
        <w:fldChar w:fldCharType="begin"/>
      </w:r>
      <w:r w:rsidRPr="00283E59">
        <w:rPr>
          <w:noProof/>
        </w:rPr>
        <w:instrText xml:space="preserve"> PAGEREF _Toc470008596 \h </w:instrText>
      </w:r>
      <w:r w:rsidRPr="00283E59">
        <w:rPr>
          <w:noProof/>
        </w:rPr>
      </w:r>
      <w:r w:rsidRPr="00283E59">
        <w:rPr>
          <w:noProof/>
        </w:rPr>
        <w:fldChar w:fldCharType="separate"/>
      </w:r>
      <w:r w:rsidR="00BA06E9">
        <w:rPr>
          <w:noProof/>
        </w:rPr>
        <w:t>12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27</w:t>
      </w:r>
      <w:r w:rsidRPr="00283E59">
        <w:rPr>
          <w:noProof/>
        </w:rPr>
        <w:tab/>
        <w:t>Key personnel and advisers</w:t>
      </w:r>
      <w:r w:rsidRPr="00283E59">
        <w:rPr>
          <w:noProof/>
        </w:rPr>
        <w:tab/>
      </w:r>
      <w:r w:rsidRPr="00283E59">
        <w:rPr>
          <w:noProof/>
        </w:rPr>
        <w:fldChar w:fldCharType="begin"/>
      </w:r>
      <w:r w:rsidRPr="00283E59">
        <w:rPr>
          <w:noProof/>
        </w:rPr>
        <w:instrText xml:space="preserve"> PAGEREF _Toc470008597 \h </w:instrText>
      </w:r>
      <w:r w:rsidRPr="00283E59">
        <w:rPr>
          <w:noProof/>
        </w:rPr>
      </w:r>
      <w:r w:rsidRPr="00283E59">
        <w:rPr>
          <w:noProof/>
        </w:rPr>
        <w:fldChar w:fldCharType="separate"/>
      </w:r>
      <w:r w:rsidR="00BA06E9">
        <w:rPr>
          <w:noProof/>
        </w:rPr>
        <w:t>12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28</w:t>
      </w:r>
      <w:r w:rsidRPr="00283E59">
        <w:rPr>
          <w:noProof/>
        </w:rPr>
        <w:tab/>
        <w:t>Paying commissions to staff</w:t>
      </w:r>
      <w:r w:rsidRPr="00283E59">
        <w:rPr>
          <w:noProof/>
        </w:rPr>
        <w:tab/>
      </w:r>
      <w:r w:rsidRPr="00283E59">
        <w:rPr>
          <w:noProof/>
        </w:rPr>
        <w:fldChar w:fldCharType="begin"/>
      </w:r>
      <w:r w:rsidRPr="00283E59">
        <w:rPr>
          <w:noProof/>
        </w:rPr>
        <w:instrText xml:space="preserve"> PAGEREF _Toc470008598 \h </w:instrText>
      </w:r>
      <w:r w:rsidRPr="00283E59">
        <w:rPr>
          <w:noProof/>
        </w:rPr>
      </w:r>
      <w:r w:rsidRPr="00283E59">
        <w:rPr>
          <w:noProof/>
        </w:rPr>
        <w:fldChar w:fldCharType="separate"/>
      </w:r>
      <w:r w:rsidR="00BA06E9">
        <w:rPr>
          <w:noProof/>
        </w:rPr>
        <w:t>13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29</w:t>
      </w:r>
      <w:r w:rsidRPr="00283E59">
        <w:rPr>
          <w:noProof/>
        </w:rPr>
        <w:tab/>
        <w:t>Compliance with laws</w:t>
      </w:r>
      <w:r w:rsidRPr="00283E59">
        <w:rPr>
          <w:noProof/>
        </w:rPr>
        <w:tab/>
      </w:r>
      <w:r w:rsidRPr="00283E59">
        <w:rPr>
          <w:noProof/>
        </w:rPr>
        <w:fldChar w:fldCharType="begin"/>
      </w:r>
      <w:r w:rsidRPr="00283E59">
        <w:rPr>
          <w:noProof/>
        </w:rPr>
        <w:instrText xml:space="preserve"> PAGEREF _Toc470008599 \h </w:instrText>
      </w:r>
      <w:r w:rsidRPr="00283E59">
        <w:rPr>
          <w:noProof/>
        </w:rPr>
      </w:r>
      <w:r w:rsidRPr="00283E59">
        <w:rPr>
          <w:noProof/>
        </w:rPr>
        <w:fldChar w:fldCharType="separate"/>
      </w:r>
      <w:r w:rsidR="00BA06E9">
        <w:rPr>
          <w:noProof/>
        </w:rPr>
        <w:t>13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30</w:t>
      </w:r>
      <w:r w:rsidRPr="00283E59">
        <w:rPr>
          <w:noProof/>
        </w:rPr>
        <w:tab/>
        <w:t>Provider must meet certain standards</w:t>
      </w:r>
      <w:r w:rsidRPr="00283E59">
        <w:rPr>
          <w:noProof/>
        </w:rPr>
        <w:tab/>
      </w:r>
      <w:r w:rsidRPr="00283E59">
        <w:rPr>
          <w:noProof/>
        </w:rPr>
        <w:fldChar w:fldCharType="begin"/>
      </w:r>
      <w:r w:rsidRPr="00283E59">
        <w:rPr>
          <w:noProof/>
        </w:rPr>
        <w:instrText xml:space="preserve"> PAGEREF _Toc470008600 \h </w:instrText>
      </w:r>
      <w:r w:rsidRPr="00283E59">
        <w:rPr>
          <w:noProof/>
        </w:rPr>
      </w:r>
      <w:r w:rsidRPr="00283E59">
        <w:rPr>
          <w:noProof/>
        </w:rPr>
        <w:fldChar w:fldCharType="separate"/>
      </w:r>
      <w:r w:rsidR="00BA06E9">
        <w:rPr>
          <w:noProof/>
        </w:rPr>
        <w:t>13</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E—Experience and course offerings</w:t>
      </w:r>
      <w:r w:rsidRPr="00283E59">
        <w:rPr>
          <w:b w:val="0"/>
          <w:noProof/>
          <w:sz w:val="18"/>
        </w:rPr>
        <w:tab/>
      </w:r>
      <w:r w:rsidRPr="00283E59">
        <w:rPr>
          <w:b w:val="0"/>
          <w:noProof/>
          <w:sz w:val="18"/>
        </w:rPr>
        <w:fldChar w:fldCharType="begin"/>
      </w:r>
      <w:r w:rsidRPr="00283E59">
        <w:rPr>
          <w:b w:val="0"/>
          <w:noProof/>
          <w:sz w:val="18"/>
        </w:rPr>
        <w:instrText xml:space="preserve"> PAGEREF _Toc470008601 \h </w:instrText>
      </w:r>
      <w:r w:rsidRPr="00283E59">
        <w:rPr>
          <w:b w:val="0"/>
          <w:noProof/>
          <w:sz w:val="18"/>
        </w:rPr>
      </w:r>
      <w:r w:rsidRPr="00283E59">
        <w:rPr>
          <w:b w:val="0"/>
          <w:noProof/>
          <w:sz w:val="18"/>
        </w:rPr>
        <w:fldChar w:fldCharType="separate"/>
      </w:r>
      <w:r w:rsidR="00BA06E9">
        <w:rPr>
          <w:b w:val="0"/>
          <w:noProof/>
          <w:sz w:val="18"/>
        </w:rPr>
        <w:t>14</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31</w:t>
      </w:r>
      <w:r w:rsidRPr="00283E59">
        <w:rPr>
          <w:noProof/>
        </w:rPr>
        <w:tab/>
        <w:t>Experience in providing vocational education and training</w:t>
      </w:r>
      <w:r w:rsidRPr="00283E59">
        <w:rPr>
          <w:noProof/>
        </w:rPr>
        <w:tab/>
      </w:r>
      <w:r w:rsidRPr="00283E59">
        <w:rPr>
          <w:noProof/>
        </w:rPr>
        <w:fldChar w:fldCharType="begin"/>
      </w:r>
      <w:r w:rsidRPr="00283E59">
        <w:rPr>
          <w:noProof/>
        </w:rPr>
        <w:instrText xml:space="preserve"> PAGEREF _Toc470008602 \h </w:instrText>
      </w:r>
      <w:r w:rsidRPr="00283E59">
        <w:rPr>
          <w:noProof/>
        </w:rPr>
      </w:r>
      <w:r w:rsidRPr="00283E59">
        <w:rPr>
          <w:noProof/>
        </w:rPr>
        <w:fldChar w:fldCharType="separate"/>
      </w:r>
      <w:r w:rsidR="00BA06E9">
        <w:rPr>
          <w:noProof/>
        </w:rPr>
        <w:t>14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32</w:t>
      </w:r>
      <w:r w:rsidRPr="00283E59">
        <w:rPr>
          <w:noProof/>
        </w:rPr>
        <w:tab/>
        <w:t>Minimum course offerings</w:t>
      </w:r>
      <w:r w:rsidRPr="00283E59">
        <w:rPr>
          <w:noProof/>
        </w:rPr>
        <w:tab/>
      </w:r>
      <w:r w:rsidRPr="00283E59">
        <w:rPr>
          <w:noProof/>
        </w:rPr>
        <w:fldChar w:fldCharType="begin"/>
      </w:r>
      <w:r w:rsidRPr="00283E59">
        <w:rPr>
          <w:noProof/>
        </w:rPr>
        <w:instrText xml:space="preserve"> PAGEREF _Toc470008603 \h </w:instrText>
      </w:r>
      <w:r w:rsidRPr="00283E59">
        <w:rPr>
          <w:noProof/>
        </w:rPr>
      </w:r>
      <w:r w:rsidRPr="00283E59">
        <w:rPr>
          <w:noProof/>
        </w:rPr>
        <w:fldChar w:fldCharType="separate"/>
      </w:r>
      <w:r w:rsidR="00BA06E9">
        <w:rPr>
          <w:noProof/>
        </w:rPr>
        <w:t>14</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lastRenderedPageBreak/>
        <w:t>Subdivision F—Student outcomes</w:t>
      </w:r>
      <w:r w:rsidRPr="00283E59">
        <w:rPr>
          <w:b w:val="0"/>
          <w:noProof/>
          <w:sz w:val="18"/>
        </w:rPr>
        <w:tab/>
      </w:r>
      <w:r w:rsidRPr="00283E59">
        <w:rPr>
          <w:b w:val="0"/>
          <w:noProof/>
          <w:sz w:val="18"/>
        </w:rPr>
        <w:fldChar w:fldCharType="begin"/>
      </w:r>
      <w:r w:rsidRPr="00283E59">
        <w:rPr>
          <w:b w:val="0"/>
          <w:noProof/>
          <w:sz w:val="18"/>
        </w:rPr>
        <w:instrText xml:space="preserve"> PAGEREF _Toc470008604 \h </w:instrText>
      </w:r>
      <w:r w:rsidRPr="00283E59">
        <w:rPr>
          <w:b w:val="0"/>
          <w:noProof/>
          <w:sz w:val="18"/>
        </w:rPr>
      </w:r>
      <w:r w:rsidRPr="00283E59">
        <w:rPr>
          <w:b w:val="0"/>
          <w:noProof/>
          <w:sz w:val="18"/>
        </w:rPr>
        <w:fldChar w:fldCharType="separate"/>
      </w:r>
      <w:r w:rsidR="00BA06E9">
        <w:rPr>
          <w:b w:val="0"/>
          <w:noProof/>
          <w:sz w:val="18"/>
        </w:rPr>
        <w:t>14</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33</w:t>
      </w:r>
      <w:r w:rsidRPr="00283E59">
        <w:rPr>
          <w:noProof/>
        </w:rPr>
        <w:tab/>
        <w:t>Completion rates</w:t>
      </w:r>
      <w:r w:rsidRPr="00283E59">
        <w:rPr>
          <w:noProof/>
        </w:rPr>
        <w:tab/>
      </w:r>
      <w:r w:rsidRPr="00283E59">
        <w:rPr>
          <w:noProof/>
        </w:rPr>
        <w:fldChar w:fldCharType="begin"/>
      </w:r>
      <w:r w:rsidRPr="00283E59">
        <w:rPr>
          <w:noProof/>
        </w:rPr>
        <w:instrText xml:space="preserve"> PAGEREF _Toc470008605 \h </w:instrText>
      </w:r>
      <w:r w:rsidRPr="00283E59">
        <w:rPr>
          <w:noProof/>
        </w:rPr>
      </w:r>
      <w:r w:rsidRPr="00283E59">
        <w:rPr>
          <w:noProof/>
        </w:rPr>
        <w:fldChar w:fldCharType="separate"/>
      </w:r>
      <w:r w:rsidR="00BA06E9">
        <w:rPr>
          <w:noProof/>
        </w:rPr>
        <w:t>14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34</w:t>
      </w:r>
      <w:r w:rsidRPr="00283E59">
        <w:rPr>
          <w:noProof/>
        </w:rPr>
        <w:tab/>
        <w:t>Student support</w:t>
      </w:r>
      <w:r w:rsidRPr="00283E59">
        <w:rPr>
          <w:noProof/>
        </w:rPr>
        <w:tab/>
      </w:r>
      <w:r w:rsidRPr="00283E59">
        <w:rPr>
          <w:noProof/>
        </w:rPr>
        <w:fldChar w:fldCharType="begin"/>
      </w:r>
      <w:r w:rsidRPr="00283E59">
        <w:rPr>
          <w:noProof/>
        </w:rPr>
        <w:instrText xml:space="preserve"> PAGEREF _Toc470008606 \h </w:instrText>
      </w:r>
      <w:r w:rsidRPr="00283E59">
        <w:rPr>
          <w:noProof/>
        </w:rPr>
      </w:r>
      <w:r w:rsidRPr="00283E59">
        <w:rPr>
          <w:noProof/>
        </w:rPr>
        <w:fldChar w:fldCharType="separate"/>
      </w:r>
      <w:r w:rsidR="00BA06E9">
        <w:rPr>
          <w:noProof/>
        </w:rPr>
        <w:t>15</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G—Workplace relevance</w:t>
      </w:r>
      <w:r w:rsidRPr="00283E59">
        <w:rPr>
          <w:b w:val="0"/>
          <w:noProof/>
          <w:sz w:val="18"/>
        </w:rPr>
        <w:tab/>
      </w:r>
      <w:r w:rsidRPr="00283E59">
        <w:rPr>
          <w:b w:val="0"/>
          <w:noProof/>
          <w:sz w:val="18"/>
        </w:rPr>
        <w:fldChar w:fldCharType="begin"/>
      </w:r>
      <w:r w:rsidRPr="00283E59">
        <w:rPr>
          <w:b w:val="0"/>
          <w:noProof/>
          <w:sz w:val="18"/>
        </w:rPr>
        <w:instrText xml:space="preserve"> PAGEREF _Toc470008607 \h </w:instrText>
      </w:r>
      <w:r w:rsidRPr="00283E59">
        <w:rPr>
          <w:b w:val="0"/>
          <w:noProof/>
          <w:sz w:val="18"/>
        </w:rPr>
      </w:r>
      <w:r w:rsidRPr="00283E59">
        <w:rPr>
          <w:b w:val="0"/>
          <w:noProof/>
          <w:sz w:val="18"/>
        </w:rPr>
        <w:fldChar w:fldCharType="separate"/>
      </w:r>
      <w:r w:rsidR="00BA06E9">
        <w:rPr>
          <w:b w:val="0"/>
          <w:noProof/>
          <w:sz w:val="18"/>
        </w:rPr>
        <w:t>15</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35</w:t>
      </w:r>
      <w:r w:rsidRPr="00283E59">
        <w:rPr>
          <w:noProof/>
        </w:rPr>
        <w:tab/>
        <w:t>Workplace relevance</w:t>
      </w:r>
      <w:r w:rsidRPr="00283E59">
        <w:rPr>
          <w:noProof/>
        </w:rPr>
        <w:tab/>
      </w:r>
      <w:r w:rsidRPr="00283E59">
        <w:rPr>
          <w:noProof/>
        </w:rPr>
        <w:fldChar w:fldCharType="begin"/>
      </w:r>
      <w:r w:rsidRPr="00283E59">
        <w:rPr>
          <w:noProof/>
        </w:rPr>
        <w:instrText xml:space="preserve"> PAGEREF _Toc470008608 \h </w:instrText>
      </w:r>
      <w:r w:rsidRPr="00283E59">
        <w:rPr>
          <w:noProof/>
        </w:rPr>
      </w:r>
      <w:r w:rsidRPr="00283E59">
        <w:rPr>
          <w:noProof/>
        </w:rPr>
        <w:fldChar w:fldCharType="separate"/>
      </w:r>
      <w:r w:rsidR="00BA06E9">
        <w:rPr>
          <w:noProof/>
        </w:rPr>
        <w:t>15</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4—Listed course providers taken to meet certain requirements</w:t>
      </w:r>
      <w:r w:rsidRPr="00283E59">
        <w:rPr>
          <w:b w:val="0"/>
          <w:noProof/>
          <w:sz w:val="18"/>
        </w:rPr>
        <w:tab/>
      </w:r>
      <w:r w:rsidRPr="00283E59">
        <w:rPr>
          <w:b w:val="0"/>
          <w:noProof/>
          <w:sz w:val="18"/>
        </w:rPr>
        <w:fldChar w:fldCharType="begin"/>
      </w:r>
      <w:r w:rsidRPr="00283E59">
        <w:rPr>
          <w:b w:val="0"/>
          <w:noProof/>
          <w:sz w:val="18"/>
        </w:rPr>
        <w:instrText xml:space="preserve"> PAGEREF _Toc470008609 \h </w:instrText>
      </w:r>
      <w:r w:rsidRPr="00283E59">
        <w:rPr>
          <w:b w:val="0"/>
          <w:noProof/>
          <w:sz w:val="18"/>
        </w:rPr>
      </w:r>
      <w:r w:rsidRPr="00283E59">
        <w:rPr>
          <w:b w:val="0"/>
          <w:noProof/>
          <w:sz w:val="18"/>
        </w:rPr>
        <w:fldChar w:fldCharType="separate"/>
      </w:r>
      <w:r w:rsidR="00BA06E9">
        <w:rPr>
          <w:b w:val="0"/>
          <w:noProof/>
          <w:sz w:val="18"/>
        </w:rPr>
        <w:t>16</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36</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_Toc470008610 \h </w:instrText>
      </w:r>
      <w:r w:rsidRPr="00283E59">
        <w:rPr>
          <w:noProof/>
        </w:rPr>
      </w:r>
      <w:r w:rsidRPr="00283E59">
        <w:rPr>
          <w:noProof/>
        </w:rPr>
        <w:fldChar w:fldCharType="separate"/>
      </w:r>
      <w:r w:rsidR="00BA06E9">
        <w:rPr>
          <w:noProof/>
        </w:rPr>
        <w:t>16</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37</w:t>
      </w:r>
      <w:r w:rsidRPr="00283E59">
        <w:rPr>
          <w:noProof/>
        </w:rPr>
        <w:tab/>
        <w:t>Listed course providers taken to meet certain requirements</w:t>
      </w:r>
      <w:r w:rsidRPr="00283E59">
        <w:rPr>
          <w:noProof/>
        </w:rPr>
        <w:tab/>
      </w:r>
      <w:r w:rsidRPr="00283E59">
        <w:rPr>
          <w:noProof/>
        </w:rPr>
        <w:fldChar w:fldCharType="begin"/>
      </w:r>
      <w:r w:rsidRPr="00283E59">
        <w:rPr>
          <w:noProof/>
        </w:rPr>
        <w:instrText xml:space="preserve"> PAGEREF _Toc470008611 \h </w:instrText>
      </w:r>
      <w:r w:rsidRPr="00283E59">
        <w:rPr>
          <w:noProof/>
        </w:rPr>
      </w:r>
      <w:r w:rsidRPr="00283E59">
        <w:rPr>
          <w:noProof/>
        </w:rPr>
        <w:fldChar w:fldCharType="separate"/>
      </w:r>
      <w:r w:rsidR="00BA06E9">
        <w:rPr>
          <w:noProof/>
        </w:rPr>
        <w:t>16</w:t>
      </w:r>
      <w:r w:rsidRPr="00283E59">
        <w:rPr>
          <w:noProof/>
        </w:rPr>
        <w:fldChar w:fldCharType="end"/>
      </w:r>
    </w:p>
    <w:p w:rsidR="00610926" w:rsidRPr="00283E59" w:rsidRDefault="00610926">
      <w:pPr>
        <w:pStyle w:val="TOC2"/>
        <w:rPr>
          <w:rFonts w:asciiTheme="minorHAnsi" w:eastAsiaTheme="minorEastAsia" w:hAnsiTheme="minorHAnsi" w:cstheme="minorBidi"/>
          <w:b w:val="0"/>
          <w:noProof/>
          <w:kern w:val="0"/>
          <w:sz w:val="22"/>
          <w:szCs w:val="22"/>
        </w:rPr>
      </w:pPr>
      <w:r w:rsidRPr="00283E59">
        <w:rPr>
          <w:noProof/>
        </w:rPr>
        <w:t>Part</w:t>
      </w:r>
      <w:r w:rsidR="00283E59" w:rsidRPr="00283E59">
        <w:rPr>
          <w:noProof/>
        </w:rPr>
        <w:t> </w:t>
      </w:r>
      <w:r w:rsidRPr="00283E59">
        <w:rPr>
          <w:noProof/>
        </w:rPr>
        <w:t>5—Approving course providers</w:t>
      </w:r>
      <w:r w:rsidRPr="00283E59">
        <w:rPr>
          <w:b w:val="0"/>
          <w:noProof/>
          <w:sz w:val="18"/>
        </w:rPr>
        <w:tab/>
      </w:r>
      <w:r w:rsidRPr="00283E59">
        <w:rPr>
          <w:b w:val="0"/>
          <w:noProof/>
          <w:sz w:val="18"/>
        </w:rPr>
        <w:fldChar w:fldCharType="begin"/>
      </w:r>
      <w:r w:rsidRPr="00283E59">
        <w:rPr>
          <w:b w:val="0"/>
          <w:noProof/>
          <w:sz w:val="18"/>
        </w:rPr>
        <w:instrText xml:space="preserve"> PAGEREF _Toc470008612 \h </w:instrText>
      </w:r>
      <w:r w:rsidRPr="00283E59">
        <w:rPr>
          <w:b w:val="0"/>
          <w:noProof/>
          <w:sz w:val="18"/>
        </w:rPr>
      </w:r>
      <w:r w:rsidRPr="00283E59">
        <w:rPr>
          <w:b w:val="0"/>
          <w:noProof/>
          <w:sz w:val="18"/>
        </w:rPr>
        <w:fldChar w:fldCharType="separate"/>
      </w:r>
      <w:r w:rsidR="00BA06E9">
        <w:rPr>
          <w:b w:val="0"/>
          <w:noProof/>
          <w:sz w:val="18"/>
        </w:rPr>
        <w:t>17</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38</w:t>
      </w:r>
      <w:r w:rsidRPr="00283E59">
        <w:rPr>
          <w:noProof/>
        </w:rPr>
        <w:tab/>
        <w:t>Purpose of this Part</w:t>
      </w:r>
      <w:r w:rsidRPr="00283E59">
        <w:rPr>
          <w:noProof/>
        </w:rPr>
        <w:tab/>
      </w:r>
      <w:r w:rsidRPr="00283E59">
        <w:rPr>
          <w:noProof/>
        </w:rPr>
        <w:fldChar w:fldCharType="begin"/>
      </w:r>
      <w:r w:rsidRPr="00283E59">
        <w:rPr>
          <w:noProof/>
        </w:rPr>
        <w:instrText xml:space="preserve"> PAGEREF _Toc470008613 \h </w:instrText>
      </w:r>
      <w:r w:rsidRPr="00283E59">
        <w:rPr>
          <w:noProof/>
        </w:rPr>
      </w:r>
      <w:r w:rsidRPr="00283E59">
        <w:rPr>
          <w:noProof/>
        </w:rPr>
        <w:fldChar w:fldCharType="separate"/>
      </w:r>
      <w:r w:rsidR="00BA06E9">
        <w:rPr>
          <w:noProof/>
        </w:rPr>
        <w:t>17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39</w:t>
      </w:r>
      <w:r w:rsidRPr="00283E59">
        <w:rPr>
          <w:noProof/>
        </w:rPr>
        <w:tab/>
        <w:t>Applications that will be considered</w:t>
      </w:r>
      <w:r w:rsidRPr="00283E59">
        <w:rPr>
          <w:noProof/>
        </w:rPr>
        <w:tab/>
      </w:r>
      <w:r w:rsidRPr="00283E59">
        <w:rPr>
          <w:noProof/>
        </w:rPr>
        <w:fldChar w:fldCharType="begin"/>
      </w:r>
      <w:r w:rsidRPr="00283E59">
        <w:rPr>
          <w:noProof/>
        </w:rPr>
        <w:instrText xml:space="preserve"> PAGEREF _Toc470008614 \h </w:instrText>
      </w:r>
      <w:r w:rsidRPr="00283E59">
        <w:rPr>
          <w:noProof/>
        </w:rPr>
      </w:r>
      <w:r w:rsidRPr="00283E59">
        <w:rPr>
          <w:noProof/>
        </w:rPr>
        <w:fldChar w:fldCharType="separate"/>
      </w:r>
      <w:r w:rsidR="00BA06E9">
        <w:rPr>
          <w:noProof/>
        </w:rPr>
        <w:t>17</w:t>
      </w:r>
      <w:r w:rsidRPr="00283E59">
        <w:rPr>
          <w:noProof/>
        </w:rPr>
        <w:fldChar w:fldCharType="end"/>
      </w:r>
    </w:p>
    <w:p w:rsidR="00610926" w:rsidRPr="00283E59" w:rsidRDefault="00610926">
      <w:pPr>
        <w:pStyle w:val="TOC2"/>
        <w:rPr>
          <w:rFonts w:asciiTheme="minorHAnsi" w:eastAsiaTheme="minorEastAsia" w:hAnsiTheme="minorHAnsi" w:cstheme="minorBidi"/>
          <w:b w:val="0"/>
          <w:noProof/>
          <w:kern w:val="0"/>
          <w:sz w:val="22"/>
          <w:szCs w:val="22"/>
        </w:rPr>
      </w:pPr>
      <w:r w:rsidRPr="00283E59">
        <w:rPr>
          <w:noProof/>
        </w:rPr>
        <w:t>Part</w:t>
      </w:r>
      <w:r w:rsidR="00283E59" w:rsidRPr="00283E59">
        <w:rPr>
          <w:noProof/>
        </w:rPr>
        <w:t> </w:t>
      </w:r>
      <w:r w:rsidRPr="00283E59">
        <w:rPr>
          <w:noProof/>
        </w:rPr>
        <w:t>6—Tuition assurance arrangements</w:t>
      </w:r>
      <w:r w:rsidRPr="00283E59">
        <w:rPr>
          <w:b w:val="0"/>
          <w:noProof/>
          <w:sz w:val="18"/>
        </w:rPr>
        <w:tab/>
      </w:r>
      <w:r w:rsidRPr="00283E59">
        <w:rPr>
          <w:b w:val="0"/>
          <w:noProof/>
          <w:sz w:val="18"/>
        </w:rPr>
        <w:fldChar w:fldCharType="begin"/>
      </w:r>
      <w:r w:rsidRPr="00283E59">
        <w:rPr>
          <w:b w:val="0"/>
          <w:noProof/>
          <w:sz w:val="18"/>
        </w:rPr>
        <w:instrText xml:space="preserve"> PAGEREF _Toc470008615 \h </w:instrText>
      </w:r>
      <w:r w:rsidRPr="00283E59">
        <w:rPr>
          <w:b w:val="0"/>
          <w:noProof/>
          <w:sz w:val="18"/>
        </w:rPr>
      </w:r>
      <w:r w:rsidRPr="00283E59">
        <w:rPr>
          <w:b w:val="0"/>
          <w:noProof/>
          <w:sz w:val="18"/>
        </w:rPr>
        <w:fldChar w:fldCharType="separate"/>
      </w:r>
      <w:r w:rsidR="00BA06E9">
        <w:rPr>
          <w:b w:val="0"/>
          <w:noProof/>
          <w:sz w:val="18"/>
        </w:rPr>
        <w:t>18</w:t>
      </w:r>
      <w:r w:rsidRPr="00283E59">
        <w:rPr>
          <w:b w:val="0"/>
          <w:noProof/>
          <w:sz w:val="18"/>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1—Approved tuition assurance arrangements</w:t>
      </w:r>
      <w:r w:rsidRPr="00283E59">
        <w:rPr>
          <w:b w:val="0"/>
          <w:noProof/>
          <w:sz w:val="18"/>
        </w:rPr>
        <w:tab/>
      </w:r>
      <w:r w:rsidRPr="00283E59">
        <w:rPr>
          <w:b w:val="0"/>
          <w:noProof/>
          <w:sz w:val="18"/>
        </w:rPr>
        <w:fldChar w:fldCharType="begin"/>
      </w:r>
      <w:r w:rsidRPr="00283E59">
        <w:rPr>
          <w:b w:val="0"/>
          <w:noProof/>
          <w:sz w:val="18"/>
        </w:rPr>
        <w:instrText xml:space="preserve"> PAGEREF _Toc470008616 \h </w:instrText>
      </w:r>
      <w:r w:rsidRPr="00283E59">
        <w:rPr>
          <w:b w:val="0"/>
          <w:noProof/>
          <w:sz w:val="18"/>
        </w:rPr>
      </w:r>
      <w:r w:rsidRPr="00283E59">
        <w:rPr>
          <w:b w:val="0"/>
          <w:noProof/>
          <w:sz w:val="18"/>
        </w:rPr>
        <w:fldChar w:fldCharType="separate"/>
      </w:r>
      <w:r w:rsidR="00BA06E9">
        <w:rPr>
          <w:b w:val="0"/>
          <w:noProof/>
          <w:sz w:val="18"/>
        </w:rPr>
        <w:t>18</w:t>
      </w:r>
      <w:r w:rsidRPr="00283E59">
        <w:rPr>
          <w:b w:val="0"/>
          <w:noProof/>
          <w:sz w:val="18"/>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A—Purpose of this Division</w:t>
      </w:r>
      <w:r w:rsidRPr="00283E59">
        <w:rPr>
          <w:b w:val="0"/>
          <w:noProof/>
          <w:sz w:val="18"/>
        </w:rPr>
        <w:tab/>
      </w:r>
      <w:r w:rsidRPr="00283E59">
        <w:rPr>
          <w:b w:val="0"/>
          <w:noProof/>
          <w:sz w:val="18"/>
        </w:rPr>
        <w:fldChar w:fldCharType="begin"/>
      </w:r>
      <w:r w:rsidRPr="00283E59">
        <w:rPr>
          <w:b w:val="0"/>
          <w:noProof/>
          <w:sz w:val="18"/>
        </w:rPr>
        <w:instrText xml:space="preserve"> PAGEREF _Toc470008617 \h </w:instrText>
      </w:r>
      <w:r w:rsidRPr="00283E59">
        <w:rPr>
          <w:b w:val="0"/>
          <w:noProof/>
          <w:sz w:val="18"/>
        </w:rPr>
      </w:r>
      <w:r w:rsidRPr="00283E59">
        <w:rPr>
          <w:b w:val="0"/>
          <w:noProof/>
          <w:sz w:val="18"/>
        </w:rPr>
        <w:fldChar w:fldCharType="separate"/>
      </w:r>
      <w:r w:rsidR="00BA06E9">
        <w:rPr>
          <w:b w:val="0"/>
          <w:noProof/>
          <w:sz w:val="18"/>
        </w:rPr>
        <w:t>18</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40</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_Toc470008618 \h </w:instrText>
      </w:r>
      <w:r w:rsidRPr="00283E59">
        <w:rPr>
          <w:noProof/>
        </w:rPr>
      </w:r>
      <w:r w:rsidRPr="00283E59">
        <w:rPr>
          <w:noProof/>
        </w:rPr>
        <w:fldChar w:fldCharType="separate"/>
      </w:r>
      <w:r w:rsidR="00BA06E9">
        <w:rPr>
          <w:noProof/>
        </w:rPr>
        <w:t>18</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B—Operator must be approved</w:t>
      </w:r>
      <w:r w:rsidRPr="00283E59">
        <w:rPr>
          <w:b w:val="0"/>
          <w:noProof/>
          <w:sz w:val="18"/>
        </w:rPr>
        <w:tab/>
      </w:r>
      <w:r w:rsidRPr="00283E59">
        <w:rPr>
          <w:b w:val="0"/>
          <w:noProof/>
          <w:sz w:val="18"/>
        </w:rPr>
        <w:fldChar w:fldCharType="begin"/>
      </w:r>
      <w:r w:rsidRPr="00283E59">
        <w:rPr>
          <w:b w:val="0"/>
          <w:noProof/>
          <w:sz w:val="18"/>
        </w:rPr>
        <w:instrText xml:space="preserve"> PAGEREF _Toc470008619 \h </w:instrText>
      </w:r>
      <w:r w:rsidRPr="00283E59">
        <w:rPr>
          <w:b w:val="0"/>
          <w:noProof/>
          <w:sz w:val="18"/>
        </w:rPr>
      </w:r>
      <w:r w:rsidRPr="00283E59">
        <w:rPr>
          <w:b w:val="0"/>
          <w:noProof/>
          <w:sz w:val="18"/>
        </w:rPr>
        <w:fldChar w:fldCharType="separate"/>
      </w:r>
      <w:r w:rsidR="00BA06E9">
        <w:rPr>
          <w:b w:val="0"/>
          <w:noProof/>
          <w:sz w:val="18"/>
        </w:rPr>
        <w:t>18</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41</w:t>
      </w:r>
      <w:r w:rsidRPr="00283E59">
        <w:rPr>
          <w:noProof/>
        </w:rPr>
        <w:tab/>
        <w:t>Operator must be approved</w:t>
      </w:r>
      <w:r w:rsidRPr="00283E59">
        <w:rPr>
          <w:noProof/>
        </w:rPr>
        <w:tab/>
      </w:r>
      <w:r w:rsidRPr="00283E59">
        <w:rPr>
          <w:noProof/>
        </w:rPr>
        <w:fldChar w:fldCharType="begin"/>
      </w:r>
      <w:r w:rsidRPr="00283E59">
        <w:rPr>
          <w:noProof/>
        </w:rPr>
        <w:instrText xml:space="preserve"> PAGEREF _Toc470008620 \h </w:instrText>
      </w:r>
      <w:r w:rsidRPr="00283E59">
        <w:rPr>
          <w:noProof/>
        </w:rPr>
      </w:r>
      <w:r w:rsidRPr="00283E59">
        <w:rPr>
          <w:noProof/>
        </w:rPr>
        <w:fldChar w:fldCharType="separate"/>
      </w:r>
      <w:r w:rsidR="00BA06E9">
        <w:rPr>
          <w:noProof/>
        </w:rPr>
        <w:t>18</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C—Fit and proper person requirements</w:t>
      </w:r>
      <w:r w:rsidRPr="00283E59">
        <w:rPr>
          <w:b w:val="0"/>
          <w:noProof/>
          <w:sz w:val="18"/>
        </w:rPr>
        <w:tab/>
      </w:r>
      <w:r w:rsidRPr="00283E59">
        <w:rPr>
          <w:b w:val="0"/>
          <w:noProof/>
          <w:sz w:val="18"/>
        </w:rPr>
        <w:fldChar w:fldCharType="begin"/>
      </w:r>
      <w:r w:rsidRPr="00283E59">
        <w:rPr>
          <w:b w:val="0"/>
          <w:noProof/>
          <w:sz w:val="18"/>
        </w:rPr>
        <w:instrText xml:space="preserve"> PAGEREF _Toc470008621 \h </w:instrText>
      </w:r>
      <w:r w:rsidRPr="00283E59">
        <w:rPr>
          <w:b w:val="0"/>
          <w:noProof/>
          <w:sz w:val="18"/>
        </w:rPr>
      </w:r>
      <w:r w:rsidRPr="00283E59">
        <w:rPr>
          <w:b w:val="0"/>
          <w:noProof/>
          <w:sz w:val="18"/>
        </w:rPr>
        <w:fldChar w:fldCharType="separate"/>
      </w:r>
      <w:r w:rsidR="00BA06E9">
        <w:rPr>
          <w:b w:val="0"/>
          <w:noProof/>
          <w:sz w:val="18"/>
        </w:rPr>
        <w:t>18</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42</w:t>
      </w:r>
      <w:r w:rsidRPr="00283E59">
        <w:rPr>
          <w:noProof/>
        </w:rPr>
        <w:tab/>
        <w:t>Purpose of this Subdivision</w:t>
      </w:r>
      <w:r w:rsidRPr="00283E59">
        <w:rPr>
          <w:noProof/>
        </w:rPr>
        <w:tab/>
      </w:r>
      <w:r w:rsidRPr="00283E59">
        <w:rPr>
          <w:noProof/>
        </w:rPr>
        <w:fldChar w:fldCharType="begin"/>
      </w:r>
      <w:r w:rsidRPr="00283E59">
        <w:rPr>
          <w:noProof/>
        </w:rPr>
        <w:instrText xml:space="preserve"> PAGEREF _Toc470008622 \h </w:instrText>
      </w:r>
      <w:r w:rsidRPr="00283E59">
        <w:rPr>
          <w:noProof/>
        </w:rPr>
      </w:r>
      <w:r w:rsidRPr="00283E59">
        <w:rPr>
          <w:noProof/>
        </w:rPr>
        <w:fldChar w:fldCharType="separate"/>
      </w:r>
      <w:r w:rsidR="00BA06E9">
        <w:rPr>
          <w:noProof/>
        </w:rPr>
        <w:t>18</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43</w:t>
      </w:r>
      <w:r w:rsidRPr="00283E59">
        <w:rPr>
          <w:noProof/>
        </w:rPr>
        <w:tab/>
        <w:t>Compliance with the law</w:t>
      </w:r>
      <w:r w:rsidRPr="00283E59">
        <w:rPr>
          <w:noProof/>
        </w:rPr>
        <w:tab/>
      </w:r>
      <w:r w:rsidRPr="00283E59">
        <w:rPr>
          <w:noProof/>
        </w:rPr>
        <w:fldChar w:fldCharType="begin"/>
      </w:r>
      <w:r w:rsidRPr="00283E59">
        <w:rPr>
          <w:noProof/>
        </w:rPr>
        <w:instrText xml:space="preserve"> PAGEREF _Toc470008623 \h </w:instrText>
      </w:r>
      <w:r w:rsidRPr="00283E59">
        <w:rPr>
          <w:noProof/>
        </w:rPr>
      </w:r>
      <w:r w:rsidRPr="00283E59">
        <w:rPr>
          <w:noProof/>
        </w:rPr>
        <w:fldChar w:fldCharType="separate"/>
      </w:r>
      <w:r w:rsidR="00BA06E9">
        <w:rPr>
          <w:noProof/>
        </w:rPr>
        <w:t>19</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44</w:t>
      </w:r>
      <w:r w:rsidRPr="00283E59">
        <w:rPr>
          <w:noProof/>
        </w:rPr>
        <w:tab/>
        <w:t xml:space="preserve">Meaning of </w:t>
      </w:r>
      <w:r w:rsidRPr="00283E59">
        <w:rPr>
          <w:i/>
          <w:noProof/>
        </w:rPr>
        <w:t>key personnel</w:t>
      </w:r>
      <w:r w:rsidRPr="00283E59">
        <w:rPr>
          <w:noProof/>
        </w:rPr>
        <w:tab/>
      </w:r>
      <w:r w:rsidRPr="00283E59">
        <w:rPr>
          <w:noProof/>
        </w:rPr>
        <w:fldChar w:fldCharType="begin"/>
      </w:r>
      <w:r w:rsidRPr="00283E59">
        <w:rPr>
          <w:noProof/>
        </w:rPr>
        <w:instrText xml:space="preserve"> PAGEREF _Toc470008624 \h </w:instrText>
      </w:r>
      <w:r w:rsidRPr="00283E59">
        <w:rPr>
          <w:noProof/>
        </w:rPr>
      </w:r>
      <w:r w:rsidRPr="00283E59">
        <w:rPr>
          <w:noProof/>
        </w:rPr>
        <w:fldChar w:fldCharType="separate"/>
      </w:r>
      <w:r w:rsidR="00BA06E9">
        <w:rPr>
          <w:noProof/>
        </w:rPr>
        <w:t>19</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45</w:t>
      </w:r>
      <w:r w:rsidRPr="00283E59">
        <w:rPr>
          <w:noProof/>
        </w:rPr>
        <w:tab/>
        <w:t>Financial record</w:t>
      </w:r>
      <w:r w:rsidRPr="00283E59">
        <w:rPr>
          <w:noProof/>
        </w:rPr>
        <w:tab/>
      </w:r>
      <w:r w:rsidRPr="00283E59">
        <w:rPr>
          <w:noProof/>
        </w:rPr>
        <w:fldChar w:fldCharType="begin"/>
      </w:r>
      <w:r w:rsidRPr="00283E59">
        <w:rPr>
          <w:noProof/>
        </w:rPr>
        <w:instrText xml:space="preserve"> PAGEREF _Toc470008625 \h </w:instrText>
      </w:r>
      <w:r w:rsidRPr="00283E59">
        <w:rPr>
          <w:noProof/>
        </w:rPr>
      </w:r>
      <w:r w:rsidRPr="00283E59">
        <w:rPr>
          <w:noProof/>
        </w:rPr>
        <w:fldChar w:fldCharType="separate"/>
      </w:r>
      <w:r w:rsidR="00BA06E9">
        <w:rPr>
          <w:noProof/>
        </w:rPr>
        <w:t>19</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46</w:t>
      </w:r>
      <w:r w:rsidRPr="00283E59">
        <w:rPr>
          <w:noProof/>
        </w:rPr>
        <w:tab/>
        <w:t>Management record</w:t>
      </w:r>
      <w:r w:rsidRPr="00283E59">
        <w:rPr>
          <w:noProof/>
        </w:rPr>
        <w:tab/>
      </w:r>
      <w:r w:rsidRPr="00283E59">
        <w:rPr>
          <w:noProof/>
        </w:rPr>
        <w:fldChar w:fldCharType="begin"/>
      </w:r>
      <w:r w:rsidRPr="00283E59">
        <w:rPr>
          <w:noProof/>
        </w:rPr>
        <w:instrText xml:space="preserve"> PAGEREF _Toc470008626 \h </w:instrText>
      </w:r>
      <w:r w:rsidRPr="00283E59">
        <w:rPr>
          <w:noProof/>
        </w:rPr>
      </w:r>
      <w:r w:rsidRPr="00283E59">
        <w:rPr>
          <w:noProof/>
        </w:rPr>
        <w:fldChar w:fldCharType="separate"/>
      </w:r>
      <w:r w:rsidR="00BA06E9">
        <w:rPr>
          <w:noProof/>
        </w:rPr>
        <w:t>19</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47</w:t>
      </w:r>
      <w:r w:rsidRPr="00283E59">
        <w:rPr>
          <w:noProof/>
        </w:rPr>
        <w:tab/>
        <w:t>Previous conduct and involvements</w:t>
      </w:r>
      <w:r w:rsidRPr="00283E59">
        <w:rPr>
          <w:noProof/>
        </w:rPr>
        <w:tab/>
      </w:r>
      <w:r w:rsidRPr="00283E59">
        <w:rPr>
          <w:noProof/>
        </w:rPr>
        <w:fldChar w:fldCharType="begin"/>
      </w:r>
      <w:r w:rsidRPr="00283E59">
        <w:rPr>
          <w:noProof/>
        </w:rPr>
        <w:instrText xml:space="preserve"> PAGEREF _Toc470008627 \h </w:instrText>
      </w:r>
      <w:r w:rsidRPr="00283E59">
        <w:rPr>
          <w:noProof/>
        </w:rPr>
      </w:r>
      <w:r w:rsidRPr="00283E59">
        <w:rPr>
          <w:noProof/>
        </w:rPr>
        <w:fldChar w:fldCharType="separate"/>
      </w:r>
      <w:r w:rsidR="00BA06E9">
        <w:rPr>
          <w:noProof/>
        </w:rPr>
        <w:t>20</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48</w:t>
      </w:r>
      <w:r w:rsidRPr="00283E59">
        <w:rPr>
          <w:noProof/>
        </w:rPr>
        <w:tab/>
        <w:t>Previous provision of tuition assurance</w:t>
      </w:r>
      <w:r w:rsidRPr="00283E59">
        <w:rPr>
          <w:noProof/>
        </w:rPr>
        <w:tab/>
      </w:r>
      <w:r w:rsidRPr="00283E59">
        <w:rPr>
          <w:noProof/>
        </w:rPr>
        <w:fldChar w:fldCharType="begin"/>
      </w:r>
      <w:r w:rsidRPr="00283E59">
        <w:rPr>
          <w:noProof/>
        </w:rPr>
        <w:instrText xml:space="preserve"> PAGEREF _Toc470008628 \h </w:instrText>
      </w:r>
      <w:r w:rsidRPr="00283E59">
        <w:rPr>
          <w:noProof/>
        </w:rPr>
      </w:r>
      <w:r w:rsidRPr="00283E59">
        <w:rPr>
          <w:noProof/>
        </w:rPr>
        <w:fldChar w:fldCharType="separate"/>
      </w:r>
      <w:r w:rsidR="00BA06E9">
        <w:rPr>
          <w:noProof/>
        </w:rPr>
        <w:t>20</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49</w:t>
      </w:r>
      <w:r w:rsidRPr="00283E59">
        <w:rPr>
          <w:noProof/>
        </w:rPr>
        <w:tab/>
        <w:t>Other relevant matters</w:t>
      </w:r>
      <w:r w:rsidRPr="00283E59">
        <w:rPr>
          <w:noProof/>
        </w:rPr>
        <w:tab/>
      </w:r>
      <w:r w:rsidRPr="00283E59">
        <w:rPr>
          <w:noProof/>
        </w:rPr>
        <w:fldChar w:fldCharType="begin"/>
      </w:r>
      <w:r w:rsidRPr="00283E59">
        <w:rPr>
          <w:noProof/>
        </w:rPr>
        <w:instrText xml:space="preserve"> PAGEREF _Toc470008629 \h </w:instrText>
      </w:r>
      <w:r w:rsidRPr="00283E59">
        <w:rPr>
          <w:noProof/>
        </w:rPr>
      </w:r>
      <w:r w:rsidRPr="00283E59">
        <w:rPr>
          <w:noProof/>
        </w:rPr>
        <w:fldChar w:fldCharType="separate"/>
      </w:r>
      <w:r w:rsidR="00BA06E9">
        <w:rPr>
          <w:noProof/>
        </w:rPr>
        <w:t>21</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D—Other requirements</w:t>
      </w:r>
      <w:r w:rsidRPr="00283E59">
        <w:rPr>
          <w:b w:val="0"/>
          <w:noProof/>
          <w:sz w:val="18"/>
        </w:rPr>
        <w:tab/>
      </w:r>
      <w:r w:rsidRPr="00283E59">
        <w:rPr>
          <w:b w:val="0"/>
          <w:noProof/>
          <w:sz w:val="18"/>
        </w:rPr>
        <w:fldChar w:fldCharType="begin"/>
      </w:r>
      <w:r w:rsidRPr="00283E59">
        <w:rPr>
          <w:b w:val="0"/>
          <w:noProof/>
          <w:sz w:val="18"/>
        </w:rPr>
        <w:instrText xml:space="preserve"> PAGEREF _Toc470008630 \h </w:instrText>
      </w:r>
      <w:r w:rsidRPr="00283E59">
        <w:rPr>
          <w:b w:val="0"/>
          <w:noProof/>
          <w:sz w:val="18"/>
        </w:rPr>
      </w:r>
      <w:r w:rsidRPr="00283E59">
        <w:rPr>
          <w:b w:val="0"/>
          <w:noProof/>
          <w:sz w:val="18"/>
        </w:rPr>
        <w:fldChar w:fldCharType="separate"/>
      </w:r>
      <w:r w:rsidR="00BA06E9">
        <w:rPr>
          <w:b w:val="0"/>
          <w:noProof/>
          <w:sz w:val="18"/>
        </w:rPr>
        <w:t>21</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50</w:t>
      </w:r>
      <w:r w:rsidRPr="00283E59">
        <w:rPr>
          <w:noProof/>
        </w:rPr>
        <w:tab/>
        <w:t>Corporate separation requirements</w:t>
      </w:r>
      <w:r w:rsidRPr="00283E59">
        <w:rPr>
          <w:noProof/>
        </w:rPr>
        <w:tab/>
      </w:r>
      <w:r w:rsidRPr="00283E59">
        <w:rPr>
          <w:noProof/>
        </w:rPr>
        <w:fldChar w:fldCharType="begin"/>
      </w:r>
      <w:r w:rsidRPr="00283E59">
        <w:rPr>
          <w:noProof/>
        </w:rPr>
        <w:instrText xml:space="preserve"> PAGEREF _Toc470008631 \h </w:instrText>
      </w:r>
      <w:r w:rsidRPr="00283E59">
        <w:rPr>
          <w:noProof/>
        </w:rPr>
      </w:r>
      <w:r w:rsidRPr="00283E59">
        <w:rPr>
          <w:noProof/>
        </w:rPr>
        <w:fldChar w:fldCharType="separate"/>
      </w:r>
      <w:r w:rsidR="00BA06E9">
        <w:rPr>
          <w:noProof/>
        </w:rPr>
        <w:t>21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51</w:t>
      </w:r>
      <w:r w:rsidRPr="00283E59">
        <w:rPr>
          <w:noProof/>
        </w:rPr>
        <w:tab/>
        <w:t>Student enrolment information</w:t>
      </w:r>
      <w:r w:rsidRPr="00283E59">
        <w:rPr>
          <w:noProof/>
        </w:rPr>
        <w:tab/>
      </w:r>
      <w:r w:rsidRPr="00283E59">
        <w:rPr>
          <w:noProof/>
        </w:rPr>
        <w:fldChar w:fldCharType="begin"/>
      </w:r>
      <w:r w:rsidRPr="00283E59">
        <w:rPr>
          <w:noProof/>
        </w:rPr>
        <w:instrText xml:space="preserve"> PAGEREF _Toc470008632 \h </w:instrText>
      </w:r>
      <w:r w:rsidRPr="00283E59">
        <w:rPr>
          <w:noProof/>
        </w:rPr>
      </w:r>
      <w:r w:rsidRPr="00283E59">
        <w:rPr>
          <w:noProof/>
        </w:rPr>
        <w:fldChar w:fldCharType="separate"/>
      </w:r>
      <w:r w:rsidR="00BA06E9">
        <w:rPr>
          <w:noProof/>
        </w:rPr>
        <w:t>21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52</w:t>
      </w:r>
      <w:r w:rsidRPr="00283E59">
        <w:rPr>
          <w:noProof/>
        </w:rPr>
        <w:tab/>
        <w:t>Information about events that affect provider</w:t>
      </w:r>
      <w:r w:rsidRPr="00283E59">
        <w:rPr>
          <w:noProof/>
        </w:rPr>
        <w:tab/>
      </w:r>
      <w:r w:rsidRPr="00283E59">
        <w:rPr>
          <w:noProof/>
        </w:rPr>
        <w:fldChar w:fldCharType="begin"/>
      </w:r>
      <w:r w:rsidRPr="00283E59">
        <w:rPr>
          <w:noProof/>
        </w:rPr>
        <w:instrText xml:space="preserve"> PAGEREF _Toc470008633 \h </w:instrText>
      </w:r>
      <w:r w:rsidRPr="00283E59">
        <w:rPr>
          <w:noProof/>
        </w:rPr>
      </w:r>
      <w:r w:rsidRPr="00283E59">
        <w:rPr>
          <w:noProof/>
        </w:rPr>
        <w:fldChar w:fldCharType="separate"/>
      </w:r>
      <w:r w:rsidR="00BA06E9">
        <w:rPr>
          <w:noProof/>
        </w:rPr>
        <w:t>22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53</w:t>
      </w:r>
      <w:r w:rsidRPr="00283E59">
        <w:rPr>
          <w:noProof/>
        </w:rPr>
        <w:tab/>
        <w:t>Notice and information when course ceases</w:t>
      </w:r>
      <w:r w:rsidRPr="00283E59">
        <w:rPr>
          <w:noProof/>
        </w:rPr>
        <w:tab/>
      </w:r>
      <w:r w:rsidRPr="00283E59">
        <w:rPr>
          <w:noProof/>
        </w:rPr>
        <w:fldChar w:fldCharType="begin"/>
      </w:r>
      <w:r w:rsidRPr="00283E59">
        <w:rPr>
          <w:noProof/>
        </w:rPr>
        <w:instrText xml:space="preserve"> PAGEREF _Toc470008634 \h </w:instrText>
      </w:r>
      <w:r w:rsidRPr="00283E59">
        <w:rPr>
          <w:noProof/>
        </w:rPr>
      </w:r>
      <w:r w:rsidRPr="00283E59">
        <w:rPr>
          <w:noProof/>
        </w:rPr>
        <w:fldChar w:fldCharType="separate"/>
      </w:r>
      <w:r w:rsidR="00BA06E9">
        <w:rPr>
          <w:noProof/>
        </w:rPr>
        <w:t>22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54</w:t>
      </w:r>
      <w:r w:rsidRPr="00283E59">
        <w:rPr>
          <w:noProof/>
        </w:rPr>
        <w:tab/>
        <w:t>Replacement courses</w:t>
      </w:r>
      <w:r w:rsidRPr="00283E59">
        <w:rPr>
          <w:noProof/>
        </w:rPr>
        <w:tab/>
      </w:r>
      <w:r w:rsidRPr="00283E59">
        <w:rPr>
          <w:noProof/>
        </w:rPr>
        <w:fldChar w:fldCharType="begin"/>
      </w:r>
      <w:r w:rsidRPr="00283E59">
        <w:rPr>
          <w:noProof/>
        </w:rPr>
        <w:instrText xml:space="preserve"> PAGEREF _Toc470008635 \h </w:instrText>
      </w:r>
      <w:r w:rsidRPr="00283E59">
        <w:rPr>
          <w:noProof/>
        </w:rPr>
      </w:r>
      <w:r w:rsidRPr="00283E59">
        <w:rPr>
          <w:noProof/>
        </w:rPr>
        <w:fldChar w:fldCharType="separate"/>
      </w:r>
      <w:r w:rsidR="00BA06E9">
        <w:rPr>
          <w:noProof/>
        </w:rPr>
        <w:t>22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55</w:t>
      </w:r>
      <w:r w:rsidRPr="00283E59">
        <w:rPr>
          <w:noProof/>
        </w:rPr>
        <w:tab/>
        <w:t>Obligations to covered students must continue</w:t>
      </w:r>
      <w:r w:rsidRPr="00283E59">
        <w:rPr>
          <w:noProof/>
        </w:rPr>
        <w:tab/>
      </w:r>
      <w:r w:rsidRPr="00283E59">
        <w:rPr>
          <w:noProof/>
        </w:rPr>
        <w:fldChar w:fldCharType="begin"/>
      </w:r>
      <w:r w:rsidRPr="00283E59">
        <w:rPr>
          <w:noProof/>
        </w:rPr>
        <w:instrText xml:space="preserve"> PAGEREF _Toc470008636 \h </w:instrText>
      </w:r>
      <w:r w:rsidRPr="00283E59">
        <w:rPr>
          <w:noProof/>
        </w:rPr>
      </w:r>
      <w:r w:rsidRPr="00283E59">
        <w:rPr>
          <w:noProof/>
        </w:rPr>
        <w:fldChar w:fldCharType="separate"/>
      </w:r>
      <w:r w:rsidR="00BA06E9">
        <w:rPr>
          <w:noProof/>
        </w:rPr>
        <w:t>23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56</w:t>
      </w:r>
      <w:r w:rsidRPr="00283E59">
        <w:rPr>
          <w:noProof/>
        </w:rPr>
        <w:tab/>
        <w:t>Secretary’s consent to variation</w:t>
      </w:r>
      <w:r w:rsidRPr="00283E59">
        <w:rPr>
          <w:noProof/>
        </w:rPr>
        <w:tab/>
      </w:r>
      <w:r w:rsidRPr="00283E59">
        <w:rPr>
          <w:noProof/>
        </w:rPr>
        <w:fldChar w:fldCharType="begin"/>
      </w:r>
      <w:r w:rsidRPr="00283E59">
        <w:rPr>
          <w:noProof/>
        </w:rPr>
        <w:instrText xml:space="preserve"> PAGEREF _Toc470008637 \h </w:instrText>
      </w:r>
      <w:r w:rsidRPr="00283E59">
        <w:rPr>
          <w:noProof/>
        </w:rPr>
      </w:r>
      <w:r w:rsidRPr="00283E59">
        <w:rPr>
          <w:noProof/>
        </w:rPr>
        <w:fldChar w:fldCharType="separate"/>
      </w:r>
      <w:r w:rsidR="00BA06E9">
        <w:rPr>
          <w:noProof/>
        </w:rPr>
        <w:t>23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57</w:t>
      </w:r>
      <w:r w:rsidRPr="00283E59">
        <w:rPr>
          <w:noProof/>
        </w:rPr>
        <w:tab/>
        <w:t>Notice of termination</w:t>
      </w:r>
      <w:r w:rsidRPr="00283E59">
        <w:rPr>
          <w:noProof/>
        </w:rPr>
        <w:tab/>
      </w:r>
      <w:r w:rsidRPr="00283E59">
        <w:rPr>
          <w:noProof/>
        </w:rPr>
        <w:fldChar w:fldCharType="begin"/>
      </w:r>
      <w:r w:rsidRPr="00283E59">
        <w:rPr>
          <w:noProof/>
        </w:rPr>
        <w:instrText xml:space="preserve"> PAGEREF _Toc470008638 \h </w:instrText>
      </w:r>
      <w:r w:rsidRPr="00283E59">
        <w:rPr>
          <w:noProof/>
        </w:rPr>
      </w:r>
      <w:r w:rsidRPr="00283E59">
        <w:rPr>
          <w:noProof/>
        </w:rPr>
        <w:fldChar w:fldCharType="separate"/>
      </w:r>
      <w:r w:rsidR="00BA06E9">
        <w:rPr>
          <w:noProof/>
        </w:rPr>
        <w:t>23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58</w:t>
      </w:r>
      <w:r w:rsidRPr="00283E59">
        <w:rPr>
          <w:noProof/>
        </w:rPr>
        <w:tab/>
        <w:t>Transitional period for tuition assurance arrangements</w:t>
      </w:r>
      <w:r w:rsidRPr="00283E59">
        <w:rPr>
          <w:noProof/>
        </w:rPr>
        <w:tab/>
      </w:r>
      <w:r w:rsidRPr="00283E59">
        <w:rPr>
          <w:noProof/>
        </w:rPr>
        <w:fldChar w:fldCharType="begin"/>
      </w:r>
      <w:r w:rsidRPr="00283E59">
        <w:rPr>
          <w:noProof/>
        </w:rPr>
        <w:instrText xml:space="preserve"> PAGEREF _Toc470008639 \h </w:instrText>
      </w:r>
      <w:r w:rsidRPr="00283E59">
        <w:rPr>
          <w:noProof/>
        </w:rPr>
      </w:r>
      <w:r w:rsidRPr="00283E59">
        <w:rPr>
          <w:noProof/>
        </w:rPr>
        <w:fldChar w:fldCharType="separate"/>
      </w:r>
      <w:r w:rsidR="00BA06E9">
        <w:rPr>
          <w:noProof/>
        </w:rPr>
        <w:t>24</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2—Secretary requiring tuition assurance scheme operator to act</w:t>
      </w:r>
      <w:r w:rsidRPr="00283E59">
        <w:rPr>
          <w:b w:val="0"/>
          <w:noProof/>
          <w:sz w:val="18"/>
        </w:rPr>
        <w:tab/>
      </w:r>
      <w:r w:rsidRPr="00283E59">
        <w:rPr>
          <w:b w:val="0"/>
          <w:noProof/>
          <w:sz w:val="18"/>
        </w:rPr>
        <w:fldChar w:fldCharType="begin"/>
      </w:r>
      <w:r w:rsidRPr="00283E59">
        <w:rPr>
          <w:b w:val="0"/>
          <w:noProof/>
          <w:sz w:val="18"/>
        </w:rPr>
        <w:instrText xml:space="preserve"> PAGEREF _Toc470008640 \h </w:instrText>
      </w:r>
      <w:r w:rsidRPr="00283E59">
        <w:rPr>
          <w:b w:val="0"/>
          <w:noProof/>
          <w:sz w:val="18"/>
        </w:rPr>
      </w:r>
      <w:r w:rsidRPr="00283E59">
        <w:rPr>
          <w:b w:val="0"/>
          <w:noProof/>
          <w:sz w:val="18"/>
        </w:rPr>
        <w:fldChar w:fldCharType="separate"/>
      </w:r>
      <w:r w:rsidR="00BA06E9">
        <w:rPr>
          <w:b w:val="0"/>
          <w:noProof/>
          <w:sz w:val="18"/>
        </w:rPr>
        <w:t>25</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59</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_Toc470008641 \h </w:instrText>
      </w:r>
      <w:r w:rsidRPr="00283E59">
        <w:rPr>
          <w:noProof/>
        </w:rPr>
      </w:r>
      <w:r w:rsidRPr="00283E59">
        <w:rPr>
          <w:noProof/>
        </w:rPr>
        <w:fldChar w:fldCharType="separate"/>
      </w:r>
      <w:r w:rsidR="00BA06E9">
        <w:rPr>
          <w:noProof/>
        </w:rPr>
        <w:t>25</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60</w:t>
      </w:r>
      <w:r w:rsidRPr="00283E59">
        <w:rPr>
          <w:noProof/>
        </w:rPr>
        <w:tab/>
        <w:t>Deciding whether a course has ceased</w:t>
      </w:r>
      <w:r w:rsidRPr="00283E59">
        <w:rPr>
          <w:noProof/>
        </w:rPr>
        <w:tab/>
      </w:r>
      <w:r w:rsidRPr="00283E59">
        <w:rPr>
          <w:noProof/>
        </w:rPr>
        <w:fldChar w:fldCharType="begin"/>
      </w:r>
      <w:r w:rsidRPr="00283E59">
        <w:rPr>
          <w:noProof/>
        </w:rPr>
        <w:instrText xml:space="preserve"> PAGEREF _Toc470008642 \h </w:instrText>
      </w:r>
      <w:r w:rsidRPr="00283E59">
        <w:rPr>
          <w:noProof/>
        </w:rPr>
      </w:r>
      <w:r w:rsidRPr="00283E59">
        <w:rPr>
          <w:noProof/>
        </w:rPr>
        <w:fldChar w:fldCharType="separate"/>
      </w:r>
      <w:r w:rsidR="00BA06E9">
        <w:rPr>
          <w:noProof/>
        </w:rPr>
        <w:t>25</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3—Requirements for tuition assurance scheme operators</w:t>
      </w:r>
      <w:r w:rsidRPr="00283E59">
        <w:rPr>
          <w:b w:val="0"/>
          <w:noProof/>
          <w:sz w:val="18"/>
        </w:rPr>
        <w:tab/>
      </w:r>
      <w:r w:rsidRPr="00283E59">
        <w:rPr>
          <w:b w:val="0"/>
          <w:noProof/>
          <w:sz w:val="18"/>
        </w:rPr>
        <w:fldChar w:fldCharType="begin"/>
      </w:r>
      <w:r w:rsidRPr="00283E59">
        <w:rPr>
          <w:b w:val="0"/>
          <w:noProof/>
          <w:sz w:val="18"/>
        </w:rPr>
        <w:instrText xml:space="preserve"> PAGEREF _Toc470008643 \h </w:instrText>
      </w:r>
      <w:r w:rsidRPr="00283E59">
        <w:rPr>
          <w:b w:val="0"/>
          <w:noProof/>
          <w:sz w:val="18"/>
        </w:rPr>
      </w:r>
      <w:r w:rsidRPr="00283E59">
        <w:rPr>
          <w:b w:val="0"/>
          <w:noProof/>
          <w:sz w:val="18"/>
        </w:rPr>
        <w:fldChar w:fldCharType="separate"/>
      </w:r>
      <w:r w:rsidR="00BA06E9">
        <w:rPr>
          <w:b w:val="0"/>
          <w:noProof/>
          <w:sz w:val="18"/>
        </w:rPr>
        <w:t>26</w:t>
      </w:r>
      <w:r w:rsidRPr="00283E59">
        <w:rPr>
          <w:b w:val="0"/>
          <w:noProof/>
          <w:sz w:val="18"/>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A—Purpose of this Division</w:t>
      </w:r>
      <w:r w:rsidRPr="00283E59">
        <w:rPr>
          <w:b w:val="0"/>
          <w:noProof/>
          <w:sz w:val="18"/>
        </w:rPr>
        <w:tab/>
      </w:r>
      <w:r w:rsidRPr="00283E59">
        <w:rPr>
          <w:b w:val="0"/>
          <w:noProof/>
          <w:sz w:val="18"/>
        </w:rPr>
        <w:fldChar w:fldCharType="begin"/>
      </w:r>
      <w:r w:rsidRPr="00283E59">
        <w:rPr>
          <w:b w:val="0"/>
          <w:noProof/>
          <w:sz w:val="18"/>
        </w:rPr>
        <w:instrText xml:space="preserve"> PAGEREF _Toc470008644 \h </w:instrText>
      </w:r>
      <w:r w:rsidRPr="00283E59">
        <w:rPr>
          <w:b w:val="0"/>
          <w:noProof/>
          <w:sz w:val="18"/>
        </w:rPr>
      </w:r>
      <w:r w:rsidRPr="00283E59">
        <w:rPr>
          <w:b w:val="0"/>
          <w:noProof/>
          <w:sz w:val="18"/>
        </w:rPr>
        <w:fldChar w:fldCharType="separate"/>
      </w:r>
      <w:r w:rsidR="00BA06E9">
        <w:rPr>
          <w:b w:val="0"/>
          <w:noProof/>
          <w:sz w:val="18"/>
        </w:rPr>
        <w:t>26</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61</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_Toc470008645 \h </w:instrText>
      </w:r>
      <w:r w:rsidRPr="00283E59">
        <w:rPr>
          <w:noProof/>
        </w:rPr>
      </w:r>
      <w:r w:rsidRPr="00283E59">
        <w:rPr>
          <w:noProof/>
        </w:rPr>
        <w:fldChar w:fldCharType="separate"/>
      </w:r>
      <w:r w:rsidR="00BA06E9">
        <w:rPr>
          <w:noProof/>
        </w:rPr>
        <w:t>26</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B—General operation of tuition assurance arrangement</w:t>
      </w:r>
      <w:r w:rsidRPr="00283E59">
        <w:rPr>
          <w:b w:val="0"/>
          <w:noProof/>
          <w:sz w:val="18"/>
        </w:rPr>
        <w:tab/>
      </w:r>
      <w:r w:rsidRPr="00283E59">
        <w:rPr>
          <w:b w:val="0"/>
          <w:noProof/>
          <w:sz w:val="18"/>
        </w:rPr>
        <w:fldChar w:fldCharType="begin"/>
      </w:r>
      <w:r w:rsidRPr="00283E59">
        <w:rPr>
          <w:b w:val="0"/>
          <w:noProof/>
          <w:sz w:val="18"/>
        </w:rPr>
        <w:instrText xml:space="preserve"> PAGEREF _Toc470008646 \h </w:instrText>
      </w:r>
      <w:r w:rsidRPr="00283E59">
        <w:rPr>
          <w:b w:val="0"/>
          <w:noProof/>
          <w:sz w:val="18"/>
        </w:rPr>
      </w:r>
      <w:r w:rsidRPr="00283E59">
        <w:rPr>
          <w:b w:val="0"/>
          <w:noProof/>
          <w:sz w:val="18"/>
        </w:rPr>
        <w:fldChar w:fldCharType="separate"/>
      </w:r>
      <w:r w:rsidR="00BA06E9">
        <w:rPr>
          <w:b w:val="0"/>
          <w:noProof/>
          <w:sz w:val="18"/>
        </w:rPr>
        <w:t>26</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62</w:t>
      </w:r>
      <w:r w:rsidRPr="00283E59">
        <w:rPr>
          <w:noProof/>
        </w:rPr>
        <w:tab/>
        <w:t>Information or documents to be given by operator to Secretary</w:t>
      </w:r>
      <w:r w:rsidRPr="00283E59">
        <w:rPr>
          <w:noProof/>
        </w:rPr>
        <w:tab/>
      </w:r>
      <w:r w:rsidRPr="00283E59">
        <w:rPr>
          <w:noProof/>
        </w:rPr>
        <w:fldChar w:fldCharType="begin"/>
      </w:r>
      <w:r w:rsidRPr="00283E59">
        <w:rPr>
          <w:noProof/>
        </w:rPr>
        <w:instrText xml:space="preserve"> PAGEREF _Toc470008647 \h </w:instrText>
      </w:r>
      <w:r w:rsidRPr="00283E59">
        <w:rPr>
          <w:noProof/>
        </w:rPr>
      </w:r>
      <w:r w:rsidRPr="00283E59">
        <w:rPr>
          <w:noProof/>
        </w:rPr>
        <w:fldChar w:fldCharType="separate"/>
      </w:r>
      <w:r w:rsidR="00BA06E9">
        <w:rPr>
          <w:noProof/>
        </w:rPr>
        <w:t>26</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63</w:t>
      </w:r>
      <w:r w:rsidRPr="00283E59">
        <w:rPr>
          <w:noProof/>
        </w:rPr>
        <w:tab/>
        <w:t>Secretary may require tuition assurance scheme operator to be audited</w:t>
      </w:r>
      <w:r w:rsidRPr="00283E59">
        <w:rPr>
          <w:noProof/>
        </w:rPr>
        <w:tab/>
      </w:r>
      <w:r w:rsidRPr="00283E59">
        <w:rPr>
          <w:noProof/>
        </w:rPr>
        <w:fldChar w:fldCharType="begin"/>
      </w:r>
      <w:r w:rsidRPr="00283E59">
        <w:rPr>
          <w:noProof/>
        </w:rPr>
        <w:instrText xml:space="preserve"> PAGEREF _Toc470008648 \h </w:instrText>
      </w:r>
      <w:r w:rsidRPr="00283E59">
        <w:rPr>
          <w:noProof/>
        </w:rPr>
      </w:r>
      <w:r w:rsidRPr="00283E59">
        <w:rPr>
          <w:noProof/>
        </w:rPr>
        <w:fldChar w:fldCharType="separate"/>
      </w:r>
      <w:r w:rsidR="00BA06E9">
        <w:rPr>
          <w:noProof/>
        </w:rPr>
        <w:t>27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64</w:t>
      </w:r>
      <w:r w:rsidRPr="00283E59">
        <w:rPr>
          <w:noProof/>
        </w:rPr>
        <w:tab/>
        <w:t>Tuition assurance scheme operator must notify Secretary of approved course provider actions</w:t>
      </w:r>
      <w:r w:rsidRPr="00283E59">
        <w:rPr>
          <w:noProof/>
        </w:rPr>
        <w:tab/>
      </w:r>
      <w:r w:rsidRPr="00283E59">
        <w:rPr>
          <w:noProof/>
        </w:rPr>
        <w:fldChar w:fldCharType="begin"/>
      </w:r>
      <w:r w:rsidRPr="00283E59">
        <w:rPr>
          <w:noProof/>
        </w:rPr>
        <w:instrText xml:space="preserve"> PAGEREF _Toc470008649 \h </w:instrText>
      </w:r>
      <w:r w:rsidRPr="00283E59">
        <w:rPr>
          <w:noProof/>
        </w:rPr>
      </w:r>
      <w:r w:rsidRPr="00283E59">
        <w:rPr>
          <w:noProof/>
        </w:rPr>
        <w:fldChar w:fldCharType="separate"/>
      </w:r>
      <w:r w:rsidR="00BA06E9">
        <w:rPr>
          <w:noProof/>
        </w:rPr>
        <w:t>27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65</w:t>
      </w:r>
      <w:r w:rsidRPr="00283E59">
        <w:rPr>
          <w:noProof/>
        </w:rPr>
        <w:tab/>
        <w:t>Variation of tuition assurance arrangement</w:t>
      </w:r>
      <w:r w:rsidRPr="00283E59">
        <w:rPr>
          <w:noProof/>
        </w:rPr>
        <w:tab/>
      </w:r>
      <w:r w:rsidRPr="00283E59">
        <w:rPr>
          <w:noProof/>
        </w:rPr>
        <w:fldChar w:fldCharType="begin"/>
      </w:r>
      <w:r w:rsidRPr="00283E59">
        <w:rPr>
          <w:noProof/>
        </w:rPr>
        <w:instrText xml:space="preserve"> PAGEREF _Toc470008650 \h </w:instrText>
      </w:r>
      <w:r w:rsidRPr="00283E59">
        <w:rPr>
          <w:noProof/>
        </w:rPr>
      </w:r>
      <w:r w:rsidRPr="00283E59">
        <w:rPr>
          <w:noProof/>
        </w:rPr>
        <w:fldChar w:fldCharType="separate"/>
      </w:r>
      <w:r w:rsidR="00BA06E9">
        <w:rPr>
          <w:noProof/>
        </w:rPr>
        <w:t>27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lastRenderedPageBreak/>
        <w:t>66</w:t>
      </w:r>
      <w:r w:rsidRPr="00283E59">
        <w:rPr>
          <w:noProof/>
        </w:rPr>
        <w:tab/>
        <w:t>Termination of tuition assurance arrangement by tuition assurance scheme operator</w:t>
      </w:r>
      <w:r w:rsidRPr="00283E59">
        <w:rPr>
          <w:noProof/>
        </w:rPr>
        <w:tab/>
      </w:r>
      <w:r w:rsidRPr="00283E59">
        <w:rPr>
          <w:noProof/>
        </w:rPr>
        <w:fldChar w:fldCharType="begin"/>
      </w:r>
      <w:r w:rsidRPr="00283E59">
        <w:rPr>
          <w:noProof/>
        </w:rPr>
        <w:instrText xml:space="preserve"> PAGEREF _Toc470008651 \h </w:instrText>
      </w:r>
      <w:r w:rsidRPr="00283E59">
        <w:rPr>
          <w:noProof/>
        </w:rPr>
      </w:r>
      <w:r w:rsidRPr="00283E59">
        <w:rPr>
          <w:noProof/>
        </w:rPr>
        <w:fldChar w:fldCharType="separate"/>
      </w:r>
      <w:r w:rsidR="00BA06E9">
        <w:rPr>
          <w:noProof/>
        </w:rPr>
        <w:t>27</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C—Operation of tuition assurance arrangement when course ceases</w:t>
      </w:r>
      <w:r w:rsidRPr="00283E59">
        <w:rPr>
          <w:b w:val="0"/>
          <w:noProof/>
          <w:sz w:val="18"/>
        </w:rPr>
        <w:tab/>
      </w:r>
      <w:r w:rsidRPr="00283E59">
        <w:rPr>
          <w:b w:val="0"/>
          <w:noProof/>
          <w:sz w:val="18"/>
        </w:rPr>
        <w:fldChar w:fldCharType="begin"/>
      </w:r>
      <w:r w:rsidRPr="00283E59">
        <w:rPr>
          <w:b w:val="0"/>
          <w:noProof/>
          <w:sz w:val="18"/>
        </w:rPr>
        <w:instrText xml:space="preserve"> PAGEREF _Toc470008652 \h </w:instrText>
      </w:r>
      <w:r w:rsidRPr="00283E59">
        <w:rPr>
          <w:b w:val="0"/>
          <w:noProof/>
          <w:sz w:val="18"/>
        </w:rPr>
      </w:r>
      <w:r w:rsidRPr="00283E59">
        <w:rPr>
          <w:b w:val="0"/>
          <w:noProof/>
          <w:sz w:val="18"/>
        </w:rPr>
        <w:fldChar w:fldCharType="separate"/>
      </w:r>
      <w:r w:rsidR="00BA06E9">
        <w:rPr>
          <w:b w:val="0"/>
          <w:noProof/>
          <w:sz w:val="18"/>
        </w:rPr>
        <w:t>28</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67</w:t>
      </w:r>
      <w:r w:rsidRPr="00283E59">
        <w:rPr>
          <w:noProof/>
        </w:rPr>
        <w:tab/>
        <w:t>Application of this Subdivision</w:t>
      </w:r>
      <w:r w:rsidRPr="00283E59">
        <w:rPr>
          <w:noProof/>
        </w:rPr>
        <w:tab/>
      </w:r>
      <w:r w:rsidRPr="00283E59">
        <w:rPr>
          <w:noProof/>
        </w:rPr>
        <w:fldChar w:fldCharType="begin"/>
      </w:r>
      <w:r w:rsidRPr="00283E59">
        <w:rPr>
          <w:noProof/>
        </w:rPr>
        <w:instrText xml:space="preserve"> PAGEREF _Toc470008653 \h </w:instrText>
      </w:r>
      <w:r w:rsidRPr="00283E59">
        <w:rPr>
          <w:noProof/>
        </w:rPr>
      </w:r>
      <w:r w:rsidRPr="00283E59">
        <w:rPr>
          <w:noProof/>
        </w:rPr>
        <w:fldChar w:fldCharType="separate"/>
      </w:r>
      <w:r w:rsidR="00BA06E9">
        <w:rPr>
          <w:noProof/>
        </w:rPr>
        <w:t>28</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68</w:t>
      </w:r>
      <w:r w:rsidRPr="00283E59">
        <w:rPr>
          <w:noProof/>
        </w:rPr>
        <w:tab/>
        <w:t>Contact with students when course ceases</w:t>
      </w:r>
      <w:r w:rsidRPr="00283E59">
        <w:rPr>
          <w:noProof/>
        </w:rPr>
        <w:tab/>
      </w:r>
      <w:r w:rsidRPr="00283E59">
        <w:rPr>
          <w:noProof/>
        </w:rPr>
        <w:fldChar w:fldCharType="begin"/>
      </w:r>
      <w:r w:rsidRPr="00283E59">
        <w:rPr>
          <w:noProof/>
        </w:rPr>
        <w:instrText xml:space="preserve"> PAGEREF _Toc470008654 \h </w:instrText>
      </w:r>
      <w:r w:rsidRPr="00283E59">
        <w:rPr>
          <w:noProof/>
        </w:rPr>
      </w:r>
      <w:r w:rsidRPr="00283E59">
        <w:rPr>
          <w:noProof/>
        </w:rPr>
        <w:fldChar w:fldCharType="separate"/>
      </w:r>
      <w:r w:rsidR="00BA06E9">
        <w:rPr>
          <w:noProof/>
        </w:rPr>
        <w:t>28</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69</w:t>
      </w:r>
      <w:r w:rsidRPr="00283E59">
        <w:rPr>
          <w:noProof/>
        </w:rPr>
        <w:tab/>
        <w:t>Requirements of replacement tuition offer</w:t>
      </w:r>
      <w:r w:rsidRPr="00283E59">
        <w:rPr>
          <w:noProof/>
        </w:rPr>
        <w:tab/>
      </w:r>
      <w:r w:rsidRPr="00283E59">
        <w:rPr>
          <w:noProof/>
        </w:rPr>
        <w:fldChar w:fldCharType="begin"/>
      </w:r>
      <w:r w:rsidRPr="00283E59">
        <w:rPr>
          <w:noProof/>
        </w:rPr>
        <w:instrText xml:space="preserve"> PAGEREF _Toc470008655 \h </w:instrText>
      </w:r>
      <w:r w:rsidRPr="00283E59">
        <w:rPr>
          <w:noProof/>
        </w:rPr>
      </w:r>
      <w:r w:rsidRPr="00283E59">
        <w:rPr>
          <w:noProof/>
        </w:rPr>
        <w:fldChar w:fldCharType="separate"/>
      </w:r>
      <w:r w:rsidR="00BA06E9">
        <w:rPr>
          <w:noProof/>
        </w:rPr>
        <w:t>28</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70</w:t>
      </w:r>
      <w:r w:rsidRPr="00283E59">
        <w:rPr>
          <w:noProof/>
        </w:rPr>
        <w:tab/>
        <w:t>Requirements if no response from student to replacement tuition offer</w:t>
      </w:r>
      <w:r w:rsidRPr="00283E59">
        <w:rPr>
          <w:noProof/>
        </w:rPr>
        <w:tab/>
      </w:r>
      <w:r w:rsidRPr="00283E59">
        <w:rPr>
          <w:noProof/>
        </w:rPr>
        <w:fldChar w:fldCharType="begin"/>
      </w:r>
      <w:r w:rsidRPr="00283E59">
        <w:rPr>
          <w:noProof/>
        </w:rPr>
        <w:instrText xml:space="preserve"> PAGEREF _Toc470008656 \h </w:instrText>
      </w:r>
      <w:r w:rsidRPr="00283E59">
        <w:rPr>
          <w:noProof/>
        </w:rPr>
      </w:r>
      <w:r w:rsidRPr="00283E59">
        <w:rPr>
          <w:noProof/>
        </w:rPr>
        <w:fldChar w:fldCharType="separate"/>
      </w:r>
      <w:r w:rsidR="00BA06E9">
        <w:rPr>
          <w:noProof/>
        </w:rPr>
        <w:t>29</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71</w:t>
      </w:r>
      <w:r w:rsidRPr="00283E59">
        <w:rPr>
          <w:noProof/>
        </w:rPr>
        <w:tab/>
        <w:t>Requirements of notice that there is no replacement course</w:t>
      </w:r>
      <w:r w:rsidRPr="00283E59">
        <w:rPr>
          <w:noProof/>
        </w:rPr>
        <w:tab/>
      </w:r>
      <w:r w:rsidRPr="00283E59">
        <w:rPr>
          <w:noProof/>
        </w:rPr>
        <w:fldChar w:fldCharType="begin"/>
      </w:r>
      <w:r w:rsidRPr="00283E59">
        <w:rPr>
          <w:noProof/>
        </w:rPr>
        <w:instrText xml:space="preserve"> PAGEREF _Toc470008657 \h </w:instrText>
      </w:r>
      <w:r w:rsidRPr="00283E59">
        <w:rPr>
          <w:noProof/>
        </w:rPr>
      </w:r>
      <w:r w:rsidRPr="00283E59">
        <w:rPr>
          <w:noProof/>
        </w:rPr>
        <w:fldChar w:fldCharType="separate"/>
      </w:r>
      <w:r w:rsidR="00BA06E9">
        <w:rPr>
          <w:noProof/>
        </w:rPr>
        <w:t>30</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72</w:t>
      </w:r>
      <w:r w:rsidRPr="00283E59">
        <w:rPr>
          <w:noProof/>
        </w:rPr>
        <w:tab/>
        <w:t>Operator must provide review procedures</w:t>
      </w:r>
      <w:r w:rsidRPr="00283E59">
        <w:rPr>
          <w:noProof/>
        </w:rPr>
        <w:tab/>
      </w:r>
      <w:r w:rsidRPr="00283E59">
        <w:rPr>
          <w:noProof/>
        </w:rPr>
        <w:fldChar w:fldCharType="begin"/>
      </w:r>
      <w:r w:rsidRPr="00283E59">
        <w:rPr>
          <w:noProof/>
        </w:rPr>
        <w:instrText xml:space="preserve"> PAGEREF _Toc470008658 \h </w:instrText>
      </w:r>
      <w:r w:rsidRPr="00283E59">
        <w:rPr>
          <w:noProof/>
        </w:rPr>
      </w:r>
      <w:r w:rsidRPr="00283E59">
        <w:rPr>
          <w:noProof/>
        </w:rPr>
        <w:fldChar w:fldCharType="separate"/>
      </w:r>
      <w:r w:rsidR="00BA06E9">
        <w:rPr>
          <w:noProof/>
        </w:rPr>
        <w:t>30</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73</w:t>
      </w:r>
      <w:r w:rsidRPr="00283E59">
        <w:rPr>
          <w:noProof/>
        </w:rPr>
        <w:tab/>
        <w:t>Repayment and re</w:t>
      </w:r>
      <w:r w:rsidR="00283E59">
        <w:rPr>
          <w:noProof/>
        </w:rPr>
        <w:noBreakHyphen/>
      </w:r>
      <w:r w:rsidRPr="00283E59">
        <w:rPr>
          <w:noProof/>
        </w:rPr>
        <w:t>crediting</w:t>
      </w:r>
      <w:r w:rsidRPr="00283E59">
        <w:rPr>
          <w:noProof/>
        </w:rPr>
        <w:tab/>
      </w:r>
      <w:r w:rsidRPr="00283E59">
        <w:rPr>
          <w:noProof/>
        </w:rPr>
        <w:fldChar w:fldCharType="begin"/>
      </w:r>
      <w:r w:rsidRPr="00283E59">
        <w:rPr>
          <w:noProof/>
        </w:rPr>
        <w:instrText xml:space="preserve"> PAGEREF _Toc470008659 \h </w:instrText>
      </w:r>
      <w:r w:rsidRPr="00283E59">
        <w:rPr>
          <w:noProof/>
        </w:rPr>
      </w:r>
      <w:r w:rsidRPr="00283E59">
        <w:rPr>
          <w:noProof/>
        </w:rPr>
        <w:fldChar w:fldCharType="separate"/>
      </w:r>
      <w:r w:rsidR="00BA06E9">
        <w:rPr>
          <w:noProof/>
        </w:rPr>
        <w:t>31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74</w:t>
      </w:r>
      <w:r w:rsidRPr="00283E59">
        <w:rPr>
          <w:noProof/>
        </w:rPr>
        <w:tab/>
        <w:t>Information to be provided to Secretary</w:t>
      </w:r>
      <w:r w:rsidRPr="00283E59">
        <w:rPr>
          <w:noProof/>
        </w:rPr>
        <w:tab/>
      </w:r>
      <w:r w:rsidRPr="00283E59">
        <w:rPr>
          <w:noProof/>
        </w:rPr>
        <w:fldChar w:fldCharType="begin"/>
      </w:r>
      <w:r w:rsidRPr="00283E59">
        <w:rPr>
          <w:noProof/>
        </w:rPr>
        <w:instrText xml:space="preserve"> PAGEREF _Toc470008660 \h </w:instrText>
      </w:r>
      <w:r w:rsidRPr="00283E59">
        <w:rPr>
          <w:noProof/>
        </w:rPr>
      </w:r>
      <w:r w:rsidRPr="00283E59">
        <w:rPr>
          <w:noProof/>
        </w:rPr>
        <w:fldChar w:fldCharType="separate"/>
      </w:r>
      <w:r w:rsidR="00BA06E9">
        <w:rPr>
          <w:noProof/>
        </w:rPr>
        <w:t>32</w:t>
      </w:r>
      <w:r w:rsidRPr="00283E59">
        <w:rPr>
          <w:noProof/>
        </w:rPr>
        <w:fldChar w:fldCharType="end"/>
      </w:r>
    </w:p>
    <w:p w:rsidR="00610926" w:rsidRPr="00283E59" w:rsidRDefault="00610926">
      <w:pPr>
        <w:pStyle w:val="TOC2"/>
        <w:rPr>
          <w:rFonts w:asciiTheme="minorHAnsi" w:eastAsiaTheme="minorEastAsia" w:hAnsiTheme="minorHAnsi" w:cstheme="minorBidi"/>
          <w:b w:val="0"/>
          <w:noProof/>
          <w:kern w:val="0"/>
          <w:sz w:val="22"/>
          <w:szCs w:val="22"/>
        </w:rPr>
      </w:pPr>
      <w:r w:rsidRPr="00283E59">
        <w:rPr>
          <w:noProof/>
        </w:rPr>
        <w:t>Part</w:t>
      </w:r>
      <w:r w:rsidR="00283E59" w:rsidRPr="00283E59">
        <w:rPr>
          <w:noProof/>
        </w:rPr>
        <w:t> </w:t>
      </w:r>
      <w:r w:rsidRPr="00283E59">
        <w:rPr>
          <w:noProof/>
        </w:rPr>
        <w:t>7—Other requirements for approved course providers</w:t>
      </w:r>
      <w:r w:rsidRPr="00283E59">
        <w:rPr>
          <w:b w:val="0"/>
          <w:noProof/>
          <w:sz w:val="18"/>
        </w:rPr>
        <w:tab/>
      </w:r>
      <w:r w:rsidRPr="00283E59">
        <w:rPr>
          <w:b w:val="0"/>
          <w:noProof/>
          <w:sz w:val="18"/>
        </w:rPr>
        <w:fldChar w:fldCharType="begin"/>
      </w:r>
      <w:r w:rsidRPr="00283E59">
        <w:rPr>
          <w:b w:val="0"/>
          <w:noProof/>
          <w:sz w:val="18"/>
        </w:rPr>
        <w:instrText xml:space="preserve"> PAGEREF _Toc470008661 \h </w:instrText>
      </w:r>
      <w:r w:rsidRPr="00283E59">
        <w:rPr>
          <w:b w:val="0"/>
          <w:noProof/>
          <w:sz w:val="18"/>
        </w:rPr>
      </w:r>
      <w:r w:rsidRPr="00283E59">
        <w:rPr>
          <w:b w:val="0"/>
          <w:noProof/>
          <w:sz w:val="18"/>
        </w:rPr>
        <w:fldChar w:fldCharType="separate"/>
      </w:r>
      <w:r w:rsidR="00BA06E9">
        <w:rPr>
          <w:b w:val="0"/>
          <w:noProof/>
          <w:sz w:val="18"/>
        </w:rPr>
        <w:t>33</w:t>
      </w:r>
      <w:r w:rsidRPr="00283E59">
        <w:rPr>
          <w:b w:val="0"/>
          <w:noProof/>
          <w:sz w:val="18"/>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1—Processes and procedures</w:t>
      </w:r>
      <w:r w:rsidRPr="00283E59">
        <w:rPr>
          <w:b w:val="0"/>
          <w:noProof/>
          <w:sz w:val="18"/>
        </w:rPr>
        <w:tab/>
      </w:r>
      <w:r w:rsidRPr="00283E59">
        <w:rPr>
          <w:b w:val="0"/>
          <w:noProof/>
          <w:sz w:val="18"/>
        </w:rPr>
        <w:fldChar w:fldCharType="begin"/>
      </w:r>
      <w:r w:rsidRPr="00283E59">
        <w:rPr>
          <w:b w:val="0"/>
          <w:noProof/>
          <w:sz w:val="18"/>
        </w:rPr>
        <w:instrText xml:space="preserve"> PAGEREF _Toc470008662 \h </w:instrText>
      </w:r>
      <w:r w:rsidRPr="00283E59">
        <w:rPr>
          <w:b w:val="0"/>
          <w:noProof/>
          <w:sz w:val="18"/>
        </w:rPr>
      </w:r>
      <w:r w:rsidRPr="00283E59">
        <w:rPr>
          <w:b w:val="0"/>
          <w:noProof/>
          <w:sz w:val="18"/>
        </w:rPr>
        <w:fldChar w:fldCharType="separate"/>
      </w:r>
      <w:r w:rsidR="00BA06E9">
        <w:rPr>
          <w:b w:val="0"/>
          <w:noProof/>
          <w:sz w:val="18"/>
        </w:rPr>
        <w:t>33</w:t>
      </w:r>
      <w:r w:rsidRPr="00283E59">
        <w:rPr>
          <w:b w:val="0"/>
          <w:noProof/>
          <w:sz w:val="18"/>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A—Preliminary</w:t>
      </w:r>
      <w:r w:rsidRPr="00283E59">
        <w:rPr>
          <w:b w:val="0"/>
          <w:noProof/>
          <w:sz w:val="18"/>
        </w:rPr>
        <w:tab/>
      </w:r>
      <w:r w:rsidRPr="00283E59">
        <w:rPr>
          <w:b w:val="0"/>
          <w:noProof/>
          <w:sz w:val="18"/>
        </w:rPr>
        <w:fldChar w:fldCharType="begin"/>
      </w:r>
      <w:r w:rsidRPr="00283E59">
        <w:rPr>
          <w:b w:val="0"/>
          <w:noProof/>
          <w:sz w:val="18"/>
        </w:rPr>
        <w:instrText xml:space="preserve"> PAGEREF _Toc470008663 \h </w:instrText>
      </w:r>
      <w:r w:rsidRPr="00283E59">
        <w:rPr>
          <w:b w:val="0"/>
          <w:noProof/>
          <w:sz w:val="18"/>
        </w:rPr>
      </w:r>
      <w:r w:rsidRPr="00283E59">
        <w:rPr>
          <w:b w:val="0"/>
          <w:noProof/>
          <w:sz w:val="18"/>
        </w:rPr>
        <w:fldChar w:fldCharType="separate"/>
      </w:r>
      <w:r w:rsidR="00BA06E9">
        <w:rPr>
          <w:b w:val="0"/>
          <w:noProof/>
          <w:sz w:val="18"/>
        </w:rPr>
        <w:t>33</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75</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_Toc470008664 \h </w:instrText>
      </w:r>
      <w:r w:rsidRPr="00283E59">
        <w:rPr>
          <w:noProof/>
        </w:rPr>
      </w:r>
      <w:r w:rsidRPr="00283E59">
        <w:rPr>
          <w:noProof/>
        </w:rPr>
        <w:fldChar w:fldCharType="separate"/>
      </w:r>
      <w:r w:rsidR="00BA06E9">
        <w:rPr>
          <w:noProof/>
        </w:rPr>
        <w:t>33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76</w:t>
      </w:r>
      <w:r w:rsidRPr="00283E59">
        <w:rPr>
          <w:noProof/>
        </w:rPr>
        <w:tab/>
        <w:t>Processes and procedures an approved course provider must have in place</w:t>
      </w:r>
      <w:r w:rsidRPr="00283E59">
        <w:rPr>
          <w:noProof/>
        </w:rPr>
        <w:tab/>
      </w:r>
      <w:r w:rsidRPr="00283E59">
        <w:rPr>
          <w:noProof/>
        </w:rPr>
        <w:fldChar w:fldCharType="begin"/>
      </w:r>
      <w:r w:rsidRPr="00283E59">
        <w:rPr>
          <w:noProof/>
        </w:rPr>
        <w:instrText xml:space="preserve"> PAGEREF _Toc470008665 \h </w:instrText>
      </w:r>
      <w:r w:rsidRPr="00283E59">
        <w:rPr>
          <w:noProof/>
        </w:rPr>
      </w:r>
      <w:r w:rsidRPr="00283E59">
        <w:rPr>
          <w:noProof/>
        </w:rPr>
        <w:fldChar w:fldCharType="separate"/>
      </w:r>
      <w:r w:rsidR="00BA06E9">
        <w:rPr>
          <w:noProof/>
        </w:rPr>
        <w:t>33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77</w:t>
      </w:r>
      <w:r w:rsidRPr="00283E59">
        <w:rPr>
          <w:noProof/>
        </w:rPr>
        <w:tab/>
        <w:t>Approved course provider must act in accordance with processes and procedures</w:t>
      </w:r>
      <w:r w:rsidRPr="00283E59">
        <w:rPr>
          <w:noProof/>
        </w:rPr>
        <w:tab/>
      </w:r>
      <w:r w:rsidRPr="00283E59">
        <w:rPr>
          <w:noProof/>
        </w:rPr>
        <w:fldChar w:fldCharType="begin"/>
      </w:r>
      <w:r w:rsidRPr="00283E59">
        <w:rPr>
          <w:noProof/>
        </w:rPr>
        <w:instrText xml:space="preserve"> PAGEREF _Toc470008666 \h </w:instrText>
      </w:r>
      <w:r w:rsidRPr="00283E59">
        <w:rPr>
          <w:noProof/>
        </w:rPr>
      </w:r>
      <w:r w:rsidRPr="00283E59">
        <w:rPr>
          <w:noProof/>
        </w:rPr>
        <w:fldChar w:fldCharType="separate"/>
      </w:r>
      <w:r w:rsidR="00BA06E9">
        <w:rPr>
          <w:noProof/>
        </w:rPr>
        <w:t>33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78</w:t>
      </w:r>
      <w:r w:rsidRPr="00283E59">
        <w:rPr>
          <w:noProof/>
        </w:rPr>
        <w:tab/>
        <w:t>Approved course provider must train officers on processes and procedures</w:t>
      </w:r>
      <w:r w:rsidRPr="00283E59">
        <w:rPr>
          <w:noProof/>
        </w:rPr>
        <w:tab/>
      </w:r>
      <w:r w:rsidRPr="00283E59">
        <w:rPr>
          <w:noProof/>
        </w:rPr>
        <w:fldChar w:fldCharType="begin"/>
      </w:r>
      <w:r w:rsidRPr="00283E59">
        <w:rPr>
          <w:noProof/>
        </w:rPr>
        <w:instrText xml:space="preserve"> PAGEREF _Toc470008667 \h </w:instrText>
      </w:r>
      <w:r w:rsidRPr="00283E59">
        <w:rPr>
          <w:noProof/>
        </w:rPr>
      </w:r>
      <w:r w:rsidRPr="00283E59">
        <w:rPr>
          <w:noProof/>
        </w:rPr>
        <w:fldChar w:fldCharType="separate"/>
      </w:r>
      <w:r w:rsidR="00BA06E9">
        <w:rPr>
          <w:noProof/>
        </w:rPr>
        <w:t>33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79</w:t>
      </w:r>
      <w:r w:rsidRPr="00283E59">
        <w:rPr>
          <w:noProof/>
        </w:rPr>
        <w:tab/>
        <w:t>Approved course provider must publish processes and procedures on its website</w:t>
      </w:r>
      <w:r w:rsidRPr="00283E59">
        <w:rPr>
          <w:noProof/>
        </w:rPr>
        <w:tab/>
      </w:r>
      <w:r w:rsidRPr="00283E59">
        <w:rPr>
          <w:noProof/>
        </w:rPr>
        <w:fldChar w:fldCharType="begin"/>
      </w:r>
      <w:r w:rsidRPr="00283E59">
        <w:rPr>
          <w:noProof/>
        </w:rPr>
        <w:instrText xml:space="preserve"> PAGEREF _Toc470008668 \h </w:instrText>
      </w:r>
      <w:r w:rsidRPr="00283E59">
        <w:rPr>
          <w:noProof/>
        </w:rPr>
      </w:r>
      <w:r w:rsidRPr="00283E59">
        <w:rPr>
          <w:noProof/>
        </w:rPr>
        <w:fldChar w:fldCharType="separate"/>
      </w:r>
      <w:r w:rsidR="00BA06E9">
        <w:rPr>
          <w:noProof/>
        </w:rPr>
        <w:t>33</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B—Student entry</w:t>
      </w:r>
      <w:r w:rsidRPr="00283E59">
        <w:rPr>
          <w:b w:val="0"/>
          <w:noProof/>
          <w:sz w:val="18"/>
        </w:rPr>
        <w:tab/>
      </w:r>
      <w:r w:rsidRPr="00283E59">
        <w:rPr>
          <w:b w:val="0"/>
          <w:noProof/>
          <w:sz w:val="18"/>
        </w:rPr>
        <w:fldChar w:fldCharType="begin"/>
      </w:r>
      <w:r w:rsidRPr="00283E59">
        <w:rPr>
          <w:b w:val="0"/>
          <w:noProof/>
          <w:sz w:val="18"/>
        </w:rPr>
        <w:instrText xml:space="preserve"> PAGEREF _Toc470008669 \h </w:instrText>
      </w:r>
      <w:r w:rsidRPr="00283E59">
        <w:rPr>
          <w:b w:val="0"/>
          <w:noProof/>
          <w:sz w:val="18"/>
        </w:rPr>
      </w:r>
      <w:r w:rsidRPr="00283E59">
        <w:rPr>
          <w:b w:val="0"/>
          <w:noProof/>
          <w:sz w:val="18"/>
        </w:rPr>
        <w:fldChar w:fldCharType="separate"/>
      </w:r>
      <w:r w:rsidR="00BA06E9">
        <w:rPr>
          <w:b w:val="0"/>
          <w:noProof/>
          <w:sz w:val="18"/>
        </w:rPr>
        <w:t>33</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80</w:t>
      </w:r>
      <w:r w:rsidRPr="00283E59">
        <w:rPr>
          <w:noProof/>
        </w:rPr>
        <w:tab/>
        <w:t>Academic suitability</w:t>
      </w:r>
      <w:r w:rsidRPr="00283E59">
        <w:rPr>
          <w:noProof/>
        </w:rPr>
        <w:tab/>
      </w:r>
      <w:r w:rsidRPr="00283E59">
        <w:rPr>
          <w:noProof/>
        </w:rPr>
        <w:fldChar w:fldCharType="begin"/>
      </w:r>
      <w:r w:rsidRPr="00283E59">
        <w:rPr>
          <w:noProof/>
        </w:rPr>
        <w:instrText xml:space="preserve"> PAGEREF _Toc470008670 \h </w:instrText>
      </w:r>
      <w:r w:rsidRPr="00283E59">
        <w:rPr>
          <w:noProof/>
        </w:rPr>
      </w:r>
      <w:r w:rsidRPr="00283E59">
        <w:rPr>
          <w:noProof/>
        </w:rPr>
        <w:fldChar w:fldCharType="separate"/>
      </w:r>
      <w:r w:rsidR="00BA06E9">
        <w:rPr>
          <w:noProof/>
        </w:rPr>
        <w:t>33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81</w:t>
      </w:r>
      <w:r w:rsidRPr="00283E59">
        <w:rPr>
          <w:noProof/>
        </w:rPr>
        <w:tab/>
        <w:t>Results of assessments of competence in reading and numeracy for the purposes of paragraph</w:t>
      </w:r>
      <w:r w:rsidR="00283E59" w:rsidRPr="00283E59">
        <w:rPr>
          <w:noProof/>
        </w:rPr>
        <w:t> </w:t>
      </w:r>
      <w:r w:rsidRPr="00283E59">
        <w:rPr>
          <w:noProof/>
        </w:rPr>
        <w:t>80(2)(b)</w:t>
      </w:r>
      <w:r w:rsidRPr="00283E59">
        <w:rPr>
          <w:noProof/>
        </w:rPr>
        <w:tab/>
      </w:r>
      <w:r w:rsidRPr="00283E59">
        <w:rPr>
          <w:noProof/>
        </w:rPr>
        <w:fldChar w:fldCharType="begin"/>
      </w:r>
      <w:r w:rsidRPr="00283E59">
        <w:rPr>
          <w:noProof/>
        </w:rPr>
        <w:instrText xml:space="preserve"> PAGEREF _Toc470008671 \h </w:instrText>
      </w:r>
      <w:r w:rsidRPr="00283E59">
        <w:rPr>
          <w:noProof/>
        </w:rPr>
      </w:r>
      <w:r w:rsidRPr="00283E59">
        <w:rPr>
          <w:noProof/>
        </w:rPr>
        <w:fldChar w:fldCharType="separate"/>
      </w:r>
      <w:r w:rsidR="00BA06E9">
        <w:rPr>
          <w:noProof/>
        </w:rPr>
        <w:t>34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82</w:t>
      </w:r>
      <w:r w:rsidRPr="00283E59">
        <w:rPr>
          <w:noProof/>
        </w:rPr>
        <w:tab/>
        <w:t>Assessment of competence in reading and numeracy for the purposes of paragraph</w:t>
      </w:r>
      <w:r w:rsidR="00283E59" w:rsidRPr="00283E59">
        <w:rPr>
          <w:noProof/>
        </w:rPr>
        <w:t> </w:t>
      </w:r>
      <w:r w:rsidRPr="00283E59">
        <w:rPr>
          <w:noProof/>
        </w:rPr>
        <w:t>80(2)(b)</w:t>
      </w:r>
      <w:r w:rsidRPr="00283E59">
        <w:rPr>
          <w:noProof/>
        </w:rPr>
        <w:tab/>
      </w:r>
      <w:r w:rsidRPr="00283E59">
        <w:rPr>
          <w:noProof/>
        </w:rPr>
        <w:fldChar w:fldCharType="begin"/>
      </w:r>
      <w:r w:rsidRPr="00283E59">
        <w:rPr>
          <w:noProof/>
        </w:rPr>
        <w:instrText xml:space="preserve"> PAGEREF _Toc470008672 \h </w:instrText>
      </w:r>
      <w:r w:rsidRPr="00283E59">
        <w:rPr>
          <w:noProof/>
        </w:rPr>
      </w:r>
      <w:r w:rsidRPr="00283E59">
        <w:rPr>
          <w:noProof/>
        </w:rPr>
        <w:fldChar w:fldCharType="separate"/>
      </w:r>
      <w:r w:rsidR="00BA06E9">
        <w:rPr>
          <w:noProof/>
        </w:rPr>
        <w:t>34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83</w:t>
      </w:r>
      <w:r w:rsidRPr="00283E59">
        <w:rPr>
          <w:noProof/>
        </w:rPr>
        <w:tab/>
        <w:t>Review of Secretary’s decision</w:t>
      </w:r>
      <w:r w:rsidRPr="00283E59">
        <w:rPr>
          <w:noProof/>
        </w:rPr>
        <w:tab/>
      </w:r>
      <w:r w:rsidRPr="00283E59">
        <w:rPr>
          <w:noProof/>
        </w:rPr>
        <w:fldChar w:fldCharType="begin"/>
      </w:r>
      <w:r w:rsidRPr="00283E59">
        <w:rPr>
          <w:noProof/>
        </w:rPr>
        <w:instrText xml:space="preserve"> PAGEREF _Toc470008673 \h </w:instrText>
      </w:r>
      <w:r w:rsidRPr="00283E59">
        <w:rPr>
          <w:noProof/>
        </w:rPr>
      </w:r>
      <w:r w:rsidRPr="00283E59">
        <w:rPr>
          <w:noProof/>
        </w:rPr>
        <w:fldChar w:fldCharType="separate"/>
      </w:r>
      <w:r w:rsidR="00BA06E9">
        <w:rPr>
          <w:noProof/>
        </w:rPr>
        <w:t>35</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C—Course enrolment</w:t>
      </w:r>
      <w:r w:rsidRPr="00283E59">
        <w:rPr>
          <w:b w:val="0"/>
          <w:noProof/>
          <w:sz w:val="18"/>
        </w:rPr>
        <w:tab/>
      </w:r>
      <w:r w:rsidRPr="00283E59">
        <w:rPr>
          <w:b w:val="0"/>
          <w:noProof/>
          <w:sz w:val="18"/>
        </w:rPr>
        <w:fldChar w:fldCharType="begin"/>
      </w:r>
      <w:r w:rsidRPr="00283E59">
        <w:rPr>
          <w:b w:val="0"/>
          <w:noProof/>
          <w:sz w:val="18"/>
        </w:rPr>
        <w:instrText xml:space="preserve"> PAGEREF _Toc470008674 \h </w:instrText>
      </w:r>
      <w:r w:rsidRPr="00283E59">
        <w:rPr>
          <w:b w:val="0"/>
          <w:noProof/>
          <w:sz w:val="18"/>
        </w:rPr>
      </w:r>
      <w:r w:rsidRPr="00283E59">
        <w:rPr>
          <w:b w:val="0"/>
          <w:noProof/>
          <w:sz w:val="18"/>
        </w:rPr>
        <w:fldChar w:fldCharType="separate"/>
      </w:r>
      <w:r w:rsidR="00BA06E9">
        <w:rPr>
          <w:b w:val="0"/>
          <w:noProof/>
          <w:sz w:val="18"/>
        </w:rPr>
        <w:t>36</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84</w:t>
      </w:r>
      <w:r w:rsidRPr="00283E59">
        <w:rPr>
          <w:noProof/>
        </w:rPr>
        <w:tab/>
        <w:t>Equal and fair treatment of students seeking to enrol</w:t>
      </w:r>
      <w:r w:rsidRPr="00283E59">
        <w:rPr>
          <w:noProof/>
        </w:rPr>
        <w:tab/>
      </w:r>
      <w:r w:rsidRPr="00283E59">
        <w:rPr>
          <w:noProof/>
        </w:rPr>
        <w:fldChar w:fldCharType="begin"/>
      </w:r>
      <w:r w:rsidRPr="00283E59">
        <w:rPr>
          <w:noProof/>
        </w:rPr>
        <w:instrText xml:space="preserve"> PAGEREF _Toc470008675 \h </w:instrText>
      </w:r>
      <w:r w:rsidRPr="00283E59">
        <w:rPr>
          <w:noProof/>
        </w:rPr>
      </w:r>
      <w:r w:rsidRPr="00283E59">
        <w:rPr>
          <w:noProof/>
        </w:rPr>
        <w:fldChar w:fldCharType="separate"/>
      </w:r>
      <w:r w:rsidR="00BA06E9">
        <w:rPr>
          <w:noProof/>
        </w:rPr>
        <w:t>36</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D—Information relating to applications for VET student loans</w:t>
      </w:r>
      <w:r w:rsidRPr="00283E59">
        <w:rPr>
          <w:b w:val="0"/>
          <w:noProof/>
          <w:sz w:val="18"/>
        </w:rPr>
        <w:tab/>
      </w:r>
      <w:r w:rsidRPr="00283E59">
        <w:rPr>
          <w:b w:val="0"/>
          <w:noProof/>
          <w:sz w:val="18"/>
        </w:rPr>
        <w:fldChar w:fldCharType="begin"/>
      </w:r>
      <w:r w:rsidRPr="00283E59">
        <w:rPr>
          <w:b w:val="0"/>
          <w:noProof/>
          <w:sz w:val="18"/>
        </w:rPr>
        <w:instrText xml:space="preserve"> PAGEREF _Toc470008676 \h </w:instrText>
      </w:r>
      <w:r w:rsidRPr="00283E59">
        <w:rPr>
          <w:b w:val="0"/>
          <w:noProof/>
          <w:sz w:val="18"/>
        </w:rPr>
      </w:r>
      <w:r w:rsidRPr="00283E59">
        <w:rPr>
          <w:b w:val="0"/>
          <w:noProof/>
          <w:sz w:val="18"/>
        </w:rPr>
        <w:fldChar w:fldCharType="separate"/>
      </w:r>
      <w:r w:rsidR="00BA06E9">
        <w:rPr>
          <w:b w:val="0"/>
          <w:noProof/>
          <w:sz w:val="18"/>
        </w:rPr>
        <w:t>36</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85</w:t>
      </w:r>
      <w:r w:rsidRPr="00283E59">
        <w:rPr>
          <w:noProof/>
        </w:rPr>
        <w:tab/>
        <w:t>Processes and procedures for information relating to applications for VET student loans</w:t>
      </w:r>
      <w:r w:rsidRPr="00283E59">
        <w:rPr>
          <w:noProof/>
        </w:rPr>
        <w:tab/>
      </w:r>
      <w:r w:rsidRPr="00283E59">
        <w:rPr>
          <w:noProof/>
        </w:rPr>
        <w:fldChar w:fldCharType="begin"/>
      </w:r>
      <w:r w:rsidRPr="00283E59">
        <w:rPr>
          <w:noProof/>
        </w:rPr>
        <w:instrText xml:space="preserve"> PAGEREF _Toc470008677 \h </w:instrText>
      </w:r>
      <w:r w:rsidRPr="00283E59">
        <w:rPr>
          <w:noProof/>
        </w:rPr>
      </w:r>
      <w:r w:rsidRPr="00283E59">
        <w:rPr>
          <w:noProof/>
        </w:rPr>
        <w:fldChar w:fldCharType="separate"/>
      </w:r>
      <w:r w:rsidR="00BA06E9">
        <w:rPr>
          <w:noProof/>
        </w:rPr>
        <w:t>36</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E—Withdrawal from courses and cancellation of enrolment</w:t>
      </w:r>
      <w:r w:rsidRPr="00283E59">
        <w:rPr>
          <w:b w:val="0"/>
          <w:noProof/>
          <w:sz w:val="18"/>
        </w:rPr>
        <w:tab/>
      </w:r>
      <w:r w:rsidRPr="00283E59">
        <w:rPr>
          <w:b w:val="0"/>
          <w:noProof/>
          <w:sz w:val="18"/>
        </w:rPr>
        <w:fldChar w:fldCharType="begin"/>
      </w:r>
      <w:r w:rsidRPr="00283E59">
        <w:rPr>
          <w:b w:val="0"/>
          <w:noProof/>
          <w:sz w:val="18"/>
        </w:rPr>
        <w:instrText xml:space="preserve"> PAGEREF _Toc470008678 \h </w:instrText>
      </w:r>
      <w:r w:rsidRPr="00283E59">
        <w:rPr>
          <w:b w:val="0"/>
          <w:noProof/>
          <w:sz w:val="18"/>
        </w:rPr>
      </w:r>
      <w:r w:rsidRPr="00283E59">
        <w:rPr>
          <w:b w:val="0"/>
          <w:noProof/>
          <w:sz w:val="18"/>
        </w:rPr>
        <w:fldChar w:fldCharType="separate"/>
      </w:r>
      <w:r w:rsidR="00BA06E9">
        <w:rPr>
          <w:b w:val="0"/>
          <w:noProof/>
          <w:sz w:val="18"/>
        </w:rPr>
        <w:t>37</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86</w:t>
      </w:r>
      <w:r w:rsidRPr="00283E59">
        <w:rPr>
          <w:noProof/>
        </w:rPr>
        <w:tab/>
        <w:t>Processes and procedures for student to withdraw from approved course</w:t>
      </w:r>
      <w:r w:rsidRPr="00283E59">
        <w:rPr>
          <w:noProof/>
        </w:rPr>
        <w:tab/>
      </w:r>
      <w:r w:rsidRPr="00283E59">
        <w:rPr>
          <w:noProof/>
        </w:rPr>
        <w:fldChar w:fldCharType="begin"/>
      </w:r>
      <w:r w:rsidRPr="00283E59">
        <w:rPr>
          <w:noProof/>
        </w:rPr>
        <w:instrText xml:space="preserve"> PAGEREF _Toc470008679 \h </w:instrText>
      </w:r>
      <w:r w:rsidRPr="00283E59">
        <w:rPr>
          <w:noProof/>
        </w:rPr>
      </w:r>
      <w:r w:rsidRPr="00283E59">
        <w:rPr>
          <w:noProof/>
        </w:rPr>
        <w:fldChar w:fldCharType="separate"/>
      </w:r>
      <w:r w:rsidR="00BA06E9">
        <w:rPr>
          <w:noProof/>
        </w:rPr>
        <w:t>37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87</w:t>
      </w:r>
      <w:r w:rsidRPr="00283E59">
        <w:rPr>
          <w:noProof/>
        </w:rPr>
        <w:tab/>
        <w:t>Processes and procedures for cancellation of enrolment</w:t>
      </w:r>
      <w:r w:rsidRPr="00283E59">
        <w:rPr>
          <w:noProof/>
        </w:rPr>
        <w:tab/>
      </w:r>
      <w:r w:rsidRPr="00283E59">
        <w:rPr>
          <w:noProof/>
        </w:rPr>
        <w:fldChar w:fldCharType="begin"/>
      </w:r>
      <w:r w:rsidRPr="00283E59">
        <w:rPr>
          <w:noProof/>
        </w:rPr>
        <w:instrText xml:space="preserve"> PAGEREF _Toc470008680 \h </w:instrText>
      </w:r>
      <w:r w:rsidRPr="00283E59">
        <w:rPr>
          <w:noProof/>
        </w:rPr>
      </w:r>
      <w:r w:rsidRPr="00283E59">
        <w:rPr>
          <w:noProof/>
        </w:rPr>
        <w:fldChar w:fldCharType="separate"/>
      </w:r>
      <w:r w:rsidR="00BA06E9">
        <w:rPr>
          <w:noProof/>
        </w:rPr>
        <w:t>37</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F—Dealing with complaints</w:t>
      </w:r>
      <w:r w:rsidRPr="00283E59">
        <w:rPr>
          <w:b w:val="0"/>
          <w:noProof/>
          <w:sz w:val="18"/>
        </w:rPr>
        <w:tab/>
      </w:r>
      <w:r w:rsidRPr="00283E59">
        <w:rPr>
          <w:b w:val="0"/>
          <w:noProof/>
          <w:sz w:val="18"/>
        </w:rPr>
        <w:fldChar w:fldCharType="begin"/>
      </w:r>
      <w:r w:rsidRPr="00283E59">
        <w:rPr>
          <w:b w:val="0"/>
          <w:noProof/>
          <w:sz w:val="18"/>
        </w:rPr>
        <w:instrText xml:space="preserve"> PAGEREF _Toc470008681 \h </w:instrText>
      </w:r>
      <w:r w:rsidRPr="00283E59">
        <w:rPr>
          <w:b w:val="0"/>
          <w:noProof/>
          <w:sz w:val="18"/>
        </w:rPr>
      </w:r>
      <w:r w:rsidRPr="00283E59">
        <w:rPr>
          <w:b w:val="0"/>
          <w:noProof/>
          <w:sz w:val="18"/>
        </w:rPr>
        <w:fldChar w:fldCharType="separate"/>
      </w:r>
      <w:r w:rsidR="00BA06E9">
        <w:rPr>
          <w:b w:val="0"/>
          <w:noProof/>
          <w:sz w:val="18"/>
        </w:rPr>
        <w:t>38</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88</w:t>
      </w:r>
      <w:r w:rsidRPr="00283E59">
        <w:rPr>
          <w:noProof/>
        </w:rPr>
        <w:tab/>
        <w:t>Grievance procedure</w:t>
      </w:r>
      <w:r w:rsidRPr="00283E59">
        <w:rPr>
          <w:noProof/>
        </w:rPr>
        <w:tab/>
      </w:r>
      <w:r w:rsidRPr="00283E59">
        <w:rPr>
          <w:noProof/>
        </w:rPr>
        <w:fldChar w:fldCharType="begin"/>
      </w:r>
      <w:r w:rsidRPr="00283E59">
        <w:rPr>
          <w:noProof/>
        </w:rPr>
        <w:instrText xml:space="preserve"> PAGEREF _Toc470008682 \h </w:instrText>
      </w:r>
      <w:r w:rsidRPr="00283E59">
        <w:rPr>
          <w:noProof/>
        </w:rPr>
      </w:r>
      <w:r w:rsidRPr="00283E59">
        <w:rPr>
          <w:noProof/>
        </w:rPr>
        <w:fldChar w:fldCharType="separate"/>
      </w:r>
      <w:r w:rsidR="00BA06E9">
        <w:rPr>
          <w:noProof/>
        </w:rPr>
        <w:t>38</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G—Re</w:t>
      </w:r>
      <w:r w:rsidR="00283E59">
        <w:rPr>
          <w:noProof/>
        </w:rPr>
        <w:noBreakHyphen/>
      </w:r>
      <w:r w:rsidRPr="00283E59">
        <w:rPr>
          <w:noProof/>
        </w:rPr>
        <w:t>crediting FEE</w:t>
      </w:r>
      <w:r w:rsidR="00283E59">
        <w:rPr>
          <w:noProof/>
        </w:rPr>
        <w:noBreakHyphen/>
      </w:r>
      <w:r w:rsidRPr="00283E59">
        <w:rPr>
          <w:noProof/>
        </w:rPr>
        <w:t>HELP balances</w:t>
      </w:r>
      <w:r w:rsidRPr="00283E59">
        <w:rPr>
          <w:b w:val="0"/>
          <w:noProof/>
          <w:sz w:val="18"/>
        </w:rPr>
        <w:tab/>
      </w:r>
      <w:r w:rsidRPr="00283E59">
        <w:rPr>
          <w:b w:val="0"/>
          <w:noProof/>
          <w:sz w:val="18"/>
        </w:rPr>
        <w:fldChar w:fldCharType="begin"/>
      </w:r>
      <w:r w:rsidRPr="00283E59">
        <w:rPr>
          <w:b w:val="0"/>
          <w:noProof/>
          <w:sz w:val="18"/>
        </w:rPr>
        <w:instrText xml:space="preserve"> PAGEREF _Toc470008683 \h </w:instrText>
      </w:r>
      <w:r w:rsidRPr="00283E59">
        <w:rPr>
          <w:b w:val="0"/>
          <w:noProof/>
          <w:sz w:val="18"/>
        </w:rPr>
      </w:r>
      <w:r w:rsidRPr="00283E59">
        <w:rPr>
          <w:b w:val="0"/>
          <w:noProof/>
          <w:sz w:val="18"/>
        </w:rPr>
        <w:fldChar w:fldCharType="separate"/>
      </w:r>
      <w:r w:rsidR="00BA06E9">
        <w:rPr>
          <w:b w:val="0"/>
          <w:noProof/>
          <w:sz w:val="18"/>
        </w:rPr>
        <w:t>39</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89</w:t>
      </w:r>
      <w:r w:rsidRPr="00283E59">
        <w:rPr>
          <w:noProof/>
        </w:rPr>
        <w:tab/>
        <w:t>Explaining re</w:t>
      </w:r>
      <w:r w:rsidR="00283E59">
        <w:rPr>
          <w:noProof/>
        </w:rPr>
        <w:noBreakHyphen/>
      </w:r>
      <w:r w:rsidRPr="00283E59">
        <w:rPr>
          <w:noProof/>
        </w:rPr>
        <w:t>crediting</w:t>
      </w:r>
      <w:r w:rsidRPr="00283E59">
        <w:rPr>
          <w:noProof/>
        </w:rPr>
        <w:tab/>
      </w:r>
      <w:r w:rsidRPr="00283E59">
        <w:rPr>
          <w:noProof/>
        </w:rPr>
        <w:fldChar w:fldCharType="begin"/>
      </w:r>
      <w:r w:rsidRPr="00283E59">
        <w:rPr>
          <w:noProof/>
        </w:rPr>
        <w:instrText xml:space="preserve"> PAGEREF _Toc470008684 \h </w:instrText>
      </w:r>
      <w:r w:rsidRPr="00283E59">
        <w:rPr>
          <w:noProof/>
        </w:rPr>
      </w:r>
      <w:r w:rsidRPr="00283E59">
        <w:rPr>
          <w:noProof/>
        </w:rPr>
        <w:fldChar w:fldCharType="separate"/>
      </w:r>
      <w:r w:rsidR="00BA06E9">
        <w:rPr>
          <w:noProof/>
        </w:rPr>
        <w:t>39</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H—Treatment of students seeking review etc.</w:t>
      </w:r>
      <w:r w:rsidRPr="00283E59">
        <w:rPr>
          <w:b w:val="0"/>
          <w:noProof/>
          <w:sz w:val="18"/>
        </w:rPr>
        <w:tab/>
      </w:r>
      <w:r w:rsidRPr="00283E59">
        <w:rPr>
          <w:b w:val="0"/>
          <w:noProof/>
          <w:sz w:val="18"/>
        </w:rPr>
        <w:fldChar w:fldCharType="begin"/>
      </w:r>
      <w:r w:rsidRPr="00283E59">
        <w:rPr>
          <w:b w:val="0"/>
          <w:noProof/>
          <w:sz w:val="18"/>
        </w:rPr>
        <w:instrText xml:space="preserve"> PAGEREF _Toc470008685 \h </w:instrText>
      </w:r>
      <w:r w:rsidRPr="00283E59">
        <w:rPr>
          <w:b w:val="0"/>
          <w:noProof/>
          <w:sz w:val="18"/>
        </w:rPr>
      </w:r>
      <w:r w:rsidRPr="00283E59">
        <w:rPr>
          <w:b w:val="0"/>
          <w:noProof/>
          <w:sz w:val="18"/>
        </w:rPr>
        <w:fldChar w:fldCharType="separate"/>
      </w:r>
      <w:r w:rsidR="00BA06E9">
        <w:rPr>
          <w:b w:val="0"/>
          <w:noProof/>
          <w:sz w:val="18"/>
        </w:rPr>
        <w:t>39</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90</w:t>
      </w:r>
      <w:r w:rsidRPr="00283E59">
        <w:rPr>
          <w:noProof/>
        </w:rPr>
        <w:tab/>
        <w:t>No victimisation or discrimination of students for seeking review etc.</w:t>
      </w:r>
      <w:r w:rsidRPr="00283E59">
        <w:rPr>
          <w:noProof/>
        </w:rPr>
        <w:tab/>
      </w:r>
      <w:r w:rsidRPr="00283E59">
        <w:rPr>
          <w:noProof/>
        </w:rPr>
        <w:fldChar w:fldCharType="begin"/>
      </w:r>
      <w:r w:rsidRPr="00283E59">
        <w:rPr>
          <w:noProof/>
        </w:rPr>
        <w:instrText xml:space="preserve"> PAGEREF _Toc470008686 \h </w:instrText>
      </w:r>
      <w:r w:rsidRPr="00283E59">
        <w:rPr>
          <w:noProof/>
        </w:rPr>
      </w:r>
      <w:r w:rsidRPr="00283E59">
        <w:rPr>
          <w:noProof/>
        </w:rPr>
        <w:fldChar w:fldCharType="separate"/>
      </w:r>
      <w:r w:rsidR="00BA06E9">
        <w:rPr>
          <w:noProof/>
        </w:rPr>
        <w:t>39</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J—Tuition assurance</w:t>
      </w:r>
      <w:r w:rsidRPr="00283E59">
        <w:rPr>
          <w:b w:val="0"/>
          <w:noProof/>
          <w:sz w:val="18"/>
        </w:rPr>
        <w:tab/>
      </w:r>
      <w:r w:rsidRPr="00283E59">
        <w:rPr>
          <w:b w:val="0"/>
          <w:noProof/>
          <w:sz w:val="18"/>
        </w:rPr>
        <w:fldChar w:fldCharType="begin"/>
      </w:r>
      <w:r w:rsidRPr="00283E59">
        <w:rPr>
          <w:b w:val="0"/>
          <w:noProof/>
          <w:sz w:val="18"/>
        </w:rPr>
        <w:instrText xml:space="preserve"> PAGEREF _Toc470008687 \h </w:instrText>
      </w:r>
      <w:r w:rsidRPr="00283E59">
        <w:rPr>
          <w:b w:val="0"/>
          <w:noProof/>
          <w:sz w:val="18"/>
        </w:rPr>
      </w:r>
      <w:r w:rsidRPr="00283E59">
        <w:rPr>
          <w:b w:val="0"/>
          <w:noProof/>
          <w:sz w:val="18"/>
        </w:rPr>
        <w:fldChar w:fldCharType="separate"/>
      </w:r>
      <w:r w:rsidR="00BA06E9">
        <w:rPr>
          <w:b w:val="0"/>
          <w:noProof/>
          <w:sz w:val="18"/>
        </w:rPr>
        <w:t>40</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91</w:t>
      </w:r>
      <w:r w:rsidRPr="00283E59">
        <w:rPr>
          <w:noProof/>
        </w:rPr>
        <w:tab/>
        <w:t>Action when provider ceases to provide course</w:t>
      </w:r>
      <w:r w:rsidRPr="00283E59">
        <w:rPr>
          <w:noProof/>
        </w:rPr>
        <w:tab/>
      </w:r>
      <w:r w:rsidRPr="00283E59">
        <w:rPr>
          <w:noProof/>
        </w:rPr>
        <w:fldChar w:fldCharType="begin"/>
      </w:r>
      <w:r w:rsidRPr="00283E59">
        <w:rPr>
          <w:noProof/>
        </w:rPr>
        <w:instrText xml:space="preserve"> PAGEREF _Toc470008688 \h </w:instrText>
      </w:r>
      <w:r w:rsidRPr="00283E59">
        <w:rPr>
          <w:noProof/>
        </w:rPr>
      </w:r>
      <w:r w:rsidRPr="00283E59">
        <w:rPr>
          <w:noProof/>
        </w:rPr>
        <w:fldChar w:fldCharType="separate"/>
      </w:r>
      <w:r w:rsidR="00BA06E9">
        <w:rPr>
          <w:noProof/>
        </w:rPr>
        <w:t>40</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92</w:t>
      </w:r>
      <w:r w:rsidRPr="00283E59">
        <w:rPr>
          <w:noProof/>
        </w:rPr>
        <w:tab/>
        <w:t>Procedures as replacement provider</w:t>
      </w:r>
      <w:r w:rsidRPr="00283E59">
        <w:rPr>
          <w:noProof/>
        </w:rPr>
        <w:tab/>
      </w:r>
      <w:r w:rsidRPr="00283E59">
        <w:rPr>
          <w:noProof/>
        </w:rPr>
        <w:fldChar w:fldCharType="begin"/>
      </w:r>
      <w:r w:rsidRPr="00283E59">
        <w:rPr>
          <w:noProof/>
        </w:rPr>
        <w:instrText xml:space="preserve"> PAGEREF _Toc470008689 \h </w:instrText>
      </w:r>
      <w:r w:rsidRPr="00283E59">
        <w:rPr>
          <w:noProof/>
        </w:rPr>
      </w:r>
      <w:r w:rsidRPr="00283E59">
        <w:rPr>
          <w:noProof/>
        </w:rPr>
        <w:fldChar w:fldCharType="separate"/>
      </w:r>
      <w:r w:rsidR="00BA06E9">
        <w:rPr>
          <w:noProof/>
        </w:rPr>
        <w:t>40</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K—Fees</w:t>
      </w:r>
      <w:r w:rsidRPr="00283E59">
        <w:rPr>
          <w:b w:val="0"/>
          <w:noProof/>
          <w:sz w:val="18"/>
        </w:rPr>
        <w:tab/>
      </w:r>
      <w:r w:rsidRPr="00283E59">
        <w:rPr>
          <w:b w:val="0"/>
          <w:noProof/>
          <w:sz w:val="18"/>
        </w:rPr>
        <w:fldChar w:fldCharType="begin"/>
      </w:r>
      <w:r w:rsidRPr="00283E59">
        <w:rPr>
          <w:b w:val="0"/>
          <w:noProof/>
          <w:sz w:val="18"/>
        </w:rPr>
        <w:instrText xml:space="preserve"> PAGEREF _Toc470008690 \h </w:instrText>
      </w:r>
      <w:r w:rsidRPr="00283E59">
        <w:rPr>
          <w:b w:val="0"/>
          <w:noProof/>
          <w:sz w:val="18"/>
        </w:rPr>
      </w:r>
      <w:r w:rsidRPr="00283E59">
        <w:rPr>
          <w:b w:val="0"/>
          <w:noProof/>
          <w:sz w:val="18"/>
        </w:rPr>
        <w:fldChar w:fldCharType="separate"/>
      </w:r>
      <w:r w:rsidR="00BA06E9">
        <w:rPr>
          <w:b w:val="0"/>
          <w:noProof/>
          <w:sz w:val="18"/>
        </w:rPr>
        <w:t>40</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93</w:t>
      </w:r>
      <w:r w:rsidRPr="00283E59">
        <w:rPr>
          <w:noProof/>
        </w:rPr>
        <w:tab/>
        <w:t>Fees other than tuition fees</w:t>
      </w:r>
      <w:r w:rsidRPr="00283E59">
        <w:rPr>
          <w:noProof/>
        </w:rPr>
        <w:tab/>
      </w:r>
      <w:r w:rsidRPr="00283E59">
        <w:rPr>
          <w:noProof/>
        </w:rPr>
        <w:fldChar w:fldCharType="begin"/>
      </w:r>
      <w:r w:rsidRPr="00283E59">
        <w:rPr>
          <w:noProof/>
        </w:rPr>
        <w:instrText xml:space="preserve"> PAGEREF _Toc470008691 \h </w:instrText>
      </w:r>
      <w:r w:rsidRPr="00283E59">
        <w:rPr>
          <w:noProof/>
        </w:rPr>
      </w:r>
      <w:r w:rsidRPr="00283E59">
        <w:rPr>
          <w:noProof/>
        </w:rPr>
        <w:fldChar w:fldCharType="separate"/>
      </w:r>
      <w:r w:rsidR="00BA06E9">
        <w:rPr>
          <w:noProof/>
        </w:rPr>
        <w:t>40</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L—Handling information</w:t>
      </w:r>
      <w:r w:rsidRPr="00283E59">
        <w:rPr>
          <w:b w:val="0"/>
          <w:noProof/>
          <w:sz w:val="18"/>
        </w:rPr>
        <w:tab/>
      </w:r>
      <w:r w:rsidRPr="00283E59">
        <w:rPr>
          <w:b w:val="0"/>
          <w:noProof/>
          <w:sz w:val="18"/>
        </w:rPr>
        <w:fldChar w:fldCharType="begin"/>
      </w:r>
      <w:r w:rsidRPr="00283E59">
        <w:rPr>
          <w:b w:val="0"/>
          <w:noProof/>
          <w:sz w:val="18"/>
        </w:rPr>
        <w:instrText xml:space="preserve"> PAGEREF _Toc470008692 \h </w:instrText>
      </w:r>
      <w:r w:rsidRPr="00283E59">
        <w:rPr>
          <w:b w:val="0"/>
          <w:noProof/>
          <w:sz w:val="18"/>
        </w:rPr>
      </w:r>
      <w:r w:rsidRPr="00283E59">
        <w:rPr>
          <w:b w:val="0"/>
          <w:noProof/>
          <w:sz w:val="18"/>
        </w:rPr>
        <w:fldChar w:fldCharType="separate"/>
      </w:r>
      <w:r w:rsidR="00BA06E9">
        <w:rPr>
          <w:b w:val="0"/>
          <w:noProof/>
          <w:sz w:val="18"/>
        </w:rPr>
        <w:t>41</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94</w:t>
      </w:r>
      <w:r w:rsidRPr="00283E59">
        <w:rPr>
          <w:noProof/>
        </w:rPr>
        <w:tab/>
        <w:t>Handling information</w:t>
      </w:r>
      <w:r w:rsidRPr="00283E59">
        <w:rPr>
          <w:noProof/>
        </w:rPr>
        <w:tab/>
      </w:r>
      <w:r w:rsidRPr="00283E59">
        <w:rPr>
          <w:noProof/>
        </w:rPr>
        <w:fldChar w:fldCharType="begin"/>
      </w:r>
      <w:r w:rsidRPr="00283E59">
        <w:rPr>
          <w:noProof/>
        </w:rPr>
        <w:instrText xml:space="preserve"> PAGEREF _Toc470008693 \h </w:instrText>
      </w:r>
      <w:r w:rsidRPr="00283E59">
        <w:rPr>
          <w:noProof/>
        </w:rPr>
      </w:r>
      <w:r w:rsidRPr="00283E59">
        <w:rPr>
          <w:noProof/>
        </w:rPr>
        <w:fldChar w:fldCharType="separate"/>
      </w:r>
      <w:r w:rsidR="00BA06E9">
        <w:rPr>
          <w:noProof/>
        </w:rPr>
        <w:t>41</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lastRenderedPageBreak/>
        <w:t>Division</w:t>
      </w:r>
      <w:r w:rsidR="00283E59" w:rsidRPr="00283E59">
        <w:rPr>
          <w:noProof/>
        </w:rPr>
        <w:t> </w:t>
      </w:r>
      <w:r w:rsidRPr="00283E59">
        <w:rPr>
          <w:noProof/>
        </w:rPr>
        <w:t>2—Specified broker arrangements</w:t>
      </w:r>
      <w:r w:rsidRPr="00283E59">
        <w:rPr>
          <w:b w:val="0"/>
          <w:noProof/>
          <w:sz w:val="18"/>
        </w:rPr>
        <w:tab/>
      </w:r>
      <w:r w:rsidRPr="00283E59">
        <w:rPr>
          <w:b w:val="0"/>
          <w:noProof/>
          <w:sz w:val="18"/>
        </w:rPr>
        <w:fldChar w:fldCharType="begin"/>
      </w:r>
      <w:r w:rsidRPr="00283E59">
        <w:rPr>
          <w:b w:val="0"/>
          <w:noProof/>
          <w:sz w:val="18"/>
        </w:rPr>
        <w:instrText xml:space="preserve"> PAGEREF _Toc470008694 \h </w:instrText>
      </w:r>
      <w:r w:rsidRPr="00283E59">
        <w:rPr>
          <w:b w:val="0"/>
          <w:noProof/>
          <w:sz w:val="18"/>
        </w:rPr>
      </w:r>
      <w:r w:rsidRPr="00283E59">
        <w:rPr>
          <w:b w:val="0"/>
          <w:noProof/>
          <w:sz w:val="18"/>
        </w:rPr>
        <w:fldChar w:fldCharType="separate"/>
      </w:r>
      <w:r w:rsidR="00BA06E9">
        <w:rPr>
          <w:b w:val="0"/>
          <w:noProof/>
          <w:sz w:val="18"/>
        </w:rPr>
        <w:t>42</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95</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_Toc470008695 \h </w:instrText>
      </w:r>
      <w:r w:rsidRPr="00283E59">
        <w:rPr>
          <w:noProof/>
        </w:rPr>
      </w:r>
      <w:r w:rsidRPr="00283E59">
        <w:rPr>
          <w:noProof/>
        </w:rPr>
        <w:fldChar w:fldCharType="separate"/>
      </w:r>
      <w:r w:rsidR="00BA06E9">
        <w:rPr>
          <w:noProof/>
        </w:rPr>
        <w:t>42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96</w:t>
      </w:r>
      <w:r w:rsidRPr="00283E59">
        <w:rPr>
          <w:noProof/>
        </w:rPr>
        <w:tab/>
        <w:t>Specified broker arrangements</w:t>
      </w:r>
      <w:r w:rsidRPr="00283E59">
        <w:rPr>
          <w:noProof/>
        </w:rPr>
        <w:tab/>
      </w:r>
      <w:r w:rsidRPr="00283E59">
        <w:rPr>
          <w:noProof/>
        </w:rPr>
        <w:fldChar w:fldCharType="begin"/>
      </w:r>
      <w:r w:rsidRPr="00283E59">
        <w:rPr>
          <w:noProof/>
        </w:rPr>
        <w:instrText xml:space="preserve"> PAGEREF _Toc470008696 \h </w:instrText>
      </w:r>
      <w:r w:rsidRPr="00283E59">
        <w:rPr>
          <w:noProof/>
        </w:rPr>
      </w:r>
      <w:r w:rsidRPr="00283E59">
        <w:rPr>
          <w:noProof/>
        </w:rPr>
        <w:fldChar w:fldCharType="separate"/>
      </w:r>
      <w:r w:rsidR="00BA06E9">
        <w:rPr>
          <w:noProof/>
        </w:rPr>
        <w:t>42</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3—Information for students</w:t>
      </w:r>
      <w:r w:rsidRPr="00283E59">
        <w:rPr>
          <w:b w:val="0"/>
          <w:noProof/>
          <w:sz w:val="18"/>
        </w:rPr>
        <w:tab/>
      </w:r>
      <w:r w:rsidRPr="00283E59">
        <w:rPr>
          <w:b w:val="0"/>
          <w:noProof/>
          <w:sz w:val="18"/>
        </w:rPr>
        <w:fldChar w:fldCharType="begin"/>
      </w:r>
      <w:r w:rsidRPr="00283E59">
        <w:rPr>
          <w:b w:val="0"/>
          <w:noProof/>
          <w:sz w:val="18"/>
        </w:rPr>
        <w:instrText xml:space="preserve"> PAGEREF _Toc470008697 \h </w:instrText>
      </w:r>
      <w:r w:rsidRPr="00283E59">
        <w:rPr>
          <w:b w:val="0"/>
          <w:noProof/>
          <w:sz w:val="18"/>
        </w:rPr>
      </w:r>
      <w:r w:rsidRPr="00283E59">
        <w:rPr>
          <w:b w:val="0"/>
          <w:noProof/>
          <w:sz w:val="18"/>
        </w:rPr>
        <w:fldChar w:fldCharType="separate"/>
      </w:r>
      <w:r w:rsidR="00BA06E9">
        <w:rPr>
          <w:b w:val="0"/>
          <w:noProof/>
          <w:sz w:val="18"/>
        </w:rPr>
        <w:t>43</w:t>
      </w:r>
      <w:r w:rsidRPr="00283E59">
        <w:rPr>
          <w:b w:val="0"/>
          <w:noProof/>
          <w:sz w:val="18"/>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A—Purpose of this Division</w:t>
      </w:r>
      <w:r w:rsidRPr="00283E59">
        <w:rPr>
          <w:b w:val="0"/>
          <w:noProof/>
          <w:sz w:val="18"/>
        </w:rPr>
        <w:tab/>
      </w:r>
      <w:r w:rsidRPr="00283E59">
        <w:rPr>
          <w:b w:val="0"/>
          <w:noProof/>
          <w:sz w:val="18"/>
        </w:rPr>
        <w:fldChar w:fldCharType="begin"/>
      </w:r>
      <w:r w:rsidRPr="00283E59">
        <w:rPr>
          <w:b w:val="0"/>
          <w:noProof/>
          <w:sz w:val="18"/>
        </w:rPr>
        <w:instrText xml:space="preserve"> PAGEREF _Toc470008698 \h </w:instrText>
      </w:r>
      <w:r w:rsidRPr="00283E59">
        <w:rPr>
          <w:b w:val="0"/>
          <w:noProof/>
          <w:sz w:val="18"/>
        </w:rPr>
      </w:r>
      <w:r w:rsidRPr="00283E59">
        <w:rPr>
          <w:b w:val="0"/>
          <w:noProof/>
          <w:sz w:val="18"/>
        </w:rPr>
        <w:fldChar w:fldCharType="separate"/>
      </w:r>
      <w:r w:rsidR="00BA06E9">
        <w:rPr>
          <w:b w:val="0"/>
          <w:noProof/>
          <w:sz w:val="18"/>
        </w:rPr>
        <w:t>43</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97</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_Toc470008699 \h </w:instrText>
      </w:r>
      <w:r w:rsidRPr="00283E59">
        <w:rPr>
          <w:noProof/>
        </w:rPr>
      </w:r>
      <w:r w:rsidRPr="00283E59">
        <w:rPr>
          <w:noProof/>
        </w:rPr>
        <w:fldChar w:fldCharType="separate"/>
      </w:r>
      <w:r w:rsidR="00BA06E9">
        <w:rPr>
          <w:noProof/>
        </w:rPr>
        <w:t>43</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B—General information</w:t>
      </w:r>
      <w:r w:rsidRPr="00283E59">
        <w:rPr>
          <w:b w:val="0"/>
          <w:noProof/>
          <w:sz w:val="18"/>
        </w:rPr>
        <w:tab/>
      </w:r>
      <w:r w:rsidRPr="00283E59">
        <w:rPr>
          <w:b w:val="0"/>
          <w:noProof/>
          <w:sz w:val="18"/>
        </w:rPr>
        <w:fldChar w:fldCharType="begin"/>
      </w:r>
      <w:r w:rsidRPr="00283E59">
        <w:rPr>
          <w:b w:val="0"/>
          <w:noProof/>
          <w:sz w:val="18"/>
        </w:rPr>
        <w:instrText xml:space="preserve"> PAGEREF _Toc470008700 \h </w:instrText>
      </w:r>
      <w:r w:rsidRPr="00283E59">
        <w:rPr>
          <w:b w:val="0"/>
          <w:noProof/>
          <w:sz w:val="18"/>
        </w:rPr>
      </w:r>
      <w:r w:rsidRPr="00283E59">
        <w:rPr>
          <w:b w:val="0"/>
          <w:noProof/>
          <w:sz w:val="18"/>
        </w:rPr>
        <w:fldChar w:fldCharType="separate"/>
      </w:r>
      <w:r w:rsidR="00BA06E9">
        <w:rPr>
          <w:b w:val="0"/>
          <w:noProof/>
          <w:sz w:val="18"/>
        </w:rPr>
        <w:t>43</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98</w:t>
      </w:r>
      <w:r w:rsidRPr="00283E59">
        <w:rPr>
          <w:noProof/>
        </w:rPr>
        <w:tab/>
        <w:t>Providing information before enrolment</w:t>
      </w:r>
      <w:r w:rsidRPr="00283E59">
        <w:rPr>
          <w:noProof/>
        </w:rPr>
        <w:tab/>
      </w:r>
      <w:r w:rsidRPr="00283E59">
        <w:rPr>
          <w:noProof/>
        </w:rPr>
        <w:fldChar w:fldCharType="begin"/>
      </w:r>
      <w:r w:rsidRPr="00283E59">
        <w:rPr>
          <w:noProof/>
        </w:rPr>
        <w:instrText xml:space="preserve"> PAGEREF _Toc470008701 \h </w:instrText>
      </w:r>
      <w:r w:rsidRPr="00283E59">
        <w:rPr>
          <w:noProof/>
        </w:rPr>
      </w:r>
      <w:r w:rsidRPr="00283E59">
        <w:rPr>
          <w:noProof/>
        </w:rPr>
        <w:fldChar w:fldCharType="separate"/>
      </w:r>
      <w:r w:rsidR="00BA06E9">
        <w:rPr>
          <w:noProof/>
        </w:rPr>
        <w:t>43</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99</w:t>
      </w:r>
      <w:r w:rsidRPr="00283E59">
        <w:rPr>
          <w:noProof/>
        </w:rPr>
        <w:tab/>
        <w:t>VET student loan fee notice</w:t>
      </w:r>
      <w:r w:rsidRPr="00283E59">
        <w:rPr>
          <w:noProof/>
        </w:rPr>
        <w:tab/>
      </w:r>
      <w:r w:rsidRPr="00283E59">
        <w:rPr>
          <w:noProof/>
        </w:rPr>
        <w:fldChar w:fldCharType="begin"/>
      </w:r>
      <w:r w:rsidRPr="00283E59">
        <w:rPr>
          <w:noProof/>
        </w:rPr>
        <w:instrText xml:space="preserve"> PAGEREF _Toc470008702 \h </w:instrText>
      </w:r>
      <w:r w:rsidRPr="00283E59">
        <w:rPr>
          <w:noProof/>
        </w:rPr>
      </w:r>
      <w:r w:rsidRPr="00283E59">
        <w:rPr>
          <w:noProof/>
        </w:rPr>
        <w:fldChar w:fldCharType="separate"/>
      </w:r>
      <w:r w:rsidR="00BA06E9">
        <w:rPr>
          <w:noProof/>
        </w:rPr>
        <w:t>44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100</w:t>
      </w:r>
      <w:r w:rsidRPr="00283E59">
        <w:rPr>
          <w:noProof/>
        </w:rPr>
        <w:tab/>
        <w:t>Commonwealth assistance notice</w:t>
      </w:r>
      <w:r w:rsidRPr="00283E59">
        <w:rPr>
          <w:noProof/>
        </w:rPr>
        <w:tab/>
      </w:r>
      <w:r w:rsidRPr="00283E59">
        <w:rPr>
          <w:noProof/>
        </w:rPr>
        <w:fldChar w:fldCharType="begin"/>
      </w:r>
      <w:r w:rsidRPr="00283E59">
        <w:rPr>
          <w:noProof/>
        </w:rPr>
        <w:instrText xml:space="preserve"> PAGEREF _Toc470008703 \h </w:instrText>
      </w:r>
      <w:r w:rsidRPr="00283E59">
        <w:rPr>
          <w:noProof/>
        </w:rPr>
      </w:r>
      <w:r w:rsidRPr="00283E59">
        <w:rPr>
          <w:noProof/>
        </w:rPr>
        <w:fldChar w:fldCharType="separate"/>
      </w:r>
      <w:r w:rsidR="00BA06E9">
        <w:rPr>
          <w:noProof/>
        </w:rPr>
        <w:t>46</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C—Information about tuition assurance</w:t>
      </w:r>
      <w:r w:rsidRPr="00283E59">
        <w:rPr>
          <w:b w:val="0"/>
          <w:noProof/>
          <w:sz w:val="18"/>
        </w:rPr>
        <w:tab/>
      </w:r>
      <w:r w:rsidRPr="00283E59">
        <w:rPr>
          <w:b w:val="0"/>
          <w:noProof/>
          <w:sz w:val="18"/>
        </w:rPr>
        <w:fldChar w:fldCharType="begin"/>
      </w:r>
      <w:r w:rsidRPr="00283E59">
        <w:rPr>
          <w:b w:val="0"/>
          <w:noProof/>
          <w:sz w:val="18"/>
        </w:rPr>
        <w:instrText xml:space="preserve"> PAGEREF _Toc470008704 \h </w:instrText>
      </w:r>
      <w:r w:rsidRPr="00283E59">
        <w:rPr>
          <w:b w:val="0"/>
          <w:noProof/>
          <w:sz w:val="18"/>
        </w:rPr>
      </w:r>
      <w:r w:rsidRPr="00283E59">
        <w:rPr>
          <w:b w:val="0"/>
          <w:noProof/>
          <w:sz w:val="18"/>
        </w:rPr>
        <w:fldChar w:fldCharType="separate"/>
      </w:r>
      <w:r w:rsidR="00BA06E9">
        <w:rPr>
          <w:b w:val="0"/>
          <w:noProof/>
          <w:sz w:val="18"/>
        </w:rPr>
        <w:t>47</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101</w:t>
      </w:r>
      <w:r w:rsidRPr="00283E59">
        <w:rPr>
          <w:noProof/>
        </w:rPr>
        <w:tab/>
        <w:t>Provider must publish statement of tuition assurance</w:t>
      </w:r>
      <w:r w:rsidRPr="00283E59">
        <w:rPr>
          <w:noProof/>
        </w:rPr>
        <w:tab/>
      </w:r>
      <w:r w:rsidRPr="00283E59">
        <w:rPr>
          <w:noProof/>
        </w:rPr>
        <w:fldChar w:fldCharType="begin"/>
      </w:r>
      <w:r w:rsidRPr="00283E59">
        <w:rPr>
          <w:noProof/>
        </w:rPr>
        <w:instrText xml:space="preserve"> PAGEREF _Toc470008705 \h </w:instrText>
      </w:r>
      <w:r w:rsidRPr="00283E59">
        <w:rPr>
          <w:noProof/>
        </w:rPr>
      </w:r>
      <w:r w:rsidRPr="00283E59">
        <w:rPr>
          <w:noProof/>
        </w:rPr>
        <w:fldChar w:fldCharType="separate"/>
      </w:r>
      <w:r w:rsidR="00BA06E9">
        <w:rPr>
          <w:noProof/>
        </w:rPr>
        <w:t>47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102</w:t>
      </w:r>
      <w:r w:rsidRPr="00283E59">
        <w:rPr>
          <w:noProof/>
        </w:rPr>
        <w:tab/>
        <w:t>Content of statement—provider other than assurance exempt provider</w:t>
      </w:r>
      <w:r w:rsidRPr="00283E59">
        <w:rPr>
          <w:noProof/>
        </w:rPr>
        <w:tab/>
      </w:r>
      <w:r w:rsidRPr="00283E59">
        <w:rPr>
          <w:noProof/>
        </w:rPr>
        <w:fldChar w:fldCharType="begin"/>
      </w:r>
      <w:r w:rsidRPr="00283E59">
        <w:rPr>
          <w:noProof/>
        </w:rPr>
        <w:instrText xml:space="preserve"> PAGEREF _Toc470008706 \h </w:instrText>
      </w:r>
      <w:r w:rsidRPr="00283E59">
        <w:rPr>
          <w:noProof/>
        </w:rPr>
      </w:r>
      <w:r w:rsidRPr="00283E59">
        <w:rPr>
          <w:noProof/>
        </w:rPr>
        <w:fldChar w:fldCharType="separate"/>
      </w:r>
      <w:r w:rsidR="00BA06E9">
        <w:rPr>
          <w:noProof/>
        </w:rPr>
        <w:t>47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103</w:t>
      </w:r>
      <w:r w:rsidRPr="00283E59">
        <w:rPr>
          <w:noProof/>
        </w:rPr>
        <w:tab/>
        <w:t>Content of statement—assurance exempt provider</w:t>
      </w:r>
      <w:r w:rsidRPr="00283E59">
        <w:rPr>
          <w:noProof/>
        </w:rPr>
        <w:tab/>
      </w:r>
      <w:r w:rsidRPr="00283E59">
        <w:rPr>
          <w:noProof/>
        </w:rPr>
        <w:fldChar w:fldCharType="begin"/>
      </w:r>
      <w:r w:rsidRPr="00283E59">
        <w:rPr>
          <w:noProof/>
        </w:rPr>
        <w:instrText xml:space="preserve"> PAGEREF _Toc470008707 \h </w:instrText>
      </w:r>
      <w:r w:rsidRPr="00283E59">
        <w:rPr>
          <w:noProof/>
        </w:rPr>
      </w:r>
      <w:r w:rsidRPr="00283E59">
        <w:rPr>
          <w:noProof/>
        </w:rPr>
        <w:fldChar w:fldCharType="separate"/>
      </w:r>
      <w:r w:rsidR="00BA06E9">
        <w:rPr>
          <w:noProof/>
        </w:rPr>
        <w:t>48</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4—Retaining information and documents</w:t>
      </w:r>
      <w:r w:rsidRPr="00283E59">
        <w:rPr>
          <w:b w:val="0"/>
          <w:noProof/>
          <w:sz w:val="18"/>
        </w:rPr>
        <w:tab/>
      </w:r>
      <w:r w:rsidRPr="00283E59">
        <w:rPr>
          <w:b w:val="0"/>
          <w:noProof/>
          <w:sz w:val="18"/>
        </w:rPr>
        <w:fldChar w:fldCharType="begin"/>
      </w:r>
      <w:r w:rsidRPr="00283E59">
        <w:rPr>
          <w:b w:val="0"/>
          <w:noProof/>
          <w:sz w:val="18"/>
        </w:rPr>
        <w:instrText xml:space="preserve"> PAGEREF _Toc470008708 \h </w:instrText>
      </w:r>
      <w:r w:rsidRPr="00283E59">
        <w:rPr>
          <w:b w:val="0"/>
          <w:noProof/>
          <w:sz w:val="18"/>
        </w:rPr>
      </w:r>
      <w:r w:rsidRPr="00283E59">
        <w:rPr>
          <w:b w:val="0"/>
          <w:noProof/>
          <w:sz w:val="18"/>
        </w:rPr>
        <w:fldChar w:fldCharType="separate"/>
      </w:r>
      <w:r w:rsidR="00BA06E9">
        <w:rPr>
          <w:b w:val="0"/>
          <w:noProof/>
          <w:sz w:val="18"/>
        </w:rPr>
        <w:t>49</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104</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_Toc470008709 \h </w:instrText>
      </w:r>
      <w:r w:rsidRPr="00283E59">
        <w:rPr>
          <w:noProof/>
        </w:rPr>
      </w:r>
      <w:r w:rsidRPr="00283E59">
        <w:rPr>
          <w:noProof/>
        </w:rPr>
        <w:fldChar w:fldCharType="separate"/>
      </w:r>
      <w:r w:rsidR="00BA06E9">
        <w:rPr>
          <w:noProof/>
        </w:rPr>
        <w:t>49</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105</w:t>
      </w:r>
      <w:r w:rsidRPr="00283E59">
        <w:rPr>
          <w:noProof/>
        </w:rPr>
        <w:tab/>
        <w:t>Information and documents to be retained for 5 years</w:t>
      </w:r>
      <w:r w:rsidRPr="00283E59">
        <w:rPr>
          <w:noProof/>
        </w:rPr>
        <w:tab/>
      </w:r>
      <w:r w:rsidRPr="00283E59">
        <w:rPr>
          <w:noProof/>
        </w:rPr>
        <w:fldChar w:fldCharType="begin"/>
      </w:r>
      <w:r w:rsidRPr="00283E59">
        <w:rPr>
          <w:noProof/>
        </w:rPr>
        <w:instrText xml:space="preserve"> PAGEREF _Toc470008710 \h </w:instrText>
      </w:r>
      <w:r w:rsidRPr="00283E59">
        <w:rPr>
          <w:noProof/>
        </w:rPr>
      </w:r>
      <w:r w:rsidRPr="00283E59">
        <w:rPr>
          <w:noProof/>
        </w:rPr>
        <w:fldChar w:fldCharType="separate"/>
      </w:r>
      <w:r w:rsidR="00BA06E9">
        <w:rPr>
          <w:noProof/>
        </w:rPr>
        <w:t>49</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5—Ongoing information requirements</w:t>
      </w:r>
      <w:r w:rsidRPr="00283E59">
        <w:rPr>
          <w:b w:val="0"/>
          <w:noProof/>
          <w:sz w:val="18"/>
        </w:rPr>
        <w:tab/>
      </w:r>
      <w:r w:rsidRPr="00283E59">
        <w:rPr>
          <w:b w:val="0"/>
          <w:noProof/>
          <w:sz w:val="18"/>
        </w:rPr>
        <w:fldChar w:fldCharType="begin"/>
      </w:r>
      <w:r w:rsidRPr="00283E59">
        <w:rPr>
          <w:b w:val="0"/>
          <w:noProof/>
          <w:sz w:val="18"/>
        </w:rPr>
        <w:instrText xml:space="preserve"> PAGEREF _Toc470008711 \h </w:instrText>
      </w:r>
      <w:r w:rsidRPr="00283E59">
        <w:rPr>
          <w:b w:val="0"/>
          <w:noProof/>
          <w:sz w:val="18"/>
        </w:rPr>
      </w:r>
      <w:r w:rsidRPr="00283E59">
        <w:rPr>
          <w:b w:val="0"/>
          <w:noProof/>
          <w:sz w:val="18"/>
        </w:rPr>
        <w:fldChar w:fldCharType="separate"/>
      </w:r>
      <w:r w:rsidR="00BA06E9">
        <w:rPr>
          <w:b w:val="0"/>
          <w:noProof/>
          <w:sz w:val="18"/>
        </w:rPr>
        <w:t>50</w:t>
      </w:r>
      <w:r w:rsidRPr="00283E59">
        <w:rPr>
          <w:b w:val="0"/>
          <w:noProof/>
          <w:sz w:val="18"/>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A—Purpose of this Division</w:t>
      </w:r>
      <w:r w:rsidRPr="00283E59">
        <w:rPr>
          <w:b w:val="0"/>
          <w:noProof/>
          <w:sz w:val="18"/>
        </w:rPr>
        <w:tab/>
      </w:r>
      <w:r w:rsidRPr="00283E59">
        <w:rPr>
          <w:b w:val="0"/>
          <w:noProof/>
          <w:sz w:val="18"/>
        </w:rPr>
        <w:fldChar w:fldCharType="begin"/>
      </w:r>
      <w:r w:rsidRPr="00283E59">
        <w:rPr>
          <w:b w:val="0"/>
          <w:noProof/>
          <w:sz w:val="18"/>
        </w:rPr>
        <w:instrText xml:space="preserve"> PAGEREF _Toc470008712 \h </w:instrText>
      </w:r>
      <w:r w:rsidRPr="00283E59">
        <w:rPr>
          <w:b w:val="0"/>
          <w:noProof/>
          <w:sz w:val="18"/>
        </w:rPr>
      </w:r>
      <w:r w:rsidRPr="00283E59">
        <w:rPr>
          <w:b w:val="0"/>
          <w:noProof/>
          <w:sz w:val="18"/>
        </w:rPr>
        <w:fldChar w:fldCharType="separate"/>
      </w:r>
      <w:r w:rsidR="00BA06E9">
        <w:rPr>
          <w:b w:val="0"/>
          <w:noProof/>
          <w:sz w:val="18"/>
        </w:rPr>
        <w:t>50</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106</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_Toc470008713 \h </w:instrText>
      </w:r>
      <w:r w:rsidRPr="00283E59">
        <w:rPr>
          <w:noProof/>
        </w:rPr>
      </w:r>
      <w:r w:rsidRPr="00283E59">
        <w:rPr>
          <w:noProof/>
        </w:rPr>
        <w:fldChar w:fldCharType="separate"/>
      </w:r>
      <w:r w:rsidR="00BA06E9">
        <w:rPr>
          <w:noProof/>
        </w:rPr>
        <w:t>50</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B—Notice of events</w:t>
      </w:r>
      <w:r w:rsidRPr="00283E59">
        <w:rPr>
          <w:b w:val="0"/>
          <w:noProof/>
          <w:sz w:val="18"/>
        </w:rPr>
        <w:tab/>
      </w:r>
      <w:r w:rsidRPr="00283E59">
        <w:rPr>
          <w:b w:val="0"/>
          <w:noProof/>
          <w:sz w:val="18"/>
        </w:rPr>
        <w:fldChar w:fldCharType="begin"/>
      </w:r>
      <w:r w:rsidRPr="00283E59">
        <w:rPr>
          <w:b w:val="0"/>
          <w:noProof/>
          <w:sz w:val="18"/>
        </w:rPr>
        <w:instrText xml:space="preserve"> PAGEREF _Toc470008714 \h </w:instrText>
      </w:r>
      <w:r w:rsidRPr="00283E59">
        <w:rPr>
          <w:b w:val="0"/>
          <w:noProof/>
          <w:sz w:val="18"/>
        </w:rPr>
      </w:r>
      <w:r w:rsidRPr="00283E59">
        <w:rPr>
          <w:b w:val="0"/>
          <w:noProof/>
          <w:sz w:val="18"/>
        </w:rPr>
        <w:fldChar w:fldCharType="separate"/>
      </w:r>
      <w:r w:rsidR="00BA06E9">
        <w:rPr>
          <w:b w:val="0"/>
          <w:noProof/>
          <w:sz w:val="18"/>
        </w:rPr>
        <w:t>50</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107</w:t>
      </w:r>
      <w:r w:rsidRPr="00283E59">
        <w:rPr>
          <w:noProof/>
        </w:rPr>
        <w:tab/>
        <w:t>Student does not want fees to be paid using loan</w:t>
      </w:r>
      <w:r w:rsidRPr="00283E59">
        <w:rPr>
          <w:noProof/>
        </w:rPr>
        <w:tab/>
      </w:r>
      <w:r w:rsidRPr="00283E59">
        <w:rPr>
          <w:noProof/>
        </w:rPr>
        <w:fldChar w:fldCharType="begin"/>
      </w:r>
      <w:r w:rsidRPr="00283E59">
        <w:rPr>
          <w:noProof/>
        </w:rPr>
        <w:instrText xml:space="preserve"> PAGEREF _Toc470008715 \h </w:instrText>
      </w:r>
      <w:r w:rsidRPr="00283E59">
        <w:rPr>
          <w:noProof/>
        </w:rPr>
      </w:r>
      <w:r w:rsidRPr="00283E59">
        <w:rPr>
          <w:noProof/>
        </w:rPr>
        <w:fldChar w:fldCharType="separate"/>
      </w:r>
      <w:r w:rsidR="00BA06E9">
        <w:rPr>
          <w:noProof/>
        </w:rPr>
        <w:t>50</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108</w:t>
      </w:r>
      <w:r w:rsidRPr="00283E59">
        <w:rPr>
          <w:noProof/>
        </w:rPr>
        <w:tab/>
        <w:t>Termination of tuition assurance arrangement by approved course provider</w:t>
      </w:r>
      <w:r w:rsidRPr="00283E59">
        <w:rPr>
          <w:noProof/>
        </w:rPr>
        <w:tab/>
      </w:r>
      <w:r w:rsidRPr="00283E59">
        <w:rPr>
          <w:noProof/>
        </w:rPr>
        <w:fldChar w:fldCharType="begin"/>
      </w:r>
      <w:r w:rsidRPr="00283E59">
        <w:rPr>
          <w:noProof/>
        </w:rPr>
        <w:instrText xml:space="preserve"> PAGEREF _Toc470008716 \h </w:instrText>
      </w:r>
      <w:r w:rsidRPr="00283E59">
        <w:rPr>
          <w:noProof/>
        </w:rPr>
      </w:r>
      <w:r w:rsidRPr="00283E59">
        <w:rPr>
          <w:noProof/>
        </w:rPr>
        <w:fldChar w:fldCharType="separate"/>
      </w:r>
      <w:r w:rsidR="00BA06E9">
        <w:rPr>
          <w:noProof/>
        </w:rPr>
        <w:t>50</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109</w:t>
      </w:r>
      <w:r w:rsidRPr="00283E59">
        <w:rPr>
          <w:noProof/>
        </w:rPr>
        <w:tab/>
        <w:t>Event affecting capacity to comply with Act</w:t>
      </w:r>
      <w:r w:rsidRPr="00283E59">
        <w:rPr>
          <w:noProof/>
        </w:rPr>
        <w:tab/>
      </w:r>
      <w:r w:rsidRPr="00283E59">
        <w:rPr>
          <w:noProof/>
        </w:rPr>
        <w:fldChar w:fldCharType="begin"/>
      </w:r>
      <w:r w:rsidRPr="00283E59">
        <w:rPr>
          <w:noProof/>
        </w:rPr>
        <w:instrText xml:space="preserve"> PAGEREF _Toc470008717 \h </w:instrText>
      </w:r>
      <w:r w:rsidRPr="00283E59">
        <w:rPr>
          <w:noProof/>
        </w:rPr>
      </w:r>
      <w:r w:rsidRPr="00283E59">
        <w:rPr>
          <w:noProof/>
        </w:rPr>
        <w:fldChar w:fldCharType="separate"/>
      </w:r>
      <w:r w:rsidR="00BA06E9">
        <w:rPr>
          <w:noProof/>
        </w:rPr>
        <w:t>50</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110</w:t>
      </w:r>
      <w:r w:rsidRPr="00283E59">
        <w:rPr>
          <w:noProof/>
        </w:rPr>
        <w:tab/>
        <w:t>Changes to provider</w:t>
      </w:r>
      <w:r w:rsidRPr="00283E59">
        <w:rPr>
          <w:noProof/>
        </w:rPr>
        <w:tab/>
      </w:r>
      <w:r w:rsidRPr="00283E59">
        <w:rPr>
          <w:noProof/>
        </w:rPr>
        <w:fldChar w:fldCharType="begin"/>
      </w:r>
      <w:r w:rsidRPr="00283E59">
        <w:rPr>
          <w:noProof/>
        </w:rPr>
        <w:instrText xml:space="preserve"> PAGEREF _Toc470008718 \h </w:instrText>
      </w:r>
      <w:r w:rsidRPr="00283E59">
        <w:rPr>
          <w:noProof/>
        </w:rPr>
      </w:r>
      <w:r w:rsidRPr="00283E59">
        <w:rPr>
          <w:noProof/>
        </w:rPr>
        <w:fldChar w:fldCharType="separate"/>
      </w:r>
      <w:r w:rsidR="00BA06E9">
        <w:rPr>
          <w:noProof/>
        </w:rPr>
        <w:t>50</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111</w:t>
      </w:r>
      <w:r w:rsidRPr="00283E59">
        <w:rPr>
          <w:noProof/>
        </w:rPr>
        <w:tab/>
        <w:t>Other events</w:t>
      </w:r>
      <w:r w:rsidRPr="00283E59">
        <w:rPr>
          <w:noProof/>
        </w:rPr>
        <w:tab/>
      </w:r>
      <w:r w:rsidRPr="00283E59">
        <w:rPr>
          <w:noProof/>
        </w:rPr>
        <w:fldChar w:fldCharType="begin"/>
      </w:r>
      <w:r w:rsidRPr="00283E59">
        <w:rPr>
          <w:noProof/>
        </w:rPr>
        <w:instrText xml:space="preserve"> PAGEREF _Toc470008719 \h </w:instrText>
      </w:r>
      <w:r w:rsidRPr="00283E59">
        <w:rPr>
          <w:noProof/>
        </w:rPr>
      </w:r>
      <w:r w:rsidRPr="00283E59">
        <w:rPr>
          <w:noProof/>
        </w:rPr>
        <w:fldChar w:fldCharType="separate"/>
      </w:r>
      <w:r w:rsidR="00BA06E9">
        <w:rPr>
          <w:noProof/>
        </w:rPr>
        <w:t>51</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C—Other information</w:t>
      </w:r>
      <w:r w:rsidRPr="00283E59">
        <w:rPr>
          <w:b w:val="0"/>
          <w:noProof/>
          <w:sz w:val="18"/>
        </w:rPr>
        <w:tab/>
      </w:r>
      <w:r w:rsidRPr="00283E59">
        <w:rPr>
          <w:b w:val="0"/>
          <w:noProof/>
          <w:sz w:val="18"/>
        </w:rPr>
        <w:fldChar w:fldCharType="begin"/>
      </w:r>
      <w:r w:rsidRPr="00283E59">
        <w:rPr>
          <w:b w:val="0"/>
          <w:noProof/>
          <w:sz w:val="18"/>
        </w:rPr>
        <w:instrText xml:space="preserve"> PAGEREF _Toc470008720 \h </w:instrText>
      </w:r>
      <w:r w:rsidRPr="00283E59">
        <w:rPr>
          <w:b w:val="0"/>
          <w:noProof/>
          <w:sz w:val="18"/>
        </w:rPr>
      </w:r>
      <w:r w:rsidRPr="00283E59">
        <w:rPr>
          <w:b w:val="0"/>
          <w:noProof/>
          <w:sz w:val="18"/>
        </w:rPr>
        <w:fldChar w:fldCharType="separate"/>
      </w:r>
      <w:r w:rsidR="00BA06E9">
        <w:rPr>
          <w:b w:val="0"/>
          <w:noProof/>
          <w:sz w:val="18"/>
        </w:rPr>
        <w:t>51</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112</w:t>
      </w:r>
      <w:r w:rsidRPr="00283E59">
        <w:rPr>
          <w:noProof/>
        </w:rPr>
        <w:tab/>
        <w:t>Information about students enrolled in approved course that provider has ceased to provide</w:t>
      </w:r>
      <w:r w:rsidRPr="00283E59">
        <w:rPr>
          <w:noProof/>
        </w:rPr>
        <w:tab/>
      </w:r>
      <w:r w:rsidRPr="00283E59">
        <w:rPr>
          <w:noProof/>
        </w:rPr>
        <w:fldChar w:fldCharType="begin"/>
      </w:r>
      <w:r w:rsidRPr="00283E59">
        <w:rPr>
          <w:noProof/>
        </w:rPr>
        <w:instrText xml:space="preserve"> PAGEREF _Toc470008721 \h </w:instrText>
      </w:r>
      <w:r w:rsidRPr="00283E59">
        <w:rPr>
          <w:noProof/>
        </w:rPr>
      </w:r>
      <w:r w:rsidRPr="00283E59">
        <w:rPr>
          <w:noProof/>
        </w:rPr>
        <w:fldChar w:fldCharType="separate"/>
      </w:r>
      <w:r w:rsidR="00BA06E9">
        <w:rPr>
          <w:noProof/>
        </w:rPr>
        <w:t>51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113</w:t>
      </w:r>
      <w:r w:rsidRPr="00283E59">
        <w:rPr>
          <w:noProof/>
        </w:rPr>
        <w:tab/>
        <w:t>Annual financial statements</w:t>
      </w:r>
      <w:r w:rsidRPr="00283E59">
        <w:rPr>
          <w:noProof/>
        </w:rPr>
        <w:tab/>
      </w:r>
      <w:r w:rsidRPr="00283E59">
        <w:rPr>
          <w:noProof/>
        </w:rPr>
        <w:fldChar w:fldCharType="begin"/>
      </w:r>
      <w:r w:rsidRPr="00283E59">
        <w:rPr>
          <w:noProof/>
        </w:rPr>
        <w:instrText xml:space="preserve"> PAGEREF _Toc470008722 \h </w:instrText>
      </w:r>
      <w:r w:rsidRPr="00283E59">
        <w:rPr>
          <w:noProof/>
        </w:rPr>
      </w:r>
      <w:r w:rsidRPr="00283E59">
        <w:rPr>
          <w:noProof/>
        </w:rPr>
        <w:fldChar w:fldCharType="separate"/>
      </w:r>
      <w:r w:rsidR="00BA06E9">
        <w:rPr>
          <w:noProof/>
        </w:rPr>
        <w:t>51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114</w:t>
      </w:r>
      <w:r w:rsidRPr="00283E59">
        <w:rPr>
          <w:noProof/>
        </w:rPr>
        <w:tab/>
        <w:t>Copies of notices given to other regulators</w:t>
      </w:r>
      <w:r w:rsidRPr="00283E59">
        <w:rPr>
          <w:noProof/>
        </w:rPr>
        <w:tab/>
      </w:r>
      <w:r w:rsidRPr="00283E59">
        <w:rPr>
          <w:noProof/>
        </w:rPr>
        <w:fldChar w:fldCharType="begin"/>
      </w:r>
      <w:r w:rsidRPr="00283E59">
        <w:rPr>
          <w:noProof/>
        </w:rPr>
        <w:instrText xml:space="preserve"> PAGEREF _Toc470008723 \h </w:instrText>
      </w:r>
      <w:r w:rsidRPr="00283E59">
        <w:rPr>
          <w:noProof/>
        </w:rPr>
      </w:r>
      <w:r w:rsidRPr="00283E59">
        <w:rPr>
          <w:noProof/>
        </w:rPr>
        <w:fldChar w:fldCharType="separate"/>
      </w:r>
      <w:r w:rsidR="00BA06E9">
        <w:rPr>
          <w:noProof/>
        </w:rPr>
        <w:t>52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115</w:t>
      </w:r>
      <w:r w:rsidRPr="00283E59">
        <w:rPr>
          <w:noProof/>
        </w:rPr>
        <w:tab/>
        <w:t>Fees for approved courses</w:t>
      </w:r>
      <w:r w:rsidRPr="00283E59">
        <w:rPr>
          <w:noProof/>
        </w:rPr>
        <w:tab/>
      </w:r>
      <w:r w:rsidRPr="00283E59">
        <w:rPr>
          <w:noProof/>
        </w:rPr>
        <w:fldChar w:fldCharType="begin"/>
      </w:r>
      <w:r w:rsidRPr="00283E59">
        <w:rPr>
          <w:noProof/>
        </w:rPr>
        <w:instrText xml:space="preserve"> PAGEREF _Toc470008724 \h </w:instrText>
      </w:r>
      <w:r w:rsidRPr="00283E59">
        <w:rPr>
          <w:noProof/>
        </w:rPr>
      </w:r>
      <w:r w:rsidRPr="00283E59">
        <w:rPr>
          <w:noProof/>
        </w:rPr>
        <w:fldChar w:fldCharType="separate"/>
      </w:r>
      <w:r w:rsidR="00BA06E9">
        <w:rPr>
          <w:noProof/>
        </w:rPr>
        <w:t>52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116</w:t>
      </w:r>
      <w:r w:rsidRPr="00283E59">
        <w:rPr>
          <w:noProof/>
        </w:rPr>
        <w:tab/>
        <w:t>Annual forecasts</w:t>
      </w:r>
      <w:r w:rsidRPr="00283E59">
        <w:rPr>
          <w:noProof/>
        </w:rPr>
        <w:tab/>
      </w:r>
      <w:r w:rsidRPr="00283E59">
        <w:rPr>
          <w:noProof/>
        </w:rPr>
        <w:fldChar w:fldCharType="begin"/>
      </w:r>
      <w:r w:rsidRPr="00283E59">
        <w:rPr>
          <w:noProof/>
        </w:rPr>
        <w:instrText xml:space="preserve"> PAGEREF _Toc470008725 \h </w:instrText>
      </w:r>
      <w:r w:rsidRPr="00283E59">
        <w:rPr>
          <w:noProof/>
        </w:rPr>
      </w:r>
      <w:r w:rsidRPr="00283E59">
        <w:rPr>
          <w:noProof/>
        </w:rPr>
        <w:fldChar w:fldCharType="separate"/>
      </w:r>
      <w:r w:rsidR="00BA06E9">
        <w:rPr>
          <w:noProof/>
        </w:rPr>
        <w:t>53</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6—Tuition fees</w:t>
      </w:r>
      <w:r w:rsidRPr="00283E59">
        <w:rPr>
          <w:b w:val="0"/>
          <w:noProof/>
          <w:sz w:val="18"/>
        </w:rPr>
        <w:tab/>
      </w:r>
      <w:r w:rsidRPr="00283E59">
        <w:rPr>
          <w:b w:val="0"/>
          <w:noProof/>
          <w:sz w:val="18"/>
        </w:rPr>
        <w:fldChar w:fldCharType="begin"/>
      </w:r>
      <w:r w:rsidRPr="00283E59">
        <w:rPr>
          <w:b w:val="0"/>
          <w:noProof/>
          <w:sz w:val="18"/>
        </w:rPr>
        <w:instrText xml:space="preserve"> PAGEREF _Toc470008726 \h </w:instrText>
      </w:r>
      <w:r w:rsidRPr="00283E59">
        <w:rPr>
          <w:b w:val="0"/>
          <w:noProof/>
          <w:sz w:val="18"/>
        </w:rPr>
      </w:r>
      <w:r w:rsidRPr="00283E59">
        <w:rPr>
          <w:b w:val="0"/>
          <w:noProof/>
          <w:sz w:val="18"/>
        </w:rPr>
        <w:fldChar w:fldCharType="separate"/>
      </w:r>
      <w:r w:rsidR="00BA06E9">
        <w:rPr>
          <w:b w:val="0"/>
          <w:noProof/>
          <w:sz w:val="18"/>
        </w:rPr>
        <w:t>54</w:t>
      </w:r>
      <w:r w:rsidRPr="00283E59">
        <w:rPr>
          <w:b w:val="0"/>
          <w:noProof/>
          <w:sz w:val="18"/>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A—Determining tuition fees</w:t>
      </w:r>
      <w:r w:rsidRPr="00283E59">
        <w:rPr>
          <w:b w:val="0"/>
          <w:noProof/>
          <w:sz w:val="18"/>
        </w:rPr>
        <w:tab/>
      </w:r>
      <w:r w:rsidRPr="00283E59">
        <w:rPr>
          <w:b w:val="0"/>
          <w:noProof/>
          <w:sz w:val="18"/>
        </w:rPr>
        <w:fldChar w:fldCharType="begin"/>
      </w:r>
      <w:r w:rsidRPr="00283E59">
        <w:rPr>
          <w:b w:val="0"/>
          <w:noProof/>
          <w:sz w:val="18"/>
        </w:rPr>
        <w:instrText xml:space="preserve"> PAGEREF _Toc470008727 \h </w:instrText>
      </w:r>
      <w:r w:rsidRPr="00283E59">
        <w:rPr>
          <w:b w:val="0"/>
          <w:noProof/>
          <w:sz w:val="18"/>
        </w:rPr>
      </w:r>
      <w:r w:rsidRPr="00283E59">
        <w:rPr>
          <w:b w:val="0"/>
          <w:noProof/>
          <w:sz w:val="18"/>
        </w:rPr>
        <w:fldChar w:fldCharType="separate"/>
      </w:r>
      <w:r w:rsidR="00BA06E9">
        <w:rPr>
          <w:b w:val="0"/>
          <w:noProof/>
          <w:sz w:val="18"/>
        </w:rPr>
        <w:t>54</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117</w:t>
      </w:r>
      <w:r w:rsidRPr="00283E59">
        <w:rPr>
          <w:noProof/>
        </w:rPr>
        <w:tab/>
        <w:t>Purpose of this Subdivision</w:t>
      </w:r>
      <w:r w:rsidRPr="00283E59">
        <w:rPr>
          <w:noProof/>
        </w:rPr>
        <w:tab/>
      </w:r>
      <w:r w:rsidRPr="00283E59">
        <w:rPr>
          <w:noProof/>
        </w:rPr>
        <w:fldChar w:fldCharType="begin"/>
      </w:r>
      <w:r w:rsidRPr="00283E59">
        <w:rPr>
          <w:noProof/>
        </w:rPr>
        <w:instrText xml:space="preserve"> PAGEREF _Toc470008728 \h </w:instrText>
      </w:r>
      <w:r w:rsidRPr="00283E59">
        <w:rPr>
          <w:noProof/>
        </w:rPr>
      </w:r>
      <w:r w:rsidRPr="00283E59">
        <w:rPr>
          <w:noProof/>
        </w:rPr>
        <w:fldChar w:fldCharType="separate"/>
      </w:r>
      <w:r w:rsidR="00BA06E9">
        <w:rPr>
          <w:noProof/>
        </w:rPr>
        <w:t>54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118</w:t>
      </w:r>
      <w:r w:rsidRPr="00283E59">
        <w:rPr>
          <w:noProof/>
        </w:rPr>
        <w:tab/>
        <w:t>Matters an approved course provider must not have regard to in determining tuition fees</w:t>
      </w:r>
      <w:r w:rsidRPr="00283E59">
        <w:rPr>
          <w:noProof/>
        </w:rPr>
        <w:tab/>
      </w:r>
      <w:r w:rsidRPr="00283E59">
        <w:rPr>
          <w:noProof/>
        </w:rPr>
        <w:fldChar w:fldCharType="begin"/>
      </w:r>
      <w:r w:rsidRPr="00283E59">
        <w:rPr>
          <w:noProof/>
        </w:rPr>
        <w:instrText xml:space="preserve"> PAGEREF _Toc470008729 \h </w:instrText>
      </w:r>
      <w:r w:rsidRPr="00283E59">
        <w:rPr>
          <w:noProof/>
        </w:rPr>
      </w:r>
      <w:r w:rsidRPr="00283E59">
        <w:rPr>
          <w:noProof/>
        </w:rPr>
        <w:fldChar w:fldCharType="separate"/>
      </w:r>
      <w:r w:rsidR="00BA06E9">
        <w:rPr>
          <w:noProof/>
        </w:rPr>
        <w:t>54</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B—Charging of tuition fees by Table A providers</w:t>
      </w:r>
      <w:r w:rsidRPr="00283E59">
        <w:rPr>
          <w:b w:val="0"/>
          <w:noProof/>
          <w:sz w:val="18"/>
        </w:rPr>
        <w:tab/>
      </w:r>
      <w:r w:rsidRPr="00283E59">
        <w:rPr>
          <w:b w:val="0"/>
          <w:noProof/>
          <w:sz w:val="18"/>
        </w:rPr>
        <w:fldChar w:fldCharType="begin"/>
      </w:r>
      <w:r w:rsidRPr="00283E59">
        <w:rPr>
          <w:b w:val="0"/>
          <w:noProof/>
          <w:sz w:val="18"/>
        </w:rPr>
        <w:instrText xml:space="preserve"> PAGEREF _Toc470008730 \h </w:instrText>
      </w:r>
      <w:r w:rsidRPr="00283E59">
        <w:rPr>
          <w:b w:val="0"/>
          <w:noProof/>
          <w:sz w:val="18"/>
        </w:rPr>
      </w:r>
      <w:r w:rsidRPr="00283E59">
        <w:rPr>
          <w:b w:val="0"/>
          <w:noProof/>
          <w:sz w:val="18"/>
        </w:rPr>
        <w:fldChar w:fldCharType="separate"/>
      </w:r>
      <w:r w:rsidR="00BA06E9">
        <w:rPr>
          <w:b w:val="0"/>
          <w:noProof/>
          <w:sz w:val="18"/>
        </w:rPr>
        <w:t>55</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119</w:t>
      </w:r>
      <w:r w:rsidRPr="00283E59">
        <w:rPr>
          <w:noProof/>
        </w:rPr>
        <w:tab/>
        <w:t>Purpose of this Subdivision</w:t>
      </w:r>
      <w:r w:rsidRPr="00283E59">
        <w:rPr>
          <w:noProof/>
        </w:rPr>
        <w:tab/>
      </w:r>
      <w:r w:rsidRPr="00283E59">
        <w:rPr>
          <w:noProof/>
        </w:rPr>
        <w:fldChar w:fldCharType="begin"/>
      </w:r>
      <w:r w:rsidRPr="00283E59">
        <w:rPr>
          <w:noProof/>
        </w:rPr>
        <w:instrText xml:space="preserve"> PAGEREF _Toc470008731 \h </w:instrText>
      </w:r>
      <w:r w:rsidRPr="00283E59">
        <w:rPr>
          <w:noProof/>
        </w:rPr>
      </w:r>
      <w:r w:rsidRPr="00283E59">
        <w:rPr>
          <w:noProof/>
        </w:rPr>
        <w:fldChar w:fldCharType="separate"/>
      </w:r>
      <w:r w:rsidR="00BA06E9">
        <w:rPr>
          <w:noProof/>
        </w:rPr>
        <w:t>55</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120</w:t>
      </w:r>
      <w:r w:rsidRPr="00283E59">
        <w:rPr>
          <w:noProof/>
        </w:rPr>
        <w:tab/>
        <w:t>Charging of tuition fees by Table A providers</w:t>
      </w:r>
      <w:r w:rsidRPr="00283E59">
        <w:rPr>
          <w:noProof/>
        </w:rPr>
        <w:tab/>
      </w:r>
      <w:r w:rsidRPr="00283E59">
        <w:rPr>
          <w:noProof/>
        </w:rPr>
        <w:fldChar w:fldCharType="begin"/>
      </w:r>
      <w:r w:rsidRPr="00283E59">
        <w:rPr>
          <w:noProof/>
        </w:rPr>
        <w:instrText xml:space="preserve"> PAGEREF _Toc470008732 \h </w:instrText>
      </w:r>
      <w:r w:rsidRPr="00283E59">
        <w:rPr>
          <w:noProof/>
        </w:rPr>
      </w:r>
      <w:r w:rsidRPr="00283E59">
        <w:rPr>
          <w:noProof/>
        </w:rPr>
        <w:fldChar w:fldCharType="separate"/>
      </w:r>
      <w:r w:rsidR="00BA06E9">
        <w:rPr>
          <w:noProof/>
        </w:rPr>
        <w:t>55</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C—Charging of tuition fees by other approved course providers</w:t>
      </w:r>
      <w:r w:rsidRPr="00283E59">
        <w:rPr>
          <w:b w:val="0"/>
          <w:noProof/>
          <w:sz w:val="18"/>
        </w:rPr>
        <w:tab/>
      </w:r>
      <w:r w:rsidRPr="00283E59">
        <w:rPr>
          <w:b w:val="0"/>
          <w:noProof/>
          <w:sz w:val="18"/>
        </w:rPr>
        <w:fldChar w:fldCharType="begin"/>
      </w:r>
      <w:r w:rsidRPr="00283E59">
        <w:rPr>
          <w:b w:val="0"/>
          <w:noProof/>
          <w:sz w:val="18"/>
        </w:rPr>
        <w:instrText xml:space="preserve"> PAGEREF _Toc470008733 \h </w:instrText>
      </w:r>
      <w:r w:rsidRPr="00283E59">
        <w:rPr>
          <w:b w:val="0"/>
          <w:noProof/>
          <w:sz w:val="18"/>
        </w:rPr>
      </w:r>
      <w:r w:rsidRPr="00283E59">
        <w:rPr>
          <w:b w:val="0"/>
          <w:noProof/>
          <w:sz w:val="18"/>
        </w:rPr>
        <w:fldChar w:fldCharType="separate"/>
      </w:r>
      <w:r w:rsidR="00BA06E9">
        <w:rPr>
          <w:b w:val="0"/>
          <w:noProof/>
          <w:sz w:val="18"/>
        </w:rPr>
        <w:t>55</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121</w:t>
      </w:r>
      <w:r w:rsidRPr="00283E59">
        <w:rPr>
          <w:noProof/>
        </w:rPr>
        <w:tab/>
        <w:t>Purpose and application of this Subdivision</w:t>
      </w:r>
      <w:r w:rsidRPr="00283E59">
        <w:rPr>
          <w:noProof/>
        </w:rPr>
        <w:tab/>
      </w:r>
      <w:r w:rsidRPr="00283E59">
        <w:rPr>
          <w:noProof/>
        </w:rPr>
        <w:fldChar w:fldCharType="begin"/>
      </w:r>
      <w:r w:rsidRPr="00283E59">
        <w:rPr>
          <w:noProof/>
        </w:rPr>
        <w:instrText xml:space="preserve"> PAGEREF _Toc470008734 \h </w:instrText>
      </w:r>
      <w:r w:rsidRPr="00283E59">
        <w:rPr>
          <w:noProof/>
        </w:rPr>
      </w:r>
      <w:r w:rsidRPr="00283E59">
        <w:rPr>
          <w:noProof/>
        </w:rPr>
        <w:fldChar w:fldCharType="separate"/>
      </w:r>
      <w:r w:rsidR="00BA06E9">
        <w:rPr>
          <w:noProof/>
        </w:rPr>
        <w:t>55</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122</w:t>
      </w:r>
      <w:r w:rsidRPr="00283E59">
        <w:rPr>
          <w:noProof/>
        </w:rPr>
        <w:tab/>
        <w:t>Proportionately spreading tuition fees over periods of the course</w:t>
      </w:r>
      <w:r w:rsidRPr="00283E59">
        <w:rPr>
          <w:noProof/>
        </w:rPr>
        <w:tab/>
      </w:r>
      <w:r w:rsidRPr="00283E59">
        <w:rPr>
          <w:noProof/>
        </w:rPr>
        <w:fldChar w:fldCharType="begin"/>
      </w:r>
      <w:r w:rsidRPr="00283E59">
        <w:rPr>
          <w:noProof/>
        </w:rPr>
        <w:instrText xml:space="preserve"> PAGEREF _Toc470008735 \h </w:instrText>
      </w:r>
      <w:r w:rsidRPr="00283E59">
        <w:rPr>
          <w:noProof/>
        </w:rPr>
      </w:r>
      <w:r w:rsidRPr="00283E59">
        <w:rPr>
          <w:noProof/>
        </w:rPr>
        <w:fldChar w:fldCharType="separate"/>
      </w:r>
      <w:r w:rsidR="00BA06E9">
        <w:rPr>
          <w:noProof/>
        </w:rPr>
        <w:t>55</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123</w:t>
      </w:r>
      <w:r w:rsidRPr="00283E59">
        <w:rPr>
          <w:noProof/>
        </w:rPr>
        <w:tab/>
        <w:t>Fee periods</w:t>
      </w:r>
      <w:r w:rsidRPr="00283E59">
        <w:rPr>
          <w:noProof/>
        </w:rPr>
        <w:tab/>
      </w:r>
      <w:r w:rsidRPr="00283E59">
        <w:rPr>
          <w:noProof/>
        </w:rPr>
        <w:fldChar w:fldCharType="begin"/>
      </w:r>
      <w:r w:rsidRPr="00283E59">
        <w:rPr>
          <w:noProof/>
        </w:rPr>
        <w:instrText xml:space="preserve"> PAGEREF _Toc470008736 \h </w:instrText>
      </w:r>
      <w:r w:rsidRPr="00283E59">
        <w:rPr>
          <w:noProof/>
        </w:rPr>
      </w:r>
      <w:r w:rsidRPr="00283E59">
        <w:rPr>
          <w:noProof/>
        </w:rPr>
        <w:fldChar w:fldCharType="separate"/>
      </w:r>
      <w:r w:rsidR="00BA06E9">
        <w:rPr>
          <w:noProof/>
        </w:rPr>
        <w:t>56</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124</w:t>
      </w:r>
      <w:r w:rsidRPr="00283E59">
        <w:rPr>
          <w:noProof/>
        </w:rPr>
        <w:tab/>
        <w:t>Exemption from complying with this Subdivision to comply with State or Territory subsidy funding arrangements</w:t>
      </w:r>
      <w:r w:rsidRPr="00283E59">
        <w:rPr>
          <w:noProof/>
        </w:rPr>
        <w:tab/>
      </w:r>
      <w:r w:rsidRPr="00283E59">
        <w:rPr>
          <w:noProof/>
        </w:rPr>
        <w:fldChar w:fldCharType="begin"/>
      </w:r>
      <w:r w:rsidRPr="00283E59">
        <w:rPr>
          <w:noProof/>
        </w:rPr>
        <w:instrText xml:space="preserve"> PAGEREF _Toc470008737 \h </w:instrText>
      </w:r>
      <w:r w:rsidRPr="00283E59">
        <w:rPr>
          <w:noProof/>
        </w:rPr>
      </w:r>
      <w:r w:rsidRPr="00283E59">
        <w:rPr>
          <w:noProof/>
        </w:rPr>
        <w:fldChar w:fldCharType="separate"/>
      </w:r>
      <w:r w:rsidR="00BA06E9">
        <w:rPr>
          <w:noProof/>
        </w:rPr>
        <w:t>56</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D—Varying tuition fees</w:t>
      </w:r>
      <w:r w:rsidRPr="00283E59">
        <w:rPr>
          <w:b w:val="0"/>
          <w:noProof/>
          <w:sz w:val="18"/>
        </w:rPr>
        <w:tab/>
      </w:r>
      <w:r w:rsidRPr="00283E59">
        <w:rPr>
          <w:b w:val="0"/>
          <w:noProof/>
          <w:sz w:val="18"/>
        </w:rPr>
        <w:fldChar w:fldCharType="begin"/>
      </w:r>
      <w:r w:rsidRPr="00283E59">
        <w:rPr>
          <w:b w:val="0"/>
          <w:noProof/>
          <w:sz w:val="18"/>
        </w:rPr>
        <w:instrText xml:space="preserve"> PAGEREF _Toc470008738 \h </w:instrText>
      </w:r>
      <w:r w:rsidRPr="00283E59">
        <w:rPr>
          <w:b w:val="0"/>
          <w:noProof/>
          <w:sz w:val="18"/>
        </w:rPr>
      </w:r>
      <w:r w:rsidRPr="00283E59">
        <w:rPr>
          <w:b w:val="0"/>
          <w:noProof/>
          <w:sz w:val="18"/>
        </w:rPr>
        <w:fldChar w:fldCharType="separate"/>
      </w:r>
      <w:r w:rsidR="00BA06E9">
        <w:rPr>
          <w:b w:val="0"/>
          <w:noProof/>
          <w:sz w:val="18"/>
        </w:rPr>
        <w:t>57</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125</w:t>
      </w:r>
      <w:r w:rsidRPr="00283E59">
        <w:rPr>
          <w:noProof/>
        </w:rPr>
        <w:tab/>
        <w:t>Purpose of this Subdivision</w:t>
      </w:r>
      <w:r w:rsidRPr="00283E59">
        <w:rPr>
          <w:noProof/>
        </w:rPr>
        <w:tab/>
      </w:r>
      <w:r w:rsidRPr="00283E59">
        <w:rPr>
          <w:noProof/>
        </w:rPr>
        <w:fldChar w:fldCharType="begin"/>
      </w:r>
      <w:r w:rsidRPr="00283E59">
        <w:rPr>
          <w:noProof/>
        </w:rPr>
        <w:instrText xml:space="preserve"> PAGEREF _Toc470008739 \h </w:instrText>
      </w:r>
      <w:r w:rsidRPr="00283E59">
        <w:rPr>
          <w:noProof/>
        </w:rPr>
      </w:r>
      <w:r w:rsidRPr="00283E59">
        <w:rPr>
          <w:noProof/>
        </w:rPr>
        <w:fldChar w:fldCharType="separate"/>
      </w:r>
      <w:r w:rsidR="00BA06E9">
        <w:rPr>
          <w:noProof/>
        </w:rPr>
        <w:t>57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lastRenderedPageBreak/>
        <w:t>126</w:t>
      </w:r>
      <w:r w:rsidRPr="00283E59">
        <w:rPr>
          <w:noProof/>
        </w:rPr>
        <w:tab/>
        <w:t>Varying tuition fees</w:t>
      </w:r>
      <w:r w:rsidRPr="00283E59">
        <w:rPr>
          <w:noProof/>
        </w:rPr>
        <w:tab/>
      </w:r>
      <w:r w:rsidRPr="00283E59">
        <w:rPr>
          <w:noProof/>
        </w:rPr>
        <w:fldChar w:fldCharType="begin"/>
      </w:r>
      <w:r w:rsidRPr="00283E59">
        <w:rPr>
          <w:noProof/>
        </w:rPr>
        <w:instrText xml:space="preserve"> PAGEREF _Toc470008740 \h </w:instrText>
      </w:r>
      <w:r w:rsidRPr="00283E59">
        <w:rPr>
          <w:noProof/>
        </w:rPr>
      </w:r>
      <w:r w:rsidRPr="00283E59">
        <w:rPr>
          <w:noProof/>
        </w:rPr>
        <w:fldChar w:fldCharType="separate"/>
      </w:r>
      <w:r w:rsidR="00BA06E9">
        <w:rPr>
          <w:noProof/>
        </w:rPr>
        <w:t>57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127</w:t>
      </w:r>
      <w:r w:rsidRPr="00283E59">
        <w:rPr>
          <w:noProof/>
        </w:rPr>
        <w:tab/>
        <w:t>Publishing variation of tuition fees</w:t>
      </w:r>
      <w:r w:rsidRPr="00283E59">
        <w:rPr>
          <w:noProof/>
        </w:rPr>
        <w:tab/>
      </w:r>
      <w:r w:rsidRPr="00283E59">
        <w:rPr>
          <w:noProof/>
        </w:rPr>
        <w:fldChar w:fldCharType="begin"/>
      </w:r>
      <w:r w:rsidRPr="00283E59">
        <w:rPr>
          <w:noProof/>
        </w:rPr>
        <w:instrText xml:space="preserve"> PAGEREF _Toc470008741 \h </w:instrText>
      </w:r>
      <w:r w:rsidRPr="00283E59">
        <w:rPr>
          <w:noProof/>
        </w:rPr>
      </w:r>
      <w:r w:rsidRPr="00283E59">
        <w:rPr>
          <w:noProof/>
        </w:rPr>
        <w:fldChar w:fldCharType="separate"/>
      </w:r>
      <w:r w:rsidR="00BA06E9">
        <w:rPr>
          <w:noProof/>
        </w:rPr>
        <w:t>57</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E—Statement about covered fees</w:t>
      </w:r>
      <w:r w:rsidRPr="00283E59">
        <w:rPr>
          <w:b w:val="0"/>
          <w:noProof/>
          <w:sz w:val="18"/>
        </w:rPr>
        <w:tab/>
      </w:r>
      <w:r w:rsidRPr="00283E59">
        <w:rPr>
          <w:b w:val="0"/>
          <w:noProof/>
          <w:sz w:val="18"/>
        </w:rPr>
        <w:fldChar w:fldCharType="begin"/>
      </w:r>
      <w:r w:rsidRPr="00283E59">
        <w:rPr>
          <w:b w:val="0"/>
          <w:noProof/>
          <w:sz w:val="18"/>
        </w:rPr>
        <w:instrText xml:space="preserve"> PAGEREF _Toc470008742 \h </w:instrText>
      </w:r>
      <w:r w:rsidRPr="00283E59">
        <w:rPr>
          <w:b w:val="0"/>
          <w:noProof/>
          <w:sz w:val="18"/>
        </w:rPr>
      </w:r>
      <w:r w:rsidRPr="00283E59">
        <w:rPr>
          <w:b w:val="0"/>
          <w:noProof/>
          <w:sz w:val="18"/>
        </w:rPr>
        <w:fldChar w:fldCharType="separate"/>
      </w:r>
      <w:r w:rsidR="00BA06E9">
        <w:rPr>
          <w:b w:val="0"/>
          <w:noProof/>
          <w:sz w:val="18"/>
        </w:rPr>
        <w:t>57</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128</w:t>
      </w:r>
      <w:r w:rsidRPr="00283E59">
        <w:rPr>
          <w:noProof/>
        </w:rPr>
        <w:tab/>
        <w:t>Purpose of this Subdivision</w:t>
      </w:r>
      <w:r w:rsidRPr="00283E59">
        <w:rPr>
          <w:noProof/>
        </w:rPr>
        <w:tab/>
      </w:r>
      <w:r w:rsidRPr="00283E59">
        <w:rPr>
          <w:noProof/>
        </w:rPr>
        <w:fldChar w:fldCharType="begin"/>
      </w:r>
      <w:r w:rsidRPr="00283E59">
        <w:rPr>
          <w:noProof/>
        </w:rPr>
        <w:instrText xml:space="preserve"> PAGEREF _Toc470008743 \h </w:instrText>
      </w:r>
      <w:r w:rsidRPr="00283E59">
        <w:rPr>
          <w:noProof/>
        </w:rPr>
      </w:r>
      <w:r w:rsidRPr="00283E59">
        <w:rPr>
          <w:noProof/>
        </w:rPr>
        <w:fldChar w:fldCharType="separate"/>
      </w:r>
      <w:r w:rsidR="00BA06E9">
        <w:rPr>
          <w:noProof/>
        </w:rPr>
        <w:t>57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129</w:t>
      </w:r>
      <w:r w:rsidRPr="00283E59">
        <w:rPr>
          <w:noProof/>
        </w:rPr>
        <w:tab/>
        <w:t>Requirements for statement about covered fees</w:t>
      </w:r>
      <w:r w:rsidRPr="00283E59">
        <w:rPr>
          <w:noProof/>
        </w:rPr>
        <w:tab/>
      </w:r>
      <w:r w:rsidRPr="00283E59">
        <w:rPr>
          <w:noProof/>
        </w:rPr>
        <w:fldChar w:fldCharType="begin"/>
      </w:r>
      <w:r w:rsidRPr="00283E59">
        <w:rPr>
          <w:noProof/>
        </w:rPr>
        <w:instrText xml:space="preserve"> PAGEREF _Toc470008744 \h </w:instrText>
      </w:r>
      <w:r w:rsidRPr="00283E59">
        <w:rPr>
          <w:noProof/>
        </w:rPr>
      </w:r>
      <w:r w:rsidRPr="00283E59">
        <w:rPr>
          <w:noProof/>
        </w:rPr>
        <w:fldChar w:fldCharType="separate"/>
      </w:r>
      <w:r w:rsidR="00BA06E9">
        <w:rPr>
          <w:noProof/>
        </w:rPr>
        <w:t>58</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7—Census days</w:t>
      </w:r>
      <w:r w:rsidRPr="00283E59">
        <w:rPr>
          <w:b w:val="0"/>
          <w:noProof/>
          <w:sz w:val="18"/>
        </w:rPr>
        <w:tab/>
      </w:r>
      <w:r w:rsidRPr="00283E59">
        <w:rPr>
          <w:b w:val="0"/>
          <w:noProof/>
          <w:sz w:val="18"/>
        </w:rPr>
        <w:fldChar w:fldCharType="begin"/>
      </w:r>
      <w:r w:rsidRPr="00283E59">
        <w:rPr>
          <w:b w:val="0"/>
          <w:noProof/>
          <w:sz w:val="18"/>
        </w:rPr>
        <w:instrText xml:space="preserve"> PAGEREF _Toc470008745 \h </w:instrText>
      </w:r>
      <w:r w:rsidRPr="00283E59">
        <w:rPr>
          <w:b w:val="0"/>
          <w:noProof/>
          <w:sz w:val="18"/>
        </w:rPr>
      </w:r>
      <w:r w:rsidRPr="00283E59">
        <w:rPr>
          <w:b w:val="0"/>
          <w:noProof/>
          <w:sz w:val="18"/>
        </w:rPr>
        <w:fldChar w:fldCharType="separate"/>
      </w:r>
      <w:r w:rsidR="00BA06E9">
        <w:rPr>
          <w:b w:val="0"/>
          <w:noProof/>
          <w:sz w:val="18"/>
        </w:rPr>
        <w:t>59</w:t>
      </w:r>
      <w:r w:rsidRPr="00283E59">
        <w:rPr>
          <w:b w:val="0"/>
          <w:noProof/>
          <w:sz w:val="18"/>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A—Purpose of this division</w:t>
      </w:r>
      <w:r w:rsidRPr="00283E59">
        <w:rPr>
          <w:b w:val="0"/>
          <w:noProof/>
          <w:sz w:val="18"/>
        </w:rPr>
        <w:tab/>
      </w:r>
      <w:r w:rsidRPr="00283E59">
        <w:rPr>
          <w:b w:val="0"/>
          <w:noProof/>
          <w:sz w:val="18"/>
        </w:rPr>
        <w:fldChar w:fldCharType="begin"/>
      </w:r>
      <w:r w:rsidRPr="00283E59">
        <w:rPr>
          <w:b w:val="0"/>
          <w:noProof/>
          <w:sz w:val="18"/>
        </w:rPr>
        <w:instrText xml:space="preserve"> PAGEREF _Toc470008746 \h </w:instrText>
      </w:r>
      <w:r w:rsidRPr="00283E59">
        <w:rPr>
          <w:b w:val="0"/>
          <w:noProof/>
          <w:sz w:val="18"/>
        </w:rPr>
      </w:r>
      <w:r w:rsidRPr="00283E59">
        <w:rPr>
          <w:b w:val="0"/>
          <w:noProof/>
          <w:sz w:val="18"/>
        </w:rPr>
        <w:fldChar w:fldCharType="separate"/>
      </w:r>
      <w:r w:rsidR="00BA06E9">
        <w:rPr>
          <w:b w:val="0"/>
          <w:noProof/>
          <w:sz w:val="18"/>
        </w:rPr>
        <w:t>59</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130</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_Toc470008747 \h </w:instrText>
      </w:r>
      <w:r w:rsidRPr="00283E59">
        <w:rPr>
          <w:noProof/>
        </w:rPr>
      </w:r>
      <w:r w:rsidRPr="00283E59">
        <w:rPr>
          <w:noProof/>
        </w:rPr>
        <w:fldChar w:fldCharType="separate"/>
      </w:r>
      <w:r w:rsidR="00BA06E9">
        <w:rPr>
          <w:noProof/>
        </w:rPr>
        <w:t>59</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B—Determining census days</w:t>
      </w:r>
      <w:r w:rsidRPr="00283E59">
        <w:rPr>
          <w:b w:val="0"/>
          <w:noProof/>
          <w:sz w:val="18"/>
        </w:rPr>
        <w:tab/>
      </w:r>
      <w:r w:rsidRPr="00283E59">
        <w:rPr>
          <w:b w:val="0"/>
          <w:noProof/>
          <w:sz w:val="18"/>
        </w:rPr>
        <w:fldChar w:fldCharType="begin"/>
      </w:r>
      <w:r w:rsidRPr="00283E59">
        <w:rPr>
          <w:b w:val="0"/>
          <w:noProof/>
          <w:sz w:val="18"/>
        </w:rPr>
        <w:instrText xml:space="preserve"> PAGEREF _Toc470008748 \h </w:instrText>
      </w:r>
      <w:r w:rsidRPr="00283E59">
        <w:rPr>
          <w:b w:val="0"/>
          <w:noProof/>
          <w:sz w:val="18"/>
        </w:rPr>
      </w:r>
      <w:r w:rsidRPr="00283E59">
        <w:rPr>
          <w:b w:val="0"/>
          <w:noProof/>
          <w:sz w:val="18"/>
        </w:rPr>
        <w:fldChar w:fldCharType="separate"/>
      </w:r>
      <w:r w:rsidR="00BA06E9">
        <w:rPr>
          <w:b w:val="0"/>
          <w:noProof/>
          <w:sz w:val="18"/>
        </w:rPr>
        <w:t>59</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131</w:t>
      </w:r>
      <w:r w:rsidRPr="00283E59">
        <w:rPr>
          <w:noProof/>
        </w:rPr>
        <w:tab/>
        <w:t>Determining census days</w:t>
      </w:r>
      <w:r w:rsidRPr="00283E59">
        <w:rPr>
          <w:noProof/>
        </w:rPr>
        <w:tab/>
      </w:r>
      <w:r w:rsidRPr="00283E59">
        <w:rPr>
          <w:noProof/>
        </w:rPr>
        <w:fldChar w:fldCharType="begin"/>
      </w:r>
      <w:r w:rsidRPr="00283E59">
        <w:rPr>
          <w:noProof/>
        </w:rPr>
        <w:instrText xml:space="preserve"> PAGEREF _Toc470008749 \h </w:instrText>
      </w:r>
      <w:r w:rsidRPr="00283E59">
        <w:rPr>
          <w:noProof/>
        </w:rPr>
      </w:r>
      <w:r w:rsidRPr="00283E59">
        <w:rPr>
          <w:noProof/>
        </w:rPr>
        <w:fldChar w:fldCharType="separate"/>
      </w:r>
      <w:r w:rsidR="00BA06E9">
        <w:rPr>
          <w:noProof/>
        </w:rPr>
        <w:t>59</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132</w:t>
      </w:r>
      <w:r w:rsidRPr="00283E59">
        <w:rPr>
          <w:noProof/>
        </w:rPr>
        <w:tab/>
        <w:t>Publishing determination of census days</w:t>
      </w:r>
      <w:r w:rsidRPr="00283E59">
        <w:rPr>
          <w:noProof/>
        </w:rPr>
        <w:tab/>
      </w:r>
      <w:r w:rsidRPr="00283E59">
        <w:rPr>
          <w:noProof/>
        </w:rPr>
        <w:fldChar w:fldCharType="begin"/>
      </w:r>
      <w:r w:rsidRPr="00283E59">
        <w:rPr>
          <w:noProof/>
        </w:rPr>
        <w:instrText xml:space="preserve"> PAGEREF _Toc470008750 \h </w:instrText>
      </w:r>
      <w:r w:rsidRPr="00283E59">
        <w:rPr>
          <w:noProof/>
        </w:rPr>
      </w:r>
      <w:r w:rsidRPr="00283E59">
        <w:rPr>
          <w:noProof/>
        </w:rPr>
        <w:fldChar w:fldCharType="separate"/>
      </w:r>
      <w:r w:rsidR="00BA06E9">
        <w:rPr>
          <w:noProof/>
        </w:rPr>
        <w:t>59</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C—Varying census days</w:t>
      </w:r>
      <w:r w:rsidRPr="00283E59">
        <w:rPr>
          <w:b w:val="0"/>
          <w:noProof/>
          <w:sz w:val="18"/>
        </w:rPr>
        <w:tab/>
      </w:r>
      <w:r w:rsidRPr="00283E59">
        <w:rPr>
          <w:b w:val="0"/>
          <w:noProof/>
          <w:sz w:val="18"/>
        </w:rPr>
        <w:fldChar w:fldCharType="begin"/>
      </w:r>
      <w:r w:rsidRPr="00283E59">
        <w:rPr>
          <w:b w:val="0"/>
          <w:noProof/>
          <w:sz w:val="18"/>
        </w:rPr>
        <w:instrText xml:space="preserve"> PAGEREF _Toc470008751 \h </w:instrText>
      </w:r>
      <w:r w:rsidRPr="00283E59">
        <w:rPr>
          <w:b w:val="0"/>
          <w:noProof/>
          <w:sz w:val="18"/>
        </w:rPr>
      </w:r>
      <w:r w:rsidRPr="00283E59">
        <w:rPr>
          <w:b w:val="0"/>
          <w:noProof/>
          <w:sz w:val="18"/>
        </w:rPr>
        <w:fldChar w:fldCharType="separate"/>
      </w:r>
      <w:r w:rsidR="00BA06E9">
        <w:rPr>
          <w:b w:val="0"/>
          <w:noProof/>
          <w:sz w:val="18"/>
        </w:rPr>
        <w:t>59</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133</w:t>
      </w:r>
      <w:r w:rsidRPr="00283E59">
        <w:rPr>
          <w:noProof/>
        </w:rPr>
        <w:tab/>
        <w:t>Varying census days</w:t>
      </w:r>
      <w:r w:rsidRPr="00283E59">
        <w:rPr>
          <w:noProof/>
        </w:rPr>
        <w:tab/>
      </w:r>
      <w:r w:rsidRPr="00283E59">
        <w:rPr>
          <w:noProof/>
        </w:rPr>
        <w:fldChar w:fldCharType="begin"/>
      </w:r>
      <w:r w:rsidRPr="00283E59">
        <w:rPr>
          <w:noProof/>
        </w:rPr>
        <w:instrText xml:space="preserve"> PAGEREF _Toc470008752 \h </w:instrText>
      </w:r>
      <w:r w:rsidRPr="00283E59">
        <w:rPr>
          <w:noProof/>
        </w:rPr>
      </w:r>
      <w:r w:rsidRPr="00283E59">
        <w:rPr>
          <w:noProof/>
        </w:rPr>
        <w:fldChar w:fldCharType="separate"/>
      </w:r>
      <w:r w:rsidR="00BA06E9">
        <w:rPr>
          <w:noProof/>
        </w:rPr>
        <w:t>59</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134</w:t>
      </w:r>
      <w:r w:rsidRPr="00283E59">
        <w:rPr>
          <w:noProof/>
        </w:rPr>
        <w:tab/>
        <w:t>Publishing variation of census days</w:t>
      </w:r>
      <w:r w:rsidRPr="00283E59">
        <w:rPr>
          <w:noProof/>
        </w:rPr>
        <w:tab/>
      </w:r>
      <w:r w:rsidRPr="00283E59">
        <w:rPr>
          <w:noProof/>
        </w:rPr>
        <w:fldChar w:fldCharType="begin"/>
      </w:r>
      <w:r w:rsidRPr="00283E59">
        <w:rPr>
          <w:noProof/>
        </w:rPr>
        <w:instrText xml:space="preserve"> PAGEREF _Toc470008753 \h </w:instrText>
      </w:r>
      <w:r w:rsidRPr="00283E59">
        <w:rPr>
          <w:noProof/>
        </w:rPr>
      </w:r>
      <w:r w:rsidRPr="00283E59">
        <w:rPr>
          <w:noProof/>
        </w:rPr>
        <w:fldChar w:fldCharType="separate"/>
      </w:r>
      <w:r w:rsidR="00BA06E9">
        <w:rPr>
          <w:noProof/>
        </w:rPr>
        <w:t>60</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8—Marketing</w:t>
      </w:r>
      <w:r w:rsidRPr="00283E59">
        <w:rPr>
          <w:b w:val="0"/>
          <w:noProof/>
          <w:sz w:val="18"/>
        </w:rPr>
        <w:tab/>
      </w:r>
      <w:r w:rsidRPr="00283E59">
        <w:rPr>
          <w:b w:val="0"/>
          <w:noProof/>
          <w:sz w:val="18"/>
        </w:rPr>
        <w:fldChar w:fldCharType="begin"/>
      </w:r>
      <w:r w:rsidRPr="00283E59">
        <w:rPr>
          <w:b w:val="0"/>
          <w:noProof/>
          <w:sz w:val="18"/>
        </w:rPr>
        <w:instrText xml:space="preserve"> PAGEREF _Toc470008754 \h </w:instrText>
      </w:r>
      <w:r w:rsidRPr="00283E59">
        <w:rPr>
          <w:b w:val="0"/>
          <w:noProof/>
          <w:sz w:val="18"/>
        </w:rPr>
      </w:r>
      <w:r w:rsidRPr="00283E59">
        <w:rPr>
          <w:b w:val="0"/>
          <w:noProof/>
          <w:sz w:val="18"/>
        </w:rPr>
        <w:fldChar w:fldCharType="separate"/>
      </w:r>
      <w:r w:rsidR="00BA06E9">
        <w:rPr>
          <w:b w:val="0"/>
          <w:noProof/>
          <w:sz w:val="18"/>
        </w:rPr>
        <w:t>61</w:t>
      </w:r>
      <w:r w:rsidRPr="00283E59">
        <w:rPr>
          <w:b w:val="0"/>
          <w:noProof/>
          <w:sz w:val="18"/>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A—Offering certain inducements</w:t>
      </w:r>
      <w:r w:rsidRPr="00283E59">
        <w:rPr>
          <w:b w:val="0"/>
          <w:noProof/>
          <w:sz w:val="18"/>
        </w:rPr>
        <w:tab/>
      </w:r>
      <w:r w:rsidRPr="00283E59">
        <w:rPr>
          <w:b w:val="0"/>
          <w:noProof/>
          <w:sz w:val="18"/>
        </w:rPr>
        <w:fldChar w:fldCharType="begin"/>
      </w:r>
      <w:r w:rsidRPr="00283E59">
        <w:rPr>
          <w:b w:val="0"/>
          <w:noProof/>
          <w:sz w:val="18"/>
        </w:rPr>
        <w:instrText xml:space="preserve"> PAGEREF _Toc470008755 \h </w:instrText>
      </w:r>
      <w:r w:rsidRPr="00283E59">
        <w:rPr>
          <w:b w:val="0"/>
          <w:noProof/>
          <w:sz w:val="18"/>
        </w:rPr>
      </w:r>
      <w:r w:rsidRPr="00283E59">
        <w:rPr>
          <w:b w:val="0"/>
          <w:noProof/>
          <w:sz w:val="18"/>
        </w:rPr>
        <w:fldChar w:fldCharType="separate"/>
      </w:r>
      <w:r w:rsidR="00BA06E9">
        <w:rPr>
          <w:b w:val="0"/>
          <w:noProof/>
          <w:sz w:val="18"/>
        </w:rPr>
        <w:t>61</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135</w:t>
      </w:r>
      <w:r w:rsidRPr="00283E59">
        <w:rPr>
          <w:noProof/>
        </w:rPr>
        <w:tab/>
        <w:t>Purpose of this Subdivision</w:t>
      </w:r>
      <w:r w:rsidRPr="00283E59">
        <w:rPr>
          <w:noProof/>
        </w:rPr>
        <w:tab/>
      </w:r>
      <w:r w:rsidRPr="00283E59">
        <w:rPr>
          <w:noProof/>
        </w:rPr>
        <w:fldChar w:fldCharType="begin"/>
      </w:r>
      <w:r w:rsidRPr="00283E59">
        <w:rPr>
          <w:noProof/>
        </w:rPr>
        <w:instrText xml:space="preserve"> PAGEREF _Toc470008756 \h </w:instrText>
      </w:r>
      <w:r w:rsidRPr="00283E59">
        <w:rPr>
          <w:noProof/>
        </w:rPr>
      </w:r>
      <w:r w:rsidRPr="00283E59">
        <w:rPr>
          <w:noProof/>
        </w:rPr>
        <w:fldChar w:fldCharType="separate"/>
      </w:r>
      <w:r w:rsidR="00BA06E9">
        <w:rPr>
          <w:noProof/>
        </w:rPr>
        <w:t>61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136</w:t>
      </w:r>
      <w:r w:rsidRPr="00283E59">
        <w:rPr>
          <w:noProof/>
        </w:rPr>
        <w:tab/>
        <w:t>Benefits that may be offered</w:t>
      </w:r>
      <w:r w:rsidRPr="00283E59">
        <w:rPr>
          <w:noProof/>
        </w:rPr>
        <w:tab/>
      </w:r>
      <w:r w:rsidRPr="00283E59">
        <w:rPr>
          <w:noProof/>
        </w:rPr>
        <w:fldChar w:fldCharType="begin"/>
      </w:r>
      <w:r w:rsidRPr="00283E59">
        <w:rPr>
          <w:noProof/>
        </w:rPr>
        <w:instrText xml:space="preserve"> PAGEREF _Toc470008757 \h </w:instrText>
      </w:r>
      <w:r w:rsidRPr="00283E59">
        <w:rPr>
          <w:noProof/>
        </w:rPr>
      </w:r>
      <w:r w:rsidRPr="00283E59">
        <w:rPr>
          <w:noProof/>
        </w:rPr>
        <w:fldChar w:fldCharType="separate"/>
      </w:r>
      <w:r w:rsidR="00BA06E9">
        <w:rPr>
          <w:noProof/>
        </w:rPr>
        <w:t>61</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B—Use of third party contact lists</w:t>
      </w:r>
      <w:r w:rsidRPr="00283E59">
        <w:rPr>
          <w:b w:val="0"/>
          <w:noProof/>
          <w:sz w:val="18"/>
        </w:rPr>
        <w:tab/>
      </w:r>
      <w:r w:rsidRPr="00283E59">
        <w:rPr>
          <w:b w:val="0"/>
          <w:noProof/>
          <w:sz w:val="18"/>
        </w:rPr>
        <w:fldChar w:fldCharType="begin"/>
      </w:r>
      <w:r w:rsidRPr="00283E59">
        <w:rPr>
          <w:b w:val="0"/>
          <w:noProof/>
          <w:sz w:val="18"/>
        </w:rPr>
        <w:instrText xml:space="preserve"> PAGEREF _Toc470008758 \h </w:instrText>
      </w:r>
      <w:r w:rsidRPr="00283E59">
        <w:rPr>
          <w:b w:val="0"/>
          <w:noProof/>
          <w:sz w:val="18"/>
        </w:rPr>
      </w:r>
      <w:r w:rsidRPr="00283E59">
        <w:rPr>
          <w:b w:val="0"/>
          <w:noProof/>
          <w:sz w:val="18"/>
        </w:rPr>
        <w:fldChar w:fldCharType="separate"/>
      </w:r>
      <w:r w:rsidR="00BA06E9">
        <w:rPr>
          <w:b w:val="0"/>
          <w:noProof/>
          <w:sz w:val="18"/>
        </w:rPr>
        <w:t>61</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137</w:t>
      </w:r>
      <w:r w:rsidRPr="00283E59">
        <w:rPr>
          <w:noProof/>
        </w:rPr>
        <w:tab/>
        <w:t>Purpose of this Subdivision</w:t>
      </w:r>
      <w:r w:rsidRPr="00283E59">
        <w:rPr>
          <w:noProof/>
        </w:rPr>
        <w:tab/>
      </w:r>
      <w:r w:rsidRPr="00283E59">
        <w:rPr>
          <w:noProof/>
        </w:rPr>
        <w:fldChar w:fldCharType="begin"/>
      </w:r>
      <w:r w:rsidRPr="00283E59">
        <w:rPr>
          <w:noProof/>
        </w:rPr>
        <w:instrText xml:space="preserve"> PAGEREF _Toc470008759 \h </w:instrText>
      </w:r>
      <w:r w:rsidRPr="00283E59">
        <w:rPr>
          <w:noProof/>
        </w:rPr>
      </w:r>
      <w:r w:rsidRPr="00283E59">
        <w:rPr>
          <w:noProof/>
        </w:rPr>
        <w:fldChar w:fldCharType="separate"/>
      </w:r>
      <w:r w:rsidR="00BA06E9">
        <w:rPr>
          <w:noProof/>
        </w:rPr>
        <w:t>61</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138</w:t>
      </w:r>
      <w:r w:rsidRPr="00283E59">
        <w:rPr>
          <w:noProof/>
        </w:rPr>
        <w:tab/>
        <w:t>Use of third party contact lists</w:t>
      </w:r>
      <w:r w:rsidRPr="00283E59">
        <w:rPr>
          <w:noProof/>
        </w:rPr>
        <w:tab/>
      </w:r>
      <w:r w:rsidRPr="00283E59">
        <w:rPr>
          <w:noProof/>
        </w:rPr>
        <w:fldChar w:fldCharType="begin"/>
      </w:r>
      <w:r w:rsidRPr="00283E59">
        <w:rPr>
          <w:noProof/>
        </w:rPr>
        <w:instrText xml:space="preserve"> PAGEREF _Toc470008760 \h </w:instrText>
      </w:r>
      <w:r w:rsidRPr="00283E59">
        <w:rPr>
          <w:noProof/>
        </w:rPr>
      </w:r>
      <w:r w:rsidRPr="00283E59">
        <w:rPr>
          <w:noProof/>
        </w:rPr>
        <w:fldChar w:fldCharType="separate"/>
      </w:r>
      <w:r w:rsidR="00BA06E9">
        <w:rPr>
          <w:noProof/>
        </w:rPr>
        <w:t>61</w:t>
      </w:r>
      <w:r w:rsidRPr="00283E59">
        <w:rPr>
          <w:noProof/>
        </w:rPr>
        <w:fldChar w:fldCharType="end"/>
      </w:r>
    </w:p>
    <w:p w:rsidR="00610926" w:rsidRPr="00283E59" w:rsidRDefault="00610926">
      <w:pPr>
        <w:pStyle w:val="TOC4"/>
        <w:rPr>
          <w:rFonts w:asciiTheme="minorHAnsi" w:eastAsiaTheme="minorEastAsia" w:hAnsiTheme="minorHAnsi" w:cstheme="minorBidi"/>
          <w:b w:val="0"/>
          <w:noProof/>
          <w:kern w:val="0"/>
          <w:sz w:val="22"/>
          <w:szCs w:val="22"/>
        </w:rPr>
      </w:pPr>
      <w:r w:rsidRPr="00283E59">
        <w:rPr>
          <w:noProof/>
        </w:rPr>
        <w:t>Subdivision C—Other marketing requirements</w:t>
      </w:r>
      <w:r w:rsidRPr="00283E59">
        <w:rPr>
          <w:b w:val="0"/>
          <w:noProof/>
          <w:sz w:val="18"/>
        </w:rPr>
        <w:tab/>
      </w:r>
      <w:r w:rsidRPr="00283E59">
        <w:rPr>
          <w:b w:val="0"/>
          <w:noProof/>
          <w:sz w:val="18"/>
        </w:rPr>
        <w:fldChar w:fldCharType="begin"/>
      </w:r>
      <w:r w:rsidRPr="00283E59">
        <w:rPr>
          <w:b w:val="0"/>
          <w:noProof/>
          <w:sz w:val="18"/>
        </w:rPr>
        <w:instrText xml:space="preserve"> PAGEREF _Toc470008761 \h </w:instrText>
      </w:r>
      <w:r w:rsidRPr="00283E59">
        <w:rPr>
          <w:b w:val="0"/>
          <w:noProof/>
          <w:sz w:val="18"/>
        </w:rPr>
      </w:r>
      <w:r w:rsidRPr="00283E59">
        <w:rPr>
          <w:b w:val="0"/>
          <w:noProof/>
          <w:sz w:val="18"/>
        </w:rPr>
        <w:fldChar w:fldCharType="separate"/>
      </w:r>
      <w:r w:rsidR="00BA06E9">
        <w:rPr>
          <w:b w:val="0"/>
          <w:noProof/>
          <w:sz w:val="18"/>
        </w:rPr>
        <w:t>62</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139</w:t>
      </w:r>
      <w:r w:rsidRPr="00283E59">
        <w:rPr>
          <w:noProof/>
        </w:rPr>
        <w:tab/>
        <w:t>Purpose of this Subdivision</w:t>
      </w:r>
      <w:r w:rsidRPr="00283E59">
        <w:rPr>
          <w:noProof/>
        </w:rPr>
        <w:tab/>
      </w:r>
      <w:r w:rsidRPr="00283E59">
        <w:rPr>
          <w:noProof/>
        </w:rPr>
        <w:fldChar w:fldCharType="begin"/>
      </w:r>
      <w:r w:rsidRPr="00283E59">
        <w:rPr>
          <w:noProof/>
        </w:rPr>
        <w:instrText xml:space="preserve"> PAGEREF _Toc470008762 \h </w:instrText>
      </w:r>
      <w:r w:rsidRPr="00283E59">
        <w:rPr>
          <w:noProof/>
        </w:rPr>
      </w:r>
      <w:r w:rsidRPr="00283E59">
        <w:rPr>
          <w:noProof/>
        </w:rPr>
        <w:fldChar w:fldCharType="separate"/>
      </w:r>
      <w:r w:rsidR="00BA06E9">
        <w:rPr>
          <w:noProof/>
        </w:rPr>
        <w:t>62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140</w:t>
      </w:r>
      <w:r w:rsidRPr="00283E59">
        <w:rPr>
          <w:noProof/>
        </w:rPr>
        <w:tab/>
        <w:t>Information that must be provided</w:t>
      </w:r>
      <w:r w:rsidRPr="00283E59">
        <w:rPr>
          <w:noProof/>
        </w:rPr>
        <w:tab/>
      </w:r>
      <w:r w:rsidRPr="00283E59">
        <w:rPr>
          <w:noProof/>
        </w:rPr>
        <w:fldChar w:fldCharType="begin"/>
      </w:r>
      <w:r w:rsidRPr="00283E59">
        <w:rPr>
          <w:noProof/>
        </w:rPr>
        <w:instrText xml:space="preserve"> PAGEREF _Toc470008763 \h </w:instrText>
      </w:r>
      <w:r w:rsidRPr="00283E59">
        <w:rPr>
          <w:noProof/>
        </w:rPr>
      </w:r>
      <w:r w:rsidRPr="00283E59">
        <w:rPr>
          <w:noProof/>
        </w:rPr>
        <w:fldChar w:fldCharType="separate"/>
      </w:r>
      <w:r w:rsidR="00BA06E9">
        <w:rPr>
          <w:noProof/>
        </w:rPr>
        <w:t>62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141</w:t>
      </w:r>
      <w:r w:rsidRPr="00283E59">
        <w:rPr>
          <w:noProof/>
        </w:rPr>
        <w:tab/>
        <w:t>Information about fees</w:t>
      </w:r>
      <w:r w:rsidRPr="00283E59">
        <w:rPr>
          <w:noProof/>
        </w:rPr>
        <w:tab/>
      </w:r>
      <w:r w:rsidRPr="00283E59">
        <w:rPr>
          <w:noProof/>
        </w:rPr>
        <w:fldChar w:fldCharType="begin"/>
      </w:r>
      <w:r w:rsidRPr="00283E59">
        <w:rPr>
          <w:noProof/>
        </w:rPr>
        <w:instrText xml:space="preserve"> PAGEREF _Toc470008764 \h </w:instrText>
      </w:r>
      <w:r w:rsidRPr="00283E59">
        <w:rPr>
          <w:noProof/>
        </w:rPr>
      </w:r>
      <w:r w:rsidRPr="00283E59">
        <w:rPr>
          <w:noProof/>
        </w:rPr>
        <w:fldChar w:fldCharType="separate"/>
      </w:r>
      <w:r w:rsidR="00BA06E9">
        <w:rPr>
          <w:noProof/>
        </w:rPr>
        <w:t>62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142</w:t>
      </w:r>
      <w:r w:rsidRPr="00283E59">
        <w:rPr>
          <w:noProof/>
        </w:rPr>
        <w:tab/>
        <w:t>Marketing that mentions VET student loans</w:t>
      </w:r>
      <w:r w:rsidRPr="00283E59">
        <w:rPr>
          <w:noProof/>
        </w:rPr>
        <w:tab/>
      </w:r>
      <w:r w:rsidRPr="00283E59">
        <w:rPr>
          <w:noProof/>
        </w:rPr>
        <w:fldChar w:fldCharType="begin"/>
      </w:r>
      <w:r w:rsidRPr="00283E59">
        <w:rPr>
          <w:noProof/>
        </w:rPr>
        <w:instrText xml:space="preserve"> PAGEREF _Toc470008765 \h </w:instrText>
      </w:r>
      <w:r w:rsidRPr="00283E59">
        <w:rPr>
          <w:noProof/>
        </w:rPr>
      </w:r>
      <w:r w:rsidRPr="00283E59">
        <w:rPr>
          <w:noProof/>
        </w:rPr>
        <w:fldChar w:fldCharType="separate"/>
      </w:r>
      <w:r w:rsidR="00BA06E9">
        <w:rPr>
          <w:noProof/>
        </w:rPr>
        <w:t>62</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143</w:t>
      </w:r>
      <w:r w:rsidRPr="00283E59">
        <w:rPr>
          <w:noProof/>
        </w:rPr>
        <w:tab/>
        <w:t>Marketing through social media</w:t>
      </w:r>
      <w:r w:rsidRPr="00283E59">
        <w:rPr>
          <w:noProof/>
        </w:rPr>
        <w:tab/>
      </w:r>
      <w:r w:rsidRPr="00283E59">
        <w:rPr>
          <w:noProof/>
        </w:rPr>
        <w:fldChar w:fldCharType="begin"/>
      </w:r>
      <w:r w:rsidRPr="00283E59">
        <w:rPr>
          <w:noProof/>
        </w:rPr>
        <w:instrText xml:space="preserve"> PAGEREF _Toc470008766 \h </w:instrText>
      </w:r>
      <w:r w:rsidRPr="00283E59">
        <w:rPr>
          <w:noProof/>
        </w:rPr>
      </w:r>
      <w:r w:rsidRPr="00283E59">
        <w:rPr>
          <w:noProof/>
        </w:rPr>
        <w:fldChar w:fldCharType="separate"/>
      </w:r>
      <w:r w:rsidR="00BA06E9">
        <w:rPr>
          <w:noProof/>
        </w:rPr>
        <w:t>63</w:t>
      </w:r>
      <w:r w:rsidRPr="00283E59">
        <w:rPr>
          <w:noProof/>
        </w:rPr>
        <w:fldChar w:fldCharType="end"/>
      </w:r>
    </w:p>
    <w:p w:rsidR="00610926" w:rsidRPr="00283E59" w:rsidRDefault="00610926">
      <w:pPr>
        <w:pStyle w:val="TOC2"/>
        <w:rPr>
          <w:rFonts w:asciiTheme="minorHAnsi" w:eastAsiaTheme="minorEastAsia" w:hAnsiTheme="minorHAnsi" w:cstheme="minorBidi"/>
          <w:b w:val="0"/>
          <w:noProof/>
          <w:kern w:val="0"/>
          <w:sz w:val="22"/>
          <w:szCs w:val="22"/>
        </w:rPr>
      </w:pPr>
      <w:r w:rsidRPr="00283E59">
        <w:rPr>
          <w:noProof/>
        </w:rPr>
        <w:t>Part</w:t>
      </w:r>
      <w:r w:rsidR="00283E59" w:rsidRPr="00283E59">
        <w:rPr>
          <w:noProof/>
        </w:rPr>
        <w:t> </w:t>
      </w:r>
      <w:r w:rsidRPr="00283E59">
        <w:rPr>
          <w:noProof/>
        </w:rPr>
        <w:t>8—Re</w:t>
      </w:r>
      <w:r w:rsidR="00283E59">
        <w:rPr>
          <w:noProof/>
        </w:rPr>
        <w:noBreakHyphen/>
      </w:r>
      <w:r w:rsidRPr="00283E59">
        <w:rPr>
          <w:noProof/>
        </w:rPr>
        <w:t>crediting FEE</w:t>
      </w:r>
      <w:r w:rsidR="00283E59">
        <w:rPr>
          <w:noProof/>
        </w:rPr>
        <w:noBreakHyphen/>
      </w:r>
      <w:r w:rsidRPr="00283E59">
        <w:rPr>
          <w:noProof/>
        </w:rPr>
        <w:t>HELP balances</w:t>
      </w:r>
      <w:r w:rsidRPr="00283E59">
        <w:rPr>
          <w:b w:val="0"/>
          <w:noProof/>
          <w:sz w:val="18"/>
        </w:rPr>
        <w:tab/>
      </w:r>
      <w:r w:rsidRPr="00283E59">
        <w:rPr>
          <w:b w:val="0"/>
          <w:noProof/>
          <w:sz w:val="18"/>
        </w:rPr>
        <w:fldChar w:fldCharType="begin"/>
      </w:r>
      <w:r w:rsidRPr="00283E59">
        <w:rPr>
          <w:b w:val="0"/>
          <w:noProof/>
          <w:sz w:val="18"/>
        </w:rPr>
        <w:instrText xml:space="preserve"> PAGEREF _Toc470008767 \h </w:instrText>
      </w:r>
      <w:r w:rsidRPr="00283E59">
        <w:rPr>
          <w:b w:val="0"/>
          <w:noProof/>
          <w:sz w:val="18"/>
        </w:rPr>
      </w:r>
      <w:r w:rsidRPr="00283E59">
        <w:rPr>
          <w:b w:val="0"/>
          <w:noProof/>
          <w:sz w:val="18"/>
        </w:rPr>
        <w:fldChar w:fldCharType="separate"/>
      </w:r>
      <w:r w:rsidR="00BA06E9">
        <w:rPr>
          <w:b w:val="0"/>
          <w:noProof/>
          <w:sz w:val="18"/>
        </w:rPr>
        <w:t>64</w:t>
      </w:r>
      <w:r w:rsidRPr="00283E59">
        <w:rPr>
          <w:b w:val="0"/>
          <w:noProof/>
          <w:sz w:val="18"/>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1—Re</w:t>
      </w:r>
      <w:r w:rsidR="00283E59">
        <w:rPr>
          <w:noProof/>
        </w:rPr>
        <w:noBreakHyphen/>
      </w:r>
      <w:r w:rsidRPr="00283E59">
        <w:rPr>
          <w:noProof/>
        </w:rPr>
        <w:t>crediting by course provider</w:t>
      </w:r>
      <w:r w:rsidRPr="00283E59">
        <w:rPr>
          <w:b w:val="0"/>
          <w:noProof/>
          <w:sz w:val="18"/>
        </w:rPr>
        <w:tab/>
      </w:r>
      <w:r w:rsidRPr="00283E59">
        <w:rPr>
          <w:b w:val="0"/>
          <w:noProof/>
          <w:sz w:val="18"/>
        </w:rPr>
        <w:fldChar w:fldCharType="begin"/>
      </w:r>
      <w:r w:rsidRPr="00283E59">
        <w:rPr>
          <w:b w:val="0"/>
          <w:noProof/>
          <w:sz w:val="18"/>
        </w:rPr>
        <w:instrText xml:space="preserve"> PAGEREF _Toc470008768 \h </w:instrText>
      </w:r>
      <w:r w:rsidRPr="00283E59">
        <w:rPr>
          <w:b w:val="0"/>
          <w:noProof/>
          <w:sz w:val="18"/>
        </w:rPr>
      </w:r>
      <w:r w:rsidRPr="00283E59">
        <w:rPr>
          <w:b w:val="0"/>
          <w:noProof/>
          <w:sz w:val="18"/>
        </w:rPr>
        <w:fldChar w:fldCharType="separate"/>
      </w:r>
      <w:r w:rsidR="00BA06E9">
        <w:rPr>
          <w:b w:val="0"/>
          <w:noProof/>
          <w:sz w:val="18"/>
        </w:rPr>
        <w:t>64</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144</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_Toc470008769 \h </w:instrText>
      </w:r>
      <w:r w:rsidRPr="00283E59">
        <w:rPr>
          <w:noProof/>
        </w:rPr>
      </w:r>
      <w:r w:rsidRPr="00283E59">
        <w:rPr>
          <w:noProof/>
        </w:rPr>
        <w:fldChar w:fldCharType="separate"/>
      </w:r>
      <w:r w:rsidR="00BA06E9">
        <w:rPr>
          <w:noProof/>
        </w:rPr>
        <w:t>64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145</w:t>
      </w:r>
      <w:r w:rsidRPr="00283E59">
        <w:rPr>
          <w:noProof/>
        </w:rPr>
        <w:tab/>
        <w:t>Circumstances to which the provider must have regard</w:t>
      </w:r>
      <w:r w:rsidRPr="00283E59">
        <w:rPr>
          <w:noProof/>
        </w:rPr>
        <w:tab/>
      </w:r>
      <w:r w:rsidRPr="00283E59">
        <w:rPr>
          <w:noProof/>
        </w:rPr>
        <w:fldChar w:fldCharType="begin"/>
      </w:r>
      <w:r w:rsidRPr="00283E59">
        <w:rPr>
          <w:noProof/>
        </w:rPr>
        <w:instrText xml:space="preserve"> PAGEREF _Toc470008770 \h </w:instrText>
      </w:r>
      <w:r w:rsidRPr="00283E59">
        <w:rPr>
          <w:noProof/>
        </w:rPr>
      </w:r>
      <w:r w:rsidRPr="00283E59">
        <w:rPr>
          <w:noProof/>
        </w:rPr>
        <w:fldChar w:fldCharType="separate"/>
      </w:r>
      <w:r w:rsidR="00BA06E9">
        <w:rPr>
          <w:noProof/>
        </w:rPr>
        <w:t>64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146</w:t>
      </w:r>
      <w:r w:rsidRPr="00283E59">
        <w:rPr>
          <w:noProof/>
        </w:rPr>
        <w:tab/>
        <w:t>Circumstances to which the provider may have regard</w:t>
      </w:r>
      <w:r w:rsidRPr="00283E59">
        <w:rPr>
          <w:noProof/>
        </w:rPr>
        <w:tab/>
      </w:r>
      <w:r w:rsidRPr="00283E59">
        <w:rPr>
          <w:noProof/>
        </w:rPr>
        <w:fldChar w:fldCharType="begin"/>
      </w:r>
      <w:r w:rsidRPr="00283E59">
        <w:rPr>
          <w:noProof/>
        </w:rPr>
        <w:instrText xml:space="preserve"> PAGEREF _Toc470008771 \h </w:instrText>
      </w:r>
      <w:r w:rsidRPr="00283E59">
        <w:rPr>
          <w:noProof/>
        </w:rPr>
      </w:r>
      <w:r w:rsidRPr="00283E59">
        <w:rPr>
          <w:noProof/>
        </w:rPr>
        <w:fldChar w:fldCharType="separate"/>
      </w:r>
      <w:r w:rsidR="00BA06E9">
        <w:rPr>
          <w:noProof/>
        </w:rPr>
        <w:t>64</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147</w:t>
      </w:r>
      <w:r w:rsidRPr="00283E59">
        <w:rPr>
          <w:noProof/>
        </w:rPr>
        <w:tab/>
        <w:t>Special circumstances application in relation to replacement component of replacement course</w:t>
      </w:r>
      <w:r w:rsidRPr="00283E59">
        <w:rPr>
          <w:noProof/>
        </w:rPr>
        <w:tab/>
      </w:r>
      <w:r w:rsidRPr="00283E59">
        <w:rPr>
          <w:noProof/>
        </w:rPr>
        <w:fldChar w:fldCharType="begin"/>
      </w:r>
      <w:r w:rsidRPr="00283E59">
        <w:rPr>
          <w:noProof/>
        </w:rPr>
        <w:instrText xml:space="preserve"> PAGEREF _Toc470008772 \h </w:instrText>
      </w:r>
      <w:r w:rsidRPr="00283E59">
        <w:rPr>
          <w:noProof/>
        </w:rPr>
      </w:r>
      <w:r w:rsidRPr="00283E59">
        <w:rPr>
          <w:noProof/>
        </w:rPr>
        <w:fldChar w:fldCharType="separate"/>
      </w:r>
      <w:r w:rsidR="00BA06E9">
        <w:rPr>
          <w:noProof/>
        </w:rPr>
        <w:t>64</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2—Re</w:t>
      </w:r>
      <w:r w:rsidR="00283E59">
        <w:rPr>
          <w:noProof/>
        </w:rPr>
        <w:noBreakHyphen/>
      </w:r>
      <w:r w:rsidRPr="00283E59">
        <w:rPr>
          <w:noProof/>
        </w:rPr>
        <w:t>crediting by Secretary</w:t>
      </w:r>
      <w:r w:rsidRPr="00283E59">
        <w:rPr>
          <w:b w:val="0"/>
          <w:noProof/>
          <w:sz w:val="18"/>
        </w:rPr>
        <w:tab/>
      </w:r>
      <w:r w:rsidRPr="00283E59">
        <w:rPr>
          <w:b w:val="0"/>
          <w:noProof/>
          <w:sz w:val="18"/>
        </w:rPr>
        <w:fldChar w:fldCharType="begin"/>
      </w:r>
      <w:r w:rsidRPr="00283E59">
        <w:rPr>
          <w:b w:val="0"/>
          <w:noProof/>
          <w:sz w:val="18"/>
        </w:rPr>
        <w:instrText xml:space="preserve"> PAGEREF _Toc470008773 \h </w:instrText>
      </w:r>
      <w:r w:rsidRPr="00283E59">
        <w:rPr>
          <w:b w:val="0"/>
          <w:noProof/>
          <w:sz w:val="18"/>
        </w:rPr>
      </w:r>
      <w:r w:rsidRPr="00283E59">
        <w:rPr>
          <w:b w:val="0"/>
          <w:noProof/>
          <w:sz w:val="18"/>
        </w:rPr>
        <w:fldChar w:fldCharType="separate"/>
      </w:r>
      <w:r w:rsidR="00BA06E9">
        <w:rPr>
          <w:b w:val="0"/>
          <w:noProof/>
          <w:sz w:val="18"/>
        </w:rPr>
        <w:t>65</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148</w:t>
      </w:r>
      <w:r w:rsidRPr="00283E59">
        <w:rPr>
          <w:noProof/>
        </w:rPr>
        <w:tab/>
        <w:t>Unacceptable conduct relating to an application for a VET student loan</w:t>
      </w:r>
      <w:r w:rsidRPr="00283E59">
        <w:rPr>
          <w:noProof/>
        </w:rPr>
        <w:tab/>
      </w:r>
      <w:r w:rsidRPr="00283E59">
        <w:rPr>
          <w:noProof/>
        </w:rPr>
        <w:fldChar w:fldCharType="begin"/>
      </w:r>
      <w:r w:rsidRPr="00283E59">
        <w:rPr>
          <w:noProof/>
        </w:rPr>
        <w:instrText xml:space="preserve"> PAGEREF _Toc470008774 \h </w:instrText>
      </w:r>
      <w:r w:rsidRPr="00283E59">
        <w:rPr>
          <w:noProof/>
        </w:rPr>
      </w:r>
      <w:r w:rsidRPr="00283E59">
        <w:rPr>
          <w:noProof/>
        </w:rPr>
        <w:fldChar w:fldCharType="separate"/>
      </w:r>
      <w:r w:rsidR="00BA06E9">
        <w:rPr>
          <w:noProof/>
        </w:rPr>
        <w:t>65</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149</w:t>
      </w:r>
      <w:r w:rsidRPr="00283E59">
        <w:rPr>
          <w:noProof/>
        </w:rPr>
        <w:tab/>
        <w:t>Requirements for application to Secretary to re</w:t>
      </w:r>
      <w:r w:rsidR="00283E59">
        <w:rPr>
          <w:noProof/>
        </w:rPr>
        <w:noBreakHyphen/>
      </w:r>
      <w:r w:rsidRPr="00283E59">
        <w:rPr>
          <w:noProof/>
        </w:rPr>
        <w:t>credit student’s FEE</w:t>
      </w:r>
      <w:r w:rsidR="00283E59">
        <w:rPr>
          <w:noProof/>
        </w:rPr>
        <w:noBreakHyphen/>
      </w:r>
      <w:r w:rsidRPr="00283E59">
        <w:rPr>
          <w:noProof/>
        </w:rPr>
        <w:t>HELP balance</w:t>
      </w:r>
      <w:r w:rsidRPr="00283E59">
        <w:rPr>
          <w:noProof/>
        </w:rPr>
        <w:tab/>
      </w:r>
      <w:r w:rsidRPr="00283E59">
        <w:rPr>
          <w:noProof/>
        </w:rPr>
        <w:fldChar w:fldCharType="begin"/>
      </w:r>
      <w:r w:rsidRPr="00283E59">
        <w:rPr>
          <w:noProof/>
        </w:rPr>
        <w:instrText xml:space="preserve"> PAGEREF _Toc470008775 \h </w:instrText>
      </w:r>
      <w:r w:rsidRPr="00283E59">
        <w:rPr>
          <w:noProof/>
        </w:rPr>
      </w:r>
      <w:r w:rsidRPr="00283E59">
        <w:rPr>
          <w:noProof/>
        </w:rPr>
        <w:fldChar w:fldCharType="separate"/>
      </w:r>
      <w:r w:rsidR="00BA06E9">
        <w:rPr>
          <w:noProof/>
        </w:rPr>
        <w:t>65</w:t>
      </w:r>
      <w:r w:rsidRPr="00283E59">
        <w:rPr>
          <w:noProof/>
        </w:rPr>
        <w:fldChar w:fldCharType="end"/>
      </w:r>
    </w:p>
    <w:p w:rsidR="00610926" w:rsidRPr="00283E59" w:rsidRDefault="00610926">
      <w:pPr>
        <w:pStyle w:val="TOC2"/>
        <w:rPr>
          <w:rFonts w:asciiTheme="minorHAnsi" w:eastAsiaTheme="minorEastAsia" w:hAnsiTheme="minorHAnsi" w:cstheme="minorBidi"/>
          <w:b w:val="0"/>
          <w:noProof/>
          <w:kern w:val="0"/>
          <w:sz w:val="22"/>
          <w:szCs w:val="22"/>
        </w:rPr>
      </w:pPr>
      <w:r w:rsidRPr="00283E59">
        <w:rPr>
          <w:noProof/>
        </w:rPr>
        <w:t>Part</w:t>
      </w:r>
      <w:r w:rsidR="00283E59" w:rsidRPr="00283E59">
        <w:rPr>
          <w:noProof/>
        </w:rPr>
        <w:t> </w:t>
      </w:r>
      <w:r w:rsidRPr="00283E59">
        <w:rPr>
          <w:noProof/>
        </w:rPr>
        <w:t>9—General provisions</w:t>
      </w:r>
      <w:r w:rsidRPr="00283E59">
        <w:rPr>
          <w:b w:val="0"/>
          <w:noProof/>
          <w:sz w:val="18"/>
        </w:rPr>
        <w:tab/>
      </w:r>
      <w:r w:rsidRPr="00283E59">
        <w:rPr>
          <w:b w:val="0"/>
          <w:noProof/>
          <w:sz w:val="18"/>
        </w:rPr>
        <w:fldChar w:fldCharType="begin"/>
      </w:r>
      <w:r w:rsidRPr="00283E59">
        <w:rPr>
          <w:b w:val="0"/>
          <w:noProof/>
          <w:sz w:val="18"/>
        </w:rPr>
        <w:instrText xml:space="preserve"> PAGEREF _Toc470008776 \h </w:instrText>
      </w:r>
      <w:r w:rsidRPr="00283E59">
        <w:rPr>
          <w:b w:val="0"/>
          <w:noProof/>
          <w:sz w:val="18"/>
        </w:rPr>
      </w:r>
      <w:r w:rsidRPr="00283E59">
        <w:rPr>
          <w:b w:val="0"/>
          <w:noProof/>
          <w:sz w:val="18"/>
        </w:rPr>
        <w:fldChar w:fldCharType="separate"/>
      </w:r>
      <w:r w:rsidR="00BA06E9">
        <w:rPr>
          <w:b w:val="0"/>
          <w:noProof/>
          <w:sz w:val="18"/>
        </w:rPr>
        <w:t>67</w:t>
      </w:r>
      <w:r w:rsidRPr="00283E59">
        <w:rPr>
          <w:b w:val="0"/>
          <w:noProof/>
          <w:sz w:val="18"/>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1—Electronic communication</w:t>
      </w:r>
      <w:r w:rsidRPr="00283E59">
        <w:rPr>
          <w:b w:val="0"/>
          <w:noProof/>
          <w:sz w:val="18"/>
        </w:rPr>
        <w:tab/>
      </w:r>
      <w:r w:rsidRPr="00283E59">
        <w:rPr>
          <w:b w:val="0"/>
          <w:noProof/>
          <w:sz w:val="18"/>
        </w:rPr>
        <w:fldChar w:fldCharType="begin"/>
      </w:r>
      <w:r w:rsidRPr="00283E59">
        <w:rPr>
          <w:b w:val="0"/>
          <w:noProof/>
          <w:sz w:val="18"/>
        </w:rPr>
        <w:instrText xml:space="preserve"> PAGEREF _Toc470008777 \h </w:instrText>
      </w:r>
      <w:r w:rsidRPr="00283E59">
        <w:rPr>
          <w:b w:val="0"/>
          <w:noProof/>
          <w:sz w:val="18"/>
        </w:rPr>
      </w:r>
      <w:r w:rsidRPr="00283E59">
        <w:rPr>
          <w:b w:val="0"/>
          <w:noProof/>
          <w:sz w:val="18"/>
        </w:rPr>
        <w:fldChar w:fldCharType="separate"/>
      </w:r>
      <w:r w:rsidR="00BA06E9">
        <w:rPr>
          <w:b w:val="0"/>
          <w:noProof/>
          <w:sz w:val="18"/>
        </w:rPr>
        <w:t>67</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150</w:t>
      </w:r>
      <w:r w:rsidRPr="00283E59">
        <w:rPr>
          <w:noProof/>
        </w:rPr>
        <w:tab/>
        <w:t>Purpose of this Division</w:t>
      </w:r>
      <w:r w:rsidRPr="00283E59">
        <w:rPr>
          <w:noProof/>
        </w:rPr>
        <w:tab/>
      </w:r>
      <w:r w:rsidRPr="00283E59">
        <w:rPr>
          <w:noProof/>
        </w:rPr>
        <w:fldChar w:fldCharType="begin"/>
      </w:r>
      <w:r w:rsidRPr="00283E59">
        <w:rPr>
          <w:noProof/>
        </w:rPr>
        <w:instrText xml:space="preserve"> PAGEREF _Toc470008778 \h </w:instrText>
      </w:r>
      <w:r w:rsidRPr="00283E59">
        <w:rPr>
          <w:noProof/>
        </w:rPr>
      </w:r>
      <w:r w:rsidRPr="00283E59">
        <w:rPr>
          <w:noProof/>
        </w:rPr>
        <w:fldChar w:fldCharType="separate"/>
      </w:r>
      <w:r w:rsidR="00BA06E9">
        <w:rPr>
          <w:noProof/>
        </w:rPr>
        <w:t>67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151</w:t>
      </w:r>
      <w:r w:rsidRPr="00283E59">
        <w:rPr>
          <w:noProof/>
        </w:rPr>
        <w:tab/>
        <w:t>Electronic communication—identification requirements</w:t>
      </w:r>
      <w:r w:rsidRPr="00283E59">
        <w:rPr>
          <w:noProof/>
        </w:rPr>
        <w:tab/>
      </w:r>
      <w:r w:rsidRPr="00283E59">
        <w:rPr>
          <w:noProof/>
        </w:rPr>
        <w:fldChar w:fldCharType="begin"/>
      </w:r>
      <w:r w:rsidRPr="00283E59">
        <w:rPr>
          <w:noProof/>
        </w:rPr>
        <w:instrText xml:space="preserve"> PAGEREF _Toc470008779 \h </w:instrText>
      </w:r>
      <w:r w:rsidRPr="00283E59">
        <w:rPr>
          <w:noProof/>
        </w:rPr>
      </w:r>
      <w:r w:rsidRPr="00283E59">
        <w:rPr>
          <w:noProof/>
        </w:rPr>
        <w:fldChar w:fldCharType="separate"/>
      </w:r>
      <w:r w:rsidR="00BA06E9">
        <w:rPr>
          <w:noProof/>
        </w:rPr>
        <w:t>67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152</w:t>
      </w:r>
      <w:r w:rsidRPr="00283E59">
        <w:rPr>
          <w:noProof/>
        </w:rPr>
        <w:tab/>
        <w:t>Electronic communication between students and the Commonwealth</w:t>
      </w:r>
      <w:r w:rsidRPr="00283E59">
        <w:rPr>
          <w:noProof/>
        </w:rPr>
        <w:tab/>
      </w:r>
      <w:r w:rsidRPr="00283E59">
        <w:rPr>
          <w:noProof/>
        </w:rPr>
        <w:fldChar w:fldCharType="begin"/>
      </w:r>
      <w:r w:rsidRPr="00283E59">
        <w:rPr>
          <w:noProof/>
        </w:rPr>
        <w:instrText xml:space="preserve"> PAGEREF _Toc470008780 \h </w:instrText>
      </w:r>
      <w:r w:rsidRPr="00283E59">
        <w:rPr>
          <w:noProof/>
        </w:rPr>
      </w:r>
      <w:r w:rsidRPr="00283E59">
        <w:rPr>
          <w:noProof/>
        </w:rPr>
        <w:fldChar w:fldCharType="separate"/>
      </w:r>
      <w:r w:rsidR="00BA06E9">
        <w:rPr>
          <w:noProof/>
        </w:rPr>
        <w:t>67</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153</w:t>
      </w:r>
      <w:r w:rsidRPr="00283E59">
        <w:rPr>
          <w:noProof/>
        </w:rPr>
        <w:tab/>
        <w:t>Electronic communication between students and approved course providers</w:t>
      </w:r>
      <w:r w:rsidRPr="00283E59">
        <w:rPr>
          <w:noProof/>
        </w:rPr>
        <w:tab/>
      </w:r>
      <w:r w:rsidRPr="00283E59">
        <w:rPr>
          <w:noProof/>
        </w:rPr>
        <w:fldChar w:fldCharType="begin"/>
      </w:r>
      <w:r w:rsidRPr="00283E59">
        <w:rPr>
          <w:noProof/>
        </w:rPr>
        <w:instrText xml:space="preserve"> PAGEREF _Toc470008781 \h </w:instrText>
      </w:r>
      <w:r w:rsidRPr="00283E59">
        <w:rPr>
          <w:noProof/>
        </w:rPr>
      </w:r>
      <w:r w:rsidRPr="00283E59">
        <w:rPr>
          <w:noProof/>
        </w:rPr>
        <w:fldChar w:fldCharType="separate"/>
      </w:r>
      <w:r w:rsidR="00BA06E9">
        <w:rPr>
          <w:noProof/>
        </w:rPr>
        <w:t>68</w:t>
      </w:r>
      <w:r w:rsidRPr="00283E59">
        <w:rPr>
          <w:noProof/>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154</w:t>
      </w:r>
      <w:r w:rsidRPr="00283E59">
        <w:rPr>
          <w:noProof/>
        </w:rPr>
        <w:tab/>
        <w:t>Communication systems requirements</w:t>
      </w:r>
      <w:r w:rsidRPr="00283E59">
        <w:rPr>
          <w:noProof/>
        </w:rPr>
        <w:tab/>
      </w:r>
      <w:r w:rsidRPr="00283E59">
        <w:rPr>
          <w:noProof/>
        </w:rPr>
        <w:fldChar w:fldCharType="begin"/>
      </w:r>
      <w:r w:rsidRPr="00283E59">
        <w:rPr>
          <w:noProof/>
        </w:rPr>
        <w:instrText xml:space="preserve"> PAGEREF _Toc470008782 \h </w:instrText>
      </w:r>
      <w:r w:rsidRPr="00283E59">
        <w:rPr>
          <w:noProof/>
        </w:rPr>
      </w:r>
      <w:r w:rsidRPr="00283E59">
        <w:rPr>
          <w:noProof/>
        </w:rPr>
        <w:fldChar w:fldCharType="separate"/>
      </w:r>
      <w:r w:rsidR="00BA06E9">
        <w:rPr>
          <w:noProof/>
        </w:rPr>
        <w:t>68</w:t>
      </w:r>
      <w:r w:rsidRPr="00283E59">
        <w:rPr>
          <w:noProof/>
        </w:rPr>
        <w:fldChar w:fldCharType="end"/>
      </w:r>
    </w:p>
    <w:p w:rsidR="00610926" w:rsidRPr="00283E59" w:rsidRDefault="00610926">
      <w:pPr>
        <w:pStyle w:val="TOC3"/>
        <w:rPr>
          <w:rFonts w:asciiTheme="minorHAnsi" w:eastAsiaTheme="minorEastAsia" w:hAnsiTheme="minorHAnsi" w:cstheme="minorBidi"/>
          <w:b w:val="0"/>
          <w:noProof/>
          <w:kern w:val="0"/>
          <w:szCs w:val="22"/>
        </w:rPr>
      </w:pPr>
      <w:r w:rsidRPr="00283E59">
        <w:rPr>
          <w:noProof/>
        </w:rPr>
        <w:t>Division</w:t>
      </w:r>
      <w:r w:rsidR="00283E59" w:rsidRPr="00283E59">
        <w:rPr>
          <w:noProof/>
        </w:rPr>
        <w:t> </w:t>
      </w:r>
      <w:r w:rsidRPr="00283E59">
        <w:rPr>
          <w:noProof/>
        </w:rPr>
        <w:t>2—Cap on amount of VET student loans</w:t>
      </w:r>
      <w:r w:rsidRPr="00283E59">
        <w:rPr>
          <w:b w:val="0"/>
          <w:noProof/>
          <w:sz w:val="18"/>
        </w:rPr>
        <w:tab/>
      </w:r>
      <w:r w:rsidRPr="00283E59">
        <w:rPr>
          <w:b w:val="0"/>
          <w:noProof/>
          <w:sz w:val="18"/>
        </w:rPr>
        <w:fldChar w:fldCharType="begin"/>
      </w:r>
      <w:r w:rsidRPr="00283E59">
        <w:rPr>
          <w:b w:val="0"/>
          <w:noProof/>
          <w:sz w:val="18"/>
        </w:rPr>
        <w:instrText xml:space="preserve"> PAGEREF _Toc470008783 \h </w:instrText>
      </w:r>
      <w:r w:rsidRPr="00283E59">
        <w:rPr>
          <w:b w:val="0"/>
          <w:noProof/>
          <w:sz w:val="18"/>
        </w:rPr>
      </w:r>
      <w:r w:rsidRPr="00283E59">
        <w:rPr>
          <w:b w:val="0"/>
          <w:noProof/>
          <w:sz w:val="18"/>
        </w:rPr>
        <w:fldChar w:fldCharType="separate"/>
      </w:r>
      <w:r w:rsidR="00BA06E9">
        <w:rPr>
          <w:b w:val="0"/>
          <w:noProof/>
          <w:sz w:val="18"/>
        </w:rPr>
        <w:t>69</w:t>
      </w:r>
      <w:r w:rsidRPr="00283E59">
        <w:rPr>
          <w:b w:val="0"/>
          <w:noProof/>
          <w:sz w:val="18"/>
        </w:rPr>
        <w:fldChar w:fldCharType="end"/>
      </w:r>
    </w:p>
    <w:p w:rsidR="00610926" w:rsidRPr="00283E59" w:rsidRDefault="00610926">
      <w:pPr>
        <w:pStyle w:val="TOC5"/>
        <w:rPr>
          <w:rFonts w:asciiTheme="minorHAnsi" w:eastAsiaTheme="minorEastAsia" w:hAnsiTheme="minorHAnsi" w:cstheme="minorBidi"/>
          <w:noProof/>
          <w:kern w:val="0"/>
          <w:sz w:val="22"/>
          <w:szCs w:val="22"/>
        </w:rPr>
      </w:pPr>
      <w:r w:rsidRPr="00283E59">
        <w:rPr>
          <w:noProof/>
        </w:rPr>
        <w:t>155</w:t>
      </w:r>
      <w:r w:rsidRPr="00283E59">
        <w:rPr>
          <w:noProof/>
        </w:rPr>
        <w:tab/>
        <w:t>Cap on amount of VET student loans</w:t>
      </w:r>
      <w:r w:rsidRPr="00283E59">
        <w:rPr>
          <w:noProof/>
        </w:rPr>
        <w:tab/>
      </w:r>
      <w:r w:rsidRPr="00283E59">
        <w:rPr>
          <w:noProof/>
        </w:rPr>
        <w:fldChar w:fldCharType="begin"/>
      </w:r>
      <w:r w:rsidRPr="00283E59">
        <w:rPr>
          <w:noProof/>
        </w:rPr>
        <w:instrText xml:space="preserve"> PAGEREF _Toc470008784 \h </w:instrText>
      </w:r>
      <w:r w:rsidRPr="00283E59">
        <w:rPr>
          <w:noProof/>
        </w:rPr>
      </w:r>
      <w:r w:rsidRPr="00283E59">
        <w:rPr>
          <w:noProof/>
        </w:rPr>
        <w:fldChar w:fldCharType="separate"/>
      </w:r>
      <w:r w:rsidR="00BA06E9">
        <w:rPr>
          <w:noProof/>
        </w:rPr>
        <w:t>69</w:t>
      </w:r>
      <w:r w:rsidRPr="00283E59">
        <w:rPr>
          <w:noProof/>
        </w:rPr>
        <w:fldChar w:fldCharType="end"/>
      </w:r>
    </w:p>
    <w:p w:rsidR="00670EA1" w:rsidRPr="00283E59" w:rsidRDefault="00610926" w:rsidP="00715914">
      <w:r w:rsidRPr="00283E59">
        <w:fldChar w:fldCharType="end"/>
      </w:r>
    </w:p>
    <w:p w:rsidR="00DB251F" w:rsidRPr="00283E59" w:rsidRDefault="00DB251F" w:rsidP="00DB251F">
      <w:pPr>
        <w:sectPr w:rsidR="00DB251F" w:rsidRPr="00283E59" w:rsidSect="00AE4C9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283E59" w:rsidRDefault="00715914" w:rsidP="00715914">
      <w:pPr>
        <w:pStyle w:val="ActHead2"/>
      </w:pPr>
      <w:bookmarkStart w:id="3" w:name="_Toc470008558"/>
      <w:r w:rsidRPr="00283E59">
        <w:rPr>
          <w:rStyle w:val="CharPartNo"/>
        </w:rPr>
        <w:lastRenderedPageBreak/>
        <w:t>Part</w:t>
      </w:r>
      <w:r w:rsidR="00283E59" w:rsidRPr="00283E59">
        <w:rPr>
          <w:rStyle w:val="CharPartNo"/>
        </w:rPr>
        <w:t> </w:t>
      </w:r>
      <w:r w:rsidRPr="00283E59">
        <w:rPr>
          <w:rStyle w:val="CharPartNo"/>
        </w:rPr>
        <w:t>1</w:t>
      </w:r>
      <w:r w:rsidRPr="00283E59">
        <w:t>—</w:t>
      </w:r>
      <w:r w:rsidRPr="00283E59">
        <w:rPr>
          <w:rStyle w:val="CharPartText"/>
        </w:rPr>
        <w:t>Preliminary</w:t>
      </w:r>
      <w:bookmarkEnd w:id="3"/>
    </w:p>
    <w:p w:rsidR="00715914" w:rsidRPr="00283E59" w:rsidRDefault="00715914" w:rsidP="00715914">
      <w:pPr>
        <w:pStyle w:val="Header"/>
      </w:pPr>
      <w:r w:rsidRPr="00283E59">
        <w:rPr>
          <w:rStyle w:val="CharDivNo"/>
        </w:rPr>
        <w:t xml:space="preserve"> </w:t>
      </w:r>
      <w:r w:rsidRPr="00283E59">
        <w:rPr>
          <w:rStyle w:val="CharDivText"/>
        </w:rPr>
        <w:t xml:space="preserve"> </w:t>
      </w:r>
    </w:p>
    <w:p w:rsidR="00715914" w:rsidRPr="00283E59" w:rsidRDefault="00DF6C34" w:rsidP="00715914">
      <w:pPr>
        <w:pStyle w:val="ActHead5"/>
      </w:pPr>
      <w:bookmarkStart w:id="4" w:name="_Toc470008559"/>
      <w:r w:rsidRPr="00283E59">
        <w:rPr>
          <w:rStyle w:val="CharSectno"/>
        </w:rPr>
        <w:t>1</w:t>
      </w:r>
      <w:r w:rsidR="00715914" w:rsidRPr="00283E59">
        <w:t xml:space="preserve">  </w:t>
      </w:r>
      <w:r w:rsidR="00CE493D" w:rsidRPr="00283E59">
        <w:t>Name</w:t>
      </w:r>
      <w:bookmarkEnd w:id="4"/>
    </w:p>
    <w:p w:rsidR="00715914" w:rsidRPr="00283E59" w:rsidRDefault="00715914" w:rsidP="00715914">
      <w:pPr>
        <w:pStyle w:val="subsection"/>
      </w:pPr>
      <w:r w:rsidRPr="00283E59">
        <w:tab/>
      </w:r>
      <w:r w:rsidRPr="00283E59">
        <w:tab/>
        <w:t xml:space="preserve">This </w:t>
      </w:r>
      <w:r w:rsidR="00391398" w:rsidRPr="00283E59">
        <w:t xml:space="preserve">instrument </w:t>
      </w:r>
      <w:r w:rsidR="00CE493D" w:rsidRPr="00283E59">
        <w:t xml:space="preserve">is the </w:t>
      </w:r>
      <w:bookmarkStart w:id="5" w:name="BKCheck15B_3"/>
      <w:bookmarkEnd w:id="5"/>
      <w:r w:rsidR="00BC76AC" w:rsidRPr="00283E59">
        <w:rPr>
          <w:i/>
        </w:rPr>
        <w:fldChar w:fldCharType="begin"/>
      </w:r>
      <w:r w:rsidR="00BC76AC" w:rsidRPr="00283E59">
        <w:rPr>
          <w:i/>
        </w:rPr>
        <w:instrText xml:space="preserve"> STYLEREF  ShortT </w:instrText>
      </w:r>
      <w:r w:rsidR="00BC76AC" w:rsidRPr="00283E59">
        <w:rPr>
          <w:i/>
        </w:rPr>
        <w:fldChar w:fldCharType="separate"/>
      </w:r>
      <w:r w:rsidR="00BA06E9">
        <w:rPr>
          <w:i/>
          <w:noProof/>
        </w:rPr>
        <w:t>VET Student Loans Rules 2016</w:t>
      </w:r>
      <w:r w:rsidR="00BC76AC" w:rsidRPr="00283E59">
        <w:rPr>
          <w:i/>
        </w:rPr>
        <w:fldChar w:fldCharType="end"/>
      </w:r>
      <w:r w:rsidRPr="00283E59">
        <w:t>.</w:t>
      </w:r>
    </w:p>
    <w:p w:rsidR="00715914" w:rsidRPr="00283E59" w:rsidRDefault="00DF6C34" w:rsidP="00715914">
      <w:pPr>
        <w:pStyle w:val="ActHead5"/>
      </w:pPr>
      <w:bookmarkStart w:id="6" w:name="_Toc470008560"/>
      <w:r w:rsidRPr="00283E59">
        <w:rPr>
          <w:rStyle w:val="CharSectno"/>
        </w:rPr>
        <w:t>2</w:t>
      </w:r>
      <w:r w:rsidR="00715914" w:rsidRPr="00283E59">
        <w:t xml:space="preserve">  Commencement</w:t>
      </w:r>
      <w:bookmarkEnd w:id="6"/>
    </w:p>
    <w:p w:rsidR="002A109D" w:rsidRPr="00283E59" w:rsidRDefault="002A109D" w:rsidP="00EB3758">
      <w:pPr>
        <w:pStyle w:val="subsection"/>
      </w:pPr>
      <w:r w:rsidRPr="00283E59">
        <w:tab/>
        <w:t>(1)</w:t>
      </w:r>
      <w:r w:rsidRPr="00283E59">
        <w:tab/>
        <w:t>Each provision of this instrument specified in column 1 of the table commences, or is taken to have commenced, in accordance with column 2 of the table. Any other statement in column 2 has effect according to its terms.</w:t>
      </w:r>
    </w:p>
    <w:p w:rsidR="002A109D" w:rsidRPr="00283E59" w:rsidRDefault="002A109D" w:rsidP="00EB375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A109D" w:rsidRPr="00283E59" w:rsidTr="00EB3758">
        <w:trPr>
          <w:tblHeader/>
        </w:trPr>
        <w:tc>
          <w:tcPr>
            <w:tcW w:w="8364" w:type="dxa"/>
            <w:gridSpan w:val="3"/>
            <w:tcBorders>
              <w:top w:val="single" w:sz="12" w:space="0" w:color="auto"/>
              <w:bottom w:val="single" w:sz="2" w:space="0" w:color="auto"/>
            </w:tcBorders>
            <w:shd w:val="clear" w:color="auto" w:fill="auto"/>
            <w:hideMark/>
          </w:tcPr>
          <w:p w:rsidR="002A109D" w:rsidRPr="00283E59" w:rsidRDefault="002A109D" w:rsidP="00EB3758">
            <w:pPr>
              <w:pStyle w:val="TableHeading"/>
            </w:pPr>
            <w:r w:rsidRPr="00283E59">
              <w:t>Commencement information</w:t>
            </w:r>
          </w:p>
        </w:tc>
      </w:tr>
      <w:tr w:rsidR="002A109D" w:rsidRPr="00283E59" w:rsidTr="00EB3758">
        <w:trPr>
          <w:tblHeader/>
        </w:trPr>
        <w:tc>
          <w:tcPr>
            <w:tcW w:w="2127" w:type="dxa"/>
            <w:tcBorders>
              <w:top w:val="single" w:sz="2" w:space="0" w:color="auto"/>
              <w:bottom w:val="single" w:sz="2" w:space="0" w:color="auto"/>
            </w:tcBorders>
            <w:shd w:val="clear" w:color="auto" w:fill="auto"/>
            <w:hideMark/>
          </w:tcPr>
          <w:p w:rsidR="002A109D" w:rsidRPr="00283E59" w:rsidRDefault="002A109D" w:rsidP="00EB3758">
            <w:pPr>
              <w:pStyle w:val="TableHeading"/>
            </w:pPr>
            <w:r w:rsidRPr="00283E59">
              <w:t>Column 1</w:t>
            </w:r>
          </w:p>
        </w:tc>
        <w:tc>
          <w:tcPr>
            <w:tcW w:w="4394" w:type="dxa"/>
            <w:tcBorders>
              <w:top w:val="single" w:sz="2" w:space="0" w:color="auto"/>
              <w:bottom w:val="single" w:sz="2" w:space="0" w:color="auto"/>
            </w:tcBorders>
            <w:shd w:val="clear" w:color="auto" w:fill="auto"/>
            <w:hideMark/>
          </w:tcPr>
          <w:p w:rsidR="002A109D" w:rsidRPr="00283E59" w:rsidRDefault="002A109D" w:rsidP="00EB3758">
            <w:pPr>
              <w:pStyle w:val="TableHeading"/>
            </w:pPr>
            <w:r w:rsidRPr="00283E59">
              <w:t>Column 2</w:t>
            </w:r>
          </w:p>
        </w:tc>
        <w:tc>
          <w:tcPr>
            <w:tcW w:w="1843" w:type="dxa"/>
            <w:tcBorders>
              <w:top w:val="single" w:sz="2" w:space="0" w:color="auto"/>
              <w:bottom w:val="single" w:sz="2" w:space="0" w:color="auto"/>
            </w:tcBorders>
            <w:shd w:val="clear" w:color="auto" w:fill="auto"/>
            <w:hideMark/>
          </w:tcPr>
          <w:p w:rsidR="002A109D" w:rsidRPr="00283E59" w:rsidRDefault="002A109D" w:rsidP="00EB3758">
            <w:pPr>
              <w:pStyle w:val="TableHeading"/>
            </w:pPr>
            <w:r w:rsidRPr="00283E59">
              <w:t>Column 3</w:t>
            </w:r>
          </w:p>
        </w:tc>
      </w:tr>
      <w:tr w:rsidR="002A109D" w:rsidRPr="00283E59" w:rsidTr="00EB3758">
        <w:trPr>
          <w:tblHeader/>
        </w:trPr>
        <w:tc>
          <w:tcPr>
            <w:tcW w:w="2127" w:type="dxa"/>
            <w:tcBorders>
              <w:top w:val="single" w:sz="2" w:space="0" w:color="auto"/>
              <w:bottom w:val="single" w:sz="12" w:space="0" w:color="auto"/>
            </w:tcBorders>
            <w:shd w:val="clear" w:color="auto" w:fill="auto"/>
            <w:hideMark/>
          </w:tcPr>
          <w:p w:rsidR="002A109D" w:rsidRPr="00283E59" w:rsidRDefault="002A109D" w:rsidP="00EB3758">
            <w:pPr>
              <w:pStyle w:val="TableHeading"/>
            </w:pPr>
            <w:r w:rsidRPr="00283E59">
              <w:t>Provisions</w:t>
            </w:r>
          </w:p>
        </w:tc>
        <w:tc>
          <w:tcPr>
            <w:tcW w:w="4394" w:type="dxa"/>
            <w:tcBorders>
              <w:top w:val="single" w:sz="2" w:space="0" w:color="auto"/>
              <w:bottom w:val="single" w:sz="12" w:space="0" w:color="auto"/>
            </w:tcBorders>
            <w:shd w:val="clear" w:color="auto" w:fill="auto"/>
            <w:hideMark/>
          </w:tcPr>
          <w:p w:rsidR="002A109D" w:rsidRPr="00283E59" w:rsidRDefault="002A109D" w:rsidP="00EB3758">
            <w:pPr>
              <w:pStyle w:val="TableHeading"/>
            </w:pPr>
            <w:r w:rsidRPr="00283E59">
              <w:t>Commencement</w:t>
            </w:r>
          </w:p>
        </w:tc>
        <w:tc>
          <w:tcPr>
            <w:tcW w:w="1843" w:type="dxa"/>
            <w:tcBorders>
              <w:top w:val="single" w:sz="2" w:space="0" w:color="auto"/>
              <w:bottom w:val="single" w:sz="12" w:space="0" w:color="auto"/>
            </w:tcBorders>
            <w:shd w:val="clear" w:color="auto" w:fill="auto"/>
            <w:hideMark/>
          </w:tcPr>
          <w:p w:rsidR="002A109D" w:rsidRPr="00283E59" w:rsidRDefault="002A109D" w:rsidP="00EB3758">
            <w:pPr>
              <w:pStyle w:val="TableHeading"/>
            </w:pPr>
            <w:r w:rsidRPr="00283E59">
              <w:t>Date/Details</w:t>
            </w:r>
          </w:p>
        </w:tc>
      </w:tr>
      <w:tr w:rsidR="002A109D" w:rsidRPr="00283E59" w:rsidTr="00EB3758">
        <w:tc>
          <w:tcPr>
            <w:tcW w:w="2127" w:type="dxa"/>
            <w:tcBorders>
              <w:top w:val="single" w:sz="12" w:space="0" w:color="auto"/>
              <w:bottom w:val="single" w:sz="12" w:space="0" w:color="auto"/>
            </w:tcBorders>
            <w:shd w:val="clear" w:color="auto" w:fill="auto"/>
            <w:hideMark/>
          </w:tcPr>
          <w:p w:rsidR="002A109D" w:rsidRPr="00283E59" w:rsidRDefault="002A109D" w:rsidP="00EB3758">
            <w:pPr>
              <w:pStyle w:val="Tabletext"/>
            </w:pPr>
            <w:r w:rsidRPr="00283E59">
              <w:t>1.  The whole of this instrument</w:t>
            </w:r>
          </w:p>
        </w:tc>
        <w:tc>
          <w:tcPr>
            <w:tcW w:w="4394" w:type="dxa"/>
            <w:tcBorders>
              <w:top w:val="single" w:sz="12" w:space="0" w:color="auto"/>
              <w:bottom w:val="single" w:sz="12" w:space="0" w:color="auto"/>
            </w:tcBorders>
            <w:shd w:val="clear" w:color="auto" w:fill="auto"/>
            <w:hideMark/>
          </w:tcPr>
          <w:p w:rsidR="002A109D" w:rsidRPr="00283E59" w:rsidRDefault="002A109D" w:rsidP="00EB3758">
            <w:pPr>
              <w:pStyle w:val="Tabletext"/>
            </w:pPr>
            <w:r w:rsidRPr="00283E59">
              <w:t>1</w:t>
            </w:r>
            <w:r w:rsidR="00283E59" w:rsidRPr="00283E59">
              <w:t> </w:t>
            </w:r>
            <w:r w:rsidRPr="00283E59">
              <w:t>January 2017.</w:t>
            </w:r>
          </w:p>
        </w:tc>
        <w:tc>
          <w:tcPr>
            <w:tcW w:w="1843" w:type="dxa"/>
            <w:tcBorders>
              <w:top w:val="single" w:sz="12" w:space="0" w:color="auto"/>
              <w:bottom w:val="single" w:sz="12" w:space="0" w:color="auto"/>
            </w:tcBorders>
            <w:shd w:val="clear" w:color="auto" w:fill="auto"/>
          </w:tcPr>
          <w:p w:rsidR="002A109D" w:rsidRPr="00283E59" w:rsidRDefault="002A109D" w:rsidP="00EB3758">
            <w:pPr>
              <w:pStyle w:val="Tabletext"/>
            </w:pPr>
            <w:r w:rsidRPr="00283E59">
              <w:t>1</w:t>
            </w:r>
            <w:r w:rsidR="00283E59" w:rsidRPr="00283E59">
              <w:t> </w:t>
            </w:r>
            <w:r w:rsidRPr="00283E59">
              <w:t>January 2017</w:t>
            </w:r>
          </w:p>
        </w:tc>
      </w:tr>
    </w:tbl>
    <w:p w:rsidR="002A109D" w:rsidRPr="00283E59" w:rsidRDefault="002A109D" w:rsidP="00EB3758">
      <w:pPr>
        <w:pStyle w:val="notetext"/>
      </w:pPr>
      <w:r w:rsidRPr="00283E59">
        <w:rPr>
          <w:snapToGrid w:val="0"/>
          <w:lang w:eastAsia="en-US"/>
        </w:rPr>
        <w:t>Note:</w:t>
      </w:r>
      <w:r w:rsidRPr="00283E59">
        <w:rPr>
          <w:snapToGrid w:val="0"/>
          <w:lang w:eastAsia="en-US"/>
        </w:rPr>
        <w:tab/>
        <w:t xml:space="preserve">This table relates only to the provisions of this </w:t>
      </w:r>
      <w:r w:rsidRPr="00283E59">
        <w:t xml:space="preserve">instrument </w:t>
      </w:r>
      <w:r w:rsidRPr="00283E59">
        <w:rPr>
          <w:snapToGrid w:val="0"/>
          <w:lang w:eastAsia="en-US"/>
        </w:rPr>
        <w:t xml:space="preserve">as originally made. It will not be amended to deal with any later amendments of this </w:t>
      </w:r>
      <w:r w:rsidRPr="00283E59">
        <w:t>instrument</w:t>
      </w:r>
      <w:r w:rsidRPr="00283E59">
        <w:rPr>
          <w:snapToGrid w:val="0"/>
          <w:lang w:eastAsia="en-US"/>
        </w:rPr>
        <w:t>.</w:t>
      </w:r>
    </w:p>
    <w:p w:rsidR="002A109D" w:rsidRPr="00283E59" w:rsidRDefault="002A109D" w:rsidP="00EB3758">
      <w:pPr>
        <w:pStyle w:val="subsection"/>
      </w:pPr>
      <w:r w:rsidRPr="00283E59">
        <w:tab/>
        <w:t>(2)</w:t>
      </w:r>
      <w:r w:rsidRPr="00283E59">
        <w:tab/>
        <w:t>Any information in column 3 of the table is not part of this instrument. Information may be inserted in this column, or information in it may be edited, in any published version of this instrument.</w:t>
      </w:r>
    </w:p>
    <w:p w:rsidR="007500C8" w:rsidRPr="00283E59" w:rsidRDefault="00DF6C34" w:rsidP="007500C8">
      <w:pPr>
        <w:pStyle w:val="ActHead5"/>
      </w:pPr>
      <w:bookmarkStart w:id="7" w:name="_Toc470008561"/>
      <w:r w:rsidRPr="00283E59">
        <w:rPr>
          <w:rStyle w:val="CharSectno"/>
        </w:rPr>
        <w:t>3</w:t>
      </w:r>
      <w:r w:rsidR="007500C8" w:rsidRPr="00283E59">
        <w:t xml:space="preserve">  Authority</w:t>
      </w:r>
      <w:bookmarkEnd w:id="7"/>
    </w:p>
    <w:p w:rsidR="00157B8B" w:rsidRPr="00283E59" w:rsidRDefault="007500C8" w:rsidP="007E667A">
      <w:pPr>
        <w:pStyle w:val="subsection"/>
      </w:pPr>
      <w:r w:rsidRPr="00283E59">
        <w:tab/>
      </w:r>
      <w:r w:rsidRPr="00283E59">
        <w:tab/>
        <w:t xml:space="preserve">This </w:t>
      </w:r>
      <w:r w:rsidR="002A109D" w:rsidRPr="00283E59">
        <w:t>instrument</w:t>
      </w:r>
      <w:r w:rsidRPr="00283E59">
        <w:t xml:space="preserve"> is made under the </w:t>
      </w:r>
      <w:r w:rsidR="008C4DED" w:rsidRPr="00283E59">
        <w:rPr>
          <w:i/>
        </w:rPr>
        <w:t>VET Student Loans Act 2016</w:t>
      </w:r>
      <w:r w:rsidR="00F4350D" w:rsidRPr="00283E59">
        <w:t>.</w:t>
      </w:r>
    </w:p>
    <w:p w:rsidR="008C4DED" w:rsidRPr="00283E59" w:rsidRDefault="00DF6C34" w:rsidP="008C4DED">
      <w:pPr>
        <w:pStyle w:val="ActHead5"/>
      </w:pPr>
      <w:bookmarkStart w:id="8" w:name="_Toc470008562"/>
      <w:r w:rsidRPr="00283E59">
        <w:rPr>
          <w:rStyle w:val="CharSectno"/>
        </w:rPr>
        <w:t>4</w:t>
      </w:r>
      <w:r w:rsidR="008C4DED" w:rsidRPr="00283E59">
        <w:t xml:space="preserve">  Definitions</w:t>
      </w:r>
      <w:bookmarkEnd w:id="8"/>
    </w:p>
    <w:p w:rsidR="008C4DED" w:rsidRPr="00283E59" w:rsidRDefault="008C4DED" w:rsidP="008C4DED">
      <w:pPr>
        <w:pStyle w:val="subsection"/>
      </w:pPr>
      <w:r w:rsidRPr="00283E59">
        <w:tab/>
      </w:r>
      <w:r w:rsidRPr="00283E59">
        <w:tab/>
        <w:t>In this instrument:</w:t>
      </w:r>
    </w:p>
    <w:p w:rsidR="0062168B" w:rsidRPr="00283E59" w:rsidRDefault="0062168B" w:rsidP="0062168B">
      <w:pPr>
        <w:pStyle w:val="Definition"/>
      </w:pPr>
      <w:r w:rsidRPr="00283E59">
        <w:rPr>
          <w:b/>
          <w:i/>
        </w:rPr>
        <w:t>accounting standard</w:t>
      </w:r>
      <w:r w:rsidRPr="00283E59">
        <w:t xml:space="preserve"> has the same meaning as in the </w:t>
      </w:r>
      <w:r w:rsidRPr="00283E59">
        <w:rPr>
          <w:i/>
        </w:rPr>
        <w:t>Corporations Act 2001</w:t>
      </w:r>
      <w:r w:rsidRPr="00283E59">
        <w:t>.</w:t>
      </w:r>
    </w:p>
    <w:p w:rsidR="008C4DED" w:rsidRPr="00283E59" w:rsidRDefault="003600DC" w:rsidP="008C4DED">
      <w:pPr>
        <w:pStyle w:val="Definition"/>
      </w:pPr>
      <w:r w:rsidRPr="00283E59">
        <w:rPr>
          <w:b/>
          <w:i/>
        </w:rPr>
        <w:t>Act</w:t>
      </w:r>
      <w:r w:rsidRPr="00283E59">
        <w:t xml:space="preserve"> means the </w:t>
      </w:r>
      <w:r w:rsidRPr="00283E59">
        <w:rPr>
          <w:i/>
        </w:rPr>
        <w:t>VET Student Loans Act 2016</w:t>
      </w:r>
      <w:r w:rsidRPr="00283E59">
        <w:t>.</w:t>
      </w:r>
    </w:p>
    <w:p w:rsidR="006D3EEC" w:rsidRPr="00283E59" w:rsidRDefault="006D3EEC" w:rsidP="006D3EEC">
      <w:pPr>
        <w:pStyle w:val="Definition"/>
      </w:pPr>
      <w:r w:rsidRPr="00283E59">
        <w:rPr>
          <w:b/>
          <w:i/>
        </w:rPr>
        <w:t>ADI</w:t>
      </w:r>
      <w:r w:rsidRPr="00283E59">
        <w:t xml:space="preserve"> means an authorised deposit</w:t>
      </w:r>
      <w:r w:rsidR="00283E59">
        <w:noBreakHyphen/>
      </w:r>
      <w:r w:rsidRPr="00283E59">
        <w:t xml:space="preserve">taking institution within the meaning of the </w:t>
      </w:r>
      <w:r w:rsidRPr="00283E59">
        <w:rPr>
          <w:i/>
        </w:rPr>
        <w:t>Banking Act 1959</w:t>
      </w:r>
      <w:r w:rsidRPr="00283E59">
        <w:t>.</w:t>
      </w:r>
    </w:p>
    <w:p w:rsidR="006D3EEC" w:rsidRPr="00283E59" w:rsidRDefault="006D3EEC" w:rsidP="006D3EEC">
      <w:pPr>
        <w:pStyle w:val="Definition"/>
      </w:pPr>
      <w:r w:rsidRPr="00283E59">
        <w:rPr>
          <w:b/>
          <w:i/>
        </w:rPr>
        <w:t>affected part</w:t>
      </w:r>
      <w:r w:rsidRPr="00283E59">
        <w:t>, of an original course, means a part of the course that a student was enrolled in when the course ceased to be provided.</w:t>
      </w:r>
    </w:p>
    <w:p w:rsidR="006D3EEC" w:rsidRPr="00283E59" w:rsidRDefault="006D3EEC" w:rsidP="006D3EEC">
      <w:pPr>
        <w:pStyle w:val="Definition"/>
      </w:pPr>
      <w:r w:rsidRPr="00283E59">
        <w:rPr>
          <w:b/>
          <w:i/>
        </w:rPr>
        <w:t>assurance exempt provider</w:t>
      </w:r>
      <w:r w:rsidRPr="00283E59">
        <w:t xml:space="preserve"> means an approved course provider that the Secretary has exempted from the requirement in paragraph</w:t>
      </w:r>
      <w:r w:rsidR="00283E59" w:rsidRPr="00283E59">
        <w:t> </w:t>
      </w:r>
      <w:r w:rsidRPr="00283E59">
        <w:t>25(2)(g) of the Act to be a party to an approved tuition assurance arrangement.</w:t>
      </w:r>
    </w:p>
    <w:p w:rsidR="0074193E" w:rsidRPr="00283E59" w:rsidRDefault="0074193E" w:rsidP="0062168B">
      <w:pPr>
        <w:pStyle w:val="Definition"/>
      </w:pPr>
      <w:r w:rsidRPr="00283E59">
        <w:rPr>
          <w:b/>
          <w:i/>
        </w:rPr>
        <w:t>Australian Quality Training Framework</w:t>
      </w:r>
      <w:r w:rsidRPr="00283E59">
        <w:t xml:space="preserve"> has the same meaning as in the </w:t>
      </w:r>
      <w:r w:rsidRPr="00283E59">
        <w:rPr>
          <w:i/>
        </w:rPr>
        <w:t>Higher Education Support Act 2003</w:t>
      </w:r>
      <w:r w:rsidRPr="00283E59">
        <w:t>.</w:t>
      </w:r>
    </w:p>
    <w:p w:rsidR="0062168B" w:rsidRPr="00283E59" w:rsidRDefault="0062168B" w:rsidP="0062168B">
      <w:pPr>
        <w:pStyle w:val="Definition"/>
      </w:pPr>
      <w:r w:rsidRPr="00283E59">
        <w:rPr>
          <w:b/>
          <w:i/>
        </w:rPr>
        <w:t>consolidated entity</w:t>
      </w:r>
      <w:r w:rsidRPr="00283E59">
        <w:t xml:space="preserve"> has the same meaning as in the </w:t>
      </w:r>
      <w:r w:rsidRPr="00283E59">
        <w:rPr>
          <w:i/>
        </w:rPr>
        <w:t>Corporations Act 2001</w:t>
      </w:r>
      <w:r w:rsidRPr="00283E59">
        <w:t>.</w:t>
      </w:r>
    </w:p>
    <w:p w:rsidR="00FE52D3" w:rsidRPr="00283E59" w:rsidRDefault="006D3EEC" w:rsidP="006D3EEC">
      <w:pPr>
        <w:pStyle w:val="Definition"/>
      </w:pPr>
      <w:r w:rsidRPr="00283E59">
        <w:rPr>
          <w:b/>
          <w:i/>
        </w:rPr>
        <w:lastRenderedPageBreak/>
        <w:t>covered student</w:t>
      </w:r>
      <w:r w:rsidRPr="00283E59">
        <w:t xml:space="preserve">, in relation to </w:t>
      </w:r>
      <w:r w:rsidR="00FE52D3" w:rsidRPr="00283E59">
        <w:t>a tuition assurance arrangement:</w:t>
      </w:r>
    </w:p>
    <w:p w:rsidR="006D3EEC" w:rsidRPr="00283E59" w:rsidRDefault="00FE52D3" w:rsidP="00FE52D3">
      <w:pPr>
        <w:pStyle w:val="paragraph"/>
      </w:pPr>
      <w:r w:rsidRPr="00283E59">
        <w:tab/>
        <w:t>(a)</w:t>
      </w:r>
      <w:r w:rsidRPr="00283E59">
        <w:tab/>
      </w:r>
      <w:r w:rsidR="006D3EEC" w:rsidRPr="00283E59">
        <w:t>means a student to whom the tuition assurance scheme operator has ob</w:t>
      </w:r>
      <w:r w:rsidRPr="00283E59">
        <w:t>ligations under the arrangement; but</w:t>
      </w:r>
    </w:p>
    <w:p w:rsidR="00FE52D3" w:rsidRPr="00283E59" w:rsidRDefault="00FE52D3" w:rsidP="00FE52D3">
      <w:pPr>
        <w:pStyle w:val="paragraph"/>
      </w:pPr>
      <w:r w:rsidRPr="00283E59">
        <w:tab/>
        <w:t>(b)</w:t>
      </w:r>
      <w:r w:rsidRPr="00283E59">
        <w:tab/>
        <w:t>does not include a student to whom the tuition assurance scheme operator may have obligations under the arrangement in the future.</w:t>
      </w:r>
    </w:p>
    <w:p w:rsidR="00C44814" w:rsidRPr="00283E59" w:rsidRDefault="00C44814" w:rsidP="00C44814">
      <w:pPr>
        <w:pStyle w:val="Definition"/>
      </w:pPr>
      <w:r w:rsidRPr="00283E59">
        <w:rPr>
          <w:b/>
          <w:i/>
        </w:rPr>
        <w:t>financially viable</w:t>
      </w:r>
      <w:r w:rsidRPr="00283E59">
        <w:t xml:space="preserve"> has a meaning affected by subsection</w:t>
      </w:r>
      <w:r w:rsidR="00283E59" w:rsidRPr="00283E59">
        <w:t> </w:t>
      </w:r>
      <w:r w:rsidR="00DF6C34" w:rsidRPr="00283E59">
        <w:t>23</w:t>
      </w:r>
      <w:r w:rsidRPr="00283E59">
        <w:t>(4).</w:t>
      </w:r>
    </w:p>
    <w:p w:rsidR="00C44814" w:rsidRPr="00283E59" w:rsidRDefault="00C44814" w:rsidP="00C44814">
      <w:pPr>
        <w:pStyle w:val="Definition"/>
      </w:pPr>
      <w:r w:rsidRPr="00283E59">
        <w:rPr>
          <w:b/>
          <w:i/>
        </w:rPr>
        <w:t>HELP debt</w:t>
      </w:r>
      <w:r w:rsidRPr="00283E59">
        <w:t xml:space="preserve"> has the same meaning as in the </w:t>
      </w:r>
      <w:r w:rsidRPr="00283E59">
        <w:rPr>
          <w:i/>
        </w:rPr>
        <w:t>Higher Education Support Act 2003</w:t>
      </w:r>
      <w:r w:rsidRPr="00283E59">
        <w:t>.</w:t>
      </w:r>
    </w:p>
    <w:p w:rsidR="00C44814" w:rsidRPr="00283E59" w:rsidRDefault="00C44814" w:rsidP="00C44814">
      <w:pPr>
        <w:pStyle w:val="Definition"/>
      </w:pPr>
      <w:r w:rsidRPr="00283E59">
        <w:rPr>
          <w:b/>
          <w:i/>
        </w:rPr>
        <w:t>higher education provider</w:t>
      </w:r>
      <w:r w:rsidRPr="00283E59">
        <w:t xml:space="preserve"> has the same meaning as in the </w:t>
      </w:r>
      <w:r w:rsidRPr="00283E59">
        <w:rPr>
          <w:i/>
        </w:rPr>
        <w:t>Higher Education Support Act 2003</w:t>
      </w:r>
      <w:r w:rsidRPr="00283E59">
        <w:t>.</w:t>
      </w:r>
    </w:p>
    <w:p w:rsidR="001D7828" w:rsidRPr="00283E59" w:rsidRDefault="00C44814" w:rsidP="00C44814">
      <w:pPr>
        <w:pStyle w:val="Definition"/>
      </w:pPr>
      <w:r w:rsidRPr="00283E59">
        <w:rPr>
          <w:b/>
          <w:i/>
        </w:rPr>
        <w:t>key personnel</w:t>
      </w:r>
      <w:r w:rsidR="001D7828" w:rsidRPr="00283E59">
        <w:t>:</w:t>
      </w:r>
    </w:p>
    <w:p w:rsidR="001D7828" w:rsidRPr="00283E59" w:rsidRDefault="001D7828" w:rsidP="001D7828">
      <w:pPr>
        <w:pStyle w:val="paragraph"/>
      </w:pPr>
      <w:r w:rsidRPr="00283E59">
        <w:tab/>
        <w:t>(a)</w:t>
      </w:r>
      <w:r w:rsidRPr="00283E59">
        <w:tab/>
        <w:t>of a course provider—</w:t>
      </w:r>
      <w:r w:rsidR="00C44814" w:rsidRPr="00283E59">
        <w:t>see section</w:t>
      </w:r>
      <w:r w:rsidR="00283E59" w:rsidRPr="00283E59">
        <w:t> </w:t>
      </w:r>
      <w:r w:rsidR="00DF6C34" w:rsidRPr="00283E59">
        <w:t>16</w:t>
      </w:r>
      <w:r w:rsidRPr="00283E59">
        <w:t>;</w:t>
      </w:r>
      <w:r w:rsidR="00446ED9" w:rsidRPr="00283E59">
        <w:t xml:space="preserve"> an</w:t>
      </w:r>
      <w:r w:rsidRPr="00283E59">
        <w:t>d</w:t>
      </w:r>
    </w:p>
    <w:p w:rsidR="00C44814" w:rsidRPr="00283E59" w:rsidRDefault="001D7828" w:rsidP="001D7828">
      <w:pPr>
        <w:pStyle w:val="paragraph"/>
      </w:pPr>
      <w:r w:rsidRPr="00283E59">
        <w:tab/>
        <w:t>(b)</w:t>
      </w:r>
      <w:r w:rsidRPr="00283E59">
        <w:tab/>
        <w:t>of a tuition assurance scheme operator—see section</w:t>
      </w:r>
      <w:r w:rsidR="00283E59" w:rsidRPr="00283E59">
        <w:t> </w:t>
      </w:r>
      <w:r w:rsidR="00DF6C34" w:rsidRPr="00283E59">
        <w:t>44</w:t>
      </w:r>
      <w:r w:rsidR="00C44814" w:rsidRPr="00283E59">
        <w:t>.</w:t>
      </w:r>
    </w:p>
    <w:p w:rsidR="0062168B" w:rsidRPr="00283E59" w:rsidRDefault="0062168B" w:rsidP="0062168B">
      <w:pPr>
        <w:pStyle w:val="Definition"/>
      </w:pPr>
      <w:r w:rsidRPr="00283E59">
        <w:rPr>
          <w:b/>
          <w:i/>
        </w:rPr>
        <w:t>listed course provider</w:t>
      </w:r>
      <w:r w:rsidRPr="00283E59">
        <w:t xml:space="preserve"> has the same meaning as in section</w:t>
      </w:r>
      <w:r w:rsidR="00283E59" w:rsidRPr="00283E59">
        <w:t> </w:t>
      </w:r>
      <w:r w:rsidRPr="00283E59">
        <w:t>27 of the Act.</w:t>
      </w:r>
    </w:p>
    <w:p w:rsidR="00C44814" w:rsidRPr="00283E59" w:rsidRDefault="00C44814" w:rsidP="00C44814">
      <w:pPr>
        <w:pStyle w:val="Definition"/>
      </w:pPr>
      <w:r w:rsidRPr="00283E59">
        <w:rPr>
          <w:b/>
          <w:i/>
        </w:rPr>
        <w:t>NVR registered training organisation</w:t>
      </w:r>
      <w:r w:rsidRPr="00283E59">
        <w:t xml:space="preserve"> has the same meaning as in the </w:t>
      </w:r>
      <w:r w:rsidRPr="00283E59">
        <w:rPr>
          <w:i/>
        </w:rPr>
        <w:t>National Vocational Education and Training Regulator Act 2011</w:t>
      </w:r>
      <w:r w:rsidRPr="00283E59">
        <w:t>.</w:t>
      </w:r>
    </w:p>
    <w:p w:rsidR="006D3EEC" w:rsidRPr="00283E59" w:rsidRDefault="006D3EEC" w:rsidP="006D3EEC">
      <w:pPr>
        <w:pStyle w:val="Definition"/>
      </w:pPr>
      <w:r w:rsidRPr="00283E59">
        <w:rPr>
          <w:b/>
          <w:i/>
        </w:rPr>
        <w:t>original course</w:t>
      </w:r>
      <w:r w:rsidRPr="00283E59">
        <w:t xml:space="preserve"> means a course that a course provider ceased to provide after the course started but before it was completed.</w:t>
      </w:r>
    </w:p>
    <w:p w:rsidR="00C44814" w:rsidRPr="00283E59" w:rsidRDefault="00C44814" w:rsidP="00C44814">
      <w:pPr>
        <w:pStyle w:val="Definition"/>
      </w:pPr>
      <w:r w:rsidRPr="00283E59">
        <w:rPr>
          <w:b/>
          <w:i/>
        </w:rPr>
        <w:t>provider</w:t>
      </w:r>
      <w:r w:rsidRPr="00283E59">
        <w:t>: see section</w:t>
      </w:r>
      <w:r w:rsidR="00283E59" w:rsidRPr="00283E59">
        <w:t> </w:t>
      </w:r>
      <w:r w:rsidR="00DF6C34" w:rsidRPr="00283E59">
        <w:t>13</w:t>
      </w:r>
      <w:r w:rsidRPr="00283E59">
        <w:t>.</w:t>
      </w:r>
    </w:p>
    <w:p w:rsidR="0062168B" w:rsidRPr="00283E59" w:rsidRDefault="0062168B" w:rsidP="0062168B">
      <w:pPr>
        <w:pStyle w:val="Definition"/>
      </w:pPr>
      <w:r w:rsidRPr="00283E59">
        <w:rPr>
          <w:b/>
          <w:i/>
        </w:rPr>
        <w:t>qualified accountant</w:t>
      </w:r>
      <w:r w:rsidRPr="00283E59">
        <w:t xml:space="preserve"> has the same meaning as in the </w:t>
      </w:r>
      <w:r w:rsidRPr="00283E59">
        <w:rPr>
          <w:i/>
        </w:rPr>
        <w:t>Corporations Act 2001</w:t>
      </w:r>
      <w:r w:rsidRPr="00283E59">
        <w:t>.</w:t>
      </w:r>
    </w:p>
    <w:p w:rsidR="0062168B" w:rsidRPr="00283E59" w:rsidRDefault="0062168B" w:rsidP="0062168B">
      <w:pPr>
        <w:pStyle w:val="Definition"/>
      </w:pPr>
      <w:r w:rsidRPr="00283E59">
        <w:rPr>
          <w:b/>
          <w:i/>
        </w:rPr>
        <w:t>qualified auditor</w:t>
      </w:r>
      <w:r w:rsidRPr="00283E59">
        <w:t xml:space="preserve"> means:</w:t>
      </w:r>
    </w:p>
    <w:p w:rsidR="0062168B" w:rsidRPr="00283E59" w:rsidRDefault="0062168B" w:rsidP="0062168B">
      <w:pPr>
        <w:pStyle w:val="paragraph"/>
      </w:pPr>
      <w:r w:rsidRPr="00283E59">
        <w:tab/>
        <w:t>(a)</w:t>
      </w:r>
      <w:r w:rsidRPr="00283E59">
        <w:tab/>
        <w:t>the Auditor</w:t>
      </w:r>
      <w:r w:rsidR="00283E59">
        <w:noBreakHyphen/>
      </w:r>
      <w:r w:rsidRPr="00283E59">
        <w:t>General of a State or Territory; or</w:t>
      </w:r>
    </w:p>
    <w:p w:rsidR="0062168B" w:rsidRPr="00283E59" w:rsidRDefault="0062168B" w:rsidP="0062168B">
      <w:pPr>
        <w:pStyle w:val="paragraph"/>
      </w:pPr>
      <w:r w:rsidRPr="00283E59">
        <w:tab/>
        <w:t>(b)</w:t>
      </w:r>
      <w:r w:rsidRPr="00283E59">
        <w:tab/>
        <w:t>a registered company auditor (within the meaning of section</w:t>
      </w:r>
      <w:r w:rsidR="00283E59" w:rsidRPr="00283E59">
        <w:t> </w:t>
      </w:r>
      <w:r w:rsidRPr="00283E59">
        <w:t xml:space="preserve">9 of the </w:t>
      </w:r>
      <w:r w:rsidRPr="00283E59">
        <w:rPr>
          <w:i/>
        </w:rPr>
        <w:t>Corporations Act 2001</w:t>
      </w:r>
      <w:r w:rsidRPr="00283E59">
        <w:t>); or</w:t>
      </w:r>
    </w:p>
    <w:p w:rsidR="0062168B" w:rsidRPr="00283E59" w:rsidRDefault="0062168B" w:rsidP="0062168B">
      <w:pPr>
        <w:pStyle w:val="paragraph"/>
      </w:pPr>
      <w:r w:rsidRPr="00283E59">
        <w:tab/>
        <w:t>(c)</w:t>
      </w:r>
      <w:r w:rsidRPr="00283E59">
        <w:tab/>
        <w:t>a person approved by the Secretary in writing.</w:t>
      </w:r>
    </w:p>
    <w:p w:rsidR="00C44814" w:rsidRPr="00283E59" w:rsidRDefault="00C44814" w:rsidP="00C44814">
      <w:pPr>
        <w:pStyle w:val="Definition"/>
        <w:rPr>
          <w:b/>
          <w:i/>
        </w:rPr>
      </w:pPr>
      <w:r w:rsidRPr="00283E59">
        <w:rPr>
          <w:b/>
          <w:i/>
        </w:rPr>
        <w:t>Quality Standards</w:t>
      </w:r>
      <w:r w:rsidRPr="00283E59">
        <w:t xml:space="preserve"> has the same meaning as in the </w:t>
      </w:r>
      <w:r w:rsidRPr="00283E59">
        <w:rPr>
          <w:i/>
        </w:rPr>
        <w:t>National Vocational Education and Training Regulator Act 2011</w:t>
      </w:r>
      <w:r w:rsidRPr="00283E59">
        <w:t>.</w:t>
      </w:r>
    </w:p>
    <w:p w:rsidR="006D3EEC" w:rsidRPr="00283E59" w:rsidRDefault="006D3EEC" w:rsidP="006D3EEC">
      <w:pPr>
        <w:pStyle w:val="Definition"/>
      </w:pPr>
      <w:r w:rsidRPr="00283E59">
        <w:rPr>
          <w:b/>
          <w:i/>
        </w:rPr>
        <w:t>quarter</w:t>
      </w:r>
      <w:r w:rsidRPr="00283E59">
        <w:t xml:space="preserve"> means a period of 3 months ending on 31</w:t>
      </w:r>
      <w:r w:rsidR="00283E59" w:rsidRPr="00283E59">
        <w:t> </w:t>
      </w:r>
      <w:r w:rsidRPr="00283E59">
        <w:t>March, 30</w:t>
      </w:r>
      <w:r w:rsidR="00283E59" w:rsidRPr="00283E59">
        <w:t> </w:t>
      </w:r>
      <w:r w:rsidRPr="00283E59">
        <w:t>June, 30</w:t>
      </w:r>
      <w:r w:rsidR="00283E59" w:rsidRPr="00283E59">
        <w:t> </w:t>
      </w:r>
      <w:r w:rsidRPr="00283E59">
        <w:t>September or 31</w:t>
      </w:r>
      <w:r w:rsidR="00283E59" w:rsidRPr="00283E59">
        <w:t> </w:t>
      </w:r>
      <w:r w:rsidRPr="00283E59">
        <w:t>December.</w:t>
      </w:r>
    </w:p>
    <w:p w:rsidR="00DC7125" w:rsidRPr="00283E59" w:rsidRDefault="00DC7125" w:rsidP="00C44814">
      <w:pPr>
        <w:pStyle w:val="Definition"/>
      </w:pPr>
      <w:r w:rsidRPr="00283E59">
        <w:rPr>
          <w:b/>
          <w:i/>
        </w:rPr>
        <w:t>registered higher education provider</w:t>
      </w:r>
      <w:r w:rsidRPr="00283E59">
        <w:t xml:space="preserve"> has the same meaning as in the </w:t>
      </w:r>
      <w:r w:rsidRPr="00283E59">
        <w:rPr>
          <w:i/>
        </w:rPr>
        <w:t>Tertiary Education Quality and Standards Agency Act 2011</w:t>
      </w:r>
      <w:r w:rsidRPr="00283E59">
        <w:t>.</w:t>
      </w:r>
    </w:p>
    <w:p w:rsidR="00C44814" w:rsidRPr="00283E59" w:rsidRDefault="00C44814" w:rsidP="00C44814">
      <w:pPr>
        <w:pStyle w:val="Definition"/>
      </w:pPr>
      <w:r w:rsidRPr="00283E59">
        <w:rPr>
          <w:b/>
          <w:i/>
        </w:rPr>
        <w:t>registration code</w:t>
      </w:r>
      <w:r w:rsidRPr="00283E59">
        <w:t xml:space="preserve"> has the same meaning as in the </w:t>
      </w:r>
      <w:r w:rsidRPr="00283E59">
        <w:rPr>
          <w:i/>
        </w:rPr>
        <w:t>National Vocational Education and Training Regulator Act 2011</w:t>
      </w:r>
      <w:r w:rsidRPr="00283E59">
        <w:t>.</w:t>
      </w:r>
    </w:p>
    <w:p w:rsidR="0062168B" w:rsidRPr="00283E59" w:rsidRDefault="0062168B" w:rsidP="0062168B">
      <w:pPr>
        <w:pStyle w:val="Definition"/>
      </w:pPr>
      <w:r w:rsidRPr="00283E59">
        <w:rPr>
          <w:b/>
          <w:i/>
        </w:rPr>
        <w:t>related body corporate</w:t>
      </w:r>
      <w:r w:rsidRPr="00283E59">
        <w:t xml:space="preserve"> has the same meaning as in the </w:t>
      </w:r>
      <w:r w:rsidRPr="00283E59">
        <w:rPr>
          <w:i/>
        </w:rPr>
        <w:t>Corporations Act 2001</w:t>
      </w:r>
      <w:r w:rsidRPr="00283E59">
        <w:t>.</w:t>
      </w:r>
    </w:p>
    <w:p w:rsidR="006D3EEC" w:rsidRPr="00283E59" w:rsidRDefault="006D3EEC" w:rsidP="006D3EEC">
      <w:pPr>
        <w:pStyle w:val="Definition"/>
        <w:rPr>
          <w:b/>
          <w:i/>
        </w:rPr>
      </w:pPr>
      <w:r w:rsidRPr="00283E59">
        <w:rPr>
          <w:b/>
          <w:i/>
        </w:rPr>
        <w:t>replacement component</w:t>
      </w:r>
      <w:r w:rsidRPr="00283E59">
        <w:t xml:space="preserve"> means a part of a replacement course that replaces an affected part of an original course.</w:t>
      </w:r>
    </w:p>
    <w:p w:rsidR="006D3EEC" w:rsidRPr="00283E59" w:rsidRDefault="006D3EEC" w:rsidP="006D3EEC">
      <w:pPr>
        <w:pStyle w:val="Definition"/>
      </w:pPr>
      <w:r w:rsidRPr="00283E59">
        <w:rPr>
          <w:b/>
          <w:i/>
        </w:rPr>
        <w:t>replacement course</w:t>
      </w:r>
      <w:r w:rsidRPr="00283E59">
        <w:t xml:space="preserve"> means a course provided under a tuition assurance arrangement to enable a student to finish:</w:t>
      </w:r>
    </w:p>
    <w:p w:rsidR="006D3EEC" w:rsidRPr="00283E59" w:rsidRDefault="006D3EEC" w:rsidP="006D3EEC">
      <w:pPr>
        <w:pStyle w:val="paragraph"/>
      </w:pPr>
      <w:r w:rsidRPr="00283E59">
        <w:tab/>
        <w:t>(a)</w:t>
      </w:r>
      <w:r w:rsidRPr="00283E59">
        <w:tab/>
        <w:t>an original course; or</w:t>
      </w:r>
    </w:p>
    <w:p w:rsidR="006D3EEC" w:rsidRPr="00283E59" w:rsidRDefault="006D3EEC" w:rsidP="006D3EEC">
      <w:pPr>
        <w:pStyle w:val="paragraph"/>
      </w:pPr>
      <w:r w:rsidRPr="00283E59">
        <w:lastRenderedPageBreak/>
        <w:tab/>
        <w:t>(b)</w:t>
      </w:r>
      <w:r w:rsidRPr="00283E59">
        <w:tab/>
        <w:t>a course that is equivalent to an original course.</w:t>
      </w:r>
    </w:p>
    <w:p w:rsidR="006D3EEC" w:rsidRPr="00283E59" w:rsidRDefault="006D3EEC" w:rsidP="006D3EEC">
      <w:pPr>
        <w:pStyle w:val="Definition"/>
      </w:pPr>
      <w:r w:rsidRPr="00283E59">
        <w:rPr>
          <w:b/>
          <w:i/>
        </w:rPr>
        <w:t>replacement provider</w:t>
      </w:r>
      <w:r w:rsidRPr="00283E59">
        <w:t xml:space="preserve"> means a course provider who provides a replacement course under a tuition assurance arrangement.</w:t>
      </w:r>
    </w:p>
    <w:p w:rsidR="006D3EEC" w:rsidRPr="00283E59" w:rsidRDefault="006D3EEC" w:rsidP="006D3EEC">
      <w:pPr>
        <w:pStyle w:val="Definition"/>
      </w:pPr>
      <w:r w:rsidRPr="00283E59">
        <w:rPr>
          <w:b/>
          <w:i/>
        </w:rPr>
        <w:t>replacement tuition offer</w:t>
      </w:r>
      <w:r w:rsidRPr="00283E59">
        <w:t xml:space="preserve"> means an offer of enrolment in a replacement course.</w:t>
      </w:r>
    </w:p>
    <w:p w:rsidR="00C44814" w:rsidRPr="00283E59" w:rsidRDefault="00C44814" w:rsidP="00C44814">
      <w:pPr>
        <w:pStyle w:val="Definition"/>
      </w:pPr>
      <w:r w:rsidRPr="00283E59">
        <w:rPr>
          <w:b/>
          <w:i/>
        </w:rPr>
        <w:t>Standards for NVR Registered Training Organisations</w:t>
      </w:r>
      <w:r w:rsidRPr="00283E59">
        <w:t xml:space="preserve"> has the same meaning as in the </w:t>
      </w:r>
      <w:r w:rsidRPr="00283E59">
        <w:rPr>
          <w:i/>
        </w:rPr>
        <w:t>National Vocational Education and Training Regulator Act 2011</w:t>
      </w:r>
      <w:r w:rsidRPr="00283E59">
        <w:t>.</w:t>
      </w:r>
    </w:p>
    <w:p w:rsidR="00845366" w:rsidRPr="00283E59" w:rsidRDefault="00845366" w:rsidP="00845366">
      <w:pPr>
        <w:pStyle w:val="Definition"/>
      </w:pPr>
      <w:r w:rsidRPr="00283E59">
        <w:rPr>
          <w:b/>
          <w:i/>
        </w:rPr>
        <w:t>State or Territory subsidised course</w:t>
      </w:r>
      <w:r w:rsidR="00A8646D" w:rsidRPr="00283E59">
        <w:t>: see subsection</w:t>
      </w:r>
      <w:r w:rsidR="00283E59" w:rsidRPr="00283E59">
        <w:t> </w:t>
      </w:r>
      <w:r w:rsidR="00DF6C34" w:rsidRPr="00283E59">
        <w:t>7</w:t>
      </w:r>
      <w:r w:rsidR="00A8646D" w:rsidRPr="00283E59">
        <w:t>(2</w:t>
      </w:r>
      <w:r w:rsidRPr="00283E59">
        <w:t>).</w:t>
      </w:r>
    </w:p>
    <w:p w:rsidR="00C44814" w:rsidRPr="00283E59" w:rsidRDefault="00C44814" w:rsidP="00C44814">
      <w:pPr>
        <w:pStyle w:val="Definition"/>
      </w:pPr>
      <w:r w:rsidRPr="00283E59">
        <w:rPr>
          <w:b/>
          <w:i/>
        </w:rPr>
        <w:t>VET Provider</w:t>
      </w:r>
      <w:r w:rsidRPr="00283E59">
        <w:t xml:space="preserve"> has the same meaning as in the </w:t>
      </w:r>
      <w:r w:rsidRPr="00283E59">
        <w:rPr>
          <w:i/>
        </w:rPr>
        <w:t>Higher Education Support Act 2003</w:t>
      </w:r>
      <w:r w:rsidRPr="00283E59">
        <w:t>.</w:t>
      </w:r>
    </w:p>
    <w:p w:rsidR="00845366" w:rsidRPr="00283E59" w:rsidRDefault="00845366" w:rsidP="00845366">
      <w:pPr>
        <w:pStyle w:val="Definition"/>
      </w:pPr>
      <w:r w:rsidRPr="00283E59">
        <w:rPr>
          <w:b/>
          <w:i/>
        </w:rPr>
        <w:t>VET student loans cap</w:t>
      </w:r>
      <w:r w:rsidR="00F93A77" w:rsidRPr="00283E59">
        <w:t>: see subsection</w:t>
      </w:r>
      <w:r w:rsidR="00283E59" w:rsidRPr="00283E59">
        <w:t> </w:t>
      </w:r>
      <w:r w:rsidR="00DF6C34" w:rsidRPr="00283E59">
        <w:t>39</w:t>
      </w:r>
      <w:r w:rsidR="00F93A77" w:rsidRPr="00283E59">
        <w:t>(2</w:t>
      </w:r>
      <w:r w:rsidRPr="00283E59">
        <w:t>).</w:t>
      </w:r>
    </w:p>
    <w:p w:rsidR="003600DC" w:rsidRPr="00283E59" w:rsidRDefault="00DF6C34" w:rsidP="003600DC">
      <w:pPr>
        <w:pStyle w:val="ActHead5"/>
        <w:rPr>
          <w:i/>
        </w:rPr>
      </w:pPr>
      <w:bookmarkStart w:id="9" w:name="_Toc470008563"/>
      <w:r w:rsidRPr="00283E59">
        <w:rPr>
          <w:rStyle w:val="CharSectno"/>
        </w:rPr>
        <w:t>5</w:t>
      </w:r>
      <w:r w:rsidR="003600DC" w:rsidRPr="00283E59">
        <w:t xml:space="preserve">  Meaning of </w:t>
      </w:r>
      <w:r w:rsidR="003600DC" w:rsidRPr="00283E59">
        <w:rPr>
          <w:i/>
        </w:rPr>
        <w:t>genuine student</w:t>
      </w:r>
      <w:bookmarkEnd w:id="9"/>
    </w:p>
    <w:p w:rsidR="003600DC" w:rsidRPr="00283E59" w:rsidRDefault="003600DC" w:rsidP="003600DC">
      <w:pPr>
        <w:pStyle w:val="subsection"/>
      </w:pPr>
      <w:r w:rsidRPr="00283E59">
        <w:tab/>
        <w:t>(1)</w:t>
      </w:r>
      <w:r w:rsidRPr="00283E59">
        <w:tab/>
        <w:t xml:space="preserve">This section </w:t>
      </w:r>
      <w:r w:rsidR="009F56E7" w:rsidRPr="00283E59">
        <w:t xml:space="preserve">is made </w:t>
      </w:r>
      <w:r w:rsidRPr="00283E59">
        <w:t xml:space="preserve">for the purposes of the definition of </w:t>
      </w:r>
      <w:r w:rsidRPr="00283E59">
        <w:rPr>
          <w:b/>
          <w:i/>
        </w:rPr>
        <w:t>genuine student</w:t>
      </w:r>
      <w:r w:rsidRPr="00283E59">
        <w:t xml:space="preserve"> in section</w:t>
      </w:r>
      <w:r w:rsidR="00283E59" w:rsidRPr="00283E59">
        <w:t> </w:t>
      </w:r>
      <w:r w:rsidRPr="00283E59">
        <w:t>6 of the Act.</w:t>
      </w:r>
    </w:p>
    <w:p w:rsidR="003600DC" w:rsidRPr="00283E59" w:rsidRDefault="003600DC" w:rsidP="003600DC">
      <w:pPr>
        <w:pStyle w:val="subsection"/>
      </w:pPr>
      <w:r w:rsidRPr="00283E59">
        <w:tab/>
        <w:t>(2)</w:t>
      </w:r>
      <w:r w:rsidRPr="00283E59">
        <w:tab/>
      </w:r>
      <w:r w:rsidR="00A413CD" w:rsidRPr="00283E59">
        <w:t xml:space="preserve">The following may be taken into </w:t>
      </w:r>
      <w:r w:rsidR="00CE76A0" w:rsidRPr="00283E59">
        <w:t xml:space="preserve">account </w:t>
      </w:r>
      <w:r w:rsidR="00A413CD" w:rsidRPr="00283E59">
        <w:t xml:space="preserve">for the purposes of determining whether </w:t>
      </w:r>
      <w:r w:rsidR="00E31727" w:rsidRPr="00283E59">
        <w:t>a</w:t>
      </w:r>
      <w:r w:rsidRPr="00283E59">
        <w:t xml:space="preserve"> studen</w:t>
      </w:r>
      <w:r w:rsidR="00DE679A" w:rsidRPr="00283E59">
        <w:t>t</w:t>
      </w:r>
      <w:r w:rsidRPr="00283E59">
        <w:t xml:space="preserve"> is a </w:t>
      </w:r>
      <w:r w:rsidRPr="00283E59">
        <w:rPr>
          <w:b/>
          <w:i/>
        </w:rPr>
        <w:t>genuine student</w:t>
      </w:r>
      <w:r w:rsidRPr="00283E59">
        <w:t xml:space="preserve"> in relation to </w:t>
      </w:r>
      <w:r w:rsidR="00E31727" w:rsidRPr="00283E59">
        <w:t>a</w:t>
      </w:r>
      <w:r w:rsidRPr="00283E59">
        <w:t xml:space="preserve"> course:</w:t>
      </w:r>
    </w:p>
    <w:p w:rsidR="003600DC" w:rsidRPr="00283E59" w:rsidRDefault="003600DC" w:rsidP="003600DC">
      <w:pPr>
        <w:pStyle w:val="paragraph"/>
      </w:pPr>
      <w:r w:rsidRPr="00283E59">
        <w:tab/>
        <w:t>(a)</w:t>
      </w:r>
      <w:r w:rsidRPr="00283E59">
        <w:tab/>
        <w:t>t</w:t>
      </w:r>
      <w:r w:rsidR="00B546AD" w:rsidRPr="00283E59">
        <w:t>he student is</w:t>
      </w:r>
      <w:r w:rsidRPr="00283E59">
        <w:t xml:space="preserve"> reasonably engaged in </w:t>
      </w:r>
      <w:r w:rsidR="00B546AD" w:rsidRPr="00283E59">
        <w:t>the</w:t>
      </w:r>
      <w:r w:rsidRPr="00283E59">
        <w:t xml:space="preserve"> course;</w:t>
      </w:r>
    </w:p>
    <w:p w:rsidR="003600DC" w:rsidRPr="00283E59" w:rsidRDefault="003600DC" w:rsidP="003600DC">
      <w:pPr>
        <w:pStyle w:val="paragraph"/>
      </w:pPr>
      <w:r w:rsidRPr="00283E59">
        <w:tab/>
        <w:t>(b)</w:t>
      </w:r>
      <w:r w:rsidRPr="00283E59">
        <w:tab/>
      </w:r>
      <w:r w:rsidR="00B546AD" w:rsidRPr="00283E59">
        <w:t>the student has</w:t>
      </w:r>
      <w:r w:rsidRPr="00283E59">
        <w:t xml:space="preserve"> knowledge of the course requirements</w:t>
      </w:r>
      <w:r w:rsidR="00D71F52" w:rsidRPr="00283E59">
        <w:t xml:space="preserve"> for the course</w:t>
      </w:r>
      <w:r w:rsidRPr="00283E59">
        <w:t xml:space="preserve">, </w:t>
      </w:r>
      <w:r w:rsidR="00B546AD" w:rsidRPr="00283E59">
        <w:t xml:space="preserve">and the </w:t>
      </w:r>
      <w:r w:rsidRPr="00283E59">
        <w:t>cost and duration</w:t>
      </w:r>
      <w:r w:rsidR="00B546AD" w:rsidRPr="00283E59">
        <w:t xml:space="preserve"> of the course</w:t>
      </w:r>
      <w:r w:rsidRPr="00283E59">
        <w:t>;</w:t>
      </w:r>
    </w:p>
    <w:p w:rsidR="003600DC" w:rsidRPr="00283E59" w:rsidRDefault="003600DC" w:rsidP="003600DC">
      <w:pPr>
        <w:pStyle w:val="paragraph"/>
      </w:pPr>
      <w:r w:rsidRPr="00283E59">
        <w:tab/>
        <w:t>(c)</w:t>
      </w:r>
      <w:r w:rsidRPr="00283E59">
        <w:tab/>
        <w:t xml:space="preserve">the student has </w:t>
      </w:r>
      <w:r w:rsidR="00B546AD" w:rsidRPr="00283E59">
        <w:t>satisfied</w:t>
      </w:r>
      <w:r w:rsidRPr="00283E59">
        <w:t xml:space="preserve"> course requirements</w:t>
      </w:r>
      <w:r w:rsidR="00B01CB4" w:rsidRPr="00283E59">
        <w:t xml:space="preserve"> for the course</w:t>
      </w:r>
      <w:r w:rsidRPr="00283E59">
        <w:t xml:space="preserve"> or </w:t>
      </w:r>
      <w:r w:rsidR="00B546AD" w:rsidRPr="00283E59">
        <w:t xml:space="preserve">participated in </w:t>
      </w:r>
      <w:r w:rsidRPr="00283E59">
        <w:t>assessment</w:t>
      </w:r>
      <w:r w:rsidR="00B546AD" w:rsidRPr="00283E59">
        <w:t xml:space="preserve"> activitie</w:t>
      </w:r>
      <w:r w:rsidRPr="00283E59">
        <w:t>s</w:t>
      </w:r>
      <w:r w:rsidR="00B90CF5" w:rsidRPr="00283E59">
        <w:t xml:space="preserve"> for the course</w:t>
      </w:r>
      <w:r w:rsidRPr="00283E59">
        <w:t>;</w:t>
      </w:r>
    </w:p>
    <w:p w:rsidR="003600DC" w:rsidRPr="00283E59" w:rsidRDefault="003600DC" w:rsidP="003600DC">
      <w:pPr>
        <w:pStyle w:val="paragraph"/>
      </w:pPr>
      <w:r w:rsidRPr="00283E59">
        <w:tab/>
        <w:t>(d)</w:t>
      </w:r>
      <w:r w:rsidRPr="00283E59">
        <w:tab/>
      </w:r>
      <w:r w:rsidR="00B546AD" w:rsidRPr="00283E59">
        <w:t xml:space="preserve">if the course is an </w:t>
      </w:r>
      <w:r w:rsidRPr="00283E59">
        <w:t>online course</w:t>
      </w:r>
      <w:r w:rsidR="00B546AD" w:rsidRPr="00283E59">
        <w:t>—</w:t>
      </w:r>
      <w:r w:rsidR="00B90CF5" w:rsidRPr="00283E59">
        <w:t xml:space="preserve">the </w:t>
      </w:r>
      <w:r w:rsidR="00C46342" w:rsidRPr="00283E59">
        <w:t xml:space="preserve">number of occasions on which the </w:t>
      </w:r>
      <w:r w:rsidR="00B90CF5" w:rsidRPr="00283E59">
        <w:t>student has logged i</w:t>
      </w:r>
      <w:r w:rsidRPr="00283E59">
        <w:t xml:space="preserve">n </w:t>
      </w:r>
      <w:r w:rsidR="00B546AD" w:rsidRPr="00283E59">
        <w:t xml:space="preserve">to the course </w:t>
      </w:r>
      <w:r w:rsidR="00C46342" w:rsidRPr="00283E59">
        <w:t>is not insignificant</w:t>
      </w:r>
      <w:r w:rsidRPr="00283E59">
        <w:t>;</w:t>
      </w:r>
    </w:p>
    <w:p w:rsidR="003600DC" w:rsidRPr="00283E59" w:rsidRDefault="003600DC" w:rsidP="003600DC">
      <w:pPr>
        <w:pStyle w:val="paragraph"/>
      </w:pPr>
      <w:r w:rsidRPr="00283E59">
        <w:tab/>
        <w:t>(e)</w:t>
      </w:r>
      <w:r w:rsidRPr="00283E59">
        <w:tab/>
        <w:t xml:space="preserve">the student has </w:t>
      </w:r>
      <w:r w:rsidR="00B546AD" w:rsidRPr="00283E59">
        <w:t xml:space="preserve">provided </w:t>
      </w:r>
      <w:r w:rsidRPr="00283E59">
        <w:t>up</w:t>
      </w:r>
      <w:r w:rsidR="00283E59">
        <w:noBreakHyphen/>
      </w:r>
      <w:r w:rsidRPr="00283E59">
        <w:t>to</w:t>
      </w:r>
      <w:r w:rsidR="00283E59">
        <w:noBreakHyphen/>
      </w:r>
      <w:r w:rsidRPr="00283E59">
        <w:t xml:space="preserve">date contact details </w:t>
      </w:r>
      <w:r w:rsidR="00DE679A" w:rsidRPr="00283E59">
        <w:t>that</w:t>
      </w:r>
      <w:r w:rsidRPr="00283E59">
        <w:t xml:space="preserve"> enable the Department to contact the student to verify the student’s enrolment</w:t>
      </w:r>
      <w:r w:rsidR="00B90CF5" w:rsidRPr="00283E59">
        <w:t xml:space="preserve"> in the course</w:t>
      </w:r>
      <w:r w:rsidRPr="00283E59">
        <w:t>;</w:t>
      </w:r>
    </w:p>
    <w:p w:rsidR="00B90CF5" w:rsidRPr="00283E59" w:rsidRDefault="003600DC" w:rsidP="003600DC">
      <w:pPr>
        <w:pStyle w:val="paragraph"/>
      </w:pPr>
      <w:r w:rsidRPr="00283E59">
        <w:tab/>
        <w:t>(f)</w:t>
      </w:r>
      <w:r w:rsidRPr="00283E59">
        <w:tab/>
      </w:r>
      <w:r w:rsidR="00B90CF5" w:rsidRPr="00283E59">
        <w:t xml:space="preserve">if the student </w:t>
      </w:r>
      <w:r w:rsidR="00DE679A" w:rsidRPr="00283E59">
        <w:t>is enrolled in another course</w:t>
      </w:r>
      <w:r w:rsidR="00B90CF5" w:rsidRPr="00283E59">
        <w:t xml:space="preserve">—the number of the enrolments and associated course loads would not make successful completion </w:t>
      </w:r>
      <w:r w:rsidR="00DE679A" w:rsidRPr="00283E59">
        <w:t xml:space="preserve">of </w:t>
      </w:r>
      <w:r w:rsidR="00B90CF5" w:rsidRPr="00283E59">
        <w:t xml:space="preserve">a course </w:t>
      </w:r>
      <w:r w:rsidR="00DE679A" w:rsidRPr="00283E59">
        <w:t xml:space="preserve">by the student </w:t>
      </w:r>
      <w:r w:rsidR="00B90CF5" w:rsidRPr="00283E59">
        <w:t xml:space="preserve">impossible or highly </w:t>
      </w:r>
      <w:r w:rsidR="00B01CB4" w:rsidRPr="00283E59">
        <w:t>improbable</w:t>
      </w:r>
      <w:r w:rsidR="00B90CF5" w:rsidRPr="00283E59">
        <w:t>;</w:t>
      </w:r>
    </w:p>
    <w:p w:rsidR="00DE679A" w:rsidRPr="00283E59" w:rsidRDefault="00B546AD" w:rsidP="003600DC">
      <w:pPr>
        <w:pStyle w:val="paragraph"/>
      </w:pPr>
      <w:r w:rsidRPr="00283E59">
        <w:tab/>
        <w:t>(g)</w:t>
      </w:r>
      <w:r w:rsidRPr="00283E59">
        <w:tab/>
      </w:r>
      <w:r w:rsidR="00DE679A" w:rsidRPr="00283E59">
        <w:t xml:space="preserve">when required to do so, </w:t>
      </w:r>
      <w:r w:rsidR="003600DC" w:rsidRPr="00283E59">
        <w:t xml:space="preserve">the student has communicated </w:t>
      </w:r>
      <w:r w:rsidR="00DE679A" w:rsidRPr="00283E59">
        <w:t xml:space="preserve">his or her agreement for the Secretary to continue to use the VET student loan to pay </w:t>
      </w:r>
      <w:r w:rsidR="00B01CB4" w:rsidRPr="00283E59">
        <w:t>tuition</w:t>
      </w:r>
      <w:r w:rsidR="00C46342" w:rsidRPr="00283E59">
        <w:t xml:space="preserve"> fees for the course;</w:t>
      </w:r>
    </w:p>
    <w:p w:rsidR="00C46342" w:rsidRPr="00283E59" w:rsidRDefault="00C46342" w:rsidP="00C46342">
      <w:pPr>
        <w:pStyle w:val="paragraph"/>
      </w:pPr>
      <w:r w:rsidRPr="00283E59">
        <w:tab/>
        <w:t>(h)</w:t>
      </w:r>
      <w:r w:rsidRPr="00283E59">
        <w:tab/>
        <w:t>for the purposes of paragraph</w:t>
      </w:r>
      <w:r w:rsidR="00283E59" w:rsidRPr="00283E59">
        <w:t> </w:t>
      </w:r>
      <w:r w:rsidRPr="00283E59">
        <w:t>43(4)(d) of Schedule</w:t>
      </w:r>
      <w:r w:rsidR="00283E59" w:rsidRPr="00283E59">
        <w:t> </w:t>
      </w:r>
      <w:r w:rsidRPr="00283E59">
        <w:t xml:space="preserve">1A to the </w:t>
      </w:r>
      <w:r w:rsidRPr="00283E59">
        <w:rPr>
          <w:i/>
        </w:rPr>
        <w:t>Higher Education Support Act 2003</w:t>
      </w:r>
      <w:r w:rsidRPr="00283E59">
        <w:t>—if required to do so, the student has communicated his or her agreement for the Secretary to continue to use VET FEE</w:t>
      </w:r>
      <w:r w:rsidR="00283E59">
        <w:noBreakHyphen/>
      </w:r>
      <w:r w:rsidRPr="00283E59">
        <w:t>HELP assistance to pay tuition fees for a VET unit of study.</w:t>
      </w:r>
    </w:p>
    <w:p w:rsidR="00E4398F" w:rsidRPr="00283E59" w:rsidRDefault="00E4398F" w:rsidP="00E4398F">
      <w:pPr>
        <w:pStyle w:val="ActHead2"/>
        <w:pageBreakBefore/>
      </w:pPr>
      <w:bookmarkStart w:id="10" w:name="_Toc470008564"/>
      <w:r w:rsidRPr="00283E59">
        <w:rPr>
          <w:rStyle w:val="CharPartNo"/>
        </w:rPr>
        <w:lastRenderedPageBreak/>
        <w:t>Part</w:t>
      </w:r>
      <w:r w:rsidR="00283E59" w:rsidRPr="00283E59">
        <w:rPr>
          <w:rStyle w:val="CharPartNo"/>
        </w:rPr>
        <w:t> </w:t>
      </w:r>
      <w:r w:rsidRPr="00283E59">
        <w:rPr>
          <w:rStyle w:val="CharPartNo"/>
        </w:rPr>
        <w:t>2</w:t>
      </w:r>
      <w:r w:rsidRPr="00283E59">
        <w:t>—</w:t>
      </w:r>
      <w:r w:rsidRPr="00283E59">
        <w:rPr>
          <w:rStyle w:val="CharPartText"/>
        </w:rPr>
        <w:t>Loans to students</w:t>
      </w:r>
      <w:bookmarkEnd w:id="10"/>
    </w:p>
    <w:p w:rsidR="00A8646D" w:rsidRPr="00283E59" w:rsidRDefault="00A8646D" w:rsidP="00A8646D">
      <w:pPr>
        <w:pStyle w:val="ActHead3"/>
      </w:pPr>
      <w:bookmarkStart w:id="11" w:name="_Toc470008565"/>
      <w:r w:rsidRPr="00283E59">
        <w:rPr>
          <w:rStyle w:val="CharDivNo"/>
        </w:rPr>
        <w:t>Division</w:t>
      </w:r>
      <w:r w:rsidR="00283E59" w:rsidRPr="00283E59">
        <w:rPr>
          <w:rStyle w:val="CharDivNo"/>
        </w:rPr>
        <w:t> </w:t>
      </w:r>
      <w:r w:rsidRPr="00283E59">
        <w:rPr>
          <w:rStyle w:val="CharDivNo"/>
        </w:rPr>
        <w:t>1</w:t>
      </w:r>
      <w:r w:rsidRPr="00283E59">
        <w:t>—</w:t>
      </w:r>
      <w:r w:rsidRPr="00283E59">
        <w:rPr>
          <w:rStyle w:val="CharDivText"/>
        </w:rPr>
        <w:t>Courses</w:t>
      </w:r>
      <w:bookmarkEnd w:id="11"/>
    </w:p>
    <w:p w:rsidR="00A8646D" w:rsidRPr="00283E59" w:rsidRDefault="00DF6C34" w:rsidP="00A8646D">
      <w:pPr>
        <w:pStyle w:val="ActHead5"/>
      </w:pPr>
      <w:bookmarkStart w:id="12" w:name="_Toc470008566"/>
      <w:r w:rsidRPr="00283E59">
        <w:rPr>
          <w:rStyle w:val="CharSectno"/>
        </w:rPr>
        <w:t>6</w:t>
      </w:r>
      <w:r w:rsidR="00A8646D" w:rsidRPr="00283E59">
        <w:t xml:space="preserve">  Purpose of this Division</w:t>
      </w:r>
      <w:bookmarkEnd w:id="12"/>
    </w:p>
    <w:p w:rsidR="00A8646D" w:rsidRPr="00283E59" w:rsidRDefault="00A8646D" w:rsidP="00A8646D">
      <w:pPr>
        <w:pStyle w:val="subsection"/>
      </w:pPr>
      <w:r w:rsidRPr="00283E59">
        <w:tab/>
      </w:r>
      <w:r w:rsidRPr="00283E59">
        <w:tab/>
        <w:t>This Division is made for the purposes of paragraph</w:t>
      </w:r>
      <w:r w:rsidR="00283E59" w:rsidRPr="00283E59">
        <w:t> </w:t>
      </w:r>
      <w:r w:rsidRPr="00283E59">
        <w:t>14(2)(b) of the Act.</w:t>
      </w:r>
    </w:p>
    <w:p w:rsidR="007E7543" w:rsidRPr="00283E59" w:rsidRDefault="00DF6C34" w:rsidP="007E7543">
      <w:pPr>
        <w:pStyle w:val="ActHead5"/>
      </w:pPr>
      <w:bookmarkStart w:id="13" w:name="_Toc470008567"/>
      <w:r w:rsidRPr="00283E59">
        <w:rPr>
          <w:rStyle w:val="CharSectno"/>
        </w:rPr>
        <w:t>7</w:t>
      </w:r>
      <w:r w:rsidR="007E7543" w:rsidRPr="00283E59">
        <w:t xml:space="preserve">  </w:t>
      </w:r>
      <w:r w:rsidR="00435479" w:rsidRPr="00283E59">
        <w:t>Kinds of courses</w:t>
      </w:r>
      <w:bookmarkEnd w:id="13"/>
    </w:p>
    <w:p w:rsidR="00661CED" w:rsidRPr="00283E59" w:rsidRDefault="00A8646D" w:rsidP="00661CED">
      <w:pPr>
        <w:pStyle w:val="subsection"/>
      </w:pPr>
      <w:r w:rsidRPr="00283E59">
        <w:tab/>
        <w:t>(1</w:t>
      </w:r>
      <w:r w:rsidR="007E7543" w:rsidRPr="00283E59">
        <w:t>)</w:t>
      </w:r>
      <w:r w:rsidR="007E7543" w:rsidRPr="00283E59">
        <w:tab/>
      </w:r>
      <w:r w:rsidR="00435479" w:rsidRPr="00283E59">
        <w:t>If</w:t>
      </w:r>
      <w:r w:rsidR="00661CED" w:rsidRPr="00283E59">
        <w:t xml:space="preserve"> the course provider receives funding from a State or Territory for</w:t>
      </w:r>
      <w:r w:rsidR="00CF13D9" w:rsidRPr="00283E59">
        <w:t xml:space="preserve"> enrolments in the</w:t>
      </w:r>
      <w:r w:rsidR="00661CED" w:rsidRPr="00283E59">
        <w:t xml:space="preserve"> course</w:t>
      </w:r>
      <w:r w:rsidR="00333311" w:rsidRPr="00283E59">
        <w:t>,</w:t>
      </w:r>
      <w:r w:rsidR="00C071E3" w:rsidRPr="00283E59">
        <w:t xml:space="preserve"> the course must lead to a qualification of diploma or advanced diploma in the Australian Qualifications Framework.</w:t>
      </w:r>
    </w:p>
    <w:p w:rsidR="003C392C" w:rsidRPr="00283E59" w:rsidRDefault="00A8646D" w:rsidP="003D28D5">
      <w:pPr>
        <w:pStyle w:val="subsection"/>
      </w:pPr>
      <w:r w:rsidRPr="00283E59">
        <w:tab/>
        <w:t>(2</w:t>
      </w:r>
      <w:r w:rsidR="003C392C" w:rsidRPr="00283E59">
        <w:t>)</w:t>
      </w:r>
      <w:r w:rsidR="003C392C" w:rsidRPr="00283E59">
        <w:tab/>
      </w:r>
      <w:r w:rsidR="00CF13D9" w:rsidRPr="00283E59">
        <w:t>If the</w:t>
      </w:r>
      <w:r w:rsidR="003C392C" w:rsidRPr="00283E59">
        <w:t xml:space="preserve"> course </w:t>
      </w:r>
      <w:r w:rsidR="00661CED" w:rsidRPr="00283E59">
        <w:t xml:space="preserve">meets the requirements set out in </w:t>
      </w:r>
      <w:r w:rsidR="00283E59" w:rsidRPr="00283E59">
        <w:t>subsection (</w:t>
      </w:r>
      <w:r w:rsidRPr="00283E59">
        <w:t>1</w:t>
      </w:r>
      <w:r w:rsidR="00661CED" w:rsidRPr="00283E59">
        <w:t>)</w:t>
      </w:r>
      <w:r w:rsidR="00CF13D9" w:rsidRPr="00283E59">
        <w:t>, the course</w:t>
      </w:r>
      <w:r w:rsidR="00661CED" w:rsidRPr="00283E59">
        <w:t xml:space="preserve"> </w:t>
      </w:r>
      <w:r w:rsidR="003C392C" w:rsidRPr="00283E59">
        <w:t xml:space="preserve">is a </w:t>
      </w:r>
      <w:r w:rsidR="003C392C" w:rsidRPr="00283E59">
        <w:rPr>
          <w:b/>
          <w:i/>
        </w:rPr>
        <w:t>State or Territory subsidised course</w:t>
      </w:r>
      <w:r w:rsidR="00661CED" w:rsidRPr="00283E59">
        <w:t>.</w:t>
      </w:r>
    </w:p>
    <w:p w:rsidR="00992BAE" w:rsidRPr="00283E59" w:rsidRDefault="00DF6C34" w:rsidP="00992BAE">
      <w:pPr>
        <w:pStyle w:val="ActHead5"/>
      </w:pPr>
      <w:bookmarkStart w:id="14" w:name="_Toc470008568"/>
      <w:r w:rsidRPr="00283E59">
        <w:rPr>
          <w:rStyle w:val="CharSectno"/>
        </w:rPr>
        <w:t>8</w:t>
      </w:r>
      <w:r w:rsidR="00992BAE" w:rsidRPr="00283E59">
        <w:t xml:space="preserve">  Course</w:t>
      </w:r>
      <w:r w:rsidR="004143CB" w:rsidRPr="00283E59">
        <w:t xml:space="preserve"> content and activities </w:t>
      </w:r>
      <w:r w:rsidR="00992BAE" w:rsidRPr="00283E59">
        <w:t xml:space="preserve">must </w:t>
      </w:r>
      <w:r w:rsidR="004143CB" w:rsidRPr="00283E59">
        <w:t>be necessary</w:t>
      </w:r>
      <w:bookmarkEnd w:id="14"/>
    </w:p>
    <w:p w:rsidR="00992BAE" w:rsidRPr="00283E59" w:rsidRDefault="006D225D" w:rsidP="00992BAE">
      <w:pPr>
        <w:pStyle w:val="subsection"/>
      </w:pPr>
      <w:r w:rsidRPr="00283E59">
        <w:tab/>
      </w:r>
      <w:r w:rsidR="00992BAE" w:rsidRPr="00283E59">
        <w:tab/>
      </w:r>
      <w:r w:rsidRPr="00283E59">
        <w:t>The course must not include content or activities that do not contribute to achieving the qualification concerned.</w:t>
      </w:r>
    </w:p>
    <w:p w:rsidR="00BB278D" w:rsidRPr="00283E59" w:rsidRDefault="00BB278D" w:rsidP="00333311">
      <w:pPr>
        <w:pStyle w:val="ActHead3"/>
        <w:pageBreakBefore/>
      </w:pPr>
      <w:bookmarkStart w:id="15" w:name="_Toc470008569"/>
      <w:r w:rsidRPr="00283E59">
        <w:rPr>
          <w:rStyle w:val="CharDivNo"/>
        </w:rPr>
        <w:lastRenderedPageBreak/>
        <w:t>Division</w:t>
      </w:r>
      <w:r w:rsidR="00283E59" w:rsidRPr="00283E59">
        <w:rPr>
          <w:rStyle w:val="CharDivNo"/>
        </w:rPr>
        <w:t> </w:t>
      </w:r>
      <w:r w:rsidRPr="00283E59">
        <w:rPr>
          <w:rStyle w:val="CharDivNo"/>
        </w:rPr>
        <w:t>2</w:t>
      </w:r>
      <w:r w:rsidRPr="00283E59">
        <w:t>—</w:t>
      </w:r>
      <w:r w:rsidRPr="00283E59">
        <w:rPr>
          <w:rStyle w:val="CharDivText"/>
        </w:rPr>
        <w:t>Applications for loans</w:t>
      </w:r>
      <w:bookmarkEnd w:id="15"/>
    </w:p>
    <w:p w:rsidR="00BB278D" w:rsidRPr="00283E59" w:rsidRDefault="00DF6C34" w:rsidP="00BB278D">
      <w:pPr>
        <w:pStyle w:val="ActHead5"/>
      </w:pPr>
      <w:bookmarkStart w:id="16" w:name="_Toc470008570"/>
      <w:r w:rsidRPr="00283E59">
        <w:rPr>
          <w:rStyle w:val="CharSectno"/>
        </w:rPr>
        <w:t>9</w:t>
      </w:r>
      <w:r w:rsidR="00BB278D" w:rsidRPr="00283E59">
        <w:t xml:space="preserve">  Purpose of this Division</w:t>
      </w:r>
      <w:bookmarkEnd w:id="16"/>
    </w:p>
    <w:p w:rsidR="00BB278D" w:rsidRPr="00283E59" w:rsidRDefault="00BB278D" w:rsidP="00BB278D">
      <w:pPr>
        <w:pStyle w:val="subsection"/>
      </w:pPr>
      <w:r w:rsidRPr="00283E59">
        <w:tab/>
      </w:r>
      <w:r w:rsidRPr="00283E59">
        <w:tab/>
        <w:t>This Division is made for the purposes of paragraphs 17(2)(b) and (c) of the Act.</w:t>
      </w:r>
    </w:p>
    <w:p w:rsidR="004143CB" w:rsidRPr="00283E59" w:rsidRDefault="00DF6C34" w:rsidP="004143CB">
      <w:pPr>
        <w:pStyle w:val="ActHead5"/>
      </w:pPr>
      <w:bookmarkStart w:id="17" w:name="_Toc470008571"/>
      <w:r w:rsidRPr="00283E59">
        <w:rPr>
          <w:rStyle w:val="CharSectno"/>
        </w:rPr>
        <w:t>10</w:t>
      </w:r>
      <w:r w:rsidR="004143CB" w:rsidRPr="00283E59">
        <w:t xml:space="preserve">  Applications for loans</w:t>
      </w:r>
      <w:bookmarkEnd w:id="17"/>
    </w:p>
    <w:p w:rsidR="004143CB" w:rsidRPr="00283E59" w:rsidRDefault="00BB278D" w:rsidP="004143CB">
      <w:pPr>
        <w:pStyle w:val="subsection"/>
      </w:pPr>
      <w:r w:rsidRPr="00283E59">
        <w:tab/>
        <w:t>(1</w:t>
      </w:r>
      <w:r w:rsidR="004143CB" w:rsidRPr="00283E59">
        <w:t>)</w:t>
      </w:r>
      <w:r w:rsidR="004143CB" w:rsidRPr="00283E59">
        <w:tab/>
        <w:t xml:space="preserve">The application must not be made before the end of the period of 2 </w:t>
      </w:r>
      <w:r w:rsidR="009F508A" w:rsidRPr="00283E59">
        <w:t xml:space="preserve">business </w:t>
      </w:r>
      <w:r w:rsidR="004143CB" w:rsidRPr="00283E59">
        <w:t>days after the student enrols in the course.</w:t>
      </w:r>
    </w:p>
    <w:p w:rsidR="004143CB" w:rsidRPr="00283E59" w:rsidRDefault="00BB278D" w:rsidP="004143CB">
      <w:pPr>
        <w:pStyle w:val="subsection"/>
      </w:pPr>
      <w:r w:rsidRPr="00283E59">
        <w:tab/>
        <w:t>(2</w:t>
      </w:r>
      <w:r w:rsidR="004143CB" w:rsidRPr="00283E59">
        <w:t>)</w:t>
      </w:r>
      <w:r w:rsidR="004143CB" w:rsidRPr="00283E59">
        <w:tab/>
        <w:t xml:space="preserve">The application must be made </w:t>
      </w:r>
      <w:r w:rsidR="00F25B0B" w:rsidRPr="00283E59">
        <w:t>on or before the census day for the course</w:t>
      </w:r>
      <w:r w:rsidR="00C46342" w:rsidRPr="00283E59">
        <w:t>, or the part of the course</w:t>
      </w:r>
      <w:r w:rsidR="00F25B0B" w:rsidRPr="00283E59">
        <w:t>.</w:t>
      </w:r>
    </w:p>
    <w:p w:rsidR="00F25B0B" w:rsidRPr="00283E59" w:rsidRDefault="00BB278D" w:rsidP="004143CB">
      <w:pPr>
        <w:pStyle w:val="subsection"/>
      </w:pPr>
      <w:r w:rsidRPr="00283E59">
        <w:tab/>
        <w:t>(3</w:t>
      </w:r>
      <w:r w:rsidR="00F25B0B" w:rsidRPr="00283E59">
        <w:t>)</w:t>
      </w:r>
      <w:r w:rsidR="00F25B0B" w:rsidRPr="00283E59">
        <w:tab/>
        <w:t>The application must be signed by the student.</w:t>
      </w:r>
    </w:p>
    <w:p w:rsidR="00422A7C" w:rsidRPr="00283E59" w:rsidRDefault="00A260FF" w:rsidP="00A260FF">
      <w:pPr>
        <w:pStyle w:val="notetext"/>
      </w:pPr>
      <w:r w:rsidRPr="00283E59">
        <w:t>Note 1:</w:t>
      </w:r>
      <w:r w:rsidRPr="00283E59">
        <w:tab/>
      </w:r>
      <w:r w:rsidR="00422A7C" w:rsidRPr="00283E59">
        <w:t>Most applications made by students under 18 years of age will also have to be signed by a responsible parent: see subsection</w:t>
      </w:r>
      <w:r w:rsidR="00283E59" w:rsidRPr="00283E59">
        <w:t> </w:t>
      </w:r>
      <w:r w:rsidR="00422A7C" w:rsidRPr="00283E59">
        <w:t>17(3) of the Act.</w:t>
      </w:r>
    </w:p>
    <w:p w:rsidR="00422A7C" w:rsidRPr="00283E59" w:rsidRDefault="00863279" w:rsidP="00863279">
      <w:pPr>
        <w:pStyle w:val="notetext"/>
      </w:pPr>
      <w:r w:rsidRPr="00283E59">
        <w:t>Note</w:t>
      </w:r>
      <w:r w:rsidR="00A260FF" w:rsidRPr="00283E59">
        <w:t xml:space="preserve"> 2</w:t>
      </w:r>
      <w:r w:rsidRPr="00283E59">
        <w:t>:</w:t>
      </w:r>
      <w:r w:rsidRPr="00283E59">
        <w:tab/>
      </w:r>
      <w:r w:rsidR="00422A7C" w:rsidRPr="00283E59">
        <w:t>An application made by electronic communication will be treated as having been signed by the student if certain requirements are met: see section</w:t>
      </w:r>
      <w:r w:rsidR="00283E59" w:rsidRPr="00283E59">
        <w:t> </w:t>
      </w:r>
      <w:r w:rsidR="00DF6C34" w:rsidRPr="00283E59">
        <w:t>152</w:t>
      </w:r>
      <w:r w:rsidR="00A95CC3" w:rsidRPr="00283E59">
        <w:t xml:space="preserve"> of thi</w:t>
      </w:r>
      <w:r w:rsidR="00422A7C" w:rsidRPr="00283E59">
        <w:t xml:space="preserve">s </w:t>
      </w:r>
      <w:r w:rsidR="00A95CC3" w:rsidRPr="00283E59">
        <w:t>instrument</w:t>
      </w:r>
      <w:r w:rsidR="00422A7C" w:rsidRPr="00283E59">
        <w:t>.</w:t>
      </w:r>
    </w:p>
    <w:p w:rsidR="00E4398F" w:rsidRPr="00283E59" w:rsidRDefault="00E4398F" w:rsidP="00E4398F">
      <w:pPr>
        <w:pStyle w:val="ActHead2"/>
        <w:pageBreakBefore/>
      </w:pPr>
      <w:bookmarkStart w:id="18" w:name="_Toc470008572"/>
      <w:r w:rsidRPr="00283E59">
        <w:rPr>
          <w:rStyle w:val="CharPartNo"/>
        </w:rPr>
        <w:lastRenderedPageBreak/>
        <w:t>Part</w:t>
      </w:r>
      <w:r w:rsidR="00283E59" w:rsidRPr="00283E59">
        <w:rPr>
          <w:rStyle w:val="CharPartNo"/>
        </w:rPr>
        <w:t> </w:t>
      </w:r>
      <w:r w:rsidRPr="00283E59">
        <w:rPr>
          <w:rStyle w:val="CharPartNo"/>
        </w:rPr>
        <w:t>3</w:t>
      </w:r>
      <w:r w:rsidRPr="00283E59">
        <w:t>—</w:t>
      </w:r>
      <w:r w:rsidRPr="00283E59">
        <w:rPr>
          <w:rStyle w:val="CharPartText"/>
        </w:rPr>
        <w:t>Paying and repaying loan amounts</w:t>
      </w:r>
      <w:bookmarkEnd w:id="18"/>
    </w:p>
    <w:p w:rsidR="007E7543" w:rsidRPr="00283E59" w:rsidRDefault="007E7543" w:rsidP="007E7543">
      <w:pPr>
        <w:pStyle w:val="Header"/>
      </w:pPr>
      <w:r w:rsidRPr="00283E59">
        <w:rPr>
          <w:rStyle w:val="CharDivNo"/>
        </w:rPr>
        <w:t xml:space="preserve"> </w:t>
      </w:r>
      <w:r w:rsidRPr="00283E59">
        <w:rPr>
          <w:rStyle w:val="CharDivText"/>
        </w:rPr>
        <w:t xml:space="preserve"> </w:t>
      </w:r>
    </w:p>
    <w:p w:rsidR="00F93A77" w:rsidRPr="00283E59" w:rsidRDefault="00DF6C34" w:rsidP="00737063">
      <w:pPr>
        <w:pStyle w:val="ActHead5"/>
      </w:pPr>
      <w:bookmarkStart w:id="19" w:name="_Toc470008573"/>
      <w:r w:rsidRPr="00283E59">
        <w:rPr>
          <w:rStyle w:val="CharSectno"/>
        </w:rPr>
        <w:t>11</w:t>
      </w:r>
      <w:r w:rsidR="00F93A77" w:rsidRPr="00283E59">
        <w:t xml:space="preserve">  Purpose of this Part</w:t>
      </w:r>
      <w:bookmarkEnd w:id="19"/>
    </w:p>
    <w:p w:rsidR="00F93A77" w:rsidRPr="00283E59" w:rsidRDefault="00F93A77" w:rsidP="00F93A77">
      <w:pPr>
        <w:pStyle w:val="subsection"/>
      </w:pPr>
      <w:r w:rsidRPr="00283E59">
        <w:tab/>
      </w:r>
      <w:r w:rsidRPr="00283E59">
        <w:tab/>
        <w:t>This Part is made for the purposes of paragraph</w:t>
      </w:r>
      <w:r w:rsidR="00283E59" w:rsidRPr="00283E59">
        <w:t> </w:t>
      </w:r>
      <w:r w:rsidRPr="00283E59">
        <w:t>137</w:t>
      </w:r>
      <w:r w:rsidR="00283E59">
        <w:noBreakHyphen/>
      </w:r>
      <w:r w:rsidRPr="00283E59">
        <w:t xml:space="preserve">19(2)(b) of the </w:t>
      </w:r>
      <w:r w:rsidRPr="00283E59">
        <w:rPr>
          <w:i/>
        </w:rPr>
        <w:t>Higher Education Support Act 2003</w:t>
      </w:r>
      <w:r w:rsidRPr="00283E59">
        <w:t>.</w:t>
      </w:r>
    </w:p>
    <w:p w:rsidR="00E4398F" w:rsidRPr="00283E59" w:rsidRDefault="00DF6C34" w:rsidP="003872B9">
      <w:pPr>
        <w:pStyle w:val="ActHead5"/>
      </w:pPr>
      <w:bookmarkStart w:id="20" w:name="_Toc470008574"/>
      <w:r w:rsidRPr="00283E59">
        <w:rPr>
          <w:rStyle w:val="CharSectno"/>
        </w:rPr>
        <w:t>12</w:t>
      </w:r>
      <w:r w:rsidR="003872B9" w:rsidRPr="00283E59">
        <w:t xml:space="preserve">  Amount of VET student loan debt</w:t>
      </w:r>
      <w:bookmarkEnd w:id="20"/>
    </w:p>
    <w:p w:rsidR="003872B9" w:rsidRPr="00283E59" w:rsidRDefault="00F93A77" w:rsidP="003872B9">
      <w:pPr>
        <w:pStyle w:val="subsection"/>
      </w:pPr>
      <w:r w:rsidRPr="00283E59">
        <w:tab/>
      </w:r>
      <w:r w:rsidR="003872B9" w:rsidRPr="00283E59">
        <w:tab/>
        <w:t xml:space="preserve">If the course to which the VET student loan debt relates is a State or Territory subsidised course, the percentage </w:t>
      </w:r>
      <w:r w:rsidR="001D68A5" w:rsidRPr="00283E59">
        <w:t xml:space="preserve">for the person </w:t>
      </w:r>
      <w:r w:rsidR="003872B9" w:rsidRPr="00283E59">
        <w:t>is 100% of the loan amount.</w:t>
      </w:r>
    </w:p>
    <w:p w:rsidR="00C44814" w:rsidRPr="00283E59" w:rsidRDefault="00C44814" w:rsidP="00C44814">
      <w:pPr>
        <w:pStyle w:val="ActHead2"/>
        <w:pageBreakBefore/>
      </w:pPr>
      <w:bookmarkStart w:id="21" w:name="_Toc470008575"/>
      <w:r w:rsidRPr="00283E59">
        <w:rPr>
          <w:rStyle w:val="CharPartNo"/>
        </w:rPr>
        <w:lastRenderedPageBreak/>
        <w:t>Part</w:t>
      </w:r>
      <w:r w:rsidR="00283E59" w:rsidRPr="00283E59">
        <w:rPr>
          <w:rStyle w:val="CharPartNo"/>
        </w:rPr>
        <w:t> </w:t>
      </w:r>
      <w:r w:rsidR="00462B4B" w:rsidRPr="00283E59">
        <w:rPr>
          <w:rStyle w:val="CharPartNo"/>
        </w:rPr>
        <w:t>4</w:t>
      </w:r>
      <w:r w:rsidRPr="00283E59">
        <w:t>—</w:t>
      </w:r>
      <w:r w:rsidR="001F0B32" w:rsidRPr="00283E59">
        <w:rPr>
          <w:rStyle w:val="CharPartText"/>
        </w:rPr>
        <w:t>C</w:t>
      </w:r>
      <w:r w:rsidR="00462B4B" w:rsidRPr="00283E59">
        <w:rPr>
          <w:rStyle w:val="CharPartText"/>
        </w:rPr>
        <w:t>ourse provider</w:t>
      </w:r>
      <w:r w:rsidR="001F0B32" w:rsidRPr="00283E59">
        <w:rPr>
          <w:rStyle w:val="CharPartText"/>
        </w:rPr>
        <w:t xml:space="preserve"> requirements</w:t>
      </w:r>
      <w:bookmarkEnd w:id="21"/>
    </w:p>
    <w:p w:rsidR="00C44814" w:rsidRPr="00283E59" w:rsidRDefault="00C44814" w:rsidP="00C44814">
      <w:pPr>
        <w:pStyle w:val="ActHead3"/>
      </w:pPr>
      <w:bookmarkStart w:id="22" w:name="_Toc470008576"/>
      <w:r w:rsidRPr="00283E59">
        <w:rPr>
          <w:rStyle w:val="CharDivNo"/>
        </w:rPr>
        <w:t>Division</w:t>
      </w:r>
      <w:r w:rsidR="00283E59" w:rsidRPr="00283E59">
        <w:rPr>
          <w:rStyle w:val="CharDivNo"/>
        </w:rPr>
        <w:t> </w:t>
      </w:r>
      <w:r w:rsidRPr="00283E59">
        <w:rPr>
          <w:rStyle w:val="CharDivNo"/>
        </w:rPr>
        <w:t>1</w:t>
      </w:r>
      <w:r w:rsidRPr="00283E59">
        <w:t>—</w:t>
      </w:r>
      <w:r w:rsidR="00451246" w:rsidRPr="00283E59">
        <w:rPr>
          <w:rStyle w:val="CharDivText"/>
        </w:rPr>
        <w:t>Meaning of provider</w:t>
      </w:r>
      <w:bookmarkEnd w:id="22"/>
    </w:p>
    <w:p w:rsidR="00C44814" w:rsidRPr="00283E59" w:rsidRDefault="00DF6C34" w:rsidP="00003108">
      <w:pPr>
        <w:pStyle w:val="ActHead5"/>
      </w:pPr>
      <w:bookmarkStart w:id="23" w:name="_Toc470008577"/>
      <w:r w:rsidRPr="00283E59">
        <w:rPr>
          <w:rStyle w:val="CharSectno"/>
        </w:rPr>
        <w:t>13</w:t>
      </w:r>
      <w:r w:rsidR="00C44814" w:rsidRPr="00283E59">
        <w:t xml:space="preserve">  Meaning of </w:t>
      </w:r>
      <w:r w:rsidR="00C44814" w:rsidRPr="00283E59">
        <w:rPr>
          <w:i/>
        </w:rPr>
        <w:t>provider</w:t>
      </w:r>
      <w:bookmarkEnd w:id="23"/>
    </w:p>
    <w:p w:rsidR="00C44814" w:rsidRPr="00283E59" w:rsidRDefault="00C44814" w:rsidP="00C44814">
      <w:pPr>
        <w:pStyle w:val="subsection"/>
      </w:pPr>
      <w:r w:rsidRPr="00283E59">
        <w:tab/>
      </w:r>
      <w:r w:rsidRPr="00283E59">
        <w:tab/>
        <w:t>In this Part:</w:t>
      </w:r>
    </w:p>
    <w:p w:rsidR="00C44814" w:rsidRPr="00283E59" w:rsidRDefault="00C44814" w:rsidP="00C44814">
      <w:pPr>
        <w:pStyle w:val="paragraph"/>
      </w:pPr>
      <w:r w:rsidRPr="00283E59">
        <w:tab/>
        <w:t>(a)</w:t>
      </w:r>
      <w:r w:rsidRPr="00283E59">
        <w:tab/>
        <w:t>for the purposes of deciding whether to approve a body as an approved course provider under section</w:t>
      </w:r>
      <w:r w:rsidR="00283E59" w:rsidRPr="00283E59">
        <w:t> </w:t>
      </w:r>
      <w:r w:rsidRPr="00283E59">
        <w:t xml:space="preserve">25 of the Act, </w:t>
      </w:r>
      <w:r w:rsidRPr="00283E59">
        <w:rPr>
          <w:b/>
          <w:i/>
        </w:rPr>
        <w:t>provider</w:t>
      </w:r>
      <w:r w:rsidRPr="00283E59">
        <w:t xml:space="preserve"> means the body; and</w:t>
      </w:r>
    </w:p>
    <w:p w:rsidR="00C44814" w:rsidRPr="00283E59" w:rsidRDefault="00C44814" w:rsidP="00C44814">
      <w:pPr>
        <w:pStyle w:val="paragraph"/>
      </w:pPr>
      <w:r w:rsidRPr="00283E59">
        <w:tab/>
        <w:t>(b)</w:t>
      </w:r>
      <w:r w:rsidRPr="00283E59">
        <w:tab/>
        <w:t>for the purposes of deciding whether an approved course provider continues to meet the course provider requirements as required by subsection</w:t>
      </w:r>
      <w:r w:rsidR="00283E59" w:rsidRPr="00283E59">
        <w:t> </w:t>
      </w:r>
      <w:r w:rsidRPr="00283E59">
        <w:t xml:space="preserve">47(2) of the Act, </w:t>
      </w:r>
      <w:r w:rsidRPr="00283E59">
        <w:rPr>
          <w:b/>
          <w:i/>
        </w:rPr>
        <w:t>provider</w:t>
      </w:r>
      <w:r w:rsidRPr="00283E59">
        <w:t xml:space="preserve"> means the approved course provider.</w:t>
      </w:r>
    </w:p>
    <w:p w:rsidR="00C44814" w:rsidRPr="00283E59" w:rsidRDefault="00C44814" w:rsidP="00333311">
      <w:pPr>
        <w:pStyle w:val="ActHead3"/>
        <w:pageBreakBefore/>
      </w:pPr>
      <w:bookmarkStart w:id="24" w:name="_Toc470008578"/>
      <w:r w:rsidRPr="00283E59">
        <w:rPr>
          <w:rStyle w:val="CharDivNo"/>
        </w:rPr>
        <w:lastRenderedPageBreak/>
        <w:t>Division</w:t>
      </w:r>
      <w:r w:rsidR="00283E59" w:rsidRPr="00283E59">
        <w:rPr>
          <w:rStyle w:val="CharDivNo"/>
        </w:rPr>
        <w:t> </w:t>
      </w:r>
      <w:r w:rsidRPr="00283E59">
        <w:rPr>
          <w:rStyle w:val="CharDivNo"/>
        </w:rPr>
        <w:t>2</w:t>
      </w:r>
      <w:r w:rsidRPr="00283E59">
        <w:t>—</w:t>
      </w:r>
      <w:r w:rsidRPr="00283E59">
        <w:rPr>
          <w:rStyle w:val="CharDivText"/>
        </w:rPr>
        <w:t>Fit and proper person requirements</w:t>
      </w:r>
      <w:bookmarkEnd w:id="24"/>
    </w:p>
    <w:p w:rsidR="00C44814" w:rsidRPr="00283E59" w:rsidRDefault="00DF6C34" w:rsidP="00C44814">
      <w:pPr>
        <w:pStyle w:val="ActHead5"/>
      </w:pPr>
      <w:bookmarkStart w:id="25" w:name="_Toc470008579"/>
      <w:r w:rsidRPr="00283E59">
        <w:rPr>
          <w:rStyle w:val="CharSectno"/>
        </w:rPr>
        <w:t>14</w:t>
      </w:r>
      <w:r w:rsidR="00C44814" w:rsidRPr="00283E59">
        <w:t xml:space="preserve">  </w:t>
      </w:r>
      <w:r w:rsidR="00451246" w:rsidRPr="00283E59">
        <w:t>Purpose of this Division</w:t>
      </w:r>
      <w:bookmarkEnd w:id="25"/>
    </w:p>
    <w:p w:rsidR="00C44814" w:rsidRPr="00283E59" w:rsidRDefault="00C44814" w:rsidP="00C44814">
      <w:pPr>
        <w:pStyle w:val="subsection"/>
      </w:pPr>
      <w:r w:rsidRPr="00283E59">
        <w:tab/>
      </w:r>
      <w:r w:rsidRPr="00283E59">
        <w:tab/>
        <w:t>For the purposes of paragraph</w:t>
      </w:r>
      <w:r w:rsidR="00283E59" w:rsidRPr="00283E59">
        <w:t> </w:t>
      </w:r>
      <w:r w:rsidRPr="00283E59">
        <w:t xml:space="preserve">25(2)(f) of the Act, this Division sets out matters that the Secretary may have regard to in deciding whether a </w:t>
      </w:r>
      <w:r w:rsidR="00AE4D88" w:rsidRPr="00283E59">
        <w:t>provider</w:t>
      </w:r>
      <w:r w:rsidRPr="00283E59">
        <w:t xml:space="preserve"> is a fit and proper person.</w:t>
      </w:r>
    </w:p>
    <w:p w:rsidR="00C44814" w:rsidRPr="00283E59" w:rsidRDefault="00DF6C34" w:rsidP="00C44814">
      <w:pPr>
        <w:pStyle w:val="ActHead5"/>
      </w:pPr>
      <w:bookmarkStart w:id="26" w:name="_Toc470008580"/>
      <w:r w:rsidRPr="00283E59">
        <w:rPr>
          <w:rStyle w:val="CharSectno"/>
        </w:rPr>
        <w:t>15</w:t>
      </w:r>
      <w:r w:rsidR="00C44814" w:rsidRPr="00283E59">
        <w:t xml:space="preserve">  Compliance with the law</w:t>
      </w:r>
      <w:bookmarkEnd w:id="26"/>
    </w:p>
    <w:p w:rsidR="00C44814" w:rsidRPr="00283E59" w:rsidRDefault="00C44814" w:rsidP="00C44814">
      <w:pPr>
        <w:pStyle w:val="subsection"/>
      </w:pPr>
      <w:r w:rsidRPr="00283E59">
        <w:tab/>
        <w:t>(1)</w:t>
      </w:r>
      <w:r w:rsidRPr="00283E59">
        <w:tab/>
        <w:t>The Secretary may have regard to whether the provider or any of its key personnel has been convicted of an offence against, or ordered to pay a pecuniary penalty under, a law of the Commonwealth or a State or Territory.</w:t>
      </w:r>
    </w:p>
    <w:p w:rsidR="00C44814" w:rsidRPr="00283E59" w:rsidRDefault="00C44814" w:rsidP="00C44814">
      <w:pPr>
        <w:pStyle w:val="notetext"/>
      </w:pPr>
      <w:r w:rsidRPr="00283E59">
        <w:t>Note:</w:t>
      </w:r>
      <w:r w:rsidRPr="00283E59">
        <w:tab/>
        <w:t>Part</w:t>
      </w:r>
      <w:r w:rsidR="00283E59" w:rsidRPr="00283E59">
        <w:t> </w:t>
      </w:r>
      <w:r w:rsidRPr="00283E59">
        <w:t xml:space="preserve">VIIC of the </w:t>
      </w:r>
      <w:r w:rsidRPr="00283E59">
        <w:rPr>
          <w:i/>
        </w:rPr>
        <w:t>Crimes Act 1914</w:t>
      </w:r>
      <w:r w:rsidRPr="00283E59">
        <w:t xml:space="preserve"> includes provisions that, in certain circumstances, relieve persons from the requirement to disclose spent convictions and require persons aware of such convictions to disregard them.</w:t>
      </w:r>
    </w:p>
    <w:p w:rsidR="00C44814" w:rsidRPr="00283E59" w:rsidRDefault="00C44814" w:rsidP="00C44814">
      <w:pPr>
        <w:pStyle w:val="subsection"/>
      </w:pPr>
      <w:r w:rsidRPr="00283E59">
        <w:tab/>
        <w:t>(2)</w:t>
      </w:r>
      <w:r w:rsidRPr="00283E59">
        <w:tab/>
        <w:t>If the provider or any of its key personnel has been so convicted or ordered, the Secretary may have regard to the seriousness of the offence or contravention concerned.</w:t>
      </w:r>
    </w:p>
    <w:p w:rsidR="00C44814" w:rsidRPr="00283E59" w:rsidRDefault="00C44814" w:rsidP="00C44814">
      <w:pPr>
        <w:pStyle w:val="subsection"/>
      </w:pPr>
      <w:r w:rsidRPr="00283E59">
        <w:tab/>
        <w:t>(3)</w:t>
      </w:r>
      <w:r w:rsidRPr="00283E59">
        <w:tab/>
        <w:t>The Secretary may have regard to whether the provider or any of its key personnel is currently involved in proceedings before a court or tribunal.</w:t>
      </w:r>
    </w:p>
    <w:p w:rsidR="00C44814" w:rsidRPr="00283E59" w:rsidRDefault="00DF6C34" w:rsidP="00003108">
      <w:pPr>
        <w:pStyle w:val="ActHead5"/>
      </w:pPr>
      <w:bookmarkStart w:id="27" w:name="_Toc470008581"/>
      <w:r w:rsidRPr="00283E59">
        <w:rPr>
          <w:rStyle w:val="CharSectno"/>
        </w:rPr>
        <w:t>16</w:t>
      </w:r>
      <w:r w:rsidR="00C44814" w:rsidRPr="00283E59">
        <w:t xml:space="preserve">  Meaning of </w:t>
      </w:r>
      <w:r w:rsidR="00C44814" w:rsidRPr="00283E59">
        <w:rPr>
          <w:i/>
        </w:rPr>
        <w:t>key personnel</w:t>
      </w:r>
      <w:bookmarkEnd w:id="27"/>
    </w:p>
    <w:p w:rsidR="00C44814" w:rsidRPr="00283E59" w:rsidRDefault="00C44814" w:rsidP="00C44814">
      <w:pPr>
        <w:pStyle w:val="subsection"/>
      </w:pPr>
      <w:r w:rsidRPr="00283E59">
        <w:tab/>
      </w:r>
      <w:r w:rsidRPr="00283E59">
        <w:tab/>
        <w:t xml:space="preserve">Each of the following is one of a provider’s </w:t>
      </w:r>
      <w:r w:rsidRPr="00283E59">
        <w:rPr>
          <w:b/>
          <w:i/>
        </w:rPr>
        <w:t>key personnel</w:t>
      </w:r>
      <w:r w:rsidRPr="00283E59">
        <w:t>:</w:t>
      </w:r>
    </w:p>
    <w:p w:rsidR="00C44814" w:rsidRPr="00283E59" w:rsidRDefault="00C44814" w:rsidP="00C44814">
      <w:pPr>
        <w:pStyle w:val="paragraph"/>
      </w:pPr>
      <w:r w:rsidRPr="00283E59">
        <w:tab/>
        <w:t>(a)</w:t>
      </w:r>
      <w:r w:rsidRPr="00283E59">
        <w:tab/>
        <w:t>a director, officer or member of the provider’s governing body;</w:t>
      </w:r>
    </w:p>
    <w:p w:rsidR="00C44814" w:rsidRPr="00283E59" w:rsidRDefault="00C44814" w:rsidP="00C44814">
      <w:pPr>
        <w:pStyle w:val="paragraph"/>
      </w:pPr>
      <w:r w:rsidRPr="00283E59">
        <w:tab/>
        <w:t>(b)</w:t>
      </w:r>
      <w:r w:rsidRPr="00283E59">
        <w:tab/>
        <w:t xml:space="preserve">a person or body that is concerned with, or takes part in, the </w:t>
      </w:r>
      <w:r w:rsidR="006A5DB6" w:rsidRPr="00283E59">
        <w:t xml:space="preserve">executive or senior </w:t>
      </w:r>
      <w:r w:rsidRPr="00283E59">
        <w:t>management of the provider, or that exercises control or influence over the management or direction of the provider;</w:t>
      </w:r>
    </w:p>
    <w:p w:rsidR="00C44814" w:rsidRPr="00283E59" w:rsidRDefault="00C44814" w:rsidP="00C44814">
      <w:pPr>
        <w:pStyle w:val="paragraph"/>
      </w:pPr>
      <w:r w:rsidRPr="00283E59">
        <w:tab/>
        <w:t>(c)</w:t>
      </w:r>
      <w:r w:rsidRPr="00283E59">
        <w:tab/>
        <w:t>a person who exercises control or influence over the allocation of the resources of the provider.</w:t>
      </w:r>
    </w:p>
    <w:p w:rsidR="00C44814" w:rsidRPr="00283E59" w:rsidRDefault="00DF6C34" w:rsidP="00C44814">
      <w:pPr>
        <w:pStyle w:val="ActHead5"/>
      </w:pPr>
      <w:bookmarkStart w:id="28" w:name="_Toc470008582"/>
      <w:r w:rsidRPr="00283E59">
        <w:rPr>
          <w:rStyle w:val="CharSectno"/>
        </w:rPr>
        <w:t>17</w:t>
      </w:r>
      <w:r w:rsidR="00C44814" w:rsidRPr="00283E59">
        <w:t xml:space="preserve">  Financial record</w:t>
      </w:r>
      <w:bookmarkEnd w:id="28"/>
    </w:p>
    <w:p w:rsidR="00C44814" w:rsidRPr="00283E59" w:rsidRDefault="00C44814" w:rsidP="00C44814">
      <w:pPr>
        <w:pStyle w:val="subsection"/>
      </w:pPr>
      <w:r w:rsidRPr="00283E59">
        <w:tab/>
      </w:r>
      <w:r w:rsidRPr="00283E59">
        <w:tab/>
        <w:t>The Secretary may have regard to whether the provider or any of its key personnel:</w:t>
      </w:r>
    </w:p>
    <w:p w:rsidR="00C44814" w:rsidRPr="00283E59" w:rsidRDefault="00C44814" w:rsidP="00C44814">
      <w:pPr>
        <w:pStyle w:val="paragraph"/>
      </w:pPr>
      <w:r w:rsidRPr="00283E59">
        <w:tab/>
        <w:t>(a)</w:t>
      </w:r>
      <w:r w:rsidRPr="00283E59">
        <w:tab/>
        <w:t>has been insolvent or bankrupt; or</w:t>
      </w:r>
    </w:p>
    <w:p w:rsidR="00C44814" w:rsidRPr="00283E59" w:rsidRDefault="00C44814" w:rsidP="00C44814">
      <w:pPr>
        <w:pStyle w:val="paragraph"/>
      </w:pPr>
      <w:r w:rsidRPr="00283E59">
        <w:tab/>
        <w:t>(b)</w:t>
      </w:r>
      <w:r w:rsidRPr="00283E59">
        <w:tab/>
        <w:t>has taken steps to take the benefit of any law for the relief of bankrupt or insolvent debtors; or</w:t>
      </w:r>
    </w:p>
    <w:p w:rsidR="00C44814" w:rsidRPr="00283E59" w:rsidRDefault="00C44814" w:rsidP="00C44814">
      <w:pPr>
        <w:pStyle w:val="paragraph"/>
      </w:pPr>
      <w:r w:rsidRPr="00283E59">
        <w:tab/>
        <w:t>(c)</w:t>
      </w:r>
      <w:r w:rsidRPr="00283E59">
        <w:tab/>
        <w:t>has compounded with one or more creditors; or</w:t>
      </w:r>
    </w:p>
    <w:p w:rsidR="00C44814" w:rsidRPr="00283E59" w:rsidRDefault="00C44814" w:rsidP="00C44814">
      <w:pPr>
        <w:pStyle w:val="paragraph"/>
      </w:pPr>
      <w:r w:rsidRPr="00283E59">
        <w:tab/>
        <w:t>(d)</w:t>
      </w:r>
      <w:r w:rsidRPr="00283E59">
        <w:tab/>
        <w:t>has assigned remuneration for the benefit of one or more creditors; or</w:t>
      </w:r>
    </w:p>
    <w:p w:rsidR="00C44814" w:rsidRPr="00283E59" w:rsidRDefault="00C44814" w:rsidP="00C44814">
      <w:pPr>
        <w:pStyle w:val="paragraph"/>
      </w:pPr>
      <w:r w:rsidRPr="00283E59">
        <w:tab/>
        <w:t>(e)</w:t>
      </w:r>
      <w:r w:rsidRPr="00283E59">
        <w:tab/>
        <w:t>has been under external administration (within the meaning of subsection</w:t>
      </w:r>
      <w:r w:rsidR="00283E59" w:rsidRPr="00283E59">
        <w:t> </w:t>
      </w:r>
      <w:r w:rsidRPr="00283E59">
        <w:t xml:space="preserve">600H(2) of the </w:t>
      </w:r>
      <w:r w:rsidRPr="00283E59">
        <w:rPr>
          <w:i/>
        </w:rPr>
        <w:t>Corporations Act 2001</w:t>
      </w:r>
      <w:r w:rsidRPr="00283E59">
        <w:t>); or</w:t>
      </w:r>
    </w:p>
    <w:p w:rsidR="00C44814" w:rsidRPr="00283E59" w:rsidRDefault="00C44814" w:rsidP="00C44814">
      <w:pPr>
        <w:pStyle w:val="paragraph"/>
      </w:pPr>
      <w:r w:rsidRPr="00283E59">
        <w:tab/>
        <w:t>(f)</w:t>
      </w:r>
      <w:r w:rsidRPr="00283E59">
        <w:tab/>
        <w:t>has outstanding debts to the Commonwealth.</w:t>
      </w:r>
    </w:p>
    <w:p w:rsidR="00C44814" w:rsidRPr="00283E59" w:rsidRDefault="00DF6C34" w:rsidP="00C44814">
      <w:pPr>
        <w:pStyle w:val="ActHead5"/>
      </w:pPr>
      <w:bookmarkStart w:id="29" w:name="_Toc470008583"/>
      <w:r w:rsidRPr="00283E59">
        <w:rPr>
          <w:rStyle w:val="CharSectno"/>
        </w:rPr>
        <w:lastRenderedPageBreak/>
        <w:t>18</w:t>
      </w:r>
      <w:r w:rsidR="00C44814" w:rsidRPr="00283E59">
        <w:t xml:space="preserve">  Management record</w:t>
      </w:r>
      <w:bookmarkEnd w:id="29"/>
    </w:p>
    <w:p w:rsidR="00C44814" w:rsidRPr="00283E59" w:rsidRDefault="00C44814" w:rsidP="00C44814">
      <w:pPr>
        <w:pStyle w:val="subsection"/>
      </w:pPr>
      <w:r w:rsidRPr="00283E59">
        <w:tab/>
        <w:t>(1)</w:t>
      </w:r>
      <w:r w:rsidRPr="00283E59">
        <w:tab/>
        <w:t>The Secretary may have regard to whether one or more of the following has been cancelled, revoked or suspended:</w:t>
      </w:r>
    </w:p>
    <w:p w:rsidR="00C44814" w:rsidRPr="00283E59" w:rsidRDefault="00C44814" w:rsidP="00C44814">
      <w:pPr>
        <w:pStyle w:val="paragraph"/>
      </w:pPr>
      <w:r w:rsidRPr="00283E59">
        <w:tab/>
        <w:t>(a)</w:t>
      </w:r>
      <w:r w:rsidRPr="00283E59">
        <w:tab/>
        <w:t>the provider’s registration as a r</w:t>
      </w:r>
      <w:r w:rsidR="009307A6" w:rsidRPr="00283E59">
        <w:t>e</w:t>
      </w:r>
      <w:r w:rsidR="005D6832" w:rsidRPr="00283E59">
        <w:t xml:space="preserve">gistered training organisation or </w:t>
      </w:r>
      <w:r w:rsidR="009307A6" w:rsidRPr="00283E59">
        <w:t>registered higher education provider</w:t>
      </w:r>
      <w:r w:rsidRPr="00283E59">
        <w:t>;</w:t>
      </w:r>
    </w:p>
    <w:p w:rsidR="00C44814" w:rsidRPr="00283E59" w:rsidRDefault="00C44814" w:rsidP="00C44814">
      <w:pPr>
        <w:pStyle w:val="paragraph"/>
      </w:pPr>
      <w:r w:rsidRPr="00283E59">
        <w:tab/>
        <w:t>(b)</w:t>
      </w:r>
      <w:r w:rsidRPr="00283E59">
        <w:tab/>
        <w:t>the provider’s approval as an app</w:t>
      </w:r>
      <w:r w:rsidR="005D6832" w:rsidRPr="00283E59">
        <w:t>roved course provider,</w:t>
      </w:r>
      <w:r w:rsidR="006B1CBA" w:rsidRPr="00283E59">
        <w:t xml:space="preserve"> VET p</w:t>
      </w:r>
      <w:r w:rsidRPr="00283E59">
        <w:t>rovider</w:t>
      </w:r>
      <w:r w:rsidR="005D6832" w:rsidRPr="00283E59">
        <w:t xml:space="preserve"> or higher education provider</w:t>
      </w:r>
      <w:r w:rsidRPr="00283E59">
        <w:t>;</w:t>
      </w:r>
    </w:p>
    <w:p w:rsidR="00C44814" w:rsidRPr="00283E59" w:rsidRDefault="00C44814" w:rsidP="00C44814">
      <w:pPr>
        <w:pStyle w:val="paragraph"/>
      </w:pPr>
      <w:r w:rsidRPr="00283E59">
        <w:tab/>
        <w:t>(c)</w:t>
      </w:r>
      <w:r w:rsidRPr="00283E59">
        <w:tab/>
        <w:t>subsidy funding arrangements with a State or Territory for the provision of education by the provider.</w:t>
      </w:r>
    </w:p>
    <w:p w:rsidR="00C44814" w:rsidRPr="00283E59" w:rsidRDefault="00C44814" w:rsidP="00C44814">
      <w:pPr>
        <w:pStyle w:val="subsection"/>
      </w:pPr>
      <w:r w:rsidRPr="00283E59">
        <w:tab/>
        <w:t>(2)</w:t>
      </w:r>
      <w:r w:rsidRPr="00283E59">
        <w:tab/>
        <w:t>The Secretary may have regard to whether the provider has:</w:t>
      </w:r>
    </w:p>
    <w:p w:rsidR="00C44814" w:rsidRPr="00283E59" w:rsidRDefault="00C44814" w:rsidP="00C44814">
      <w:pPr>
        <w:pStyle w:val="paragraph"/>
      </w:pPr>
      <w:r w:rsidRPr="00283E59">
        <w:tab/>
        <w:t>(a)</w:t>
      </w:r>
      <w:r w:rsidRPr="00283E59">
        <w:tab/>
        <w:t xml:space="preserve">had a condition imposed on a registration, approval or arrangement </w:t>
      </w:r>
      <w:r w:rsidR="002F3694" w:rsidRPr="00283E59">
        <w:t xml:space="preserve">mentioned in </w:t>
      </w:r>
      <w:r w:rsidR="00283E59" w:rsidRPr="00283E59">
        <w:t>subsection (</w:t>
      </w:r>
      <w:r w:rsidRPr="00283E59">
        <w:t>1); or</w:t>
      </w:r>
    </w:p>
    <w:p w:rsidR="00C44814" w:rsidRPr="00283E59" w:rsidRDefault="00C44814" w:rsidP="00C44814">
      <w:pPr>
        <w:pStyle w:val="paragraph"/>
      </w:pPr>
      <w:r w:rsidRPr="00283E59">
        <w:tab/>
        <w:t>(b)</w:t>
      </w:r>
      <w:r w:rsidRPr="00283E59">
        <w:tab/>
        <w:t>breached such a condition.</w:t>
      </w:r>
    </w:p>
    <w:p w:rsidR="00C44814" w:rsidRPr="00283E59" w:rsidRDefault="00C44814" w:rsidP="00C44814">
      <w:pPr>
        <w:pStyle w:val="subsection"/>
        <w:rPr>
          <w:iCs/>
        </w:rPr>
      </w:pPr>
      <w:r w:rsidRPr="00283E59">
        <w:tab/>
        <w:t>(3)</w:t>
      </w:r>
      <w:r w:rsidRPr="00283E59">
        <w:tab/>
        <w:t>The Secretary may have regard to whether any of the provider</w:t>
      </w:r>
      <w:r w:rsidR="00891977" w:rsidRPr="00283E59">
        <w:t>’s</w:t>
      </w:r>
      <w:r w:rsidRPr="00283E59">
        <w:t xml:space="preserve"> </w:t>
      </w:r>
      <w:r w:rsidR="00891977" w:rsidRPr="00283E59">
        <w:t xml:space="preserve">key personnel </w:t>
      </w:r>
      <w:r w:rsidRPr="00283E59">
        <w:t>has been disqualified from managing corporations under Part</w:t>
      </w:r>
      <w:r w:rsidR="00283E59" w:rsidRPr="00283E59">
        <w:t> </w:t>
      </w:r>
      <w:r w:rsidRPr="00283E59">
        <w:t xml:space="preserve">2D.6 of the </w:t>
      </w:r>
      <w:r w:rsidRPr="00283E59">
        <w:rPr>
          <w:i/>
          <w:iCs/>
        </w:rPr>
        <w:t>Corporations Act 2001</w:t>
      </w:r>
      <w:r w:rsidRPr="00283E59">
        <w:rPr>
          <w:iCs/>
        </w:rPr>
        <w:t>.</w:t>
      </w:r>
    </w:p>
    <w:p w:rsidR="00C44814" w:rsidRPr="00283E59" w:rsidRDefault="00DF6C34" w:rsidP="00C44814">
      <w:pPr>
        <w:pStyle w:val="ActHead5"/>
      </w:pPr>
      <w:bookmarkStart w:id="30" w:name="_Toc470008584"/>
      <w:r w:rsidRPr="00283E59">
        <w:rPr>
          <w:rStyle w:val="CharSectno"/>
        </w:rPr>
        <w:t>19</w:t>
      </w:r>
      <w:r w:rsidR="00C44814" w:rsidRPr="00283E59">
        <w:t xml:space="preserve">  Provision of information</w:t>
      </w:r>
      <w:bookmarkEnd w:id="30"/>
    </w:p>
    <w:p w:rsidR="00C44814" w:rsidRPr="00283E59" w:rsidRDefault="00C44814" w:rsidP="00C44814">
      <w:pPr>
        <w:pStyle w:val="subsection"/>
      </w:pPr>
      <w:r w:rsidRPr="00283E59">
        <w:tab/>
      </w:r>
      <w:r w:rsidRPr="00283E59">
        <w:tab/>
        <w:t>The Secretary may have regard to whether the provider or any of its key personnel has provided false or misleading information to any of the following in circumstances where it is reasonable to assume that the provider or key personnel knew that the information was false or misleading:</w:t>
      </w:r>
    </w:p>
    <w:p w:rsidR="00C44814" w:rsidRPr="00283E59" w:rsidRDefault="00C44814" w:rsidP="00C44814">
      <w:pPr>
        <w:pStyle w:val="paragraph"/>
      </w:pPr>
      <w:r w:rsidRPr="00283E59">
        <w:tab/>
        <w:t>(a)</w:t>
      </w:r>
      <w:r w:rsidRPr="00283E59">
        <w:tab/>
        <w:t>a body of a State or Territory that registers educational providers;</w:t>
      </w:r>
    </w:p>
    <w:p w:rsidR="00C44814" w:rsidRPr="00283E59" w:rsidRDefault="00C44814" w:rsidP="00C44814">
      <w:pPr>
        <w:pStyle w:val="paragraph"/>
      </w:pPr>
      <w:r w:rsidRPr="00283E59">
        <w:tab/>
        <w:t>(b)</w:t>
      </w:r>
      <w:r w:rsidRPr="00283E59">
        <w:tab/>
        <w:t>the National VET Regulator;</w:t>
      </w:r>
    </w:p>
    <w:p w:rsidR="00C44814" w:rsidRPr="00283E59" w:rsidRDefault="00C44814" w:rsidP="00C44814">
      <w:pPr>
        <w:pStyle w:val="paragraph"/>
      </w:pPr>
      <w:r w:rsidRPr="00283E59">
        <w:tab/>
        <w:t>(c)</w:t>
      </w:r>
      <w:r w:rsidRPr="00283E59">
        <w:tab/>
        <w:t>the Minister, the Department or the Secretary;</w:t>
      </w:r>
    </w:p>
    <w:p w:rsidR="00C44814" w:rsidRPr="00283E59" w:rsidRDefault="00C44814" w:rsidP="00C44814">
      <w:pPr>
        <w:pStyle w:val="paragraph"/>
      </w:pPr>
      <w:r w:rsidRPr="00283E59">
        <w:tab/>
        <w:t>(d)</w:t>
      </w:r>
      <w:r w:rsidRPr="00283E59">
        <w:tab/>
        <w:t>an authority of a State or Territory that deals with subsidy funding arrangements for education.</w:t>
      </w:r>
    </w:p>
    <w:p w:rsidR="00C44814" w:rsidRPr="00283E59" w:rsidRDefault="00DF6C34" w:rsidP="00C44814">
      <w:pPr>
        <w:pStyle w:val="ActHead5"/>
      </w:pPr>
      <w:bookmarkStart w:id="31" w:name="_Toc470008585"/>
      <w:r w:rsidRPr="00283E59">
        <w:rPr>
          <w:rStyle w:val="CharSectno"/>
        </w:rPr>
        <w:t>20</w:t>
      </w:r>
      <w:r w:rsidR="00C44814" w:rsidRPr="00283E59">
        <w:t xml:space="preserve">  Previous conduct and involvements</w:t>
      </w:r>
      <w:bookmarkEnd w:id="31"/>
    </w:p>
    <w:p w:rsidR="00C44814" w:rsidRPr="00283E59" w:rsidRDefault="00C44814" w:rsidP="00C44814">
      <w:pPr>
        <w:pStyle w:val="subsection"/>
      </w:pPr>
      <w:r w:rsidRPr="00283E59">
        <w:tab/>
        <w:t>(1)</w:t>
      </w:r>
      <w:r w:rsidRPr="00283E59">
        <w:tab/>
        <w:t>The Secretary may have regard to whether the provider or any of its key personnel has previously been found not to be a fit and proper person for the purposes of one or more of the following:</w:t>
      </w:r>
    </w:p>
    <w:p w:rsidR="00C44814" w:rsidRPr="00283E59" w:rsidRDefault="00AE4D88" w:rsidP="00C44814">
      <w:pPr>
        <w:pStyle w:val="paragraph"/>
      </w:pPr>
      <w:r w:rsidRPr="00283E59">
        <w:tab/>
        <w:t>(a)</w:t>
      </w:r>
      <w:r w:rsidRPr="00283E59">
        <w:tab/>
      </w:r>
      <w:r w:rsidR="00C44814" w:rsidRPr="00283E59">
        <w:t>the Act;</w:t>
      </w:r>
    </w:p>
    <w:p w:rsidR="00AE4D88" w:rsidRPr="00283E59" w:rsidRDefault="00AE4D88" w:rsidP="00C44814">
      <w:pPr>
        <w:pStyle w:val="paragraph"/>
      </w:pPr>
      <w:r w:rsidRPr="00283E59">
        <w:tab/>
        <w:t>(b)</w:t>
      </w:r>
      <w:r w:rsidRPr="00283E59">
        <w:tab/>
        <w:t xml:space="preserve">the </w:t>
      </w:r>
      <w:r w:rsidRPr="00283E59">
        <w:rPr>
          <w:i/>
          <w:iCs/>
        </w:rPr>
        <w:t>Australian Education Act 2013</w:t>
      </w:r>
      <w:r w:rsidRPr="00283E59">
        <w:rPr>
          <w:iCs/>
        </w:rPr>
        <w:t>;</w:t>
      </w:r>
    </w:p>
    <w:p w:rsidR="00AE4D88" w:rsidRPr="00283E59" w:rsidRDefault="00AE4D88" w:rsidP="00AE4D88">
      <w:pPr>
        <w:pStyle w:val="paragraph"/>
      </w:pPr>
      <w:r w:rsidRPr="00283E59">
        <w:tab/>
        <w:t>(c)</w:t>
      </w:r>
      <w:r w:rsidRPr="00283E59">
        <w:tab/>
        <w:t xml:space="preserve">the </w:t>
      </w:r>
      <w:r w:rsidRPr="00283E59">
        <w:rPr>
          <w:i/>
        </w:rPr>
        <w:t>Education Services for Overseas Students Act 2000</w:t>
      </w:r>
      <w:r w:rsidRPr="00283E59">
        <w:t>;</w:t>
      </w:r>
    </w:p>
    <w:p w:rsidR="004A3BFD" w:rsidRPr="00283E59" w:rsidRDefault="00AE4D88" w:rsidP="00C44814">
      <w:pPr>
        <w:pStyle w:val="paragraph"/>
      </w:pPr>
      <w:r w:rsidRPr="00283E59">
        <w:tab/>
        <w:t>(d)</w:t>
      </w:r>
      <w:r w:rsidRPr="00283E59">
        <w:tab/>
      </w:r>
      <w:r w:rsidR="004A3BFD" w:rsidRPr="00283E59">
        <w:t xml:space="preserve">the </w:t>
      </w:r>
      <w:r w:rsidR="004A3BFD" w:rsidRPr="00283E59">
        <w:rPr>
          <w:i/>
        </w:rPr>
        <w:t>Higher Education Support Act 2003</w:t>
      </w:r>
      <w:r w:rsidR="004A3BFD" w:rsidRPr="00283E59">
        <w:t>;</w:t>
      </w:r>
    </w:p>
    <w:p w:rsidR="00C44814" w:rsidRPr="00283E59" w:rsidRDefault="00AE4D88" w:rsidP="00C44814">
      <w:pPr>
        <w:pStyle w:val="paragraph"/>
      </w:pPr>
      <w:r w:rsidRPr="00283E59">
        <w:tab/>
        <w:t>(e)</w:t>
      </w:r>
      <w:r w:rsidRPr="00283E59">
        <w:tab/>
      </w:r>
      <w:r w:rsidR="00C44814" w:rsidRPr="00283E59">
        <w:t xml:space="preserve">the </w:t>
      </w:r>
      <w:r w:rsidR="00C44814" w:rsidRPr="00283E59">
        <w:rPr>
          <w:i/>
        </w:rPr>
        <w:t>National Vocational Education and Training Regulator Act 2011</w:t>
      </w:r>
      <w:r w:rsidR="00C44814" w:rsidRPr="00283E59">
        <w:t>;</w:t>
      </w:r>
    </w:p>
    <w:p w:rsidR="00C44814" w:rsidRPr="00283E59" w:rsidRDefault="00AE4D88" w:rsidP="00C44814">
      <w:pPr>
        <w:pStyle w:val="paragraph"/>
        <w:rPr>
          <w:iCs/>
        </w:rPr>
      </w:pPr>
      <w:r w:rsidRPr="00283E59">
        <w:tab/>
        <w:t>(f)</w:t>
      </w:r>
      <w:r w:rsidRPr="00283E59">
        <w:tab/>
      </w:r>
      <w:r w:rsidR="00C44814" w:rsidRPr="00283E59">
        <w:t xml:space="preserve">the </w:t>
      </w:r>
      <w:r w:rsidR="00C44814" w:rsidRPr="00283E59">
        <w:rPr>
          <w:i/>
          <w:iCs/>
        </w:rPr>
        <w:t>Tertiary Education Quality and Standards Agency Act 2011</w:t>
      </w:r>
      <w:r w:rsidR="00C44814" w:rsidRPr="00283E59">
        <w:rPr>
          <w:iCs/>
        </w:rPr>
        <w:t>;</w:t>
      </w:r>
    </w:p>
    <w:p w:rsidR="00C44814" w:rsidRPr="00283E59" w:rsidRDefault="00AE4D88" w:rsidP="00C44814">
      <w:pPr>
        <w:pStyle w:val="paragraph"/>
      </w:pPr>
      <w:r w:rsidRPr="00283E59">
        <w:tab/>
        <w:t>(g)</w:t>
      </w:r>
      <w:r w:rsidRPr="00283E59">
        <w:tab/>
      </w:r>
      <w:r w:rsidR="00C44814" w:rsidRPr="00283E59">
        <w:t>subsidy funding arrangements with a State or Territory for the provision of education.</w:t>
      </w:r>
    </w:p>
    <w:p w:rsidR="004A3BFD" w:rsidRPr="00283E59" w:rsidRDefault="00C44814" w:rsidP="00C44814">
      <w:pPr>
        <w:pStyle w:val="subsection"/>
      </w:pPr>
      <w:r w:rsidRPr="00283E59">
        <w:tab/>
        <w:t>(2)</w:t>
      </w:r>
      <w:r w:rsidRPr="00283E59">
        <w:tab/>
        <w:t>The Secretary may have regard to whether one or more of the following has engaged in conduct that reasonably suggests a deliberate pattern of unethical behaviour</w:t>
      </w:r>
      <w:r w:rsidR="004A3BFD" w:rsidRPr="00283E59">
        <w:t>, or of acting inconsistently with laws of the Commonwealth, a State or a Territory, in relation to the provision of education or training:</w:t>
      </w:r>
    </w:p>
    <w:p w:rsidR="004A3BFD" w:rsidRPr="00283E59" w:rsidRDefault="00AE4D88" w:rsidP="004A3BFD">
      <w:pPr>
        <w:pStyle w:val="paragraph"/>
      </w:pPr>
      <w:r w:rsidRPr="00283E59">
        <w:lastRenderedPageBreak/>
        <w:tab/>
        <w:t>(a)</w:t>
      </w:r>
      <w:r w:rsidRPr="00283E59">
        <w:tab/>
      </w:r>
      <w:r w:rsidR="004A3BFD" w:rsidRPr="00283E59">
        <w:t>the provider;</w:t>
      </w:r>
    </w:p>
    <w:p w:rsidR="004A3BFD" w:rsidRPr="00283E59" w:rsidRDefault="00AE4D88" w:rsidP="004A3BFD">
      <w:pPr>
        <w:pStyle w:val="paragraph"/>
      </w:pPr>
      <w:r w:rsidRPr="00283E59">
        <w:tab/>
        <w:t>(b)</w:t>
      </w:r>
      <w:r w:rsidRPr="00283E59">
        <w:tab/>
      </w:r>
      <w:r w:rsidR="004A3BFD" w:rsidRPr="00283E59">
        <w:t>any of the provider</w:t>
      </w:r>
      <w:r w:rsidR="00891977" w:rsidRPr="00283E59">
        <w:t>’s key personnel</w:t>
      </w:r>
      <w:r w:rsidR="004A3BFD" w:rsidRPr="00283E59">
        <w:t>;</w:t>
      </w:r>
    </w:p>
    <w:p w:rsidR="004A3BFD" w:rsidRPr="00283E59" w:rsidRDefault="00AE4D88" w:rsidP="004A3BFD">
      <w:pPr>
        <w:pStyle w:val="paragraph"/>
      </w:pPr>
      <w:r w:rsidRPr="00283E59">
        <w:tab/>
        <w:t>(c)</w:t>
      </w:r>
      <w:r w:rsidRPr="00283E59">
        <w:tab/>
      </w:r>
      <w:r w:rsidR="004A3BFD" w:rsidRPr="00283E59">
        <w:t>any person engaged to act for, or on behalf of, the provider.</w:t>
      </w:r>
    </w:p>
    <w:p w:rsidR="00C44814" w:rsidRPr="00283E59" w:rsidRDefault="00C44814" w:rsidP="00C44814">
      <w:pPr>
        <w:pStyle w:val="subsection"/>
      </w:pPr>
      <w:r w:rsidRPr="00283E59">
        <w:tab/>
        <w:t>(3)</w:t>
      </w:r>
      <w:r w:rsidRPr="00283E59">
        <w:tab/>
        <w:t>The Secretary may have regard to:</w:t>
      </w:r>
    </w:p>
    <w:p w:rsidR="00C44814" w:rsidRPr="00283E59" w:rsidRDefault="00AE4D88" w:rsidP="00C44814">
      <w:pPr>
        <w:pStyle w:val="paragraph"/>
      </w:pPr>
      <w:r w:rsidRPr="00283E59">
        <w:tab/>
        <w:t>(a)</w:t>
      </w:r>
      <w:r w:rsidRPr="00283E59">
        <w:tab/>
      </w:r>
      <w:r w:rsidR="00C44814" w:rsidRPr="00283E59">
        <w:t>whether the provider or any of its key personnel has previously been involved in a business that provided education; and</w:t>
      </w:r>
    </w:p>
    <w:p w:rsidR="00C44814" w:rsidRPr="00283E59" w:rsidRDefault="00AE4D88" w:rsidP="00C44814">
      <w:pPr>
        <w:pStyle w:val="paragraph"/>
      </w:pPr>
      <w:r w:rsidRPr="00283E59">
        <w:tab/>
        <w:t>(b)</w:t>
      </w:r>
      <w:r w:rsidRPr="00283E59">
        <w:tab/>
      </w:r>
      <w:r w:rsidR="00C44814" w:rsidRPr="00283E59">
        <w:t>whether, at the time of that involvement, the business would have been a fit and proper person for the purposes of paragraph</w:t>
      </w:r>
      <w:r w:rsidR="00283E59" w:rsidRPr="00283E59">
        <w:t> </w:t>
      </w:r>
      <w:r w:rsidR="00C44814" w:rsidRPr="00283E59">
        <w:t>25(2)(f) of the Act.</w:t>
      </w:r>
    </w:p>
    <w:p w:rsidR="00C44814" w:rsidRPr="00283E59" w:rsidRDefault="00C44814" w:rsidP="00C44814">
      <w:pPr>
        <w:pStyle w:val="subsection"/>
      </w:pPr>
      <w:r w:rsidRPr="00283E59">
        <w:tab/>
        <w:t>(4)</w:t>
      </w:r>
      <w:r w:rsidRPr="00283E59">
        <w:tab/>
        <w:t>The Secretary may have regard to any other matter relevant to the honesty, knowledge or ability of the provider and its key personnel.</w:t>
      </w:r>
    </w:p>
    <w:p w:rsidR="00C44814" w:rsidRPr="00283E59" w:rsidRDefault="00C44814" w:rsidP="00C44814">
      <w:pPr>
        <w:pStyle w:val="ActHead3"/>
        <w:pageBreakBefore/>
      </w:pPr>
      <w:bookmarkStart w:id="32" w:name="_Toc470008586"/>
      <w:r w:rsidRPr="00283E59">
        <w:rPr>
          <w:rStyle w:val="CharDivNo"/>
        </w:rPr>
        <w:lastRenderedPageBreak/>
        <w:t>Division</w:t>
      </w:r>
      <w:r w:rsidR="00283E59" w:rsidRPr="00283E59">
        <w:rPr>
          <w:rStyle w:val="CharDivNo"/>
        </w:rPr>
        <w:t> </w:t>
      </w:r>
      <w:r w:rsidRPr="00283E59">
        <w:rPr>
          <w:rStyle w:val="CharDivNo"/>
        </w:rPr>
        <w:t>3</w:t>
      </w:r>
      <w:r w:rsidRPr="00283E59">
        <w:t>—</w:t>
      </w:r>
      <w:r w:rsidRPr="00283E59">
        <w:rPr>
          <w:rStyle w:val="CharDivText"/>
        </w:rPr>
        <w:t>Provider suitability requirements</w:t>
      </w:r>
      <w:bookmarkEnd w:id="32"/>
    </w:p>
    <w:p w:rsidR="00C44814" w:rsidRPr="00283E59" w:rsidRDefault="00C44814" w:rsidP="00C44814">
      <w:pPr>
        <w:pStyle w:val="ActHead4"/>
      </w:pPr>
      <w:bookmarkStart w:id="33" w:name="_Toc470008587"/>
      <w:r w:rsidRPr="00283E59">
        <w:rPr>
          <w:rStyle w:val="CharSubdNo"/>
        </w:rPr>
        <w:t>Subdivision A</w:t>
      </w:r>
      <w:r w:rsidRPr="00283E59">
        <w:t>—</w:t>
      </w:r>
      <w:r w:rsidR="00451246" w:rsidRPr="00283E59">
        <w:rPr>
          <w:rStyle w:val="CharSubdText"/>
        </w:rPr>
        <w:t>Purpose of this Division</w:t>
      </w:r>
      <w:bookmarkEnd w:id="33"/>
    </w:p>
    <w:p w:rsidR="00C44814" w:rsidRPr="00283E59" w:rsidRDefault="00DF6C34" w:rsidP="00C44814">
      <w:pPr>
        <w:pStyle w:val="ActHead5"/>
      </w:pPr>
      <w:bookmarkStart w:id="34" w:name="_Toc470008588"/>
      <w:r w:rsidRPr="00283E59">
        <w:rPr>
          <w:rStyle w:val="CharSectno"/>
        </w:rPr>
        <w:t>21</w:t>
      </w:r>
      <w:r w:rsidR="00C44814" w:rsidRPr="00283E59">
        <w:t xml:space="preserve">  </w:t>
      </w:r>
      <w:r w:rsidR="00451246" w:rsidRPr="00283E59">
        <w:t>Purpose of this Division</w:t>
      </w:r>
      <w:bookmarkEnd w:id="34"/>
    </w:p>
    <w:p w:rsidR="00C44814" w:rsidRPr="00283E59" w:rsidRDefault="00C44814" w:rsidP="00C44814">
      <w:pPr>
        <w:pStyle w:val="subsection"/>
      </w:pPr>
      <w:r w:rsidRPr="00283E59">
        <w:tab/>
      </w:r>
      <w:r w:rsidRPr="00283E59">
        <w:tab/>
        <w:t>For the purposes of subsection</w:t>
      </w:r>
      <w:r w:rsidR="00283E59" w:rsidRPr="00283E59">
        <w:t> </w:t>
      </w:r>
      <w:r w:rsidRPr="00283E59">
        <w:t>26(1) of the Act, this Division sets out provider suitability requirements for the purposes of ensuring that loan amounts are paid to suitable course providers.</w:t>
      </w:r>
    </w:p>
    <w:p w:rsidR="00C44814" w:rsidRPr="00283E59" w:rsidRDefault="00C44814" w:rsidP="00C44814">
      <w:pPr>
        <w:pStyle w:val="notetext"/>
      </w:pPr>
      <w:r w:rsidRPr="00283E59">
        <w:t>Note 1:</w:t>
      </w:r>
      <w:r w:rsidRPr="00283E59">
        <w:tab/>
        <w:t>To approve a body as an approved course provider, the Secretary must be satisfied that the body meets the course provider requirements. Provider suitability requirements form part of the course provider</w:t>
      </w:r>
      <w:r w:rsidR="001777B7" w:rsidRPr="00283E59">
        <w:t xml:space="preserve"> requirements: see paragraph</w:t>
      </w:r>
      <w:r w:rsidR="00283E59" w:rsidRPr="00283E59">
        <w:t> </w:t>
      </w:r>
      <w:r w:rsidR="001777B7" w:rsidRPr="00283E59">
        <w:t>25(2)(e) of the Act</w:t>
      </w:r>
    </w:p>
    <w:p w:rsidR="00C44814" w:rsidRPr="00283E59" w:rsidRDefault="00C44814" w:rsidP="00C44814">
      <w:pPr>
        <w:pStyle w:val="notetext"/>
      </w:pPr>
      <w:r w:rsidRPr="00283E59">
        <w:t>Note 2:</w:t>
      </w:r>
      <w:r w:rsidRPr="00283E59">
        <w:tab/>
        <w:t>An approved course provider must also continue to meet the course provider requirements: see subsection</w:t>
      </w:r>
      <w:r w:rsidR="00283E59" w:rsidRPr="00283E59">
        <w:t> </w:t>
      </w:r>
      <w:r w:rsidRPr="00283E59">
        <w:t>47(2).</w:t>
      </w:r>
    </w:p>
    <w:p w:rsidR="002332F7" w:rsidRPr="00283E59" w:rsidRDefault="002332F7" w:rsidP="002332F7">
      <w:pPr>
        <w:pStyle w:val="ActHead4"/>
      </w:pPr>
      <w:bookmarkStart w:id="35" w:name="_Toc470008589"/>
      <w:r w:rsidRPr="00283E59">
        <w:rPr>
          <w:rStyle w:val="CharSubdNo"/>
        </w:rPr>
        <w:t>Subdivision B</w:t>
      </w:r>
      <w:r w:rsidRPr="00283E59">
        <w:t>—</w:t>
      </w:r>
      <w:r w:rsidRPr="00283E59">
        <w:rPr>
          <w:rStyle w:val="CharSubdText"/>
        </w:rPr>
        <w:t>General requirements</w:t>
      </w:r>
      <w:bookmarkEnd w:id="35"/>
    </w:p>
    <w:p w:rsidR="00C44814" w:rsidRPr="00283E59" w:rsidRDefault="00DF6C34" w:rsidP="00C44814">
      <w:pPr>
        <w:pStyle w:val="ActHead5"/>
      </w:pPr>
      <w:bookmarkStart w:id="36" w:name="_Toc470008590"/>
      <w:r w:rsidRPr="00283E59">
        <w:rPr>
          <w:rStyle w:val="CharSectno"/>
        </w:rPr>
        <w:t>22</w:t>
      </w:r>
      <w:r w:rsidR="00C44814" w:rsidRPr="00283E59">
        <w:t xml:space="preserve">  General requirements</w:t>
      </w:r>
      <w:bookmarkEnd w:id="36"/>
    </w:p>
    <w:p w:rsidR="00C44814" w:rsidRPr="00283E59" w:rsidRDefault="00C44814" w:rsidP="00C44814">
      <w:pPr>
        <w:pStyle w:val="subsection"/>
      </w:pPr>
      <w:r w:rsidRPr="00283E59">
        <w:tab/>
      </w:r>
      <w:r w:rsidRPr="00283E59">
        <w:tab/>
        <w:t>The provider must:</w:t>
      </w:r>
    </w:p>
    <w:p w:rsidR="00C44814" w:rsidRPr="00283E59" w:rsidRDefault="00C44814" w:rsidP="00C44814">
      <w:pPr>
        <w:pStyle w:val="paragraph"/>
      </w:pPr>
      <w:r w:rsidRPr="00283E59">
        <w:tab/>
        <w:t>(a)</w:t>
      </w:r>
      <w:r w:rsidRPr="00283E59">
        <w:tab/>
        <w:t>be committed to:</w:t>
      </w:r>
    </w:p>
    <w:p w:rsidR="00C44814" w:rsidRPr="00283E59" w:rsidRDefault="00C44814" w:rsidP="00C44814">
      <w:pPr>
        <w:pStyle w:val="paragraphsub"/>
      </w:pPr>
      <w:r w:rsidRPr="00283E59">
        <w:tab/>
        <w:t>(i)</w:t>
      </w:r>
      <w:r w:rsidRPr="00283E59">
        <w:tab/>
        <w:t>the delivery of high quality vocational education and training; and</w:t>
      </w:r>
    </w:p>
    <w:p w:rsidR="00C44814" w:rsidRPr="00283E59" w:rsidRDefault="00C44814" w:rsidP="00C44814">
      <w:pPr>
        <w:pStyle w:val="paragraphsub"/>
      </w:pPr>
      <w:r w:rsidRPr="00283E59">
        <w:tab/>
        <w:t>(ii)</w:t>
      </w:r>
      <w:r w:rsidRPr="00283E59">
        <w:tab/>
        <w:t>achieving the best outcomes for students; and</w:t>
      </w:r>
    </w:p>
    <w:p w:rsidR="00C44814" w:rsidRPr="00283E59" w:rsidRDefault="00C44814" w:rsidP="00C44814">
      <w:pPr>
        <w:pStyle w:val="paragraph"/>
      </w:pPr>
      <w:r w:rsidRPr="00283E59">
        <w:tab/>
        <w:t>(b)</w:t>
      </w:r>
      <w:r w:rsidRPr="00283E59">
        <w:tab/>
        <w:t>act efficiently, honestly and fairly in all dealings with students, stakeholders and the Commonwealth (including the National VET Regulator); and</w:t>
      </w:r>
    </w:p>
    <w:p w:rsidR="00C44814" w:rsidRPr="00283E59" w:rsidRDefault="00C44814" w:rsidP="00C44814">
      <w:pPr>
        <w:pStyle w:val="paragraph"/>
      </w:pPr>
      <w:r w:rsidRPr="00283E59">
        <w:tab/>
        <w:t>(c)</w:t>
      </w:r>
      <w:r w:rsidRPr="00283E59">
        <w:tab/>
        <w:t>have a record of satisfactory conduct in relation to any previous vocational education and training:</w:t>
      </w:r>
    </w:p>
    <w:p w:rsidR="00C44814" w:rsidRPr="00283E59" w:rsidRDefault="00C44814" w:rsidP="00C44814">
      <w:pPr>
        <w:pStyle w:val="paragraphsub"/>
      </w:pPr>
      <w:r w:rsidRPr="00283E59">
        <w:tab/>
        <w:t>(i)</w:t>
      </w:r>
      <w:r w:rsidRPr="00283E59">
        <w:tab/>
        <w:t>provided by the provider; and</w:t>
      </w:r>
    </w:p>
    <w:p w:rsidR="00C44814" w:rsidRPr="00283E59" w:rsidRDefault="00C44814" w:rsidP="00C44814">
      <w:pPr>
        <w:pStyle w:val="paragraphsub"/>
      </w:pPr>
      <w:r w:rsidRPr="00283E59">
        <w:tab/>
        <w:t>(ii)</w:t>
      </w:r>
      <w:r w:rsidRPr="00283E59">
        <w:tab/>
        <w:t>for which the Commonwealth</w:t>
      </w:r>
      <w:r w:rsidR="00A061A1" w:rsidRPr="00283E59">
        <w:t>, a State or a Territory</w:t>
      </w:r>
      <w:r w:rsidRPr="00283E59">
        <w:t xml:space="preserve"> provided </w:t>
      </w:r>
      <w:r w:rsidR="005C1054" w:rsidRPr="00283E59">
        <w:t>funding (</w:t>
      </w:r>
      <w:r w:rsidRPr="00283E59">
        <w:t>including by way of loans to students</w:t>
      </w:r>
      <w:r w:rsidR="005C1054" w:rsidRPr="00283E59">
        <w:t>)</w:t>
      </w:r>
      <w:r w:rsidRPr="00283E59">
        <w:t>.</w:t>
      </w:r>
    </w:p>
    <w:p w:rsidR="00C44814" w:rsidRPr="00283E59" w:rsidRDefault="002332F7" w:rsidP="00C44814">
      <w:pPr>
        <w:pStyle w:val="ActHead4"/>
      </w:pPr>
      <w:bookmarkStart w:id="37" w:name="_Toc470008591"/>
      <w:r w:rsidRPr="00283E59">
        <w:rPr>
          <w:rStyle w:val="CharSubdNo"/>
        </w:rPr>
        <w:t>Subdivision C</w:t>
      </w:r>
      <w:r w:rsidR="00C44814" w:rsidRPr="00283E59">
        <w:t>—</w:t>
      </w:r>
      <w:r w:rsidR="00C44814" w:rsidRPr="00283E59">
        <w:rPr>
          <w:rStyle w:val="CharSubdText"/>
        </w:rPr>
        <w:t>Financial performance</w:t>
      </w:r>
      <w:bookmarkEnd w:id="37"/>
    </w:p>
    <w:p w:rsidR="00C44814" w:rsidRPr="00283E59" w:rsidRDefault="00DF6C34" w:rsidP="00C44814">
      <w:pPr>
        <w:pStyle w:val="ActHead5"/>
      </w:pPr>
      <w:bookmarkStart w:id="38" w:name="_Toc470008592"/>
      <w:r w:rsidRPr="00283E59">
        <w:rPr>
          <w:rStyle w:val="CharSectno"/>
        </w:rPr>
        <w:t>23</w:t>
      </w:r>
      <w:r w:rsidR="00C44814" w:rsidRPr="00283E59">
        <w:t xml:space="preserve">  Financial performance</w:t>
      </w:r>
      <w:bookmarkEnd w:id="38"/>
    </w:p>
    <w:p w:rsidR="00C44814" w:rsidRPr="00283E59" w:rsidRDefault="00B42C09" w:rsidP="00C44814">
      <w:pPr>
        <w:pStyle w:val="subsection"/>
      </w:pPr>
      <w:r w:rsidRPr="00283E59">
        <w:tab/>
        <w:t>(1</w:t>
      </w:r>
      <w:r w:rsidR="00C44814" w:rsidRPr="00283E59">
        <w:t>)</w:t>
      </w:r>
      <w:r w:rsidR="00C44814" w:rsidRPr="00283E59">
        <w:tab/>
        <w:t>The provider must be able to pay its debts as and when they are due and payable.</w:t>
      </w:r>
    </w:p>
    <w:p w:rsidR="00C44814" w:rsidRPr="00283E59" w:rsidRDefault="00B42C09" w:rsidP="00C44814">
      <w:pPr>
        <w:pStyle w:val="subsection"/>
      </w:pPr>
      <w:r w:rsidRPr="00283E59">
        <w:tab/>
        <w:t>(2</w:t>
      </w:r>
      <w:r w:rsidR="00C44814" w:rsidRPr="00283E59">
        <w:t>)</w:t>
      </w:r>
      <w:r w:rsidR="00C44814" w:rsidRPr="00283E59">
        <w:tab/>
        <w:t>The provider must be financially viable.</w:t>
      </w:r>
    </w:p>
    <w:p w:rsidR="00C44814" w:rsidRPr="00283E59" w:rsidRDefault="00B42C09" w:rsidP="00C44814">
      <w:pPr>
        <w:pStyle w:val="subsection"/>
      </w:pPr>
      <w:r w:rsidRPr="00283E59">
        <w:tab/>
        <w:t>(3</w:t>
      </w:r>
      <w:r w:rsidR="00C44814" w:rsidRPr="00283E59">
        <w:t>)</w:t>
      </w:r>
      <w:r w:rsidR="00C44814" w:rsidRPr="00283E59">
        <w:tab/>
        <w:t xml:space="preserve">Each of the following is an indicator that a provider is </w:t>
      </w:r>
      <w:r w:rsidR="00C44814" w:rsidRPr="00283E59">
        <w:rPr>
          <w:b/>
          <w:i/>
        </w:rPr>
        <w:t>financially viable</w:t>
      </w:r>
      <w:r w:rsidR="00C44814" w:rsidRPr="00283E59">
        <w:t>:</w:t>
      </w:r>
    </w:p>
    <w:p w:rsidR="00C44814" w:rsidRPr="00283E59" w:rsidRDefault="00C44814" w:rsidP="00C44814">
      <w:pPr>
        <w:pStyle w:val="paragraph"/>
      </w:pPr>
      <w:r w:rsidRPr="00283E59">
        <w:tab/>
        <w:t>(a)</w:t>
      </w:r>
      <w:r w:rsidRPr="00283E59">
        <w:tab/>
        <w:t>the provider generates sufficient income to meet operating payments, debt commitments and, where applicable, to allow growth while delivering quality training, assessment services and outcomes;</w:t>
      </w:r>
    </w:p>
    <w:p w:rsidR="00C44814" w:rsidRPr="00283E59" w:rsidRDefault="00C44814" w:rsidP="00C44814">
      <w:pPr>
        <w:pStyle w:val="paragraph"/>
      </w:pPr>
      <w:r w:rsidRPr="00283E59">
        <w:tab/>
        <w:t>(b)</w:t>
      </w:r>
      <w:r w:rsidRPr="00283E59">
        <w:tab/>
        <w:t>the provider’s total assets exceed the provider’s total liabilities (the provider has a positive equity position), and there is no evidence to suggest that this might change;</w:t>
      </w:r>
    </w:p>
    <w:p w:rsidR="00F10BCC" w:rsidRPr="00283E59" w:rsidRDefault="00C44814" w:rsidP="00C44814">
      <w:pPr>
        <w:pStyle w:val="paragraph"/>
      </w:pPr>
      <w:r w:rsidRPr="00283E59">
        <w:tab/>
        <w:t>(c)</w:t>
      </w:r>
      <w:r w:rsidRPr="00283E59">
        <w:tab/>
      </w:r>
      <w:r w:rsidR="00F10BCC" w:rsidRPr="00283E59">
        <w:t>if the prov</w:t>
      </w:r>
      <w:r w:rsidR="001E3C9F" w:rsidRPr="00283E59">
        <w:t>ider is not a charitable or not</w:t>
      </w:r>
      <w:r w:rsidR="00283E59">
        <w:noBreakHyphen/>
      </w:r>
      <w:r w:rsidR="001E3C9F" w:rsidRPr="00283E59">
        <w:t>for</w:t>
      </w:r>
      <w:r w:rsidR="00283E59">
        <w:noBreakHyphen/>
      </w:r>
      <w:r w:rsidR="00F10BCC" w:rsidRPr="00283E59">
        <w:t>profit organisation registered with the Aust</w:t>
      </w:r>
      <w:r w:rsidR="001E3C9F" w:rsidRPr="00283E59">
        <w:t>ralian Charities and Not</w:t>
      </w:r>
      <w:r w:rsidR="00283E59">
        <w:noBreakHyphen/>
      </w:r>
      <w:r w:rsidR="001E3C9F" w:rsidRPr="00283E59">
        <w:t>for</w:t>
      </w:r>
      <w:r w:rsidR="00283E59">
        <w:noBreakHyphen/>
      </w:r>
      <w:r w:rsidR="001E3C9F" w:rsidRPr="00283E59">
        <w:t>p</w:t>
      </w:r>
      <w:r w:rsidR="00F10BCC" w:rsidRPr="00283E59">
        <w:t xml:space="preserve">rofits Commission, and has </w:t>
      </w:r>
      <w:r w:rsidR="00F10BCC" w:rsidRPr="00283E59">
        <w:lastRenderedPageBreak/>
        <w:t xml:space="preserve">been operating for 3 years or more—the provider has operated at a profit for at least </w:t>
      </w:r>
      <w:r w:rsidR="005E6F29" w:rsidRPr="00283E59">
        <w:t>2</w:t>
      </w:r>
      <w:r w:rsidR="00F10BCC" w:rsidRPr="00283E59">
        <w:t xml:space="preserve"> of the 3 most recent financial </w:t>
      </w:r>
      <w:r w:rsidR="005E6F29" w:rsidRPr="00283E59">
        <w:t>years for the provider</w:t>
      </w:r>
      <w:r w:rsidR="00F10BCC" w:rsidRPr="00283E59">
        <w:t>;</w:t>
      </w:r>
    </w:p>
    <w:p w:rsidR="00C44814" w:rsidRPr="00283E59" w:rsidRDefault="00C44814" w:rsidP="00C44814">
      <w:pPr>
        <w:pStyle w:val="paragraph"/>
      </w:pPr>
      <w:r w:rsidRPr="00283E59">
        <w:tab/>
        <w:t>(d)</w:t>
      </w:r>
      <w:r w:rsidRPr="00283E59">
        <w:tab/>
        <w:t>if the provider has at least 100 enrolments in courses leading to awards of qualifications in the Australian Qualifications Framework—at least 20% of the provider’s revenue for the previous financial year came from sources other than payments that gave rise to HELP debts;</w:t>
      </w:r>
    </w:p>
    <w:p w:rsidR="00C44814" w:rsidRPr="00283E59" w:rsidRDefault="00C44814" w:rsidP="00C44814">
      <w:pPr>
        <w:pStyle w:val="paragraph"/>
      </w:pPr>
      <w:r w:rsidRPr="00283E59">
        <w:tab/>
        <w:t>(e)</w:t>
      </w:r>
      <w:r w:rsidRPr="00283E59">
        <w:tab/>
        <w:t xml:space="preserve">the provider has a net positive cash position </w:t>
      </w:r>
      <w:r w:rsidR="00F10BCC" w:rsidRPr="00283E59">
        <w:t>from operating activities (determined in accor</w:t>
      </w:r>
      <w:r w:rsidR="005E6F29" w:rsidRPr="00283E59">
        <w:t>dance with the accounting s</w:t>
      </w:r>
      <w:r w:rsidR="00F10BCC" w:rsidRPr="00283E59">
        <w:t>tandards)</w:t>
      </w:r>
      <w:r w:rsidRPr="00283E59">
        <w:t>;</w:t>
      </w:r>
    </w:p>
    <w:p w:rsidR="00C44814" w:rsidRPr="00283E59" w:rsidRDefault="00C44814" w:rsidP="00C44814">
      <w:pPr>
        <w:pStyle w:val="paragraph"/>
      </w:pPr>
      <w:r w:rsidRPr="00283E59">
        <w:tab/>
        <w:t>(f)</w:t>
      </w:r>
      <w:r w:rsidRPr="00283E59">
        <w:tab/>
        <w:t>the provider is not providing guarantees or loans that could have a material effect on the provider’s finances;</w:t>
      </w:r>
    </w:p>
    <w:p w:rsidR="00C44814" w:rsidRPr="00283E59" w:rsidRDefault="00C44814" w:rsidP="00C44814">
      <w:pPr>
        <w:pStyle w:val="paragraph"/>
      </w:pPr>
      <w:r w:rsidRPr="00283E59">
        <w:tab/>
        <w:t>(g)</w:t>
      </w:r>
      <w:r w:rsidRPr="00283E59">
        <w:tab/>
        <w:t xml:space="preserve">the provider is not providing its assets as security other than under a commercial loan arrangement with an </w:t>
      </w:r>
      <w:r w:rsidR="00BD1093" w:rsidRPr="00283E59">
        <w:t>ADI.</w:t>
      </w:r>
    </w:p>
    <w:p w:rsidR="00C44814" w:rsidRPr="00283E59" w:rsidRDefault="00DF6C34" w:rsidP="00C44814">
      <w:pPr>
        <w:pStyle w:val="ActHead5"/>
      </w:pPr>
      <w:bookmarkStart w:id="39" w:name="_Toc470008593"/>
      <w:r w:rsidRPr="00283E59">
        <w:rPr>
          <w:rStyle w:val="CharSectno"/>
        </w:rPr>
        <w:t>24</w:t>
      </w:r>
      <w:r w:rsidR="00C44814" w:rsidRPr="00283E59">
        <w:t xml:space="preserve">  Dividends and related party transactions</w:t>
      </w:r>
      <w:bookmarkEnd w:id="39"/>
    </w:p>
    <w:p w:rsidR="00C44814" w:rsidRPr="00283E59" w:rsidRDefault="00C44814" w:rsidP="00C44814">
      <w:pPr>
        <w:pStyle w:val="subsection"/>
      </w:pPr>
      <w:r w:rsidRPr="00283E59">
        <w:tab/>
        <w:t>(1)</w:t>
      </w:r>
      <w:r w:rsidRPr="00283E59">
        <w:tab/>
        <w:t xml:space="preserve">The provider’s </w:t>
      </w:r>
      <w:r w:rsidR="00F10BCC" w:rsidRPr="00283E59">
        <w:t xml:space="preserve">total </w:t>
      </w:r>
      <w:r w:rsidRPr="00283E59">
        <w:t>dividend distributions during a financial year must not exceed the provider’s after tax profit for the previous financial year.</w:t>
      </w:r>
    </w:p>
    <w:p w:rsidR="000400F2" w:rsidRPr="00283E59" w:rsidRDefault="00C44814" w:rsidP="000400F2">
      <w:pPr>
        <w:pStyle w:val="subsection"/>
      </w:pPr>
      <w:r w:rsidRPr="00283E59">
        <w:tab/>
        <w:t>(2)</w:t>
      </w:r>
      <w:r w:rsidRPr="00283E59">
        <w:tab/>
        <w:t xml:space="preserve">The provider’s payments to key personnel and related parties for the provision of goods or services must be </w:t>
      </w:r>
      <w:r w:rsidR="000400F2" w:rsidRPr="00283E59">
        <w:t>made:</w:t>
      </w:r>
    </w:p>
    <w:p w:rsidR="008B1B9C" w:rsidRPr="00283E59" w:rsidRDefault="000400F2" w:rsidP="000400F2">
      <w:pPr>
        <w:pStyle w:val="paragraph"/>
      </w:pPr>
      <w:r w:rsidRPr="00283E59">
        <w:tab/>
        <w:t>(a)</w:t>
      </w:r>
      <w:r w:rsidRPr="00283E59">
        <w:tab/>
        <w:t xml:space="preserve">only </w:t>
      </w:r>
      <w:r w:rsidR="00C44814" w:rsidRPr="00283E59">
        <w:t>for goods and services that are reasonably necessary for the operations of the provider</w:t>
      </w:r>
      <w:r w:rsidRPr="00283E59">
        <w:t xml:space="preserve">; </w:t>
      </w:r>
      <w:r w:rsidR="008B1B9C" w:rsidRPr="00283E59">
        <w:t>and</w:t>
      </w:r>
    </w:p>
    <w:p w:rsidR="00C44814" w:rsidRPr="00283E59" w:rsidRDefault="008B1B9C" w:rsidP="000400F2">
      <w:pPr>
        <w:pStyle w:val="paragraph"/>
      </w:pPr>
      <w:r w:rsidRPr="00283E59">
        <w:tab/>
        <w:t>(b)</w:t>
      </w:r>
      <w:r w:rsidRPr="00283E59">
        <w:tab/>
      </w:r>
      <w:r w:rsidR="000400F2" w:rsidRPr="00283E59">
        <w:t xml:space="preserve">on terms </w:t>
      </w:r>
      <w:r w:rsidRPr="00283E59">
        <w:t>that comply</w:t>
      </w:r>
      <w:r w:rsidR="000400F2" w:rsidRPr="00283E59">
        <w:t xml:space="preserve"> with the </w:t>
      </w:r>
      <w:r w:rsidR="005E6F29" w:rsidRPr="00283E59">
        <w:t>accounting s</w:t>
      </w:r>
      <w:r w:rsidR="000400F2" w:rsidRPr="00283E59">
        <w:t>tandards</w:t>
      </w:r>
      <w:r w:rsidRPr="00283E59">
        <w:t>,</w:t>
      </w:r>
      <w:r w:rsidR="000400F2" w:rsidRPr="00283E59">
        <w:t xml:space="preserve"> including in relation to arm’s length transactions</w:t>
      </w:r>
      <w:r w:rsidR="00C44814" w:rsidRPr="00283E59">
        <w:t>.</w:t>
      </w:r>
    </w:p>
    <w:p w:rsidR="00C44814" w:rsidRPr="00283E59" w:rsidRDefault="00DF6C34" w:rsidP="00C44814">
      <w:pPr>
        <w:pStyle w:val="ActHead5"/>
      </w:pPr>
      <w:bookmarkStart w:id="40" w:name="_Toc470008594"/>
      <w:r w:rsidRPr="00283E59">
        <w:rPr>
          <w:rStyle w:val="CharSectno"/>
        </w:rPr>
        <w:t>25</w:t>
      </w:r>
      <w:r w:rsidR="00C44814" w:rsidRPr="00283E59">
        <w:t xml:space="preserve">  Insurance</w:t>
      </w:r>
      <w:bookmarkEnd w:id="40"/>
    </w:p>
    <w:p w:rsidR="00C44814" w:rsidRPr="00283E59" w:rsidRDefault="00C44814" w:rsidP="00C44814">
      <w:pPr>
        <w:pStyle w:val="subsection"/>
      </w:pPr>
      <w:r w:rsidRPr="00283E59">
        <w:tab/>
      </w:r>
      <w:r w:rsidRPr="00283E59">
        <w:tab/>
        <w:t>The provider must have:</w:t>
      </w:r>
    </w:p>
    <w:p w:rsidR="00C44814" w:rsidRPr="00283E59" w:rsidRDefault="00C44814" w:rsidP="00C44814">
      <w:pPr>
        <w:pStyle w:val="paragraph"/>
      </w:pPr>
      <w:r w:rsidRPr="00283E59">
        <w:tab/>
        <w:t>(a)</w:t>
      </w:r>
      <w:r w:rsidRPr="00283E59">
        <w:tab/>
        <w:t>workers’ compensation insurance</w:t>
      </w:r>
      <w:r w:rsidR="00C423BF" w:rsidRPr="00283E59">
        <w:t xml:space="preserve"> as required by law</w:t>
      </w:r>
      <w:r w:rsidRPr="00283E59">
        <w:t>; and</w:t>
      </w:r>
    </w:p>
    <w:p w:rsidR="00C44814" w:rsidRPr="00283E59" w:rsidRDefault="00C44814" w:rsidP="00C44814">
      <w:pPr>
        <w:pStyle w:val="paragraph"/>
      </w:pPr>
      <w:r w:rsidRPr="00283E59">
        <w:tab/>
        <w:t>(b)</w:t>
      </w:r>
      <w:r w:rsidRPr="00283E59">
        <w:tab/>
        <w:t>adequate public liability insurance.</w:t>
      </w:r>
    </w:p>
    <w:p w:rsidR="00C44814" w:rsidRPr="00283E59" w:rsidRDefault="002332F7" w:rsidP="00C44814">
      <w:pPr>
        <w:pStyle w:val="ActHead4"/>
      </w:pPr>
      <w:bookmarkStart w:id="41" w:name="_Toc470008595"/>
      <w:r w:rsidRPr="00283E59">
        <w:rPr>
          <w:rStyle w:val="CharSubdNo"/>
        </w:rPr>
        <w:t>Subdivision D</w:t>
      </w:r>
      <w:r w:rsidR="00C44814" w:rsidRPr="00283E59">
        <w:t>—</w:t>
      </w:r>
      <w:r w:rsidR="00C44814" w:rsidRPr="00283E59">
        <w:rPr>
          <w:rStyle w:val="CharSubdText"/>
        </w:rPr>
        <w:t>Management and governance</w:t>
      </w:r>
      <w:bookmarkEnd w:id="41"/>
    </w:p>
    <w:p w:rsidR="00C44814" w:rsidRPr="00283E59" w:rsidRDefault="00DF6C34" w:rsidP="00C44814">
      <w:pPr>
        <w:pStyle w:val="ActHead5"/>
      </w:pPr>
      <w:bookmarkStart w:id="42" w:name="_Toc470008596"/>
      <w:r w:rsidRPr="00283E59">
        <w:rPr>
          <w:rStyle w:val="CharSectno"/>
        </w:rPr>
        <w:t>26</w:t>
      </w:r>
      <w:r w:rsidR="00C44814" w:rsidRPr="00283E59">
        <w:t xml:space="preserve">  Management and governance</w:t>
      </w:r>
      <w:bookmarkEnd w:id="42"/>
    </w:p>
    <w:p w:rsidR="00C44814" w:rsidRPr="00283E59" w:rsidRDefault="00C44814" w:rsidP="00C44814">
      <w:pPr>
        <w:pStyle w:val="subsection"/>
      </w:pPr>
      <w:r w:rsidRPr="00283E59">
        <w:tab/>
        <w:t>(1)</w:t>
      </w:r>
      <w:r w:rsidRPr="00283E59">
        <w:tab/>
        <w:t>The provider must have:</w:t>
      </w:r>
    </w:p>
    <w:p w:rsidR="00C44814" w:rsidRPr="00283E59" w:rsidRDefault="00C44814" w:rsidP="00C44814">
      <w:pPr>
        <w:pStyle w:val="paragraph"/>
      </w:pPr>
      <w:r w:rsidRPr="00283E59">
        <w:tab/>
        <w:t>(a)</w:t>
      </w:r>
      <w:r w:rsidRPr="00283E59">
        <w:tab/>
        <w:t>robust and appropriate management and governance structures; and</w:t>
      </w:r>
    </w:p>
    <w:p w:rsidR="00C44814" w:rsidRPr="00283E59" w:rsidRDefault="00C44814" w:rsidP="00C44814">
      <w:pPr>
        <w:pStyle w:val="paragraph"/>
      </w:pPr>
      <w:r w:rsidRPr="00283E59">
        <w:tab/>
        <w:t>(b)</w:t>
      </w:r>
      <w:r w:rsidRPr="00283E59">
        <w:tab/>
        <w:t>clearly defined decision</w:t>
      </w:r>
      <w:r w:rsidR="00283E59">
        <w:noBreakHyphen/>
      </w:r>
      <w:r w:rsidRPr="00283E59">
        <w:t>making processes that will ensure accountability for decisions and actions; and</w:t>
      </w:r>
    </w:p>
    <w:p w:rsidR="00C44814" w:rsidRPr="00283E59" w:rsidRDefault="00C44814" w:rsidP="00C44814">
      <w:pPr>
        <w:pStyle w:val="paragraph"/>
      </w:pPr>
      <w:r w:rsidRPr="00283E59">
        <w:tab/>
        <w:t>(c)</w:t>
      </w:r>
      <w:r w:rsidRPr="00283E59">
        <w:tab/>
        <w:t>the resources necessary to support its employees and students.</w:t>
      </w:r>
    </w:p>
    <w:p w:rsidR="00C44814" w:rsidRPr="00283E59" w:rsidRDefault="00C44814" w:rsidP="00C44814">
      <w:pPr>
        <w:pStyle w:val="subsection"/>
      </w:pPr>
      <w:r w:rsidRPr="00283E59">
        <w:tab/>
        <w:t>(2)</w:t>
      </w:r>
      <w:r w:rsidRPr="00283E59">
        <w:tab/>
        <w:t>The provider must:</w:t>
      </w:r>
    </w:p>
    <w:p w:rsidR="00C44814" w:rsidRPr="00283E59" w:rsidRDefault="00C44814" w:rsidP="00C44814">
      <w:pPr>
        <w:pStyle w:val="paragraph"/>
      </w:pPr>
      <w:r w:rsidRPr="00283E59">
        <w:tab/>
        <w:t>(a)</w:t>
      </w:r>
      <w:r w:rsidRPr="00283E59">
        <w:tab/>
        <w:t xml:space="preserve">maintain </w:t>
      </w:r>
      <w:r w:rsidR="005E6F29" w:rsidRPr="00283E59">
        <w:t xml:space="preserve">the integrity of </w:t>
      </w:r>
      <w:r w:rsidRPr="00283E59">
        <w:t>student records and data; and</w:t>
      </w:r>
    </w:p>
    <w:p w:rsidR="00C44814" w:rsidRPr="00283E59" w:rsidRDefault="00C44814" w:rsidP="00C44814">
      <w:pPr>
        <w:pStyle w:val="paragraph"/>
      </w:pPr>
      <w:r w:rsidRPr="00283E59">
        <w:tab/>
        <w:t>(b)</w:t>
      </w:r>
      <w:r w:rsidRPr="00283E59">
        <w:tab/>
        <w:t>report data consistently, accurately and on time to the Commonwealth in accordance with the Act and any instruments made under the Act.</w:t>
      </w:r>
    </w:p>
    <w:p w:rsidR="00C44814" w:rsidRPr="00283E59" w:rsidRDefault="00DF6C34" w:rsidP="00C44814">
      <w:pPr>
        <w:pStyle w:val="ActHead5"/>
      </w:pPr>
      <w:bookmarkStart w:id="43" w:name="_Toc470008597"/>
      <w:r w:rsidRPr="00283E59">
        <w:rPr>
          <w:rStyle w:val="CharSectno"/>
        </w:rPr>
        <w:t>27</w:t>
      </w:r>
      <w:r w:rsidR="00C44814" w:rsidRPr="00283E59">
        <w:t xml:space="preserve">  Key personnel and advisers</w:t>
      </w:r>
      <w:bookmarkEnd w:id="43"/>
    </w:p>
    <w:p w:rsidR="00C44814" w:rsidRPr="00283E59" w:rsidRDefault="00C44814" w:rsidP="00C44814">
      <w:pPr>
        <w:pStyle w:val="subsection"/>
      </w:pPr>
      <w:r w:rsidRPr="00283E59">
        <w:tab/>
        <w:t>(1)</w:t>
      </w:r>
      <w:r w:rsidRPr="00283E59">
        <w:tab/>
        <w:t>The provider’s key personnel and advisers must have the experience and expertise necessary to perform their duties and responsibilities.</w:t>
      </w:r>
    </w:p>
    <w:p w:rsidR="00C44814" w:rsidRPr="00283E59" w:rsidRDefault="00C44814" w:rsidP="00C44814">
      <w:pPr>
        <w:pStyle w:val="subsection"/>
      </w:pPr>
      <w:r w:rsidRPr="00283E59">
        <w:lastRenderedPageBreak/>
        <w:tab/>
        <w:t>(2)</w:t>
      </w:r>
      <w:r w:rsidRPr="00283E59">
        <w:tab/>
        <w:t>The combined experience and expertise of the provider’s key personnel and advisers must include experience and expertise in the following:</w:t>
      </w:r>
    </w:p>
    <w:p w:rsidR="00C44814" w:rsidRPr="00283E59" w:rsidRDefault="00C44814" w:rsidP="00C44814">
      <w:pPr>
        <w:pStyle w:val="paragraph"/>
      </w:pPr>
      <w:r w:rsidRPr="00283E59">
        <w:tab/>
        <w:t>(a)</w:t>
      </w:r>
      <w:r w:rsidRPr="00283E59">
        <w:tab/>
        <w:t>the delivery of education;</w:t>
      </w:r>
    </w:p>
    <w:p w:rsidR="00C44814" w:rsidRPr="00283E59" w:rsidRDefault="00C44814" w:rsidP="00C44814">
      <w:pPr>
        <w:pStyle w:val="paragraph"/>
      </w:pPr>
      <w:r w:rsidRPr="00283E59">
        <w:tab/>
        <w:t>(b)</w:t>
      </w:r>
      <w:r w:rsidRPr="00283E59">
        <w:tab/>
        <w:t>management, including financial management and the management of human resources;</w:t>
      </w:r>
    </w:p>
    <w:p w:rsidR="00C44814" w:rsidRPr="00283E59" w:rsidRDefault="00C44814" w:rsidP="00C44814">
      <w:pPr>
        <w:pStyle w:val="paragraph"/>
      </w:pPr>
      <w:r w:rsidRPr="00283E59">
        <w:tab/>
        <w:t>(c)</w:t>
      </w:r>
      <w:r w:rsidRPr="00283E59">
        <w:tab/>
        <w:t>administration.</w:t>
      </w:r>
    </w:p>
    <w:p w:rsidR="00C44814" w:rsidRPr="00283E59" w:rsidRDefault="00C44814" w:rsidP="00C44814">
      <w:pPr>
        <w:pStyle w:val="subsection"/>
      </w:pPr>
      <w:r w:rsidRPr="00283E59">
        <w:tab/>
        <w:t>(3)</w:t>
      </w:r>
      <w:r w:rsidRPr="00283E59">
        <w:tab/>
      </w:r>
      <w:r w:rsidR="00283E59" w:rsidRPr="00283E59">
        <w:t>Subsection (</w:t>
      </w:r>
      <w:r w:rsidRPr="00283E59">
        <w:t xml:space="preserve">2) does not limit </w:t>
      </w:r>
      <w:r w:rsidR="00283E59" w:rsidRPr="00283E59">
        <w:t>subsection (</w:t>
      </w:r>
      <w:r w:rsidRPr="00283E59">
        <w:t>1).</w:t>
      </w:r>
    </w:p>
    <w:p w:rsidR="00C44814" w:rsidRPr="00283E59" w:rsidRDefault="00DF6C34" w:rsidP="00C44814">
      <w:pPr>
        <w:pStyle w:val="ActHead5"/>
      </w:pPr>
      <w:bookmarkStart w:id="44" w:name="_Toc470008598"/>
      <w:r w:rsidRPr="00283E59">
        <w:rPr>
          <w:rStyle w:val="CharSectno"/>
        </w:rPr>
        <w:t>28</w:t>
      </w:r>
      <w:r w:rsidR="00C44814" w:rsidRPr="00283E59">
        <w:t xml:space="preserve">  Paying commissions to staff</w:t>
      </w:r>
      <w:bookmarkEnd w:id="44"/>
    </w:p>
    <w:p w:rsidR="00C44814" w:rsidRPr="00283E59" w:rsidRDefault="00C44814" w:rsidP="00C44814">
      <w:pPr>
        <w:pStyle w:val="subsection"/>
      </w:pPr>
      <w:r w:rsidRPr="00283E59">
        <w:tab/>
      </w:r>
      <w:r w:rsidRPr="00283E59">
        <w:tab/>
        <w:t xml:space="preserve">The provider must not pay its staff commissions, benefits or bonuses (however described) that have any connection (whether direct or indirect) with the number of students </w:t>
      </w:r>
      <w:r w:rsidR="0074193E" w:rsidRPr="00283E59">
        <w:t xml:space="preserve">who are </w:t>
      </w:r>
      <w:r w:rsidRPr="00283E59">
        <w:t>enrolled by the provider and whose tuition fees are paid (whether wholly or partly) using VET student loans.</w:t>
      </w:r>
    </w:p>
    <w:p w:rsidR="00C44814" w:rsidRPr="00283E59" w:rsidRDefault="00DF6C34" w:rsidP="00C44814">
      <w:pPr>
        <w:pStyle w:val="ActHead5"/>
      </w:pPr>
      <w:bookmarkStart w:id="45" w:name="_Toc470008599"/>
      <w:r w:rsidRPr="00283E59">
        <w:rPr>
          <w:rStyle w:val="CharSectno"/>
        </w:rPr>
        <w:t>29</w:t>
      </w:r>
      <w:r w:rsidR="00C44814" w:rsidRPr="00283E59">
        <w:t xml:space="preserve">  Compliance with laws</w:t>
      </w:r>
      <w:bookmarkEnd w:id="45"/>
    </w:p>
    <w:p w:rsidR="00C44814" w:rsidRPr="00283E59" w:rsidRDefault="00C44814" w:rsidP="00C44814">
      <w:pPr>
        <w:pStyle w:val="subsection"/>
      </w:pPr>
      <w:r w:rsidRPr="00283E59">
        <w:tab/>
        <w:t>(1)</w:t>
      </w:r>
      <w:r w:rsidRPr="00283E59">
        <w:tab/>
        <w:t>The provider must comply with the following:</w:t>
      </w:r>
    </w:p>
    <w:p w:rsidR="00C44814" w:rsidRPr="00283E59" w:rsidRDefault="00C44814" w:rsidP="00C44814">
      <w:pPr>
        <w:pStyle w:val="paragraph"/>
      </w:pPr>
      <w:r w:rsidRPr="00283E59">
        <w:tab/>
        <w:t>(a)</w:t>
      </w:r>
      <w:r w:rsidRPr="00283E59">
        <w:tab/>
        <w:t xml:space="preserve">the </w:t>
      </w:r>
      <w:r w:rsidRPr="00283E59">
        <w:rPr>
          <w:i/>
        </w:rPr>
        <w:t>Australian Education Act 2013</w:t>
      </w:r>
      <w:r w:rsidRPr="00283E59">
        <w:t>;</w:t>
      </w:r>
    </w:p>
    <w:p w:rsidR="00C44814" w:rsidRPr="00283E59" w:rsidRDefault="00C44814" w:rsidP="00C44814">
      <w:pPr>
        <w:pStyle w:val="paragraph"/>
      </w:pPr>
      <w:r w:rsidRPr="00283E59">
        <w:tab/>
        <w:t>(b)</w:t>
      </w:r>
      <w:r w:rsidRPr="00283E59">
        <w:tab/>
        <w:t xml:space="preserve">the </w:t>
      </w:r>
      <w:r w:rsidRPr="00283E59">
        <w:rPr>
          <w:i/>
        </w:rPr>
        <w:t>Education Services for Overseas Students Act 2000</w:t>
      </w:r>
      <w:r w:rsidRPr="00283E59">
        <w:t>;</w:t>
      </w:r>
    </w:p>
    <w:p w:rsidR="00C44814" w:rsidRPr="00283E59" w:rsidRDefault="00C44814" w:rsidP="00C44814">
      <w:pPr>
        <w:pStyle w:val="paragraph"/>
      </w:pPr>
      <w:r w:rsidRPr="00283E59">
        <w:tab/>
        <w:t>(c)</w:t>
      </w:r>
      <w:r w:rsidRPr="00283E59">
        <w:tab/>
        <w:t>the</w:t>
      </w:r>
      <w:r w:rsidRPr="00283E59">
        <w:rPr>
          <w:i/>
        </w:rPr>
        <w:t xml:space="preserve"> Higher Education Support Act 2003</w:t>
      </w:r>
      <w:r w:rsidRPr="00283E59">
        <w:t>;</w:t>
      </w:r>
    </w:p>
    <w:p w:rsidR="00C44814" w:rsidRPr="00283E59" w:rsidRDefault="00C44814" w:rsidP="00C44814">
      <w:pPr>
        <w:pStyle w:val="paragraph"/>
      </w:pPr>
      <w:r w:rsidRPr="00283E59">
        <w:tab/>
        <w:t>(d)</w:t>
      </w:r>
      <w:r w:rsidRPr="00283E59">
        <w:tab/>
        <w:t xml:space="preserve">the </w:t>
      </w:r>
      <w:r w:rsidRPr="00283E59">
        <w:rPr>
          <w:i/>
        </w:rPr>
        <w:t>National Vocational Education and Training Regulator Act 2011</w:t>
      </w:r>
      <w:r w:rsidRPr="00283E59">
        <w:t>;</w:t>
      </w:r>
    </w:p>
    <w:p w:rsidR="00C44814" w:rsidRPr="00283E59" w:rsidRDefault="00C44814" w:rsidP="00C44814">
      <w:pPr>
        <w:pStyle w:val="paragraph"/>
      </w:pPr>
      <w:r w:rsidRPr="00283E59">
        <w:tab/>
        <w:t>(e)</w:t>
      </w:r>
      <w:r w:rsidRPr="00283E59">
        <w:tab/>
        <w:t xml:space="preserve">the </w:t>
      </w:r>
      <w:r w:rsidRPr="00283E59">
        <w:rPr>
          <w:i/>
        </w:rPr>
        <w:t>Tertiary Education Quality and Standards Agency Act 2011</w:t>
      </w:r>
      <w:r w:rsidRPr="00283E59">
        <w:t>;</w:t>
      </w:r>
    </w:p>
    <w:p w:rsidR="00C44814" w:rsidRPr="00283E59" w:rsidRDefault="00C44814" w:rsidP="00C44814">
      <w:pPr>
        <w:pStyle w:val="paragraph"/>
      </w:pPr>
      <w:r w:rsidRPr="00283E59">
        <w:tab/>
        <w:t>(f)</w:t>
      </w:r>
      <w:r w:rsidRPr="00283E59">
        <w:tab/>
        <w:t xml:space="preserve">the </w:t>
      </w:r>
      <w:r w:rsidRPr="00283E59">
        <w:rPr>
          <w:i/>
        </w:rPr>
        <w:t>Corporations Act 2001</w:t>
      </w:r>
      <w:r w:rsidRPr="00283E59">
        <w:t>;</w:t>
      </w:r>
    </w:p>
    <w:p w:rsidR="00C44814" w:rsidRPr="00283E59" w:rsidRDefault="00C44814" w:rsidP="00C44814">
      <w:pPr>
        <w:pStyle w:val="paragraph"/>
      </w:pPr>
      <w:r w:rsidRPr="00283E59">
        <w:tab/>
        <w:t>(g)</w:t>
      </w:r>
      <w:r w:rsidRPr="00283E59">
        <w:tab/>
        <w:t xml:space="preserve">the </w:t>
      </w:r>
      <w:r w:rsidRPr="00283E59">
        <w:rPr>
          <w:i/>
        </w:rPr>
        <w:t>Crimes Act 1914</w:t>
      </w:r>
      <w:r w:rsidRPr="00283E59">
        <w:t>;</w:t>
      </w:r>
    </w:p>
    <w:p w:rsidR="00C44814" w:rsidRPr="00283E59" w:rsidRDefault="00C44814" w:rsidP="00C44814">
      <w:pPr>
        <w:pStyle w:val="paragraph"/>
      </w:pPr>
      <w:r w:rsidRPr="00283E59">
        <w:tab/>
        <w:t>(h)</w:t>
      </w:r>
      <w:r w:rsidRPr="00283E59">
        <w:tab/>
        <w:t xml:space="preserve">the </w:t>
      </w:r>
      <w:r w:rsidRPr="00283E59">
        <w:rPr>
          <w:i/>
        </w:rPr>
        <w:t>Criminal Code Act 1995</w:t>
      </w:r>
      <w:r w:rsidRPr="00283E59">
        <w:t>;</w:t>
      </w:r>
    </w:p>
    <w:p w:rsidR="00C44814" w:rsidRPr="00283E59" w:rsidRDefault="00C44814" w:rsidP="00C44814">
      <w:pPr>
        <w:pStyle w:val="paragraph"/>
      </w:pPr>
      <w:r w:rsidRPr="00283E59">
        <w:tab/>
        <w:t>(i)</w:t>
      </w:r>
      <w:r w:rsidRPr="00283E59">
        <w:tab/>
        <w:t xml:space="preserve">the </w:t>
      </w:r>
      <w:r w:rsidRPr="00283E59">
        <w:rPr>
          <w:i/>
        </w:rPr>
        <w:t>Privacy Act 1988</w:t>
      </w:r>
      <w:r w:rsidRPr="00283E59">
        <w:t>;</w:t>
      </w:r>
    </w:p>
    <w:p w:rsidR="00C44814" w:rsidRPr="00283E59" w:rsidRDefault="00C44814" w:rsidP="00C44814">
      <w:pPr>
        <w:pStyle w:val="paragraph"/>
      </w:pPr>
      <w:r w:rsidRPr="00283E59">
        <w:tab/>
        <w:t>(j)</w:t>
      </w:r>
      <w:r w:rsidRPr="00283E59">
        <w:tab/>
        <w:t>any other law of the Commonwealth that relates to:</w:t>
      </w:r>
    </w:p>
    <w:p w:rsidR="00C44814" w:rsidRPr="00283E59" w:rsidRDefault="00C44814" w:rsidP="00C44814">
      <w:pPr>
        <w:pStyle w:val="paragraphsub"/>
      </w:pPr>
      <w:r w:rsidRPr="00283E59">
        <w:tab/>
        <w:t>(i)</w:t>
      </w:r>
      <w:r w:rsidRPr="00283E59">
        <w:tab/>
        <w:t>the regulation or funding of education; or</w:t>
      </w:r>
    </w:p>
    <w:p w:rsidR="00C44814" w:rsidRPr="00283E59" w:rsidRDefault="00C44814" w:rsidP="00C44814">
      <w:pPr>
        <w:pStyle w:val="paragraphsub"/>
      </w:pPr>
      <w:r w:rsidRPr="00283E59">
        <w:tab/>
        <w:t>(ii)</w:t>
      </w:r>
      <w:r w:rsidRPr="00283E59">
        <w:tab/>
        <w:t>trade practices or consumer protection;</w:t>
      </w:r>
    </w:p>
    <w:p w:rsidR="00C44814" w:rsidRPr="00283E59" w:rsidRDefault="00C44814" w:rsidP="00C44814">
      <w:pPr>
        <w:pStyle w:val="paragraph"/>
      </w:pPr>
      <w:r w:rsidRPr="00283E59">
        <w:tab/>
        <w:t>(k)</w:t>
      </w:r>
      <w:r w:rsidRPr="00283E59">
        <w:tab/>
        <w:t>any law of a State or Territory that:</w:t>
      </w:r>
    </w:p>
    <w:p w:rsidR="00C44814" w:rsidRPr="00283E59" w:rsidRDefault="00C44814" w:rsidP="00C44814">
      <w:pPr>
        <w:pStyle w:val="paragraphsub"/>
      </w:pPr>
      <w:r w:rsidRPr="00283E59">
        <w:tab/>
        <w:t>(i)</w:t>
      </w:r>
      <w:r w:rsidRPr="00283E59">
        <w:tab/>
        <w:t>applies to the provider; and</w:t>
      </w:r>
    </w:p>
    <w:p w:rsidR="00C44814" w:rsidRPr="00283E59" w:rsidRDefault="00C44814" w:rsidP="00C44814">
      <w:pPr>
        <w:pStyle w:val="paragraphsub"/>
      </w:pPr>
      <w:r w:rsidRPr="00283E59">
        <w:tab/>
        <w:t>(ii)</w:t>
      </w:r>
      <w:r w:rsidRPr="00283E59">
        <w:tab/>
        <w:t xml:space="preserve">relates to a matter covered by a law mentioned in </w:t>
      </w:r>
      <w:r w:rsidR="00283E59" w:rsidRPr="00283E59">
        <w:t>paragraphs (</w:t>
      </w:r>
      <w:r w:rsidRPr="00283E59">
        <w:t>a) to (j).</w:t>
      </w:r>
    </w:p>
    <w:p w:rsidR="00C44814" w:rsidRPr="00283E59" w:rsidRDefault="00C44814" w:rsidP="00C44814">
      <w:pPr>
        <w:pStyle w:val="subsection"/>
      </w:pPr>
      <w:r w:rsidRPr="00283E59">
        <w:tab/>
        <w:t>(2)</w:t>
      </w:r>
      <w:r w:rsidRPr="00283E59">
        <w:tab/>
        <w:t>The provider must have the organisational capacity and administrative resources to:</w:t>
      </w:r>
    </w:p>
    <w:p w:rsidR="00C44814" w:rsidRPr="00283E59" w:rsidRDefault="00C44814" w:rsidP="00C44814">
      <w:pPr>
        <w:pStyle w:val="paragraph"/>
      </w:pPr>
      <w:r w:rsidRPr="00283E59">
        <w:tab/>
        <w:t>(a)</w:t>
      </w:r>
      <w:r w:rsidRPr="00283E59">
        <w:tab/>
        <w:t xml:space="preserve">ensure that it is able to meet its responsibilities under the laws covered by </w:t>
      </w:r>
      <w:r w:rsidR="00283E59" w:rsidRPr="00283E59">
        <w:t>subsection (</w:t>
      </w:r>
      <w:r w:rsidRPr="00283E59">
        <w:t>1); and</w:t>
      </w:r>
    </w:p>
    <w:p w:rsidR="00C44814" w:rsidRPr="00283E59" w:rsidRDefault="00C44814" w:rsidP="00C44814">
      <w:pPr>
        <w:pStyle w:val="paragraph"/>
      </w:pPr>
      <w:r w:rsidRPr="00283E59">
        <w:tab/>
        <w:t>(b)</w:t>
      </w:r>
      <w:r w:rsidRPr="00283E59">
        <w:tab/>
        <w:t>review on a regular basis its compliance with, and effectiveness of its operations in relation to, those laws.</w:t>
      </w:r>
    </w:p>
    <w:p w:rsidR="00C44814" w:rsidRPr="00283E59" w:rsidRDefault="00DF6C34" w:rsidP="00C44814">
      <w:pPr>
        <w:pStyle w:val="ActHead5"/>
      </w:pPr>
      <w:bookmarkStart w:id="46" w:name="_Toc470008600"/>
      <w:r w:rsidRPr="00283E59">
        <w:rPr>
          <w:rStyle w:val="CharSectno"/>
        </w:rPr>
        <w:t>30</w:t>
      </w:r>
      <w:r w:rsidR="00C44814" w:rsidRPr="00283E59">
        <w:t xml:space="preserve">  Provider must meet certain standards</w:t>
      </w:r>
      <w:bookmarkEnd w:id="46"/>
    </w:p>
    <w:p w:rsidR="00C44814" w:rsidRPr="00283E59" w:rsidRDefault="00C44814" w:rsidP="00C44814">
      <w:pPr>
        <w:pStyle w:val="subsection"/>
      </w:pPr>
      <w:r w:rsidRPr="00283E59">
        <w:tab/>
        <w:t>(1)</w:t>
      </w:r>
      <w:r w:rsidRPr="00283E59">
        <w:tab/>
        <w:t>If the provider is an NVR registered training organisation, or is registered with the Western Australia Training Accreditation Council, the provider must comply with:</w:t>
      </w:r>
    </w:p>
    <w:p w:rsidR="00C44814" w:rsidRPr="00283E59" w:rsidRDefault="00C44814" w:rsidP="00C44814">
      <w:pPr>
        <w:pStyle w:val="paragraph"/>
      </w:pPr>
      <w:r w:rsidRPr="00283E59">
        <w:tab/>
        <w:t>(a)</w:t>
      </w:r>
      <w:r w:rsidRPr="00283E59">
        <w:tab/>
        <w:t>the Standards for NVR Registered Training Organisations; and</w:t>
      </w:r>
    </w:p>
    <w:p w:rsidR="00C44814" w:rsidRPr="00283E59" w:rsidRDefault="00C44814" w:rsidP="00C44814">
      <w:pPr>
        <w:pStyle w:val="paragraph"/>
      </w:pPr>
      <w:r w:rsidRPr="00283E59">
        <w:lastRenderedPageBreak/>
        <w:tab/>
        <w:t>(b)</w:t>
      </w:r>
      <w:r w:rsidRPr="00283E59">
        <w:tab/>
        <w:t>the Quality Standards</w:t>
      </w:r>
      <w:r w:rsidR="004A3BFD" w:rsidRPr="00283E59">
        <w:t xml:space="preserve"> (unless the provider is registered with the Western Australia Training Accreditation Council)</w:t>
      </w:r>
      <w:r w:rsidRPr="00283E59">
        <w:t>; and</w:t>
      </w:r>
    </w:p>
    <w:p w:rsidR="00C44814" w:rsidRPr="00283E59" w:rsidRDefault="00C44814" w:rsidP="00C44814">
      <w:pPr>
        <w:pStyle w:val="paragraph"/>
      </w:pPr>
      <w:r w:rsidRPr="00283E59">
        <w:tab/>
        <w:t>(c)</w:t>
      </w:r>
      <w:r w:rsidRPr="00283E59">
        <w:tab/>
        <w:t>the Australian Qualifications Framework.</w:t>
      </w:r>
    </w:p>
    <w:p w:rsidR="00C44814" w:rsidRPr="00283E59" w:rsidRDefault="00C44814" w:rsidP="00C44814">
      <w:pPr>
        <w:pStyle w:val="subsection"/>
      </w:pPr>
      <w:r w:rsidRPr="00283E59">
        <w:tab/>
        <w:t>(2)</w:t>
      </w:r>
      <w:r w:rsidRPr="00283E59">
        <w:tab/>
        <w:t>If the provider is registered with the Victorian Registration and Qualifications Authority, the provider must comply with:</w:t>
      </w:r>
    </w:p>
    <w:p w:rsidR="00C44814" w:rsidRPr="00283E59" w:rsidRDefault="00C44814" w:rsidP="00C44814">
      <w:pPr>
        <w:pStyle w:val="paragraph"/>
      </w:pPr>
      <w:r w:rsidRPr="00283E59">
        <w:tab/>
        <w:t>(a)</w:t>
      </w:r>
      <w:r w:rsidRPr="00283E59">
        <w:tab/>
        <w:t>the Australian Quality Training Framework; and</w:t>
      </w:r>
    </w:p>
    <w:p w:rsidR="00C44814" w:rsidRPr="00283E59" w:rsidRDefault="00C44814" w:rsidP="00C44814">
      <w:pPr>
        <w:pStyle w:val="paragraph"/>
      </w:pPr>
      <w:r w:rsidRPr="00283E59">
        <w:tab/>
        <w:t>(b)</w:t>
      </w:r>
      <w:r w:rsidRPr="00283E59">
        <w:tab/>
        <w:t>the Victorian Registration and Qualifications Authority Guidelines for VET Providers; and</w:t>
      </w:r>
    </w:p>
    <w:p w:rsidR="00C44814" w:rsidRPr="00283E59" w:rsidRDefault="00C44814" w:rsidP="00C44814">
      <w:pPr>
        <w:pStyle w:val="paragraph"/>
      </w:pPr>
      <w:r w:rsidRPr="00283E59">
        <w:tab/>
        <w:t>(c)</w:t>
      </w:r>
      <w:r w:rsidRPr="00283E59">
        <w:tab/>
        <w:t>the Australian Qualifications Framework.</w:t>
      </w:r>
    </w:p>
    <w:p w:rsidR="00C44814" w:rsidRPr="00283E59" w:rsidRDefault="00C44814" w:rsidP="00C44814">
      <w:pPr>
        <w:pStyle w:val="subsection"/>
      </w:pPr>
      <w:r w:rsidRPr="00283E59">
        <w:tab/>
        <w:t>(3)</w:t>
      </w:r>
      <w:r w:rsidRPr="00283E59">
        <w:tab/>
        <w:t xml:space="preserve">A reference in </w:t>
      </w:r>
      <w:r w:rsidR="00283E59" w:rsidRPr="00283E59">
        <w:t>subsection (</w:t>
      </w:r>
      <w:r w:rsidRPr="00283E59">
        <w:t>1) or (2) to standards, a framework or guidelines is a reference to the standards, framework or guidelines as in force from time to time.</w:t>
      </w:r>
    </w:p>
    <w:p w:rsidR="00C44814" w:rsidRPr="00283E59" w:rsidRDefault="00C44814" w:rsidP="00C44814">
      <w:pPr>
        <w:pStyle w:val="ActHead4"/>
      </w:pPr>
      <w:bookmarkStart w:id="47" w:name="_Toc470008601"/>
      <w:r w:rsidRPr="00283E59">
        <w:rPr>
          <w:rStyle w:val="CharSubdNo"/>
        </w:rPr>
        <w:t xml:space="preserve">Subdivision </w:t>
      </w:r>
      <w:r w:rsidR="002332F7" w:rsidRPr="00283E59">
        <w:rPr>
          <w:rStyle w:val="CharSubdNo"/>
        </w:rPr>
        <w:t>E</w:t>
      </w:r>
      <w:r w:rsidRPr="00283E59">
        <w:t>—</w:t>
      </w:r>
      <w:r w:rsidRPr="00283E59">
        <w:rPr>
          <w:rStyle w:val="CharSubdText"/>
        </w:rPr>
        <w:t>Experience</w:t>
      </w:r>
      <w:r w:rsidR="00B92868" w:rsidRPr="00283E59">
        <w:rPr>
          <w:rStyle w:val="CharSubdText"/>
        </w:rPr>
        <w:t xml:space="preserve"> and course offerings</w:t>
      </w:r>
      <w:bookmarkEnd w:id="47"/>
    </w:p>
    <w:p w:rsidR="00C44814" w:rsidRPr="00283E59" w:rsidRDefault="00DF6C34" w:rsidP="00C44814">
      <w:pPr>
        <w:pStyle w:val="ActHead5"/>
      </w:pPr>
      <w:bookmarkStart w:id="48" w:name="_Toc470008602"/>
      <w:r w:rsidRPr="00283E59">
        <w:rPr>
          <w:rStyle w:val="CharSectno"/>
        </w:rPr>
        <w:t>31</w:t>
      </w:r>
      <w:r w:rsidR="00C44814" w:rsidRPr="00283E59">
        <w:t xml:space="preserve">  Experience in providing vocational education and training</w:t>
      </w:r>
      <w:bookmarkEnd w:id="48"/>
    </w:p>
    <w:p w:rsidR="00C44814" w:rsidRPr="00283E59" w:rsidRDefault="00C44814" w:rsidP="00C44814">
      <w:pPr>
        <w:pStyle w:val="subsection"/>
      </w:pPr>
      <w:r w:rsidRPr="00283E59">
        <w:tab/>
        <w:t>(1)</w:t>
      </w:r>
      <w:r w:rsidRPr="00283E59">
        <w:tab/>
        <w:t>The provider must have experience in providing vocational education and training as a registered training organisation.</w:t>
      </w:r>
    </w:p>
    <w:p w:rsidR="00C44814" w:rsidRPr="00283E59" w:rsidRDefault="00C44814" w:rsidP="00C44814">
      <w:pPr>
        <w:pStyle w:val="subsection"/>
      </w:pPr>
      <w:r w:rsidRPr="00283E59">
        <w:tab/>
        <w:t>(2)</w:t>
      </w:r>
      <w:r w:rsidRPr="00283E59">
        <w:tab/>
        <w:t>For the purposes of deciding whether a provider has such experience, the Secretary may have regard to the following:</w:t>
      </w:r>
    </w:p>
    <w:p w:rsidR="00C44814" w:rsidRPr="00283E59" w:rsidRDefault="00C44814" w:rsidP="00C44814">
      <w:pPr>
        <w:pStyle w:val="paragraph"/>
      </w:pPr>
      <w:r w:rsidRPr="00283E59">
        <w:tab/>
        <w:t>(a)</w:t>
      </w:r>
      <w:r w:rsidRPr="00283E59">
        <w:tab/>
        <w:t xml:space="preserve">whether the provider has been registered as a registered training organisation for </w:t>
      </w:r>
      <w:r w:rsidR="008161EB" w:rsidRPr="00283E59">
        <w:t xml:space="preserve">3 </w:t>
      </w:r>
      <w:r w:rsidRPr="00283E59">
        <w:t>or more years;</w:t>
      </w:r>
    </w:p>
    <w:p w:rsidR="00C44814" w:rsidRPr="00283E59" w:rsidRDefault="00C44814" w:rsidP="00C44814">
      <w:pPr>
        <w:pStyle w:val="paragraph"/>
      </w:pPr>
      <w:r w:rsidRPr="00283E59">
        <w:tab/>
        <w:t>(b)</w:t>
      </w:r>
      <w:r w:rsidRPr="00283E59">
        <w:tab/>
        <w:t>the history of the provider and its key personnel in delivering vocational education and training to genuine students;</w:t>
      </w:r>
    </w:p>
    <w:p w:rsidR="00C44814" w:rsidRPr="00283E59" w:rsidRDefault="00C44814" w:rsidP="00C44814">
      <w:pPr>
        <w:pStyle w:val="paragraph"/>
      </w:pPr>
      <w:r w:rsidRPr="00283E59">
        <w:tab/>
        <w:t>(c)</w:t>
      </w:r>
      <w:r w:rsidRPr="00283E59">
        <w:tab/>
        <w:t>the history of the provider and its key personnel in delivering education through subsidy funding arrangements with a State or Territory;</w:t>
      </w:r>
    </w:p>
    <w:p w:rsidR="00C44814" w:rsidRPr="00283E59" w:rsidRDefault="00C44814" w:rsidP="00C44814">
      <w:pPr>
        <w:pStyle w:val="paragraph"/>
      </w:pPr>
      <w:r w:rsidRPr="00283E59">
        <w:tab/>
        <w:t>(d)</w:t>
      </w:r>
      <w:r w:rsidRPr="00283E59">
        <w:tab/>
        <w:t>the scope of courses the provider and its key personnel have experience in providing and the levels of qualification provided by those courses.</w:t>
      </w:r>
    </w:p>
    <w:p w:rsidR="00C44814" w:rsidRPr="00283E59" w:rsidRDefault="00DF6C34" w:rsidP="00C44814">
      <w:pPr>
        <w:pStyle w:val="ActHead5"/>
      </w:pPr>
      <w:bookmarkStart w:id="49" w:name="_Toc470008603"/>
      <w:r w:rsidRPr="00283E59">
        <w:rPr>
          <w:rStyle w:val="CharSectno"/>
        </w:rPr>
        <w:t>32</w:t>
      </w:r>
      <w:r w:rsidR="00C44814" w:rsidRPr="00283E59">
        <w:t xml:space="preserve">  Minimum course offerings</w:t>
      </w:r>
      <w:bookmarkEnd w:id="49"/>
    </w:p>
    <w:p w:rsidR="00C44814" w:rsidRPr="00283E59" w:rsidRDefault="00C44814" w:rsidP="00C44814">
      <w:pPr>
        <w:pStyle w:val="subsection"/>
      </w:pPr>
      <w:r w:rsidRPr="00283E59">
        <w:tab/>
        <w:t>(1)</w:t>
      </w:r>
      <w:r w:rsidRPr="00283E59">
        <w:tab/>
        <w:t>For the purposes of deciding whether to approve the provider as an approved course provider, the provider must be providing a</w:t>
      </w:r>
      <w:r w:rsidR="00450D2F" w:rsidRPr="00283E59">
        <w:t>t least one</w:t>
      </w:r>
      <w:r w:rsidRPr="00283E59">
        <w:t xml:space="preserve"> course set out in the courses and loan caps determination.</w:t>
      </w:r>
    </w:p>
    <w:p w:rsidR="00C44814" w:rsidRPr="00283E59" w:rsidRDefault="00C44814" w:rsidP="00C44814">
      <w:pPr>
        <w:pStyle w:val="subsection"/>
      </w:pPr>
      <w:r w:rsidRPr="00283E59">
        <w:tab/>
        <w:t>(2)</w:t>
      </w:r>
      <w:r w:rsidRPr="00283E59">
        <w:tab/>
        <w:t>For the purposes of deciding whether an approved course provider continues to meet the course provider requirements, the provider must be providing an approved course.</w:t>
      </w:r>
    </w:p>
    <w:p w:rsidR="00C44814" w:rsidRPr="00283E59" w:rsidRDefault="002332F7" w:rsidP="00C44814">
      <w:pPr>
        <w:pStyle w:val="ActHead4"/>
      </w:pPr>
      <w:bookmarkStart w:id="50" w:name="_Toc470008604"/>
      <w:r w:rsidRPr="00283E59">
        <w:rPr>
          <w:rStyle w:val="CharSubdNo"/>
        </w:rPr>
        <w:t>Subdivision F</w:t>
      </w:r>
      <w:r w:rsidR="00C44814" w:rsidRPr="00283E59">
        <w:t>—</w:t>
      </w:r>
      <w:r w:rsidR="00C44814" w:rsidRPr="00283E59">
        <w:rPr>
          <w:rStyle w:val="CharSubdText"/>
        </w:rPr>
        <w:t>Student outcomes</w:t>
      </w:r>
      <w:bookmarkEnd w:id="50"/>
    </w:p>
    <w:p w:rsidR="00C44814" w:rsidRPr="00283E59" w:rsidRDefault="00DF6C34" w:rsidP="00C44814">
      <w:pPr>
        <w:pStyle w:val="ActHead5"/>
      </w:pPr>
      <w:bookmarkStart w:id="51" w:name="_Toc470008605"/>
      <w:r w:rsidRPr="00283E59">
        <w:rPr>
          <w:rStyle w:val="CharSectno"/>
        </w:rPr>
        <w:t>33</w:t>
      </w:r>
      <w:r w:rsidR="00C44814" w:rsidRPr="00283E59">
        <w:t xml:space="preserve">  Completion rates</w:t>
      </w:r>
      <w:bookmarkEnd w:id="51"/>
    </w:p>
    <w:p w:rsidR="00C44814" w:rsidRPr="00283E59" w:rsidRDefault="00C44814" w:rsidP="00C44814">
      <w:pPr>
        <w:pStyle w:val="subsection"/>
      </w:pPr>
      <w:r w:rsidRPr="00283E59">
        <w:tab/>
        <w:t>(1)</w:t>
      </w:r>
      <w:r w:rsidRPr="00283E59">
        <w:tab/>
        <w:t>The Secretary must be satisfied that the provider has (or will have) adequate completion rates for each of its courses (or parts of courses) that lead to a diploma, advanced diploma, graduate certificate or graduate diploma as set out in the Australian Qualifications Framework.</w:t>
      </w:r>
    </w:p>
    <w:p w:rsidR="00C44814" w:rsidRPr="00283E59" w:rsidRDefault="00C44814" w:rsidP="00C44814">
      <w:pPr>
        <w:pStyle w:val="subsection"/>
      </w:pPr>
      <w:r w:rsidRPr="00283E59">
        <w:lastRenderedPageBreak/>
        <w:tab/>
        <w:t>(2)</w:t>
      </w:r>
      <w:r w:rsidRPr="00283E59">
        <w:tab/>
        <w:t xml:space="preserve">For the purposes of deciding whether an approved course provider continues to meet the course provider requirements, the Secretary must be satisfied that, from the time the provider was approved as an approved course provider, the provider has </w:t>
      </w:r>
      <w:r w:rsidR="00F10BCC" w:rsidRPr="00283E59">
        <w:t xml:space="preserve">met the completion rate benchmarks for courses </w:t>
      </w:r>
      <w:r w:rsidR="00DA5036" w:rsidRPr="00283E59">
        <w:t>or</w:t>
      </w:r>
      <w:r w:rsidR="00F10BCC" w:rsidRPr="00283E59">
        <w:t xml:space="preserve"> parts of course</w:t>
      </w:r>
      <w:r w:rsidR="000728A3" w:rsidRPr="00283E59">
        <w:t>s</w:t>
      </w:r>
      <w:r w:rsidR="004B133A" w:rsidRPr="00283E59">
        <w:t>:</w:t>
      </w:r>
    </w:p>
    <w:p w:rsidR="00450D2F" w:rsidRPr="00283E59" w:rsidRDefault="00450D2F" w:rsidP="00450D2F">
      <w:pPr>
        <w:pStyle w:val="paragraph"/>
      </w:pPr>
      <w:r w:rsidRPr="00283E59">
        <w:tab/>
        <w:t>(a)</w:t>
      </w:r>
      <w:r w:rsidRPr="00283E59">
        <w:tab/>
        <w:t>determined by the Secretary; and</w:t>
      </w:r>
    </w:p>
    <w:p w:rsidR="00450D2F" w:rsidRPr="00283E59" w:rsidRDefault="00450D2F" w:rsidP="00450D2F">
      <w:pPr>
        <w:pStyle w:val="paragraph"/>
      </w:pPr>
      <w:r w:rsidRPr="00283E59">
        <w:tab/>
        <w:t>(b)</w:t>
      </w:r>
      <w:r w:rsidRPr="00283E59">
        <w:tab/>
        <w:t>published on the Department’s website.</w:t>
      </w:r>
    </w:p>
    <w:p w:rsidR="00C44814" w:rsidRPr="00283E59" w:rsidRDefault="00DF6C34" w:rsidP="00C44814">
      <w:pPr>
        <w:pStyle w:val="ActHead5"/>
      </w:pPr>
      <w:bookmarkStart w:id="52" w:name="_Toc470008606"/>
      <w:r w:rsidRPr="00283E59">
        <w:rPr>
          <w:rStyle w:val="CharSectno"/>
        </w:rPr>
        <w:t>34</w:t>
      </w:r>
      <w:r w:rsidR="00C44814" w:rsidRPr="00283E59">
        <w:t xml:space="preserve">  Student support</w:t>
      </w:r>
      <w:bookmarkEnd w:id="52"/>
    </w:p>
    <w:p w:rsidR="00975C7E" w:rsidRPr="00283E59" w:rsidRDefault="00975C7E" w:rsidP="00975C7E">
      <w:pPr>
        <w:pStyle w:val="subsection"/>
      </w:pPr>
      <w:r w:rsidRPr="00283E59">
        <w:tab/>
        <w:t>(1)</w:t>
      </w:r>
      <w:r w:rsidRPr="00283E59">
        <w:tab/>
        <w:t xml:space="preserve">The Secretary must be satisfied </w:t>
      </w:r>
      <w:r w:rsidR="000728A3" w:rsidRPr="00283E59">
        <w:t xml:space="preserve">that </w:t>
      </w:r>
      <w:r w:rsidRPr="00283E59">
        <w:t>the provider has genuine students with satisfactory levels of student engagement and student satisfaction.</w:t>
      </w:r>
    </w:p>
    <w:p w:rsidR="00C44814" w:rsidRPr="00283E59" w:rsidRDefault="00C44814" w:rsidP="00C44814">
      <w:pPr>
        <w:pStyle w:val="subsection"/>
      </w:pPr>
      <w:r w:rsidRPr="00283E59">
        <w:tab/>
        <w:t>(2)</w:t>
      </w:r>
      <w:r w:rsidRPr="00283E59">
        <w:tab/>
        <w:t xml:space="preserve">The provider must assess </w:t>
      </w:r>
      <w:r w:rsidR="00975C7E" w:rsidRPr="00283E59">
        <w:t>student satisfaction in relation to each of its courses at least annually</w:t>
      </w:r>
      <w:r w:rsidR="00CF2268" w:rsidRPr="00283E59">
        <w:t>.</w:t>
      </w:r>
    </w:p>
    <w:p w:rsidR="00C44814" w:rsidRPr="00283E59" w:rsidRDefault="002332F7" w:rsidP="00C44814">
      <w:pPr>
        <w:pStyle w:val="ActHead4"/>
      </w:pPr>
      <w:bookmarkStart w:id="53" w:name="_Toc470008607"/>
      <w:r w:rsidRPr="00283E59">
        <w:rPr>
          <w:rStyle w:val="CharSubdNo"/>
        </w:rPr>
        <w:t>Subdivision G</w:t>
      </w:r>
      <w:r w:rsidR="00C44814" w:rsidRPr="00283E59">
        <w:t>—</w:t>
      </w:r>
      <w:r w:rsidR="00C44814" w:rsidRPr="00283E59">
        <w:rPr>
          <w:rStyle w:val="CharSubdText"/>
        </w:rPr>
        <w:t>Workplace relevance</w:t>
      </w:r>
      <w:bookmarkEnd w:id="53"/>
    </w:p>
    <w:p w:rsidR="00C44814" w:rsidRPr="00283E59" w:rsidRDefault="00DF6C34" w:rsidP="00C44814">
      <w:pPr>
        <w:pStyle w:val="ActHead5"/>
      </w:pPr>
      <w:bookmarkStart w:id="54" w:name="_Toc470008608"/>
      <w:r w:rsidRPr="00283E59">
        <w:rPr>
          <w:rStyle w:val="CharSectno"/>
        </w:rPr>
        <w:t>35</w:t>
      </w:r>
      <w:r w:rsidR="00C44814" w:rsidRPr="00283E59">
        <w:t xml:space="preserve">  Workplace relevance</w:t>
      </w:r>
      <w:bookmarkEnd w:id="54"/>
    </w:p>
    <w:p w:rsidR="00C44814" w:rsidRPr="00283E59" w:rsidRDefault="00C44814" w:rsidP="00C44814">
      <w:pPr>
        <w:pStyle w:val="subsection"/>
      </w:pPr>
      <w:r w:rsidRPr="00283E59">
        <w:tab/>
        <w:t>(1)</w:t>
      </w:r>
      <w:r w:rsidRPr="00283E59">
        <w:tab/>
        <w:t>The provider must have established and maintained material, relevant and appropriate links with industry and other bodies to ensure that its approved courses:</w:t>
      </w:r>
    </w:p>
    <w:p w:rsidR="00C44814" w:rsidRPr="00283E59" w:rsidRDefault="00C44814" w:rsidP="00C44814">
      <w:pPr>
        <w:pStyle w:val="paragraph"/>
      </w:pPr>
      <w:r w:rsidRPr="00283E59">
        <w:tab/>
        <w:t>(a)</w:t>
      </w:r>
      <w:r w:rsidRPr="00283E59">
        <w:tab/>
        <w:t>meet workplace needs; and</w:t>
      </w:r>
    </w:p>
    <w:p w:rsidR="00C44814" w:rsidRPr="00283E59" w:rsidRDefault="00C44814" w:rsidP="00C44814">
      <w:pPr>
        <w:pStyle w:val="paragraph"/>
      </w:pPr>
      <w:r w:rsidRPr="00283E59">
        <w:tab/>
        <w:t>(b)</w:t>
      </w:r>
      <w:r w:rsidRPr="00283E59">
        <w:tab/>
        <w:t>improve employment outcomes.</w:t>
      </w:r>
    </w:p>
    <w:p w:rsidR="00C44814" w:rsidRPr="00283E59" w:rsidRDefault="00C44814" w:rsidP="00C44814">
      <w:pPr>
        <w:pStyle w:val="subsection"/>
      </w:pPr>
      <w:r w:rsidRPr="00283E59">
        <w:tab/>
        <w:t>(2)</w:t>
      </w:r>
      <w:r w:rsidRPr="00283E59">
        <w:tab/>
        <w:t>The other bodies include the following, as appropriate:</w:t>
      </w:r>
    </w:p>
    <w:p w:rsidR="00C44814" w:rsidRPr="00283E59" w:rsidRDefault="00C44814" w:rsidP="00C44814">
      <w:pPr>
        <w:pStyle w:val="paragraph"/>
        <w:rPr>
          <w:rFonts w:eastAsia="Calibri" w:cstheme="minorHAnsi"/>
          <w:szCs w:val="24"/>
        </w:rPr>
      </w:pPr>
      <w:r w:rsidRPr="00283E59">
        <w:tab/>
        <w:t>(a)</w:t>
      </w:r>
      <w:r w:rsidRPr="00283E59">
        <w:tab/>
      </w:r>
      <w:r w:rsidRPr="00283E59">
        <w:rPr>
          <w:rFonts w:eastAsia="Calibri" w:cstheme="minorHAnsi"/>
          <w:szCs w:val="24"/>
        </w:rPr>
        <w:t>employers;</w:t>
      </w:r>
    </w:p>
    <w:p w:rsidR="00C44814" w:rsidRPr="00283E59" w:rsidRDefault="00C44814" w:rsidP="00C44814">
      <w:pPr>
        <w:pStyle w:val="paragraph"/>
        <w:rPr>
          <w:rFonts w:eastAsia="Calibri" w:cstheme="minorHAnsi"/>
          <w:szCs w:val="24"/>
        </w:rPr>
      </w:pPr>
      <w:r w:rsidRPr="00283E59">
        <w:rPr>
          <w:rFonts w:eastAsia="Calibri" w:cstheme="minorHAnsi"/>
          <w:szCs w:val="24"/>
        </w:rPr>
        <w:tab/>
        <w:t>(b)</w:t>
      </w:r>
      <w:r w:rsidRPr="00283E59">
        <w:rPr>
          <w:rFonts w:eastAsia="Calibri" w:cstheme="minorHAnsi"/>
          <w:szCs w:val="24"/>
        </w:rPr>
        <w:tab/>
        <w:t>employer or employee bodies;</w:t>
      </w:r>
    </w:p>
    <w:p w:rsidR="00C44814" w:rsidRPr="00283E59" w:rsidRDefault="00C44814" w:rsidP="00C44814">
      <w:pPr>
        <w:pStyle w:val="paragraph"/>
        <w:rPr>
          <w:rFonts w:eastAsia="Calibri" w:cstheme="minorHAnsi"/>
          <w:szCs w:val="24"/>
        </w:rPr>
      </w:pPr>
      <w:r w:rsidRPr="00283E59">
        <w:rPr>
          <w:rFonts w:eastAsia="Calibri" w:cstheme="minorHAnsi"/>
          <w:szCs w:val="24"/>
        </w:rPr>
        <w:tab/>
        <w:t>(c)</w:t>
      </w:r>
      <w:r w:rsidRPr="00283E59">
        <w:rPr>
          <w:rFonts w:eastAsia="Calibri" w:cstheme="minorHAnsi"/>
          <w:szCs w:val="24"/>
        </w:rPr>
        <w:tab/>
        <w:t>professional associations;</w:t>
      </w:r>
    </w:p>
    <w:p w:rsidR="00C44814" w:rsidRPr="00283E59" w:rsidRDefault="00C44814" w:rsidP="00C44814">
      <w:pPr>
        <w:pStyle w:val="paragraph"/>
        <w:rPr>
          <w:rFonts w:eastAsia="Calibri" w:cstheme="minorHAnsi"/>
          <w:szCs w:val="24"/>
        </w:rPr>
      </w:pPr>
      <w:r w:rsidRPr="00283E59">
        <w:rPr>
          <w:rFonts w:eastAsia="Calibri" w:cstheme="minorHAnsi"/>
          <w:szCs w:val="24"/>
        </w:rPr>
        <w:tab/>
        <w:t>(d)</w:t>
      </w:r>
      <w:r w:rsidRPr="00283E59">
        <w:rPr>
          <w:rFonts w:eastAsia="Calibri" w:cstheme="minorHAnsi"/>
          <w:szCs w:val="24"/>
        </w:rPr>
        <w:tab/>
        <w:t>industry regulators;</w:t>
      </w:r>
    </w:p>
    <w:p w:rsidR="00C44814" w:rsidRPr="00283E59" w:rsidRDefault="00C44814" w:rsidP="00C44814">
      <w:pPr>
        <w:pStyle w:val="paragraph"/>
      </w:pPr>
      <w:r w:rsidRPr="00283E59">
        <w:rPr>
          <w:rFonts w:eastAsia="Calibri" w:cstheme="minorHAnsi"/>
          <w:szCs w:val="24"/>
        </w:rPr>
        <w:tab/>
        <w:t>(e)</w:t>
      </w:r>
      <w:r w:rsidRPr="00283E59">
        <w:rPr>
          <w:rFonts w:eastAsia="Calibri" w:cstheme="minorHAnsi"/>
          <w:szCs w:val="24"/>
        </w:rPr>
        <w:tab/>
      </w:r>
      <w:r w:rsidR="00F37824" w:rsidRPr="00283E59">
        <w:rPr>
          <w:rFonts w:eastAsia="Calibri" w:cstheme="minorHAnsi"/>
          <w:szCs w:val="24"/>
        </w:rPr>
        <w:t xml:space="preserve">registered </w:t>
      </w:r>
      <w:r w:rsidRPr="00283E59">
        <w:t>higher education providers.</w:t>
      </w:r>
    </w:p>
    <w:p w:rsidR="00C44814" w:rsidRPr="00283E59" w:rsidRDefault="00C44814" w:rsidP="00C44814">
      <w:pPr>
        <w:pStyle w:val="subsection"/>
      </w:pPr>
      <w:r w:rsidRPr="00283E59">
        <w:tab/>
        <w:t>(3)</w:t>
      </w:r>
      <w:r w:rsidRPr="00283E59">
        <w:tab/>
      </w:r>
      <w:r w:rsidR="00283E59" w:rsidRPr="00283E59">
        <w:t>Subsection (</w:t>
      </w:r>
      <w:r w:rsidRPr="00283E59">
        <w:t xml:space="preserve">2) does not limit </w:t>
      </w:r>
      <w:r w:rsidR="00283E59" w:rsidRPr="00283E59">
        <w:t>subsection (</w:t>
      </w:r>
      <w:r w:rsidRPr="00283E59">
        <w:t>1).</w:t>
      </w:r>
    </w:p>
    <w:p w:rsidR="00C44814" w:rsidRPr="00283E59" w:rsidRDefault="00C44814" w:rsidP="00C44814">
      <w:pPr>
        <w:pStyle w:val="ActHead3"/>
        <w:pageBreakBefore/>
      </w:pPr>
      <w:bookmarkStart w:id="55" w:name="_Toc470008609"/>
      <w:r w:rsidRPr="00283E59">
        <w:rPr>
          <w:rStyle w:val="CharDivNo"/>
        </w:rPr>
        <w:lastRenderedPageBreak/>
        <w:t>Division</w:t>
      </w:r>
      <w:r w:rsidR="00283E59" w:rsidRPr="00283E59">
        <w:rPr>
          <w:rStyle w:val="CharDivNo"/>
        </w:rPr>
        <w:t> </w:t>
      </w:r>
      <w:r w:rsidRPr="00283E59">
        <w:rPr>
          <w:rStyle w:val="CharDivNo"/>
        </w:rPr>
        <w:t>4</w:t>
      </w:r>
      <w:r w:rsidRPr="00283E59">
        <w:t>—</w:t>
      </w:r>
      <w:r w:rsidR="00DB2E4B" w:rsidRPr="00283E59">
        <w:rPr>
          <w:rStyle w:val="CharDivText"/>
        </w:rPr>
        <w:t>Listed course providers taken to meet certain requirements</w:t>
      </w:r>
      <w:bookmarkEnd w:id="55"/>
    </w:p>
    <w:p w:rsidR="00F93A77" w:rsidRPr="00283E59" w:rsidRDefault="00DF6C34" w:rsidP="00737063">
      <w:pPr>
        <w:pStyle w:val="ActHead5"/>
      </w:pPr>
      <w:bookmarkStart w:id="56" w:name="_Toc470008610"/>
      <w:r w:rsidRPr="00283E59">
        <w:rPr>
          <w:rStyle w:val="CharSectno"/>
        </w:rPr>
        <w:t>36</w:t>
      </w:r>
      <w:r w:rsidR="00F93A77" w:rsidRPr="00283E59">
        <w:t xml:space="preserve">  Purpose of this Division</w:t>
      </w:r>
      <w:bookmarkEnd w:id="56"/>
    </w:p>
    <w:p w:rsidR="00F93A77" w:rsidRPr="00283E59" w:rsidRDefault="00F93A77" w:rsidP="00F93A77">
      <w:pPr>
        <w:pStyle w:val="subsection"/>
      </w:pPr>
      <w:r w:rsidRPr="00283E59">
        <w:tab/>
      </w:r>
      <w:r w:rsidRPr="00283E59">
        <w:tab/>
        <w:t>This Division is made for the purposes of subsection</w:t>
      </w:r>
      <w:r w:rsidR="00283E59" w:rsidRPr="00283E59">
        <w:t> </w:t>
      </w:r>
      <w:r w:rsidRPr="00283E59">
        <w:t>27(1) of the Act.</w:t>
      </w:r>
    </w:p>
    <w:p w:rsidR="00C44814" w:rsidRPr="00283E59" w:rsidRDefault="00DF6C34" w:rsidP="00C44814">
      <w:pPr>
        <w:pStyle w:val="ActHead5"/>
      </w:pPr>
      <w:bookmarkStart w:id="57" w:name="_Toc470008611"/>
      <w:r w:rsidRPr="00283E59">
        <w:rPr>
          <w:rStyle w:val="CharSectno"/>
        </w:rPr>
        <w:t>37</w:t>
      </w:r>
      <w:r w:rsidR="00C44814" w:rsidRPr="00283E59">
        <w:t xml:space="preserve">  </w:t>
      </w:r>
      <w:r w:rsidR="00462B4B" w:rsidRPr="00283E59">
        <w:t>Listed course providers taken to meet certain r</w:t>
      </w:r>
      <w:r w:rsidR="00C44814" w:rsidRPr="00283E59">
        <w:t>equirements</w:t>
      </w:r>
      <w:bookmarkEnd w:id="57"/>
    </w:p>
    <w:p w:rsidR="00C44814" w:rsidRPr="00283E59" w:rsidRDefault="00C44814" w:rsidP="00C44814">
      <w:pPr>
        <w:pStyle w:val="subsection"/>
      </w:pPr>
      <w:r w:rsidRPr="00283E59">
        <w:tab/>
      </w:r>
      <w:r w:rsidRPr="00283E59">
        <w:tab/>
      </w:r>
      <w:r w:rsidR="00F93A77" w:rsidRPr="00283E59">
        <w:t>A</w:t>
      </w:r>
      <w:r w:rsidRPr="00283E59">
        <w:t xml:space="preserve"> listed course provider is taken to meet the following course provider requirements:</w:t>
      </w:r>
    </w:p>
    <w:p w:rsidR="00C44814" w:rsidRPr="00283E59" w:rsidRDefault="00C44814" w:rsidP="00C44814">
      <w:pPr>
        <w:pStyle w:val="paragraph"/>
      </w:pPr>
      <w:r w:rsidRPr="00283E59">
        <w:tab/>
        <w:t>(a)</w:t>
      </w:r>
      <w:r w:rsidRPr="00283E59">
        <w:tab/>
        <w:t>the requirement in paragraph</w:t>
      </w:r>
      <w:r w:rsidR="00283E59" w:rsidRPr="00283E59">
        <w:t> </w:t>
      </w:r>
      <w:r w:rsidRPr="00283E59">
        <w:t>25(2)(a) of the Act to be a body corporate that is not a trustee;</w:t>
      </w:r>
    </w:p>
    <w:p w:rsidR="00C44814" w:rsidRPr="00283E59" w:rsidRDefault="00C44814" w:rsidP="00C44814">
      <w:pPr>
        <w:pStyle w:val="paragraph"/>
      </w:pPr>
      <w:r w:rsidRPr="00283E59">
        <w:tab/>
        <w:t>(b)</w:t>
      </w:r>
      <w:r w:rsidRPr="00283E59">
        <w:tab/>
        <w:t>the provider suitability requirements set out in sections</w:t>
      </w:r>
      <w:r w:rsidR="00283E59" w:rsidRPr="00283E59">
        <w:t> </w:t>
      </w:r>
      <w:r w:rsidR="00DF6C34" w:rsidRPr="00283E59">
        <w:t>23</w:t>
      </w:r>
      <w:r w:rsidRPr="00283E59">
        <w:t xml:space="preserve">, </w:t>
      </w:r>
      <w:r w:rsidR="00DF6C34" w:rsidRPr="00283E59">
        <w:t>24</w:t>
      </w:r>
      <w:r w:rsidRPr="00283E59">
        <w:t xml:space="preserve"> and </w:t>
      </w:r>
      <w:r w:rsidR="00DF6C34" w:rsidRPr="00283E59">
        <w:t>31</w:t>
      </w:r>
      <w:r w:rsidR="00891977" w:rsidRPr="00283E59">
        <w:t xml:space="preserve"> of thi</w:t>
      </w:r>
      <w:r w:rsidRPr="00283E59">
        <w:t>s</w:t>
      </w:r>
      <w:r w:rsidR="00891977" w:rsidRPr="00283E59">
        <w:t xml:space="preserve"> instrument</w:t>
      </w:r>
      <w:r w:rsidRPr="00283E59">
        <w:t>.</w:t>
      </w:r>
    </w:p>
    <w:p w:rsidR="001F0B32" w:rsidRPr="00283E59" w:rsidRDefault="001F0B32" w:rsidP="001F0B32">
      <w:pPr>
        <w:pStyle w:val="ActHead2"/>
        <w:pageBreakBefore/>
      </w:pPr>
      <w:bookmarkStart w:id="58" w:name="_Toc470008612"/>
      <w:r w:rsidRPr="00283E59">
        <w:rPr>
          <w:rStyle w:val="CharPartNo"/>
        </w:rPr>
        <w:lastRenderedPageBreak/>
        <w:t>Part</w:t>
      </w:r>
      <w:r w:rsidR="00283E59" w:rsidRPr="00283E59">
        <w:rPr>
          <w:rStyle w:val="CharPartNo"/>
        </w:rPr>
        <w:t> </w:t>
      </w:r>
      <w:r w:rsidR="00661E02" w:rsidRPr="00283E59">
        <w:rPr>
          <w:rStyle w:val="CharPartNo"/>
        </w:rPr>
        <w:t>5</w:t>
      </w:r>
      <w:r w:rsidRPr="00283E59">
        <w:t>—</w:t>
      </w:r>
      <w:r w:rsidRPr="00283E59">
        <w:rPr>
          <w:rStyle w:val="CharPartText"/>
        </w:rPr>
        <w:t>Approving course providers</w:t>
      </w:r>
      <w:bookmarkEnd w:id="58"/>
    </w:p>
    <w:p w:rsidR="00451246" w:rsidRPr="00283E59" w:rsidRDefault="00451246" w:rsidP="00451246">
      <w:pPr>
        <w:pStyle w:val="Header"/>
      </w:pPr>
      <w:r w:rsidRPr="00283E59">
        <w:rPr>
          <w:rStyle w:val="CharDivNo"/>
        </w:rPr>
        <w:t xml:space="preserve"> </w:t>
      </w:r>
      <w:r w:rsidRPr="00283E59">
        <w:rPr>
          <w:rStyle w:val="CharDivText"/>
        </w:rPr>
        <w:t xml:space="preserve"> </w:t>
      </w:r>
    </w:p>
    <w:p w:rsidR="00F93A77" w:rsidRPr="00283E59" w:rsidRDefault="00DF6C34" w:rsidP="00737063">
      <w:pPr>
        <w:pStyle w:val="ActHead5"/>
      </w:pPr>
      <w:bookmarkStart w:id="59" w:name="_Toc470008613"/>
      <w:r w:rsidRPr="00283E59">
        <w:rPr>
          <w:rStyle w:val="CharSectno"/>
        </w:rPr>
        <w:t>38</w:t>
      </w:r>
      <w:r w:rsidR="00F93A77" w:rsidRPr="00283E59">
        <w:t xml:space="preserve">  Purpose of this Part</w:t>
      </w:r>
      <w:bookmarkEnd w:id="59"/>
    </w:p>
    <w:p w:rsidR="00F93A77" w:rsidRPr="00283E59" w:rsidRDefault="00F93A77" w:rsidP="00F93A77">
      <w:pPr>
        <w:pStyle w:val="subsection"/>
      </w:pPr>
      <w:r w:rsidRPr="00283E59">
        <w:tab/>
      </w:r>
      <w:r w:rsidRPr="00283E59">
        <w:tab/>
        <w:t>This Part is made for the purposes of paragraph</w:t>
      </w:r>
      <w:r w:rsidR="00283E59" w:rsidRPr="00283E59">
        <w:t> </w:t>
      </w:r>
      <w:r w:rsidRPr="00283E59">
        <w:t>32(1)(b) of the Act.</w:t>
      </w:r>
    </w:p>
    <w:p w:rsidR="00462B4B" w:rsidRPr="00283E59" w:rsidRDefault="00DF6C34" w:rsidP="00462B4B">
      <w:pPr>
        <w:pStyle w:val="ActHead5"/>
      </w:pPr>
      <w:bookmarkStart w:id="60" w:name="_Toc470008614"/>
      <w:r w:rsidRPr="00283E59">
        <w:rPr>
          <w:rStyle w:val="CharSectno"/>
        </w:rPr>
        <w:t>39</w:t>
      </w:r>
      <w:r w:rsidR="00462B4B" w:rsidRPr="00283E59">
        <w:t xml:space="preserve">  Applications that will be considered</w:t>
      </w:r>
      <w:bookmarkEnd w:id="60"/>
    </w:p>
    <w:p w:rsidR="00462B4B" w:rsidRPr="00283E59" w:rsidRDefault="006D225D" w:rsidP="00462B4B">
      <w:pPr>
        <w:pStyle w:val="subsection"/>
      </w:pPr>
      <w:r w:rsidRPr="00283E59">
        <w:tab/>
        <w:t>(1)</w:t>
      </w:r>
      <w:r w:rsidR="00462B4B" w:rsidRPr="00283E59">
        <w:tab/>
        <w:t>The Secretary is not required to consider or decide an application for approval as an approved course provider if:</w:t>
      </w:r>
    </w:p>
    <w:p w:rsidR="00462B4B" w:rsidRPr="00283E59" w:rsidRDefault="00462B4B" w:rsidP="00462B4B">
      <w:pPr>
        <w:pStyle w:val="paragraph"/>
      </w:pPr>
      <w:r w:rsidRPr="00283E59">
        <w:tab/>
        <w:t>(a)</w:t>
      </w:r>
      <w:r w:rsidRPr="00283E59">
        <w:tab/>
        <w:t>the application is made outside the period notified on the Department’s website as the period in which such applications can be made; or</w:t>
      </w:r>
    </w:p>
    <w:p w:rsidR="00462B4B" w:rsidRPr="00283E59" w:rsidRDefault="00462B4B" w:rsidP="00462B4B">
      <w:pPr>
        <w:pStyle w:val="paragraph"/>
      </w:pPr>
      <w:r w:rsidRPr="00283E59">
        <w:tab/>
        <w:t>(b)</w:t>
      </w:r>
      <w:r w:rsidRPr="00283E59">
        <w:tab/>
        <w:t>approval by the Secretary of additional VET student loans during the calendar year would result in the VET student loans cap for the calendar year being exceeded.</w:t>
      </w:r>
    </w:p>
    <w:p w:rsidR="00462B4B" w:rsidRPr="00283E59" w:rsidRDefault="00F93A77" w:rsidP="00462B4B">
      <w:pPr>
        <w:pStyle w:val="subsection"/>
      </w:pPr>
      <w:r w:rsidRPr="00283E59">
        <w:tab/>
        <w:t>(2</w:t>
      </w:r>
      <w:r w:rsidR="00462B4B" w:rsidRPr="00283E59">
        <w:t>)</w:t>
      </w:r>
      <w:r w:rsidR="00462B4B" w:rsidRPr="00283E59">
        <w:tab/>
        <w:t xml:space="preserve">The </w:t>
      </w:r>
      <w:r w:rsidR="00462B4B" w:rsidRPr="00283E59">
        <w:rPr>
          <w:b/>
          <w:i/>
        </w:rPr>
        <w:t>VET student loans cap</w:t>
      </w:r>
      <w:r w:rsidR="00462B4B" w:rsidRPr="00283E59">
        <w:t xml:space="preserve"> for each of the calendar years 2017, 2018 and 2019 is the amount specified in section</w:t>
      </w:r>
      <w:r w:rsidR="00283E59" w:rsidRPr="00283E59">
        <w:t> </w:t>
      </w:r>
      <w:r w:rsidR="00DF6C34" w:rsidRPr="00283E59">
        <w:t>155</w:t>
      </w:r>
      <w:r w:rsidR="00462B4B" w:rsidRPr="00283E59">
        <w:t>.</w:t>
      </w:r>
    </w:p>
    <w:p w:rsidR="001A4C9C" w:rsidRPr="00283E59" w:rsidRDefault="001A4C9C" w:rsidP="001A4C9C">
      <w:pPr>
        <w:pStyle w:val="ActHead2"/>
        <w:pageBreakBefore/>
      </w:pPr>
      <w:bookmarkStart w:id="61" w:name="_Toc470008615"/>
      <w:r w:rsidRPr="00283E59">
        <w:rPr>
          <w:rStyle w:val="CharPartNo"/>
        </w:rPr>
        <w:lastRenderedPageBreak/>
        <w:t>Part</w:t>
      </w:r>
      <w:r w:rsidR="00283E59" w:rsidRPr="00283E59">
        <w:rPr>
          <w:rStyle w:val="CharPartNo"/>
        </w:rPr>
        <w:t> </w:t>
      </w:r>
      <w:r w:rsidR="00661E02" w:rsidRPr="00283E59">
        <w:rPr>
          <w:rStyle w:val="CharPartNo"/>
        </w:rPr>
        <w:t>6</w:t>
      </w:r>
      <w:r w:rsidRPr="00283E59">
        <w:t>—</w:t>
      </w:r>
      <w:r w:rsidRPr="00283E59">
        <w:rPr>
          <w:rStyle w:val="CharPartText"/>
        </w:rPr>
        <w:t>Tuition assurance arrangements</w:t>
      </w:r>
      <w:bookmarkEnd w:id="61"/>
    </w:p>
    <w:p w:rsidR="001A4C9C" w:rsidRPr="00283E59" w:rsidRDefault="001A4C9C" w:rsidP="001A4C9C">
      <w:pPr>
        <w:pStyle w:val="ActHead3"/>
      </w:pPr>
      <w:bookmarkStart w:id="62" w:name="_Toc470008616"/>
      <w:r w:rsidRPr="00283E59">
        <w:rPr>
          <w:rStyle w:val="CharDivNo"/>
        </w:rPr>
        <w:t>Division</w:t>
      </w:r>
      <w:r w:rsidR="00283E59" w:rsidRPr="00283E59">
        <w:rPr>
          <w:rStyle w:val="CharDivNo"/>
        </w:rPr>
        <w:t> </w:t>
      </w:r>
      <w:r w:rsidRPr="00283E59">
        <w:rPr>
          <w:rStyle w:val="CharDivNo"/>
        </w:rPr>
        <w:t>1</w:t>
      </w:r>
      <w:r w:rsidRPr="00283E59">
        <w:t>—</w:t>
      </w:r>
      <w:r w:rsidRPr="00283E59">
        <w:rPr>
          <w:rStyle w:val="CharDivText"/>
        </w:rPr>
        <w:t>Approved tuition assurance arrangements</w:t>
      </w:r>
      <w:bookmarkEnd w:id="62"/>
    </w:p>
    <w:p w:rsidR="001A4C9C" w:rsidRPr="00283E59" w:rsidRDefault="001A4C9C" w:rsidP="001A4C9C">
      <w:pPr>
        <w:pStyle w:val="ActHead4"/>
      </w:pPr>
      <w:bookmarkStart w:id="63" w:name="_Toc470008617"/>
      <w:r w:rsidRPr="00283E59">
        <w:rPr>
          <w:rStyle w:val="CharSubdNo"/>
        </w:rPr>
        <w:t>Subdivision A</w:t>
      </w:r>
      <w:r w:rsidRPr="00283E59">
        <w:t>—</w:t>
      </w:r>
      <w:r w:rsidRPr="00283E59">
        <w:rPr>
          <w:rStyle w:val="CharSubdText"/>
        </w:rPr>
        <w:t>Purpose of this Division</w:t>
      </w:r>
      <w:bookmarkEnd w:id="63"/>
    </w:p>
    <w:p w:rsidR="001A4C9C" w:rsidRPr="00283E59" w:rsidRDefault="00DF6C34" w:rsidP="001A4C9C">
      <w:pPr>
        <w:pStyle w:val="ActHead5"/>
      </w:pPr>
      <w:bookmarkStart w:id="64" w:name="_Toc470008618"/>
      <w:r w:rsidRPr="00283E59">
        <w:rPr>
          <w:rStyle w:val="CharSectno"/>
        </w:rPr>
        <w:t>40</w:t>
      </w:r>
      <w:r w:rsidR="001A4C9C" w:rsidRPr="00283E59">
        <w:t xml:space="preserve">  Purpose of this Division</w:t>
      </w:r>
      <w:bookmarkEnd w:id="64"/>
    </w:p>
    <w:p w:rsidR="001A4C9C" w:rsidRPr="00283E59" w:rsidRDefault="001A4C9C" w:rsidP="001A4C9C">
      <w:pPr>
        <w:pStyle w:val="subsection"/>
      </w:pPr>
      <w:r w:rsidRPr="00283E59">
        <w:tab/>
      </w:r>
      <w:r w:rsidRPr="00283E59">
        <w:tab/>
        <w:t>For the purposes of paragraph</w:t>
      </w:r>
      <w:r w:rsidR="00283E59" w:rsidRPr="00283E59">
        <w:t> </w:t>
      </w:r>
      <w:r w:rsidRPr="00283E59">
        <w:t>40(2)(a) of the Act, this Division sets out requirements that must be met for a tuition assurance arrangement to be an approved tuition assurance arrangement.</w:t>
      </w:r>
    </w:p>
    <w:p w:rsidR="001A4C9C" w:rsidRPr="00283E59" w:rsidRDefault="001A4C9C" w:rsidP="001A4C9C">
      <w:pPr>
        <w:pStyle w:val="ActHead4"/>
      </w:pPr>
      <w:bookmarkStart w:id="65" w:name="_Toc470008619"/>
      <w:r w:rsidRPr="00283E59">
        <w:rPr>
          <w:rStyle w:val="CharSubdNo"/>
        </w:rPr>
        <w:t>Subdivision B</w:t>
      </w:r>
      <w:r w:rsidRPr="00283E59">
        <w:t>—</w:t>
      </w:r>
      <w:r w:rsidRPr="00283E59">
        <w:rPr>
          <w:rStyle w:val="CharSubdText"/>
        </w:rPr>
        <w:t>Operator must be approved</w:t>
      </w:r>
      <w:bookmarkEnd w:id="65"/>
    </w:p>
    <w:p w:rsidR="001A4C9C" w:rsidRPr="00283E59" w:rsidRDefault="00DF6C34" w:rsidP="001A4C9C">
      <w:pPr>
        <w:pStyle w:val="ActHead5"/>
      </w:pPr>
      <w:bookmarkStart w:id="66" w:name="_Toc470008620"/>
      <w:r w:rsidRPr="00283E59">
        <w:rPr>
          <w:rStyle w:val="CharSectno"/>
        </w:rPr>
        <w:t>41</w:t>
      </w:r>
      <w:r w:rsidR="001A4C9C" w:rsidRPr="00283E59">
        <w:t xml:space="preserve">  Operator must be approved</w:t>
      </w:r>
      <w:bookmarkEnd w:id="66"/>
    </w:p>
    <w:p w:rsidR="001A4C9C" w:rsidRPr="00283E59" w:rsidRDefault="001A4C9C" w:rsidP="001A4C9C">
      <w:pPr>
        <w:pStyle w:val="subsection"/>
      </w:pPr>
      <w:r w:rsidRPr="00283E59">
        <w:tab/>
        <w:t>(1)</w:t>
      </w:r>
      <w:r w:rsidRPr="00283E59">
        <w:tab/>
        <w:t xml:space="preserve">The </w:t>
      </w:r>
      <w:r w:rsidR="0037011A" w:rsidRPr="00283E59">
        <w:t xml:space="preserve">tuition assurance scheme </w:t>
      </w:r>
      <w:r w:rsidRPr="00283E59">
        <w:t>operator must be approved by the Secretary.</w:t>
      </w:r>
    </w:p>
    <w:p w:rsidR="001A4C9C" w:rsidRPr="00283E59" w:rsidRDefault="001A4C9C" w:rsidP="001A4C9C">
      <w:pPr>
        <w:pStyle w:val="subsection"/>
      </w:pPr>
      <w:r w:rsidRPr="00283E59">
        <w:tab/>
        <w:t>(2)</w:t>
      </w:r>
      <w:r w:rsidRPr="00283E59">
        <w:tab/>
        <w:t>A person may apply to the Secretary to be approved as the operator of a tuition assurance arrangement.</w:t>
      </w:r>
    </w:p>
    <w:p w:rsidR="001A4C9C" w:rsidRPr="00283E59" w:rsidRDefault="001A4C9C" w:rsidP="001A4C9C">
      <w:pPr>
        <w:pStyle w:val="subsection"/>
      </w:pPr>
      <w:r w:rsidRPr="00283E59">
        <w:tab/>
        <w:t>(3)</w:t>
      </w:r>
      <w:r w:rsidRPr="00283E59">
        <w:tab/>
        <w:t>The application must be in the form approved by the Secretary.</w:t>
      </w:r>
    </w:p>
    <w:p w:rsidR="001A4C9C" w:rsidRPr="00283E59" w:rsidRDefault="001A4C9C" w:rsidP="001A4C9C">
      <w:pPr>
        <w:pStyle w:val="subsection"/>
      </w:pPr>
      <w:r w:rsidRPr="00283E59">
        <w:tab/>
        <w:t>(4)</w:t>
      </w:r>
      <w:r w:rsidRPr="00283E59">
        <w:tab/>
        <w:t>The Secretary may approve the person if the Secretary is satisfied that the person:</w:t>
      </w:r>
    </w:p>
    <w:p w:rsidR="001A4C9C" w:rsidRPr="00283E59" w:rsidRDefault="001A4C9C" w:rsidP="001A4C9C">
      <w:pPr>
        <w:pStyle w:val="paragraph"/>
      </w:pPr>
      <w:r w:rsidRPr="00283E59">
        <w:tab/>
        <w:t>(a)</w:t>
      </w:r>
      <w:r w:rsidRPr="00283E59">
        <w:tab/>
        <w:t>has the capacity (including the administrative and financial resources) to meet:</w:t>
      </w:r>
    </w:p>
    <w:p w:rsidR="001A4C9C" w:rsidRPr="00283E59" w:rsidRDefault="001A4C9C" w:rsidP="001A4C9C">
      <w:pPr>
        <w:pStyle w:val="paragraphsub"/>
      </w:pPr>
      <w:r w:rsidRPr="00283E59">
        <w:tab/>
        <w:t>(i)</w:t>
      </w:r>
      <w:r w:rsidRPr="00283E59">
        <w:tab/>
        <w:t>the obligations of an operator under an approved tuition assurance arrangement; and</w:t>
      </w:r>
    </w:p>
    <w:p w:rsidR="001A4C9C" w:rsidRPr="00283E59" w:rsidRDefault="001A4C9C" w:rsidP="001A4C9C">
      <w:pPr>
        <w:pStyle w:val="paragraphsub"/>
      </w:pPr>
      <w:r w:rsidRPr="00283E59">
        <w:tab/>
        <w:t>(ii)</w:t>
      </w:r>
      <w:r w:rsidRPr="00283E59">
        <w:tab/>
        <w:t>any requirements placed on the operator by, or under, the Act; and</w:t>
      </w:r>
    </w:p>
    <w:p w:rsidR="001A4C9C" w:rsidRPr="00283E59" w:rsidRDefault="001A4C9C" w:rsidP="001A4C9C">
      <w:pPr>
        <w:pStyle w:val="paragraph"/>
      </w:pPr>
      <w:r w:rsidRPr="00283E59">
        <w:tab/>
        <w:t>(b)</w:t>
      </w:r>
      <w:r w:rsidRPr="00283E59">
        <w:tab/>
        <w:t>has the capacity (including the administrative resources) to assess quickly whether or not to enter into a tuition assurance arrangement with an approved course provider; and</w:t>
      </w:r>
    </w:p>
    <w:p w:rsidR="001A4C9C" w:rsidRPr="00283E59" w:rsidRDefault="001A4C9C" w:rsidP="001A4C9C">
      <w:pPr>
        <w:pStyle w:val="paragraph"/>
      </w:pPr>
      <w:r w:rsidRPr="00283E59">
        <w:tab/>
        <w:t>(c)</w:t>
      </w:r>
      <w:r w:rsidRPr="00283E59">
        <w:tab/>
        <w:t>is a fit and proper person.</w:t>
      </w:r>
    </w:p>
    <w:p w:rsidR="001A4C9C" w:rsidRPr="00283E59" w:rsidRDefault="001A4C9C" w:rsidP="001A4C9C">
      <w:pPr>
        <w:pStyle w:val="subsection"/>
      </w:pPr>
      <w:r w:rsidRPr="00283E59">
        <w:tab/>
        <w:t>(5)</w:t>
      </w:r>
      <w:r w:rsidRPr="00283E59">
        <w:tab/>
        <w:t xml:space="preserve">The Secretary may, at any time, revoke the approval of a person as the operator of a tuition assurance arrangement if the Secretary is no longer satisfied of the matters in </w:t>
      </w:r>
      <w:r w:rsidR="00283E59" w:rsidRPr="00283E59">
        <w:t>subsection (</w:t>
      </w:r>
      <w:r w:rsidRPr="00283E59">
        <w:t>4).</w:t>
      </w:r>
    </w:p>
    <w:p w:rsidR="001A4C9C" w:rsidRPr="00283E59" w:rsidRDefault="001A4C9C" w:rsidP="001A4C9C">
      <w:pPr>
        <w:pStyle w:val="ActHead4"/>
      </w:pPr>
      <w:bookmarkStart w:id="67" w:name="_Toc470008621"/>
      <w:r w:rsidRPr="00283E59">
        <w:rPr>
          <w:rStyle w:val="CharSubdNo"/>
        </w:rPr>
        <w:t>Subdivision C</w:t>
      </w:r>
      <w:r w:rsidRPr="00283E59">
        <w:t>—</w:t>
      </w:r>
      <w:r w:rsidRPr="00283E59">
        <w:rPr>
          <w:rStyle w:val="CharSubdText"/>
        </w:rPr>
        <w:t>Fit and proper person requirements</w:t>
      </w:r>
      <w:bookmarkEnd w:id="67"/>
    </w:p>
    <w:p w:rsidR="001A4C9C" w:rsidRPr="00283E59" w:rsidRDefault="00DF6C34" w:rsidP="001A4C9C">
      <w:pPr>
        <w:pStyle w:val="ActHead5"/>
      </w:pPr>
      <w:bookmarkStart w:id="68" w:name="_Toc470008622"/>
      <w:r w:rsidRPr="00283E59">
        <w:rPr>
          <w:rStyle w:val="CharSectno"/>
        </w:rPr>
        <w:t>42</w:t>
      </w:r>
      <w:r w:rsidR="001A4C9C" w:rsidRPr="00283E59">
        <w:t xml:space="preserve">  </w:t>
      </w:r>
      <w:r w:rsidR="00451246" w:rsidRPr="00283E59">
        <w:t>Purpose of this Subdivision</w:t>
      </w:r>
      <w:bookmarkEnd w:id="68"/>
    </w:p>
    <w:p w:rsidR="001A4C9C" w:rsidRPr="00283E59" w:rsidRDefault="001A4C9C" w:rsidP="001A4C9C">
      <w:pPr>
        <w:pStyle w:val="subsection"/>
      </w:pPr>
      <w:r w:rsidRPr="00283E59">
        <w:tab/>
      </w:r>
      <w:r w:rsidRPr="00283E59">
        <w:tab/>
        <w:t>For the purposes of deciding whether a tuition assurance scheme operator is a fit and proper person, the Secretary may have regard to the matters set out in this Subdivision.</w:t>
      </w:r>
    </w:p>
    <w:p w:rsidR="001A4C9C" w:rsidRPr="00283E59" w:rsidRDefault="00DF6C34" w:rsidP="001A4C9C">
      <w:pPr>
        <w:pStyle w:val="ActHead5"/>
      </w:pPr>
      <w:bookmarkStart w:id="69" w:name="_Toc470008623"/>
      <w:r w:rsidRPr="00283E59">
        <w:rPr>
          <w:rStyle w:val="CharSectno"/>
        </w:rPr>
        <w:lastRenderedPageBreak/>
        <w:t>43</w:t>
      </w:r>
      <w:r w:rsidR="001A4C9C" w:rsidRPr="00283E59">
        <w:t xml:space="preserve">  Compliance with the law</w:t>
      </w:r>
      <w:bookmarkEnd w:id="69"/>
    </w:p>
    <w:p w:rsidR="001A4C9C" w:rsidRPr="00283E59" w:rsidRDefault="001A4C9C" w:rsidP="001A4C9C">
      <w:pPr>
        <w:pStyle w:val="subsection"/>
      </w:pPr>
      <w:r w:rsidRPr="00283E59">
        <w:tab/>
        <w:t>(1)</w:t>
      </w:r>
      <w:r w:rsidRPr="00283E59">
        <w:tab/>
        <w:t>The Secretary may have regard to whether the operator or any of its key personnel has been convicted of an offence against, or ordered to pay a pecuniary penalty under, a law of the Commonwealth or a State or Territory.</w:t>
      </w:r>
    </w:p>
    <w:p w:rsidR="001A4C9C" w:rsidRPr="00283E59" w:rsidRDefault="001A4C9C" w:rsidP="001A4C9C">
      <w:pPr>
        <w:pStyle w:val="notetext"/>
      </w:pPr>
      <w:r w:rsidRPr="00283E59">
        <w:t>Note:</w:t>
      </w:r>
      <w:r w:rsidRPr="00283E59">
        <w:tab/>
        <w:t>Part</w:t>
      </w:r>
      <w:r w:rsidR="00283E59" w:rsidRPr="00283E59">
        <w:t> </w:t>
      </w:r>
      <w:r w:rsidRPr="00283E59">
        <w:t xml:space="preserve">VIIC of the </w:t>
      </w:r>
      <w:r w:rsidRPr="00283E59">
        <w:rPr>
          <w:i/>
        </w:rPr>
        <w:t>Crimes Act 1914</w:t>
      </w:r>
      <w:r w:rsidRPr="00283E59">
        <w:t xml:space="preserve"> includes provisions that, in certain circumstances, relieve persons from the requirement to disclose spent convictions and require persons aware of such convictions to disregard them.</w:t>
      </w:r>
    </w:p>
    <w:p w:rsidR="001A4C9C" w:rsidRPr="00283E59" w:rsidRDefault="001A4C9C" w:rsidP="001A4C9C">
      <w:pPr>
        <w:pStyle w:val="subsection"/>
      </w:pPr>
      <w:r w:rsidRPr="00283E59">
        <w:tab/>
        <w:t>(2)</w:t>
      </w:r>
      <w:r w:rsidRPr="00283E59">
        <w:tab/>
        <w:t>If the operator or any of its key personnel has been so convicted or ordered, the Secretary may have regard to the seriousness of the offence or contravention concerned.</w:t>
      </w:r>
    </w:p>
    <w:p w:rsidR="001A4C9C" w:rsidRPr="00283E59" w:rsidRDefault="001A4C9C" w:rsidP="001A4C9C">
      <w:pPr>
        <w:pStyle w:val="subsection"/>
      </w:pPr>
      <w:r w:rsidRPr="00283E59">
        <w:tab/>
        <w:t>(3)</w:t>
      </w:r>
      <w:r w:rsidRPr="00283E59">
        <w:tab/>
        <w:t>The Secretary may have regard to whether the operator or any of its key personnel is currently involved in proceedings before a court or tribunal.</w:t>
      </w:r>
    </w:p>
    <w:p w:rsidR="001A4C9C" w:rsidRPr="00283E59" w:rsidRDefault="00DF6C34" w:rsidP="001A4C9C">
      <w:pPr>
        <w:pStyle w:val="ActHead5"/>
      </w:pPr>
      <w:bookmarkStart w:id="70" w:name="_Toc470008624"/>
      <w:r w:rsidRPr="00283E59">
        <w:rPr>
          <w:rStyle w:val="CharSectno"/>
        </w:rPr>
        <w:t>44</w:t>
      </w:r>
      <w:r w:rsidR="001A4C9C" w:rsidRPr="00283E59">
        <w:t xml:space="preserve">  Meaning of </w:t>
      </w:r>
      <w:r w:rsidR="001A4C9C" w:rsidRPr="00283E59">
        <w:rPr>
          <w:i/>
        </w:rPr>
        <w:t>key personnel</w:t>
      </w:r>
      <w:bookmarkEnd w:id="70"/>
    </w:p>
    <w:p w:rsidR="001A4C9C" w:rsidRPr="00283E59" w:rsidRDefault="001A4C9C" w:rsidP="001A4C9C">
      <w:pPr>
        <w:pStyle w:val="subsection"/>
      </w:pPr>
      <w:r w:rsidRPr="00283E59">
        <w:tab/>
      </w:r>
      <w:r w:rsidRPr="00283E59">
        <w:tab/>
        <w:t xml:space="preserve">Each of the following is one of an operator’s </w:t>
      </w:r>
      <w:r w:rsidRPr="00283E59">
        <w:rPr>
          <w:b/>
          <w:i/>
        </w:rPr>
        <w:t>key personnel</w:t>
      </w:r>
      <w:r w:rsidRPr="00283E59">
        <w:t>:</w:t>
      </w:r>
    </w:p>
    <w:p w:rsidR="001A4C9C" w:rsidRPr="00283E59" w:rsidRDefault="001A4C9C" w:rsidP="001A4C9C">
      <w:pPr>
        <w:pStyle w:val="paragraph"/>
      </w:pPr>
      <w:r w:rsidRPr="00283E59">
        <w:tab/>
        <w:t>(a)</w:t>
      </w:r>
      <w:r w:rsidRPr="00283E59">
        <w:tab/>
        <w:t>a director, officer or member of the operator’s governing body;</w:t>
      </w:r>
    </w:p>
    <w:p w:rsidR="001A4C9C" w:rsidRPr="00283E59" w:rsidRDefault="001A4C9C" w:rsidP="001A4C9C">
      <w:pPr>
        <w:pStyle w:val="paragraph"/>
      </w:pPr>
      <w:r w:rsidRPr="00283E59">
        <w:tab/>
        <w:t>(b)</w:t>
      </w:r>
      <w:r w:rsidRPr="00283E59">
        <w:tab/>
        <w:t xml:space="preserve">a person or body that is concerned with, or takes part in, the </w:t>
      </w:r>
      <w:r w:rsidR="006A5DB6" w:rsidRPr="00283E59">
        <w:t xml:space="preserve">executive or senior </w:t>
      </w:r>
      <w:r w:rsidRPr="00283E59">
        <w:t>management of the operator, or that exercises control or influence over the management or direction of the operator;</w:t>
      </w:r>
    </w:p>
    <w:p w:rsidR="001A4C9C" w:rsidRPr="00283E59" w:rsidRDefault="001A4C9C" w:rsidP="001A4C9C">
      <w:pPr>
        <w:pStyle w:val="paragraph"/>
      </w:pPr>
      <w:r w:rsidRPr="00283E59">
        <w:tab/>
        <w:t>(c)</w:t>
      </w:r>
      <w:r w:rsidRPr="00283E59">
        <w:tab/>
        <w:t>a person who exercises control or influence over the allocation of the resources of the operator.</w:t>
      </w:r>
    </w:p>
    <w:p w:rsidR="001A4C9C" w:rsidRPr="00283E59" w:rsidRDefault="00DF6C34" w:rsidP="001A4C9C">
      <w:pPr>
        <w:pStyle w:val="ActHead5"/>
      </w:pPr>
      <w:bookmarkStart w:id="71" w:name="_Toc470008625"/>
      <w:r w:rsidRPr="00283E59">
        <w:rPr>
          <w:rStyle w:val="CharSectno"/>
        </w:rPr>
        <w:t>45</w:t>
      </w:r>
      <w:r w:rsidR="001A4C9C" w:rsidRPr="00283E59">
        <w:t xml:space="preserve">  Financial record</w:t>
      </w:r>
      <w:bookmarkEnd w:id="71"/>
    </w:p>
    <w:p w:rsidR="001A4C9C" w:rsidRPr="00283E59" w:rsidRDefault="001A4C9C" w:rsidP="001A4C9C">
      <w:pPr>
        <w:pStyle w:val="subsection"/>
      </w:pPr>
      <w:r w:rsidRPr="00283E59">
        <w:tab/>
      </w:r>
      <w:r w:rsidRPr="00283E59">
        <w:tab/>
        <w:t>The Secretary may have regard to whether the operator or any of its key personnel:</w:t>
      </w:r>
    </w:p>
    <w:p w:rsidR="001A4C9C" w:rsidRPr="00283E59" w:rsidRDefault="001A4C9C" w:rsidP="001A4C9C">
      <w:pPr>
        <w:pStyle w:val="paragraph"/>
      </w:pPr>
      <w:r w:rsidRPr="00283E59">
        <w:tab/>
        <w:t>(a)</w:t>
      </w:r>
      <w:r w:rsidRPr="00283E59">
        <w:tab/>
        <w:t>has been insolvent or bankrupt; or</w:t>
      </w:r>
    </w:p>
    <w:p w:rsidR="001A4C9C" w:rsidRPr="00283E59" w:rsidRDefault="001A4C9C" w:rsidP="001A4C9C">
      <w:pPr>
        <w:pStyle w:val="paragraph"/>
      </w:pPr>
      <w:r w:rsidRPr="00283E59">
        <w:tab/>
        <w:t>(b)</w:t>
      </w:r>
      <w:r w:rsidRPr="00283E59">
        <w:tab/>
        <w:t>has taken steps to take the benefit of any law for the relief of bankrupt or insolvent debtors; or</w:t>
      </w:r>
    </w:p>
    <w:p w:rsidR="001A4C9C" w:rsidRPr="00283E59" w:rsidRDefault="001A4C9C" w:rsidP="001A4C9C">
      <w:pPr>
        <w:pStyle w:val="paragraph"/>
      </w:pPr>
      <w:r w:rsidRPr="00283E59">
        <w:tab/>
        <w:t>(c)</w:t>
      </w:r>
      <w:r w:rsidRPr="00283E59">
        <w:tab/>
        <w:t>has compounded with one or more creditors; or</w:t>
      </w:r>
    </w:p>
    <w:p w:rsidR="001A4C9C" w:rsidRPr="00283E59" w:rsidRDefault="001A4C9C" w:rsidP="001A4C9C">
      <w:pPr>
        <w:pStyle w:val="paragraph"/>
      </w:pPr>
      <w:r w:rsidRPr="00283E59">
        <w:tab/>
        <w:t>(d)</w:t>
      </w:r>
      <w:r w:rsidRPr="00283E59">
        <w:tab/>
        <w:t>has assigned remuneration for the benefit of one or more creditors; or</w:t>
      </w:r>
    </w:p>
    <w:p w:rsidR="001A4C9C" w:rsidRPr="00283E59" w:rsidRDefault="001A4C9C" w:rsidP="001A4C9C">
      <w:pPr>
        <w:pStyle w:val="paragraph"/>
      </w:pPr>
      <w:r w:rsidRPr="00283E59">
        <w:tab/>
        <w:t>(e)</w:t>
      </w:r>
      <w:r w:rsidRPr="00283E59">
        <w:tab/>
        <w:t>has been under external administration (within the meaning of subsection</w:t>
      </w:r>
      <w:r w:rsidR="00283E59" w:rsidRPr="00283E59">
        <w:t> </w:t>
      </w:r>
      <w:r w:rsidRPr="00283E59">
        <w:t xml:space="preserve">600H(2) of the </w:t>
      </w:r>
      <w:r w:rsidRPr="00283E59">
        <w:rPr>
          <w:i/>
        </w:rPr>
        <w:t>Corporations Act 2001</w:t>
      </w:r>
      <w:r w:rsidRPr="00283E59">
        <w:t>); or</w:t>
      </w:r>
    </w:p>
    <w:p w:rsidR="001A4C9C" w:rsidRPr="00283E59" w:rsidRDefault="001A4C9C" w:rsidP="001A4C9C">
      <w:pPr>
        <w:pStyle w:val="paragraph"/>
      </w:pPr>
      <w:r w:rsidRPr="00283E59">
        <w:tab/>
        <w:t>(f)</w:t>
      </w:r>
      <w:r w:rsidRPr="00283E59">
        <w:tab/>
        <w:t>has outstanding debts to the Commonwealth.</w:t>
      </w:r>
    </w:p>
    <w:p w:rsidR="001A4C9C" w:rsidRPr="00283E59" w:rsidRDefault="00DF6C34" w:rsidP="001A4C9C">
      <w:pPr>
        <w:pStyle w:val="ActHead5"/>
      </w:pPr>
      <w:bookmarkStart w:id="72" w:name="_Toc470008626"/>
      <w:r w:rsidRPr="00283E59">
        <w:rPr>
          <w:rStyle w:val="CharSectno"/>
        </w:rPr>
        <w:t>46</w:t>
      </w:r>
      <w:r w:rsidR="001A4C9C" w:rsidRPr="00283E59">
        <w:t xml:space="preserve">  Management record</w:t>
      </w:r>
      <w:bookmarkEnd w:id="72"/>
    </w:p>
    <w:p w:rsidR="001A4C9C" w:rsidRPr="00283E59" w:rsidRDefault="001A4C9C" w:rsidP="001A4C9C">
      <w:pPr>
        <w:pStyle w:val="subsection"/>
      </w:pPr>
      <w:r w:rsidRPr="00283E59">
        <w:tab/>
        <w:t>(1)</w:t>
      </w:r>
      <w:r w:rsidRPr="00283E59">
        <w:tab/>
        <w:t>The Secretary may have regard to:</w:t>
      </w:r>
    </w:p>
    <w:p w:rsidR="001A4C9C" w:rsidRPr="00283E59" w:rsidRDefault="001A4C9C" w:rsidP="001A4C9C">
      <w:pPr>
        <w:pStyle w:val="paragraph"/>
      </w:pPr>
      <w:r w:rsidRPr="00283E59">
        <w:tab/>
        <w:t>(a)</w:t>
      </w:r>
      <w:r w:rsidRPr="00283E59">
        <w:tab/>
        <w:t>whether the operator, or a person with whom the operator has been associated has:</w:t>
      </w:r>
    </w:p>
    <w:p w:rsidR="001A4C9C" w:rsidRPr="00283E59" w:rsidRDefault="001A4C9C" w:rsidP="001A4C9C">
      <w:pPr>
        <w:pStyle w:val="paragraphsub"/>
      </w:pPr>
      <w:r w:rsidRPr="00283E59">
        <w:tab/>
        <w:t>(i)</w:t>
      </w:r>
      <w:r w:rsidRPr="00283E59">
        <w:tab/>
        <w:t>been refused a licence, registration or approval under a law of the Commonwealth, a State or a Territory; or</w:t>
      </w:r>
    </w:p>
    <w:p w:rsidR="001A4C9C" w:rsidRPr="00283E59" w:rsidRDefault="001A4C9C" w:rsidP="001A4C9C">
      <w:pPr>
        <w:pStyle w:val="paragraphsub"/>
      </w:pPr>
      <w:r w:rsidRPr="00283E59">
        <w:tab/>
        <w:t>(ii)</w:t>
      </w:r>
      <w:r w:rsidRPr="00283E59">
        <w:tab/>
        <w:t>had a licence, registration or approval revoked under a law of the Commonwealth, a State or a Territory; and</w:t>
      </w:r>
    </w:p>
    <w:p w:rsidR="001A4C9C" w:rsidRPr="00283E59" w:rsidRDefault="001A4C9C" w:rsidP="001A4C9C">
      <w:pPr>
        <w:pStyle w:val="paragraph"/>
      </w:pPr>
      <w:r w:rsidRPr="00283E59">
        <w:tab/>
        <w:t>(b)</w:t>
      </w:r>
      <w:r w:rsidRPr="00283E59">
        <w:tab/>
        <w:t>if so, the reasons for the refusal or revocation.</w:t>
      </w:r>
    </w:p>
    <w:p w:rsidR="001A4C9C" w:rsidRPr="00283E59" w:rsidRDefault="001A4C9C" w:rsidP="001A4C9C">
      <w:pPr>
        <w:pStyle w:val="subsection"/>
      </w:pPr>
      <w:r w:rsidRPr="00283E59">
        <w:tab/>
        <w:t>(2)</w:t>
      </w:r>
      <w:r w:rsidRPr="00283E59">
        <w:tab/>
        <w:t>The Secretary may have regard to whether the operator has:</w:t>
      </w:r>
    </w:p>
    <w:p w:rsidR="001A4C9C" w:rsidRPr="00283E59" w:rsidRDefault="001A4C9C" w:rsidP="001A4C9C">
      <w:pPr>
        <w:pStyle w:val="paragraph"/>
      </w:pPr>
      <w:r w:rsidRPr="00283E59">
        <w:lastRenderedPageBreak/>
        <w:tab/>
        <w:t>(a)</w:t>
      </w:r>
      <w:r w:rsidRPr="00283E59">
        <w:tab/>
        <w:t>had a condition imposed on a licence, registration or approval under a law of the Commonwealth, a State or a Territory; or</w:t>
      </w:r>
    </w:p>
    <w:p w:rsidR="001A4C9C" w:rsidRPr="00283E59" w:rsidRDefault="001A4C9C" w:rsidP="001A4C9C">
      <w:pPr>
        <w:pStyle w:val="paragraph"/>
      </w:pPr>
      <w:r w:rsidRPr="00283E59">
        <w:tab/>
        <w:t>(b)</w:t>
      </w:r>
      <w:r w:rsidRPr="00283E59">
        <w:tab/>
        <w:t>breached such a condition.</w:t>
      </w:r>
    </w:p>
    <w:p w:rsidR="001A4C9C" w:rsidRPr="00283E59" w:rsidRDefault="001A4C9C" w:rsidP="001A4C9C">
      <w:pPr>
        <w:pStyle w:val="subsection"/>
        <w:rPr>
          <w:iCs/>
        </w:rPr>
      </w:pPr>
      <w:r w:rsidRPr="00283E59">
        <w:tab/>
        <w:t>(3)</w:t>
      </w:r>
      <w:r w:rsidRPr="00283E59">
        <w:tab/>
        <w:t xml:space="preserve">The Secretary may have regard to whether any </w:t>
      </w:r>
      <w:r w:rsidR="00891977" w:rsidRPr="00283E59">
        <w:t xml:space="preserve">of the operator’s </w:t>
      </w:r>
      <w:r w:rsidRPr="00283E59">
        <w:t>key personnel has been disqualified from managing corporations under Part</w:t>
      </w:r>
      <w:r w:rsidR="00283E59" w:rsidRPr="00283E59">
        <w:t> </w:t>
      </w:r>
      <w:r w:rsidRPr="00283E59">
        <w:t xml:space="preserve">2D.6 of the </w:t>
      </w:r>
      <w:r w:rsidRPr="00283E59">
        <w:rPr>
          <w:i/>
          <w:iCs/>
        </w:rPr>
        <w:t>Corporations Act 2001</w:t>
      </w:r>
      <w:r w:rsidRPr="00283E59">
        <w:rPr>
          <w:iCs/>
        </w:rPr>
        <w:t>.</w:t>
      </w:r>
    </w:p>
    <w:p w:rsidR="001A4C9C" w:rsidRPr="00283E59" w:rsidRDefault="00DF6C34" w:rsidP="001A4C9C">
      <w:pPr>
        <w:pStyle w:val="ActHead5"/>
      </w:pPr>
      <w:bookmarkStart w:id="73" w:name="_Toc470008627"/>
      <w:r w:rsidRPr="00283E59">
        <w:rPr>
          <w:rStyle w:val="CharSectno"/>
        </w:rPr>
        <w:t>47</w:t>
      </w:r>
      <w:r w:rsidR="001A4C9C" w:rsidRPr="00283E59">
        <w:t xml:space="preserve">  Previous conduct and involvements</w:t>
      </w:r>
      <w:bookmarkEnd w:id="73"/>
    </w:p>
    <w:p w:rsidR="001A4C9C" w:rsidRPr="00283E59" w:rsidRDefault="001A4C9C" w:rsidP="001A4C9C">
      <w:pPr>
        <w:pStyle w:val="subsection"/>
      </w:pPr>
      <w:r w:rsidRPr="00283E59">
        <w:tab/>
        <w:t>(1)</w:t>
      </w:r>
      <w:r w:rsidRPr="00283E59">
        <w:tab/>
        <w:t>The Secretary may have regard to whether the operator or any of its key personnel has previously been found not to be a fit and proper person for the purposes of one or more of the following:</w:t>
      </w:r>
    </w:p>
    <w:p w:rsidR="00AE4D88" w:rsidRPr="00283E59" w:rsidRDefault="00AE4D88" w:rsidP="00AE4D88">
      <w:pPr>
        <w:pStyle w:val="paragraph"/>
      </w:pPr>
      <w:r w:rsidRPr="00283E59">
        <w:tab/>
        <w:t>(a)</w:t>
      </w:r>
      <w:r w:rsidRPr="00283E59">
        <w:tab/>
        <w:t>the Act;</w:t>
      </w:r>
    </w:p>
    <w:p w:rsidR="00AE4D88" w:rsidRPr="00283E59" w:rsidRDefault="00AE4D88" w:rsidP="00AE4D88">
      <w:pPr>
        <w:pStyle w:val="paragraph"/>
      </w:pPr>
      <w:r w:rsidRPr="00283E59">
        <w:tab/>
        <w:t>(b)</w:t>
      </w:r>
      <w:r w:rsidRPr="00283E59">
        <w:tab/>
        <w:t xml:space="preserve">the </w:t>
      </w:r>
      <w:r w:rsidRPr="00283E59">
        <w:rPr>
          <w:i/>
          <w:iCs/>
        </w:rPr>
        <w:t>Australian Education Act 2013</w:t>
      </w:r>
      <w:r w:rsidRPr="00283E59">
        <w:rPr>
          <w:iCs/>
        </w:rPr>
        <w:t>;</w:t>
      </w:r>
    </w:p>
    <w:p w:rsidR="00AE4D88" w:rsidRPr="00283E59" w:rsidRDefault="00AE4D88" w:rsidP="00AE4D88">
      <w:pPr>
        <w:pStyle w:val="paragraph"/>
      </w:pPr>
      <w:r w:rsidRPr="00283E59">
        <w:tab/>
        <w:t>(c)</w:t>
      </w:r>
      <w:r w:rsidRPr="00283E59">
        <w:tab/>
        <w:t xml:space="preserve">the </w:t>
      </w:r>
      <w:r w:rsidRPr="00283E59">
        <w:rPr>
          <w:i/>
        </w:rPr>
        <w:t>Education Services for Overseas Students Act 2000</w:t>
      </w:r>
      <w:r w:rsidRPr="00283E59">
        <w:t>;</w:t>
      </w:r>
    </w:p>
    <w:p w:rsidR="00AE4D88" w:rsidRPr="00283E59" w:rsidRDefault="00AE4D88" w:rsidP="00AE4D88">
      <w:pPr>
        <w:pStyle w:val="paragraph"/>
      </w:pPr>
      <w:r w:rsidRPr="00283E59">
        <w:tab/>
        <w:t>(d)</w:t>
      </w:r>
      <w:r w:rsidRPr="00283E59">
        <w:tab/>
        <w:t xml:space="preserve">the </w:t>
      </w:r>
      <w:r w:rsidRPr="00283E59">
        <w:rPr>
          <w:i/>
        </w:rPr>
        <w:t>Higher Education Support Act 2003</w:t>
      </w:r>
      <w:r w:rsidRPr="00283E59">
        <w:t>;</w:t>
      </w:r>
    </w:p>
    <w:p w:rsidR="00AE4D88" w:rsidRPr="00283E59" w:rsidRDefault="00AE4D88" w:rsidP="00AE4D88">
      <w:pPr>
        <w:pStyle w:val="paragraph"/>
      </w:pPr>
      <w:r w:rsidRPr="00283E59">
        <w:tab/>
        <w:t>(e)</w:t>
      </w:r>
      <w:r w:rsidRPr="00283E59">
        <w:tab/>
        <w:t xml:space="preserve">the </w:t>
      </w:r>
      <w:r w:rsidRPr="00283E59">
        <w:rPr>
          <w:i/>
        </w:rPr>
        <w:t>National Vocational Education and Training Regulator Act 2011</w:t>
      </w:r>
      <w:r w:rsidRPr="00283E59">
        <w:t>;</w:t>
      </w:r>
    </w:p>
    <w:p w:rsidR="00AE4D88" w:rsidRPr="00283E59" w:rsidRDefault="00AE4D88" w:rsidP="00AE4D88">
      <w:pPr>
        <w:pStyle w:val="paragraph"/>
        <w:rPr>
          <w:iCs/>
        </w:rPr>
      </w:pPr>
      <w:r w:rsidRPr="00283E59">
        <w:tab/>
        <w:t>(f)</w:t>
      </w:r>
      <w:r w:rsidRPr="00283E59">
        <w:tab/>
        <w:t xml:space="preserve">the </w:t>
      </w:r>
      <w:r w:rsidRPr="00283E59">
        <w:rPr>
          <w:i/>
          <w:iCs/>
        </w:rPr>
        <w:t>Tertiary Education Quality and Standards Agency Act 2011</w:t>
      </w:r>
      <w:r w:rsidRPr="00283E59">
        <w:rPr>
          <w:iCs/>
        </w:rPr>
        <w:t>;</w:t>
      </w:r>
    </w:p>
    <w:p w:rsidR="00AE4D88" w:rsidRPr="00283E59" w:rsidRDefault="00AE4D88" w:rsidP="00AE4D88">
      <w:pPr>
        <w:pStyle w:val="paragraph"/>
      </w:pPr>
      <w:r w:rsidRPr="00283E59">
        <w:tab/>
        <w:t>(g)</w:t>
      </w:r>
      <w:r w:rsidRPr="00283E59">
        <w:tab/>
        <w:t>subsidy funding arrangements with a State or Territory for the provision of education.</w:t>
      </w:r>
    </w:p>
    <w:p w:rsidR="001A4C9C" w:rsidRPr="00283E59" w:rsidRDefault="001A4C9C" w:rsidP="001A4C9C">
      <w:pPr>
        <w:pStyle w:val="subsection"/>
      </w:pPr>
      <w:r w:rsidRPr="00283E59">
        <w:tab/>
        <w:t>(2)</w:t>
      </w:r>
      <w:r w:rsidRPr="00283E59">
        <w:tab/>
        <w:t>The Secretary may have regard to:</w:t>
      </w:r>
    </w:p>
    <w:p w:rsidR="001A4C9C" w:rsidRPr="00283E59" w:rsidRDefault="001A4C9C" w:rsidP="001A4C9C">
      <w:pPr>
        <w:pStyle w:val="paragraph"/>
      </w:pPr>
      <w:r w:rsidRPr="00283E59">
        <w:tab/>
        <w:t>(a)</w:t>
      </w:r>
      <w:r w:rsidRPr="00283E59">
        <w:tab/>
        <w:t>whether the operator or any of its key personnel has previously been involved in a business that provided education; and</w:t>
      </w:r>
    </w:p>
    <w:p w:rsidR="001A4C9C" w:rsidRPr="00283E59" w:rsidRDefault="001A4C9C" w:rsidP="001A4C9C">
      <w:pPr>
        <w:pStyle w:val="paragraph"/>
      </w:pPr>
      <w:r w:rsidRPr="00283E59">
        <w:tab/>
        <w:t>(b)</w:t>
      </w:r>
      <w:r w:rsidRPr="00283E59">
        <w:tab/>
        <w:t xml:space="preserve">whether, at the time of that involvement, the business would have been a fit and proper person for the purposes of </w:t>
      </w:r>
      <w:r w:rsidR="00630B42" w:rsidRPr="00283E59">
        <w:t>this Subdivision</w:t>
      </w:r>
      <w:r w:rsidRPr="00283E59">
        <w:t>.</w:t>
      </w:r>
    </w:p>
    <w:p w:rsidR="001A4C9C" w:rsidRPr="00283E59" w:rsidRDefault="00DF6C34" w:rsidP="001A4C9C">
      <w:pPr>
        <w:pStyle w:val="ActHead5"/>
      </w:pPr>
      <w:bookmarkStart w:id="74" w:name="_Toc470008628"/>
      <w:r w:rsidRPr="00283E59">
        <w:rPr>
          <w:rStyle w:val="CharSectno"/>
        </w:rPr>
        <w:t>48</w:t>
      </w:r>
      <w:r w:rsidR="001A4C9C" w:rsidRPr="00283E59">
        <w:t xml:space="preserve">  Previous provision of tuition assurance</w:t>
      </w:r>
      <w:bookmarkEnd w:id="74"/>
    </w:p>
    <w:p w:rsidR="001A4C9C" w:rsidRPr="00283E59" w:rsidRDefault="001A4C9C" w:rsidP="001A4C9C">
      <w:pPr>
        <w:pStyle w:val="subsection"/>
      </w:pPr>
      <w:r w:rsidRPr="00283E59">
        <w:tab/>
        <w:t>(1)</w:t>
      </w:r>
      <w:r w:rsidRPr="00283E59">
        <w:tab/>
        <w:t>If the operator has previously acted in one or more of the following capacities, the Secretary may have regard to the operator’s conduct in those capacities:</w:t>
      </w:r>
    </w:p>
    <w:p w:rsidR="001A4C9C" w:rsidRPr="00283E59" w:rsidRDefault="001A4C9C" w:rsidP="001A4C9C">
      <w:pPr>
        <w:pStyle w:val="paragraph"/>
      </w:pPr>
      <w:r w:rsidRPr="00283E59">
        <w:tab/>
        <w:t>(a)</w:t>
      </w:r>
      <w:r w:rsidRPr="00283E59">
        <w:tab/>
        <w:t>a tuition assurance scheme operator under an arrangement with an approved course provider;</w:t>
      </w:r>
    </w:p>
    <w:p w:rsidR="001A4C9C" w:rsidRPr="00283E59" w:rsidRDefault="001A4C9C" w:rsidP="001A4C9C">
      <w:pPr>
        <w:pStyle w:val="paragraph"/>
      </w:pPr>
      <w:r w:rsidRPr="00283E59">
        <w:tab/>
        <w:t>(b)</w:t>
      </w:r>
      <w:r w:rsidRPr="00283E59">
        <w:tab/>
        <w:t xml:space="preserve">a VET tuition assurance administrator under the </w:t>
      </w:r>
      <w:r w:rsidRPr="00283E59">
        <w:rPr>
          <w:i/>
        </w:rPr>
        <w:t>Higher Education Support (VET) Guideline</w:t>
      </w:r>
      <w:r w:rsidR="00283E59" w:rsidRPr="00283E59">
        <w:rPr>
          <w:i/>
        </w:rPr>
        <w:t> </w:t>
      </w:r>
      <w:r w:rsidRPr="00283E59">
        <w:rPr>
          <w:i/>
        </w:rPr>
        <w:t>2015</w:t>
      </w:r>
      <w:r w:rsidRPr="00283E59">
        <w:t>;</w:t>
      </w:r>
    </w:p>
    <w:p w:rsidR="001A4C9C" w:rsidRPr="00283E59" w:rsidRDefault="001A4C9C" w:rsidP="001A4C9C">
      <w:pPr>
        <w:pStyle w:val="paragraph"/>
      </w:pPr>
      <w:r w:rsidRPr="00283E59">
        <w:tab/>
        <w:t>(c)</w:t>
      </w:r>
      <w:r w:rsidRPr="00283E59">
        <w:tab/>
        <w:t xml:space="preserve">a tuition assurance administrator under the </w:t>
      </w:r>
      <w:r w:rsidRPr="00283E59">
        <w:rPr>
          <w:i/>
        </w:rPr>
        <w:t>Higher Education Provider Guidelines</w:t>
      </w:r>
      <w:r w:rsidR="00283E59" w:rsidRPr="00283E59">
        <w:rPr>
          <w:i/>
        </w:rPr>
        <w:t> </w:t>
      </w:r>
      <w:r w:rsidR="001777B7" w:rsidRPr="00283E59">
        <w:rPr>
          <w:i/>
        </w:rPr>
        <w:t>2012</w:t>
      </w:r>
      <w:r w:rsidRPr="00283E59">
        <w:t>;</w:t>
      </w:r>
    </w:p>
    <w:p w:rsidR="001A4C9C" w:rsidRPr="00283E59" w:rsidRDefault="001A4C9C" w:rsidP="001A4C9C">
      <w:pPr>
        <w:pStyle w:val="paragraph"/>
      </w:pPr>
      <w:r w:rsidRPr="00283E59">
        <w:tab/>
        <w:t>(d)</w:t>
      </w:r>
      <w:r w:rsidRPr="00283E59">
        <w:tab/>
        <w:t xml:space="preserve">a provider of learner fee protection under the </w:t>
      </w:r>
      <w:r w:rsidRPr="00283E59">
        <w:rPr>
          <w:i/>
        </w:rPr>
        <w:t>Standards for Registered Training Organisations (RTOs) 2015</w:t>
      </w:r>
      <w:r w:rsidRPr="00283E59">
        <w:t>.</w:t>
      </w:r>
    </w:p>
    <w:p w:rsidR="001A4C9C" w:rsidRPr="00283E59" w:rsidRDefault="001A4C9C" w:rsidP="001A4C9C">
      <w:pPr>
        <w:pStyle w:val="subsection"/>
      </w:pPr>
      <w:r w:rsidRPr="00283E59">
        <w:tab/>
        <w:t>(2)</w:t>
      </w:r>
      <w:r w:rsidRPr="00283E59">
        <w:tab/>
        <w:t xml:space="preserve">For the purposes of </w:t>
      </w:r>
      <w:r w:rsidR="00283E59" w:rsidRPr="00283E59">
        <w:t>subsection (</w:t>
      </w:r>
      <w:r w:rsidRPr="00283E59">
        <w:t>1), the Secretary may have regard, in particular, to:</w:t>
      </w:r>
    </w:p>
    <w:p w:rsidR="001A4C9C" w:rsidRPr="00283E59" w:rsidRDefault="001A4C9C" w:rsidP="001A4C9C">
      <w:pPr>
        <w:pStyle w:val="paragraph"/>
      </w:pPr>
      <w:r w:rsidRPr="00283E59">
        <w:tab/>
        <w:t>(a)</w:t>
      </w:r>
      <w:r w:rsidRPr="00283E59">
        <w:tab/>
        <w:t>the commitment of the operator in ensuring that tuition assurance was successfully implemented for affected students; and</w:t>
      </w:r>
    </w:p>
    <w:p w:rsidR="001A4C9C" w:rsidRPr="00283E59" w:rsidRDefault="001A4C9C" w:rsidP="001A4C9C">
      <w:pPr>
        <w:pStyle w:val="paragraph"/>
      </w:pPr>
      <w:r w:rsidRPr="00283E59">
        <w:tab/>
        <w:t>(b)</w:t>
      </w:r>
      <w:r w:rsidRPr="00283E59">
        <w:tab/>
        <w:t>the extent to which the operator fulfilled its responsibilities in relation to tuition assurance.</w:t>
      </w:r>
    </w:p>
    <w:p w:rsidR="001A4C9C" w:rsidRPr="00283E59" w:rsidRDefault="00DF6C34" w:rsidP="001A4C9C">
      <w:pPr>
        <w:pStyle w:val="ActHead5"/>
      </w:pPr>
      <w:bookmarkStart w:id="75" w:name="_Toc470008629"/>
      <w:r w:rsidRPr="00283E59">
        <w:rPr>
          <w:rStyle w:val="CharSectno"/>
        </w:rPr>
        <w:lastRenderedPageBreak/>
        <w:t>49</w:t>
      </w:r>
      <w:r w:rsidR="001A4C9C" w:rsidRPr="00283E59">
        <w:t xml:space="preserve">  Other relevant matters</w:t>
      </w:r>
      <w:bookmarkEnd w:id="75"/>
    </w:p>
    <w:p w:rsidR="001A4C9C" w:rsidRPr="00283E59" w:rsidRDefault="001A4C9C" w:rsidP="001A4C9C">
      <w:pPr>
        <w:pStyle w:val="subsection"/>
      </w:pPr>
      <w:r w:rsidRPr="00283E59">
        <w:tab/>
      </w:r>
      <w:r w:rsidRPr="00283E59">
        <w:tab/>
        <w:t>The Secretary may have regard to any other matter relevant to the honesty, knowledge or ability of the operator and its key personnel.</w:t>
      </w:r>
    </w:p>
    <w:p w:rsidR="001A4C9C" w:rsidRPr="00283E59" w:rsidRDefault="001A4C9C" w:rsidP="001A4C9C">
      <w:pPr>
        <w:pStyle w:val="ActHead4"/>
      </w:pPr>
      <w:bookmarkStart w:id="76" w:name="_Toc470008630"/>
      <w:r w:rsidRPr="00283E59">
        <w:rPr>
          <w:rStyle w:val="CharSubdNo"/>
        </w:rPr>
        <w:t>Subdivision D</w:t>
      </w:r>
      <w:r w:rsidRPr="00283E59">
        <w:t>—</w:t>
      </w:r>
      <w:r w:rsidRPr="00283E59">
        <w:rPr>
          <w:rStyle w:val="CharSubdText"/>
        </w:rPr>
        <w:t>Other requirements</w:t>
      </w:r>
      <w:bookmarkEnd w:id="76"/>
    </w:p>
    <w:p w:rsidR="001A4C9C" w:rsidRPr="00283E59" w:rsidRDefault="00DF6C34" w:rsidP="001A4C9C">
      <w:pPr>
        <w:pStyle w:val="ActHead5"/>
      </w:pPr>
      <w:bookmarkStart w:id="77" w:name="_Toc470008631"/>
      <w:r w:rsidRPr="00283E59">
        <w:rPr>
          <w:rStyle w:val="CharSectno"/>
        </w:rPr>
        <w:t>50</w:t>
      </w:r>
      <w:r w:rsidR="001A4C9C" w:rsidRPr="00283E59">
        <w:t xml:space="preserve">  Corporate separation requirements</w:t>
      </w:r>
      <w:bookmarkEnd w:id="77"/>
    </w:p>
    <w:p w:rsidR="001A4C9C" w:rsidRPr="00283E59" w:rsidRDefault="001A4C9C" w:rsidP="001A4C9C">
      <w:pPr>
        <w:pStyle w:val="subsection"/>
      </w:pPr>
      <w:r w:rsidRPr="00283E59">
        <w:tab/>
        <w:t>(1)</w:t>
      </w:r>
      <w:r w:rsidRPr="00283E59">
        <w:tab/>
        <w:t>The following requirements must be met:</w:t>
      </w:r>
    </w:p>
    <w:p w:rsidR="001A4C9C" w:rsidRPr="00283E59" w:rsidRDefault="001A4C9C" w:rsidP="001A4C9C">
      <w:pPr>
        <w:pStyle w:val="paragraph"/>
      </w:pPr>
      <w:r w:rsidRPr="00283E59">
        <w:tab/>
        <w:t>(a)</w:t>
      </w:r>
      <w:r w:rsidRPr="00283E59">
        <w:tab/>
        <w:t>the course provider must not be an associated entity of the tuition assurance scheme operator within the meaning of section</w:t>
      </w:r>
      <w:r w:rsidR="00283E59" w:rsidRPr="00283E59">
        <w:t> </w:t>
      </w:r>
      <w:r w:rsidRPr="00283E59">
        <w:t xml:space="preserve">50AAA of the </w:t>
      </w:r>
      <w:r w:rsidRPr="00283E59">
        <w:rPr>
          <w:i/>
        </w:rPr>
        <w:t>Corporations Act 2001</w:t>
      </w:r>
      <w:r w:rsidR="00BE79CA" w:rsidRPr="00283E59">
        <w:t>;</w:t>
      </w:r>
    </w:p>
    <w:p w:rsidR="001A4C9C" w:rsidRPr="00283E59" w:rsidRDefault="001A4C9C" w:rsidP="001A4C9C">
      <w:pPr>
        <w:pStyle w:val="paragraph"/>
      </w:pPr>
      <w:r w:rsidRPr="00283E59">
        <w:tab/>
        <w:t>(b)</w:t>
      </w:r>
      <w:r w:rsidRPr="00283E59">
        <w:tab/>
        <w:t>the tuition assurance scheme operator must not be an associated entity of the course provider with</w:t>
      </w:r>
      <w:r w:rsidR="00BE79CA" w:rsidRPr="00283E59">
        <w:t>in the meaning of that section;</w:t>
      </w:r>
    </w:p>
    <w:p w:rsidR="001A4C9C" w:rsidRPr="00283E59" w:rsidRDefault="001A4C9C" w:rsidP="001A4C9C">
      <w:pPr>
        <w:pStyle w:val="paragraph"/>
      </w:pPr>
      <w:r w:rsidRPr="00283E59">
        <w:tab/>
        <w:t>(c)</w:t>
      </w:r>
      <w:r w:rsidRPr="00283E59">
        <w:tab/>
        <w:t>at least half of the officers (within the meaning of section</w:t>
      </w:r>
      <w:r w:rsidR="00283E59" w:rsidRPr="00283E59">
        <w:t> </w:t>
      </w:r>
      <w:r w:rsidRPr="00283E59">
        <w:t xml:space="preserve">9 of the </w:t>
      </w:r>
      <w:r w:rsidRPr="00283E59">
        <w:rPr>
          <w:i/>
        </w:rPr>
        <w:t>Corporations Act 2001</w:t>
      </w:r>
      <w:r w:rsidRPr="00283E59">
        <w:t>) of the course provider must not be officers of the tui</w:t>
      </w:r>
      <w:r w:rsidR="00BE79CA" w:rsidRPr="00283E59">
        <w:t>tion assurance scheme operator;</w:t>
      </w:r>
    </w:p>
    <w:p w:rsidR="001A4C9C" w:rsidRPr="00283E59" w:rsidRDefault="001A4C9C" w:rsidP="001A4C9C">
      <w:pPr>
        <w:pStyle w:val="paragraph"/>
      </w:pPr>
      <w:r w:rsidRPr="00283E59">
        <w:tab/>
        <w:t>(d)</w:t>
      </w:r>
      <w:r w:rsidRPr="00283E59">
        <w:tab/>
        <w:t>at least half of the officers (within the meaning of section</w:t>
      </w:r>
      <w:r w:rsidR="00283E59" w:rsidRPr="00283E59">
        <w:t> </w:t>
      </w:r>
      <w:r w:rsidRPr="00283E59">
        <w:t xml:space="preserve">9 of the </w:t>
      </w:r>
      <w:r w:rsidRPr="00283E59">
        <w:rPr>
          <w:i/>
        </w:rPr>
        <w:t>Corporations Act 2001</w:t>
      </w:r>
      <w:r w:rsidRPr="00283E59">
        <w:t>) of the tuition assurance scheme operator must not be officers of the course provider.</w:t>
      </w:r>
    </w:p>
    <w:p w:rsidR="001A4C9C" w:rsidRPr="00283E59" w:rsidRDefault="001A4C9C" w:rsidP="001A4C9C">
      <w:pPr>
        <w:pStyle w:val="subsection"/>
      </w:pPr>
      <w:r w:rsidRPr="00283E59">
        <w:tab/>
        <w:t>(2)</w:t>
      </w:r>
      <w:r w:rsidRPr="00283E59">
        <w:tab/>
      </w:r>
      <w:r w:rsidR="00630B42" w:rsidRPr="00283E59">
        <w:t xml:space="preserve">Despite the requirements in </w:t>
      </w:r>
      <w:r w:rsidR="00283E59" w:rsidRPr="00283E59">
        <w:t>subsection (</w:t>
      </w:r>
      <w:r w:rsidR="00630B42" w:rsidRPr="00283E59">
        <w:t>1) not being met</w:t>
      </w:r>
      <w:r w:rsidR="00E46284" w:rsidRPr="00283E59">
        <w:t xml:space="preserve"> in relation to the arrangement</w:t>
      </w:r>
      <w:r w:rsidR="00630B42" w:rsidRPr="00283E59">
        <w:t>, t</w:t>
      </w:r>
      <w:r w:rsidRPr="00283E59">
        <w:t>he requirements are taken to be met if the Secretary determines in writing that the requirements are taken to be met</w:t>
      </w:r>
      <w:r w:rsidR="00E46284" w:rsidRPr="00283E59">
        <w:t>.</w:t>
      </w:r>
    </w:p>
    <w:p w:rsidR="001A4C9C" w:rsidRPr="00283E59" w:rsidRDefault="001A4C9C" w:rsidP="001A4C9C">
      <w:pPr>
        <w:pStyle w:val="subsection"/>
      </w:pPr>
      <w:r w:rsidRPr="00283E59">
        <w:tab/>
        <w:t>(3)</w:t>
      </w:r>
      <w:r w:rsidRPr="00283E59">
        <w:tab/>
        <w:t xml:space="preserve">An approved course provider may apply in writing to the Secretary for a determination under </w:t>
      </w:r>
      <w:r w:rsidR="00283E59" w:rsidRPr="00283E59">
        <w:t>subsection (</w:t>
      </w:r>
      <w:r w:rsidRPr="00283E59">
        <w:t>2).</w:t>
      </w:r>
    </w:p>
    <w:p w:rsidR="001A4C9C" w:rsidRPr="00283E59" w:rsidRDefault="001A4C9C" w:rsidP="001A4C9C">
      <w:pPr>
        <w:pStyle w:val="subsection"/>
      </w:pPr>
      <w:r w:rsidRPr="00283E59">
        <w:tab/>
        <w:t>(4)</w:t>
      </w:r>
      <w:r w:rsidRPr="00283E59">
        <w:tab/>
        <w:t>The application must:</w:t>
      </w:r>
    </w:p>
    <w:p w:rsidR="001A4C9C" w:rsidRPr="00283E59" w:rsidRDefault="001A4C9C" w:rsidP="001A4C9C">
      <w:pPr>
        <w:pStyle w:val="paragraph"/>
      </w:pPr>
      <w:r w:rsidRPr="00283E59">
        <w:tab/>
        <w:t>(a)</w:t>
      </w:r>
      <w:r w:rsidRPr="00283E59">
        <w:tab/>
        <w:t xml:space="preserve">describe the circumstances that result in the requirements of </w:t>
      </w:r>
      <w:r w:rsidR="00283E59" w:rsidRPr="00283E59">
        <w:t>subsection (</w:t>
      </w:r>
      <w:r w:rsidRPr="00283E59">
        <w:t>1) not being met; and</w:t>
      </w:r>
    </w:p>
    <w:p w:rsidR="001A4C9C" w:rsidRPr="00283E59" w:rsidRDefault="001A4C9C" w:rsidP="001A4C9C">
      <w:pPr>
        <w:pStyle w:val="paragraph"/>
      </w:pPr>
      <w:r w:rsidRPr="00283E59">
        <w:tab/>
        <w:t>(b)</w:t>
      </w:r>
      <w:r w:rsidRPr="00283E59">
        <w:tab/>
        <w:t>explain the reasons for those circumstances.</w:t>
      </w:r>
    </w:p>
    <w:p w:rsidR="001A4C9C" w:rsidRPr="00283E59" w:rsidRDefault="001A4C9C" w:rsidP="001A4C9C">
      <w:pPr>
        <w:pStyle w:val="subsection"/>
      </w:pPr>
      <w:r w:rsidRPr="00283E59">
        <w:tab/>
        <w:t>(5)</w:t>
      </w:r>
      <w:r w:rsidRPr="00283E59">
        <w:tab/>
        <w:t xml:space="preserve">In the application, the course provider may propose other arrangements in substitution for the requirements set out in </w:t>
      </w:r>
      <w:r w:rsidR="00283E59" w:rsidRPr="00283E59">
        <w:t>subsection (</w:t>
      </w:r>
      <w:r w:rsidRPr="00283E59">
        <w:t>1).</w:t>
      </w:r>
    </w:p>
    <w:p w:rsidR="001A4C9C" w:rsidRPr="00283E59" w:rsidRDefault="001A4C9C" w:rsidP="001A4C9C">
      <w:pPr>
        <w:pStyle w:val="subsection"/>
      </w:pPr>
      <w:r w:rsidRPr="00283E59">
        <w:tab/>
        <w:t>(6)</w:t>
      </w:r>
      <w:r w:rsidRPr="00283E59">
        <w:tab/>
        <w:t>The other arrangements may include one or more of the following:</w:t>
      </w:r>
    </w:p>
    <w:p w:rsidR="001A4C9C" w:rsidRPr="00283E59" w:rsidRDefault="001A4C9C" w:rsidP="001A4C9C">
      <w:pPr>
        <w:pStyle w:val="paragraph"/>
      </w:pPr>
      <w:r w:rsidRPr="00283E59">
        <w:tab/>
        <w:t>(a)</w:t>
      </w:r>
      <w:r w:rsidRPr="00283E59">
        <w:tab/>
        <w:t>a separate unconditional financial guarantee from a third person;</w:t>
      </w:r>
    </w:p>
    <w:p w:rsidR="001A4C9C" w:rsidRPr="00283E59" w:rsidRDefault="001A4C9C" w:rsidP="001A4C9C">
      <w:pPr>
        <w:pStyle w:val="paragraph"/>
      </w:pPr>
      <w:r w:rsidRPr="00283E59">
        <w:tab/>
        <w:t>(b)</w:t>
      </w:r>
      <w:r w:rsidRPr="00283E59">
        <w:tab/>
        <w:t>a trust arrangement with an independent trustee;</w:t>
      </w:r>
    </w:p>
    <w:p w:rsidR="001A4C9C" w:rsidRPr="00283E59" w:rsidRDefault="001A4C9C" w:rsidP="001A4C9C">
      <w:pPr>
        <w:pStyle w:val="paragraph"/>
      </w:pPr>
      <w:r w:rsidRPr="00283E59">
        <w:tab/>
        <w:t>(c)</w:t>
      </w:r>
      <w:r w:rsidRPr="00283E59">
        <w:tab/>
        <w:t>a trust account held with an ADI.</w:t>
      </w:r>
    </w:p>
    <w:p w:rsidR="001A4C9C" w:rsidRPr="00283E59" w:rsidRDefault="001A4C9C" w:rsidP="001A4C9C">
      <w:pPr>
        <w:pStyle w:val="subsection"/>
      </w:pPr>
      <w:r w:rsidRPr="00283E59">
        <w:tab/>
        <w:t>(7)</w:t>
      </w:r>
      <w:r w:rsidRPr="00283E59">
        <w:tab/>
        <w:t xml:space="preserve">The Secretary may make a determination under </w:t>
      </w:r>
      <w:r w:rsidR="00283E59" w:rsidRPr="00283E59">
        <w:t>subsection (</w:t>
      </w:r>
      <w:r w:rsidRPr="00283E59">
        <w:t>2) subject to other arrangements being in place.</w:t>
      </w:r>
    </w:p>
    <w:p w:rsidR="001A4C9C" w:rsidRPr="00283E59" w:rsidRDefault="00DF6C34" w:rsidP="001A4C9C">
      <w:pPr>
        <w:pStyle w:val="ActHead5"/>
      </w:pPr>
      <w:bookmarkStart w:id="78" w:name="_Toc470008632"/>
      <w:r w:rsidRPr="00283E59">
        <w:rPr>
          <w:rStyle w:val="CharSectno"/>
        </w:rPr>
        <w:t>51</w:t>
      </w:r>
      <w:r w:rsidR="001A4C9C" w:rsidRPr="00283E59">
        <w:t xml:space="preserve">  Student enrolment information</w:t>
      </w:r>
      <w:bookmarkEnd w:id="78"/>
    </w:p>
    <w:p w:rsidR="001A4C9C" w:rsidRPr="00283E59" w:rsidRDefault="001A4C9C" w:rsidP="001A4C9C">
      <w:pPr>
        <w:pStyle w:val="subsection"/>
      </w:pPr>
      <w:r w:rsidRPr="00283E59">
        <w:tab/>
        <w:t>(1)</w:t>
      </w:r>
      <w:r w:rsidRPr="00283E59">
        <w:tab/>
        <w:t>The arrangement must require the course provider to give the tuition assurance scheme operator information</w:t>
      </w:r>
      <w:r w:rsidR="00E46284" w:rsidRPr="00283E59">
        <w:t xml:space="preserve"> about covered students in a form determined by the tuition assurance scheme operator.</w:t>
      </w:r>
    </w:p>
    <w:p w:rsidR="001A4C9C" w:rsidRPr="00283E59" w:rsidRDefault="001A4C9C" w:rsidP="001A4C9C">
      <w:pPr>
        <w:pStyle w:val="subsection"/>
        <w:rPr>
          <w:i/>
        </w:rPr>
      </w:pPr>
      <w:r w:rsidRPr="00283E59">
        <w:lastRenderedPageBreak/>
        <w:tab/>
        <w:t>(2)</w:t>
      </w:r>
      <w:r w:rsidRPr="00283E59">
        <w:tab/>
        <w:t>The arrangement must require the provider to give the information at least once every quarter</w:t>
      </w:r>
      <w:r w:rsidRPr="00283E59">
        <w:rPr>
          <w:i/>
        </w:rPr>
        <w:t>.</w:t>
      </w:r>
    </w:p>
    <w:p w:rsidR="001A4C9C" w:rsidRPr="00283E59" w:rsidRDefault="00DF6C34" w:rsidP="001A4C9C">
      <w:pPr>
        <w:pStyle w:val="ActHead5"/>
      </w:pPr>
      <w:bookmarkStart w:id="79" w:name="_Toc470008633"/>
      <w:r w:rsidRPr="00283E59">
        <w:rPr>
          <w:rStyle w:val="CharSectno"/>
        </w:rPr>
        <w:t>52</w:t>
      </w:r>
      <w:r w:rsidR="001A4C9C" w:rsidRPr="00283E59">
        <w:t xml:space="preserve">  Information about events that affect provider</w:t>
      </w:r>
      <w:bookmarkEnd w:id="79"/>
    </w:p>
    <w:p w:rsidR="001A4C9C" w:rsidRPr="00283E59" w:rsidRDefault="001A4C9C" w:rsidP="001A4C9C">
      <w:pPr>
        <w:pStyle w:val="subsection"/>
      </w:pPr>
      <w:r w:rsidRPr="00283E59">
        <w:tab/>
        <w:t>(1)</w:t>
      </w:r>
      <w:r w:rsidRPr="00283E59">
        <w:tab/>
        <w:t xml:space="preserve">The arrangement must require the course provider to give the tuition assurance scheme operator written notice of any </w:t>
      </w:r>
      <w:r w:rsidR="00BD72D7" w:rsidRPr="00283E59">
        <w:t>of the following events within 2</w:t>
      </w:r>
      <w:r w:rsidRPr="00283E59">
        <w:t xml:space="preserve"> business days of the event occurring:</w:t>
      </w:r>
    </w:p>
    <w:p w:rsidR="001A4C9C" w:rsidRPr="00283E59" w:rsidRDefault="001A4C9C" w:rsidP="001A4C9C">
      <w:pPr>
        <w:pStyle w:val="paragraph"/>
      </w:pPr>
      <w:r w:rsidRPr="00283E59">
        <w:tab/>
        <w:t>(a)</w:t>
      </w:r>
      <w:r w:rsidRPr="00283E59">
        <w:tab/>
        <w:t>notice is served on the provider, or proceedings are taken, to:</w:t>
      </w:r>
    </w:p>
    <w:p w:rsidR="001A4C9C" w:rsidRPr="00283E59" w:rsidRDefault="001A4C9C" w:rsidP="001A4C9C">
      <w:pPr>
        <w:pStyle w:val="paragraphsub"/>
      </w:pPr>
      <w:r w:rsidRPr="00283E59">
        <w:tab/>
        <w:t>(i)</w:t>
      </w:r>
      <w:r w:rsidRPr="00283E59">
        <w:tab/>
        <w:t xml:space="preserve">cancel the provider’s incorporation or registration under the </w:t>
      </w:r>
      <w:r w:rsidRPr="00283E59">
        <w:rPr>
          <w:i/>
        </w:rPr>
        <w:t>Corporations Act 2001</w:t>
      </w:r>
      <w:r w:rsidRPr="00283E59">
        <w:t xml:space="preserve"> or similar legislation; or</w:t>
      </w:r>
    </w:p>
    <w:p w:rsidR="001A4C9C" w:rsidRPr="00283E59" w:rsidRDefault="001A4C9C" w:rsidP="001A4C9C">
      <w:pPr>
        <w:pStyle w:val="paragraphsub"/>
      </w:pPr>
      <w:r w:rsidRPr="00283E59">
        <w:tab/>
        <w:t>(ii)</w:t>
      </w:r>
      <w:r w:rsidRPr="00283E59">
        <w:tab/>
        <w:t>dissolve the provider as a legal entity;</w:t>
      </w:r>
    </w:p>
    <w:p w:rsidR="001A4C9C" w:rsidRPr="00283E59" w:rsidRDefault="001A4C9C" w:rsidP="001A4C9C">
      <w:pPr>
        <w:pStyle w:val="paragraph"/>
      </w:pPr>
      <w:r w:rsidRPr="00283E59">
        <w:tab/>
        <w:t>(b)</w:t>
      </w:r>
      <w:r w:rsidRPr="00283E59">
        <w:tab/>
        <w:t>the provider comes under a form of external administration (within the meaning of subsection</w:t>
      </w:r>
      <w:r w:rsidR="00283E59" w:rsidRPr="00283E59">
        <w:t> </w:t>
      </w:r>
      <w:r w:rsidRPr="00283E59">
        <w:t xml:space="preserve">600H(2) of the </w:t>
      </w:r>
      <w:r w:rsidRPr="00283E59">
        <w:rPr>
          <w:i/>
        </w:rPr>
        <w:t>Corporations Act 2001</w:t>
      </w:r>
      <w:r w:rsidRPr="00283E59">
        <w:t>) or an equivalent arrangement;</w:t>
      </w:r>
    </w:p>
    <w:p w:rsidR="001A4C9C" w:rsidRPr="00283E59" w:rsidRDefault="001A4C9C" w:rsidP="001A4C9C">
      <w:pPr>
        <w:pStyle w:val="paragraph"/>
      </w:pPr>
      <w:r w:rsidRPr="00283E59">
        <w:tab/>
        <w:t>(c)</w:t>
      </w:r>
      <w:r w:rsidRPr="00283E59">
        <w:tab/>
        <w:t>the provider fails to comply with a statutory demand within the meaning of section</w:t>
      </w:r>
      <w:r w:rsidR="00283E59" w:rsidRPr="00283E59">
        <w:t> </w:t>
      </w:r>
      <w:r w:rsidRPr="00283E59">
        <w:t xml:space="preserve">459F of the </w:t>
      </w:r>
      <w:r w:rsidRPr="00283E59">
        <w:rPr>
          <w:i/>
        </w:rPr>
        <w:t>Corporations Act 2001</w:t>
      </w:r>
      <w:r w:rsidRPr="00283E59">
        <w:t>;</w:t>
      </w:r>
    </w:p>
    <w:p w:rsidR="001A4C9C" w:rsidRPr="00283E59" w:rsidRDefault="001A4C9C" w:rsidP="001A4C9C">
      <w:pPr>
        <w:pStyle w:val="paragraph"/>
      </w:pPr>
      <w:r w:rsidRPr="00283E59">
        <w:tab/>
        <w:t>(d)</w:t>
      </w:r>
      <w:r w:rsidRPr="00283E59">
        <w:tab/>
        <w:t>the provider is unable to pay all of its debts when they become due;</w:t>
      </w:r>
    </w:p>
    <w:p w:rsidR="001A4C9C" w:rsidRPr="00283E59" w:rsidRDefault="001A4C9C" w:rsidP="001A4C9C">
      <w:pPr>
        <w:pStyle w:val="paragraph"/>
      </w:pPr>
      <w:r w:rsidRPr="00283E59">
        <w:tab/>
        <w:t>(e)</w:t>
      </w:r>
      <w:r w:rsidRPr="00283E59">
        <w:tab/>
        <w:t>proceedings are initiated for an order for the provider’s winding up;</w:t>
      </w:r>
    </w:p>
    <w:p w:rsidR="004A2ACF" w:rsidRPr="00283E59" w:rsidRDefault="001A4C9C" w:rsidP="001A4C9C">
      <w:pPr>
        <w:pStyle w:val="paragraph"/>
      </w:pPr>
      <w:r w:rsidRPr="00283E59">
        <w:tab/>
        <w:t>(f)</w:t>
      </w:r>
      <w:r w:rsidRPr="00283E59">
        <w:tab/>
      </w:r>
      <w:r w:rsidR="004A2ACF" w:rsidRPr="00283E59">
        <w:t>at a meeting of the provider, a resolution is made to wind up the provider.</w:t>
      </w:r>
    </w:p>
    <w:p w:rsidR="001A4C9C" w:rsidRPr="00283E59" w:rsidRDefault="001A4C9C" w:rsidP="001A4C9C">
      <w:pPr>
        <w:pStyle w:val="subsection"/>
      </w:pPr>
      <w:r w:rsidRPr="00283E59">
        <w:tab/>
        <w:t>(2)</w:t>
      </w:r>
      <w:r w:rsidRPr="00283E59">
        <w:tab/>
        <w:t>The arrangement must require that if the approved course provider intends to cease providing a course after it starts but before it is completed, the provider must give the tuition assurance scheme operator written notice of the intention as soon as practicable.</w:t>
      </w:r>
    </w:p>
    <w:p w:rsidR="001A4C9C" w:rsidRPr="00283E59" w:rsidRDefault="00DF6C34" w:rsidP="001A4C9C">
      <w:pPr>
        <w:pStyle w:val="ActHead5"/>
      </w:pPr>
      <w:bookmarkStart w:id="80" w:name="_Toc470008634"/>
      <w:r w:rsidRPr="00283E59">
        <w:rPr>
          <w:rStyle w:val="CharSectno"/>
        </w:rPr>
        <w:t>53</w:t>
      </w:r>
      <w:r w:rsidR="001A4C9C" w:rsidRPr="00283E59">
        <w:t xml:space="preserve">  Notice and information when course ceases</w:t>
      </w:r>
      <w:bookmarkEnd w:id="80"/>
    </w:p>
    <w:p w:rsidR="001A4C9C" w:rsidRPr="00283E59" w:rsidRDefault="001A4C9C" w:rsidP="001A4C9C">
      <w:pPr>
        <w:pStyle w:val="subsection"/>
      </w:pPr>
      <w:r w:rsidRPr="00283E59">
        <w:tab/>
        <w:t>(1)</w:t>
      </w:r>
      <w:r w:rsidRPr="00283E59">
        <w:tab/>
        <w:t>The arrangement must require the course provider to notify the tu</w:t>
      </w:r>
      <w:r w:rsidR="00BD72D7" w:rsidRPr="00283E59">
        <w:t>ition assurance scheme operator in writing</w:t>
      </w:r>
      <w:r w:rsidRPr="00283E59">
        <w:t xml:space="preserve"> within </w:t>
      </w:r>
      <w:r w:rsidR="00BD72D7" w:rsidRPr="00283E59">
        <w:t>24 hours</w:t>
      </w:r>
      <w:r w:rsidRPr="00283E59">
        <w:t xml:space="preserve"> if the course provider ceases to provide a course to which the arrangement applies.</w:t>
      </w:r>
    </w:p>
    <w:p w:rsidR="00BD72D7" w:rsidRPr="00283E59" w:rsidRDefault="001A4C9C" w:rsidP="001A4C9C">
      <w:pPr>
        <w:pStyle w:val="subsection"/>
      </w:pPr>
      <w:r w:rsidRPr="00283E59">
        <w:tab/>
        <w:t>(2)</w:t>
      </w:r>
      <w:r w:rsidRPr="00283E59">
        <w:tab/>
        <w:t xml:space="preserve">The arrangement must </w:t>
      </w:r>
      <w:r w:rsidR="00BD72D7" w:rsidRPr="00283E59">
        <w:t xml:space="preserve">also </w:t>
      </w:r>
      <w:r w:rsidRPr="00283E59">
        <w:t xml:space="preserve">require the </w:t>
      </w:r>
      <w:r w:rsidR="00BD72D7" w:rsidRPr="00283E59">
        <w:t>provider to give the operator the following for each covered student concerned with</w:t>
      </w:r>
      <w:r w:rsidR="002608E4" w:rsidRPr="00283E59">
        <w:t>in</w:t>
      </w:r>
      <w:r w:rsidR="00BD72D7" w:rsidRPr="00283E59">
        <w:t xml:space="preserve"> 3 business days after the provider ceases to provide the course:</w:t>
      </w:r>
    </w:p>
    <w:p w:rsidR="001A4C9C" w:rsidRPr="00283E59" w:rsidRDefault="001A4C9C" w:rsidP="001A4C9C">
      <w:pPr>
        <w:pStyle w:val="paragraph"/>
      </w:pPr>
      <w:r w:rsidRPr="00283E59">
        <w:tab/>
        <w:t>(a)</w:t>
      </w:r>
      <w:r w:rsidRPr="00283E59">
        <w:tab/>
        <w:t>the student’s full name and contact details;</w:t>
      </w:r>
    </w:p>
    <w:p w:rsidR="001A4C9C" w:rsidRPr="00283E59" w:rsidRDefault="001A4C9C" w:rsidP="001A4C9C">
      <w:pPr>
        <w:pStyle w:val="paragraph"/>
      </w:pPr>
      <w:r w:rsidRPr="00283E59">
        <w:tab/>
        <w:t>(b)</w:t>
      </w:r>
      <w:r w:rsidRPr="00283E59">
        <w:tab/>
        <w:t>the part or parts of the course that the student is enrolled in;</w:t>
      </w:r>
    </w:p>
    <w:p w:rsidR="001A4C9C" w:rsidRPr="00283E59" w:rsidRDefault="001A4C9C" w:rsidP="001A4C9C">
      <w:pPr>
        <w:pStyle w:val="paragraph"/>
      </w:pPr>
      <w:r w:rsidRPr="00283E59">
        <w:tab/>
        <w:t>(c)</w:t>
      </w:r>
      <w:r w:rsidRPr="00283E59">
        <w:tab/>
        <w:t>the amount of the tuition fees for each part of the course in which the student is enrolled;</w:t>
      </w:r>
    </w:p>
    <w:p w:rsidR="001A4C9C" w:rsidRPr="00283E59" w:rsidRDefault="001A4C9C" w:rsidP="001A4C9C">
      <w:pPr>
        <w:pStyle w:val="paragraph"/>
      </w:pPr>
      <w:r w:rsidRPr="00283E59">
        <w:tab/>
        <w:t>(d)</w:t>
      </w:r>
      <w:r w:rsidRPr="00283E59">
        <w:tab/>
        <w:t>details about the payment of those tuition fees, including th</w:t>
      </w:r>
      <w:r w:rsidR="00370B17" w:rsidRPr="00283E59">
        <w:t>e amounts that are covered fees;</w:t>
      </w:r>
    </w:p>
    <w:p w:rsidR="00370B17" w:rsidRPr="00283E59" w:rsidRDefault="00370B17" w:rsidP="00370B17">
      <w:pPr>
        <w:pStyle w:val="paragraph"/>
      </w:pPr>
      <w:r w:rsidRPr="00283E59">
        <w:tab/>
        <w:t>(e)</w:t>
      </w:r>
      <w:r w:rsidRPr="00283E59">
        <w:tab/>
        <w:t>a copy of a statement of attainment for the parts of the course the student has completed, issued by the course provider or an authorised issuing organisation in accordance with the Australian Qualifications Framework.</w:t>
      </w:r>
    </w:p>
    <w:p w:rsidR="001A4C9C" w:rsidRPr="00283E59" w:rsidRDefault="00DF6C34" w:rsidP="001A4C9C">
      <w:pPr>
        <w:pStyle w:val="ActHead5"/>
      </w:pPr>
      <w:bookmarkStart w:id="81" w:name="_Toc470008635"/>
      <w:r w:rsidRPr="00283E59">
        <w:rPr>
          <w:rStyle w:val="CharSectno"/>
        </w:rPr>
        <w:t>54</w:t>
      </w:r>
      <w:r w:rsidR="001A4C9C" w:rsidRPr="00283E59">
        <w:t xml:space="preserve">  Replacement courses</w:t>
      </w:r>
      <w:bookmarkEnd w:id="81"/>
    </w:p>
    <w:p w:rsidR="001A4C9C" w:rsidRPr="00283E59" w:rsidRDefault="001A4C9C" w:rsidP="001A4C9C">
      <w:pPr>
        <w:pStyle w:val="subsection"/>
      </w:pPr>
      <w:r w:rsidRPr="00283E59">
        <w:tab/>
        <w:t>(1)</w:t>
      </w:r>
      <w:r w:rsidRPr="00283E59">
        <w:tab/>
        <w:t>The arrangement must require the following:</w:t>
      </w:r>
    </w:p>
    <w:p w:rsidR="001A4C9C" w:rsidRPr="00283E59" w:rsidRDefault="001A4C9C" w:rsidP="001A4C9C">
      <w:pPr>
        <w:pStyle w:val="paragraph"/>
      </w:pPr>
      <w:r w:rsidRPr="00283E59">
        <w:tab/>
        <w:t>(a)</w:t>
      </w:r>
      <w:r w:rsidRPr="00283E59">
        <w:tab/>
        <w:t>for replacement courses to be provided by approved course providers;</w:t>
      </w:r>
    </w:p>
    <w:p w:rsidR="001A4C9C" w:rsidRPr="00283E59" w:rsidRDefault="001A4C9C" w:rsidP="001A4C9C">
      <w:pPr>
        <w:pStyle w:val="paragraph"/>
      </w:pPr>
      <w:r w:rsidRPr="00283E59">
        <w:lastRenderedPageBreak/>
        <w:tab/>
        <w:t>(b)</w:t>
      </w:r>
      <w:r w:rsidRPr="00283E59">
        <w:tab/>
        <w:t>for students enrolled in replacement courses to receive course credits for parts of the original course successfully completed by the student, as evidenced by a statement of attainment issued in accordance with the Australian Qualification</w:t>
      </w:r>
      <w:r w:rsidR="009F2587" w:rsidRPr="00283E59">
        <w:t>s</w:t>
      </w:r>
      <w:r w:rsidRPr="00283E59">
        <w:t xml:space="preserve"> Framework;</w:t>
      </w:r>
    </w:p>
    <w:p w:rsidR="001A4C9C" w:rsidRPr="00283E59" w:rsidRDefault="001A4C9C" w:rsidP="001A4C9C">
      <w:pPr>
        <w:pStyle w:val="paragraph"/>
      </w:pPr>
      <w:r w:rsidRPr="00283E59">
        <w:tab/>
        <w:t>(c)</w:t>
      </w:r>
      <w:r w:rsidRPr="00283E59">
        <w:tab/>
        <w:t>that students enrolled in replacement courses are not charged tuition fees for replacement components of replacement courses.</w:t>
      </w:r>
    </w:p>
    <w:p w:rsidR="001A4C9C" w:rsidRPr="00283E59" w:rsidRDefault="001A4C9C" w:rsidP="001A4C9C">
      <w:pPr>
        <w:pStyle w:val="subsection"/>
      </w:pPr>
      <w:r w:rsidRPr="00283E59">
        <w:tab/>
        <w:t>(2)</w:t>
      </w:r>
      <w:r w:rsidRPr="00283E59">
        <w:tab/>
        <w:t>The arrangement must require replacement courses to meet the following requirements:</w:t>
      </w:r>
    </w:p>
    <w:p w:rsidR="001A4C9C" w:rsidRPr="00283E59" w:rsidRDefault="001A4C9C" w:rsidP="001A4C9C">
      <w:pPr>
        <w:pStyle w:val="paragraph"/>
      </w:pPr>
      <w:r w:rsidRPr="00283E59">
        <w:tab/>
        <w:t>(a)</w:t>
      </w:r>
      <w:r w:rsidRPr="00283E59">
        <w:tab/>
        <w:t>a replacement course must lead to the same or a comparable qualification as the original course;</w:t>
      </w:r>
    </w:p>
    <w:p w:rsidR="001A4C9C" w:rsidRPr="00283E59" w:rsidRDefault="001A4C9C" w:rsidP="001A4C9C">
      <w:pPr>
        <w:pStyle w:val="paragraph"/>
      </w:pPr>
      <w:r w:rsidRPr="00283E59">
        <w:tab/>
        <w:t>(b)</w:t>
      </w:r>
      <w:r w:rsidRPr="00283E59">
        <w:tab/>
        <w:t>the mode of delivery of a replacement course must be the same as the mode of delivery of the original course;</w:t>
      </w:r>
    </w:p>
    <w:p w:rsidR="001A4C9C" w:rsidRPr="00283E59" w:rsidRDefault="001A4C9C" w:rsidP="001A4C9C">
      <w:pPr>
        <w:pStyle w:val="paragraph"/>
      </w:pPr>
      <w:r w:rsidRPr="00283E59">
        <w:tab/>
        <w:t>(c)</w:t>
      </w:r>
      <w:r w:rsidRPr="00283E59">
        <w:tab/>
        <w:t xml:space="preserve">the location where the replacement course for a student is primarily delivered must be reasonable, having regard to the costs </w:t>
      </w:r>
      <w:r w:rsidR="002B77EF" w:rsidRPr="00283E59">
        <w:t xml:space="preserve">of, </w:t>
      </w:r>
      <w:r w:rsidRPr="00283E59">
        <w:t xml:space="preserve">and </w:t>
      </w:r>
      <w:r w:rsidR="002B77EF" w:rsidRPr="00283E59">
        <w:t xml:space="preserve">the </w:t>
      </w:r>
      <w:r w:rsidRPr="00283E59">
        <w:t xml:space="preserve">time </w:t>
      </w:r>
      <w:r w:rsidR="002B77EF" w:rsidRPr="00283E59">
        <w:t>required for,</w:t>
      </w:r>
      <w:r w:rsidRPr="00283E59">
        <w:t xml:space="preserve"> the student’s travel;</w:t>
      </w:r>
    </w:p>
    <w:p w:rsidR="001A4C9C" w:rsidRPr="00283E59" w:rsidRDefault="001A4C9C" w:rsidP="001A4C9C">
      <w:pPr>
        <w:pStyle w:val="paragraph"/>
      </w:pPr>
      <w:r w:rsidRPr="00283E59">
        <w:tab/>
        <w:t>(d)</w:t>
      </w:r>
      <w:r w:rsidRPr="00283E59">
        <w:tab/>
        <w:t>a student who enrols in a replacement course:</w:t>
      </w:r>
    </w:p>
    <w:p w:rsidR="001A4C9C" w:rsidRPr="00283E59" w:rsidRDefault="001A4C9C" w:rsidP="001A4C9C">
      <w:pPr>
        <w:pStyle w:val="paragraphsub"/>
      </w:pPr>
      <w:r w:rsidRPr="00283E59">
        <w:tab/>
        <w:t>(i)</w:t>
      </w:r>
      <w:r w:rsidRPr="00283E59">
        <w:tab/>
        <w:t>will not incur additional fees that are unreasonable; and</w:t>
      </w:r>
    </w:p>
    <w:p w:rsidR="001A4C9C" w:rsidRPr="00283E59" w:rsidRDefault="001A4C9C" w:rsidP="001A4C9C">
      <w:pPr>
        <w:pStyle w:val="paragraphsub"/>
      </w:pPr>
      <w:r w:rsidRPr="00283E59">
        <w:tab/>
        <w:t>(ii)</w:t>
      </w:r>
      <w:r w:rsidRPr="00283E59">
        <w:tab/>
        <w:t>will be able to attend the replacement course without unreasonable impacts on the student’s prior commitments.</w:t>
      </w:r>
    </w:p>
    <w:p w:rsidR="001A4C9C" w:rsidRPr="00283E59" w:rsidRDefault="001A4C9C" w:rsidP="001A4C9C">
      <w:pPr>
        <w:pStyle w:val="subsection"/>
      </w:pPr>
      <w:r w:rsidRPr="00283E59">
        <w:tab/>
        <w:t>(3)</w:t>
      </w:r>
      <w:r w:rsidRPr="00283E59">
        <w:tab/>
        <w:t>The arrangement must require the tuition assurance scheme operator to:</w:t>
      </w:r>
    </w:p>
    <w:p w:rsidR="001A4C9C" w:rsidRPr="00283E59" w:rsidRDefault="001A4C9C" w:rsidP="001A4C9C">
      <w:pPr>
        <w:pStyle w:val="paragraph"/>
      </w:pPr>
      <w:r w:rsidRPr="00283E59">
        <w:tab/>
        <w:t>(a)</w:t>
      </w:r>
      <w:r w:rsidRPr="00283E59">
        <w:tab/>
        <w:t xml:space="preserve">give a student a </w:t>
      </w:r>
      <w:r w:rsidR="00A41B7B" w:rsidRPr="00283E59">
        <w:t>6</w:t>
      </w:r>
      <w:r w:rsidRPr="00283E59">
        <w:t xml:space="preserve"> month period in which to accept a replacement tuition offer; and</w:t>
      </w:r>
    </w:p>
    <w:p w:rsidR="001A4C9C" w:rsidRPr="00283E59" w:rsidRDefault="001A4C9C" w:rsidP="001A4C9C">
      <w:pPr>
        <w:pStyle w:val="paragraph"/>
      </w:pPr>
      <w:r w:rsidRPr="00283E59">
        <w:tab/>
        <w:t>(b)</w:t>
      </w:r>
      <w:r w:rsidRPr="00283E59">
        <w:tab/>
        <w:t>extend that period in circumstances that justify an extension.</w:t>
      </w:r>
    </w:p>
    <w:p w:rsidR="00ED7E81" w:rsidRPr="00283E59" w:rsidRDefault="00ED7E81" w:rsidP="00ED7E81">
      <w:pPr>
        <w:pStyle w:val="subsection"/>
      </w:pPr>
      <w:r w:rsidRPr="00283E59">
        <w:tab/>
        <w:t>(4)</w:t>
      </w:r>
      <w:r w:rsidRPr="00283E59">
        <w:tab/>
        <w:t>The arrangement must require the tuition assurance scheme operator to repay the student’s tuition fees for a replacement component of a replacement course if the student’s FEE</w:t>
      </w:r>
      <w:r w:rsidR="00283E59">
        <w:noBreakHyphen/>
      </w:r>
      <w:r w:rsidRPr="00283E59">
        <w:t>HELP balance is re</w:t>
      </w:r>
      <w:r w:rsidR="00283E59">
        <w:noBreakHyphen/>
      </w:r>
      <w:r w:rsidRPr="00283E59">
        <w:t>credited under section</w:t>
      </w:r>
      <w:r w:rsidR="00283E59" w:rsidRPr="00283E59">
        <w:t> </w:t>
      </w:r>
      <w:r w:rsidRPr="00283E59">
        <w:t>68 of the Act for the replacement component.</w:t>
      </w:r>
    </w:p>
    <w:p w:rsidR="001A4C9C" w:rsidRPr="00283E59" w:rsidRDefault="00DF6C34" w:rsidP="001A4C9C">
      <w:pPr>
        <w:pStyle w:val="ActHead5"/>
      </w:pPr>
      <w:bookmarkStart w:id="82" w:name="_Toc470008636"/>
      <w:r w:rsidRPr="00283E59">
        <w:rPr>
          <w:rStyle w:val="CharSectno"/>
        </w:rPr>
        <w:t>55</w:t>
      </w:r>
      <w:r w:rsidR="001A4C9C" w:rsidRPr="00283E59">
        <w:t xml:space="preserve">  Obligations to covered students must continue</w:t>
      </w:r>
      <w:bookmarkEnd w:id="82"/>
    </w:p>
    <w:p w:rsidR="001A4C9C" w:rsidRPr="00283E59" w:rsidRDefault="001A4C9C" w:rsidP="001A4C9C">
      <w:pPr>
        <w:pStyle w:val="subsection"/>
      </w:pPr>
      <w:r w:rsidRPr="00283E59">
        <w:tab/>
        <w:t>(1)</w:t>
      </w:r>
      <w:r w:rsidRPr="00283E59">
        <w:tab/>
        <w:t>The arrangement must provide for obligations in relation to covered students to continue even if the arrangement is terminated.</w:t>
      </w:r>
    </w:p>
    <w:p w:rsidR="001A4C9C" w:rsidRPr="00283E59" w:rsidRDefault="001A4C9C" w:rsidP="001A4C9C">
      <w:pPr>
        <w:pStyle w:val="subsection"/>
      </w:pPr>
      <w:r w:rsidRPr="00283E59">
        <w:tab/>
        <w:t>(2)</w:t>
      </w:r>
      <w:r w:rsidRPr="00283E59">
        <w:tab/>
        <w:t>The arrangement must provide for obligations in relation to covered students to contin</w:t>
      </w:r>
      <w:r w:rsidR="002B77EF" w:rsidRPr="00283E59">
        <w:t>ue despite any of the following</w:t>
      </w:r>
      <w:r w:rsidRPr="00283E59">
        <w:t>:</w:t>
      </w:r>
    </w:p>
    <w:p w:rsidR="001A4C9C" w:rsidRPr="00283E59" w:rsidRDefault="001A4C9C" w:rsidP="001A4C9C">
      <w:pPr>
        <w:pStyle w:val="paragraph"/>
      </w:pPr>
      <w:r w:rsidRPr="00283E59">
        <w:tab/>
        <w:t>(a)</w:t>
      </w:r>
      <w:r w:rsidRPr="00283E59">
        <w:tab/>
        <w:t>a default under the arrangement by the course provider;</w:t>
      </w:r>
    </w:p>
    <w:p w:rsidR="001A4C9C" w:rsidRPr="00283E59" w:rsidRDefault="001A4C9C" w:rsidP="001A4C9C">
      <w:pPr>
        <w:pStyle w:val="paragraph"/>
      </w:pPr>
      <w:r w:rsidRPr="00283E59">
        <w:tab/>
        <w:t>(b)</w:t>
      </w:r>
      <w:r w:rsidRPr="00283E59">
        <w:tab/>
        <w:t>non</w:t>
      </w:r>
      <w:r w:rsidR="00283E59">
        <w:noBreakHyphen/>
      </w:r>
      <w:r w:rsidRPr="00283E59">
        <w:t>compliance with the Act by the course provider;</w:t>
      </w:r>
    </w:p>
    <w:p w:rsidR="001A4C9C" w:rsidRPr="00283E59" w:rsidRDefault="001A4C9C" w:rsidP="001A4C9C">
      <w:pPr>
        <w:pStyle w:val="paragraph"/>
      </w:pPr>
      <w:r w:rsidRPr="00283E59">
        <w:tab/>
        <w:t>(c)</w:t>
      </w:r>
      <w:r w:rsidRPr="00283E59">
        <w:tab/>
        <w:t>whether the course provider is solvent or insolvent.</w:t>
      </w:r>
    </w:p>
    <w:p w:rsidR="001A4C9C" w:rsidRPr="00283E59" w:rsidRDefault="00DF6C34" w:rsidP="001A4C9C">
      <w:pPr>
        <w:pStyle w:val="ActHead5"/>
      </w:pPr>
      <w:bookmarkStart w:id="83" w:name="_Toc470008637"/>
      <w:r w:rsidRPr="00283E59">
        <w:rPr>
          <w:rStyle w:val="CharSectno"/>
        </w:rPr>
        <w:t>56</w:t>
      </w:r>
      <w:r w:rsidR="001A4C9C" w:rsidRPr="00283E59">
        <w:t xml:space="preserve">  Secretary’s consent to variation</w:t>
      </w:r>
      <w:bookmarkEnd w:id="83"/>
    </w:p>
    <w:p w:rsidR="001A4C9C" w:rsidRPr="00283E59" w:rsidRDefault="001A4C9C" w:rsidP="001A4C9C">
      <w:pPr>
        <w:pStyle w:val="subsection"/>
      </w:pPr>
      <w:r w:rsidRPr="00283E59">
        <w:tab/>
      </w:r>
      <w:r w:rsidRPr="00283E59">
        <w:tab/>
        <w:t>The arrangement must provide that it cannot be varied without the written consent of the Secretary.</w:t>
      </w:r>
    </w:p>
    <w:p w:rsidR="001A4C9C" w:rsidRPr="00283E59" w:rsidRDefault="00DF6C34" w:rsidP="001A4C9C">
      <w:pPr>
        <w:pStyle w:val="ActHead5"/>
      </w:pPr>
      <w:bookmarkStart w:id="84" w:name="_Toc470008638"/>
      <w:r w:rsidRPr="00283E59">
        <w:rPr>
          <w:rStyle w:val="CharSectno"/>
        </w:rPr>
        <w:t>57</w:t>
      </w:r>
      <w:r w:rsidR="001A4C9C" w:rsidRPr="00283E59">
        <w:t xml:space="preserve">  Notice of termination</w:t>
      </w:r>
      <w:bookmarkEnd w:id="84"/>
    </w:p>
    <w:p w:rsidR="001A4C9C" w:rsidRPr="00283E59" w:rsidRDefault="001A4C9C" w:rsidP="001A4C9C">
      <w:pPr>
        <w:pStyle w:val="subsection"/>
      </w:pPr>
      <w:r w:rsidRPr="00283E59">
        <w:tab/>
      </w:r>
      <w:r w:rsidRPr="00283E59">
        <w:tab/>
        <w:t>The arrangement must provide for written notice of termination of the arrangement as follows:</w:t>
      </w:r>
    </w:p>
    <w:p w:rsidR="001A4C9C" w:rsidRPr="00283E59" w:rsidRDefault="001A4C9C" w:rsidP="001A4C9C">
      <w:pPr>
        <w:pStyle w:val="paragraph"/>
      </w:pPr>
      <w:r w:rsidRPr="00283E59">
        <w:lastRenderedPageBreak/>
        <w:tab/>
        <w:t>(a)</w:t>
      </w:r>
      <w:r w:rsidRPr="00283E59">
        <w:tab/>
        <w:t>for termination by the course provider, the provider must give the tuition assurance scheme operator and the Secretary at least 60 days’ notice;</w:t>
      </w:r>
    </w:p>
    <w:p w:rsidR="001A4C9C" w:rsidRPr="00283E59" w:rsidRDefault="001A4C9C" w:rsidP="001A4C9C">
      <w:pPr>
        <w:pStyle w:val="paragraph"/>
      </w:pPr>
      <w:r w:rsidRPr="00283E59">
        <w:tab/>
        <w:t>(b)</w:t>
      </w:r>
      <w:r w:rsidRPr="00283E59">
        <w:tab/>
        <w:t>for termination by the tuition assurance scheme operator, the operator must give the provider and the Secretary at least 90 days’ notice.</w:t>
      </w:r>
    </w:p>
    <w:p w:rsidR="001A4C9C" w:rsidRPr="00283E59" w:rsidRDefault="00DF6C34" w:rsidP="001A4C9C">
      <w:pPr>
        <w:pStyle w:val="ActHead5"/>
      </w:pPr>
      <w:bookmarkStart w:id="85" w:name="_Toc470008639"/>
      <w:r w:rsidRPr="00283E59">
        <w:rPr>
          <w:rStyle w:val="CharSectno"/>
        </w:rPr>
        <w:t>58</w:t>
      </w:r>
      <w:r w:rsidR="001A4C9C" w:rsidRPr="00283E59">
        <w:t xml:space="preserve">  Transitional period for tuition assurance arrangements</w:t>
      </w:r>
      <w:bookmarkEnd w:id="85"/>
    </w:p>
    <w:p w:rsidR="001A4C9C" w:rsidRPr="00283E59" w:rsidRDefault="001A4C9C" w:rsidP="001A4C9C">
      <w:pPr>
        <w:pStyle w:val="subsection"/>
      </w:pPr>
      <w:r w:rsidRPr="00283E59">
        <w:tab/>
        <w:t>(1)</w:t>
      </w:r>
      <w:r w:rsidRPr="00283E59">
        <w:tab/>
        <w:t>This section applies in relation to an arrangement:</w:t>
      </w:r>
    </w:p>
    <w:p w:rsidR="001A4C9C" w:rsidRPr="00283E59" w:rsidRDefault="001A4C9C" w:rsidP="001A4C9C">
      <w:pPr>
        <w:pStyle w:val="paragraph"/>
      </w:pPr>
      <w:r w:rsidRPr="00283E59">
        <w:tab/>
        <w:t>(a)</w:t>
      </w:r>
      <w:r w:rsidRPr="00283E59">
        <w:tab/>
        <w:t>of a kind covered by subsection</w:t>
      </w:r>
      <w:r w:rsidR="00283E59" w:rsidRPr="00283E59">
        <w:t> </w:t>
      </w:r>
      <w:r w:rsidRPr="00283E59">
        <w:t>9(2) of</w:t>
      </w:r>
      <w:r w:rsidR="00FF0060" w:rsidRPr="00283E59">
        <w:t xml:space="preserve"> the</w:t>
      </w:r>
      <w:r w:rsidRPr="00283E59">
        <w:t xml:space="preserve"> </w:t>
      </w:r>
      <w:r w:rsidRPr="00283E59">
        <w:rPr>
          <w:i/>
        </w:rPr>
        <w:t>Higher Education Support (VET) Guideline</w:t>
      </w:r>
      <w:r w:rsidR="00283E59" w:rsidRPr="00283E59">
        <w:rPr>
          <w:i/>
        </w:rPr>
        <w:t> </w:t>
      </w:r>
      <w:r w:rsidRPr="00283E59">
        <w:rPr>
          <w:i/>
        </w:rPr>
        <w:t>2015</w:t>
      </w:r>
      <w:r w:rsidRPr="00283E59">
        <w:t>; and</w:t>
      </w:r>
    </w:p>
    <w:p w:rsidR="001A4C9C" w:rsidRPr="00283E59" w:rsidRDefault="001A4C9C" w:rsidP="001A4C9C">
      <w:pPr>
        <w:pStyle w:val="paragraph"/>
      </w:pPr>
      <w:r w:rsidRPr="00283E59">
        <w:tab/>
        <w:t>(b)</w:t>
      </w:r>
      <w:r w:rsidRPr="00283E59">
        <w:tab/>
        <w:t>that was operating for the purposes of Schedule</w:t>
      </w:r>
      <w:r w:rsidR="00283E59" w:rsidRPr="00283E59">
        <w:t> </w:t>
      </w:r>
      <w:r w:rsidR="0037011A" w:rsidRPr="00283E59">
        <w:t>1A to</w:t>
      </w:r>
      <w:r w:rsidRPr="00283E59">
        <w:t xml:space="preserve"> the </w:t>
      </w:r>
      <w:r w:rsidRPr="00283E59">
        <w:rPr>
          <w:i/>
        </w:rPr>
        <w:t>Higher Education Support Act 2003</w:t>
      </w:r>
      <w:r w:rsidRPr="00283E59">
        <w:t xml:space="preserve"> immediately before this section commenced.</w:t>
      </w:r>
    </w:p>
    <w:p w:rsidR="001A4C9C" w:rsidRPr="00283E59" w:rsidRDefault="001A4C9C" w:rsidP="001A4C9C">
      <w:pPr>
        <w:pStyle w:val="subsection"/>
      </w:pPr>
      <w:r w:rsidRPr="00283E59">
        <w:tab/>
        <w:t>(2)</w:t>
      </w:r>
      <w:r w:rsidRPr="00283E59">
        <w:tab/>
        <w:t>The arrangement is taken to meet the requirements of this Division unless the Minister, by legislative instrument, determines that this section does not apply in relation to the arrangement.</w:t>
      </w:r>
    </w:p>
    <w:p w:rsidR="001A4C9C" w:rsidRPr="00283E59" w:rsidRDefault="001A4C9C" w:rsidP="001A4C9C">
      <w:pPr>
        <w:pStyle w:val="subsection"/>
      </w:pPr>
      <w:r w:rsidRPr="00283E59">
        <w:tab/>
        <w:t>(3)</w:t>
      </w:r>
      <w:r w:rsidRPr="00283E59">
        <w:tab/>
        <w:t>This section ceases to have effect 6 months after it commences.</w:t>
      </w:r>
    </w:p>
    <w:p w:rsidR="001A4C9C" w:rsidRPr="00283E59" w:rsidRDefault="001A4C9C" w:rsidP="001A4C9C">
      <w:pPr>
        <w:pStyle w:val="ActHead3"/>
        <w:pageBreakBefore/>
      </w:pPr>
      <w:bookmarkStart w:id="86" w:name="_Toc470008640"/>
      <w:r w:rsidRPr="00283E59">
        <w:rPr>
          <w:rStyle w:val="CharDivNo"/>
        </w:rPr>
        <w:lastRenderedPageBreak/>
        <w:t>Division</w:t>
      </w:r>
      <w:r w:rsidR="00283E59" w:rsidRPr="00283E59">
        <w:rPr>
          <w:rStyle w:val="CharDivNo"/>
        </w:rPr>
        <w:t> </w:t>
      </w:r>
      <w:r w:rsidRPr="00283E59">
        <w:rPr>
          <w:rStyle w:val="CharDivNo"/>
        </w:rPr>
        <w:t>2</w:t>
      </w:r>
      <w:r w:rsidRPr="00283E59">
        <w:t>—</w:t>
      </w:r>
      <w:r w:rsidRPr="00283E59">
        <w:rPr>
          <w:rStyle w:val="CharDivText"/>
        </w:rPr>
        <w:t>Secretary requiring tuition assurance scheme operator to act</w:t>
      </w:r>
      <w:bookmarkEnd w:id="86"/>
    </w:p>
    <w:p w:rsidR="002332F7" w:rsidRPr="00283E59" w:rsidRDefault="00DF6C34" w:rsidP="00737063">
      <w:pPr>
        <w:pStyle w:val="ActHead5"/>
      </w:pPr>
      <w:bookmarkStart w:id="87" w:name="_Toc470008641"/>
      <w:r w:rsidRPr="00283E59">
        <w:rPr>
          <w:rStyle w:val="CharSectno"/>
        </w:rPr>
        <w:t>59</w:t>
      </w:r>
      <w:r w:rsidR="002332F7" w:rsidRPr="00283E59">
        <w:t xml:space="preserve">  Purpose of this Division</w:t>
      </w:r>
      <w:bookmarkEnd w:id="87"/>
    </w:p>
    <w:p w:rsidR="002332F7" w:rsidRPr="00283E59" w:rsidRDefault="002332F7" w:rsidP="002332F7">
      <w:pPr>
        <w:pStyle w:val="subsection"/>
      </w:pPr>
      <w:r w:rsidRPr="00283E59">
        <w:tab/>
      </w:r>
      <w:r w:rsidRPr="00283E59">
        <w:tab/>
        <w:t>This Division is made for the purposes of paragraph</w:t>
      </w:r>
      <w:r w:rsidR="00283E59" w:rsidRPr="00283E59">
        <w:t> </w:t>
      </w:r>
      <w:r w:rsidRPr="00283E59">
        <w:t>41(1)(b) of the Act.</w:t>
      </w:r>
    </w:p>
    <w:p w:rsidR="001A4C9C" w:rsidRPr="00283E59" w:rsidRDefault="00DF6C34" w:rsidP="001A4C9C">
      <w:pPr>
        <w:pStyle w:val="ActHead5"/>
      </w:pPr>
      <w:bookmarkStart w:id="88" w:name="_Toc470008642"/>
      <w:r w:rsidRPr="00283E59">
        <w:rPr>
          <w:rStyle w:val="CharSectno"/>
        </w:rPr>
        <w:t>60</w:t>
      </w:r>
      <w:r w:rsidR="001A4C9C" w:rsidRPr="00283E59">
        <w:t xml:space="preserve">  </w:t>
      </w:r>
      <w:r w:rsidR="002332F7" w:rsidRPr="00283E59">
        <w:t>Deciding whether a course has ceased</w:t>
      </w:r>
      <w:bookmarkEnd w:id="88"/>
    </w:p>
    <w:p w:rsidR="001A4C9C" w:rsidRPr="00283E59" w:rsidRDefault="001A4C9C" w:rsidP="001A4C9C">
      <w:pPr>
        <w:pStyle w:val="subsection"/>
      </w:pPr>
      <w:r w:rsidRPr="00283E59">
        <w:tab/>
        <w:t>(1)</w:t>
      </w:r>
      <w:r w:rsidRPr="00283E59">
        <w:tab/>
      </w:r>
      <w:r w:rsidR="002332F7" w:rsidRPr="00283E59">
        <w:t>I</w:t>
      </w:r>
      <w:r w:rsidRPr="00283E59">
        <w:t xml:space="preserve">n deciding whether a provider has ceased to provide a course, the Secretary may have regard to </w:t>
      </w:r>
      <w:r w:rsidR="00E6770C" w:rsidRPr="00283E59">
        <w:t>whether any of the following has occurred</w:t>
      </w:r>
      <w:r w:rsidRPr="00283E59">
        <w:t>:</w:t>
      </w:r>
    </w:p>
    <w:p w:rsidR="001A4C9C" w:rsidRPr="00283E59" w:rsidRDefault="001A4C9C" w:rsidP="001A4C9C">
      <w:pPr>
        <w:pStyle w:val="paragraph"/>
      </w:pPr>
      <w:r w:rsidRPr="00283E59">
        <w:tab/>
        <w:t>(a)</w:t>
      </w:r>
      <w:r w:rsidRPr="00283E59">
        <w:tab/>
        <w:t>the provider ceases to be a registered training organisation;</w:t>
      </w:r>
    </w:p>
    <w:p w:rsidR="001A4C9C" w:rsidRPr="00283E59" w:rsidRDefault="001A4C9C" w:rsidP="001A4C9C">
      <w:pPr>
        <w:pStyle w:val="paragraph"/>
      </w:pPr>
      <w:r w:rsidRPr="00283E59">
        <w:tab/>
        <w:t>(b)</w:t>
      </w:r>
      <w:r w:rsidRPr="00283E59">
        <w:tab/>
        <w:t>the provider’s approval as an approved course provider is revoked;</w:t>
      </w:r>
    </w:p>
    <w:p w:rsidR="001A4C9C" w:rsidRPr="00283E59" w:rsidRDefault="001A4C9C" w:rsidP="001A4C9C">
      <w:pPr>
        <w:pStyle w:val="paragraph"/>
      </w:pPr>
      <w:r w:rsidRPr="00283E59">
        <w:tab/>
        <w:t>(c)</w:t>
      </w:r>
      <w:r w:rsidRPr="00283E59">
        <w:tab/>
        <w:t xml:space="preserve">the provider makes changes to the </w:t>
      </w:r>
      <w:r w:rsidR="006A5DB6" w:rsidRPr="00283E59">
        <w:t>training</w:t>
      </w:r>
      <w:r w:rsidRPr="00283E59">
        <w:t xml:space="preserve"> being delivered to the extent that the course is no longer the same in substance as the course in which students originally enrolled;</w:t>
      </w:r>
    </w:p>
    <w:p w:rsidR="001A4C9C" w:rsidRPr="00283E59" w:rsidRDefault="001A4C9C" w:rsidP="001A4C9C">
      <w:pPr>
        <w:pStyle w:val="paragraph"/>
      </w:pPr>
      <w:r w:rsidRPr="00283E59">
        <w:tab/>
        <w:t>(d)</w:t>
      </w:r>
      <w:r w:rsidRPr="00283E59">
        <w:tab/>
        <w:t>the enrolment of students has been cancelled in a way that does not comply with the provider’s procedures for withdrawal and cancellation;</w:t>
      </w:r>
    </w:p>
    <w:p w:rsidR="001A4C9C" w:rsidRPr="00283E59" w:rsidRDefault="001A4C9C" w:rsidP="001A4C9C">
      <w:pPr>
        <w:pStyle w:val="paragraph"/>
      </w:pPr>
      <w:r w:rsidRPr="00283E59">
        <w:tab/>
        <w:t>(e)</w:t>
      </w:r>
      <w:r w:rsidRPr="00283E59">
        <w:tab/>
        <w:t>an event mentioned in section</w:t>
      </w:r>
      <w:r w:rsidR="00283E59" w:rsidRPr="00283E59">
        <w:t> </w:t>
      </w:r>
      <w:r w:rsidR="00DF6C34" w:rsidRPr="00283E59">
        <w:t>52</w:t>
      </w:r>
      <w:r w:rsidRPr="00283E59">
        <w:t xml:space="preserve"> affects the ability of the provider to deliver the content of the course to a standard sufficient to meet learning outcomes for the course under the Australian Qualifications Framework.</w:t>
      </w:r>
    </w:p>
    <w:p w:rsidR="001A4C9C" w:rsidRPr="00283E59" w:rsidRDefault="001A4C9C" w:rsidP="001A4C9C">
      <w:pPr>
        <w:pStyle w:val="subsection"/>
      </w:pPr>
      <w:r w:rsidRPr="00283E59">
        <w:tab/>
        <w:t>(2)</w:t>
      </w:r>
      <w:r w:rsidRPr="00283E59">
        <w:tab/>
      </w:r>
      <w:r w:rsidR="00283E59" w:rsidRPr="00283E59">
        <w:t>Subsection (</w:t>
      </w:r>
      <w:r w:rsidRPr="00283E59">
        <w:t>1) does not limit the matters to which the Secretary may have regard.</w:t>
      </w:r>
    </w:p>
    <w:p w:rsidR="001A4C9C" w:rsidRPr="00283E59" w:rsidRDefault="001A4C9C" w:rsidP="001A4C9C">
      <w:pPr>
        <w:pStyle w:val="ActHead3"/>
        <w:pageBreakBefore/>
      </w:pPr>
      <w:bookmarkStart w:id="89" w:name="_Toc470008643"/>
      <w:r w:rsidRPr="00283E59">
        <w:rPr>
          <w:rStyle w:val="CharDivNo"/>
        </w:rPr>
        <w:lastRenderedPageBreak/>
        <w:t>Division</w:t>
      </w:r>
      <w:r w:rsidR="00283E59" w:rsidRPr="00283E59">
        <w:rPr>
          <w:rStyle w:val="CharDivNo"/>
        </w:rPr>
        <w:t> </w:t>
      </w:r>
      <w:r w:rsidRPr="00283E59">
        <w:rPr>
          <w:rStyle w:val="CharDivNo"/>
        </w:rPr>
        <w:t>3</w:t>
      </w:r>
      <w:r w:rsidRPr="00283E59">
        <w:t>—</w:t>
      </w:r>
      <w:r w:rsidRPr="00283E59">
        <w:rPr>
          <w:rStyle w:val="CharDivText"/>
        </w:rPr>
        <w:t>Requirements for tuition assurance scheme operators</w:t>
      </w:r>
      <w:bookmarkEnd w:id="89"/>
    </w:p>
    <w:p w:rsidR="001A4C9C" w:rsidRPr="00283E59" w:rsidRDefault="001A4C9C" w:rsidP="001A4C9C">
      <w:pPr>
        <w:pStyle w:val="ActHead4"/>
      </w:pPr>
      <w:bookmarkStart w:id="90" w:name="_Toc470008644"/>
      <w:r w:rsidRPr="00283E59">
        <w:rPr>
          <w:rStyle w:val="CharSubdNo"/>
        </w:rPr>
        <w:t>Subdivision A</w:t>
      </w:r>
      <w:r w:rsidRPr="00283E59">
        <w:t>—</w:t>
      </w:r>
      <w:r w:rsidR="00A8646D" w:rsidRPr="00283E59">
        <w:rPr>
          <w:rStyle w:val="CharSubdText"/>
        </w:rPr>
        <w:t>Purpose of this Division</w:t>
      </w:r>
      <w:bookmarkEnd w:id="90"/>
    </w:p>
    <w:p w:rsidR="001A4C9C" w:rsidRPr="00283E59" w:rsidRDefault="00DF6C34" w:rsidP="001A4C9C">
      <w:pPr>
        <w:pStyle w:val="ActHead5"/>
      </w:pPr>
      <w:bookmarkStart w:id="91" w:name="_Toc470008645"/>
      <w:r w:rsidRPr="00283E59">
        <w:rPr>
          <w:rStyle w:val="CharSectno"/>
        </w:rPr>
        <w:t>61</w:t>
      </w:r>
      <w:r w:rsidR="001A4C9C" w:rsidRPr="00283E59">
        <w:t xml:space="preserve">  Purpose of this Division</w:t>
      </w:r>
      <w:bookmarkEnd w:id="91"/>
    </w:p>
    <w:p w:rsidR="001A4C9C" w:rsidRPr="00283E59" w:rsidRDefault="001A4C9C" w:rsidP="001A4C9C">
      <w:pPr>
        <w:pStyle w:val="subsection"/>
      </w:pPr>
      <w:r w:rsidRPr="00283E59">
        <w:tab/>
      </w:r>
      <w:r w:rsidRPr="00283E59">
        <w:tab/>
        <w:t xml:space="preserve">This Division </w:t>
      </w:r>
      <w:r w:rsidR="004B21C5" w:rsidRPr="00283E59">
        <w:t>is made</w:t>
      </w:r>
      <w:r w:rsidRPr="00283E59">
        <w:t xml:space="preserve"> for the purposes of section</w:t>
      </w:r>
      <w:r w:rsidR="00283E59" w:rsidRPr="00283E59">
        <w:t> </w:t>
      </w:r>
      <w:r w:rsidRPr="00283E59">
        <w:t>42 of the Act.</w:t>
      </w:r>
    </w:p>
    <w:p w:rsidR="00A8646D" w:rsidRPr="00283E59" w:rsidRDefault="00A8646D" w:rsidP="00A8646D">
      <w:pPr>
        <w:pStyle w:val="ActHead4"/>
      </w:pPr>
      <w:bookmarkStart w:id="92" w:name="_Toc470008646"/>
      <w:r w:rsidRPr="00283E59">
        <w:rPr>
          <w:rStyle w:val="CharSubdNo"/>
        </w:rPr>
        <w:t>Subdivision B</w:t>
      </w:r>
      <w:r w:rsidRPr="00283E59">
        <w:t>—</w:t>
      </w:r>
      <w:r w:rsidRPr="00283E59">
        <w:rPr>
          <w:rStyle w:val="CharSubdText"/>
        </w:rPr>
        <w:t>General operation of tuition assurance arrangement</w:t>
      </w:r>
      <w:bookmarkEnd w:id="92"/>
    </w:p>
    <w:p w:rsidR="001A4C9C" w:rsidRPr="00283E59" w:rsidRDefault="00DF6C34" w:rsidP="001A4C9C">
      <w:pPr>
        <w:pStyle w:val="ActHead5"/>
      </w:pPr>
      <w:bookmarkStart w:id="93" w:name="_Toc470008647"/>
      <w:r w:rsidRPr="00283E59">
        <w:rPr>
          <w:rStyle w:val="CharSectno"/>
        </w:rPr>
        <w:t>62</w:t>
      </w:r>
      <w:r w:rsidR="001A4C9C" w:rsidRPr="00283E59">
        <w:t xml:space="preserve">  Information or documents to be given by operator to Secretary</w:t>
      </w:r>
      <w:bookmarkEnd w:id="93"/>
    </w:p>
    <w:p w:rsidR="001A4C9C" w:rsidRPr="00283E59" w:rsidRDefault="001A4C9C" w:rsidP="001A4C9C">
      <w:pPr>
        <w:pStyle w:val="subsection"/>
      </w:pPr>
      <w:r w:rsidRPr="00283E59">
        <w:tab/>
        <w:t>(1)</w:t>
      </w:r>
      <w:r w:rsidRPr="00283E59">
        <w:tab/>
        <w:t>The operator of a tuition assurance arrangement with an approved course provider must give to the Secretary the information or documents specified in column 1 of an item of the following table at the times specified in column 2 of the item.</w:t>
      </w:r>
    </w:p>
    <w:p w:rsidR="001A4C9C" w:rsidRPr="00283E59" w:rsidRDefault="001A4C9C" w:rsidP="001A4C9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A4C9C" w:rsidRPr="00283E59" w:rsidTr="00856D19">
        <w:trPr>
          <w:tblHeader/>
        </w:trPr>
        <w:tc>
          <w:tcPr>
            <w:tcW w:w="8312" w:type="dxa"/>
            <w:gridSpan w:val="3"/>
            <w:tcBorders>
              <w:top w:val="single" w:sz="12" w:space="0" w:color="auto"/>
              <w:bottom w:val="single" w:sz="6" w:space="0" w:color="auto"/>
            </w:tcBorders>
            <w:shd w:val="clear" w:color="auto" w:fill="auto"/>
          </w:tcPr>
          <w:p w:rsidR="001A4C9C" w:rsidRPr="00283E59" w:rsidRDefault="001A4C9C" w:rsidP="006C5984">
            <w:pPr>
              <w:pStyle w:val="TableHeading"/>
            </w:pPr>
            <w:r w:rsidRPr="00283E59">
              <w:t xml:space="preserve">Information </w:t>
            </w:r>
            <w:r w:rsidR="006C5984" w:rsidRPr="00283E59">
              <w:t>and</w:t>
            </w:r>
            <w:r w:rsidRPr="00283E59">
              <w:t xml:space="preserve"> documents to be given by </w:t>
            </w:r>
            <w:r w:rsidR="006C5984" w:rsidRPr="00283E59">
              <w:t xml:space="preserve">tuition assurance scheme </w:t>
            </w:r>
            <w:r w:rsidRPr="00283E59">
              <w:t>operator to Secretary</w:t>
            </w:r>
          </w:p>
        </w:tc>
      </w:tr>
      <w:tr w:rsidR="001A4C9C" w:rsidRPr="00283E59" w:rsidTr="00856D19">
        <w:trPr>
          <w:tblHeader/>
        </w:trPr>
        <w:tc>
          <w:tcPr>
            <w:tcW w:w="714" w:type="dxa"/>
            <w:tcBorders>
              <w:top w:val="single" w:sz="6" w:space="0" w:color="auto"/>
              <w:bottom w:val="single" w:sz="12" w:space="0" w:color="auto"/>
            </w:tcBorders>
            <w:shd w:val="clear" w:color="auto" w:fill="auto"/>
          </w:tcPr>
          <w:p w:rsidR="001A4C9C" w:rsidRPr="00283E59" w:rsidRDefault="001A4C9C" w:rsidP="00856D19">
            <w:pPr>
              <w:pStyle w:val="TableHeading"/>
            </w:pPr>
            <w:r w:rsidRPr="00283E59">
              <w:t>Item</w:t>
            </w:r>
          </w:p>
        </w:tc>
        <w:tc>
          <w:tcPr>
            <w:tcW w:w="3799" w:type="dxa"/>
            <w:tcBorders>
              <w:top w:val="single" w:sz="6" w:space="0" w:color="auto"/>
              <w:bottom w:val="single" w:sz="12" w:space="0" w:color="auto"/>
            </w:tcBorders>
            <w:shd w:val="clear" w:color="auto" w:fill="auto"/>
          </w:tcPr>
          <w:p w:rsidR="001A4C9C" w:rsidRPr="00283E59" w:rsidRDefault="001A4C9C" w:rsidP="00856D19">
            <w:pPr>
              <w:pStyle w:val="TableHeading"/>
            </w:pPr>
            <w:r w:rsidRPr="00283E59">
              <w:t>Column 1</w:t>
            </w:r>
          </w:p>
        </w:tc>
        <w:tc>
          <w:tcPr>
            <w:tcW w:w="3799" w:type="dxa"/>
            <w:tcBorders>
              <w:top w:val="single" w:sz="6" w:space="0" w:color="auto"/>
              <w:bottom w:val="single" w:sz="12" w:space="0" w:color="auto"/>
            </w:tcBorders>
            <w:shd w:val="clear" w:color="auto" w:fill="auto"/>
          </w:tcPr>
          <w:p w:rsidR="001A4C9C" w:rsidRPr="00283E59" w:rsidRDefault="001A4C9C" w:rsidP="00856D19">
            <w:pPr>
              <w:pStyle w:val="TableHeading"/>
            </w:pPr>
            <w:r w:rsidRPr="00283E59">
              <w:t>Column 2</w:t>
            </w:r>
          </w:p>
        </w:tc>
      </w:tr>
      <w:tr w:rsidR="001A4C9C" w:rsidRPr="00283E59" w:rsidTr="00856D19">
        <w:tc>
          <w:tcPr>
            <w:tcW w:w="714" w:type="dxa"/>
            <w:tcBorders>
              <w:top w:val="single" w:sz="12" w:space="0" w:color="auto"/>
            </w:tcBorders>
            <w:shd w:val="clear" w:color="auto" w:fill="auto"/>
          </w:tcPr>
          <w:p w:rsidR="001A4C9C" w:rsidRPr="00283E59" w:rsidRDefault="001A4C9C" w:rsidP="00856D19">
            <w:pPr>
              <w:pStyle w:val="Tabletext"/>
            </w:pPr>
            <w:r w:rsidRPr="00283E59">
              <w:t>1</w:t>
            </w:r>
          </w:p>
        </w:tc>
        <w:tc>
          <w:tcPr>
            <w:tcW w:w="3799" w:type="dxa"/>
            <w:tcBorders>
              <w:top w:val="single" w:sz="12" w:space="0" w:color="auto"/>
            </w:tcBorders>
            <w:shd w:val="clear" w:color="auto" w:fill="auto"/>
          </w:tcPr>
          <w:p w:rsidR="001A4C9C" w:rsidRPr="00283E59" w:rsidRDefault="00F71C3E" w:rsidP="00856D19">
            <w:pPr>
              <w:pStyle w:val="Tabletext"/>
            </w:pPr>
            <w:r w:rsidRPr="00283E59">
              <w:t>I</w:t>
            </w:r>
            <w:r w:rsidR="001A4C9C" w:rsidRPr="00283E59">
              <w:t>nsurance policy documents relating to the arrangement</w:t>
            </w:r>
          </w:p>
        </w:tc>
        <w:tc>
          <w:tcPr>
            <w:tcW w:w="3799" w:type="dxa"/>
            <w:tcBorders>
              <w:top w:val="single" w:sz="12" w:space="0" w:color="auto"/>
            </w:tcBorders>
            <w:shd w:val="clear" w:color="auto" w:fill="auto"/>
          </w:tcPr>
          <w:p w:rsidR="001A4C9C" w:rsidRPr="00283E59" w:rsidRDefault="00F71C3E" w:rsidP="00856D19">
            <w:pPr>
              <w:pStyle w:val="Tabletext"/>
            </w:pPr>
            <w:r w:rsidRPr="00283E59">
              <w:t>A</w:t>
            </w:r>
            <w:r w:rsidR="001A4C9C" w:rsidRPr="00283E59">
              <w:t>nnually, and at the reasonable request of the Secretary</w:t>
            </w:r>
          </w:p>
        </w:tc>
      </w:tr>
      <w:tr w:rsidR="001A4C9C" w:rsidRPr="00283E59" w:rsidTr="00856D19">
        <w:tc>
          <w:tcPr>
            <w:tcW w:w="714" w:type="dxa"/>
            <w:shd w:val="clear" w:color="auto" w:fill="auto"/>
          </w:tcPr>
          <w:p w:rsidR="001A4C9C" w:rsidRPr="00283E59" w:rsidRDefault="001A4C9C" w:rsidP="00856D19">
            <w:pPr>
              <w:pStyle w:val="Tabletext"/>
            </w:pPr>
            <w:r w:rsidRPr="00283E59">
              <w:t>2</w:t>
            </w:r>
          </w:p>
        </w:tc>
        <w:tc>
          <w:tcPr>
            <w:tcW w:w="3799" w:type="dxa"/>
            <w:shd w:val="clear" w:color="auto" w:fill="auto"/>
          </w:tcPr>
          <w:p w:rsidR="001A4C9C" w:rsidRPr="00283E59" w:rsidRDefault="00F71C3E" w:rsidP="00856D19">
            <w:pPr>
              <w:pStyle w:val="Tabletext"/>
            </w:pPr>
            <w:r w:rsidRPr="00283E59">
              <w:t>A</w:t>
            </w:r>
            <w:r w:rsidR="001A4C9C" w:rsidRPr="00283E59">
              <w:t>ctuarial reports relating to the arrangement</w:t>
            </w:r>
          </w:p>
        </w:tc>
        <w:tc>
          <w:tcPr>
            <w:tcW w:w="3799" w:type="dxa"/>
            <w:shd w:val="clear" w:color="auto" w:fill="auto"/>
          </w:tcPr>
          <w:p w:rsidR="001A4C9C" w:rsidRPr="00283E59" w:rsidRDefault="00F71C3E" w:rsidP="00856D19">
            <w:pPr>
              <w:pStyle w:val="Tabletext"/>
            </w:pPr>
            <w:r w:rsidRPr="00283E59">
              <w:t>A</w:t>
            </w:r>
            <w:r w:rsidR="001A4C9C" w:rsidRPr="00283E59">
              <w:t>nnually, and at the reasonable request of the Secretary</w:t>
            </w:r>
          </w:p>
        </w:tc>
      </w:tr>
      <w:tr w:rsidR="001A4C9C" w:rsidRPr="00283E59" w:rsidTr="00856D19">
        <w:tc>
          <w:tcPr>
            <w:tcW w:w="714" w:type="dxa"/>
            <w:shd w:val="clear" w:color="auto" w:fill="auto"/>
          </w:tcPr>
          <w:p w:rsidR="001A4C9C" w:rsidRPr="00283E59" w:rsidRDefault="001A4C9C" w:rsidP="00856D19">
            <w:pPr>
              <w:pStyle w:val="Tabletext"/>
            </w:pPr>
            <w:r w:rsidRPr="00283E59">
              <w:t>3</w:t>
            </w:r>
          </w:p>
        </w:tc>
        <w:tc>
          <w:tcPr>
            <w:tcW w:w="3799" w:type="dxa"/>
            <w:shd w:val="clear" w:color="auto" w:fill="auto"/>
          </w:tcPr>
          <w:p w:rsidR="001A4C9C" w:rsidRPr="00283E59" w:rsidRDefault="00F71C3E" w:rsidP="00856D19">
            <w:pPr>
              <w:pStyle w:val="Tabletext"/>
            </w:pPr>
            <w:r w:rsidRPr="00283E59">
              <w:t>T</w:t>
            </w:r>
            <w:r w:rsidR="001A4C9C" w:rsidRPr="00283E59">
              <w:t>he operator’s financial statements for the previous financial year</w:t>
            </w:r>
          </w:p>
        </w:tc>
        <w:tc>
          <w:tcPr>
            <w:tcW w:w="3799" w:type="dxa"/>
            <w:shd w:val="clear" w:color="auto" w:fill="auto"/>
          </w:tcPr>
          <w:p w:rsidR="001A4C9C" w:rsidRPr="00283E59" w:rsidRDefault="00F71C3E" w:rsidP="00856D19">
            <w:pPr>
              <w:pStyle w:val="Tabletext"/>
            </w:pPr>
            <w:r w:rsidRPr="00283E59">
              <w:t>W</w:t>
            </w:r>
            <w:r w:rsidR="001A4C9C" w:rsidRPr="00283E59">
              <w:t>ithin 30 days after the end of the financial year</w:t>
            </w:r>
          </w:p>
        </w:tc>
      </w:tr>
      <w:tr w:rsidR="001A4C9C" w:rsidRPr="00283E59" w:rsidTr="00856D19">
        <w:tc>
          <w:tcPr>
            <w:tcW w:w="714" w:type="dxa"/>
            <w:shd w:val="clear" w:color="auto" w:fill="auto"/>
          </w:tcPr>
          <w:p w:rsidR="001A4C9C" w:rsidRPr="00283E59" w:rsidRDefault="001A4C9C" w:rsidP="00856D19">
            <w:pPr>
              <w:pStyle w:val="Tabletext"/>
            </w:pPr>
            <w:r w:rsidRPr="00283E59">
              <w:t>4</w:t>
            </w:r>
          </w:p>
        </w:tc>
        <w:tc>
          <w:tcPr>
            <w:tcW w:w="3799" w:type="dxa"/>
            <w:shd w:val="clear" w:color="auto" w:fill="auto"/>
          </w:tcPr>
          <w:p w:rsidR="001A4C9C" w:rsidRPr="00283E59" w:rsidRDefault="00F71C3E" w:rsidP="00856D19">
            <w:pPr>
              <w:pStyle w:val="Tabletext"/>
            </w:pPr>
            <w:r w:rsidRPr="00283E59">
              <w:t>A</w:t>
            </w:r>
            <w:r w:rsidR="001A4C9C" w:rsidRPr="00283E59">
              <w:t>n audit report on the operator’s financial statements for the previous financial year prepared by a registered company auditor (within the meaning of section</w:t>
            </w:r>
            <w:r w:rsidR="00283E59" w:rsidRPr="00283E59">
              <w:t> </w:t>
            </w:r>
            <w:r w:rsidR="001A4C9C" w:rsidRPr="00283E59">
              <w:t xml:space="preserve">9 of the </w:t>
            </w:r>
            <w:r w:rsidR="001A4C9C" w:rsidRPr="00283E59">
              <w:rPr>
                <w:i/>
              </w:rPr>
              <w:t>Corporations Act</w:t>
            </w:r>
            <w:r w:rsidR="00ED2D20" w:rsidRPr="00283E59">
              <w:rPr>
                <w:i/>
              </w:rPr>
              <w:t xml:space="preserve"> 2001</w:t>
            </w:r>
            <w:r w:rsidR="001A4C9C" w:rsidRPr="00283E59">
              <w:t>)</w:t>
            </w:r>
          </w:p>
        </w:tc>
        <w:tc>
          <w:tcPr>
            <w:tcW w:w="3799" w:type="dxa"/>
            <w:shd w:val="clear" w:color="auto" w:fill="auto"/>
          </w:tcPr>
          <w:p w:rsidR="001A4C9C" w:rsidRPr="00283E59" w:rsidRDefault="00F71C3E" w:rsidP="00856D19">
            <w:pPr>
              <w:pStyle w:val="Tabletext"/>
            </w:pPr>
            <w:r w:rsidRPr="00283E59">
              <w:t>W</w:t>
            </w:r>
            <w:r w:rsidR="001A4C9C" w:rsidRPr="00283E59">
              <w:t>ithin 30 days after the end of the financial year</w:t>
            </w:r>
          </w:p>
        </w:tc>
      </w:tr>
      <w:tr w:rsidR="001A4C9C" w:rsidRPr="00283E59" w:rsidTr="00856D19">
        <w:tc>
          <w:tcPr>
            <w:tcW w:w="714" w:type="dxa"/>
            <w:tcBorders>
              <w:bottom w:val="single" w:sz="2" w:space="0" w:color="auto"/>
            </w:tcBorders>
            <w:shd w:val="clear" w:color="auto" w:fill="auto"/>
          </w:tcPr>
          <w:p w:rsidR="001A4C9C" w:rsidRPr="00283E59" w:rsidRDefault="001A4C9C" w:rsidP="00856D19">
            <w:pPr>
              <w:pStyle w:val="Tabletext"/>
            </w:pPr>
            <w:r w:rsidRPr="00283E59">
              <w:t>5</w:t>
            </w:r>
          </w:p>
        </w:tc>
        <w:tc>
          <w:tcPr>
            <w:tcW w:w="3799" w:type="dxa"/>
            <w:tcBorders>
              <w:bottom w:val="single" w:sz="2" w:space="0" w:color="auto"/>
            </w:tcBorders>
            <w:shd w:val="clear" w:color="auto" w:fill="auto"/>
          </w:tcPr>
          <w:p w:rsidR="001A4C9C" w:rsidRPr="00283E59" w:rsidRDefault="00F71C3E" w:rsidP="006C5984">
            <w:pPr>
              <w:pStyle w:val="Tabletext"/>
            </w:pPr>
            <w:r w:rsidRPr="00283E59">
              <w:t>A</w:t>
            </w:r>
            <w:r w:rsidR="001A4C9C" w:rsidRPr="00283E59">
              <w:t xml:space="preserve"> copy of the operator’s by</w:t>
            </w:r>
            <w:r w:rsidR="00283E59">
              <w:noBreakHyphen/>
            </w:r>
            <w:r w:rsidR="001A4C9C" w:rsidRPr="00283E59">
              <w:t>laws or rules for the arrangement</w:t>
            </w:r>
          </w:p>
        </w:tc>
        <w:tc>
          <w:tcPr>
            <w:tcW w:w="3799" w:type="dxa"/>
            <w:tcBorders>
              <w:bottom w:val="single" w:sz="2" w:space="0" w:color="auto"/>
            </w:tcBorders>
            <w:shd w:val="clear" w:color="auto" w:fill="auto"/>
          </w:tcPr>
          <w:p w:rsidR="001A4C9C" w:rsidRPr="00283E59" w:rsidRDefault="00F71C3E" w:rsidP="00856D19">
            <w:pPr>
              <w:pStyle w:val="Tabletext"/>
            </w:pPr>
            <w:r w:rsidRPr="00283E59">
              <w:t>W</w:t>
            </w:r>
            <w:r w:rsidR="001A4C9C" w:rsidRPr="00283E59">
              <w:t>ithin 30 days after amendments are made to the by</w:t>
            </w:r>
            <w:r w:rsidR="00283E59">
              <w:noBreakHyphen/>
            </w:r>
            <w:r w:rsidR="001A4C9C" w:rsidRPr="00283E59">
              <w:t>laws or rules</w:t>
            </w:r>
          </w:p>
        </w:tc>
      </w:tr>
      <w:tr w:rsidR="001A4C9C" w:rsidRPr="00283E59" w:rsidTr="00856D19">
        <w:tc>
          <w:tcPr>
            <w:tcW w:w="714" w:type="dxa"/>
            <w:tcBorders>
              <w:top w:val="single" w:sz="2" w:space="0" w:color="auto"/>
              <w:bottom w:val="single" w:sz="12" w:space="0" w:color="auto"/>
            </w:tcBorders>
            <w:shd w:val="clear" w:color="auto" w:fill="auto"/>
          </w:tcPr>
          <w:p w:rsidR="001A4C9C" w:rsidRPr="00283E59" w:rsidRDefault="001A4C9C" w:rsidP="00856D19">
            <w:pPr>
              <w:pStyle w:val="Tabletext"/>
            </w:pPr>
            <w:r w:rsidRPr="00283E59">
              <w:t>6</w:t>
            </w:r>
          </w:p>
        </w:tc>
        <w:tc>
          <w:tcPr>
            <w:tcW w:w="3799" w:type="dxa"/>
            <w:tcBorders>
              <w:top w:val="single" w:sz="2" w:space="0" w:color="auto"/>
              <w:bottom w:val="single" w:sz="12" w:space="0" w:color="auto"/>
            </w:tcBorders>
            <w:shd w:val="clear" w:color="auto" w:fill="auto"/>
          </w:tcPr>
          <w:p w:rsidR="001A4C9C" w:rsidRPr="00283E59" w:rsidRDefault="00F71C3E" w:rsidP="00856D19">
            <w:pPr>
              <w:pStyle w:val="Tabletext"/>
            </w:pPr>
            <w:r w:rsidRPr="00283E59">
              <w:t>A</w:t>
            </w:r>
            <w:r w:rsidR="001A4C9C" w:rsidRPr="00283E59">
              <w:t xml:space="preserve"> statement for each quarter about the tuition </w:t>
            </w:r>
            <w:r w:rsidRPr="00283E59">
              <w:t>assurance the operator provides</w:t>
            </w:r>
          </w:p>
        </w:tc>
        <w:tc>
          <w:tcPr>
            <w:tcW w:w="3799" w:type="dxa"/>
            <w:tcBorders>
              <w:top w:val="single" w:sz="2" w:space="0" w:color="auto"/>
              <w:bottom w:val="single" w:sz="12" w:space="0" w:color="auto"/>
            </w:tcBorders>
            <w:shd w:val="clear" w:color="auto" w:fill="auto"/>
          </w:tcPr>
          <w:p w:rsidR="001A4C9C" w:rsidRPr="00283E59" w:rsidRDefault="00F71C3E" w:rsidP="00856D19">
            <w:pPr>
              <w:pStyle w:val="Tabletext"/>
            </w:pPr>
            <w:r w:rsidRPr="00283E59">
              <w:t>W</w:t>
            </w:r>
            <w:r w:rsidR="001A4C9C" w:rsidRPr="00283E59">
              <w:t>ithin 30 days after the end of the quarter</w:t>
            </w:r>
          </w:p>
        </w:tc>
      </w:tr>
    </w:tbl>
    <w:p w:rsidR="001A4C9C" w:rsidRPr="00283E59" w:rsidRDefault="001A4C9C" w:rsidP="001A4C9C">
      <w:pPr>
        <w:pStyle w:val="subsection"/>
      </w:pPr>
      <w:r w:rsidRPr="00283E59">
        <w:tab/>
        <w:t>(2)</w:t>
      </w:r>
      <w:r w:rsidRPr="00283E59">
        <w:tab/>
        <w:t>For item</w:t>
      </w:r>
      <w:r w:rsidR="00283E59" w:rsidRPr="00283E59">
        <w:t> </w:t>
      </w:r>
      <w:r w:rsidRPr="00283E59">
        <w:t xml:space="preserve">6 of the table in </w:t>
      </w:r>
      <w:r w:rsidR="00283E59" w:rsidRPr="00283E59">
        <w:t>subsection (</w:t>
      </w:r>
      <w:r w:rsidRPr="00283E59">
        <w:t>1), the statement must set out the following for each approved course provider with whom the operator has or had a tuition assurance arrangement during the quarter:</w:t>
      </w:r>
    </w:p>
    <w:p w:rsidR="001A4C9C" w:rsidRPr="00283E59" w:rsidRDefault="001A4C9C" w:rsidP="001A4C9C">
      <w:pPr>
        <w:pStyle w:val="paragraph"/>
      </w:pPr>
      <w:r w:rsidRPr="00283E59">
        <w:tab/>
        <w:t>(a)</w:t>
      </w:r>
      <w:r w:rsidRPr="00283E59">
        <w:tab/>
        <w:t>the number of covered students under the arrangement as at the end of the quarter;</w:t>
      </w:r>
    </w:p>
    <w:p w:rsidR="001A4C9C" w:rsidRPr="00283E59" w:rsidRDefault="001A4C9C" w:rsidP="001A4C9C">
      <w:pPr>
        <w:pStyle w:val="paragraph"/>
      </w:pPr>
      <w:r w:rsidRPr="00283E59">
        <w:tab/>
        <w:t>(b)</w:t>
      </w:r>
      <w:r w:rsidRPr="00283E59">
        <w:tab/>
        <w:t>the course provider’s projected revenue</w:t>
      </w:r>
      <w:r w:rsidR="006A5DB6" w:rsidRPr="00283E59">
        <w:t xml:space="preserve"> from tuition fees paid using VET student loans</w:t>
      </w:r>
      <w:r w:rsidRPr="00283E59">
        <w:t>, as notified to the operator by the course provider, for the calendar year in which the quarter occurs;</w:t>
      </w:r>
    </w:p>
    <w:p w:rsidR="001A4C9C" w:rsidRPr="00283E59" w:rsidRDefault="001A4C9C" w:rsidP="001A4C9C">
      <w:pPr>
        <w:pStyle w:val="paragraph"/>
      </w:pPr>
      <w:r w:rsidRPr="00283E59">
        <w:tab/>
        <w:t>(c)</w:t>
      </w:r>
      <w:r w:rsidRPr="00283E59">
        <w:tab/>
        <w:t>the course provider’s registration code.</w:t>
      </w:r>
    </w:p>
    <w:p w:rsidR="001A4C9C" w:rsidRPr="00283E59" w:rsidRDefault="00DF6C34" w:rsidP="001A4C9C">
      <w:pPr>
        <w:pStyle w:val="ActHead5"/>
      </w:pPr>
      <w:bookmarkStart w:id="94" w:name="_Toc470008648"/>
      <w:r w:rsidRPr="00283E59">
        <w:rPr>
          <w:rStyle w:val="CharSectno"/>
        </w:rPr>
        <w:lastRenderedPageBreak/>
        <w:t>63</w:t>
      </w:r>
      <w:r w:rsidR="001A4C9C" w:rsidRPr="00283E59">
        <w:t xml:space="preserve">  Secretary may require tuition assurance scheme operator to be audited</w:t>
      </w:r>
      <w:bookmarkEnd w:id="94"/>
    </w:p>
    <w:p w:rsidR="001A4C9C" w:rsidRPr="00283E59" w:rsidRDefault="001A4C9C" w:rsidP="001A4C9C">
      <w:pPr>
        <w:pStyle w:val="subsection"/>
      </w:pPr>
      <w:r w:rsidRPr="00283E59">
        <w:tab/>
        <w:t>(1)</w:t>
      </w:r>
      <w:r w:rsidRPr="00283E59">
        <w:tab/>
        <w:t>The Secretary may require the operator of a tuition assurance arrangement with an approved course provider to be audited.</w:t>
      </w:r>
    </w:p>
    <w:p w:rsidR="001A4C9C" w:rsidRPr="00283E59" w:rsidRDefault="001A4C9C" w:rsidP="001A4C9C">
      <w:pPr>
        <w:pStyle w:val="subsection"/>
      </w:pPr>
      <w:r w:rsidRPr="00283E59">
        <w:tab/>
        <w:t>(2)</w:t>
      </w:r>
      <w:r w:rsidRPr="00283E59">
        <w:tab/>
        <w:t>The audit must be for the purposes of determining either or both of the following:</w:t>
      </w:r>
    </w:p>
    <w:p w:rsidR="001A4C9C" w:rsidRPr="00283E59" w:rsidRDefault="001A4C9C" w:rsidP="001A4C9C">
      <w:pPr>
        <w:pStyle w:val="paragraph"/>
      </w:pPr>
      <w:r w:rsidRPr="00283E59">
        <w:tab/>
        <w:t>(a)</w:t>
      </w:r>
      <w:r w:rsidRPr="00283E59">
        <w:tab/>
        <w:t>whether the operator is able to meet the operator’s obligations under the arrangement;</w:t>
      </w:r>
    </w:p>
    <w:p w:rsidR="001A4C9C" w:rsidRPr="00283E59" w:rsidRDefault="001A4C9C" w:rsidP="001A4C9C">
      <w:pPr>
        <w:pStyle w:val="paragraph"/>
      </w:pPr>
      <w:r w:rsidRPr="00283E59">
        <w:tab/>
        <w:t>(b)</w:t>
      </w:r>
      <w:r w:rsidRPr="00283E59">
        <w:tab/>
        <w:t>whether the operato</w:t>
      </w:r>
      <w:r w:rsidR="00891977" w:rsidRPr="00283E59">
        <w:t xml:space="preserve">r is complying with the Act </w:t>
      </w:r>
      <w:r w:rsidRPr="00283E59">
        <w:t>or any instrument made under the Act</w:t>
      </w:r>
      <w:r w:rsidR="00891977" w:rsidRPr="00283E59">
        <w:t xml:space="preserve"> (including this instrument)</w:t>
      </w:r>
      <w:r w:rsidRPr="00283E59">
        <w:t>.</w:t>
      </w:r>
    </w:p>
    <w:p w:rsidR="001A4C9C" w:rsidRPr="00283E59" w:rsidRDefault="001A4C9C" w:rsidP="001A4C9C">
      <w:pPr>
        <w:pStyle w:val="subsection"/>
      </w:pPr>
      <w:r w:rsidRPr="00283E59">
        <w:tab/>
        <w:t>(3)</w:t>
      </w:r>
      <w:r w:rsidRPr="00283E59">
        <w:tab/>
        <w:t>The audit must be conducted:</w:t>
      </w:r>
    </w:p>
    <w:p w:rsidR="001A4C9C" w:rsidRPr="00283E59" w:rsidRDefault="001A4C9C" w:rsidP="001A4C9C">
      <w:pPr>
        <w:pStyle w:val="paragraph"/>
      </w:pPr>
      <w:r w:rsidRPr="00283E59">
        <w:tab/>
        <w:t>(a)</w:t>
      </w:r>
      <w:r w:rsidRPr="00283E59">
        <w:tab/>
        <w:t>by:</w:t>
      </w:r>
    </w:p>
    <w:p w:rsidR="001A4C9C" w:rsidRPr="00283E59" w:rsidRDefault="001A4C9C" w:rsidP="001A4C9C">
      <w:pPr>
        <w:pStyle w:val="paragraphsub"/>
      </w:pPr>
      <w:r w:rsidRPr="00283E59">
        <w:tab/>
        <w:t>(i)</w:t>
      </w:r>
      <w:r w:rsidRPr="00283E59">
        <w:tab/>
        <w:t>the National VET Regulator; or</w:t>
      </w:r>
    </w:p>
    <w:p w:rsidR="001A4C9C" w:rsidRPr="00283E59" w:rsidRDefault="001A4C9C" w:rsidP="001A4C9C">
      <w:pPr>
        <w:pStyle w:val="paragraphsub"/>
      </w:pPr>
      <w:r w:rsidRPr="00283E59">
        <w:tab/>
        <w:t>(ii)</w:t>
      </w:r>
      <w:r w:rsidRPr="00283E59">
        <w:tab/>
        <w:t>an auditor approved in writing by the Secretary; and</w:t>
      </w:r>
    </w:p>
    <w:p w:rsidR="001A4C9C" w:rsidRPr="00283E59" w:rsidRDefault="001A4C9C" w:rsidP="001A4C9C">
      <w:pPr>
        <w:pStyle w:val="paragraph"/>
      </w:pPr>
      <w:r w:rsidRPr="00283E59">
        <w:tab/>
        <w:t>(b)</w:t>
      </w:r>
      <w:r w:rsidRPr="00283E59">
        <w:tab/>
        <w:t>at such time or times, and in such manner, as the Secretary requires.</w:t>
      </w:r>
    </w:p>
    <w:p w:rsidR="001A4C9C" w:rsidRPr="00283E59" w:rsidRDefault="001A4C9C" w:rsidP="001A4C9C">
      <w:pPr>
        <w:pStyle w:val="subsection"/>
      </w:pPr>
      <w:r w:rsidRPr="00283E59">
        <w:tab/>
        <w:t>(4)</w:t>
      </w:r>
      <w:r w:rsidRPr="00283E59">
        <w:tab/>
        <w:t>The auditor may require any person to provide the auditor with all reasonable facilities and assistance for the purposes of the audit.</w:t>
      </w:r>
    </w:p>
    <w:p w:rsidR="001A4C9C" w:rsidRPr="00283E59" w:rsidRDefault="00DF6C34" w:rsidP="001A4C9C">
      <w:pPr>
        <w:pStyle w:val="ActHead5"/>
      </w:pPr>
      <w:bookmarkStart w:id="95" w:name="_Toc470008649"/>
      <w:r w:rsidRPr="00283E59">
        <w:rPr>
          <w:rStyle w:val="CharSectno"/>
        </w:rPr>
        <w:t>64</w:t>
      </w:r>
      <w:r w:rsidR="001A4C9C" w:rsidRPr="00283E59">
        <w:t xml:space="preserve">  Tuition assurance scheme operator must notify Secretary of approved course provider actions</w:t>
      </w:r>
      <w:bookmarkEnd w:id="95"/>
    </w:p>
    <w:p w:rsidR="001A4C9C" w:rsidRPr="00283E59" w:rsidRDefault="001A4C9C" w:rsidP="001A4C9C">
      <w:pPr>
        <w:pStyle w:val="subsection"/>
      </w:pPr>
      <w:r w:rsidRPr="00283E59">
        <w:tab/>
      </w:r>
      <w:r w:rsidRPr="00283E59">
        <w:tab/>
        <w:t>The operator of a tuition assurance arrangement with an approved course provider must notify the Secretary of the following circumstances within 3 business days after becoming aware of the circumstances:</w:t>
      </w:r>
    </w:p>
    <w:p w:rsidR="001A4C9C" w:rsidRPr="00283E59" w:rsidRDefault="001A4C9C" w:rsidP="001A4C9C">
      <w:pPr>
        <w:pStyle w:val="paragraph"/>
      </w:pPr>
      <w:r w:rsidRPr="00283E59">
        <w:tab/>
        <w:t>(a)</w:t>
      </w:r>
      <w:r w:rsidRPr="00283E59">
        <w:tab/>
        <w:t>the provider is in breach of the arrangement;</w:t>
      </w:r>
    </w:p>
    <w:p w:rsidR="001A4C9C" w:rsidRPr="00283E59" w:rsidRDefault="001A4C9C" w:rsidP="001A4C9C">
      <w:pPr>
        <w:pStyle w:val="paragraph"/>
      </w:pPr>
      <w:r w:rsidRPr="00283E59">
        <w:tab/>
        <w:t>(b)</w:t>
      </w:r>
      <w:r w:rsidRPr="00283E59">
        <w:tab/>
        <w:t>the provider wants to vary the arrangement;</w:t>
      </w:r>
    </w:p>
    <w:p w:rsidR="001A4C9C" w:rsidRPr="00283E59" w:rsidRDefault="001A4C9C" w:rsidP="001A4C9C">
      <w:pPr>
        <w:pStyle w:val="paragraph"/>
      </w:pPr>
      <w:r w:rsidRPr="00283E59">
        <w:tab/>
        <w:t>(c)</w:t>
      </w:r>
      <w:r w:rsidRPr="00283E59">
        <w:tab/>
        <w:t>the provider intends to terminate the arrangement.</w:t>
      </w:r>
    </w:p>
    <w:p w:rsidR="001A4C9C" w:rsidRPr="00283E59" w:rsidRDefault="00DF6C34" w:rsidP="001A4C9C">
      <w:pPr>
        <w:pStyle w:val="ActHead5"/>
      </w:pPr>
      <w:bookmarkStart w:id="96" w:name="_Toc470008650"/>
      <w:r w:rsidRPr="00283E59">
        <w:rPr>
          <w:rStyle w:val="CharSectno"/>
        </w:rPr>
        <w:t>65</w:t>
      </w:r>
      <w:r w:rsidR="001A4C9C" w:rsidRPr="00283E59">
        <w:t xml:space="preserve">  Variation of tuition assurance arrangement</w:t>
      </w:r>
      <w:bookmarkEnd w:id="96"/>
    </w:p>
    <w:p w:rsidR="001A4C9C" w:rsidRPr="00283E59" w:rsidRDefault="001A4C9C" w:rsidP="001A4C9C">
      <w:pPr>
        <w:pStyle w:val="subsection"/>
      </w:pPr>
      <w:r w:rsidRPr="00283E59">
        <w:tab/>
        <w:t>(1)</w:t>
      </w:r>
      <w:r w:rsidRPr="00283E59">
        <w:tab/>
        <w:t>The operator of a tuition assurance arrangement with an approved course provider must, before the arrangement is varied, request in writing the consent of the Secretary to the proposed variation.</w:t>
      </w:r>
    </w:p>
    <w:p w:rsidR="001A4C9C" w:rsidRPr="00283E59" w:rsidRDefault="001A4C9C" w:rsidP="001A4C9C">
      <w:pPr>
        <w:pStyle w:val="subsection"/>
      </w:pPr>
      <w:r w:rsidRPr="00283E59">
        <w:tab/>
        <w:t>(2)</w:t>
      </w:r>
      <w:r w:rsidRPr="00283E59">
        <w:tab/>
        <w:t>The request must be given to the Secretary at least 90 days before the variation is proposed to take effect, unless the Secretary agrees in writing to a shorter period.</w:t>
      </w:r>
    </w:p>
    <w:p w:rsidR="001A4C9C" w:rsidRPr="00283E59" w:rsidRDefault="00DF6C34" w:rsidP="001A4C9C">
      <w:pPr>
        <w:pStyle w:val="ActHead5"/>
      </w:pPr>
      <w:bookmarkStart w:id="97" w:name="_Toc470008651"/>
      <w:r w:rsidRPr="00283E59">
        <w:rPr>
          <w:rStyle w:val="CharSectno"/>
        </w:rPr>
        <w:t>66</w:t>
      </w:r>
      <w:r w:rsidR="001A4C9C" w:rsidRPr="00283E59">
        <w:t xml:space="preserve">  Termination of tuition assurance arrangement by tuition assurance scheme operator</w:t>
      </w:r>
      <w:bookmarkEnd w:id="97"/>
    </w:p>
    <w:p w:rsidR="001A4C9C" w:rsidRPr="00283E59" w:rsidRDefault="001A4C9C" w:rsidP="001A4C9C">
      <w:pPr>
        <w:pStyle w:val="subsection"/>
      </w:pPr>
      <w:r w:rsidRPr="00283E59">
        <w:tab/>
        <w:t>(1)</w:t>
      </w:r>
      <w:r w:rsidRPr="00283E59">
        <w:tab/>
        <w:t>The operator of a tuition assurance arrangement with an approved course provider must give the Secretary written notice if the operator proposes to terminate the arrangement.</w:t>
      </w:r>
    </w:p>
    <w:p w:rsidR="001A4C9C" w:rsidRPr="00283E59" w:rsidRDefault="001A4C9C" w:rsidP="001A4C9C">
      <w:pPr>
        <w:pStyle w:val="subsection"/>
      </w:pPr>
      <w:r w:rsidRPr="00283E59">
        <w:tab/>
        <w:t>(2)</w:t>
      </w:r>
      <w:r w:rsidRPr="00283E59">
        <w:tab/>
        <w:t>The notice must be given to the Secretary at least 90 days before the arrangement is to be terminated, unless the Secretary agrees in writing to a shorter period.</w:t>
      </w:r>
    </w:p>
    <w:p w:rsidR="001A4C9C" w:rsidRPr="00283E59" w:rsidRDefault="00A8646D" w:rsidP="001A4C9C">
      <w:pPr>
        <w:pStyle w:val="ActHead4"/>
      </w:pPr>
      <w:bookmarkStart w:id="98" w:name="_Toc470008652"/>
      <w:r w:rsidRPr="00283E59">
        <w:rPr>
          <w:rStyle w:val="CharSubdNo"/>
        </w:rPr>
        <w:lastRenderedPageBreak/>
        <w:t>Subdivision C</w:t>
      </w:r>
      <w:r w:rsidR="001A4C9C" w:rsidRPr="00283E59">
        <w:t>—</w:t>
      </w:r>
      <w:r w:rsidR="001A4C9C" w:rsidRPr="00283E59">
        <w:rPr>
          <w:rStyle w:val="CharSubdText"/>
        </w:rPr>
        <w:t>Operation of tuition assurance arrangement when course ceases</w:t>
      </w:r>
      <w:bookmarkEnd w:id="98"/>
    </w:p>
    <w:p w:rsidR="001A4C9C" w:rsidRPr="00283E59" w:rsidRDefault="00DF6C34" w:rsidP="001A4C9C">
      <w:pPr>
        <w:pStyle w:val="ActHead5"/>
      </w:pPr>
      <w:bookmarkStart w:id="99" w:name="_Toc470008653"/>
      <w:r w:rsidRPr="00283E59">
        <w:rPr>
          <w:rStyle w:val="CharSectno"/>
        </w:rPr>
        <w:t>67</w:t>
      </w:r>
      <w:r w:rsidR="001A4C9C" w:rsidRPr="00283E59">
        <w:t xml:space="preserve">  </w:t>
      </w:r>
      <w:r w:rsidR="00A8646D" w:rsidRPr="00283E59">
        <w:t>Application</w:t>
      </w:r>
      <w:r w:rsidR="002716DD" w:rsidRPr="00283E59">
        <w:t xml:space="preserve"> of this Subdivision</w:t>
      </w:r>
      <w:bookmarkEnd w:id="99"/>
    </w:p>
    <w:p w:rsidR="001A4C9C" w:rsidRPr="00283E59" w:rsidRDefault="001A4C9C" w:rsidP="001A4C9C">
      <w:pPr>
        <w:pStyle w:val="subsection"/>
      </w:pPr>
      <w:r w:rsidRPr="00283E59">
        <w:tab/>
      </w:r>
      <w:r w:rsidRPr="00283E59">
        <w:tab/>
        <w:t>This Subdivision applies if:</w:t>
      </w:r>
    </w:p>
    <w:p w:rsidR="001A4C9C" w:rsidRPr="00283E59" w:rsidRDefault="001A4C9C" w:rsidP="001A4C9C">
      <w:pPr>
        <w:pStyle w:val="paragraph"/>
      </w:pPr>
      <w:r w:rsidRPr="00283E59">
        <w:tab/>
        <w:t>(a)</w:t>
      </w:r>
      <w:r w:rsidRPr="00283E59">
        <w:tab/>
        <w:t>an approved course provider ceases to provide an approved course; and</w:t>
      </w:r>
    </w:p>
    <w:p w:rsidR="001A4C9C" w:rsidRPr="00283E59" w:rsidRDefault="001A4C9C" w:rsidP="001A4C9C">
      <w:pPr>
        <w:pStyle w:val="paragraph"/>
      </w:pPr>
      <w:r w:rsidRPr="00283E59">
        <w:tab/>
        <w:t>(b)</w:t>
      </w:r>
      <w:r w:rsidRPr="00283E59">
        <w:tab/>
        <w:t>under a tuition assurance arrangement, a tuition assurance scheme operator has obligations to covered students.</w:t>
      </w:r>
    </w:p>
    <w:p w:rsidR="001A4C9C" w:rsidRPr="00283E59" w:rsidRDefault="001A4C9C" w:rsidP="001A4C9C">
      <w:pPr>
        <w:pStyle w:val="notetext"/>
      </w:pPr>
      <w:r w:rsidRPr="00283E59">
        <w:t>Note:</w:t>
      </w:r>
      <w:r w:rsidRPr="00283E59">
        <w:tab/>
        <w:t xml:space="preserve">An approved tuition assurance arrangement must </w:t>
      </w:r>
      <w:r w:rsidR="00FE52D3" w:rsidRPr="00283E59">
        <w:t>provide for obligations in relation to covered students to continue even if the arrangement is terminated</w:t>
      </w:r>
      <w:r w:rsidRPr="00283E59">
        <w:t>: see section</w:t>
      </w:r>
      <w:r w:rsidR="00283E59" w:rsidRPr="00283E59">
        <w:t> </w:t>
      </w:r>
      <w:r w:rsidR="00DF6C34" w:rsidRPr="00283E59">
        <w:t>55</w:t>
      </w:r>
      <w:r w:rsidRPr="00283E59">
        <w:t>.</w:t>
      </w:r>
    </w:p>
    <w:p w:rsidR="001A4C9C" w:rsidRPr="00283E59" w:rsidRDefault="00DF6C34" w:rsidP="001A4C9C">
      <w:pPr>
        <w:pStyle w:val="ActHead5"/>
      </w:pPr>
      <w:bookmarkStart w:id="100" w:name="_Toc470008654"/>
      <w:r w:rsidRPr="00283E59">
        <w:rPr>
          <w:rStyle w:val="CharSectno"/>
        </w:rPr>
        <w:t>68</w:t>
      </w:r>
      <w:r w:rsidR="001A4C9C" w:rsidRPr="00283E59">
        <w:t xml:space="preserve">  Contact with students when course ceases</w:t>
      </w:r>
      <w:bookmarkEnd w:id="100"/>
    </w:p>
    <w:p w:rsidR="001A4C9C" w:rsidRPr="00283E59" w:rsidRDefault="002716DD" w:rsidP="001A4C9C">
      <w:pPr>
        <w:pStyle w:val="subsection"/>
      </w:pPr>
      <w:r w:rsidRPr="00283E59">
        <w:tab/>
      </w:r>
      <w:r w:rsidR="001A4C9C" w:rsidRPr="00283E59">
        <w:tab/>
        <w:t>The tuition assurance scheme operator must do the following:</w:t>
      </w:r>
    </w:p>
    <w:p w:rsidR="001A4C9C" w:rsidRPr="00283E59" w:rsidRDefault="001A4C9C" w:rsidP="001A4C9C">
      <w:pPr>
        <w:pStyle w:val="paragraph"/>
      </w:pPr>
      <w:r w:rsidRPr="00283E59">
        <w:tab/>
        <w:t>(a)</w:t>
      </w:r>
      <w:r w:rsidRPr="00283E59">
        <w:tab/>
        <w:t>attend the meeting held by the course provider referred to in paragraph</w:t>
      </w:r>
      <w:r w:rsidR="00283E59" w:rsidRPr="00283E59">
        <w:t> </w:t>
      </w:r>
      <w:r w:rsidR="00DF6C34" w:rsidRPr="00283E59">
        <w:t>91</w:t>
      </w:r>
      <w:r w:rsidRPr="00283E59">
        <w:t>(b);</w:t>
      </w:r>
    </w:p>
    <w:p w:rsidR="001A4C9C" w:rsidRPr="00283E59" w:rsidRDefault="001A4C9C" w:rsidP="001A4C9C">
      <w:pPr>
        <w:pStyle w:val="paragraph"/>
      </w:pPr>
      <w:r w:rsidRPr="00283E59">
        <w:tab/>
        <w:t>(b)</w:t>
      </w:r>
      <w:r w:rsidRPr="00283E59">
        <w:tab/>
        <w:t>organise a telephone service to deal with enquiries from covered students about the tuition assurance arrangement;</w:t>
      </w:r>
    </w:p>
    <w:p w:rsidR="001A4C9C" w:rsidRPr="00283E59" w:rsidRDefault="001A4C9C" w:rsidP="001A4C9C">
      <w:pPr>
        <w:pStyle w:val="paragraph"/>
      </w:pPr>
      <w:r w:rsidRPr="00283E59">
        <w:tab/>
        <w:t>(c)</w:t>
      </w:r>
      <w:r w:rsidRPr="00283E59">
        <w:tab/>
        <w:t>provide on the operator’s website accurate information about the tuition assurance arrangement;</w:t>
      </w:r>
    </w:p>
    <w:p w:rsidR="001A4C9C" w:rsidRPr="00283E59" w:rsidRDefault="001A4C9C" w:rsidP="001A4C9C">
      <w:pPr>
        <w:pStyle w:val="paragraph"/>
      </w:pPr>
      <w:r w:rsidRPr="00283E59">
        <w:tab/>
        <w:t>(d)</w:t>
      </w:r>
      <w:r w:rsidRPr="00283E59">
        <w:tab/>
        <w:t xml:space="preserve">within 7 business days after being notified by the course provider that the course is no longer being provided, provide to each covered student written information about the tuition assurance arrangement, the operator’s role in facilitating tuition assurance and the telephone service mentioned in </w:t>
      </w:r>
      <w:r w:rsidR="00283E59" w:rsidRPr="00283E59">
        <w:t>paragraph (</w:t>
      </w:r>
      <w:r w:rsidRPr="00283E59">
        <w:t>b);</w:t>
      </w:r>
    </w:p>
    <w:p w:rsidR="001A4C9C" w:rsidRPr="00283E59" w:rsidRDefault="001A4C9C" w:rsidP="001A4C9C">
      <w:pPr>
        <w:pStyle w:val="paragraph"/>
      </w:pPr>
      <w:r w:rsidRPr="00283E59">
        <w:tab/>
        <w:t>(e)</w:t>
      </w:r>
      <w:r w:rsidRPr="00283E59">
        <w:tab/>
        <w:t>within 14 business days after being notified by the course provider that the course is no longer being provided, contact each covered student by telephone to discuss and assess options for a replacement course;</w:t>
      </w:r>
    </w:p>
    <w:p w:rsidR="001A4C9C" w:rsidRPr="00283E59" w:rsidRDefault="001A4C9C" w:rsidP="001A4C9C">
      <w:pPr>
        <w:pStyle w:val="paragraph"/>
      </w:pPr>
      <w:r w:rsidRPr="00283E59">
        <w:tab/>
        <w:t>(f)</w:t>
      </w:r>
      <w:r w:rsidRPr="00283E59">
        <w:tab/>
        <w:t>within 20 business days after being notified by the course provider that the course is no longer being provided, send to each covered student:</w:t>
      </w:r>
    </w:p>
    <w:p w:rsidR="001A4C9C" w:rsidRPr="00283E59" w:rsidRDefault="001A4C9C" w:rsidP="001A4C9C">
      <w:pPr>
        <w:pStyle w:val="paragraphsub"/>
      </w:pPr>
      <w:r w:rsidRPr="00283E59">
        <w:tab/>
        <w:t>(i)</w:t>
      </w:r>
      <w:r w:rsidRPr="00283E59">
        <w:tab/>
        <w:t>a replacement tuition offer, in writing, that complies with section</w:t>
      </w:r>
      <w:r w:rsidR="00283E59" w:rsidRPr="00283E59">
        <w:t> </w:t>
      </w:r>
      <w:r w:rsidR="00DF6C34" w:rsidRPr="00283E59">
        <w:t>69</w:t>
      </w:r>
      <w:r w:rsidRPr="00283E59">
        <w:t>; or</w:t>
      </w:r>
    </w:p>
    <w:p w:rsidR="001A4C9C" w:rsidRPr="00283E59" w:rsidRDefault="001A4C9C" w:rsidP="001A4C9C">
      <w:pPr>
        <w:pStyle w:val="paragraphsub"/>
      </w:pPr>
      <w:r w:rsidRPr="00283E59">
        <w:tab/>
        <w:t>(ii)</w:t>
      </w:r>
      <w:r w:rsidRPr="00283E59">
        <w:tab/>
        <w:t>if the operator decides there is no replacement course for the student that complies with the approved tuition assurance arrangement—a notice that complies with section</w:t>
      </w:r>
      <w:r w:rsidR="00283E59" w:rsidRPr="00283E59">
        <w:t> </w:t>
      </w:r>
      <w:r w:rsidR="00DF6C34" w:rsidRPr="00283E59">
        <w:t>71</w:t>
      </w:r>
      <w:r w:rsidRPr="00283E59">
        <w:t>.</w:t>
      </w:r>
    </w:p>
    <w:p w:rsidR="001A4C9C" w:rsidRPr="00283E59" w:rsidRDefault="001A4C9C" w:rsidP="001A4C9C">
      <w:pPr>
        <w:pStyle w:val="notetext"/>
      </w:pPr>
      <w:r w:rsidRPr="00283E59">
        <w:t>Note:</w:t>
      </w:r>
      <w:r w:rsidRPr="00283E59">
        <w:tab/>
        <w:t>For requirements of an approved tuition assurance arrangement in relation to replacement courses, see section</w:t>
      </w:r>
      <w:r w:rsidR="00283E59" w:rsidRPr="00283E59">
        <w:t> </w:t>
      </w:r>
      <w:r w:rsidR="00DF6C34" w:rsidRPr="00283E59">
        <w:t>54</w:t>
      </w:r>
      <w:r w:rsidRPr="00283E59">
        <w:t>.</w:t>
      </w:r>
    </w:p>
    <w:p w:rsidR="001A4C9C" w:rsidRPr="00283E59" w:rsidRDefault="00DF6C34" w:rsidP="001A4C9C">
      <w:pPr>
        <w:pStyle w:val="ActHead5"/>
      </w:pPr>
      <w:bookmarkStart w:id="101" w:name="_Toc470008655"/>
      <w:r w:rsidRPr="00283E59">
        <w:rPr>
          <w:rStyle w:val="CharSectno"/>
        </w:rPr>
        <w:t>69</w:t>
      </w:r>
      <w:r w:rsidR="001A4C9C" w:rsidRPr="00283E59">
        <w:t xml:space="preserve">  Requirements of replacement tuition offer</w:t>
      </w:r>
      <w:bookmarkEnd w:id="101"/>
    </w:p>
    <w:p w:rsidR="001A4C9C" w:rsidRPr="00283E59" w:rsidRDefault="001A4C9C" w:rsidP="001A4C9C">
      <w:pPr>
        <w:pStyle w:val="subsection"/>
      </w:pPr>
      <w:r w:rsidRPr="00283E59">
        <w:tab/>
        <w:t>(1)</w:t>
      </w:r>
      <w:r w:rsidRPr="00283E59">
        <w:tab/>
        <w:t>A replacement tuition offer from the tuition assurance scheme operator to a covered student must include the following:</w:t>
      </w:r>
    </w:p>
    <w:p w:rsidR="001A4C9C" w:rsidRPr="00283E59" w:rsidRDefault="001A4C9C" w:rsidP="001A4C9C">
      <w:pPr>
        <w:pStyle w:val="paragraph"/>
      </w:pPr>
      <w:r w:rsidRPr="00283E59">
        <w:tab/>
        <w:t>(a)</w:t>
      </w:r>
      <w:r w:rsidRPr="00283E59">
        <w:tab/>
        <w:t>the name and contact details of the operator;</w:t>
      </w:r>
    </w:p>
    <w:p w:rsidR="001A4C9C" w:rsidRPr="00283E59" w:rsidRDefault="001A4C9C" w:rsidP="001A4C9C">
      <w:pPr>
        <w:pStyle w:val="paragraph"/>
      </w:pPr>
      <w:r w:rsidRPr="00283E59">
        <w:tab/>
        <w:t>(b)</w:t>
      </w:r>
      <w:r w:rsidRPr="00283E59">
        <w:tab/>
        <w:t>a description of the replacement course being offered to the student, including the qualification that the course leads to;</w:t>
      </w:r>
    </w:p>
    <w:p w:rsidR="001A4C9C" w:rsidRPr="00283E59" w:rsidRDefault="001A4C9C" w:rsidP="001A4C9C">
      <w:pPr>
        <w:pStyle w:val="paragraph"/>
      </w:pPr>
      <w:r w:rsidRPr="00283E59">
        <w:tab/>
        <w:t>(c)</w:t>
      </w:r>
      <w:r w:rsidRPr="00283E59">
        <w:tab/>
        <w:t>the course credits the student would receive for the parts of the original course successfully completed by the student;</w:t>
      </w:r>
    </w:p>
    <w:p w:rsidR="001A4C9C" w:rsidRPr="00283E59" w:rsidRDefault="001A4C9C" w:rsidP="001A4C9C">
      <w:pPr>
        <w:pStyle w:val="paragraph"/>
      </w:pPr>
      <w:r w:rsidRPr="00283E59">
        <w:lastRenderedPageBreak/>
        <w:tab/>
        <w:t>(d)</w:t>
      </w:r>
      <w:r w:rsidRPr="00283E59">
        <w:tab/>
        <w:t>an explanation that tuition fees would not be payable for a replacement component of the replacement course;</w:t>
      </w:r>
    </w:p>
    <w:p w:rsidR="001A4C9C" w:rsidRPr="00283E59" w:rsidRDefault="001A4C9C" w:rsidP="001A4C9C">
      <w:pPr>
        <w:pStyle w:val="paragraph"/>
      </w:pPr>
      <w:r w:rsidRPr="00283E59">
        <w:tab/>
        <w:t>(e)</w:t>
      </w:r>
      <w:r w:rsidRPr="00283E59">
        <w:tab/>
        <w:t>details of the tuition fees and any other fees that would be payable for the replacement course (other than for the replacement component);</w:t>
      </w:r>
    </w:p>
    <w:p w:rsidR="001A4C9C" w:rsidRPr="00283E59" w:rsidRDefault="001A4C9C" w:rsidP="001A4C9C">
      <w:pPr>
        <w:pStyle w:val="paragraph"/>
      </w:pPr>
      <w:r w:rsidRPr="00283E59">
        <w:tab/>
        <w:t>(f)</w:t>
      </w:r>
      <w:r w:rsidRPr="00283E59">
        <w:tab/>
        <w:t>the date by which the student must accept the offer;</w:t>
      </w:r>
    </w:p>
    <w:p w:rsidR="001A4C9C" w:rsidRPr="00283E59" w:rsidRDefault="001A4C9C" w:rsidP="001A4C9C">
      <w:pPr>
        <w:pStyle w:val="paragraph"/>
      </w:pPr>
      <w:r w:rsidRPr="00283E59">
        <w:tab/>
        <w:t>(g)</w:t>
      </w:r>
      <w:r w:rsidRPr="00283E59">
        <w:tab/>
        <w:t>information on how the student can accept the offer;</w:t>
      </w:r>
    </w:p>
    <w:p w:rsidR="0081371D" w:rsidRPr="00283E59" w:rsidRDefault="0081371D" w:rsidP="0081371D">
      <w:pPr>
        <w:pStyle w:val="paragraph"/>
      </w:pPr>
      <w:r w:rsidRPr="00283E59">
        <w:tab/>
        <w:t>(h)</w:t>
      </w:r>
      <w:r w:rsidRPr="00283E59">
        <w:tab/>
        <w:t>an explanation that if the student chooses to enrol in a course other than the replacement course, there is no obligation on the provider of the other course to:</w:t>
      </w:r>
    </w:p>
    <w:p w:rsidR="0081371D" w:rsidRPr="00283E59" w:rsidRDefault="0081371D" w:rsidP="0081371D">
      <w:pPr>
        <w:pStyle w:val="paragraphsub"/>
      </w:pPr>
      <w:r w:rsidRPr="00283E59">
        <w:tab/>
        <w:t>(i)</w:t>
      </w:r>
      <w:r w:rsidRPr="00283E59">
        <w:tab/>
        <w:t>offer course credits for the parts of the original course successfully completed by the student; or</w:t>
      </w:r>
    </w:p>
    <w:p w:rsidR="0081371D" w:rsidRPr="00283E59" w:rsidRDefault="0081371D" w:rsidP="0081371D">
      <w:pPr>
        <w:pStyle w:val="paragraphsub"/>
      </w:pPr>
      <w:r w:rsidRPr="00283E59">
        <w:tab/>
        <w:t>(ii)</w:t>
      </w:r>
      <w:r w:rsidRPr="00283E59">
        <w:tab/>
        <w:t>offer a replacement component without charge to the student;</w:t>
      </w:r>
    </w:p>
    <w:p w:rsidR="001A4C9C" w:rsidRPr="00283E59" w:rsidRDefault="001A4C9C" w:rsidP="001A4C9C">
      <w:pPr>
        <w:pStyle w:val="paragraph"/>
      </w:pPr>
      <w:r w:rsidRPr="00283E59">
        <w:tab/>
        <w:t>(i)</w:t>
      </w:r>
      <w:r w:rsidRPr="00283E59">
        <w:tab/>
        <w:t>an explanation of the requirements that a course must meet under the tuition assurance arrangement to be offered as a replacement course;</w:t>
      </w:r>
    </w:p>
    <w:p w:rsidR="001A4C9C" w:rsidRPr="00283E59" w:rsidRDefault="001A4C9C" w:rsidP="001A4C9C">
      <w:pPr>
        <w:pStyle w:val="paragraph"/>
      </w:pPr>
      <w:r w:rsidRPr="00283E59">
        <w:tab/>
        <w:t>(j)</w:t>
      </w:r>
      <w:r w:rsidRPr="00283E59">
        <w:tab/>
        <w:t>an explanation of the student’s right to request a review of whether the course offered to the student meets those requirements</w:t>
      </w:r>
      <w:r w:rsidR="008161EB" w:rsidRPr="00283E59">
        <w:t>;</w:t>
      </w:r>
    </w:p>
    <w:p w:rsidR="001A4C9C" w:rsidRPr="00283E59" w:rsidRDefault="001A4C9C" w:rsidP="001A4C9C">
      <w:pPr>
        <w:pStyle w:val="paragraph"/>
      </w:pPr>
      <w:r w:rsidRPr="00283E59">
        <w:tab/>
        <w:t>(k)</w:t>
      </w:r>
      <w:r w:rsidRPr="00283E59">
        <w:tab/>
        <w:t>an explanation that if, upon review, it is determined that there is no replacement course for the student that complies with the approved tuition assurance arrangement:</w:t>
      </w:r>
    </w:p>
    <w:p w:rsidR="001A4C9C" w:rsidRPr="00283E59" w:rsidRDefault="001A4C9C" w:rsidP="001A4C9C">
      <w:pPr>
        <w:pStyle w:val="paragraphsub"/>
      </w:pPr>
      <w:r w:rsidRPr="00283E59">
        <w:tab/>
        <w:t>(i)</w:t>
      </w:r>
      <w:r w:rsidRPr="00283E59">
        <w:tab/>
        <w:t>the student’s tuition fees for the affected parts of the original course that were covered by a VET student loan will be repaid to the Commonwealth; and</w:t>
      </w:r>
    </w:p>
    <w:p w:rsidR="001A4C9C" w:rsidRPr="00283E59" w:rsidRDefault="001A4C9C" w:rsidP="001A4C9C">
      <w:pPr>
        <w:pStyle w:val="paragraphsub"/>
      </w:pPr>
      <w:r w:rsidRPr="00283E59">
        <w:tab/>
        <w:t>(ii)</w:t>
      </w:r>
      <w:r w:rsidRPr="00283E59">
        <w:tab/>
        <w:t>the student’s FEE</w:t>
      </w:r>
      <w:r w:rsidR="00283E59">
        <w:noBreakHyphen/>
      </w:r>
      <w:r w:rsidRPr="00283E59">
        <w:t>HELP balance will be re</w:t>
      </w:r>
      <w:r w:rsidR="00283E59">
        <w:noBreakHyphen/>
      </w:r>
      <w:r w:rsidRPr="00283E59">
        <w:t>credited.</w:t>
      </w:r>
    </w:p>
    <w:p w:rsidR="004B1C82" w:rsidRPr="00283E59" w:rsidRDefault="004B1C82" w:rsidP="004B1C82">
      <w:pPr>
        <w:pStyle w:val="subsection"/>
      </w:pPr>
      <w:r w:rsidRPr="00283E59">
        <w:tab/>
        <w:t>(2)</w:t>
      </w:r>
      <w:r w:rsidRPr="00283E59">
        <w:tab/>
        <w:t>The tuition assurance scheme operator must ensure the replacement provider provides for students who accept replacement tuition offers to be enrolled in replacement courses as soon as possible.</w:t>
      </w:r>
    </w:p>
    <w:p w:rsidR="001A4C9C" w:rsidRPr="00283E59" w:rsidRDefault="001A4C9C" w:rsidP="001A4C9C">
      <w:pPr>
        <w:pStyle w:val="subsection"/>
      </w:pPr>
      <w:r w:rsidRPr="00283E59">
        <w:tab/>
        <w:t>(3)</w:t>
      </w:r>
      <w:r w:rsidRPr="00283E59">
        <w:tab/>
        <w:t>The tuition assurance scheme operator must keep records of replacement tuition offers made by the operator. The records must be kept for at least 7 years.</w:t>
      </w:r>
    </w:p>
    <w:p w:rsidR="001A4C9C" w:rsidRPr="00283E59" w:rsidRDefault="00DF6C34" w:rsidP="001A4C9C">
      <w:pPr>
        <w:pStyle w:val="ActHead5"/>
      </w:pPr>
      <w:bookmarkStart w:id="102" w:name="_Toc470008656"/>
      <w:r w:rsidRPr="00283E59">
        <w:rPr>
          <w:rStyle w:val="CharSectno"/>
        </w:rPr>
        <w:t>70</w:t>
      </w:r>
      <w:r w:rsidR="001A4C9C" w:rsidRPr="00283E59">
        <w:t xml:space="preserve">  Requirements if no response from student to replacement tuition offer</w:t>
      </w:r>
      <w:bookmarkEnd w:id="102"/>
    </w:p>
    <w:p w:rsidR="001A4C9C" w:rsidRPr="00283E59" w:rsidRDefault="001A4C9C" w:rsidP="001A4C9C">
      <w:pPr>
        <w:pStyle w:val="subsection"/>
      </w:pPr>
      <w:r w:rsidRPr="00283E59">
        <w:tab/>
        <w:t>(1)</w:t>
      </w:r>
      <w:r w:rsidRPr="00283E59">
        <w:tab/>
        <w:t>If the tuition assurance scheme operator does not receive, within 28 days after sending the student a replacement tuition offer, either an acknowledgement of receipt of the replacement tuition offer or an acceptance of the offer, the operator must attempt to contact the student by telephone to remind the student of the offer.</w:t>
      </w:r>
    </w:p>
    <w:p w:rsidR="001A4C9C" w:rsidRPr="00283E59" w:rsidRDefault="001A4C9C" w:rsidP="001A4C9C">
      <w:pPr>
        <w:pStyle w:val="subsection"/>
      </w:pPr>
      <w:r w:rsidRPr="00283E59">
        <w:tab/>
        <w:t>(2)</w:t>
      </w:r>
      <w:r w:rsidRPr="00283E59">
        <w:tab/>
        <w:t>The operator must make at least 3 reasonable attempts to contact the student by telephone. If those attempts are not successful, the operator must write to the student reminding the student of the replacement tuition offer.</w:t>
      </w:r>
    </w:p>
    <w:p w:rsidR="001A4C9C" w:rsidRPr="00283E59" w:rsidRDefault="001A4C9C" w:rsidP="001A4C9C">
      <w:pPr>
        <w:pStyle w:val="subsection"/>
      </w:pPr>
      <w:r w:rsidRPr="00283E59">
        <w:tab/>
        <w:t>(3)</w:t>
      </w:r>
      <w:r w:rsidRPr="00283E59">
        <w:tab/>
        <w:t xml:space="preserve">If, within </w:t>
      </w:r>
      <w:r w:rsidR="004B1C82" w:rsidRPr="00283E59">
        <w:t>3</w:t>
      </w:r>
      <w:r w:rsidRPr="00283E59">
        <w:t xml:space="preserve"> months after sending a student a replacement tuition offer, the operator has not received either an acknowledgement of receipt of the replacement tuition offer or an acceptance of the offer, the operator must send another copy of the offer to the student.</w:t>
      </w:r>
    </w:p>
    <w:p w:rsidR="001A4C9C" w:rsidRPr="00283E59" w:rsidRDefault="00DF6C34" w:rsidP="001A4C9C">
      <w:pPr>
        <w:pStyle w:val="ActHead5"/>
      </w:pPr>
      <w:bookmarkStart w:id="103" w:name="_Toc470008657"/>
      <w:r w:rsidRPr="00283E59">
        <w:rPr>
          <w:rStyle w:val="CharSectno"/>
        </w:rPr>
        <w:lastRenderedPageBreak/>
        <w:t>71</w:t>
      </w:r>
      <w:r w:rsidR="001A4C9C" w:rsidRPr="00283E59">
        <w:t xml:space="preserve">  Requirements of notice that there is no replacement course</w:t>
      </w:r>
      <w:bookmarkEnd w:id="103"/>
    </w:p>
    <w:p w:rsidR="001A4C9C" w:rsidRPr="00283E59" w:rsidRDefault="001A4C9C" w:rsidP="001A4C9C">
      <w:pPr>
        <w:pStyle w:val="subsection"/>
      </w:pPr>
      <w:r w:rsidRPr="00283E59">
        <w:tab/>
      </w:r>
      <w:r w:rsidRPr="00283E59">
        <w:tab/>
        <w:t>A notice from the tuition assurance scheme operator to a covered student advising that the operator has decided there is no replacement course for the student must include the following:</w:t>
      </w:r>
    </w:p>
    <w:p w:rsidR="001A4C9C" w:rsidRPr="00283E59" w:rsidRDefault="001A4C9C" w:rsidP="001A4C9C">
      <w:pPr>
        <w:pStyle w:val="paragraph"/>
      </w:pPr>
      <w:r w:rsidRPr="00283E59">
        <w:tab/>
        <w:t>(a)</w:t>
      </w:r>
      <w:r w:rsidRPr="00283E59">
        <w:tab/>
        <w:t>an explanation of the student’s right to seek review of the decision;</w:t>
      </w:r>
    </w:p>
    <w:p w:rsidR="001A4C9C" w:rsidRPr="00283E59" w:rsidRDefault="001A4C9C" w:rsidP="001A4C9C">
      <w:pPr>
        <w:pStyle w:val="paragraph"/>
      </w:pPr>
      <w:r w:rsidRPr="00283E59">
        <w:tab/>
        <w:t>(b)</w:t>
      </w:r>
      <w:r w:rsidRPr="00283E59">
        <w:tab/>
        <w:t>an explanation of the requirements that a course must meet under the tuition assurance arrangement to be offered as a replacement course;</w:t>
      </w:r>
    </w:p>
    <w:p w:rsidR="001A4C9C" w:rsidRPr="00283E59" w:rsidRDefault="001A4C9C" w:rsidP="001A4C9C">
      <w:pPr>
        <w:pStyle w:val="paragraph"/>
      </w:pPr>
      <w:r w:rsidRPr="00283E59">
        <w:tab/>
        <w:t>(c)</w:t>
      </w:r>
      <w:r w:rsidRPr="00283E59">
        <w:tab/>
        <w:t xml:space="preserve">a statement that the student has 28 days to seek review of the decision before the </w:t>
      </w:r>
      <w:r w:rsidR="004B1C82" w:rsidRPr="00283E59">
        <w:t xml:space="preserve">fees for the </w:t>
      </w:r>
      <w:r w:rsidR="00ED7E81" w:rsidRPr="00283E59">
        <w:t xml:space="preserve">affected part of the </w:t>
      </w:r>
      <w:r w:rsidR="004B1C82" w:rsidRPr="00283E59">
        <w:t>original course that were paid using a VET student loan are re</w:t>
      </w:r>
      <w:r w:rsidR="00283E59">
        <w:noBreakHyphen/>
      </w:r>
      <w:r w:rsidR="004B1C82" w:rsidRPr="00283E59">
        <w:t xml:space="preserve">credited to the </w:t>
      </w:r>
      <w:r w:rsidRPr="00283E59">
        <w:t>student’s FEE</w:t>
      </w:r>
      <w:r w:rsidR="00283E59">
        <w:noBreakHyphen/>
      </w:r>
      <w:r w:rsidR="004B1C82" w:rsidRPr="00283E59">
        <w:t>HELP balance</w:t>
      </w:r>
      <w:r w:rsidRPr="00283E59">
        <w:t>;</w:t>
      </w:r>
    </w:p>
    <w:p w:rsidR="001A4C9C" w:rsidRPr="00283E59" w:rsidRDefault="001A4C9C" w:rsidP="001A4C9C">
      <w:pPr>
        <w:pStyle w:val="paragraph"/>
      </w:pPr>
      <w:r w:rsidRPr="00283E59">
        <w:tab/>
        <w:t>(d)</w:t>
      </w:r>
      <w:r w:rsidRPr="00283E59">
        <w:tab/>
        <w:t>a statement that, to facilitate early repayment and re</w:t>
      </w:r>
      <w:r w:rsidR="00283E59">
        <w:noBreakHyphen/>
      </w:r>
      <w:r w:rsidRPr="00283E59">
        <w:t>crediting, the student may, at any time during the 28 days, give the operator notice in writing that the student will not seek review of the decision.</w:t>
      </w:r>
    </w:p>
    <w:p w:rsidR="001A4C9C" w:rsidRPr="00283E59" w:rsidRDefault="00DF6C34" w:rsidP="001A4C9C">
      <w:pPr>
        <w:pStyle w:val="ActHead5"/>
      </w:pPr>
      <w:bookmarkStart w:id="104" w:name="_Toc470008658"/>
      <w:r w:rsidRPr="00283E59">
        <w:rPr>
          <w:rStyle w:val="CharSectno"/>
        </w:rPr>
        <w:t>72</w:t>
      </w:r>
      <w:r w:rsidR="001A4C9C" w:rsidRPr="00283E59">
        <w:t xml:space="preserve">  Operator must provide review procedures</w:t>
      </w:r>
      <w:bookmarkEnd w:id="104"/>
    </w:p>
    <w:p w:rsidR="001A4C9C" w:rsidRPr="00283E59" w:rsidRDefault="001A4C9C" w:rsidP="001A4C9C">
      <w:pPr>
        <w:pStyle w:val="subsection"/>
      </w:pPr>
      <w:r w:rsidRPr="00283E59">
        <w:tab/>
        <w:t>(1)</w:t>
      </w:r>
      <w:r w:rsidRPr="00283E59">
        <w:tab/>
        <w:t>The tuition assurance scheme operator must provide a review procedure that provides for a covered student to seek review of decisions as follows:</w:t>
      </w:r>
    </w:p>
    <w:p w:rsidR="001A4C9C" w:rsidRPr="00283E59" w:rsidRDefault="001A4C9C" w:rsidP="001A4C9C">
      <w:pPr>
        <w:pStyle w:val="paragraph"/>
      </w:pPr>
      <w:r w:rsidRPr="00283E59">
        <w:tab/>
        <w:t>(a)</w:t>
      </w:r>
      <w:r w:rsidRPr="00283E59">
        <w:tab/>
        <w:t>in relation to a decision to offer a student a replacement course—that the replacement course does not meet one or more of the requirements set out in subsection</w:t>
      </w:r>
      <w:r w:rsidR="00283E59" w:rsidRPr="00283E59">
        <w:t> </w:t>
      </w:r>
      <w:r w:rsidR="00DF6C34" w:rsidRPr="00283E59">
        <w:t>54</w:t>
      </w:r>
      <w:r w:rsidRPr="00283E59">
        <w:t>(2);</w:t>
      </w:r>
    </w:p>
    <w:p w:rsidR="001A4C9C" w:rsidRPr="00283E59" w:rsidRDefault="001A4C9C" w:rsidP="001A4C9C">
      <w:pPr>
        <w:pStyle w:val="paragraph"/>
      </w:pPr>
      <w:r w:rsidRPr="00283E59">
        <w:tab/>
        <w:t>(b)</w:t>
      </w:r>
      <w:r w:rsidRPr="00283E59">
        <w:tab/>
        <w:t>in relation to a decision not to offer a student a replacement course—that there is a replacement course that could be offered to the student;</w:t>
      </w:r>
    </w:p>
    <w:p w:rsidR="001A4C9C" w:rsidRPr="00283E59" w:rsidRDefault="001A4C9C" w:rsidP="001A4C9C">
      <w:pPr>
        <w:pStyle w:val="paragraph"/>
      </w:pPr>
      <w:r w:rsidRPr="00283E59">
        <w:tab/>
        <w:t>(c)</w:t>
      </w:r>
      <w:r w:rsidRPr="00283E59">
        <w:tab/>
        <w:t xml:space="preserve">in relation to a decision not to extend a </w:t>
      </w:r>
      <w:r w:rsidR="00A41B7B" w:rsidRPr="00283E59">
        <w:t>6</w:t>
      </w:r>
      <w:r w:rsidRPr="00283E59">
        <w:t xml:space="preserve"> month period in which a replacement tuition offer must be accepted—that the period should be extended.</w:t>
      </w:r>
    </w:p>
    <w:p w:rsidR="001A4C9C" w:rsidRPr="00283E59" w:rsidRDefault="001A4C9C" w:rsidP="001A4C9C">
      <w:pPr>
        <w:pStyle w:val="subsection"/>
      </w:pPr>
      <w:r w:rsidRPr="00283E59">
        <w:tab/>
        <w:t>(2)</w:t>
      </w:r>
      <w:r w:rsidRPr="00283E59">
        <w:tab/>
        <w:t>The review procedure must:</w:t>
      </w:r>
    </w:p>
    <w:p w:rsidR="001A4C9C" w:rsidRPr="00283E59" w:rsidRDefault="001A4C9C" w:rsidP="001A4C9C">
      <w:pPr>
        <w:pStyle w:val="paragraph"/>
      </w:pPr>
      <w:r w:rsidRPr="00283E59">
        <w:tab/>
        <w:t>(a)</w:t>
      </w:r>
      <w:r w:rsidRPr="00283E59">
        <w:tab/>
        <w:t>clearly set out the stages of the procedure; and</w:t>
      </w:r>
    </w:p>
    <w:p w:rsidR="001A4C9C" w:rsidRPr="00283E59" w:rsidRDefault="001A4C9C" w:rsidP="001A4C9C">
      <w:pPr>
        <w:pStyle w:val="paragraph"/>
      </w:pPr>
      <w:r w:rsidRPr="00283E59">
        <w:tab/>
        <w:t>(b)</w:t>
      </w:r>
      <w:r w:rsidRPr="00283E59">
        <w:tab/>
        <w:t>encourage the timely resolution of reviews, including by specifying reasonable periods for dealing with each stage of the procedure; and</w:t>
      </w:r>
    </w:p>
    <w:p w:rsidR="001A4C9C" w:rsidRPr="00283E59" w:rsidRDefault="001A4C9C" w:rsidP="001A4C9C">
      <w:pPr>
        <w:pStyle w:val="paragraph"/>
      </w:pPr>
      <w:r w:rsidRPr="00283E59">
        <w:tab/>
        <w:t>(c)</w:t>
      </w:r>
      <w:r w:rsidRPr="00283E59">
        <w:tab/>
        <w:t xml:space="preserve">contain the internal and external stages referred to in </w:t>
      </w:r>
      <w:r w:rsidR="00283E59" w:rsidRPr="00283E59">
        <w:t>subsections (</w:t>
      </w:r>
      <w:r w:rsidRPr="00283E59">
        <w:t>3) and (4); and</w:t>
      </w:r>
    </w:p>
    <w:p w:rsidR="001A4C9C" w:rsidRPr="00283E59" w:rsidRDefault="001A4C9C" w:rsidP="001A4C9C">
      <w:pPr>
        <w:pStyle w:val="paragraph"/>
      </w:pPr>
      <w:r w:rsidRPr="00283E59">
        <w:tab/>
        <w:t>(d)</w:t>
      </w:r>
      <w:r w:rsidRPr="00283E59">
        <w:tab/>
        <w:t>clearly provide that there is no charge for either the internal stage or the external stage; and</w:t>
      </w:r>
    </w:p>
    <w:p w:rsidR="001A4C9C" w:rsidRPr="00283E59" w:rsidRDefault="001A4C9C" w:rsidP="001A4C9C">
      <w:pPr>
        <w:pStyle w:val="paragraph"/>
      </w:pPr>
      <w:r w:rsidRPr="00283E59">
        <w:tab/>
        <w:t>(e)</w:t>
      </w:r>
      <w:r w:rsidRPr="00283E59">
        <w:tab/>
        <w:t>provide for implementation of decisions made in following the review procedure; and</w:t>
      </w:r>
    </w:p>
    <w:p w:rsidR="001A4C9C" w:rsidRPr="00283E59" w:rsidRDefault="001A4C9C" w:rsidP="001A4C9C">
      <w:pPr>
        <w:pStyle w:val="paragraph"/>
      </w:pPr>
      <w:r w:rsidRPr="00283E59">
        <w:tab/>
        <w:t>(f)</w:t>
      </w:r>
      <w:r w:rsidRPr="00283E59">
        <w:tab/>
        <w:t>provide for due consideration of recommendations arising from the external stage of the review procedure; and</w:t>
      </w:r>
    </w:p>
    <w:p w:rsidR="001A4C9C" w:rsidRPr="00283E59" w:rsidRDefault="001A4C9C" w:rsidP="001A4C9C">
      <w:pPr>
        <w:pStyle w:val="paragraph"/>
      </w:pPr>
      <w:r w:rsidRPr="00283E59">
        <w:tab/>
        <w:t>(g)</w:t>
      </w:r>
      <w:r w:rsidRPr="00283E59">
        <w:tab/>
        <w:t xml:space="preserve">require the </w:t>
      </w:r>
      <w:r w:rsidR="00C423BF" w:rsidRPr="00283E59">
        <w:t>operator</w:t>
      </w:r>
      <w:r w:rsidRPr="00283E59">
        <w:t xml:space="preserve"> to retain for at least 7 years appropriate records of each use of the procedure; and</w:t>
      </w:r>
    </w:p>
    <w:p w:rsidR="001A4C9C" w:rsidRPr="00283E59" w:rsidRDefault="001A4C9C" w:rsidP="001A4C9C">
      <w:pPr>
        <w:pStyle w:val="paragraph"/>
      </w:pPr>
      <w:r w:rsidRPr="00283E59">
        <w:tab/>
        <w:t>(h)</w:t>
      </w:r>
      <w:r w:rsidRPr="00283E59">
        <w:tab/>
        <w:t xml:space="preserve">require the </w:t>
      </w:r>
      <w:r w:rsidR="00C423BF" w:rsidRPr="00283E59">
        <w:t>operator</w:t>
      </w:r>
      <w:r w:rsidRPr="00283E59">
        <w:t xml:space="preserve"> to allow the parties to a use of the procedure to access the records of that use, but otherwise keep the records confidential.</w:t>
      </w:r>
    </w:p>
    <w:p w:rsidR="001A4C9C" w:rsidRPr="00283E59" w:rsidRDefault="001A4C9C" w:rsidP="001A4C9C">
      <w:pPr>
        <w:pStyle w:val="subsection"/>
      </w:pPr>
      <w:r w:rsidRPr="00283E59">
        <w:tab/>
        <w:t>(3)</w:t>
      </w:r>
      <w:r w:rsidRPr="00283E59">
        <w:tab/>
        <w:t>The internal stage of the review procedure must include:</w:t>
      </w:r>
    </w:p>
    <w:p w:rsidR="001A4C9C" w:rsidRPr="00283E59" w:rsidRDefault="001A4C9C" w:rsidP="001A4C9C">
      <w:pPr>
        <w:pStyle w:val="paragraph"/>
      </w:pPr>
      <w:r w:rsidRPr="00283E59">
        <w:tab/>
        <w:t>(a)</w:t>
      </w:r>
      <w:r w:rsidRPr="00283E59">
        <w:tab/>
        <w:t>a process for the lodging and hearing of an application for review; and</w:t>
      </w:r>
    </w:p>
    <w:p w:rsidR="001A4C9C" w:rsidRPr="00283E59" w:rsidRDefault="001A4C9C" w:rsidP="001A4C9C">
      <w:pPr>
        <w:pStyle w:val="paragraph"/>
      </w:pPr>
      <w:r w:rsidRPr="00283E59">
        <w:lastRenderedPageBreak/>
        <w:tab/>
        <w:t>(b)</w:t>
      </w:r>
      <w:r w:rsidRPr="00283E59">
        <w:tab/>
        <w:t>a requirement for the complainant to be given written notice of a decision on the review, including:</w:t>
      </w:r>
    </w:p>
    <w:p w:rsidR="001A4C9C" w:rsidRPr="00283E59" w:rsidRDefault="001A4C9C" w:rsidP="001A4C9C">
      <w:pPr>
        <w:pStyle w:val="paragraphsub"/>
      </w:pPr>
      <w:r w:rsidRPr="00283E59">
        <w:tab/>
        <w:t>(i)</w:t>
      </w:r>
      <w:r w:rsidRPr="00283E59">
        <w:tab/>
        <w:t>the reasons for the decision; and</w:t>
      </w:r>
    </w:p>
    <w:p w:rsidR="001A4C9C" w:rsidRPr="00283E59" w:rsidRDefault="001A4C9C" w:rsidP="001A4C9C">
      <w:pPr>
        <w:pStyle w:val="paragraphsub"/>
      </w:pPr>
      <w:r w:rsidRPr="00283E59">
        <w:tab/>
        <w:t>(ii)</w:t>
      </w:r>
      <w:r w:rsidRPr="00283E59">
        <w:tab/>
        <w:t>advice about how to appeal the decision; and</w:t>
      </w:r>
    </w:p>
    <w:p w:rsidR="001A4C9C" w:rsidRPr="00283E59" w:rsidRDefault="001A4C9C" w:rsidP="001A4C9C">
      <w:pPr>
        <w:pStyle w:val="paragraph"/>
      </w:pPr>
      <w:r w:rsidRPr="00283E59">
        <w:tab/>
        <w:t>(c)</w:t>
      </w:r>
      <w:r w:rsidRPr="00283E59">
        <w:tab/>
        <w:t>a process for appealing the decision to an independent senior officer of the tuition assurance scheme operator, or to an internal committee or unit with appropriate expertise; and</w:t>
      </w:r>
    </w:p>
    <w:p w:rsidR="001A4C9C" w:rsidRPr="00283E59" w:rsidRDefault="001A4C9C" w:rsidP="001A4C9C">
      <w:pPr>
        <w:pStyle w:val="paragraph"/>
      </w:pPr>
      <w:r w:rsidRPr="00283E59">
        <w:tab/>
        <w:t>(d)</w:t>
      </w:r>
      <w:r w:rsidRPr="00283E59">
        <w:tab/>
        <w:t>a requirement for the student to be given written notice of the decision on appeal, including:</w:t>
      </w:r>
    </w:p>
    <w:p w:rsidR="001A4C9C" w:rsidRPr="00283E59" w:rsidRDefault="001A4C9C" w:rsidP="001A4C9C">
      <w:pPr>
        <w:pStyle w:val="paragraphsub"/>
      </w:pPr>
      <w:r w:rsidRPr="00283E59">
        <w:tab/>
        <w:t>(i)</w:t>
      </w:r>
      <w:r w:rsidRPr="00283E59">
        <w:tab/>
        <w:t>the reasons for the decision; and</w:t>
      </w:r>
    </w:p>
    <w:p w:rsidR="001A4C9C" w:rsidRPr="00283E59" w:rsidRDefault="001A4C9C" w:rsidP="001A4C9C">
      <w:pPr>
        <w:pStyle w:val="paragraphsub"/>
      </w:pPr>
      <w:r w:rsidRPr="00283E59">
        <w:tab/>
        <w:t>(ii)</w:t>
      </w:r>
      <w:r w:rsidRPr="00283E59">
        <w:tab/>
        <w:t>advice about how to have the decision reviewed; and</w:t>
      </w:r>
    </w:p>
    <w:p w:rsidR="001A4C9C" w:rsidRPr="00283E59" w:rsidRDefault="001A4C9C" w:rsidP="001A4C9C">
      <w:pPr>
        <w:pStyle w:val="paragraph"/>
      </w:pPr>
      <w:r w:rsidRPr="00283E59">
        <w:tab/>
        <w:t>(e)</w:t>
      </w:r>
      <w:r w:rsidRPr="00283E59">
        <w:tab/>
        <w:t>provision for each party to this stage of the procedure to be accompanied or assisted by another person, at that party’s cost.</w:t>
      </w:r>
    </w:p>
    <w:p w:rsidR="001A4C9C" w:rsidRPr="00283E59" w:rsidRDefault="001A4C9C" w:rsidP="001A4C9C">
      <w:pPr>
        <w:pStyle w:val="subsection"/>
      </w:pPr>
      <w:r w:rsidRPr="00283E59">
        <w:tab/>
        <w:t>(4)</w:t>
      </w:r>
      <w:r w:rsidRPr="00283E59">
        <w:tab/>
        <w:t>The external stage of the review procedure must include:</w:t>
      </w:r>
    </w:p>
    <w:p w:rsidR="001A4C9C" w:rsidRPr="00283E59" w:rsidRDefault="001A4C9C" w:rsidP="001A4C9C">
      <w:pPr>
        <w:pStyle w:val="paragraph"/>
      </w:pPr>
      <w:r w:rsidRPr="00283E59">
        <w:tab/>
        <w:t>(a)</w:t>
      </w:r>
      <w:r w:rsidRPr="00283E59">
        <w:tab/>
        <w:t>a process for having a decision on appeal reviewed by an external and independent person or body with appropriate expertise; and</w:t>
      </w:r>
    </w:p>
    <w:p w:rsidR="001A4C9C" w:rsidRPr="00283E59" w:rsidRDefault="001A4C9C" w:rsidP="001A4C9C">
      <w:pPr>
        <w:pStyle w:val="paragraph"/>
      </w:pPr>
      <w:r w:rsidRPr="00283E59">
        <w:tab/>
        <w:t>(b)</w:t>
      </w:r>
      <w:r w:rsidRPr="00283E59">
        <w:tab/>
        <w:t>provision for each party to the review to be accompanied or assisted by another person at the review, at that party’s cost; and</w:t>
      </w:r>
    </w:p>
    <w:p w:rsidR="001A4C9C" w:rsidRPr="00283E59" w:rsidRDefault="001A4C9C" w:rsidP="001A4C9C">
      <w:pPr>
        <w:pStyle w:val="paragraph"/>
      </w:pPr>
      <w:r w:rsidRPr="00283E59">
        <w:tab/>
        <w:t>(c)</w:t>
      </w:r>
      <w:r w:rsidRPr="00283E59">
        <w:tab/>
        <w:t>a requirement for each party to be given written notice of the decisio</w:t>
      </w:r>
      <w:r w:rsidR="00163C55" w:rsidRPr="00283E59">
        <w:t>n on review, including</w:t>
      </w:r>
      <w:r w:rsidRPr="00283E59">
        <w:t xml:space="preserve"> the reasons for the decision.</w:t>
      </w:r>
    </w:p>
    <w:p w:rsidR="001A4C9C" w:rsidRPr="00283E59" w:rsidRDefault="001A4C9C" w:rsidP="001A4C9C">
      <w:pPr>
        <w:pStyle w:val="subsection"/>
      </w:pPr>
      <w:r w:rsidRPr="00283E59">
        <w:tab/>
        <w:t>(5)</w:t>
      </w:r>
      <w:r w:rsidRPr="00283E59">
        <w:tab/>
        <w:t>The tuition assurance scheme operator must retain records of reviews under this section relating to decisions of the operator. The records must be retained for 7 years.</w:t>
      </w:r>
    </w:p>
    <w:p w:rsidR="001A4C9C" w:rsidRPr="00283E59" w:rsidRDefault="00DF6C34" w:rsidP="001A4C9C">
      <w:pPr>
        <w:pStyle w:val="ActHead5"/>
      </w:pPr>
      <w:bookmarkStart w:id="105" w:name="_Toc470008659"/>
      <w:r w:rsidRPr="00283E59">
        <w:rPr>
          <w:rStyle w:val="CharSectno"/>
        </w:rPr>
        <w:t>73</w:t>
      </w:r>
      <w:r w:rsidR="001A4C9C" w:rsidRPr="00283E59">
        <w:t xml:space="preserve">  Repayment and re</w:t>
      </w:r>
      <w:r w:rsidR="00283E59">
        <w:noBreakHyphen/>
      </w:r>
      <w:r w:rsidR="001A4C9C" w:rsidRPr="00283E59">
        <w:t>crediting</w:t>
      </w:r>
      <w:bookmarkEnd w:id="105"/>
    </w:p>
    <w:p w:rsidR="001A4C9C" w:rsidRPr="00283E59" w:rsidRDefault="001A4C9C" w:rsidP="001A4C9C">
      <w:pPr>
        <w:pStyle w:val="subsection"/>
      </w:pPr>
      <w:r w:rsidRPr="00283E59">
        <w:tab/>
        <w:t>(1)</w:t>
      </w:r>
      <w:r w:rsidRPr="00283E59">
        <w:tab/>
        <w:t>This section applies if the tuition assurance scheme operator sends a covered student a notice in accordance with section</w:t>
      </w:r>
      <w:r w:rsidR="00283E59" w:rsidRPr="00283E59">
        <w:t> </w:t>
      </w:r>
      <w:r w:rsidR="00DF6C34" w:rsidRPr="00283E59">
        <w:t>71</w:t>
      </w:r>
      <w:r w:rsidRPr="00283E59">
        <w:t>, and:</w:t>
      </w:r>
    </w:p>
    <w:p w:rsidR="001A4C9C" w:rsidRPr="00283E59" w:rsidRDefault="001A4C9C" w:rsidP="001A4C9C">
      <w:pPr>
        <w:pStyle w:val="paragraph"/>
      </w:pPr>
      <w:r w:rsidRPr="00283E59">
        <w:tab/>
        <w:t>(a)</w:t>
      </w:r>
      <w:r w:rsidRPr="00283E59">
        <w:tab/>
        <w:t>the student does not, within 28 days, seek review of the decision that there is no replacement course for the student; or</w:t>
      </w:r>
    </w:p>
    <w:p w:rsidR="001A4C9C" w:rsidRPr="00283E59" w:rsidRDefault="001A4C9C" w:rsidP="001A4C9C">
      <w:pPr>
        <w:pStyle w:val="paragraph"/>
      </w:pPr>
      <w:r w:rsidRPr="00283E59">
        <w:tab/>
        <w:t>(b)</w:t>
      </w:r>
      <w:r w:rsidRPr="00283E59">
        <w:tab/>
        <w:t>within the 28 days, the student gives the operator notice in writing that the student will not seek review of the decision; or</w:t>
      </w:r>
    </w:p>
    <w:p w:rsidR="001A4C9C" w:rsidRPr="00283E59" w:rsidRDefault="001A4C9C" w:rsidP="001A4C9C">
      <w:pPr>
        <w:pStyle w:val="paragraph"/>
      </w:pPr>
      <w:r w:rsidRPr="00283E59">
        <w:tab/>
        <w:t>(c)</w:t>
      </w:r>
      <w:r w:rsidRPr="00283E59">
        <w:tab/>
        <w:t>after review, the decision is affirmed.</w:t>
      </w:r>
    </w:p>
    <w:p w:rsidR="001A4C9C" w:rsidRPr="00283E59" w:rsidRDefault="001A4C9C" w:rsidP="001A4C9C">
      <w:pPr>
        <w:pStyle w:val="subsection"/>
      </w:pPr>
      <w:r w:rsidRPr="00283E59">
        <w:tab/>
        <w:t>(2)</w:t>
      </w:r>
      <w:r w:rsidRPr="00283E59">
        <w:tab/>
        <w:t>The tuition assurance scheme operator must notify the provider</w:t>
      </w:r>
      <w:r w:rsidR="00FE52D3" w:rsidRPr="00283E59">
        <w:t xml:space="preserve"> of the original course</w:t>
      </w:r>
      <w:r w:rsidRPr="00283E59">
        <w:t>, in writing, that the student’s FEE</w:t>
      </w:r>
      <w:r w:rsidR="00283E59">
        <w:noBreakHyphen/>
      </w:r>
      <w:r w:rsidRPr="00283E59">
        <w:t>HELP balance must be re</w:t>
      </w:r>
      <w:r w:rsidR="00283E59">
        <w:noBreakHyphen/>
      </w:r>
      <w:r w:rsidRPr="00283E59">
        <w:t>credited under section</w:t>
      </w:r>
      <w:r w:rsidR="00283E59" w:rsidRPr="00283E59">
        <w:t> </w:t>
      </w:r>
      <w:r w:rsidRPr="00283E59">
        <w:t>69 of the Act.</w:t>
      </w:r>
    </w:p>
    <w:p w:rsidR="001A4C9C" w:rsidRPr="00283E59" w:rsidRDefault="001A4C9C" w:rsidP="001A4C9C">
      <w:pPr>
        <w:pStyle w:val="subsection"/>
      </w:pPr>
      <w:r w:rsidRPr="00283E59">
        <w:tab/>
        <w:t>(3)</w:t>
      </w:r>
      <w:r w:rsidRPr="00283E59">
        <w:tab/>
        <w:t xml:space="preserve">If the tuition assurance scheme operator receives an invoice from the Commonwealth for the repayment of the student’s tuition fees, the operator must pay the debt within </w:t>
      </w:r>
      <w:r w:rsidR="004B1C82" w:rsidRPr="00283E59">
        <w:t xml:space="preserve">30 calendar </w:t>
      </w:r>
      <w:r w:rsidRPr="00283E59">
        <w:t>days.</w:t>
      </w:r>
    </w:p>
    <w:p w:rsidR="001A4C9C" w:rsidRPr="00283E59" w:rsidRDefault="001A4C9C" w:rsidP="001A4C9C">
      <w:pPr>
        <w:pStyle w:val="notetext"/>
      </w:pPr>
      <w:r w:rsidRPr="00283E59">
        <w:t>Note:</w:t>
      </w:r>
      <w:r w:rsidRPr="00283E59">
        <w:tab/>
        <w:t>The course provider and operator are jointly and severally liable: see section</w:t>
      </w:r>
      <w:r w:rsidR="00283E59" w:rsidRPr="00283E59">
        <w:t> </w:t>
      </w:r>
      <w:r w:rsidRPr="00283E59">
        <w:t>23 of the Act.</w:t>
      </w:r>
    </w:p>
    <w:p w:rsidR="001A4C9C" w:rsidRPr="00283E59" w:rsidRDefault="00DF6C34" w:rsidP="001A4C9C">
      <w:pPr>
        <w:pStyle w:val="ActHead5"/>
      </w:pPr>
      <w:bookmarkStart w:id="106" w:name="_Toc470008660"/>
      <w:r w:rsidRPr="00283E59">
        <w:rPr>
          <w:rStyle w:val="CharSectno"/>
        </w:rPr>
        <w:lastRenderedPageBreak/>
        <w:t>74</w:t>
      </w:r>
      <w:r w:rsidR="001A4C9C" w:rsidRPr="00283E59">
        <w:t xml:space="preserve">  Information to be provided to Secretary</w:t>
      </w:r>
      <w:bookmarkEnd w:id="106"/>
    </w:p>
    <w:p w:rsidR="001A4C9C" w:rsidRPr="00283E59" w:rsidRDefault="001A4C9C" w:rsidP="001A4C9C">
      <w:pPr>
        <w:pStyle w:val="subsection"/>
      </w:pPr>
      <w:r w:rsidRPr="00283E59">
        <w:tab/>
      </w:r>
      <w:r w:rsidRPr="00283E59">
        <w:tab/>
        <w:t>The tuition assurance scheme operator must give the following information to the Secretary once a week after the provider ceases to provide the course, until the Secretary advises the operator that sending the information is no longer required:</w:t>
      </w:r>
    </w:p>
    <w:p w:rsidR="001A4C9C" w:rsidRPr="00283E59" w:rsidRDefault="001A4C9C" w:rsidP="001A4C9C">
      <w:pPr>
        <w:pStyle w:val="paragraph"/>
      </w:pPr>
      <w:r w:rsidRPr="00283E59">
        <w:tab/>
        <w:t>(a)</w:t>
      </w:r>
      <w:r w:rsidRPr="00283E59">
        <w:tab/>
        <w:t>the steps that have been taken to contact covered students;</w:t>
      </w:r>
    </w:p>
    <w:p w:rsidR="001A4C9C" w:rsidRPr="00283E59" w:rsidRDefault="001A4C9C" w:rsidP="001A4C9C">
      <w:pPr>
        <w:pStyle w:val="paragraph"/>
      </w:pPr>
      <w:r w:rsidRPr="00283E59">
        <w:tab/>
        <w:t>(b)</w:t>
      </w:r>
      <w:r w:rsidRPr="00283E59">
        <w:tab/>
        <w:t>the covered students that the operator has not been able to contact;</w:t>
      </w:r>
    </w:p>
    <w:p w:rsidR="001A4C9C" w:rsidRPr="00283E59" w:rsidRDefault="001A4C9C" w:rsidP="001A4C9C">
      <w:pPr>
        <w:pStyle w:val="paragraph"/>
      </w:pPr>
      <w:r w:rsidRPr="00283E59">
        <w:tab/>
        <w:t>(c)</w:t>
      </w:r>
      <w:r w:rsidRPr="00283E59">
        <w:tab/>
        <w:t>the covered students that have been made a replacement tuition offer but have not yet responded;</w:t>
      </w:r>
    </w:p>
    <w:p w:rsidR="001A4C9C" w:rsidRPr="00283E59" w:rsidRDefault="001A4C9C" w:rsidP="001A4C9C">
      <w:pPr>
        <w:pStyle w:val="paragraph"/>
      </w:pPr>
      <w:r w:rsidRPr="00283E59">
        <w:tab/>
        <w:t>(d)</w:t>
      </w:r>
      <w:r w:rsidRPr="00283E59">
        <w:tab/>
        <w:t>the covered students that have sought review of the replacement tuition offer;</w:t>
      </w:r>
    </w:p>
    <w:p w:rsidR="001A4C9C" w:rsidRPr="00283E59" w:rsidRDefault="001A4C9C" w:rsidP="001A4C9C">
      <w:pPr>
        <w:pStyle w:val="paragraph"/>
      </w:pPr>
      <w:r w:rsidRPr="00283E59">
        <w:tab/>
        <w:t>(e)</w:t>
      </w:r>
      <w:r w:rsidRPr="00283E59">
        <w:tab/>
        <w:t>the covered students for which the operator has decided there is no replacement course that complies with the approved tuition assurance arrangement.</w:t>
      </w:r>
    </w:p>
    <w:p w:rsidR="00E4398F" w:rsidRPr="00283E59" w:rsidRDefault="00E4398F" w:rsidP="00E4398F">
      <w:pPr>
        <w:pStyle w:val="ActHead2"/>
        <w:pageBreakBefore/>
      </w:pPr>
      <w:bookmarkStart w:id="107" w:name="_Toc470008661"/>
      <w:r w:rsidRPr="00283E59">
        <w:rPr>
          <w:rStyle w:val="CharPartNo"/>
        </w:rPr>
        <w:lastRenderedPageBreak/>
        <w:t>Part</w:t>
      </w:r>
      <w:r w:rsidR="00283E59" w:rsidRPr="00283E59">
        <w:rPr>
          <w:rStyle w:val="CharPartNo"/>
        </w:rPr>
        <w:t> </w:t>
      </w:r>
      <w:r w:rsidR="00661E02" w:rsidRPr="00283E59">
        <w:rPr>
          <w:rStyle w:val="CharPartNo"/>
        </w:rPr>
        <w:t>7</w:t>
      </w:r>
      <w:r w:rsidRPr="00283E59">
        <w:t>—</w:t>
      </w:r>
      <w:r w:rsidRPr="00283E59">
        <w:rPr>
          <w:rStyle w:val="CharPartText"/>
        </w:rPr>
        <w:t>Other requirements for approved course providers</w:t>
      </w:r>
      <w:bookmarkEnd w:id="107"/>
    </w:p>
    <w:p w:rsidR="00035E68" w:rsidRPr="00283E59" w:rsidRDefault="00035E68" w:rsidP="00035E68">
      <w:pPr>
        <w:pStyle w:val="ActHead3"/>
      </w:pPr>
      <w:bookmarkStart w:id="108" w:name="_Toc470008662"/>
      <w:r w:rsidRPr="00283E59">
        <w:rPr>
          <w:rStyle w:val="CharDivNo"/>
        </w:rPr>
        <w:t>Division</w:t>
      </w:r>
      <w:r w:rsidR="00283E59" w:rsidRPr="00283E59">
        <w:rPr>
          <w:rStyle w:val="CharDivNo"/>
        </w:rPr>
        <w:t> </w:t>
      </w:r>
      <w:r w:rsidRPr="00283E59">
        <w:rPr>
          <w:rStyle w:val="CharDivNo"/>
        </w:rPr>
        <w:t>1</w:t>
      </w:r>
      <w:r w:rsidRPr="00283E59">
        <w:t>—</w:t>
      </w:r>
      <w:r w:rsidRPr="00283E59">
        <w:rPr>
          <w:rStyle w:val="CharDivText"/>
        </w:rPr>
        <w:t>Processes and procedures</w:t>
      </w:r>
      <w:bookmarkEnd w:id="108"/>
    </w:p>
    <w:p w:rsidR="00035E68" w:rsidRPr="00283E59" w:rsidRDefault="00035E68" w:rsidP="00035E68">
      <w:pPr>
        <w:pStyle w:val="ActHead4"/>
      </w:pPr>
      <w:bookmarkStart w:id="109" w:name="_Toc470008663"/>
      <w:r w:rsidRPr="00283E59">
        <w:rPr>
          <w:rStyle w:val="CharSubdNo"/>
        </w:rPr>
        <w:t>Subdivision A</w:t>
      </w:r>
      <w:r w:rsidRPr="00283E59">
        <w:t>—</w:t>
      </w:r>
      <w:r w:rsidR="00A8646D" w:rsidRPr="00283E59">
        <w:rPr>
          <w:rStyle w:val="CharSubdText"/>
        </w:rPr>
        <w:t>Preliminary</w:t>
      </w:r>
      <w:bookmarkEnd w:id="109"/>
    </w:p>
    <w:p w:rsidR="00035E68" w:rsidRPr="00283E59" w:rsidRDefault="00DF6C34" w:rsidP="00035E68">
      <w:pPr>
        <w:pStyle w:val="ActHead5"/>
      </w:pPr>
      <w:bookmarkStart w:id="110" w:name="_Toc470008664"/>
      <w:r w:rsidRPr="00283E59">
        <w:rPr>
          <w:rStyle w:val="CharSectno"/>
        </w:rPr>
        <w:t>75</w:t>
      </w:r>
      <w:r w:rsidR="00035E68" w:rsidRPr="00283E59">
        <w:t xml:space="preserve">  Purpose of this Division</w:t>
      </w:r>
      <w:bookmarkEnd w:id="110"/>
    </w:p>
    <w:p w:rsidR="00035E68" w:rsidRPr="00283E59" w:rsidRDefault="00035E68" w:rsidP="00035E68">
      <w:pPr>
        <w:pStyle w:val="subsection"/>
      </w:pPr>
      <w:r w:rsidRPr="00283E59">
        <w:tab/>
      </w:r>
      <w:r w:rsidRPr="00283E59">
        <w:tab/>
        <w:t xml:space="preserve">This Division </w:t>
      </w:r>
      <w:r w:rsidR="009F56E7" w:rsidRPr="00283E59">
        <w:t>is made</w:t>
      </w:r>
      <w:r w:rsidRPr="00283E59">
        <w:t xml:space="preserve"> for the purposes of section</w:t>
      </w:r>
      <w:r w:rsidR="00283E59" w:rsidRPr="00283E59">
        <w:t> </w:t>
      </w:r>
      <w:r w:rsidRPr="00283E59">
        <w:t>48 of the Act.</w:t>
      </w:r>
    </w:p>
    <w:p w:rsidR="00747E84" w:rsidRPr="00283E59" w:rsidRDefault="00747E84" w:rsidP="00747E84">
      <w:pPr>
        <w:pStyle w:val="notetext"/>
      </w:pPr>
      <w:r w:rsidRPr="00283E59">
        <w:t>Note:</w:t>
      </w:r>
      <w:r w:rsidRPr="00283E59">
        <w:tab/>
        <w:t>An approved course provider may be liable for a civil penalty if the provider fails to comply with this Division: see subsection</w:t>
      </w:r>
      <w:r w:rsidR="00283E59" w:rsidRPr="00283E59">
        <w:t> </w:t>
      </w:r>
      <w:r w:rsidRPr="00283E59">
        <w:t>48(5) of the Act.</w:t>
      </w:r>
    </w:p>
    <w:p w:rsidR="00035E68" w:rsidRPr="00283E59" w:rsidRDefault="00DF6C34" w:rsidP="00035E68">
      <w:pPr>
        <w:pStyle w:val="ActHead5"/>
      </w:pPr>
      <w:bookmarkStart w:id="111" w:name="_Toc470008665"/>
      <w:r w:rsidRPr="00283E59">
        <w:rPr>
          <w:rStyle w:val="CharSectno"/>
        </w:rPr>
        <w:t>76</w:t>
      </w:r>
      <w:r w:rsidR="00035E68" w:rsidRPr="00283E59">
        <w:t xml:space="preserve">  Processes and procedures an approved course provider must have in place</w:t>
      </w:r>
      <w:bookmarkEnd w:id="111"/>
    </w:p>
    <w:p w:rsidR="00035E68" w:rsidRPr="00283E59" w:rsidRDefault="00035E68" w:rsidP="00035E68">
      <w:pPr>
        <w:pStyle w:val="subsection"/>
      </w:pPr>
      <w:r w:rsidRPr="00283E59">
        <w:tab/>
      </w:r>
      <w:r w:rsidRPr="00283E59">
        <w:tab/>
        <w:t xml:space="preserve">An approved course provider must have in place processes and procedures </w:t>
      </w:r>
      <w:r w:rsidR="00EB3758" w:rsidRPr="00283E59">
        <w:t xml:space="preserve">that accord </w:t>
      </w:r>
      <w:r w:rsidRPr="00283E59">
        <w:t>with the other Subdivisions of this Division.</w:t>
      </w:r>
    </w:p>
    <w:p w:rsidR="00035E68" w:rsidRPr="00283E59" w:rsidRDefault="00DF6C34" w:rsidP="00035E68">
      <w:pPr>
        <w:pStyle w:val="ActHead5"/>
      </w:pPr>
      <w:bookmarkStart w:id="112" w:name="_Toc470008666"/>
      <w:r w:rsidRPr="00283E59">
        <w:rPr>
          <w:rStyle w:val="CharSectno"/>
        </w:rPr>
        <w:t>77</w:t>
      </w:r>
      <w:r w:rsidR="00035E68" w:rsidRPr="00283E59">
        <w:t xml:space="preserve">  Approved course provider must act in accordance with processes and procedures</w:t>
      </w:r>
      <w:bookmarkEnd w:id="112"/>
    </w:p>
    <w:p w:rsidR="00035E68" w:rsidRPr="00283E59" w:rsidRDefault="00035E68" w:rsidP="00035E68">
      <w:pPr>
        <w:pStyle w:val="subsection"/>
      </w:pPr>
      <w:r w:rsidRPr="00283E59">
        <w:tab/>
      </w:r>
      <w:r w:rsidRPr="00283E59">
        <w:tab/>
        <w:t>An approved course provider must act in accordance with the processes and procedures it has in place.</w:t>
      </w:r>
    </w:p>
    <w:p w:rsidR="00035E68" w:rsidRPr="00283E59" w:rsidRDefault="00DF6C34" w:rsidP="00035E68">
      <w:pPr>
        <w:pStyle w:val="ActHead5"/>
      </w:pPr>
      <w:bookmarkStart w:id="113" w:name="_Toc470008667"/>
      <w:r w:rsidRPr="00283E59">
        <w:rPr>
          <w:rStyle w:val="CharSectno"/>
        </w:rPr>
        <w:t>78</w:t>
      </w:r>
      <w:r w:rsidR="00035E68" w:rsidRPr="00283E59">
        <w:t xml:space="preserve">  Approved course provider must train officers </w:t>
      </w:r>
      <w:r w:rsidR="00B86B3D" w:rsidRPr="00283E59">
        <w:t>on processes and procedures</w:t>
      </w:r>
      <w:bookmarkEnd w:id="113"/>
    </w:p>
    <w:p w:rsidR="00B86B3D" w:rsidRPr="00283E59" w:rsidRDefault="00B86B3D" w:rsidP="00B86B3D">
      <w:pPr>
        <w:pStyle w:val="subsection"/>
      </w:pPr>
      <w:r w:rsidRPr="00283E59">
        <w:tab/>
      </w:r>
      <w:r w:rsidRPr="00283E59">
        <w:tab/>
        <w:t xml:space="preserve">An approved course provider must train each officer of the approved course provider on the processes and procedures that the provider has in place and that are relevant to the officer’s </w:t>
      </w:r>
      <w:r w:rsidR="00C423BF" w:rsidRPr="00283E59">
        <w:t>duties and responsibilities</w:t>
      </w:r>
      <w:r w:rsidRPr="00283E59">
        <w:t>.</w:t>
      </w:r>
    </w:p>
    <w:p w:rsidR="00035E68" w:rsidRPr="00283E59" w:rsidRDefault="00DF6C34" w:rsidP="00B86B3D">
      <w:pPr>
        <w:pStyle w:val="ActHead5"/>
      </w:pPr>
      <w:bookmarkStart w:id="114" w:name="_Toc470008668"/>
      <w:r w:rsidRPr="00283E59">
        <w:rPr>
          <w:rStyle w:val="CharSectno"/>
        </w:rPr>
        <w:t>79</w:t>
      </w:r>
      <w:r w:rsidR="00B86B3D" w:rsidRPr="00283E59">
        <w:t xml:space="preserve">  Approved course provider must publish processes and procedures on its website</w:t>
      </w:r>
      <w:bookmarkEnd w:id="114"/>
    </w:p>
    <w:p w:rsidR="00997667" w:rsidRPr="00283E59" w:rsidRDefault="00B86B3D" w:rsidP="00B86B3D">
      <w:pPr>
        <w:pStyle w:val="subsection"/>
      </w:pPr>
      <w:r w:rsidRPr="00283E59">
        <w:tab/>
      </w:r>
      <w:r w:rsidR="00997667" w:rsidRPr="00283E59">
        <w:t>(1)</w:t>
      </w:r>
      <w:r w:rsidRPr="00283E59">
        <w:tab/>
        <w:t xml:space="preserve">An approved </w:t>
      </w:r>
      <w:r w:rsidR="00C46342" w:rsidRPr="00283E59">
        <w:t xml:space="preserve">course </w:t>
      </w:r>
      <w:r w:rsidRPr="00283E59">
        <w:t>provider must publish prominently on its website the processes and procedures it has in place</w:t>
      </w:r>
      <w:r w:rsidR="00997667" w:rsidRPr="00283E59">
        <w:t>.</w:t>
      </w:r>
    </w:p>
    <w:p w:rsidR="00B86B3D" w:rsidRPr="00283E59" w:rsidRDefault="00997667" w:rsidP="00B86B3D">
      <w:pPr>
        <w:pStyle w:val="subsection"/>
      </w:pPr>
      <w:r w:rsidRPr="00283E59">
        <w:tab/>
        <w:t>(2)</w:t>
      </w:r>
      <w:r w:rsidRPr="00283E59">
        <w:tab/>
        <w:t>The published</w:t>
      </w:r>
      <w:r w:rsidR="00B86B3D" w:rsidRPr="00283E59">
        <w:t xml:space="preserve"> </w:t>
      </w:r>
      <w:r w:rsidRPr="00283E59">
        <w:t xml:space="preserve">processes and procedures must be </w:t>
      </w:r>
      <w:r w:rsidR="00B86B3D" w:rsidRPr="00283E59">
        <w:t>easily accessible without provision of login information.</w:t>
      </w:r>
    </w:p>
    <w:p w:rsidR="00E4398F" w:rsidRPr="00283E59" w:rsidRDefault="00B86B3D" w:rsidP="00E4398F">
      <w:pPr>
        <w:pStyle w:val="ActHead4"/>
      </w:pPr>
      <w:bookmarkStart w:id="115" w:name="_Toc470008669"/>
      <w:r w:rsidRPr="00283E59">
        <w:rPr>
          <w:rStyle w:val="CharSubdNo"/>
        </w:rPr>
        <w:t>Subdivision B</w:t>
      </w:r>
      <w:r w:rsidRPr="00283E59">
        <w:t>—</w:t>
      </w:r>
      <w:r w:rsidRPr="00283E59">
        <w:rPr>
          <w:rStyle w:val="CharSubdText"/>
        </w:rPr>
        <w:t>Student entry</w:t>
      </w:r>
      <w:bookmarkEnd w:id="115"/>
    </w:p>
    <w:p w:rsidR="00B86B3D" w:rsidRPr="00283E59" w:rsidRDefault="00DF6C34" w:rsidP="00B86B3D">
      <w:pPr>
        <w:pStyle w:val="ActHead5"/>
      </w:pPr>
      <w:bookmarkStart w:id="116" w:name="_Toc470008670"/>
      <w:r w:rsidRPr="00283E59">
        <w:rPr>
          <w:rStyle w:val="CharSectno"/>
        </w:rPr>
        <w:t>80</w:t>
      </w:r>
      <w:r w:rsidR="00B86B3D" w:rsidRPr="00283E59">
        <w:t xml:space="preserve">  </w:t>
      </w:r>
      <w:r w:rsidR="007769A5" w:rsidRPr="00283E59">
        <w:t>Academic suitability</w:t>
      </w:r>
      <w:bookmarkEnd w:id="116"/>
    </w:p>
    <w:p w:rsidR="000802C7" w:rsidRPr="00283E59" w:rsidRDefault="000802C7" w:rsidP="000802C7">
      <w:pPr>
        <w:pStyle w:val="subsection"/>
      </w:pPr>
      <w:r w:rsidRPr="00283E59">
        <w:tab/>
        <w:t>(1)</w:t>
      </w:r>
      <w:r w:rsidRPr="00283E59">
        <w:tab/>
        <w:t>A</w:t>
      </w:r>
      <w:r w:rsidR="007769A5" w:rsidRPr="00283E59">
        <w:t>n approved course</w:t>
      </w:r>
      <w:r w:rsidRPr="00283E59">
        <w:t xml:space="preserve"> provider’s student entry procedure must specify that a student is academically suited to undertake a particular </w:t>
      </w:r>
      <w:r w:rsidR="007769A5" w:rsidRPr="00283E59">
        <w:t>approved</w:t>
      </w:r>
      <w:r w:rsidRPr="00283E59">
        <w:t xml:space="preserve"> course if:</w:t>
      </w:r>
    </w:p>
    <w:p w:rsidR="000802C7" w:rsidRPr="00283E59" w:rsidRDefault="007769A5" w:rsidP="007769A5">
      <w:pPr>
        <w:pStyle w:val="paragraph"/>
      </w:pPr>
      <w:r w:rsidRPr="00283E59">
        <w:tab/>
        <w:t>(a)</w:t>
      </w:r>
      <w:r w:rsidRPr="00283E59">
        <w:tab/>
      </w:r>
      <w:r w:rsidR="000802C7" w:rsidRPr="00283E59">
        <w:t xml:space="preserve">one of the requirements in </w:t>
      </w:r>
      <w:r w:rsidR="00283E59" w:rsidRPr="00283E59">
        <w:t>subsection (</w:t>
      </w:r>
      <w:r w:rsidR="000802C7" w:rsidRPr="00283E59">
        <w:t>2)</w:t>
      </w:r>
      <w:r w:rsidRPr="00283E59">
        <w:t xml:space="preserve"> is met in relation to the student</w:t>
      </w:r>
      <w:r w:rsidR="000802C7" w:rsidRPr="00283E59">
        <w:t>; and</w:t>
      </w:r>
    </w:p>
    <w:p w:rsidR="000802C7" w:rsidRPr="00283E59" w:rsidRDefault="007769A5" w:rsidP="007769A5">
      <w:pPr>
        <w:pStyle w:val="paragraph"/>
      </w:pPr>
      <w:r w:rsidRPr="00283E59">
        <w:tab/>
        <w:t>(b)</w:t>
      </w:r>
      <w:r w:rsidRPr="00283E59">
        <w:tab/>
      </w:r>
      <w:r w:rsidR="000802C7" w:rsidRPr="00283E59">
        <w:t xml:space="preserve">the student </w:t>
      </w:r>
      <w:r w:rsidRPr="00283E59">
        <w:t>meets</w:t>
      </w:r>
      <w:r w:rsidR="000802C7" w:rsidRPr="00283E59">
        <w:t xml:space="preserve"> any other </w:t>
      </w:r>
      <w:r w:rsidR="00272C65" w:rsidRPr="00283E59">
        <w:t xml:space="preserve">specified </w:t>
      </w:r>
      <w:r w:rsidR="000802C7" w:rsidRPr="00283E59">
        <w:t>entry requirements for the course; and</w:t>
      </w:r>
    </w:p>
    <w:p w:rsidR="000802C7" w:rsidRPr="00283E59" w:rsidRDefault="007769A5" w:rsidP="007769A5">
      <w:pPr>
        <w:pStyle w:val="paragraph"/>
      </w:pPr>
      <w:r w:rsidRPr="00283E59">
        <w:tab/>
        <w:t>(c)</w:t>
      </w:r>
      <w:r w:rsidRPr="00283E59">
        <w:tab/>
      </w:r>
      <w:r w:rsidR="000802C7" w:rsidRPr="00283E59">
        <w:t xml:space="preserve">the provider believes </w:t>
      </w:r>
      <w:r w:rsidR="006C5984" w:rsidRPr="00283E59">
        <w:t xml:space="preserve">on reasonable grounds </w:t>
      </w:r>
      <w:r w:rsidR="000802C7" w:rsidRPr="00283E59">
        <w:t>that the student is academically suited to undertake the course.</w:t>
      </w:r>
    </w:p>
    <w:p w:rsidR="000802C7" w:rsidRPr="00283E59" w:rsidRDefault="000802C7" w:rsidP="007769A5">
      <w:pPr>
        <w:pStyle w:val="notetext"/>
      </w:pPr>
      <w:r w:rsidRPr="00283E59">
        <w:lastRenderedPageBreak/>
        <w:t>Note:</w:t>
      </w:r>
      <w:r w:rsidRPr="00283E59">
        <w:tab/>
        <w:t>The other specified entry requirements could include any prior education qualifications the provider considers are needed for a student to be academically suited to undertake the course.</w:t>
      </w:r>
    </w:p>
    <w:p w:rsidR="000802C7" w:rsidRPr="00283E59" w:rsidRDefault="007769A5" w:rsidP="007769A5">
      <w:pPr>
        <w:pStyle w:val="subsection"/>
      </w:pPr>
      <w:r w:rsidRPr="00283E59">
        <w:tab/>
        <w:t>(2)</w:t>
      </w:r>
      <w:r w:rsidRPr="00283E59">
        <w:tab/>
      </w:r>
      <w:r w:rsidR="000802C7" w:rsidRPr="00283E59">
        <w:t xml:space="preserve">For the purposes of </w:t>
      </w:r>
      <w:r w:rsidR="00283E59" w:rsidRPr="00283E59">
        <w:t>paragraph (</w:t>
      </w:r>
      <w:r w:rsidR="000802C7" w:rsidRPr="00283E59">
        <w:t>1)(a), the requirements are that:</w:t>
      </w:r>
    </w:p>
    <w:p w:rsidR="000802C7" w:rsidRPr="00283E59" w:rsidRDefault="007769A5" w:rsidP="007769A5">
      <w:pPr>
        <w:pStyle w:val="paragraph"/>
      </w:pPr>
      <w:r w:rsidRPr="00283E59">
        <w:tab/>
        <w:t>(a)</w:t>
      </w:r>
      <w:r w:rsidRPr="00283E59">
        <w:tab/>
      </w:r>
      <w:r w:rsidR="000802C7" w:rsidRPr="00283E59">
        <w:t>the provider obtains a copy of a Senior Secondary Certificate of Education that has been awarded to the student by an agency or authority of a State or Territory for the student’s completion of year 12; or</w:t>
      </w:r>
    </w:p>
    <w:p w:rsidR="000802C7" w:rsidRPr="00283E59" w:rsidRDefault="007769A5" w:rsidP="007769A5">
      <w:pPr>
        <w:pStyle w:val="paragraph"/>
      </w:pPr>
      <w:r w:rsidRPr="00283E59">
        <w:tab/>
        <w:t>(b)</w:t>
      </w:r>
      <w:r w:rsidRPr="00283E59">
        <w:tab/>
      </w:r>
      <w:r w:rsidR="000802C7" w:rsidRPr="00283E59">
        <w:t>both:</w:t>
      </w:r>
    </w:p>
    <w:p w:rsidR="000802C7" w:rsidRPr="00283E59" w:rsidRDefault="007769A5" w:rsidP="007769A5">
      <w:pPr>
        <w:pStyle w:val="paragraphsub"/>
      </w:pPr>
      <w:r w:rsidRPr="00283E59">
        <w:tab/>
        <w:t>(i)</w:t>
      </w:r>
      <w:r w:rsidRPr="00283E59">
        <w:tab/>
      </w:r>
      <w:r w:rsidR="000802C7" w:rsidRPr="00283E59">
        <w:t>the student is assessed as displaying competence at or above Exit Level 3 in the Australian Core Skills Framework in both reading and numeracy</w:t>
      </w:r>
      <w:r w:rsidRPr="00283E59">
        <w:t xml:space="preserve"> using an assessment tool </w:t>
      </w:r>
      <w:r w:rsidR="00981A5E" w:rsidRPr="00283E59">
        <w:t xml:space="preserve">approved under </w:t>
      </w:r>
      <w:r w:rsidRPr="00283E59">
        <w:t>section</w:t>
      </w:r>
      <w:r w:rsidR="00283E59" w:rsidRPr="00283E59">
        <w:t> </w:t>
      </w:r>
      <w:r w:rsidR="00DF6C34" w:rsidRPr="00283E59">
        <w:t>82</w:t>
      </w:r>
      <w:r w:rsidR="000802C7" w:rsidRPr="00283E59">
        <w:t>; and</w:t>
      </w:r>
    </w:p>
    <w:p w:rsidR="000802C7" w:rsidRPr="00283E59" w:rsidRDefault="007769A5" w:rsidP="007769A5">
      <w:pPr>
        <w:pStyle w:val="paragraphsub"/>
      </w:pPr>
      <w:r w:rsidRPr="00283E59">
        <w:tab/>
        <w:t>(ii)</w:t>
      </w:r>
      <w:r w:rsidRPr="00283E59">
        <w:tab/>
        <w:t>t</w:t>
      </w:r>
      <w:r w:rsidR="000802C7" w:rsidRPr="00283E59">
        <w:t xml:space="preserve">he provider reasonably believes that the student displays that </w:t>
      </w:r>
      <w:r w:rsidRPr="00283E59">
        <w:t>competence; or</w:t>
      </w:r>
    </w:p>
    <w:p w:rsidR="000802C7" w:rsidRPr="00283E59" w:rsidRDefault="007769A5" w:rsidP="007769A5">
      <w:pPr>
        <w:pStyle w:val="paragraph"/>
      </w:pPr>
      <w:r w:rsidRPr="00283E59">
        <w:tab/>
        <w:t>(c)</w:t>
      </w:r>
      <w:r w:rsidRPr="00283E59">
        <w:tab/>
        <w:t>both:</w:t>
      </w:r>
    </w:p>
    <w:p w:rsidR="007769A5" w:rsidRPr="00283E59" w:rsidRDefault="007769A5" w:rsidP="007769A5">
      <w:pPr>
        <w:pStyle w:val="paragraphsub"/>
      </w:pPr>
      <w:r w:rsidRPr="00283E59">
        <w:tab/>
        <w:t>(i)</w:t>
      </w:r>
      <w:r w:rsidRPr="00283E59">
        <w:tab/>
        <w:t xml:space="preserve">the provider obtains a copy of a certificate (however described) that a qualification </w:t>
      </w:r>
      <w:r w:rsidR="00A55DCA" w:rsidRPr="00283E59">
        <w:t>at level 4 or above in the Australian Qualifications Framework has been awarded to the student; and</w:t>
      </w:r>
    </w:p>
    <w:p w:rsidR="00A55DCA" w:rsidRPr="00283E59" w:rsidRDefault="00A55DCA" w:rsidP="007769A5">
      <w:pPr>
        <w:pStyle w:val="paragraphsub"/>
      </w:pPr>
      <w:r w:rsidRPr="00283E59">
        <w:tab/>
        <w:t>(ii)</w:t>
      </w:r>
      <w:r w:rsidRPr="00283E59">
        <w:tab/>
        <w:t>the course for the qualification was delivered in English.</w:t>
      </w:r>
    </w:p>
    <w:p w:rsidR="00197CD1" w:rsidRPr="00283E59" w:rsidRDefault="00DF6C34" w:rsidP="00197CD1">
      <w:pPr>
        <w:pStyle w:val="ActHead5"/>
      </w:pPr>
      <w:bookmarkStart w:id="117" w:name="_Toc470008671"/>
      <w:r w:rsidRPr="00283E59">
        <w:rPr>
          <w:rStyle w:val="CharSectno"/>
        </w:rPr>
        <w:t>81</w:t>
      </w:r>
      <w:r w:rsidR="00197CD1" w:rsidRPr="00283E59">
        <w:t xml:space="preserve">  Results of assessments of competence in reading and numeracy for the purposes of paragraph</w:t>
      </w:r>
      <w:r w:rsidR="00283E59" w:rsidRPr="00283E59">
        <w:t> </w:t>
      </w:r>
      <w:r w:rsidRPr="00283E59">
        <w:t>80</w:t>
      </w:r>
      <w:r w:rsidR="00197CD1" w:rsidRPr="00283E59">
        <w:t>(2)(b)</w:t>
      </w:r>
      <w:bookmarkEnd w:id="117"/>
    </w:p>
    <w:p w:rsidR="00197CD1" w:rsidRPr="00283E59" w:rsidRDefault="00197CD1" w:rsidP="00197CD1">
      <w:pPr>
        <w:pStyle w:val="subsection"/>
      </w:pPr>
      <w:r w:rsidRPr="00283E59">
        <w:tab/>
      </w:r>
      <w:r w:rsidRPr="00283E59">
        <w:tab/>
        <w:t>An approved course provider’s student entry procedure must specify that the results of assessing a student’s competence in reading and numeracy under the procedure must be reported:</w:t>
      </w:r>
    </w:p>
    <w:p w:rsidR="00197CD1" w:rsidRPr="00283E59" w:rsidRDefault="00197CD1" w:rsidP="00197CD1">
      <w:pPr>
        <w:pStyle w:val="paragraph"/>
      </w:pPr>
      <w:r w:rsidRPr="00283E59">
        <w:tab/>
        <w:t>(a)</w:t>
      </w:r>
      <w:r w:rsidRPr="00283E59">
        <w:tab/>
        <w:t>to the student as soon as practicable after the assessment; and</w:t>
      </w:r>
    </w:p>
    <w:p w:rsidR="00197CD1" w:rsidRPr="00283E59" w:rsidRDefault="00197CD1" w:rsidP="00197CD1">
      <w:pPr>
        <w:pStyle w:val="paragraph"/>
      </w:pPr>
      <w:r w:rsidRPr="00283E59">
        <w:tab/>
        <w:t>(b)</w:t>
      </w:r>
      <w:r w:rsidRPr="00283E59">
        <w:tab/>
        <w:t>to the Secretary in the form, manner and by the time requested by the Secretary.</w:t>
      </w:r>
    </w:p>
    <w:p w:rsidR="000802C7" w:rsidRPr="00283E59" w:rsidRDefault="00DF6C34" w:rsidP="00A55DCA">
      <w:pPr>
        <w:pStyle w:val="ActHead5"/>
      </w:pPr>
      <w:bookmarkStart w:id="118" w:name="_Toc470008672"/>
      <w:r w:rsidRPr="00283E59">
        <w:rPr>
          <w:rStyle w:val="CharSectno"/>
        </w:rPr>
        <w:t>82</w:t>
      </w:r>
      <w:r w:rsidR="00A55DCA" w:rsidRPr="00283E59">
        <w:t xml:space="preserve">  Assessment </w:t>
      </w:r>
      <w:r w:rsidR="00701BF9" w:rsidRPr="00283E59">
        <w:t>of</w:t>
      </w:r>
      <w:r w:rsidR="00A55DCA" w:rsidRPr="00283E59">
        <w:t xml:space="preserve"> competence in reading and numeracy for the purposes of paragraph</w:t>
      </w:r>
      <w:r w:rsidR="00283E59" w:rsidRPr="00283E59">
        <w:t> </w:t>
      </w:r>
      <w:r w:rsidRPr="00283E59">
        <w:t>80</w:t>
      </w:r>
      <w:r w:rsidR="00A55DCA" w:rsidRPr="00283E59">
        <w:t>(2)(b)</w:t>
      </w:r>
      <w:bookmarkEnd w:id="118"/>
    </w:p>
    <w:p w:rsidR="00A55DCA" w:rsidRPr="00283E59" w:rsidRDefault="00A55DCA" w:rsidP="00A55DCA">
      <w:pPr>
        <w:pStyle w:val="subsection"/>
      </w:pPr>
      <w:r w:rsidRPr="00283E59">
        <w:tab/>
        <w:t>(1)</w:t>
      </w:r>
      <w:r w:rsidRPr="00283E59">
        <w:tab/>
        <w:t>An approved course provider’s student entry procedure must:</w:t>
      </w:r>
    </w:p>
    <w:p w:rsidR="00A55DCA" w:rsidRPr="00283E59" w:rsidRDefault="00726060" w:rsidP="00726060">
      <w:pPr>
        <w:pStyle w:val="paragraph"/>
      </w:pPr>
      <w:r w:rsidRPr="00283E59">
        <w:tab/>
        <w:t>(a)</w:t>
      </w:r>
      <w:r w:rsidRPr="00283E59">
        <w:tab/>
      </w:r>
      <w:r w:rsidR="00A55DCA" w:rsidRPr="00283E59">
        <w:t>describe the process (including the tools) for validly and reliably assessing a student’s competence in reading and numeracy against the Australian Core Skills Framework; and</w:t>
      </w:r>
    </w:p>
    <w:p w:rsidR="00A55DCA" w:rsidRPr="00283E59" w:rsidRDefault="00726060" w:rsidP="00726060">
      <w:pPr>
        <w:pStyle w:val="paragraph"/>
      </w:pPr>
      <w:r w:rsidRPr="00283E59">
        <w:tab/>
        <w:t>(b)</w:t>
      </w:r>
      <w:r w:rsidRPr="00283E59">
        <w:tab/>
      </w:r>
      <w:r w:rsidR="00A55DCA" w:rsidRPr="00283E59">
        <w:t>specify as a tool to be used as part of that process a tool that is approved by the Secretary under this section and published on the Department’s website;</w:t>
      </w:r>
      <w:r w:rsidR="00F37824" w:rsidRPr="00283E59">
        <w:t xml:space="preserve"> and</w:t>
      </w:r>
    </w:p>
    <w:p w:rsidR="00A55DCA" w:rsidRPr="00283E59" w:rsidRDefault="00726060" w:rsidP="00726060">
      <w:pPr>
        <w:pStyle w:val="paragraph"/>
      </w:pPr>
      <w:r w:rsidRPr="00283E59">
        <w:tab/>
        <w:t>(c)</w:t>
      </w:r>
      <w:r w:rsidRPr="00283E59">
        <w:tab/>
      </w:r>
      <w:r w:rsidR="00A55DCA" w:rsidRPr="00283E59">
        <w:t>require that process to be conducted with honesty and integrity.</w:t>
      </w:r>
    </w:p>
    <w:p w:rsidR="00A55DCA" w:rsidRPr="00283E59" w:rsidRDefault="00A55DCA" w:rsidP="00A55DCA">
      <w:pPr>
        <w:pStyle w:val="subsection"/>
      </w:pPr>
      <w:r w:rsidRPr="00283E59">
        <w:tab/>
        <w:t>(2)</w:t>
      </w:r>
      <w:r w:rsidRPr="00283E59">
        <w:tab/>
        <w:t>The Secretary may, on application by an approved course provider</w:t>
      </w:r>
      <w:r w:rsidR="005730A8" w:rsidRPr="00283E59">
        <w:t xml:space="preserve"> or a </w:t>
      </w:r>
      <w:r w:rsidR="00D53D67" w:rsidRPr="00283E59">
        <w:t xml:space="preserve">Commonwealth, </w:t>
      </w:r>
      <w:r w:rsidR="005730A8" w:rsidRPr="00283E59">
        <w:t>State or Territory government agency</w:t>
      </w:r>
      <w:r w:rsidRPr="00283E59">
        <w:t>, approve a tool for assessing a student’s competence in reading and numeracy if the Secretary is satisfied</w:t>
      </w:r>
      <w:r w:rsidR="000D7846" w:rsidRPr="00283E59">
        <w:t xml:space="preserve"> that</w:t>
      </w:r>
      <w:r w:rsidRPr="00283E59">
        <w:t>:</w:t>
      </w:r>
    </w:p>
    <w:p w:rsidR="00A55DCA" w:rsidRPr="00283E59" w:rsidRDefault="00A55DCA" w:rsidP="00A55DCA">
      <w:pPr>
        <w:pStyle w:val="paragraph"/>
      </w:pPr>
      <w:r w:rsidRPr="00283E59">
        <w:tab/>
        <w:t>(a)</w:t>
      </w:r>
      <w:r w:rsidRPr="00283E59">
        <w:tab/>
        <w:t>the tool is a valid, reliable, fair and well</w:t>
      </w:r>
      <w:r w:rsidR="00283E59">
        <w:noBreakHyphen/>
      </w:r>
      <w:r w:rsidRPr="00283E59">
        <w:t>constructed way of assessing whether that competence is at or above Exit Level 3 in the Australian Core Skills Framework; and</w:t>
      </w:r>
    </w:p>
    <w:p w:rsidR="00A55DCA" w:rsidRPr="00283E59" w:rsidRDefault="00DA2338" w:rsidP="00A55DCA">
      <w:pPr>
        <w:pStyle w:val="paragraph"/>
      </w:pPr>
      <w:r w:rsidRPr="00283E59">
        <w:lastRenderedPageBreak/>
        <w:tab/>
        <w:t>(b)</w:t>
      </w:r>
      <w:r w:rsidRPr="00283E59">
        <w:tab/>
      </w:r>
      <w:r w:rsidR="00A55DCA" w:rsidRPr="00283E59">
        <w:t xml:space="preserve">the tool </w:t>
      </w:r>
      <w:r w:rsidR="005730A8" w:rsidRPr="00283E59">
        <w:t xml:space="preserve">has been </w:t>
      </w:r>
      <w:r w:rsidR="0054088D" w:rsidRPr="00283E59">
        <w:t>appropriately</w:t>
      </w:r>
      <w:r w:rsidR="00A55DCA" w:rsidRPr="00283E59">
        <w:t xml:space="preserve"> verified and evaluated using evidence</w:t>
      </w:r>
      <w:r w:rsidR="00283E59">
        <w:noBreakHyphen/>
      </w:r>
      <w:r w:rsidR="00A55DCA" w:rsidRPr="00283E59">
        <w:t>based assessment.</w:t>
      </w:r>
    </w:p>
    <w:p w:rsidR="00701BF9" w:rsidRPr="00283E59" w:rsidRDefault="00DA2338" w:rsidP="00DA2338">
      <w:pPr>
        <w:pStyle w:val="subsection"/>
      </w:pPr>
      <w:r w:rsidRPr="00283E59">
        <w:tab/>
        <w:t>(3)</w:t>
      </w:r>
      <w:r w:rsidRPr="00283E59">
        <w:tab/>
      </w:r>
      <w:r w:rsidR="00A55DCA" w:rsidRPr="00283E59">
        <w:t xml:space="preserve">In approving a tool under </w:t>
      </w:r>
      <w:r w:rsidR="00283E59" w:rsidRPr="00283E59">
        <w:t>subsection (</w:t>
      </w:r>
      <w:r w:rsidR="00A55DCA" w:rsidRPr="00283E59">
        <w:t xml:space="preserve">2), the </w:t>
      </w:r>
      <w:r w:rsidRPr="00283E59">
        <w:t>Secretary</w:t>
      </w:r>
      <w:r w:rsidR="00A55DCA" w:rsidRPr="00283E59">
        <w:t xml:space="preserve"> must have regard to </w:t>
      </w:r>
      <w:r w:rsidRPr="00283E59">
        <w:t>a</w:t>
      </w:r>
      <w:r w:rsidR="00A55DCA" w:rsidRPr="00283E59">
        <w:t xml:space="preserve"> document </w:t>
      </w:r>
      <w:r w:rsidRPr="00283E59">
        <w:t>that is published on the Department’s website and sets out</w:t>
      </w:r>
      <w:r w:rsidR="00701BF9" w:rsidRPr="00283E59">
        <w:t>:</w:t>
      </w:r>
    </w:p>
    <w:p w:rsidR="00701BF9" w:rsidRPr="00283E59" w:rsidRDefault="00701BF9" w:rsidP="00701BF9">
      <w:pPr>
        <w:pStyle w:val="paragraph"/>
      </w:pPr>
      <w:r w:rsidRPr="00283E59">
        <w:tab/>
        <w:t>(a)</w:t>
      </w:r>
      <w:r w:rsidRPr="00283E59">
        <w:tab/>
      </w:r>
      <w:r w:rsidR="00DA2338" w:rsidRPr="00283E59">
        <w:t>criteria for approval of tools for testing competence in reading and numeracy against the Australian Core Skills Framework</w:t>
      </w:r>
      <w:r w:rsidRPr="00283E59">
        <w:t>;</w:t>
      </w:r>
      <w:r w:rsidR="00DA2338" w:rsidRPr="00283E59">
        <w:t xml:space="preserve"> and</w:t>
      </w:r>
    </w:p>
    <w:p w:rsidR="00DA2338" w:rsidRPr="00283E59" w:rsidRDefault="00701BF9" w:rsidP="00701BF9">
      <w:pPr>
        <w:pStyle w:val="paragraph"/>
      </w:pPr>
      <w:r w:rsidRPr="00283E59">
        <w:tab/>
        <w:t>(b)</w:t>
      </w:r>
      <w:r w:rsidRPr="00283E59">
        <w:tab/>
      </w:r>
      <w:r w:rsidR="00DA2338" w:rsidRPr="00283E59">
        <w:t>measures for quality assurance of such tools.</w:t>
      </w:r>
    </w:p>
    <w:p w:rsidR="00A55DCA" w:rsidRPr="00283E59" w:rsidRDefault="00701BF9" w:rsidP="00701BF9">
      <w:pPr>
        <w:pStyle w:val="notetext"/>
      </w:pPr>
      <w:r w:rsidRPr="00283E59">
        <w:t>Note</w:t>
      </w:r>
      <w:r w:rsidR="00A55DCA" w:rsidRPr="00283E59">
        <w:t>:</w:t>
      </w:r>
      <w:r w:rsidR="00A55DCA" w:rsidRPr="00283E59">
        <w:tab/>
        <w:t>A person or body verifying and evaluating a</w:t>
      </w:r>
      <w:r w:rsidR="00A55DCA" w:rsidRPr="00283E59">
        <w:rPr>
          <w:w w:val="99"/>
        </w:rPr>
        <w:t xml:space="preserve"> </w:t>
      </w:r>
      <w:r w:rsidR="00A55DCA" w:rsidRPr="00283E59">
        <w:t xml:space="preserve">tool as described in </w:t>
      </w:r>
      <w:r w:rsidR="00283E59" w:rsidRPr="00283E59">
        <w:t>paragraph (</w:t>
      </w:r>
      <w:r w:rsidR="00A55DCA" w:rsidRPr="00283E59">
        <w:t>2)(b) will also need to have regard to this document.</w:t>
      </w:r>
    </w:p>
    <w:p w:rsidR="000640AF" w:rsidRPr="00283E59" w:rsidRDefault="000640AF" w:rsidP="000640AF">
      <w:pPr>
        <w:pStyle w:val="subsection"/>
      </w:pPr>
      <w:r w:rsidRPr="00283E59">
        <w:tab/>
        <w:t>(4)</w:t>
      </w:r>
      <w:r w:rsidRPr="00283E59">
        <w:tab/>
        <w:t>The Secretary must, as soon as practicable after making a decision under subsection</w:t>
      </w:r>
      <w:r w:rsidR="00283E59" w:rsidRPr="00283E59">
        <w:t> </w:t>
      </w:r>
      <w:r w:rsidR="00DF6C34" w:rsidRPr="00283E59">
        <w:t>82</w:t>
      </w:r>
      <w:r w:rsidRPr="00283E59">
        <w:t>(2), give the applicant written notice of the decision.</w:t>
      </w:r>
    </w:p>
    <w:p w:rsidR="00F23808" w:rsidRPr="00283E59" w:rsidRDefault="00816C95" w:rsidP="00816C95">
      <w:pPr>
        <w:pStyle w:val="subsection"/>
      </w:pPr>
      <w:r w:rsidRPr="00283E59">
        <w:tab/>
        <w:t>(5)</w:t>
      </w:r>
      <w:r w:rsidRPr="00283E59">
        <w:tab/>
      </w:r>
      <w:r w:rsidR="00F23808" w:rsidRPr="00283E59">
        <w:t xml:space="preserve">The following are taken to have been approved under </w:t>
      </w:r>
      <w:r w:rsidR="00283E59" w:rsidRPr="00283E59">
        <w:t>subsection (</w:t>
      </w:r>
      <w:r w:rsidR="00F23808" w:rsidRPr="00283E59">
        <w:t>2) of this section:</w:t>
      </w:r>
    </w:p>
    <w:p w:rsidR="00F23808" w:rsidRPr="00283E59" w:rsidRDefault="00F23808" w:rsidP="00F23808">
      <w:pPr>
        <w:pStyle w:val="paragraph"/>
      </w:pPr>
      <w:r w:rsidRPr="00283E59">
        <w:tab/>
        <w:t>(a)</w:t>
      </w:r>
      <w:r w:rsidRPr="00283E59">
        <w:tab/>
      </w:r>
      <w:r w:rsidRPr="00283E59">
        <w:rPr>
          <w:i/>
        </w:rPr>
        <w:t xml:space="preserve">Core Skills Profile for Adults </w:t>
      </w:r>
      <w:r w:rsidRPr="00283E59">
        <w:t>as mentioned in subparagraph</w:t>
      </w:r>
      <w:r w:rsidR="00283E59" w:rsidRPr="00283E59">
        <w:t> </w:t>
      </w:r>
      <w:r w:rsidRPr="00283E59">
        <w:t xml:space="preserve">38(1)(b)(i) of the </w:t>
      </w:r>
      <w:r w:rsidRPr="00283E59">
        <w:rPr>
          <w:i/>
        </w:rPr>
        <w:t>Higher Education Support (VET) Guideline</w:t>
      </w:r>
      <w:r w:rsidR="00283E59" w:rsidRPr="00283E59">
        <w:rPr>
          <w:i/>
        </w:rPr>
        <w:t> </w:t>
      </w:r>
      <w:r w:rsidRPr="00283E59">
        <w:rPr>
          <w:i/>
        </w:rPr>
        <w:t>2015</w:t>
      </w:r>
      <w:r w:rsidRPr="00283E59">
        <w:t>;</w:t>
      </w:r>
    </w:p>
    <w:p w:rsidR="00816C95" w:rsidRPr="00283E59" w:rsidRDefault="00F23808" w:rsidP="00F23808">
      <w:pPr>
        <w:pStyle w:val="paragraph"/>
      </w:pPr>
      <w:r w:rsidRPr="00283E59">
        <w:tab/>
        <w:t>(b)</w:t>
      </w:r>
      <w:r w:rsidRPr="00283E59">
        <w:tab/>
        <w:t>a</w:t>
      </w:r>
      <w:r w:rsidR="00816C95" w:rsidRPr="00283E59">
        <w:t xml:space="preserve"> tool for assessing a student’s competence in reading and numeracy that is approved under subsection</w:t>
      </w:r>
      <w:r w:rsidR="00283E59" w:rsidRPr="00283E59">
        <w:t> </w:t>
      </w:r>
      <w:r w:rsidR="00816C95" w:rsidRPr="00283E59">
        <w:t xml:space="preserve">38(2) of the </w:t>
      </w:r>
      <w:r w:rsidR="00816C95" w:rsidRPr="00283E59">
        <w:rPr>
          <w:i/>
        </w:rPr>
        <w:t>Higher Education Support (VET) Guideline</w:t>
      </w:r>
      <w:r w:rsidR="00283E59" w:rsidRPr="00283E59">
        <w:rPr>
          <w:i/>
        </w:rPr>
        <w:t> </w:t>
      </w:r>
      <w:r w:rsidR="00816C95" w:rsidRPr="00283E59">
        <w:rPr>
          <w:i/>
        </w:rPr>
        <w:t>2015</w:t>
      </w:r>
      <w:r w:rsidR="00816C95" w:rsidRPr="00283E59">
        <w:t>.</w:t>
      </w:r>
    </w:p>
    <w:p w:rsidR="00272C65" w:rsidRPr="00283E59" w:rsidRDefault="00DF6C34" w:rsidP="00BA1785">
      <w:pPr>
        <w:pStyle w:val="ActHead5"/>
      </w:pPr>
      <w:bookmarkStart w:id="119" w:name="_Toc470008673"/>
      <w:r w:rsidRPr="00283E59">
        <w:rPr>
          <w:rStyle w:val="CharSectno"/>
        </w:rPr>
        <w:t>83</w:t>
      </w:r>
      <w:r w:rsidR="00272C65" w:rsidRPr="00283E59">
        <w:t xml:space="preserve">  </w:t>
      </w:r>
      <w:r w:rsidR="00BC67F5" w:rsidRPr="00283E59">
        <w:t>Review of Secretary’s decision</w:t>
      </w:r>
      <w:bookmarkEnd w:id="119"/>
    </w:p>
    <w:p w:rsidR="000640AF" w:rsidRPr="00283E59" w:rsidRDefault="00BC67F5" w:rsidP="00BC67F5">
      <w:pPr>
        <w:pStyle w:val="subsection"/>
      </w:pPr>
      <w:r w:rsidRPr="00283E59">
        <w:tab/>
        <w:t>(1)</w:t>
      </w:r>
      <w:r w:rsidRPr="00283E59">
        <w:tab/>
      </w:r>
      <w:r w:rsidR="000640AF" w:rsidRPr="00283E59">
        <w:t>If the</w:t>
      </w:r>
      <w:r w:rsidRPr="00283E59">
        <w:t xml:space="preserve"> Secretary </w:t>
      </w:r>
      <w:r w:rsidR="000640AF" w:rsidRPr="00283E59">
        <w:t>decides not to approve a tool for assessing a student’s competence in reading and numeracy</w:t>
      </w:r>
      <w:r w:rsidRPr="00283E59">
        <w:t xml:space="preserve">, </w:t>
      </w:r>
      <w:r w:rsidR="000640AF" w:rsidRPr="00283E59">
        <w:t>the notice to the applicant must set out:</w:t>
      </w:r>
    </w:p>
    <w:p w:rsidR="00BC67F5" w:rsidRPr="00283E59" w:rsidRDefault="00BC67F5" w:rsidP="00BC67F5">
      <w:pPr>
        <w:pStyle w:val="paragraph"/>
      </w:pPr>
      <w:r w:rsidRPr="00283E59">
        <w:tab/>
        <w:t>(</w:t>
      </w:r>
      <w:r w:rsidR="000640AF" w:rsidRPr="00283E59">
        <w:t>a</w:t>
      </w:r>
      <w:r w:rsidRPr="00283E59">
        <w:t>)</w:t>
      </w:r>
      <w:r w:rsidRPr="00283E59">
        <w:tab/>
        <w:t>the reasons for the decision; and</w:t>
      </w:r>
    </w:p>
    <w:p w:rsidR="00BC67F5" w:rsidRPr="00283E59" w:rsidRDefault="000640AF" w:rsidP="00673531">
      <w:pPr>
        <w:pStyle w:val="paragraph"/>
      </w:pPr>
      <w:r w:rsidRPr="00283E59">
        <w:tab/>
        <w:t>(b</w:t>
      </w:r>
      <w:r w:rsidR="00BC67F5" w:rsidRPr="00283E59">
        <w:t>)</w:t>
      </w:r>
      <w:r w:rsidR="00BC67F5" w:rsidRPr="00283E59">
        <w:tab/>
        <w:t>a statement that the applicant may apply to have the decision reviewed:</w:t>
      </w:r>
    </w:p>
    <w:p w:rsidR="00BC67F5" w:rsidRPr="00283E59" w:rsidRDefault="00BC67F5" w:rsidP="00BC67F5">
      <w:pPr>
        <w:pStyle w:val="paragraphsub"/>
      </w:pPr>
      <w:r w:rsidRPr="00283E59">
        <w:tab/>
        <w:t>(i)</w:t>
      </w:r>
      <w:r w:rsidRPr="00283E59">
        <w:tab/>
        <w:t>if the reviewable decision was made by a delegate of the Secretary—by the Secretary; or</w:t>
      </w:r>
    </w:p>
    <w:p w:rsidR="00BC67F5" w:rsidRPr="00283E59" w:rsidRDefault="00BC67F5" w:rsidP="00BC67F5">
      <w:pPr>
        <w:pStyle w:val="paragraphsub"/>
      </w:pPr>
      <w:r w:rsidRPr="00283E59">
        <w:tab/>
        <w:t>(ii)</w:t>
      </w:r>
      <w:r w:rsidRPr="00283E59">
        <w:tab/>
        <w:t>if the reviewable decision was made by the Secretary personally—by the Administrative Appeals Tribunal.</w:t>
      </w:r>
    </w:p>
    <w:p w:rsidR="00673531" w:rsidRPr="00283E59" w:rsidRDefault="00BC67F5" w:rsidP="00673531">
      <w:pPr>
        <w:pStyle w:val="subsection"/>
      </w:pPr>
      <w:r w:rsidRPr="00283E59">
        <w:tab/>
        <w:t>(2)</w:t>
      </w:r>
      <w:r w:rsidRPr="00283E59">
        <w:tab/>
      </w:r>
      <w:r w:rsidR="00673531" w:rsidRPr="00283E59">
        <w:t xml:space="preserve">If the decision (the </w:t>
      </w:r>
      <w:r w:rsidR="00673531" w:rsidRPr="00283E59">
        <w:rPr>
          <w:b/>
          <w:i/>
        </w:rPr>
        <w:t>original decision)</w:t>
      </w:r>
      <w:r w:rsidR="00673531" w:rsidRPr="00283E59">
        <w:t xml:space="preserve"> was made by a delegate of the Secretary, the application to the Secretary must be made:</w:t>
      </w:r>
    </w:p>
    <w:p w:rsidR="00673531" w:rsidRPr="00283E59" w:rsidRDefault="00673531" w:rsidP="00673531">
      <w:pPr>
        <w:pStyle w:val="paragraph"/>
      </w:pPr>
      <w:r w:rsidRPr="00283E59">
        <w:tab/>
        <w:t>(a)</w:t>
      </w:r>
      <w:r w:rsidRPr="00283E59">
        <w:tab/>
        <w:t>in a form approved by the Secretary; and</w:t>
      </w:r>
    </w:p>
    <w:p w:rsidR="00673531" w:rsidRPr="00283E59" w:rsidRDefault="00673531" w:rsidP="00673531">
      <w:pPr>
        <w:pStyle w:val="paragraph"/>
      </w:pPr>
      <w:r w:rsidRPr="00283E59">
        <w:tab/>
        <w:t>(b)</w:t>
      </w:r>
      <w:r w:rsidRPr="00283E59">
        <w:tab/>
        <w:t>within 30 days after the day on which the written notice of the original decision was given to the applicant, or within such further period as the Secretary allows.</w:t>
      </w:r>
    </w:p>
    <w:p w:rsidR="00673531" w:rsidRPr="00283E59" w:rsidRDefault="00673531" w:rsidP="00673531">
      <w:pPr>
        <w:pStyle w:val="subsection"/>
      </w:pPr>
      <w:r w:rsidRPr="00283E59">
        <w:tab/>
        <w:t>(3)</w:t>
      </w:r>
      <w:r w:rsidRPr="00283E59">
        <w:tab/>
        <w:t>The Secretary must:</w:t>
      </w:r>
    </w:p>
    <w:p w:rsidR="00673531" w:rsidRPr="00283E59" w:rsidRDefault="00673531" w:rsidP="00673531">
      <w:pPr>
        <w:pStyle w:val="paragraph"/>
      </w:pPr>
      <w:r w:rsidRPr="00283E59">
        <w:tab/>
        <w:t>(a)</w:t>
      </w:r>
      <w:r w:rsidRPr="00283E59">
        <w:tab/>
        <w:t>review the original decision; and</w:t>
      </w:r>
    </w:p>
    <w:p w:rsidR="00673531" w:rsidRPr="00283E59" w:rsidRDefault="00673531" w:rsidP="00673531">
      <w:pPr>
        <w:pStyle w:val="paragraph"/>
      </w:pPr>
      <w:r w:rsidRPr="00283E59">
        <w:tab/>
        <w:t>(b)</w:t>
      </w:r>
      <w:r w:rsidRPr="00283E59">
        <w:tab/>
        <w:t>affirm, vary or revoke the original decision; and</w:t>
      </w:r>
    </w:p>
    <w:p w:rsidR="00673531" w:rsidRPr="00283E59" w:rsidRDefault="00673531" w:rsidP="00673531">
      <w:pPr>
        <w:pStyle w:val="paragraph"/>
      </w:pPr>
      <w:r w:rsidRPr="00283E59">
        <w:tab/>
        <w:t>(c)</w:t>
      </w:r>
      <w:r w:rsidRPr="00283E59">
        <w:tab/>
        <w:t xml:space="preserve">if the Secretary revokes the original </w:t>
      </w:r>
      <w:r w:rsidR="003A1452" w:rsidRPr="00283E59">
        <w:t>decision—</w:t>
      </w:r>
      <w:r w:rsidRPr="00283E59">
        <w:t>make such other decision as the Secretary thinks appropriate.</w:t>
      </w:r>
    </w:p>
    <w:p w:rsidR="00673531" w:rsidRPr="00283E59" w:rsidRDefault="00673531" w:rsidP="00673531">
      <w:pPr>
        <w:pStyle w:val="subsection"/>
      </w:pPr>
      <w:r w:rsidRPr="00283E59">
        <w:tab/>
        <w:t>(4)</w:t>
      </w:r>
      <w:r w:rsidRPr="00283E59">
        <w:tab/>
        <w:t>The review must be done by:</w:t>
      </w:r>
    </w:p>
    <w:p w:rsidR="00673531" w:rsidRPr="00283E59" w:rsidRDefault="00673531" w:rsidP="00673531">
      <w:pPr>
        <w:pStyle w:val="paragraph"/>
      </w:pPr>
      <w:r w:rsidRPr="00283E59">
        <w:tab/>
        <w:t>(a)</w:t>
      </w:r>
      <w:r w:rsidRPr="00283E59">
        <w:tab/>
        <w:t>a delegate of the Secretary who holds a position that is higher than the position held by the delegate who made the original decision; or</w:t>
      </w:r>
    </w:p>
    <w:p w:rsidR="00673531" w:rsidRPr="00283E59" w:rsidRDefault="00673531" w:rsidP="00673531">
      <w:pPr>
        <w:pStyle w:val="paragraph"/>
      </w:pPr>
      <w:r w:rsidRPr="00283E59">
        <w:tab/>
        <w:t>(b)</w:t>
      </w:r>
      <w:r w:rsidRPr="00283E59">
        <w:tab/>
        <w:t>the Secretary personally.</w:t>
      </w:r>
    </w:p>
    <w:p w:rsidR="00153C21" w:rsidRPr="00283E59" w:rsidRDefault="00153C21" w:rsidP="00153C21">
      <w:pPr>
        <w:pStyle w:val="subsection"/>
      </w:pPr>
      <w:r w:rsidRPr="00283E59">
        <w:lastRenderedPageBreak/>
        <w:tab/>
        <w:t>(5)</w:t>
      </w:r>
      <w:r w:rsidRPr="00283E59">
        <w:tab/>
        <w:t>The decision on review of the original decision has effect as if it were made under subsection</w:t>
      </w:r>
      <w:r w:rsidR="00283E59" w:rsidRPr="00283E59">
        <w:t> </w:t>
      </w:r>
      <w:r w:rsidR="00DF6C34" w:rsidRPr="00283E59">
        <w:t>82</w:t>
      </w:r>
      <w:r w:rsidRPr="00283E59">
        <w:t>(2).</w:t>
      </w:r>
    </w:p>
    <w:p w:rsidR="00153C21" w:rsidRPr="00283E59" w:rsidRDefault="00153C21" w:rsidP="00153C21">
      <w:pPr>
        <w:pStyle w:val="subsection"/>
      </w:pPr>
      <w:r w:rsidRPr="00283E59">
        <w:tab/>
        <w:t>(6)</w:t>
      </w:r>
      <w:r w:rsidRPr="00283E59">
        <w:tab/>
        <w:t>The Secretary must, within 30 days after the decision on review is made, give a written notice to the applicant that includes:</w:t>
      </w:r>
    </w:p>
    <w:p w:rsidR="00153C21" w:rsidRPr="00283E59" w:rsidRDefault="00153C21" w:rsidP="00153C21">
      <w:pPr>
        <w:pStyle w:val="paragraph"/>
      </w:pPr>
      <w:r w:rsidRPr="00283E59">
        <w:tab/>
        <w:t>(a)</w:t>
      </w:r>
      <w:r w:rsidRPr="00283E59">
        <w:tab/>
        <w:t>details of the decision on review; and</w:t>
      </w:r>
    </w:p>
    <w:p w:rsidR="00153C21" w:rsidRPr="00283E59" w:rsidRDefault="00153C21" w:rsidP="00153C21">
      <w:pPr>
        <w:pStyle w:val="paragraph"/>
      </w:pPr>
      <w:r w:rsidRPr="00283E59">
        <w:tab/>
        <w:t>(b)</w:t>
      </w:r>
      <w:r w:rsidRPr="00283E59">
        <w:tab/>
        <w:t>the reasons for the decision on review; and</w:t>
      </w:r>
    </w:p>
    <w:p w:rsidR="00153C21" w:rsidRPr="00283E59" w:rsidRDefault="00153C21" w:rsidP="00153C21">
      <w:pPr>
        <w:pStyle w:val="paragraph"/>
      </w:pPr>
      <w:r w:rsidRPr="00283E59">
        <w:tab/>
        <w:t>(c)</w:t>
      </w:r>
      <w:r w:rsidRPr="00283E59">
        <w:tab/>
        <w:t>a statement that the applicant may apply to have the decision on review reviewed by the Administrative Appeals Tribunal.</w:t>
      </w:r>
    </w:p>
    <w:p w:rsidR="00153C21" w:rsidRPr="00283E59" w:rsidRDefault="00153C21" w:rsidP="00153C21">
      <w:pPr>
        <w:pStyle w:val="subsection"/>
      </w:pPr>
      <w:r w:rsidRPr="00283E59">
        <w:tab/>
        <w:t>(7)</w:t>
      </w:r>
      <w:r w:rsidRPr="00283E59">
        <w:tab/>
        <w:t>Applications may be made to the Administrative Appeals Tribunal for review of:</w:t>
      </w:r>
    </w:p>
    <w:p w:rsidR="00FA4B9D" w:rsidRPr="00283E59" w:rsidRDefault="00FA4B9D" w:rsidP="00FA4B9D">
      <w:pPr>
        <w:pStyle w:val="paragraph"/>
      </w:pPr>
      <w:r w:rsidRPr="00283E59">
        <w:tab/>
        <w:t>(a)</w:t>
      </w:r>
      <w:r w:rsidRPr="00283E59">
        <w:tab/>
        <w:t xml:space="preserve">decisions on review made under </w:t>
      </w:r>
      <w:r w:rsidR="00283E59" w:rsidRPr="00283E59">
        <w:t>subsection (</w:t>
      </w:r>
      <w:r w:rsidRPr="00283E59">
        <w:t>3); or</w:t>
      </w:r>
    </w:p>
    <w:p w:rsidR="00FA4B9D" w:rsidRPr="00283E59" w:rsidRDefault="00FA4B9D" w:rsidP="00FA4B9D">
      <w:pPr>
        <w:pStyle w:val="paragraph"/>
      </w:pPr>
      <w:r w:rsidRPr="00283E59">
        <w:tab/>
        <w:t>(b)</w:t>
      </w:r>
      <w:r w:rsidRPr="00283E59">
        <w:tab/>
        <w:t xml:space="preserve">original decisions made by </w:t>
      </w:r>
      <w:r w:rsidR="0054088D" w:rsidRPr="00283E59">
        <w:t xml:space="preserve">the </w:t>
      </w:r>
      <w:r w:rsidRPr="00283E59">
        <w:t>Secretary personally.</w:t>
      </w:r>
    </w:p>
    <w:p w:rsidR="00EB3758" w:rsidRPr="00283E59" w:rsidRDefault="00EB3758" w:rsidP="00884BF6">
      <w:pPr>
        <w:pStyle w:val="ActHead4"/>
      </w:pPr>
      <w:bookmarkStart w:id="120" w:name="_Toc470008674"/>
      <w:r w:rsidRPr="00283E59">
        <w:rPr>
          <w:rStyle w:val="CharSubdNo"/>
        </w:rPr>
        <w:t>Subdivision C</w:t>
      </w:r>
      <w:r w:rsidRPr="00283E59">
        <w:t>—</w:t>
      </w:r>
      <w:r w:rsidR="004C5267" w:rsidRPr="00283E59">
        <w:rPr>
          <w:rStyle w:val="CharSubdText"/>
        </w:rPr>
        <w:t>Course</w:t>
      </w:r>
      <w:r w:rsidRPr="00283E59">
        <w:rPr>
          <w:rStyle w:val="CharSubdText"/>
        </w:rPr>
        <w:t xml:space="preserve"> enrolment</w:t>
      </w:r>
      <w:bookmarkEnd w:id="120"/>
    </w:p>
    <w:p w:rsidR="00EB3758" w:rsidRPr="00283E59" w:rsidRDefault="00DF6C34" w:rsidP="00EB3758">
      <w:pPr>
        <w:pStyle w:val="ActHead5"/>
      </w:pPr>
      <w:bookmarkStart w:id="121" w:name="_Toc470008675"/>
      <w:r w:rsidRPr="00283E59">
        <w:rPr>
          <w:rStyle w:val="CharSectno"/>
        </w:rPr>
        <w:t>84</w:t>
      </w:r>
      <w:r w:rsidR="00EB3758" w:rsidRPr="00283E59">
        <w:t xml:space="preserve">  </w:t>
      </w:r>
      <w:r w:rsidR="00446845" w:rsidRPr="00283E59">
        <w:t>Equal and fair treatment of students seeking to enrol</w:t>
      </w:r>
      <w:bookmarkEnd w:id="121"/>
    </w:p>
    <w:p w:rsidR="00EB3758" w:rsidRPr="00283E59" w:rsidRDefault="00EB3758" w:rsidP="00EB3758">
      <w:pPr>
        <w:pStyle w:val="subsection"/>
      </w:pPr>
      <w:r w:rsidRPr="00283E59">
        <w:tab/>
        <w:t>(1)</w:t>
      </w:r>
      <w:r w:rsidRPr="00283E59">
        <w:tab/>
        <w:t>An approved course provider’s processes and procedures must provide for equal and fair treatment of all students seeking to enrol in an approved course.</w:t>
      </w:r>
    </w:p>
    <w:p w:rsidR="00A1128A" w:rsidRPr="00283E59" w:rsidRDefault="00EB3758" w:rsidP="00EB3758">
      <w:pPr>
        <w:pStyle w:val="subsection"/>
      </w:pPr>
      <w:r w:rsidRPr="00283E59">
        <w:tab/>
        <w:t>(2)</w:t>
      </w:r>
      <w:r w:rsidRPr="00283E59">
        <w:tab/>
      </w:r>
      <w:r w:rsidR="00A1128A" w:rsidRPr="00283E59">
        <w:t>An approved course provider must have open, fair and transparent procedures that the provider reasonably believes are based on merit for making decisions about:</w:t>
      </w:r>
    </w:p>
    <w:p w:rsidR="00A1128A" w:rsidRPr="00283E59" w:rsidRDefault="00A1128A" w:rsidP="00A1128A">
      <w:pPr>
        <w:pStyle w:val="paragraph"/>
      </w:pPr>
      <w:r w:rsidRPr="00283E59">
        <w:tab/>
        <w:t>(a)</w:t>
      </w:r>
      <w:r w:rsidRPr="00283E59">
        <w:tab/>
        <w:t>the selection of students seeking to enrol in approved courses; and</w:t>
      </w:r>
    </w:p>
    <w:p w:rsidR="00A1128A" w:rsidRPr="00283E59" w:rsidRDefault="00A1128A" w:rsidP="00A1128A">
      <w:pPr>
        <w:pStyle w:val="paragraph"/>
      </w:pPr>
      <w:r w:rsidRPr="00283E59">
        <w:tab/>
        <w:t>(b)</w:t>
      </w:r>
      <w:r w:rsidRPr="00283E59">
        <w:tab/>
        <w:t>the treatment of such students.</w:t>
      </w:r>
    </w:p>
    <w:p w:rsidR="00446845" w:rsidRPr="00283E59" w:rsidRDefault="00446845" w:rsidP="00446845">
      <w:pPr>
        <w:pStyle w:val="subsection2"/>
      </w:pPr>
      <w:r w:rsidRPr="00283E59">
        <w:t xml:space="preserve">This does not limit </w:t>
      </w:r>
      <w:r w:rsidR="00283E59" w:rsidRPr="00283E59">
        <w:t>subsection (</w:t>
      </w:r>
      <w:r w:rsidRPr="00283E59">
        <w:t>1).</w:t>
      </w:r>
    </w:p>
    <w:p w:rsidR="00EB3758" w:rsidRPr="00283E59" w:rsidRDefault="00A1128A" w:rsidP="00A1128A">
      <w:pPr>
        <w:pStyle w:val="subsection"/>
      </w:pPr>
      <w:r w:rsidRPr="00283E59">
        <w:tab/>
        <w:t>(3)</w:t>
      </w:r>
      <w:r w:rsidRPr="00283E59">
        <w:tab/>
      </w:r>
      <w:r w:rsidR="00283E59" w:rsidRPr="00283E59">
        <w:t>Subsection (</w:t>
      </w:r>
      <w:r w:rsidR="00EB3758" w:rsidRPr="00283E59">
        <w:t xml:space="preserve">2) does not prevent </w:t>
      </w:r>
      <w:r w:rsidRPr="00283E59">
        <w:t xml:space="preserve">the procedures from allowing the approved course </w:t>
      </w:r>
      <w:r w:rsidR="00EB3758" w:rsidRPr="00283E59">
        <w:t xml:space="preserve">provider </w:t>
      </w:r>
      <w:r w:rsidRPr="00283E59">
        <w:t>to take</w:t>
      </w:r>
      <w:r w:rsidR="00EB3758" w:rsidRPr="00283E59">
        <w:t xml:space="preserve"> into account</w:t>
      </w:r>
      <w:r w:rsidR="00C423BF" w:rsidRPr="00283E59">
        <w:t xml:space="preserve"> that a student may be enrolled in an approved course in accordance with an arrangement that</w:t>
      </w:r>
      <w:r w:rsidR="00EB3758" w:rsidRPr="00283E59">
        <w:t>:</w:t>
      </w:r>
    </w:p>
    <w:p w:rsidR="00C423BF" w:rsidRPr="00283E59" w:rsidRDefault="00C423BF" w:rsidP="00C423BF">
      <w:pPr>
        <w:pStyle w:val="paragraph"/>
      </w:pPr>
      <w:r w:rsidRPr="00283E59">
        <w:tab/>
        <w:t>(a)</w:t>
      </w:r>
      <w:r w:rsidRPr="00283E59">
        <w:tab/>
        <w:t>was entered into between the provider and an employer or industry body; and</w:t>
      </w:r>
    </w:p>
    <w:p w:rsidR="00C423BF" w:rsidRPr="00283E59" w:rsidRDefault="00C423BF" w:rsidP="00C423BF">
      <w:pPr>
        <w:pStyle w:val="paragraph"/>
      </w:pPr>
      <w:r w:rsidRPr="00283E59">
        <w:tab/>
        <w:t>(b)</w:t>
      </w:r>
      <w:r w:rsidRPr="00283E59">
        <w:tab/>
        <w:t>limits or restricts enrolments in some or all of the places in the course.</w:t>
      </w:r>
    </w:p>
    <w:p w:rsidR="007612CC" w:rsidRPr="00283E59" w:rsidRDefault="007612CC" w:rsidP="00884BF6">
      <w:pPr>
        <w:pStyle w:val="ActHead4"/>
      </w:pPr>
      <w:bookmarkStart w:id="122" w:name="_Toc470008676"/>
      <w:r w:rsidRPr="00283E59">
        <w:rPr>
          <w:rStyle w:val="CharSubdNo"/>
        </w:rPr>
        <w:t>Subdivision D</w:t>
      </w:r>
      <w:r w:rsidRPr="00283E59">
        <w:t>—</w:t>
      </w:r>
      <w:r w:rsidR="004C5267" w:rsidRPr="00283E59">
        <w:rPr>
          <w:rStyle w:val="CharSubdText"/>
        </w:rPr>
        <w:t>I</w:t>
      </w:r>
      <w:r w:rsidRPr="00283E59">
        <w:rPr>
          <w:rStyle w:val="CharSubdText"/>
        </w:rPr>
        <w:t>nformation relating to applications for VET student loans</w:t>
      </w:r>
      <w:bookmarkEnd w:id="122"/>
    </w:p>
    <w:p w:rsidR="007612CC" w:rsidRPr="00283E59" w:rsidRDefault="00DF6C34" w:rsidP="007612CC">
      <w:pPr>
        <w:pStyle w:val="ActHead5"/>
      </w:pPr>
      <w:bookmarkStart w:id="123" w:name="_Toc470008677"/>
      <w:r w:rsidRPr="00283E59">
        <w:rPr>
          <w:rStyle w:val="CharSectno"/>
        </w:rPr>
        <w:t>85</w:t>
      </w:r>
      <w:r w:rsidR="009246E8" w:rsidRPr="00283E59">
        <w:t xml:space="preserve">  Processes and procedures for information relating to applications for VET student loans</w:t>
      </w:r>
      <w:bookmarkEnd w:id="123"/>
    </w:p>
    <w:p w:rsidR="009246E8" w:rsidRPr="00283E59" w:rsidRDefault="009246E8" w:rsidP="009246E8">
      <w:pPr>
        <w:pStyle w:val="subsection"/>
      </w:pPr>
      <w:r w:rsidRPr="00283E59">
        <w:tab/>
        <w:t>(1)</w:t>
      </w:r>
      <w:r w:rsidRPr="00283E59">
        <w:tab/>
        <w:t>An approved course provider must have processes and procedures relating to the collection and verification of information for the purposes of, or in relation to, applications by students for VET student loans.</w:t>
      </w:r>
    </w:p>
    <w:p w:rsidR="009246E8" w:rsidRPr="00283E59" w:rsidRDefault="009246E8" w:rsidP="009246E8">
      <w:pPr>
        <w:pStyle w:val="subsection"/>
      </w:pPr>
      <w:r w:rsidRPr="00283E59">
        <w:tab/>
        <w:t>(2)</w:t>
      </w:r>
      <w:r w:rsidRPr="00283E59">
        <w:tab/>
        <w:t>The processes and procedures must require the collection and verification of the following information</w:t>
      </w:r>
      <w:r w:rsidR="00065564" w:rsidRPr="00283E59">
        <w:t xml:space="preserve"> and documents</w:t>
      </w:r>
      <w:r w:rsidRPr="00283E59">
        <w:t xml:space="preserve"> relating to a student applying for a VET student loan:</w:t>
      </w:r>
    </w:p>
    <w:p w:rsidR="009246E8" w:rsidRPr="00283E59" w:rsidRDefault="009246E8" w:rsidP="009246E8">
      <w:pPr>
        <w:pStyle w:val="paragraph"/>
      </w:pPr>
      <w:r w:rsidRPr="00283E59">
        <w:tab/>
        <w:t>(a)</w:t>
      </w:r>
      <w:r w:rsidRPr="00283E59">
        <w:tab/>
      </w:r>
      <w:r w:rsidR="00065564" w:rsidRPr="00283E59">
        <w:t xml:space="preserve">information about </w:t>
      </w:r>
      <w:r w:rsidRPr="00283E59">
        <w:t>the student’s identity and date of birth;</w:t>
      </w:r>
    </w:p>
    <w:p w:rsidR="009246E8" w:rsidRPr="00283E59" w:rsidRDefault="009246E8" w:rsidP="009246E8">
      <w:pPr>
        <w:pStyle w:val="paragraph"/>
      </w:pPr>
      <w:r w:rsidRPr="00283E59">
        <w:tab/>
        <w:t>(b)</w:t>
      </w:r>
      <w:r w:rsidRPr="00283E59">
        <w:tab/>
        <w:t>if the student is under 18, information that:</w:t>
      </w:r>
    </w:p>
    <w:p w:rsidR="009246E8" w:rsidRPr="00283E59" w:rsidRDefault="009246E8" w:rsidP="009246E8">
      <w:pPr>
        <w:pStyle w:val="paragraphsub"/>
      </w:pPr>
      <w:r w:rsidRPr="00283E59">
        <w:lastRenderedPageBreak/>
        <w:tab/>
        <w:t>(i)</w:t>
      </w:r>
      <w:r w:rsidRPr="00283E59">
        <w:tab/>
        <w:t>one of the signatories to the application is a responsible parent of the student; or</w:t>
      </w:r>
    </w:p>
    <w:p w:rsidR="009246E8" w:rsidRPr="00283E59" w:rsidRDefault="009246E8" w:rsidP="009246E8">
      <w:pPr>
        <w:pStyle w:val="paragraphsub"/>
      </w:pPr>
      <w:r w:rsidRPr="00283E59">
        <w:tab/>
        <w:t>(ii)</w:t>
      </w:r>
      <w:r w:rsidRPr="00283E59">
        <w:tab/>
        <w:t xml:space="preserve">the student has received youth allowance (within the meaning of the </w:t>
      </w:r>
      <w:r w:rsidRPr="00283E59">
        <w:rPr>
          <w:i/>
        </w:rPr>
        <w:t>Social Security Act 1991</w:t>
      </w:r>
      <w:r w:rsidRPr="00283E59">
        <w:t>) on the basis that the student is independent (within the meaning of Part</w:t>
      </w:r>
      <w:r w:rsidR="00283E59" w:rsidRPr="00283E59">
        <w:t> </w:t>
      </w:r>
      <w:r w:rsidRPr="00283E59">
        <w:t>2.11 of that Act);</w:t>
      </w:r>
    </w:p>
    <w:p w:rsidR="009246E8" w:rsidRPr="00283E59" w:rsidRDefault="009246E8" w:rsidP="009246E8">
      <w:pPr>
        <w:pStyle w:val="paragraph"/>
      </w:pPr>
      <w:r w:rsidRPr="00283E59">
        <w:tab/>
        <w:t>(c)</w:t>
      </w:r>
      <w:r w:rsidRPr="00283E59">
        <w:tab/>
      </w:r>
      <w:r w:rsidR="00065564" w:rsidRPr="00283E59">
        <w:t>information</w:t>
      </w:r>
      <w:r w:rsidR="003A1452" w:rsidRPr="00283E59">
        <w:t xml:space="preserve"> and documents to establish </w:t>
      </w:r>
      <w:r w:rsidR="00065564" w:rsidRPr="00283E59">
        <w:t>that the student meets the requirement</w:t>
      </w:r>
      <w:r w:rsidR="003A1452" w:rsidRPr="00283E59">
        <w:t>s</w:t>
      </w:r>
      <w:r w:rsidR="00065564" w:rsidRPr="00283E59">
        <w:t xml:space="preserve"> of section</w:t>
      </w:r>
      <w:r w:rsidR="00283E59" w:rsidRPr="00283E59">
        <w:t> </w:t>
      </w:r>
      <w:r w:rsidR="00065564" w:rsidRPr="00283E59">
        <w:t>11 of the Act;</w:t>
      </w:r>
    </w:p>
    <w:p w:rsidR="00065564" w:rsidRPr="00283E59" w:rsidRDefault="00065564" w:rsidP="009246E8">
      <w:pPr>
        <w:pStyle w:val="paragraph"/>
      </w:pPr>
      <w:r w:rsidRPr="00283E59">
        <w:tab/>
        <w:t>(d)</w:t>
      </w:r>
      <w:r w:rsidRPr="00283E59">
        <w:tab/>
        <w:t xml:space="preserve">if the student has applied for, but not been issued with, a tax file number—a certificate from the Commissioner </w:t>
      </w:r>
      <w:r w:rsidR="00D264BE" w:rsidRPr="00283E59">
        <w:t>that the student ha</w:t>
      </w:r>
      <w:r w:rsidR="003A1452" w:rsidRPr="00283E59">
        <w:t>s applied for a tax file number.</w:t>
      </w:r>
    </w:p>
    <w:p w:rsidR="000802C7" w:rsidRPr="00283E59" w:rsidRDefault="00884BF6" w:rsidP="00884BF6">
      <w:pPr>
        <w:pStyle w:val="ActHead4"/>
      </w:pPr>
      <w:bookmarkStart w:id="124" w:name="_Toc470008678"/>
      <w:r w:rsidRPr="00283E59">
        <w:rPr>
          <w:rStyle w:val="CharSubdNo"/>
        </w:rPr>
        <w:t xml:space="preserve">Subdivision </w:t>
      </w:r>
      <w:r w:rsidR="007612CC" w:rsidRPr="00283E59">
        <w:rPr>
          <w:rStyle w:val="CharSubdNo"/>
        </w:rPr>
        <w:t>E</w:t>
      </w:r>
      <w:r w:rsidRPr="00283E59">
        <w:t>—</w:t>
      </w:r>
      <w:r w:rsidR="004C5267" w:rsidRPr="00283E59">
        <w:rPr>
          <w:rStyle w:val="CharSubdText"/>
        </w:rPr>
        <w:t>W</w:t>
      </w:r>
      <w:r w:rsidRPr="00283E59">
        <w:rPr>
          <w:rStyle w:val="CharSubdText"/>
        </w:rPr>
        <w:t>ithdrawal from courses and cancellation of enrolment</w:t>
      </w:r>
      <w:bookmarkEnd w:id="124"/>
    </w:p>
    <w:p w:rsidR="00026DDE" w:rsidRPr="00283E59" w:rsidRDefault="00DF6C34" w:rsidP="00026DDE">
      <w:pPr>
        <w:pStyle w:val="ActHead5"/>
      </w:pPr>
      <w:bookmarkStart w:id="125" w:name="_Toc470008679"/>
      <w:r w:rsidRPr="00283E59">
        <w:rPr>
          <w:rStyle w:val="CharSectno"/>
        </w:rPr>
        <w:t>86</w:t>
      </w:r>
      <w:r w:rsidR="00026DDE" w:rsidRPr="00283E59">
        <w:t xml:space="preserve">  Processes and procedures for student to withdraw from approved course</w:t>
      </w:r>
      <w:bookmarkEnd w:id="125"/>
    </w:p>
    <w:p w:rsidR="00936B81" w:rsidRPr="00283E59" w:rsidRDefault="00936B81" w:rsidP="00936B81">
      <w:pPr>
        <w:pStyle w:val="subsection"/>
      </w:pPr>
      <w:r w:rsidRPr="00283E59">
        <w:tab/>
        <w:t>(1)</w:t>
      </w:r>
      <w:r w:rsidRPr="00283E59">
        <w:tab/>
        <w:t>An approved course provider’s processes and procedures must include:</w:t>
      </w:r>
    </w:p>
    <w:p w:rsidR="00936B81" w:rsidRPr="00283E59" w:rsidRDefault="00936B81" w:rsidP="00936B81">
      <w:pPr>
        <w:pStyle w:val="paragraph"/>
      </w:pPr>
      <w:r w:rsidRPr="00283E59">
        <w:tab/>
        <w:t>(a)</w:t>
      </w:r>
      <w:r w:rsidRPr="00283E59">
        <w:tab/>
        <w:t>procedures for a student to withdraw from an approved course, or a part of an approved course; and</w:t>
      </w:r>
    </w:p>
    <w:p w:rsidR="00936B81" w:rsidRPr="00283E59" w:rsidRDefault="00936B81" w:rsidP="00936B81">
      <w:pPr>
        <w:pStyle w:val="paragraph"/>
      </w:pPr>
      <w:r w:rsidRPr="00283E59">
        <w:tab/>
        <w:t>(b)</w:t>
      </w:r>
      <w:r w:rsidRPr="00283E59">
        <w:tab/>
        <w:t xml:space="preserve">a procedure for a student to enrol in a part of an approved course with the provider in circumstances where the student had earlier withdrawn from </w:t>
      </w:r>
      <w:r w:rsidR="000716B7" w:rsidRPr="00283E59">
        <w:t>a</w:t>
      </w:r>
      <w:r w:rsidRPr="00283E59">
        <w:t xml:space="preserve"> part of the course undertaken with the provider.</w:t>
      </w:r>
    </w:p>
    <w:p w:rsidR="00026DDE" w:rsidRPr="00283E59" w:rsidRDefault="00026DDE" w:rsidP="00026DDE">
      <w:pPr>
        <w:pStyle w:val="subsection"/>
      </w:pPr>
      <w:r w:rsidRPr="00283E59">
        <w:tab/>
      </w:r>
      <w:r w:rsidR="00936B81" w:rsidRPr="00283E59">
        <w:t>(2)</w:t>
      </w:r>
      <w:r w:rsidRPr="00283E59">
        <w:tab/>
      </w:r>
      <w:r w:rsidR="00936B81" w:rsidRPr="00283E59">
        <w:t>The</w:t>
      </w:r>
      <w:r w:rsidRPr="00283E59">
        <w:t xml:space="preserve"> procedures for a student to withdraw from an approved course, or a part of an approved course, before a census day for the course, or the part of the course, must not involve financial, administrative or other barriers to the withdrawal.</w:t>
      </w:r>
    </w:p>
    <w:p w:rsidR="00F37824" w:rsidRPr="00283E59" w:rsidRDefault="00DC408E" w:rsidP="00F37824">
      <w:pPr>
        <w:pStyle w:val="subsection"/>
      </w:pPr>
      <w:r w:rsidRPr="00283E59">
        <w:tab/>
        <w:t>(3</w:t>
      </w:r>
      <w:r w:rsidR="00F37824" w:rsidRPr="00283E59">
        <w:t>)</w:t>
      </w:r>
      <w:r w:rsidR="00F37824" w:rsidRPr="00283E59">
        <w:tab/>
        <w:t xml:space="preserve">If a student withdraws from an approved course, or a part of an approved course, the course provider must not, after the withdrawal, enrol the student in an approved course </w:t>
      </w:r>
      <w:r w:rsidR="00197CD1" w:rsidRPr="00283E59">
        <w:t>or a part of an approved course</w:t>
      </w:r>
      <w:r w:rsidR="00F37824" w:rsidRPr="00283E59">
        <w:t xml:space="preserve"> without the wr</w:t>
      </w:r>
      <w:r w:rsidR="00197CD1" w:rsidRPr="00283E59">
        <w:t>itten permission of the student</w:t>
      </w:r>
      <w:r w:rsidR="00F37824" w:rsidRPr="00283E59">
        <w:t xml:space="preserve"> </w:t>
      </w:r>
      <w:r w:rsidR="00197CD1" w:rsidRPr="00283E59">
        <w:t>(</w:t>
      </w:r>
      <w:r w:rsidR="00F37824" w:rsidRPr="00283E59">
        <w:t>which must be given after the withdrawal</w:t>
      </w:r>
      <w:r w:rsidR="00197CD1" w:rsidRPr="00283E59">
        <w:t>)</w:t>
      </w:r>
      <w:r w:rsidR="00F37824" w:rsidRPr="00283E59">
        <w:t>.</w:t>
      </w:r>
    </w:p>
    <w:p w:rsidR="00884BF6" w:rsidRPr="00283E59" w:rsidRDefault="00DF6C34" w:rsidP="00884BF6">
      <w:pPr>
        <w:pStyle w:val="ActHead5"/>
      </w:pPr>
      <w:bookmarkStart w:id="126" w:name="_Toc470008680"/>
      <w:r w:rsidRPr="00283E59">
        <w:rPr>
          <w:rStyle w:val="CharSectno"/>
        </w:rPr>
        <w:t>87</w:t>
      </w:r>
      <w:r w:rsidR="00884BF6" w:rsidRPr="00283E59">
        <w:t xml:space="preserve">  Proce</w:t>
      </w:r>
      <w:r w:rsidR="009246E8" w:rsidRPr="00283E59">
        <w:t>sses and proce</w:t>
      </w:r>
      <w:r w:rsidR="00884BF6" w:rsidRPr="00283E59">
        <w:t>dures for cancellation of enrolment</w:t>
      </w:r>
      <w:bookmarkEnd w:id="126"/>
    </w:p>
    <w:p w:rsidR="00936B81" w:rsidRPr="00283E59" w:rsidRDefault="00936B81" w:rsidP="00936B81">
      <w:pPr>
        <w:pStyle w:val="subsection"/>
      </w:pPr>
      <w:r w:rsidRPr="00283E59">
        <w:tab/>
        <w:t>(1)</w:t>
      </w:r>
      <w:r w:rsidRPr="00283E59">
        <w:tab/>
        <w:t>An approved course provider’s processes and procedures must include processes and procedures for the provider to cancel a student’s enrolment in an approved course, or a part of an approved course, after the census day for the course.</w:t>
      </w:r>
    </w:p>
    <w:p w:rsidR="00E704D4" w:rsidRPr="00283E59" w:rsidRDefault="00B13273" w:rsidP="00884BF6">
      <w:pPr>
        <w:pStyle w:val="subsection"/>
      </w:pPr>
      <w:r w:rsidRPr="00283E59">
        <w:tab/>
        <w:t>(2)</w:t>
      </w:r>
      <w:r w:rsidRPr="00283E59">
        <w:tab/>
        <w:t>The processes and procedure</w:t>
      </w:r>
      <w:r w:rsidR="00E704D4" w:rsidRPr="00283E59">
        <w:t>s</w:t>
      </w:r>
      <w:r w:rsidRPr="00283E59">
        <w:t xml:space="preserve"> for cancelling a student’s enrolment</w:t>
      </w:r>
      <w:r w:rsidR="000716B7" w:rsidRPr="00283E59">
        <w:t xml:space="preserve"> must</w:t>
      </w:r>
      <w:r w:rsidR="00E704D4" w:rsidRPr="00283E59">
        <w:t>:</w:t>
      </w:r>
    </w:p>
    <w:p w:rsidR="00E704D4" w:rsidRPr="00283E59" w:rsidRDefault="00DC408E" w:rsidP="00E704D4">
      <w:pPr>
        <w:pStyle w:val="paragraph"/>
      </w:pPr>
      <w:r w:rsidRPr="00283E59">
        <w:tab/>
        <w:t>(a)</w:t>
      </w:r>
      <w:r w:rsidRPr="00283E59">
        <w:tab/>
      </w:r>
      <w:r w:rsidR="00E704D4" w:rsidRPr="00283E59">
        <w:t>require the provider to inform the student concerned of a proposed cancellation; and</w:t>
      </w:r>
    </w:p>
    <w:p w:rsidR="00026DDE" w:rsidRPr="00283E59" w:rsidRDefault="00DC408E" w:rsidP="00E704D4">
      <w:pPr>
        <w:pStyle w:val="paragraph"/>
      </w:pPr>
      <w:r w:rsidRPr="00283E59">
        <w:tab/>
        <w:t>(b)</w:t>
      </w:r>
      <w:r w:rsidRPr="00283E59">
        <w:tab/>
      </w:r>
      <w:r w:rsidR="00E704D4" w:rsidRPr="00283E59">
        <w:t xml:space="preserve">provide the student with at least 28 days to initiate grievance procedures before the </w:t>
      </w:r>
      <w:r w:rsidR="00026DDE" w:rsidRPr="00283E59">
        <w:t>cancellation</w:t>
      </w:r>
      <w:r w:rsidR="00E704D4" w:rsidRPr="00283E59">
        <w:t xml:space="preserve"> takes final effect</w:t>
      </w:r>
      <w:r w:rsidR="00026DDE" w:rsidRPr="00283E59">
        <w:t>; and</w:t>
      </w:r>
    </w:p>
    <w:p w:rsidR="00026DDE" w:rsidRPr="00283E59" w:rsidRDefault="00DC408E" w:rsidP="00E704D4">
      <w:pPr>
        <w:pStyle w:val="paragraph"/>
      </w:pPr>
      <w:r w:rsidRPr="00283E59">
        <w:tab/>
        <w:t>(c)</w:t>
      </w:r>
      <w:r w:rsidRPr="00283E59">
        <w:tab/>
      </w:r>
      <w:r w:rsidR="00026DDE" w:rsidRPr="00283E59">
        <w:t>provide for the cancellation to take final effect only after any grievance procedures initiated by the student have been completed; and</w:t>
      </w:r>
    </w:p>
    <w:p w:rsidR="00026DDE" w:rsidRPr="00283E59" w:rsidRDefault="00DC408E" w:rsidP="00E704D4">
      <w:pPr>
        <w:pStyle w:val="paragraph"/>
      </w:pPr>
      <w:r w:rsidRPr="00283E59">
        <w:tab/>
        <w:t>(d)</w:t>
      </w:r>
      <w:r w:rsidRPr="00283E59">
        <w:tab/>
      </w:r>
      <w:r w:rsidR="00026DDE" w:rsidRPr="00283E59">
        <w:t xml:space="preserve">set </w:t>
      </w:r>
      <w:r w:rsidR="008713AF" w:rsidRPr="00283E59">
        <w:t xml:space="preserve">out </w:t>
      </w:r>
      <w:r w:rsidR="00026DDE" w:rsidRPr="00283E59">
        <w:t>the circumstances in which fees for the course, or the part of the course, concerned will, or will not be, refunded.</w:t>
      </w:r>
    </w:p>
    <w:p w:rsidR="007612CC" w:rsidRPr="00283E59" w:rsidRDefault="007612CC" w:rsidP="00EB3758">
      <w:pPr>
        <w:pStyle w:val="ActHead4"/>
      </w:pPr>
      <w:bookmarkStart w:id="127" w:name="_Toc470008681"/>
      <w:r w:rsidRPr="00283E59">
        <w:rPr>
          <w:rStyle w:val="CharSubdNo"/>
        </w:rPr>
        <w:lastRenderedPageBreak/>
        <w:t>Subdivision F</w:t>
      </w:r>
      <w:r w:rsidRPr="00283E59">
        <w:t>—</w:t>
      </w:r>
      <w:r w:rsidR="004C5267" w:rsidRPr="00283E59">
        <w:rPr>
          <w:rStyle w:val="CharSubdText"/>
        </w:rPr>
        <w:t>Dealing with complaints</w:t>
      </w:r>
      <w:bookmarkEnd w:id="127"/>
    </w:p>
    <w:p w:rsidR="007612CC" w:rsidRPr="00283E59" w:rsidRDefault="00DF6C34" w:rsidP="007612CC">
      <w:pPr>
        <w:pStyle w:val="ActHead5"/>
      </w:pPr>
      <w:bookmarkStart w:id="128" w:name="_Toc470008682"/>
      <w:r w:rsidRPr="00283E59">
        <w:rPr>
          <w:rStyle w:val="CharSectno"/>
        </w:rPr>
        <w:t>88</w:t>
      </w:r>
      <w:r w:rsidR="007612CC" w:rsidRPr="00283E59">
        <w:t xml:space="preserve">  Grievance procedure</w:t>
      </w:r>
      <w:bookmarkEnd w:id="128"/>
    </w:p>
    <w:p w:rsidR="007612CC" w:rsidRPr="00283E59" w:rsidRDefault="007612CC" w:rsidP="007612CC">
      <w:pPr>
        <w:pStyle w:val="subsection"/>
      </w:pPr>
      <w:r w:rsidRPr="00283E59">
        <w:tab/>
        <w:t>(1)</w:t>
      </w:r>
      <w:r w:rsidRPr="00283E59">
        <w:tab/>
        <w:t>An approved course provider must have a grievance procedure to deal with</w:t>
      </w:r>
      <w:r w:rsidR="0009029F" w:rsidRPr="00283E59">
        <w:t xml:space="preserve"> complaints from its students about</w:t>
      </w:r>
      <w:r w:rsidRPr="00283E59">
        <w:t>:</w:t>
      </w:r>
    </w:p>
    <w:p w:rsidR="000C51A1" w:rsidRPr="00283E59" w:rsidRDefault="0009029F" w:rsidP="0009029F">
      <w:pPr>
        <w:pStyle w:val="paragraph"/>
      </w:pPr>
      <w:r w:rsidRPr="00283E59">
        <w:tab/>
        <w:t>(a</w:t>
      </w:r>
      <w:r w:rsidR="000C51A1" w:rsidRPr="00283E59">
        <w:t>)</w:t>
      </w:r>
      <w:r w:rsidR="000C51A1" w:rsidRPr="00283E59">
        <w:tab/>
      </w:r>
      <w:r w:rsidR="007612CC" w:rsidRPr="00283E59">
        <w:t xml:space="preserve">academic matters </w:t>
      </w:r>
      <w:r w:rsidR="00DC408E" w:rsidRPr="00283E59">
        <w:t>(including matters relating</w:t>
      </w:r>
      <w:r w:rsidR="003F0561" w:rsidRPr="00283E59">
        <w:t xml:space="preserve"> </w:t>
      </w:r>
      <w:r w:rsidR="00D53D67" w:rsidRPr="00283E59">
        <w:t xml:space="preserve">to </w:t>
      </w:r>
      <w:r w:rsidR="000C51A1" w:rsidRPr="00283E59">
        <w:t xml:space="preserve">student progress, assessment, curriculum and awards for an approved course); </w:t>
      </w:r>
      <w:r w:rsidR="007612CC" w:rsidRPr="00283E59">
        <w:t>and</w:t>
      </w:r>
    </w:p>
    <w:p w:rsidR="007612CC" w:rsidRPr="00283E59" w:rsidRDefault="0009029F" w:rsidP="0009029F">
      <w:pPr>
        <w:pStyle w:val="paragraph"/>
      </w:pPr>
      <w:r w:rsidRPr="00283E59">
        <w:tab/>
        <w:t>(b</w:t>
      </w:r>
      <w:r w:rsidR="000C51A1" w:rsidRPr="00283E59">
        <w:t>)</w:t>
      </w:r>
      <w:r w:rsidR="000C51A1" w:rsidRPr="00283E59">
        <w:tab/>
      </w:r>
      <w:r w:rsidR="007612CC" w:rsidRPr="00283E59">
        <w:t>non</w:t>
      </w:r>
      <w:r w:rsidR="00283E59">
        <w:noBreakHyphen/>
      </w:r>
      <w:r w:rsidR="007612CC" w:rsidRPr="00283E59">
        <w:t>academic matters</w:t>
      </w:r>
      <w:r w:rsidR="000C51A1" w:rsidRPr="00283E59">
        <w:t xml:space="preserve"> (including matters relating to </w:t>
      </w:r>
      <w:r w:rsidR="00DC408E" w:rsidRPr="00283E59">
        <w:t xml:space="preserve">enrolment in a course and </w:t>
      </w:r>
      <w:r w:rsidR="000C51A1" w:rsidRPr="00283E59">
        <w:t>personal i</w:t>
      </w:r>
      <w:r w:rsidR="008435B3" w:rsidRPr="00283E59">
        <w:t>nformation held by the provider</w:t>
      </w:r>
      <w:r w:rsidR="000C51A1" w:rsidRPr="00283E59">
        <w:t>)</w:t>
      </w:r>
      <w:r w:rsidRPr="00283E59">
        <w:t>.</w:t>
      </w:r>
    </w:p>
    <w:p w:rsidR="007612CC" w:rsidRPr="00283E59" w:rsidRDefault="00F549AB" w:rsidP="00F549AB">
      <w:pPr>
        <w:pStyle w:val="subsection"/>
      </w:pPr>
      <w:r w:rsidRPr="00283E59">
        <w:tab/>
        <w:t>(2)</w:t>
      </w:r>
      <w:r w:rsidRPr="00283E59">
        <w:tab/>
      </w:r>
      <w:r w:rsidR="007612CC" w:rsidRPr="00283E59">
        <w:t>The grievance procedure must:</w:t>
      </w:r>
    </w:p>
    <w:p w:rsidR="007612CC" w:rsidRPr="00283E59" w:rsidRDefault="00F549AB" w:rsidP="00F549AB">
      <w:pPr>
        <w:pStyle w:val="paragraph"/>
      </w:pPr>
      <w:r w:rsidRPr="00283E59">
        <w:tab/>
        <w:t>(a)</w:t>
      </w:r>
      <w:r w:rsidRPr="00283E59">
        <w:tab/>
      </w:r>
      <w:r w:rsidR="007612CC" w:rsidRPr="00283E59">
        <w:t>clearly set out the stages of the procedure; and</w:t>
      </w:r>
    </w:p>
    <w:p w:rsidR="007612CC" w:rsidRPr="00283E59" w:rsidRDefault="00F549AB" w:rsidP="00F549AB">
      <w:pPr>
        <w:pStyle w:val="paragraph"/>
      </w:pPr>
      <w:r w:rsidRPr="00283E59">
        <w:tab/>
        <w:t>(b)</w:t>
      </w:r>
      <w:r w:rsidRPr="00283E59">
        <w:tab/>
      </w:r>
      <w:r w:rsidR="007612CC" w:rsidRPr="00283E59">
        <w:t>encourage the timely resolution of complaints, including by specifying reasonable periods for dealing with each stage of the procedure; and</w:t>
      </w:r>
    </w:p>
    <w:p w:rsidR="007612CC" w:rsidRPr="00283E59" w:rsidRDefault="00F549AB" w:rsidP="00F549AB">
      <w:pPr>
        <w:pStyle w:val="paragraph"/>
      </w:pPr>
      <w:r w:rsidRPr="00283E59">
        <w:tab/>
        <w:t>(c)</w:t>
      </w:r>
      <w:r w:rsidRPr="00283E59">
        <w:tab/>
      </w:r>
      <w:r w:rsidR="007612CC" w:rsidRPr="00283E59">
        <w:t xml:space="preserve">contain the internal and external stages referred to in </w:t>
      </w:r>
      <w:r w:rsidR="00283E59" w:rsidRPr="00283E59">
        <w:t>subsections (</w:t>
      </w:r>
      <w:r w:rsidRPr="00283E59">
        <w:t>3</w:t>
      </w:r>
      <w:r w:rsidR="007612CC" w:rsidRPr="00283E59">
        <w:t xml:space="preserve">) and </w:t>
      </w:r>
      <w:r w:rsidRPr="00283E59">
        <w:t>(4</w:t>
      </w:r>
      <w:r w:rsidR="007612CC" w:rsidRPr="00283E59">
        <w:t>); and</w:t>
      </w:r>
    </w:p>
    <w:p w:rsidR="00F549AB" w:rsidRPr="00283E59" w:rsidRDefault="00F549AB" w:rsidP="00F549AB">
      <w:pPr>
        <w:pStyle w:val="paragraph"/>
      </w:pPr>
      <w:r w:rsidRPr="00283E59">
        <w:tab/>
        <w:t>(d)</w:t>
      </w:r>
      <w:r w:rsidRPr="00283E59">
        <w:tab/>
        <w:t xml:space="preserve">clearly provide that there is no charge for </w:t>
      </w:r>
      <w:r w:rsidR="003F0561" w:rsidRPr="00283E59">
        <w:t xml:space="preserve">either </w:t>
      </w:r>
      <w:r w:rsidRPr="00283E59">
        <w:t>the internal stage</w:t>
      </w:r>
      <w:r w:rsidR="003F0561" w:rsidRPr="00283E59">
        <w:t xml:space="preserve"> or the external stage</w:t>
      </w:r>
      <w:r w:rsidRPr="00283E59">
        <w:t>; and</w:t>
      </w:r>
    </w:p>
    <w:p w:rsidR="00F549AB" w:rsidRPr="00283E59" w:rsidRDefault="00F549AB" w:rsidP="00F549AB">
      <w:pPr>
        <w:pStyle w:val="paragraph"/>
      </w:pPr>
      <w:r w:rsidRPr="00283E59">
        <w:tab/>
        <w:t>(e)</w:t>
      </w:r>
      <w:r w:rsidRPr="00283E59">
        <w:tab/>
        <w:t>provide for implementation of decisions made in following the grievance procedure; and</w:t>
      </w:r>
    </w:p>
    <w:p w:rsidR="00F549AB" w:rsidRPr="00283E59" w:rsidRDefault="00F549AB" w:rsidP="00F549AB">
      <w:pPr>
        <w:pStyle w:val="paragraph"/>
      </w:pPr>
      <w:r w:rsidRPr="00283E59">
        <w:tab/>
        <w:t>(f)</w:t>
      </w:r>
      <w:r w:rsidRPr="00283E59">
        <w:tab/>
        <w:t>provide for due consideration of recommendations arising from the external stage of the grievance procedure</w:t>
      </w:r>
      <w:r w:rsidR="00B831AC" w:rsidRPr="00283E59">
        <w:t>; and</w:t>
      </w:r>
    </w:p>
    <w:p w:rsidR="00B831AC" w:rsidRPr="00283E59" w:rsidRDefault="009577A0" w:rsidP="00F549AB">
      <w:pPr>
        <w:pStyle w:val="paragraph"/>
      </w:pPr>
      <w:r w:rsidRPr="00283E59">
        <w:tab/>
        <w:t>(g</w:t>
      </w:r>
      <w:r w:rsidR="00B831AC" w:rsidRPr="00283E59">
        <w:t>)</w:t>
      </w:r>
      <w:r w:rsidR="00B831AC" w:rsidRPr="00283E59">
        <w:tab/>
        <w:t>require the pr</w:t>
      </w:r>
      <w:r w:rsidR="00C423BF" w:rsidRPr="00283E59">
        <w:t>ovider to allow parties who have used</w:t>
      </w:r>
      <w:r w:rsidR="00B831AC" w:rsidRPr="00283E59">
        <w:t xml:space="preserve"> the procedure to access the records of that use, but otherwise keep the records confidential.</w:t>
      </w:r>
    </w:p>
    <w:p w:rsidR="00F549AB" w:rsidRPr="00283E59" w:rsidRDefault="00F549AB" w:rsidP="00F549AB">
      <w:pPr>
        <w:pStyle w:val="subsection"/>
      </w:pPr>
      <w:r w:rsidRPr="00283E59">
        <w:tab/>
        <w:t>(3)</w:t>
      </w:r>
      <w:r w:rsidRPr="00283E59">
        <w:tab/>
        <w:t>The internal stage of the grievance procedure must include:</w:t>
      </w:r>
    </w:p>
    <w:p w:rsidR="00F549AB" w:rsidRPr="00283E59" w:rsidRDefault="00F549AB" w:rsidP="00F549AB">
      <w:pPr>
        <w:pStyle w:val="paragraph"/>
      </w:pPr>
      <w:r w:rsidRPr="00283E59">
        <w:tab/>
        <w:t>(a)</w:t>
      </w:r>
      <w:r w:rsidRPr="00283E59">
        <w:tab/>
        <w:t>a process for the lodging and hearing of a formal complaint; and</w:t>
      </w:r>
    </w:p>
    <w:p w:rsidR="00F549AB" w:rsidRPr="00283E59" w:rsidRDefault="00F549AB" w:rsidP="00F549AB">
      <w:pPr>
        <w:pStyle w:val="paragraph"/>
      </w:pPr>
      <w:r w:rsidRPr="00283E59">
        <w:tab/>
        <w:t>(b)</w:t>
      </w:r>
      <w:r w:rsidRPr="00283E59">
        <w:tab/>
        <w:t xml:space="preserve">a requirement for </w:t>
      </w:r>
      <w:r w:rsidR="00B831AC" w:rsidRPr="00283E59">
        <w:t xml:space="preserve">the complainant to be given </w:t>
      </w:r>
      <w:r w:rsidRPr="00283E59">
        <w:t>written notice of a decision on the formal complaint</w:t>
      </w:r>
      <w:r w:rsidR="00B831AC" w:rsidRPr="00283E59">
        <w:t>, including</w:t>
      </w:r>
      <w:r w:rsidRPr="00283E59">
        <w:t>:</w:t>
      </w:r>
    </w:p>
    <w:p w:rsidR="00F549AB" w:rsidRPr="00283E59" w:rsidRDefault="00F549AB" w:rsidP="00F549AB">
      <w:pPr>
        <w:pStyle w:val="paragraphsub"/>
      </w:pPr>
      <w:r w:rsidRPr="00283E59">
        <w:tab/>
        <w:t>(i)</w:t>
      </w:r>
      <w:r w:rsidRPr="00283E59">
        <w:tab/>
        <w:t>the reasons for the decision; and</w:t>
      </w:r>
    </w:p>
    <w:p w:rsidR="00F549AB" w:rsidRPr="00283E59" w:rsidRDefault="00F549AB" w:rsidP="00F549AB">
      <w:pPr>
        <w:pStyle w:val="paragraphsub"/>
      </w:pPr>
      <w:r w:rsidRPr="00283E59">
        <w:tab/>
        <w:t>(ii)</w:t>
      </w:r>
      <w:r w:rsidRPr="00283E59">
        <w:tab/>
        <w:t>advice about how to appeal the decision; and</w:t>
      </w:r>
    </w:p>
    <w:p w:rsidR="00F549AB" w:rsidRPr="00283E59" w:rsidRDefault="00F549AB" w:rsidP="00F549AB">
      <w:pPr>
        <w:pStyle w:val="paragraph"/>
      </w:pPr>
      <w:r w:rsidRPr="00283E59">
        <w:tab/>
        <w:t>(c)</w:t>
      </w:r>
      <w:r w:rsidRPr="00283E59">
        <w:tab/>
        <w:t>a process for appealing the decision to an independent senior officer of the approved course provider, or to an internal committee or unit with appropriate expertise; and</w:t>
      </w:r>
    </w:p>
    <w:p w:rsidR="00F549AB" w:rsidRPr="00283E59" w:rsidRDefault="00F549AB" w:rsidP="00F549AB">
      <w:pPr>
        <w:pStyle w:val="paragraph"/>
      </w:pPr>
      <w:r w:rsidRPr="00283E59">
        <w:tab/>
        <w:t>(d)</w:t>
      </w:r>
      <w:r w:rsidRPr="00283E59">
        <w:tab/>
        <w:t xml:space="preserve">a requirement for </w:t>
      </w:r>
      <w:r w:rsidR="00B831AC" w:rsidRPr="00283E59">
        <w:t xml:space="preserve">the appellant to be given </w:t>
      </w:r>
      <w:r w:rsidRPr="00283E59">
        <w:t xml:space="preserve">written notice of the decision on </w:t>
      </w:r>
      <w:r w:rsidR="003222E1" w:rsidRPr="00283E59">
        <w:t>appeal</w:t>
      </w:r>
      <w:r w:rsidRPr="00283E59">
        <w:t xml:space="preserve">, </w:t>
      </w:r>
      <w:r w:rsidR="00B831AC" w:rsidRPr="00283E59">
        <w:t>including</w:t>
      </w:r>
      <w:r w:rsidRPr="00283E59">
        <w:t>:</w:t>
      </w:r>
    </w:p>
    <w:p w:rsidR="00F549AB" w:rsidRPr="00283E59" w:rsidRDefault="00F549AB" w:rsidP="00F549AB">
      <w:pPr>
        <w:pStyle w:val="paragraphsub"/>
      </w:pPr>
      <w:r w:rsidRPr="00283E59">
        <w:tab/>
        <w:t>(i)</w:t>
      </w:r>
      <w:r w:rsidRPr="00283E59">
        <w:tab/>
        <w:t>the reasons for the decision; and</w:t>
      </w:r>
    </w:p>
    <w:p w:rsidR="00F549AB" w:rsidRPr="00283E59" w:rsidRDefault="00F549AB" w:rsidP="00F549AB">
      <w:pPr>
        <w:pStyle w:val="paragraphsub"/>
      </w:pPr>
      <w:r w:rsidRPr="00283E59">
        <w:tab/>
        <w:t>(ii)</w:t>
      </w:r>
      <w:r w:rsidRPr="00283E59">
        <w:tab/>
        <w:t>advice about how to have the decision reviewed; and</w:t>
      </w:r>
    </w:p>
    <w:p w:rsidR="00F549AB" w:rsidRPr="00283E59" w:rsidRDefault="00F549AB" w:rsidP="00F549AB">
      <w:pPr>
        <w:pStyle w:val="paragraph"/>
      </w:pPr>
      <w:r w:rsidRPr="00283E59">
        <w:tab/>
        <w:t>(e)</w:t>
      </w:r>
      <w:r w:rsidRPr="00283E59">
        <w:tab/>
        <w:t xml:space="preserve">provision </w:t>
      </w:r>
      <w:r w:rsidR="00B831AC" w:rsidRPr="00283E59">
        <w:t>for</w:t>
      </w:r>
      <w:r w:rsidRPr="00283E59">
        <w:t xml:space="preserve"> each party to this stage of the procedure to be accompanied or assisted by another person, at that party’s cost.</w:t>
      </w:r>
    </w:p>
    <w:p w:rsidR="00F549AB" w:rsidRPr="00283E59" w:rsidRDefault="00B831AC" w:rsidP="00B831AC">
      <w:pPr>
        <w:pStyle w:val="subsection"/>
      </w:pPr>
      <w:r w:rsidRPr="00283E59">
        <w:tab/>
        <w:t>(4)</w:t>
      </w:r>
      <w:r w:rsidRPr="00283E59">
        <w:tab/>
      </w:r>
      <w:r w:rsidR="00F549AB" w:rsidRPr="00283E59">
        <w:t>The external stage of the grievance procedure must include:</w:t>
      </w:r>
    </w:p>
    <w:p w:rsidR="00F549AB" w:rsidRPr="00283E59" w:rsidRDefault="00B831AC" w:rsidP="00B831AC">
      <w:pPr>
        <w:pStyle w:val="paragraph"/>
      </w:pPr>
      <w:r w:rsidRPr="00283E59">
        <w:tab/>
        <w:t>(a)</w:t>
      </w:r>
      <w:r w:rsidRPr="00283E59">
        <w:tab/>
      </w:r>
      <w:r w:rsidR="00F549AB" w:rsidRPr="00283E59">
        <w:t>a process for having a decision on appeal reviewed by an external and independent person or body with appropriate expertise; and</w:t>
      </w:r>
    </w:p>
    <w:p w:rsidR="00F549AB" w:rsidRPr="00283E59" w:rsidRDefault="00B831AC" w:rsidP="00B831AC">
      <w:pPr>
        <w:pStyle w:val="paragraph"/>
      </w:pPr>
      <w:r w:rsidRPr="00283E59">
        <w:tab/>
        <w:t>(b)</w:t>
      </w:r>
      <w:r w:rsidRPr="00283E59">
        <w:tab/>
      </w:r>
      <w:r w:rsidR="00F549AB" w:rsidRPr="00283E59">
        <w:t xml:space="preserve">provision </w:t>
      </w:r>
      <w:r w:rsidRPr="00283E59">
        <w:t>for</w:t>
      </w:r>
      <w:r w:rsidR="00F549AB" w:rsidRPr="00283E59">
        <w:t xml:space="preserve"> each party to the review to be accompanied or assisted by another person at the review, at that party’s cost; and</w:t>
      </w:r>
    </w:p>
    <w:p w:rsidR="00F549AB" w:rsidRPr="00283E59" w:rsidRDefault="00B831AC" w:rsidP="00B831AC">
      <w:pPr>
        <w:pStyle w:val="paragraph"/>
      </w:pPr>
      <w:r w:rsidRPr="00283E59">
        <w:tab/>
        <w:t>(c)</w:t>
      </w:r>
      <w:r w:rsidRPr="00283E59">
        <w:tab/>
      </w:r>
      <w:r w:rsidR="00F549AB" w:rsidRPr="00283E59">
        <w:t xml:space="preserve">a requirement for </w:t>
      </w:r>
      <w:r w:rsidRPr="00283E59">
        <w:t xml:space="preserve">each party to be given </w:t>
      </w:r>
      <w:r w:rsidR="00F549AB" w:rsidRPr="00283E59">
        <w:t>written notice of the decision on review, include the reasons for the decision.</w:t>
      </w:r>
    </w:p>
    <w:p w:rsidR="008D054A" w:rsidRPr="00283E59" w:rsidRDefault="00845366" w:rsidP="006B4C6F">
      <w:pPr>
        <w:pStyle w:val="ActHead4"/>
      </w:pPr>
      <w:bookmarkStart w:id="129" w:name="_Toc470008683"/>
      <w:r w:rsidRPr="00283E59">
        <w:rPr>
          <w:rStyle w:val="CharSubdNo"/>
        </w:rPr>
        <w:lastRenderedPageBreak/>
        <w:t>Subdivision G</w:t>
      </w:r>
      <w:r w:rsidR="008D054A" w:rsidRPr="00283E59">
        <w:t>—</w:t>
      </w:r>
      <w:r w:rsidR="008D054A" w:rsidRPr="00283E59">
        <w:rPr>
          <w:rStyle w:val="CharSubdText"/>
        </w:rPr>
        <w:t>Re</w:t>
      </w:r>
      <w:r w:rsidR="00283E59" w:rsidRPr="00283E59">
        <w:rPr>
          <w:rStyle w:val="CharSubdText"/>
        </w:rPr>
        <w:noBreakHyphen/>
      </w:r>
      <w:r w:rsidR="008D054A" w:rsidRPr="00283E59">
        <w:rPr>
          <w:rStyle w:val="CharSubdText"/>
        </w:rPr>
        <w:t>crediting</w:t>
      </w:r>
      <w:r w:rsidR="006B4C6F" w:rsidRPr="00283E59">
        <w:rPr>
          <w:rStyle w:val="CharSubdText"/>
        </w:rPr>
        <w:t xml:space="preserve"> </w:t>
      </w:r>
      <w:r w:rsidR="008D054A" w:rsidRPr="00283E59">
        <w:rPr>
          <w:rStyle w:val="CharSubdText"/>
        </w:rPr>
        <w:t>FEE</w:t>
      </w:r>
      <w:r w:rsidR="00283E59" w:rsidRPr="00283E59">
        <w:rPr>
          <w:rStyle w:val="CharSubdText"/>
        </w:rPr>
        <w:noBreakHyphen/>
      </w:r>
      <w:r w:rsidR="008D054A" w:rsidRPr="00283E59">
        <w:rPr>
          <w:rStyle w:val="CharSubdText"/>
        </w:rPr>
        <w:t>HELP balances</w:t>
      </w:r>
      <w:bookmarkEnd w:id="129"/>
    </w:p>
    <w:p w:rsidR="008C17B5" w:rsidRPr="00283E59" w:rsidRDefault="00DF6C34" w:rsidP="006B4C6F">
      <w:pPr>
        <w:pStyle w:val="ActHead5"/>
      </w:pPr>
      <w:bookmarkStart w:id="130" w:name="_Toc470008684"/>
      <w:r w:rsidRPr="00283E59">
        <w:rPr>
          <w:rStyle w:val="CharSectno"/>
        </w:rPr>
        <w:t>89</w:t>
      </w:r>
      <w:r w:rsidR="008D054A" w:rsidRPr="00283E59">
        <w:t xml:space="preserve">  </w:t>
      </w:r>
      <w:r w:rsidR="008C17B5" w:rsidRPr="00283E59">
        <w:t>Explaining re</w:t>
      </w:r>
      <w:r w:rsidR="00283E59">
        <w:noBreakHyphen/>
      </w:r>
      <w:r w:rsidR="008C17B5" w:rsidRPr="00283E59">
        <w:t>crediting</w:t>
      </w:r>
      <w:bookmarkEnd w:id="130"/>
    </w:p>
    <w:p w:rsidR="008F5A39" w:rsidRPr="00283E59" w:rsidRDefault="008D054A" w:rsidP="008D054A">
      <w:pPr>
        <w:pStyle w:val="subsection"/>
      </w:pPr>
      <w:r w:rsidRPr="00283E59">
        <w:tab/>
        <w:t>(1)</w:t>
      </w:r>
      <w:r w:rsidRPr="00283E59">
        <w:tab/>
        <w:t xml:space="preserve">An approved course provider must have </w:t>
      </w:r>
      <w:r w:rsidR="008F5A39" w:rsidRPr="00283E59">
        <w:t xml:space="preserve">processes and </w:t>
      </w:r>
      <w:r w:rsidRPr="00283E59">
        <w:t>procedure</w:t>
      </w:r>
      <w:r w:rsidR="008F5A39" w:rsidRPr="00283E59">
        <w:t>s</w:t>
      </w:r>
      <w:r w:rsidRPr="00283E59">
        <w:t xml:space="preserve"> </w:t>
      </w:r>
      <w:r w:rsidR="00D30394" w:rsidRPr="00283E59">
        <w:t>for</w:t>
      </w:r>
      <w:r w:rsidR="008C17B5" w:rsidRPr="00283E59">
        <w:t xml:space="preserve"> explaining the re</w:t>
      </w:r>
      <w:r w:rsidR="00283E59">
        <w:noBreakHyphen/>
      </w:r>
      <w:r w:rsidR="008C17B5" w:rsidRPr="00283E59">
        <w:t>crediting of students’ FEE</w:t>
      </w:r>
      <w:r w:rsidR="00283E59">
        <w:noBreakHyphen/>
      </w:r>
      <w:r w:rsidR="008C17B5" w:rsidRPr="00283E59">
        <w:t>HELP balances under Part</w:t>
      </w:r>
      <w:r w:rsidR="00283E59" w:rsidRPr="00283E59">
        <w:t> </w:t>
      </w:r>
      <w:r w:rsidR="008C17B5" w:rsidRPr="00283E59">
        <w:t>6 of the Act.</w:t>
      </w:r>
    </w:p>
    <w:p w:rsidR="008C17B5" w:rsidRPr="00283E59" w:rsidRDefault="008C17B5" w:rsidP="008D054A">
      <w:pPr>
        <w:pStyle w:val="subsection"/>
      </w:pPr>
      <w:r w:rsidRPr="00283E59">
        <w:tab/>
        <w:t>(2)</w:t>
      </w:r>
      <w:r w:rsidRPr="00283E59">
        <w:tab/>
        <w:t>The processes and procedures must</w:t>
      </w:r>
      <w:r w:rsidR="009C61F0" w:rsidRPr="00283E59">
        <w:t xml:space="preserve"> explain the following</w:t>
      </w:r>
      <w:r w:rsidRPr="00283E59">
        <w:t>:</w:t>
      </w:r>
    </w:p>
    <w:p w:rsidR="009C61F0" w:rsidRPr="00283E59" w:rsidRDefault="0084367C" w:rsidP="008C17B5">
      <w:pPr>
        <w:pStyle w:val="paragraph"/>
      </w:pPr>
      <w:r w:rsidRPr="00283E59">
        <w:tab/>
        <w:t>(a)</w:t>
      </w:r>
      <w:r w:rsidRPr="00283E59">
        <w:tab/>
      </w:r>
      <w:r w:rsidR="009C61F0" w:rsidRPr="00283E59">
        <w:t>that a student’s FEE</w:t>
      </w:r>
      <w:r w:rsidR="00283E59">
        <w:noBreakHyphen/>
      </w:r>
      <w:r w:rsidR="009C61F0" w:rsidRPr="00283E59">
        <w:t>HELP balance can be re</w:t>
      </w:r>
      <w:r w:rsidR="00283E59">
        <w:noBreakHyphen/>
      </w:r>
      <w:r w:rsidR="009C61F0" w:rsidRPr="00283E59">
        <w:t>credited under Part</w:t>
      </w:r>
      <w:r w:rsidR="00283E59" w:rsidRPr="00283E59">
        <w:t> </w:t>
      </w:r>
      <w:r w:rsidR="009C61F0" w:rsidRPr="00283E59">
        <w:t>6 of the Act;</w:t>
      </w:r>
    </w:p>
    <w:p w:rsidR="009C61F0" w:rsidRPr="00283E59" w:rsidRDefault="0084367C" w:rsidP="008C17B5">
      <w:pPr>
        <w:pStyle w:val="paragraph"/>
      </w:pPr>
      <w:r w:rsidRPr="00283E59">
        <w:tab/>
        <w:t>(b)</w:t>
      </w:r>
      <w:r w:rsidRPr="00283E59">
        <w:tab/>
      </w:r>
      <w:r w:rsidR="009C61F0" w:rsidRPr="00283E59">
        <w:t xml:space="preserve">that a student </w:t>
      </w:r>
      <w:r w:rsidR="00117E85" w:rsidRPr="00283E59">
        <w:t>may</w:t>
      </w:r>
      <w:r w:rsidR="009C61F0" w:rsidRPr="00283E59">
        <w:t xml:space="preserve"> apply</w:t>
      </w:r>
      <w:r w:rsidRPr="00283E59">
        <w:t xml:space="preserve"> to the provider for the student’s FEE</w:t>
      </w:r>
      <w:r w:rsidR="00283E59">
        <w:noBreakHyphen/>
      </w:r>
      <w:r w:rsidRPr="00283E59">
        <w:t>HELP balance to be re</w:t>
      </w:r>
      <w:r w:rsidR="00283E59">
        <w:noBreakHyphen/>
      </w:r>
      <w:r w:rsidRPr="00283E59">
        <w:t>credited under section</w:t>
      </w:r>
      <w:r w:rsidR="00283E59" w:rsidRPr="00283E59">
        <w:t> </w:t>
      </w:r>
      <w:r w:rsidRPr="00283E59">
        <w:t>68 of the Act because of special circumstances;</w:t>
      </w:r>
    </w:p>
    <w:p w:rsidR="0084367C" w:rsidRPr="00283E59" w:rsidRDefault="0084367C" w:rsidP="0084367C">
      <w:pPr>
        <w:pStyle w:val="paragraph"/>
      </w:pPr>
      <w:r w:rsidRPr="00283E59">
        <w:tab/>
        <w:t>(c)</w:t>
      </w:r>
      <w:r w:rsidRPr="00283E59">
        <w:tab/>
        <w:t>that a student may apply to the Secretary for the student’s FEE</w:t>
      </w:r>
      <w:r w:rsidR="00283E59">
        <w:noBreakHyphen/>
      </w:r>
      <w:r w:rsidRPr="00283E59">
        <w:t>HELP balance to be re</w:t>
      </w:r>
      <w:r w:rsidR="00283E59">
        <w:noBreakHyphen/>
      </w:r>
      <w:r w:rsidRPr="00283E59">
        <w:t>credited under section</w:t>
      </w:r>
      <w:r w:rsidR="00283E59" w:rsidRPr="00283E59">
        <w:t> </w:t>
      </w:r>
      <w:r w:rsidRPr="00283E59">
        <w:t>71 of the Act because:</w:t>
      </w:r>
    </w:p>
    <w:p w:rsidR="0084367C" w:rsidRPr="00283E59" w:rsidRDefault="0084367C" w:rsidP="0084367C">
      <w:pPr>
        <w:pStyle w:val="paragraphsub"/>
      </w:pPr>
      <w:r w:rsidRPr="00283E59">
        <w:tab/>
        <w:t>(i)</w:t>
      </w:r>
      <w:r w:rsidRPr="00283E59">
        <w:tab/>
        <w:t>the provider, or a person acting on the provider’s behalf, engaged in unacceptable conduct in relation to the student’s application for the VET student loan; or</w:t>
      </w:r>
    </w:p>
    <w:p w:rsidR="0084367C" w:rsidRPr="00283E59" w:rsidRDefault="0084367C" w:rsidP="0084367C">
      <w:pPr>
        <w:pStyle w:val="paragraphsub"/>
      </w:pPr>
      <w:r w:rsidRPr="00283E59">
        <w:tab/>
        <w:t>(ii)</w:t>
      </w:r>
      <w:r w:rsidRPr="00283E59">
        <w:tab/>
        <w:t>the provider has failed to comply with the Act or an instrument under the Act and the failure has adversely affected the student;</w:t>
      </w:r>
    </w:p>
    <w:p w:rsidR="009C61F0" w:rsidRPr="00283E59" w:rsidRDefault="0084367C" w:rsidP="009C61F0">
      <w:pPr>
        <w:pStyle w:val="paragraph"/>
      </w:pPr>
      <w:r w:rsidRPr="00283E59">
        <w:tab/>
        <w:t>(d)</w:t>
      </w:r>
      <w:r w:rsidRPr="00283E59">
        <w:tab/>
      </w:r>
      <w:r w:rsidR="009C61F0" w:rsidRPr="00283E59">
        <w:t xml:space="preserve">that special circumstances are circumstances </w:t>
      </w:r>
      <w:r w:rsidR="00117E85" w:rsidRPr="00283E59">
        <w:t>that</w:t>
      </w:r>
      <w:r w:rsidR="009C61F0" w:rsidRPr="00283E59">
        <w:t>:</w:t>
      </w:r>
    </w:p>
    <w:p w:rsidR="00117E85" w:rsidRPr="00283E59" w:rsidRDefault="00117E85" w:rsidP="00117E85">
      <w:pPr>
        <w:pStyle w:val="paragraphsub"/>
      </w:pPr>
      <w:r w:rsidRPr="00283E59">
        <w:tab/>
        <w:t>(i)</w:t>
      </w:r>
      <w:r w:rsidRPr="00283E59">
        <w:tab/>
        <w:t>are beyond the student’s control; and</w:t>
      </w:r>
    </w:p>
    <w:p w:rsidR="00117E85" w:rsidRPr="00283E59" w:rsidRDefault="00117E85" w:rsidP="00117E85">
      <w:pPr>
        <w:pStyle w:val="paragraphsub"/>
      </w:pPr>
      <w:r w:rsidRPr="00283E59">
        <w:tab/>
        <w:t>(ii)</w:t>
      </w:r>
      <w:r w:rsidRPr="00283E59">
        <w:tab/>
        <w:t>do not make their full impact on the student until on or after the census day for a course, or the part of a course;</w:t>
      </w:r>
      <w:r w:rsidR="00DC408E" w:rsidRPr="00283E59">
        <w:t xml:space="preserve"> and</w:t>
      </w:r>
    </w:p>
    <w:p w:rsidR="00117E85" w:rsidRPr="00283E59" w:rsidRDefault="00117E85" w:rsidP="00117E85">
      <w:pPr>
        <w:pStyle w:val="paragraphsub"/>
      </w:pPr>
      <w:r w:rsidRPr="00283E59">
        <w:tab/>
        <w:t>(iii)</w:t>
      </w:r>
      <w:r w:rsidRPr="00283E59">
        <w:tab/>
        <w:t>make it impracticable for the student to complete the requirements for the course, or the part of the course, during the student’s enrolment in the course, or the part of the course;</w:t>
      </w:r>
    </w:p>
    <w:p w:rsidR="00E70D2F" w:rsidRPr="00283E59" w:rsidRDefault="00E70D2F" w:rsidP="00E70D2F">
      <w:pPr>
        <w:pStyle w:val="paragraph"/>
      </w:pPr>
      <w:r w:rsidRPr="00283E59">
        <w:tab/>
        <w:t>(e)</w:t>
      </w:r>
      <w:r w:rsidRPr="00283E59">
        <w:tab/>
        <w:t>that applications for re</w:t>
      </w:r>
      <w:r w:rsidR="00283E59">
        <w:noBreakHyphen/>
      </w:r>
      <w:r w:rsidRPr="00283E59">
        <w:t>crediting under section</w:t>
      </w:r>
      <w:r w:rsidR="00283E59" w:rsidRPr="00283E59">
        <w:t> </w:t>
      </w:r>
      <w:r w:rsidRPr="00283E59">
        <w:t>68 of the Act must be made within 12 months after the census day for the course, or the part of the course, concerned, or within that period as extended by the provider;</w:t>
      </w:r>
    </w:p>
    <w:p w:rsidR="00E70D2F" w:rsidRPr="00283E59" w:rsidRDefault="00E70D2F" w:rsidP="00E70D2F">
      <w:pPr>
        <w:pStyle w:val="paragraph"/>
      </w:pPr>
      <w:r w:rsidRPr="00283E59">
        <w:tab/>
        <w:t>(f)</w:t>
      </w:r>
      <w:r w:rsidRPr="00283E59">
        <w:tab/>
        <w:t>that applications for re</w:t>
      </w:r>
      <w:r w:rsidR="00283E59">
        <w:noBreakHyphen/>
      </w:r>
      <w:r w:rsidRPr="00283E59">
        <w:t>crediting under section</w:t>
      </w:r>
      <w:r w:rsidR="00283E59" w:rsidRPr="00283E59">
        <w:t> </w:t>
      </w:r>
      <w:r w:rsidRPr="00283E59">
        <w:t xml:space="preserve">71 of the Act must be made within </w:t>
      </w:r>
      <w:r w:rsidR="007C43A5" w:rsidRPr="00283E59">
        <w:t>5 years</w:t>
      </w:r>
      <w:r w:rsidRPr="00283E59">
        <w:t xml:space="preserve"> after the census day for the course, or the part of the course, concerned, or within that period as extended by the Secretary;</w:t>
      </w:r>
    </w:p>
    <w:p w:rsidR="002E2920" w:rsidRPr="00283E59" w:rsidRDefault="0084367C" w:rsidP="002E2920">
      <w:pPr>
        <w:pStyle w:val="paragraph"/>
      </w:pPr>
      <w:r w:rsidRPr="00283E59">
        <w:tab/>
        <w:t>(g)</w:t>
      </w:r>
      <w:r w:rsidRPr="00283E59">
        <w:tab/>
      </w:r>
      <w:r w:rsidR="002E2920" w:rsidRPr="00283E59">
        <w:t>the processes available to students in relation to reconsideration and review of decisions whether or not to re</w:t>
      </w:r>
      <w:r w:rsidR="00283E59">
        <w:noBreakHyphen/>
      </w:r>
      <w:r w:rsidR="002E2920" w:rsidRPr="00283E59">
        <w:t>credit FEE</w:t>
      </w:r>
      <w:r w:rsidR="00283E59">
        <w:noBreakHyphen/>
      </w:r>
      <w:r w:rsidR="002E2920" w:rsidRPr="00283E59">
        <w:t>HELP balances;</w:t>
      </w:r>
    </w:p>
    <w:p w:rsidR="002E2920" w:rsidRPr="00283E59" w:rsidRDefault="0084367C" w:rsidP="002E2920">
      <w:pPr>
        <w:pStyle w:val="paragraph"/>
      </w:pPr>
      <w:r w:rsidRPr="00283E59">
        <w:tab/>
        <w:t>(h)</w:t>
      </w:r>
      <w:r w:rsidRPr="00283E59">
        <w:tab/>
      </w:r>
      <w:r w:rsidR="002E2920" w:rsidRPr="00283E59">
        <w:t>that there is no charge for reconsideration or review of decisions, other than review by the Administrative Appeals Tribunal;</w:t>
      </w:r>
    </w:p>
    <w:p w:rsidR="002E2920" w:rsidRPr="00283E59" w:rsidRDefault="0084367C" w:rsidP="002E2920">
      <w:pPr>
        <w:pStyle w:val="paragraph"/>
      </w:pPr>
      <w:r w:rsidRPr="00283E59">
        <w:tab/>
        <w:t>(i)</w:t>
      </w:r>
      <w:r w:rsidRPr="00283E59">
        <w:tab/>
      </w:r>
      <w:r w:rsidR="002E2920" w:rsidRPr="00283E59">
        <w:t>that the Secretary may re</w:t>
      </w:r>
      <w:r w:rsidR="00283E59">
        <w:noBreakHyphen/>
      </w:r>
      <w:r w:rsidR="002E2920" w:rsidRPr="00283E59">
        <w:t>credit a student’s FEE</w:t>
      </w:r>
      <w:r w:rsidR="00283E59">
        <w:noBreakHyphen/>
      </w:r>
      <w:r w:rsidR="002E2920" w:rsidRPr="00283E59">
        <w:t>HELP balance in relation to special circumstances if</w:t>
      </w:r>
      <w:r w:rsidR="00E840BE" w:rsidRPr="00283E59">
        <w:t xml:space="preserve"> a course provider</w:t>
      </w:r>
      <w:r w:rsidR="002E2920" w:rsidRPr="00283E59">
        <w:t>:</w:t>
      </w:r>
    </w:p>
    <w:p w:rsidR="002E2920" w:rsidRPr="00283E59" w:rsidRDefault="002E2920" w:rsidP="002E2920">
      <w:pPr>
        <w:pStyle w:val="paragraphsub"/>
      </w:pPr>
      <w:r w:rsidRPr="00283E59">
        <w:tab/>
        <w:t>(i)</w:t>
      </w:r>
      <w:r w:rsidRPr="00283E59">
        <w:tab/>
        <w:t>is unable to act or is being wound up or has been dissolved; or</w:t>
      </w:r>
    </w:p>
    <w:p w:rsidR="002E2920" w:rsidRPr="00283E59" w:rsidRDefault="002E2920" w:rsidP="002E2920">
      <w:pPr>
        <w:pStyle w:val="paragraphsub"/>
      </w:pPr>
      <w:r w:rsidRPr="00283E59">
        <w:tab/>
        <w:t>(ii)</w:t>
      </w:r>
      <w:r w:rsidRPr="00283E59">
        <w:tab/>
        <w:t>has failed to act and the Secretary is satisfied that the failure is unreasonable.</w:t>
      </w:r>
    </w:p>
    <w:p w:rsidR="000802C7" w:rsidRPr="00283E59" w:rsidRDefault="00EB3758" w:rsidP="00EB3758">
      <w:pPr>
        <w:pStyle w:val="ActHead4"/>
      </w:pPr>
      <w:bookmarkStart w:id="131" w:name="_Toc470008685"/>
      <w:r w:rsidRPr="00283E59">
        <w:rPr>
          <w:rStyle w:val="CharSubdNo"/>
        </w:rPr>
        <w:t xml:space="preserve">Subdivision </w:t>
      </w:r>
      <w:r w:rsidR="00845366" w:rsidRPr="00283E59">
        <w:rPr>
          <w:rStyle w:val="CharSubdNo"/>
        </w:rPr>
        <w:t>H</w:t>
      </w:r>
      <w:r w:rsidRPr="00283E59">
        <w:t>—</w:t>
      </w:r>
      <w:r w:rsidR="004C5267" w:rsidRPr="00283E59">
        <w:rPr>
          <w:rStyle w:val="CharSubdText"/>
        </w:rPr>
        <w:t>T</w:t>
      </w:r>
      <w:r w:rsidR="00446845" w:rsidRPr="00283E59">
        <w:rPr>
          <w:rStyle w:val="CharSubdText"/>
        </w:rPr>
        <w:t>reatment of students seeking review etc.</w:t>
      </w:r>
      <w:bookmarkEnd w:id="131"/>
    </w:p>
    <w:p w:rsidR="00446845" w:rsidRPr="00283E59" w:rsidRDefault="00DF6C34" w:rsidP="00446845">
      <w:pPr>
        <w:pStyle w:val="ActHead5"/>
      </w:pPr>
      <w:bookmarkStart w:id="132" w:name="_Toc470008686"/>
      <w:r w:rsidRPr="00283E59">
        <w:rPr>
          <w:rStyle w:val="CharSectno"/>
        </w:rPr>
        <w:t>90</w:t>
      </w:r>
      <w:r w:rsidR="00446845" w:rsidRPr="00283E59">
        <w:t xml:space="preserve">  No victimisation or discrimination of students for seeking review etc.</w:t>
      </w:r>
      <w:bookmarkEnd w:id="132"/>
    </w:p>
    <w:p w:rsidR="00446845" w:rsidRPr="00283E59" w:rsidRDefault="00446845" w:rsidP="00446845">
      <w:pPr>
        <w:pStyle w:val="subsection"/>
      </w:pPr>
      <w:r w:rsidRPr="00283E59">
        <w:tab/>
      </w:r>
      <w:r w:rsidRPr="00283E59">
        <w:tab/>
        <w:t>An approved course provider’s processes and procedures must ensure that a student is not victimised or discriminated against for:</w:t>
      </w:r>
    </w:p>
    <w:p w:rsidR="00446845" w:rsidRPr="00283E59" w:rsidRDefault="00446845" w:rsidP="00446845">
      <w:pPr>
        <w:pStyle w:val="paragraph"/>
      </w:pPr>
      <w:r w:rsidRPr="00283E59">
        <w:lastRenderedPageBreak/>
        <w:tab/>
        <w:t>(a)</w:t>
      </w:r>
      <w:r w:rsidRPr="00283E59">
        <w:tab/>
        <w:t>seeking review or reconsideration of a decision; or</w:t>
      </w:r>
    </w:p>
    <w:p w:rsidR="00446845" w:rsidRPr="00283E59" w:rsidRDefault="00446845" w:rsidP="00446845">
      <w:pPr>
        <w:pStyle w:val="paragraph"/>
      </w:pPr>
      <w:r w:rsidRPr="00283E59">
        <w:tab/>
        <w:t>(b)</w:t>
      </w:r>
      <w:r w:rsidRPr="00283E59">
        <w:tab/>
        <w:t>using the provider’s processes or procedures about dealing with grievances; or</w:t>
      </w:r>
    </w:p>
    <w:p w:rsidR="007612CC" w:rsidRPr="00283E59" w:rsidRDefault="007612CC" w:rsidP="00E90A92">
      <w:pPr>
        <w:pStyle w:val="paragraph"/>
      </w:pPr>
      <w:r w:rsidRPr="00283E59">
        <w:tab/>
        <w:t>(c)</w:t>
      </w:r>
      <w:r w:rsidRPr="00283E59">
        <w:tab/>
        <w:t>making an application for re</w:t>
      </w:r>
      <w:r w:rsidR="00283E59">
        <w:noBreakHyphen/>
      </w:r>
      <w:r w:rsidRPr="00283E59">
        <w:t>crediting of the student’s FEE</w:t>
      </w:r>
      <w:r w:rsidR="00283E59">
        <w:noBreakHyphen/>
      </w:r>
      <w:r w:rsidRPr="00283E59">
        <w:t>HELP balance under Part</w:t>
      </w:r>
      <w:r w:rsidR="00283E59" w:rsidRPr="00283E59">
        <w:t> </w:t>
      </w:r>
      <w:r w:rsidRPr="00283E59">
        <w:t>6 of the Act.</w:t>
      </w:r>
    </w:p>
    <w:p w:rsidR="00B3796C" w:rsidRPr="00283E59" w:rsidRDefault="00B41B24" w:rsidP="00B3796C">
      <w:pPr>
        <w:pStyle w:val="ActHead4"/>
      </w:pPr>
      <w:bookmarkStart w:id="133" w:name="_Toc470008687"/>
      <w:r w:rsidRPr="00283E59">
        <w:rPr>
          <w:rStyle w:val="CharSubdNo"/>
        </w:rPr>
        <w:t>Subdivision J</w:t>
      </w:r>
      <w:r w:rsidR="00B3796C" w:rsidRPr="00283E59">
        <w:t>—</w:t>
      </w:r>
      <w:r w:rsidR="004C5267" w:rsidRPr="00283E59">
        <w:rPr>
          <w:rStyle w:val="CharSubdText"/>
        </w:rPr>
        <w:t>T</w:t>
      </w:r>
      <w:r w:rsidR="00B3796C" w:rsidRPr="00283E59">
        <w:rPr>
          <w:rStyle w:val="CharSubdText"/>
        </w:rPr>
        <w:t>uition assurance</w:t>
      </w:r>
      <w:bookmarkEnd w:id="133"/>
    </w:p>
    <w:p w:rsidR="00B3796C" w:rsidRPr="00283E59" w:rsidRDefault="00DF6C34" w:rsidP="00B3796C">
      <w:pPr>
        <w:pStyle w:val="ActHead5"/>
      </w:pPr>
      <w:bookmarkStart w:id="134" w:name="_Toc470008688"/>
      <w:r w:rsidRPr="00283E59">
        <w:rPr>
          <w:rStyle w:val="CharSectno"/>
        </w:rPr>
        <w:t>91</w:t>
      </w:r>
      <w:r w:rsidR="00B3796C" w:rsidRPr="00283E59">
        <w:t xml:space="preserve">  Action when provider ceases to provide course</w:t>
      </w:r>
      <w:bookmarkEnd w:id="134"/>
    </w:p>
    <w:p w:rsidR="00B3796C" w:rsidRPr="00283E59" w:rsidRDefault="00B3796C" w:rsidP="00B3796C">
      <w:pPr>
        <w:pStyle w:val="subsection"/>
      </w:pPr>
      <w:r w:rsidRPr="00283E59">
        <w:tab/>
      </w:r>
      <w:r w:rsidRPr="00283E59">
        <w:tab/>
        <w:t>An approved course provider must have a procedure to ensure that the provider performs the following actions after the provider ceases to provide an approved course after it starts but before it is completed:</w:t>
      </w:r>
    </w:p>
    <w:p w:rsidR="00B3796C" w:rsidRPr="00283E59" w:rsidRDefault="00B3796C" w:rsidP="00B3796C">
      <w:pPr>
        <w:pStyle w:val="paragraph"/>
      </w:pPr>
      <w:r w:rsidRPr="00283E59">
        <w:tab/>
        <w:t>(a)</w:t>
      </w:r>
      <w:r w:rsidRPr="00283E59">
        <w:tab/>
        <w:t>within 2 days, notify students enrolled in the course, in writing, that the course is no longer being provided;</w:t>
      </w:r>
    </w:p>
    <w:p w:rsidR="00B3796C" w:rsidRPr="00283E59" w:rsidRDefault="00B3796C" w:rsidP="00B3796C">
      <w:pPr>
        <w:pStyle w:val="paragraph"/>
      </w:pPr>
      <w:r w:rsidRPr="00283E59">
        <w:tab/>
        <w:t>(b)</w:t>
      </w:r>
      <w:r w:rsidRPr="00283E59">
        <w:tab/>
        <w:t>within 7 business days after notifying the students, hold a meeting with the students and the tuition assurance scheme operator for the course at the location where the course was primarily delivered;</w:t>
      </w:r>
    </w:p>
    <w:p w:rsidR="00B3796C" w:rsidRPr="00283E59" w:rsidRDefault="00B3796C" w:rsidP="00B3796C">
      <w:pPr>
        <w:pStyle w:val="paragraph"/>
      </w:pPr>
      <w:r w:rsidRPr="00283E59">
        <w:tab/>
        <w:t>(c)</w:t>
      </w:r>
      <w:r w:rsidRPr="00283E59">
        <w:tab/>
        <w:t>as soon as practicable, update the provider’s website to reflect that the course is no longer being provided and to give tuition assurance information;</w:t>
      </w:r>
    </w:p>
    <w:p w:rsidR="00B3796C" w:rsidRPr="00283E59" w:rsidRDefault="00B3796C" w:rsidP="00B3796C">
      <w:pPr>
        <w:pStyle w:val="paragraph"/>
      </w:pPr>
      <w:r w:rsidRPr="00283E59">
        <w:tab/>
        <w:t>(d)</w:t>
      </w:r>
      <w:r w:rsidRPr="00283E59">
        <w:tab/>
        <w:t>give the operator notice of events as required under section</w:t>
      </w:r>
      <w:r w:rsidR="00197CD1" w:rsidRPr="00283E59">
        <w:t>s</w:t>
      </w:r>
      <w:r w:rsidR="00283E59" w:rsidRPr="00283E59">
        <w:t> </w:t>
      </w:r>
      <w:r w:rsidR="00DF6C34" w:rsidRPr="00283E59">
        <w:t>52</w:t>
      </w:r>
      <w:r w:rsidRPr="00283E59">
        <w:t xml:space="preserve"> (information about events that affect provider) and </w:t>
      </w:r>
      <w:r w:rsidR="00DF6C34" w:rsidRPr="00283E59">
        <w:t>53</w:t>
      </w:r>
      <w:r w:rsidRPr="00283E59">
        <w:t xml:space="preserve"> (notice and information when course ceases);</w:t>
      </w:r>
    </w:p>
    <w:p w:rsidR="00B3796C" w:rsidRPr="00283E59" w:rsidRDefault="00B3796C" w:rsidP="00B3796C">
      <w:pPr>
        <w:pStyle w:val="paragraph"/>
      </w:pPr>
      <w:r w:rsidRPr="00283E59">
        <w:tab/>
        <w:t>(e)</w:t>
      </w:r>
      <w:r w:rsidRPr="00283E59">
        <w:tab/>
        <w:t>as soon as practicable after receiving notice from the operator required under subsection</w:t>
      </w:r>
      <w:r w:rsidR="00283E59" w:rsidRPr="00283E59">
        <w:t> </w:t>
      </w:r>
      <w:r w:rsidR="00DF6C34" w:rsidRPr="00283E59">
        <w:t>73</w:t>
      </w:r>
      <w:r w:rsidRPr="00283E59">
        <w:t>(2) (notice that a student’s FEE</w:t>
      </w:r>
      <w:r w:rsidR="00283E59">
        <w:noBreakHyphen/>
      </w:r>
      <w:r w:rsidRPr="00283E59">
        <w:t>HELP balance must be re</w:t>
      </w:r>
      <w:r w:rsidR="00283E59">
        <w:noBreakHyphen/>
      </w:r>
      <w:r w:rsidRPr="00283E59">
        <w:t>credited) re</w:t>
      </w:r>
      <w:r w:rsidR="00283E59">
        <w:noBreakHyphen/>
      </w:r>
      <w:r w:rsidRPr="00283E59">
        <w:t>credit the student’s FEE</w:t>
      </w:r>
      <w:r w:rsidR="00283E59">
        <w:noBreakHyphen/>
      </w:r>
      <w:r w:rsidRPr="00283E59">
        <w:t>HELP balance.</w:t>
      </w:r>
    </w:p>
    <w:p w:rsidR="00B3796C" w:rsidRPr="00283E59" w:rsidRDefault="00DF6C34" w:rsidP="00B3796C">
      <w:pPr>
        <w:pStyle w:val="ActHead5"/>
      </w:pPr>
      <w:bookmarkStart w:id="135" w:name="_Toc470008689"/>
      <w:r w:rsidRPr="00283E59">
        <w:rPr>
          <w:rStyle w:val="CharSectno"/>
        </w:rPr>
        <w:t>92</w:t>
      </w:r>
      <w:r w:rsidR="00B3796C" w:rsidRPr="00283E59">
        <w:t xml:space="preserve">  Procedures as replacement provider</w:t>
      </w:r>
      <w:bookmarkEnd w:id="135"/>
    </w:p>
    <w:p w:rsidR="00B3796C" w:rsidRPr="00283E59" w:rsidRDefault="00B3796C" w:rsidP="00B3796C">
      <w:pPr>
        <w:pStyle w:val="subsection"/>
      </w:pPr>
      <w:r w:rsidRPr="00283E59">
        <w:tab/>
      </w:r>
      <w:r w:rsidRPr="00283E59">
        <w:tab/>
        <w:t>An approved course provider must have a procedure to ensure that a student enrolled in a replacement course with the provider:</w:t>
      </w:r>
    </w:p>
    <w:p w:rsidR="00B3796C" w:rsidRPr="00283E59" w:rsidRDefault="00B3796C" w:rsidP="00B3796C">
      <w:pPr>
        <w:pStyle w:val="paragraph"/>
      </w:pPr>
      <w:r w:rsidRPr="00283E59">
        <w:tab/>
        <w:t>(a)</w:t>
      </w:r>
      <w:r w:rsidRPr="00283E59">
        <w:tab/>
        <w:t>is granted course credits for parts of the original course successfully completed by the student, as evidenced by a statement of attainment issued in accordance with the Australian Qualification Framework; and</w:t>
      </w:r>
    </w:p>
    <w:p w:rsidR="00B3796C" w:rsidRPr="00283E59" w:rsidRDefault="00B3796C" w:rsidP="00B3796C">
      <w:pPr>
        <w:pStyle w:val="paragraph"/>
      </w:pPr>
      <w:r w:rsidRPr="00283E59">
        <w:tab/>
        <w:t>(b)</w:t>
      </w:r>
      <w:r w:rsidRPr="00283E59">
        <w:tab/>
        <w:t>is not charged tuition fees for a replacement component of the replacement course.</w:t>
      </w:r>
    </w:p>
    <w:p w:rsidR="00FC2540" w:rsidRPr="00283E59" w:rsidRDefault="00B41B24" w:rsidP="00FC2540">
      <w:pPr>
        <w:pStyle w:val="ActHead4"/>
      </w:pPr>
      <w:bookmarkStart w:id="136" w:name="_Toc470008690"/>
      <w:r w:rsidRPr="00283E59">
        <w:rPr>
          <w:rStyle w:val="CharSubdNo"/>
        </w:rPr>
        <w:t>Subdivision K</w:t>
      </w:r>
      <w:r w:rsidR="00FC2540" w:rsidRPr="00283E59">
        <w:t>—</w:t>
      </w:r>
      <w:r w:rsidR="004C5267" w:rsidRPr="00283E59">
        <w:rPr>
          <w:rStyle w:val="CharSubdText"/>
        </w:rPr>
        <w:t>F</w:t>
      </w:r>
      <w:r w:rsidR="00FC2540" w:rsidRPr="00283E59">
        <w:rPr>
          <w:rStyle w:val="CharSubdText"/>
        </w:rPr>
        <w:t>ees</w:t>
      </w:r>
      <w:bookmarkEnd w:id="136"/>
    </w:p>
    <w:p w:rsidR="00FC2540" w:rsidRPr="00283E59" w:rsidRDefault="00DF6C34" w:rsidP="00FC2540">
      <w:pPr>
        <w:pStyle w:val="ActHead5"/>
      </w:pPr>
      <w:bookmarkStart w:id="137" w:name="_Toc470008691"/>
      <w:r w:rsidRPr="00283E59">
        <w:rPr>
          <w:rStyle w:val="CharSectno"/>
        </w:rPr>
        <w:t>93</w:t>
      </w:r>
      <w:r w:rsidR="00FC2540" w:rsidRPr="00283E59">
        <w:t xml:space="preserve">  Fees other than tuition fees</w:t>
      </w:r>
      <w:bookmarkEnd w:id="137"/>
    </w:p>
    <w:p w:rsidR="00FC2540" w:rsidRPr="00283E59" w:rsidRDefault="00FC2540" w:rsidP="00FC2540">
      <w:pPr>
        <w:pStyle w:val="subsection"/>
      </w:pPr>
      <w:r w:rsidRPr="00283E59">
        <w:tab/>
        <w:t>(1)</w:t>
      </w:r>
      <w:r w:rsidRPr="00283E59">
        <w:tab/>
        <w:t>An approved course provider must not charge fees other than tuition fees unless the provider has processes and procedures for ensuring that students understand the following:</w:t>
      </w:r>
    </w:p>
    <w:p w:rsidR="00FC2540" w:rsidRPr="00283E59" w:rsidRDefault="00FC2540" w:rsidP="00FC2540">
      <w:pPr>
        <w:pStyle w:val="paragraph"/>
      </w:pPr>
      <w:r w:rsidRPr="00283E59">
        <w:tab/>
        <w:t>(a)</w:t>
      </w:r>
      <w:r w:rsidRPr="00283E59">
        <w:tab/>
        <w:t>that the fees are not for tuition;</w:t>
      </w:r>
    </w:p>
    <w:p w:rsidR="00FC2540" w:rsidRPr="00283E59" w:rsidRDefault="00FC2540" w:rsidP="00FC2540">
      <w:pPr>
        <w:pStyle w:val="paragraph"/>
      </w:pPr>
      <w:r w:rsidRPr="00283E59">
        <w:tab/>
        <w:t>(b)</w:t>
      </w:r>
      <w:r w:rsidRPr="00283E59">
        <w:tab/>
        <w:t>the purpose of the fees;</w:t>
      </w:r>
    </w:p>
    <w:p w:rsidR="00FC2540" w:rsidRPr="00283E59" w:rsidRDefault="00FC2540" w:rsidP="00FC2540">
      <w:pPr>
        <w:pStyle w:val="paragraph"/>
      </w:pPr>
      <w:r w:rsidRPr="00283E59">
        <w:tab/>
        <w:t>(c)</w:t>
      </w:r>
      <w:r w:rsidRPr="00283E59">
        <w:tab/>
        <w:t>the student’s total liability for the fees;</w:t>
      </w:r>
    </w:p>
    <w:p w:rsidR="00FC2540" w:rsidRPr="00283E59" w:rsidRDefault="00FC2540" w:rsidP="00FC2540">
      <w:pPr>
        <w:pStyle w:val="paragraph"/>
      </w:pPr>
      <w:r w:rsidRPr="00283E59">
        <w:tab/>
        <w:t>(d)</w:t>
      </w:r>
      <w:r w:rsidRPr="00283E59">
        <w:tab/>
        <w:t>when and how the fees are to be paid.</w:t>
      </w:r>
    </w:p>
    <w:p w:rsidR="00FC2540" w:rsidRPr="00283E59" w:rsidRDefault="00FC2540" w:rsidP="00FC2540">
      <w:pPr>
        <w:pStyle w:val="subsection"/>
      </w:pPr>
      <w:r w:rsidRPr="00283E59">
        <w:lastRenderedPageBreak/>
        <w:tab/>
        <w:t>(2)</w:t>
      </w:r>
      <w:r w:rsidRPr="00283E59">
        <w:tab/>
        <w:t>An approved course provider’s processes and procedures in relation to fees other than tuition fees must not require fees to be paid for the following:</w:t>
      </w:r>
    </w:p>
    <w:p w:rsidR="00EA38C6" w:rsidRPr="00283E59" w:rsidRDefault="00FC2540" w:rsidP="00FC2540">
      <w:pPr>
        <w:pStyle w:val="paragraph"/>
      </w:pPr>
      <w:r w:rsidRPr="00283E59">
        <w:tab/>
        <w:t>(a)</w:t>
      </w:r>
      <w:r w:rsidRPr="00283E59">
        <w:tab/>
        <w:t xml:space="preserve">assessments </w:t>
      </w:r>
      <w:r w:rsidR="00EA38C6" w:rsidRPr="00283E59">
        <w:t>to determine whether a student is academically suited to undertake a course;</w:t>
      </w:r>
    </w:p>
    <w:p w:rsidR="00EA38C6" w:rsidRPr="00283E59" w:rsidRDefault="00EA38C6" w:rsidP="00FC2540">
      <w:pPr>
        <w:pStyle w:val="paragraph"/>
      </w:pPr>
      <w:r w:rsidRPr="00283E59">
        <w:tab/>
        <w:t>(b)</w:t>
      </w:r>
      <w:r w:rsidRPr="00283E59">
        <w:tab/>
        <w:t>applying for enrolment, or enrolling in, an approved course.</w:t>
      </w:r>
    </w:p>
    <w:p w:rsidR="004C5267" w:rsidRPr="00283E59" w:rsidRDefault="004C5267" w:rsidP="004C5267">
      <w:pPr>
        <w:pStyle w:val="ActHead4"/>
      </w:pPr>
      <w:bookmarkStart w:id="138" w:name="_Toc470008692"/>
      <w:r w:rsidRPr="00283E59">
        <w:rPr>
          <w:rStyle w:val="CharSubdNo"/>
        </w:rPr>
        <w:t>Subdivision L</w:t>
      </w:r>
      <w:r w:rsidRPr="00283E59">
        <w:t>—</w:t>
      </w:r>
      <w:r w:rsidRPr="00283E59">
        <w:rPr>
          <w:rStyle w:val="CharSubdText"/>
        </w:rPr>
        <w:t>Handling information</w:t>
      </w:r>
      <w:bookmarkEnd w:id="138"/>
    </w:p>
    <w:p w:rsidR="004C5267" w:rsidRPr="00283E59" w:rsidRDefault="00DF6C34" w:rsidP="004C5267">
      <w:pPr>
        <w:pStyle w:val="ActHead5"/>
      </w:pPr>
      <w:bookmarkStart w:id="139" w:name="_Toc470008693"/>
      <w:r w:rsidRPr="00283E59">
        <w:rPr>
          <w:rStyle w:val="CharSectno"/>
        </w:rPr>
        <w:t>94</w:t>
      </w:r>
      <w:r w:rsidR="004C5267" w:rsidRPr="00283E59">
        <w:t xml:space="preserve">  Handling information</w:t>
      </w:r>
      <w:bookmarkEnd w:id="139"/>
    </w:p>
    <w:p w:rsidR="00BD5B17" w:rsidRPr="00283E59" w:rsidRDefault="004C5267" w:rsidP="004C5267">
      <w:pPr>
        <w:pStyle w:val="subsection"/>
      </w:pPr>
      <w:r w:rsidRPr="00283E59">
        <w:tab/>
        <w:t>(1)</w:t>
      </w:r>
      <w:r w:rsidRPr="00283E59">
        <w:tab/>
        <w:t>An approved course provider must have processes and procedures for handling information</w:t>
      </w:r>
      <w:r w:rsidR="00BD5B17" w:rsidRPr="00283E59">
        <w:t>.</w:t>
      </w:r>
    </w:p>
    <w:p w:rsidR="004C5267" w:rsidRPr="00283E59" w:rsidRDefault="00BD5B17" w:rsidP="004C5267">
      <w:pPr>
        <w:pStyle w:val="subsection"/>
      </w:pPr>
      <w:r w:rsidRPr="00283E59">
        <w:tab/>
        <w:t>(2)</w:t>
      </w:r>
      <w:r w:rsidRPr="00283E59">
        <w:tab/>
        <w:t xml:space="preserve">The processes and procedures </w:t>
      </w:r>
      <w:r w:rsidR="004C5267" w:rsidRPr="00283E59">
        <w:t>must:</w:t>
      </w:r>
    </w:p>
    <w:p w:rsidR="004C5267" w:rsidRPr="00283E59" w:rsidRDefault="004C5267" w:rsidP="004C5267">
      <w:pPr>
        <w:pStyle w:val="paragraph"/>
      </w:pPr>
      <w:r w:rsidRPr="00283E59">
        <w:tab/>
        <w:t>(a)</w:t>
      </w:r>
      <w:r w:rsidRPr="00283E59">
        <w:tab/>
      </w:r>
      <w:r w:rsidR="002A5FC3" w:rsidRPr="00283E59">
        <w:t xml:space="preserve">provide </w:t>
      </w:r>
      <w:r w:rsidR="00BD5B17" w:rsidRPr="00283E59">
        <w:t xml:space="preserve">for the </w:t>
      </w:r>
      <w:r w:rsidRPr="00283E59">
        <w:t xml:space="preserve">management of </w:t>
      </w:r>
      <w:r w:rsidR="00BD5B17" w:rsidRPr="00283E59">
        <w:t>student</w:t>
      </w:r>
      <w:r w:rsidRPr="00283E59">
        <w:t>s</w:t>
      </w:r>
      <w:r w:rsidR="00BD5B17" w:rsidRPr="00283E59">
        <w:t>’</w:t>
      </w:r>
      <w:r w:rsidRPr="00283E59">
        <w:t xml:space="preserve"> personal information </w:t>
      </w:r>
      <w:r w:rsidR="00BD5B17" w:rsidRPr="00283E59">
        <w:t>in accordance</w:t>
      </w:r>
      <w:r w:rsidRPr="00283E59">
        <w:t xml:space="preserve"> with the Australian Privacy Principles;</w:t>
      </w:r>
      <w:r w:rsidR="00BD5B17" w:rsidRPr="00283E59">
        <w:t xml:space="preserve"> and</w:t>
      </w:r>
    </w:p>
    <w:p w:rsidR="00BD5B17" w:rsidRPr="00283E59" w:rsidRDefault="00BD5B17" w:rsidP="004C5267">
      <w:pPr>
        <w:pStyle w:val="paragraph"/>
      </w:pPr>
      <w:r w:rsidRPr="00283E59">
        <w:tab/>
        <w:t>(b)</w:t>
      </w:r>
      <w:r w:rsidRPr="00283E59">
        <w:tab/>
      </w:r>
      <w:r w:rsidR="002A5FC3" w:rsidRPr="00283E59">
        <w:t xml:space="preserve">provide </w:t>
      </w:r>
      <w:r w:rsidRPr="00283E59">
        <w:t xml:space="preserve">for </w:t>
      </w:r>
      <w:r w:rsidR="004C5267" w:rsidRPr="00283E59">
        <w:t>student</w:t>
      </w:r>
      <w:r w:rsidR="006B7688" w:rsidRPr="00283E59">
        <w:t>s</w:t>
      </w:r>
      <w:r w:rsidRPr="00283E59">
        <w:t xml:space="preserve"> to </w:t>
      </w:r>
      <w:r w:rsidR="004C5267" w:rsidRPr="00283E59">
        <w:t xml:space="preserve">access </w:t>
      </w:r>
      <w:r w:rsidRPr="00283E59">
        <w:t xml:space="preserve">their </w:t>
      </w:r>
      <w:r w:rsidR="004C5267" w:rsidRPr="00283E59">
        <w:t>personal information</w:t>
      </w:r>
      <w:r w:rsidRPr="00283E59">
        <w:t>;</w:t>
      </w:r>
      <w:r w:rsidR="004C5267" w:rsidRPr="00283E59">
        <w:t xml:space="preserve"> and</w:t>
      </w:r>
    </w:p>
    <w:p w:rsidR="004C5267" w:rsidRPr="00283E59" w:rsidRDefault="00BD5B17" w:rsidP="004C5267">
      <w:pPr>
        <w:pStyle w:val="paragraph"/>
      </w:pPr>
      <w:r w:rsidRPr="00283E59">
        <w:tab/>
        <w:t>(c)</w:t>
      </w:r>
      <w:r w:rsidRPr="00283E59">
        <w:tab/>
      </w:r>
      <w:r w:rsidR="002A5FC3" w:rsidRPr="00283E59">
        <w:t xml:space="preserve">provide </w:t>
      </w:r>
      <w:r w:rsidRPr="00283E59">
        <w:t>fo</w:t>
      </w:r>
      <w:r w:rsidR="006B7688" w:rsidRPr="00283E59">
        <w:t>r students</w:t>
      </w:r>
      <w:r w:rsidRPr="00283E59">
        <w:t xml:space="preserve"> to </w:t>
      </w:r>
      <w:r w:rsidR="002A5FC3" w:rsidRPr="00283E59">
        <w:t>have in</w:t>
      </w:r>
      <w:r w:rsidR="004C5267" w:rsidRPr="00283E59">
        <w:t xml:space="preserve">correct </w:t>
      </w:r>
      <w:r w:rsidRPr="00283E59">
        <w:t xml:space="preserve">personal </w:t>
      </w:r>
      <w:r w:rsidR="004C5267" w:rsidRPr="00283E59">
        <w:t xml:space="preserve">information </w:t>
      </w:r>
      <w:r w:rsidR="002A5FC3" w:rsidRPr="00283E59">
        <w:t>corrected</w:t>
      </w:r>
      <w:r w:rsidR="004C5267" w:rsidRPr="00283E59">
        <w:t>; and</w:t>
      </w:r>
    </w:p>
    <w:p w:rsidR="004C5267" w:rsidRPr="00283E59" w:rsidRDefault="00BD5B17" w:rsidP="004C5267">
      <w:pPr>
        <w:pStyle w:val="paragraph"/>
      </w:pPr>
      <w:r w:rsidRPr="00283E59">
        <w:tab/>
        <w:t>(d)</w:t>
      </w:r>
      <w:r w:rsidRPr="00283E59">
        <w:tab/>
      </w:r>
      <w:r w:rsidR="002A5FC3" w:rsidRPr="00283E59">
        <w:t xml:space="preserve">provide </w:t>
      </w:r>
      <w:r w:rsidRPr="00283E59">
        <w:t xml:space="preserve">accurate information </w:t>
      </w:r>
      <w:r w:rsidR="002A5FC3" w:rsidRPr="00283E59">
        <w:t>about the use and disclosure of personal information collected by the provider,</w:t>
      </w:r>
      <w:r w:rsidR="004C5267" w:rsidRPr="00283E59">
        <w:t xml:space="preserve"> including that the information may be disclosed to the Commonwealth and tuition assurance </w:t>
      </w:r>
      <w:r w:rsidR="003A0C0A" w:rsidRPr="00283E59">
        <w:t xml:space="preserve">scheme </w:t>
      </w:r>
      <w:r w:rsidR="004C5267" w:rsidRPr="00283E59">
        <w:t>operators.</w:t>
      </w:r>
    </w:p>
    <w:p w:rsidR="00C44814" w:rsidRPr="00283E59" w:rsidRDefault="00845366" w:rsidP="00333311">
      <w:pPr>
        <w:pStyle w:val="ActHead3"/>
        <w:pageBreakBefore/>
      </w:pPr>
      <w:bookmarkStart w:id="140" w:name="_Toc470008694"/>
      <w:r w:rsidRPr="00283E59">
        <w:rPr>
          <w:rStyle w:val="CharDivNo"/>
        </w:rPr>
        <w:lastRenderedPageBreak/>
        <w:t>Division</w:t>
      </w:r>
      <w:r w:rsidR="00283E59" w:rsidRPr="00283E59">
        <w:rPr>
          <w:rStyle w:val="CharDivNo"/>
        </w:rPr>
        <w:t> </w:t>
      </w:r>
      <w:r w:rsidRPr="00283E59">
        <w:rPr>
          <w:rStyle w:val="CharDivNo"/>
        </w:rPr>
        <w:t>2</w:t>
      </w:r>
      <w:r w:rsidR="00C44814" w:rsidRPr="00283E59">
        <w:t>—</w:t>
      </w:r>
      <w:r w:rsidR="000400F2" w:rsidRPr="00283E59">
        <w:rPr>
          <w:rStyle w:val="CharDivText"/>
        </w:rPr>
        <w:t>Specified broker arrangements</w:t>
      </w:r>
      <w:bookmarkEnd w:id="140"/>
    </w:p>
    <w:p w:rsidR="002F32A5" w:rsidRPr="00283E59" w:rsidRDefault="00DF6C34" w:rsidP="002F32A5">
      <w:pPr>
        <w:pStyle w:val="ActHead5"/>
      </w:pPr>
      <w:bookmarkStart w:id="141" w:name="_Toc470008695"/>
      <w:r w:rsidRPr="00283E59">
        <w:rPr>
          <w:rStyle w:val="CharSectno"/>
        </w:rPr>
        <w:t>95</w:t>
      </w:r>
      <w:r w:rsidR="002F32A5" w:rsidRPr="00283E59">
        <w:t xml:space="preserve">  Purpose of this Division</w:t>
      </w:r>
      <w:bookmarkEnd w:id="141"/>
    </w:p>
    <w:p w:rsidR="002F32A5" w:rsidRPr="00283E59" w:rsidRDefault="002F32A5" w:rsidP="002F32A5">
      <w:pPr>
        <w:pStyle w:val="subsection"/>
      </w:pPr>
      <w:r w:rsidRPr="00283E59">
        <w:tab/>
      </w:r>
      <w:r w:rsidRPr="00283E59">
        <w:tab/>
        <w:t xml:space="preserve">This Division is made for the purposes of </w:t>
      </w:r>
      <w:r w:rsidR="000400F2" w:rsidRPr="00283E59">
        <w:t>paragraph</w:t>
      </w:r>
      <w:r w:rsidR="00283E59" w:rsidRPr="00283E59">
        <w:t> </w:t>
      </w:r>
      <w:r w:rsidRPr="00283E59">
        <w:t>49</w:t>
      </w:r>
      <w:r w:rsidR="000400F2" w:rsidRPr="00283E59">
        <w:t>(2)(b)</w:t>
      </w:r>
      <w:r w:rsidRPr="00283E59">
        <w:t xml:space="preserve"> of the Act.</w:t>
      </w:r>
    </w:p>
    <w:p w:rsidR="002F32A5" w:rsidRPr="00283E59" w:rsidRDefault="00DF6C34" w:rsidP="000400F2">
      <w:pPr>
        <w:pStyle w:val="ActHead5"/>
      </w:pPr>
      <w:bookmarkStart w:id="142" w:name="_Toc470008696"/>
      <w:r w:rsidRPr="00283E59">
        <w:rPr>
          <w:rStyle w:val="CharSectno"/>
        </w:rPr>
        <w:t>96</w:t>
      </w:r>
      <w:r w:rsidR="002F32A5" w:rsidRPr="00283E59">
        <w:t xml:space="preserve">  </w:t>
      </w:r>
      <w:r w:rsidR="000400F2" w:rsidRPr="00283E59">
        <w:t>Specified broker arrangements</w:t>
      </w:r>
      <w:bookmarkEnd w:id="142"/>
    </w:p>
    <w:p w:rsidR="000400F2" w:rsidRPr="00283E59" w:rsidRDefault="000400F2" w:rsidP="000400F2">
      <w:pPr>
        <w:pStyle w:val="subsection"/>
      </w:pPr>
      <w:r w:rsidRPr="00283E59">
        <w:tab/>
      </w:r>
      <w:r w:rsidRPr="00283E59">
        <w:tab/>
        <w:t>Subsection</w:t>
      </w:r>
      <w:r w:rsidR="00283E59" w:rsidRPr="00283E59">
        <w:t> </w:t>
      </w:r>
      <w:r w:rsidRPr="00283E59">
        <w:t>49(1) of the Act does not apply in relation to an arrangement with a member of the Australasian Conference of Tertiary Admission Centres.</w:t>
      </w:r>
    </w:p>
    <w:p w:rsidR="002F32A5" w:rsidRPr="00283E59" w:rsidRDefault="002F32A5" w:rsidP="00333311">
      <w:pPr>
        <w:pStyle w:val="ActHead3"/>
        <w:pageBreakBefore/>
      </w:pPr>
      <w:bookmarkStart w:id="143" w:name="_Toc470008697"/>
      <w:r w:rsidRPr="00283E59">
        <w:rPr>
          <w:rStyle w:val="CharDivNo"/>
        </w:rPr>
        <w:lastRenderedPageBreak/>
        <w:t>Division</w:t>
      </w:r>
      <w:r w:rsidR="00283E59" w:rsidRPr="00283E59">
        <w:rPr>
          <w:rStyle w:val="CharDivNo"/>
        </w:rPr>
        <w:t> </w:t>
      </w:r>
      <w:r w:rsidRPr="00283E59">
        <w:rPr>
          <w:rStyle w:val="CharDivNo"/>
        </w:rPr>
        <w:t>3</w:t>
      </w:r>
      <w:r w:rsidRPr="00283E59">
        <w:t>—</w:t>
      </w:r>
      <w:r w:rsidRPr="00283E59">
        <w:rPr>
          <w:rStyle w:val="CharDivText"/>
        </w:rPr>
        <w:t>Information for students</w:t>
      </w:r>
      <w:bookmarkEnd w:id="143"/>
    </w:p>
    <w:p w:rsidR="00FA67A2" w:rsidRPr="00283E59" w:rsidRDefault="00FA67A2" w:rsidP="00FA67A2">
      <w:pPr>
        <w:pStyle w:val="ActHead4"/>
      </w:pPr>
      <w:bookmarkStart w:id="144" w:name="_Toc470008698"/>
      <w:r w:rsidRPr="00283E59">
        <w:rPr>
          <w:rStyle w:val="CharSubdNo"/>
        </w:rPr>
        <w:t>Subdivision A</w:t>
      </w:r>
      <w:r w:rsidRPr="00283E59">
        <w:t>—</w:t>
      </w:r>
      <w:r w:rsidRPr="00283E59">
        <w:rPr>
          <w:rStyle w:val="CharSubdText"/>
        </w:rPr>
        <w:t>Purpose of this Division</w:t>
      </w:r>
      <w:bookmarkEnd w:id="144"/>
    </w:p>
    <w:p w:rsidR="00EE7CA9" w:rsidRPr="00283E59" w:rsidRDefault="00DF6C34" w:rsidP="00EE7CA9">
      <w:pPr>
        <w:pStyle w:val="ActHead5"/>
      </w:pPr>
      <w:bookmarkStart w:id="145" w:name="_Toc470008699"/>
      <w:r w:rsidRPr="00283E59">
        <w:rPr>
          <w:rStyle w:val="CharSectno"/>
        </w:rPr>
        <w:t>97</w:t>
      </w:r>
      <w:r w:rsidR="00EE7CA9" w:rsidRPr="00283E59">
        <w:t xml:space="preserve">  Purpose of this Division</w:t>
      </w:r>
      <w:bookmarkEnd w:id="145"/>
    </w:p>
    <w:p w:rsidR="00EE7CA9" w:rsidRPr="00283E59" w:rsidRDefault="00EE7CA9" w:rsidP="00EE7CA9">
      <w:pPr>
        <w:pStyle w:val="subsection"/>
      </w:pPr>
      <w:r w:rsidRPr="00283E59">
        <w:tab/>
      </w:r>
      <w:r w:rsidRPr="00283E59">
        <w:tab/>
        <w:t xml:space="preserve">This Division </w:t>
      </w:r>
      <w:r w:rsidR="009F56E7" w:rsidRPr="00283E59">
        <w:t>is made</w:t>
      </w:r>
      <w:r w:rsidRPr="00283E59">
        <w:t xml:space="preserve"> for the purposes of s</w:t>
      </w:r>
      <w:r w:rsidR="00747E84" w:rsidRPr="00283E59">
        <w:t>ubs</w:t>
      </w:r>
      <w:r w:rsidRPr="00283E59">
        <w:t>ection</w:t>
      </w:r>
      <w:r w:rsidR="00283E59" w:rsidRPr="00283E59">
        <w:t> </w:t>
      </w:r>
      <w:r w:rsidRPr="00283E59">
        <w:t>50</w:t>
      </w:r>
      <w:r w:rsidR="00747E84" w:rsidRPr="00283E59">
        <w:t>(1)</w:t>
      </w:r>
      <w:r w:rsidRPr="00283E59">
        <w:t xml:space="preserve"> of the Act.</w:t>
      </w:r>
    </w:p>
    <w:p w:rsidR="00747E84" w:rsidRPr="00283E59" w:rsidRDefault="00747E84" w:rsidP="00747E84">
      <w:pPr>
        <w:pStyle w:val="notetext"/>
      </w:pPr>
      <w:r w:rsidRPr="00283E59">
        <w:t>Note 1:</w:t>
      </w:r>
      <w:r w:rsidRPr="00283E59">
        <w:tab/>
        <w:t>An approved course provider may be liable for a civil penalty if the provider fails to comply with this Division: see subsection</w:t>
      </w:r>
      <w:r w:rsidR="00283E59" w:rsidRPr="00283E59">
        <w:t> </w:t>
      </w:r>
      <w:r w:rsidRPr="00283E59">
        <w:t>50(2) of the Act.</w:t>
      </w:r>
    </w:p>
    <w:p w:rsidR="00747E84" w:rsidRPr="00283E59" w:rsidRDefault="00747E84" w:rsidP="00747E84">
      <w:pPr>
        <w:pStyle w:val="notetext"/>
      </w:pPr>
      <w:r w:rsidRPr="00283E59">
        <w:t>Note 2:</w:t>
      </w:r>
      <w:r w:rsidRPr="00283E59">
        <w:tab/>
        <w:t>An approved course provider commits an offence of strict liability if the provider fails to comply with a requirement under this Division: see subsection</w:t>
      </w:r>
      <w:r w:rsidR="00283E59" w:rsidRPr="00283E59">
        <w:t> </w:t>
      </w:r>
      <w:r w:rsidRPr="00283E59">
        <w:t>50(3) of the Act.</w:t>
      </w:r>
    </w:p>
    <w:p w:rsidR="00FA67A2" w:rsidRPr="00283E59" w:rsidRDefault="00FA67A2" w:rsidP="00FA67A2">
      <w:pPr>
        <w:pStyle w:val="ActHead4"/>
      </w:pPr>
      <w:bookmarkStart w:id="146" w:name="_Toc470008700"/>
      <w:r w:rsidRPr="00283E59">
        <w:rPr>
          <w:rStyle w:val="CharSubdNo"/>
        </w:rPr>
        <w:t>Subdivision B</w:t>
      </w:r>
      <w:r w:rsidRPr="00283E59">
        <w:t>—</w:t>
      </w:r>
      <w:r w:rsidRPr="00283E59">
        <w:rPr>
          <w:rStyle w:val="CharSubdText"/>
        </w:rPr>
        <w:t>General information</w:t>
      </w:r>
      <w:bookmarkEnd w:id="146"/>
    </w:p>
    <w:p w:rsidR="00C44814" w:rsidRPr="00283E59" w:rsidRDefault="00DF6C34" w:rsidP="00C44814">
      <w:pPr>
        <w:pStyle w:val="ActHead5"/>
      </w:pPr>
      <w:bookmarkStart w:id="147" w:name="_Toc470008701"/>
      <w:r w:rsidRPr="00283E59">
        <w:rPr>
          <w:rStyle w:val="CharSectno"/>
        </w:rPr>
        <w:t>98</w:t>
      </w:r>
      <w:r w:rsidR="00C44814" w:rsidRPr="00283E59">
        <w:t xml:space="preserve">  Providing information before enrolment</w:t>
      </w:r>
      <w:bookmarkEnd w:id="147"/>
    </w:p>
    <w:p w:rsidR="00C44814" w:rsidRPr="00283E59" w:rsidRDefault="00C44814" w:rsidP="00C44814">
      <w:pPr>
        <w:pStyle w:val="subsection"/>
      </w:pPr>
      <w:r w:rsidRPr="00283E59">
        <w:tab/>
        <w:t>(1)</w:t>
      </w:r>
      <w:r w:rsidRPr="00283E59">
        <w:tab/>
        <w:t xml:space="preserve">The purpose of this section is to ensure that </w:t>
      </w:r>
      <w:r w:rsidR="00EB131C" w:rsidRPr="00283E59">
        <w:t>students</w:t>
      </w:r>
      <w:r w:rsidRPr="00283E59">
        <w:t xml:space="preserve"> seeking to enrol in an approved course:</w:t>
      </w:r>
    </w:p>
    <w:p w:rsidR="00C44814" w:rsidRPr="00283E59" w:rsidRDefault="00C44814" w:rsidP="00C44814">
      <w:pPr>
        <w:pStyle w:val="paragraph"/>
      </w:pPr>
      <w:r w:rsidRPr="00283E59">
        <w:tab/>
        <w:t>(a)</w:t>
      </w:r>
      <w:r w:rsidRPr="00283E59">
        <w:tab/>
        <w:t>are fully informed of the tuition fees and any other fees that apply to the course; and</w:t>
      </w:r>
    </w:p>
    <w:p w:rsidR="00C44814" w:rsidRPr="00283E59" w:rsidRDefault="00C44814" w:rsidP="00C44814">
      <w:pPr>
        <w:pStyle w:val="paragraph"/>
      </w:pPr>
      <w:r w:rsidRPr="00283E59">
        <w:tab/>
        <w:t>(b)</w:t>
      </w:r>
      <w:r w:rsidRPr="00283E59">
        <w:tab/>
        <w:t>are clear about their responsibilities, obligations and rights if they enrol in the course; and</w:t>
      </w:r>
    </w:p>
    <w:p w:rsidR="00C44814" w:rsidRPr="00283E59" w:rsidRDefault="00C44814" w:rsidP="00C44814">
      <w:pPr>
        <w:pStyle w:val="paragraph"/>
      </w:pPr>
      <w:r w:rsidRPr="00283E59">
        <w:tab/>
        <w:t>(c)</w:t>
      </w:r>
      <w:r w:rsidRPr="00283E59">
        <w:tab/>
        <w:t>are clear about their responsibilities, obligations and rights if they apply for a VET student loan.</w:t>
      </w:r>
    </w:p>
    <w:p w:rsidR="00C44814" w:rsidRPr="00283E59" w:rsidRDefault="00C44814" w:rsidP="00C44814">
      <w:pPr>
        <w:pStyle w:val="subsection"/>
      </w:pPr>
      <w:r w:rsidRPr="00283E59">
        <w:tab/>
        <w:t>(2)</w:t>
      </w:r>
      <w:r w:rsidRPr="00283E59">
        <w:tab/>
        <w:t>Before enrolling a student in an approved course, an approved course provider must give the student the following information:</w:t>
      </w:r>
    </w:p>
    <w:p w:rsidR="00C44814" w:rsidRPr="00283E59" w:rsidRDefault="00C44814" w:rsidP="00C44814">
      <w:pPr>
        <w:pStyle w:val="paragraph"/>
      </w:pPr>
      <w:r w:rsidRPr="00283E59">
        <w:tab/>
        <w:t>(a)</w:t>
      </w:r>
      <w:r w:rsidRPr="00283E59">
        <w:tab/>
        <w:t xml:space="preserve">all information required to be provided under the Standards for NVR Registered Training Organisations that relates to ensuring that each </w:t>
      </w:r>
      <w:r w:rsidR="000728A3" w:rsidRPr="00283E59">
        <w:t>student</w:t>
      </w:r>
      <w:r w:rsidRPr="00283E59">
        <w:t xml:space="preserve"> is properly informed and protected;</w:t>
      </w:r>
    </w:p>
    <w:p w:rsidR="00C44814" w:rsidRPr="00283E59" w:rsidRDefault="00C44814" w:rsidP="00C44814">
      <w:pPr>
        <w:pStyle w:val="paragraph"/>
      </w:pPr>
      <w:r w:rsidRPr="00283E59">
        <w:tab/>
        <w:t>(b)</w:t>
      </w:r>
      <w:r w:rsidRPr="00283E59">
        <w:tab/>
        <w:t>the tuition fees for the approved course;</w:t>
      </w:r>
    </w:p>
    <w:p w:rsidR="00C44814" w:rsidRPr="00283E59" w:rsidRDefault="00C44814" w:rsidP="00C44814">
      <w:pPr>
        <w:pStyle w:val="paragraph"/>
      </w:pPr>
      <w:r w:rsidRPr="00283E59">
        <w:tab/>
        <w:t>(c)</w:t>
      </w:r>
      <w:r w:rsidRPr="00283E59">
        <w:tab/>
        <w:t>any fees other than tuition fees that are payable for the course;</w:t>
      </w:r>
    </w:p>
    <w:p w:rsidR="00C44814" w:rsidRPr="00283E59" w:rsidRDefault="00C44814" w:rsidP="00C44814">
      <w:pPr>
        <w:pStyle w:val="paragraph"/>
      </w:pPr>
      <w:r w:rsidRPr="00283E59">
        <w:tab/>
        <w:t>(d)</w:t>
      </w:r>
      <w:r w:rsidRPr="00283E59">
        <w:tab/>
        <w:t>the student’s options for paying tuition fees, including:</w:t>
      </w:r>
    </w:p>
    <w:p w:rsidR="00C44814" w:rsidRPr="00283E59" w:rsidRDefault="00C44814" w:rsidP="00C44814">
      <w:pPr>
        <w:pStyle w:val="paragraphsub"/>
      </w:pPr>
      <w:r w:rsidRPr="00283E59">
        <w:tab/>
        <w:t>(i)</w:t>
      </w:r>
      <w:r w:rsidRPr="00283E59">
        <w:tab/>
        <w:t>payment by the student as fees become due; and</w:t>
      </w:r>
    </w:p>
    <w:p w:rsidR="00C44814" w:rsidRPr="00283E59" w:rsidRDefault="00C44814" w:rsidP="00C44814">
      <w:pPr>
        <w:pStyle w:val="paragraphsub"/>
      </w:pPr>
      <w:r w:rsidRPr="00283E59">
        <w:tab/>
        <w:t>(ii)</w:t>
      </w:r>
      <w:r w:rsidRPr="00283E59">
        <w:tab/>
        <w:t>a VET student loan;</w:t>
      </w:r>
    </w:p>
    <w:p w:rsidR="00C44814" w:rsidRPr="00283E59" w:rsidRDefault="00C44814" w:rsidP="00C44814">
      <w:pPr>
        <w:pStyle w:val="paragraph"/>
      </w:pPr>
      <w:r w:rsidRPr="00283E59">
        <w:tab/>
        <w:t>(e)</w:t>
      </w:r>
      <w:r w:rsidRPr="00283E59">
        <w:tab/>
        <w:t>information about VET student loans, including that:</w:t>
      </w:r>
    </w:p>
    <w:p w:rsidR="00C44814" w:rsidRPr="00283E59" w:rsidRDefault="00C44814" w:rsidP="00C44814">
      <w:pPr>
        <w:pStyle w:val="paragraphsub"/>
      </w:pPr>
      <w:r w:rsidRPr="00283E59">
        <w:tab/>
        <w:t>(i)</w:t>
      </w:r>
      <w:r w:rsidRPr="00283E59">
        <w:tab/>
        <w:t>it is a loan from the Commonwealth; and</w:t>
      </w:r>
    </w:p>
    <w:p w:rsidR="00C44814" w:rsidRPr="00283E59" w:rsidRDefault="00C44814" w:rsidP="00C44814">
      <w:pPr>
        <w:pStyle w:val="paragraphsub"/>
      </w:pPr>
      <w:r w:rsidRPr="00283E59">
        <w:tab/>
        <w:t>(ii)</w:t>
      </w:r>
      <w:r w:rsidRPr="00283E59">
        <w:tab/>
        <w:t>the loan will remain a personal debt until it is repaid to the Commonwealth; and</w:t>
      </w:r>
    </w:p>
    <w:p w:rsidR="00C44814" w:rsidRPr="00283E59" w:rsidRDefault="00C44814" w:rsidP="00C44814">
      <w:pPr>
        <w:pStyle w:val="paragraphsub"/>
      </w:pPr>
      <w:r w:rsidRPr="00283E59">
        <w:tab/>
        <w:t>(iii)</w:t>
      </w:r>
      <w:r w:rsidRPr="00283E59">
        <w:tab/>
        <w:t>the loan may, until the debt is repaid, reduce a student’s take</w:t>
      </w:r>
      <w:r w:rsidR="00283E59">
        <w:noBreakHyphen/>
      </w:r>
      <w:r w:rsidRPr="00283E59">
        <w:t>home (after</w:t>
      </w:r>
      <w:r w:rsidR="00283E59">
        <w:noBreakHyphen/>
      </w:r>
      <w:r w:rsidRPr="00283E59">
        <w:t>tax) wage or salary and may reduce the student’s borrowing capacity; and</w:t>
      </w:r>
    </w:p>
    <w:p w:rsidR="00C44814" w:rsidRPr="00283E59" w:rsidRDefault="00C44814" w:rsidP="00C44814">
      <w:pPr>
        <w:pStyle w:val="paragraphsub"/>
      </w:pPr>
      <w:r w:rsidRPr="00283E59">
        <w:tab/>
        <w:t>(iv)</w:t>
      </w:r>
      <w:r w:rsidRPr="00283E59">
        <w:tab/>
        <w:t>a student may wish to seek independent financial advice before applying for a loan;</w:t>
      </w:r>
    </w:p>
    <w:p w:rsidR="00C44814" w:rsidRPr="00283E59" w:rsidRDefault="00C44814" w:rsidP="00C44814">
      <w:pPr>
        <w:pStyle w:val="paragraph"/>
      </w:pPr>
      <w:r w:rsidRPr="00283E59">
        <w:tab/>
        <w:t>(f)</w:t>
      </w:r>
      <w:r w:rsidRPr="00283E59">
        <w:tab/>
        <w:t>the criteria for being an eligible student for a VET student loan;</w:t>
      </w:r>
    </w:p>
    <w:p w:rsidR="00C44814" w:rsidRPr="00283E59" w:rsidRDefault="00C44814" w:rsidP="00C44814">
      <w:pPr>
        <w:pStyle w:val="paragraph"/>
      </w:pPr>
      <w:r w:rsidRPr="00283E59">
        <w:tab/>
        <w:t>(g)</w:t>
      </w:r>
      <w:r w:rsidRPr="00283E59">
        <w:tab/>
        <w:t>the application process for a VET student loan;</w:t>
      </w:r>
    </w:p>
    <w:p w:rsidR="00C44814" w:rsidRPr="00283E59" w:rsidRDefault="00C44814" w:rsidP="00C44814">
      <w:pPr>
        <w:pStyle w:val="paragraph"/>
      </w:pPr>
      <w:r w:rsidRPr="00283E59">
        <w:lastRenderedPageBreak/>
        <w:tab/>
        <w:t>(h)</w:t>
      </w:r>
      <w:r w:rsidRPr="00283E59">
        <w:tab/>
        <w:t>an explanation that the student may be required during the course to communicate his or her agreement that the Secretary continue to use the VET student loan to pay tuition fees for the course;</w:t>
      </w:r>
    </w:p>
    <w:p w:rsidR="00C44814" w:rsidRPr="00283E59" w:rsidRDefault="00C44814" w:rsidP="00C44814">
      <w:pPr>
        <w:pStyle w:val="paragraph"/>
      </w:pPr>
      <w:r w:rsidRPr="00283E59">
        <w:tab/>
        <w:t>(i)</w:t>
      </w:r>
      <w:r w:rsidRPr="00283E59">
        <w:tab/>
        <w:t>the maximum amount of a VET student loan that may be available for the course under section</w:t>
      </w:r>
      <w:r w:rsidR="00283E59" w:rsidRPr="00283E59">
        <w:t> </w:t>
      </w:r>
      <w:r w:rsidRPr="00283E59">
        <w:t xml:space="preserve">8 of the Act (not taking into account the effect of </w:t>
      </w:r>
      <w:r w:rsidR="00283E59" w:rsidRPr="00283E59">
        <w:t>paragraph (</w:t>
      </w:r>
      <w:r w:rsidRPr="00283E59">
        <w:t>b)</w:t>
      </w:r>
      <w:r w:rsidR="00ED2D20" w:rsidRPr="00283E59">
        <w:t xml:space="preserve"> of that section</w:t>
      </w:r>
      <w:r w:rsidRPr="00283E59">
        <w:t>), and an explanation that the amount of the loan cannot be greater than the student’s remaining FEE</w:t>
      </w:r>
      <w:r w:rsidR="00283E59">
        <w:noBreakHyphen/>
      </w:r>
      <w:r w:rsidRPr="00283E59">
        <w:t>HELP balance;</w:t>
      </w:r>
    </w:p>
    <w:p w:rsidR="00D0759F" w:rsidRPr="00283E59" w:rsidRDefault="00C44814" w:rsidP="00C44814">
      <w:pPr>
        <w:pStyle w:val="paragraph"/>
      </w:pPr>
      <w:r w:rsidRPr="00283E59">
        <w:tab/>
        <w:t>(j)</w:t>
      </w:r>
      <w:r w:rsidRPr="00283E59">
        <w:tab/>
      </w:r>
      <w:r w:rsidR="00D0759F" w:rsidRPr="00283E59">
        <w:t>the amount of HELP debt the student would accrue if the student received</w:t>
      </w:r>
      <w:r w:rsidRPr="00283E59">
        <w:t xml:space="preserve"> the maximum </w:t>
      </w:r>
      <w:r w:rsidR="00D0759F" w:rsidRPr="00283E59">
        <w:t xml:space="preserve">amount of </w:t>
      </w:r>
      <w:r w:rsidRPr="00283E59">
        <w:t xml:space="preserve">VET student loan </w:t>
      </w:r>
      <w:r w:rsidR="00D0759F" w:rsidRPr="00283E59">
        <w:t>for the course (the debt could be up to 120% of the loan);</w:t>
      </w:r>
    </w:p>
    <w:p w:rsidR="00C44814" w:rsidRPr="00283E59" w:rsidRDefault="00C44814" w:rsidP="00C44814">
      <w:pPr>
        <w:pStyle w:val="paragraph"/>
      </w:pPr>
      <w:r w:rsidRPr="00283E59">
        <w:tab/>
        <w:t>(k)</w:t>
      </w:r>
      <w:r w:rsidRPr="00283E59">
        <w:tab/>
        <w:t>an explanation that the tuition fees will be reasonably apportioned across a specified number of sequential fee periods and that each fee period will contain at least one census day;</w:t>
      </w:r>
    </w:p>
    <w:p w:rsidR="00C44814" w:rsidRPr="00283E59" w:rsidRDefault="00C44814" w:rsidP="00C44814">
      <w:pPr>
        <w:pStyle w:val="paragraph"/>
      </w:pPr>
      <w:r w:rsidRPr="00283E59">
        <w:tab/>
        <w:t>(l)</w:t>
      </w:r>
      <w:r w:rsidRPr="00283E59">
        <w:tab/>
        <w:t>information about census days, including:</w:t>
      </w:r>
    </w:p>
    <w:p w:rsidR="00C44814" w:rsidRPr="00283E59" w:rsidRDefault="00C44814" w:rsidP="00C44814">
      <w:pPr>
        <w:pStyle w:val="paragraphsub"/>
      </w:pPr>
      <w:r w:rsidRPr="00283E59">
        <w:tab/>
        <w:t>(i)</w:t>
      </w:r>
      <w:r w:rsidRPr="00283E59">
        <w:tab/>
        <w:t xml:space="preserve">the meaning of a census day (in accordance with the definition of </w:t>
      </w:r>
      <w:r w:rsidRPr="00283E59">
        <w:rPr>
          <w:b/>
          <w:i/>
        </w:rPr>
        <w:t>census day</w:t>
      </w:r>
      <w:r w:rsidRPr="00283E59">
        <w:t xml:space="preserve"> in the Act); and</w:t>
      </w:r>
    </w:p>
    <w:p w:rsidR="00C44814" w:rsidRPr="00283E59" w:rsidRDefault="00C44814" w:rsidP="00C44814">
      <w:pPr>
        <w:pStyle w:val="paragraphsub"/>
      </w:pPr>
      <w:r w:rsidRPr="00283E59">
        <w:tab/>
        <w:t>(ii)</w:t>
      </w:r>
      <w:r w:rsidRPr="00283E59">
        <w:tab/>
        <w:t>that a student may cancel the student’s enrolment in the course or part of the course using the provider’s procedure for withdrawal; and</w:t>
      </w:r>
    </w:p>
    <w:p w:rsidR="00C44814" w:rsidRPr="00283E59" w:rsidRDefault="00C44814" w:rsidP="00C44814">
      <w:pPr>
        <w:pStyle w:val="paragraphsub"/>
      </w:pPr>
      <w:r w:rsidRPr="00283E59">
        <w:tab/>
        <w:t>(iii)</w:t>
      </w:r>
      <w:r w:rsidRPr="00283E59">
        <w:tab/>
        <w:t>if a student withdraws before the census day for a course or part of a course, the student will not incur a VET student loan debt for the course or part of the course and will receive a refund for any tuition fees already paid for the course or part of the course;</w:t>
      </w:r>
    </w:p>
    <w:p w:rsidR="00C44814" w:rsidRPr="00283E59" w:rsidRDefault="00C44814" w:rsidP="00C44814">
      <w:pPr>
        <w:pStyle w:val="paragraph"/>
      </w:pPr>
      <w:r w:rsidRPr="00283E59">
        <w:tab/>
        <w:t>(m)</w:t>
      </w:r>
      <w:r w:rsidRPr="00283E59">
        <w:tab/>
        <w:t>how to access the following on the approved course provider’s website:</w:t>
      </w:r>
    </w:p>
    <w:p w:rsidR="00C44814" w:rsidRPr="00283E59" w:rsidRDefault="00C44814" w:rsidP="00C44814">
      <w:pPr>
        <w:pStyle w:val="paragraphsub"/>
      </w:pPr>
      <w:r w:rsidRPr="00283E59">
        <w:tab/>
        <w:t>(i)</w:t>
      </w:r>
      <w:r w:rsidRPr="00283E59">
        <w:tab/>
        <w:t>the tuition fees for the course;</w:t>
      </w:r>
    </w:p>
    <w:p w:rsidR="00C44814" w:rsidRPr="00283E59" w:rsidRDefault="00C44814" w:rsidP="00C44814">
      <w:pPr>
        <w:pStyle w:val="paragraphsub"/>
      </w:pPr>
      <w:r w:rsidRPr="00283E59">
        <w:tab/>
        <w:t>(ii)</w:t>
      </w:r>
      <w:r w:rsidRPr="00283E59">
        <w:tab/>
        <w:t>the census days for the course;</w:t>
      </w:r>
    </w:p>
    <w:p w:rsidR="00C44814" w:rsidRPr="00283E59" w:rsidRDefault="00C44814" w:rsidP="00C44814">
      <w:pPr>
        <w:pStyle w:val="paragraphsub"/>
      </w:pPr>
      <w:r w:rsidRPr="00283E59">
        <w:tab/>
        <w:t>(iii)</w:t>
      </w:r>
      <w:r w:rsidRPr="00283E59">
        <w:tab/>
        <w:t>the provider’s procedures for withdrawal from the course and cancellation of enrolment;</w:t>
      </w:r>
    </w:p>
    <w:p w:rsidR="00C44814" w:rsidRPr="00283E59" w:rsidRDefault="00C44814" w:rsidP="00C44814">
      <w:pPr>
        <w:pStyle w:val="paragraphsub"/>
      </w:pPr>
      <w:r w:rsidRPr="00283E59">
        <w:tab/>
        <w:t>(iv)</w:t>
      </w:r>
      <w:r w:rsidRPr="00283E59">
        <w:tab/>
        <w:t>other procedures the provider is required to have by this instrument.</w:t>
      </w:r>
    </w:p>
    <w:p w:rsidR="00C44814" w:rsidRPr="00283E59" w:rsidRDefault="00C44814" w:rsidP="00C44814">
      <w:pPr>
        <w:pStyle w:val="paragraph"/>
      </w:pPr>
      <w:r w:rsidRPr="00283E59">
        <w:tab/>
        <w:t>(n)</w:t>
      </w:r>
      <w:r w:rsidRPr="00283E59">
        <w:tab/>
        <w:t>advice that it is important for an enrolled student to notify the provider of any change of contact details.</w:t>
      </w:r>
    </w:p>
    <w:p w:rsidR="00C44814" w:rsidRPr="00283E59" w:rsidRDefault="00DF6C34" w:rsidP="00C44814">
      <w:pPr>
        <w:pStyle w:val="ActHead5"/>
      </w:pPr>
      <w:bookmarkStart w:id="148" w:name="_Toc470008702"/>
      <w:r w:rsidRPr="00283E59">
        <w:rPr>
          <w:rStyle w:val="CharSectno"/>
        </w:rPr>
        <w:t>99</w:t>
      </w:r>
      <w:r w:rsidR="00C44814" w:rsidRPr="00283E59">
        <w:t xml:space="preserve">  VET student loan fee notice</w:t>
      </w:r>
      <w:bookmarkEnd w:id="148"/>
    </w:p>
    <w:p w:rsidR="00C44814" w:rsidRPr="00283E59" w:rsidRDefault="00C44814" w:rsidP="00C44814">
      <w:pPr>
        <w:pStyle w:val="subsection"/>
      </w:pPr>
      <w:r w:rsidRPr="00283E59">
        <w:tab/>
        <w:t>(1)</w:t>
      </w:r>
      <w:r w:rsidRPr="00283E59">
        <w:tab/>
        <w:t>An approved course provider must give a student enrolled in an approved course a notice that complies with this section in relation to each fee period.</w:t>
      </w:r>
    </w:p>
    <w:p w:rsidR="00C44814" w:rsidRPr="00283E59" w:rsidRDefault="00C44814" w:rsidP="00C44814">
      <w:pPr>
        <w:pStyle w:val="subsection"/>
      </w:pPr>
      <w:r w:rsidRPr="00283E59">
        <w:tab/>
        <w:t>(2)</w:t>
      </w:r>
      <w:r w:rsidRPr="00283E59">
        <w:tab/>
        <w:t xml:space="preserve">The notice is a </w:t>
      </w:r>
      <w:r w:rsidRPr="00283E59">
        <w:rPr>
          <w:b/>
          <w:i/>
        </w:rPr>
        <w:t>VET student loan fee notice</w:t>
      </w:r>
      <w:r w:rsidRPr="00283E59">
        <w:t>.</w:t>
      </w:r>
    </w:p>
    <w:p w:rsidR="00C44814" w:rsidRPr="00283E59" w:rsidRDefault="00C44814" w:rsidP="00C44814">
      <w:pPr>
        <w:pStyle w:val="subsection"/>
      </w:pPr>
      <w:r w:rsidRPr="00283E59">
        <w:tab/>
        <w:t>(3)</w:t>
      </w:r>
      <w:r w:rsidRPr="00283E59">
        <w:tab/>
        <w:t>The notice must include the title “VET Student Loan Fee Notice”.</w:t>
      </w:r>
    </w:p>
    <w:p w:rsidR="00C44814" w:rsidRPr="00283E59" w:rsidRDefault="00C44814" w:rsidP="00C44814">
      <w:pPr>
        <w:pStyle w:val="subsection"/>
      </w:pPr>
      <w:r w:rsidRPr="00283E59">
        <w:tab/>
        <w:t>(4)</w:t>
      </w:r>
      <w:r w:rsidRPr="00283E59">
        <w:tab/>
        <w:t>The notice must include the following information:</w:t>
      </w:r>
    </w:p>
    <w:p w:rsidR="00C44814" w:rsidRPr="00283E59" w:rsidRDefault="00C44814" w:rsidP="00C44814">
      <w:pPr>
        <w:pStyle w:val="paragraph"/>
      </w:pPr>
      <w:r w:rsidRPr="00283E59">
        <w:tab/>
        <w:t>(a)</w:t>
      </w:r>
      <w:r w:rsidRPr="00283E59">
        <w:tab/>
        <w:t>the student’s name, residential address, phone number and email address;</w:t>
      </w:r>
    </w:p>
    <w:p w:rsidR="00C44814" w:rsidRPr="00283E59" w:rsidRDefault="00C44814" w:rsidP="00C44814">
      <w:pPr>
        <w:pStyle w:val="paragraph"/>
      </w:pPr>
      <w:r w:rsidRPr="00283E59">
        <w:tab/>
        <w:t>(b)</w:t>
      </w:r>
      <w:r w:rsidRPr="00283E59">
        <w:tab/>
        <w:t>the provider’s name;</w:t>
      </w:r>
    </w:p>
    <w:p w:rsidR="00C44814" w:rsidRPr="00283E59" w:rsidRDefault="00C44814" w:rsidP="00C44814">
      <w:pPr>
        <w:pStyle w:val="paragraph"/>
      </w:pPr>
      <w:r w:rsidRPr="00283E59">
        <w:tab/>
        <w:t>(c)</w:t>
      </w:r>
      <w:r w:rsidRPr="00283E59">
        <w:tab/>
        <w:t>any other business name that the provider uses;</w:t>
      </w:r>
    </w:p>
    <w:p w:rsidR="00C44814" w:rsidRPr="00283E59" w:rsidRDefault="00C44814" w:rsidP="00C44814">
      <w:pPr>
        <w:pStyle w:val="paragraph"/>
      </w:pPr>
      <w:r w:rsidRPr="00283E59">
        <w:tab/>
        <w:t>(d)</w:t>
      </w:r>
      <w:r w:rsidRPr="00283E59">
        <w:tab/>
        <w:t>the provider’s registration code;</w:t>
      </w:r>
    </w:p>
    <w:p w:rsidR="00C44814" w:rsidRPr="00283E59" w:rsidRDefault="00C44814" w:rsidP="00C44814">
      <w:pPr>
        <w:pStyle w:val="paragraph"/>
      </w:pPr>
      <w:r w:rsidRPr="00283E59">
        <w:tab/>
        <w:t>(e)</w:t>
      </w:r>
      <w:r w:rsidRPr="00283E59">
        <w:tab/>
        <w:t>the date of the notice;</w:t>
      </w:r>
    </w:p>
    <w:p w:rsidR="00C44814" w:rsidRPr="00283E59" w:rsidRDefault="00C44814" w:rsidP="00C44814">
      <w:pPr>
        <w:pStyle w:val="paragraph"/>
      </w:pPr>
      <w:r w:rsidRPr="00283E59">
        <w:tab/>
        <w:t>(f)</w:t>
      </w:r>
      <w:r w:rsidRPr="00283E59">
        <w:tab/>
        <w:t>the student’s student identification number as issued by the provider;</w:t>
      </w:r>
    </w:p>
    <w:p w:rsidR="00C44814" w:rsidRPr="00283E59" w:rsidRDefault="00C44814" w:rsidP="00C44814">
      <w:pPr>
        <w:pStyle w:val="paragraph"/>
      </w:pPr>
      <w:r w:rsidRPr="00283E59">
        <w:tab/>
        <w:t>(g)</w:t>
      </w:r>
      <w:r w:rsidRPr="00283E59">
        <w:tab/>
        <w:t>the student’s Commonwealth Higher Education Student Support Number, if available;</w:t>
      </w:r>
    </w:p>
    <w:p w:rsidR="00C44814" w:rsidRPr="00283E59" w:rsidRDefault="00C44814" w:rsidP="00C44814">
      <w:pPr>
        <w:pStyle w:val="paragraph"/>
      </w:pPr>
      <w:r w:rsidRPr="00283E59">
        <w:lastRenderedPageBreak/>
        <w:tab/>
        <w:t>(h)</w:t>
      </w:r>
      <w:r w:rsidRPr="00283E59">
        <w:tab/>
        <w:t>the student’s student identifier;</w:t>
      </w:r>
    </w:p>
    <w:p w:rsidR="00C44814" w:rsidRPr="00283E59" w:rsidRDefault="00C44814" w:rsidP="00C44814">
      <w:pPr>
        <w:pStyle w:val="paragraph"/>
      </w:pPr>
      <w:r w:rsidRPr="00283E59">
        <w:tab/>
        <w:t>(i)</w:t>
      </w:r>
      <w:r w:rsidRPr="00283E59">
        <w:tab/>
        <w:t>the name of the course;</w:t>
      </w:r>
    </w:p>
    <w:p w:rsidR="00C44814" w:rsidRPr="00283E59" w:rsidRDefault="00C44814" w:rsidP="00C44814">
      <w:pPr>
        <w:pStyle w:val="paragraph"/>
      </w:pPr>
      <w:r w:rsidRPr="00283E59">
        <w:tab/>
        <w:t>(j)</w:t>
      </w:r>
      <w:r w:rsidRPr="00283E59">
        <w:tab/>
        <w:t>the names of the parts of the course included in the fee period;</w:t>
      </w:r>
    </w:p>
    <w:p w:rsidR="00C44814" w:rsidRPr="00283E59" w:rsidRDefault="00C44814" w:rsidP="00C44814">
      <w:pPr>
        <w:pStyle w:val="paragraph"/>
      </w:pPr>
      <w:r w:rsidRPr="00283E59">
        <w:tab/>
        <w:t>(k)</w:t>
      </w:r>
      <w:r w:rsidRPr="00283E59">
        <w:tab/>
        <w:t>an identifying code for each part of the course included in the fee period;</w:t>
      </w:r>
    </w:p>
    <w:p w:rsidR="00C44814" w:rsidRPr="00283E59" w:rsidRDefault="00C44814" w:rsidP="00C44814">
      <w:pPr>
        <w:pStyle w:val="paragraph"/>
      </w:pPr>
      <w:r w:rsidRPr="00283E59">
        <w:tab/>
        <w:t>(l)</w:t>
      </w:r>
      <w:r w:rsidRPr="00283E59">
        <w:tab/>
        <w:t>the census day for each part of the course included in the fee period;</w:t>
      </w:r>
    </w:p>
    <w:p w:rsidR="00C44814" w:rsidRPr="00283E59" w:rsidRDefault="00C44814" w:rsidP="00C44814">
      <w:pPr>
        <w:pStyle w:val="paragraph"/>
      </w:pPr>
      <w:r w:rsidRPr="00283E59">
        <w:tab/>
        <w:t>(m)</w:t>
      </w:r>
      <w:r w:rsidRPr="00283E59">
        <w:tab/>
        <w:t>for each part of the course included in the fee period:</w:t>
      </w:r>
    </w:p>
    <w:p w:rsidR="00C44814" w:rsidRPr="00283E59" w:rsidRDefault="00C44814" w:rsidP="00C44814">
      <w:pPr>
        <w:pStyle w:val="paragraphsub"/>
      </w:pPr>
      <w:r w:rsidRPr="00283E59">
        <w:tab/>
        <w:t>(i)</w:t>
      </w:r>
      <w:r w:rsidRPr="00283E59">
        <w:tab/>
        <w:t>the amount of the tuition fees that are to be covered by a VET student loan; and</w:t>
      </w:r>
    </w:p>
    <w:p w:rsidR="00B628DD" w:rsidRPr="00283E59" w:rsidRDefault="00C44814" w:rsidP="00C44814">
      <w:pPr>
        <w:pStyle w:val="paragraphsub"/>
      </w:pPr>
      <w:r w:rsidRPr="00283E59">
        <w:tab/>
        <w:t>(ii)</w:t>
      </w:r>
      <w:r w:rsidRPr="00283E59">
        <w:tab/>
        <w:t xml:space="preserve">the amount of </w:t>
      </w:r>
      <w:r w:rsidR="00B628DD" w:rsidRPr="00283E59">
        <w:t>HELP debt the student will accrue (which could be up to 120% of the loan amount concerned); and</w:t>
      </w:r>
    </w:p>
    <w:p w:rsidR="00C44814" w:rsidRPr="00283E59" w:rsidRDefault="00C44814" w:rsidP="00C44814">
      <w:pPr>
        <w:pStyle w:val="paragraphsub"/>
      </w:pPr>
      <w:r w:rsidRPr="00283E59">
        <w:tab/>
        <w:t>(iii)</w:t>
      </w:r>
      <w:r w:rsidRPr="00283E59">
        <w:tab/>
        <w:t>the amount of the tuition fees that is to be paid by the student, and when the amount must be paid;</w:t>
      </w:r>
    </w:p>
    <w:p w:rsidR="00C44814" w:rsidRPr="00283E59" w:rsidRDefault="00C44814" w:rsidP="00C44814">
      <w:pPr>
        <w:pStyle w:val="paragraph"/>
      </w:pPr>
      <w:r w:rsidRPr="00283E59">
        <w:tab/>
        <w:t>(n)</w:t>
      </w:r>
      <w:r w:rsidRPr="00283E59">
        <w:tab/>
        <w:t>a statement that:</w:t>
      </w:r>
    </w:p>
    <w:p w:rsidR="00C44814" w:rsidRPr="00283E59" w:rsidRDefault="00C44814" w:rsidP="00C44814">
      <w:pPr>
        <w:pStyle w:val="paragraphsub"/>
      </w:pPr>
      <w:r w:rsidRPr="00283E59">
        <w:tab/>
        <w:t>(i)</w:t>
      </w:r>
      <w:r w:rsidRPr="00283E59">
        <w:tab/>
        <w:t>withdrawal of the student’s enrolment in a part of the course before the census day for the part of the course must be in accordance with the provider’s procedure; and</w:t>
      </w:r>
    </w:p>
    <w:p w:rsidR="00C44814" w:rsidRPr="00283E59" w:rsidRDefault="00C44814" w:rsidP="00C44814">
      <w:pPr>
        <w:pStyle w:val="paragraphsub"/>
      </w:pPr>
      <w:r w:rsidRPr="00283E59">
        <w:tab/>
        <w:t>(ii)</w:t>
      </w:r>
      <w:r w:rsidRPr="00283E59">
        <w:tab/>
        <w:t>if the student withdraws from a part of the course before the census day for the part of the course, the student will not incur a VET student loan debt for the part of the course and will receive a refund for any up</w:t>
      </w:r>
      <w:r w:rsidR="00283E59">
        <w:noBreakHyphen/>
      </w:r>
      <w:r w:rsidRPr="00283E59">
        <w:t>front payment of tuition fees;</w:t>
      </w:r>
    </w:p>
    <w:p w:rsidR="00C44814" w:rsidRPr="00283E59" w:rsidRDefault="00C44814" w:rsidP="00C44814">
      <w:pPr>
        <w:pStyle w:val="paragraph"/>
      </w:pPr>
      <w:r w:rsidRPr="00283E59">
        <w:tab/>
        <w:t>(o)</w:t>
      </w:r>
      <w:r w:rsidRPr="00283E59">
        <w:tab/>
        <w:t>information about how to withdraw, including where to find a copy of the provider’s procedure for withdrawal;</w:t>
      </w:r>
    </w:p>
    <w:p w:rsidR="00C44814" w:rsidRPr="00283E59" w:rsidRDefault="00C44814" w:rsidP="00C44814">
      <w:pPr>
        <w:pStyle w:val="paragraph"/>
      </w:pPr>
      <w:r w:rsidRPr="00283E59">
        <w:tab/>
        <w:t>(p)</w:t>
      </w:r>
      <w:r w:rsidRPr="00283E59">
        <w:tab/>
        <w:t>information on the student’s right to request the correction of information contained in the notice in accordance with the provider’s information handling procedure;</w:t>
      </w:r>
    </w:p>
    <w:p w:rsidR="00C44814" w:rsidRPr="00283E59" w:rsidRDefault="00C44814" w:rsidP="00C44814">
      <w:pPr>
        <w:pStyle w:val="paragraph"/>
      </w:pPr>
      <w:r w:rsidRPr="00283E59">
        <w:tab/>
        <w:t>(q)</w:t>
      </w:r>
      <w:r w:rsidRPr="00283E59">
        <w:tab/>
        <w:t>advice that the student may be required to communicate the student’s agreement for the Secretary to continue to use a VET student loan to pay tuition fees for the course;</w:t>
      </w:r>
    </w:p>
    <w:p w:rsidR="00C44814" w:rsidRPr="00283E59" w:rsidRDefault="00C44814" w:rsidP="00C44814">
      <w:pPr>
        <w:pStyle w:val="paragraph"/>
        <w:rPr>
          <w:i/>
        </w:rPr>
      </w:pPr>
      <w:r w:rsidRPr="00283E59">
        <w:tab/>
        <w:t>(r)</w:t>
      </w:r>
      <w:r w:rsidRPr="00283E59">
        <w:tab/>
        <w:t>advice that a VET student loan will not be used to pay the covered fees for a part of the course if the student advises the provider before the census day for the part of the course that the student does not w</w:t>
      </w:r>
      <w:r w:rsidR="0043097C" w:rsidRPr="00283E59">
        <w:t>ant</w:t>
      </w:r>
      <w:r w:rsidRPr="00283E59">
        <w:t xml:space="preserve"> the tuition fees to be paid using a loan;</w:t>
      </w:r>
    </w:p>
    <w:p w:rsidR="00C44814" w:rsidRPr="00283E59" w:rsidRDefault="00C44814" w:rsidP="00C44814">
      <w:pPr>
        <w:pStyle w:val="paragraph"/>
      </w:pPr>
      <w:r w:rsidRPr="00283E59">
        <w:tab/>
        <w:t>(s)</w:t>
      </w:r>
      <w:r w:rsidRPr="00283E59">
        <w:tab/>
        <w:t>advice that any VET student loan debt will remain a personal debt until it is repaid to the Commonwealth.</w:t>
      </w:r>
    </w:p>
    <w:p w:rsidR="00C44814" w:rsidRPr="00283E59" w:rsidRDefault="00C44814" w:rsidP="00C44814">
      <w:pPr>
        <w:pStyle w:val="subsection"/>
      </w:pPr>
      <w:r w:rsidRPr="00283E59">
        <w:t xml:space="preserve"> </w:t>
      </w:r>
      <w:r w:rsidRPr="00283E59">
        <w:tab/>
        <w:t>(5)</w:t>
      </w:r>
      <w:r w:rsidRPr="00283E59">
        <w:tab/>
        <w:t xml:space="preserve">However, a Table A provider is not required to include the information in </w:t>
      </w:r>
      <w:r w:rsidR="00283E59" w:rsidRPr="00283E59">
        <w:t>paragraphs (</w:t>
      </w:r>
      <w:r w:rsidRPr="00283E59">
        <w:t>4)(n) to (s) in the notice if the Table A provider has already given the student that information.</w:t>
      </w:r>
    </w:p>
    <w:p w:rsidR="00C44814" w:rsidRPr="00283E59" w:rsidRDefault="00C44814" w:rsidP="00C44814">
      <w:pPr>
        <w:pStyle w:val="subsection"/>
      </w:pPr>
      <w:r w:rsidRPr="00283E59">
        <w:tab/>
        <w:t>(6)</w:t>
      </w:r>
      <w:r w:rsidRPr="00283E59">
        <w:tab/>
        <w:t>The provider must give the notice to the student at least 14 days before the first census day in the fee period.</w:t>
      </w:r>
    </w:p>
    <w:p w:rsidR="00C44814" w:rsidRPr="00283E59" w:rsidRDefault="00C44814" w:rsidP="00C44814">
      <w:pPr>
        <w:pStyle w:val="subsection"/>
      </w:pPr>
      <w:r w:rsidRPr="00283E59">
        <w:tab/>
        <w:t>(7)</w:t>
      </w:r>
      <w:r w:rsidRPr="00283E59">
        <w:tab/>
        <w:t>If the provider is not a Table A provider, the provider must not give the notice to the student more than 42 days before the beginning of the fee period.</w:t>
      </w:r>
    </w:p>
    <w:p w:rsidR="00C44814" w:rsidRPr="00283E59" w:rsidRDefault="00C44814" w:rsidP="00C44814">
      <w:pPr>
        <w:pStyle w:val="subsection"/>
      </w:pPr>
      <w:r w:rsidRPr="00283E59">
        <w:tab/>
        <w:t>(8)</w:t>
      </w:r>
      <w:r w:rsidRPr="00283E59">
        <w:tab/>
        <w:t>The provider must send the notice:</w:t>
      </w:r>
    </w:p>
    <w:p w:rsidR="00C44814" w:rsidRPr="00283E59" w:rsidRDefault="00C44814" w:rsidP="00C44814">
      <w:pPr>
        <w:pStyle w:val="paragraph"/>
      </w:pPr>
      <w:r w:rsidRPr="00283E59">
        <w:tab/>
        <w:t>(a)</w:t>
      </w:r>
      <w:r w:rsidRPr="00283E59">
        <w:tab/>
        <w:t>to the student’s personal email address as advised by the student; or</w:t>
      </w:r>
    </w:p>
    <w:p w:rsidR="00C44814" w:rsidRPr="00283E59" w:rsidRDefault="00C44814" w:rsidP="00C44814">
      <w:pPr>
        <w:pStyle w:val="paragraph"/>
      </w:pPr>
      <w:r w:rsidRPr="00283E59">
        <w:tab/>
        <w:t>(b)</w:t>
      </w:r>
      <w:r w:rsidRPr="00283E59">
        <w:tab/>
        <w:t>to the student’s postal address as advised by the student; or</w:t>
      </w:r>
    </w:p>
    <w:p w:rsidR="00C44814" w:rsidRPr="00283E59" w:rsidRDefault="00C44814" w:rsidP="00C44814">
      <w:pPr>
        <w:pStyle w:val="paragraph"/>
      </w:pPr>
      <w:r w:rsidRPr="00283E59">
        <w:tab/>
        <w:t>(c)</w:t>
      </w:r>
      <w:r w:rsidRPr="00283E59">
        <w:tab/>
        <w:t>to the student by another method agreed to by the student.</w:t>
      </w:r>
    </w:p>
    <w:p w:rsidR="00C44814" w:rsidRPr="00283E59" w:rsidRDefault="00DF6C34" w:rsidP="00C44814">
      <w:pPr>
        <w:pStyle w:val="ActHead5"/>
      </w:pPr>
      <w:bookmarkStart w:id="149" w:name="_Toc470008703"/>
      <w:r w:rsidRPr="00283E59">
        <w:rPr>
          <w:rStyle w:val="CharSectno"/>
        </w:rPr>
        <w:lastRenderedPageBreak/>
        <w:t>100</w:t>
      </w:r>
      <w:r w:rsidR="00C44814" w:rsidRPr="00283E59">
        <w:t xml:space="preserve">  Commonwealth assistance notice</w:t>
      </w:r>
      <w:bookmarkEnd w:id="149"/>
    </w:p>
    <w:p w:rsidR="00C44814" w:rsidRPr="00283E59" w:rsidRDefault="00C44814" w:rsidP="00C44814">
      <w:pPr>
        <w:pStyle w:val="subsection"/>
      </w:pPr>
      <w:r w:rsidRPr="00283E59">
        <w:tab/>
        <w:t>(1)</w:t>
      </w:r>
      <w:r w:rsidRPr="00283E59">
        <w:tab/>
        <w:t>An approved course provider must give a notice that complies with this section to each student that:</w:t>
      </w:r>
    </w:p>
    <w:p w:rsidR="00C44814" w:rsidRPr="00283E59" w:rsidRDefault="00C44814" w:rsidP="00C44814">
      <w:pPr>
        <w:pStyle w:val="paragraph"/>
      </w:pPr>
      <w:r w:rsidRPr="00283E59">
        <w:tab/>
        <w:t>(a)</w:t>
      </w:r>
      <w:r w:rsidRPr="00283E59">
        <w:tab/>
        <w:t>is enrolled in a part of a course on the census day for the part of the course; and</w:t>
      </w:r>
    </w:p>
    <w:p w:rsidR="00C44814" w:rsidRPr="00283E59" w:rsidRDefault="00C44814" w:rsidP="00C44814">
      <w:pPr>
        <w:pStyle w:val="paragraph"/>
      </w:pPr>
      <w:r w:rsidRPr="00283E59">
        <w:tab/>
        <w:t>(b)</w:t>
      </w:r>
      <w:r w:rsidRPr="00283E59">
        <w:tab/>
        <w:t>has a VET student loan for the course.</w:t>
      </w:r>
    </w:p>
    <w:p w:rsidR="00C44814" w:rsidRPr="00283E59" w:rsidRDefault="00C44814" w:rsidP="00C44814">
      <w:pPr>
        <w:pStyle w:val="subsection"/>
      </w:pPr>
      <w:r w:rsidRPr="00283E59">
        <w:tab/>
        <w:t>(2)</w:t>
      </w:r>
      <w:r w:rsidRPr="00283E59">
        <w:tab/>
        <w:t xml:space="preserve">The notice is a </w:t>
      </w:r>
      <w:r w:rsidRPr="00283E59">
        <w:rPr>
          <w:b/>
          <w:i/>
        </w:rPr>
        <w:t>Commonwealth assistance notice</w:t>
      </w:r>
      <w:r w:rsidRPr="00283E59">
        <w:t>.</w:t>
      </w:r>
    </w:p>
    <w:p w:rsidR="00C44814" w:rsidRPr="00283E59" w:rsidRDefault="00C44814" w:rsidP="00C44814">
      <w:pPr>
        <w:pStyle w:val="subsection"/>
      </w:pPr>
      <w:r w:rsidRPr="00283E59">
        <w:tab/>
        <w:t>(3)</w:t>
      </w:r>
      <w:r w:rsidRPr="00283E59">
        <w:tab/>
        <w:t>The notice must include the title “Commonwealth Assistance Notice”.</w:t>
      </w:r>
    </w:p>
    <w:p w:rsidR="00C44814" w:rsidRPr="00283E59" w:rsidRDefault="00C44814" w:rsidP="00C44814">
      <w:pPr>
        <w:pStyle w:val="subsection"/>
      </w:pPr>
      <w:r w:rsidRPr="00283E59">
        <w:tab/>
        <w:t>(4)</w:t>
      </w:r>
      <w:r w:rsidRPr="00283E59">
        <w:tab/>
        <w:t>The notice must include the following information:</w:t>
      </w:r>
    </w:p>
    <w:p w:rsidR="00C44814" w:rsidRPr="00283E59" w:rsidRDefault="00C44814" w:rsidP="00C44814">
      <w:pPr>
        <w:pStyle w:val="paragraph"/>
      </w:pPr>
      <w:r w:rsidRPr="00283E59">
        <w:tab/>
        <w:t>(a)</w:t>
      </w:r>
      <w:r w:rsidRPr="00283E59">
        <w:tab/>
        <w:t>the student’s name, residential address, phone number and email address;</w:t>
      </w:r>
    </w:p>
    <w:p w:rsidR="00C44814" w:rsidRPr="00283E59" w:rsidRDefault="00C44814" w:rsidP="00C44814">
      <w:pPr>
        <w:pStyle w:val="paragraph"/>
      </w:pPr>
      <w:r w:rsidRPr="00283E59">
        <w:tab/>
        <w:t>(b)</w:t>
      </w:r>
      <w:r w:rsidRPr="00283E59">
        <w:tab/>
        <w:t>the provider’s name;</w:t>
      </w:r>
    </w:p>
    <w:p w:rsidR="00C44814" w:rsidRPr="00283E59" w:rsidRDefault="00C44814" w:rsidP="00C44814">
      <w:pPr>
        <w:pStyle w:val="paragraph"/>
      </w:pPr>
      <w:r w:rsidRPr="00283E59">
        <w:tab/>
        <w:t>(c)</w:t>
      </w:r>
      <w:r w:rsidRPr="00283E59">
        <w:tab/>
        <w:t>any other business name that the provider uses;</w:t>
      </w:r>
    </w:p>
    <w:p w:rsidR="00C44814" w:rsidRPr="00283E59" w:rsidRDefault="00C44814" w:rsidP="00C44814">
      <w:pPr>
        <w:pStyle w:val="paragraph"/>
      </w:pPr>
      <w:r w:rsidRPr="00283E59">
        <w:tab/>
        <w:t>(d)</w:t>
      </w:r>
      <w:r w:rsidRPr="00283E59">
        <w:tab/>
        <w:t>the date of the notice;</w:t>
      </w:r>
    </w:p>
    <w:p w:rsidR="00C44814" w:rsidRPr="00283E59" w:rsidRDefault="00C44814" w:rsidP="00C44814">
      <w:pPr>
        <w:pStyle w:val="paragraph"/>
      </w:pPr>
      <w:r w:rsidRPr="00283E59">
        <w:tab/>
        <w:t>(e)</w:t>
      </w:r>
      <w:r w:rsidRPr="00283E59">
        <w:tab/>
        <w:t>the student’s student identification number as issued by the provider;</w:t>
      </w:r>
    </w:p>
    <w:p w:rsidR="00C44814" w:rsidRPr="00283E59" w:rsidRDefault="00C44814" w:rsidP="00C44814">
      <w:pPr>
        <w:pStyle w:val="paragraph"/>
      </w:pPr>
      <w:r w:rsidRPr="00283E59">
        <w:tab/>
        <w:t>(f)</w:t>
      </w:r>
      <w:r w:rsidRPr="00283E59">
        <w:tab/>
        <w:t>the student’s Commonwealth Higher Education Student Support Number;</w:t>
      </w:r>
    </w:p>
    <w:p w:rsidR="00C44814" w:rsidRPr="00283E59" w:rsidRDefault="00C44814" w:rsidP="00C44814">
      <w:pPr>
        <w:pStyle w:val="paragraph"/>
      </w:pPr>
      <w:r w:rsidRPr="00283E59">
        <w:tab/>
        <w:t>(g)</w:t>
      </w:r>
      <w:r w:rsidRPr="00283E59">
        <w:tab/>
        <w:t>the student’s student identifier;</w:t>
      </w:r>
    </w:p>
    <w:p w:rsidR="00C44814" w:rsidRPr="00283E59" w:rsidRDefault="00C44814" w:rsidP="00C44814">
      <w:pPr>
        <w:pStyle w:val="paragraph"/>
      </w:pPr>
      <w:r w:rsidRPr="00283E59">
        <w:tab/>
        <w:t>(h)</w:t>
      </w:r>
      <w:r w:rsidRPr="00283E59">
        <w:tab/>
        <w:t>the name of the course;</w:t>
      </w:r>
    </w:p>
    <w:p w:rsidR="00C44814" w:rsidRPr="00283E59" w:rsidRDefault="00C44814" w:rsidP="00C44814">
      <w:pPr>
        <w:pStyle w:val="paragraph"/>
      </w:pPr>
      <w:r w:rsidRPr="00283E59">
        <w:tab/>
        <w:t>(i)</w:t>
      </w:r>
      <w:r w:rsidRPr="00283E59">
        <w:tab/>
        <w:t>the name of the part of the course;</w:t>
      </w:r>
    </w:p>
    <w:p w:rsidR="00C44814" w:rsidRPr="00283E59" w:rsidRDefault="00C44814" w:rsidP="00C44814">
      <w:pPr>
        <w:pStyle w:val="paragraph"/>
      </w:pPr>
      <w:r w:rsidRPr="00283E59">
        <w:tab/>
        <w:t>(j)</w:t>
      </w:r>
      <w:r w:rsidRPr="00283E59">
        <w:tab/>
        <w:t>an identifying code for the part of the course;</w:t>
      </w:r>
    </w:p>
    <w:p w:rsidR="00C44814" w:rsidRPr="00283E59" w:rsidRDefault="00C44814" w:rsidP="00C44814">
      <w:pPr>
        <w:pStyle w:val="paragraph"/>
      </w:pPr>
      <w:r w:rsidRPr="00283E59">
        <w:tab/>
        <w:t>(k)</w:t>
      </w:r>
      <w:r w:rsidRPr="00283E59">
        <w:tab/>
        <w:t>the census day for the part of the course;</w:t>
      </w:r>
    </w:p>
    <w:p w:rsidR="00C44814" w:rsidRPr="00283E59" w:rsidRDefault="00C44814" w:rsidP="00C44814">
      <w:pPr>
        <w:pStyle w:val="paragraph"/>
      </w:pPr>
      <w:r w:rsidRPr="00283E59">
        <w:tab/>
        <w:t>(l)</w:t>
      </w:r>
      <w:r w:rsidRPr="00283E59">
        <w:tab/>
        <w:t xml:space="preserve">the </w:t>
      </w:r>
      <w:r w:rsidR="0048486B" w:rsidRPr="00283E59">
        <w:t xml:space="preserve">student’s </w:t>
      </w:r>
      <w:r w:rsidRPr="00283E59">
        <w:t>tuition fees for the part of the course;</w:t>
      </w:r>
    </w:p>
    <w:p w:rsidR="00C44814" w:rsidRPr="00283E59" w:rsidRDefault="00C44814" w:rsidP="00C44814">
      <w:pPr>
        <w:pStyle w:val="paragraph"/>
      </w:pPr>
      <w:r w:rsidRPr="00283E59">
        <w:tab/>
        <w:t>(m)</w:t>
      </w:r>
      <w:r w:rsidRPr="00283E59">
        <w:tab/>
        <w:t xml:space="preserve">the amount of the </w:t>
      </w:r>
      <w:r w:rsidR="00B628DD" w:rsidRPr="00283E59">
        <w:t xml:space="preserve">student’s </w:t>
      </w:r>
      <w:r w:rsidRPr="00283E59">
        <w:t xml:space="preserve">tuition fees </w:t>
      </w:r>
      <w:r w:rsidR="00420594" w:rsidRPr="00283E59">
        <w:t xml:space="preserve">that are </w:t>
      </w:r>
      <w:r w:rsidRPr="00283E59">
        <w:t>covered by a VET student loan;</w:t>
      </w:r>
    </w:p>
    <w:p w:rsidR="00B628DD" w:rsidRPr="00283E59" w:rsidRDefault="00B628DD" w:rsidP="00B628DD">
      <w:pPr>
        <w:pStyle w:val="paragraph"/>
      </w:pPr>
      <w:r w:rsidRPr="00283E59">
        <w:tab/>
        <w:t>(n)</w:t>
      </w:r>
      <w:r w:rsidRPr="00283E59">
        <w:tab/>
        <w:t>the amount of HELP debt the student will accrue (which could be up to 120% of the loan amount);</w:t>
      </w:r>
    </w:p>
    <w:p w:rsidR="00C44814" w:rsidRPr="00283E59" w:rsidRDefault="00C44814" w:rsidP="00C44814">
      <w:pPr>
        <w:pStyle w:val="paragraph"/>
      </w:pPr>
      <w:r w:rsidRPr="00283E59">
        <w:tab/>
        <w:t>(o)</w:t>
      </w:r>
      <w:r w:rsidRPr="00283E59">
        <w:tab/>
        <w:t>the amounts of any payments of the tuition fees made by the student;</w:t>
      </w:r>
    </w:p>
    <w:p w:rsidR="00C44814" w:rsidRPr="00283E59" w:rsidRDefault="00C44814" w:rsidP="00C44814">
      <w:pPr>
        <w:pStyle w:val="paragraph"/>
      </w:pPr>
      <w:r w:rsidRPr="00283E59">
        <w:tab/>
        <w:t>(p)</w:t>
      </w:r>
      <w:r w:rsidRPr="00283E59">
        <w:tab/>
        <w:t>information on the student’s right to request the correction of information contained in the notice in accordance with the provider’s information handling procedure.</w:t>
      </w:r>
    </w:p>
    <w:p w:rsidR="00C44814" w:rsidRPr="00283E59" w:rsidRDefault="00C44814" w:rsidP="00C44814">
      <w:pPr>
        <w:pStyle w:val="subsection"/>
      </w:pPr>
      <w:r w:rsidRPr="00283E59">
        <w:tab/>
        <w:t>(5)</w:t>
      </w:r>
      <w:r w:rsidRPr="00283E59">
        <w:tab/>
        <w:t>The provider must give the notice to the student within the period:</w:t>
      </w:r>
    </w:p>
    <w:p w:rsidR="00C44814" w:rsidRPr="00283E59" w:rsidRDefault="00C44814" w:rsidP="00C44814">
      <w:pPr>
        <w:pStyle w:val="paragraph"/>
      </w:pPr>
      <w:r w:rsidRPr="00283E59">
        <w:tab/>
        <w:t>(a)</w:t>
      </w:r>
      <w:r w:rsidRPr="00283E59">
        <w:tab/>
        <w:t>starting on the census day for the part of the course; and</w:t>
      </w:r>
    </w:p>
    <w:p w:rsidR="00C44814" w:rsidRPr="00283E59" w:rsidRDefault="00C44814" w:rsidP="00C44814">
      <w:pPr>
        <w:pStyle w:val="paragraph"/>
      </w:pPr>
      <w:r w:rsidRPr="00283E59">
        <w:tab/>
        <w:t>(b)</w:t>
      </w:r>
      <w:r w:rsidRPr="00283E59">
        <w:tab/>
        <w:t>ending 28 days after the census day.</w:t>
      </w:r>
    </w:p>
    <w:p w:rsidR="00C44814" w:rsidRPr="00283E59" w:rsidRDefault="00C44814" w:rsidP="00C44814">
      <w:pPr>
        <w:pStyle w:val="subsection"/>
      </w:pPr>
      <w:r w:rsidRPr="00283E59">
        <w:tab/>
        <w:t>(6)</w:t>
      </w:r>
      <w:r w:rsidRPr="00283E59">
        <w:tab/>
        <w:t xml:space="preserve">A notice may relate to more than one part of the course so long as </w:t>
      </w:r>
      <w:r w:rsidR="00283E59" w:rsidRPr="00283E59">
        <w:t>subsection (</w:t>
      </w:r>
      <w:r w:rsidRPr="00283E59">
        <w:t>5) is complied with for each part included in the notice.</w:t>
      </w:r>
    </w:p>
    <w:p w:rsidR="00C44814" w:rsidRPr="00283E59" w:rsidRDefault="00C44814" w:rsidP="00C44814">
      <w:pPr>
        <w:pStyle w:val="subsection"/>
      </w:pPr>
      <w:r w:rsidRPr="00283E59">
        <w:tab/>
        <w:t>(7)</w:t>
      </w:r>
      <w:r w:rsidRPr="00283E59">
        <w:tab/>
        <w:t>The provider must send the notice:</w:t>
      </w:r>
    </w:p>
    <w:p w:rsidR="00C44814" w:rsidRPr="00283E59" w:rsidRDefault="00C44814" w:rsidP="00C44814">
      <w:pPr>
        <w:pStyle w:val="paragraph"/>
      </w:pPr>
      <w:r w:rsidRPr="00283E59">
        <w:tab/>
        <w:t>(a)</w:t>
      </w:r>
      <w:r w:rsidRPr="00283E59">
        <w:tab/>
        <w:t>to the student’s personal email address as advised by the student; or</w:t>
      </w:r>
    </w:p>
    <w:p w:rsidR="00C44814" w:rsidRPr="00283E59" w:rsidRDefault="00C44814" w:rsidP="00C44814">
      <w:pPr>
        <w:pStyle w:val="paragraph"/>
      </w:pPr>
      <w:r w:rsidRPr="00283E59">
        <w:tab/>
        <w:t>(b)</w:t>
      </w:r>
      <w:r w:rsidRPr="00283E59">
        <w:tab/>
        <w:t>to the student’s postal address as advised by the student; or</w:t>
      </w:r>
    </w:p>
    <w:p w:rsidR="00C44814" w:rsidRPr="00283E59" w:rsidRDefault="00C44814" w:rsidP="00C44814">
      <w:pPr>
        <w:pStyle w:val="paragraph"/>
      </w:pPr>
      <w:r w:rsidRPr="00283E59">
        <w:tab/>
        <w:t>(c)</w:t>
      </w:r>
      <w:r w:rsidRPr="00283E59">
        <w:tab/>
        <w:t>to the student by another method agreed to by the student.</w:t>
      </w:r>
    </w:p>
    <w:p w:rsidR="00111B93" w:rsidRPr="00283E59" w:rsidRDefault="002332F7" w:rsidP="00FA67A2">
      <w:pPr>
        <w:pStyle w:val="ActHead4"/>
      </w:pPr>
      <w:bookmarkStart w:id="150" w:name="_Toc470008704"/>
      <w:r w:rsidRPr="00283E59">
        <w:rPr>
          <w:rStyle w:val="CharSubdNo"/>
        </w:rPr>
        <w:lastRenderedPageBreak/>
        <w:t>Subdivision</w:t>
      </w:r>
      <w:r w:rsidR="009F301A" w:rsidRPr="00283E59">
        <w:rPr>
          <w:rStyle w:val="CharSubdNo"/>
        </w:rPr>
        <w:t xml:space="preserve"> </w:t>
      </w:r>
      <w:r w:rsidRPr="00283E59">
        <w:rPr>
          <w:rStyle w:val="CharSubdNo"/>
        </w:rPr>
        <w:t>C</w:t>
      </w:r>
      <w:r w:rsidR="00111B93" w:rsidRPr="00283E59">
        <w:t>—</w:t>
      </w:r>
      <w:r w:rsidR="00111B93" w:rsidRPr="00283E59">
        <w:rPr>
          <w:rStyle w:val="CharSubdText"/>
        </w:rPr>
        <w:t xml:space="preserve">Information </w:t>
      </w:r>
      <w:r w:rsidR="00FA67A2" w:rsidRPr="00283E59">
        <w:rPr>
          <w:rStyle w:val="CharSubdText"/>
        </w:rPr>
        <w:t xml:space="preserve">about </w:t>
      </w:r>
      <w:r w:rsidR="00111B93" w:rsidRPr="00283E59">
        <w:rPr>
          <w:rStyle w:val="CharSubdText"/>
        </w:rPr>
        <w:t>tuition assurance</w:t>
      </w:r>
      <w:bookmarkEnd w:id="150"/>
    </w:p>
    <w:p w:rsidR="00111B93" w:rsidRPr="00283E59" w:rsidRDefault="00DF6C34" w:rsidP="00111B93">
      <w:pPr>
        <w:pStyle w:val="ActHead5"/>
      </w:pPr>
      <w:bookmarkStart w:id="151" w:name="_Toc470008705"/>
      <w:r w:rsidRPr="00283E59">
        <w:rPr>
          <w:rStyle w:val="CharSectno"/>
        </w:rPr>
        <w:t>101</w:t>
      </w:r>
      <w:r w:rsidR="00111B93" w:rsidRPr="00283E59">
        <w:t xml:space="preserve">  Provider must publish statement of tuition assurance</w:t>
      </w:r>
      <w:bookmarkEnd w:id="151"/>
    </w:p>
    <w:p w:rsidR="00111B93" w:rsidRPr="00283E59" w:rsidRDefault="00111B93" w:rsidP="00111B93">
      <w:pPr>
        <w:pStyle w:val="subsection"/>
      </w:pPr>
      <w:r w:rsidRPr="00283E59">
        <w:tab/>
        <w:t>(1)</w:t>
      </w:r>
      <w:r w:rsidRPr="00283E59">
        <w:tab/>
        <w:t>An approved course provider must publish a statement on its website that complies with:</w:t>
      </w:r>
    </w:p>
    <w:p w:rsidR="00111B93" w:rsidRPr="00283E59" w:rsidRDefault="00111B93" w:rsidP="00111B93">
      <w:pPr>
        <w:pStyle w:val="paragraph"/>
      </w:pPr>
      <w:r w:rsidRPr="00283E59">
        <w:tab/>
        <w:t>(a)</w:t>
      </w:r>
      <w:r w:rsidRPr="00283E59">
        <w:tab/>
        <w:t>if the provider is not an assurance exempt provider—section</w:t>
      </w:r>
      <w:r w:rsidR="00283E59" w:rsidRPr="00283E59">
        <w:t> </w:t>
      </w:r>
      <w:r w:rsidR="00DF6C34" w:rsidRPr="00283E59">
        <w:t>102</w:t>
      </w:r>
      <w:r w:rsidRPr="00283E59">
        <w:t>; and</w:t>
      </w:r>
    </w:p>
    <w:p w:rsidR="00111B93" w:rsidRPr="00283E59" w:rsidRDefault="00111B93" w:rsidP="00111B93">
      <w:pPr>
        <w:pStyle w:val="paragraph"/>
      </w:pPr>
      <w:r w:rsidRPr="00283E59">
        <w:tab/>
        <w:t>(b)</w:t>
      </w:r>
      <w:r w:rsidRPr="00283E59">
        <w:tab/>
        <w:t>if the provider is an assurance exempt provider—section</w:t>
      </w:r>
      <w:r w:rsidR="00283E59" w:rsidRPr="00283E59">
        <w:t> </w:t>
      </w:r>
      <w:r w:rsidR="00DF6C34" w:rsidRPr="00283E59">
        <w:t>103</w:t>
      </w:r>
      <w:r w:rsidRPr="00283E59">
        <w:t>.</w:t>
      </w:r>
    </w:p>
    <w:p w:rsidR="00111B93" w:rsidRPr="00283E59" w:rsidRDefault="00111B93" w:rsidP="00111B93">
      <w:pPr>
        <w:pStyle w:val="subsection"/>
      </w:pPr>
      <w:r w:rsidRPr="00283E59">
        <w:tab/>
        <w:t>(2)</w:t>
      </w:r>
      <w:r w:rsidRPr="00283E59">
        <w:tab/>
        <w:t>The statement must be up</w:t>
      </w:r>
      <w:r w:rsidR="00283E59">
        <w:noBreakHyphen/>
      </w:r>
      <w:r w:rsidRPr="00283E59">
        <w:t>to</w:t>
      </w:r>
      <w:r w:rsidR="00283E59">
        <w:noBreakHyphen/>
      </w:r>
      <w:r w:rsidRPr="00283E59">
        <w:t>date and accurate.</w:t>
      </w:r>
    </w:p>
    <w:p w:rsidR="00111B93" w:rsidRPr="00283E59" w:rsidRDefault="00DF6C34" w:rsidP="00111B93">
      <w:pPr>
        <w:pStyle w:val="ActHead5"/>
      </w:pPr>
      <w:bookmarkStart w:id="152" w:name="_Toc470008706"/>
      <w:r w:rsidRPr="00283E59">
        <w:rPr>
          <w:rStyle w:val="CharSectno"/>
        </w:rPr>
        <w:t>102</w:t>
      </w:r>
      <w:r w:rsidR="00111B93" w:rsidRPr="00283E59">
        <w:t xml:space="preserve">  Content of statement—provider other than assurance exempt provider</w:t>
      </w:r>
      <w:bookmarkEnd w:id="152"/>
    </w:p>
    <w:p w:rsidR="00111B93" w:rsidRPr="00283E59" w:rsidRDefault="00111B93" w:rsidP="00111B93">
      <w:pPr>
        <w:pStyle w:val="subsection"/>
      </w:pPr>
      <w:r w:rsidRPr="00283E59">
        <w:tab/>
        <w:t>(1)</w:t>
      </w:r>
      <w:r w:rsidRPr="00283E59">
        <w:tab/>
        <w:t>For the purposes of paragraph</w:t>
      </w:r>
      <w:r w:rsidR="00283E59" w:rsidRPr="00283E59">
        <w:t> </w:t>
      </w:r>
      <w:r w:rsidR="00DF6C34" w:rsidRPr="00283E59">
        <w:t>101</w:t>
      </w:r>
      <w:r w:rsidRPr="00283E59">
        <w:t>(1)(a), the statement published by the provider must explain the approved tuition assurance arrangements the provider has in place for students enrolled in approved courses.</w:t>
      </w:r>
    </w:p>
    <w:p w:rsidR="00111B93" w:rsidRPr="00283E59" w:rsidRDefault="00111B93" w:rsidP="00111B93">
      <w:pPr>
        <w:pStyle w:val="subsection"/>
      </w:pPr>
      <w:r w:rsidRPr="00283E59">
        <w:tab/>
        <w:t>(2)</w:t>
      </w:r>
      <w:r w:rsidRPr="00283E59">
        <w:tab/>
        <w:t xml:space="preserve">The statement must include the name and contact details of the tuition assurance </w:t>
      </w:r>
      <w:r w:rsidR="007C43A5" w:rsidRPr="00283E59">
        <w:t xml:space="preserve">scheme </w:t>
      </w:r>
      <w:r w:rsidRPr="00283E59">
        <w:t>operator or operators with whom the provider has approved tuition assurance arrangements.</w:t>
      </w:r>
    </w:p>
    <w:p w:rsidR="00111B93" w:rsidRPr="00283E59" w:rsidRDefault="00111B93" w:rsidP="00111B93">
      <w:pPr>
        <w:pStyle w:val="subsection"/>
      </w:pPr>
      <w:r w:rsidRPr="00283E59">
        <w:tab/>
        <w:t>(3)</w:t>
      </w:r>
      <w:r w:rsidRPr="00283E59">
        <w:tab/>
        <w:t>The statement must explain the following:</w:t>
      </w:r>
    </w:p>
    <w:p w:rsidR="00111B93" w:rsidRPr="00283E59" w:rsidRDefault="00111B93" w:rsidP="00111B93">
      <w:pPr>
        <w:pStyle w:val="paragraph"/>
      </w:pPr>
      <w:r w:rsidRPr="00283E59">
        <w:tab/>
        <w:t>(a)</w:t>
      </w:r>
      <w:r w:rsidRPr="00283E59">
        <w:tab/>
        <w:t xml:space="preserve">if the provider ceases to provide an approved course before it is completed, a tuition assurance </w:t>
      </w:r>
      <w:r w:rsidR="003A0C0A" w:rsidRPr="00283E59">
        <w:t xml:space="preserve">scheme </w:t>
      </w:r>
      <w:r w:rsidRPr="00283E59">
        <w:t>operator will offer affected students a replacement course;</w:t>
      </w:r>
    </w:p>
    <w:p w:rsidR="00111B93" w:rsidRPr="00283E59" w:rsidRDefault="00111B93" w:rsidP="00111B93">
      <w:pPr>
        <w:pStyle w:val="paragraph"/>
      </w:pPr>
      <w:r w:rsidRPr="00283E59">
        <w:tab/>
        <w:t>(b)</w:t>
      </w:r>
      <w:r w:rsidRPr="00283E59">
        <w:tab/>
        <w:t>the requirements that a course must meet under the relevant tuition assurance arrangement to be offered as a replacement course;</w:t>
      </w:r>
    </w:p>
    <w:p w:rsidR="00111B93" w:rsidRPr="00283E59" w:rsidRDefault="00111B93" w:rsidP="00111B93">
      <w:pPr>
        <w:pStyle w:val="paragraph"/>
      </w:pPr>
      <w:r w:rsidRPr="00283E59">
        <w:tab/>
        <w:t>(c)</w:t>
      </w:r>
      <w:r w:rsidRPr="00283E59">
        <w:tab/>
        <w:t>a student may seek review of a decision about whether or not a course is a replacement course that meets those requirements;</w:t>
      </w:r>
    </w:p>
    <w:p w:rsidR="00111B93" w:rsidRPr="00283E59" w:rsidRDefault="00111B93" w:rsidP="00111B93">
      <w:pPr>
        <w:pStyle w:val="paragraph"/>
      </w:pPr>
      <w:r w:rsidRPr="00283E59">
        <w:tab/>
        <w:t>(d)</w:t>
      </w:r>
      <w:r w:rsidRPr="00283E59">
        <w:tab/>
        <w:t>a student who accepts the offer of a replacement course:</w:t>
      </w:r>
    </w:p>
    <w:p w:rsidR="00111B93" w:rsidRPr="00283E59" w:rsidRDefault="00111B93" w:rsidP="00111B93">
      <w:pPr>
        <w:pStyle w:val="paragraphsub"/>
      </w:pPr>
      <w:r w:rsidRPr="00283E59">
        <w:tab/>
        <w:t>(i)</w:t>
      </w:r>
      <w:r w:rsidRPr="00283E59">
        <w:tab/>
        <w:t>will not be required to pay the replacement provider for the replacement components of the replacement course; and</w:t>
      </w:r>
    </w:p>
    <w:p w:rsidR="00111B93" w:rsidRPr="00283E59" w:rsidRDefault="00111B93" w:rsidP="00111B93">
      <w:pPr>
        <w:pStyle w:val="paragraphsub"/>
      </w:pPr>
      <w:r w:rsidRPr="00283E59">
        <w:tab/>
        <w:t>(ii)</w:t>
      </w:r>
      <w:r w:rsidRPr="00283E59">
        <w:tab/>
        <w:t>will receive course credits for parts of the original course successfully completed by the student;</w:t>
      </w:r>
    </w:p>
    <w:p w:rsidR="00111B93" w:rsidRPr="00283E59" w:rsidRDefault="00111B93" w:rsidP="00111B93">
      <w:pPr>
        <w:pStyle w:val="paragraph"/>
      </w:pPr>
      <w:r w:rsidRPr="00283E59">
        <w:tab/>
        <w:t>(e)</w:t>
      </w:r>
      <w:r w:rsidRPr="00283E59">
        <w:tab/>
        <w:t>the tuition fees for remainder of the replacement course may be different from the fees payable for the original course;</w:t>
      </w:r>
    </w:p>
    <w:p w:rsidR="00111B93" w:rsidRPr="00283E59" w:rsidRDefault="00111B93" w:rsidP="00111B93">
      <w:pPr>
        <w:pStyle w:val="paragraph"/>
      </w:pPr>
      <w:r w:rsidRPr="00283E59">
        <w:tab/>
        <w:t>(f)</w:t>
      </w:r>
      <w:r w:rsidRPr="00283E59">
        <w:tab/>
        <w:t xml:space="preserve">the student will have a period of </w:t>
      </w:r>
      <w:r w:rsidR="007C43A5" w:rsidRPr="00283E59">
        <w:t>6</w:t>
      </w:r>
      <w:r w:rsidRPr="00283E59">
        <w:t xml:space="preserve"> months in which to accept the offer;</w:t>
      </w:r>
    </w:p>
    <w:p w:rsidR="00111B93" w:rsidRPr="00283E59" w:rsidRDefault="00111B93" w:rsidP="00111B93">
      <w:pPr>
        <w:pStyle w:val="paragraph"/>
      </w:pPr>
      <w:r w:rsidRPr="00283E59">
        <w:tab/>
        <w:t>(g)</w:t>
      </w:r>
      <w:r w:rsidRPr="00283E59">
        <w:tab/>
        <w:t xml:space="preserve">the tuition assurance </w:t>
      </w:r>
      <w:r w:rsidR="003A0C0A" w:rsidRPr="00283E59">
        <w:t xml:space="preserve">scheme </w:t>
      </w:r>
      <w:r w:rsidRPr="00283E59">
        <w:t xml:space="preserve">operator concerned may extend that </w:t>
      </w:r>
      <w:r w:rsidR="00A16E17" w:rsidRPr="00283E59">
        <w:t xml:space="preserve">period of </w:t>
      </w:r>
      <w:r w:rsidR="007C43A5" w:rsidRPr="00283E59">
        <w:t>6</w:t>
      </w:r>
      <w:r w:rsidRPr="00283E59">
        <w:t xml:space="preserve"> month</w:t>
      </w:r>
      <w:r w:rsidR="00A16E17" w:rsidRPr="00283E59">
        <w:t>s</w:t>
      </w:r>
      <w:r w:rsidRPr="00283E59">
        <w:t xml:space="preserve"> in circumstances that justify an extension;</w:t>
      </w:r>
    </w:p>
    <w:p w:rsidR="00111B93" w:rsidRPr="00283E59" w:rsidRDefault="00111B93" w:rsidP="00111B93">
      <w:pPr>
        <w:pStyle w:val="paragraph"/>
      </w:pPr>
      <w:r w:rsidRPr="00283E59">
        <w:tab/>
        <w:t>(h)</w:t>
      </w:r>
      <w:r w:rsidRPr="00283E59">
        <w:tab/>
        <w:t>if there is no suitable replacement course for a student, the student’s FEE</w:t>
      </w:r>
      <w:r w:rsidR="00283E59">
        <w:noBreakHyphen/>
      </w:r>
      <w:r w:rsidRPr="00283E59">
        <w:t>HELP balance will be re</w:t>
      </w:r>
      <w:r w:rsidR="00283E59">
        <w:noBreakHyphen/>
      </w:r>
      <w:r w:rsidRPr="00283E59">
        <w:t>credited for the affected parts of the original course;</w:t>
      </w:r>
    </w:p>
    <w:p w:rsidR="00111B93" w:rsidRPr="00283E59" w:rsidRDefault="00111B93" w:rsidP="00111B93">
      <w:pPr>
        <w:pStyle w:val="paragraph"/>
      </w:pPr>
      <w:r w:rsidRPr="00283E59">
        <w:tab/>
        <w:t>(i)</w:t>
      </w:r>
      <w:r w:rsidRPr="00283E59">
        <w:tab/>
        <w:t>if a student enrols in a course that is not a replacement course, the student:</w:t>
      </w:r>
    </w:p>
    <w:p w:rsidR="00111B93" w:rsidRPr="00283E59" w:rsidRDefault="00111B93" w:rsidP="00111B93">
      <w:pPr>
        <w:pStyle w:val="paragraphsub"/>
      </w:pPr>
      <w:r w:rsidRPr="00283E59">
        <w:tab/>
        <w:t>(i)</w:t>
      </w:r>
      <w:r w:rsidRPr="00283E59">
        <w:tab/>
        <w:t>may be required to pay additional tuition fees; and</w:t>
      </w:r>
    </w:p>
    <w:p w:rsidR="00111B93" w:rsidRPr="00283E59" w:rsidRDefault="00111B93" w:rsidP="00111B93">
      <w:pPr>
        <w:pStyle w:val="paragraphsub"/>
      </w:pPr>
      <w:r w:rsidRPr="00283E59">
        <w:tab/>
        <w:t>(ii)</w:t>
      </w:r>
      <w:r w:rsidRPr="00283E59">
        <w:tab/>
        <w:t>might not receive the course credits the student would have received if the student had enrolled in a replacement course.</w:t>
      </w:r>
    </w:p>
    <w:p w:rsidR="00111B93" w:rsidRPr="00283E59" w:rsidRDefault="00DF6C34" w:rsidP="00111B93">
      <w:pPr>
        <w:pStyle w:val="ActHead5"/>
      </w:pPr>
      <w:bookmarkStart w:id="153" w:name="_Toc470008707"/>
      <w:r w:rsidRPr="00283E59">
        <w:rPr>
          <w:rStyle w:val="CharSectno"/>
        </w:rPr>
        <w:lastRenderedPageBreak/>
        <w:t>103</w:t>
      </w:r>
      <w:r w:rsidR="00111B93" w:rsidRPr="00283E59">
        <w:t xml:space="preserve">  Content of statement—assurance exempt provider</w:t>
      </w:r>
      <w:bookmarkEnd w:id="153"/>
    </w:p>
    <w:p w:rsidR="00111B93" w:rsidRPr="00283E59" w:rsidRDefault="00111B93" w:rsidP="00111B93">
      <w:pPr>
        <w:pStyle w:val="subsection"/>
      </w:pPr>
      <w:r w:rsidRPr="00283E59">
        <w:tab/>
      </w:r>
      <w:r w:rsidRPr="00283E59">
        <w:tab/>
        <w:t>For the purposes of paragraph</w:t>
      </w:r>
      <w:r w:rsidR="00283E59" w:rsidRPr="00283E59">
        <w:t> </w:t>
      </w:r>
      <w:r w:rsidR="00DF6C34" w:rsidRPr="00283E59">
        <w:t>101</w:t>
      </w:r>
      <w:r w:rsidRPr="00283E59">
        <w:t>(1)(b), the statement published by the provider must set out:</w:t>
      </w:r>
    </w:p>
    <w:p w:rsidR="00111B93" w:rsidRPr="00283E59" w:rsidRDefault="00111B93" w:rsidP="00111B93">
      <w:pPr>
        <w:pStyle w:val="paragraph"/>
      </w:pPr>
      <w:r w:rsidRPr="00283E59">
        <w:tab/>
        <w:t>(a)</w:t>
      </w:r>
      <w:r w:rsidRPr="00283E59">
        <w:tab/>
        <w:t>any arrangements the provider has in place for providing replacement courses; and</w:t>
      </w:r>
    </w:p>
    <w:p w:rsidR="00111B93" w:rsidRPr="00283E59" w:rsidRDefault="00111B93" w:rsidP="00111B93">
      <w:pPr>
        <w:pStyle w:val="paragraph"/>
      </w:pPr>
      <w:r w:rsidRPr="00283E59">
        <w:tab/>
        <w:t>(b)</w:t>
      </w:r>
      <w:r w:rsidRPr="00283E59">
        <w:tab/>
        <w:t>the consequences for students of the provider’s exemption from the requirement to be a party to an approved tuition assurance arrangement.</w:t>
      </w:r>
    </w:p>
    <w:p w:rsidR="00CC7714" w:rsidRPr="00283E59" w:rsidRDefault="00CC7714" w:rsidP="00A16E17">
      <w:pPr>
        <w:pStyle w:val="ActHead3"/>
        <w:pageBreakBefore/>
      </w:pPr>
      <w:bookmarkStart w:id="154" w:name="_Toc470008708"/>
      <w:r w:rsidRPr="00283E59">
        <w:rPr>
          <w:rStyle w:val="CharDivNo"/>
        </w:rPr>
        <w:lastRenderedPageBreak/>
        <w:t>Division</w:t>
      </w:r>
      <w:r w:rsidR="00283E59" w:rsidRPr="00283E59">
        <w:rPr>
          <w:rStyle w:val="CharDivNo"/>
        </w:rPr>
        <w:t> </w:t>
      </w:r>
      <w:r w:rsidRPr="00283E59">
        <w:rPr>
          <w:rStyle w:val="CharDivNo"/>
        </w:rPr>
        <w:t>4</w:t>
      </w:r>
      <w:r w:rsidRPr="00283E59">
        <w:t>—</w:t>
      </w:r>
      <w:r w:rsidRPr="00283E59">
        <w:rPr>
          <w:rStyle w:val="CharDivText"/>
        </w:rPr>
        <w:t>Retaining information and documents</w:t>
      </w:r>
      <w:bookmarkEnd w:id="154"/>
    </w:p>
    <w:p w:rsidR="00CC7714" w:rsidRPr="00283E59" w:rsidRDefault="00DF6C34" w:rsidP="00CC7714">
      <w:pPr>
        <w:pStyle w:val="ActHead5"/>
      </w:pPr>
      <w:bookmarkStart w:id="155" w:name="_Toc470008709"/>
      <w:r w:rsidRPr="00283E59">
        <w:rPr>
          <w:rStyle w:val="CharSectno"/>
        </w:rPr>
        <w:t>104</w:t>
      </w:r>
      <w:r w:rsidR="00CC7714" w:rsidRPr="00283E59">
        <w:t xml:space="preserve">  Purpose of this Division</w:t>
      </w:r>
      <w:bookmarkEnd w:id="155"/>
    </w:p>
    <w:p w:rsidR="00CC7714" w:rsidRPr="00283E59" w:rsidRDefault="00CC7714" w:rsidP="00CC7714">
      <w:pPr>
        <w:pStyle w:val="subsection"/>
      </w:pPr>
      <w:r w:rsidRPr="00283E59">
        <w:tab/>
      </w:r>
      <w:r w:rsidRPr="00283E59">
        <w:tab/>
        <w:t>This Division is made for the purposes of section</w:t>
      </w:r>
      <w:r w:rsidR="00283E59" w:rsidRPr="00283E59">
        <w:t> </w:t>
      </w:r>
      <w:r w:rsidR="00614429" w:rsidRPr="00283E59">
        <w:t>51</w:t>
      </w:r>
      <w:r w:rsidRPr="00283E59">
        <w:t xml:space="preserve"> of the Act.</w:t>
      </w:r>
    </w:p>
    <w:p w:rsidR="0048486B" w:rsidRPr="00283E59" w:rsidRDefault="0048486B" w:rsidP="0048486B">
      <w:pPr>
        <w:pStyle w:val="notetext"/>
      </w:pPr>
      <w:r w:rsidRPr="00283E59">
        <w:t>Note 1:</w:t>
      </w:r>
      <w:r w:rsidRPr="00283E59">
        <w:tab/>
        <w:t>An approved course provider may be liable for a civil penalty if the provider fails to comply with this Division: see subsection</w:t>
      </w:r>
      <w:r w:rsidR="00283E59" w:rsidRPr="00283E59">
        <w:t> </w:t>
      </w:r>
      <w:r w:rsidRPr="00283E59">
        <w:t>51(3) of the Act.</w:t>
      </w:r>
    </w:p>
    <w:p w:rsidR="0048486B" w:rsidRPr="00283E59" w:rsidRDefault="0048486B" w:rsidP="0048486B">
      <w:pPr>
        <w:pStyle w:val="notetext"/>
      </w:pPr>
      <w:r w:rsidRPr="00283E59">
        <w:t>Note 2:</w:t>
      </w:r>
      <w:r w:rsidRPr="00283E59">
        <w:tab/>
        <w:t>An approved course provider commits an offence of strict liability if the provider fails to comply with a requirement under this Division: see subsection</w:t>
      </w:r>
      <w:r w:rsidR="00283E59" w:rsidRPr="00283E59">
        <w:t> </w:t>
      </w:r>
      <w:r w:rsidRPr="00283E59">
        <w:t>51(4) of the Act.</w:t>
      </w:r>
    </w:p>
    <w:p w:rsidR="0062168B" w:rsidRPr="00283E59" w:rsidRDefault="00DF6C34" w:rsidP="0062168B">
      <w:pPr>
        <w:pStyle w:val="ActHead5"/>
      </w:pPr>
      <w:bookmarkStart w:id="156" w:name="_Toc470008710"/>
      <w:r w:rsidRPr="00283E59">
        <w:rPr>
          <w:rStyle w:val="CharSectno"/>
        </w:rPr>
        <w:t>105</w:t>
      </w:r>
      <w:r w:rsidR="0062168B" w:rsidRPr="00283E59">
        <w:t xml:space="preserve">  Information and documents to be retained for 5 years</w:t>
      </w:r>
      <w:bookmarkEnd w:id="156"/>
    </w:p>
    <w:p w:rsidR="0062168B" w:rsidRPr="00283E59" w:rsidRDefault="0062168B" w:rsidP="0062168B">
      <w:pPr>
        <w:pStyle w:val="subsection"/>
      </w:pPr>
      <w:r w:rsidRPr="00283E59">
        <w:tab/>
      </w:r>
      <w:r w:rsidRPr="00283E59">
        <w:tab/>
        <w:t>The following information and documents must be retained by an approved course provider for a period of 5 years:</w:t>
      </w:r>
    </w:p>
    <w:p w:rsidR="0062168B" w:rsidRPr="00283E59" w:rsidRDefault="0062168B" w:rsidP="0062168B">
      <w:pPr>
        <w:pStyle w:val="paragraph"/>
      </w:pPr>
      <w:r w:rsidRPr="00283E59">
        <w:tab/>
        <w:t>(a)</w:t>
      </w:r>
      <w:r w:rsidRPr="00283E59">
        <w:tab/>
        <w:t>the information provided to a student under section</w:t>
      </w:r>
      <w:r w:rsidR="00283E59" w:rsidRPr="00283E59">
        <w:t> </w:t>
      </w:r>
      <w:r w:rsidR="00DF6C34" w:rsidRPr="00283E59">
        <w:t>98</w:t>
      </w:r>
      <w:r w:rsidRPr="00283E59">
        <w:t xml:space="preserve"> before the student enrolled in an approved course;</w:t>
      </w:r>
    </w:p>
    <w:p w:rsidR="0062168B" w:rsidRPr="00283E59" w:rsidRDefault="0062168B" w:rsidP="0062168B">
      <w:pPr>
        <w:pStyle w:val="paragraph"/>
      </w:pPr>
      <w:r w:rsidRPr="00283E59">
        <w:tab/>
        <w:t>(b)</w:t>
      </w:r>
      <w:r w:rsidRPr="00283E59">
        <w:tab/>
        <w:t>documents obtained or assessments undertaken for the purposes of determining a student’s academic suitability;</w:t>
      </w:r>
    </w:p>
    <w:p w:rsidR="0062168B" w:rsidRPr="00283E59" w:rsidRDefault="0062168B" w:rsidP="0062168B">
      <w:pPr>
        <w:pStyle w:val="paragraph"/>
      </w:pPr>
      <w:r w:rsidRPr="00283E59">
        <w:tab/>
        <w:t>(c)</w:t>
      </w:r>
      <w:r w:rsidRPr="00283E59">
        <w:tab/>
        <w:t>records of the student’s enrolment, including the day and time the student enrols in the course or a part of the course;</w:t>
      </w:r>
    </w:p>
    <w:p w:rsidR="0062168B" w:rsidRPr="00283E59" w:rsidRDefault="0062168B" w:rsidP="0062168B">
      <w:pPr>
        <w:pStyle w:val="paragraph"/>
      </w:pPr>
      <w:r w:rsidRPr="00283E59">
        <w:tab/>
        <w:t>(d)</w:t>
      </w:r>
      <w:r w:rsidRPr="00283E59">
        <w:tab/>
        <w:t>information and documents collected for the purposes of, or in relation to, an application by a student for a VET student loan;</w:t>
      </w:r>
    </w:p>
    <w:p w:rsidR="0062168B" w:rsidRPr="00283E59" w:rsidRDefault="0062168B" w:rsidP="0062168B">
      <w:pPr>
        <w:pStyle w:val="paragraph"/>
      </w:pPr>
      <w:r w:rsidRPr="00283E59">
        <w:tab/>
        <w:t>(e)</w:t>
      </w:r>
      <w:r w:rsidRPr="00283E59">
        <w:tab/>
        <w:t>if applicable, the day and time the student gives the provider an application for a VET student loan;</w:t>
      </w:r>
    </w:p>
    <w:p w:rsidR="0062168B" w:rsidRPr="00283E59" w:rsidRDefault="0062168B" w:rsidP="0062168B">
      <w:pPr>
        <w:pStyle w:val="paragraph"/>
      </w:pPr>
      <w:r w:rsidRPr="00283E59">
        <w:tab/>
        <w:t>(f)</w:t>
      </w:r>
      <w:r w:rsidRPr="00283E59">
        <w:tab/>
        <w:t>all correspondence between the provider and the student (or the student’s parent or guardian) in relation to the course, including notices issued to the student;</w:t>
      </w:r>
    </w:p>
    <w:p w:rsidR="0062168B" w:rsidRPr="00283E59" w:rsidRDefault="0062168B" w:rsidP="0062168B">
      <w:pPr>
        <w:pStyle w:val="paragraph"/>
      </w:pPr>
      <w:r w:rsidRPr="00283E59">
        <w:tab/>
        <w:t>(g)</w:t>
      </w:r>
      <w:r w:rsidRPr="00283E59">
        <w:tab/>
        <w:t>records of each use of the provider’s grievance procedure;</w:t>
      </w:r>
    </w:p>
    <w:p w:rsidR="0062168B" w:rsidRPr="00283E59" w:rsidRDefault="0062168B" w:rsidP="0062168B">
      <w:pPr>
        <w:pStyle w:val="paragraph"/>
      </w:pPr>
      <w:r w:rsidRPr="00283E59">
        <w:tab/>
        <w:t>(h)</w:t>
      </w:r>
      <w:r w:rsidRPr="00283E59">
        <w:tab/>
        <w:t>the census days and tuition fees for approved courses;</w:t>
      </w:r>
    </w:p>
    <w:p w:rsidR="0062168B" w:rsidRPr="00283E59" w:rsidRDefault="0062168B" w:rsidP="0062168B">
      <w:pPr>
        <w:pStyle w:val="paragraph"/>
      </w:pPr>
      <w:r w:rsidRPr="00283E59">
        <w:tab/>
        <w:t>(i)</w:t>
      </w:r>
      <w:r w:rsidRPr="00283E59">
        <w:tab/>
        <w:t>a copy of each version of a process or procedure required under this instrument, and the dates when the version was current;</w:t>
      </w:r>
    </w:p>
    <w:p w:rsidR="0062168B" w:rsidRPr="00283E59" w:rsidRDefault="0062168B" w:rsidP="0062168B">
      <w:pPr>
        <w:pStyle w:val="paragraph"/>
      </w:pPr>
      <w:r w:rsidRPr="00283E59">
        <w:tab/>
        <w:t>(j)</w:t>
      </w:r>
      <w:r w:rsidRPr="00283E59">
        <w:tab/>
        <w:t>marketing and promotional materia</w:t>
      </w:r>
      <w:r w:rsidR="006B509D" w:rsidRPr="00283E59">
        <w:t>l relating to approved courses.</w:t>
      </w:r>
    </w:p>
    <w:p w:rsidR="0043097C" w:rsidRPr="00283E59" w:rsidRDefault="0043097C" w:rsidP="00462B4B">
      <w:pPr>
        <w:pStyle w:val="ActHead3"/>
        <w:pageBreakBefore/>
      </w:pPr>
      <w:bookmarkStart w:id="157" w:name="_Toc470008711"/>
      <w:r w:rsidRPr="00283E59">
        <w:rPr>
          <w:rStyle w:val="CharDivNo"/>
        </w:rPr>
        <w:lastRenderedPageBreak/>
        <w:t>Division</w:t>
      </w:r>
      <w:r w:rsidR="00283E59" w:rsidRPr="00283E59">
        <w:rPr>
          <w:rStyle w:val="CharDivNo"/>
        </w:rPr>
        <w:t> </w:t>
      </w:r>
      <w:r w:rsidR="00CC7714" w:rsidRPr="00283E59">
        <w:rPr>
          <w:rStyle w:val="CharDivNo"/>
        </w:rPr>
        <w:t>5</w:t>
      </w:r>
      <w:r w:rsidRPr="00283E59">
        <w:t>—</w:t>
      </w:r>
      <w:r w:rsidRPr="00283E59">
        <w:rPr>
          <w:rStyle w:val="CharDivText"/>
        </w:rPr>
        <w:t>Ongoing information requirements</w:t>
      </w:r>
      <w:bookmarkEnd w:id="157"/>
    </w:p>
    <w:p w:rsidR="006B509D" w:rsidRPr="00283E59" w:rsidRDefault="006B509D" w:rsidP="006B509D">
      <w:pPr>
        <w:pStyle w:val="ActHead4"/>
      </w:pPr>
      <w:bookmarkStart w:id="158" w:name="_Toc470008712"/>
      <w:r w:rsidRPr="00283E59">
        <w:rPr>
          <w:rStyle w:val="CharSubdNo"/>
        </w:rPr>
        <w:t>Subdivision A</w:t>
      </w:r>
      <w:r w:rsidRPr="00283E59">
        <w:t>—</w:t>
      </w:r>
      <w:r w:rsidRPr="00283E59">
        <w:rPr>
          <w:rStyle w:val="CharSubdText"/>
        </w:rPr>
        <w:t>Purpose of this Division</w:t>
      </w:r>
      <w:bookmarkEnd w:id="158"/>
    </w:p>
    <w:p w:rsidR="0043097C" w:rsidRPr="00283E59" w:rsidRDefault="00DF6C34" w:rsidP="0043097C">
      <w:pPr>
        <w:pStyle w:val="ActHead5"/>
      </w:pPr>
      <w:bookmarkStart w:id="159" w:name="_Toc470008713"/>
      <w:r w:rsidRPr="00283E59">
        <w:rPr>
          <w:rStyle w:val="CharSectno"/>
        </w:rPr>
        <w:t>106</w:t>
      </w:r>
      <w:r w:rsidR="0043097C" w:rsidRPr="00283E59">
        <w:t xml:space="preserve">  Purpose of this Division</w:t>
      </w:r>
      <w:bookmarkEnd w:id="159"/>
    </w:p>
    <w:p w:rsidR="0043097C" w:rsidRPr="00283E59" w:rsidRDefault="0043097C" w:rsidP="0043097C">
      <w:pPr>
        <w:pStyle w:val="subsection"/>
      </w:pPr>
      <w:r w:rsidRPr="00283E59">
        <w:tab/>
      </w:r>
      <w:r w:rsidRPr="00283E59">
        <w:tab/>
        <w:t xml:space="preserve">This Division </w:t>
      </w:r>
      <w:r w:rsidR="009F56E7" w:rsidRPr="00283E59">
        <w:t>is made</w:t>
      </w:r>
      <w:r w:rsidRPr="00283E59">
        <w:t xml:space="preserve"> for the purposes of </w:t>
      </w:r>
      <w:r w:rsidR="00CC7714" w:rsidRPr="00283E59">
        <w:t>section</w:t>
      </w:r>
      <w:r w:rsidR="00283E59" w:rsidRPr="00283E59">
        <w:t> </w:t>
      </w:r>
      <w:r w:rsidR="00614429" w:rsidRPr="00283E59">
        <w:t>52</w:t>
      </w:r>
      <w:r w:rsidR="00CC7714" w:rsidRPr="00283E59">
        <w:t xml:space="preserve"> of the Act</w:t>
      </w:r>
      <w:r w:rsidRPr="00283E59">
        <w:t>.</w:t>
      </w:r>
    </w:p>
    <w:p w:rsidR="0048486B" w:rsidRPr="00283E59" w:rsidRDefault="0048486B" w:rsidP="0048486B">
      <w:pPr>
        <w:pStyle w:val="notetext"/>
      </w:pPr>
      <w:r w:rsidRPr="00283E59">
        <w:t>Note 1:</w:t>
      </w:r>
      <w:r w:rsidRPr="00283E59">
        <w:tab/>
        <w:t>An approved course provider may be liable for a civil penalty if the provider fails to comply with this Division: see subsection</w:t>
      </w:r>
      <w:r w:rsidR="00283E59" w:rsidRPr="00283E59">
        <w:t> </w:t>
      </w:r>
      <w:r w:rsidRPr="00283E59">
        <w:t>52(4) of the Act.</w:t>
      </w:r>
    </w:p>
    <w:p w:rsidR="0048486B" w:rsidRPr="00283E59" w:rsidRDefault="0048486B" w:rsidP="0048486B">
      <w:pPr>
        <w:pStyle w:val="notetext"/>
      </w:pPr>
      <w:r w:rsidRPr="00283E59">
        <w:t>Note 2:</w:t>
      </w:r>
      <w:r w:rsidRPr="00283E59">
        <w:tab/>
        <w:t>An approved course provider commits an offence of strict liability if the provider fails to comply with a requirement under this Division: see subsection</w:t>
      </w:r>
      <w:r w:rsidR="00283E59" w:rsidRPr="00283E59">
        <w:t> </w:t>
      </w:r>
      <w:r w:rsidRPr="00283E59">
        <w:t>52(5) of the Act.</w:t>
      </w:r>
    </w:p>
    <w:p w:rsidR="006B509D" w:rsidRPr="00283E59" w:rsidRDefault="006B509D" w:rsidP="006B509D">
      <w:pPr>
        <w:pStyle w:val="ActHead4"/>
      </w:pPr>
      <w:bookmarkStart w:id="160" w:name="_Toc470008714"/>
      <w:r w:rsidRPr="00283E59">
        <w:rPr>
          <w:rStyle w:val="CharSubdNo"/>
        </w:rPr>
        <w:t>Subdivision B</w:t>
      </w:r>
      <w:r w:rsidRPr="00283E59">
        <w:t>—</w:t>
      </w:r>
      <w:r w:rsidRPr="00283E59">
        <w:rPr>
          <w:rStyle w:val="CharSubdText"/>
        </w:rPr>
        <w:t>Notice of events</w:t>
      </w:r>
      <w:bookmarkEnd w:id="160"/>
    </w:p>
    <w:p w:rsidR="0043097C" w:rsidRPr="00283E59" w:rsidRDefault="00DF6C34" w:rsidP="0043097C">
      <w:pPr>
        <w:pStyle w:val="ActHead5"/>
      </w:pPr>
      <w:bookmarkStart w:id="161" w:name="_Toc470008715"/>
      <w:r w:rsidRPr="00283E59">
        <w:rPr>
          <w:rStyle w:val="CharSectno"/>
        </w:rPr>
        <w:t>107</w:t>
      </w:r>
      <w:r w:rsidR="0043097C" w:rsidRPr="00283E59">
        <w:t xml:space="preserve">  Student does not want fees to be paid using loan</w:t>
      </w:r>
      <w:bookmarkEnd w:id="161"/>
    </w:p>
    <w:p w:rsidR="0043097C" w:rsidRPr="00283E59" w:rsidRDefault="0043097C" w:rsidP="0043097C">
      <w:pPr>
        <w:pStyle w:val="subsection"/>
      </w:pPr>
      <w:r w:rsidRPr="00283E59">
        <w:tab/>
      </w:r>
      <w:r w:rsidRPr="00283E59">
        <w:tab/>
        <w:t>If a student advises an approved course provider, before the census day for a part of a course, that the student does not want the student’s VET student loan to be used to pay tuition fees for the part of the course, the provider must inform the Secretary as soon as practicable.</w:t>
      </w:r>
    </w:p>
    <w:p w:rsidR="00856D19" w:rsidRPr="00283E59" w:rsidRDefault="00DF6C34" w:rsidP="00856D19">
      <w:pPr>
        <w:pStyle w:val="ActHead5"/>
      </w:pPr>
      <w:bookmarkStart w:id="162" w:name="_Toc470008716"/>
      <w:r w:rsidRPr="00283E59">
        <w:rPr>
          <w:rStyle w:val="CharSectno"/>
        </w:rPr>
        <w:t>108</w:t>
      </w:r>
      <w:r w:rsidR="00856D19" w:rsidRPr="00283E59">
        <w:t xml:space="preserve">  Termination of tuition assurance arrangement by approved course provider</w:t>
      </w:r>
      <w:bookmarkEnd w:id="162"/>
    </w:p>
    <w:p w:rsidR="00856D19" w:rsidRPr="00283E59" w:rsidRDefault="00856D19" w:rsidP="00856D19">
      <w:pPr>
        <w:pStyle w:val="subsection"/>
      </w:pPr>
      <w:r w:rsidRPr="00283E59">
        <w:tab/>
        <w:t>(1)</w:t>
      </w:r>
      <w:r w:rsidRPr="00283E59">
        <w:tab/>
        <w:t>An approved course provider must give the Secretary written notice if the provider proposes to terminate a tuition assurance arrangement.</w:t>
      </w:r>
    </w:p>
    <w:p w:rsidR="00856D19" w:rsidRPr="00283E59" w:rsidRDefault="00856D19" w:rsidP="00856D19">
      <w:pPr>
        <w:pStyle w:val="subsection"/>
      </w:pPr>
      <w:r w:rsidRPr="00283E59">
        <w:tab/>
        <w:t>(2)</w:t>
      </w:r>
      <w:r w:rsidRPr="00283E59">
        <w:tab/>
        <w:t>The notice must be given to the Secretary at least 60 days before the arrangement is to be terminated, unless the Secretary agrees in writing to a shorter period.</w:t>
      </w:r>
    </w:p>
    <w:p w:rsidR="006B509D" w:rsidRPr="00283E59" w:rsidRDefault="00DF6C34" w:rsidP="006B509D">
      <w:pPr>
        <w:pStyle w:val="ActHead5"/>
      </w:pPr>
      <w:bookmarkStart w:id="163" w:name="_Toc470008717"/>
      <w:r w:rsidRPr="00283E59">
        <w:rPr>
          <w:rStyle w:val="CharSectno"/>
        </w:rPr>
        <w:t>109</w:t>
      </w:r>
      <w:r w:rsidR="006B509D" w:rsidRPr="00283E59">
        <w:t xml:space="preserve">  Event affecting capacity to comply with Act</w:t>
      </w:r>
      <w:bookmarkEnd w:id="163"/>
    </w:p>
    <w:p w:rsidR="006B509D" w:rsidRPr="00283E59" w:rsidRDefault="006B509D" w:rsidP="006B509D">
      <w:pPr>
        <w:pStyle w:val="subsection"/>
      </w:pPr>
      <w:r w:rsidRPr="00283E59">
        <w:tab/>
      </w:r>
      <w:r w:rsidRPr="00283E59">
        <w:tab/>
        <w:t>An approved course provider must, as soon as practicable, notify the Secretary in writing of any event affecting the provider, any of its key personnel or a related body corporate of the provider that is likely to affect the provider’s capacity to comply with the Act or any instrument made under the Act.</w:t>
      </w:r>
    </w:p>
    <w:p w:rsidR="006B509D" w:rsidRPr="00283E59" w:rsidRDefault="00DF6C34" w:rsidP="006B509D">
      <w:pPr>
        <w:pStyle w:val="ActHead5"/>
      </w:pPr>
      <w:bookmarkStart w:id="164" w:name="_Toc470008718"/>
      <w:r w:rsidRPr="00283E59">
        <w:rPr>
          <w:rStyle w:val="CharSectno"/>
        </w:rPr>
        <w:t>110</w:t>
      </w:r>
      <w:r w:rsidR="006B509D" w:rsidRPr="00283E59">
        <w:t xml:space="preserve">  Changes to provider</w:t>
      </w:r>
      <w:bookmarkEnd w:id="164"/>
    </w:p>
    <w:p w:rsidR="006B509D" w:rsidRPr="00283E59" w:rsidRDefault="006B509D" w:rsidP="006B509D">
      <w:pPr>
        <w:pStyle w:val="subsection"/>
      </w:pPr>
      <w:r w:rsidRPr="00283E59">
        <w:tab/>
      </w:r>
      <w:r w:rsidRPr="00283E59">
        <w:tab/>
        <w:t>An approved course provider must, as soon as practicable, notify the Secretary in writing of any of the following:</w:t>
      </w:r>
    </w:p>
    <w:p w:rsidR="006B509D" w:rsidRPr="00283E59" w:rsidRDefault="006B509D" w:rsidP="006B509D">
      <w:pPr>
        <w:pStyle w:val="paragraph"/>
      </w:pPr>
      <w:r w:rsidRPr="00283E59">
        <w:tab/>
        <w:t>(a)</w:t>
      </w:r>
      <w:r w:rsidRPr="00283E59">
        <w:tab/>
        <w:t>a change to the provider’s legal name, or to the business name the provider uses for delivering vocational education and training;</w:t>
      </w:r>
    </w:p>
    <w:p w:rsidR="006B509D" w:rsidRPr="00283E59" w:rsidRDefault="006B509D" w:rsidP="006B509D">
      <w:pPr>
        <w:pStyle w:val="paragraph"/>
      </w:pPr>
      <w:r w:rsidRPr="00283E59">
        <w:tab/>
        <w:t>(b)</w:t>
      </w:r>
      <w:r w:rsidRPr="00283E59">
        <w:tab/>
        <w:t>a change to the provider’s key personnel and the reason for the change;</w:t>
      </w:r>
    </w:p>
    <w:p w:rsidR="006B509D" w:rsidRPr="00283E59" w:rsidRDefault="006B509D" w:rsidP="006B509D">
      <w:pPr>
        <w:pStyle w:val="paragraph"/>
      </w:pPr>
      <w:r w:rsidRPr="00283E59">
        <w:tab/>
        <w:t>(c)</w:t>
      </w:r>
      <w:r w:rsidRPr="00283E59">
        <w:tab/>
        <w:t>planned changes to the ownership of the provider or the corporate structure of the provider;</w:t>
      </w:r>
    </w:p>
    <w:p w:rsidR="006B509D" w:rsidRPr="00283E59" w:rsidRDefault="006B509D" w:rsidP="006B509D">
      <w:pPr>
        <w:pStyle w:val="paragraph"/>
      </w:pPr>
      <w:r w:rsidRPr="00283E59">
        <w:tab/>
        <w:t>(d)</w:t>
      </w:r>
      <w:r w:rsidRPr="00283E59">
        <w:tab/>
        <w:t>any major projects undertaken by the provider;</w:t>
      </w:r>
    </w:p>
    <w:p w:rsidR="006B509D" w:rsidRPr="00283E59" w:rsidRDefault="006B509D" w:rsidP="006B509D">
      <w:pPr>
        <w:pStyle w:val="paragraph"/>
      </w:pPr>
      <w:r w:rsidRPr="00283E59">
        <w:tab/>
        <w:t>(e)</w:t>
      </w:r>
      <w:r w:rsidRPr="00283E59">
        <w:tab/>
        <w:t>any major purchases of assets by the provider.</w:t>
      </w:r>
    </w:p>
    <w:p w:rsidR="00111B93" w:rsidRPr="00283E59" w:rsidRDefault="00DF6C34" w:rsidP="00111B93">
      <w:pPr>
        <w:pStyle w:val="ActHead5"/>
      </w:pPr>
      <w:bookmarkStart w:id="165" w:name="_Toc470008719"/>
      <w:r w:rsidRPr="00283E59">
        <w:rPr>
          <w:rStyle w:val="CharSectno"/>
        </w:rPr>
        <w:lastRenderedPageBreak/>
        <w:t>111</w:t>
      </w:r>
      <w:r w:rsidR="00111B93" w:rsidRPr="00283E59">
        <w:t xml:space="preserve">  </w:t>
      </w:r>
      <w:r w:rsidR="006B509D" w:rsidRPr="00283E59">
        <w:t>Other</w:t>
      </w:r>
      <w:r w:rsidR="00856D19" w:rsidRPr="00283E59">
        <w:t xml:space="preserve"> </w:t>
      </w:r>
      <w:r w:rsidR="00111B93" w:rsidRPr="00283E59">
        <w:t>events</w:t>
      </w:r>
      <w:bookmarkEnd w:id="165"/>
    </w:p>
    <w:p w:rsidR="00111B93" w:rsidRPr="00283E59" w:rsidRDefault="00111B93" w:rsidP="00111B93">
      <w:pPr>
        <w:pStyle w:val="subsection"/>
      </w:pPr>
      <w:r w:rsidRPr="00283E59">
        <w:tab/>
        <w:t>(1)</w:t>
      </w:r>
      <w:r w:rsidRPr="00283E59">
        <w:tab/>
        <w:t xml:space="preserve">An approved course provider must give written notice to the Secretary of any of the following events within </w:t>
      </w:r>
      <w:r w:rsidR="004A2ACF" w:rsidRPr="00283E59">
        <w:t>24 hours</w:t>
      </w:r>
      <w:r w:rsidRPr="00283E59">
        <w:t xml:space="preserve"> of the event occurring:</w:t>
      </w:r>
    </w:p>
    <w:p w:rsidR="00111B93" w:rsidRPr="00283E59" w:rsidRDefault="00111B93" w:rsidP="00111B93">
      <w:pPr>
        <w:pStyle w:val="paragraph"/>
      </w:pPr>
      <w:r w:rsidRPr="00283E59">
        <w:tab/>
        <w:t>(a)</w:t>
      </w:r>
      <w:r w:rsidRPr="00283E59">
        <w:tab/>
        <w:t>the provider ceases to provide an approved course;</w:t>
      </w:r>
    </w:p>
    <w:p w:rsidR="00111B93" w:rsidRPr="00283E59" w:rsidRDefault="00111B93" w:rsidP="00111B93">
      <w:pPr>
        <w:pStyle w:val="paragraph"/>
      </w:pPr>
      <w:r w:rsidRPr="00283E59">
        <w:tab/>
        <w:t>(b)</w:t>
      </w:r>
      <w:r w:rsidRPr="00283E59">
        <w:tab/>
        <w:t>notice is served on the provider, or proceedings are taken, to:</w:t>
      </w:r>
    </w:p>
    <w:p w:rsidR="00111B93" w:rsidRPr="00283E59" w:rsidRDefault="00111B93" w:rsidP="00111B93">
      <w:pPr>
        <w:pStyle w:val="paragraphsub"/>
      </w:pPr>
      <w:r w:rsidRPr="00283E59">
        <w:tab/>
        <w:t>(i)</w:t>
      </w:r>
      <w:r w:rsidRPr="00283E59">
        <w:tab/>
        <w:t xml:space="preserve">cancel the provider’s incorporation or registration under the </w:t>
      </w:r>
      <w:r w:rsidRPr="00283E59">
        <w:rPr>
          <w:i/>
        </w:rPr>
        <w:t>Corporations Act 2001</w:t>
      </w:r>
      <w:r w:rsidRPr="00283E59">
        <w:t xml:space="preserve"> or similar legislation; or</w:t>
      </w:r>
    </w:p>
    <w:p w:rsidR="00111B93" w:rsidRPr="00283E59" w:rsidRDefault="00111B93" w:rsidP="00111B93">
      <w:pPr>
        <w:pStyle w:val="paragraphsub"/>
      </w:pPr>
      <w:r w:rsidRPr="00283E59">
        <w:tab/>
        <w:t>(ii)</w:t>
      </w:r>
      <w:r w:rsidRPr="00283E59">
        <w:tab/>
        <w:t>dissolve the provider as a legal entity;</w:t>
      </w:r>
    </w:p>
    <w:p w:rsidR="00111B93" w:rsidRPr="00283E59" w:rsidRDefault="00111B93" w:rsidP="00111B93">
      <w:pPr>
        <w:pStyle w:val="paragraph"/>
      </w:pPr>
      <w:r w:rsidRPr="00283E59">
        <w:tab/>
        <w:t>(c)</w:t>
      </w:r>
      <w:r w:rsidRPr="00283E59">
        <w:tab/>
        <w:t xml:space="preserve">the provider comes under a form of external administration referred to </w:t>
      </w:r>
      <w:r w:rsidR="00A16E17" w:rsidRPr="00283E59">
        <w:t xml:space="preserve">in </w:t>
      </w:r>
      <w:r w:rsidR="00C423BF" w:rsidRPr="00283E59">
        <w:t>subsection</w:t>
      </w:r>
      <w:r w:rsidR="00283E59" w:rsidRPr="00283E59">
        <w:t> </w:t>
      </w:r>
      <w:r w:rsidR="00C423BF" w:rsidRPr="00283E59">
        <w:t>600H(2)</w:t>
      </w:r>
      <w:r w:rsidRPr="00283E59">
        <w:t xml:space="preserve"> of the </w:t>
      </w:r>
      <w:r w:rsidRPr="00283E59">
        <w:rPr>
          <w:i/>
        </w:rPr>
        <w:t>Corporations Act 2001</w:t>
      </w:r>
      <w:r w:rsidRPr="00283E59">
        <w:t xml:space="preserve"> or an equivalent arrangement;</w:t>
      </w:r>
    </w:p>
    <w:p w:rsidR="00111B93" w:rsidRPr="00283E59" w:rsidRDefault="00111B93" w:rsidP="00111B93">
      <w:pPr>
        <w:pStyle w:val="paragraph"/>
      </w:pPr>
      <w:r w:rsidRPr="00283E59">
        <w:tab/>
        <w:t>(d)</w:t>
      </w:r>
      <w:r w:rsidRPr="00283E59">
        <w:tab/>
        <w:t>the provider fails to comply with a statutory demand within the meaning of section</w:t>
      </w:r>
      <w:r w:rsidR="00283E59" w:rsidRPr="00283E59">
        <w:t> </w:t>
      </w:r>
      <w:r w:rsidRPr="00283E59">
        <w:t xml:space="preserve">459F of the </w:t>
      </w:r>
      <w:r w:rsidRPr="00283E59">
        <w:rPr>
          <w:i/>
        </w:rPr>
        <w:t>Corporations Act 2001</w:t>
      </w:r>
      <w:r w:rsidRPr="00283E59">
        <w:t>;</w:t>
      </w:r>
    </w:p>
    <w:p w:rsidR="00111B93" w:rsidRPr="00283E59" w:rsidRDefault="00111B93" w:rsidP="00111B93">
      <w:pPr>
        <w:pStyle w:val="paragraph"/>
      </w:pPr>
      <w:r w:rsidRPr="00283E59">
        <w:tab/>
        <w:t>(e)</w:t>
      </w:r>
      <w:r w:rsidRPr="00283E59">
        <w:tab/>
        <w:t>the provider is unable to pay all of its debts when they become due;</w:t>
      </w:r>
    </w:p>
    <w:p w:rsidR="00111B93" w:rsidRPr="00283E59" w:rsidRDefault="00111B93" w:rsidP="00111B93">
      <w:pPr>
        <w:pStyle w:val="paragraph"/>
      </w:pPr>
      <w:r w:rsidRPr="00283E59">
        <w:tab/>
        <w:t>(f)</w:t>
      </w:r>
      <w:r w:rsidRPr="00283E59">
        <w:tab/>
        <w:t>proceedings are initiated for an order for the provider’s winding up;</w:t>
      </w:r>
    </w:p>
    <w:p w:rsidR="004A2ACF" w:rsidRPr="00283E59" w:rsidRDefault="004A2ACF" w:rsidP="004A2ACF">
      <w:pPr>
        <w:pStyle w:val="paragraph"/>
      </w:pPr>
      <w:r w:rsidRPr="00283E59">
        <w:tab/>
        <w:t>(g)</w:t>
      </w:r>
      <w:r w:rsidRPr="00283E59">
        <w:tab/>
        <w:t>at a meeting of the provider, a resolution is made to wind up the provider.</w:t>
      </w:r>
    </w:p>
    <w:p w:rsidR="00111B93" w:rsidRPr="00283E59" w:rsidRDefault="00111B93" w:rsidP="00111B93">
      <w:pPr>
        <w:pStyle w:val="subsection"/>
      </w:pPr>
      <w:r w:rsidRPr="00283E59">
        <w:tab/>
        <w:t>(2)</w:t>
      </w:r>
      <w:r w:rsidRPr="00283E59">
        <w:tab/>
        <w:t>If an approved course provider intends to cease providing a course after it starts but before it is completed, the provider must give the Secretary written notice of the intention as soon as practicable.</w:t>
      </w:r>
    </w:p>
    <w:p w:rsidR="006B509D" w:rsidRPr="00283E59" w:rsidRDefault="006B509D" w:rsidP="006B509D">
      <w:pPr>
        <w:pStyle w:val="ActHead4"/>
      </w:pPr>
      <w:bookmarkStart w:id="166" w:name="_Toc470008720"/>
      <w:r w:rsidRPr="00283E59">
        <w:rPr>
          <w:rStyle w:val="CharSubdNo"/>
        </w:rPr>
        <w:t>Subdivision C</w:t>
      </w:r>
      <w:r w:rsidRPr="00283E59">
        <w:t>—</w:t>
      </w:r>
      <w:r w:rsidRPr="00283E59">
        <w:rPr>
          <w:rStyle w:val="CharSubdText"/>
        </w:rPr>
        <w:t>Other information</w:t>
      </w:r>
      <w:bookmarkEnd w:id="166"/>
    </w:p>
    <w:p w:rsidR="006B509D" w:rsidRPr="00283E59" w:rsidRDefault="00DF6C34" w:rsidP="006B509D">
      <w:pPr>
        <w:pStyle w:val="ActHead5"/>
        <w:rPr>
          <w:i/>
        </w:rPr>
      </w:pPr>
      <w:bookmarkStart w:id="167" w:name="_Toc470008721"/>
      <w:r w:rsidRPr="00283E59">
        <w:rPr>
          <w:rStyle w:val="CharSectno"/>
        </w:rPr>
        <w:t>112</w:t>
      </w:r>
      <w:r w:rsidR="006B509D" w:rsidRPr="00283E59">
        <w:t xml:space="preserve">  Information about students enrolled in approved course that provider has ceased to provide</w:t>
      </w:r>
      <w:bookmarkEnd w:id="167"/>
    </w:p>
    <w:p w:rsidR="006B509D" w:rsidRPr="00283E59" w:rsidRDefault="006B509D" w:rsidP="006B509D">
      <w:pPr>
        <w:pStyle w:val="subsection"/>
      </w:pPr>
      <w:r w:rsidRPr="00283E59">
        <w:tab/>
      </w:r>
      <w:r w:rsidRPr="00283E59">
        <w:tab/>
        <w:t>If an approved course provider ceases to provide an approved course, the provider must give the Secretary the following information, in writing, within 3 business days:</w:t>
      </w:r>
    </w:p>
    <w:p w:rsidR="006B509D" w:rsidRPr="00283E59" w:rsidRDefault="006B509D" w:rsidP="006B509D">
      <w:pPr>
        <w:pStyle w:val="paragraph"/>
      </w:pPr>
      <w:r w:rsidRPr="00283E59">
        <w:tab/>
        <w:t>(a)</w:t>
      </w:r>
      <w:r w:rsidRPr="00283E59">
        <w:tab/>
        <w:t>the name of the course;</w:t>
      </w:r>
    </w:p>
    <w:p w:rsidR="006B509D" w:rsidRPr="00283E59" w:rsidRDefault="006B509D" w:rsidP="006B509D">
      <w:pPr>
        <w:pStyle w:val="paragraph"/>
      </w:pPr>
      <w:r w:rsidRPr="00283E59">
        <w:tab/>
        <w:t>(b)</w:t>
      </w:r>
      <w:r w:rsidRPr="00283E59">
        <w:tab/>
        <w:t>the full name and contact details of each covered student enrolled in the course;</w:t>
      </w:r>
    </w:p>
    <w:p w:rsidR="006B509D" w:rsidRPr="00283E59" w:rsidRDefault="006B509D" w:rsidP="006B509D">
      <w:pPr>
        <w:pStyle w:val="paragraph"/>
      </w:pPr>
      <w:r w:rsidRPr="00283E59">
        <w:tab/>
        <w:t>(c)</w:t>
      </w:r>
      <w:r w:rsidRPr="00283E59">
        <w:tab/>
        <w:t>the part or parts of the course that each covered student is enrolled in;</w:t>
      </w:r>
    </w:p>
    <w:p w:rsidR="006B509D" w:rsidRPr="00283E59" w:rsidRDefault="006B509D" w:rsidP="006B509D">
      <w:pPr>
        <w:pStyle w:val="paragraph"/>
      </w:pPr>
      <w:r w:rsidRPr="00283E59">
        <w:tab/>
        <w:t>(d)</w:t>
      </w:r>
      <w:r w:rsidRPr="00283E59">
        <w:tab/>
        <w:t xml:space="preserve">the amount of the tuition fees for each part of the course </w:t>
      </w:r>
      <w:r w:rsidR="00C423BF" w:rsidRPr="00283E59">
        <w:t>in which</w:t>
      </w:r>
      <w:r w:rsidRPr="00283E59">
        <w:t xml:space="preserve"> e</w:t>
      </w:r>
      <w:r w:rsidR="00C423BF" w:rsidRPr="00283E59">
        <w:t>ach covered student is enrolled</w:t>
      </w:r>
      <w:r w:rsidRPr="00283E59">
        <w:t>;</w:t>
      </w:r>
    </w:p>
    <w:p w:rsidR="006B509D" w:rsidRPr="00283E59" w:rsidRDefault="006B509D" w:rsidP="006B509D">
      <w:pPr>
        <w:pStyle w:val="paragraph"/>
      </w:pPr>
      <w:r w:rsidRPr="00283E59">
        <w:tab/>
        <w:t>(e)</w:t>
      </w:r>
      <w:r w:rsidRPr="00283E59">
        <w:tab/>
        <w:t>details about the payment of those tuition fees, including the amounts that are covered fees.</w:t>
      </w:r>
    </w:p>
    <w:p w:rsidR="0062168B" w:rsidRPr="00283E59" w:rsidRDefault="00DF6C34" w:rsidP="0062168B">
      <w:pPr>
        <w:pStyle w:val="ActHead5"/>
      </w:pPr>
      <w:bookmarkStart w:id="168" w:name="_Toc470008722"/>
      <w:r w:rsidRPr="00283E59">
        <w:rPr>
          <w:rStyle w:val="CharSectno"/>
        </w:rPr>
        <w:t>113</w:t>
      </w:r>
      <w:r w:rsidR="0062168B" w:rsidRPr="00283E59">
        <w:t xml:space="preserve">  Annual financial statements</w:t>
      </w:r>
      <w:bookmarkEnd w:id="168"/>
    </w:p>
    <w:p w:rsidR="0062168B" w:rsidRPr="00283E59" w:rsidRDefault="0062168B" w:rsidP="0062168B">
      <w:pPr>
        <w:pStyle w:val="subsection"/>
      </w:pPr>
      <w:r w:rsidRPr="00283E59">
        <w:tab/>
        <w:t>(1)</w:t>
      </w:r>
      <w:r w:rsidRPr="00283E59">
        <w:tab/>
        <w:t>An approved provider (other than a listed course provider) must give the Secretary general purpose financial statements for each financial year of the provider (within the meaning of section</w:t>
      </w:r>
      <w:r w:rsidR="00283E59" w:rsidRPr="00283E59">
        <w:t> </w:t>
      </w:r>
      <w:r w:rsidRPr="00283E59">
        <w:t xml:space="preserve">323D of the </w:t>
      </w:r>
      <w:r w:rsidRPr="00283E59">
        <w:rPr>
          <w:i/>
        </w:rPr>
        <w:t>Corporations Act 2001</w:t>
      </w:r>
      <w:r w:rsidRPr="00283E59">
        <w:t>), within 3 months after the end of the financial year.</w:t>
      </w:r>
    </w:p>
    <w:p w:rsidR="0062168B" w:rsidRPr="00283E59" w:rsidRDefault="0062168B" w:rsidP="0062168B">
      <w:pPr>
        <w:pStyle w:val="subsection"/>
      </w:pPr>
      <w:r w:rsidRPr="00283E59">
        <w:tab/>
        <w:t>(2)</w:t>
      </w:r>
      <w:r w:rsidRPr="00283E59">
        <w:tab/>
        <w:t>The financial statements must be:</w:t>
      </w:r>
    </w:p>
    <w:p w:rsidR="0062168B" w:rsidRPr="00283E59" w:rsidRDefault="0062168B" w:rsidP="0062168B">
      <w:pPr>
        <w:pStyle w:val="paragraph"/>
      </w:pPr>
      <w:r w:rsidRPr="00283E59">
        <w:tab/>
        <w:t>(a)</w:t>
      </w:r>
      <w:r w:rsidRPr="00283E59">
        <w:tab/>
        <w:t xml:space="preserve">prepared by a qualified accountant (within the meaning of the </w:t>
      </w:r>
      <w:r w:rsidRPr="00283E59">
        <w:rPr>
          <w:i/>
        </w:rPr>
        <w:t>Corporations Act 2001</w:t>
      </w:r>
      <w:r w:rsidRPr="00283E59">
        <w:t>) in accordance with applicable accounting standards; and</w:t>
      </w:r>
    </w:p>
    <w:p w:rsidR="0062168B" w:rsidRPr="00283E59" w:rsidRDefault="0062168B" w:rsidP="0062168B">
      <w:pPr>
        <w:pStyle w:val="paragraph"/>
      </w:pPr>
      <w:r w:rsidRPr="00283E59">
        <w:lastRenderedPageBreak/>
        <w:tab/>
        <w:t>(b)</w:t>
      </w:r>
      <w:r w:rsidRPr="00283E59">
        <w:tab/>
        <w:t>audited by a qualified auditor who is independent of the provider.</w:t>
      </w:r>
    </w:p>
    <w:p w:rsidR="0062168B" w:rsidRPr="00283E59" w:rsidRDefault="0062168B" w:rsidP="0062168B">
      <w:pPr>
        <w:pStyle w:val="subsection"/>
      </w:pPr>
      <w:r w:rsidRPr="00283E59">
        <w:tab/>
        <w:t>(3)</w:t>
      </w:r>
      <w:r w:rsidRPr="00283E59">
        <w:tab/>
        <w:t>The financial statements must be accompanied by the following:</w:t>
      </w:r>
    </w:p>
    <w:p w:rsidR="0062168B" w:rsidRPr="00283E59" w:rsidRDefault="0062168B" w:rsidP="0062168B">
      <w:pPr>
        <w:pStyle w:val="paragraph"/>
      </w:pPr>
      <w:r w:rsidRPr="00283E59">
        <w:tab/>
        <w:t>(a)</w:t>
      </w:r>
      <w:r w:rsidRPr="00283E59">
        <w:tab/>
        <w:t>a report by the auditor;</w:t>
      </w:r>
    </w:p>
    <w:p w:rsidR="0062168B" w:rsidRPr="00283E59" w:rsidRDefault="0062168B" w:rsidP="0062168B">
      <w:pPr>
        <w:pStyle w:val="paragraph"/>
      </w:pPr>
      <w:r w:rsidRPr="00283E59">
        <w:tab/>
        <w:t>(b)</w:t>
      </w:r>
      <w:r w:rsidRPr="00283E59">
        <w:tab/>
        <w:t>a copy of the auditor’s independence declaration required under section</w:t>
      </w:r>
      <w:r w:rsidR="00283E59" w:rsidRPr="00283E59">
        <w:t> </w:t>
      </w:r>
      <w:r w:rsidRPr="00283E59">
        <w:t xml:space="preserve">307C of the </w:t>
      </w:r>
      <w:r w:rsidRPr="00283E59">
        <w:rPr>
          <w:i/>
        </w:rPr>
        <w:t>Corporations Act 2001</w:t>
      </w:r>
      <w:r w:rsidRPr="00283E59">
        <w:t>;</w:t>
      </w:r>
    </w:p>
    <w:p w:rsidR="0062168B" w:rsidRPr="00283E59" w:rsidRDefault="0062168B" w:rsidP="0062168B">
      <w:pPr>
        <w:pStyle w:val="paragraph"/>
      </w:pPr>
      <w:r w:rsidRPr="00283E59">
        <w:tab/>
        <w:t>(c)</w:t>
      </w:r>
      <w:r w:rsidRPr="00283E59">
        <w:tab/>
        <w:t>a declaration by a qualified accountant or auditor that the provider has, as at the date of the declaration, complied with all statutory obligations relating to the payment of the following:</w:t>
      </w:r>
    </w:p>
    <w:p w:rsidR="0062168B" w:rsidRPr="00283E59" w:rsidRDefault="0062168B" w:rsidP="0062168B">
      <w:pPr>
        <w:pStyle w:val="paragraphsub"/>
      </w:pPr>
      <w:r w:rsidRPr="00283E59">
        <w:tab/>
        <w:t>(i)</w:t>
      </w:r>
      <w:r w:rsidRPr="00283E59">
        <w:tab/>
        <w:t>company tax;</w:t>
      </w:r>
    </w:p>
    <w:p w:rsidR="0062168B" w:rsidRPr="00283E59" w:rsidRDefault="0062168B" w:rsidP="0062168B">
      <w:pPr>
        <w:pStyle w:val="paragraphsub"/>
      </w:pPr>
      <w:r w:rsidRPr="00283E59">
        <w:tab/>
        <w:t>(ii)</w:t>
      </w:r>
      <w:r w:rsidRPr="00283E59">
        <w:tab/>
        <w:t>goods and services tax;</w:t>
      </w:r>
    </w:p>
    <w:p w:rsidR="0062168B" w:rsidRPr="00283E59" w:rsidRDefault="0062168B" w:rsidP="0062168B">
      <w:pPr>
        <w:pStyle w:val="paragraphsub"/>
      </w:pPr>
      <w:r w:rsidRPr="00283E59">
        <w:tab/>
        <w:t>(iii)</w:t>
      </w:r>
      <w:r w:rsidRPr="00283E59">
        <w:tab/>
        <w:t>withholding tax, including withholding tax for employees;</w:t>
      </w:r>
    </w:p>
    <w:p w:rsidR="0062168B" w:rsidRPr="00283E59" w:rsidRDefault="0062168B" w:rsidP="0062168B">
      <w:pPr>
        <w:pStyle w:val="paragraphsub"/>
      </w:pPr>
      <w:r w:rsidRPr="00283E59">
        <w:tab/>
        <w:t>(iv)</w:t>
      </w:r>
      <w:r w:rsidRPr="00283E59">
        <w:tab/>
        <w:t>payroll tax;</w:t>
      </w:r>
    </w:p>
    <w:p w:rsidR="0062168B" w:rsidRPr="00283E59" w:rsidRDefault="0062168B" w:rsidP="0062168B">
      <w:pPr>
        <w:pStyle w:val="paragraphsub"/>
      </w:pPr>
      <w:r w:rsidRPr="00283E59">
        <w:tab/>
        <w:t>(v)</w:t>
      </w:r>
      <w:r w:rsidRPr="00283E59">
        <w:tab/>
        <w:t>superan</w:t>
      </w:r>
      <w:r w:rsidR="00A16E17" w:rsidRPr="00283E59">
        <w:t>nuation guarantee for employees.</w:t>
      </w:r>
    </w:p>
    <w:p w:rsidR="0062168B" w:rsidRPr="00283E59" w:rsidRDefault="0062168B" w:rsidP="0062168B">
      <w:pPr>
        <w:pStyle w:val="subsection"/>
      </w:pPr>
      <w:r w:rsidRPr="00283E59">
        <w:tab/>
        <w:t>(4)</w:t>
      </w:r>
      <w:r w:rsidRPr="00283E59">
        <w:tab/>
        <w:t>If the provider is part of a consolidated entity, the financial statements must be accompanied by:</w:t>
      </w:r>
    </w:p>
    <w:p w:rsidR="0062168B" w:rsidRPr="00283E59" w:rsidRDefault="0062168B" w:rsidP="0062168B">
      <w:pPr>
        <w:pStyle w:val="paragraph"/>
      </w:pPr>
      <w:r w:rsidRPr="00283E59">
        <w:tab/>
        <w:t>(a)</w:t>
      </w:r>
      <w:r w:rsidRPr="00283E59">
        <w:tab/>
        <w:t>a copy of the most recent consolidated financial statements for the entity prepared in accordance with applicable accounting standards; and</w:t>
      </w:r>
    </w:p>
    <w:p w:rsidR="0062168B" w:rsidRPr="00283E59" w:rsidRDefault="0062168B" w:rsidP="0062168B">
      <w:pPr>
        <w:pStyle w:val="paragraph"/>
      </w:pPr>
      <w:r w:rsidRPr="00283E59">
        <w:tab/>
        <w:t>(b)</w:t>
      </w:r>
      <w:r w:rsidRPr="00283E59">
        <w:tab/>
        <w:t>such additional information related to the consolidated entity as determined by the Secretary.</w:t>
      </w:r>
    </w:p>
    <w:p w:rsidR="0062168B" w:rsidRPr="00283E59" w:rsidRDefault="0062168B" w:rsidP="0062168B">
      <w:pPr>
        <w:pStyle w:val="subsection"/>
      </w:pPr>
      <w:r w:rsidRPr="00283E59">
        <w:tab/>
        <w:t>(5)</w:t>
      </w:r>
      <w:r w:rsidRPr="00283E59">
        <w:tab/>
        <w:t xml:space="preserve">The financial statements and accompanying documents and information must be given to the Secretary in a manner and form approved </w:t>
      </w:r>
      <w:r w:rsidR="009C2CA3" w:rsidRPr="00283E59">
        <w:t xml:space="preserve">by </w:t>
      </w:r>
      <w:r w:rsidRPr="00283E59">
        <w:t>the Secretary.</w:t>
      </w:r>
    </w:p>
    <w:p w:rsidR="0062168B" w:rsidRPr="00283E59" w:rsidRDefault="00DF6C34" w:rsidP="0062168B">
      <w:pPr>
        <w:pStyle w:val="ActHead5"/>
      </w:pPr>
      <w:bookmarkStart w:id="169" w:name="_Toc470008723"/>
      <w:r w:rsidRPr="00283E59">
        <w:rPr>
          <w:rStyle w:val="CharSectno"/>
        </w:rPr>
        <w:t>114</w:t>
      </w:r>
      <w:r w:rsidR="0062168B" w:rsidRPr="00283E59">
        <w:t xml:space="preserve">  Copies of notices given to other regulators</w:t>
      </w:r>
      <w:bookmarkEnd w:id="169"/>
    </w:p>
    <w:p w:rsidR="0062168B" w:rsidRPr="00283E59" w:rsidRDefault="0062168B" w:rsidP="0062168B">
      <w:pPr>
        <w:pStyle w:val="subsection"/>
      </w:pPr>
      <w:r w:rsidRPr="00283E59">
        <w:tab/>
        <w:t>(1)</w:t>
      </w:r>
      <w:r w:rsidRPr="00283E59">
        <w:tab/>
        <w:t>An approved course provider must give the Secretary a copy of a notice given to the National VET Regulator under section</w:t>
      </w:r>
      <w:r w:rsidR="00283E59" w:rsidRPr="00283E59">
        <w:t> </w:t>
      </w:r>
      <w:r w:rsidRPr="00283E59">
        <w:t xml:space="preserve">25 of the </w:t>
      </w:r>
      <w:r w:rsidRPr="00283E59">
        <w:rPr>
          <w:i/>
        </w:rPr>
        <w:t>National Vocational Education and Training Regulator Act 2011</w:t>
      </w:r>
      <w:r w:rsidRPr="00283E59">
        <w:t>, at the same time as the notice is given to the Regulator.</w:t>
      </w:r>
    </w:p>
    <w:p w:rsidR="0062168B" w:rsidRPr="00283E59" w:rsidRDefault="0062168B" w:rsidP="0062168B">
      <w:pPr>
        <w:pStyle w:val="subsection"/>
      </w:pPr>
      <w:r w:rsidRPr="00283E59">
        <w:tab/>
        <w:t>(2)</w:t>
      </w:r>
      <w:r w:rsidRPr="00283E59">
        <w:tab/>
        <w:t>An approved course provider must give the Secretary a copy of a notice given to the Commissioner of the Australian Charities and Not</w:t>
      </w:r>
      <w:r w:rsidR="00283E59">
        <w:noBreakHyphen/>
      </w:r>
      <w:r w:rsidRPr="00283E59">
        <w:t>for</w:t>
      </w:r>
      <w:r w:rsidR="00283E59">
        <w:noBreakHyphen/>
      </w:r>
      <w:r w:rsidRPr="00283E59">
        <w:t>profits Commission under section</w:t>
      </w:r>
      <w:r w:rsidR="00283E59" w:rsidRPr="00283E59">
        <w:t> </w:t>
      </w:r>
      <w:r w:rsidRPr="00283E59">
        <w:t>65</w:t>
      </w:r>
      <w:r w:rsidR="00283E59">
        <w:noBreakHyphen/>
      </w:r>
      <w:r w:rsidRPr="00283E59">
        <w:t xml:space="preserve">5 of the </w:t>
      </w:r>
      <w:r w:rsidRPr="00283E59">
        <w:rPr>
          <w:i/>
        </w:rPr>
        <w:t>Australian Charities and Not</w:t>
      </w:r>
      <w:r w:rsidR="00283E59">
        <w:rPr>
          <w:i/>
        </w:rPr>
        <w:noBreakHyphen/>
      </w:r>
      <w:r w:rsidRPr="00283E59">
        <w:rPr>
          <w:i/>
        </w:rPr>
        <w:t>for</w:t>
      </w:r>
      <w:r w:rsidR="00283E59">
        <w:rPr>
          <w:i/>
        </w:rPr>
        <w:noBreakHyphen/>
      </w:r>
      <w:r w:rsidRPr="00283E59">
        <w:rPr>
          <w:i/>
        </w:rPr>
        <w:t>profits Commission Act 2012</w:t>
      </w:r>
      <w:r w:rsidRPr="00283E59">
        <w:t xml:space="preserve">, </w:t>
      </w:r>
      <w:r w:rsidR="001B365F" w:rsidRPr="00283E59">
        <w:t xml:space="preserve">at the same time as the notice </w:t>
      </w:r>
      <w:r w:rsidRPr="00283E59">
        <w:t>is given to the Commissioner.</w:t>
      </w:r>
    </w:p>
    <w:p w:rsidR="0062168B" w:rsidRPr="00283E59" w:rsidRDefault="00DF6C34" w:rsidP="0062168B">
      <w:pPr>
        <w:pStyle w:val="ActHead5"/>
      </w:pPr>
      <w:bookmarkStart w:id="170" w:name="_Toc470008724"/>
      <w:r w:rsidRPr="00283E59">
        <w:rPr>
          <w:rStyle w:val="CharSectno"/>
        </w:rPr>
        <w:t>115</w:t>
      </w:r>
      <w:r w:rsidR="0062168B" w:rsidRPr="00283E59">
        <w:t xml:space="preserve">  Fees for approved courses</w:t>
      </w:r>
      <w:bookmarkEnd w:id="170"/>
    </w:p>
    <w:p w:rsidR="0062168B" w:rsidRPr="00283E59" w:rsidRDefault="0062168B" w:rsidP="0062168B">
      <w:pPr>
        <w:pStyle w:val="subsection"/>
      </w:pPr>
      <w:r w:rsidRPr="00283E59">
        <w:tab/>
        <w:t>(1)</w:t>
      </w:r>
      <w:r w:rsidRPr="00283E59">
        <w:tab/>
        <w:t>An approved course provider must give to the Secretary, in relation to each approved course offered by the provider, a list of the fees charged for the course including the tuition fees for each part of the course.</w:t>
      </w:r>
    </w:p>
    <w:p w:rsidR="0062168B" w:rsidRPr="00283E59" w:rsidRDefault="0062168B" w:rsidP="0062168B">
      <w:pPr>
        <w:pStyle w:val="subsection"/>
      </w:pPr>
      <w:r w:rsidRPr="00283E59">
        <w:tab/>
        <w:t>(2)</w:t>
      </w:r>
      <w:r w:rsidRPr="00283E59">
        <w:tab/>
        <w:t>The provider must update the list whenever there is a change to the fees charged for the course.</w:t>
      </w:r>
    </w:p>
    <w:p w:rsidR="0062168B" w:rsidRPr="00283E59" w:rsidRDefault="0062168B" w:rsidP="0062168B">
      <w:pPr>
        <w:pStyle w:val="subsection"/>
      </w:pPr>
      <w:r w:rsidRPr="00283E59">
        <w:tab/>
        <w:t>(3)</w:t>
      </w:r>
      <w:r w:rsidRPr="00283E59">
        <w:tab/>
        <w:t>The list must be given to the Secretary in a manner and form approved by the Secretary.</w:t>
      </w:r>
    </w:p>
    <w:p w:rsidR="0062168B" w:rsidRPr="00283E59" w:rsidRDefault="00DF6C34" w:rsidP="0062168B">
      <w:pPr>
        <w:pStyle w:val="ActHead5"/>
      </w:pPr>
      <w:bookmarkStart w:id="171" w:name="_Toc470008725"/>
      <w:r w:rsidRPr="00283E59">
        <w:rPr>
          <w:rStyle w:val="CharSectno"/>
        </w:rPr>
        <w:lastRenderedPageBreak/>
        <w:t>116</w:t>
      </w:r>
      <w:r w:rsidR="0062168B" w:rsidRPr="00283E59">
        <w:t xml:space="preserve">  Annual forecast</w:t>
      </w:r>
      <w:r w:rsidR="00747E84" w:rsidRPr="00283E59">
        <w:t>s</w:t>
      </w:r>
      <w:bookmarkEnd w:id="171"/>
    </w:p>
    <w:p w:rsidR="0062168B" w:rsidRPr="00283E59" w:rsidRDefault="0062168B" w:rsidP="0062168B">
      <w:pPr>
        <w:pStyle w:val="subsection"/>
      </w:pPr>
      <w:r w:rsidRPr="00283E59">
        <w:tab/>
        <w:t>(1)</w:t>
      </w:r>
      <w:r w:rsidRPr="00283E59">
        <w:tab/>
        <w:t>An approved course provider must give the following information to the Secretary by 31</w:t>
      </w:r>
      <w:r w:rsidR="00283E59" w:rsidRPr="00283E59">
        <w:t> </w:t>
      </w:r>
      <w:r w:rsidRPr="00283E59">
        <w:t>March each year:</w:t>
      </w:r>
    </w:p>
    <w:p w:rsidR="0062168B" w:rsidRPr="00283E59" w:rsidRDefault="0062168B" w:rsidP="0062168B">
      <w:pPr>
        <w:pStyle w:val="paragraph"/>
      </w:pPr>
      <w:r w:rsidRPr="00283E59">
        <w:tab/>
        <w:t>(a)</w:t>
      </w:r>
      <w:r w:rsidRPr="00283E59">
        <w:tab/>
        <w:t>a list of the approved courses offered by the provider;</w:t>
      </w:r>
    </w:p>
    <w:p w:rsidR="0062168B" w:rsidRPr="00283E59" w:rsidRDefault="0062168B" w:rsidP="0062168B">
      <w:pPr>
        <w:pStyle w:val="paragraph"/>
      </w:pPr>
      <w:r w:rsidRPr="00283E59">
        <w:tab/>
        <w:t>(b)</w:t>
      </w:r>
      <w:r w:rsidRPr="00283E59">
        <w:tab/>
        <w:t>the mode of delivery for each approved course;</w:t>
      </w:r>
    </w:p>
    <w:p w:rsidR="0062168B" w:rsidRPr="00283E59" w:rsidRDefault="0062168B" w:rsidP="0062168B">
      <w:pPr>
        <w:pStyle w:val="paragraph"/>
      </w:pPr>
      <w:r w:rsidRPr="00283E59">
        <w:tab/>
        <w:t>(c)</w:t>
      </w:r>
      <w:r w:rsidRPr="00283E59">
        <w:tab/>
        <w:t>the duration of each approved course;</w:t>
      </w:r>
    </w:p>
    <w:p w:rsidR="0062168B" w:rsidRPr="00283E59" w:rsidRDefault="0062168B" w:rsidP="0062168B">
      <w:pPr>
        <w:pStyle w:val="paragraph"/>
      </w:pPr>
      <w:r w:rsidRPr="00283E59">
        <w:tab/>
        <w:t>(d)</w:t>
      </w:r>
      <w:r w:rsidRPr="00283E59">
        <w:tab/>
        <w:t>a list of any approved courses offered by the provider within which a lower level qualification in the Australian Qualifications Framework can be completed;</w:t>
      </w:r>
    </w:p>
    <w:p w:rsidR="0062168B" w:rsidRPr="00283E59" w:rsidRDefault="0062168B" w:rsidP="0062168B">
      <w:pPr>
        <w:pStyle w:val="paragraph"/>
      </w:pPr>
      <w:r w:rsidRPr="00283E59">
        <w:tab/>
        <w:t>(e)</w:t>
      </w:r>
      <w:r w:rsidRPr="00283E59">
        <w:tab/>
        <w:t xml:space="preserve">a list of any courses offered by the provider that lead to multiple qualifications at the same level (for example, </w:t>
      </w:r>
      <w:r w:rsidR="00A16E17" w:rsidRPr="00283E59">
        <w:t>2</w:t>
      </w:r>
      <w:r w:rsidRPr="00283E59">
        <w:t xml:space="preserve"> diplomas);</w:t>
      </w:r>
    </w:p>
    <w:p w:rsidR="0062168B" w:rsidRPr="00283E59" w:rsidRDefault="0062168B" w:rsidP="0062168B">
      <w:pPr>
        <w:pStyle w:val="paragraph"/>
      </w:pPr>
      <w:r w:rsidRPr="00283E59">
        <w:tab/>
        <w:t>(f)</w:t>
      </w:r>
      <w:r w:rsidRPr="00283E59">
        <w:tab/>
        <w:t xml:space="preserve">the provider’s academic calendar, including the dates </w:t>
      </w:r>
      <w:r w:rsidR="006B509D" w:rsidRPr="00283E59">
        <w:t>on which</w:t>
      </w:r>
      <w:r w:rsidRPr="00283E59">
        <w:t xml:space="preserve"> courses are </w:t>
      </w:r>
      <w:r w:rsidR="004A2ACF" w:rsidRPr="00283E59">
        <w:t xml:space="preserve">expected </w:t>
      </w:r>
      <w:r w:rsidR="00737063" w:rsidRPr="00283E59">
        <w:t xml:space="preserve">to be </w:t>
      </w:r>
      <w:r w:rsidRPr="00283E59">
        <w:t xml:space="preserve">provided and </w:t>
      </w:r>
      <w:r w:rsidR="00FA19B9" w:rsidRPr="00283E59">
        <w:t>proposed</w:t>
      </w:r>
      <w:r w:rsidR="004A2ACF" w:rsidRPr="00283E59">
        <w:t xml:space="preserve"> </w:t>
      </w:r>
      <w:r w:rsidRPr="00283E59">
        <w:t>census days;</w:t>
      </w:r>
    </w:p>
    <w:p w:rsidR="0062168B" w:rsidRPr="00283E59" w:rsidRDefault="0062168B" w:rsidP="0062168B">
      <w:pPr>
        <w:pStyle w:val="paragraph"/>
      </w:pPr>
      <w:r w:rsidRPr="00283E59">
        <w:tab/>
        <w:t>(g)</w:t>
      </w:r>
      <w:r w:rsidRPr="00283E59">
        <w:tab/>
        <w:t>the expected number of students for each approved course to be offered by the provider in the next financial year;</w:t>
      </w:r>
    </w:p>
    <w:p w:rsidR="0062168B" w:rsidRPr="00283E59" w:rsidRDefault="0062168B" w:rsidP="0062168B">
      <w:pPr>
        <w:pStyle w:val="paragraph"/>
      </w:pPr>
      <w:r w:rsidRPr="00283E59">
        <w:tab/>
        <w:t>(h)</w:t>
      </w:r>
      <w:r w:rsidRPr="00283E59">
        <w:tab/>
        <w:t xml:space="preserve">the expected amounts of VET student loans </w:t>
      </w:r>
      <w:r w:rsidR="00737063" w:rsidRPr="00283E59">
        <w:t xml:space="preserve">to be used </w:t>
      </w:r>
      <w:r w:rsidRPr="00283E59">
        <w:t>for each approved course to be offered by the provider in the next financial year, based on the expected number of students and the courses and loan caps determination;</w:t>
      </w:r>
    </w:p>
    <w:p w:rsidR="0062168B" w:rsidRPr="00283E59" w:rsidRDefault="0062168B" w:rsidP="0062168B">
      <w:pPr>
        <w:pStyle w:val="paragraph"/>
      </w:pPr>
      <w:r w:rsidRPr="00283E59">
        <w:tab/>
        <w:t>(i)</w:t>
      </w:r>
      <w:r w:rsidRPr="00283E59">
        <w:tab/>
        <w:t xml:space="preserve">the tuition fees for each approved course </w:t>
      </w:r>
      <w:r w:rsidR="00737063" w:rsidRPr="00283E59">
        <w:t xml:space="preserve">to be offered by the provider </w:t>
      </w:r>
      <w:r w:rsidRPr="00283E59">
        <w:t xml:space="preserve">in the next financial year, along with a comparison </w:t>
      </w:r>
      <w:r w:rsidR="001B365F" w:rsidRPr="00283E59">
        <w:t>of</w:t>
      </w:r>
      <w:r w:rsidRPr="00283E59">
        <w:t>:</w:t>
      </w:r>
    </w:p>
    <w:p w:rsidR="0062168B" w:rsidRPr="00283E59" w:rsidRDefault="0062168B" w:rsidP="0062168B">
      <w:pPr>
        <w:pStyle w:val="paragraphsub"/>
      </w:pPr>
      <w:r w:rsidRPr="00283E59">
        <w:tab/>
        <w:t>(i)</w:t>
      </w:r>
      <w:r w:rsidRPr="00283E59">
        <w:tab/>
        <w:t>if the provider offered the same course in the current financial year—the fees for the course in the current financial year; and</w:t>
      </w:r>
    </w:p>
    <w:p w:rsidR="0062168B" w:rsidRPr="00283E59" w:rsidRDefault="0062168B" w:rsidP="0062168B">
      <w:pPr>
        <w:pStyle w:val="paragraphsub"/>
      </w:pPr>
      <w:r w:rsidRPr="00283E59">
        <w:tab/>
        <w:t>(ii)</w:t>
      </w:r>
      <w:r w:rsidRPr="00283E59">
        <w:tab/>
        <w:t xml:space="preserve">if the course replaces a course offered by the provider in the current financial year—the fees for the </w:t>
      </w:r>
      <w:r w:rsidR="00737063" w:rsidRPr="00283E59">
        <w:t>replaced</w:t>
      </w:r>
      <w:r w:rsidRPr="00283E59">
        <w:t xml:space="preserve"> course;</w:t>
      </w:r>
    </w:p>
    <w:p w:rsidR="0062168B" w:rsidRPr="00283E59" w:rsidRDefault="0062168B" w:rsidP="0062168B">
      <w:pPr>
        <w:pStyle w:val="paragraph"/>
      </w:pPr>
      <w:r w:rsidRPr="00283E59">
        <w:tab/>
        <w:t>(j)</w:t>
      </w:r>
      <w:r w:rsidRPr="00283E59">
        <w:tab/>
        <w:t>information about the links the provider has with industry and other bodies as required under section</w:t>
      </w:r>
      <w:r w:rsidR="00283E59" w:rsidRPr="00283E59">
        <w:t> </w:t>
      </w:r>
      <w:r w:rsidR="00DF6C34" w:rsidRPr="00283E59">
        <w:t>35</w:t>
      </w:r>
      <w:r w:rsidRPr="00283E59">
        <w:t>;</w:t>
      </w:r>
    </w:p>
    <w:p w:rsidR="0062168B" w:rsidRPr="00283E59" w:rsidRDefault="0062168B" w:rsidP="0062168B">
      <w:pPr>
        <w:pStyle w:val="paragraph"/>
      </w:pPr>
      <w:r w:rsidRPr="00283E59">
        <w:tab/>
        <w:t>(k)</w:t>
      </w:r>
      <w:r w:rsidRPr="00283E59">
        <w:tab/>
        <w:t>the most recent results of the provider’s assessment of the matters mentioned in subsection</w:t>
      </w:r>
      <w:r w:rsidR="00283E59" w:rsidRPr="00283E59">
        <w:t> </w:t>
      </w:r>
      <w:r w:rsidR="00DF6C34" w:rsidRPr="00283E59">
        <w:t>34</w:t>
      </w:r>
      <w:r w:rsidRPr="00283E59">
        <w:t>(2);</w:t>
      </w:r>
    </w:p>
    <w:p w:rsidR="0062168B" w:rsidRPr="00283E59" w:rsidRDefault="0062168B" w:rsidP="0062168B">
      <w:pPr>
        <w:pStyle w:val="paragraph"/>
      </w:pPr>
      <w:r w:rsidRPr="00283E59">
        <w:tab/>
        <w:t>(l)</w:t>
      </w:r>
      <w:r w:rsidRPr="00283E59">
        <w:tab/>
        <w:t>any other information determined by the Secretary.</w:t>
      </w:r>
    </w:p>
    <w:p w:rsidR="0062168B" w:rsidRPr="00283E59" w:rsidRDefault="0062168B" w:rsidP="0062168B">
      <w:pPr>
        <w:pStyle w:val="subsection"/>
      </w:pPr>
      <w:r w:rsidRPr="00283E59">
        <w:tab/>
        <w:t>(2)</w:t>
      </w:r>
      <w:r w:rsidRPr="00283E59">
        <w:tab/>
        <w:t xml:space="preserve">For </w:t>
      </w:r>
      <w:r w:rsidR="00E974E6" w:rsidRPr="00283E59">
        <w:t xml:space="preserve">the purposes of </w:t>
      </w:r>
      <w:r w:rsidR="00283E59" w:rsidRPr="00283E59">
        <w:t>paragraph (</w:t>
      </w:r>
      <w:r w:rsidRPr="00283E59">
        <w:t>1)(l), the Secretary may determine different information that must be given by different approved course providers.</w:t>
      </w:r>
    </w:p>
    <w:p w:rsidR="00E90A92" w:rsidRPr="00283E59" w:rsidRDefault="00E90A92" w:rsidP="00E90A92">
      <w:pPr>
        <w:pStyle w:val="ActHead3"/>
        <w:pageBreakBefore/>
      </w:pPr>
      <w:bookmarkStart w:id="172" w:name="_Toc470008726"/>
      <w:r w:rsidRPr="00283E59">
        <w:rPr>
          <w:rStyle w:val="CharDivNo"/>
        </w:rPr>
        <w:lastRenderedPageBreak/>
        <w:t>Division</w:t>
      </w:r>
      <w:r w:rsidR="00283E59" w:rsidRPr="00283E59">
        <w:rPr>
          <w:rStyle w:val="CharDivNo"/>
        </w:rPr>
        <w:t> </w:t>
      </w:r>
      <w:r w:rsidR="00CC7714" w:rsidRPr="00283E59">
        <w:rPr>
          <w:rStyle w:val="CharDivNo"/>
        </w:rPr>
        <w:t>6</w:t>
      </w:r>
      <w:r w:rsidRPr="00283E59">
        <w:t>—</w:t>
      </w:r>
      <w:r w:rsidR="00B908A6" w:rsidRPr="00283E59">
        <w:rPr>
          <w:rStyle w:val="CharDivText"/>
        </w:rPr>
        <w:t>Tuition f</w:t>
      </w:r>
      <w:r w:rsidRPr="00283E59">
        <w:rPr>
          <w:rStyle w:val="CharDivText"/>
        </w:rPr>
        <w:t>ees</w:t>
      </w:r>
      <w:bookmarkEnd w:id="172"/>
    </w:p>
    <w:p w:rsidR="00E90A92" w:rsidRPr="00283E59" w:rsidRDefault="0051671E" w:rsidP="0051671E">
      <w:pPr>
        <w:pStyle w:val="ActHead4"/>
      </w:pPr>
      <w:bookmarkStart w:id="173" w:name="_Toc470008727"/>
      <w:r w:rsidRPr="00283E59">
        <w:rPr>
          <w:rStyle w:val="CharSubdNo"/>
        </w:rPr>
        <w:t xml:space="preserve">Subdivision </w:t>
      </w:r>
      <w:r w:rsidR="00F413AD" w:rsidRPr="00283E59">
        <w:rPr>
          <w:rStyle w:val="CharSubdNo"/>
        </w:rPr>
        <w:t>A</w:t>
      </w:r>
      <w:r w:rsidRPr="00283E59">
        <w:t>—</w:t>
      </w:r>
      <w:r w:rsidRPr="00283E59">
        <w:rPr>
          <w:rStyle w:val="CharSubdText"/>
        </w:rPr>
        <w:t>Determining tuition fees</w:t>
      </w:r>
      <w:bookmarkEnd w:id="173"/>
    </w:p>
    <w:p w:rsidR="002332F7" w:rsidRPr="00283E59" w:rsidRDefault="00DF6C34" w:rsidP="002332F7">
      <w:pPr>
        <w:pStyle w:val="ActHead5"/>
      </w:pPr>
      <w:bookmarkStart w:id="174" w:name="_Toc470008728"/>
      <w:r w:rsidRPr="00283E59">
        <w:rPr>
          <w:rStyle w:val="CharSectno"/>
        </w:rPr>
        <w:t>117</w:t>
      </w:r>
      <w:r w:rsidR="002332F7" w:rsidRPr="00283E59">
        <w:t xml:space="preserve">  Purpose of this Subdivision</w:t>
      </w:r>
      <w:bookmarkEnd w:id="174"/>
    </w:p>
    <w:p w:rsidR="002332F7" w:rsidRPr="00283E59" w:rsidRDefault="002332F7" w:rsidP="002332F7">
      <w:pPr>
        <w:pStyle w:val="subsection"/>
      </w:pPr>
      <w:r w:rsidRPr="00283E59">
        <w:tab/>
      </w:r>
      <w:r w:rsidRPr="00283E59">
        <w:tab/>
        <w:t>This Subdivision is made for the purposes of paragraph</w:t>
      </w:r>
      <w:r w:rsidR="00283E59" w:rsidRPr="00283E59">
        <w:t> </w:t>
      </w:r>
      <w:r w:rsidRPr="00283E59">
        <w:t>55(2)(a) of the Act.</w:t>
      </w:r>
    </w:p>
    <w:p w:rsidR="0076659D" w:rsidRPr="00283E59" w:rsidRDefault="0076659D" w:rsidP="0076659D">
      <w:pPr>
        <w:pStyle w:val="notetext"/>
      </w:pPr>
      <w:r w:rsidRPr="00283E59">
        <w:t>Note:</w:t>
      </w:r>
      <w:r w:rsidRPr="00283E59">
        <w:tab/>
        <w:t>An approved course provider may be liable for a civil penalty if the provider fails to comply with this Subdivision: see subsection</w:t>
      </w:r>
      <w:r w:rsidR="00283E59" w:rsidRPr="00283E59">
        <w:t> </w:t>
      </w:r>
      <w:r w:rsidRPr="00283E59">
        <w:t>55(3) of the Act.</w:t>
      </w:r>
    </w:p>
    <w:p w:rsidR="00F413AD" w:rsidRPr="00283E59" w:rsidRDefault="00DF6C34" w:rsidP="00F413AD">
      <w:pPr>
        <w:pStyle w:val="ActHead5"/>
      </w:pPr>
      <w:bookmarkStart w:id="175" w:name="_Toc470008729"/>
      <w:r w:rsidRPr="00283E59">
        <w:rPr>
          <w:rStyle w:val="CharSectno"/>
        </w:rPr>
        <w:t>118</w:t>
      </w:r>
      <w:r w:rsidR="00F413AD" w:rsidRPr="00283E59">
        <w:t xml:space="preserve">  Matters an approved course provider must not have regard to in determining tuition fees</w:t>
      </w:r>
      <w:bookmarkEnd w:id="175"/>
    </w:p>
    <w:p w:rsidR="00F413AD" w:rsidRPr="00283E59" w:rsidRDefault="00F413AD" w:rsidP="00F413AD">
      <w:pPr>
        <w:pStyle w:val="subsection"/>
      </w:pPr>
      <w:r w:rsidRPr="00283E59">
        <w:tab/>
      </w:r>
      <w:r w:rsidR="0026302B" w:rsidRPr="00283E59">
        <w:t>(1)</w:t>
      </w:r>
      <w:r w:rsidRPr="00283E59">
        <w:tab/>
      </w:r>
      <w:r w:rsidR="002332F7" w:rsidRPr="00283E59">
        <w:t>I</w:t>
      </w:r>
      <w:r w:rsidRPr="00283E59">
        <w:t>n determining tuition fees</w:t>
      </w:r>
      <w:r w:rsidR="0026302B" w:rsidRPr="00283E59">
        <w:t xml:space="preserve"> for an approved course</w:t>
      </w:r>
      <w:r w:rsidRPr="00283E59">
        <w:t>, an approved course provider must not have regard to any of the following:</w:t>
      </w:r>
    </w:p>
    <w:p w:rsidR="00F413AD" w:rsidRPr="00283E59" w:rsidRDefault="00F413AD" w:rsidP="00F413AD">
      <w:pPr>
        <w:pStyle w:val="paragraph"/>
      </w:pPr>
      <w:r w:rsidRPr="00283E59">
        <w:tab/>
        <w:t>(a)</w:t>
      </w:r>
      <w:r w:rsidRPr="00283E59">
        <w:tab/>
        <w:t>a matter related to the manner or timing of:</w:t>
      </w:r>
    </w:p>
    <w:p w:rsidR="00F413AD" w:rsidRPr="00283E59" w:rsidRDefault="00F413AD" w:rsidP="00F413AD">
      <w:pPr>
        <w:pStyle w:val="paragraphsub"/>
      </w:pPr>
      <w:r w:rsidRPr="00283E59">
        <w:tab/>
        <w:t>(i)</w:t>
      </w:r>
      <w:r w:rsidRPr="00283E59">
        <w:tab/>
        <w:t>payment of tuition fees by students; or</w:t>
      </w:r>
    </w:p>
    <w:p w:rsidR="00F413AD" w:rsidRPr="00283E59" w:rsidRDefault="00F413AD" w:rsidP="00F413AD">
      <w:pPr>
        <w:pStyle w:val="paragraphsub"/>
      </w:pPr>
      <w:r w:rsidRPr="00283E59">
        <w:tab/>
        <w:t>(ii)</w:t>
      </w:r>
      <w:r w:rsidRPr="00283E59">
        <w:tab/>
        <w:t>payment of loan amounts by the Secretary to the provider;</w:t>
      </w:r>
    </w:p>
    <w:p w:rsidR="00F413AD" w:rsidRPr="00283E59" w:rsidRDefault="0026302B" w:rsidP="00F413AD">
      <w:pPr>
        <w:pStyle w:val="paragraph"/>
      </w:pPr>
      <w:r w:rsidRPr="00283E59">
        <w:tab/>
        <w:t>(b</w:t>
      </w:r>
      <w:r w:rsidR="00F413AD" w:rsidRPr="00283E59">
        <w:t>)</w:t>
      </w:r>
      <w:r w:rsidR="00F413AD" w:rsidRPr="00283E59">
        <w:tab/>
      </w:r>
      <w:r w:rsidRPr="00283E59">
        <w:t>fees payable for anything other than:</w:t>
      </w:r>
    </w:p>
    <w:p w:rsidR="00CB38D8" w:rsidRPr="00283E59" w:rsidRDefault="0026302B" w:rsidP="0026302B">
      <w:pPr>
        <w:pStyle w:val="paragraphsub"/>
      </w:pPr>
      <w:r w:rsidRPr="00283E59">
        <w:tab/>
        <w:t>(i)</w:t>
      </w:r>
      <w:r w:rsidRPr="00283E59">
        <w:tab/>
      </w:r>
      <w:r w:rsidR="001C5750" w:rsidRPr="00283E59">
        <w:t>assessing</w:t>
      </w:r>
      <w:r w:rsidR="00CB38D8" w:rsidRPr="00283E59">
        <w:t xml:space="preserve"> whether a student is academically suited to undertake the course; and</w:t>
      </w:r>
    </w:p>
    <w:p w:rsidR="0026302B" w:rsidRPr="00283E59" w:rsidRDefault="00CB38D8" w:rsidP="0026302B">
      <w:pPr>
        <w:pStyle w:val="paragraphsub"/>
      </w:pPr>
      <w:r w:rsidRPr="00283E59">
        <w:tab/>
        <w:t>(ii)</w:t>
      </w:r>
      <w:r w:rsidRPr="00283E59">
        <w:tab/>
      </w:r>
      <w:r w:rsidR="0026302B" w:rsidRPr="00283E59">
        <w:t>enrolment in the course; and</w:t>
      </w:r>
    </w:p>
    <w:p w:rsidR="0026302B" w:rsidRPr="00283E59" w:rsidRDefault="0026302B" w:rsidP="0026302B">
      <w:pPr>
        <w:pStyle w:val="paragraphsub"/>
      </w:pPr>
      <w:r w:rsidRPr="00283E59">
        <w:tab/>
        <w:t>(i</w:t>
      </w:r>
      <w:r w:rsidR="00CB38D8" w:rsidRPr="00283E59">
        <w:t>i</w:t>
      </w:r>
      <w:r w:rsidRPr="00283E59">
        <w:t>i)</w:t>
      </w:r>
      <w:r w:rsidRPr="00283E59">
        <w:tab/>
        <w:t>tuition for the course; and</w:t>
      </w:r>
    </w:p>
    <w:p w:rsidR="0026302B" w:rsidRPr="00283E59" w:rsidRDefault="00CB38D8" w:rsidP="0026302B">
      <w:pPr>
        <w:pStyle w:val="paragraphsub"/>
      </w:pPr>
      <w:r w:rsidRPr="00283E59">
        <w:tab/>
        <w:t>(iv</w:t>
      </w:r>
      <w:r w:rsidR="0026302B" w:rsidRPr="00283E59">
        <w:t>)</w:t>
      </w:r>
      <w:r w:rsidR="0026302B" w:rsidRPr="00283E59">
        <w:tab/>
        <w:t>examination for the course; and</w:t>
      </w:r>
    </w:p>
    <w:p w:rsidR="0026302B" w:rsidRPr="00283E59" w:rsidRDefault="00CB38D8" w:rsidP="0026302B">
      <w:pPr>
        <w:pStyle w:val="paragraphsub"/>
      </w:pPr>
      <w:r w:rsidRPr="00283E59">
        <w:tab/>
        <w:t>(</w:t>
      </w:r>
      <w:r w:rsidR="0026302B" w:rsidRPr="00283E59">
        <w:t>v)</w:t>
      </w:r>
      <w:r w:rsidR="0026302B" w:rsidRPr="00283E59">
        <w:tab/>
        <w:t>award of a qualification for completion of the course;</w:t>
      </w:r>
    </w:p>
    <w:p w:rsidR="00715E80" w:rsidRPr="00283E59" w:rsidRDefault="00715E80" w:rsidP="0026302B">
      <w:pPr>
        <w:pStyle w:val="paragraph"/>
      </w:pPr>
      <w:r w:rsidRPr="00283E59">
        <w:tab/>
        <w:t>(c)</w:t>
      </w:r>
      <w:r w:rsidRPr="00283E59">
        <w:tab/>
        <w:t>fees payable for a particular form of access to a good or service that is essential for all or part of the course and access to which in an another form is provided by the approved course provider without additional charge;</w:t>
      </w:r>
    </w:p>
    <w:p w:rsidR="00902746" w:rsidRPr="00283E59" w:rsidRDefault="0026302B" w:rsidP="0026302B">
      <w:pPr>
        <w:pStyle w:val="paragraph"/>
      </w:pPr>
      <w:r w:rsidRPr="00283E59">
        <w:tab/>
        <w:t>(</w:t>
      </w:r>
      <w:r w:rsidR="00715E80" w:rsidRPr="00283E59">
        <w:t>d</w:t>
      </w:r>
      <w:r w:rsidRPr="00283E59">
        <w:t>)</w:t>
      </w:r>
      <w:r w:rsidRPr="00283E59">
        <w:tab/>
      </w:r>
      <w:r w:rsidR="00902746" w:rsidRPr="00283E59">
        <w:t>fees paid by a student enrolled in the course directly to the approved course provider for the supply of a good or service that is either:</w:t>
      </w:r>
    </w:p>
    <w:p w:rsidR="00902746" w:rsidRPr="00283E59" w:rsidRDefault="00902746" w:rsidP="00902746">
      <w:pPr>
        <w:pStyle w:val="paragraphsub"/>
      </w:pPr>
      <w:r w:rsidRPr="00283E59">
        <w:tab/>
        <w:t>(i)</w:t>
      </w:r>
      <w:r w:rsidRPr="00283E59">
        <w:tab/>
        <w:t>equip</w:t>
      </w:r>
      <w:r w:rsidR="00834332" w:rsidRPr="00283E59">
        <w:t>ment or physical items that beco</w:t>
      </w:r>
      <w:r w:rsidRPr="00283E59">
        <w:t>me the student’s property and are not consumed during the course; or</w:t>
      </w:r>
    </w:p>
    <w:p w:rsidR="00902746" w:rsidRPr="00283E59" w:rsidRDefault="00902746" w:rsidP="00902746">
      <w:pPr>
        <w:pStyle w:val="paragraphsub"/>
      </w:pPr>
      <w:r w:rsidRPr="00283E59">
        <w:tab/>
        <w:t>(ii)</w:t>
      </w:r>
      <w:r w:rsidRPr="00283E59">
        <w:tab/>
        <w:t>food, transport or accommodation associated with the provision of field trips that form part of the course;</w:t>
      </w:r>
    </w:p>
    <w:p w:rsidR="00902746" w:rsidRPr="00283E59" w:rsidRDefault="00902746" w:rsidP="00902746">
      <w:pPr>
        <w:pStyle w:val="paragraph"/>
      </w:pPr>
      <w:r w:rsidRPr="00283E59">
        <w:tab/>
      </w:r>
      <w:r w:rsidRPr="00283E59">
        <w:tab/>
        <w:t>and that the student could</w:t>
      </w:r>
      <w:r w:rsidR="00CB38D8" w:rsidRPr="00283E59">
        <w:t xml:space="preserve"> have acquired</w:t>
      </w:r>
      <w:r w:rsidRPr="00283E59">
        <w:t>, but chose not to acquire</w:t>
      </w:r>
      <w:r w:rsidR="00CB38D8" w:rsidRPr="00283E59">
        <w:t>,</w:t>
      </w:r>
      <w:r w:rsidRPr="00283E59">
        <w:t xml:space="preserve"> from another supplier;</w:t>
      </w:r>
    </w:p>
    <w:p w:rsidR="0026302B" w:rsidRPr="00283E59" w:rsidRDefault="0026302B" w:rsidP="0026302B">
      <w:pPr>
        <w:pStyle w:val="paragraph"/>
      </w:pPr>
      <w:r w:rsidRPr="00283E59">
        <w:tab/>
        <w:t>(</w:t>
      </w:r>
      <w:r w:rsidR="003F0561" w:rsidRPr="00283E59">
        <w:t>e</w:t>
      </w:r>
      <w:r w:rsidRPr="00283E59">
        <w:t>)</w:t>
      </w:r>
      <w:r w:rsidRPr="00283E59">
        <w:tab/>
        <w:t>a fine or penalty imposed by the provider as a disincentive for something other than withdrawing from all or part of the course, and not to raise revenue or cover administrative costs;</w:t>
      </w:r>
    </w:p>
    <w:p w:rsidR="00B912F1" w:rsidRPr="00283E59" w:rsidRDefault="00715E80" w:rsidP="0026302B">
      <w:pPr>
        <w:pStyle w:val="paragraph"/>
      </w:pPr>
      <w:r w:rsidRPr="00283E59">
        <w:tab/>
        <w:t>(</w:t>
      </w:r>
      <w:r w:rsidR="003F0561" w:rsidRPr="00283E59">
        <w:t>f</w:t>
      </w:r>
      <w:r w:rsidR="0026302B" w:rsidRPr="00283E59">
        <w:t>)</w:t>
      </w:r>
      <w:r w:rsidR="0026302B" w:rsidRPr="00283E59">
        <w:tab/>
      </w:r>
      <w:r w:rsidR="00B912F1" w:rsidRPr="00283E59">
        <w:t>the provision to a student enrolled in the course of a good or service that is not essential for all or part of the course.</w:t>
      </w:r>
    </w:p>
    <w:p w:rsidR="0026302B" w:rsidRPr="00283E59" w:rsidRDefault="0026302B" w:rsidP="0026302B">
      <w:pPr>
        <w:pStyle w:val="subsection"/>
      </w:pPr>
      <w:r w:rsidRPr="00283E59">
        <w:tab/>
        <w:t>(2)</w:t>
      </w:r>
      <w:r w:rsidRPr="00283E59">
        <w:tab/>
        <w:t xml:space="preserve">The paragraphs of </w:t>
      </w:r>
      <w:r w:rsidR="00283E59" w:rsidRPr="00283E59">
        <w:t>subsection (</w:t>
      </w:r>
      <w:r w:rsidRPr="00283E59">
        <w:t>1) do not limit one another.</w:t>
      </w:r>
    </w:p>
    <w:p w:rsidR="00E90A92" w:rsidRPr="00283E59" w:rsidRDefault="0051671E" w:rsidP="0051671E">
      <w:pPr>
        <w:pStyle w:val="ActHead4"/>
      </w:pPr>
      <w:bookmarkStart w:id="176" w:name="_Toc470008730"/>
      <w:r w:rsidRPr="00283E59">
        <w:rPr>
          <w:rStyle w:val="CharSubdNo"/>
        </w:rPr>
        <w:lastRenderedPageBreak/>
        <w:t xml:space="preserve">Subdivision </w:t>
      </w:r>
      <w:r w:rsidR="003E586B" w:rsidRPr="00283E59">
        <w:rPr>
          <w:rStyle w:val="CharSubdNo"/>
        </w:rPr>
        <w:t>B</w:t>
      </w:r>
      <w:r w:rsidRPr="00283E59">
        <w:t>—</w:t>
      </w:r>
      <w:r w:rsidRPr="00283E59">
        <w:rPr>
          <w:rStyle w:val="CharSubdText"/>
        </w:rPr>
        <w:t>Charging of tuition fees by Table A providers</w:t>
      </w:r>
      <w:bookmarkEnd w:id="176"/>
    </w:p>
    <w:p w:rsidR="002332F7" w:rsidRPr="00283E59" w:rsidRDefault="00DF6C34" w:rsidP="002332F7">
      <w:pPr>
        <w:pStyle w:val="ActHead5"/>
      </w:pPr>
      <w:bookmarkStart w:id="177" w:name="_Toc470008731"/>
      <w:r w:rsidRPr="00283E59">
        <w:rPr>
          <w:rStyle w:val="CharSectno"/>
        </w:rPr>
        <w:t>119</w:t>
      </w:r>
      <w:r w:rsidR="002332F7" w:rsidRPr="00283E59">
        <w:t xml:space="preserve">  Purpose of this Subdivision</w:t>
      </w:r>
      <w:bookmarkEnd w:id="177"/>
    </w:p>
    <w:p w:rsidR="002332F7" w:rsidRPr="00283E59" w:rsidRDefault="002332F7" w:rsidP="002332F7">
      <w:pPr>
        <w:pStyle w:val="subsection"/>
      </w:pPr>
      <w:r w:rsidRPr="00283E59">
        <w:tab/>
      </w:r>
      <w:r w:rsidRPr="00283E59">
        <w:tab/>
        <w:t>This Subdivision is made for the purposes of paragraph</w:t>
      </w:r>
      <w:r w:rsidR="00283E59" w:rsidRPr="00283E59">
        <w:t> </w:t>
      </w:r>
      <w:r w:rsidRPr="00283E59">
        <w:t>55(2)(c) of the Act.</w:t>
      </w:r>
    </w:p>
    <w:p w:rsidR="0076659D" w:rsidRPr="00283E59" w:rsidRDefault="0076659D" w:rsidP="0076659D">
      <w:pPr>
        <w:pStyle w:val="notetext"/>
      </w:pPr>
      <w:r w:rsidRPr="00283E59">
        <w:t>Note:</w:t>
      </w:r>
      <w:r w:rsidRPr="00283E59">
        <w:tab/>
        <w:t>An approved course provider may be liable for a civil penalty if the provider fails to comply with this Subdivision: see subsection</w:t>
      </w:r>
      <w:r w:rsidR="00283E59" w:rsidRPr="00283E59">
        <w:t> </w:t>
      </w:r>
      <w:r w:rsidRPr="00283E59">
        <w:t>55(3) of the Act.</w:t>
      </w:r>
    </w:p>
    <w:p w:rsidR="00F413AD" w:rsidRPr="00283E59" w:rsidRDefault="00DF6C34" w:rsidP="00F413AD">
      <w:pPr>
        <w:pStyle w:val="ActHead5"/>
      </w:pPr>
      <w:bookmarkStart w:id="178" w:name="_Toc470008732"/>
      <w:r w:rsidRPr="00283E59">
        <w:rPr>
          <w:rStyle w:val="CharSectno"/>
        </w:rPr>
        <w:t>120</w:t>
      </w:r>
      <w:r w:rsidR="00F413AD" w:rsidRPr="00283E59">
        <w:t xml:space="preserve">  </w:t>
      </w:r>
      <w:r w:rsidR="003E586B" w:rsidRPr="00283E59">
        <w:t>Charging of tuition fees by Table A providers</w:t>
      </w:r>
      <w:bookmarkEnd w:id="178"/>
    </w:p>
    <w:p w:rsidR="003E586B" w:rsidRPr="00283E59" w:rsidRDefault="003E586B" w:rsidP="00F413AD">
      <w:pPr>
        <w:pStyle w:val="subsection"/>
      </w:pPr>
      <w:r w:rsidRPr="00283E59">
        <w:tab/>
      </w:r>
      <w:r w:rsidRPr="00283E59">
        <w:tab/>
      </w:r>
      <w:r w:rsidR="002332F7" w:rsidRPr="00283E59">
        <w:t>A</w:t>
      </w:r>
      <w:r w:rsidRPr="00283E59">
        <w:t>n approved course provider that is a Table A provider</w:t>
      </w:r>
      <w:r w:rsidR="00245D0C" w:rsidRPr="00283E59">
        <w:t xml:space="preserve"> </w:t>
      </w:r>
      <w:r w:rsidR="00DF2204" w:rsidRPr="00283E59">
        <w:t>may</w:t>
      </w:r>
      <w:r w:rsidR="00245D0C" w:rsidRPr="00283E59">
        <w:t xml:space="preserve"> charge the tuition fees for a student for an approved course provided by the provider </w:t>
      </w:r>
      <w:r w:rsidR="00DF2204" w:rsidRPr="00283E59">
        <w:t xml:space="preserve">only </w:t>
      </w:r>
      <w:r w:rsidR="00245D0C" w:rsidRPr="00283E59">
        <w:t>in a way that is consistent with:</w:t>
      </w:r>
    </w:p>
    <w:p w:rsidR="00245D0C" w:rsidRPr="00283E59" w:rsidRDefault="00245D0C" w:rsidP="00245D0C">
      <w:pPr>
        <w:pStyle w:val="paragraph"/>
      </w:pPr>
      <w:r w:rsidRPr="00283E59">
        <w:tab/>
        <w:t>(a)</w:t>
      </w:r>
      <w:r w:rsidRPr="00283E59">
        <w:tab/>
        <w:t>the delivery of the course; and</w:t>
      </w:r>
    </w:p>
    <w:p w:rsidR="00245D0C" w:rsidRPr="00283E59" w:rsidRDefault="00245D0C" w:rsidP="00245D0C">
      <w:pPr>
        <w:pStyle w:val="paragraph"/>
      </w:pPr>
      <w:r w:rsidRPr="00283E59">
        <w:tab/>
        <w:t>(b)</w:t>
      </w:r>
      <w:r w:rsidRPr="00283E59">
        <w:tab/>
        <w:t>the student’s participation in the course.</w:t>
      </w:r>
    </w:p>
    <w:p w:rsidR="0051671E" w:rsidRPr="00283E59" w:rsidRDefault="0051671E" w:rsidP="0051671E">
      <w:pPr>
        <w:pStyle w:val="ActHead4"/>
      </w:pPr>
      <w:bookmarkStart w:id="179" w:name="_Toc470008733"/>
      <w:r w:rsidRPr="00283E59">
        <w:rPr>
          <w:rStyle w:val="CharSubdNo"/>
        </w:rPr>
        <w:t xml:space="preserve">Subdivision </w:t>
      </w:r>
      <w:r w:rsidR="003E586B" w:rsidRPr="00283E59">
        <w:rPr>
          <w:rStyle w:val="CharSubdNo"/>
        </w:rPr>
        <w:t>C</w:t>
      </w:r>
      <w:r w:rsidRPr="00283E59">
        <w:t>—</w:t>
      </w:r>
      <w:r w:rsidRPr="00283E59">
        <w:rPr>
          <w:rStyle w:val="CharSubdText"/>
        </w:rPr>
        <w:t>Charging of tuition fees by other approved course providers</w:t>
      </w:r>
      <w:bookmarkEnd w:id="179"/>
    </w:p>
    <w:p w:rsidR="00F413AD" w:rsidRPr="00283E59" w:rsidRDefault="00DF6C34" w:rsidP="00F413AD">
      <w:pPr>
        <w:pStyle w:val="ActHead5"/>
      </w:pPr>
      <w:bookmarkStart w:id="180" w:name="_Toc470008734"/>
      <w:r w:rsidRPr="00283E59">
        <w:rPr>
          <w:rStyle w:val="CharSectno"/>
        </w:rPr>
        <w:t>121</w:t>
      </w:r>
      <w:r w:rsidR="00F413AD" w:rsidRPr="00283E59">
        <w:t xml:space="preserve">  Purpose </w:t>
      </w:r>
      <w:r w:rsidR="002332F7" w:rsidRPr="00283E59">
        <w:t xml:space="preserve">and application </w:t>
      </w:r>
      <w:r w:rsidR="00F413AD" w:rsidRPr="00283E59">
        <w:t>of this Subdivision</w:t>
      </w:r>
      <w:bookmarkEnd w:id="180"/>
    </w:p>
    <w:p w:rsidR="00F413AD" w:rsidRPr="00283E59" w:rsidRDefault="00F413AD" w:rsidP="00F413AD">
      <w:pPr>
        <w:pStyle w:val="subsection"/>
      </w:pPr>
      <w:r w:rsidRPr="00283E59">
        <w:tab/>
      </w:r>
      <w:r w:rsidRPr="00283E59">
        <w:tab/>
        <w:t>This Subdivision:</w:t>
      </w:r>
    </w:p>
    <w:p w:rsidR="00F413AD" w:rsidRPr="00283E59" w:rsidRDefault="00F413AD" w:rsidP="00F413AD">
      <w:pPr>
        <w:pStyle w:val="paragraph"/>
      </w:pPr>
      <w:r w:rsidRPr="00283E59">
        <w:tab/>
        <w:t>(a)</w:t>
      </w:r>
      <w:r w:rsidRPr="00283E59">
        <w:tab/>
      </w:r>
      <w:r w:rsidR="009F56E7" w:rsidRPr="00283E59">
        <w:t>is made</w:t>
      </w:r>
      <w:r w:rsidRPr="00283E59">
        <w:t xml:space="preserve"> for the purposes of paragraph</w:t>
      </w:r>
      <w:r w:rsidR="00283E59" w:rsidRPr="00283E59">
        <w:t> </w:t>
      </w:r>
      <w:r w:rsidRPr="00283E59">
        <w:t>55(2)(c) of the Act; and</w:t>
      </w:r>
    </w:p>
    <w:p w:rsidR="009C2CA3" w:rsidRPr="00283E59" w:rsidRDefault="00F413AD" w:rsidP="00F413AD">
      <w:pPr>
        <w:pStyle w:val="paragraph"/>
      </w:pPr>
      <w:r w:rsidRPr="00283E59">
        <w:tab/>
        <w:t>(b)</w:t>
      </w:r>
      <w:r w:rsidRPr="00283E59">
        <w:tab/>
        <w:t>applies to an approved course provider</w:t>
      </w:r>
      <w:r w:rsidR="00E1600B" w:rsidRPr="00283E59">
        <w:t>,</w:t>
      </w:r>
      <w:r w:rsidRPr="00283E59">
        <w:t xml:space="preserve"> other than a Table A provider</w:t>
      </w:r>
      <w:r w:rsidR="009C2CA3" w:rsidRPr="00283E59">
        <w:t>.</w:t>
      </w:r>
    </w:p>
    <w:p w:rsidR="0076659D" w:rsidRPr="00283E59" w:rsidRDefault="0076659D" w:rsidP="0076659D">
      <w:pPr>
        <w:pStyle w:val="notetext"/>
      </w:pPr>
      <w:r w:rsidRPr="00283E59">
        <w:t>Note:</w:t>
      </w:r>
      <w:r w:rsidRPr="00283E59">
        <w:tab/>
        <w:t>An approved course provider may be liable for a civil penalty if the provider fails to comply with this Subdivision: see subsection</w:t>
      </w:r>
      <w:r w:rsidR="00283E59" w:rsidRPr="00283E59">
        <w:t> </w:t>
      </w:r>
      <w:r w:rsidRPr="00283E59">
        <w:t>55(3) of the Act.</w:t>
      </w:r>
    </w:p>
    <w:p w:rsidR="00245D0C" w:rsidRPr="00283E59" w:rsidRDefault="00DF6C34" w:rsidP="00245D0C">
      <w:pPr>
        <w:pStyle w:val="ActHead5"/>
      </w:pPr>
      <w:bookmarkStart w:id="181" w:name="_Toc470008735"/>
      <w:r w:rsidRPr="00283E59">
        <w:rPr>
          <w:rStyle w:val="CharSectno"/>
        </w:rPr>
        <w:t>122</w:t>
      </w:r>
      <w:r w:rsidR="00E1600B" w:rsidRPr="00283E59">
        <w:t xml:space="preserve">  Proportionately spreading tuition fees over periods of the course</w:t>
      </w:r>
      <w:bookmarkEnd w:id="181"/>
    </w:p>
    <w:p w:rsidR="008E1A46" w:rsidRPr="00283E59" w:rsidRDefault="008E1A46" w:rsidP="008E1A46">
      <w:pPr>
        <w:pStyle w:val="subsection"/>
      </w:pPr>
      <w:r w:rsidRPr="00283E59">
        <w:tab/>
        <w:t>(1)</w:t>
      </w:r>
      <w:r w:rsidRPr="00283E59">
        <w:tab/>
        <w:t xml:space="preserve">An approved course provider </w:t>
      </w:r>
      <w:r w:rsidR="00BC54BD" w:rsidRPr="00283E59">
        <w:t>must only</w:t>
      </w:r>
      <w:r w:rsidRPr="00283E59">
        <w:t xml:space="preserve"> charge tuition fees for an approved course as follows:</w:t>
      </w:r>
    </w:p>
    <w:p w:rsidR="00BE142A" w:rsidRPr="00283E59" w:rsidRDefault="00E1600B" w:rsidP="00E1600B">
      <w:pPr>
        <w:pStyle w:val="paragraph"/>
      </w:pPr>
      <w:r w:rsidRPr="00283E59">
        <w:tab/>
        <w:t>(a)</w:t>
      </w:r>
      <w:r w:rsidRPr="00283E59">
        <w:tab/>
      </w:r>
      <w:r w:rsidR="00D32C8E" w:rsidRPr="00283E59">
        <w:t>the fees</w:t>
      </w:r>
      <w:r w:rsidR="002517FE" w:rsidRPr="00283E59">
        <w:t xml:space="preserve"> to be covered </w:t>
      </w:r>
      <w:r w:rsidR="006E5843" w:rsidRPr="00283E59">
        <w:t>by VET student loans</w:t>
      </w:r>
      <w:r w:rsidR="00D32C8E" w:rsidRPr="00283E59">
        <w:t xml:space="preserve">, and </w:t>
      </w:r>
      <w:r w:rsidR="006E5843" w:rsidRPr="00283E59">
        <w:t xml:space="preserve">any other </w:t>
      </w:r>
      <w:r w:rsidR="00665C8A" w:rsidRPr="00283E59">
        <w:t xml:space="preserve">tuition </w:t>
      </w:r>
      <w:r w:rsidR="006E5843" w:rsidRPr="00283E59">
        <w:t>fees</w:t>
      </w:r>
      <w:r w:rsidR="00D32C8E" w:rsidRPr="00283E59">
        <w:t xml:space="preserve">, </w:t>
      </w:r>
      <w:r w:rsidRPr="00283E59">
        <w:t xml:space="preserve">are </w:t>
      </w:r>
      <w:r w:rsidR="008E1A46" w:rsidRPr="00283E59">
        <w:t xml:space="preserve">to be </w:t>
      </w:r>
      <w:r w:rsidRPr="00283E59">
        <w:t>reasonably apportioned over</w:t>
      </w:r>
      <w:r w:rsidR="00BE142A" w:rsidRPr="00283E59">
        <w:t>:</w:t>
      </w:r>
    </w:p>
    <w:p w:rsidR="008713AF" w:rsidRPr="00283E59" w:rsidRDefault="00BE142A" w:rsidP="00BE142A">
      <w:pPr>
        <w:pStyle w:val="paragraphsub"/>
      </w:pPr>
      <w:r w:rsidRPr="00283E59">
        <w:tab/>
        <w:t>(i)</w:t>
      </w:r>
      <w:r w:rsidRPr="00283E59">
        <w:tab/>
      </w:r>
      <w:r w:rsidR="00E1600B" w:rsidRPr="00283E59">
        <w:t>the fee periods for the course</w:t>
      </w:r>
      <w:r w:rsidR="008713AF" w:rsidRPr="00283E59">
        <w:t>;</w:t>
      </w:r>
      <w:r w:rsidRPr="00283E59">
        <w:t xml:space="preserve"> and</w:t>
      </w:r>
    </w:p>
    <w:p w:rsidR="00BE142A" w:rsidRPr="00283E59" w:rsidRDefault="00BE142A" w:rsidP="00BE142A">
      <w:pPr>
        <w:pStyle w:val="paragraphsub"/>
      </w:pPr>
      <w:r w:rsidRPr="00283E59">
        <w:tab/>
        <w:t>(ii)</w:t>
      </w:r>
      <w:r w:rsidRPr="00283E59">
        <w:tab/>
        <w:t>the parts of the course included in the fee periods;</w:t>
      </w:r>
    </w:p>
    <w:p w:rsidR="00CB5F98" w:rsidRPr="00283E59" w:rsidRDefault="00BE142A" w:rsidP="00E1600B">
      <w:pPr>
        <w:pStyle w:val="paragraph"/>
      </w:pPr>
      <w:r w:rsidRPr="00283E59">
        <w:tab/>
        <w:t>(b</w:t>
      </w:r>
      <w:r w:rsidR="00CB5F98" w:rsidRPr="00283E59">
        <w:t>)</w:t>
      </w:r>
      <w:r w:rsidR="00CB5F98" w:rsidRPr="00283E59">
        <w:tab/>
        <w:t xml:space="preserve">none of the tuition fees for the course </w:t>
      </w:r>
      <w:r w:rsidR="008E1A46" w:rsidRPr="00283E59">
        <w:t>are</w:t>
      </w:r>
      <w:r w:rsidR="00CB5F98" w:rsidRPr="00283E59">
        <w:t xml:space="preserve"> </w:t>
      </w:r>
      <w:r w:rsidR="008E1A46" w:rsidRPr="00283E59">
        <w:t xml:space="preserve">to be </w:t>
      </w:r>
      <w:r w:rsidR="00D32C8E" w:rsidRPr="00283E59">
        <w:t>payable</w:t>
      </w:r>
      <w:r w:rsidR="00CB5F98" w:rsidRPr="00283E59">
        <w:t xml:space="preserve"> outside a fee period for the course.</w:t>
      </w:r>
    </w:p>
    <w:p w:rsidR="007E5BFC" w:rsidRPr="00283E59" w:rsidRDefault="007E5BFC" w:rsidP="007E5BFC">
      <w:pPr>
        <w:pStyle w:val="notetext"/>
      </w:pPr>
      <w:r w:rsidRPr="00283E59">
        <w:t>Note:</w:t>
      </w:r>
      <w:r w:rsidRPr="00283E59">
        <w:tab/>
        <w:t>Section</w:t>
      </w:r>
      <w:r w:rsidR="00283E59" w:rsidRPr="00283E59">
        <w:t> </w:t>
      </w:r>
      <w:r w:rsidR="00DF6C34" w:rsidRPr="00283E59">
        <w:t>124</w:t>
      </w:r>
      <w:r w:rsidRPr="00283E59">
        <w:t xml:space="preserve"> may exempt the provider from complying with this subsection to allow the provider to comply with a State or Territory subsidy funding arrangement.</w:t>
      </w:r>
    </w:p>
    <w:p w:rsidR="00D32C8E" w:rsidRPr="00283E59" w:rsidRDefault="00D32C8E" w:rsidP="00D32C8E">
      <w:pPr>
        <w:pStyle w:val="subsection"/>
      </w:pPr>
      <w:r w:rsidRPr="00283E59">
        <w:tab/>
        <w:t>(2)</w:t>
      </w:r>
      <w:r w:rsidRPr="00283E59">
        <w:tab/>
        <w:t xml:space="preserve">For the purposes of </w:t>
      </w:r>
      <w:r w:rsidR="00283E59" w:rsidRPr="00283E59">
        <w:t>subsection (</w:t>
      </w:r>
      <w:r w:rsidRPr="00283E59">
        <w:t xml:space="preserve">1), the provider may act on the basis of an estimate of tuition fees for the course if, when the </w:t>
      </w:r>
      <w:r w:rsidR="008E1A46" w:rsidRPr="00283E59">
        <w:t>course begins</w:t>
      </w:r>
      <w:r w:rsidRPr="00283E59">
        <w:t xml:space="preserve">, the provider </w:t>
      </w:r>
      <w:r w:rsidR="00D33618" w:rsidRPr="00283E59">
        <w:t>does not know:</w:t>
      </w:r>
    </w:p>
    <w:p w:rsidR="00D33618" w:rsidRPr="00283E59" w:rsidRDefault="00D33618" w:rsidP="00D33618">
      <w:pPr>
        <w:pStyle w:val="paragraph"/>
      </w:pPr>
      <w:r w:rsidRPr="00283E59">
        <w:tab/>
        <w:t>(a)</w:t>
      </w:r>
      <w:r w:rsidRPr="00283E59">
        <w:tab/>
        <w:t>the total of the tuition fees for the course; or</w:t>
      </w:r>
    </w:p>
    <w:p w:rsidR="00D33618" w:rsidRPr="00283E59" w:rsidRDefault="00D33618" w:rsidP="00D33618">
      <w:pPr>
        <w:pStyle w:val="paragraph"/>
      </w:pPr>
      <w:r w:rsidRPr="00283E59">
        <w:tab/>
        <w:t>(b)</w:t>
      </w:r>
      <w:r w:rsidRPr="00283E59">
        <w:tab/>
        <w:t>the duration of the course; or</w:t>
      </w:r>
    </w:p>
    <w:p w:rsidR="00D33618" w:rsidRPr="00283E59" w:rsidRDefault="00D33618" w:rsidP="00D33618">
      <w:pPr>
        <w:pStyle w:val="paragraph"/>
      </w:pPr>
      <w:r w:rsidRPr="00283E59">
        <w:tab/>
        <w:t>(c)</w:t>
      </w:r>
      <w:r w:rsidRPr="00283E59">
        <w:tab/>
        <w:t xml:space="preserve">whether </w:t>
      </w:r>
      <w:r w:rsidR="008E1A46" w:rsidRPr="00283E59">
        <w:t>a</w:t>
      </w:r>
      <w:r w:rsidRPr="00283E59">
        <w:t xml:space="preserve"> student will need to pay all of the tuition fees usually payable for the course.</w:t>
      </w:r>
    </w:p>
    <w:p w:rsidR="00D33618" w:rsidRPr="00283E59" w:rsidRDefault="00B77E0C" w:rsidP="00D32C8E">
      <w:pPr>
        <w:pStyle w:val="subsection"/>
      </w:pPr>
      <w:r w:rsidRPr="00283E59">
        <w:tab/>
        <w:t>(3)</w:t>
      </w:r>
      <w:r w:rsidRPr="00283E59">
        <w:tab/>
        <w:t xml:space="preserve">The estimate must not exceed the </w:t>
      </w:r>
      <w:r w:rsidR="009351C6" w:rsidRPr="00283E59">
        <w:t xml:space="preserve">maximum tuition fees for the course </w:t>
      </w:r>
      <w:r w:rsidR="000E0B3F" w:rsidRPr="00283E59">
        <w:t>mentioned in marketing of the course</w:t>
      </w:r>
      <w:r w:rsidR="009351C6" w:rsidRPr="00283E59">
        <w:t>.</w:t>
      </w:r>
    </w:p>
    <w:p w:rsidR="000E0B3F" w:rsidRPr="00283E59" w:rsidRDefault="000E0B3F" w:rsidP="000E0B3F">
      <w:pPr>
        <w:pStyle w:val="notetext"/>
      </w:pPr>
      <w:r w:rsidRPr="00283E59">
        <w:lastRenderedPageBreak/>
        <w:t>Note:</w:t>
      </w:r>
      <w:r w:rsidRPr="00283E59">
        <w:tab/>
        <w:t xml:space="preserve">Paragraph </w:t>
      </w:r>
      <w:r w:rsidR="00DF6C34" w:rsidRPr="00283E59">
        <w:t>140</w:t>
      </w:r>
      <w:r w:rsidRPr="00283E59">
        <w:t>(c) requires all marketing of a course to mention the maximum tuition fees for the course.</w:t>
      </w:r>
    </w:p>
    <w:p w:rsidR="009351C6" w:rsidRPr="00283E59" w:rsidRDefault="009351C6" w:rsidP="009351C6">
      <w:pPr>
        <w:pStyle w:val="subsection"/>
      </w:pPr>
      <w:r w:rsidRPr="00283E59">
        <w:tab/>
        <w:t>(4)</w:t>
      </w:r>
      <w:r w:rsidRPr="00283E59">
        <w:tab/>
        <w:t>If the actual total of the tuition fees for the course exceeds the estimate, the provider may charge the excess only during the final fee period for the course.</w:t>
      </w:r>
    </w:p>
    <w:p w:rsidR="00D32C8E" w:rsidRPr="00283E59" w:rsidRDefault="00DF6C34" w:rsidP="00D32C8E">
      <w:pPr>
        <w:pStyle w:val="ActHead5"/>
      </w:pPr>
      <w:bookmarkStart w:id="182" w:name="_Toc470008736"/>
      <w:r w:rsidRPr="00283E59">
        <w:rPr>
          <w:rStyle w:val="CharSectno"/>
        </w:rPr>
        <w:t>123</w:t>
      </w:r>
      <w:r w:rsidR="009351C6" w:rsidRPr="00283E59">
        <w:t xml:space="preserve">  Fee periods</w:t>
      </w:r>
      <w:bookmarkEnd w:id="182"/>
    </w:p>
    <w:p w:rsidR="001769BD" w:rsidRPr="00283E59" w:rsidRDefault="009351C6" w:rsidP="009351C6">
      <w:pPr>
        <w:pStyle w:val="subsection"/>
      </w:pPr>
      <w:r w:rsidRPr="00283E59">
        <w:tab/>
        <w:t>(1)</w:t>
      </w:r>
      <w:r w:rsidRPr="00283E59">
        <w:tab/>
        <w:t>The approved course provider</w:t>
      </w:r>
      <w:r w:rsidR="001769BD" w:rsidRPr="00283E59">
        <w:t>:</w:t>
      </w:r>
    </w:p>
    <w:p w:rsidR="009351C6" w:rsidRPr="00283E59" w:rsidRDefault="001769BD" w:rsidP="001769BD">
      <w:pPr>
        <w:pStyle w:val="paragraph"/>
      </w:pPr>
      <w:r w:rsidRPr="00283E59">
        <w:tab/>
        <w:t>(a)</w:t>
      </w:r>
      <w:r w:rsidRPr="00283E59">
        <w:tab/>
      </w:r>
      <w:r w:rsidR="009351C6" w:rsidRPr="00283E59">
        <w:t xml:space="preserve">must choose 3 or more fee periods </w:t>
      </w:r>
      <w:r w:rsidRPr="00283E59">
        <w:t>for an approved course; and</w:t>
      </w:r>
    </w:p>
    <w:p w:rsidR="001769BD" w:rsidRPr="00283E59" w:rsidRDefault="001769BD" w:rsidP="001769BD">
      <w:pPr>
        <w:pStyle w:val="paragraph"/>
      </w:pPr>
      <w:r w:rsidRPr="00283E59">
        <w:tab/>
        <w:t>(b)</w:t>
      </w:r>
      <w:r w:rsidRPr="00283E59">
        <w:tab/>
        <w:t>may choose different fee periods for different students.</w:t>
      </w:r>
    </w:p>
    <w:p w:rsidR="009351C6" w:rsidRPr="00283E59" w:rsidRDefault="009351C6" w:rsidP="009351C6">
      <w:pPr>
        <w:pStyle w:val="notetext"/>
      </w:pPr>
      <w:r w:rsidRPr="00283E59">
        <w:t>Example:</w:t>
      </w:r>
      <w:r w:rsidRPr="00283E59">
        <w:tab/>
        <w:t>The fee periods may be longer for a student undertaking the course part</w:t>
      </w:r>
      <w:r w:rsidR="00283E59">
        <w:noBreakHyphen/>
      </w:r>
      <w:r w:rsidRPr="00283E59">
        <w:t>time.</w:t>
      </w:r>
    </w:p>
    <w:p w:rsidR="00D32C8E" w:rsidRPr="00283E59" w:rsidRDefault="009351C6" w:rsidP="009351C6">
      <w:pPr>
        <w:pStyle w:val="subsection"/>
      </w:pPr>
      <w:r w:rsidRPr="00283E59">
        <w:tab/>
        <w:t>(2)</w:t>
      </w:r>
      <w:r w:rsidRPr="00283E59">
        <w:tab/>
        <w:t xml:space="preserve">The fee periods </w:t>
      </w:r>
      <w:r w:rsidR="007E5BFC" w:rsidRPr="00283E59">
        <w:t>for the course must:</w:t>
      </w:r>
    </w:p>
    <w:p w:rsidR="007E5BFC" w:rsidRPr="00283E59" w:rsidRDefault="007E5BFC" w:rsidP="007E5BFC">
      <w:pPr>
        <w:pStyle w:val="paragraph"/>
      </w:pPr>
      <w:r w:rsidRPr="00283E59">
        <w:tab/>
        <w:t>(a)</w:t>
      </w:r>
      <w:r w:rsidRPr="00283E59">
        <w:tab/>
        <w:t>be sequential and together equal the duration of the course; and</w:t>
      </w:r>
    </w:p>
    <w:p w:rsidR="007E5BFC" w:rsidRPr="00283E59" w:rsidRDefault="007E5BFC" w:rsidP="007E5BFC">
      <w:pPr>
        <w:pStyle w:val="paragraph"/>
      </w:pPr>
      <w:r w:rsidRPr="00283E59">
        <w:tab/>
        <w:t>(b)</w:t>
      </w:r>
      <w:r w:rsidRPr="00283E59">
        <w:tab/>
        <w:t>be of equal, or approximately equal, length</w:t>
      </w:r>
      <w:r w:rsidR="00665C8A" w:rsidRPr="00283E59">
        <w:t xml:space="preserve"> based on the estimated duration of the course</w:t>
      </w:r>
      <w:r w:rsidRPr="00283E59">
        <w:t>; and</w:t>
      </w:r>
    </w:p>
    <w:p w:rsidR="007E5BFC" w:rsidRPr="00283E59" w:rsidRDefault="007E5BFC" w:rsidP="007E5BFC">
      <w:pPr>
        <w:pStyle w:val="paragraph"/>
      </w:pPr>
      <w:r w:rsidRPr="00283E59">
        <w:tab/>
        <w:t>(c)</w:t>
      </w:r>
      <w:r w:rsidRPr="00283E59">
        <w:tab/>
        <w:t xml:space="preserve">each </w:t>
      </w:r>
      <w:r w:rsidR="00EB131C" w:rsidRPr="00283E59">
        <w:t>contain at least one census day</w:t>
      </w:r>
      <w:r w:rsidRPr="00283E59">
        <w:t xml:space="preserve"> for the course.</w:t>
      </w:r>
    </w:p>
    <w:p w:rsidR="007E5BFC" w:rsidRPr="00283E59" w:rsidRDefault="007E5BFC" w:rsidP="007E5BFC">
      <w:pPr>
        <w:pStyle w:val="notetext"/>
      </w:pPr>
      <w:r w:rsidRPr="00283E59">
        <w:t>Note:</w:t>
      </w:r>
      <w:r w:rsidRPr="00283E59">
        <w:tab/>
        <w:t>The precise length of the fee periods need not be known when they are chosen.</w:t>
      </w:r>
    </w:p>
    <w:p w:rsidR="00EB131C" w:rsidRPr="00283E59" w:rsidRDefault="007E5BFC" w:rsidP="007E5BFC">
      <w:pPr>
        <w:pStyle w:val="notetext"/>
      </w:pPr>
      <w:r w:rsidRPr="00283E59">
        <w:t>Example:</w:t>
      </w:r>
      <w:r w:rsidRPr="00283E59">
        <w:tab/>
        <w:t>When the student begins the course</w:t>
      </w:r>
      <w:r w:rsidR="001769BD" w:rsidRPr="00283E59">
        <w:t>,</w:t>
      </w:r>
      <w:r w:rsidRPr="00283E59">
        <w:t xml:space="preserve"> the provider is still deciding whether the student should</w:t>
      </w:r>
      <w:r w:rsidRPr="00283E59">
        <w:rPr>
          <w:w w:val="99"/>
        </w:rPr>
        <w:t xml:space="preserve"> </w:t>
      </w:r>
      <w:r w:rsidRPr="00283E59">
        <w:t>get some recognition for prior learning (which would reduce the duration of the</w:t>
      </w:r>
      <w:r w:rsidRPr="00283E59">
        <w:rPr>
          <w:w w:val="99"/>
        </w:rPr>
        <w:t xml:space="preserve"> </w:t>
      </w:r>
      <w:r w:rsidRPr="00283E59">
        <w:t>course). The provider could choose for the course to have 3 fee periods of equal</w:t>
      </w:r>
      <w:r w:rsidRPr="00283E59">
        <w:rPr>
          <w:w w:val="99"/>
        </w:rPr>
        <w:t xml:space="preserve"> </w:t>
      </w:r>
      <w:r w:rsidR="004A3BFD" w:rsidRPr="00283E59">
        <w:t>length</w:t>
      </w:r>
      <w:r w:rsidRPr="00283E59">
        <w:t xml:space="preserve"> </w:t>
      </w:r>
      <w:r w:rsidR="00EB131C" w:rsidRPr="00283E59">
        <w:t>based on the estimated duration of the course.</w:t>
      </w:r>
    </w:p>
    <w:p w:rsidR="007E5BFC" w:rsidRPr="00283E59" w:rsidRDefault="007E5BFC" w:rsidP="009351C6">
      <w:pPr>
        <w:pStyle w:val="subsection"/>
      </w:pPr>
      <w:r w:rsidRPr="00283E59">
        <w:tab/>
        <w:t>(3)</w:t>
      </w:r>
      <w:r w:rsidRPr="00283E59">
        <w:tab/>
        <w:t>However, the length of any fee periods that are yet to start at a particular time may be changed in proportion to a change at that time to the duration of the course. The changed fee periods must be of equal, or approximately equal, length.</w:t>
      </w:r>
    </w:p>
    <w:p w:rsidR="007E5BFC" w:rsidRPr="00283E59" w:rsidRDefault="007E5BFC" w:rsidP="007E5BFC">
      <w:pPr>
        <w:pStyle w:val="notetext"/>
      </w:pPr>
      <w:r w:rsidRPr="00283E59">
        <w:t>Example:</w:t>
      </w:r>
      <w:r w:rsidRPr="00283E59">
        <w:tab/>
        <w:t>If the student changes from studying full</w:t>
      </w:r>
      <w:r w:rsidR="00283E59">
        <w:noBreakHyphen/>
      </w:r>
      <w:r w:rsidRPr="00283E59">
        <w:t>time to part</w:t>
      </w:r>
      <w:r w:rsidR="00283E59">
        <w:noBreakHyphen/>
      </w:r>
      <w:r w:rsidRPr="00283E59">
        <w:t>time during the course, the</w:t>
      </w:r>
      <w:r w:rsidRPr="00283E59">
        <w:rPr>
          <w:w w:val="99"/>
        </w:rPr>
        <w:t xml:space="preserve"> </w:t>
      </w:r>
      <w:r w:rsidRPr="00283E59">
        <w:t>duration of the course may increase. The length of the remaining fee periods could be</w:t>
      </w:r>
      <w:r w:rsidRPr="00283E59">
        <w:rPr>
          <w:w w:val="99"/>
        </w:rPr>
        <w:t xml:space="preserve"> </w:t>
      </w:r>
      <w:r w:rsidRPr="00283E59">
        <w:t>similarly increased.</w:t>
      </w:r>
    </w:p>
    <w:p w:rsidR="009351C6" w:rsidRPr="00283E59" w:rsidRDefault="00DF6C34" w:rsidP="007E5BFC">
      <w:pPr>
        <w:pStyle w:val="ActHead5"/>
      </w:pPr>
      <w:bookmarkStart w:id="183" w:name="_Toc470008737"/>
      <w:r w:rsidRPr="00283E59">
        <w:rPr>
          <w:rStyle w:val="CharSectno"/>
        </w:rPr>
        <w:t>124</w:t>
      </w:r>
      <w:r w:rsidR="007E5BFC" w:rsidRPr="00283E59">
        <w:t xml:space="preserve">  Exemption from complying with this Subdivision to comply with State or Territory subsidy funding arrangements</w:t>
      </w:r>
      <w:bookmarkEnd w:id="183"/>
    </w:p>
    <w:p w:rsidR="009351C6" w:rsidRPr="00283E59" w:rsidRDefault="007E5BFC" w:rsidP="007E5BFC">
      <w:pPr>
        <w:pStyle w:val="subsection"/>
      </w:pPr>
      <w:r w:rsidRPr="00283E59">
        <w:tab/>
      </w:r>
      <w:r w:rsidRPr="00283E59">
        <w:tab/>
        <w:t>The approved course provider need not comply with this Subdivision, to the extent that compliance would be inconsistent with an arrangement the provider made with an authority of a State or Territory, if:</w:t>
      </w:r>
    </w:p>
    <w:p w:rsidR="007E5BFC" w:rsidRPr="00283E59" w:rsidRDefault="007E5BFC" w:rsidP="007E5BFC">
      <w:pPr>
        <w:pStyle w:val="paragraph"/>
      </w:pPr>
      <w:r w:rsidRPr="00283E59">
        <w:tab/>
        <w:t>(a)</w:t>
      </w:r>
      <w:r w:rsidRPr="00283E59">
        <w:tab/>
      </w:r>
      <w:r w:rsidR="00DF2204" w:rsidRPr="00283E59">
        <w:t>the provider is fully complying with the arrangement; and</w:t>
      </w:r>
    </w:p>
    <w:p w:rsidR="007E5BFC" w:rsidRPr="00283E59" w:rsidRDefault="007E5BFC" w:rsidP="007E5BFC">
      <w:pPr>
        <w:pStyle w:val="paragraph"/>
      </w:pPr>
      <w:r w:rsidRPr="00283E59">
        <w:tab/>
        <w:t>(b)</w:t>
      </w:r>
      <w:r w:rsidRPr="00283E59">
        <w:tab/>
      </w:r>
      <w:r w:rsidR="00DF2204" w:rsidRPr="00283E59">
        <w:t>the provider has given a written notice to the Secretary describing:</w:t>
      </w:r>
    </w:p>
    <w:p w:rsidR="007E5BFC" w:rsidRPr="00283E59" w:rsidRDefault="007E5BFC" w:rsidP="007E5BFC">
      <w:pPr>
        <w:pStyle w:val="paragraphsub"/>
      </w:pPr>
      <w:r w:rsidRPr="00283E59">
        <w:tab/>
        <w:t>(i)</w:t>
      </w:r>
      <w:r w:rsidRPr="00283E59">
        <w:tab/>
      </w:r>
      <w:r w:rsidR="00DF2204" w:rsidRPr="00283E59">
        <w:t>the arrangement; and</w:t>
      </w:r>
    </w:p>
    <w:p w:rsidR="007E5BFC" w:rsidRPr="00283E59" w:rsidRDefault="007E5BFC" w:rsidP="007E5BFC">
      <w:pPr>
        <w:pStyle w:val="paragraphsub"/>
      </w:pPr>
      <w:r w:rsidRPr="00283E59">
        <w:tab/>
        <w:t>(ii)</w:t>
      </w:r>
      <w:r w:rsidRPr="00283E59">
        <w:tab/>
      </w:r>
      <w:r w:rsidR="00DF2204" w:rsidRPr="00283E59">
        <w:t>the provider’s full compliance with the arrangement; and</w:t>
      </w:r>
    </w:p>
    <w:p w:rsidR="007E5BFC" w:rsidRPr="00283E59" w:rsidRDefault="007E5BFC" w:rsidP="007E5BFC">
      <w:pPr>
        <w:pStyle w:val="paragraphsub"/>
      </w:pPr>
      <w:r w:rsidRPr="00283E59">
        <w:tab/>
        <w:t>(iii)</w:t>
      </w:r>
      <w:r w:rsidRPr="00283E59">
        <w:tab/>
      </w:r>
      <w:r w:rsidR="00DF2204" w:rsidRPr="00283E59">
        <w:t>how the arrangement prevents the provider from fully complying with this Subdivision; and</w:t>
      </w:r>
    </w:p>
    <w:p w:rsidR="007E5BFC" w:rsidRPr="00283E59" w:rsidRDefault="007E5BFC" w:rsidP="007E5BFC">
      <w:pPr>
        <w:pStyle w:val="paragraphsub"/>
      </w:pPr>
      <w:r w:rsidRPr="00283E59">
        <w:tab/>
        <w:t>(iv)</w:t>
      </w:r>
      <w:r w:rsidRPr="00283E59">
        <w:tab/>
      </w:r>
      <w:r w:rsidR="00DF2204" w:rsidRPr="00283E59">
        <w:t>the extent of the provider’s non</w:t>
      </w:r>
      <w:r w:rsidR="00283E59">
        <w:noBreakHyphen/>
      </w:r>
      <w:r w:rsidR="00DF2204" w:rsidRPr="00283E59">
        <w:t>compliance with this Subdivision</w:t>
      </w:r>
      <w:r w:rsidR="00845518" w:rsidRPr="00283E59">
        <w:t>.</w:t>
      </w:r>
    </w:p>
    <w:p w:rsidR="009351C6" w:rsidRPr="00283E59" w:rsidRDefault="007E5BFC" w:rsidP="007E5BFC">
      <w:pPr>
        <w:pStyle w:val="notetext"/>
      </w:pPr>
      <w:r w:rsidRPr="00283E59">
        <w:t>Note:</w:t>
      </w:r>
      <w:r w:rsidRPr="00283E59">
        <w:tab/>
        <w:t>Compliance with this Subdivision is still required to the extent that this is consistent with the arrangement.</w:t>
      </w:r>
    </w:p>
    <w:p w:rsidR="0051671E" w:rsidRPr="00283E59" w:rsidRDefault="0051671E" w:rsidP="0051671E">
      <w:pPr>
        <w:pStyle w:val="ActHead4"/>
      </w:pPr>
      <w:bookmarkStart w:id="184" w:name="_Toc470008738"/>
      <w:r w:rsidRPr="00283E59">
        <w:rPr>
          <w:rStyle w:val="CharSubdNo"/>
        </w:rPr>
        <w:lastRenderedPageBreak/>
        <w:t xml:space="preserve">Subdivision </w:t>
      </w:r>
      <w:r w:rsidR="003E586B" w:rsidRPr="00283E59">
        <w:rPr>
          <w:rStyle w:val="CharSubdNo"/>
        </w:rPr>
        <w:t>D</w:t>
      </w:r>
      <w:r w:rsidRPr="00283E59">
        <w:t>—</w:t>
      </w:r>
      <w:r w:rsidRPr="00283E59">
        <w:rPr>
          <w:rStyle w:val="CharSubdText"/>
        </w:rPr>
        <w:t>Varying tuition fees</w:t>
      </w:r>
      <w:bookmarkEnd w:id="184"/>
    </w:p>
    <w:p w:rsidR="002332F7" w:rsidRPr="00283E59" w:rsidRDefault="00DF6C34" w:rsidP="002332F7">
      <w:pPr>
        <w:pStyle w:val="ActHead5"/>
      </w:pPr>
      <w:bookmarkStart w:id="185" w:name="_Toc470008739"/>
      <w:r w:rsidRPr="00283E59">
        <w:rPr>
          <w:rStyle w:val="CharSectno"/>
        </w:rPr>
        <w:t>125</w:t>
      </w:r>
      <w:r w:rsidR="002332F7" w:rsidRPr="00283E59">
        <w:t xml:space="preserve">  Purpose of this Subdivision</w:t>
      </w:r>
      <w:bookmarkEnd w:id="185"/>
    </w:p>
    <w:p w:rsidR="002332F7" w:rsidRPr="00283E59" w:rsidRDefault="002332F7" w:rsidP="002332F7">
      <w:pPr>
        <w:pStyle w:val="subsection"/>
      </w:pPr>
      <w:r w:rsidRPr="00283E59">
        <w:tab/>
      </w:r>
      <w:r w:rsidRPr="00283E59">
        <w:tab/>
        <w:t>This Subdivision is made for the purposes of paragraph</w:t>
      </w:r>
      <w:r w:rsidR="00283E59" w:rsidRPr="00283E59">
        <w:t> </w:t>
      </w:r>
      <w:r w:rsidRPr="00283E59">
        <w:t>55(2)(d) of the Act.</w:t>
      </w:r>
    </w:p>
    <w:p w:rsidR="00F57EA0" w:rsidRPr="00283E59" w:rsidRDefault="00F57EA0" w:rsidP="00F57EA0">
      <w:pPr>
        <w:pStyle w:val="notetext"/>
      </w:pPr>
      <w:r w:rsidRPr="00283E59">
        <w:t>Note:</w:t>
      </w:r>
      <w:r w:rsidRPr="00283E59">
        <w:tab/>
        <w:t>An approved course provider may be liable for a civil penalty if the provider fails to comply with this Subdivision: see subsection</w:t>
      </w:r>
      <w:r w:rsidR="00283E59" w:rsidRPr="00283E59">
        <w:t> </w:t>
      </w:r>
      <w:r w:rsidRPr="00283E59">
        <w:t>55(3) of the Act.</w:t>
      </w:r>
    </w:p>
    <w:p w:rsidR="00F413AD" w:rsidRPr="00283E59" w:rsidRDefault="00DF6C34" w:rsidP="00F413AD">
      <w:pPr>
        <w:pStyle w:val="ActHead5"/>
      </w:pPr>
      <w:bookmarkStart w:id="186" w:name="_Toc470008740"/>
      <w:r w:rsidRPr="00283E59">
        <w:rPr>
          <w:rStyle w:val="CharSectno"/>
        </w:rPr>
        <w:t>126</w:t>
      </w:r>
      <w:r w:rsidR="00F413AD" w:rsidRPr="00283E59">
        <w:t xml:space="preserve">  </w:t>
      </w:r>
      <w:r w:rsidR="0053427F" w:rsidRPr="00283E59">
        <w:t>Varying tuition fees</w:t>
      </w:r>
      <w:bookmarkEnd w:id="186"/>
    </w:p>
    <w:p w:rsidR="00F413AD" w:rsidRPr="00283E59" w:rsidRDefault="00F413AD" w:rsidP="00F413AD">
      <w:pPr>
        <w:pStyle w:val="subsection"/>
      </w:pPr>
      <w:r w:rsidRPr="00283E59">
        <w:tab/>
      </w:r>
      <w:r w:rsidR="0053427F" w:rsidRPr="00283E59">
        <w:t>(1)</w:t>
      </w:r>
      <w:r w:rsidRPr="00283E59">
        <w:tab/>
      </w:r>
      <w:r w:rsidR="002332F7" w:rsidRPr="00283E59">
        <w:t>A</w:t>
      </w:r>
      <w:r w:rsidR="0053427F" w:rsidRPr="00283E59">
        <w:t>n approved course provide</w:t>
      </w:r>
      <w:r w:rsidR="000236E0" w:rsidRPr="00283E59">
        <w:t>r may vary the tuition fees for</w:t>
      </w:r>
      <w:r w:rsidR="0053427F" w:rsidRPr="00283E59">
        <w:t xml:space="preserve"> an approved course</w:t>
      </w:r>
      <w:r w:rsidR="000236E0" w:rsidRPr="00283E59">
        <w:t>, or a part of an approved course,</w:t>
      </w:r>
      <w:r w:rsidR="0053427F" w:rsidRPr="00283E59">
        <w:t xml:space="preserve"> only if:</w:t>
      </w:r>
    </w:p>
    <w:p w:rsidR="0053427F" w:rsidRPr="00283E59" w:rsidRDefault="0053427F" w:rsidP="0053427F">
      <w:pPr>
        <w:pStyle w:val="paragraph"/>
      </w:pPr>
      <w:r w:rsidRPr="00283E59">
        <w:tab/>
        <w:t>(a)</w:t>
      </w:r>
      <w:r w:rsidRPr="00283E59">
        <w:tab/>
        <w:t>the Secretary has given the provider written approval of the proposed variation; or</w:t>
      </w:r>
    </w:p>
    <w:p w:rsidR="0053427F" w:rsidRPr="00283E59" w:rsidRDefault="0053427F" w:rsidP="0053427F">
      <w:pPr>
        <w:pStyle w:val="paragraph"/>
      </w:pPr>
      <w:r w:rsidRPr="00283E59">
        <w:tab/>
        <w:t>(b)</w:t>
      </w:r>
      <w:r w:rsidRPr="00283E59">
        <w:tab/>
        <w:t>the variation:</w:t>
      </w:r>
    </w:p>
    <w:p w:rsidR="0053427F" w:rsidRPr="00283E59" w:rsidRDefault="0053427F" w:rsidP="0053427F">
      <w:pPr>
        <w:pStyle w:val="paragraphsub"/>
      </w:pPr>
      <w:r w:rsidRPr="00283E59">
        <w:tab/>
        <w:t>(i)</w:t>
      </w:r>
      <w:r w:rsidRPr="00283E59">
        <w:tab/>
        <w:t xml:space="preserve">occurs before the </w:t>
      </w:r>
      <w:r w:rsidR="000236E0" w:rsidRPr="00283E59">
        <w:t xml:space="preserve">published census </w:t>
      </w:r>
      <w:r w:rsidRPr="00283E59">
        <w:t xml:space="preserve">day </w:t>
      </w:r>
      <w:r w:rsidR="000236E0" w:rsidRPr="00283E59">
        <w:t>for the course, or the part of the course</w:t>
      </w:r>
      <w:r w:rsidRPr="00283E59">
        <w:t>; and</w:t>
      </w:r>
    </w:p>
    <w:p w:rsidR="0053427F" w:rsidRPr="00283E59" w:rsidRDefault="0053427F" w:rsidP="0053427F">
      <w:pPr>
        <w:pStyle w:val="paragraphsub"/>
      </w:pPr>
      <w:r w:rsidRPr="00283E59">
        <w:tab/>
        <w:t>(ii)</w:t>
      </w:r>
      <w:r w:rsidRPr="00283E59">
        <w:tab/>
        <w:t xml:space="preserve">does not disadvantage a student </w:t>
      </w:r>
      <w:r w:rsidR="000236E0" w:rsidRPr="00283E59">
        <w:t xml:space="preserve">enrolled in, or </w:t>
      </w:r>
      <w:r w:rsidRPr="00283E59">
        <w:t>seeking to enrol in the course</w:t>
      </w:r>
      <w:r w:rsidR="000236E0" w:rsidRPr="00283E59">
        <w:t>,</w:t>
      </w:r>
      <w:r w:rsidR="002A5FA7" w:rsidRPr="00283E59">
        <w:t xml:space="preserve"> or</w:t>
      </w:r>
      <w:r w:rsidR="000236E0" w:rsidRPr="00283E59">
        <w:t xml:space="preserve"> the part of the course</w:t>
      </w:r>
      <w:r w:rsidRPr="00283E59">
        <w:t>; and</w:t>
      </w:r>
    </w:p>
    <w:p w:rsidR="0053427F" w:rsidRPr="00283E59" w:rsidRDefault="0053427F" w:rsidP="0053427F">
      <w:pPr>
        <w:pStyle w:val="paragraphsub"/>
      </w:pPr>
      <w:r w:rsidRPr="00283E59">
        <w:tab/>
        <w:t>(iii)</w:t>
      </w:r>
      <w:r w:rsidRPr="00283E59">
        <w:tab/>
        <w:t>is necessary to correct an administrative error or to deal with a change in circumstances.</w:t>
      </w:r>
    </w:p>
    <w:p w:rsidR="0051671E" w:rsidRPr="00283E59" w:rsidRDefault="0053427F" w:rsidP="0051671E">
      <w:pPr>
        <w:pStyle w:val="subsection"/>
      </w:pPr>
      <w:r w:rsidRPr="00283E59">
        <w:tab/>
        <w:t>(2)</w:t>
      </w:r>
      <w:r w:rsidRPr="00283E59">
        <w:tab/>
        <w:t xml:space="preserve">A student </w:t>
      </w:r>
      <w:r w:rsidR="006A4E3B" w:rsidRPr="00283E59">
        <w:t xml:space="preserve">enrolled in, or </w:t>
      </w:r>
      <w:r w:rsidR="002A5FA7" w:rsidRPr="00283E59">
        <w:t>seeking to enrol in a course, or</w:t>
      </w:r>
      <w:r w:rsidR="006A4E3B" w:rsidRPr="00283E59">
        <w:t xml:space="preserve"> a part of a course, </w:t>
      </w:r>
      <w:r w:rsidRPr="00283E59">
        <w:t xml:space="preserve">is taken for the purposes of </w:t>
      </w:r>
      <w:r w:rsidR="00283E59" w:rsidRPr="00283E59">
        <w:t>subparagraph (</w:t>
      </w:r>
      <w:r w:rsidRPr="00283E59">
        <w:t xml:space="preserve">1)(b)(ii) to be disadvantaged by a variation </w:t>
      </w:r>
      <w:r w:rsidR="006A4E3B" w:rsidRPr="00283E59">
        <w:t>that increases the</w:t>
      </w:r>
      <w:r w:rsidRPr="00283E59">
        <w:t xml:space="preserve"> tuition fees for the course</w:t>
      </w:r>
      <w:r w:rsidR="002A5FA7" w:rsidRPr="00283E59">
        <w:t>, or</w:t>
      </w:r>
      <w:r w:rsidR="006A4E3B" w:rsidRPr="00283E59">
        <w:t xml:space="preserve"> the part of the course. </w:t>
      </w:r>
      <w:r w:rsidRPr="00283E59">
        <w:t>This does not limit that subparagraph.</w:t>
      </w:r>
    </w:p>
    <w:p w:rsidR="0053427F" w:rsidRPr="00283E59" w:rsidRDefault="0053427F" w:rsidP="0051671E">
      <w:pPr>
        <w:pStyle w:val="subsection"/>
      </w:pPr>
      <w:r w:rsidRPr="00283E59">
        <w:tab/>
        <w:t>(3)</w:t>
      </w:r>
      <w:r w:rsidRPr="00283E59">
        <w:tab/>
      </w:r>
      <w:r w:rsidR="00283E59" w:rsidRPr="00283E59">
        <w:t>Subsection (</w:t>
      </w:r>
      <w:r w:rsidRPr="00283E59">
        <w:t>1) does not apply to a course offered under an arrangement that:</w:t>
      </w:r>
    </w:p>
    <w:p w:rsidR="00726060" w:rsidRPr="00283E59" w:rsidRDefault="00726060" w:rsidP="00726060">
      <w:pPr>
        <w:pStyle w:val="paragraph"/>
      </w:pPr>
      <w:r w:rsidRPr="00283E59">
        <w:tab/>
        <w:t>(a)</w:t>
      </w:r>
      <w:r w:rsidRPr="00283E59">
        <w:tab/>
        <w:t>was entered into between the provider and an employer or industry body; and</w:t>
      </w:r>
    </w:p>
    <w:p w:rsidR="00726060" w:rsidRPr="00283E59" w:rsidRDefault="00726060" w:rsidP="00726060">
      <w:pPr>
        <w:pStyle w:val="paragraph"/>
      </w:pPr>
      <w:r w:rsidRPr="00283E59">
        <w:tab/>
        <w:t>(b)</w:t>
      </w:r>
      <w:r w:rsidRPr="00283E59">
        <w:tab/>
        <w:t>limits or restricts enrolments in some or all of the places in the course.</w:t>
      </w:r>
    </w:p>
    <w:p w:rsidR="000236E0" w:rsidRPr="00283E59" w:rsidRDefault="00DF6C34" w:rsidP="000236E0">
      <w:pPr>
        <w:pStyle w:val="ActHead5"/>
      </w:pPr>
      <w:bookmarkStart w:id="187" w:name="_Toc470008741"/>
      <w:r w:rsidRPr="00283E59">
        <w:rPr>
          <w:rStyle w:val="CharSectno"/>
        </w:rPr>
        <w:t>127</w:t>
      </w:r>
      <w:r w:rsidR="000236E0" w:rsidRPr="00283E59">
        <w:t xml:space="preserve">  Publishing variation of tuition fees</w:t>
      </w:r>
      <w:bookmarkEnd w:id="187"/>
    </w:p>
    <w:p w:rsidR="000236E0" w:rsidRPr="00283E59" w:rsidRDefault="000236E0" w:rsidP="000236E0">
      <w:pPr>
        <w:pStyle w:val="subsection"/>
      </w:pPr>
      <w:r w:rsidRPr="00283E59">
        <w:tab/>
        <w:t>(1)</w:t>
      </w:r>
      <w:r w:rsidRPr="00283E59">
        <w:tab/>
        <w:t>If an approved course provider varies the tuition fees for an approved course, or a part of an approved course, the provider must publish as soon as practicable the tuition fees as varied.</w:t>
      </w:r>
    </w:p>
    <w:p w:rsidR="00845366" w:rsidRPr="00283E59" w:rsidRDefault="00845366" w:rsidP="00845366">
      <w:pPr>
        <w:pStyle w:val="notetext"/>
      </w:pPr>
      <w:r w:rsidRPr="00283E59">
        <w:t>Note:</w:t>
      </w:r>
      <w:r w:rsidRPr="00283E59">
        <w:tab/>
        <w:t>Section</w:t>
      </w:r>
      <w:r w:rsidR="00283E59" w:rsidRPr="00283E59">
        <w:t> </w:t>
      </w:r>
      <w:r w:rsidRPr="00283E59">
        <w:t>50 of the Act provides for rules in relation to giving information to students.</w:t>
      </w:r>
    </w:p>
    <w:p w:rsidR="000236E0" w:rsidRPr="00283E59" w:rsidRDefault="000236E0" w:rsidP="000236E0">
      <w:pPr>
        <w:pStyle w:val="subsection"/>
      </w:pPr>
      <w:r w:rsidRPr="00283E59">
        <w:tab/>
        <w:t>(2)</w:t>
      </w:r>
      <w:r w:rsidRPr="00283E59">
        <w:tab/>
        <w:t xml:space="preserve">The approved course provider must publish prominently on its website the </w:t>
      </w:r>
      <w:r w:rsidR="006A4E3B" w:rsidRPr="00283E59">
        <w:t xml:space="preserve">tuition fees </w:t>
      </w:r>
      <w:r w:rsidRPr="00283E59">
        <w:t xml:space="preserve">as varied, so that the </w:t>
      </w:r>
      <w:r w:rsidR="006A4E3B" w:rsidRPr="00283E59">
        <w:t>fees are</w:t>
      </w:r>
      <w:r w:rsidRPr="00283E59">
        <w:t xml:space="preserve"> easily accessible without provision of login information.</w:t>
      </w:r>
    </w:p>
    <w:p w:rsidR="00EE7CA9" w:rsidRPr="00283E59" w:rsidRDefault="00EE7CA9" w:rsidP="00EE7CA9">
      <w:pPr>
        <w:pStyle w:val="ActHead4"/>
      </w:pPr>
      <w:bookmarkStart w:id="188" w:name="_Toc470008742"/>
      <w:r w:rsidRPr="00283E59">
        <w:rPr>
          <w:rStyle w:val="CharSubdNo"/>
        </w:rPr>
        <w:t>Subdivision E</w:t>
      </w:r>
      <w:r w:rsidRPr="00283E59">
        <w:t>—</w:t>
      </w:r>
      <w:r w:rsidRPr="00283E59">
        <w:rPr>
          <w:rStyle w:val="CharSubdText"/>
        </w:rPr>
        <w:t>Statement about covered fees</w:t>
      </w:r>
      <w:bookmarkEnd w:id="188"/>
    </w:p>
    <w:p w:rsidR="002332F7" w:rsidRPr="00283E59" w:rsidRDefault="00DF6C34" w:rsidP="002332F7">
      <w:pPr>
        <w:pStyle w:val="ActHead5"/>
      </w:pPr>
      <w:bookmarkStart w:id="189" w:name="_Toc470008743"/>
      <w:r w:rsidRPr="00283E59">
        <w:rPr>
          <w:rStyle w:val="CharSectno"/>
        </w:rPr>
        <w:t>128</w:t>
      </w:r>
      <w:r w:rsidR="002332F7" w:rsidRPr="00283E59">
        <w:t xml:space="preserve">  Purpose of this Subdivision</w:t>
      </w:r>
      <w:bookmarkEnd w:id="189"/>
    </w:p>
    <w:p w:rsidR="002332F7" w:rsidRPr="00283E59" w:rsidRDefault="002332F7" w:rsidP="002332F7">
      <w:pPr>
        <w:pStyle w:val="subsection"/>
      </w:pPr>
      <w:r w:rsidRPr="00283E59">
        <w:tab/>
      </w:r>
      <w:r w:rsidRPr="00283E59">
        <w:tab/>
        <w:t>This Subdivision is made for the purposes of section</w:t>
      </w:r>
      <w:r w:rsidR="00283E59" w:rsidRPr="00283E59">
        <w:t> </w:t>
      </w:r>
      <w:r w:rsidRPr="00283E59">
        <w:t>56 of the Act.</w:t>
      </w:r>
    </w:p>
    <w:p w:rsidR="00EE7CA9" w:rsidRPr="00283E59" w:rsidRDefault="00DF6C34" w:rsidP="00EE7CA9">
      <w:pPr>
        <w:pStyle w:val="ActHead5"/>
      </w:pPr>
      <w:bookmarkStart w:id="190" w:name="_Toc470008744"/>
      <w:r w:rsidRPr="00283E59">
        <w:rPr>
          <w:rStyle w:val="CharSectno"/>
        </w:rPr>
        <w:lastRenderedPageBreak/>
        <w:t>129</w:t>
      </w:r>
      <w:r w:rsidR="00EE7CA9" w:rsidRPr="00283E59">
        <w:t xml:space="preserve">  Requirements for statement about covered fees</w:t>
      </w:r>
      <w:bookmarkEnd w:id="190"/>
    </w:p>
    <w:p w:rsidR="00EE7CA9" w:rsidRPr="00283E59" w:rsidRDefault="00EE7CA9" w:rsidP="00EE7CA9">
      <w:pPr>
        <w:pStyle w:val="subsection"/>
      </w:pPr>
      <w:r w:rsidRPr="00283E59">
        <w:tab/>
        <w:t>(1)</w:t>
      </w:r>
      <w:r w:rsidRPr="00283E59">
        <w:tab/>
      </w:r>
      <w:r w:rsidR="002332F7" w:rsidRPr="00283E59">
        <w:t>T</w:t>
      </w:r>
      <w:r w:rsidRPr="00283E59">
        <w:t>he statement required by section</w:t>
      </w:r>
      <w:r w:rsidR="00283E59" w:rsidRPr="00283E59">
        <w:t> </w:t>
      </w:r>
      <w:r w:rsidR="00DD2838" w:rsidRPr="00283E59">
        <w:t>56 of the Act</w:t>
      </w:r>
      <w:r w:rsidRPr="00283E59">
        <w:t>:</w:t>
      </w:r>
    </w:p>
    <w:p w:rsidR="00EE7CA9" w:rsidRPr="00283E59" w:rsidRDefault="00EE7CA9" w:rsidP="00EE7CA9">
      <w:pPr>
        <w:pStyle w:val="paragraph"/>
      </w:pPr>
      <w:r w:rsidRPr="00283E59">
        <w:tab/>
        <w:t>(a)</w:t>
      </w:r>
      <w:r w:rsidRPr="00283E59">
        <w:tab/>
        <w:t>must include the title “VET Student Loan Statement of Covered Fees”; and</w:t>
      </w:r>
    </w:p>
    <w:p w:rsidR="00EE7CA9" w:rsidRPr="00283E59" w:rsidRDefault="00EE7CA9" w:rsidP="00EE7CA9">
      <w:pPr>
        <w:pStyle w:val="paragraph"/>
      </w:pPr>
      <w:r w:rsidRPr="00283E59">
        <w:tab/>
        <w:t>(b)</w:t>
      </w:r>
      <w:r w:rsidRPr="00283E59">
        <w:tab/>
        <w:t>in addition to the information required by section</w:t>
      </w:r>
      <w:r w:rsidR="00283E59" w:rsidRPr="00283E59">
        <w:t> </w:t>
      </w:r>
      <w:r w:rsidRPr="00283E59">
        <w:t xml:space="preserve">56 of the Act, must also include the information mentioned in paragraphs </w:t>
      </w:r>
      <w:r w:rsidR="00DF6C34" w:rsidRPr="00283E59">
        <w:t>99</w:t>
      </w:r>
      <w:r w:rsidRPr="00283E59">
        <w:t>(4)(a) to (i) of this instrument.</w:t>
      </w:r>
    </w:p>
    <w:p w:rsidR="00EE7CA9" w:rsidRPr="00283E59" w:rsidRDefault="00EE7CA9" w:rsidP="00EE7CA9">
      <w:pPr>
        <w:pStyle w:val="subsection"/>
      </w:pPr>
      <w:r w:rsidRPr="00283E59">
        <w:tab/>
        <w:t>(2)</w:t>
      </w:r>
      <w:r w:rsidRPr="00283E59">
        <w:tab/>
        <w:t>The statement must be given to the student after the student enrols in the course and before the first census day for the course.</w:t>
      </w:r>
    </w:p>
    <w:p w:rsidR="00EE7CA9" w:rsidRPr="00283E59" w:rsidRDefault="00EE7CA9" w:rsidP="00EE7CA9">
      <w:pPr>
        <w:pStyle w:val="subsection"/>
      </w:pPr>
      <w:r w:rsidRPr="00283E59">
        <w:tab/>
        <w:t>(3)</w:t>
      </w:r>
      <w:r w:rsidRPr="00283E59">
        <w:tab/>
        <w:t>The statement may be given to the student along with the VET student loan fee notice for the first fee period of the course.</w:t>
      </w:r>
    </w:p>
    <w:p w:rsidR="002C49A7" w:rsidRPr="00283E59" w:rsidRDefault="002C49A7" w:rsidP="002C49A7">
      <w:pPr>
        <w:pStyle w:val="ActHead3"/>
        <w:pageBreakBefore/>
      </w:pPr>
      <w:bookmarkStart w:id="191" w:name="_Toc470008745"/>
      <w:r w:rsidRPr="00283E59">
        <w:rPr>
          <w:rStyle w:val="CharDivNo"/>
        </w:rPr>
        <w:lastRenderedPageBreak/>
        <w:t>Division</w:t>
      </w:r>
      <w:r w:rsidR="00283E59" w:rsidRPr="00283E59">
        <w:rPr>
          <w:rStyle w:val="CharDivNo"/>
        </w:rPr>
        <w:t> </w:t>
      </w:r>
      <w:r w:rsidR="00CC7714" w:rsidRPr="00283E59">
        <w:rPr>
          <w:rStyle w:val="CharDivNo"/>
        </w:rPr>
        <w:t>7</w:t>
      </w:r>
      <w:r w:rsidRPr="00283E59">
        <w:t>—</w:t>
      </w:r>
      <w:r w:rsidRPr="00283E59">
        <w:rPr>
          <w:rStyle w:val="CharDivText"/>
        </w:rPr>
        <w:t>Census days</w:t>
      </w:r>
      <w:bookmarkEnd w:id="191"/>
    </w:p>
    <w:p w:rsidR="009C2CA3" w:rsidRPr="00283E59" w:rsidRDefault="009C2CA3" w:rsidP="009C2CA3">
      <w:pPr>
        <w:pStyle w:val="ActHead4"/>
      </w:pPr>
      <w:bookmarkStart w:id="192" w:name="_Toc470008746"/>
      <w:r w:rsidRPr="00283E59">
        <w:rPr>
          <w:rStyle w:val="CharSubdNo"/>
        </w:rPr>
        <w:t>Subdivision A</w:t>
      </w:r>
      <w:r w:rsidRPr="00283E59">
        <w:t>—</w:t>
      </w:r>
      <w:r w:rsidRPr="00283E59">
        <w:rPr>
          <w:rStyle w:val="CharSubdText"/>
        </w:rPr>
        <w:t>Purpose of this division</w:t>
      </w:r>
      <w:bookmarkEnd w:id="192"/>
    </w:p>
    <w:p w:rsidR="00C23467" w:rsidRPr="00283E59" w:rsidRDefault="00DF6C34" w:rsidP="002C49A7">
      <w:pPr>
        <w:pStyle w:val="ActHead5"/>
      </w:pPr>
      <w:bookmarkStart w:id="193" w:name="_Toc470008747"/>
      <w:r w:rsidRPr="00283E59">
        <w:rPr>
          <w:rStyle w:val="CharSectno"/>
        </w:rPr>
        <w:t>130</w:t>
      </w:r>
      <w:r w:rsidR="002C49A7" w:rsidRPr="00283E59">
        <w:t xml:space="preserve">  </w:t>
      </w:r>
      <w:r w:rsidR="00C23467" w:rsidRPr="00283E59">
        <w:t>Purpose of this Division</w:t>
      </w:r>
      <w:bookmarkEnd w:id="193"/>
    </w:p>
    <w:p w:rsidR="00C23467" w:rsidRPr="00283E59" w:rsidRDefault="00C23467" w:rsidP="00C23467">
      <w:pPr>
        <w:pStyle w:val="subsection"/>
      </w:pPr>
      <w:r w:rsidRPr="00283E59">
        <w:tab/>
      </w:r>
      <w:r w:rsidRPr="00283E59">
        <w:tab/>
        <w:t xml:space="preserve">This Division </w:t>
      </w:r>
      <w:r w:rsidR="009F56E7" w:rsidRPr="00283E59">
        <w:t>is made</w:t>
      </w:r>
      <w:r w:rsidRPr="00283E59">
        <w:t xml:space="preserve"> for the purposes of section</w:t>
      </w:r>
      <w:r w:rsidR="00283E59" w:rsidRPr="00283E59">
        <w:t> </w:t>
      </w:r>
      <w:r w:rsidRPr="00283E59">
        <w:t>58 of the Act.</w:t>
      </w:r>
    </w:p>
    <w:p w:rsidR="00F57EA0" w:rsidRPr="00283E59" w:rsidRDefault="00F57EA0" w:rsidP="00F57EA0">
      <w:pPr>
        <w:pStyle w:val="notetext"/>
      </w:pPr>
      <w:r w:rsidRPr="00283E59">
        <w:t>Note:</w:t>
      </w:r>
      <w:r w:rsidRPr="00283E59">
        <w:tab/>
        <w:t>An approved course provider may be liable for a civil penalty if the provider fails to comply with this Division: see subsections</w:t>
      </w:r>
      <w:r w:rsidR="00283E59" w:rsidRPr="00283E59">
        <w:t> </w:t>
      </w:r>
      <w:r w:rsidRPr="00283E59">
        <w:t>58(6) and (7) of the Act.</w:t>
      </w:r>
    </w:p>
    <w:p w:rsidR="009C2CA3" w:rsidRPr="00283E59" w:rsidRDefault="009C2CA3" w:rsidP="009C2CA3">
      <w:pPr>
        <w:pStyle w:val="ActHead4"/>
      </w:pPr>
      <w:bookmarkStart w:id="194" w:name="_Toc470008748"/>
      <w:r w:rsidRPr="00283E59">
        <w:rPr>
          <w:rStyle w:val="CharSubdNo"/>
        </w:rPr>
        <w:t>Subdivision B</w:t>
      </w:r>
      <w:r w:rsidRPr="00283E59">
        <w:t>—</w:t>
      </w:r>
      <w:r w:rsidRPr="00283E59">
        <w:rPr>
          <w:rStyle w:val="CharSubdText"/>
        </w:rPr>
        <w:t>Determining census days</w:t>
      </w:r>
      <w:bookmarkEnd w:id="194"/>
    </w:p>
    <w:p w:rsidR="002C49A7" w:rsidRPr="00283E59" w:rsidRDefault="00DF6C34" w:rsidP="002C49A7">
      <w:pPr>
        <w:pStyle w:val="ActHead5"/>
      </w:pPr>
      <w:bookmarkStart w:id="195" w:name="_Toc470008749"/>
      <w:r w:rsidRPr="00283E59">
        <w:rPr>
          <w:rStyle w:val="CharSectno"/>
        </w:rPr>
        <w:t>131</w:t>
      </w:r>
      <w:r w:rsidR="00C23467" w:rsidRPr="00283E59">
        <w:t xml:space="preserve">  </w:t>
      </w:r>
      <w:r w:rsidR="002C49A7" w:rsidRPr="00283E59">
        <w:t>Determining census days</w:t>
      </w:r>
      <w:bookmarkEnd w:id="195"/>
    </w:p>
    <w:p w:rsidR="002C49A7" w:rsidRPr="00283E59" w:rsidRDefault="002C49A7" w:rsidP="002C49A7">
      <w:pPr>
        <w:pStyle w:val="subsection"/>
      </w:pPr>
      <w:r w:rsidRPr="00283E59">
        <w:tab/>
      </w:r>
      <w:r w:rsidRPr="00283E59">
        <w:tab/>
      </w:r>
      <w:r w:rsidR="00C23467" w:rsidRPr="00283E59">
        <w:t>A</w:t>
      </w:r>
      <w:r w:rsidRPr="00283E59">
        <w:t>n approved course provider offering an approved course for a particular period must determine census days for the course so that:</w:t>
      </w:r>
    </w:p>
    <w:p w:rsidR="002C49A7" w:rsidRPr="00283E59" w:rsidRDefault="002C49A7" w:rsidP="002C49A7">
      <w:pPr>
        <w:pStyle w:val="paragraph"/>
      </w:pPr>
      <w:r w:rsidRPr="00283E59">
        <w:tab/>
        <w:t>(a)</w:t>
      </w:r>
      <w:r w:rsidRPr="00283E59">
        <w:tab/>
        <w:t>there are at least 3 census days for the course; and</w:t>
      </w:r>
    </w:p>
    <w:p w:rsidR="002C49A7" w:rsidRPr="00283E59" w:rsidRDefault="002C49A7" w:rsidP="002C49A7">
      <w:pPr>
        <w:pStyle w:val="paragraph"/>
      </w:pPr>
      <w:r w:rsidRPr="00283E59">
        <w:tab/>
        <w:t>(b)</w:t>
      </w:r>
      <w:r w:rsidRPr="00283E59">
        <w:tab/>
        <w:t>each census day for a part of the course is at least 20% of the way through the period:</w:t>
      </w:r>
    </w:p>
    <w:p w:rsidR="002C49A7" w:rsidRPr="00283E59" w:rsidRDefault="002C49A7" w:rsidP="002C49A7">
      <w:pPr>
        <w:pStyle w:val="paragraphsub"/>
      </w:pPr>
      <w:r w:rsidRPr="00283E59">
        <w:tab/>
        <w:t>(i)</w:t>
      </w:r>
      <w:r w:rsidRPr="00283E59">
        <w:tab/>
        <w:t>starting when that part of the course starts to be provided; and</w:t>
      </w:r>
    </w:p>
    <w:p w:rsidR="002C49A7" w:rsidRPr="00283E59" w:rsidRDefault="002C49A7" w:rsidP="002C49A7">
      <w:pPr>
        <w:pStyle w:val="paragraphsub"/>
      </w:pPr>
      <w:r w:rsidRPr="00283E59">
        <w:tab/>
        <w:t>(ii)</w:t>
      </w:r>
      <w:r w:rsidRPr="00283E59">
        <w:tab/>
        <w:t>ending on the day a student would reasonably be expected to complete that part of the course.</w:t>
      </w:r>
    </w:p>
    <w:p w:rsidR="00C23467" w:rsidRPr="00283E59" w:rsidRDefault="00DF6C34" w:rsidP="00C23467">
      <w:pPr>
        <w:pStyle w:val="ActHead5"/>
      </w:pPr>
      <w:bookmarkStart w:id="196" w:name="_Toc470008750"/>
      <w:r w:rsidRPr="00283E59">
        <w:rPr>
          <w:rStyle w:val="CharSectno"/>
        </w:rPr>
        <w:t>132</w:t>
      </w:r>
      <w:r w:rsidR="00C23467" w:rsidRPr="00283E59">
        <w:t xml:space="preserve">  Publishing </w:t>
      </w:r>
      <w:r w:rsidR="007F25A9" w:rsidRPr="00283E59">
        <w:t xml:space="preserve">determination of </w:t>
      </w:r>
      <w:r w:rsidR="00C23467" w:rsidRPr="00283E59">
        <w:t>census days</w:t>
      </w:r>
      <w:bookmarkEnd w:id="196"/>
    </w:p>
    <w:p w:rsidR="00C23467" w:rsidRPr="00283E59" w:rsidRDefault="00C23467" w:rsidP="00C23467">
      <w:pPr>
        <w:pStyle w:val="subsection"/>
      </w:pPr>
      <w:r w:rsidRPr="00283E59">
        <w:tab/>
        <w:t>(1)</w:t>
      </w:r>
      <w:r w:rsidRPr="00283E59">
        <w:tab/>
        <w:t>An approved course provider must publish the census days determined for a course, or a part of a course, before the earliest day for enrolment in the course or part.</w:t>
      </w:r>
    </w:p>
    <w:p w:rsidR="00C23467" w:rsidRPr="00283E59" w:rsidRDefault="00C23467" w:rsidP="00C23467">
      <w:pPr>
        <w:pStyle w:val="subsection"/>
      </w:pPr>
      <w:r w:rsidRPr="00283E59">
        <w:tab/>
        <w:t>(2)</w:t>
      </w:r>
      <w:r w:rsidRPr="00283E59">
        <w:tab/>
      </w:r>
      <w:r w:rsidR="00C61ABA" w:rsidRPr="00283E59">
        <w:t>A</w:t>
      </w:r>
      <w:r w:rsidRPr="00283E59">
        <w:t>n approved course provider must publish</w:t>
      </w:r>
      <w:r w:rsidR="00C61ABA" w:rsidRPr="00283E59">
        <w:t xml:space="preserve"> prominently on its website the census days the provider determines, </w:t>
      </w:r>
      <w:r w:rsidRPr="00283E59">
        <w:t xml:space="preserve">so that </w:t>
      </w:r>
      <w:r w:rsidR="007245E6" w:rsidRPr="00283E59">
        <w:t>the census days are</w:t>
      </w:r>
      <w:r w:rsidRPr="00283E59">
        <w:t xml:space="preserve"> easily accessible without provision of login information.</w:t>
      </w:r>
    </w:p>
    <w:p w:rsidR="009C2CA3" w:rsidRPr="00283E59" w:rsidRDefault="004B133A" w:rsidP="009C2CA3">
      <w:pPr>
        <w:pStyle w:val="ActHead4"/>
      </w:pPr>
      <w:bookmarkStart w:id="197" w:name="_Toc470008751"/>
      <w:r w:rsidRPr="00283E59">
        <w:rPr>
          <w:rStyle w:val="CharSubdNo"/>
        </w:rPr>
        <w:t>Subdivision C</w:t>
      </w:r>
      <w:r w:rsidR="009C2CA3" w:rsidRPr="00283E59">
        <w:t>—</w:t>
      </w:r>
      <w:r w:rsidR="009C2CA3" w:rsidRPr="00283E59">
        <w:rPr>
          <w:rStyle w:val="CharSubdText"/>
        </w:rPr>
        <w:t>Varying census days</w:t>
      </w:r>
      <w:bookmarkEnd w:id="197"/>
    </w:p>
    <w:p w:rsidR="002C49A7" w:rsidRPr="00283E59" w:rsidRDefault="00DF6C34" w:rsidP="00C23467">
      <w:pPr>
        <w:pStyle w:val="ActHead5"/>
      </w:pPr>
      <w:bookmarkStart w:id="198" w:name="_Toc470008752"/>
      <w:r w:rsidRPr="00283E59">
        <w:rPr>
          <w:rStyle w:val="CharSectno"/>
        </w:rPr>
        <w:t>133</w:t>
      </w:r>
      <w:r w:rsidR="00C61ABA" w:rsidRPr="00283E59">
        <w:t xml:space="preserve">  </w:t>
      </w:r>
      <w:r w:rsidR="00C23467" w:rsidRPr="00283E59">
        <w:t>Varying census days</w:t>
      </w:r>
      <w:bookmarkEnd w:id="198"/>
    </w:p>
    <w:p w:rsidR="002C49A7" w:rsidRPr="00283E59" w:rsidRDefault="00C61ABA" w:rsidP="00BC54BD">
      <w:pPr>
        <w:pStyle w:val="subsection"/>
      </w:pPr>
      <w:r w:rsidRPr="00283E59">
        <w:tab/>
        <w:t>(1)</w:t>
      </w:r>
      <w:r w:rsidRPr="00283E59">
        <w:tab/>
        <w:t>An approved course provider may vary a census day determined for a course, or a part of a course, if:</w:t>
      </w:r>
    </w:p>
    <w:p w:rsidR="00C61ABA" w:rsidRPr="00283E59" w:rsidRDefault="00C61ABA" w:rsidP="00C61ABA">
      <w:pPr>
        <w:pStyle w:val="paragraph"/>
      </w:pPr>
      <w:r w:rsidRPr="00283E59">
        <w:tab/>
        <w:t>(a)</w:t>
      </w:r>
      <w:r w:rsidRPr="00283E59">
        <w:tab/>
        <w:t>the Secretary has given the provider written approval of the proposed variation; or</w:t>
      </w:r>
    </w:p>
    <w:p w:rsidR="00C61ABA" w:rsidRPr="00283E59" w:rsidRDefault="00C61ABA" w:rsidP="00C61ABA">
      <w:pPr>
        <w:pStyle w:val="paragraph"/>
      </w:pPr>
      <w:r w:rsidRPr="00283E59">
        <w:tab/>
        <w:t>(b)</w:t>
      </w:r>
      <w:r w:rsidRPr="00283E59">
        <w:tab/>
        <w:t>the variation:</w:t>
      </w:r>
    </w:p>
    <w:p w:rsidR="00C61ABA" w:rsidRPr="00283E59" w:rsidRDefault="00C61ABA" w:rsidP="00C61ABA">
      <w:pPr>
        <w:pStyle w:val="paragraphsub"/>
      </w:pPr>
      <w:r w:rsidRPr="00283E59">
        <w:tab/>
        <w:t>(i)</w:t>
      </w:r>
      <w:r w:rsidRPr="00283E59">
        <w:tab/>
        <w:t xml:space="preserve">occurs before the </w:t>
      </w:r>
      <w:r w:rsidR="006A4E3B" w:rsidRPr="00283E59">
        <w:t xml:space="preserve">census </w:t>
      </w:r>
      <w:r w:rsidR="00947F46" w:rsidRPr="00283E59">
        <w:t>day</w:t>
      </w:r>
      <w:r w:rsidRPr="00283E59">
        <w:t>; and</w:t>
      </w:r>
    </w:p>
    <w:p w:rsidR="00947F46" w:rsidRPr="00283E59" w:rsidRDefault="00C61ABA" w:rsidP="00C61ABA">
      <w:pPr>
        <w:pStyle w:val="paragraphsub"/>
      </w:pPr>
      <w:r w:rsidRPr="00283E59">
        <w:tab/>
        <w:t>(ii)</w:t>
      </w:r>
      <w:r w:rsidRPr="00283E59">
        <w:tab/>
        <w:t xml:space="preserve">does not disadvantage a student </w:t>
      </w:r>
      <w:r w:rsidR="00947F46" w:rsidRPr="00283E59">
        <w:t>enrolled in, or se</w:t>
      </w:r>
      <w:r w:rsidR="002A5FA7" w:rsidRPr="00283E59">
        <w:t>eking to enrol in the course, or</w:t>
      </w:r>
      <w:r w:rsidR="00947F46" w:rsidRPr="00283E59">
        <w:t xml:space="preserve"> the part of the course; and</w:t>
      </w:r>
    </w:p>
    <w:p w:rsidR="00C61ABA" w:rsidRPr="00283E59" w:rsidRDefault="00C61ABA" w:rsidP="00C61ABA">
      <w:pPr>
        <w:pStyle w:val="paragraphsub"/>
      </w:pPr>
      <w:r w:rsidRPr="00283E59">
        <w:tab/>
        <w:t>(iii)</w:t>
      </w:r>
      <w:r w:rsidRPr="00283E59">
        <w:tab/>
        <w:t>is necessary to correct an administrative error or to deal with a change in circumstances.</w:t>
      </w:r>
    </w:p>
    <w:p w:rsidR="00947F46" w:rsidRPr="00283E59" w:rsidRDefault="00947F46" w:rsidP="00947F46">
      <w:pPr>
        <w:pStyle w:val="subsection"/>
      </w:pPr>
      <w:r w:rsidRPr="00283E59">
        <w:lastRenderedPageBreak/>
        <w:tab/>
        <w:t>(2)</w:t>
      </w:r>
      <w:r w:rsidRPr="00283E59">
        <w:tab/>
        <w:t xml:space="preserve">A student enrolled in, or seeking to enrol in a course, or a part of a course, is taken for the purposes of </w:t>
      </w:r>
      <w:r w:rsidR="00283E59" w:rsidRPr="00283E59">
        <w:t>subparagraph (</w:t>
      </w:r>
      <w:r w:rsidRPr="00283E59">
        <w:t>1)(b)(ii) to be disadvantaged by a variation that makes a census day for the course, or the part of the course, earlier. This does not limit that subparagraph.</w:t>
      </w:r>
    </w:p>
    <w:p w:rsidR="000A1E6B" w:rsidRPr="00283E59" w:rsidRDefault="000A1E6B" w:rsidP="000A1E6B">
      <w:pPr>
        <w:pStyle w:val="subsection"/>
      </w:pPr>
      <w:r w:rsidRPr="00283E59">
        <w:tab/>
        <w:t>(3)</w:t>
      </w:r>
      <w:r w:rsidRPr="00283E59">
        <w:tab/>
      </w:r>
      <w:r w:rsidR="00283E59" w:rsidRPr="00283E59">
        <w:t>Subsection (</w:t>
      </w:r>
      <w:r w:rsidRPr="00283E59">
        <w:t>1) do</w:t>
      </w:r>
      <w:r w:rsidR="00370B17" w:rsidRPr="00283E59">
        <w:t>es</w:t>
      </w:r>
      <w:r w:rsidRPr="00283E59">
        <w:t xml:space="preserve"> not apply in relation to a course offered under an arrangement that:</w:t>
      </w:r>
    </w:p>
    <w:p w:rsidR="000A1E6B" w:rsidRPr="00283E59" w:rsidRDefault="000A1E6B" w:rsidP="000A1E6B">
      <w:pPr>
        <w:pStyle w:val="paragraph"/>
      </w:pPr>
      <w:r w:rsidRPr="00283E59">
        <w:tab/>
        <w:t>(a)</w:t>
      </w:r>
      <w:r w:rsidRPr="00283E59">
        <w:tab/>
        <w:t>was entered into between the provider and an employer or industry body; and</w:t>
      </w:r>
    </w:p>
    <w:p w:rsidR="000A1E6B" w:rsidRPr="00283E59" w:rsidRDefault="000A1E6B" w:rsidP="000A1E6B">
      <w:pPr>
        <w:pStyle w:val="paragraph"/>
      </w:pPr>
      <w:r w:rsidRPr="00283E59">
        <w:tab/>
        <w:t>(b)</w:t>
      </w:r>
      <w:r w:rsidRPr="00283E59">
        <w:tab/>
        <w:t>limits or restricts enrolments in some or all of the places in the course.</w:t>
      </w:r>
    </w:p>
    <w:p w:rsidR="00C61ABA" w:rsidRPr="00283E59" w:rsidRDefault="00DF6C34" w:rsidP="00C61ABA">
      <w:pPr>
        <w:pStyle w:val="ActHead5"/>
      </w:pPr>
      <w:bookmarkStart w:id="199" w:name="_Toc470008753"/>
      <w:r w:rsidRPr="00283E59">
        <w:rPr>
          <w:rStyle w:val="CharSectno"/>
        </w:rPr>
        <w:t>134</w:t>
      </w:r>
      <w:r w:rsidR="00C61ABA" w:rsidRPr="00283E59">
        <w:t xml:space="preserve">  Publi</w:t>
      </w:r>
      <w:r w:rsidR="007F25A9" w:rsidRPr="00283E59">
        <w:t>shing variation of census days</w:t>
      </w:r>
      <w:bookmarkEnd w:id="199"/>
    </w:p>
    <w:p w:rsidR="007F25A9" w:rsidRPr="00283E59" w:rsidRDefault="007F25A9" w:rsidP="007F25A9">
      <w:pPr>
        <w:pStyle w:val="subsection"/>
      </w:pPr>
      <w:r w:rsidRPr="00283E59">
        <w:tab/>
        <w:t>(1)</w:t>
      </w:r>
      <w:r w:rsidRPr="00283E59">
        <w:tab/>
        <w:t xml:space="preserve">If an approved course provider varies a census day for an approved course, </w:t>
      </w:r>
      <w:r w:rsidR="00BC54BD" w:rsidRPr="00283E59">
        <w:t xml:space="preserve">or a part of an approved course, </w:t>
      </w:r>
      <w:r w:rsidRPr="00283E59">
        <w:t xml:space="preserve">the provider must </w:t>
      </w:r>
      <w:r w:rsidR="00A260FF" w:rsidRPr="00283E59">
        <w:t xml:space="preserve">as soon as practicable </w:t>
      </w:r>
      <w:r w:rsidRPr="00283E59">
        <w:t>publish</w:t>
      </w:r>
      <w:r w:rsidR="00B3561F" w:rsidRPr="00283E59">
        <w:t xml:space="preserve"> </w:t>
      </w:r>
      <w:r w:rsidRPr="00283E59">
        <w:t>the census day as varied.</w:t>
      </w:r>
    </w:p>
    <w:p w:rsidR="007F25A9" w:rsidRPr="00283E59" w:rsidRDefault="007F25A9" w:rsidP="007F25A9">
      <w:pPr>
        <w:pStyle w:val="subsection"/>
      </w:pPr>
      <w:r w:rsidRPr="00283E59">
        <w:tab/>
        <w:t>(2)</w:t>
      </w:r>
      <w:r w:rsidRPr="00283E59">
        <w:tab/>
        <w:t>The approved course provider must publish prominently on its website the census day as varied, so that the day is easily accessible without provision of login information.</w:t>
      </w:r>
    </w:p>
    <w:p w:rsidR="002C49A7" w:rsidRPr="00283E59" w:rsidRDefault="0076001D" w:rsidP="0076001D">
      <w:pPr>
        <w:pStyle w:val="ActHead3"/>
        <w:pageBreakBefore/>
      </w:pPr>
      <w:bookmarkStart w:id="200" w:name="_Toc470008754"/>
      <w:r w:rsidRPr="00283E59">
        <w:rPr>
          <w:rStyle w:val="CharDivNo"/>
        </w:rPr>
        <w:lastRenderedPageBreak/>
        <w:t>Division</w:t>
      </w:r>
      <w:r w:rsidR="00283E59" w:rsidRPr="00283E59">
        <w:rPr>
          <w:rStyle w:val="CharDivNo"/>
        </w:rPr>
        <w:t> </w:t>
      </w:r>
      <w:r w:rsidR="00CC7714" w:rsidRPr="00283E59">
        <w:rPr>
          <w:rStyle w:val="CharDivNo"/>
        </w:rPr>
        <w:t>8</w:t>
      </w:r>
      <w:r w:rsidRPr="00283E59">
        <w:t>—</w:t>
      </w:r>
      <w:r w:rsidRPr="00283E59">
        <w:rPr>
          <w:rStyle w:val="CharDivText"/>
        </w:rPr>
        <w:t>Marketing</w:t>
      </w:r>
      <w:bookmarkEnd w:id="200"/>
    </w:p>
    <w:p w:rsidR="00DD2838" w:rsidRPr="00283E59" w:rsidRDefault="00DD2838" w:rsidP="00737063">
      <w:pPr>
        <w:pStyle w:val="ActHead4"/>
      </w:pPr>
      <w:bookmarkStart w:id="201" w:name="_Toc470008755"/>
      <w:r w:rsidRPr="00283E59">
        <w:rPr>
          <w:rStyle w:val="CharSubdNo"/>
        </w:rPr>
        <w:t>Subdivision A</w:t>
      </w:r>
      <w:r w:rsidRPr="00283E59">
        <w:t>—</w:t>
      </w:r>
      <w:r w:rsidRPr="00283E59">
        <w:rPr>
          <w:rStyle w:val="CharSubdText"/>
        </w:rPr>
        <w:t>Offering certain inducements</w:t>
      </w:r>
      <w:bookmarkEnd w:id="201"/>
    </w:p>
    <w:p w:rsidR="00DD2838" w:rsidRPr="00283E59" w:rsidRDefault="00DF6C34" w:rsidP="00DD2838">
      <w:pPr>
        <w:pStyle w:val="ActHead5"/>
      </w:pPr>
      <w:bookmarkStart w:id="202" w:name="_Toc470008756"/>
      <w:r w:rsidRPr="00283E59">
        <w:rPr>
          <w:rStyle w:val="CharSectno"/>
        </w:rPr>
        <w:t>135</w:t>
      </w:r>
      <w:r w:rsidR="00DD2838" w:rsidRPr="00283E59">
        <w:t xml:space="preserve">  Purpose of this Subdivision</w:t>
      </w:r>
      <w:bookmarkEnd w:id="202"/>
    </w:p>
    <w:p w:rsidR="00DD2838" w:rsidRPr="00283E59" w:rsidRDefault="00DD2838" w:rsidP="00DD2838">
      <w:pPr>
        <w:pStyle w:val="subsection"/>
      </w:pPr>
      <w:r w:rsidRPr="00283E59">
        <w:tab/>
      </w:r>
      <w:r w:rsidRPr="00283E59">
        <w:tab/>
        <w:t>This Subdivision is made for the purposes of subsection</w:t>
      </w:r>
      <w:r w:rsidR="00283E59" w:rsidRPr="00283E59">
        <w:t> </w:t>
      </w:r>
      <w:r w:rsidRPr="00283E59">
        <w:t>61(2) of the Act.</w:t>
      </w:r>
    </w:p>
    <w:p w:rsidR="0076001D" w:rsidRPr="00283E59" w:rsidRDefault="00DF6C34" w:rsidP="00285503">
      <w:pPr>
        <w:pStyle w:val="ActHead5"/>
      </w:pPr>
      <w:bookmarkStart w:id="203" w:name="_Toc470008757"/>
      <w:r w:rsidRPr="00283E59">
        <w:rPr>
          <w:rStyle w:val="CharSectno"/>
        </w:rPr>
        <w:t>136</w:t>
      </w:r>
      <w:r w:rsidR="00285503" w:rsidRPr="00283E59">
        <w:t xml:space="preserve">  Benefits that may be offered</w:t>
      </w:r>
      <w:bookmarkEnd w:id="203"/>
    </w:p>
    <w:p w:rsidR="00285503" w:rsidRPr="00283E59" w:rsidRDefault="00285503" w:rsidP="00285503">
      <w:pPr>
        <w:pStyle w:val="subsection"/>
      </w:pPr>
      <w:r w:rsidRPr="00283E59">
        <w:tab/>
      </w:r>
      <w:r w:rsidRPr="00283E59">
        <w:tab/>
      </w:r>
      <w:r w:rsidR="00DD2838" w:rsidRPr="00283E59">
        <w:t>T</w:t>
      </w:r>
      <w:r w:rsidRPr="00283E59">
        <w:t>he following benefits are specified:</w:t>
      </w:r>
    </w:p>
    <w:p w:rsidR="00285503" w:rsidRPr="00283E59" w:rsidRDefault="00285503" w:rsidP="00285503">
      <w:pPr>
        <w:pStyle w:val="paragraph"/>
      </w:pPr>
      <w:r w:rsidRPr="00283E59">
        <w:tab/>
        <w:t>(a)</w:t>
      </w:r>
      <w:r w:rsidRPr="00283E59">
        <w:tab/>
        <w:t xml:space="preserve">the </w:t>
      </w:r>
      <w:r w:rsidR="00D563BA" w:rsidRPr="00283E59">
        <w:t xml:space="preserve">content and quality of the </w:t>
      </w:r>
      <w:r w:rsidRPr="00283E59">
        <w:t>course;</w:t>
      </w:r>
    </w:p>
    <w:p w:rsidR="00D563BA" w:rsidRPr="00283E59" w:rsidRDefault="00D563BA" w:rsidP="00285503">
      <w:pPr>
        <w:pStyle w:val="paragraph"/>
      </w:pPr>
      <w:r w:rsidRPr="00283E59">
        <w:tab/>
        <w:t>(b)</w:t>
      </w:r>
      <w:r w:rsidRPr="00283E59">
        <w:tab/>
        <w:t>the amount of the tuition fees for the course;</w:t>
      </w:r>
    </w:p>
    <w:p w:rsidR="00285503" w:rsidRPr="00283E59" w:rsidRDefault="00D563BA" w:rsidP="00285503">
      <w:pPr>
        <w:pStyle w:val="paragraph"/>
      </w:pPr>
      <w:r w:rsidRPr="00283E59">
        <w:tab/>
        <w:t>(c</w:t>
      </w:r>
      <w:r w:rsidR="00285503" w:rsidRPr="00283E59">
        <w:t>)</w:t>
      </w:r>
      <w:r w:rsidR="00285503" w:rsidRPr="00283E59">
        <w:tab/>
        <w:t>the availability of a VET student loan for the course;</w:t>
      </w:r>
    </w:p>
    <w:p w:rsidR="0062072D" w:rsidRPr="00283E59" w:rsidRDefault="00D563BA" w:rsidP="00285503">
      <w:pPr>
        <w:pStyle w:val="paragraph"/>
      </w:pPr>
      <w:r w:rsidRPr="00283E59">
        <w:tab/>
        <w:t>(d</w:t>
      </w:r>
      <w:r w:rsidR="00285503" w:rsidRPr="00283E59">
        <w:t>)</w:t>
      </w:r>
      <w:r w:rsidR="00285503" w:rsidRPr="00283E59">
        <w:tab/>
        <w:t>marketing merchandise</w:t>
      </w:r>
      <w:r w:rsidR="0062072D" w:rsidRPr="00283E59">
        <w:t xml:space="preserve"> up to the</w:t>
      </w:r>
      <w:r w:rsidR="00F42A4D" w:rsidRPr="00283E59">
        <w:t xml:space="preserve"> total</w:t>
      </w:r>
      <w:r w:rsidR="0062072D" w:rsidRPr="00283E59">
        <w:t xml:space="preserve"> value of $30 </w:t>
      </w:r>
      <w:r w:rsidR="00F42A4D" w:rsidRPr="00283E59">
        <w:t>per person</w:t>
      </w:r>
      <w:r w:rsidR="0062072D" w:rsidRPr="00283E59">
        <w:t>.</w:t>
      </w:r>
    </w:p>
    <w:p w:rsidR="00DD2838" w:rsidRPr="00283E59" w:rsidRDefault="00DD2838" w:rsidP="00DD2838">
      <w:pPr>
        <w:pStyle w:val="ActHead4"/>
      </w:pPr>
      <w:bookmarkStart w:id="204" w:name="_Toc470008758"/>
      <w:r w:rsidRPr="00283E59">
        <w:rPr>
          <w:rStyle w:val="CharSubdNo"/>
        </w:rPr>
        <w:t>Subdivision B</w:t>
      </w:r>
      <w:r w:rsidRPr="00283E59">
        <w:t>—</w:t>
      </w:r>
      <w:r w:rsidR="00E30CC4" w:rsidRPr="00283E59">
        <w:rPr>
          <w:rStyle w:val="CharSubdText"/>
        </w:rPr>
        <w:t>Use of third party contact lists</w:t>
      </w:r>
      <w:bookmarkEnd w:id="204"/>
    </w:p>
    <w:p w:rsidR="00DD2838" w:rsidRPr="00283E59" w:rsidRDefault="00DF6C34" w:rsidP="00DD2838">
      <w:pPr>
        <w:pStyle w:val="ActHead5"/>
      </w:pPr>
      <w:bookmarkStart w:id="205" w:name="_Toc470008759"/>
      <w:r w:rsidRPr="00283E59">
        <w:rPr>
          <w:rStyle w:val="CharSectno"/>
        </w:rPr>
        <w:t>137</w:t>
      </w:r>
      <w:r w:rsidR="00DD2838" w:rsidRPr="00283E59">
        <w:t xml:space="preserve">  Purpose of this Subdivision</w:t>
      </w:r>
      <w:bookmarkEnd w:id="205"/>
    </w:p>
    <w:p w:rsidR="00DD2838" w:rsidRPr="00283E59" w:rsidRDefault="00DD2838" w:rsidP="00DD2838">
      <w:pPr>
        <w:pStyle w:val="subsection"/>
      </w:pPr>
      <w:r w:rsidRPr="00283E59">
        <w:tab/>
      </w:r>
      <w:r w:rsidRPr="00283E59">
        <w:tab/>
        <w:t xml:space="preserve">This Subdivision is made for the purposes of </w:t>
      </w:r>
      <w:r w:rsidR="00E30CC4" w:rsidRPr="00283E59">
        <w:t>subsection</w:t>
      </w:r>
      <w:r w:rsidR="00283E59" w:rsidRPr="00283E59">
        <w:t> </w:t>
      </w:r>
      <w:r w:rsidR="00E30CC4" w:rsidRPr="00283E59">
        <w:t>63(2) of the Act</w:t>
      </w:r>
      <w:r w:rsidRPr="00283E59">
        <w:t>.</w:t>
      </w:r>
    </w:p>
    <w:p w:rsidR="00F12605" w:rsidRPr="00283E59" w:rsidRDefault="00DF6C34" w:rsidP="00003108">
      <w:pPr>
        <w:pStyle w:val="ActHead5"/>
      </w:pPr>
      <w:bookmarkStart w:id="206" w:name="_Toc470008760"/>
      <w:r w:rsidRPr="00283E59">
        <w:rPr>
          <w:rStyle w:val="CharSectno"/>
        </w:rPr>
        <w:t>138</w:t>
      </w:r>
      <w:r w:rsidR="00F12605" w:rsidRPr="00283E59">
        <w:t xml:space="preserve">  Use of third party contact lists</w:t>
      </w:r>
      <w:bookmarkEnd w:id="206"/>
    </w:p>
    <w:p w:rsidR="000C3DAC" w:rsidRPr="00283E59" w:rsidRDefault="00E30CC4" w:rsidP="00F12605">
      <w:pPr>
        <w:pStyle w:val="subsection"/>
      </w:pPr>
      <w:r w:rsidRPr="00283E59">
        <w:tab/>
        <w:t>(1</w:t>
      </w:r>
      <w:r w:rsidR="00F12605" w:rsidRPr="00283E59">
        <w:t>)</w:t>
      </w:r>
      <w:r w:rsidR="00F12605" w:rsidRPr="00283E59">
        <w:tab/>
      </w:r>
      <w:r w:rsidR="000C3DAC" w:rsidRPr="00283E59">
        <w:t>Subsection</w:t>
      </w:r>
      <w:r w:rsidR="00283E59" w:rsidRPr="00283E59">
        <w:t> </w:t>
      </w:r>
      <w:r w:rsidR="000C3DAC" w:rsidRPr="00283E59">
        <w:t>63(1) of the Act does not apply i</w:t>
      </w:r>
      <w:r w:rsidR="00F12605" w:rsidRPr="00283E59">
        <w:t xml:space="preserve">f </w:t>
      </w:r>
      <w:r w:rsidR="000C3DAC" w:rsidRPr="00283E59">
        <w:t>the student has given express consent to being contacted by the provider.</w:t>
      </w:r>
    </w:p>
    <w:p w:rsidR="00F12605" w:rsidRPr="00283E59" w:rsidRDefault="000C3DAC" w:rsidP="00F12605">
      <w:pPr>
        <w:pStyle w:val="subsection"/>
      </w:pPr>
      <w:r w:rsidRPr="00283E59">
        <w:tab/>
        <w:t>(2)</w:t>
      </w:r>
      <w:r w:rsidRPr="00283E59">
        <w:tab/>
        <w:t>T</w:t>
      </w:r>
      <w:r w:rsidR="00F12605" w:rsidRPr="00283E59">
        <w:t xml:space="preserve">he student </w:t>
      </w:r>
      <w:r w:rsidR="00975C7E" w:rsidRPr="00283E59">
        <w:t>is</w:t>
      </w:r>
      <w:r w:rsidR="00F12605" w:rsidRPr="00283E59">
        <w:t xml:space="preserve"> taken to have provided express consent </w:t>
      </w:r>
      <w:r w:rsidR="00A106E5" w:rsidRPr="00283E59">
        <w:t>if</w:t>
      </w:r>
      <w:r w:rsidR="00F12605" w:rsidRPr="00283E59">
        <w:t>:</w:t>
      </w:r>
    </w:p>
    <w:p w:rsidR="00F12605" w:rsidRPr="00283E59" w:rsidRDefault="00F12605" w:rsidP="00F12605">
      <w:pPr>
        <w:pStyle w:val="paragraph"/>
      </w:pPr>
      <w:r w:rsidRPr="00283E59">
        <w:tab/>
        <w:t>(a)</w:t>
      </w:r>
      <w:r w:rsidRPr="00283E59">
        <w:tab/>
        <w:t xml:space="preserve">information </w:t>
      </w:r>
      <w:r w:rsidR="00AA731F" w:rsidRPr="00283E59">
        <w:t>in the request was presented clearly</w:t>
      </w:r>
      <w:r w:rsidRPr="00283E59">
        <w:t xml:space="preserve">, </w:t>
      </w:r>
      <w:r w:rsidR="00AA731F" w:rsidRPr="00283E59">
        <w:t>and set</w:t>
      </w:r>
      <w:r w:rsidRPr="00283E59">
        <w:t xml:space="preserve"> out the specific purpose for which the stu</w:t>
      </w:r>
      <w:r w:rsidR="00AA731F" w:rsidRPr="00283E59">
        <w:t>dent’s personal information would</w:t>
      </w:r>
      <w:r w:rsidRPr="00283E59">
        <w:t xml:space="preserve"> be used if consent </w:t>
      </w:r>
      <w:r w:rsidR="00AA731F" w:rsidRPr="00283E59">
        <w:t>were</w:t>
      </w:r>
      <w:r w:rsidRPr="00283E59">
        <w:t xml:space="preserve"> given; and</w:t>
      </w:r>
    </w:p>
    <w:p w:rsidR="00F12605" w:rsidRPr="00283E59" w:rsidRDefault="00F12605" w:rsidP="00F12605">
      <w:pPr>
        <w:pStyle w:val="paragraph"/>
      </w:pPr>
      <w:r w:rsidRPr="00283E59">
        <w:tab/>
        <w:t>(b)</w:t>
      </w:r>
      <w:r w:rsidRPr="00283E59">
        <w:tab/>
        <w:t xml:space="preserve">the request </w:t>
      </w:r>
      <w:r w:rsidR="00AA731F" w:rsidRPr="00283E59">
        <w:t>wa</w:t>
      </w:r>
      <w:r w:rsidRPr="00283E59">
        <w:t>s prominent; and</w:t>
      </w:r>
    </w:p>
    <w:p w:rsidR="00F12605" w:rsidRPr="00283E59" w:rsidRDefault="00F12605" w:rsidP="00F12605">
      <w:pPr>
        <w:pStyle w:val="paragraph"/>
      </w:pPr>
      <w:r w:rsidRPr="00283E59">
        <w:tab/>
        <w:t>(c)</w:t>
      </w:r>
      <w:r w:rsidRPr="00283E59">
        <w:tab/>
        <w:t xml:space="preserve">the </w:t>
      </w:r>
      <w:r w:rsidR="00691A2E" w:rsidRPr="00283E59">
        <w:t>s</w:t>
      </w:r>
      <w:r w:rsidR="00AA731F" w:rsidRPr="00283E59">
        <w:t>tudent wa</w:t>
      </w:r>
      <w:r w:rsidR="00691A2E" w:rsidRPr="00283E59">
        <w:t xml:space="preserve">s able to give consent in </w:t>
      </w:r>
      <w:r w:rsidRPr="00283E59">
        <w:t>a separate optional tick box from other consents; and</w:t>
      </w:r>
    </w:p>
    <w:p w:rsidR="00F12605" w:rsidRPr="00283E59" w:rsidRDefault="00F12605" w:rsidP="00F12605">
      <w:pPr>
        <w:pStyle w:val="paragraph"/>
      </w:pPr>
      <w:r w:rsidRPr="00283E59">
        <w:tab/>
        <w:t>(d)</w:t>
      </w:r>
      <w:r w:rsidRPr="00283E59">
        <w:tab/>
        <w:t xml:space="preserve">the request </w:t>
      </w:r>
      <w:r w:rsidR="00AA731F" w:rsidRPr="00283E59">
        <w:t>wa</w:t>
      </w:r>
      <w:r w:rsidRPr="00283E59">
        <w:t>s not a required field to be answered in order for a person to submit other information; and</w:t>
      </w:r>
    </w:p>
    <w:p w:rsidR="00F12605" w:rsidRPr="00283E59" w:rsidRDefault="00F12605" w:rsidP="00F12605">
      <w:pPr>
        <w:pStyle w:val="paragraph"/>
      </w:pPr>
      <w:r w:rsidRPr="00283E59">
        <w:tab/>
        <w:t>(e)</w:t>
      </w:r>
      <w:r w:rsidRPr="00283E59">
        <w:tab/>
        <w:t xml:space="preserve">the </w:t>
      </w:r>
      <w:r w:rsidR="00AA731F" w:rsidRPr="00283E59">
        <w:t>request did</w:t>
      </w:r>
      <w:r w:rsidRPr="00283E59">
        <w:t xml:space="preserve"> not include a default tick for consent; and</w:t>
      </w:r>
    </w:p>
    <w:p w:rsidR="00F12605" w:rsidRPr="00283E59" w:rsidRDefault="00F12605" w:rsidP="00F12605">
      <w:pPr>
        <w:pStyle w:val="paragraph"/>
      </w:pPr>
      <w:r w:rsidRPr="00283E59">
        <w:tab/>
        <w:t>(f)</w:t>
      </w:r>
      <w:r w:rsidRPr="00283E59">
        <w:tab/>
        <w:t>the request name</w:t>
      </w:r>
      <w:r w:rsidR="00AA731F" w:rsidRPr="00283E59">
        <w:t>d</w:t>
      </w:r>
      <w:r w:rsidRPr="00283E59">
        <w:t xml:space="preserve"> the provider; and</w:t>
      </w:r>
    </w:p>
    <w:p w:rsidR="00691A2E" w:rsidRPr="00283E59" w:rsidRDefault="00F12605" w:rsidP="00F12605">
      <w:pPr>
        <w:pStyle w:val="paragraph"/>
      </w:pPr>
      <w:r w:rsidRPr="00283E59">
        <w:tab/>
        <w:t>(g)</w:t>
      </w:r>
      <w:r w:rsidRPr="00283E59">
        <w:tab/>
        <w:t>the request detai</w:t>
      </w:r>
      <w:r w:rsidR="00AA731F" w:rsidRPr="00283E59">
        <w:t>led</w:t>
      </w:r>
      <w:r w:rsidRPr="00283E59">
        <w:t xml:space="preserve"> any referral </w:t>
      </w:r>
      <w:r w:rsidR="00691A2E" w:rsidRPr="00283E59">
        <w:t xml:space="preserve">fee </w:t>
      </w:r>
      <w:r w:rsidRPr="00283E59">
        <w:t xml:space="preserve">or other </w:t>
      </w:r>
      <w:r w:rsidR="005C4791" w:rsidRPr="00283E59">
        <w:t xml:space="preserve">fee that would be paid </w:t>
      </w:r>
      <w:r w:rsidR="00691A2E" w:rsidRPr="00283E59">
        <w:t>to the person</w:t>
      </w:r>
      <w:r w:rsidR="00AA731F" w:rsidRPr="00283E59">
        <w:t xml:space="preserve"> who made the request and any other benefit that would</w:t>
      </w:r>
      <w:r w:rsidR="00691A2E" w:rsidRPr="00283E59">
        <w:t xml:space="preserve"> be </w:t>
      </w:r>
      <w:r w:rsidR="00AA731F" w:rsidRPr="00283E59">
        <w:t xml:space="preserve">provided to </w:t>
      </w:r>
      <w:r w:rsidR="00691A2E" w:rsidRPr="00283E59">
        <w:t xml:space="preserve">the </w:t>
      </w:r>
      <w:r w:rsidR="005C4791" w:rsidRPr="00283E59">
        <w:t>person who made the request</w:t>
      </w:r>
      <w:r w:rsidR="00691A2E" w:rsidRPr="00283E59">
        <w:t>.</w:t>
      </w:r>
    </w:p>
    <w:p w:rsidR="000C3DAC" w:rsidRPr="00283E59" w:rsidRDefault="000C3DAC" w:rsidP="00DD181C">
      <w:pPr>
        <w:pStyle w:val="subsection"/>
      </w:pPr>
      <w:r w:rsidRPr="00283E59">
        <w:tab/>
        <w:t>(3</w:t>
      </w:r>
      <w:r w:rsidR="00DD181C" w:rsidRPr="00283E59">
        <w:t>)</w:t>
      </w:r>
      <w:r w:rsidR="00DD181C" w:rsidRPr="00283E59">
        <w:tab/>
      </w:r>
      <w:r w:rsidR="00092D84" w:rsidRPr="00283E59">
        <w:t>T</w:t>
      </w:r>
      <w:r w:rsidR="00DD181C" w:rsidRPr="00283E59">
        <w:t>he student is taken to have provided express consent i</w:t>
      </w:r>
      <w:r w:rsidR="002F4CD0" w:rsidRPr="00283E59">
        <w:t>f the student initiates contact with a third party for the purpose of</w:t>
      </w:r>
      <w:r w:rsidRPr="00283E59">
        <w:t>:</w:t>
      </w:r>
    </w:p>
    <w:p w:rsidR="000C3DAC" w:rsidRPr="00283E59" w:rsidRDefault="000C3DAC" w:rsidP="000C3DAC">
      <w:pPr>
        <w:pStyle w:val="paragraph"/>
      </w:pPr>
      <w:r w:rsidRPr="00283E59">
        <w:tab/>
        <w:t>(a)</w:t>
      </w:r>
      <w:r w:rsidRPr="00283E59">
        <w:tab/>
      </w:r>
      <w:r w:rsidR="002F4CD0" w:rsidRPr="00283E59">
        <w:t xml:space="preserve">giving information </w:t>
      </w:r>
      <w:r w:rsidRPr="00283E59">
        <w:t>relating</w:t>
      </w:r>
      <w:r w:rsidR="003627CB" w:rsidRPr="00283E59">
        <w:t xml:space="preserve"> </w:t>
      </w:r>
      <w:r w:rsidRPr="00283E59">
        <w:t>to</w:t>
      </w:r>
      <w:r w:rsidR="003627CB" w:rsidRPr="00283E59">
        <w:t xml:space="preserve"> education and training</w:t>
      </w:r>
      <w:r w:rsidRPr="00283E59">
        <w:t xml:space="preserve"> </w:t>
      </w:r>
      <w:r w:rsidR="002F4CD0" w:rsidRPr="00283E59">
        <w:t>to</w:t>
      </w:r>
      <w:r w:rsidRPr="00283E59">
        <w:t xml:space="preserve"> the provider; or</w:t>
      </w:r>
    </w:p>
    <w:p w:rsidR="002F4CD0" w:rsidRPr="00283E59" w:rsidRDefault="000C3DAC" w:rsidP="000C3DAC">
      <w:pPr>
        <w:pStyle w:val="paragraph"/>
      </w:pPr>
      <w:r w:rsidRPr="00283E59">
        <w:tab/>
        <w:t>(b)</w:t>
      </w:r>
      <w:r w:rsidRPr="00283E59">
        <w:tab/>
      </w:r>
      <w:r w:rsidR="002F4CD0" w:rsidRPr="00283E59">
        <w:t xml:space="preserve">getting information </w:t>
      </w:r>
      <w:r w:rsidRPr="00283E59">
        <w:t xml:space="preserve">relating to education and training </w:t>
      </w:r>
      <w:r w:rsidR="002F4CD0" w:rsidRPr="00283E59">
        <w:t>from the provider.</w:t>
      </w:r>
    </w:p>
    <w:p w:rsidR="00E30CC4" w:rsidRPr="00283E59" w:rsidRDefault="002F32A5" w:rsidP="00737063">
      <w:pPr>
        <w:pStyle w:val="ActHead4"/>
      </w:pPr>
      <w:bookmarkStart w:id="207" w:name="_Toc470008761"/>
      <w:r w:rsidRPr="00283E59">
        <w:rPr>
          <w:rStyle w:val="CharSubdNo"/>
        </w:rPr>
        <w:lastRenderedPageBreak/>
        <w:t>Subdivision C</w:t>
      </w:r>
      <w:r w:rsidR="00E30CC4" w:rsidRPr="00283E59">
        <w:t>—</w:t>
      </w:r>
      <w:r w:rsidR="00E30CC4" w:rsidRPr="00283E59">
        <w:rPr>
          <w:rStyle w:val="CharSubdText"/>
        </w:rPr>
        <w:t>Other marketing requirements</w:t>
      </w:r>
      <w:bookmarkEnd w:id="207"/>
    </w:p>
    <w:p w:rsidR="00E30CC4" w:rsidRPr="00283E59" w:rsidRDefault="00DF6C34" w:rsidP="00E30CC4">
      <w:pPr>
        <w:pStyle w:val="ActHead5"/>
      </w:pPr>
      <w:bookmarkStart w:id="208" w:name="_Toc470008762"/>
      <w:r w:rsidRPr="00283E59">
        <w:rPr>
          <w:rStyle w:val="CharSectno"/>
        </w:rPr>
        <w:t>139</w:t>
      </w:r>
      <w:r w:rsidR="00E30CC4" w:rsidRPr="00283E59">
        <w:t xml:space="preserve">  Purpose of this Subdivision</w:t>
      </w:r>
      <w:bookmarkEnd w:id="208"/>
    </w:p>
    <w:p w:rsidR="00E30CC4" w:rsidRPr="00283E59" w:rsidRDefault="00E30CC4" w:rsidP="00E30CC4">
      <w:pPr>
        <w:pStyle w:val="subsection"/>
      </w:pPr>
      <w:r w:rsidRPr="00283E59">
        <w:tab/>
      </w:r>
      <w:r w:rsidRPr="00283E59">
        <w:tab/>
        <w:t>This Subdivision is made for the purposes of subsection</w:t>
      </w:r>
      <w:r w:rsidR="00283E59" w:rsidRPr="00283E59">
        <w:t> </w:t>
      </w:r>
      <w:r w:rsidRPr="00283E59">
        <w:t>64(1) of the Act.</w:t>
      </w:r>
    </w:p>
    <w:p w:rsidR="00F57EA0" w:rsidRPr="00283E59" w:rsidRDefault="00F57EA0" w:rsidP="00F57EA0">
      <w:pPr>
        <w:pStyle w:val="notetext"/>
      </w:pPr>
      <w:r w:rsidRPr="00283E59">
        <w:t>Note:</w:t>
      </w:r>
      <w:r w:rsidRPr="00283E59">
        <w:tab/>
        <w:t>An approved course provider may be liable for a civil penalty if the provider fails to comply with this Subdivision: see subsection</w:t>
      </w:r>
      <w:r w:rsidR="00283E59" w:rsidRPr="00283E59">
        <w:t> </w:t>
      </w:r>
      <w:r w:rsidRPr="00283E59">
        <w:t>64(2) of the Act.</w:t>
      </w:r>
    </w:p>
    <w:p w:rsidR="00526FE9" w:rsidRPr="00283E59" w:rsidRDefault="00DF6C34" w:rsidP="00285503">
      <w:pPr>
        <w:pStyle w:val="ActHead5"/>
      </w:pPr>
      <w:bookmarkStart w:id="209" w:name="_Toc470008763"/>
      <w:r w:rsidRPr="00283E59">
        <w:rPr>
          <w:rStyle w:val="CharSectno"/>
        </w:rPr>
        <w:t>140</w:t>
      </w:r>
      <w:r w:rsidR="00285503" w:rsidRPr="00283E59">
        <w:t xml:space="preserve">  </w:t>
      </w:r>
      <w:r w:rsidR="00526FE9" w:rsidRPr="00283E59">
        <w:t>Information that must be provided</w:t>
      </w:r>
      <w:bookmarkEnd w:id="209"/>
    </w:p>
    <w:p w:rsidR="00285503" w:rsidRPr="00283E59" w:rsidRDefault="00E30CC4" w:rsidP="002C49A7">
      <w:pPr>
        <w:pStyle w:val="subsection"/>
      </w:pPr>
      <w:r w:rsidRPr="00283E59">
        <w:tab/>
      </w:r>
      <w:r w:rsidR="00285503" w:rsidRPr="00283E59">
        <w:tab/>
        <w:t xml:space="preserve">An approved course provider must ensure that any marketing of </w:t>
      </w:r>
      <w:r w:rsidR="00F42A4D" w:rsidRPr="00283E59">
        <w:t xml:space="preserve">its approved courses </w:t>
      </w:r>
      <w:r w:rsidR="000E0B3F" w:rsidRPr="00283E59">
        <w:t xml:space="preserve">prominently </w:t>
      </w:r>
      <w:r w:rsidR="00285503" w:rsidRPr="00283E59">
        <w:t>mentions:</w:t>
      </w:r>
    </w:p>
    <w:p w:rsidR="00285503" w:rsidRPr="00283E59" w:rsidRDefault="00285503" w:rsidP="00285503">
      <w:pPr>
        <w:pStyle w:val="paragraph"/>
      </w:pPr>
      <w:r w:rsidRPr="00283E59">
        <w:tab/>
        <w:t>(a)</w:t>
      </w:r>
      <w:r w:rsidRPr="00283E59">
        <w:tab/>
        <w:t>the provider’s name and any registered business name or other business name that the provider uses; and</w:t>
      </w:r>
    </w:p>
    <w:p w:rsidR="00285503" w:rsidRPr="00283E59" w:rsidRDefault="00285503" w:rsidP="00285503">
      <w:pPr>
        <w:pStyle w:val="paragraph"/>
      </w:pPr>
      <w:r w:rsidRPr="00283E59">
        <w:tab/>
        <w:t>(b)</w:t>
      </w:r>
      <w:r w:rsidRPr="00283E59">
        <w:tab/>
        <w:t xml:space="preserve">the </w:t>
      </w:r>
      <w:r w:rsidR="002A5FA7" w:rsidRPr="00283E59">
        <w:t>provider’s registration code</w:t>
      </w:r>
      <w:r w:rsidRPr="00283E59">
        <w:t>; and</w:t>
      </w:r>
    </w:p>
    <w:p w:rsidR="00285503" w:rsidRPr="00283E59" w:rsidRDefault="00285503" w:rsidP="00285503">
      <w:pPr>
        <w:pStyle w:val="paragraph"/>
      </w:pPr>
      <w:r w:rsidRPr="00283E59">
        <w:tab/>
        <w:t>(c)</w:t>
      </w:r>
      <w:r w:rsidRPr="00283E59">
        <w:tab/>
      </w:r>
      <w:r w:rsidR="000E0B3F" w:rsidRPr="00283E59">
        <w:t>the maximum tuition fees for the course.</w:t>
      </w:r>
    </w:p>
    <w:p w:rsidR="00526FE9" w:rsidRPr="00283E59" w:rsidRDefault="00DF6C34" w:rsidP="00526FE9">
      <w:pPr>
        <w:pStyle w:val="ActHead5"/>
      </w:pPr>
      <w:bookmarkStart w:id="210" w:name="_Toc470008764"/>
      <w:r w:rsidRPr="00283E59">
        <w:rPr>
          <w:rStyle w:val="CharSectno"/>
        </w:rPr>
        <w:t>141</w:t>
      </w:r>
      <w:r w:rsidR="00526FE9" w:rsidRPr="00283E59">
        <w:t xml:space="preserve">  Information about fees</w:t>
      </w:r>
      <w:bookmarkEnd w:id="210"/>
    </w:p>
    <w:p w:rsidR="00526FE9" w:rsidRPr="00283E59" w:rsidRDefault="00526FE9" w:rsidP="00526FE9">
      <w:pPr>
        <w:pStyle w:val="subsection"/>
      </w:pPr>
      <w:r w:rsidRPr="00283E59">
        <w:tab/>
      </w:r>
      <w:r w:rsidRPr="00283E59">
        <w:tab/>
        <w:t>An approved course must not be marketed unless the tuition fees for the course:</w:t>
      </w:r>
    </w:p>
    <w:p w:rsidR="00526FE9" w:rsidRPr="00283E59" w:rsidRDefault="00526FE9" w:rsidP="00526FE9">
      <w:pPr>
        <w:pStyle w:val="paragraph"/>
      </w:pPr>
      <w:r w:rsidRPr="00283E59">
        <w:tab/>
        <w:t>(a)</w:t>
      </w:r>
      <w:r w:rsidRPr="00283E59">
        <w:tab/>
        <w:t>have been published on the provider’s website in a way that is readily accessible by the public; and</w:t>
      </w:r>
    </w:p>
    <w:p w:rsidR="00526FE9" w:rsidRPr="00283E59" w:rsidRDefault="00526FE9" w:rsidP="00526FE9">
      <w:pPr>
        <w:pStyle w:val="paragraph"/>
      </w:pPr>
      <w:r w:rsidRPr="00283E59">
        <w:tab/>
        <w:t>(b)</w:t>
      </w:r>
      <w:r w:rsidRPr="00283E59">
        <w:tab/>
        <w:t>have been given to the Secretary in accordance with section</w:t>
      </w:r>
      <w:r w:rsidR="00283E59" w:rsidRPr="00283E59">
        <w:t> </w:t>
      </w:r>
      <w:r w:rsidR="00DF6C34" w:rsidRPr="00283E59">
        <w:t>115</w:t>
      </w:r>
      <w:r w:rsidRPr="00283E59">
        <w:t>.</w:t>
      </w:r>
    </w:p>
    <w:p w:rsidR="00E30CC4" w:rsidRPr="00283E59" w:rsidRDefault="00DF6C34" w:rsidP="00E30CC4">
      <w:pPr>
        <w:pStyle w:val="ActHead5"/>
      </w:pPr>
      <w:bookmarkStart w:id="211" w:name="_Toc470008765"/>
      <w:r w:rsidRPr="00283E59">
        <w:rPr>
          <w:rStyle w:val="CharSectno"/>
        </w:rPr>
        <w:t>142</w:t>
      </w:r>
      <w:r w:rsidR="00E30CC4" w:rsidRPr="00283E59">
        <w:t xml:space="preserve">  Marketing that mentions VET student loans</w:t>
      </w:r>
      <w:bookmarkEnd w:id="211"/>
    </w:p>
    <w:p w:rsidR="00982972" w:rsidRPr="00283E59" w:rsidRDefault="00E30CC4" w:rsidP="002F4CD0">
      <w:pPr>
        <w:pStyle w:val="subsection"/>
      </w:pPr>
      <w:r w:rsidRPr="00283E59">
        <w:tab/>
      </w:r>
      <w:r w:rsidR="002F4CD0" w:rsidRPr="00283E59">
        <w:tab/>
        <w:t>An approved course provider must ensure that any marketing in which the provider mentions the possible availability of a VET student loan (however described) for students undertaking a course</w:t>
      </w:r>
      <w:r w:rsidR="00982972" w:rsidRPr="00283E59">
        <w:t>:</w:t>
      </w:r>
    </w:p>
    <w:p w:rsidR="002F4CD0" w:rsidRPr="00283E59" w:rsidRDefault="00982972" w:rsidP="00982972">
      <w:pPr>
        <w:pStyle w:val="paragraph"/>
      </w:pPr>
      <w:r w:rsidRPr="00283E59">
        <w:tab/>
        <w:t>(a)</w:t>
      </w:r>
      <w:r w:rsidRPr="00283E59">
        <w:tab/>
      </w:r>
      <w:r w:rsidR="002F4CD0" w:rsidRPr="00283E59">
        <w:t>prominently mentions:</w:t>
      </w:r>
    </w:p>
    <w:p w:rsidR="002F4CD0" w:rsidRPr="00283E59" w:rsidRDefault="002F4CD0" w:rsidP="00982972">
      <w:pPr>
        <w:pStyle w:val="paragraphsub"/>
      </w:pPr>
      <w:r w:rsidRPr="00283E59">
        <w:tab/>
      </w:r>
      <w:r w:rsidR="00982972" w:rsidRPr="00283E59">
        <w:t>(i</w:t>
      </w:r>
      <w:r w:rsidRPr="00283E59">
        <w:t>)</w:t>
      </w:r>
      <w:r w:rsidRPr="00283E59">
        <w:tab/>
        <w:t>the provider’s name and any registered business name or other business name that the provider uses; and</w:t>
      </w:r>
    </w:p>
    <w:p w:rsidR="002F4CD0" w:rsidRPr="00283E59" w:rsidRDefault="00982972" w:rsidP="00982972">
      <w:pPr>
        <w:pStyle w:val="paragraphsub"/>
      </w:pPr>
      <w:r w:rsidRPr="00283E59">
        <w:tab/>
        <w:t>(ii</w:t>
      </w:r>
      <w:r w:rsidR="002F4CD0" w:rsidRPr="00283E59">
        <w:t>)</w:t>
      </w:r>
      <w:r w:rsidR="002F4CD0" w:rsidRPr="00283E59">
        <w:tab/>
        <w:t>the provider’s registration code; and</w:t>
      </w:r>
    </w:p>
    <w:p w:rsidR="00815678" w:rsidRPr="00283E59" w:rsidRDefault="00982972" w:rsidP="00982972">
      <w:pPr>
        <w:pStyle w:val="paragraphsub"/>
      </w:pPr>
      <w:r w:rsidRPr="00283E59">
        <w:tab/>
        <w:t>(iii</w:t>
      </w:r>
      <w:r w:rsidR="002F4CD0" w:rsidRPr="00283E59">
        <w:t>)</w:t>
      </w:r>
      <w:r w:rsidR="002F4CD0" w:rsidRPr="00283E59">
        <w:tab/>
      </w:r>
      <w:r w:rsidR="00815678" w:rsidRPr="00283E59">
        <w:t>that VET student loans will not be approved for students who do not meet eligibility requirements; and</w:t>
      </w:r>
    </w:p>
    <w:p w:rsidR="00815678" w:rsidRPr="00283E59" w:rsidRDefault="00982972" w:rsidP="00982972">
      <w:pPr>
        <w:pStyle w:val="paragraphsub"/>
      </w:pPr>
      <w:r w:rsidRPr="00283E59">
        <w:tab/>
        <w:t>(iv</w:t>
      </w:r>
      <w:r w:rsidR="00815678" w:rsidRPr="00283E59">
        <w:t>)</w:t>
      </w:r>
      <w:r w:rsidR="00815678" w:rsidRPr="00283E59">
        <w:tab/>
        <w:t xml:space="preserve">that a VET student loan gives rise to a HELP debt that continues to be a debt due to the </w:t>
      </w:r>
      <w:r w:rsidRPr="00283E59">
        <w:t>Commonwealth until it is repaid; and</w:t>
      </w:r>
    </w:p>
    <w:p w:rsidR="00982972" w:rsidRPr="00283E59" w:rsidRDefault="00982972" w:rsidP="002F4CD0">
      <w:pPr>
        <w:pStyle w:val="paragraph"/>
      </w:pPr>
      <w:r w:rsidRPr="00283E59">
        <w:tab/>
        <w:t>(b)</w:t>
      </w:r>
      <w:r w:rsidRPr="00283E59">
        <w:tab/>
        <w:t xml:space="preserve">presents the information covered by </w:t>
      </w:r>
      <w:r w:rsidR="00283E59" w:rsidRPr="00283E59">
        <w:t>paragraph (</w:t>
      </w:r>
      <w:r w:rsidRPr="00283E59">
        <w:t>a) in a font size that is approximately the same as any other marketing information that accompanies it; and</w:t>
      </w:r>
    </w:p>
    <w:p w:rsidR="0095635C" w:rsidRPr="00283E59" w:rsidRDefault="00982972" w:rsidP="002F4CD0">
      <w:pPr>
        <w:pStyle w:val="paragraph"/>
      </w:pPr>
      <w:r w:rsidRPr="00283E59">
        <w:tab/>
        <w:t>(c)</w:t>
      </w:r>
      <w:r w:rsidRPr="00283E59">
        <w:tab/>
        <w:t xml:space="preserve">if the marketing </w:t>
      </w:r>
      <w:r w:rsidR="0095635C" w:rsidRPr="00283E59">
        <w:t xml:space="preserve">is </w:t>
      </w:r>
      <w:r w:rsidRPr="00283E59">
        <w:t>on</w:t>
      </w:r>
      <w:r w:rsidR="00873274" w:rsidRPr="00283E59">
        <w:t>line</w:t>
      </w:r>
      <w:r w:rsidRPr="00283E59">
        <w:t xml:space="preserve">—presents the </w:t>
      </w:r>
      <w:r w:rsidR="004C3C47" w:rsidRPr="00283E59">
        <w:t xml:space="preserve">information covered by </w:t>
      </w:r>
      <w:r w:rsidR="00283E59" w:rsidRPr="00283E59">
        <w:t>paragraph (</w:t>
      </w:r>
      <w:r w:rsidR="004C3C47" w:rsidRPr="00283E59">
        <w:t xml:space="preserve">a) on the same webpage as </w:t>
      </w:r>
      <w:r w:rsidR="00F42A4D" w:rsidRPr="00283E59">
        <w:t xml:space="preserve">the </w:t>
      </w:r>
      <w:r w:rsidR="004C3C47" w:rsidRPr="00283E59">
        <w:t xml:space="preserve">other marketing </w:t>
      </w:r>
      <w:r w:rsidR="00F42A4D" w:rsidRPr="00283E59">
        <w:t>of the course</w:t>
      </w:r>
      <w:r w:rsidR="0095635C" w:rsidRPr="00283E59">
        <w:t>; and</w:t>
      </w:r>
    </w:p>
    <w:p w:rsidR="0095635C" w:rsidRPr="00283E59" w:rsidRDefault="0095635C" w:rsidP="002F4CD0">
      <w:pPr>
        <w:pStyle w:val="paragraph"/>
      </w:pPr>
      <w:r w:rsidRPr="00283E59">
        <w:tab/>
        <w:t>(d)</w:t>
      </w:r>
      <w:r w:rsidRPr="00283E59">
        <w:tab/>
        <w:t>if the marketing uses the VET student loans logo—presents the logo in accordance with the style guide for the use of the logo published on the Department’s website.</w:t>
      </w:r>
    </w:p>
    <w:p w:rsidR="00E30CC4" w:rsidRPr="00283E59" w:rsidRDefault="00DF6C34" w:rsidP="00E30CC4">
      <w:pPr>
        <w:pStyle w:val="ActHead5"/>
      </w:pPr>
      <w:bookmarkStart w:id="212" w:name="_Toc470008766"/>
      <w:r w:rsidRPr="00283E59">
        <w:rPr>
          <w:rStyle w:val="CharSectno"/>
        </w:rPr>
        <w:lastRenderedPageBreak/>
        <w:t>143</w:t>
      </w:r>
      <w:r w:rsidR="00E30CC4" w:rsidRPr="00283E59">
        <w:t xml:space="preserve">  Marketing through social media</w:t>
      </w:r>
      <w:bookmarkEnd w:id="212"/>
    </w:p>
    <w:p w:rsidR="00E30CC4" w:rsidRPr="00283E59" w:rsidRDefault="00F42A4D" w:rsidP="00E30CC4">
      <w:pPr>
        <w:pStyle w:val="subsection"/>
      </w:pPr>
      <w:r w:rsidRPr="00283E59">
        <w:tab/>
      </w:r>
      <w:r w:rsidR="00CB3551" w:rsidRPr="00283E59">
        <w:tab/>
      </w:r>
      <w:r w:rsidRPr="00283E59">
        <w:t xml:space="preserve">An approved course provider must ensure </w:t>
      </w:r>
      <w:r w:rsidR="00E30CC4" w:rsidRPr="00283E59">
        <w:t xml:space="preserve">that any </w:t>
      </w:r>
      <w:r w:rsidRPr="00283E59">
        <w:t>marketing of the provider or</w:t>
      </w:r>
      <w:r w:rsidR="00CB3551" w:rsidRPr="00283E59">
        <w:t xml:space="preserve"> </w:t>
      </w:r>
      <w:r w:rsidRPr="00283E59">
        <w:t>its</w:t>
      </w:r>
      <w:r w:rsidR="00CB3551" w:rsidRPr="00283E59">
        <w:t xml:space="preserve"> course</w:t>
      </w:r>
      <w:r w:rsidRPr="00283E59">
        <w:t>s</w:t>
      </w:r>
      <w:r w:rsidR="00CB3551" w:rsidRPr="00283E59">
        <w:t xml:space="preserve"> </w:t>
      </w:r>
      <w:r w:rsidR="00E30CC4" w:rsidRPr="00283E59">
        <w:t xml:space="preserve">through social media does not mention the possible availability of a VET student loan (however described) for students undertaking </w:t>
      </w:r>
      <w:r w:rsidRPr="00283E59">
        <w:t>a</w:t>
      </w:r>
      <w:r w:rsidR="00E30CC4" w:rsidRPr="00283E59">
        <w:t xml:space="preserve"> course.</w:t>
      </w:r>
    </w:p>
    <w:p w:rsidR="00E4398F" w:rsidRPr="00283E59" w:rsidRDefault="00E4398F" w:rsidP="00E4398F">
      <w:pPr>
        <w:pStyle w:val="ActHead2"/>
        <w:pageBreakBefore/>
      </w:pPr>
      <w:bookmarkStart w:id="213" w:name="_Toc470008767"/>
      <w:r w:rsidRPr="00283E59">
        <w:rPr>
          <w:rStyle w:val="CharPartNo"/>
        </w:rPr>
        <w:lastRenderedPageBreak/>
        <w:t>Part</w:t>
      </w:r>
      <w:r w:rsidR="00283E59" w:rsidRPr="00283E59">
        <w:rPr>
          <w:rStyle w:val="CharPartNo"/>
        </w:rPr>
        <w:t> </w:t>
      </w:r>
      <w:r w:rsidR="00661E02" w:rsidRPr="00283E59">
        <w:rPr>
          <w:rStyle w:val="CharPartNo"/>
        </w:rPr>
        <w:t>8</w:t>
      </w:r>
      <w:r w:rsidRPr="00283E59">
        <w:t>—</w:t>
      </w:r>
      <w:r w:rsidRPr="00283E59">
        <w:rPr>
          <w:rStyle w:val="CharPartText"/>
        </w:rPr>
        <w:t>Re</w:t>
      </w:r>
      <w:r w:rsidR="00283E59" w:rsidRPr="00283E59">
        <w:rPr>
          <w:rStyle w:val="CharPartText"/>
        </w:rPr>
        <w:noBreakHyphen/>
      </w:r>
      <w:r w:rsidRPr="00283E59">
        <w:rPr>
          <w:rStyle w:val="CharPartText"/>
        </w:rPr>
        <w:t>crediting FEE</w:t>
      </w:r>
      <w:r w:rsidR="00283E59" w:rsidRPr="00283E59">
        <w:rPr>
          <w:rStyle w:val="CharPartText"/>
        </w:rPr>
        <w:noBreakHyphen/>
      </w:r>
      <w:r w:rsidRPr="00283E59">
        <w:rPr>
          <w:rStyle w:val="CharPartText"/>
        </w:rPr>
        <w:t>HELP balances</w:t>
      </w:r>
      <w:bookmarkEnd w:id="213"/>
    </w:p>
    <w:p w:rsidR="00092D84" w:rsidRPr="00283E59" w:rsidRDefault="00092D84" w:rsidP="00092D84">
      <w:pPr>
        <w:pStyle w:val="ActHead3"/>
      </w:pPr>
      <w:bookmarkStart w:id="214" w:name="_Toc470008768"/>
      <w:r w:rsidRPr="00283E59">
        <w:rPr>
          <w:rStyle w:val="CharDivNo"/>
        </w:rPr>
        <w:t>Division</w:t>
      </w:r>
      <w:r w:rsidR="00283E59" w:rsidRPr="00283E59">
        <w:rPr>
          <w:rStyle w:val="CharDivNo"/>
        </w:rPr>
        <w:t> </w:t>
      </w:r>
      <w:r w:rsidRPr="00283E59">
        <w:rPr>
          <w:rStyle w:val="CharDivNo"/>
        </w:rPr>
        <w:t>1</w:t>
      </w:r>
      <w:r w:rsidRPr="00283E59">
        <w:t>—</w:t>
      </w:r>
      <w:r w:rsidR="003C0038" w:rsidRPr="00283E59">
        <w:rPr>
          <w:rStyle w:val="CharDivText"/>
        </w:rPr>
        <w:t>Re</w:t>
      </w:r>
      <w:r w:rsidR="00283E59" w:rsidRPr="00283E59">
        <w:rPr>
          <w:rStyle w:val="CharDivText"/>
        </w:rPr>
        <w:noBreakHyphen/>
      </w:r>
      <w:r w:rsidR="003C0038" w:rsidRPr="00283E59">
        <w:rPr>
          <w:rStyle w:val="CharDivText"/>
        </w:rPr>
        <w:t>crediting by course provider</w:t>
      </w:r>
      <w:bookmarkEnd w:id="214"/>
    </w:p>
    <w:p w:rsidR="00092D84" w:rsidRPr="00283E59" w:rsidRDefault="00DF6C34" w:rsidP="00092D84">
      <w:pPr>
        <w:pStyle w:val="ActHead5"/>
      </w:pPr>
      <w:bookmarkStart w:id="215" w:name="_Toc470008769"/>
      <w:r w:rsidRPr="00283E59">
        <w:rPr>
          <w:rStyle w:val="CharSectno"/>
        </w:rPr>
        <w:t>144</w:t>
      </w:r>
      <w:r w:rsidR="00092D84" w:rsidRPr="00283E59">
        <w:t xml:space="preserve">  Purpose of this Division</w:t>
      </w:r>
      <w:bookmarkEnd w:id="215"/>
    </w:p>
    <w:p w:rsidR="00092D84" w:rsidRPr="00283E59" w:rsidRDefault="00092D84" w:rsidP="00092D84">
      <w:pPr>
        <w:pStyle w:val="subsection"/>
      </w:pPr>
      <w:r w:rsidRPr="00283E59">
        <w:tab/>
      </w:r>
      <w:r w:rsidRPr="00283E59">
        <w:tab/>
        <w:t xml:space="preserve">This Division is made for the purposes of </w:t>
      </w:r>
      <w:r w:rsidR="00F641CD" w:rsidRPr="00283E59">
        <w:t>section</w:t>
      </w:r>
      <w:r w:rsidR="00283E59" w:rsidRPr="00283E59">
        <w:t> </w:t>
      </w:r>
      <w:r w:rsidR="00F641CD" w:rsidRPr="00283E59">
        <w:t>68 of the Act.</w:t>
      </w:r>
    </w:p>
    <w:p w:rsidR="00D53D67" w:rsidRPr="00283E59" w:rsidRDefault="00DF6C34" w:rsidP="0012033D">
      <w:pPr>
        <w:pStyle w:val="ActHead5"/>
      </w:pPr>
      <w:bookmarkStart w:id="216" w:name="_Toc470008770"/>
      <w:r w:rsidRPr="00283E59">
        <w:rPr>
          <w:rStyle w:val="CharSectno"/>
        </w:rPr>
        <w:t>145</w:t>
      </w:r>
      <w:r w:rsidR="0012033D" w:rsidRPr="00283E59">
        <w:t xml:space="preserve">  </w:t>
      </w:r>
      <w:r w:rsidR="000C3DAC" w:rsidRPr="00283E59">
        <w:t>C</w:t>
      </w:r>
      <w:r w:rsidR="00D53D67" w:rsidRPr="00283E59">
        <w:t>ircumstances to which the provider must have regard</w:t>
      </w:r>
      <w:bookmarkEnd w:id="216"/>
    </w:p>
    <w:p w:rsidR="003C0038" w:rsidRPr="00283E59" w:rsidRDefault="00E974E6" w:rsidP="003C0038">
      <w:pPr>
        <w:pStyle w:val="subsection"/>
      </w:pPr>
      <w:r w:rsidRPr="00283E59">
        <w:tab/>
      </w:r>
      <w:r w:rsidR="003C0038" w:rsidRPr="00283E59">
        <w:tab/>
        <w:t>In determining whether circumstances are special circumstances because they make it impracticable for the student to complete the requirements for the course, or the part of the course, during the student’s enrolment in the course, or the part of the course, the provider must have regard to the following:</w:t>
      </w:r>
    </w:p>
    <w:p w:rsidR="003C0038" w:rsidRPr="00283E59" w:rsidRDefault="003C0038" w:rsidP="003C0038">
      <w:pPr>
        <w:pStyle w:val="paragraph"/>
      </w:pPr>
      <w:r w:rsidRPr="00283E59">
        <w:tab/>
        <w:t>(a)</w:t>
      </w:r>
      <w:r w:rsidRPr="00283E59">
        <w:tab/>
        <w:t>whether the student could do enough of the following to meet course requirements:</w:t>
      </w:r>
    </w:p>
    <w:p w:rsidR="003C0038" w:rsidRPr="00283E59" w:rsidRDefault="003C0038" w:rsidP="003C0038">
      <w:pPr>
        <w:pStyle w:val="paragraphsub"/>
      </w:pPr>
      <w:r w:rsidRPr="00283E59">
        <w:tab/>
        <w:t>(i)</w:t>
      </w:r>
      <w:r w:rsidRPr="00283E59">
        <w:tab/>
        <w:t>private study;</w:t>
      </w:r>
    </w:p>
    <w:p w:rsidR="003C0038" w:rsidRPr="00283E59" w:rsidRDefault="003C0038" w:rsidP="003C0038">
      <w:pPr>
        <w:pStyle w:val="paragraphsub"/>
      </w:pPr>
      <w:r w:rsidRPr="00283E59">
        <w:tab/>
        <w:t>(ii)</w:t>
      </w:r>
      <w:r w:rsidRPr="00283E59">
        <w:tab/>
        <w:t>attending training sessions and other activities;</w:t>
      </w:r>
    </w:p>
    <w:p w:rsidR="003C0038" w:rsidRPr="00283E59" w:rsidRDefault="003C0038" w:rsidP="003C0038">
      <w:pPr>
        <w:pStyle w:val="paragraphsub"/>
      </w:pPr>
      <w:r w:rsidRPr="00283E59">
        <w:tab/>
        <w:t>(iii)</w:t>
      </w:r>
      <w:r w:rsidRPr="00283E59">
        <w:tab/>
        <w:t>engaging online;</w:t>
      </w:r>
    </w:p>
    <w:p w:rsidR="003C0038" w:rsidRPr="00283E59" w:rsidRDefault="003C0038" w:rsidP="003C0038">
      <w:pPr>
        <w:pStyle w:val="paragraph"/>
      </w:pPr>
      <w:r w:rsidRPr="00283E59">
        <w:tab/>
        <w:t>(b)</w:t>
      </w:r>
      <w:r w:rsidRPr="00283E59">
        <w:tab/>
        <w:t>whether the student could complete any assessments, or demonstrate any competencies, required;</w:t>
      </w:r>
    </w:p>
    <w:p w:rsidR="003C0038" w:rsidRPr="00283E59" w:rsidRDefault="003C0038" w:rsidP="003C0038">
      <w:pPr>
        <w:pStyle w:val="paragraph"/>
      </w:pPr>
      <w:r w:rsidRPr="00283E59">
        <w:tab/>
        <w:t>(c)</w:t>
      </w:r>
      <w:r w:rsidRPr="00283E59">
        <w:tab/>
        <w:t xml:space="preserve">whether the student could complete any other requirements arising because of the student’s inability to do things described in </w:t>
      </w:r>
      <w:r w:rsidR="00283E59" w:rsidRPr="00283E59">
        <w:t>paragraphs (</w:t>
      </w:r>
      <w:r w:rsidRPr="00283E59">
        <w:t>a) and (b).</w:t>
      </w:r>
    </w:p>
    <w:p w:rsidR="00D53D67" w:rsidRPr="00283E59" w:rsidRDefault="00DF6C34" w:rsidP="00D53D67">
      <w:pPr>
        <w:pStyle w:val="ActHead5"/>
      </w:pPr>
      <w:bookmarkStart w:id="217" w:name="_Toc470008771"/>
      <w:r w:rsidRPr="00283E59">
        <w:rPr>
          <w:rStyle w:val="CharSectno"/>
        </w:rPr>
        <w:t>146</w:t>
      </w:r>
      <w:r w:rsidR="00D53D67" w:rsidRPr="00283E59">
        <w:t xml:space="preserve">  </w:t>
      </w:r>
      <w:r w:rsidR="000C3DAC" w:rsidRPr="00283E59">
        <w:t>C</w:t>
      </w:r>
      <w:r w:rsidR="00D53D67" w:rsidRPr="00283E59">
        <w:t>ircumstances to which the provider may have regard</w:t>
      </w:r>
      <w:bookmarkEnd w:id="217"/>
    </w:p>
    <w:p w:rsidR="008C4FD2" w:rsidRPr="00283E59" w:rsidRDefault="00F641CD" w:rsidP="008C4FD2">
      <w:pPr>
        <w:pStyle w:val="subsection"/>
      </w:pPr>
      <w:r w:rsidRPr="00283E59">
        <w:tab/>
        <w:t>(</w:t>
      </w:r>
      <w:r w:rsidR="00D53D67" w:rsidRPr="00283E59">
        <w:t>1</w:t>
      </w:r>
      <w:r w:rsidR="00071A77" w:rsidRPr="00283E59">
        <w:t>)</w:t>
      </w:r>
      <w:r w:rsidR="00071A77" w:rsidRPr="00283E59">
        <w:tab/>
      </w:r>
      <w:r w:rsidR="003C0038" w:rsidRPr="00283E59">
        <w:t>In determining whether circumstances are special circumstances because they make it impracticable for the student to complete the requirements for the course, or the part of the course, during the student’s enrolment in the course, or the part of the course, the provider may have regard to one or more of the following</w:t>
      </w:r>
      <w:r w:rsidR="00071A77" w:rsidRPr="00283E59">
        <w:t>:</w:t>
      </w:r>
    </w:p>
    <w:p w:rsidR="00071A77" w:rsidRPr="00283E59" w:rsidRDefault="00071A77" w:rsidP="00071A77">
      <w:pPr>
        <w:pStyle w:val="paragraph"/>
      </w:pPr>
      <w:r w:rsidRPr="00283E59">
        <w:tab/>
        <w:t>(a)</w:t>
      </w:r>
      <w:r w:rsidRPr="00283E59">
        <w:tab/>
        <w:t>medical circumstances of the student;</w:t>
      </w:r>
    </w:p>
    <w:p w:rsidR="00071A77" w:rsidRPr="00283E59" w:rsidRDefault="00071A77" w:rsidP="00071A77">
      <w:pPr>
        <w:pStyle w:val="paragraph"/>
      </w:pPr>
      <w:r w:rsidRPr="00283E59">
        <w:tab/>
        <w:t>(b)</w:t>
      </w:r>
      <w:r w:rsidRPr="00283E59">
        <w:tab/>
        <w:t>circumstances that relate to the student personally or to the student’s family;</w:t>
      </w:r>
    </w:p>
    <w:p w:rsidR="00071A77" w:rsidRPr="00283E59" w:rsidRDefault="00071A77" w:rsidP="00071A77">
      <w:pPr>
        <w:pStyle w:val="paragraph"/>
      </w:pPr>
      <w:r w:rsidRPr="00283E59">
        <w:tab/>
        <w:t>(c)</w:t>
      </w:r>
      <w:r w:rsidRPr="00283E59">
        <w:tab/>
        <w:t>circumstances relating to the student’s employment.</w:t>
      </w:r>
    </w:p>
    <w:p w:rsidR="00071A77" w:rsidRPr="00283E59" w:rsidRDefault="00D53D67" w:rsidP="00F641CD">
      <w:pPr>
        <w:pStyle w:val="subsection"/>
      </w:pPr>
      <w:r w:rsidRPr="00283E59">
        <w:tab/>
        <w:t>(2</w:t>
      </w:r>
      <w:r w:rsidR="00F641CD" w:rsidRPr="00283E59">
        <w:t>)</w:t>
      </w:r>
      <w:r w:rsidR="00F641CD" w:rsidRPr="00283E59">
        <w:tab/>
      </w:r>
      <w:r w:rsidR="00283E59" w:rsidRPr="00283E59">
        <w:t>Subsection (</w:t>
      </w:r>
      <w:r w:rsidRPr="00283E59">
        <w:t>1)</w:t>
      </w:r>
      <w:r w:rsidR="00F641CD" w:rsidRPr="00283E59">
        <w:t xml:space="preserve"> </w:t>
      </w:r>
      <w:r w:rsidR="003C0038" w:rsidRPr="00283E59">
        <w:t>do</w:t>
      </w:r>
      <w:r w:rsidRPr="00283E59">
        <w:t>es</w:t>
      </w:r>
      <w:r w:rsidR="00071A77" w:rsidRPr="00283E59">
        <w:t xml:space="preserve"> not limit the circumstances to which the provider may have regard.</w:t>
      </w:r>
    </w:p>
    <w:p w:rsidR="002C5952" w:rsidRPr="00283E59" w:rsidRDefault="00DF6C34" w:rsidP="002C5952">
      <w:pPr>
        <w:pStyle w:val="ActHead5"/>
      </w:pPr>
      <w:bookmarkStart w:id="218" w:name="_Toc470008772"/>
      <w:r w:rsidRPr="00283E59">
        <w:rPr>
          <w:rStyle w:val="CharSectno"/>
        </w:rPr>
        <w:t>147</w:t>
      </w:r>
      <w:r w:rsidR="002C5952" w:rsidRPr="00283E59">
        <w:t xml:space="preserve">  Special circumstances application in relation to replacement component of replacement course</w:t>
      </w:r>
      <w:bookmarkEnd w:id="218"/>
    </w:p>
    <w:p w:rsidR="002C5952" w:rsidRPr="00283E59" w:rsidRDefault="002C5952" w:rsidP="002C5952">
      <w:pPr>
        <w:pStyle w:val="subsection"/>
      </w:pPr>
      <w:r w:rsidRPr="00283E59">
        <w:tab/>
      </w:r>
      <w:r w:rsidRPr="00283E59">
        <w:tab/>
        <w:t>If a student applies under section</w:t>
      </w:r>
      <w:r w:rsidR="00283E59" w:rsidRPr="00283E59">
        <w:t> </w:t>
      </w:r>
      <w:r w:rsidRPr="00283E59">
        <w:t xml:space="preserve">68 </w:t>
      </w:r>
      <w:r w:rsidR="003C0038" w:rsidRPr="00283E59">
        <w:t xml:space="preserve">of the Act </w:t>
      </w:r>
      <w:r w:rsidRPr="00283E59">
        <w:t>for a re</w:t>
      </w:r>
      <w:r w:rsidR="00283E59">
        <w:noBreakHyphen/>
      </w:r>
      <w:r w:rsidRPr="00283E59">
        <w:t>credit of the student’s FEE</w:t>
      </w:r>
      <w:r w:rsidR="00283E59">
        <w:noBreakHyphen/>
      </w:r>
      <w:r w:rsidRPr="00283E59">
        <w:t>HELP balance in relation to a replacement component of a replacement course, the tuition fees paid for the affected part of the original course are taken to have been paid for the replacement component.</w:t>
      </w:r>
    </w:p>
    <w:p w:rsidR="003C0038" w:rsidRPr="00283E59" w:rsidRDefault="003C0038" w:rsidP="00333311">
      <w:pPr>
        <w:pStyle w:val="ActHead3"/>
        <w:pageBreakBefore/>
      </w:pPr>
      <w:bookmarkStart w:id="219" w:name="_Toc470008773"/>
      <w:r w:rsidRPr="00283E59">
        <w:rPr>
          <w:rStyle w:val="CharDivNo"/>
        </w:rPr>
        <w:lastRenderedPageBreak/>
        <w:t>Division</w:t>
      </w:r>
      <w:r w:rsidR="00283E59" w:rsidRPr="00283E59">
        <w:rPr>
          <w:rStyle w:val="CharDivNo"/>
        </w:rPr>
        <w:t> </w:t>
      </w:r>
      <w:r w:rsidRPr="00283E59">
        <w:rPr>
          <w:rStyle w:val="CharDivNo"/>
        </w:rPr>
        <w:t>2</w:t>
      </w:r>
      <w:r w:rsidRPr="00283E59">
        <w:t>—</w:t>
      </w:r>
      <w:r w:rsidRPr="00283E59">
        <w:rPr>
          <w:rStyle w:val="CharDivText"/>
        </w:rPr>
        <w:t>Re</w:t>
      </w:r>
      <w:r w:rsidR="00283E59" w:rsidRPr="00283E59">
        <w:rPr>
          <w:rStyle w:val="CharDivText"/>
        </w:rPr>
        <w:noBreakHyphen/>
      </w:r>
      <w:r w:rsidR="00F43800" w:rsidRPr="00283E59">
        <w:rPr>
          <w:rStyle w:val="CharDivText"/>
        </w:rPr>
        <w:t>crediting by S</w:t>
      </w:r>
      <w:r w:rsidRPr="00283E59">
        <w:rPr>
          <w:rStyle w:val="CharDivText"/>
        </w:rPr>
        <w:t>ecretary</w:t>
      </w:r>
      <w:bookmarkEnd w:id="219"/>
    </w:p>
    <w:p w:rsidR="00D91F62" w:rsidRPr="00283E59" w:rsidRDefault="00DF6C34" w:rsidP="00D91F62">
      <w:pPr>
        <w:pStyle w:val="ActHead5"/>
      </w:pPr>
      <w:bookmarkStart w:id="220" w:name="_Toc470008774"/>
      <w:r w:rsidRPr="00283E59">
        <w:rPr>
          <w:rStyle w:val="CharSectno"/>
        </w:rPr>
        <w:t>148</w:t>
      </w:r>
      <w:r w:rsidR="00C52E7E" w:rsidRPr="00283E59">
        <w:t xml:space="preserve">  Unacceptable conduct relating to an application for a VET student loan</w:t>
      </w:r>
      <w:bookmarkEnd w:id="220"/>
    </w:p>
    <w:p w:rsidR="00D91F62" w:rsidRPr="00283E59" w:rsidRDefault="00C52E7E" w:rsidP="008C4FD2">
      <w:pPr>
        <w:pStyle w:val="subsection"/>
      </w:pPr>
      <w:r w:rsidRPr="00283E59">
        <w:tab/>
      </w:r>
      <w:r w:rsidR="00886E49" w:rsidRPr="00283E59">
        <w:t>(1)</w:t>
      </w:r>
      <w:r w:rsidRPr="00283E59">
        <w:tab/>
        <w:t>For the purposes of subsection</w:t>
      </w:r>
      <w:r w:rsidR="00283E59" w:rsidRPr="00283E59">
        <w:t> </w:t>
      </w:r>
      <w:r w:rsidRPr="00283E59">
        <w:t>71(2)</w:t>
      </w:r>
      <w:r w:rsidR="00446ED9" w:rsidRPr="00283E59">
        <w:t xml:space="preserve"> of the Act</w:t>
      </w:r>
      <w:r w:rsidRPr="00283E59">
        <w:t xml:space="preserve">, the following is </w:t>
      </w:r>
      <w:r w:rsidRPr="00283E59">
        <w:rPr>
          <w:b/>
          <w:i/>
        </w:rPr>
        <w:t>unacceptable conduct</w:t>
      </w:r>
      <w:r w:rsidRPr="00283E59">
        <w:t xml:space="preserve"> in relation to an application for a VET student loan</w:t>
      </w:r>
      <w:r w:rsidR="005D6647" w:rsidRPr="00283E59">
        <w:t xml:space="preserve"> for an approved course provided, or to be provided, by an approved course provider</w:t>
      </w:r>
      <w:r w:rsidRPr="00283E59">
        <w:t>:</w:t>
      </w:r>
    </w:p>
    <w:p w:rsidR="00C52E7E" w:rsidRPr="00283E59" w:rsidRDefault="004B2729" w:rsidP="004B2729">
      <w:pPr>
        <w:pStyle w:val="paragraph"/>
      </w:pPr>
      <w:r w:rsidRPr="00283E59">
        <w:tab/>
        <w:t>(a)</w:t>
      </w:r>
      <w:r w:rsidRPr="00283E59">
        <w:tab/>
      </w:r>
      <w:r w:rsidR="005D6647" w:rsidRPr="00283E59">
        <w:t>unconscionable conduct</w:t>
      </w:r>
      <w:r w:rsidR="00FB0D21" w:rsidRPr="00283E59">
        <w:t xml:space="preserve"> (whether or not a particular individual is identified as having been disadvantaged by the conduct)</w:t>
      </w:r>
      <w:r w:rsidR="005D6647" w:rsidRPr="00283E59">
        <w:t>;</w:t>
      </w:r>
    </w:p>
    <w:p w:rsidR="005D6647" w:rsidRPr="00283E59" w:rsidRDefault="005D6647" w:rsidP="004B2729">
      <w:pPr>
        <w:pStyle w:val="paragraph"/>
      </w:pPr>
      <w:r w:rsidRPr="00283E59">
        <w:tab/>
        <w:t>(b)</w:t>
      </w:r>
      <w:r w:rsidRPr="00283E59">
        <w:tab/>
        <w:t>misleading or deceptive conduct;</w:t>
      </w:r>
    </w:p>
    <w:p w:rsidR="00FB0D21" w:rsidRPr="00283E59" w:rsidRDefault="00FB0D21" w:rsidP="004B2729">
      <w:pPr>
        <w:pStyle w:val="paragraph"/>
      </w:pPr>
      <w:r w:rsidRPr="00283E59">
        <w:tab/>
        <w:t>(c)</w:t>
      </w:r>
      <w:r w:rsidRPr="00283E59">
        <w:tab/>
        <w:t>the making of a representation with respect to any future matter, such as the doing of, or the refusing to do, any act, if the maker of the representation does not have reasonable grounds for making the representation;</w:t>
      </w:r>
    </w:p>
    <w:p w:rsidR="005D6647" w:rsidRPr="00283E59" w:rsidRDefault="00FB0D21" w:rsidP="004B2729">
      <w:pPr>
        <w:pStyle w:val="paragraph"/>
      </w:pPr>
      <w:r w:rsidRPr="00283E59">
        <w:tab/>
        <w:t>(d</w:t>
      </w:r>
      <w:r w:rsidR="005D6647" w:rsidRPr="00283E59">
        <w:t>)</w:t>
      </w:r>
      <w:r w:rsidR="005D6647" w:rsidRPr="00283E59">
        <w:tab/>
        <w:t xml:space="preserve">advertising tuition fees for the course </w:t>
      </w:r>
      <w:r w:rsidR="00886E49" w:rsidRPr="00283E59">
        <w:t>where</w:t>
      </w:r>
      <w:r w:rsidR="005D6647" w:rsidRPr="00283E59">
        <w:t xml:space="preserve"> there are reasonable grounds for believing that the provider will not be able to pr</w:t>
      </w:r>
      <w:r w:rsidR="003C0038" w:rsidRPr="00283E59">
        <w:t>ovide the course for those fees;</w:t>
      </w:r>
    </w:p>
    <w:p w:rsidR="00BE142A" w:rsidRPr="00283E59" w:rsidRDefault="00BE142A" w:rsidP="00BE142A">
      <w:pPr>
        <w:pStyle w:val="paragraph"/>
      </w:pPr>
      <w:r w:rsidRPr="00283E59">
        <w:tab/>
        <w:t>(e)</w:t>
      </w:r>
      <w:r w:rsidRPr="00283E59">
        <w:tab/>
        <w:t>use of physical force, or harassment or coercion, in connection with the application or enrolment in the course.</w:t>
      </w:r>
    </w:p>
    <w:p w:rsidR="00E70D2F" w:rsidRPr="00283E59" w:rsidRDefault="00E70D2F" w:rsidP="00E70D2F">
      <w:pPr>
        <w:pStyle w:val="subsection"/>
      </w:pPr>
      <w:r w:rsidRPr="00283E59">
        <w:tab/>
        <w:t>(2)</w:t>
      </w:r>
      <w:r w:rsidRPr="00283E59">
        <w:tab/>
      </w:r>
      <w:r w:rsidR="00283E59" w:rsidRPr="00283E59">
        <w:t>Paragraphs (</w:t>
      </w:r>
      <w:r w:rsidRPr="00283E59">
        <w:t>1)(a), (b), (c), (d) and (e) do not limit one another.</w:t>
      </w:r>
    </w:p>
    <w:p w:rsidR="003C0038" w:rsidRPr="00283E59" w:rsidRDefault="00E70D2F" w:rsidP="003C0038">
      <w:pPr>
        <w:pStyle w:val="subsection"/>
      </w:pPr>
      <w:r w:rsidRPr="00283E59">
        <w:tab/>
        <w:t>(3</w:t>
      </w:r>
      <w:r w:rsidR="003C0038" w:rsidRPr="00283E59">
        <w:t>)</w:t>
      </w:r>
      <w:r w:rsidR="003C0038" w:rsidRPr="00283E59">
        <w:tab/>
        <w:t xml:space="preserve">In deciding for the purposes of </w:t>
      </w:r>
      <w:r w:rsidR="00283E59" w:rsidRPr="00283E59">
        <w:t>paragraph (</w:t>
      </w:r>
      <w:r w:rsidR="003C0038" w:rsidRPr="00283E59">
        <w:t>1)(a) whether conduct is unconscionable, the Secretary may have regard to the following:</w:t>
      </w:r>
    </w:p>
    <w:p w:rsidR="003C0038" w:rsidRPr="00283E59" w:rsidRDefault="003C0038" w:rsidP="003C0038">
      <w:pPr>
        <w:pStyle w:val="paragraph"/>
      </w:pPr>
      <w:r w:rsidRPr="00283E59">
        <w:tab/>
        <w:t>(a)</w:t>
      </w:r>
      <w:r w:rsidRPr="00283E59">
        <w:tab/>
        <w:t>the relative strengths of the bargaining positions of the persons concerned;</w:t>
      </w:r>
    </w:p>
    <w:p w:rsidR="003C0038" w:rsidRPr="00283E59" w:rsidRDefault="003C0038" w:rsidP="003C0038">
      <w:pPr>
        <w:pStyle w:val="paragraph"/>
      </w:pPr>
      <w:r w:rsidRPr="00283E59">
        <w:tab/>
        <w:t>(b)</w:t>
      </w:r>
      <w:r w:rsidRPr="00283E59">
        <w:tab/>
        <w:t>whether the student was required to comply with conditions that were not reasonably necessary for the protection of the legitimate interests of another person;</w:t>
      </w:r>
    </w:p>
    <w:p w:rsidR="003C0038" w:rsidRPr="00283E59" w:rsidRDefault="003C0038" w:rsidP="003C0038">
      <w:pPr>
        <w:pStyle w:val="paragraph"/>
      </w:pPr>
      <w:r w:rsidRPr="00283E59">
        <w:tab/>
        <w:t>(c)</w:t>
      </w:r>
      <w:r w:rsidRPr="00283E59">
        <w:tab/>
        <w:t>whether the student was able to understand any documents related to the application for the VET student loan;</w:t>
      </w:r>
    </w:p>
    <w:p w:rsidR="003C0038" w:rsidRPr="00283E59" w:rsidRDefault="003C0038" w:rsidP="003C0038">
      <w:pPr>
        <w:pStyle w:val="paragraph"/>
      </w:pPr>
      <w:r w:rsidRPr="00283E59">
        <w:tab/>
        <w:t>(d)</w:t>
      </w:r>
      <w:r w:rsidRPr="00283E59">
        <w:tab/>
        <w:t>whether any undue influence or pressure was exerted on, or any unfair tactics were used against, the student or a person acting on behalf of the student;</w:t>
      </w:r>
    </w:p>
    <w:p w:rsidR="003C0038" w:rsidRPr="00283E59" w:rsidRDefault="003C0038" w:rsidP="003C0038">
      <w:pPr>
        <w:pStyle w:val="paragraph"/>
      </w:pPr>
      <w:r w:rsidRPr="00283E59">
        <w:tab/>
        <w:t>(e)</w:t>
      </w:r>
      <w:r w:rsidRPr="00283E59">
        <w:tab/>
        <w:t>whether the provider, or person acting on the provider’s behalf, failed to disclose anything to the student;</w:t>
      </w:r>
    </w:p>
    <w:p w:rsidR="003C0038" w:rsidRPr="00283E59" w:rsidRDefault="003C0038" w:rsidP="003C0038">
      <w:pPr>
        <w:pStyle w:val="paragraph"/>
      </w:pPr>
      <w:r w:rsidRPr="00283E59">
        <w:tab/>
        <w:t>(f)</w:t>
      </w:r>
      <w:r w:rsidRPr="00283E59">
        <w:tab/>
        <w:t>the extent to which the provider, or person acting on the provider’s behalf, acted in good faith.</w:t>
      </w:r>
    </w:p>
    <w:p w:rsidR="005D6647" w:rsidRPr="00283E59" w:rsidRDefault="00DF6C34" w:rsidP="00A43D10">
      <w:pPr>
        <w:pStyle w:val="ActHead5"/>
      </w:pPr>
      <w:bookmarkStart w:id="221" w:name="_Toc470008775"/>
      <w:r w:rsidRPr="00283E59">
        <w:rPr>
          <w:rStyle w:val="CharSectno"/>
        </w:rPr>
        <w:t>149</w:t>
      </w:r>
      <w:r w:rsidR="00A43D10" w:rsidRPr="00283E59">
        <w:t xml:space="preserve">  Requirements for application to Secretary to re</w:t>
      </w:r>
      <w:r w:rsidR="00283E59">
        <w:noBreakHyphen/>
      </w:r>
      <w:r w:rsidR="00A43D10" w:rsidRPr="00283E59">
        <w:t>credit student’s FEE</w:t>
      </w:r>
      <w:r w:rsidR="00283E59">
        <w:noBreakHyphen/>
      </w:r>
      <w:r w:rsidR="00A43D10" w:rsidRPr="00283E59">
        <w:t>HELP balance</w:t>
      </w:r>
      <w:bookmarkEnd w:id="221"/>
    </w:p>
    <w:p w:rsidR="003C0038" w:rsidRPr="00283E59" w:rsidRDefault="00A43D10" w:rsidP="00A43D10">
      <w:pPr>
        <w:pStyle w:val="subsection"/>
      </w:pPr>
      <w:r w:rsidRPr="00283E59">
        <w:tab/>
        <w:t>(1)</w:t>
      </w:r>
      <w:r w:rsidRPr="00283E59">
        <w:tab/>
      </w:r>
      <w:r w:rsidR="003C0038" w:rsidRPr="00283E59">
        <w:t>For the purposes of subsection</w:t>
      </w:r>
      <w:r w:rsidR="00283E59" w:rsidRPr="00283E59">
        <w:t> </w:t>
      </w:r>
      <w:r w:rsidR="003C0038" w:rsidRPr="00283E59">
        <w:t>72(2) of the Act, t</w:t>
      </w:r>
      <w:r w:rsidRPr="00283E59">
        <w:t xml:space="preserve">his section </w:t>
      </w:r>
      <w:r w:rsidR="003C0038" w:rsidRPr="00283E59">
        <w:t>sets out requirements for an application for the Secretary to re</w:t>
      </w:r>
      <w:r w:rsidR="00283E59">
        <w:noBreakHyphen/>
      </w:r>
      <w:r w:rsidR="003C0038" w:rsidRPr="00283E59">
        <w:t>credit a student’s FEE</w:t>
      </w:r>
      <w:r w:rsidR="00283E59">
        <w:noBreakHyphen/>
      </w:r>
      <w:r w:rsidR="003C0038" w:rsidRPr="00283E59">
        <w:t>HELP balance to be re</w:t>
      </w:r>
      <w:r w:rsidR="00283E59">
        <w:noBreakHyphen/>
      </w:r>
      <w:r w:rsidR="003C0038" w:rsidRPr="00283E59">
        <w:t>credited under section</w:t>
      </w:r>
      <w:r w:rsidR="00283E59" w:rsidRPr="00283E59">
        <w:t> </w:t>
      </w:r>
      <w:r w:rsidR="003C0038" w:rsidRPr="00283E59">
        <w:t>71 of the Act.</w:t>
      </w:r>
    </w:p>
    <w:p w:rsidR="00E12786" w:rsidRPr="00283E59" w:rsidRDefault="00A43D10" w:rsidP="00A43D10">
      <w:pPr>
        <w:pStyle w:val="subsection"/>
      </w:pPr>
      <w:r w:rsidRPr="00283E59">
        <w:tab/>
        <w:t>(2)</w:t>
      </w:r>
      <w:r w:rsidRPr="00283E59">
        <w:tab/>
        <w:t xml:space="preserve">The application must be made </w:t>
      </w:r>
      <w:r w:rsidR="004A3BFD" w:rsidRPr="00283E59">
        <w:t xml:space="preserve">within </w:t>
      </w:r>
      <w:r w:rsidR="001635BE" w:rsidRPr="00283E59">
        <w:t>5 years</w:t>
      </w:r>
      <w:r w:rsidR="004A3BFD" w:rsidRPr="00283E59">
        <w:t xml:space="preserve"> after the census day for the course, or th</w:t>
      </w:r>
      <w:r w:rsidR="00E12786" w:rsidRPr="00283E59">
        <w:t>e part of the course, concerned.</w:t>
      </w:r>
    </w:p>
    <w:p w:rsidR="00E30CC4" w:rsidRPr="00283E59" w:rsidRDefault="00E12786" w:rsidP="00A43D10">
      <w:pPr>
        <w:pStyle w:val="subsection"/>
      </w:pPr>
      <w:r w:rsidRPr="00283E59">
        <w:tab/>
        <w:t>(3)</w:t>
      </w:r>
      <w:r w:rsidRPr="00283E59">
        <w:tab/>
      </w:r>
      <w:r w:rsidR="00E30CC4" w:rsidRPr="00283E59">
        <w:t>The</w:t>
      </w:r>
      <w:r w:rsidRPr="00283E59">
        <w:t xml:space="preserve"> </w:t>
      </w:r>
      <w:r w:rsidR="00E30CC4" w:rsidRPr="00283E59">
        <w:t>Secretary</w:t>
      </w:r>
      <w:r w:rsidRPr="00283E59">
        <w:t xml:space="preserve"> may extend </w:t>
      </w:r>
      <w:r w:rsidR="00E30CC4" w:rsidRPr="00283E59">
        <w:t xml:space="preserve">the period of </w:t>
      </w:r>
      <w:r w:rsidR="001635BE" w:rsidRPr="00283E59">
        <w:t xml:space="preserve">5 years </w:t>
      </w:r>
      <w:r w:rsidR="00D53D67" w:rsidRPr="00283E59">
        <w:t xml:space="preserve">mentioned in </w:t>
      </w:r>
      <w:r w:rsidR="00283E59" w:rsidRPr="00283E59">
        <w:t>subsection (</w:t>
      </w:r>
      <w:r w:rsidR="00D53D67" w:rsidRPr="00283E59">
        <w:t>2)</w:t>
      </w:r>
      <w:r w:rsidR="00E30CC4" w:rsidRPr="00283E59">
        <w:t>.</w:t>
      </w:r>
    </w:p>
    <w:p w:rsidR="00A43D10" w:rsidRPr="00283E59" w:rsidRDefault="00E30CC4" w:rsidP="00A43D10">
      <w:pPr>
        <w:pStyle w:val="subsection"/>
      </w:pPr>
      <w:r w:rsidRPr="00283E59">
        <w:lastRenderedPageBreak/>
        <w:tab/>
        <w:t>(4</w:t>
      </w:r>
      <w:r w:rsidR="00A43D10" w:rsidRPr="00283E59">
        <w:t>)</w:t>
      </w:r>
      <w:r w:rsidR="00A43D10" w:rsidRPr="00283E59">
        <w:tab/>
      </w:r>
      <w:r w:rsidR="00D836E8" w:rsidRPr="00283E59">
        <w:t>The application must set out the grounds on which the applicant’s FEE</w:t>
      </w:r>
      <w:r w:rsidR="00283E59">
        <w:noBreakHyphen/>
      </w:r>
      <w:r w:rsidR="00D836E8" w:rsidRPr="00283E59">
        <w:t>HELP balance is to be re</w:t>
      </w:r>
      <w:r w:rsidR="00283E59">
        <w:noBreakHyphen/>
      </w:r>
      <w:r w:rsidR="00D836E8" w:rsidRPr="00283E59">
        <w:t>credited under section</w:t>
      </w:r>
      <w:r w:rsidR="00283E59" w:rsidRPr="00283E59">
        <w:t> </w:t>
      </w:r>
      <w:r w:rsidR="00D836E8" w:rsidRPr="00283E59">
        <w:t>71 of the Act.</w:t>
      </w:r>
    </w:p>
    <w:p w:rsidR="00D836E8" w:rsidRPr="00283E59" w:rsidRDefault="00E30CC4" w:rsidP="00A43D10">
      <w:pPr>
        <w:pStyle w:val="subsection"/>
      </w:pPr>
      <w:r w:rsidRPr="00283E59">
        <w:tab/>
        <w:t>(5</w:t>
      </w:r>
      <w:r w:rsidR="00D836E8" w:rsidRPr="00283E59">
        <w:t>)</w:t>
      </w:r>
      <w:r w:rsidR="00D836E8" w:rsidRPr="00283E59">
        <w:tab/>
        <w:t>The application must include</w:t>
      </w:r>
      <w:r w:rsidR="0062072D" w:rsidRPr="00283E59">
        <w:t xml:space="preserve"> the following to the extent </w:t>
      </w:r>
      <w:r w:rsidR="00BE79CA" w:rsidRPr="00283E59">
        <w:t>that they are known to</w:t>
      </w:r>
      <w:r w:rsidR="0062072D" w:rsidRPr="00283E59">
        <w:t xml:space="preserve"> the applicant</w:t>
      </w:r>
      <w:r w:rsidR="00D836E8" w:rsidRPr="00283E59">
        <w:t>:</w:t>
      </w:r>
    </w:p>
    <w:p w:rsidR="00D836E8" w:rsidRPr="00283E59" w:rsidRDefault="00D836E8" w:rsidP="00D836E8">
      <w:pPr>
        <w:pStyle w:val="paragraph"/>
      </w:pPr>
      <w:r w:rsidRPr="00283E59">
        <w:tab/>
        <w:t>(a)</w:t>
      </w:r>
      <w:r w:rsidRPr="00283E59">
        <w:tab/>
        <w:t>details of the course to</w:t>
      </w:r>
      <w:r w:rsidR="00BE79CA" w:rsidRPr="00283E59">
        <w:t xml:space="preserve"> which the application relates;</w:t>
      </w:r>
    </w:p>
    <w:p w:rsidR="00D836E8" w:rsidRPr="00283E59" w:rsidRDefault="00D836E8" w:rsidP="00D836E8">
      <w:pPr>
        <w:pStyle w:val="paragraph"/>
      </w:pPr>
      <w:r w:rsidRPr="00283E59">
        <w:tab/>
        <w:t>(b)</w:t>
      </w:r>
      <w:r w:rsidRPr="00283E59">
        <w:tab/>
        <w:t xml:space="preserve">details </w:t>
      </w:r>
      <w:r w:rsidR="00F43800" w:rsidRPr="00283E59">
        <w:t>of the provider of that course;</w:t>
      </w:r>
    </w:p>
    <w:p w:rsidR="00D836E8" w:rsidRPr="00283E59" w:rsidRDefault="00D836E8" w:rsidP="00D836E8">
      <w:pPr>
        <w:pStyle w:val="paragraph"/>
      </w:pPr>
      <w:r w:rsidRPr="00283E59">
        <w:tab/>
        <w:t>(c)</w:t>
      </w:r>
      <w:r w:rsidRPr="00283E59">
        <w:tab/>
        <w:t>the loan amount that is to be re</w:t>
      </w:r>
      <w:r w:rsidR="00283E59">
        <w:noBreakHyphen/>
      </w:r>
      <w:r w:rsidR="00F43800" w:rsidRPr="00283E59">
        <w:t>credited;</w:t>
      </w:r>
    </w:p>
    <w:p w:rsidR="00D836E8" w:rsidRPr="00283E59" w:rsidRDefault="00D836E8" w:rsidP="00D836E8">
      <w:pPr>
        <w:pStyle w:val="paragraph"/>
      </w:pPr>
      <w:r w:rsidRPr="00283E59">
        <w:tab/>
        <w:t>(d)</w:t>
      </w:r>
      <w:r w:rsidRPr="00283E59">
        <w:tab/>
        <w:t>the applicant’s student identif</w:t>
      </w:r>
      <w:r w:rsidR="00F43800" w:rsidRPr="00283E59">
        <w:t>ier (if any);</w:t>
      </w:r>
    </w:p>
    <w:p w:rsidR="00D836E8" w:rsidRPr="00283E59" w:rsidRDefault="00D836E8" w:rsidP="00D836E8">
      <w:pPr>
        <w:pStyle w:val="paragraph"/>
      </w:pPr>
      <w:r w:rsidRPr="00283E59">
        <w:tab/>
        <w:t>(e)</w:t>
      </w:r>
      <w:r w:rsidRPr="00283E59">
        <w:tab/>
        <w:t>any documents supporting the application.</w:t>
      </w:r>
    </w:p>
    <w:p w:rsidR="00E4398F" w:rsidRPr="00283E59" w:rsidRDefault="00E4398F" w:rsidP="00E4398F">
      <w:pPr>
        <w:pStyle w:val="ActHead2"/>
        <w:pageBreakBefore/>
      </w:pPr>
      <w:bookmarkStart w:id="222" w:name="_Toc470008776"/>
      <w:r w:rsidRPr="00283E59">
        <w:rPr>
          <w:rStyle w:val="CharPartNo"/>
        </w:rPr>
        <w:lastRenderedPageBreak/>
        <w:t>Part</w:t>
      </w:r>
      <w:r w:rsidR="00283E59" w:rsidRPr="00283E59">
        <w:rPr>
          <w:rStyle w:val="CharPartNo"/>
        </w:rPr>
        <w:t> </w:t>
      </w:r>
      <w:r w:rsidR="00661E02" w:rsidRPr="00283E59">
        <w:rPr>
          <w:rStyle w:val="CharPartNo"/>
        </w:rPr>
        <w:t>9</w:t>
      </w:r>
      <w:r w:rsidRPr="00283E59">
        <w:t>—</w:t>
      </w:r>
      <w:r w:rsidRPr="00283E59">
        <w:rPr>
          <w:rStyle w:val="CharPartText"/>
        </w:rPr>
        <w:t>General provisions</w:t>
      </w:r>
      <w:bookmarkEnd w:id="222"/>
    </w:p>
    <w:p w:rsidR="009C459F" w:rsidRPr="00283E59" w:rsidRDefault="009C459F" w:rsidP="009C459F">
      <w:pPr>
        <w:pStyle w:val="ActHead3"/>
      </w:pPr>
      <w:bookmarkStart w:id="223" w:name="_Toc470008777"/>
      <w:r w:rsidRPr="00283E59">
        <w:rPr>
          <w:rStyle w:val="CharDivNo"/>
        </w:rPr>
        <w:t>Division</w:t>
      </w:r>
      <w:r w:rsidR="00283E59" w:rsidRPr="00283E59">
        <w:rPr>
          <w:rStyle w:val="CharDivNo"/>
        </w:rPr>
        <w:t> </w:t>
      </w:r>
      <w:r w:rsidRPr="00283E59">
        <w:rPr>
          <w:rStyle w:val="CharDivNo"/>
        </w:rPr>
        <w:t>1</w:t>
      </w:r>
      <w:r w:rsidRPr="00283E59">
        <w:t>—</w:t>
      </w:r>
      <w:r w:rsidRPr="00283E59">
        <w:rPr>
          <w:rStyle w:val="CharDivText"/>
        </w:rPr>
        <w:t>Electronic communication</w:t>
      </w:r>
      <w:bookmarkEnd w:id="223"/>
    </w:p>
    <w:p w:rsidR="009C459F" w:rsidRPr="00283E59" w:rsidRDefault="00DF6C34" w:rsidP="00003108">
      <w:pPr>
        <w:pStyle w:val="ActHead5"/>
      </w:pPr>
      <w:bookmarkStart w:id="224" w:name="_Toc470008778"/>
      <w:r w:rsidRPr="00283E59">
        <w:rPr>
          <w:rStyle w:val="CharSectno"/>
        </w:rPr>
        <w:t>150</w:t>
      </w:r>
      <w:r w:rsidR="000D131B" w:rsidRPr="00283E59">
        <w:t xml:space="preserve">  </w:t>
      </w:r>
      <w:bookmarkStart w:id="225" w:name="_TOC_250016"/>
      <w:r w:rsidR="00451246" w:rsidRPr="00283E59">
        <w:t>Purpose of this Division</w:t>
      </w:r>
      <w:bookmarkEnd w:id="224"/>
    </w:p>
    <w:p w:rsidR="009C459F" w:rsidRPr="00283E59" w:rsidRDefault="009C459F" w:rsidP="009C459F">
      <w:pPr>
        <w:pStyle w:val="subsection"/>
      </w:pPr>
      <w:r w:rsidRPr="00283E59">
        <w:tab/>
      </w:r>
      <w:r w:rsidRPr="00283E59">
        <w:tab/>
        <w:t xml:space="preserve">This Division </w:t>
      </w:r>
      <w:r w:rsidR="009F56E7" w:rsidRPr="00283E59">
        <w:t>is made</w:t>
      </w:r>
      <w:r w:rsidRPr="00283E59">
        <w:t xml:space="preserve"> for the purposes of subsection</w:t>
      </w:r>
      <w:r w:rsidR="00283E59" w:rsidRPr="00283E59">
        <w:t> </w:t>
      </w:r>
      <w:r w:rsidRPr="00283E59">
        <w:t>102(1) of the Act.</w:t>
      </w:r>
    </w:p>
    <w:p w:rsidR="00A66AC3" w:rsidRPr="00283E59" w:rsidRDefault="00A66AC3" w:rsidP="00A66AC3">
      <w:pPr>
        <w:pStyle w:val="notetext"/>
      </w:pPr>
      <w:r w:rsidRPr="00283E59">
        <w:t>Note:</w:t>
      </w:r>
      <w:r w:rsidRPr="00283E59">
        <w:tab/>
        <w:t>An approved course provider may be liable for a civil penalty if the provider fails to comply with this Division: see subsection</w:t>
      </w:r>
      <w:r w:rsidR="00283E59" w:rsidRPr="00283E59">
        <w:t> </w:t>
      </w:r>
      <w:r w:rsidRPr="00283E59">
        <w:t>102(2) of the Act.</w:t>
      </w:r>
    </w:p>
    <w:p w:rsidR="000D131B" w:rsidRPr="00283E59" w:rsidRDefault="00DF6C34" w:rsidP="000D131B">
      <w:pPr>
        <w:pStyle w:val="ActHead5"/>
      </w:pPr>
      <w:bookmarkStart w:id="226" w:name="_Toc470008779"/>
      <w:r w:rsidRPr="00283E59">
        <w:rPr>
          <w:rStyle w:val="CharSectno"/>
        </w:rPr>
        <w:t>151</w:t>
      </w:r>
      <w:r w:rsidR="009C459F" w:rsidRPr="00283E59">
        <w:t xml:space="preserve">  </w:t>
      </w:r>
      <w:r w:rsidR="00F42A4D" w:rsidRPr="00283E59">
        <w:t>Electronic communication</w:t>
      </w:r>
      <w:r w:rsidR="000D131B" w:rsidRPr="00283E59">
        <w:t>—identification requirements</w:t>
      </w:r>
      <w:bookmarkEnd w:id="225"/>
      <w:bookmarkEnd w:id="226"/>
    </w:p>
    <w:p w:rsidR="000D131B" w:rsidRPr="00283E59" w:rsidRDefault="000D131B" w:rsidP="000D131B">
      <w:pPr>
        <w:pStyle w:val="subsection"/>
      </w:pPr>
      <w:r w:rsidRPr="00283E59">
        <w:tab/>
        <w:t>(1)</w:t>
      </w:r>
      <w:r w:rsidRPr="00283E59">
        <w:tab/>
        <w:t xml:space="preserve">If a student </w:t>
      </w:r>
      <w:r w:rsidR="00E735CA" w:rsidRPr="00283E59">
        <w:t xml:space="preserve">is required or permitted </w:t>
      </w:r>
      <w:r w:rsidRPr="00283E59">
        <w:t>to sign an electronic communication to a</w:t>
      </w:r>
      <w:r w:rsidR="0061414F" w:rsidRPr="00283E59">
        <w:t xml:space="preserve">n approved course </w:t>
      </w:r>
      <w:r w:rsidRPr="00283E59">
        <w:t>provider, the provider must have in place a method the student can use to identify himself or herself in the communication and to indicate his or her approval of the information communicated.</w:t>
      </w:r>
    </w:p>
    <w:p w:rsidR="00E735CA" w:rsidRPr="00283E59" w:rsidRDefault="000D131B" w:rsidP="000D131B">
      <w:pPr>
        <w:pStyle w:val="subsection"/>
      </w:pPr>
      <w:r w:rsidRPr="00283E59">
        <w:tab/>
        <w:t>(2)</w:t>
      </w:r>
      <w:r w:rsidRPr="00283E59">
        <w:tab/>
      </w:r>
      <w:r w:rsidR="00E735CA" w:rsidRPr="00283E59">
        <w:t>If an approved course provider has such a method in place, a student who uses the method in a communication to the provider is taken to have signed the communication, and indicated his or her approval of the information communicated.</w:t>
      </w:r>
    </w:p>
    <w:p w:rsidR="00F5702C" w:rsidRPr="00283E59" w:rsidRDefault="000D131B" w:rsidP="000D131B">
      <w:pPr>
        <w:pStyle w:val="subsection"/>
      </w:pPr>
      <w:r w:rsidRPr="00283E59">
        <w:tab/>
        <w:t>(3)</w:t>
      </w:r>
      <w:r w:rsidRPr="00283E59">
        <w:tab/>
        <w:t xml:space="preserve">Without limiting </w:t>
      </w:r>
      <w:r w:rsidR="00283E59" w:rsidRPr="00283E59">
        <w:t>subsection (</w:t>
      </w:r>
      <w:r w:rsidRPr="00283E59">
        <w:t xml:space="preserve">1), </w:t>
      </w:r>
      <w:r w:rsidR="00E735CA" w:rsidRPr="00283E59">
        <w:t>the</w:t>
      </w:r>
      <w:r w:rsidRPr="00283E59">
        <w:t xml:space="preserve"> method may involve the student using a student identification number issued by the provider.</w:t>
      </w:r>
    </w:p>
    <w:p w:rsidR="000D131B" w:rsidRPr="00283E59" w:rsidRDefault="00F5702C" w:rsidP="000D131B">
      <w:pPr>
        <w:pStyle w:val="subsection"/>
      </w:pPr>
      <w:r w:rsidRPr="00283E59">
        <w:tab/>
        <w:t>(4)</w:t>
      </w:r>
      <w:r w:rsidRPr="00283E59">
        <w:tab/>
      </w:r>
      <w:r w:rsidR="000D131B" w:rsidRPr="00283E59">
        <w:t xml:space="preserve">If </w:t>
      </w:r>
      <w:r w:rsidRPr="00283E59">
        <w:t>the</w:t>
      </w:r>
      <w:r w:rsidR="00E735CA" w:rsidRPr="00283E59">
        <w:t xml:space="preserve"> provider </w:t>
      </w:r>
      <w:r w:rsidR="000D131B" w:rsidRPr="00283E59">
        <w:t xml:space="preserve">puts in place </w:t>
      </w:r>
      <w:r w:rsidR="00E735CA" w:rsidRPr="00283E59">
        <w:t xml:space="preserve">a method </w:t>
      </w:r>
      <w:r w:rsidRPr="00283E59">
        <w:t>that uses</w:t>
      </w:r>
      <w:r w:rsidR="00E735CA" w:rsidRPr="00283E59">
        <w:t xml:space="preserve"> student identification number</w:t>
      </w:r>
      <w:r w:rsidRPr="00283E59">
        <w:t>s</w:t>
      </w:r>
      <w:r w:rsidR="000D131B" w:rsidRPr="00283E59">
        <w:t>, the provider must:</w:t>
      </w:r>
    </w:p>
    <w:p w:rsidR="000D131B" w:rsidRPr="00283E59" w:rsidRDefault="000D131B" w:rsidP="000D131B">
      <w:pPr>
        <w:pStyle w:val="paragraph"/>
      </w:pPr>
      <w:r w:rsidRPr="00283E59">
        <w:tab/>
        <w:t>(a)</w:t>
      </w:r>
      <w:r w:rsidRPr="00283E59">
        <w:tab/>
        <w:t xml:space="preserve">verify the identity of </w:t>
      </w:r>
      <w:r w:rsidR="00F5702C" w:rsidRPr="00283E59">
        <w:t>each student to whom a student identification number is to be issued</w:t>
      </w:r>
      <w:r w:rsidRPr="00283E59">
        <w:t>; and</w:t>
      </w:r>
    </w:p>
    <w:p w:rsidR="000D131B" w:rsidRPr="00283E59" w:rsidRDefault="000D131B" w:rsidP="000D131B">
      <w:pPr>
        <w:pStyle w:val="paragraph"/>
      </w:pPr>
      <w:r w:rsidRPr="00283E59">
        <w:tab/>
        <w:t>(b)</w:t>
      </w:r>
      <w:r w:rsidRPr="00283E59">
        <w:tab/>
        <w:t xml:space="preserve">take all reasonable precautions to ensure that there is no unauthorised access to, or use of, </w:t>
      </w:r>
      <w:r w:rsidR="00F5702C" w:rsidRPr="00283E59">
        <w:t>a student identification number issued by the provider</w:t>
      </w:r>
      <w:r w:rsidRPr="00283E59">
        <w:t>; and</w:t>
      </w:r>
    </w:p>
    <w:p w:rsidR="000D131B" w:rsidRPr="00283E59" w:rsidRDefault="000D131B" w:rsidP="000D131B">
      <w:pPr>
        <w:pStyle w:val="paragraph"/>
      </w:pPr>
      <w:r w:rsidRPr="00283E59">
        <w:tab/>
        <w:t>(c)</w:t>
      </w:r>
      <w:r w:rsidRPr="00283E59">
        <w:tab/>
        <w:t xml:space="preserve">ensure that </w:t>
      </w:r>
      <w:r w:rsidR="00F5702C" w:rsidRPr="00283E59">
        <w:t>each</w:t>
      </w:r>
      <w:r w:rsidRPr="00283E59">
        <w:t xml:space="preserve"> student </w:t>
      </w:r>
      <w:r w:rsidR="00F5702C" w:rsidRPr="00283E59">
        <w:t xml:space="preserve">to whom a student identification number is issued is </w:t>
      </w:r>
      <w:r w:rsidRPr="00283E59">
        <w:t>advised that the student is personally responsible for protecting the student identification number.</w:t>
      </w:r>
    </w:p>
    <w:p w:rsidR="00405F96" w:rsidRPr="00283E59" w:rsidRDefault="00DF6C34" w:rsidP="007778D4">
      <w:pPr>
        <w:pStyle w:val="ActHead5"/>
      </w:pPr>
      <w:bookmarkStart w:id="227" w:name="_Toc470008780"/>
      <w:r w:rsidRPr="00283E59">
        <w:rPr>
          <w:rStyle w:val="CharSectno"/>
        </w:rPr>
        <w:t>152</w:t>
      </w:r>
      <w:r w:rsidR="00405F96" w:rsidRPr="00283E59">
        <w:t xml:space="preserve">  Electronic communication between students and the Commonwealth</w:t>
      </w:r>
      <w:bookmarkEnd w:id="227"/>
    </w:p>
    <w:p w:rsidR="00405F96" w:rsidRPr="00283E59" w:rsidRDefault="00405F96" w:rsidP="00405F96">
      <w:pPr>
        <w:pStyle w:val="subsection"/>
      </w:pPr>
      <w:r w:rsidRPr="00283E59">
        <w:tab/>
      </w:r>
      <w:r w:rsidRPr="00283E59">
        <w:tab/>
      </w:r>
      <w:r w:rsidR="00BA1785" w:rsidRPr="00283E59">
        <w:t>T</w:t>
      </w:r>
      <w:r w:rsidRPr="00283E59">
        <w:t>he Secretary must treat an application by a student for a VET student loan made by electronic communication as having been signed by the student if the communication contains:</w:t>
      </w:r>
    </w:p>
    <w:p w:rsidR="00405F96" w:rsidRPr="00283E59" w:rsidRDefault="00405F96" w:rsidP="00405F96">
      <w:pPr>
        <w:pStyle w:val="paragraph"/>
      </w:pPr>
      <w:r w:rsidRPr="00283E59">
        <w:tab/>
        <w:t>(a)</w:t>
      </w:r>
      <w:r w:rsidRPr="00283E59">
        <w:tab/>
        <w:t>the student’s student identifier; and</w:t>
      </w:r>
    </w:p>
    <w:p w:rsidR="00405F96" w:rsidRPr="00283E59" w:rsidRDefault="00405F96" w:rsidP="00405F96">
      <w:pPr>
        <w:pStyle w:val="paragraph"/>
      </w:pPr>
      <w:r w:rsidRPr="00283E59">
        <w:tab/>
        <w:t>(b)</w:t>
      </w:r>
      <w:r w:rsidRPr="00283E59">
        <w:tab/>
        <w:t>the student’s tax file number</w:t>
      </w:r>
      <w:r w:rsidR="005C10C6" w:rsidRPr="00283E59">
        <w:t xml:space="preserve"> </w:t>
      </w:r>
      <w:r w:rsidR="000C3DAC" w:rsidRPr="00283E59">
        <w:t>(</w:t>
      </w:r>
      <w:r w:rsidR="005C10C6" w:rsidRPr="00283E59">
        <w:t xml:space="preserve">or </w:t>
      </w:r>
      <w:r w:rsidR="000C3DAC" w:rsidRPr="00283E59">
        <w:t>certificate from the Commissioner stating that the student has applied for a tax file number)</w:t>
      </w:r>
      <w:r w:rsidRPr="00283E59">
        <w:t>; and</w:t>
      </w:r>
    </w:p>
    <w:p w:rsidR="00405F96" w:rsidRPr="00283E59" w:rsidRDefault="00405F96" w:rsidP="00405F96">
      <w:pPr>
        <w:pStyle w:val="paragraph"/>
      </w:pPr>
      <w:r w:rsidRPr="00283E59">
        <w:tab/>
        <w:t>(c)</w:t>
      </w:r>
      <w:r w:rsidRPr="00283E59">
        <w:tab/>
        <w:t>an acknowledgement by the student that he or she has read and understood the application; and</w:t>
      </w:r>
    </w:p>
    <w:p w:rsidR="00405F96" w:rsidRPr="00283E59" w:rsidRDefault="00405F96" w:rsidP="00405F96">
      <w:pPr>
        <w:pStyle w:val="paragraph"/>
      </w:pPr>
      <w:r w:rsidRPr="00283E59">
        <w:tab/>
        <w:t>(d)</w:t>
      </w:r>
      <w:r w:rsidRPr="00283E59">
        <w:tab/>
        <w:t>a confirmation by the student of the accuracy of the information in the application.</w:t>
      </w:r>
    </w:p>
    <w:p w:rsidR="00E4398F" w:rsidRPr="00283E59" w:rsidRDefault="00DF6C34" w:rsidP="007778D4">
      <w:pPr>
        <w:pStyle w:val="ActHead5"/>
      </w:pPr>
      <w:bookmarkStart w:id="228" w:name="_Toc470008781"/>
      <w:r w:rsidRPr="00283E59">
        <w:rPr>
          <w:rStyle w:val="CharSectno"/>
        </w:rPr>
        <w:lastRenderedPageBreak/>
        <w:t>153</w:t>
      </w:r>
      <w:r w:rsidR="00F42A4D" w:rsidRPr="00283E59">
        <w:t xml:space="preserve">  Electronic communication</w:t>
      </w:r>
      <w:r w:rsidR="007778D4" w:rsidRPr="00283E59">
        <w:t xml:space="preserve"> between students and approved course providers</w:t>
      </w:r>
      <w:bookmarkEnd w:id="228"/>
    </w:p>
    <w:p w:rsidR="007778D4" w:rsidRPr="00283E59" w:rsidRDefault="00BA1785" w:rsidP="007904E8">
      <w:pPr>
        <w:pStyle w:val="subsection"/>
      </w:pPr>
      <w:r w:rsidRPr="00283E59">
        <w:tab/>
        <w:t>(1</w:t>
      </w:r>
      <w:r w:rsidR="007904E8" w:rsidRPr="00283E59">
        <w:t>)</w:t>
      </w:r>
      <w:r w:rsidR="007904E8" w:rsidRPr="00283E59">
        <w:tab/>
      </w:r>
      <w:r w:rsidR="00D33CFB" w:rsidRPr="00283E59">
        <w:t xml:space="preserve">If a student is required or permitted to give </w:t>
      </w:r>
      <w:r w:rsidR="007778D4" w:rsidRPr="00283E59">
        <w:t>information or a document to an approved course provider by way of fax, email, web</w:t>
      </w:r>
      <w:r w:rsidR="00283E59">
        <w:noBreakHyphen/>
      </w:r>
      <w:r w:rsidR="007778D4" w:rsidRPr="00283E59">
        <w:t xml:space="preserve">based communication or any other form of electronic communication specified by the </w:t>
      </w:r>
      <w:r w:rsidR="007904E8" w:rsidRPr="00283E59">
        <w:t xml:space="preserve">provider, the </w:t>
      </w:r>
      <w:r w:rsidR="007778D4" w:rsidRPr="00283E59">
        <w:t>provider must ensure that the information technology system to be used for giving th</w:t>
      </w:r>
      <w:r w:rsidR="00D33CFB" w:rsidRPr="00283E59">
        <w:t>e</w:t>
      </w:r>
      <w:r w:rsidR="007778D4" w:rsidRPr="00283E59">
        <w:t xml:space="preserve"> information or document is:</w:t>
      </w:r>
    </w:p>
    <w:p w:rsidR="007778D4" w:rsidRPr="00283E59" w:rsidRDefault="007778D4" w:rsidP="007778D4">
      <w:pPr>
        <w:pStyle w:val="paragraph"/>
      </w:pPr>
      <w:r w:rsidRPr="00283E59">
        <w:tab/>
        <w:t>(a)</w:t>
      </w:r>
      <w:r w:rsidRPr="00283E59">
        <w:tab/>
        <w:t>accessible, in the sense that the provider has:</w:t>
      </w:r>
    </w:p>
    <w:p w:rsidR="007778D4" w:rsidRPr="00283E59" w:rsidRDefault="007778D4" w:rsidP="007778D4">
      <w:pPr>
        <w:pStyle w:val="paragraphsub"/>
      </w:pPr>
      <w:r w:rsidRPr="00283E59">
        <w:tab/>
        <w:t>(i)</w:t>
      </w:r>
      <w:r w:rsidRPr="00283E59">
        <w:tab/>
        <w:t>informed the student that the information or document is to be given using the system; and</w:t>
      </w:r>
    </w:p>
    <w:p w:rsidR="007778D4" w:rsidRPr="00283E59" w:rsidRDefault="007778D4" w:rsidP="007778D4">
      <w:pPr>
        <w:pStyle w:val="paragraphsub"/>
      </w:pPr>
      <w:r w:rsidRPr="00283E59">
        <w:tab/>
        <w:t>(ii)</w:t>
      </w:r>
      <w:r w:rsidRPr="00283E59">
        <w:tab/>
        <w:t>authorised the student to use the system; and</w:t>
      </w:r>
    </w:p>
    <w:p w:rsidR="007778D4" w:rsidRPr="00283E59" w:rsidRDefault="007778D4" w:rsidP="007778D4">
      <w:pPr>
        <w:pStyle w:val="paragraph"/>
      </w:pPr>
      <w:r w:rsidRPr="00283E59">
        <w:tab/>
        <w:t>(b)</w:t>
      </w:r>
      <w:r w:rsidRPr="00283E59">
        <w:tab/>
        <w:t xml:space="preserve">secure, so that the student’s information </w:t>
      </w:r>
      <w:r w:rsidR="00D33CFB" w:rsidRPr="00283E59">
        <w:t xml:space="preserve">or document </w:t>
      </w:r>
      <w:r w:rsidRPr="00283E59">
        <w:t>can be accessed only by persons authorised by the student; and</w:t>
      </w:r>
    </w:p>
    <w:p w:rsidR="007778D4" w:rsidRPr="00283E59" w:rsidRDefault="007778D4" w:rsidP="007778D4">
      <w:pPr>
        <w:pStyle w:val="paragraph"/>
      </w:pPr>
      <w:r w:rsidRPr="00283E59">
        <w:tab/>
        <w:t>(c)</w:t>
      </w:r>
      <w:r w:rsidRPr="00283E59">
        <w:tab/>
        <w:t>able to store the information or document so that it is readily accessible by the student; and</w:t>
      </w:r>
    </w:p>
    <w:p w:rsidR="007778D4" w:rsidRPr="00283E59" w:rsidRDefault="007778D4" w:rsidP="007778D4">
      <w:pPr>
        <w:pStyle w:val="paragraph"/>
      </w:pPr>
      <w:r w:rsidRPr="00283E59">
        <w:tab/>
        <w:t>(d)</w:t>
      </w:r>
      <w:r w:rsidRPr="00283E59">
        <w:tab/>
        <w:t>accessible in respect of applications for VET student loans; and</w:t>
      </w:r>
    </w:p>
    <w:p w:rsidR="007778D4" w:rsidRPr="00283E59" w:rsidRDefault="007778D4" w:rsidP="007778D4">
      <w:pPr>
        <w:pStyle w:val="paragraph"/>
      </w:pPr>
      <w:r w:rsidRPr="00283E59">
        <w:tab/>
        <w:t>(e)</w:t>
      </w:r>
      <w:r w:rsidRPr="00283E59">
        <w:tab/>
        <w:t xml:space="preserve">for a student who </w:t>
      </w:r>
      <w:r w:rsidR="007904E8" w:rsidRPr="00283E59">
        <w:t xml:space="preserve">makes </w:t>
      </w:r>
      <w:r w:rsidRPr="00283E59">
        <w:t xml:space="preserve">such </w:t>
      </w:r>
      <w:r w:rsidR="007904E8" w:rsidRPr="00283E59">
        <w:t>an application</w:t>
      </w:r>
      <w:r w:rsidRPr="00283E59">
        <w:t xml:space="preserve"> electronically:</w:t>
      </w:r>
    </w:p>
    <w:p w:rsidR="007778D4" w:rsidRPr="00283E59" w:rsidRDefault="007778D4" w:rsidP="007778D4">
      <w:pPr>
        <w:pStyle w:val="paragraphsub"/>
      </w:pPr>
      <w:r w:rsidRPr="00283E59">
        <w:tab/>
        <w:t>(i)</w:t>
      </w:r>
      <w:r w:rsidRPr="00283E59">
        <w:tab/>
        <w:t>accessible by the student using a student identifi</w:t>
      </w:r>
      <w:r w:rsidR="007904E8" w:rsidRPr="00283E59">
        <w:t>er</w:t>
      </w:r>
      <w:r w:rsidRPr="00283E59">
        <w:t>; and</w:t>
      </w:r>
    </w:p>
    <w:p w:rsidR="007778D4" w:rsidRPr="00283E59" w:rsidRDefault="007778D4" w:rsidP="007778D4">
      <w:pPr>
        <w:pStyle w:val="paragraphsub"/>
      </w:pPr>
      <w:r w:rsidRPr="00283E59">
        <w:tab/>
        <w:t>(ii)</w:t>
      </w:r>
      <w:r w:rsidRPr="00283E59">
        <w:tab/>
        <w:t>able to automatically generate a date field on the request; and</w:t>
      </w:r>
    </w:p>
    <w:p w:rsidR="007778D4" w:rsidRPr="00283E59" w:rsidRDefault="007778D4" w:rsidP="007778D4">
      <w:pPr>
        <w:pStyle w:val="paragraph"/>
      </w:pPr>
      <w:r w:rsidRPr="00283E59">
        <w:tab/>
        <w:t>(f)</w:t>
      </w:r>
      <w:r w:rsidRPr="00283E59">
        <w:tab/>
        <w:t>able to generate printable receipts for the student.</w:t>
      </w:r>
    </w:p>
    <w:p w:rsidR="007778D4" w:rsidRPr="00283E59" w:rsidRDefault="00BA1785" w:rsidP="007904E8">
      <w:pPr>
        <w:pStyle w:val="subsection"/>
      </w:pPr>
      <w:r w:rsidRPr="00283E59">
        <w:tab/>
        <w:t>(2</w:t>
      </w:r>
      <w:r w:rsidR="007904E8" w:rsidRPr="00283E59">
        <w:t>)</w:t>
      </w:r>
      <w:r w:rsidR="007904E8" w:rsidRPr="00283E59">
        <w:tab/>
      </w:r>
      <w:r w:rsidR="00D33CFB" w:rsidRPr="00283E59">
        <w:t>If a</w:t>
      </w:r>
      <w:r w:rsidR="00F43BA4" w:rsidRPr="00283E59">
        <w:t xml:space="preserve">n approved course provider </w:t>
      </w:r>
      <w:r w:rsidR="00D33CFB" w:rsidRPr="00283E59">
        <w:t xml:space="preserve">is required or permitted to give information or a document </w:t>
      </w:r>
      <w:r w:rsidR="007778D4" w:rsidRPr="00283E59">
        <w:t>to a student by way of fax, email, web</w:t>
      </w:r>
      <w:r w:rsidR="00283E59">
        <w:noBreakHyphen/>
      </w:r>
      <w:r w:rsidR="007778D4" w:rsidRPr="00283E59">
        <w:t>based communication or any other f</w:t>
      </w:r>
      <w:r w:rsidR="00F42A4D" w:rsidRPr="00283E59">
        <w:t>orm of electronic communication</w:t>
      </w:r>
      <w:r w:rsidR="007778D4" w:rsidRPr="00283E59">
        <w:t xml:space="preserve"> specified by the provider, the provider must ensure that:</w:t>
      </w:r>
    </w:p>
    <w:p w:rsidR="007778D4" w:rsidRPr="00283E59" w:rsidRDefault="00F55A73" w:rsidP="00F55A73">
      <w:pPr>
        <w:pStyle w:val="paragraph"/>
      </w:pPr>
      <w:r w:rsidRPr="00283E59">
        <w:tab/>
        <w:t>(a)</w:t>
      </w:r>
      <w:r w:rsidRPr="00283E59">
        <w:tab/>
      </w:r>
      <w:r w:rsidR="007778D4" w:rsidRPr="00283E59">
        <w:t>the student is directly informed that the information or document will be communicated by electronic means; and</w:t>
      </w:r>
    </w:p>
    <w:p w:rsidR="007778D4" w:rsidRPr="00283E59" w:rsidRDefault="00F55A73" w:rsidP="00F55A73">
      <w:pPr>
        <w:pStyle w:val="paragraph"/>
      </w:pPr>
      <w:r w:rsidRPr="00283E59">
        <w:tab/>
        <w:t>(b)</w:t>
      </w:r>
      <w:r w:rsidRPr="00283E59">
        <w:tab/>
      </w:r>
      <w:r w:rsidR="007778D4" w:rsidRPr="00283E59">
        <w:t>the student is authorised to use an information system for receiving, storing or otherwise processing the information or document; and</w:t>
      </w:r>
    </w:p>
    <w:p w:rsidR="007778D4" w:rsidRPr="00283E59" w:rsidRDefault="00F55A73" w:rsidP="00F55A73">
      <w:pPr>
        <w:pStyle w:val="paragraph"/>
      </w:pPr>
      <w:r w:rsidRPr="00283E59">
        <w:tab/>
        <w:t>(c)</w:t>
      </w:r>
      <w:r w:rsidRPr="00283E59">
        <w:tab/>
      </w:r>
      <w:r w:rsidR="007778D4" w:rsidRPr="00283E59">
        <w:t>the information system stores the information or document sent to the student so that it is readily accessible by the student.</w:t>
      </w:r>
    </w:p>
    <w:p w:rsidR="00B54FCB" w:rsidRPr="00283E59" w:rsidRDefault="00DF6C34" w:rsidP="00B54FCB">
      <w:pPr>
        <w:pStyle w:val="ActHead5"/>
      </w:pPr>
      <w:bookmarkStart w:id="229" w:name="_Toc470008782"/>
      <w:r w:rsidRPr="00283E59">
        <w:rPr>
          <w:rStyle w:val="CharSectno"/>
        </w:rPr>
        <w:t>154</w:t>
      </w:r>
      <w:r w:rsidR="00B54FCB" w:rsidRPr="00283E59">
        <w:t xml:space="preserve">  Communication systems requirements</w:t>
      </w:r>
      <w:bookmarkEnd w:id="229"/>
    </w:p>
    <w:p w:rsidR="00B54FCB" w:rsidRPr="00283E59" w:rsidRDefault="00B54FCB" w:rsidP="00B54FCB">
      <w:pPr>
        <w:pStyle w:val="subsection"/>
      </w:pPr>
      <w:r w:rsidRPr="00283E59">
        <w:tab/>
      </w:r>
      <w:r w:rsidRPr="00283E59">
        <w:tab/>
      </w:r>
      <w:r w:rsidR="00545F7A" w:rsidRPr="00283E59">
        <w:t>E</w:t>
      </w:r>
      <w:r w:rsidR="00F42A4D" w:rsidRPr="00283E59">
        <w:t>lectronic communication</w:t>
      </w:r>
      <w:r w:rsidRPr="00283E59">
        <w:t xml:space="preserve"> between approved course providers and students, or between approved course providers and the Commonwealth, must be conducted by means of systems that:</w:t>
      </w:r>
    </w:p>
    <w:p w:rsidR="00B54FCB" w:rsidRPr="00283E59" w:rsidRDefault="00B54FCB" w:rsidP="00B54FCB">
      <w:pPr>
        <w:pStyle w:val="paragraph"/>
      </w:pPr>
      <w:r w:rsidRPr="00283E59">
        <w:tab/>
        <w:t>(a)</w:t>
      </w:r>
      <w:r w:rsidRPr="00283E59">
        <w:tab/>
        <w:t>are secure; and</w:t>
      </w:r>
    </w:p>
    <w:p w:rsidR="00B54FCB" w:rsidRPr="00283E59" w:rsidRDefault="00B54FCB" w:rsidP="00B54FCB">
      <w:pPr>
        <w:pStyle w:val="paragraph"/>
      </w:pPr>
      <w:r w:rsidRPr="00283E59">
        <w:tab/>
        <w:t>(b)</w:t>
      </w:r>
      <w:r w:rsidRPr="00283E59">
        <w:tab/>
        <w:t>provide for disaster recovery; and</w:t>
      </w:r>
    </w:p>
    <w:p w:rsidR="00B54FCB" w:rsidRPr="00283E59" w:rsidRDefault="00B54FCB" w:rsidP="00B54FCB">
      <w:pPr>
        <w:pStyle w:val="paragraph"/>
      </w:pPr>
      <w:r w:rsidRPr="00283E59">
        <w:tab/>
        <w:t>(c)</w:t>
      </w:r>
      <w:r w:rsidRPr="00283E59">
        <w:tab/>
        <w:t>are sufficiently up to date.</w:t>
      </w:r>
    </w:p>
    <w:p w:rsidR="009C459F" w:rsidRPr="00283E59" w:rsidRDefault="009C459F" w:rsidP="00333311">
      <w:pPr>
        <w:pStyle w:val="ActHead3"/>
        <w:pageBreakBefore/>
      </w:pPr>
      <w:bookmarkStart w:id="230" w:name="_Toc470008783"/>
      <w:r w:rsidRPr="00283E59">
        <w:rPr>
          <w:rStyle w:val="CharDivNo"/>
        </w:rPr>
        <w:lastRenderedPageBreak/>
        <w:t>Division</w:t>
      </w:r>
      <w:r w:rsidR="00283E59" w:rsidRPr="00283E59">
        <w:rPr>
          <w:rStyle w:val="CharDivNo"/>
        </w:rPr>
        <w:t> </w:t>
      </w:r>
      <w:r w:rsidRPr="00283E59">
        <w:rPr>
          <w:rStyle w:val="CharDivNo"/>
        </w:rPr>
        <w:t>2</w:t>
      </w:r>
      <w:r w:rsidRPr="00283E59">
        <w:t>—</w:t>
      </w:r>
      <w:r w:rsidRPr="00283E59">
        <w:rPr>
          <w:rStyle w:val="CharDivText"/>
        </w:rPr>
        <w:t>Cap on amount of VET student loans</w:t>
      </w:r>
      <w:bookmarkEnd w:id="230"/>
    </w:p>
    <w:p w:rsidR="007778D4" w:rsidRPr="00283E59" w:rsidRDefault="00DF6C34" w:rsidP="00E3161D">
      <w:pPr>
        <w:pStyle w:val="ActHead5"/>
      </w:pPr>
      <w:bookmarkStart w:id="231" w:name="_Toc470008784"/>
      <w:r w:rsidRPr="00283E59">
        <w:rPr>
          <w:rStyle w:val="CharSectno"/>
        </w:rPr>
        <w:t>155</w:t>
      </w:r>
      <w:r w:rsidR="00E3161D" w:rsidRPr="00283E59">
        <w:t xml:space="preserve">  Cap on amount of VET student loans</w:t>
      </w:r>
      <w:bookmarkEnd w:id="231"/>
    </w:p>
    <w:p w:rsidR="00E3161D" w:rsidRPr="00283E59" w:rsidRDefault="00E3161D" w:rsidP="007778D4">
      <w:pPr>
        <w:pStyle w:val="subsection"/>
      </w:pPr>
      <w:r w:rsidRPr="00283E59">
        <w:tab/>
      </w:r>
      <w:r w:rsidRPr="00283E59">
        <w:tab/>
      </w:r>
      <w:r w:rsidR="00F42A4D" w:rsidRPr="00283E59">
        <w:t>For the purposes of subsection</w:t>
      </w:r>
      <w:r w:rsidR="00283E59" w:rsidRPr="00283E59">
        <w:t> </w:t>
      </w:r>
      <w:r w:rsidR="00F42A4D" w:rsidRPr="00283E59">
        <w:t>116(7) of the Act, t</w:t>
      </w:r>
      <w:r w:rsidRPr="00283E59">
        <w:t xml:space="preserve">he cap on the </w:t>
      </w:r>
      <w:r w:rsidR="00A83E07" w:rsidRPr="00283E59">
        <w:t xml:space="preserve">total </w:t>
      </w:r>
      <w:r w:rsidRPr="00283E59">
        <w:t>amount of VET student loans that can be approved for each of the calendar years 2017, 2018 and 2019 is $2,070,000,000.</w:t>
      </w:r>
    </w:p>
    <w:sectPr w:rsidR="00E3161D" w:rsidRPr="00283E59" w:rsidSect="00AE4C92">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82" w:rsidRDefault="00B61582" w:rsidP="00715914">
      <w:pPr>
        <w:spacing w:line="240" w:lineRule="auto"/>
      </w:pPr>
      <w:r>
        <w:separator/>
      </w:r>
    </w:p>
  </w:endnote>
  <w:endnote w:type="continuationSeparator" w:id="0">
    <w:p w:rsidR="00B61582" w:rsidRDefault="00B6158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C92" w:rsidRPr="00AE4C92" w:rsidRDefault="00AE4C92" w:rsidP="00AE4C92">
    <w:pPr>
      <w:pStyle w:val="Footer"/>
      <w:rPr>
        <w:i/>
        <w:sz w:val="18"/>
      </w:rPr>
    </w:pPr>
    <w:r w:rsidRPr="00AE4C92">
      <w:rPr>
        <w:i/>
        <w:sz w:val="18"/>
      </w:rPr>
      <w:t>OPC62308 -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Default="00B61582" w:rsidP="00DB251F">
    <w:pPr>
      <w:pStyle w:val="Footer"/>
    </w:pPr>
  </w:p>
  <w:p w:rsidR="00B61582" w:rsidRPr="007500C8" w:rsidRDefault="00AE4C92" w:rsidP="00AE4C92">
    <w:pPr>
      <w:pStyle w:val="Footer"/>
    </w:pPr>
    <w:r w:rsidRPr="00AE4C92">
      <w:rPr>
        <w:i/>
        <w:sz w:val="18"/>
      </w:rPr>
      <w:t>OPC62308 -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ED79B6" w:rsidRDefault="00B61582" w:rsidP="00DB251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AE4C92" w:rsidRDefault="00B61582" w:rsidP="00DB251F">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61582" w:rsidRPr="00AE4C92" w:rsidTr="00283E59">
      <w:tc>
        <w:tcPr>
          <w:tcW w:w="709" w:type="dxa"/>
          <w:tcBorders>
            <w:top w:val="nil"/>
            <w:left w:val="nil"/>
            <w:bottom w:val="nil"/>
            <w:right w:val="nil"/>
          </w:tcBorders>
        </w:tcPr>
        <w:p w:rsidR="00B61582" w:rsidRPr="00AE4C92" w:rsidRDefault="00B61582" w:rsidP="006D225D">
          <w:pPr>
            <w:spacing w:line="0" w:lineRule="atLeast"/>
            <w:rPr>
              <w:rFonts w:cs="Times New Roman"/>
              <w:i/>
              <w:sz w:val="18"/>
            </w:rPr>
          </w:pPr>
          <w:r w:rsidRPr="00AE4C92">
            <w:rPr>
              <w:rFonts w:cs="Times New Roman"/>
              <w:i/>
              <w:sz w:val="18"/>
            </w:rPr>
            <w:fldChar w:fldCharType="begin"/>
          </w:r>
          <w:r w:rsidRPr="00AE4C92">
            <w:rPr>
              <w:rFonts w:cs="Times New Roman"/>
              <w:i/>
              <w:sz w:val="18"/>
            </w:rPr>
            <w:instrText xml:space="preserve"> PAGE </w:instrText>
          </w:r>
          <w:r w:rsidRPr="00AE4C92">
            <w:rPr>
              <w:rFonts w:cs="Times New Roman"/>
              <w:i/>
              <w:sz w:val="18"/>
            </w:rPr>
            <w:fldChar w:fldCharType="separate"/>
          </w:r>
          <w:r w:rsidR="009F01D2">
            <w:rPr>
              <w:rFonts w:cs="Times New Roman"/>
              <w:i/>
              <w:noProof/>
              <w:sz w:val="18"/>
            </w:rPr>
            <w:t>iv</w:t>
          </w:r>
          <w:r w:rsidRPr="00AE4C92">
            <w:rPr>
              <w:rFonts w:cs="Times New Roman"/>
              <w:i/>
              <w:sz w:val="18"/>
            </w:rPr>
            <w:fldChar w:fldCharType="end"/>
          </w:r>
        </w:p>
      </w:tc>
      <w:tc>
        <w:tcPr>
          <w:tcW w:w="6379" w:type="dxa"/>
          <w:tcBorders>
            <w:top w:val="nil"/>
            <w:left w:val="nil"/>
            <w:bottom w:val="nil"/>
            <w:right w:val="nil"/>
          </w:tcBorders>
        </w:tcPr>
        <w:p w:rsidR="00B61582" w:rsidRPr="00AE4C92" w:rsidRDefault="00B61582" w:rsidP="006D225D">
          <w:pPr>
            <w:spacing w:line="0" w:lineRule="atLeast"/>
            <w:jc w:val="center"/>
            <w:rPr>
              <w:rFonts w:cs="Times New Roman"/>
              <w:i/>
              <w:sz w:val="18"/>
            </w:rPr>
          </w:pPr>
          <w:r w:rsidRPr="00AE4C92">
            <w:rPr>
              <w:rFonts w:cs="Times New Roman"/>
              <w:i/>
              <w:sz w:val="18"/>
            </w:rPr>
            <w:fldChar w:fldCharType="begin"/>
          </w:r>
          <w:r w:rsidRPr="00AE4C92">
            <w:rPr>
              <w:rFonts w:cs="Times New Roman"/>
              <w:i/>
              <w:sz w:val="18"/>
            </w:rPr>
            <w:instrText xml:space="preserve"> DOCPROPERTY ShortT </w:instrText>
          </w:r>
          <w:r w:rsidRPr="00AE4C92">
            <w:rPr>
              <w:rFonts w:cs="Times New Roman"/>
              <w:i/>
              <w:sz w:val="18"/>
            </w:rPr>
            <w:fldChar w:fldCharType="separate"/>
          </w:r>
          <w:r w:rsidR="00BA06E9">
            <w:rPr>
              <w:rFonts w:cs="Times New Roman"/>
              <w:i/>
              <w:sz w:val="18"/>
            </w:rPr>
            <w:t>VET Student Loans Rules 2016</w:t>
          </w:r>
          <w:r w:rsidRPr="00AE4C92">
            <w:rPr>
              <w:rFonts w:cs="Times New Roman"/>
              <w:i/>
              <w:sz w:val="18"/>
            </w:rPr>
            <w:fldChar w:fldCharType="end"/>
          </w:r>
        </w:p>
      </w:tc>
      <w:tc>
        <w:tcPr>
          <w:tcW w:w="1384" w:type="dxa"/>
          <w:tcBorders>
            <w:top w:val="nil"/>
            <w:left w:val="nil"/>
            <w:bottom w:val="nil"/>
            <w:right w:val="nil"/>
          </w:tcBorders>
        </w:tcPr>
        <w:p w:rsidR="00B61582" w:rsidRPr="00AE4C92" w:rsidRDefault="00B61582" w:rsidP="006D225D">
          <w:pPr>
            <w:spacing w:line="0" w:lineRule="atLeast"/>
            <w:jc w:val="right"/>
            <w:rPr>
              <w:rFonts w:cs="Times New Roman"/>
              <w:i/>
              <w:sz w:val="18"/>
            </w:rPr>
          </w:pPr>
        </w:p>
      </w:tc>
    </w:tr>
  </w:tbl>
  <w:p w:rsidR="00B61582" w:rsidRPr="00AE4C92" w:rsidRDefault="00AE4C92" w:rsidP="00AE4C92">
    <w:pPr>
      <w:rPr>
        <w:rFonts w:cs="Times New Roman"/>
        <w:i/>
        <w:sz w:val="18"/>
      </w:rPr>
    </w:pPr>
    <w:r w:rsidRPr="00AE4C92">
      <w:rPr>
        <w:rFonts w:cs="Times New Roman"/>
        <w:i/>
        <w:sz w:val="18"/>
      </w:rPr>
      <w:t>OPC62308 -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E33C1C" w:rsidRDefault="00B61582" w:rsidP="00DB251F">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61582" w:rsidTr="006D225D">
      <w:tc>
        <w:tcPr>
          <w:tcW w:w="1383" w:type="dxa"/>
          <w:tcBorders>
            <w:top w:val="nil"/>
            <w:left w:val="nil"/>
            <w:bottom w:val="nil"/>
            <w:right w:val="nil"/>
          </w:tcBorders>
        </w:tcPr>
        <w:p w:rsidR="00B61582" w:rsidRDefault="00B61582" w:rsidP="006D225D">
          <w:pPr>
            <w:spacing w:line="0" w:lineRule="atLeast"/>
            <w:rPr>
              <w:sz w:val="18"/>
            </w:rPr>
          </w:pPr>
        </w:p>
      </w:tc>
      <w:tc>
        <w:tcPr>
          <w:tcW w:w="6380" w:type="dxa"/>
          <w:tcBorders>
            <w:top w:val="nil"/>
            <w:left w:val="nil"/>
            <w:bottom w:val="nil"/>
            <w:right w:val="nil"/>
          </w:tcBorders>
        </w:tcPr>
        <w:p w:rsidR="00B61582" w:rsidRDefault="00B61582" w:rsidP="006D22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06E9">
            <w:rPr>
              <w:i/>
              <w:sz w:val="18"/>
            </w:rPr>
            <w:t>VET Student Loans Rules 2016</w:t>
          </w:r>
          <w:r w:rsidRPr="007A1328">
            <w:rPr>
              <w:i/>
              <w:sz w:val="18"/>
            </w:rPr>
            <w:fldChar w:fldCharType="end"/>
          </w:r>
        </w:p>
      </w:tc>
      <w:tc>
        <w:tcPr>
          <w:tcW w:w="709" w:type="dxa"/>
          <w:tcBorders>
            <w:top w:val="nil"/>
            <w:left w:val="nil"/>
            <w:bottom w:val="nil"/>
            <w:right w:val="nil"/>
          </w:tcBorders>
        </w:tcPr>
        <w:p w:rsidR="00B61582" w:rsidRDefault="00B61582" w:rsidP="006D22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01D2">
            <w:rPr>
              <w:i/>
              <w:noProof/>
              <w:sz w:val="18"/>
            </w:rPr>
            <w:t>v</w:t>
          </w:r>
          <w:r w:rsidRPr="00ED79B6">
            <w:rPr>
              <w:i/>
              <w:sz w:val="18"/>
            </w:rPr>
            <w:fldChar w:fldCharType="end"/>
          </w:r>
        </w:p>
      </w:tc>
    </w:tr>
  </w:tbl>
  <w:p w:rsidR="00B61582" w:rsidRPr="00ED79B6" w:rsidRDefault="00AE4C92" w:rsidP="00AE4C92">
    <w:pPr>
      <w:rPr>
        <w:i/>
        <w:sz w:val="18"/>
      </w:rPr>
    </w:pPr>
    <w:r w:rsidRPr="00AE4C92">
      <w:rPr>
        <w:rFonts w:cs="Times New Roman"/>
        <w:i/>
        <w:sz w:val="18"/>
      </w:rPr>
      <w:t>OPC62308 -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AE4C92" w:rsidRDefault="00B61582" w:rsidP="00DB251F">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61582" w:rsidRPr="00AE4C92" w:rsidTr="00283E59">
      <w:tc>
        <w:tcPr>
          <w:tcW w:w="709" w:type="dxa"/>
          <w:tcBorders>
            <w:top w:val="nil"/>
            <w:left w:val="nil"/>
            <w:bottom w:val="nil"/>
            <w:right w:val="nil"/>
          </w:tcBorders>
        </w:tcPr>
        <w:p w:rsidR="00B61582" w:rsidRPr="00AE4C92" w:rsidRDefault="00B61582" w:rsidP="006D225D">
          <w:pPr>
            <w:spacing w:line="0" w:lineRule="atLeast"/>
            <w:rPr>
              <w:rFonts w:cs="Times New Roman"/>
              <w:i/>
              <w:sz w:val="18"/>
            </w:rPr>
          </w:pPr>
          <w:r w:rsidRPr="00AE4C92">
            <w:rPr>
              <w:rFonts w:cs="Times New Roman"/>
              <w:i/>
              <w:sz w:val="18"/>
            </w:rPr>
            <w:fldChar w:fldCharType="begin"/>
          </w:r>
          <w:r w:rsidRPr="00AE4C92">
            <w:rPr>
              <w:rFonts w:cs="Times New Roman"/>
              <w:i/>
              <w:sz w:val="18"/>
            </w:rPr>
            <w:instrText xml:space="preserve"> PAGE </w:instrText>
          </w:r>
          <w:r w:rsidRPr="00AE4C92">
            <w:rPr>
              <w:rFonts w:cs="Times New Roman"/>
              <w:i/>
              <w:sz w:val="18"/>
            </w:rPr>
            <w:fldChar w:fldCharType="separate"/>
          </w:r>
          <w:r w:rsidR="009F01D2">
            <w:rPr>
              <w:rFonts w:cs="Times New Roman"/>
              <w:i/>
              <w:noProof/>
              <w:sz w:val="18"/>
            </w:rPr>
            <w:t>68</w:t>
          </w:r>
          <w:r w:rsidRPr="00AE4C92">
            <w:rPr>
              <w:rFonts w:cs="Times New Roman"/>
              <w:i/>
              <w:sz w:val="18"/>
            </w:rPr>
            <w:fldChar w:fldCharType="end"/>
          </w:r>
        </w:p>
      </w:tc>
      <w:tc>
        <w:tcPr>
          <w:tcW w:w="6379" w:type="dxa"/>
          <w:tcBorders>
            <w:top w:val="nil"/>
            <w:left w:val="nil"/>
            <w:bottom w:val="nil"/>
            <w:right w:val="nil"/>
          </w:tcBorders>
        </w:tcPr>
        <w:p w:rsidR="00B61582" w:rsidRPr="00AE4C92" w:rsidRDefault="00B61582" w:rsidP="006D225D">
          <w:pPr>
            <w:spacing w:line="0" w:lineRule="atLeast"/>
            <w:jc w:val="center"/>
            <w:rPr>
              <w:rFonts w:cs="Times New Roman"/>
              <w:i/>
              <w:sz w:val="18"/>
            </w:rPr>
          </w:pPr>
          <w:r w:rsidRPr="00AE4C92">
            <w:rPr>
              <w:rFonts w:cs="Times New Roman"/>
              <w:i/>
              <w:sz w:val="18"/>
            </w:rPr>
            <w:fldChar w:fldCharType="begin"/>
          </w:r>
          <w:r w:rsidRPr="00AE4C92">
            <w:rPr>
              <w:rFonts w:cs="Times New Roman"/>
              <w:i/>
              <w:sz w:val="18"/>
            </w:rPr>
            <w:instrText xml:space="preserve"> DOCPROPERTY ShortT </w:instrText>
          </w:r>
          <w:r w:rsidRPr="00AE4C92">
            <w:rPr>
              <w:rFonts w:cs="Times New Roman"/>
              <w:i/>
              <w:sz w:val="18"/>
            </w:rPr>
            <w:fldChar w:fldCharType="separate"/>
          </w:r>
          <w:r w:rsidR="00BA06E9">
            <w:rPr>
              <w:rFonts w:cs="Times New Roman"/>
              <w:i/>
              <w:sz w:val="18"/>
            </w:rPr>
            <w:t>VET Student Loans Rules 2016</w:t>
          </w:r>
          <w:r w:rsidRPr="00AE4C92">
            <w:rPr>
              <w:rFonts w:cs="Times New Roman"/>
              <w:i/>
              <w:sz w:val="18"/>
            </w:rPr>
            <w:fldChar w:fldCharType="end"/>
          </w:r>
        </w:p>
      </w:tc>
      <w:tc>
        <w:tcPr>
          <w:tcW w:w="1384" w:type="dxa"/>
          <w:tcBorders>
            <w:top w:val="nil"/>
            <w:left w:val="nil"/>
            <w:bottom w:val="nil"/>
            <w:right w:val="nil"/>
          </w:tcBorders>
        </w:tcPr>
        <w:p w:rsidR="00B61582" w:rsidRPr="00AE4C92" w:rsidRDefault="00B61582" w:rsidP="006D225D">
          <w:pPr>
            <w:spacing w:line="0" w:lineRule="atLeast"/>
            <w:jc w:val="right"/>
            <w:rPr>
              <w:rFonts w:cs="Times New Roman"/>
              <w:i/>
              <w:sz w:val="18"/>
            </w:rPr>
          </w:pPr>
        </w:p>
      </w:tc>
    </w:tr>
  </w:tbl>
  <w:p w:rsidR="00B61582" w:rsidRPr="00AE4C92" w:rsidRDefault="00AE4C92" w:rsidP="00AE4C92">
    <w:pPr>
      <w:rPr>
        <w:rFonts w:cs="Times New Roman"/>
        <w:i/>
        <w:sz w:val="18"/>
      </w:rPr>
    </w:pPr>
    <w:r w:rsidRPr="00AE4C92">
      <w:rPr>
        <w:rFonts w:cs="Times New Roman"/>
        <w:i/>
        <w:sz w:val="18"/>
      </w:rPr>
      <w:t>OPC62308 -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E33C1C" w:rsidRDefault="00B61582" w:rsidP="00DB251F">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61582" w:rsidTr="006D225D">
      <w:tc>
        <w:tcPr>
          <w:tcW w:w="1384" w:type="dxa"/>
          <w:tcBorders>
            <w:top w:val="nil"/>
            <w:left w:val="nil"/>
            <w:bottom w:val="nil"/>
            <w:right w:val="nil"/>
          </w:tcBorders>
        </w:tcPr>
        <w:p w:rsidR="00B61582" w:rsidRDefault="00B61582" w:rsidP="006D225D">
          <w:pPr>
            <w:spacing w:line="0" w:lineRule="atLeast"/>
            <w:rPr>
              <w:sz w:val="18"/>
            </w:rPr>
          </w:pPr>
        </w:p>
      </w:tc>
      <w:tc>
        <w:tcPr>
          <w:tcW w:w="6379" w:type="dxa"/>
          <w:tcBorders>
            <w:top w:val="nil"/>
            <w:left w:val="nil"/>
            <w:bottom w:val="nil"/>
            <w:right w:val="nil"/>
          </w:tcBorders>
        </w:tcPr>
        <w:p w:rsidR="00B61582" w:rsidRDefault="00B61582" w:rsidP="006D22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06E9">
            <w:rPr>
              <w:i/>
              <w:sz w:val="18"/>
            </w:rPr>
            <w:t>VET Student Loans Rules 2016</w:t>
          </w:r>
          <w:r w:rsidRPr="007A1328">
            <w:rPr>
              <w:i/>
              <w:sz w:val="18"/>
            </w:rPr>
            <w:fldChar w:fldCharType="end"/>
          </w:r>
        </w:p>
      </w:tc>
      <w:tc>
        <w:tcPr>
          <w:tcW w:w="709" w:type="dxa"/>
          <w:tcBorders>
            <w:top w:val="nil"/>
            <w:left w:val="nil"/>
            <w:bottom w:val="nil"/>
            <w:right w:val="nil"/>
          </w:tcBorders>
        </w:tcPr>
        <w:p w:rsidR="00B61582" w:rsidRDefault="00B61582" w:rsidP="006D22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01D2">
            <w:rPr>
              <w:i/>
              <w:noProof/>
              <w:sz w:val="18"/>
            </w:rPr>
            <w:t>69</w:t>
          </w:r>
          <w:r w:rsidRPr="00ED79B6">
            <w:rPr>
              <w:i/>
              <w:sz w:val="18"/>
            </w:rPr>
            <w:fldChar w:fldCharType="end"/>
          </w:r>
        </w:p>
      </w:tc>
    </w:tr>
  </w:tbl>
  <w:p w:rsidR="00B61582" w:rsidRPr="00ED79B6" w:rsidRDefault="00AE4C92" w:rsidP="00AE4C92">
    <w:pPr>
      <w:rPr>
        <w:i/>
        <w:sz w:val="18"/>
      </w:rPr>
    </w:pPr>
    <w:r w:rsidRPr="00AE4C92">
      <w:rPr>
        <w:rFonts w:cs="Times New Roman"/>
        <w:i/>
        <w:sz w:val="18"/>
      </w:rPr>
      <w:t>OPC62308 -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E33C1C" w:rsidRDefault="00B61582" w:rsidP="00DB25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61582" w:rsidTr="006D225D">
      <w:tc>
        <w:tcPr>
          <w:tcW w:w="1384" w:type="dxa"/>
          <w:tcBorders>
            <w:top w:val="nil"/>
            <w:left w:val="nil"/>
            <w:bottom w:val="nil"/>
            <w:right w:val="nil"/>
          </w:tcBorders>
        </w:tcPr>
        <w:p w:rsidR="00B61582" w:rsidRDefault="00B61582" w:rsidP="006D225D">
          <w:pPr>
            <w:spacing w:line="0" w:lineRule="atLeast"/>
            <w:rPr>
              <w:sz w:val="18"/>
            </w:rPr>
          </w:pPr>
        </w:p>
      </w:tc>
      <w:tc>
        <w:tcPr>
          <w:tcW w:w="6379" w:type="dxa"/>
          <w:tcBorders>
            <w:top w:val="nil"/>
            <w:left w:val="nil"/>
            <w:bottom w:val="nil"/>
            <w:right w:val="nil"/>
          </w:tcBorders>
        </w:tcPr>
        <w:p w:rsidR="00B61582" w:rsidRDefault="00B61582" w:rsidP="006D22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06E9">
            <w:rPr>
              <w:i/>
              <w:sz w:val="18"/>
            </w:rPr>
            <w:t>VET Student Loans Rules 2016</w:t>
          </w:r>
          <w:r w:rsidRPr="007A1328">
            <w:rPr>
              <w:i/>
              <w:sz w:val="18"/>
            </w:rPr>
            <w:fldChar w:fldCharType="end"/>
          </w:r>
        </w:p>
      </w:tc>
      <w:tc>
        <w:tcPr>
          <w:tcW w:w="709" w:type="dxa"/>
          <w:tcBorders>
            <w:top w:val="nil"/>
            <w:left w:val="nil"/>
            <w:bottom w:val="nil"/>
            <w:right w:val="nil"/>
          </w:tcBorders>
        </w:tcPr>
        <w:p w:rsidR="00B61582" w:rsidRDefault="00B61582" w:rsidP="006D22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06E9">
            <w:rPr>
              <w:i/>
              <w:noProof/>
              <w:sz w:val="18"/>
            </w:rPr>
            <w:t>69</w:t>
          </w:r>
          <w:r w:rsidRPr="00ED79B6">
            <w:rPr>
              <w:i/>
              <w:sz w:val="18"/>
            </w:rPr>
            <w:fldChar w:fldCharType="end"/>
          </w:r>
        </w:p>
      </w:tc>
    </w:tr>
  </w:tbl>
  <w:p w:rsidR="00B61582" w:rsidRPr="00ED79B6" w:rsidRDefault="00B61582" w:rsidP="00DB251F">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82" w:rsidRDefault="00B61582" w:rsidP="00715914">
      <w:pPr>
        <w:spacing w:line="240" w:lineRule="auto"/>
      </w:pPr>
      <w:r>
        <w:separator/>
      </w:r>
    </w:p>
  </w:footnote>
  <w:footnote w:type="continuationSeparator" w:id="0">
    <w:p w:rsidR="00B61582" w:rsidRDefault="00B6158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5F1388" w:rsidRDefault="00B61582" w:rsidP="00DB251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5F1388" w:rsidRDefault="00B61582" w:rsidP="00DB251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5F1388" w:rsidRDefault="00B61582" w:rsidP="00DB251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ED79B6" w:rsidRDefault="00B61582" w:rsidP="00DB251F">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ED79B6" w:rsidRDefault="00B61582" w:rsidP="00DB251F">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ED79B6" w:rsidRDefault="00B61582" w:rsidP="00DB251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Default="00B61582" w:rsidP="00DB251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61582" w:rsidRDefault="00B61582" w:rsidP="00DB251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F01D2">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F01D2">
      <w:rPr>
        <w:noProof/>
        <w:sz w:val="20"/>
      </w:rPr>
      <w:t>General provisions</w:t>
    </w:r>
    <w:r>
      <w:rPr>
        <w:sz w:val="20"/>
      </w:rPr>
      <w:fldChar w:fldCharType="end"/>
    </w:r>
  </w:p>
  <w:p w:rsidR="00B61582" w:rsidRPr="007A1328" w:rsidRDefault="00B61582" w:rsidP="00DB251F">
    <w:pPr>
      <w:rPr>
        <w:sz w:val="20"/>
      </w:rPr>
    </w:pPr>
    <w:r>
      <w:rPr>
        <w:b/>
        <w:sz w:val="20"/>
      </w:rPr>
      <w:fldChar w:fldCharType="begin"/>
    </w:r>
    <w:r>
      <w:rPr>
        <w:b/>
        <w:sz w:val="20"/>
      </w:rPr>
      <w:instrText xml:space="preserve"> STYLEREF CharDivNo </w:instrText>
    </w:r>
    <w:r w:rsidR="009F01D2">
      <w:rPr>
        <w:b/>
        <w:sz w:val="20"/>
      </w:rPr>
      <w:fldChar w:fldCharType="separate"/>
    </w:r>
    <w:r w:rsidR="009F01D2">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F01D2">
      <w:rPr>
        <w:sz w:val="20"/>
      </w:rPr>
      <w:fldChar w:fldCharType="separate"/>
    </w:r>
    <w:r w:rsidR="009F01D2">
      <w:rPr>
        <w:noProof/>
        <w:sz w:val="20"/>
      </w:rPr>
      <w:t>Electronic communication</w:t>
    </w:r>
    <w:r>
      <w:rPr>
        <w:sz w:val="20"/>
      </w:rPr>
      <w:fldChar w:fldCharType="end"/>
    </w:r>
  </w:p>
  <w:p w:rsidR="00B61582" w:rsidRPr="007A1328" w:rsidRDefault="00B61582" w:rsidP="00DB251F">
    <w:pPr>
      <w:rPr>
        <w:b/>
        <w:sz w:val="24"/>
      </w:rPr>
    </w:pPr>
  </w:p>
  <w:p w:rsidR="00B61582" w:rsidRPr="007A1328" w:rsidRDefault="00B61582" w:rsidP="00DB251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A06E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F01D2">
      <w:rPr>
        <w:noProof/>
        <w:sz w:val="24"/>
      </w:rPr>
      <w:t>153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7A1328" w:rsidRDefault="00B61582" w:rsidP="00DB251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61582" w:rsidRPr="007A1328" w:rsidRDefault="00B61582" w:rsidP="00DB251F">
    <w:pPr>
      <w:jc w:val="right"/>
      <w:rPr>
        <w:sz w:val="20"/>
      </w:rPr>
    </w:pPr>
    <w:r w:rsidRPr="007A1328">
      <w:rPr>
        <w:sz w:val="20"/>
      </w:rPr>
      <w:fldChar w:fldCharType="begin"/>
    </w:r>
    <w:r w:rsidRPr="007A1328">
      <w:rPr>
        <w:sz w:val="20"/>
      </w:rPr>
      <w:instrText xml:space="preserve"> STYLEREF CharPartText </w:instrText>
    </w:r>
    <w:r w:rsidR="009F01D2">
      <w:rPr>
        <w:sz w:val="20"/>
      </w:rPr>
      <w:fldChar w:fldCharType="separate"/>
    </w:r>
    <w:r w:rsidR="009F01D2">
      <w:rPr>
        <w:noProof/>
        <w:sz w:val="20"/>
      </w:rPr>
      <w:t>General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F01D2">
      <w:rPr>
        <w:b/>
        <w:sz w:val="20"/>
      </w:rPr>
      <w:fldChar w:fldCharType="separate"/>
    </w:r>
    <w:r w:rsidR="009F01D2">
      <w:rPr>
        <w:b/>
        <w:noProof/>
        <w:sz w:val="20"/>
      </w:rPr>
      <w:t>Part 9</w:t>
    </w:r>
    <w:r>
      <w:rPr>
        <w:b/>
        <w:sz w:val="20"/>
      </w:rPr>
      <w:fldChar w:fldCharType="end"/>
    </w:r>
  </w:p>
  <w:p w:rsidR="00B61582" w:rsidRPr="007A1328" w:rsidRDefault="00B61582" w:rsidP="00DB251F">
    <w:pPr>
      <w:jc w:val="right"/>
      <w:rPr>
        <w:sz w:val="20"/>
      </w:rPr>
    </w:pPr>
    <w:r w:rsidRPr="007A1328">
      <w:rPr>
        <w:sz w:val="20"/>
      </w:rPr>
      <w:fldChar w:fldCharType="begin"/>
    </w:r>
    <w:r w:rsidRPr="007A1328">
      <w:rPr>
        <w:sz w:val="20"/>
      </w:rPr>
      <w:instrText xml:space="preserve"> STYLEREF CharDivText </w:instrText>
    </w:r>
    <w:r w:rsidR="009F01D2">
      <w:rPr>
        <w:sz w:val="20"/>
      </w:rPr>
      <w:fldChar w:fldCharType="separate"/>
    </w:r>
    <w:r w:rsidR="009F01D2">
      <w:rPr>
        <w:noProof/>
        <w:sz w:val="20"/>
      </w:rPr>
      <w:t>Cap on amount of VET student loans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F01D2">
      <w:rPr>
        <w:b/>
        <w:sz w:val="20"/>
      </w:rPr>
      <w:fldChar w:fldCharType="separate"/>
    </w:r>
    <w:r w:rsidR="009F01D2">
      <w:rPr>
        <w:b/>
        <w:noProof/>
        <w:sz w:val="20"/>
      </w:rPr>
      <w:t>Division 2</w:t>
    </w:r>
    <w:r>
      <w:rPr>
        <w:b/>
        <w:sz w:val="20"/>
      </w:rPr>
      <w:fldChar w:fldCharType="end"/>
    </w:r>
  </w:p>
  <w:p w:rsidR="00B61582" w:rsidRPr="007A1328" w:rsidRDefault="00B61582" w:rsidP="00DB251F">
    <w:pPr>
      <w:jc w:val="right"/>
      <w:rPr>
        <w:b/>
        <w:sz w:val="24"/>
      </w:rPr>
    </w:pPr>
  </w:p>
  <w:p w:rsidR="00B61582" w:rsidRPr="007A1328" w:rsidRDefault="00B61582" w:rsidP="00DB251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A06E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F01D2">
      <w:rPr>
        <w:noProof/>
        <w:sz w:val="24"/>
      </w:rPr>
      <w:t>155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82" w:rsidRPr="007A1328" w:rsidRDefault="00B61582" w:rsidP="00DB25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BD19B1"/>
    <w:multiLevelType w:val="hybridMultilevel"/>
    <w:tmpl w:val="A7A86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8590BBD"/>
    <w:multiLevelType w:val="hybridMultilevel"/>
    <w:tmpl w:val="E93C469C"/>
    <w:lvl w:ilvl="0" w:tplc="299E15BC">
      <w:start w:val="44"/>
      <w:numFmt w:val="decimal"/>
      <w:lvlText w:val="%1"/>
      <w:lvlJc w:val="left"/>
      <w:pPr>
        <w:ind w:left="478" w:hanging="360"/>
      </w:pPr>
      <w:rPr>
        <w:rFonts w:ascii="Times New Roman" w:eastAsia="Times New Roman" w:hAnsi="Times New Roman" w:hint="default"/>
        <w:b/>
        <w:bCs/>
        <w:sz w:val="24"/>
        <w:szCs w:val="24"/>
      </w:rPr>
    </w:lvl>
    <w:lvl w:ilvl="1" w:tplc="30021C9C">
      <w:start w:val="1"/>
      <w:numFmt w:val="decimal"/>
      <w:lvlText w:val="(%2)"/>
      <w:lvlJc w:val="left"/>
      <w:pPr>
        <w:ind w:left="1250" w:hanging="370"/>
      </w:pPr>
      <w:rPr>
        <w:rFonts w:ascii="Times New Roman" w:eastAsia="Times New Roman" w:hAnsi="Times New Roman" w:hint="default"/>
        <w:sz w:val="22"/>
        <w:szCs w:val="22"/>
      </w:rPr>
    </w:lvl>
    <w:lvl w:ilvl="2" w:tplc="E856AF94">
      <w:start w:val="1"/>
      <w:numFmt w:val="lowerLetter"/>
      <w:lvlText w:val="(%3)"/>
      <w:lvlJc w:val="left"/>
      <w:pPr>
        <w:ind w:left="1762" w:hanging="358"/>
      </w:pPr>
      <w:rPr>
        <w:rFonts w:ascii="Times New Roman" w:eastAsia="Times New Roman" w:hAnsi="Times New Roman" w:hint="default"/>
        <w:sz w:val="22"/>
        <w:szCs w:val="22"/>
      </w:rPr>
    </w:lvl>
    <w:lvl w:ilvl="3" w:tplc="58180E7C">
      <w:start w:val="1"/>
      <w:numFmt w:val="lowerRoman"/>
      <w:lvlText w:val="(%4)"/>
      <w:lvlJc w:val="left"/>
      <w:pPr>
        <w:ind w:left="2216" w:hanging="323"/>
        <w:jc w:val="right"/>
      </w:pPr>
      <w:rPr>
        <w:rFonts w:ascii="Times New Roman" w:eastAsia="Times New Roman" w:hAnsi="Times New Roman" w:hint="default"/>
        <w:sz w:val="22"/>
        <w:szCs w:val="22"/>
      </w:rPr>
    </w:lvl>
    <w:lvl w:ilvl="4" w:tplc="06AAF7DA">
      <w:start w:val="1"/>
      <w:numFmt w:val="bullet"/>
      <w:lvlText w:val="•"/>
      <w:lvlJc w:val="left"/>
      <w:pPr>
        <w:ind w:left="3120" w:hanging="323"/>
      </w:pPr>
      <w:rPr>
        <w:rFonts w:hint="default"/>
      </w:rPr>
    </w:lvl>
    <w:lvl w:ilvl="5" w:tplc="ECBC8182">
      <w:start w:val="1"/>
      <w:numFmt w:val="bullet"/>
      <w:lvlText w:val="•"/>
      <w:lvlJc w:val="left"/>
      <w:pPr>
        <w:ind w:left="4024" w:hanging="323"/>
      </w:pPr>
      <w:rPr>
        <w:rFonts w:hint="default"/>
      </w:rPr>
    </w:lvl>
    <w:lvl w:ilvl="6" w:tplc="BE4E2A5E">
      <w:start w:val="1"/>
      <w:numFmt w:val="bullet"/>
      <w:lvlText w:val="•"/>
      <w:lvlJc w:val="left"/>
      <w:pPr>
        <w:ind w:left="4929" w:hanging="323"/>
      </w:pPr>
      <w:rPr>
        <w:rFonts w:hint="default"/>
      </w:rPr>
    </w:lvl>
    <w:lvl w:ilvl="7" w:tplc="BEC4E2C4">
      <w:start w:val="1"/>
      <w:numFmt w:val="bullet"/>
      <w:lvlText w:val="•"/>
      <w:lvlJc w:val="left"/>
      <w:pPr>
        <w:ind w:left="5833" w:hanging="323"/>
      </w:pPr>
      <w:rPr>
        <w:rFonts w:hint="default"/>
      </w:rPr>
    </w:lvl>
    <w:lvl w:ilvl="8" w:tplc="01BA825C">
      <w:start w:val="1"/>
      <w:numFmt w:val="bullet"/>
      <w:lvlText w:val="•"/>
      <w:lvlJc w:val="left"/>
      <w:pPr>
        <w:ind w:left="6737" w:hanging="323"/>
      </w:pPr>
      <w:rPr>
        <w:rFonts w:hint="default"/>
      </w:rPr>
    </w:lvl>
  </w:abstractNum>
  <w:abstractNum w:abstractNumId="13">
    <w:nsid w:val="28643D57"/>
    <w:multiLevelType w:val="hybridMultilevel"/>
    <w:tmpl w:val="FA1EDB14"/>
    <w:lvl w:ilvl="0" w:tplc="2F401D82">
      <w:start w:val="83"/>
      <w:numFmt w:val="decimal"/>
      <w:lvlText w:val="%1"/>
      <w:lvlJc w:val="left"/>
      <w:pPr>
        <w:ind w:left="478" w:hanging="360"/>
      </w:pPr>
      <w:rPr>
        <w:rFonts w:ascii="Times New Roman" w:eastAsia="Times New Roman" w:hAnsi="Times New Roman" w:hint="default"/>
        <w:b/>
        <w:bCs/>
        <w:sz w:val="24"/>
        <w:szCs w:val="24"/>
      </w:rPr>
    </w:lvl>
    <w:lvl w:ilvl="1" w:tplc="457C2A70">
      <w:start w:val="1"/>
      <w:numFmt w:val="decimal"/>
      <w:lvlText w:val="(%2)"/>
      <w:lvlJc w:val="left"/>
      <w:pPr>
        <w:ind w:left="1250" w:hanging="370"/>
      </w:pPr>
      <w:rPr>
        <w:rFonts w:ascii="Times New Roman" w:eastAsia="Times New Roman" w:hAnsi="Times New Roman" w:hint="default"/>
        <w:sz w:val="22"/>
        <w:szCs w:val="22"/>
      </w:rPr>
    </w:lvl>
    <w:lvl w:ilvl="2" w:tplc="678E389A">
      <w:start w:val="1"/>
      <w:numFmt w:val="lowerLetter"/>
      <w:lvlText w:val="(%3)"/>
      <w:lvlJc w:val="left"/>
      <w:pPr>
        <w:ind w:left="1762" w:hanging="358"/>
      </w:pPr>
      <w:rPr>
        <w:rFonts w:ascii="Times New Roman" w:eastAsia="Times New Roman" w:hAnsi="Times New Roman" w:hint="default"/>
        <w:sz w:val="22"/>
        <w:szCs w:val="22"/>
      </w:rPr>
    </w:lvl>
    <w:lvl w:ilvl="3" w:tplc="CC56B82C">
      <w:start w:val="1"/>
      <w:numFmt w:val="bullet"/>
      <w:lvlText w:val="•"/>
      <w:lvlJc w:val="left"/>
      <w:pPr>
        <w:ind w:left="2329" w:hanging="358"/>
      </w:pPr>
      <w:rPr>
        <w:rFonts w:hint="default"/>
      </w:rPr>
    </w:lvl>
    <w:lvl w:ilvl="4" w:tplc="DE3EB328">
      <w:start w:val="1"/>
      <w:numFmt w:val="bullet"/>
      <w:lvlText w:val="•"/>
      <w:lvlJc w:val="left"/>
      <w:pPr>
        <w:ind w:left="2897" w:hanging="358"/>
      </w:pPr>
      <w:rPr>
        <w:rFonts w:hint="default"/>
      </w:rPr>
    </w:lvl>
    <w:lvl w:ilvl="5" w:tplc="B81228FA">
      <w:start w:val="1"/>
      <w:numFmt w:val="bullet"/>
      <w:lvlText w:val="•"/>
      <w:lvlJc w:val="left"/>
      <w:pPr>
        <w:ind w:left="3464" w:hanging="358"/>
      </w:pPr>
      <w:rPr>
        <w:rFonts w:hint="default"/>
      </w:rPr>
    </w:lvl>
    <w:lvl w:ilvl="6" w:tplc="771289D8">
      <w:start w:val="1"/>
      <w:numFmt w:val="bullet"/>
      <w:lvlText w:val="•"/>
      <w:lvlJc w:val="left"/>
      <w:pPr>
        <w:ind w:left="4032" w:hanging="358"/>
      </w:pPr>
      <w:rPr>
        <w:rFonts w:hint="default"/>
      </w:rPr>
    </w:lvl>
    <w:lvl w:ilvl="7" w:tplc="BE2AFABE">
      <w:start w:val="1"/>
      <w:numFmt w:val="bullet"/>
      <w:lvlText w:val="•"/>
      <w:lvlJc w:val="left"/>
      <w:pPr>
        <w:ind w:left="4599" w:hanging="358"/>
      </w:pPr>
      <w:rPr>
        <w:rFonts w:hint="default"/>
      </w:rPr>
    </w:lvl>
    <w:lvl w:ilvl="8" w:tplc="0F2A1FEA">
      <w:start w:val="1"/>
      <w:numFmt w:val="bullet"/>
      <w:lvlText w:val="•"/>
      <w:lvlJc w:val="left"/>
      <w:pPr>
        <w:ind w:left="5167" w:hanging="358"/>
      </w:pPr>
      <w:rPr>
        <w:rFont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D13224B"/>
    <w:multiLevelType w:val="hybridMultilevel"/>
    <w:tmpl w:val="8CB2EE4C"/>
    <w:lvl w:ilvl="0" w:tplc="8384EF5C">
      <w:start w:val="41"/>
      <w:numFmt w:val="decimal"/>
      <w:lvlText w:val="%1"/>
      <w:lvlJc w:val="left"/>
      <w:pPr>
        <w:ind w:left="1250" w:hanging="360"/>
      </w:pPr>
      <w:rPr>
        <w:rFonts w:ascii="Times New Roman" w:eastAsia="Times New Roman" w:hAnsi="Times New Roman" w:hint="default"/>
        <w:b/>
        <w:bCs/>
        <w:sz w:val="24"/>
        <w:szCs w:val="24"/>
      </w:rPr>
    </w:lvl>
    <w:lvl w:ilvl="1" w:tplc="3E2813C0">
      <w:start w:val="1"/>
      <w:numFmt w:val="decimal"/>
      <w:lvlText w:val="(%2)"/>
      <w:lvlJc w:val="left"/>
      <w:pPr>
        <w:ind w:left="1250" w:hanging="370"/>
      </w:pPr>
      <w:rPr>
        <w:rFonts w:ascii="Times New Roman" w:eastAsia="Times New Roman" w:hAnsi="Times New Roman" w:hint="default"/>
        <w:sz w:val="22"/>
        <w:szCs w:val="22"/>
      </w:rPr>
    </w:lvl>
    <w:lvl w:ilvl="2" w:tplc="2B64222A">
      <w:start w:val="1"/>
      <w:numFmt w:val="lowerLetter"/>
      <w:lvlText w:val="(%3)"/>
      <w:lvlJc w:val="left"/>
      <w:pPr>
        <w:ind w:left="1762" w:hanging="358"/>
      </w:pPr>
      <w:rPr>
        <w:rFonts w:ascii="Times New Roman" w:eastAsia="Times New Roman" w:hAnsi="Times New Roman" w:hint="default"/>
        <w:sz w:val="22"/>
        <w:szCs w:val="22"/>
      </w:rPr>
    </w:lvl>
    <w:lvl w:ilvl="3" w:tplc="2C4E10F4">
      <w:start w:val="1"/>
      <w:numFmt w:val="lowerRoman"/>
      <w:lvlText w:val="(%4)"/>
      <w:lvlJc w:val="left"/>
      <w:pPr>
        <w:ind w:left="2216" w:hanging="323"/>
        <w:jc w:val="right"/>
      </w:pPr>
      <w:rPr>
        <w:rFonts w:ascii="Times New Roman" w:eastAsia="Times New Roman" w:hAnsi="Times New Roman" w:hint="default"/>
        <w:sz w:val="22"/>
        <w:szCs w:val="22"/>
      </w:rPr>
    </w:lvl>
    <w:lvl w:ilvl="4" w:tplc="B5BA3D72">
      <w:start w:val="1"/>
      <w:numFmt w:val="bullet"/>
      <w:lvlText w:val="•"/>
      <w:lvlJc w:val="left"/>
      <w:pPr>
        <w:ind w:left="3798" w:hanging="323"/>
      </w:pPr>
      <w:rPr>
        <w:rFonts w:hint="default"/>
      </w:rPr>
    </w:lvl>
    <w:lvl w:ilvl="5" w:tplc="A4BAE7CC">
      <w:start w:val="1"/>
      <w:numFmt w:val="bullet"/>
      <w:lvlText w:val="•"/>
      <w:lvlJc w:val="left"/>
      <w:pPr>
        <w:ind w:left="4590" w:hanging="323"/>
      </w:pPr>
      <w:rPr>
        <w:rFonts w:hint="default"/>
      </w:rPr>
    </w:lvl>
    <w:lvl w:ilvl="6" w:tplc="243A1E22">
      <w:start w:val="1"/>
      <w:numFmt w:val="bullet"/>
      <w:lvlText w:val="•"/>
      <w:lvlJc w:val="left"/>
      <w:pPr>
        <w:ind w:left="5381" w:hanging="323"/>
      </w:pPr>
      <w:rPr>
        <w:rFonts w:hint="default"/>
      </w:rPr>
    </w:lvl>
    <w:lvl w:ilvl="7" w:tplc="6A70AC76">
      <w:start w:val="1"/>
      <w:numFmt w:val="bullet"/>
      <w:lvlText w:val="•"/>
      <w:lvlJc w:val="left"/>
      <w:pPr>
        <w:ind w:left="6172" w:hanging="323"/>
      </w:pPr>
      <w:rPr>
        <w:rFonts w:hint="default"/>
      </w:rPr>
    </w:lvl>
    <w:lvl w:ilvl="8" w:tplc="DDD6EFF8">
      <w:start w:val="1"/>
      <w:numFmt w:val="bullet"/>
      <w:lvlText w:val="•"/>
      <w:lvlJc w:val="left"/>
      <w:pPr>
        <w:ind w:left="6963" w:hanging="323"/>
      </w:pPr>
      <w:rPr>
        <w:rFonts w:hint="default"/>
      </w:rPr>
    </w:lvl>
  </w:abstractNum>
  <w:abstractNum w:abstractNumId="16">
    <w:nsid w:val="5A39001D"/>
    <w:multiLevelType w:val="hybridMultilevel"/>
    <w:tmpl w:val="2E5E28E2"/>
    <w:lvl w:ilvl="0" w:tplc="F2622A7E">
      <w:start w:val="32"/>
      <w:numFmt w:val="decimal"/>
      <w:lvlText w:val="%1"/>
      <w:lvlJc w:val="left"/>
      <w:pPr>
        <w:ind w:left="478" w:hanging="360"/>
      </w:pPr>
      <w:rPr>
        <w:rFonts w:ascii="Times New Roman" w:eastAsia="Times New Roman" w:hAnsi="Times New Roman" w:hint="default"/>
        <w:b/>
        <w:bCs/>
        <w:sz w:val="24"/>
        <w:szCs w:val="24"/>
      </w:rPr>
    </w:lvl>
    <w:lvl w:ilvl="1" w:tplc="81F2BCC4">
      <w:start w:val="1"/>
      <w:numFmt w:val="decimal"/>
      <w:lvlText w:val="(%2)"/>
      <w:lvlJc w:val="left"/>
      <w:pPr>
        <w:ind w:left="1250" w:hanging="370"/>
      </w:pPr>
      <w:rPr>
        <w:rFonts w:ascii="Times New Roman" w:eastAsia="Times New Roman" w:hAnsi="Times New Roman" w:hint="default"/>
        <w:sz w:val="22"/>
        <w:szCs w:val="22"/>
      </w:rPr>
    </w:lvl>
    <w:lvl w:ilvl="2" w:tplc="63400D5C">
      <w:start w:val="1"/>
      <w:numFmt w:val="lowerLetter"/>
      <w:lvlText w:val="(%3)"/>
      <w:lvlJc w:val="left"/>
      <w:pPr>
        <w:ind w:left="1762" w:hanging="358"/>
      </w:pPr>
      <w:rPr>
        <w:rFonts w:ascii="Times New Roman" w:eastAsia="Times New Roman" w:hAnsi="Times New Roman" w:hint="default"/>
        <w:sz w:val="22"/>
        <w:szCs w:val="22"/>
      </w:rPr>
    </w:lvl>
    <w:lvl w:ilvl="3" w:tplc="CAF6CD70">
      <w:start w:val="1"/>
      <w:numFmt w:val="bullet"/>
      <w:lvlText w:val="•"/>
      <w:lvlJc w:val="left"/>
      <w:pPr>
        <w:ind w:left="2610" w:hanging="358"/>
      </w:pPr>
      <w:rPr>
        <w:rFonts w:hint="default"/>
      </w:rPr>
    </w:lvl>
    <w:lvl w:ilvl="4" w:tplc="00B811D8">
      <w:start w:val="1"/>
      <w:numFmt w:val="bullet"/>
      <w:lvlText w:val="•"/>
      <w:lvlJc w:val="left"/>
      <w:pPr>
        <w:ind w:left="3458" w:hanging="358"/>
      </w:pPr>
      <w:rPr>
        <w:rFonts w:hint="default"/>
      </w:rPr>
    </w:lvl>
    <w:lvl w:ilvl="5" w:tplc="F7806D42">
      <w:start w:val="1"/>
      <w:numFmt w:val="bullet"/>
      <w:lvlText w:val="•"/>
      <w:lvlJc w:val="left"/>
      <w:pPr>
        <w:ind w:left="4306" w:hanging="358"/>
      </w:pPr>
      <w:rPr>
        <w:rFonts w:hint="default"/>
      </w:rPr>
    </w:lvl>
    <w:lvl w:ilvl="6" w:tplc="1CAA3108">
      <w:start w:val="1"/>
      <w:numFmt w:val="bullet"/>
      <w:lvlText w:val="•"/>
      <w:lvlJc w:val="left"/>
      <w:pPr>
        <w:ind w:left="5154" w:hanging="358"/>
      </w:pPr>
      <w:rPr>
        <w:rFonts w:hint="default"/>
      </w:rPr>
    </w:lvl>
    <w:lvl w:ilvl="7" w:tplc="78C22854">
      <w:start w:val="1"/>
      <w:numFmt w:val="bullet"/>
      <w:lvlText w:val="•"/>
      <w:lvlJc w:val="left"/>
      <w:pPr>
        <w:ind w:left="6002" w:hanging="358"/>
      </w:pPr>
      <w:rPr>
        <w:rFonts w:hint="default"/>
      </w:rPr>
    </w:lvl>
    <w:lvl w:ilvl="8" w:tplc="956CD234">
      <w:start w:val="1"/>
      <w:numFmt w:val="bullet"/>
      <w:lvlText w:val="•"/>
      <w:lvlJc w:val="left"/>
      <w:pPr>
        <w:ind w:left="6850" w:hanging="358"/>
      </w:pPr>
      <w:rPr>
        <w:rFonts w:hint="default"/>
      </w:rPr>
    </w:lvl>
  </w:abstractNum>
  <w:abstractNum w:abstractNumId="17">
    <w:nsid w:val="5BAA5C24"/>
    <w:multiLevelType w:val="hybridMultilevel"/>
    <w:tmpl w:val="1DF0ED48"/>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18">
    <w:nsid w:val="5DA71188"/>
    <w:multiLevelType w:val="hybridMultilevel"/>
    <w:tmpl w:val="8B78E864"/>
    <w:lvl w:ilvl="0" w:tplc="0AA4884E">
      <w:start w:val="34"/>
      <w:numFmt w:val="decimal"/>
      <w:lvlText w:val="%1"/>
      <w:lvlJc w:val="left"/>
      <w:pPr>
        <w:ind w:left="1250" w:hanging="360"/>
      </w:pPr>
      <w:rPr>
        <w:rFonts w:ascii="Times New Roman" w:eastAsia="Times New Roman" w:hAnsi="Times New Roman" w:hint="default"/>
        <w:b/>
        <w:bCs/>
        <w:sz w:val="24"/>
        <w:szCs w:val="24"/>
      </w:rPr>
    </w:lvl>
    <w:lvl w:ilvl="1" w:tplc="7A4ADE9E">
      <w:start w:val="1"/>
      <w:numFmt w:val="decimal"/>
      <w:lvlText w:val="(%2)"/>
      <w:lvlJc w:val="left"/>
      <w:pPr>
        <w:ind w:left="1250" w:hanging="370"/>
      </w:pPr>
      <w:rPr>
        <w:rFonts w:ascii="Times New Roman" w:eastAsia="Times New Roman" w:hAnsi="Times New Roman" w:hint="default"/>
        <w:sz w:val="22"/>
        <w:szCs w:val="22"/>
      </w:rPr>
    </w:lvl>
    <w:lvl w:ilvl="2" w:tplc="D9A2CB08">
      <w:start w:val="1"/>
      <w:numFmt w:val="lowerLetter"/>
      <w:lvlText w:val="(%3)"/>
      <w:lvlJc w:val="left"/>
      <w:pPr>
        <w:ind w:left="1762" w:hanging="358"/>
      </w:pPr>
      <w:rPr>
        <w:rFonts w:ascii="Times New Roman" w:eastAsia="Times New Roman" w:hAnsi="Times New Roman" w:hint="default"/>
        <w:sz w:val="22"/>
        <w:szCs w:val="22"/>
      </w:rPr>
    </w:lvl>
    <w:lvl w:ilvl="3" w:tplc="733E9024">
      <w:start w:val="1"/>
      <w:numFmt w:val="lowerRoman"/>
      <w:lvlText w:val="(%4)"/>
      <w:lvlJc w:val="left"/>
      <w:pPr>
        <w:ind w:left="2216" w:hanging="323"/>
        <w:jc w:val="right"/>
      </w:pPr>
      <w:rPr>
        <w:rFonts w:ascii="Times New Roman" w:eastAsia="Times New Roman" w:hAnsi="Times New Roman" w:hint="default"/>
        <w:sz w:val="22"/>
        <w:szCs w:val="22"/>
      </w:rPr>
    </w:lvl>
    <w:lvl w:ilvl="4" w:tplc="1CCAC8B8">
      <w:start w:val="1"/>
      <w:numFmt w:val="bullet"/>
      <w:lvlText w:val="•"/>
      <w:lvlJc w:val="left"/>
      <w:pPr>
        <w:ind w:left="3798" w:hanging="323"/>
      </w:pPr>
      <w:rPr>
        <w:rFonts w:hint="default"/>
      </w:rPr>
    </w:lvl>
    <w:lvl w:ilvl="5" w:tplc="E77617E8">
      <w:start w:val="1"/>
      <w:numFmt w:val="bullet"/>
      <w:lvlText w:val="•"/>
      <w:lvlJc w:val="left"/>
      <w:pPr>
        <w:ind w:left="4590" w:hanging="323"/>
      </w:pPr>
      <w:rPr>
        <w:rFonts w:hint="default"/>
      </w:rPr>
    </w:lvl>
    <w:lvl w:ilvl="6" w:tplc="608E85C0">
      <w:start w:val="1"/>
      <w:numFmt w:val="bullet"/>
      <w:lvlText w:val="•"/>
      <w:lvlJc w:val="left"/>
      <w:pPr>
        <w:ind w:left="5381" w:hanging="323"/>
      </w:pPr>
      <w:rPr>
        <w:rFonts w:hint="default"/>
      </w:rPr>
    </w:lvl>
    <w:lvl w:ilvl="7" w:tplc="7624E4F6">
      <w:start w:val="1"/>
      <w:numFmt w:val="bullet"/>
      <w:lvlText w:val="•"/>
      <w:lvlJc w:val="left"/>
      <w:pPr>
        <w:ind w:left="6172" w:hanging="323"/>
      </w:pPr>
      <w:rPr>
        <w:rFonts w:hint="default"/>
      </w:rPr>
    </w:lvl>
    <w:lvl w:ilvl="8" w:tplc="38403F60">
      <w:start w:val="1"/>
      <w:numFmt w:val="bullet"/>
      <w:lvlText w:val="•"/>
      <w:lvlJc w:val="left"/>
      <w:pPr>
        <w:ind w:left="6963" w:hanging="323"/>
      </w:pPr>
      <w:rPr>
        <w:rFonts w:hint="default"/>
      </w:rPr>
    </w:lvl>
  </w:abstractNum>
  <w:abstractNum w:abstractNumId="19">
    <w:nsid w:val="64387193"/>
    <w:multiLevelType w:val="hybridMultilevel"/>
    <w:tmpl w:val="A322C1EA"/>
    <w:lvl w:ilvl="0" w:tplc="D7FEB040">
      <w:start w:val="1"/>
      <w:numFmt w:val="decimal"/>
      <w:lvlText w:val="(%1)"/>
      <w:lvlJc w:val="left"/>
      <w:pPr>
        <w:ind w:left="1250" w:hanging="370"/>
      </w:pPr>
      <w:rPr>
        <w:rFonts w:ascii="Times New Roman" w:eastAsia="Times New Roman" w:hAnsi="Times New Roman" w:hint="default"/>
        <w:sz w:val="22"/>
        <w:szCs w:val="22"/>
      </w:rPr>
    </w:lvl>
    <w:lvl w:ilvl="1" w:tplc="1F28C570">
      <w:start w:val="1"/>
      <w:numFmt w:val="lowerLetter"/>
      <w:lvlText w:val="(%2)"/>
      <w:lvlJc w:val="left"/>
      <w:pPr>
        <w:ind w:left="1762" w:hanging="358"/>
      </w:pPr>
      <w:rPr>
        <w:rFonts w:ascii="Times New Roman" w:eastAsia="Times New Roman" w:hAnsi="Times New Roman" w:hint="default"/>
        <w:sz w:val="22"/>
        <w:szCs w:val="22"/>
      </w:rPr>
    </w:lvl>
    <w:lvl w:ilvl="2" w:tplc="D3143F14">
      <w:start w:val="1"/>
      <w:numFmt w:val="lowerRoman"/>
      <w:lvlText w:val="(%3)"/>
      <w:lvlJc w:val="left"/>
      <w:pPr>
        <w:ind w:left="2216" w:hanging="323"/>
        <w:jc w:val="right"/>
      </w:pPr>
      <w:rPr>
        <w:rFonts w:ascii="Times New Roman" w:eastAsia="Times New Roman" w:hAnsi="Times New Roman" w:hint="default"/>
        <w:sz w:val="22"/>
        <w:szCs w:val="22"/>
      </w:rPr>
    </w:lvl>
    <w:lvl w:ilvl="3" w:tplc="5CFE11C0">
      <w:start w:val="1"/>
      <w:numFmt w:val="bullet"/>
      <w:lvlText w:val="•"/>
      <w:lvlJc w:val="left"/>
      <w:pPr>
        <w:ind w:left="3007" w:hanging="323"/>
      </w:pPr>
      <w:rPr>
        <w:rFonts w:hint="default"/>
      </w:rPr>
    </w:lvl>
    <w:lvl w:ilvl="4" w:tplc="54EC41B2">
      <w:start w:val="1"/>
      <w:numFmt w:val="bullet"/>
      <w:lvlText w:val="•"/>
      <w:lvlJc w:val="left"/>
      <w:pPr>
        <w:ind w:left="3798" w:hanging="323"/>
      </w:pPr>
      <w:rPr>
        <w:rFonts w:hint="default"/>
      </w:rPr>
    </w:lvl>
    <w:lvl w:ilvl="5" w:tplc="9934D208">
      <w:start w:val="1"/>
      <w:numFmt w:val="bullet"/>
      <w:lvlText w:val="•"/>
      <w:lvlJc w:val="left"/>
      <w:pPr>
        <w:ind w:left="4590" w:hanging="323"/>
      </w:pPr>
      <w:rPr>
        <w:rFonts w:hint="default"/>
      </w:rPr>
    </w:lvl>
    <w:lvl w:ilvl="6" w:tplc="0CE05894">
      <w:start w:val="1"/>
      <w:numFmt w:val="bullet"/>
      <w:lvlText w:val="•"/>
      <w:lvlJc w:val="left"/>
      <w:pPr>
        <w:ind w:left="5381" w:hanging="323"/>
      </w:pPr>
      <w:rPr>
        <w:rFonts w:hint="default"/>
      </w:rPr>
    </w:lvl>
    <w:lvl w:ilvl="7" w:tplc="98CAEF1A">
      <w:start w:val="1"/>
      <w:numFmt w:val="bullet"/>
      <w:lvlText w:val="•"/>
      <w:lvlJc w:val="left"/>
      <w:pPr>
        <w:ind w:left="6172" w:hanging="323"/>
      </w:pPr>
      <w:rPr>
        <w:rFonts w:hint="default"/>
      </w:rPr>
    </w:lvl>
    <w:lvl w:ilvl="8" w:tplc="4B648AAA">
      <w:start w:val="1"/>
      <w:numFmt w:val="bullet"/>
      <w:lvlText w:val="•"/>
      <w:lvlJc w:val="left"/>
      <w:pPr>
        <w:ind w:left="6963" w:hanging="323"/>
      </w:pPr>
      <w:rPr>
        <w:rFonts w:hint="default"/>
      </w:rPr>
    </w:lvl>
  </w:abstractNum>
  <w:abstractNum w:abstractNumId="20">
    <w:nsid w:val="6B1E3052"/>
    <w:multiLevelType w:val="hybridMultilevel"/>
    <w:tmpl w:val="F0B851AE"/>
    <w:lvl w:ilvl="0" w:tplc="0DDE5382">
      <w:start w:val="1"/>
      <w:numFmt w:val="decimal"/>
      <w:lvlText w:val="(%1)"/>
      <w:lvlJc w:val="left"/>
      <w:pPr>
        <w:ind w:left="1250" w:hanging="370"/>
      </w:pPr>
      <w:rPr>
        <w:rFonts w:ascii="Times New Roman" w:eastAsia="Times New Roman" w:hAnsi="Times New Roman" w:hint="default"/>
        <w:sz w:val="22"/>
        <w:szCs w:val="22"/>
      </w:rPr>
    </w:lvl>
    <w:lvl w:ilvl="1" w:tplc="32008A44">
      <w:start w:val="1"/>
      <w:numFmt w:val="lowerLetter"/>
      <w:lvlText w:val="(%2)"/>
      <w:lvlJc w:val="left"/>
      <w:pPr>
        <w:ind w:left="1762" w:hanging="358"/>
      </w:pPr>
      <w:rPr>
        <w:rFonts w:ascii="Times New Roman" w:eastAsia="Times New Roman" w:hAnsi="Times New Roman" w:hint="default"/>
        <w:sz w:val="22"/>
        <w:szCs w:val="22"/>
      </w:rPr>
    </w:lvl>
    <w:lvl w:ilvl="2" w:tplc="D0EA5724">
      <w:start w:val="1"/>
      <w:numFmt w:val="bullet"/>
      <w:lvlText w:val="•"/>
      <w:lvlJc w:val="left"/>
      <w:pPr>
        <w:ind w:left="2515" w:hanging="358"/>
      </w:pPr>
      <w:rPr>
        <w:rFonts w:hint="default"/>
      </w:rPr>
    </w:lvl>
    <w:lvl w:ilvl="3" w:tplc="733C5B08">
      <w:start w:val="1"/>
      <w:numFmt w:val="bullet"/>
      <w:lvlText w:val="•"/>
      <w:lvlJc w:val="left"/>
      <w:pPr>
        <w:ind w:left="3269" w:hanging="358"/>
      </w:pPr>
      <w:rPr>
        <w:rFonts w:hint="default"/>
      </w:rPr>
    </w:lvl>
    <w:lvl w:ilvl="4" w:tplc="A1F6C3FE">
      <w:start w:val="1"/>
      <w:numFmt w:val="bullet"/>
      <w:lvlText w:val="•"/>
      <w:lvlJc w:val="left"/>
      <w:pPr>
        <w:ind w:left="4023" w:hanging="358"/>
      </w:pPr>
      <w:rPr>
        <w:rFonts w:hint="default"/>
      </w:rPr>
    </w:lvl>
    <w:lvl w:ilvl="5" w:tplc="859EA404">
      <w:start w:val="1"/>
      <w:numFmt w:val="bullet"/>
      <w:lvlText w:val="•"/>
      <w:lvlJc w:val="left"/>
      <w:pPr>
        <w:ind w:left="4777" w:hanging="358"/>
      </w:pPr>
      <w:rPr>
        <w:rFonts w:hint="default"/>
      </w:rPr>
    </w:lvl>
    <w:lvl w:ilvl="6" w:tplc="CEDA14A8">
      <w:start w:val="1"/>
      <w:numFmt w:val="bullet"/>
      <w:lvlText w:val="•"/>
      <w:lvlJc w:val="left"/>
      <w:pPr>
        <w:ind w:left="5531" w:hanging="358"/>
      </w:pPr>
      <w:rPr>
        <w:rFonts w:hint="default"/>
      </w:rPr>
    </w:lvl>
    <w:lvl w:ilvl="7" w:tplc="DC4AA43A">
      <w:start w:val="1"/>
      <w:numFmt w:val="bullet"/>
      <w:lvlText w:val="•"/>
      <w:lvlJc w:val="left"/>
      <w:pPr>
        <w:ind w:left="6284" w:hanging="358"/>
      </w:pPr>
      <w:rPr>
        <w:rFonts w:hint="default"/>
      </w:rPr>
    </w:lvl>
    <w:lvl w:ilvl="8" w:tplc="DD3A8048">
      <w:start w:val="1"/>
      <w:numFmt w:val="bullet"/>
      <w:lvlText w:val="•"/>
      <w:lvlJc w:val="left"/>
      <w:pPr>
        <w:ind w:left="7038" w:hanging="358"/>
      </w:pPr>
      <w:rPr>
        <w:rFonts w:hint="default"/>
      </w:rPr>
    </w:lvl>
  </w:abstractNum>
  <w:abstractNum w:abstractNumId="21">
    <w:nsid w:val="721D1E5A"/>
    <w:multiLevelType w:val="hybridMultilevel"/>
    <w:tmpl w:val="218C4810"/>
    <w:lvl w:ilvl="0" w:tplc="E1E22886">
      <w:start w:val="1"/>
      <w:numFmt w:val="lowerRoman"/>
      <w:lvlText w:val="%1."/>
      <w:lvlJc w:val="left"/>
      <w:pPr>
        <w:ind w:left="1800" w:hanging="360"/>
      </w:pPr>
      <w:rPr>
        <w:rFonts w:ascii="Calibri" w:eastAsia="Calibri" w:hAnsi="Calibri"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2">
    <w:nsid w:val="73A95E41"/>
    <w:multiLevelType w:val="hybridMultilevel"/>
    <w:tmpl w:val="6C4C3710"/>
    <w:lvl w:ilvl="0" w:tplc="DAD4A682">
      <w:start w:val="88"/>
      <w:numFmt w:val="decimal"/>
      <w:lvlText w:val="%1"/>
      <w:lvlJc w:val="left"/>
      <w:pPr>
        <w:ind w:left="478" w:hanging="360"/>
      </w:pPr>
      <w:rPr>
        <w:rFonts w:ascii="Times New Roman" w:eastAsia="Times New Roman" w:hAnsi="Times New Roman" w:hint="default"/>
        <w:b/>
        <w:bCs/>
        <w:sz w:val="24"/>
        <w:szCs w:val="24"/>
      </w:rPr>
    </w:lvl>
    <w:lvl w:ilvl="1" w:tplc="503EE906">
      <w:start w:val="1"/>
      <w:numFmt w:val="lowerLetter"/>
      <w:lvlText w:val="(%2)"/>
      <w:lvlJc w:val="left"/>
      <w:pPr>
        <w:ind w:left="1762" w:hanging="358"/>
      </w:pPr>
      <w:rPr>
        <w:rFonts w:ascii="Times New Roman" w:eastAsia="Times New Roman" w:hAnsi="Times New Roman" w:hint="default"/>
        <w:sz w:val="22"/>
        <w:szCs w:val="22"/>
      </w:rPr>
    </w:lvl>
    <w:lvl w:ilvl="2" w:tplc="33A49F8E">
      <w:start w:val="1"/>
      <w:numFmt w:val="lowerRoman"/>
      <w:lvlText w:val="(%3)"/>
      <w:lvlJc w:val="left"/>
      <w:pPr>
        <w:ind w:left="2216" w:hanging="323"/>
        <w:jc w:val="right"/>
      </w:pPr>
      <w:rPr>
        <w:rFonts w:ascii="Times New Roman" w:eastAsia="Times New Roman" w:hAnsi="Times New Roman" w:hint="default"/>
        <w:sz w:val="22"/>
        <w:szCs w:val="22"/>
      </w:rPr>
    </w:lvl>
    <w:lvl w:ilvl="3" w:tplc="B1664CEE">
      <w:start w:val="1"/>
      <w:numFmt w:val="bullet"/>
      <w:lvlText w:val="•"/>
      <w:lvlJc w:val="left"/>
      <w:pPr>
        <w:ind w:left="3007" w:hanging="323"/>
      </w:pPr>
      <w:rPr>
        <w:rFonts w:hint="default"/>
      </w:rPr>
    </w:lvl>
    <w:lvl w:ilvl="4" w:tplc="AEEE5B86">
      <w:start w:val="1"/>
      <w:numFmt w:val="bullet"/>
      <w:lvlText w:val="•"/>
      <w:lvlJc w:val="left"/>
      <w:pPr>
        <w:ind w:left="3798" w:hanging="323"/>
      </w:pPr>
      <w:rPr>
        <w:rFonts w:hint="default"/>
      </w:rPr>
    </w:lvl>
    <w:lvl w:ilvl="5" w:tplc="B56EBB34">
      <w:start w:val="1"/>
      <w:numFmt w:val="bullet"/>
      <w:lvlText w:val="•"/>
      <w:lvlJc w:val="left"/>
      <w:pPr>
        <w:ind w:left="4590" w:hanging="323"/>
      </w:pPr>
      <w:rPr>
        <w:rFonts w:hint="default"/>
      </w:rPr>
    </w:lvl>
    <w:lvl w:ilvl="6" w:tplc="73785D88">
      <w:start w:val="1"/>
      <w:numFmt w:val="bullet"/>
      <w:lvlText w:val="•"/>
      <w:lvlJc w:val="left"/>
      <w:pPr>
        <w:ind w:left="5381" w:hanging="323"/>
      </w:pPr>
      <w:rPr>
        <w:rFonts w:hint="default"/>
      </w:rPr>
    </w:lvl>
    <w:lvl w:ilvl="7" w:tplc="95C415AE">
      <w:start w:val="1"/>
      <w:numFmt w:val="bullet"/>
      <w:lvlText w:val="•"/>
      <w:lvlJc w:val="left"/>
      <w:pPr>
        <w:ind w:left="6172" w:hanging="323"/>
      </w:pPr>
      <w:rPr>
        <w:rFonts w:hint="default"/>
      </w:rPr>
    </w:lvl>
    <w:lvl w:ilvl="8" w:tplc="FC20EE7A">
      <w:start w:val="1"/>
      <w:numFmt w:val="bullet"/>
      <w:lvlText w:val="•"/>
      <w:lvlJc w:val="left"/>
      <w:pPr>
        <w:ind w:left="6963" w:hanging="323"/>
      </w:pPr>
      <w:rPr>
        <w:rFonts w:hint="default"/>
      </w:rPr>
    </w:lvl>
  </w:abstractNum>
  <w:abstractNum w:abstractNumId="23">
    <w:nsid w:val="7C9D5FAD"/>
    <w:multiLevelType w:val="hybridMultilevel"/>
    <w:tmpl w:val="587CEC8C"/>
    <w:lvl w:ilvl="0" w:tplc="7E841512">
      <w:start w:val="1"/>
      <w:numFmt w:val="lowerLetter"/>
      <w:lvlText w:val="%1)"/>
      <w:lvlJc w:val="center"/>
      <w:pPr>
        <w:ind w:left="1185" w:hanging="360"/>
      </w:pPr>
      <w:rPr>
        <w:rFonts w:hint="default"/>
      </w:r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24">
    <w:nsid w:val="7E5C569A"/>
    <w:multiLevelType w:val="hybridMultilevel"/>
    <w:tmpl w:val="15EA14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7"/>
  </w:num>
  <w:num w:numId="14">
    <w:abstractNumId w:val="12"/>
  </w:num>
  <w:num w:numId="15">
    <w:abstractNumId w:val="19"/>
  </w:num>
  <w:num w:numId="16">
    <w:abstractNumId w:val="18"/>
  </w:num>
  <w:num w:numId="17">
    <w:abstractNumId w:val="15"/>
  </w:num>
  <w:num w:numId="18">
    <w:abstractNumId w:val="20"/>
  </w:num>
  <w:num w:numId="19">
    <w:abstractNumId w:val="22"/>
  </w:num>
  <w:num w:numId="20">
    <w:abstractNumId w:val="16"/>
  </w:num>
  <w:num w:numId="21">
    <w:abstractNumId w:val="23"/>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9D"/>
    <w:rsid w:val="00003108"/>
    <w:rsid w:val="00004470"/>
    <w:rsid w:val="000052E6"/>
    <w:rsid w:val="00012A78"/>
    <w:rsid w:val="000136AF"/>
    <w:rsid w:val="000236E0"/>
    <w:rsid w:val="00026DDE"/>
    <w:rsid w:val="00031B65"/>
    <w:rsid w:val="00035E68"/>
    <w:rsid w:val="000400F2"/>
    <w:rsid w:val="000437C1"/>
    <w:rsid w:val="0005365D"/>
    <w:rsid w:val="000614BF"/>
    <w:rsid w:val="000640AF"/>
    <w:rsid w:val="00065564"/>
    <w:rsid w:val="000716B7"/>
    <w:rsid w:val="00071A77"/>
    <w:rsid w:val="000728A3"/>
    <w:rsid w:val="00073FF9"/>
    <w:rsid w:val="000802C7"/>
    <w:rsid w:val="0009029F"/>
    <w:rsid w:val="00092D84"/>
    <w:rsid w:val="000A1E6B"/>
    <w:rsid w:val="000B51AF"/>
    <w:rsid w:val="000B58FA"/>
    <w:rsid w:val="000C3DAC"/>
    <w:rsid w:val="000C51A1"/>
    <w:rsid w:val="000D05EF"/>
    <w:rsid w:val="000D131B"/>
    <w:rsid w:val="000D2AE8"/>
    <w:rsid w:val="000D7846"/>
    <w:rsid w:val="000E0B3F"/>
    <w:rsid w:val="000E2261"/>
    <w:rsid w:val="000E45AF"/>
    <w:rsid w:val="000F21C1"/>
    <w:rsid w:val="0010745C"/>
    <w:rsid w:val="00107557"/>
    <w:rsid w:val="00111B93"/>
    <w:rsid w:val="001158E8"/>
    <w:rsid w:val="00117E85"/>
    <w:rsid w:val="0012033D"/>
    <w:rsid w:val="00131721"/>
    <w:rsid w:val="001326EE"/>
    <w:rsid w:val="00132CEB"/>
    <w:rsid w:val="00133387"/>
    <w:rsid w:val="00142B62"/>
    <w:rsid w:val="0014539C"/>
    <w:rsid w:val="00153AEC"/>
    <w:rsid w:val="00153C21"/>
    <w:rsid w:val="00157B8B"/>
    <w:rsid w:val="001635BE"/>
    <w:rsid w:val="00163C55"/>
    <w:rsid w:val="00166C2F"/>
    <w:rsid w:val="00167E23"/>
    <w:rsid w:val="001769BD"/>
    <w:rsid w:val="001777B7"/>
    <w:rsid w:val="001809D7"/>
    <w:rsid w:val="001939E1"/>
    <w:rsid w:val="00194C3E"/>
    <w:rsid w:val="00195382"/>
    <w:rsid w:val="00197CD1"/>
    <w:rsid w:val="001A4C9C"/>
    <w:rsid w:val="001B365F"/>
    <w:rsid w:val="001C05DC"/>
    <w:rsid w:val="001C5750"/>
    <w:rsid w:val="001C61C5"/>
    <w:rsid w:val="001C69C4"/>
    <w:rsid w:val="001D37EF"/>
    <w:rsid w:val="001D68A5"/>
    <w:rsid w:val="001D7828"/>
    <w:rsid w:val="001E3590"/>
    <w:rsid w:val="001E3C9F"/>
    <w:rsid w:val="001E7407"/>
    <w:rsid w:val="001F0B32"/>
    <w:rsid w:val="001F5D5E"/>
    <w:rsid w:val="001F6219"/>
    <w:rsid w:val="001F6CD4"/>
    <w:rsid w:val="00206C4D"/>
    <w:rsid w:val="0021053C"/>
    <w:rsid w:val="00215AF1"/>
    <w:rsid w:val="0022207D"/>
    <w:rsid w:val="00227D4D"/>
    <w:rsid w:val="002321E8"/>
    <w:rsid w:val="002332F7"/>
    <w:rsid w:val="00236EEC"/>
    <w:rsid w:val="0024010F"/>
    <w:rsid w:val="00240749"/>
    <w:rsid w:val="00243018"/>
    <w:rsid w:val="00245D0C"/>
    <w:rsid w:val="002517FE"/>
    <w:rsid w:val="002564A4"/>
    <w:rsid w:val="002608E4"/>
    <w:rsid w:val="0026302B"/>
    <w:rsid w:val="0026736C"/>
    <w:rsid w:val="002716DD"/>
    <w:rsid w:val="00272C65"/>
    <w:rsid w:val="00281308"/>
    <w:rsid w:val="00282FF2"/>
    <w:rsid w:val="00283E59"/>
    <w:rsid w:val="00284719"/>
    <w:rsid w:val="00285503"/>
    <w:rsid w:val="00290750"/>
    <w:rsid w:val="00297ECB"/>
    <w:rsid w:val="002A109D"/>
    <w:rsid w:val="002A5FA7"/>
    <w:rsid w:val="002A5FC3"/>
    <w:rsid w:val="002A7BCF"/>
    <w:rsid w:val="002B77EF"/>
    <w:rsid w:val="002C49A7"/>
    <w:rsid w:val="002C5952"/>
    <w:rsid w:val="002C64D9"/>
    <w:rsid w:val="002D043A"/>
    <w:rsid w:val="002D2B96"/>
    <w:rsid w:val="002D6224"/>
    <w:rsid w:val="002E2920"/>
    <w:rsid w:val="002E3F4B"/>
    <w:rsid w:val="002E56EA"/>
    <w:rsid w:val="002F32A5"/>
    <w:rsid w:val="002F3694"/>
    <w:rsid w:val="002F4CD0"/>
    <w:rsid w:val="00304F8B"/>
    <w:rsid w:val="00305972"/>
    <w:rsid w:val="003222E1"/>
    <w:rsid w:val="0032576F"/>
    <w:rsid w:val="00333311"/>
    <w:rsid w:val="003354D2"/>
    <w:rsid w:val="00335BC6"/>
    <w:rsid w:val="003415D3"/>
    <w:rsid w:val="00344701"/>
    <w:rsid w:val="00352B0F"/>
    <w:rsid w:val="00356690"/>
    <w:rsid w:val="00356829"/>
    <w:rsid w:val="003600DC"/>
    <w:rsid w:val="00360459"/>
    <w:rsid w:val="003627CB"/>
    <w:rsid w:val="0037011A"/>
    <w:rsid w:val="00370B17"/>
    <w:rsid w:val="00374AE4"/>
    <w:rsid w:val="00383902"/>
    <w:rsid w:val="003846EB"/>
    <w:rsid w:val="003872B9"/>
    <w:rsid w:val="00391398"/>
    <w:rsid w:val="003A0C0A"/>
    <w:rsid w:val="003A1452"/>
    <w:rsid w:val="003C0038"/>
    <w:rsid w:val="003C2F76"/>
    <w:rsid w:val="003C392C"/>
    <w:rsid w:val="003C6231"/>
    <w:rsid w:val="003D0BFE"/>
    <w:rsid w:val="003D28D5"/>
    <w:rsid w:val="003D5700"/>
    <w:rsid w:val="003E19D4"/>
    <w:rsid w:val="003E341B"/>
    <w:rsid w:val="003E586B"/>
    <w:rsid w:val="003F0561"/>
    <w:rsid w:val="00405F96"/>
    <w:rsid w:val="004116CD"/>
    <w:rsid w:val="004143CB"/>
    <w:rsid w:val="004144EC"/>
    <w:rsid w:val="00417EB9"/>
    <w:rsid w:val="00420594"/>
    <w:rsid w:val="00422A7C"/>
    <w:rsid w:val="00424822"/>
    <w:rsid w:val="00424CA9"/>
    <w:rsid w:val="0043097C"/>
    <w:rsid w:val="00431E9B"/>
    <w:rsid w:val="00435479"/>
    <w:rsid w:val="004379E3"/>
    <w:rsid w:val="0044015E"/>
    <w:rsid w:val="0044291A"/>
    <w:rsid w:val="00444ABD"/>
    <w:rsid w:val="00446845"/>
    <w:rsid w:val="00446D42"/>
    <w:rsid w:val="00446ED9"/>
    <w:rsid w:val="00447A2D"/>
    <w:rsid w:val="00450D2F"/>
    <w:rsid w:val="00451246"/>
    <w:rsid w:val="00455CB0"/>
    <w:rsid w:val="00462B4B"/>
    <w:rsid w:val="0046747B"/>
    <w:rsid w:val="00467661"/>
    <w:rsid w:val="004705B7"/>
    <w:rsid w:val="00472DBE"/>
    <w:rsid w:val="004730BE"/>
    <w:rsid w:val="00474A19"/>
    <w:rsid w:val="00476E63"/>
    <w:rsid w:val="0048486B"/>
    <w:rsid w:val="00496F97"/>
    <w:rsid w:val="004A2ACF"/>
    <w:rsid w:val="004A3BFD"/>
    <w:rsid w:val="004B133A"/>
    <w:rsid w:val="004B1C82"/>
    <w:rsid w:val="004B21C5"/>
    <w:rsid w:val="004B2729"/>
    <w:rsid w:val="004C2AE3"/>
    <w:rsid w:val="004C3C47"/>
    <w:rsid w:val="004C5267"/>
    <w:rsid w:val="004C6AE8"/>
    <w:rsid w:val="004D210A"/>
    <w:rsid w:val="004E063A"/>
    <w:rsid w:val="004E481A"/>
    <w:rsid w:val="004E7BEC"/>
    <w:rsid w:val="00505D3D"/>
    <w:rsid w:val="00506AF6"/>
    <w:rsid w:val="0051671E"/>
    <w:rsid w:val="00516B8D"/>
    <w:rsid w:val="00526FE9"/>
    <w:rsid w:val="0053427F"/>
    <w:rsid w:val="00537FBC"/>
    <w:rsid w:val="0054088D"/>
    <w:rsid w:val="00545F7A"/>
    <w:rsid w:val="005574D1"/>
    <w:rsid w:val="00560F9B"/>
    <w:rsid w:val="00562D40"/>
    <w:rsid w:val="005730A8"/>
    <w:rsid w:val="00584811"/>
    <w:rsid w:val="00585784"/>
    <w:rsid w:val="0058762E"/>
    <w:rsid w:val="00593AA6"/>
    <w:rsid w:val="00594161"/>
    <w:rsid w:val="00594749"/>
    <w:rsid w:val="005968BF"/>
    <w:rsid w:val="00596CF6"/>
    <w:rsid w:val="005A3157"/>
    <w:rsid w:val="005B4067"/>
    <w:rsid w:val="005C1054"/>
    <w:rsid w:val="005C10C6"/>
    <w:rsid w:val="005C3F41"/>
    <w:rsid w:val="005C4791"/>
    <w:rsid w:val="005D2D09"/>
    <w:rsid w:val="005D6647"/>
    <w:rsid w:val="005D6832"/>
    <w:rsid w:val="005D6EEC"/>
    <w:rsid w:val="005E6F29"/>
    <w:rsid w:val="005F5357"/>
    <w:rsid w:val="00600219"/>
    <w:rsid w:val="00603DC4"/>
    <w:rsid w:val="0060424E"/>
    <w:rsid w:val="00610926"/>
    <w:rsid w:val="0061414F"/>
    <w:rsid w:val="00614429"/>
    <w:rsid w:val="00620076"/>
    <w:rsid w:val="0062072D"/>
    <w:rsid w:val="0062168B"/>
    <w:rsid w:val="00622562"/>
    <w:rsid w:val="00630B42"/>
    <w:rsid w:val="00637284"/>
    <w:rsid w:val="0065353C"/>
    <w:rsid w:val="00661CED"/>
    <w:rsid w:val="00661E02"/>
    <w:rsid w:val="00665C8A"/>
    <w:rsid w:val="00670EA1"/>
    <w:rsid w:val="00673531"/>
    <w:rsid w:val="00677CC2"/>
    <w:rsid w:val="006905DE"/>
    <w:rsid w:val="006918C8"/>
    <w:rsid w:val="00691A2E"/>
    <w:rsid w:val="0069207B"/>
    <w:rsid w:val="006A4E3B"/>
    <w:rsid w:val="006A5DB6"/>
    <w:rsid w:val="006B1CBA"/>
    <w:rsid w:val="006B206D"/>
    <w:rsid w:val="006B3FD9"/>
    <w:rsid w:val="006B4C6F"/>
    <w:rsid w:val="006B509D"/>
    <w:rsid w:val="006B5789"/>
    <w:rsid w:val="006B7688"/>
    <w:rsid w:val="006C30C5"/>
    <w:rsid w:val="006C5984"/>
    <w:rsid w:val="006C7265"/>
    <w:rsid w:val="006C7F8C"/>
    <w:rsid w:val="006D225D"/>
    <w:rsid w:val="006D2EFF"/>
    <w:rsid w:val="006D3EEC"/>
    <w:rsid w:val="006E5843"/>
    <w:rsid w:val="006E6246"/>
    <w:rsid w:val="006F318F"/>
    <w:rsid w:val="006F4226"/>
    <w:rsid w:val="0070017E"/>
    <w:rsid w:val="00700B2C"/>
    <w:rsid w:val="00701BF9"/>
    <w:rsid w:val="007050A2"/>
    <w:rsid w:val="00713084"/>
    <w:rsid w:val="00714F20"/>
    <w:rsid w:val="0071590F"/>
    <w:rsid w:val="00715914"/>
    <w:rsid w:val="00715E80"/>
    <w:rsid w:val="0071790E"/>
    <w:rsid w:val="007245E6"/>
    <w:rsid w:val="00726060"/>
    <w:rsid w:val="00731E00"/>
    <w:rsid w:val="00737063"/>
    <w:rsid w:val="0074193E"/>
    <w:rsid w:val="007440B7"/>
    <w:rsid w:val="00747E84"/>
    <w:rsid w:val="007500C8"/>
    <w:rsid w:val="00753C09"/>
    <w:rsid w:val="00756272"/>
    <w:rsid w:val="0076001D"/>
    <w:rsid w:val="007612CC"/>
    <w:rsid w:val="0076659D"/>
    <w:rsid w:val="0076681A"/>
    <w:rsid w:val="007715C9"/>
    <w:rsid w:val="00771613"/>
    <w:rsid w:val="00774EDD"/>
    <w:rsid w:val="007757EC"/>
    <w:rsid w:val="007769A5"/>
    <w:rsid w:val="007778D4"/>
    <w:rsid w:val="00777BBD"/>
    <w:rsid w:val="00780AE9"/>
    <w:rsid w:val="00781E17"/>
    <w:rsid w:val="00783C5B"/>
    <w:rsid w:val="00783E89"/>
    <w:rsid w:val="007904E8"/>
    <w:rsid w:val="00793915"/>
    <w:rsid w:val="007B17E5"/>
    <w:rsid w:val="007C2253"/>
    <w:rsid w:val="007C43A5"/>
    <w:rsid w:val="007D5A63"/>
    <w:rsid w:val="007D7B81"/>
    <w:rsid w:val="007E163D"/>
    <w:rsid w:val="007E2D32"/>
    <w:rsid w:val="007E5BFC"/>
    <w:rsid w:val="007E667A"/>
    <w:rsid w:val="007E7543"/>
    <w:rsid w:val="007F0BFC"/>
    <w:rsid w:val="007F25A9"/>
    <w:rsid w:val="007F28C9"/>
    <w:rsid w:val="00803587"/>
    <w:rsid w:val="008117E9"/>
    <w:rsid w:val="0081371D"/>
    <w:rsid w:val="00815670"/>
    <w:rsid w:val="00815678"/>
    <w:rsid w:val="008161EB"/>
    <w:rsid w:val="00816C95"/>
    <w:rsid w:val="00824498"/>
    <w:rsid w:val="00830D71"/>
    <w:rsid w:val="00832352"/>
    <w:rsid w:val="00834332"/>
    <w:rsid w:val="008435B3"/>
    <w:rsid w:val="0084367C"/>
    <w:rsid w:val="00845366"/>
    <w:rsid w:val="00845518"/>
    <w:rsid w:val="00856A31"/>
    <w:rsid w:val="00856D19"/>
    <w:rsid w:val="00863279"/>
    <w:rsid w:val="00864B24"/>
    <w:rsid w:val="00867221"/>
    <w:rsid w:val="00867B37"/>
    <w:rsid w:val="008713AF"/>
    <w:rsid w:val="00872433"/>
    <w:rsid w:val="00873274"/>
    <w:rsid w:val="008754D0"/>
    <w:rsid w:val="00880719"/>
    <w:rsid w:val="00884BF6"/>
    <w:rsid w:val="008855C9"/>
    <w:rsid w:val="00886456"/>
    <w:rsid w:val="00886E49"/>
    <w:rsid w:val="00891977"/>
    <w:rsid w:val="008A46E1"/>
    <w:rsid w:val="008A4F43"/>
    <w:rsid w:val="008B074B"/>
    <w:rsid w:val="008B1B9C"/>
    <w:rsid w:val="008B2706"/>
    <w:rsid w:val="008B2ED6"/>
    <w:rsid w:val="008B3DB5"/>
    <w:rsid w:val="008C17B5"/>
    <w:rsid w:val="008C27C2"/>
    <w:rsid w:val="008C4DED"/>
    <w:rsid w:val="008C4FD2"/>
    <w:rsid w:val="008D054A"/>
    <w:rsid w:val="008D0EE0"/>
    <w:rsid w:val="008E1A46"/>
    <w:rsid w:val="008E6067"/>
    <w:rsid w:val="008E6F43"/>
    <w:rsid w:val="008F54E7"/>
    <w:rsid w:val="008F5A39"/>
    <w:rsid w:val="00902746"/>
    <w:rsid w:val="00903422"/>
    <w:rsid w:val="00915DF9"/>
    <w:rsid w:val="009246E8"/>
    <w:rsid w:val="0092473E"/>
    <w:rsid w:val="009254C3"/>
    <w:rsid w:val="009264BD"/>
    <w:rsid w:val="009307A6"/>
    <w:rsid w:val="00932377"/>
    <w:rsid w:val="00934B8A"/>
    <w:rsid w:val="009351C6"/>
    <w:rsid w:val="00936B81"/>
    <w:rsid w:val="00947D5A"/>
    <w:rsid w:val="00947F46"/>
    <w:rsid w:val="009532A5"/>
    <w:rsid w:val="0095635C"/>
    <w:rsid w:val="009577A0"/>
    <w:rsid w:val="00975C7E"/>
    <w:rsid w:val="00981A5E"/>
    <w:rsid w:val="00982242"/>
    <w:rsid w:val="00982972"/>
    <w:rsid w:val="009868E9"/>
    <w:rsid w:val="00986CBA"/>
    <w:rsid w:val="00992BAE"/>
    <w:rsid w:val="00997667"/>
    <w:rsid w:val="009C2CA3"/>
    <w:rsid w:val="009C459F"/>
    <w:rsid w:val="009C61F0"/>
    <w:rsid w:val="009E14FB"/>
    <w:rsid w:val="009E5523"/>
    <w:rsid w:val="009E5CFC"/>
    <w:rsid w:val="009F01D2"/>
    <w:rsid w:val="009F2587"/>
    <w:rsid w:val="009F301A"/>
    <w:rsid w:val="009F508A"/>
    <w:rsid w:val="009F56E7"/>
    <w:rsid w:val="00A0235B"/>
    <w:rsid w:val="00A061A1"/>
    <w:rsid w:val="00A079CB"/>
    <w:rsid w:val="00A106E5"/>
    <w:rsid w:val="00A1128A"/>
    <w:rsid w:val="00A12128"/>
    <w:rsid w:val="00A16E17"/>
    <w:rsid w:val="00A22C98"/>
    <w:rsid w:val="00A231E2"/>
    <w:rsid w:val="00A260FF"/>
    <w:rsid w:val="00A413CD"/>
    <w:rsid w:val="00A41B7B"/>
    <w:rsid w:val="00A43D10"/>
    <w:rsid w:val="00A46542"/>
    <w:rsid w:val="00A51F6A"/>
    <w:rsid w:val="00A55DCA"/>
    <w:rsid w:val="00A64912"/>
    <w:rsid w:val="00A66AC3"/>
    <w:rsid w:val="00A70A74"/>
    <w:rsid w:val="00A744AD"/>
    <w:rsid w:val="00A83E07"/>
    <w:rsid w:val="00A8646D"/>
    <w:rsid w:val="00A9153D"/>
    <w:rsid w:val="00A95CC3"/>
    <w:rsid w:val="00AA731F"/>
    <w:rsid w:val="00AB61A8"/>
    <w:rsid w:val="00AD5641"/>
    <w:rsid w:val="00AD7889"/>
    <w:rsid w:val="00AE4C92"/>
    <w:rsid w:val="00AE4D88"/>
    <w:rsid w:val="00AF021B"/>
    <w:rsid w:val="00AF06CF"/>
    <w:rsid w:val="00AF2122"/>
    <w:rsid w:val="00B01CB4"/>
    <w:rsid w:val="00B02B58"/>
    <w:rsid w:val="00B04EEE"/>
    <w:rsid w:val="00B05CF4"/>
    <w:rsid w:val="00B07CDB"/>
    <w:rsid w:val="00B13273"/>
    <w:rsid w:val="00B16A31"/>
    <w:rsid w:val="00B17DFD"/>
    <w:rsid w:val="00B308FE"/>
    <w:rsid w:val="00B33709"/>
    <w:rsid w:val="00B33B3C"/>
    <w:rsid w:val="00B3561F"/>
    <w:rsid w:val="00B3796C"/>
    <w:rsid w:val="00B40601"/>
    <w:rsid w:val="00B41B24"/>
    <w:rsid w:val="00B42C09"/>
    <w:rsid w:val="00B44179"/>
    <w:rsid w:val="00B46202"/>
    <w:rsid w:val="00B50ADC"/>
    <w:rsid w:val="00B50C28"/>
    <w:rsid w:val="00B546AD"/>
    <w:rsid w:val="00B54FCB"/>
    <w:rsid w:val="00B566B1"/>
    <w:rsid w:val="00B61582"/>
    <w:rsid w:val="00B628DD"/>
    <w:rsid w:val="00B63834"/>
    <w:rsid w:val="00B72734"/>
    <w:rsid w:val="00B76C0B"/>
    <w:rsid w:val="00B77E0C"/>
    <w:rsid w:val="00B80199"/>
    <w:rsid w:val="00B831AC"/>
    <w:rsid w:val="00B83204"/>
    <w:rsid w:val="00B85F3A"/>
    <w:rsid w:val="00B86B3D"/>
    <w:rsid w:val="00B877C6"/>
    <w:rsid w:val="00B908A6"/>
    <w:rsid w:val="00B90CF5"/>
    <w:rsid w:val="00B912F1"/>
    <w:rsid w:val="00B92868"/>
    <w:rsid w:val="00BA06E9"/>
    <w:rsid w:val="00BA1127"/>
    <w:rsid w:val="00BA1785"/>
    <w:rsid w:val="00BA220B"/>
    <w:rsid w:val="00BA3A57"/>
    <w:rsid w:val="00BA691F"/>
    <w:rsid w:val="00BB278D"/>
    <w:rsid w:val="00BB4E1A"/>
    <w:rsid w:val="00BB7EE8"/>
    <w:rsid w:val="00BC015E"/>
    <w:rsid w:val="00BC54BD"/>
    <w:rsid w:val="00BC67F5"/>
    <w:rsid w:val="00BC76AC"/>
    <w:rsid w:val="00BD0ECB"/>
    <w:rsid w:val="00BD1093"/>
    <w:rsid w:val="00BD5B17"/>
    <w:rsid w:val="00BD72D7"/>
    <w:rsid w:val="00BE142A"/>
    <w:rsid w:val="00BE2155"/>
    <w:rsid w:val="00BE2213"/>
    <w:rsid w:val="00BE719A"/>
    <w:rsid w:val="00BE720A"/>
    <w:rsid w:val="00BE79CA"/>
    <w:rsid w:val="00BF0C25"/>
    <w:rsid w:val="00BF0D73"/>
    <w:rsid w:val="00BF11E6"/>
    <w:rsid w:val="00BF2465"/>
    <w:rsid w:val="00C027BE"/>
    <w:rsid w:val="00C071E3"/>
    <w:rsid w:val="00C160A0"/>
    <w:rsid w:val="00C21261"/>
    <w:rsid w:val="00C23467"/>
    <w:rsid w:val="00C25E7F"/>
    <w:rsid w:val="00C2735F"/>
    <w:rsid w:val="00C2746F"/>
    <w:rsid w:val="00C324A0"/>
    <w:rsid w:val="00C3300F"/>
    <w:rsid w:val="00C423BF"/>
    <w:rsid w:val="00C42BF8"/>
    <w:rsid w:val="00C44814"/>
    <w:rsid w:val="00C46342"/>
    <w:rsid w:val="00C50043"/>
    <w:rsid w:val="00C52E7E"/>
    <w:rsid w:val="00C6055F"/>
    <w:rsid w:val="00C61ABA"/>
    <w:rsid w:val="00C7573B"/>
    <w:rsid w:val="00C7611A"/>
    <w:rsid w:val="00C93C03"/>
    <w:rsid w:val="00CB170E"/>
    <w:rsid w:val="00CB2C8E"/>
    <w:rsid w:val="00CB3551"/>
    <w:rsid w:val="00CB38D8"/>
    <w:rsid w:val="00CB5F98"/>
    <w:rsid w:val="00CB602E"/>
    <w:rsid w:val="00CC7714"/>
    <w:rsid w:val="00CE051D"/>
    <w:rsid w:val="00CE1335"/>
    <w:rsid w:val="00CE493D"/>
    <w:rsid w:val="00CE76A0"/>
    <w:rsid w:val="00CF07FA"/>
    <w:rsid w:val="00CF0BB2"/>
    <w:rsid w:val="00CF13D9"/>
    <w:rsid w:val="00CF1B4D"/>
    <w:rsid w:val="00CF2268"/>
    <w:rsid w:val="00CF3EE8"/>
    <w:rsid w:val="00D01192"/>
    <w:rsid w:val="00D019CF"/>
    <w:rsid w:val="00D050E6"/>
    <w:rsid w:val="00D0759F"/>
    <w:rsid w:val="00D07AE8"/>
    <w:rsid w:val="00D13441"/>
    <w:rsid w:val="00D150E7"/>
    <w:rsid w:val="00D25074"/>
    <w:rsid w:val="00D264BE"/>
    <w:rsid w:val="00D30394"/>
    <w:rsid w:val="00D32C8E"/>
    <w:rsid w:val="00D32F65"/>
    <w:rsid w:val="00D33618"/>
    <w:rsid w:val="00D33CFB"/>
    <w:rsid w:val="00D52DC2"/>
    <w:rsid w:val="00D53BCC"/>
    <w:rsid w:val="00D53D67"/>
    <w:rsid w:val="00D5424C"/>
    <w:rsid w:val="00D563BA"/>
    <w:rsid w:val="00D649C2"/>
    <w:rsid w:val="00D667C4"/>
    <w:rsid w:val="00D67C6F"/>
    <w:rsid w:val="00D70DFB"/>
    <w:rsid w:val="00D71F52"/>
    <w:rsid w:val="00D766DF"/>
    <w:rsid w:val="00D836E8"/>
    <w:rsid w:val="00D91F62"/>
    <w:rsid w:val="00DA186E"/>
    <w:rsid w:val="00DA2338"/>
    <w:rsid w:val="00DA4116"/>
    <w:rsid w:val="00DA5036"/>
    <w:rsid w:val="00DB251C"/>
    <w:rsid w:val="00DB251F"/>
    <w:rsid w:val="00DB2E4B"/>
    <w:rsid w:val="00DB4630"/>
    <w:rsid w:val="00DC0F26"/>
    <w:rsid w:val="00DC408E"/>
    <w:rsid w:val="00DC4F88"/>
    <w:rsid w:val="00DC7125"/>
    <w:rsid w:val="00DD181C"/>
    <w:rsid w:val="00DD2838"/>
    <w:rsid w:val="00DE679A"/>
    <w:rsid w:val="00DF164F"/>
    <w:rsid w:val="00DF2204"/>
    <w:rsid w:val="00DF6C34"/>
    <w:rsid w:val="00E047E6"/>
    <w:rsid w:val="00E05704"/>
    <w:rsid w:val="00E11E44"/>
    <w:rsid w:val="00E12786"/>
    <w:rsid w:val="00E1600B"/>
    <w:rsid w:val="00E30CC4"/>
    <w:rsid w:val="00E3161D"/>
    <w:rsid w:val="00E31727"/>
    <w:rsid w:val="00E3270E"/>
    <w:rsid w:val="00E338EF"/>
    <w:rsid w:val="00E34540"/>
    <w:rsid w:val="00E4398F"/>
    <w:rsid w:val="00E46284"/>
    <w:rsid w:val="00E544BB"/>
    <w:rsid w:val="00E662CB"/>
    <w:rsid w:val="00E6770C"/>
    <w:rsid w:val="00E704D4"/>
    <w:rsid w:val="00E70D2F"/>
    <w:rsid w:val="00E72B37"/>
    <w:rsid w:val="00E735CA"/>
    <w:rsid w:val="00E74DC7"/>
    <w:rsid w:val="00E8075A"/>
    <w:rsid w:val="00E836D7"/>
    <w:rsid w:val="00E840BE"/>
    <w:rsid w:val="00E8528B"/>
    <w:rsid w:val="00E87E09"/>
    <w:rsid w:val="00E90A92"/>
    <w:rsid w:val="00E94D5E"/>
    <w:rsid w:val="00E974E6"/>
    <w:rsid w:val="00EA38C6"/>
    <w:rsid w:val="00EA7100"/>
    <w:rsid w:val="00EA7F9F"/>
    <w:rsid w:val="00EB1014"/>
    <w:rsid w:val="00EB1274"/>
    <w:rsid w:val="00EB131C"/>
    <w:rsid w:val="00EB3758"/>
    <w:rsid w:val="00EC6F86"/>
    <w:rsid w:val="00ED09FB"/>
    <w:rsid w:val="00ED2BB6"/>
    <w:rsid w:val="00ED2D20"/>
    <w:rsid w:val="00ED34E1"/>
    <w:rsid w:val="00ED3B8D"/>
    <w:rsid w:val="00ED7E81"/>
    <w:rsid w:val="00EE3FD7"/>
    <w:rsid w:val="00EE7CA9"/>
    <w:rsid w:val="00EF2E3A"/>
    <w:rsid w:val="00F06B4D"/>
    <w:rsid w:val="00F072A7"/>
    <w:rsid w:val="00F078DC"/>
    <w:rsid w:val="00F10BCC"/>
    <w:rsid w:val="00F12605"/>
    <w:rsid w:val="00F23808"/>
    <w:rsid w:val="00F25B0B"/>
    <w:rsid w:val="00F32BA8"/>
    <w:rsid w:val="00F349F1"/>
    <w:rsid w:val="00F37824"/>
    <w:rsid w:val="00F37ECB"/>
    <w:rsid w:val="00F413AD"/>
    <w:rsid w:val="00F42A4D"/>
    <w:rsid w:val="00F4350D"/>
    <w:rsid w:val="00F43800"/>
    <w:rsid w:val="00F43BA4"/>
    <w:rsid w:val="00F549AB"/>
    <w:rsid w:val="00F55A73"/>
    <w:rsid w:val="00F567F7"/>
    <w:rsid w:val="00F5702C"/>
    <w:rsid w:val="00F57EA0"/>
    <w:rsid w:val="00F62036"/>
    <w:rsid w:val="00F641CD"/>
    <w:rsid w:val="00F65B52"/>
    <w:rsid w:val="00F67BCA"/>
    <w:rsid w:val="00F71C3E"/>
    <w:rsid w:val="00F73BD6"/>
    <w:rsid w:val="00F83989"/>
    <w:rsid w:val="00F85099"/>
    <w:rsid w:val="00F92422"/>
    <w:rsid w:val="00F9379C"/>
    <w:rsid w:val="00F93A77"/>
    <w:rsid w:val="00F9632C"/>
    <w:rsid w:val="00FA19B9"/>
    <w:rsid w:val="00FA1E52"/>
    <w:rsid w:val="00FA294F"/>
    <w:rsid w:val="00FA4B9D"/>
    <w:rsid w:val="00FA67A2"/>
    <w:rsid w:val="00FB0D21"/>
    <w:rsid w:val="00FB45C9"/>
    <w:rsid w:val="00FB7A12"/>
    <w:rsid w:val="00FC2540"/>
    <w:rsid w:val="00FE4688"/>
    <w:rsid w:val="00FE52D3"/>
    <w:rsid w:val="00FF0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3E59"/>
    <w:pPr>
      <w:spacing w:line="260" w:lineRule="atLeast"/>
    </w:pPr>
    <w:rPr>
      <w:sz w:val="22"/>
    </w:rPr>
  </w:style>
  <w:style w:type="paragraph" w:styleId="Heading1">
    <w:name w:val="heading 1"/>
    <w:basedOn w:val="Normal"/>
    <w:next w:val="Normal"/>
    <w:link w:val="Heading1Char"/>
    <w:uiPriority w:val="9"/>
    <w:qFormat/>
    <w:rsid w:val="002A10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10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10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2A10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2A10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10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10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10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10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3E59"/>
  </w:style>
  <w:style w:type="paragraph" w:customStyle="1" w:styleId="OPCParaBase">
    <w:name w:val="OPCParaBase"/>
    <w:qFormat/>
    <w:rsid w:val="00283E59"/>
    <w:pPr>
      <w:spacing w:line="260" w:lineRule="atLeast"/>
    </w:pPr>
    <w:rPr>
      <w:rFonts w:eastAsia="Times New Roman" w:cs="Times New Roman"/>
      <w:sz w:val="22"/>
      <w:lang w:eastAsia="en-AU"/>
    </w:rPr>
  </w:style>
  <w:style w:type="paragraph" w:customStyle="1" w:styleId="ShortT">
    <w:name w:val="ShortT"/>
    <w:basedOn w:val="OPCParaBase"/>
    <w:next w:val="Normal"/>
    <w:qFormat/>
    <w:rsid w:val="00283E59"/>
    <w:pPr>
      <w:spacing w:line="240" w:lineRule="auto"/>
    </w:pPr>
    <w:rPr>
      <w:b/>
      <w:sz w:val="40"/>
    </w:rPr>
  </w:style>
  <w:style w:type="paragraph" w:customStyle="1" w:styleId="ActHead1">
    <w:name w:val="ActHead 1"/>
    <w:aliases w:val="c"/>
    <w:basedOn w:val="OPCParaBase"/>
    <w:next w:val="Normal"/>
    <w:qFormat/>
    <w:rsid w:val="00283E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3E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3E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3E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83E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3E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3E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3E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3E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3E59"/>
  </w:style>
  <w:style w:type="paragraph" w:customStyle="1" w:styleId="Blocks">
    <w:name w:val="Blocks"/>
    <w:aliases w:val="bb"/>
    <w:basedOn w:val="OPCParaBase"/>
    <w:qFormat/>
    <w:rsid w:val="00283E59"/>
    <w:pPr>
      <w:spacing w:line="240" w:lineRule="auto"/>
    </w:pPr>
    <w:rPr>
      <w:sz w:val="24"/>
    </w:rPr>
  </w:style>
  <w:style w:type="paragraph" w:customStyle="1" w:styleId="BoxText">
    <w:name w:val="BoxText"/>
    <w:aliases w:val="bt"/>
    <w:basedOn w:val="OPCParaBase"/>
    <w:qFormat/>
    <w:rsid w:val="00283E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3E59"/>
    <w:rPr>
      <w:b/>
    </w:rPr>
  </w:style>
  <w:style w:type="paragraph" w:customStyle="1" w:styleId="BoxHeadItalic">
    <w:name w:val="BoxHeadItalic"/>
    <w:aliases w:val="bhi"/>
    <w:basedOn w:val="BoxText"/>
    <w:next w:val="BoxStep"/>
    <w:qFormat/>
    <w:rsid w:val="00283E59"/>
    <w:rPr>
      <w:i/>
    </w:rPr>
  </w:style>
  <w:style w:type="paragraph" w:customStyle="1" w:styleId="BoxList">
    <w:name w:val="BoxList"/>
    <w:aliases w:val="bl"/>
    <w:basedOn w:val="BoxText"/>
    <w:qFormat/>
    <w:rsid w:val="00283E59"/>
    <w:pPr>
      <w:ind w:left="1559" w:hanging="425"/>
    </w:pPr>
  </w:style>
  <w:style w:type="paragraph" w:customStyle="1" w:styleId="BoxNote">
    <w:name w:val="BoxNote"/>
    <w:aliases w:val="bn"/>
    <w:basedOn w:val="BoxText"/>
    <w:qFormat/>
    <w:rsid w:val="00283E59"/>
    <w:pPr>
      <w:tabs>
        <w:tab w:val="left" w:pos="1985"/>
      </w:tabs>
      <w:spacing w:before="122" w:line="198" w:lineRule="exact"/>
      <w:ind w:left="2948" w:hanging="1814"/>
    </w:pPr>
    <w:rPr>
      <w:sz w:val="18"/>
    </w:rPr>
  </w:style>
  <w:style w:type="paragraph" w:customStyle="1" w:styleId="BoxPara">
    <w:name w:val="BoxPara"/>
    <w:aliases w:val="bp"/>
    <w:basedOn w:val="BoxText"/>
    <w:qFormat/>
    <w:rsid w:val="00283E59"/>
    <w:pPr>
      <w:tabs>
        <w:tab w:val="right" w:pos="2268"/>
      </w:tabs>
      <w:ind w:left="2552" w:hanging="1418"/>
    </w:pPr>
  </w:style>
  <w:style w:type="paragraph" w:customStyle="1" w:styleId="BoxStep">
    <w:name w:val="BoxStep"/>
    <w:aliases w:val="bs"/>
    <w:basedOn w:val="BoxText"/>
    <w:qFormat/>
    <w:rsid w:val="00283E59"/>
    <w:pPr>
      <w:ind w:left="1985" w:hanging="851"/>
    </w:pPr>
  </w:style>
  <w:style w:type="character" w:customStyle="1" w:styleId="CharAmPartNo">
    <w:name w:val="CharAmPartNo"/>
    <w:basedOn w:val="OPCCharBase"/>
    <w:uiPriority w:val="1"/>
    <w:qFormat/>
    <w:rsid w:val="00283E59"/>
  </w:style>
  <w:style w:type="character" w:customStyle="1" w:styleId="CharAmPartText">
    <w:name w:val="CharAmPartText"/>
    <w:basedOn w:val="OPCCharBase"/>
    <w:uiPriority w:val="1"/>
    <w:qFormat/>
    <w:rsid w:val="00283E59"/>
  </w:style>
  <w:style w:type="character" w:customStyle="1" w:styleId="CharAmSchNo">
    <w:name w:val="CharAmSchNo"/>
    <w:basedOn w:val="OPCCharBase"/>
    <w:uiPriority w:val="1"/>
    <w:qFormat/>
    <w:rsid w:val="00283E59"/>
  </w:style>
  <w:style w:type="character" w:customStyle="1" w:styleId="CharAmSchText">
    <w:name w:val="CharAmSchText"/>
    <w:basedOn w:val="OPCCharBase"/>
    <w:uiPriority w:val="1"/>
    <w:qFormat/>
    <w:rsid w:val="00283E59"/>
  </w:style>
  <w:style w:type="character" w:customStyle="1" w:styleId="CharBoldItalic">
    <w:name w:val="CharBoldItalic"/>
    <w:basedOn w:val="OPCCharBase"/>
    <w:uiPriority w:val="1"/>
    <w:qFormat/>
    <w:rsid w:val="00283E59"/>
    <w:rPr>
      <w:b/>
      <w:i/>
    </w:rPr>
  </w:style>
  <w:style w:type="character" w:customStyle="1" w:styleId="CharChapNo">
    <w:name w:val="CharChapNo"/>
    <w:basedOn w:val="OPCCharBase"/>
    <w:qFormat/>
    <w:rsid w:val="00283E59"/>
  </w:style>
  <w:style w:type="character" w:customStyle="1" w:styleId="CharChapText">
    <w:name w:val="CharChapText"/>
    <w:basedOn w:val="OPCCharBase"/>
    <w:qFormat/>
    <w:rsid w:val="00283E59"/>
  </w:style>
  <w:style w:type="character" w:customStyle="1" w:styleId="CharDivNo">
    <w:name w:val="CharDivNo"/>
    <w:basedOn w:val="OPCCharBase"/>
    <w:qFormat/>
    <w:rsid w:val="00283E59"/>
  </w:style>
  <w:style w:type="character" w:customStyle="1" w:styleId="CharDivText">
    <w:name w:val="CharDivText"/>
    <w:basedOn w:val="OPCCharBase"/>
    <w:qFormat/>
    <w:rsid w:val="00283E59"/>
  </w:style>
  <w:style w:type="character" w:customStyle="1" w:styleId="CharItalic">
    <w:name w:val="CharItalic"/>
    <w:basedOn w:val="OPCCharBase"/>
    <w:uiPriority w:val="1"/>
    <w:qFormat/>
    <w:rsid w:val="00283E59"/>
    <w:rPr>
      <w:i/>
    </w:rPr>
  </w:style>
  <w:style w:type="character" w:customStyle="1" w:styleId="CharPartNo">
    <w:name w:val="CharPartNo"/>
    <w:basedOn w:val="OPCCharBase"/>
    <w:qFormat/>
    <w:rsid w:val="00283E59"/>
  </w:style>
  <w:style w:type="character" w:customStyle="1" w:styleId="CharPartText">
    <w:name w:val="CharPartText"/>
    <w:basedOn w:val="OPCCharBase"/>
    <w:qFormat/>
    <w:rsid w:val="00283E59"/>
  </w:style>
  <w:style w:type="character" w:customStyle="1" w:styleId="CharSectno">
    <w:name w:val="CharSectno"/>
    <w:basedOn w:val="OPCCharBase"/>
    <w:qFormat/>
    <w:rsid w:val="00283E59"/>
  </w:style>
  <w:style w:type="character" w:customStyle="1" w:styleId="CharSubdNo">
    <w:name w:val="CharSubdNo"/>
    <w:basedOn w:val="OPCCharBase"/>
    <w:uiPriority w:val="1"/>
    <w:qFormat/>
    <w:rsid w:val="00283E59"/>
  </w:style>
  <w:style w:type="character" w:customStyle="1" w:styleId="CharSubdText">
    <w:name w:val="CharSubdText"/>
    <w:basedOn w:val="OPCCharBase"/>
    <w:uiPriority w:val="1"/>
    <w:qFormat/>
    <w:rsid w:val="00283E59"/>
  </w:style>
  <w:style w:type="paragraph" w:customStyle="1" w:styleId="CTA--">
    <w:name w:val="CTA --"/>
    <w:basedOn w:val="OPCParaBase"/>
    <w:next w:val="Normal"/>
    <w:rsid w:val="00283E59"/>
    <w:pPr>
      <w:spacing w:before="60" w:line="240" w:lineRule="atLeast"/>
      <w:ind w:left="142" w:hanging="142"/>
    </w:pPr>
    <w:rPr>
      <w:sz w:val="20"/>
    </w:rPr>
  </w:style>
  <w:style w:type="paragraph" w:customStyle="1" w:styleId="CTA-">
    <w:name w:val="CTA -"/>
    <w:basedOn w:val="OPCParaBase"/>
    <w:rsid w:val="00283E59"/>
    <w:pPr>
      <w:spacing w:before="60" w:line="240" w:lineRule="atLeast"/>
      <w:ind w:left="85" w:hanging="85"/>
    </w:pPr>
    <w:rPr>
      <w:sz w:val="20"/>
    </w:rPr>
  </w:style>
  <w:style w:type="paragraph" w:customStyle="1" w:styleId="CTA---">
    <w:name w:val="CTA ---"/>
    <w:basedOn w:val="OPCParaBase"/>
    <w:next w:val="Normal"/>
    <w:rsid w:val="00283E59"/>
    <w:pPr>
      <w:spacing w:before="60" w:line="240" w:lineRule="atLeast"/>
      <w:ind w:left="198" w:hanging="198"/>
    </w:pPr>
    <w:rPr>
      <w:sz w:val="20"/>
    </w:rPr>
  </w:style>
  <w:style w:type="paragraph" w:customStyle="1" w:styleId="CTA----">
    <w:name w:val="CTA ----"/>
    <w:basedOn w:val="OPCParaBase"/>
    <w:next w:val="Normal"/>
    <w:rsid w:val="00283E59"/>
    <w:pPr>
      <w:spacing w:before="60" w:line="240" w:lineRule="atLeast"/>
      <w:ind w:left="255" w:hanging="255"/>
    </w:pPr>
    <w:rPr>
      <w:sz w:val="20"/>
    </w:rPr>
  </w:style>
  <w:style w:type="paragraph" w:customStyle="1" w:styleId="CTA1a">
    <w:name w:val="CTA 1(a)"/>
    <w:basedOn w:val="OPCParaBase"/>
    <w:rsid w:val="00283E59"/>
    <w:pPr>
      <w:tabs>
        <w:tab w:val="right" w:pos="414"/>
      </w:tabs>
      <w:spacing w:before="40" w:line="240" w:lineRule="atLeast"/>
      <w:ind w:left="675" w:hanging="675"/>
    </w:pPr>
    <w:rPr>
      <w:sz w:val="20"/>
    </w:rPr>
  </w:style>
  <w:style w:type="paragraph" w:customStyle="1" w:styleId="CTA1ai">
    <w:name w:val="CTA 1(a)(i)"/>
    <w:basedOn w:val="OPCParaBase"/>
    <w:rsid w:val="00283E59"/>
    <w:pPr>
      <w:tabs>
        <w:tab w:val="right" w:pos="1004"/>
      </w:tabs>
      <w:spacing w:before="40" w:line="240" w:lineRule="atLeast"/>
      <w:ind w:left="1253" w:hanging="1253"/>
    </w:pPr>
    <w:rPr>
      <w:sz w:val="20"/>
    </w:rPr>
  </w:style>
  <w:style w:type="paragraph" w:customStyle="1" w:styleId="CTA2a">
    <w:name w:val="CTA 2(a)"/>
    <w:basedOn w:val="OPCParaBase"/>
    <w:rsid w:val="00283E59"/>
    <w:pPr>
      <w:tabs>
        <w:tab w:val="right" w:pos="482"/>
      </w:tabs>
      <w:spacing w:before="40" w:line="240" w:lineRule="atLeast"/>
      <w:ind w:left="748" w:hanging="748"/>
    </w:pPr>
    <w:rPr>
      <w:sz w:val="20"/>
    </w:rPr>
  </w:style>
  <w:style w:type="paragraph" w:customStyle="1" w:styleId="CTA2ai">
    <w:name w:val="CTA 2(a)(i)"/>
    <w:basedOn w:val="OPCParaBase"/>
    <w:rsid w:val="00283E59"/>
    <w:pPr>
      <w:tabs>
        <w:tab w:val="right" w:pos="1089"/>
      </w:tabs>
      <w:spacing w:before="40" w:line="240" w:lineRule="atLeast"/>
      <w:ind w:left="1327" w:hanging="1327"/>
    </w:pPr>
    <w:rPr>
      <w:sz w:val="20"/>
    </w:rPr>
  </w:style>
  <w:style w:type="paragraph" w:customStyle="1" w:styleId="CTA3a">
    <w:name w:val="CTA 3(a)"/>
    <w:basedOn w:val="OPCParaBase"/>
    <w:rsid w:val="00283E59"/>
    <w:pPr>
      <w:tabs>
        <w:tab w:val="right" w:pos="556"/>
      </w:tabs>
      <w:spacing w:before="40" w:line="240" w:lineRule="atLeast"/>
      <w:ind w:left="805" w:hanging="805"/>
    </w:pPr>
    <w:rPr>
      <w:sz w:val="20"/>
    </w:rPr>
  </w:style>
  <w:style w:type="paragraph" w:customStyle="1" w:styleId="CTA3ai">
    <w:name w:val="CTA 3(a)(i)"/>
    <w:basedOn w:val="OPCParaBase"/>
    <w:rsid w:val="00283E59"/>
    <w:pPr>
      <w:tabs>
        <w:tab w:val="right" w:pos="1140"/>
      </w:tabs>
      <w:spacing w:before="40" w:line="240" w:lineRule="atLeast"/>
      <w:ind w:left="1361" w:hanging="1361"/>
    </w:pPr>
    <w:rPr>
      <w:sz w:val="20"/>
    </w:rPr>
  </w:style>
  <w:style w:type="paragraph" w:customStyle="1" w:styleId="CTA4a">
    <w:name w:val="CTA 4(a)"/>
    <w:basedOn w:val="OPCParaBase"/>
    <w:rsid w:val="00283E59"/>
    <w:pPr>
      <w:tabs>
        <w:tab w:val="right" w:pos="624"/>
      </w:tabs>
      <w:spacing w:before="40" w:line="240" w:lineRule="atLeast"/>
      <w:ind w:left="873" w:hanging="873"/>
    </w:pPr>
    <w:rPr>
      <w:sz w:val="20"/>
    </w:rPr>
  </w:style>
  <w:style w:type="paragraph" w:customStyle="1" w:styleId="CTA4ai">
    <w:name w:val="CTA 4(a)(i)"/>
    <w:basedOn w:val="OPCParaBase"/>
    <w:rsid w:val="00283E59"/>
    <w:pPr>
      <w:tabs>
        <w:tab w:val="right" w:pos="1213"/>
      </w:tabs>
      <w:spacing w:before="40" w:line="240" w:lineRule="atLeast"/>
      <w:ind w:left="1452" w:hanging="1452"/>
    </w:pPr>
    <w:rPr>
      <w:sz w:val="20"/>
    </w:rPr>
  </w:style>
  <w:style w:type="paragraph" w:customStyle="1" w:styleId="CTACAPS">
    <w:name w:val="CTA CAPS"/>
    <w:basedOn w:val="OPCParaBase"/>
    <w:rsid w:val="00283E59"/>
    <w:pPr>
      <w:spacing w:before="60" w:line="240" w:lineRule="atLeast"/>
    </w:pPr>
    <w:rPr>
      <w:sz w:val="20"/>
    </w:rPr>
  </w:style>
  <w:style w:type="paragraph" w:customStyle="1" w:styleId="CTAright">
    <w:name w:val="CTA right"/>
    <w:basedOn w:val="OPCParaBase"/>
    <w:rsid w:val="00283E59"/>
    <w:pPr>
      <w:spacing w:before="60" w:line="240" w:lineRule="auto"/>
      <w:jc w:val="right"/>
    </w:pPr>
    <w:rPr>
      <w:sz w:val="20"/>
    </w:rPr>
  </w:style>
  <w:style w:type="paragraph" w:customStyle="1" w:styleId="subsection">
    <w:name w:val="subsection"/>
    <w:aliases w:val="ss"/>
    <w:basedOn w:val="OPCParaBase"/>
    <w:link w:val="subsectionChar"/>
    <w:rsid w:val="00283E59"/>
    <w:pPr>
      <w:tabs>
        <w:tab w:val="right" w:pos="1021"/>
      </w:tabs>
      <w:spacing w:before="180" w:line="240" w:lineRule="auto"/>
      <w:ind w:left="1134" w:hanging="1134"/>
    </w:pPr>
  </w:style>
  <w:style w:type="paragraph" w:customStyle="1" w:styleId="Definition">
    <w:name w:val="Definition"/>
    <w:aliases w:val="dd"/>
    <w:basedOn w:val="OPCParaBase"/>
    <w:rsid w:val="00283E59"/>
    <w:pPr>
      <w:spacing w:before="180" w:line="240" w:lineRule="auto"/>
      <w:ind w:left="1134"/>
    </w:pPr>
  </w:style>
  <w:style w:type="paragraph" w:customStyle="1" w:styleId="EndNotespara">
    <w:name w:val="EndNotes(para)"/>
    <w:aliases w:val="eta"/>
    <w:basedOn w:val="OPCParaBase"/>
    <w:next w:val="EndNotessubpara"/>
    <w:rsid w:val="00283E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3E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3E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3E59"/>
    <w:pPr>
      <w:tabs>
        <w:tab w:val="right" w:pos="1412"/>
      </w:tabs>
      <w:spacing w:before="60" w:line="240" w:lineRule="auto"/>
      <w:ind w:left="1525" w:hanging="1525"/>
    </w:pPr>
    <w:rPr>
      <w:sz w:val="20"/>
    </w:rPr>
  </w:style>
  <w:style w:type="paragraph" w:customStyle="1" w:styleId="Formula">
    <w:name w:val="Formula"/>
    <w:basedOn w:val="OPCParaBase"/>
    <w:rsid w:val="00283E59"/>
    <w:pPr>
      <w:spacing w:line="240" w:lineRule="auto"/>
      <w:ind w:left="1134"/>
    </w:pPr>
    <w:rPr>
      <w:sz w:val="20"/>
    </w:rPr>
  </w:style>
  <w:style w:type="paragraph" w:styleId="Header">
    <w:name w:val="header"/>
    <w:basedOn w:val="OPCParaBase"/>
    <w:link w:val="HeaderChar"/>
    <w:unhideWhenUsed/>
    <w:rsid w:val="00283E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3E59"/>
    <w:rPr>
      <w:rFonts w:eastAsia="Times New Roman" w:cs="Times New Roman"/>
      <w:sz w:val="16"/>
      <w:lang w:eastAsia="en-AU"/>
    </w:rPr>
  </w:style>
  <w:style w:type="paragraph" w:customStyle="1" w:styleId="House">
    <w:name w:val="House"/>
    <w:basedOn w:val="OPCParaBase"/>
    <w:rsid w:val="00283E59"/>
    <w:pPr>
      <w:spacing w:line="240" w:lineRule="auto"/>
    </w:pPr>
    <w:rPr>
      <w:sz w:val="28"/>
    </w:rPr>
  </w:style>
  <w:style w:type="paragraph" w:customStyle="1" w:styleId="Item">
    <w:name w:val="Item"/>
    <w:aliases w:val="i"/>
    <w:basedOn w:val="OPCParaBase"/>
    <w:next w:val="ItemHead"/>
    <w:rsid w:val="00283E59"/>
    <w:pPr>
      <w:keepLines/>
      <w:spacing w:before="80" w:line="240" w:lineRule="auto"/>
      <w:ind w:left="709"/>
    </w:pPr>
  </w:style>
  <w:style w:type="paragraph" w:customStyle="1" w:styleId="ItemHead">
    <w:name w:val="ItemHead"/>
    <w:aliases w:val="ih"/>
    <w:basedOn w:val="OPCParaBase"/>
    <w:next w:val="Item"/>
    <w:rsid w:val="00283E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3E59"/>
    <w:pPr>
      <w:spacing w:line="240" w:lineRule="auto"/>
    </w:pPr>
    <w:rPr>
      <w:b/>
      <w:sz w:val="32"/>
    </w:rPr>
  </w:style>
  <w:style w:type="paragraph" w:customStyle="1" w:styleId="notedraft">
    <w:name w:val="note(draft)"/>
    <w:aliases w:val="nd"/>
    <w:basedOn w:val="OPCParaBase"/>
    <w:rsid w:val="00283E59"/>
    <w:pPr>
      <w:spacing w:before="240" w:line="240" w:lineRule="auto"/>
      <w:ind w:left="284" w:hanging="284"/>
    </w:pPr>
    <w:rPr>
      <w:i/>
      <w:sz w:val="24"/>
    </w:rPr>
  </w:style>
  <w:style w:type="paragraph" w:customStyle="1" w:styleId="notemargin">
    <w:name w:val="note(margin)"/>
    <w:aliases w:val="nm"/>
    <w:basedOn w:val="OPCParaBase"/>
    <w:rsid w:val="00283E59"/>
    <w:pPr>
      <w:tabs>
        <w:tab w:val="left" w:pos="709"/>
      </w:tabs>
      <w:spacing w:before="122" w:line="198" w:lineRule="exact"/>
      <w:ind w:left="709" w:hanging="709"/>
    </w:pPr>
    <w:rPr>
      <w:sz w:val="18"/>
    </w:rPr>
  </w:style>
  <w:style w:type="paragraph" w:customStyle="1" w:styleId="noteToPara">
    <w:name w:val="noteToPara"/>
    <w:aliases w:val="ntp"/>
    <w:basedOn w:val="OPCParaBase"/>
    <w:rsid w:val="00283E59"/>
    <w:pPr>
      <w:spacing w:before="122" w:line="198" w:lineRule="exact"/>
      <w:ind w:left="2353" w:hanging="709"/>
    </w:pPr>
    <w:rPr>
      <w:sz w:val="18"/>
    </w:rPr>
  </w:style>
  <w:style w:type="paragraph" w:customStyle="1" w:styleId="noteParlAmend">
    <w:name w:val="note(ParlAmend)"/>
    <w:aliases w:val="npp"/>
    <w:basedOn w:val="OPCParaBase"/>
    <w:next w:val="ParlAmend"/>
    <w:rsid w:val="00283E59"/>
    <w:pPr>
      <w:spacing w:line="240" w:lineRule="auto"/>
      <w:jc w:val="right"/>
    </w:pPr>
    <w:rPr>
      <w:rFonts w:ascii="Arial" w:hAnsi="Arial"/>
      <w:b/>
      <w:i/>
    </w:rPr>
  </w:style>
  <w:style w:type="paragraph" w:customStyle="1" w:styleId="Page1">
    <w:name w:val="Page1"/>
    <w:basedOn w:val="OPCParaBase"/>
    <w:rsid w:val="00283E59"/>
    <w:pPr>
      <w:spacing w:before="5600" w:line="240" w:lineRule="auto"/>
    </w:pPr>
    <w:rPr>
      <w:b/>
      <w:sz w:val="32"/>
    </w:rPr>
  </w:style>
  <w:style w:type="paragraph" w:customStyle="1" w:styleId="PageBreak">
    <w:name w:val="PageBreak"/>
    <w:aliases w:val="pb"/>
    <w:basedOn w:val="OPCParaBase"/>
    <w:rsid w:val="00283E59"/>
    <w:pPr>
      <w:spacing w:line="240" w:lineRule="auto"/>
    </w:pPr>
    <w:rPr>
      <w:sz w:val="20"/>
    </w:rPr>
  </w:style>
  <w:style w:type="paragraph" w:customStyle="1" w:styleId="paragraphsub">
    <w:name w:val="paragraph(sub)"/>
    <w:aliases w:val="aa"/>
    <w:basedOn w:val="OPCParaBase"/>
    <w:rsid w:val="00283E59"/>
    <w:pPr>
      <w:tabs>
        <w:tab w:val="right" w:pos="1985"/>
      </w:tabs>
      <w:spacing w:before="40" w:line="240" w:lineRule="auto"/>
      <w:ind w:left="2098" w:hanging="2098"/>
    </w:pPr>
  </w:style>
  <w:style w:type="paragraph" w:customStyle="1" w:styleId="paragraphsub-sub">
    <w:name w:val="paragraph(sub-sub)"/>
    <w:aliases w:val="aaa"/>
    <w:basedOn w:val="OPCParaBase"/>
    <w:rsid w:val="00283E59"/>
    <w:pPr>
      <w:tabs>
        <w:tab w:val="right" w:pos="2722"/>
      </w:tabs>
      <w:spacing w:before="40" w:line="240" w:lineRule="auto"/>
      <w:ind w:left="2835" w:hanging="2835"/>
    </w:pPr>
  </w:style>
  <w:style w:type="paragraph" w:customStyle="1" w:styleId="paragraph">
    <w:name w:val="paragraph"/>
    <w:aliases w:val="a"/>
    <w:basedOn w:val="OPCParaBase"/>
    <w:rsid w:val="00283E59"/>
    <w:pPr>
      <w:tabs>
        <w:tab w:val="right" w:pos="1531"/>
      </w:tabs>
      <w:spacing w:before="40" w:line="240" w:lineRule="auto"/>
      <w:ind w:left="1644" w:hanging="1644"/>
    </w:pPr>
  </w:style>
  <w:style w:type="paragraph" w:customStyle="1" w:styleId="ParlAmend">
    <w:name w:val="ParlAmend"/>
    <w:aliases w:val="pp"/>
    <w:basedOn w:val="OPCParaBase"/>
    <w:rsid w:val="00283E59"/>
    <w:pPr>
      <w:spacing w:before="240" w:line="240" w:lineRule="atLeast"/>
      <w:ind w:hanging="567"/>
    </w:pPr>
    <w:rPr>
      <w:sz w:val="24"/>
    </w:rPr>
  </w:style>
  <w:style w:type="paragraph" w:customStyle="1" w:styleId="Penalty">
    <w:name w:val="Penalty"/>
    <w:basedOn w:val="OPCParaBase"/>
    <w:rsid w:val="00283E59"/>
    <w:pPr>
      <w:tabs>
        <w:tab w:val="left" w:pos="2977"/>
      </w:tabs>
      <w:spacing w:before="180" w:line="240" w:lineRule="auto"/>
      <w:ind w:left="1985" w:hanging="851"/>
    </w:pPr>
  </w:style>
  <w:style w:type="paragraph" w:customStyle="1" w:styleId="Portfolio">
    <w:name w:val="Portfolio"/>
    <w:basedOn w:val="OPCParaBase"/>
    <w:rsid w:val="00283E59"/>
    <w:pPr>
      <w:spacing w:line="240" w:lineRule="auto"/>
    </w:pPr>
    <w:rPr>
      <w:i/>
      <w:sz w:val="20"/>
    </w:rPr>
  </w:style>
  <w:style w:type="paragraph" w:customStyle="1" w:styleId="Preamble">
    <w:name w:val="Preamble"/>
    <w:basedOn w:val="OPCParaBase"/>
    <w:next w:val="Normal"/>
    <w:rsid w:val="00283E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3E59"/>
    <w:pPr>
      <w:spacing w:line="240" w:lineRule="auto"/>
    </w:pPr>
    <w:rPr>
      <w:i/>
      <w:sz w:val="20"/>
    </w:rPr>
  </w:style>
  <w:style w:type="paragraph" w:customStyle="1" w:styleId="Session">
    <w:name w:val="Session"/>
    <w:basedOn w:val="OPCParaBase"/>
    <w:rsid w:val="00283E59"/>
    <w:pPr>
      <w:spacing w:line="240" w:lineRule="auto"/>
    </w:pPr>
    <w:rPr>
      <w:sz w:val="28"/>
    </w:rPr>
  </w:style>
  <w:style w:type="paragraph" w:customStyle="1" w:styleId="Sponsor">
    <w:name w:val="Sponsor"/>
    <w:basedOn w:val="OPCParaBase"/>
    <w:rsid w:val="00283E59"/>
    <w:pPr>
      <w:spacing w:line="240" w:lineRule="auto"/>
    </w:pPr>
    <w:rPr>
      <w:i/>
    </w:rPr>
  </w:style>
  <w:style w:type="paragraph" w:customStyle="1" w:styleId="Subitem">
    <w:name w:val="Subitem"/>
    <w:aliases w:val="iss"/>
    <w:basedOn w:val="OPCParaBase"/>
    <w:rsid w:val="00283E59"/>
    <w:pPr>
      <w:spacing w:before="180" w:line="240" w:lineRule="auto"/>
      <w:ind w:left="709" w:hanging="709"/>
    </w:pPr>
  </w:style>
  <w:style w:type="paragraph" w:customStyle="1" w:styleId="SubitemHead">
    <w:name w:val="SubitemHead"/>
    <w:aliases w:val="issh"/>
    <w:basedOn w:val="OPCParaBase"/>
    <w:rsid w:val="00283E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3E59"/>
    <w:pPr>
      <w:spacing w:before="40" w:line="240" w:lineRule="auto"/>
      <w:ind w:left="1134"/>
    </w:pPr>
  </w:style>
  <w:style w:type="paragraph" w:customStyle="1" w:styleId="SubsectionHead">
    <w:name w:val="SubsectionHead"/>
    <w:aliases w:val="ssh"/>
    <w:basedOn w:val="OPCParaBase"/>
    <w:next w:val="subsection"/>
    <w:rsid w:val="00283E59"/>
    <w:pPr>
      <w:keepNext/>
      <w:keepLines/>
      <w:spacing w:before="240" w:line="240" w:lineRule="auto"/>
      <w:ind w:left="1134"/>
    </w:pPr>
    <w:rPr>
      <w:i/>
    </w:rPr>
  </w:style>
  <w:style w:type="paragraph" w:customStyle="1" w:styleId="Tablea">
    <w:name w:val="Table(a)"/>
    <w:aliases w:val="ta"/>
    <w:basedOn w:val="OPCParaBase"/>
    <w:rsid w:val="00283E59"/>
    <w:pPr>
      <w:spacing w:before="60" w:line="240" w:lineRule="auto"/>
      <w:ind w:left="284" w:hanging="284"/>
    </w:pPr>
    <w:rPr>
      <w:sz w:val="20"/>
    </w:rPr>
  </w:style>
  <w:style w:type="paragraph" w:customStyle="1" w:styleId="TableAA">
    <w:name w:val="Table(AA)"/>
    <w:aliases w:val="taaa"/>
    <w:basedOn w:val="OPCParaBase"/>
    <w:rsid w:val="00283E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3E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3E59"/>
    <w:pPr>
      <w:spacing w:before="60" w:line="240" w:lineRule="atLeast"/>
    </w:pPr>
    <w:rPr>
      <w:sz w:val="20"/>
    </w:rPr>
  </w:style>
  <w:style w:type="paragraph" w:customStyle="1" w:styleId="TLPBoxTextnote">
    <w:name w:val="TLPBoxText(note"/>
    <w:aliases w:val="right)"/>
    <w:basedOn w:val="OPCParaBase"/>
    <w:rsid w:val="00283E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3E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3E59"/>
    <w:pPr>
      <w:spacing w:before="122" w:line="198" w:lineRule="exact"/>
      <w:ind w:left="1985" w:hanging="851"/>
      <w:jc w:val="right"/>
    </w:pPr>
    <w:rPr>
      <w:sz w:val="18"/>
    </w:rPr>
  </w:style>
  <w:style w:type="paragraph" w:customStyle="1" w:styleId="TLPTableBullet">
    <w:name w:val="TLPTableBullet"/>
    <w:aliases w:val="ttb"/>
    <w:basedOn w:val="OPCParaBase"/>
    <w:rsid w:val="00283E59"/>
    <w:pPr>
      <w:spacing w:line="240" w:lineRule="exact"/>
      <w:ind w:left="284" w:hanging="284"/>
    </w:pPr>
    <w:rPr>
      <w:sz w:val="20"/>
    </w:rPr>
  </w:style>
  <w:style w:type="paragraph" w:styleId="TOC1">
    <w:name w:val="toc 1"/>
    <w:basedOn w:val="OPCParaBase"/>
    <w:next w:val="Normal"/>
    <w:uiPriority w:val="39"/>
    <w:unhideWhenUsed/>
    <w:rsid w:val="00283E5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3E5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83E5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83E5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83E5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83E5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3E5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83E5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83E5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3E59"/>
    <w:pPr>
      <w:keepLines/>
      <w:spacing w:before="240" w:after="120" w:line="240" w:lineRule="auto"/>
      <w:ind w:left="794"/>
    </w:pPr>
    <w:rPr>
      <w:b/>
      <w:kern w:val="28"/>
      <w:sz w:val="20"/>
    </w:rPr>
  </w:style>
  <w:style w:type="paragraph" w:customStyle="1" w:styleId="TofSectsHeading">
    <w:name w:val="TofSects(Heading)"/>
    <w:basedOn w:val="OPCParaBase"/>
    <w:rsid w:val="00283E59"/>
    <w:pPr>
      <w:spacing w:before="240" w:after="120" w:line="240" w:lineRule="auto"/>
    </w:pPr>
    <w:rPr>
      <w:b/>
      <w:sz w:val="24"/>
    </w:rPr>
  </w:style>
  <w:style w:type="paragraph" w:customStyle="1" w:styleId="TofSectsSection">
    <w:name w:val="TofSects(Section)"/>
    <w:basedOn w:val="OPCParaBase"/>
    <w:rsid w:val="00283E59"/>
    <w:pPr>
      <w:keepLines/>
      <w:spacing w:before="40" w:line="240" w:lineRule="auto"/>
      <w:ind w:left="1588" w:hanging="794"/>
    </w:pPr>
    <w:rPr>
      <w:kern w:val="28"/>
      <w:sz w:val="18"/>
    </w:rPr>
  </w:style>
  <w:style w:type="paragraph" w:customStyle="1" w:styleId="TofSectsSubdiv">
    <w:name w:val="TofSects(Subdiv)"/>
    <w:basedOn w:val="OPCParaBase"/>
    <w:rsid w:val="00283E59"/>
    <w:pPr>
      <w:keepLines/>
      <w:spacing w:before="80" w:line="240" w:lineRule="auto"/>
      <w:ind w:left="1588" w:hanging="794"/>
    </w:pPr>
    <w:rPr>
      <w:kern w:val="28"/>
    </w:rPr>
  </w:style>
  <w:style w:type="paragraph" w:customStyle="1" w:styleId="WRStyle">
    <w:name w:val="WR Style"/>
    <w:aliases w:val="WR"/>
    <w:basedOn w:val="OPCParaBase"/>
    <w:rsid w:val="00283E59"/>
    <w:pPr>
      <w:spacing w:before="240" w:line="240" w:lineRule="auto"/>
      <w:ind w:left="284" w:hanging="284"/>
    </w:pPr>
    <w:rPr>
      <w:b/>
      <w:i/>
      <w:kern w:val="28"/>
      <w:sz w:val="24"/>
    </w:rPr>
  </w:style>
  <w:style w:type="paragraph" w:customStyle="1" w:styleId="notepara">
    <w:name w:val="note(para)"/>
    <w:aliases w:val="na"/>
    <w:basedOn w:val="OPCParaBase"/>
    <w:rsid w:val="00283E59"/>
    <w:pPr>
      <w:spacing w:before="40" w:line="198" w:lineRule="exact"/>
      <w:ind w:left="2354" w:hanging="369"/>
    </w:pPr>
    <w:rPr>
      <w:sz w:val="18"/>
    </w:rPr>
  </w:style>
  <w:style w:type="paragraph" w:styleId="Footer">
    <w:name w:val="footer"/>
    <w:link w:val="FooterChar"/>
    <w:rsid w:val="00283E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3E59"/>
    <w:rPr>
      <w:rFonts w:eastAsia="Times New Roman" w:cs="Times New Roman"/>
      <w:sz w:val="22"/>
      <w:szCs w:val="24"/>
      <w:lang w:eastAsia="en-AU"/>
    </w:rPr>
  </w:style>
  <w:style w:type="character" w:styleId="LineNumber">
    <w:name w:val="line number"/>
    <w:basedOn w:val="OPCCharBase"/>
    <w:uiPriority w:val="99"/>
    <w:semiHidden/>
    <w:unhideWhenUsed/>
    <w:rsid w:val="00283E59"/>
    <w:rPr>
      <w:sz w:val="16"/>
    </w:rPr>
  </w:style>
  <w:style w:type="table" w:customStyle="1" w:styleId="CFlag">
    <w:name w:val="CFlag"/>
    <w:basedOn w:val="TableNormal"/>
    <w:uiPriority w:val="99"/>
    <w:rsid w:val="00283E59"/>
    <w:rPr>
      <w:rFonts w:eastAsia="Times New Roman" w:cs="Times New Roman"/>
      <w:lang w:eastAsia="en-AU"/>
    </w:rPr>
    <w:tblPr/>
  </w:style>
  <w:style w:type="paragraph" w:styleId="BalloonText">
    <w:name w:val="Balloon Text"/>
    <w:basedOn w:val="Normal"/>
    <w:link w:val="BalloonTextChar"/>
    <w:uiPriority w:val="99"/>
    <w:semiHidden/>
    <w:unhideWhenUsed/>
    <w:rsid w:val="00283E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59"/>
    <w:rPr>
      <w:rFonts w:ascii="Tahoma" w:hAnsi="Tahoma" w:cs="Tahoma"/>
      <w:sz w:val="16"/>
      <w:szCs w:val="16"/>
    </w:rPr>
  </w:style>
  <w:style w:type="table" w:styleId="TableGrid">
    <w:name w:val="Table Grid"/>
    <w:basedOn w:val="TableNormal"/>
    <w:uiPriority w:val="59"/>
    <w:rsid w:val="00283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83E59"/>
    <w:rPr>
      <w:b/>
      <w:sz w:val="28"/>
      <w:szCs w:val="32"/>
    </w:rPr>
  </w:style>
  <w:style w:type="paragraph" w:customStyle="1" w:styleId="LegislationMadeUnder">
    <w:name w:val="LegislationMadeUnder"/>
    <w:basedOn w:val="OPCParaBase"/>
    <w:next w:val="Normal"/>
    <w:rsid w:val="00283E59"/>
    <w:rPr>
      <w:i/>
      <w:sz w:val="32"/>
      <w:szCs w:val="32"/>
    </w:rPr>
  </w:style>
  <w:style w:type="paragraph" w:customStyle="1" w:styleId="SignCoverPageEnd">
    <w:name w:val="SignCoverPageEnd"/>
    <w:basedOn w:val="OPCParaBase"/>
    <w:next w:val="Normal"/>
    <w:rsid w:val="00283E5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83E59"/>
    <w:pPr>
      <w:pBdr>
        <w:top w:val="single" w:sz="4" w:space="1" w:color="auto"/>
      </w:pBdr>
      <w:spacing w:before="360"/>
      <w:ind w:right="397"/>
      <w:jc w:val="both"/>
    </w:pPr>
  </w:style>
  <w:style w:type="paragraph" w:customStyle="1" w:styleId="NotesHeading1">
    <w:name w:val="NotesHeading 1"/>
    <w:basedOn w:val="OPCParaBase"/>
    <w:next w:val="Normal"/>
    <w:rsid w:val="00283E59"/>
    <w:pPr>
      <w:outlineLvl w:val="0"/>
    </w:pPr>
    <w:rPr>
      <w:b/>
      <w:sz w:val="28"/>
      <w:szCs w:val="28"/>
    </w:rPr>
  </w:style>
  <w:style w:type="paragraph" w:customStyle="1" w:styleId="NotesHeading2">
    <w:name w:val="NotesHeading 2"/>
    <w:basedOn w:val="OPCParaBase"/>
    <w:next w:val="Normal"/>
    <w:rsid w:val="00283E59"/>
    <w:rPr>
      <w:b/>
      <w:sz w:val="28"/>
      <w:szCs w:val="28"/>
    </w:rPr>
  </w:style>
  <w:style w:type="paragraph" w:customStyle="1" w:styleId="CompiledActNo">
    <w:name w:val="CompiledActNo"/>
    <w:basedOn w:val="OPCParaBase"/>
    <w:next w:val="Normal"/>
    <w:rsid w:val="00283E59"/>
    <w:rPr>
      <w:b/>
      <w:sz w:val="24"/>
      <w:szCs w:val="24"/>
    </w:rPr>
  </w:style>
  <w:style w:type="paragraph" w:customStyle="1" w:styleId="ENotesText">
    <w:name w:val="ENotesText"/>
    <w:aliases w:val="Ent"/>
    <w:basedOn w:val="OPCParaBase"/>
    <w:next w:val="Normal"/>
    <w:rsid w:val="00283E59"/>
    <w:pPr>
      <w:spacing w:before="120"/>
    </w:pPr>
  </w:style>
  <w:style w:type="paragraph" w:customStyle="1" w:styleId="CompiledMadeUnder">
    <w:name w:val="CompiledMadeUnder"/>
    <w:basedOn w:val="OPCParaBase"/>
    <w:next w:val="Normal"/>
    <w:rsid w:val="00283E59"/>
    <w:rPr>
      <w:i/>
      <w:sz w:val="24"/>
      <w:szCs w:val="24"/>
    </w:rPr>
  </w:style>
  <w:style w:type="paragraph" w:customStyle="1" w:styleId="Paragraphsub-sub-sub">
    <w:name w:val="Paragraph(sub-sub-sub)"/>
    <w:aliases w:val="aaaa"/>
    <w:basedOn w:val="OPCParaBase"/>
    <w:rsid w:val="00283E59"/>
    <w:pPr>
      <w:tabs>
        <w:tab w:val="right" w:pos="3402"/>
      </w:tabs>
      <w:spacing w:before="40" w:line="240" w:lineRule="auto"/>
      <w:ind w:left="3402" w:hanging="3402"/>
    </w:pPr>
  </w:style>
  <w:style w:type="paragraph" w:customStyle="1" w:styleId="TableTextEndNotes">
    <w:name w:val="TableTextEndNotes"/>
    <w:aliases w:val="Tten"/>
    <w:basedOn w:val="Normal"/>
    <w:rsid w:val="00283E59"/>
    <w:pPr>
      <w:spacing w:before="60" w:line="240" w:lineRule="auto"/>
    </w:pPr>
    <w:rPr>
      <w:rFonts w:cs="Arial"/>
      <w:sz w:val="20"/>
      <w:szCs w:val="22"/>
    </w:rPr>
  </w:style>
  <w:style w:type="paragraph" w:customStyle="1" w:styleId="NoteToSubpara">
    <w:name w:val="NoteToSubpara"/>
    <w:aliases w:val="nts"/>
    <w:basedOn w:val="OPCParaBase"/>
    <w:rsid w:val="00283E59"/>
    <w:pPr>
      <w:spacing w:before="40" w:line="198" w:lineRule="exact"/>
      <w:ind w:left="2835" w:hanging="709"/>
    </w:pPr>
    <w:rPr>
      <w:sz w:val="18"/>
    </w:rPr>
  </w:style>
  <w:style w:type="paragraph" w:customStyle="1" w:styleId="ENoteTableHeading">
    <w:name w:val="ENoteTableHeading"/>
    <w:aliases w:val="enth"/>
    <w:basedOn w:val="OPCParaBase"/>
    <w:rsid w:val="00283E59"/>
    <w:pPr>
      <w:keepNext/>
      <w:spacing w:before="60" w:line="240" w:lineRule="atLeast"/>
    </w:pPr>
    <w:rPr>
      <w:rFonts w:ascii="Arial" w:hAnsi="Arial"/>
      <w:b/>
      <w:sz w:val="16"/>
    </w:rPr>
  </w:style>
  <w:style w:type="paragraph" w:customStyle="1" w:styleId="ENoteTTi">
    <w:name w:val="ENoteTTi"/>
    <w:aliases w:val="entti"/>
    <w:basedOn w:val="OPCParaBase"/>
    <w:rsid w:val="00283E59"/>
    <w:pPr>
      <w:keepNext/>
      <w:spacing w:before="60" w:line="240" w:lineRule="atLeast"/>
      <w:ind w:left="170"/>
    </w:pPr>
    <w:rPr>
      <w:sz w:val="16"/>
    </w:rPr>
  </w:style>
  <w:style w:type="paragraph" w:customStyle="1" w:styleId="ENotesHeading1">
    <w:name w:val="ENotesHeading 1"/>
    <w:aliases w:val="Enh1"/>
    <w:basedOn w:val="OPCParaBase"/>
    <w:next w:val="Normal"/>
    <w:rsid w:val="00283E59"/>
    <w:pPr>
      <w:spacing w:before="120"/>
      <w:outlineLvl w:val="1"/>
    </w:pPr>
    <w:rPr>
      <w:b/>
      <w:sz w:val="28"/>
      <w:szCs w:val="28"/>
    </w:rPr>
  </w:style>
  <w:style w:type="paragraph" w:customStyle="1" w:styleId="ENotesHeading2">
    <w:name w:val="ENotesHeading 2"/>
    <w:aliases w:val="Enh2"/>
    <w:basedOn w:val="OPCParaBase"/>
    <w:next w:val="Normal"/>
    <w:rsid w:val="00283E59"/>
    <w:pPr>
      <w:spacing w:before="120" w:after="120"/>
      <w:outlineLvl w:val="2"/>
    </w:pPr>
    <w:rPr>
      <w:b/>
      <w:sz w:val="24"/>
      <w:szCs w:val="28"/>
    </w:rPr>
  </w:style>
  <w:style w:type="paragraph" w:customStyle="1" w:styleId="ENoteTTIndentHeading">
    <w:name w:val="ENoteTTIndentHeading"/>
    <w:aliases w:val="enTTHi"/>
    <w:basedOn w:val="OPCParaBase"/>
    <w:rsid w:val="00283E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3E59"/>
    <w:pPr>
      <w:spacing w:before="60" w:line="240" w:lineRule="atLeast"/>
    </w:pPr>
    <w:rPr>
      <w:sz w:val="16"/>
    </w:rPr>
  </w:style>
  <w:style w:type="paragraph" w:customStyle="1" w:styleId="MadeunderText">
    <w:name w:val="MadeunderText"/>
    <w:basedOn w:val="OPCParaBase"/>
    <w:next w:val="CompiledMadeUnder"/>
    <w:rsid w:val="00283E59"/>
    <w:pPr>
      <w:spacing w:before="240"/>
    </w:pPr>
    <w:rPr>
      <w:sz w:val="24"/>
      <w:szCs w:val="24"/>
    </w:rPr>
  </w:style>
  <w:style w:type="paragraph" w:customStyle="1" w:styleId="ENotesHeading3">
    <w:name w:val="ENotesHeading 3"/>
    <w:aliases w:val="Enh3"/>
    <w:basedOn w:val="OPCParaBase"/>
    <w:next w:val="Normal"/>
    <w:rsid w:val="00283E59"/>
    <w:pPr>
      <w:keepNext/>
      <w:spacing w:before="120" w:line="240" w:lineRule="auto"/>
      <w:outlineLvl w:val="4"/>
    </w:pPr>
    <w:rPr>
      <w:b/>
      <w:szCs w:val="24"/>
    </w:rPr>
  </w:style>
  <w:style w:type="character" w:customStyle="1" w:styleId="CharSubPartTextCASA">
    <w:name w:val="CharSubPartText(CASA)"/>
    <w:basedOn w:val="OPCCharBase"/>
    <w:uiPriority w:val="1"/>
    <w:rsid w:val="00283E59"/>
  </w:style>
  <w:style w:type="character" w:customStyle="1" w:styleId="CharSubPartNoCASA">
    <w:name w:val="CharSubPartNo(CASA)"/>
    <w:basedOn w:val="OPCCharBase"/>
    <w:uiPriority w:val="1"/>
    <w:rsid w:val="00283E59"/>
  </w:style>
  <w:style w:type="paragraph" w:customStyle="1" w:styleId="ENoteTTIndentHeadingSub">
    <w:name w:val="ENoteTTIndentHeadingSub"/>
    <w:aliases w:val="enTTHis"/>
    <w:basedOn w:val="OPCParaBase"/>
    <w:rsid w:val="00283E59"/>
    <w:pPr>
      <w:keepNext/>
      <w:spacing w:before="60" w:line="240" w:lineRule="atLeast"/>
      <w:ind w:left="340"/>
    </w:pPr>
    <w:rPr>
      <w:b/>
      <w:sz w:val="16"/>
    </w:rPr>
  </w:style>
  <w:style w:type="paragraph" w:customStyle="1" w:styleId="ENoteTTiSub">
    <w:name w:val="ENoteTTiSub"/>
    <w:aliases w:val="enttis"/>
    <w:basedOn w:val="OPCParaBase"/>
    <w:rsid w:val="00283E59"/>
    <w:pPr>
      <w:keepNext/>
      <w:spacing w:before="60" w:line="240" w:lineRule="atLeast"/>
      <w:ind w:left="340"/>
    </w:pPr>
    <w:rPr>
      <w:sz w:val="16"/>
    </w:rPr>
  </w:style>
  <w:style w:type="paragraph" w:customStyle="1" w:styleId="SubDivisionMigration">
    <w:name w:val="SubDivisionMigration"/>
    <w:aliases w:val="sdm"/>
    <w:basedOn w:val="OPCParaBase"/>
    <w:rsid w:val="00283E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3E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83E5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83E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3E59"/>
    <w:rPr>
      <w:sz w:val="22"/>
    </w:rPr>
  </w:style>
  <w:style w:type="paragraph" w:customStyle="1" w:styleId="SOTextNote">
    <w:name w:val="SO TextNote"/>
    <w:aliases w:val="sont"/>
    <w:basedOn w:val="SOText"/>
    <w:qFormat/>
    <w:rsid w:val="00283E59"/>
    <w:pPr>
      <w:spacing w:before="122" w:line="198" w:lineRule="exact"/>
      <w:ind w:left="1843" w:hanging="709"/>
    </w:pPr>
    <w:rPr>
      <w:sz w:val="18"/>
    </w:rPr>
  </w:style>
  <w:style w:type="paragraph" w:customStyle="1" w:styleId="SOPara">
    <w:name w:val="SO Para"/>
    <w:aliases w:val="soa"/>
    <w:basedOn w:val="SOText"/>
    <w:link w:val="SOParaChar"/>
    <w:qFormat/>
    <w:rsid w:val="00283E59"/>
    <w:pPr>
      <w:tabs>
        <w:tab w:val="right" w:pos="1786"/>
      </w:tabs>
      <w:spacing w:before="40"/>
      <w:ind w:left="2070" w:hanging="936"/>
    </w:pPr>
  </w:style>
  <w:style w:type="character" w:customStyle="1" w:styleId="SOParaChar">
    <w:name w:val="SO Para Char"/>
    <w:aliases w:val="soa Char"/>
    <w:basedOn w:val="DefaultParagraphFont"/>
    <w:link w:val="SOPara"/>
    <w:rsid w:val="00283E59"/>
    <w:rPr>
      <w:sz w:val="22"/>
    </w:rPr>
  </w:style>
  <w:style w:type="paragraph" w:customStyle="1" w:styleId="FileName">
    <w:name w:val="FileName"/>
    <w:basedOn w:val="Normal"/>
    <w:rsid w:val="00283E59"/>
  </w:style>
  <w:style w:type="paragraph" w:customStyle="1" w:styleId="TableHeading">
    <w:name w:val="TableHeading"/>
    <w:aliases w:val="th"/>
    <w:basedOn w:val="OPCParaBase"/>
    <w:next w:val="Tabletext"/>
    <w:rsid w:val="00283E59"/>
    <w:pPr>
      <w:keepNext/>
      <w:spacing w:before="60" w:line="240" w:lineRule="atLeast"/>
    </w:pPr>
    <w:rPr>
      <w:b/>
      <w:sz w:val="20"/>
    </w:rPr>
  </w:style>
  <w:style w:type="paragraph" w:customStyle="1" w:styleId="SOHeadBold">
    <w:name w:val="SO HeadBold"/>
    <w:aliases w:val="sohb"/>
    <w:basedOn w:val="SOText"/>
    <w:next w:val="SOText"/>
    <w:link w:val="SOHeadBoldChar"/>
    <w:qFormat/>
    <w:rsid w:val="00283E59"/>
    <w:rPr>
      <w:b/>
    </w:rPr>
  </w:style>
  <w:style w:type="character" w:customStyle="1" w:styleId="SOHeadBoldChar">
    <w:name w:val="SO HeadBold Char"/>
    <w:aliases w:val="sohb Char"/>
    <w:basedOn w:val="DefaultParagraphFont"/>
    <w:link w:val="SOHeadBold"/>
    <w:rsid w:val="00283E59"/>
    <w:rPr>
      <w:b/>
      <w:sz w:val="22"/>
    </w:rPr>
  </w:style>
  <w:style w:type="paragraph" w:customStyle="1" w:styleId="SOHeadItalic">
    <w:name w:val="SO HeadItalic"/>
    <w:aliases w:val="sohi"/>
    <w:basedOn w:val="SOText"/>
    <w:next w:val="SOText"/>
    <w:link w:val="SOHeadItalicChar"/>
    <w:qFormat/>
    <w:rsid w:val="00283E59"/>
    <w:rPr>
      <w:i/>
    </w:rPr>
  </w:style>
  <w:style w:type="character" w:customStyle="1" w:styleId="SOHeadItalicChar">
    <w:name w:val="SO HeadItalic Char"/>
    <w:aliases w:val="sohi Char"/>
    <w:basedOn w:val="DefaultParagraphFont"/>
    <w:link w:val="SOHeadItalic"/>
    <w:rsid w:val="00283E59"/>
    <w:rPr>
      <w:i/>
      <w:sz w:val="22"/>
    </w:rPr>
  </w:style>
  <w:style w:type="paragraph" w:customStyle="1" w:styleId="SOBullet">
    <w:name w:val="SO Bullet"/>
    <w:aliases w:val="sotb"/>
    <w:basedOn w:val="SOText"/>
    <w:link w:val="SOBulletChar"/>
    <w:qFormat/>
    <w:rsid w:val="00283E59"/>
    <w:pPr>
      <w:ind w:left="1559" w:hanging="425"/>
    </w:pPr>
  </w:style>
  <w:style w:type="character" w:customStyle="1" w:styleId="SOBulletChar">
    <w:name w:val="SO Bullet Char"/>
    <w:aliases w:val="sotb Char"/>
    <w:basedOn w:val="DefaultParagraphFont"/>
    <w:link w:val="SOBullet"/>
    <w:rsid w:val="00283E59"/>
    <w:rPr>
      <w:sz w:val="22"/>
    </w:rPr>
  </w:style>
  <w:style w:type="paragraph" w:customStyle="1" w:styleId="SOBulletNote">
    <w:name w:val="SO BulletNote"/>
    <w:aliases w:val="sonb"/>
    <w:basedOn w:val="SOTextNote"/>
    <w:link w:val="SOBulletNoteChar"/>
    <w:qFormat/>
    <w:rsid w:val="00283E59"/>
    <w:pPr>
      <w:tabs>
        <w:tab w:val="left" w:pos="1560"/>
      </w:tabs>
      <w:ind w:left="2268" w:hanging="1134"/>
    </w:pPr>
  </w:style>
  <w:style w:type="character" w:customStyle="1" w:styleId="SOBulletNoteChar">
    <w:name w:val="SO BulletNote Char"/>
    <w:aliases w:val="sonb Char"/>
    <w:basedOn w:val="DefaultParagraphFont"/>
    <w:link w:val="SOBulletNote"/>
    <w:rsid w:val="00283E59"/>
    <w:rPr>
      <w:sz w:val="18"/>
    </w:rPr>
  </w:style>
  <w:style w:type="paragraph" w:customStyle="1" w:styleId="SOText2">
    <w:name w:val="SO Text2"/>
    <w:aliases w:val="sot2"/>
    <w:basedOn w:val="Normal"/>
    <w:next w:val="SOText"/>
    <w:link w:val="SOText2Char"/>
    <w:rsid w:val="00283E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3E59"/>
    <w:rPr>
      <w:sz w:val="22"/>
    </w:rPr>
  </w:style>
  <w:style w:type="paragraph" w:customStyle="1" w:styleId="SubPartCASA">
    <w:name w:val="SubPart(CASA)"/>
    <w:aliases w:val="csp"/>
    <w:basedOn w:val="OPCParaBase"/>
    <w:next w:val="ActHead3"/>
    <w:rsid w:val="00283E5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A109D"/>
    <w:rPr>
      <w:rFonts w:eastAsia="Times New Roman" w:cs="Times New Roman"/>
      <w:sz w:val="22"/>
      <w:lang w:eastAsia="en-AU"/>
    </w:rPr>
  </w:style>
  <w:style w:type="character" w:customStyle="1" w:styleId="notetextChar">
    <w:name w:val="note(text) Char"/>
    <w:aliases w:val="n Char"/>
    <w:basedOn w:val="DefaultParagraphFont"/>
    <w:link w:val="notetext"/>
    <w:rsid w:val="002A109D"/>
    <w:rPr>
      <w:rFonts w:eastAsia="Times New Roman" w:cs="Times New Roman"/>
      <w:sz w:val="18"/>
      <w:lang w:eastAsia="en-AU"/>
    </w:rPr>
  </w:style>
  <w:style w:type="character" w:customStyle="1" w:styleId="Heading1Char">
    <w:name w:val="Heading 1 Char"/>
    <w:basedOn w:val="DefaultParagraphFont"/>
    <w:link w:val="Heading1"/>
    <w:uiPriority w:val="9"/>
    <w:rsid w:val="002A10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10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10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10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10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10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10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10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109D"/>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1"/>
    <w:qFormat/>
    <w:rsid w:val="007E7543"/>
    <w:pPr>
      <w:widowControl w:val="0"/>
      <w:spacing w:before="40" w:line="240" w:lineRule="auto"/>
      <w:ind w:left="1762" w:hanging="358"/>
    </w:pPr>
    <w:rPr>
      <w:rFonts w:eastAsia="Times New Roman" w:cs="Times New Roman"/>
      <w:szCs w:val="22"/>
      <w:lang w:val="en-US"/>
    </w:rPr>
  </w:style>
  <w:style w:type="character" w:customStyle="1" w:styleId="BodyTextChar">
    <w:name w:val="Body Text Char"/>
    <w:basedOn w:val="DefaultParagraphFont"/>
    <w:link w:val="BodyText"/>
    <w:uiPriority w:val="1"/>
    <w:rsid w:val="007E7543"/>
    <w:rPr>
      <w:rFonts w:eastAsia="Times New Roman" w:cs="Times New Roman"/>
      <w:sz w:val="22"/>
      <w:szCs w:val="22"/>
      <w:lang w:val="en-US"/>
    </w:rPr>
  </w:style>
  <w:style w:type="paragraph" w:styleId="ListParagraph">
    <w:name w:val="List Paragraph"/>
    <w:basedOn w:val="Normal"/>
    <w:uiPriority w:val="34"/>
    <w:qFormat/>
    <w:rsid w:val="002F4CD0"/>
    <w:pPr>
      <w:spacing w:line="240" w:lineRule="auto"/>
      <w:ind w:left="720"/>
    </w:pPr>
    <w:rPr>
      <w:rFonts w:ascii="Calibri" w:hAnsi="Calibri" w:cs="Times New Roman"/>
      <w:szCs w:val="22"/>
    </w:rPr>
  </w:style>
  <w:style w:type="character" w:styleId="Hyperlink">
    <w:name w:val="Hyperlink"/>
    <w:basedOn w:val="DefaultParagraphFont"/>
    <w:uiPriority w:val="99"/>
    <w:semiHidden/>
    <w:unhideWhenUsed/>
    <w:rsid w:val="000400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3E59"/>
    <w:pPr>
      <w:spacing w:line="260" w:lineRule="atLeast"/>
    </w:pPr>
    <w:rPr>
      <w:sz w:val="22"/>
    </w:rPr>
  </w:style>
  <w:style w:type="paragraph" w:styleId="Heading1">
    <w:name w:val="heading 1"/>
    <w:basedOn w:val="Normal"/>
    <w:next w:val="Normal"/>
    <w:link w:val="Heading1Char"/>
    <w:uiPriority w:val="9"/>
    <w:qFormat/>
    <w:rsid w:val="002A10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10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10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2A10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2A10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10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10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10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10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3E59"/>
  </w:style>
  <w:style w:type="paragraph" w:customStyle="1" w:styleId="OPCParaBase">
    <w:name w:val="OPCParaBase"/>
    <w:qFormat/>
    <w:rsid w:val="00283E59"/>
    <w:pPr>
      <w:spacing w:line="260" w:lineRule="atLeast"/>
    </w:pPr>
    <w:rPr>
      <w:rFonts w:eastAsia="Times New Roman" w:cs="Times New Roman"/>
      <w:sz w:val="22"/>
      <w:lang w:eastAsia="en-AU"/>
    </w:rPr>
  </w:style>
  <w:style w:type="paragraph" w:customStyle="1" w:styleId="ShortT">
    <w:name w:val="ShortT"/>
    <w:basedOn w:val="OPCParaBase"/>
    <w:next w:val="Normal"/>
    <w:qFormat/>
    <w:rsid w:val="00283E59"/>
    <w:pPr>
      <w:spacing w:line="240" w:lineRule="auto"/>
    </w:pPr>
    <w:rPr>
      <w:b/>
      <w:sz w:val="40"/>
    </w:rPr>
  </w:style>
  <w:style w:type="paragraph" w:customStyle="1" w:styleId="ActHead1">
    <w:name w:val="ActHead 1"/>
    <w:aliases w:val="c"/>
    <w:basedOn w:val="OPCParaBase"/>
    <w:next w:val="Normal"/>
    <w:qFormat/>
    <w:rsid w:val="00283E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3E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3E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3E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83E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3E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3E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3E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3E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3E59"/>
  </w:style>
  <w:style w:type="paragraph" w:customStyle="1" w:styleId="Blocks">
    <w:name w:val="Blocks"/>
    <w:aliases w:val="bb"/>
    <w:basedOn w:val="OPCParaBase"/>
    <w:qFormat/>
    <w:rsid w:val="00283E59"/>
    <w:pPr>
      <w:spacing w:line="240" w:lineRule="auto"/>
    </w:pPr>
    <w:rPr>
      <w:sz w:val="24"/>
    </w:rPr>
  </w:style>
  <w:style w:type="paragraph" w:customStyle="1" w:styleId="BoxText">
    <w:name w:val="BoxText"/>
    <w:aliases w:val="bt"/>
    <w:basedOn w:val="OPCParaBase"/>
    <w:qFormat/>
    <w:rsid w:val="00283E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3E59"/>
    <w:rPr>
      <w:b/>
    </w:rPr>
  </w:style>
  <w:style w:type="paragraph" w:customStyle="1" w:styleId="BoxHeadItalic">
    <w:name w:val="BoxHeadItalic"/>
    <w:aliases w:val="bhi"/>
    <w:basedOn w:val="BoxText"/>
    <w:next w:val="BoxStep"/>
    <w:qFormat/>
    <w:rsid w:val="00283E59"/>
    <w:rPr>
      <w:i/>
    </w:rPr>
  </w:style>
  <w:style w:type="paragraph" w:customStyle="1" w:styleId="BoxList">
    <w:name w:val="BoxList"/>
    <w:aliases w:val="bl"/>
    <w:basedOn w:val="BoxText"/>
    <w:qFormat/>
    <w:rsid w:val="00283E59"/>
    <w:pPr>
      <w:ind w:left="1559" w:hanging="425"/>
    </w:pPr>
  </w:style>
  <w:style w:type="paragraph" w:customStyle="1" w:styleId="BoxNote">
    <w:name w:val="BoxNote"/>
    <w:aliases w:val="bn"/>
    <w:basedOn w:val="BoxText"/>
    <w:qFormat/>
    <w:rsid w:val="00283E59"/>
    <w:pPr>
      <w:tabs>
        <w:tab w:val="left" w:pos="1985"/>
      </w:tabs>
      <w:spacing w:before="122" w:line="198" w:lineRule="exact"/>
      <w:ind w:left="2948" w:hanging="1814"/>
    </w:pPr>
    <w:rPr>
      <w:sz w:val="18"/>
    </w:rPr>
  </w:style>
  <w:style w:type="paragraph" w:customStyle="1" w:styleId="BoxPara">
    <w:name w:val="BoxPara"/>
    <w:aliases w:val="bp"/>
    <w:basedOn w:val="BoxText"/>
    <w:qFormat/>
    <w:rsid w:val="00283E59"/>
    <w:pPr>
      <w:tabs>
        <w:tab w:val="right" w:pos="2268"/>
      </w:tabs>
      <w:ind w:left="2552" w:hanging="1418"/>
    </w:pPr>
  </w:style>
  <w:style w:type="paragraph" w:customStyle="1" w:styleId="BoxStep">
    <w:name w:val="BoxStep"/>
    <w:aliases w:val="bs"/>
    <w:basedOn w:val="BoxText"/>
    <w:qFormat/>
    <w:rsid w:val="00283E59"/>
    <w:pPr>
      <w:ind w:left="1985" w:hanging="851"/>
    </w:pPr>
  </w:style>
  <w:style w:type="character" w:customStyle="1" w:styleId="CharAmPartNo">
    <w:name w:val="CharAmPartNo"/>
    <w:basedOn w:val="OPCCharBase"/>
    <w:uiPriority w:val="1"/>
    <w:qFormat/>
    <w:rsid w:val="00283E59"/>
  </w:style>
  <w:style w:type="character" w:customStyle="1" w:styleId="CharAmPartText">
    <w:name w:val="CharAmPartText"/>
    <w:basedOn w:val="OPCCharBase"/>
    <w:uiPriority w:val="1"/>
    <w:qFormat/>
    <w:rsid w:val="00283E59"/>
  </w:style>
  <w:style w:type="character" w:customStyle="1" w:styleId="CharAmSchNo">
    <w:name w:val="CharAmSchNo"/>
    <w:basedOn w:val="OPCCharBase"/>
    <w:uiPriority w:val="1"/>
    <w:qFormat/>
    <w:rsid w:val="00283E59"/>
  </w:style>
  <w:style w:type="character" w:customStyle="1" w:styleId="CharAmSchText">
    <w:name w:val="CharAmSchText"/>
    <w:basedOn w:val="OPCCharBase"/>
    <w:uiPriority w:val="1"/>
    <w:qFormat/>
    <w:rsid w:val="00283E59"/>
  </w:style>
  <w:style w:type="character" w:customStyle="1" w:styleId="CharBoldItalic">
    <w:name w:val="CharBoldItalic"/>
    <w:basedOn w:val="OPCCharBase"/>
    <w:uiPriority w:val="1"/>
    <w:qFormat/>
    <w:rsid w:val="00283E59"/>
    <w:rPr>
      <w:b/>
      <w:i/>
    </w:rPr>
  </w:style>
  <w:style w:type="character" w:customStyle="1" w:styleId="CharChapNo">
    <w:name w:val="CharChapNo"/>
    <w:basedOn w:val="OPCCharBase"/>
    <w:qFormat/>
    <w:rsid w:val="00283E59"/>
  </w:style>
  <w:style w:type="character" w:customStyle="1" w:styleId="CharChapText">
    <w:name w:val="CharChapText"/>
    <w:basedOn w:val="OPCCharBase"/>
    <w:qFormat/>
    <w:rsid w:val="00283E59"/>
  </w:style>
  <w:style w:type="character" w:customStyle="1" w:styleId="CharDivNo">
    <w:name w:val="CharDivNo"/>
    <w:basedOn w:val="OPCCharBase"/>
    <w:qFormat/>
    <w:rsid w:val="00283E59"/>
  </w:style>
  <w:style w:type="character" w:customStyle="1" w:styleId="CharDivText">
    <w:name w:val="CharDivText"/>
    <w:basedOn w:val="OPCCharBase"/>
    <w:qFormat/>
    <w:rsid w:val="00283E59"/>
  </w:style>
  <w:style w:type="character" w:customStyle="1" w:styleId="CharItalic">
    <w:name w:val="CharItalic"/>
    <w:basedOn w:val="OPCCharBase"/>
    <w:uiPriority w:val="1"/>
    <w:qFormat/>
    <w:rsid w:val="00283E59"/>
    <w:rPr>
      <w:i/>
    </w:rPr>
  </w:style>
  <w:style w:type="character" w:customStyle="1" w:styleId="CharPartNo">
    <w:name w:val="CharPartNo"/>
    <w:basedOn w:val="OPCCharBase"/>
    <w:qFormat/>
    <w:rsid w:val="00283E59"/>
  </w:style>
  <w:style w:type="character" w:customStyle="1" w:styleId="CharPartText">
    <w:name w:val="CharPartText"/>
    <w:basedOn w:val="OPCCharBase"/>
    <w:qFormat/>
    <w:rsid w:val="00283E59"/>
  </w:style>
  <w:style w:type="character" w:customStyle="1" w:styleId="CharSectno">
    <w:name w:val="CharSectno"/>
    <w:basedOn w:val="OPCCharBase"/>
    <w:qFormat/>
    <w:rsid w:val="00283E59"/>
  </w:style>
  <w:style w:type="character" w:customStyle="1" w:styleId="CharSubdNo">
    <w:name w:val="CharSubdNo"/>
    <w:basedOn w:val="OPCCharBase"/>
    <w:uiPriority w:val="1"/>
    <w:qFormat/>
    <w:rsid w:val="00283E59"/>
  </w:style>
  <w:style w:type="character" w:customStyle="1" w:styleId="CharSubdText">
    <w:name w:val="CharSubdText"/>
    <w:basedOn w:val="OPCCharBase"/>
    <w:uiPriority w:val="1"/>
    <w:qFormat/>
    <w:rsid w:val="00283E59"/>
  </w:style>
  <w:style w:type="paragraph" w:customStyle="1" w:styleId="CTA--">
    <w:name w:val="CTA --"/>
    <w:basedOn w:val="OPCParaBase"/>
    <w:next w:val="Normal"/>
    <w:rsid w:val="00283E59"/>
    <w:pPr>
      <w:spacing w:before="60" w:line="240" w:lineRule="atLeast"/>
      <w:ind w:left="142" w:hanging="142"/>
    </w:pPr>
    <w:rPr>
      <w:sz w:val="20"/>
    </w:rPr>
  </w:style>
  <w:style w:type="paragraph" w:customStyle="1" w:styleId="CTA-">
    <w:name w:val="CTA -"/>
    <w:basedOn w:val="OPCParaBase"/>
    <w:rsid w:val="00283E59"/>
    <w:pPr>
      <w:spacing w:before="60" w:line="240" w:lineRule="atLeast"/>
      <w:ind w:left="85" w:hanging="85"/>
    </w:pPr>
    <w:rPr>
      <w:sz w:val="20"/>
    </w:rPr>
  </w:style>
  <w:style w:type="paragraph" w:customStyle="1" w:styleId="CTA---">
    <w:name w:val="CTA ---"/>
    <w:basedOn w:val="OPCParaBase"/>
    <w:next w:val="Normal"/>
    <w:rsid w:val="00283E59"/>
    <w:pPr>
      <w:spacing w:before="60" w:line="240" w:lineRule="atLeast"/>
      <w:ind w:left="198" w:hanging="198"/>
    </w:pPr>
    <w:rPr>
      <w:sz w:val="20"/>
    </w:rPr>
  </w:style>
  <w:style w:type="paragraph" w:customStyle="1" w:styleId="CTA----">
    <w:name w:val="CTA ----"/>
    <w:basedOn w:val="OPCParaBase"/>
    <w:next w:val="Normal"/>
    <w:rsid w:val="00283E59"/>
    <w:pPr>
      <w:spacing w:before="60" w:line="240" w:lineRule="atLeast"/>
      <w:ind w:left="255" w:hanging="255"/>
    </w:pPr>
    <w:rPr>
      <w:sz w:val="20"/>
    </w:rPr>
  </w:style>
  <w:style w:type="paragraph" w:customStyle="1" w:styleId="CTA1a">
    <w:name w:val="CTA 1(a)"/>
    <w:basedOn w:val="OPCParaBase"/>
    <w:rsid w:val="00283E59"/>
    <w:pPr>
      <w:tabs>
        <w:tab w:val="right" w:pos="414"/>
      </w:tabs>
      <w:spacing w:before="40" w:line="240" w:lineRule="atLeast"/>
      <w:ind w:left="675" w:hanging="675"/>
    </w:pPr>
    <w:rPr>
      <w:sz w:val="20"/>
    </w:rPr>
  </w:style>
  <w:style w:type="paragraph" w:customStyle="1" w:styleId="CTA1ai">
    <w:name w:val="CTA 1(a)(i)"/>
    <w:basedOn w:val="OPCParaBase"/>
    <w:rsid w:val="00283E59"/>
    <w:pPr>
      <w:tabs>
        <w:tab w:val="right" w:pos="1004"/>
      </w:tabs>
      <w:spacing w:before="40" w:line="240" w:lineRule="atLeast"/>
      <w:ind w:left="1253" w:hanging="1253"/>
    </w:pPr>
    <w:rPr>
      <w:sz w:val="20"/>
    </w:rPr>
  </w:style>
  <w:style w:type="paragraph" w:customStyle="1" w:styleId="CTA2a">
    <w:name w:val="CTA 2(a)"/>
    <w:basedOn w:val="OPCParaBase"/>
    <w:rsid w:val="00283E59"/>
    <w:pPr>
      <w:tabs>
        <w:tab w:val="right" w:pos="482"/>
      </w:tabs>
      <w:spacing w:before="40" w:line="240" w:lineRule="atLeast"/>
      <w:ind w:left="748" w:hanging="748"/>
    </w:pPr>
    <w:rPr>
      <w:sz w:val="20"/>
    </w:rPr>
  </w:style>
  <w:style w:type="paragraph" w:customStyle="1" w:styleId="CTA2ai">
    <w:name w:val="CTA 2(a)(i)"/>
    <w:basedOn w:val="OPCParaBase"/>
    <w:rsid w:val="00283E59"/>
    <w:pPr>
      <w:tabs>
        <w:tab w:val="right" w:pos="1089"/>
      </w:tabs>
      <w:spacing w:before="40" w:line="240" w:lineRule="atLeast"/>
      <w:ind w:left="1327" w:hanging="1327"/>
    </w:pPr>
    <w:rPr>
      <w:sz w:val="20"/>
    </w:rPr>
  </w:style>
  <w:style w:type="paragraph" w:customStyle="1" w:styleId="CTA3a">
    <w:name w:val="CTA 3(a)"/>
    <w:basedOn w:val="OPCParaBase"/>
    <w:rsid w:val="00283E59"/>
    <w:pPr>
      <w:tabs>
        <w:tab w:val="right" w:pos="556"/>
      </w:tabs>
      <w:spacing w:before="40" w:line="240" w:lineRule="atLeast"/>
      <w:ind w:left="805" w:hanging="805"/>
    </w:pPr>
    <w:rPr>
      <w:sz w:val="20"/>
    </w:rPr>
  </w:style>
  <w:style w:type="paragraph" w:customStyle="1" w:styleId="CTA3ai">
    <w:name w:val="CTA 3(a)(i)"/>
    <w:basedOn w:val="OPCParaBase"/>
    <w:rsid w:val="00283E59"/>
    <w:pPr>
      <w:tabs>
        <w:tab w:val="right" w:pos="1140"/>
      </w:tabs>
      <w:spacing w:before="40" w:line="240" w:lineRule="atLeast"/>
      <w:ind w:left="1361" w:hanging="1361"/>
    </w:pPr>
    <w:rPr>
      <w:sz w:val="20"/>
    </w:rPr>
  </w:style>
  <w:style w:type="paragraph" w:customStyle="1" w:styleId="CTA4a">
    <w:name w:val="CTA 4(a)"/>
    <w:basedOn w:val="OPCParaBase"/>
    <w:rsid w:val="00283E59"/>
    <w:pPr>
      <w:tabs>
        <w:tab w:val="right" w:pos="624"/>
      </w:tabs>
      <w:spacing w:before="40" w:line="240" w:lineRule="atLeast"/>
      <w:ind w:left="873" w:hanging="873"/>
    </w:pPr>
    <w:rPr>
      <w:sz w:val="20"/>
    </w:rPr>
  </w:style>
  <w:style w:type="paragraph" w:customStyle="1" w:styleId="CTA4ai">
    <w:name w:val="CTA 4(a)(i)"/>
    <w:basedOn w:val="OPCParaBase"/>
    <w:rsid w:val="00283E59"/>
    <w:pPr>
      <w:tabs>
        <w:tab w:val="right" w:pos="1213"/>
      </w:tabs>
      <w:spacing w:before="40" w:line="240" w:lineRule="atLeast"/>
      <w:ind w:left="1452" w:hanging="1452"/>
    </w:pPr>
    <w:rPr>
      <w:sz w:val="20"/>
    </w:rPr>
  </w:style>
  <w:style w:type="paragraph" w:customStyle="1" w:styleId="CTACAPS">
    <w:name w:val="CTA CAPS"/>
    <w:basedOn w:val="OPCParaBase"/>
    <w:rsid w:val="00283E59"/>
    <w:pPr>
      <w:spacing w:before="60" w:line="240" w:lineRule="atLeast"/>
    </w:pPr>
    <w:rPr>
      <w:sz w:val="20"/>
    </w:rPr>
  </w:style>
  <w:style w:type="paragraph" w:customStyle="1" w:styleId="CTAright">
    <w:name w:val="CTA right"/>
    <w:basedOn w:val="OPCParaBase"/>
    <w:rsid w:val="00283E59"/>
    <w:pPr>
      <w:spacing w:before="60" w:line="240" w:lineRule="auto"/>
      <w:jc w:val="right"/>
    </w:pPr>
    <w:rPr>
      <w:sz w:val="20"/>
    </w:rPr>
  </w:style>
  <w:style w:type="paragraph" w:customStyle="1" w:styleId="subsection">
    <w:name w:val="subsection"/>
    <w:aliases w:val="ss"/>
    <w:basedOn w:val="OPCParaBase"/>
    <w:link w:val="subsectionChar"/>
    <w:rsid w:val="00283E59"/>
    <w:pPr>
      <w:tabs>
        <w:tab w:val="right" w:pos="1021"/>
      </w:tabs>
      <w:spacing w:before="180" w:line="240" w:lineRule="auto"/>
      <w:ind w:left="1134" w:hanging="1134"/>
    </w:pPr>
  </w:style>
  <w:style w:type="paragraph" w:customStyle="1" w:styleId="Definition">
    <w:name w:val="Definition"/>
    <w:aliases w:val="dd"/>
    <w:basedOn w:val="OPCParaBase"/>
    <w:rsid w:val="00283E59"/>
    <w:pPr>
      <w:spacing w:before="180" w:line="240" w:lineRule="auto"/>
      <w:ind w:left="1134"/>
    </w:pPr>
  </w:style>
  <w:style w:type="paragraph" w:customStyle="1" w:styleId="EndNotespara">
    <w:name w:val="EndNotes(para)"/>
    <w:aliases w:val="eta"/>
    <w:basedOn w:val="OPCParaBase"/>
    <w:next w:val="EndNotessubpara"/>
    <w:rsid w:val="00283E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3E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3E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3E59"/>
    <w:pPr>
      <w:tabs>
        <w:tab w:val="right" w:pos="1412"/>
      </w:tabs>
      <w:spacing w:before="60" w:line="240" w:lineRule="auto"/>
      <w:ind w:left="1525" w:hanging="1525"/>
    </w:pPr>
    <w:rPr>
      <w:sz w:val="20"/>
    </w:rPr>
  </w:style>
  <w:style w:type="paragraph" w:customStyle="1" w:styleId="Formula">
    <w:name w:val="Formula"/>
    <w:basedOn w:val="OPCParaBase"/>
    <w:rsid w:val="00283E59"/>
    <w:pPr>
      <w:spacing w:line="240" w:lineRule="auto"/>
      <w:ind w:left="1134"/>
    </w:pPr>
    <w:rPr>
      <w:sz w:val="20"/>
    </w:rPr>
  </w:style>
  <w:style w:type="paragraph" w:styleId="Header">
    <w:name w:val="header"/>
    <w:basedOn w:val="OPCParaBase"/>
    <w:link w:val="HeaderChar"/>
    <w:unhideWhenUsed/>
    <w:rsid w:val="00283E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3E59"/>
    <w:rPr>
      <w:rFonts w:eastAsia="Times New Roman" w:cs="Times New Roman"/>
      <w:sz w:val="16"/>
      <w:lang w:eastAsia="en-AU"/>
    </w:rPr>
  </w:style>
  <w:style w:type="paragraph" w:customStyle="1" w:styleId="House">
    <w:name w:val="House"/>
    <w:basedOn w:val="OPCParaBase"/>
    <w:rsid w:val="00283E59"/>
    <w:pPr>
      <w:spacing w:line="240" w:lineRule="auto"/>
    </w:pPr>
    <w:rPr>
      <w:sz w:val="28"/>
    </w:rPr>
  </w:style>
  <w:style w:type="paragraph" w:customStyle="1" w:styleId="Item">
    <w:name w:val="Item"/>
    <w:aliases w:val="i"/>
    <w:basedOn w:val="OPCParaBase"/>
    <w:next w:val="ItemHead"/>
    <w:rsid w:val="00283E59"/>
    <w:pPr>
      <w:keepLines/>
      <w:spacing w:before="80" w:line="240" w:lineRule="auto"/>
      <w:ind w:left="709"/>
    </w:pPr>
  </w:style>
  <w:style w:type="paragraph" w:customStyle="1" w:styleId="ItemHead">
    <w:name w:val="ItemHead"/>
    <w:aliases w:val="ih"/>
    <w:basedOn w:val="OPCParaBase"/>
    <w:next w:val="Item"/>
    <w:rsid w:val="00283E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3E59"/>
    <w:pPr>
      <w:spacing w:line="240" w:lineRule="auto"/>
    </w:pPr>
    <w:rPr>
      <w:b/>
      <w:sz w:val="32"/>
    </w:rPr>
  </w:style>
  <w:style w:type="paragraph" w:customStyle="1" w:styleId="notedraft">
    <w:name w:val="note(draft)"/>
    <w:aliases w:val="nd"/>
    <w:basedOn w:val="OPCParaBase"/>
    <w:rsid w:val="00283E59"/>
    <w:pPr>
      <w:spacing w:before="240" w:line="240" w:lineRule="auto"/>
      <w:ind w:left="284" w:hanging="284"/>
    </w:pPr>
    <w:rPr>
      <w:i/>
      <w:sz w:val="24"/>
    </w:rPr>
  </w:style>
  <w:style w:type="paragraph" w:customStyle="1" w:styleId="notemargin">
    <w:name w:val="note(margin)"/>
    <w:aliases w:val="nm"/>
    <w:basedOn w:val="OPCParaBase"/>
    <w:rsid w:val="00283E59"/>
    <w:pPr>
      <w:tabs>
        <w:tab w:val="left" w:pos="709"/>
      </w:tabs>
      <w:spacing w:before="122" w:line="198" w:lineRule="exact"/>
      <w:ind w:left="709" w:hanging="709"/>
    </w:pPr>
    <w:rPr>
      <w:sz w:val="18"/>
    </w:rPr>
  </w:style>
  <w:style w:type="paragraph" w:customStyle="1" w:styleId="noteToPara">
    <w:name w:val="noteToPara"/>
    <w:aliases w:val="ntp"/>
    <w:basedOn w:val="OPCParaBase"/>
    <w:rsid w:val="00283E59"/>
    <w:pPr>
      <w:spacing w:before="122" w:line="198" w:lineRule="exact"/>
      <w:ind w:left="2353" w:hanging="709"/>
    </w:pPr>
    <w:rPr>
      <w:sz w:val="18"/>
    </w:rPr>
  </w:style>
  <w:style w:type="paragraph" w:customStyle="1" w:styleId="noteParlAmend">
    <w:name w:val="note(ParlAmend)"/>
    <w:aliases w:val="npp"/>
    <w:basedOn w:val="OPCParaBase"/>
    <w:next w:val="ParlAmend"/>
    <w:rsid w:val="00283E59"/>
    <w:pPr>
      <w:spacing w:line="240" w:lineRule="auto"/>
      <w:jc w:val="right"/>
    </w:pPr>
    <w:rPr>
      <w:rFonts w:ascii="Arial" w:hAnsi="Arial"/>
      <w:b/>
      <w:i/>
    </w:rPr>
  </w:style>
  <w:style w:type="paragraph" w:customStyle="1" w:styleId="Page1">
    <w:name w:val="Page1"/>
    <w:basedOn w:val="OPCParaBase"/>
    <w:rsid w:val="00283E59"/>
    <w:pPr>
      <w:spacing w:before="5600" w:line="240" w:lineRule="auto"/>
    </w:pPr>
    <w:rPr>
      <w:b/>
      <w:sz w:val="32"/>
    </w:rPr>
  </w:style>
  <w:style w:type="paragraph" w:customStyle="1" w:styleId="PageBreak">
    <w:name w:val="PageBreak"/>
    <w:aliases w:val="pb"/>
    <w:basedOn w:val="OPCParaBase"/>
    <w:rsid w:val="00283E59"/>
    <w:pPr>
      <w:spacing w:line="240" w:lineRule="auto"/>
    </w:pPr>
    <w:rPr>
      <w:sz w:val="20"/>
    </w:rPr>
  </w:style>
  <w:style w:type="paragraph" w:customStyle="1" w:styleId="paragraphsub">
    <w:name w:val="paragraph(sub)"/>
    <w:aliases w:val="aa"/>
    <w:basedOn w:val="OPCParaBase"/>
    <w:rsid w:val="00283E59"/>
    <w:pPr>
      <w:tabs>
        <w:tab w:val="right" w:pos="1985"/>
      </w:tabs>
      <w:spacing w:before="40" w:line="240" w:lineRule="auto"/>
      <w:ind w:left="2098" w:hanging="2098"/>
    </w:pPr>
  </w:style>
  <w:style w:type="paragraph" w:customStyle="1" w:styleId="paragraphsub-sub">
    <w:name w:val="paragraph(sub-sub)"/>
    <w:aliases w:val="aaa"/>
    <w:basedOn w:val="OPCParaBase"/>
    <w:rsid w:val="00283E59"/>
    <w:pPr>
      <w:tabs>
        <w:tab w:val="right" w:pos="2722"/>
      </w:tabs>
      <w:spacing w:before="40" w:line="240" w:lineRule="auto"/>
      <w:ind w:left="2835" w:hanging="2835"/>
    </w:pPr>
  </w:style>
  <w:style w:type="paragraph" w:customStyle="1" w:styleId="paragraph">
    <w:name w:val="paragraph"/>
    <w:aliases w:val="a"/>
    <w:basedOn w:val="OPCParaBase"/>
    <w:rsid w:val="00283E59"/>
    <w:pPr>
      <w:tabs>
        <w:tab w:val="right" w:pos="1531"/>
      </w:tabs>
      <w:spacing w:before="40" w:line="240" w:lineRule="auto"/>
      <w:ind w:left="1644" w:hanging="1644"/>
    </w:pPr>
  </w:style>
  <w:style w:type="paragraph" w:customStyle="1" w:styleId="ParlAmend">
    <w:name w:val="ParlAmend"/>
    <w:aliases w:val="pp"/>
    <w:basedOn w:val="OPCParaBase"/>
    <w:rsid w:val="00283E59"/>
    <w:pPr>
      <w:spacing w:before="240" w:line="240" w:lineRule="atLeast"/>
      <w:ind w:hanging="567"/>
    </w:pPr>
    <w:rPr>
      <w:sz w:val="24"/>
    </w:rPr>
  </w:style>
  <w:style w:type="paragraph" w:customStyle="1" w:styleId="Penalty">
    <w:name w:val="Penalty"/>
    <w:basedOn w:val="OPCParaBase"/>
    <w:rsid w:val="00283E59"/>
    <w:pPr>
      <w:tabs>
        <w:tab w:val="left" w:pos="2977"/>
      </w:tabs>
      <w:spacing w:before="180" w:line="240" w:lineRule="auto"/>
      <w:ind w:left="1985" w:hanging="851"/>
    </w:pPr>
  </w:style>
  <w:style w:type="paragraph" w:customStyle="1" w:styleId="Portfolio">
    <w:name w:val="Portfolio"/>
    <w:basedOn w:val="OPCParaBase"/>
    <w:rsid w:val="00283E59"/>
    <w:pPr>
      <w:spacing w:line="240" w:lineRule="auto"/>
    </w:pPr>
    <w:rPr>
      <w:i/>
      <w:sz w:val="20"/>
    </w:rPr>
  </w:style>
  <w:style w:type="paragraph" w:customStyle="1" w:styleId="Preamble">
    <w:name w:val="Preamble"/>
    <w:basedOn w:val="OPCParaBase"/>
    <w:next w:val="Normal"/>
    <w:rsid w:val="00283E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3E59"/>
    <w:pPr>
      <w:spacing w:line="240" w:lineRule="auto"/>
    </w:pPr>
    <w:rPr>
      <w:i/>
      <w:sz w:val="20"/>
    </w:rPr>
  </w:style>
  <w:style w:type="paragraph" w:customStyle="1" w:styleId="Session">
    <w:name w:val="Session"/>
    <w:basedOn w:val="OPCParaBase"/>
    <w:rsid w:val="00283E59"/>
    <w:pPr>
      <w:spacing w:line="240" w:lineRule="auto"/>
    </w:pPr>
    <w:rPr>
      <w:sz w:val="28"/>
    </w:rPr>
  </w:style>
  <w:style w:type="paragraph" w:customStyle="1" w:styleId="Sponsor">
    <w:name w:val="Sponsor"/>
    <w:basedOn w:val="OPCParaBase"/>
    <w:rsid w:val="00283E59"/>
    <w:pPr>
      <w:spacing w:line="240" w:lineRule="auto"/>
    </w:pPr>
    <w:rPr>
      <w:i/>
    </w:rPr>
  </w:style>
  <w:style w:type="paragraph" w:customStyle="1" w:styleId="Subitem">
    <w:name w:val="Subitem"/>
    <w:aliases w:val="iss"/>
    <w:basedOn w:val="OPCParaBase"/>
    <w:rsid w:val="00283E59"/>
    <w:pPr>
      <w:spacing w:before="180" w:line="240" w:lineRule="auto"/>
      <w:ind w:left="709" w:hanging="709"/>
    </w:pPr>
  </w:style>
  <w:style w:type="paragraph" w:customStyle="1" w:styleId="SubitemHead">
    <w:name w:val="SubitemHead"/>
    <w:aliases w:val="issh"/>
    <w:basedOn w:val="OPCParaBase"/>
    <w:rsid w:val="00283E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3E59"/>
    <w:pPr>
      <w:spacing w:before="40" w:line="240" w:lineRule="auto"/>
      <w:ind w:left="1134"/>
    </w:pPr>
  </w:style>
  <w:style w:type="paragraph" w:customStyle="1" w:styleId="SubsectionHead">
    <w:name w:val="SubsectionHead"/>
    <w:aliases w:val="ssh"/>
    <w:basedOn w:val="OPCParaBase"/>
    <w:next w:val="subsection"/>
    <w:rsid w:val="00283E59"/>
    <w:pPr>
      <w:keepNext/>
      <w:keepLines/>
      <w:spacing w:before="240" w:line="240" w:lineRule="auto"/>
      <w:ind w:left="1134"/>
    </w:pPr>
    <w:rPr>
      <w:i/>
    </w:rPr>
  </w:style>
  <w:style w:type="paragraph" w:customStyle="1" w:styleId="Tablea">
    <w:name w:val="Table(a)"/>
    <w:aliases w:val="ta"/>
    <w:basedOn w:val="OPCParaBase"/>
    <w:rsid w:val="00283E59"/>
    <w:pPr>
      <w:spacing w:before="60" w:line="240" w:lineRule="auto"/>
      <w:ind w:left="284" w:hanging="284"/>
    </w:pPr>
    <w:rPr>
      <w:sz w:val="20"/>
    </w:rPr>
  </w:style>
  <w:style w:type="paragraph" w:customStyle="1" w:styleId="TableAA">
    <w:name w:val="Table(AA)"/>
    <w:aliases w:val="taaa"/>
    <w:basedOn w:val="OPCParaBase"/>
    <w:rsid w:val="00283E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3E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3E59"/>
    <w:pPr>
      <w:spacing w:before="60" w:line="240" w:lineRule="atLeast"/>
    </w:pPr>
    <w:rPr>
      <w:sz w:val="20"/>
    </w:rPr>
  </w:style>
  <w:style w:type="paragraph" w:customStyle="1" w:styleId="TLPBoxTextnote">
    <w:name w:val="TLPBoxText(note"/>
    <w:aliases w:val="right)"/>
    <w:basedOn w:val="OPCParaBase"/>
    <w:rsid w:val="00283E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3E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3E59"/>
    <w:pPr>
      <w:spacing w:before="122" w:line="198" w:lineRule="exact"/>
      <w:ind w:left="1985" w:hanging="851"/>
      <w:jc w:val="right"/>
    </w:pPr>
    <w:rPr>
      <w:sz w:val="18"/>
    </w:rPr>
  </w:style>
  <w:style w:type="paragraph" w:customStyle="1" w:styleId="TLPTableBullet">
    <w:name w:val="TLPTableBullet"/>
    <w:aliases w:val="ttb"/>
    <w:basedOn w:val="OPCParaBase"/>
    <w:rsid w:val="00283E59"/>
    <w:pPr>
      <w:spacing w:line="240" w:lineRule="exact"/>
      <w:ind w:left="284" w:hanging="284"/>
    </w:pPr>
    <w:rPr>
      <w:sz w:val="20"/>
    </w:rPr>
  </w:style>
  <w:style w:type="paragraph" w:styleId="TOC1">
    <w:name w:val="toc 1"/>
    <w:basedOn w:val="OPCParaBase"/>
    <w:next w:val="Normal"/>
    <w:uiPriority w:val="39"/>
    <w:unhideWhenUsed/>
    <w:rsid w:val="00283E5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3E5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83E5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83E5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83E5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83E5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3E5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83E5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83E5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3E59"/>
    <w:pPr>
      <w:keepLines/>
      <w:spacing w:before="240" w:after="120" w:line="240" w:lineRule="auto"/>
      <w:ind w:left="794"/>
    </w:pPr>
    <w:rPr>
      <w:b/>
      <w:kern w:val="28"/>
      <w:sz w:val="20"/>
    </w:rPr>
  </w:style>
  <w:style w:type="paragraph" w:customStyle="1" w:styleId="TofSectsHeading">
    <w:name w:val="TofSects(Heading)"/>
    <w:basedOn w:val="OPCParaBase"/>
    <w:rsid w:val="00283E59"/>
    <w:pPr>
      <w:spacing w:before="240" w:after="120" w:line="240" w:lineRule="auto"/>
    </w:pPr>
    <w:rPr>
      <w:b/>
      <w:sz w:val="24"/>
    </w:rPr>
  </w:style>
  <w:style w:type="paragraph" w:customStyle="1" w:styleId="TofSectsSection">
    <w:name w:val="TofSects(Section)"/>
    <w:basedOn w:val="OPCParaBase"/>
    <w:rsid w:val="00283E59"/>
    <w:pPr>
      <w:keepLines/>
      <w:spacing w:before="40" w:line="240" w:lineRule="auto"/>
      <w:ind w:left="1588" w:hanging="794"/>
    </w:pPr>
    <w:rPr>
      <w:kern w:val="28"/>
      <w:sz w:val="18"/>
    </w:rPr>
  </w:style>
  <w:style w:type="paragraph" w:customStyle="1" w:styleId="TofSectsSubdiv">
    <w:name w:val="TofSects(Subdiv)"/>
    <w:basedOn w:val="OPCParaBase"/>
    <w:rsid w:val="00283E59"/>
    <w:pPr>
      <w:keepLines/>
      <w:spacing w:before="80" w:line="240" w:lineRule="auto"/>
      <w:ind w:left="1588" w:hanging="794"/>
    </w:pPr>
    <w:rPr>
      <w:kern w:val="28"/>
    </w:rPr>
  </w:style>
  <w:style w:type="paragraph" w:customStyle="1" w:styleId="WRStyle">
    <w:name w:val="WR Style"/>
    <w:aliases w:val="WR"/>
    <w:basedOn w:val="OPCParaBase"/>
    <w:rsid w:val="00283E59"/>
    <w:pPr>
      <w:spacing w:before="240" w:line="240" w:lineRule="auto"/>
      <w:ind w:left="284" w:hanging="284"/>
    </w:pPr>
    <w:rPr>
      <w:b/>
      <w:i/>
      <w:kern w:val="28"/>
      <w:sz w:val="24"/>
    </w:rPr>
  </w:style>
  <w:style w:type="paragraph" w:customStyle="1" w:styleId="notepara">
    <w:name w:val="note(para)"/>
    <w:aliases w:val="na"/>
    <w:basedOn w:val="OPCParaBase"/>
    <w:rsid w:val="00283E59"/>
    <w:pPr>
      <w:spacing w:before="40" w:line="198" w:lineRule="exact"/>
      <w:ind w:left="2354" w:hanging="369"/>
    </w:pPr>
    <w:rPr>
      <w:sz w:val="18"/>
    </w:rPr>
  </w:style>
  <w:style w:type="paragraph" w:styleId="Footer">
    <w:name w:val="footer"/>
    <w:link w:val="FooterChar"/>
    <w:rsid w:val="00283E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3E59"/>
    <w:rPr>
      <w:rFonts w:eastAsia="Times New Roman" w:cs="Times New Roman"/>
      <w:sz w:val="22"/>
      <w:szCs w:val="24"/>
      <w:lang w:eastAsia="en-AU"/>
    </w:rPr>
  </w:style>
  <w:style w:type="character" w:styleId="LineNumber">
    <w:name w:val="line number"/>
    <w:basedOn w:val="OPCCharBase"/>
    <w:uiPriority w:val="99"/>
    <w:semiHidden/>
    <w:unhideWhenUsed/>
    <w:rsid w:val="00283E59"/>
    <w:rPr>
      <w:sz w:val="16"/>
    </w:rPr>
  </w:style>
  <w:style w:type="table" w:customStyle="1" w:styleId="CFlag">
    <w:name w:val="CFlag"/>
    <w:basedOn w:val="TableNormal"/>
    <w:uiPriority w:val="99"/>
    <w:rsid w:val="00283E59"/>
    <w:rPr>
      <w:rFonts w:eastAsia="Times New Roman" w:cs="Times New Roman"/>
      <w:lang w:eastAsia="en-AU"/>
    </w:rPr>
    <w:tblPr/>
  </w:style>
  <w:style w:type="paragraph" w:styleId="BalloonText">
    <w:name w:val="Balloon Text"/>
    <w:basedOn w:val="Normal"/>
    <w:link w:val="BalloonTextChar"/>
    <w:uiPriority w:val="99"/>
    <w:semiHidden/>
    <w:unhideWhenUsed/>
    <w:rsid w:val="00283E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59"/>
    <w:rPr>
      <w:rFonts w:ascii="Tahoma" w:hAnsi="Tahoma" w:cs="Tahoma"/>
      <w:sz w:val="16"/>
      <w:szCs w:val="16"/>
    </w:rPr>
  </w:style>
  <w:style w:type="table" w:styleId="TableGrid">
    <w:name w:val="Table Grid"/>
    <w:basedOn w:val="TableNormal"/>
    <w:uiPriority w:val="59"/>
    <w:rsid w:val="00283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83E59"/>
    <w:rPr>
      <w:b/>
      <w:sz w:val="28"/>
      <w:szCs w:val="32"/>
    </w:rPr>
  </w:style>
  <w:style w:type="paragraph" w:customStyle="1" w:styleId="LegislationMadeUnder">
    <w:name w:val="LegislationMadeUnder"/>
    <w:basedOn w:val="OPCParaBase"/>
    <w:next w:val="Normal"/>
    <w:rsid w:val="00283E59"/>
    <w:rPr>
      <w:i/>
      <w:sz w:val="32"/>
      <w:szCs w:val="32"/>
    </w:rPr>
  </w:style>
  <w:style w:type="paragraph" w:customStyle="1" w:styleId="SignCoverPageEnd">
    <w:name w:val="SignCoverPageEnd"/>
    <w:basedOn w:val="OPCParaBase"/>
    <w:next w:val="Normal"/>
    <w:rsid w:val="00283E5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83E59"/>
    <w:pPr>
      <w:pBdr>
        <w:top w:val="single" w:sz="4" w:space="1" w:color="auto"/>
      </w:pBdr>
      <w:spacing w:before="360"/>
      <w:ind w:right="397"/>
      <w:jc w:val="both"/>
    </w:pPr>
  </w:style>
  <w:style w:type="paragraph" w:customStyle="1" w:styleId="NotesHeading1">
    <w:name w:val="NotesHeading 1"/>
    <w:basedOn w:val="OPCParaBase"/>
    <w:next w:val="Normal"/>
    <w:rsid w:val="00283E59"/>
    <w:pPr>
      <w:outlineLvl w:val="0"/>
    </w:pPr>
    <w:rPr>
      <w:b/>
      <w:sz w:val="28"/>
      <w:szCs w:val="28"/>
    </w:rPr>
  </w:style>
  <w:style w:type="paragraph" w:customStyle="1" w:styleId="NotesHeading2">
    <w:name w:val="NotesHeading 2"/>
    <w:basedOn w:val="OPCParaBase"/>
    <w:next w:val="Normal"/>
    <w:rsid w:val="00283E59"/>
    <w:rPr>
      <w:b/>
      <w:sz w:val="28"/>
      <w:szCs w:val="28"/>
    </w:rPr>
  </w:style>
  <w:style w:type="paragraph" w:customStyle="1" w:styleId="CompiledActNo">
    <w:name w:val="CompiledActNo"/>
    <w:basedOn w:val="OPCParaBase"/>
    <w:next w:val="Normal"/>
    <w:rsid w:val="00283E59"/>
    <w:rPr>
      <w:b/>
      <w:sz w:val="24"/>
      <w:szCs w:val="24"/>
    </w:rPr>
  </w:style>
  <w:style w:type="paragraph" w:customStyle="1" w:styleId="ENotesText">
    <w:name w:val="ENotesText"/>
    <w:aliases w:val="Ent"/>
    <w:basedOn w:val="OPCParaBase"/>
    <w:next w:val="Normal"/>
    <w:rsid w:val="00283E59"/>
    <w:pPr>
      <w:spacing w:before="120"/>
    </w:pPr>
  </w:style>
  <w:style w:type="paragraph" w:customStyle="1" w:styleId="CompiledMadeUnder">
    <w:name w:val="CompiledMadeUnder"/>
    <w:basedOn w:val="OPCParaBase"/>
    <w:next w:val="Normal"/>
    <w:rsid w:val="00283E59"/>
    <w:rPr>
      <w:i/>
      <w:sz w:val="24"/>
      <w:szCs w:val="24"/>
    </w:rPr>
  </w:style>
  <w:style w:type="paragraph" w:customStyle="1" w:styleId="Paragraphsub-sub-sub">
    <w:name w:val="Paragraph(sub-sub-sub)"/>
    <w:aliases w:val="aaaa"/>
    <w:basedOn w:val="OPCParaBase"/>
    <w:rsid w:val="00283E59"/>
    <w:pPr>
      <w:tabs>
        <w:tab w:val="right" w:pos="3402"/>
      </w:tabs>
      <w:spacing w:before="40" w:line="240" w:lineRule="auto"/>
      <w:ind w:left="3402" w:hanging="3402"/>
    </w:pPr>
  </w:style>
  <w:style w:type="paragraph" w:customStyle="1" w:styleId="TableTextEndNotes">
    <w:name w:val="TableTextEndNotes"/>
    <w:aliases w:val="Tten"/>
    <w:basedOn w:val="Normal"/>
    <w:rsid w:val="00283E59"/>
    <w:pPr>
      <w:spacing w:before="60" w:line="240" w:lineRule="auto"/>
    </w:pPr>
    <w:rPr>
      <w:rFonts w:cs="Arial"/>
      <w:sz w:val="20"/>
      <w:szCs w:val="22"/>
    </w:rPr>
  </w:style>
  <w:style w:type="paragraph" w:customStyle="1" w:styleId="NoteToSubpara">
    <w:name w:val="NoteToSubpara"/>
    <w:aliases w:val="nts"/>
    <w:basedOn w:val="OPCParaBase"/>
    <w:rsid w:val="00283E59"/>
    <w:pPr>
      <w:spacing w:before="40" w:line="198" w:lineRule="exact"/>
      <w:ind w:left="2835" w:hanging="709"/>
    </w:pPr>
    <w:rPr>
      <w:sz w:val="18"/>
    </w:rPr>
  </w:style>
  <w:style w:type="paragraph" w:customStyle="1" w:styleId="ENoteTableHeading">
    <w:name w:val="ENoteTableHeading"/>
    <w:aliases w:val="enth"/>
    <w:basedOn w:val="OPCParaBase"/>
    <w:rsid w:val="00283E59"/>
    <w:pPr>
      <w:keepNext/>
      <w:spacing w:before="60" w:line="240" w:lineRule="atLeast"/>
    </w:pPr>
    <w:rPr>
      <w:rFonts w:ascii="Arial" w:hAnsi="Arial"/>
      <w:b/>
      <w:sz w:val="16"/>
    </w:rPr>
  </w:style>
  <w:style w:type="paragraph" w:customStyle="1" w:styleId="ENoteTTi">
    <w:name w:val="ENoteTTi"/>
    <w:aliases w:val="entti"/>
    <w:basedOn w:val="OPCParaBase"/>
    <w:rsid w:val="00283E59"/>
    <w:pPr>
      <w:keepNext/>
      <w:spacing w:before="60" w:line="240" w:lineRule="atLeast"/>
      <w:ind w:left="170"/>
    </w:pPr>
    <w:rPr>
      <w:sz w:val="16"/>
    </w:rPr>
  </w:style>
  <w:style w:type="paragraph" w:customStyle="1" w:styleId="ENotesHeading1">
    <w:name w:val="ENotesHeading 1"/>
    <w:aliases w:val="Enh1"/>
    <w:basedOn w:val="OPCParaBase"/>
    <w:next w:val="Normal"/>
    <w:rsid w:val="00283E59"/>
    <w:pPr>
      <w:spacing w:before="120"/>
      <w:outlineLvl w:val="1"/>
    </w:pPr>
    <w:rPr>
      <w:b/>
      <w:sz w:val="28"/>
      <w:szCs w:val="28"/>
    </w:rPr>
  </w:style>
  <w:style w:type="paragraph" w:customStyle="1" w:styleId="ENotesHeading2">
    <w:name w:val="ENotesHeading 2"/>
    <w:aliases w:val="Enh2"/>
    <w:basedOn w:val="OPCParaBase"/>
    <w:next w:val="Normal"/>
    <w:rsid w:val="00283E59"/>
    <w:pPr>
      <w:spacing w:before="120" w:after="120"/>
      <w:outlineLvl w:val="2"/>
    </w:pPr>
    <w:rPr>
      <w:b/>
      <w:sz w:val="24"/>
      <w:szCs w:val="28"/>
    </w:rPr>
  </w:style>
  <w:style w:type="paragraph" w:customStyle="1" w:styleId="ENoteTTIndentHeading">
    <w:name w:val="ENoteTTIndentHeading"/>
    <w:aliases w:val="enTTHi"/>
    <w:basedOn w:val="OPCParaBase"/>
    <w:rsid w:val="00283E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3E59"/>
    <w:pPr>
      <w:spacing w:before="60" w:line="240" w:lineRule="atLeast"/>
    </w:pPr>
    <w:rPr>
      <w:sz w:val="16"/>
    </w:rPr>
  </w:style>
  <w:style w:type="paragraph" w:customStyle="1" w:styleId="MadeunderText">
    <w:name w:val="MadeunderText"/>
    <w:basedOn w:val="OPCParaBase"/>
    <w:next w:val="CompiledMadeUnder"/>
    <w:rsid w:val="00283E59"/>
    <w:pPr>
      <w:spacing w:before="240"/>
    </w:pPr>
    <w:rPr>
      <w:sz w:val="24"/>
      <w:szCs w:val="24"/>
    </w:rPr>
  </w:style>
  <w:style w:type="paragraph" w:customStyle="1" w:styleId="ENotesHeading3">
    <w:name w:val="ENotesHeading 3"/>
    <w:aliases w:val="Enh3"/>
    <w:basedOn w:val="OPCParaBase"/>
    <w:next w:val="Normal"/>
    <w:rsid w:val="00283E59"/>
    <w:pPr>
      <w:keepNext/>
      <w:spacing w:before="120" w:line="240" w:lineRule="auto"/>
      <w:outlineLvl w:val="4"/>
    </w:pPr>
    <w:rPr>
      <w:b/>
      <w:szCs w:val="24"/>
    </w:rPr>
  </w:style>
  <w:style w:type="character" w:customStyle="1" w:styleId="CharSubPartTextCASA">
    <w:name w:val="CharSubPartText(CASA)"/>
    <w:basedOn w:val="OPCCharBase"/>
    <w:uiPriority w:val="1"/>
    <w:rsid w:val="00283E59"/>
  </w:style>
  <w:style w:type="character" w:customStyle="1" w:styleId="CharSubPartNoCASA">
    <w:name w:val="CharSubPartNo(CASA)"/>
    <w:basedOn w:val="OPCCharBase"/>
    <w:uiPriority w:val="1"/>
    <w:rsid w:val="00283E59"/>
  </w:style>
  <w:style w:type="paragraph" w:customStyle="1" w:styleId="ENoteTTIndentHeadingSub">
    <w:name w:val="ENoteTTIndentHeadingSub"/>
    <w:aliases w:val="enTTHis"/>
    <w:basedOn w:val="OPCParaBase"/>
    <w:rsid w:val="00283E59"/>
    <w:pPr>
      <w:keepNext/>
      <w:spacing w:before="60" w:line="240" w:lineRule="atLeast"/>
      <w:ind w:left="340"/>
    </w:pPr>
    <w:rPr>
      <w:b/>
      <w:sz w:val="16"/>
    </w:rPr>
  </w:style>
  <w:style w:type="paragraph" w:customStyle="1" w:styleId="ENoteTTiSub">
    <w:name w:val="ENoteTTiSub"/>
    <w:aliases w:val="enttis"/>
    <w:basedOn w:val="OPCParaBase"/>
    <w:rsid w:val="00283E59"/>
    <w:pPr>
      <w:keepNext/>
      <w:spacing w:before="60" w:line="240" w:lineRule="atLeast"/>
      <w:ind w:left="340"/>
    </w:pPr>
    <w:rPr>
      <w:sz w:val="16"/>
    </w:rPr>
  </w:style>
  <w:style w:type="paragraph" w:customStyle="1" w:styleId="SubDivisionMigration">
    <w:name w:val="SubDivisionMigration"/>
    <w:aliases w:val="sdm"/>
    <w:basedOn w:val="OPCParaBase"/>
    <w:rsid w:val="00283E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3E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83E5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83E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3E59"/>
    <w:rPr>
      <w:sz w:val="22"/>
    </w:rPr>
  </w:style>
  <w:style w:type="paragraph" w:customStyle="1" w:styleId="SOTextNote">
    <w:name w:val="SO TextNote"/>
    <w:aliases w:val="sont"/>
    <w:basedOn w:val="SOText"/>
    <w:qFormat/>
    <w:rsid w:val="00283E59"/>
    <w:pPr>
      <w:spacing w:before="122" w:line="198" w:lineRule="exact"/>
      <w:ind w:left="1843" w:hanging="709"/>
    </w:pPr>
    <w:rPr>
      <w:sz w:val="18"/>
    </w:rPr>
  </w:style>
  <w:style w:type="paragraph" w:customStyle="1" w:styleId="SOPara">
    <w:name w:val="SO Para"/>
    <w:aliases w:val="soa"/>
    <w:basedOn w:val="SOText"/>
    <w:link w:val="SOParaChar"/>
    <w:qFormat/>
    <w:rsid w:val="00283E59"/>
    <w:pPr>
      <w:tabs>
        <w:tab w:val="right" w:pos="1786"/>
      </w:tabs>
      <w:spacing w:before="40"/>
      <w:ind w:left="2070" w:hanging="936"/>
    </w:pPr>
  </w:style>
  <w:style w:type="character" w:customStyle="1" w:styleId="SOParaChar">
    <w:name w:val="SO Para Char"/>
    <w:aliases w:val="soa Char"/>
    <w:basedOn w:val="DefaultParagraphFont"/>
    <w:link w:val="SOPara"/>
    <w:rsid w:val="00283E59"/>
    <w:rPr>
      <w:sz w:val="22"/>
    </w:rPr>
  </w:style>
  <w:style w:type="paragraph" w:customStyle="1" w:styleId="FileName">
    <w:name w:val="FileName"/>
    <w:basedOn w:val="Normal"/>
    <w:rsid w:val="00283E59"/>
  </w:style>
  <w:style w:type="paragraph" w:customStyle="1" w:styleId="TableHeading">
    <w:name w:val="TableHeading"/>
    <w:aliases w:val="th"/>
    <w:basedOn w:val="OPCParaBase"/>
    <w:next w:val="Tabletext"/>
    <w:rsid w:val="00283E59"/>
    <w:pPr>
      <w:keepNext/>
      <w:spacing w:before="60" w:line="240" w:lineRule="atLeast"/>
    </w:pPr>
    <w:rPr>
      <w:b/>
      <w:sz w:val="20"/>
    </w:rPr>
  </w:style>
  <w:style w:type="paragraph" w:customStyle="1" w:styleId="SOHeadBold">
    <w:name w:val="SO HeadBold"/>
    <w:aliases w:val="sohb"/>
    <w:basedOn w:val="SOText"/>
    <w:next w:val="SOText"/>
    <w:link w:val="SOHeadBoldChar"/>
    <w:qFormat/>
    <w:rsid w:val="00283E59"/>
    <w:rPr>
      <w:b/>
    </w:rPr>
  </w:style>
  <w:style w:type="character" w:customStyle="1" w:styleId="SOHeadBoldChar">
    <w:name w:val="SO HeadBold Char"/>
    <w:aliases w:val="sohb Char"/>
    <w:basedOn w:val="DefaultParagraphFont"/>
    <w:link w:val="SOHeadBold"/>
    <w:rsid w:val="00283E59"/>
    <w:rPr>
      <w:b/>
      <w:sz w:val="22"/>
    </w:rPr>
  </w:style>
  <w:style w:type="paragraph" w:customStyle="1" w:styleId="SOHeadItalic">
    <w:name w:val="SO HeadItalic"/>
    <w:aliases w:val="sohi"/>
    <w:basedOn w:val="SOText"/>
    <w:next w:val="SOText"/>
    <w:link w:val="SOHeadItalicChar"/>
    <w:qFormat/>
    <w:rsid w:val="00283E59"/>
    <w:rPr>
      <w:i/>
    </w:rPr>
  </w:style>
  <w:style w:type="character" w:customStyle="1" w:styleId="SOHeadItalicChar">
    <w:name w:val="SO HeadItalic Char"/>
    <w:aliases w:val="sohi Char"/>
    <w:basedOn w:val="DefaultParagraphFont"/>
    <w:link w:val="SOHeadItalic"/>
    <w:rsid w:val="00283E59"/>
    <w:rPr>
      <w:i/>
      <w:sz w:val="22"/>
    </w:rPr>
  </w:style>
  <w:style w:type="paragraph" w:customStyle="1" w:styleId="SOBullet">
    <w:name w:val="SO Bullet"/>
    <w:aliases w:val="sotb"/>
    <w:basedOn w:val="SOText"/>
    <w:link w:val="SOBulletChar"/>
    <w:qFormat/>
    <w:rsid w:val="00283E59"/>
    <w:pPr>
      <w:ind w:left="1559" w:hanging="425"/>
    </w:pPr>
  </w:style>
  <w:style w:type="character" w:customStyle="1" w:styleId="SOBulletChar">
    <w:name w:val="SO Bullet Char"/>
    <w:aliases w:val="sotb Char"/>
    <w:basedOn w:val="DefaultParagraphFont"/>
    <w:link w:val="SOBullet"/>
    <w:rsid w:val="00283E59"/>
    <w:rPr>
      <w:sz w:val="22"/>
    </w:rPr>
  </w:style>
  <w:style w:type="paragraph" w:customStyle="1" w:styleId="SOBulletNote">
    <w:name w:val="SO BulletNote"/>
    <w:aliases w:val="sonb"/>
    <w:basedOn w:val="SOTextNote"/>
    <w:link w:val="SOBulletNoteChar"/>
    <w:qFormat/>
    <w:rsid w:val="00283E59"/>
    <w:pPr>
      <w:tabs>
        <w:tab w:val="left" w:pos="1560"/>
      </w:tabs>
      <w:ind w:left="2268" w:hanging="1134"/>
    </w:pPr>
  </w:style>
  <w:style w:type="character" w:customStyle="1" w:styleId="SOBulletNoteChar">
    <w:name w:val="SO BulletNote Char"/>
    <w:aliases w:val="sonb Char"/>
    <w:basedOn w:val="DefaultParagraphFont"/>
    <w:link w:val="SOBulletNote"/>
    <w:rsid w:val="00283E59"/>
    <w:rPr>
      <w:sz w:val="18"/>
    </w:rPr>
  </w:style>
  <w:style w:type="paragraph" w:customStyle="1" w:styleId="SOText2">
    <w:name w:val="SO Text2"/>
    <w:aliases w:val="sot2"/>
    <w:basedOn w:val="Normal"/>
    <w:next w:val="SOText"/>
    <w:link w:val="SOText2Char"/>
    <w:rsid w:val="00283E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3E59"/>
    <w:rPr>
      <w:sz w:val="22"/>
    </w:rPr>
  </w:style>
  <w:style w:type="paragraph" w:customStyle="1" w:styleId="SubPartCASA">
    <w:name w:val="SubPart(CASA)"/>
    <w:aliases w:val="csp"/>
    <w:basedOn w:val="OPCParaBase"/>
    <w:next w:val="ActHead3"/>
    <w:rsid w:val="00283E5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A109D"/>
    <w:rPr>
      <w:rFonts w:eastAsia="Times New Roman" w:cs="Times New Roman"/>
      <w:sz w:val="22"/>
      <w:lang w:eastAsia="en-AU"/>
    </w:rPr>
  </w:style>
  <w:style w:type="character" w:customStyle="1" w:styleId="notetextChar">
    <w:name w:val="note(text) Char"/>
    <w:aliases w:val="n Char"/>
    <w:basedOn w:val="DefaultParagraphFont"/>
    <w:link w:val="notetext"/>
    <w:rsid w:val="002A109D"/>
    <w:rPr>
      <w:rFonts w:eastAsia="Times New Roman" w:cs="Times New Roman"/>
      <w:sz w:val="18"/>
      <w:lang w:eastAsia="en-AU"/>
    </w:rPr>
  </w:style>
  <w:style w:type="character" w:customStyle="1" w:styleId="Heading1Char">
    <w:name w:val="Heading 1 Char"/>
    <w:basedOn w:val="DefaultParagraphFont"/>
    <w:link w:val="Heading1"/>
    <w:uiPriority w:val="9"/>
    <w:rsid w:val="002A10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10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10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10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10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10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10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10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109D"/>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1"/>
    <w:qFormat/>
    <w:rsid w:val="007E7543"/>
    <w:pPr>
      <w:widowControl w:val="0"/>
      <w:spacing w:before="40" w:line="240" w:lineRule="auto"/>
      <w:ind w:left="1762" w:hanging="358"/>
    </w:pPr>
    <w:rPr>
      <w:rFonts w:eastAsia="Times New Roman" w:cs="Times New Roman"/>
      <w:szCs w:val="22"/>
      <w:lang w:val="en-US"/>
    </w:rPr>
  </w:style>
  <w:style w:type="character" w:customStyle="1" w:styleId="BodyTextChar">
    <w:name w:val="Body Text Char"/>
    <w:basedOn w:val="DefaultParagraphFont"/>
    <w:link w:val="BodyText"/>
    <w:uiPriority w:val="1"/>
    <w:rsid w:val="007E7543"/>
    <w:rPr>
      <w:rFonts w:eastAsia="Times New Roman" w:cs="Times New Roman"/>
      <w:sz w:val="22"/>
      <w:szCs w:val="22"/>
      <w:lang w:val="en-US"/>
    </w:rPr>
  </w:style>
  <w:style w:type="paragraph" w:styleId="ListParagraph">
    <w:name w:val="List Paragraph"/>
    <w:basedOn w:val="Normal"/>
    <w:uiPriority w:val="34"/>
    <w:qFormat/>
    <w:rsid w:val="002F4CD0"/>
    <w:pPr>
      <w:spacing w:line="240" w:lineRule="auto"/>
      <w:ind w:left="720"/>
    </w:pPr>
    <w:rPr>
      <w:rFonts w:ascii="Calibri" w:hAnsi="Calibri" w:cs="Times New Roman"/>
      <w:szCs w:val="22"/>
    </w:rPr>
  </w:style>
  <w:style w:type="character" w:styleId="Hyperlink">
    <w:name w:val="Hyperlink"/>
    <w:basedOn w:val="DefaultParagraphFont"/>
    <w:uiPriority w:val="99"/>
    <w:semiHidden/>
    <w:unhideWhenUsed/>
    <w:rsid w:val="00040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45904">
      <w:bodyDiv w:val="1"/>
      <w:marLeft w:val="0"/>
      <w:marRight w:val="0"/>
      <w:marTop w:val="0"/>
      <w:marBottom w:val="0"/>
      <w:divBdr>
        <w:top w:val="none" w:sz="0" w:space="0" w:color="auto"/>
        <w:left w:val="none" w:sz="0" w:space="0" w:color="auto"/>
        <w:bottom w:val="none" w:sz="0" w:space="0" w:color="auto"/>
        <w:right w:val="none" w:sz="0" w:space="0" w:color="auto"/>
      </w:divBdr>
    </w:div>
    <w:div w:id="18622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9CBF-208D-4D76-BC1A-435983F3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77</Pages>
  <Words>20990</Words>
  <Characters>119643</Characters>
  <Application>Microsoft Office Word</Application>
  <DocSecurity>0</DocSecurity>
  <PresentationFormat/>
  <Lines>997</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140353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2016-12-08T23:28:00Z</cp:lastPrinted>
  <dcterms:created xsi:type="dcterms:W3CDTF">2016-12-22T02:48:00Z</dcterms:created>
  <dcterms:modified xsi:type="dcterms:W3CDTF">2016-12-22T02:49:00Z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VET Student Loans Rules 2016</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2016</vt:lpwstr>
  </property>
  <property fmtid="{D5CDD505-2E9C-101B-9397-08002B2CF9AE}" pid="10" name="Authority">
    <vt:lpwstr/>
  </property>
  <property fmtid="{D5CDD505-2E9C-101B-9397-08002B2CF9AE}" pid="11" name="ID">
    <vt:lpwstr>OPC62308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VET Student Loans Rules 2016</vt:lpwstr>
  </property>
  <property fmtid="{D5CDD505-2E9C-101B-9397-08002B2CF9AE}" pid="18" name="Number">
    <vt:lpwstr>A</vt:lpwstr>
  </property>
  <property fmtid="{D5CDD505-2E9C-101B-9397-08002B2CF9AE}" pid="19" name="CounterSign">
    <vt:lpwstr/>
  </property>
</Properties>
</file>