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902C23" w:rsidRDefault="00193461" w:rsidP="00C63713">
      <w:pPr>
        <w:rPr>
          <w:sz w:val="28"/>
        </w:rPr>
      </w:pPr>
      <w:r w:rsidRPr="00902C23">
        <w:rPr>
          <w:noProof/>
          <w:lang w:eastAsia="en-AU"/>
        </w:rPr>
        <w:drawing>
          <wp:inline distT="0" distB="0" distL="0" distR="0" wp14:anchorId="4A755D3A" wp14:editId="138653D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902C23" w:rsidRDefault="0048364F" w:rsidP="0048364F">
      <w:pPr>
        <w:rPr>
          <w:sz w:val="19"/>
        </w:rPr>
      </w:pPr>
    </w:p>
    <w:p w:rsidR="0048364F" w:rsidRPr="00902C23" w:rsidRDefault="00B33BA1" w:rsidP="0048364F">
      <w:pPr>
        <w:pStyle w:val="ShortT"/>
      </w:pPr>
      <w:r w:rsidRPr="00902C23">
        <w:t>Charte</w:t>
      </w:r>
      <w:r w:rsidR="007B2C81" w:rsidRPr="00902C23">
        <w:t>r</w:t>
      </w:r>
      <w:r w:rsidRPr="00902C23">
        <w:t xml:space="preserve"> of the United Nations (Sanctions</w:t>
      </w:r>
      <w:r w:rsidR="00C72FC8" w:rsidRPr="00902C23">
        <w:t>—</w:t>
      </w:r>
      <w:r w:rsidRPr="00902C23">
        <w:t>Democratic People’s Republic of Korea) Amendment Regulation</w:t>
      </w:r>
      <w:r w:rsidR="00902C23" w:rsidRPr="00902C23">
        <w:t> </w:t>
      </w:r>
      <w:r w:rsidRPr="00902C23">
        <w:t>2016</w:t>
      </w:r>
    </w:p>
    <w:p w:rsidR="00B33BA1" w:rsidRPr="00902C23" w:rsidRDefault="00B33BA1" w:rsidP="002C4724">
      <w:pPr>
        <w:pStyle w:val="SignCoverPageStart"/>
        <w:spacing w:before="240"/>
        <w:rPr>
          <w:szCs w:val="22"/>
        </w:rPr>
      </w:pPr>
      <w:r w:rsidRPr="00902C23">
        <w:rPr>
          <w:szCs w:val="22"/>
        </w:rPr>
        <w:t>I, General the Honourable Sir Peter Cosgrove AK MC (</w:t>
      </w:r>
      <w:proofErr w:type="spellStart"/>
      <w:r w:rsidRPr="00902C23">
        <w:rPr>
          <w:szCs w:val="22"/>
        </w:rPr>
        <w:t>Ret’d</w:t>
      </w:r>
      <w:proofErr w:type="spellEnd"/>
      <w:r w:rsidRPr="00902C23">
        <w:rPr>
          <w:szCs w:val="22"/>
        </w:rPr>
        <w:t xml:space="preserve">), </w:t>
      </w:r>
      <w:r w:rsidR="00902C23" w:rsidRPr="00902C23">
        <w:rPr>
          <w:szCs w:val="22"/>
        </w:rPr>
        <w:t>Governor</w:t>
      </w:r>
      <w:r w:rsidR="00902C23">
        <w:rPr>
          <w:szCs w:val="22"/>
        </w:rPr>
        <w:noBreakHyphen/>
      </w:r>
      <w:r w:rsidR="00902C23" w:rsidRPr="00902C23">
        <w:rPr>
          <w:szCs w:val="22"/>
        </w:rPr>
        <w:t>General</w:t>
      </w:r>
      <w:r w:rsidRPr="00902C23">
        <w:rPr>
          <w:szCs w:val="22"/>
        </w:rPr>
        <w:t xml:space="preserve"> of the Commonwealth of Australia, acting with the advice of the Federal Executive Council, make the following regulation.</w:t>
      </w:r>
    </w:p>
    <w:p w:rsidR="00B33BA1" w:rsidRPr="00902C23" w:rsidRDefault="00B33BA1" w:rsidP="002C4724">
      <w:pPr>
        <w:keepNext/>
        <w:spacing w:before="720" w:line="240" w:lineRule="atLeast"/>
        <w:ind w:right="397"/>
        <w:jc w:val="both"/>
        <w:rPr>
          <w:szCs w:val="22"/>
        </w:rPr>
      </w:pPr>
      <w:r w:rsidRPr="00902C23">
        <w:rPr>
          <w:szCs w:val="22"/>
        </w:rPr>
        <w:t xml:space="preserve">Dated </w:t>
      </w:r>
      <w:bookmarkStart w:id="0" w:name="BKCheck15B_1"/>
      <w:bookmarkEnd w:id="0"/>
      <w:r w:rsidRPr="00902C23">
        <w:rPr>
          <w:szCs w:val="22"/>
        </w:rPr>
        <w:fldChar w:fldCharType="begin"/>
      </w:r>
      <w:r w:rsidRPr="00902C23">
        <w:rPr>
          <w:szCs w:val="22"/>
        </w:rPr>
        <w:instrText xml:space="preserve"> DOCPROPERTY  DateMade </w:instrText>
      </w:r>
      <w:r w:rsidRPr="00902C23">
        <w:rPr>
          <w:szCs w:val="22"/>
        </w:rPr>
        <w:fldChar w:fldCharType="separate"/>
      </w:r>
      <w:r w:rsidR="00551890">
        <w:rPr>
          <w:szCs w:val="22"/>
        </w:rPr>
        <w:t>24 November 2016</w:t>
      </w:r>
      <w:r w:rsidRPr="00902C23">
        <w:rPr>
          <w:szCs w:val="22"/>
        </w:rPr>
        <w:fldChar w:fldCharType="end"/>
      </w:r>
    </w:p>
    <w:p w:rsidR="00B33BA1" w:rsidRPr="00902C23" w:rsidRDefault="00B33BA1" w:rsidP="002C4724">
      <w:pPr>
        <w:keepNext/>
        <w:tabs>
          <w:tab w:val="left" w:pos="3402"/>
        </w:tabs>
        <w:spacing w:before="1080" w:line="300" w:lineRule="atLeast"/>
        <w:ind w:left="397" w:right="397"/>
        <w:jc w:val="right"/>
        <w:rPr>
          <w:szCs w:val="22"/>
        </w:rPr>
      </w:pPr>
      <w:r w:rsidRPr="00902C23">
        <w:rPr>
          <w:szCs w:val="22"/>
        </w:rPr>
        <w:t>Peter Cosgrove</w:t>
      </w:r>
    </w:p>
    <w:p w:rsidR="00B33BA1" w:rsidRPr="00902C23" w:rsidRDefault="00902C23" w:rsidP="002C4724">
      <w:pPr>
        <w:keepNext/>
        <w:tabs>
          <w:tab w:val="left" w:pos="3402"/>
        </w:tabs>
        <w:spacing w:line="300" w:lineRule="atLeast"/>
        <w:ind w:left="397" w:right="397"/>
        <w:jc w:val="right"/>
        <w:rPr>
          <w:szCs w:val="22"/>
        </w:rPr>
      </w:pPr>
      <w:r w:rsidRPr="00902C23">
        <w:rPr>
          <w:szCs w:val="22"/>
        </w:rPr>
        <w:t>Governor</w:t>
      </w:r>
      <w:r>
        <w:rPr>
          <w:szCs w:val="22"/>
        </w:rPr>
        <w:noBreakHyphen/>
      </w:r>
      <w:r w:rsidRPr="00902C23">
        <w:rPr>
          <w:szCs w:val="22"/>
        </w:rPr>
        <w:t>General</w:t>
      </w:r>
    </w:p>
    <w:p w:rsidR="00B33BA1" w:rsidRPr="00902C23" w:rsidRDefault="00B33BA1" w:rsidP="002C4724">
      <w:pPr>
        <w:keepNext/>
        <w:tabs>
          <w:tab w:val="left" w:pos="3402"/>
        </w:tabs>
        <w:spacing w:before="840" w:after="1080" w:line="300" w:lineRule="atLeast"/>
        <w:ind w:right="397"/>
        <w:rPr>
          <w:szCs w:val="22"/>
        </w:rPr>
      </w:pPr>
      <w:r w:rsidRPr="00902C23">
        <w:rPr>
          <w:szCs w:val="22"/>
        </w:rPr>
        <w:t>By His Excellency’s Command</w:t>
      </w:r>
    </w:p>
    <w:p w:rsidR="00B33BA1" w:rsidRPr="00902C23" w:rsidRDefault="00B33BA1" w:rsidP="002C4724">
      <w:pPr>
        <w:keepNext/>
        <w:tabs>
          <w:tab w:val="left" w:pos="3402"/>
        </w:tabs>
        <w:spacing w:before="480" w:line="300" w:lineRule="atLeast"/>
        <w:ind w:right="397"/>
        <w:rPr>
          <w:szCs w:val="22"/>
        </w:rPr>
      </w:pPr>
      <w:r w:rsidRPr="00902C23">
        <w:rPr>
          <w:szCs w:val="22"/>
        </w:rPr>
        <w:t>Julie Bishop</w:t>
      </w:r>
    </w:p>
    <w:p w:rsidR="00B33BA1" w:rsidRPr="00902C23" w:rsidRDefault="00B33BA1" w:rsidP="002C4724">
      <w:pPr>
        <w:pStyle w:val="SignCoverPageEnd"/>
        <w:rPr>
          <w:szCs w:val="22"/>
        </w:rPr>
      </w:pPr>
      <w:r w:rsidRPr="00902C23">
        <w:rPr>
          <w:szCs w:val="22"/>
        </w:rPr>
        <w:t>Minister for Foreign Affairs</w:t>
      </w:r>
    </w:p>
    <w:p w:rsidR="00B33BA1" w:rsidRPr="00902C23" w:rsidRDefault="00B33BA1" w:rsidP="002C4724"/>
    <w:p w:rsidR="0048364F" w:rsidRPr="00902C23" w:rsidRDefault="0048364F" w:rsidP="0048364F">
      <w:pPr>
        <w:pStyle w:val="Header"/>
        <w:tabs>
          <w:tab w:val="clear" w:pos="4150"/>
          <w:tab w:val="clear" w:pos="8307"/>
        </w:tabs>
      </w:pPr>
      <w:r w:rsidRPr="00902C23">
        <w:rPr>
          <w:rStyle w:val="CharAmSchNo"/>
        </w:rPr>
        <w:t xml:space="preserve"> </w:t>
      </w:r>
      <w:r w:rsidRPr="00902C23">
        <w:rPr>
          <w:rStyle w:val="CharAmSchText"/>
        </w:rPr>
        <w:t xml:space="preserve"> </w:t>
      </w:r>
    </w:p>
    <w:p w:rsidR="0048364F" w:rsidRPr="00902C23" w:rsidRDefault="0048364F" w:rsidP="0048364F">
      <w:pPr>
        <w:pStyle w:val="Header"/>
        <w:tabs>
          <w:tab w:val="clear" w:pos="4150"/>
          <w:tab w:val="clear" w:pos="8307"/>
        </w:tabs>
      </w:pPr>
      <w:r w:rsidRPr="00902C23">
        <w:rPr>
          <w:rStyle w:val="CharAmPartNo"/>
        </w:rPr>
        <w:t xml:space="preserve"> </w:t>
      </w:r>
      <w:r w:rsidRPr="00902C23">
        <w:rPr>
          <w:rStyle w:val="CharAmPartText"/>
        </w:rPr>
        <w:t xml:space="preserve"> </w:t>
      </w:r>
    </w:p>
    <w:p w:rsidR="0048364F" w:rsidRPr="00902C23" w:rsidRDefault="0048364F" w:rsidP="0048364F">
      <w:pPr>
        <w:sectPr w:rsidR="0048364F" w:rsidRPr="00902C23" w:rsidSect="000E30B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48364F" w:rsidRPr="00902C23" w:rsidRDefault="0048364F" w:rsidP="002C4724">
      <w:pPr>
        <w:rPr>
          <w:sz w:val="36"/>
        </w:rPr>
      </w:pPr>
      <w:r w:rsidRPr="00902C23">
        <w:rPr>
          <w:sz w:val="36"/>
        </w:rPr>
        <w:lastRenderedPageBreak/>
        <w:t>Contents</w:t>
      </w:r>
    </w:p>
    <w:bookmarkStart w:id="1" w:name="BKCheck15B_2"/>
    <w:bookmarkEnd w:id="1"/>
    <w:p w:rsidR="008976A1" w:rsidRPr="00902C23" w:rsidRDefault="008976A1">
      <w:pPr>
        <w:pStyle w:val="TOC5"/>
        <w:rPr>
          <w:rFonts w:asciiTheme="minorHAnsi" w:eastAsiaTheme="minorEastAsia" w:hAnsiTheme="minorHAnsi" w:cstheme="minorBidi"/>
          <w:noProof/>
          <w:kern w:val="0"/>
          <w:sz w:val="22"/>
          <w:szCs w:val="22"/>
        </w:rPr>
      </w:pPr>
      <w:r w:rsidRPr="00902C23">
        <w:fldChar w:fldCharType="begin"/>
      </w:r>
      <w:r w:rsidRPr="00902C23">
        <w:instrText xml:space="preserve"> TOC \o "1-9" </w:instrText>
      </w:r>
      <w:r w:rsidRPr="00902C23">
        <w:fldChar w:fldCharType="separate"/>
      </w:r>
      <w:r w:rsidRPr="00902C23">
        <w:rPr>
          <w:noProof/>
        </w:rPr>
        <w:t>1</w:t>
      </w:r>
      <w:r w:rsidRPr="00902C23">
        <w:rPr>
          <w:noProof/>
        </w:rPr>
        <w:tab/>
        <w:t>Name</w:t>
      </w:r>
      <w:r w:rsidRPr="00902C23">
        <w:rPr>
          <w:noProof/>
        </w:rPr>
        <w:tab/>
      </w:r>
      <w:r w:rsidRPr="00902C23">
        <w:rPr>
          <w:noProof/>
        </w:rPr>
        <w:fldChar w:fldCharType="begin"/>
      </w:r>
      <w:r w:rsidRPr="00902C23">
        <w:rPr>
          <w:noProof/>
        </w:rPr>
        <w:instrText xml:space="preserve"> PAGEREF _Toc465866269 \h </w:instrText>
      </w:r>
      <w:r w:rsidRPr="00902C23">
        <w:rPr>
          <w:noProof/>
        </w:rPr>
      </w:r>
      <w:r w:rsidRPr="00902C23">
        <w:rPr>
          <w:noProof/>
        </w:rPr>
        <w:fldChar w:fldCharType="separate"/>
      </w:r>
      <w:r w:rsidR="00551890">
        <w:rPr>
          <w:noProof/>
        </w:rPr>
        <w:t>1</w:t>
      </w:r>
      <w:r w:rsidRPr="00902C23">
        <w:rPr>
          <w:noProof/>
        </w:rPr>
        <w:fldChar w:fldCharType="end"/>
      </w:r>
    </w:p>
    <w:p w:rsidR="008976A1" w:rsidRPr="00902C23" w:rsidRDefault="008976A1">
      <w:pPr>
        <w:pStyle w:val="TOC5"/>
        <w:rPr>
          <w:rFonts w:asciiTheme="minorHAnsi" w:eastAsiaTheme="minorEastAsia" w:hAnsiTheme="minorHAnsi" w:cstheme="minorBidi"/>
          <w:noProof/>
          <w:kern w:val="0"/>
          <w:sz w:val="22"/>
          <w:szCs w:val="22"/>
        </w:rPr>
      </w:pPr>
      <w:r w:rsidRPr="00902C23">
        <w:rPr>
          <w:noProof/>
        </w:rPr>
        <w:t>2</w:t>
      </w:r>
      <w:r w:rsidRPr="00902C23">
        <w:rPr>
          <w:noProof/>
        </w:rPr>
        <w:tab/>
        <w:t>Commencement</w:t>
      </w:r>
      <w:r w:rsidRPr="00902C23">
        <w:rPr>
          <w:noProof/>
        </w:rPr>
        <w:tab/>
      </w:r>
      <w:r w:rsidRPr="00902C23">
        <w:rPr>
          <w:noProof/>
        </w:rPr>
        <w:fldChar w:fldCharType="begin"/>
      </w:r>
      <w:r w:rsidRPr="00902C23">
        <w:rPr>
          <w:noProof/>
        </w:rPr>
        <w:instrText xml:space="preserve"> PAGEREF _Toc465866270 \h </w:instrText>
      </w:r>
      <w:r w:rsidRPr="00902C23">
        <w:rPr>
          <w:noProof/>
        </w:rPr>
      </w:r>
      <w:r w:rsidRPr="00902C23">
        <w:rPr>
          <w:noProof/>
        </w:rPr>
        <w:fldChar w:fldCharType="separate"/>
      </w:r>
      <w:r w:rsidR="00551890">
        <w:rPr>
          <w:noProof/>
        </w:rPr>
        <w:t>1</w:t>
      </w:r>
      <w:r w:rsidRPr="00902C23">
        <w:rPr>
          <w:noProof/>
        </w:rPr>
        <w:fldChar w:fldCharType="end"/>
      </w:r>
    </w:p>
    <w:p w:rsidR="008976A1" w:rsidRPr="00902C23" w:rsidRDefault="008976A1">
      <w:pPr>
        <w:pStyle w:val="TOC5"/>
        <w:rPr>
          <w:rFonts w:asciiTheme="minorHAnsi" w:eastAsiaTheme="minorEastAsia" w:hAnsiTheme="minorHAnsi" w:cstheme="minorBidi"/>
          <w:noProof/>
          <w:kern w:val="0"/>
          <w:sz w:val="22"/>
          <w:szCs w:val="22"/>
        </w:rPr>
      </w:pPr>
      <w:r w:rsidRPr="00902C23">
        <w:rPr>
          <w:noProof/>
        </w:rPr>
        <w:t>3</w:t>
      </w:r>
      <w:r w:rsidRPr="00902C23">
        <w:rPr>
          <w:noProof/>
        </w:rPr>
        <w:tab/>
        <w:t>Authority</w:t>
      </w:r>
      <w:r w:rsidRPr="00902C23">
        <w:rPr>
          <w:noProof/>
        </w:rPr>
        <w:tab/>
      </w:r>
      <w:r w:rsidRPr="00902C23">
        <w:rPr>
          <w:noProof/>
        </w:rPr>
        <w:fldChar w:fldCharType="begin"/>
      </w:r>
      <w:r w:rsidRPr="00902C23">
        <w:rPr>
          <w:noProof/>
        </w:rPr>
        <w:instrText xml:space="preserve"> PAGEREF _Toc465866271 \h </w:instrText>
      </w:r>
      <w:r w:rsidRPr="00902C23">
        <w:rPr>
          <w:noProof/>
        </w:rPr>
      </w:r>
      <w:r w:rsidRPr="00902C23">
        <w:rPr>
          <w:noProof/>
        </w:rPr>
        <w:fldChar w:fldCharType="separate"/>
      </w:r>
      <w:r w:rsidR="00551890">
        <w:rPr>
          <w:noProof/>
        </w:rPr>
        <w:t>1</w:t>
      </w:r>
      <w:r w:rsidRPr="00902C23">
        <w:rPr>
          <w:noProof/>
        </w:rPr>
        <w:fldChar w:fldCharType="end"/>
      </w:r>
    </w:p>
    <w:p w:rsidR="008976A1" w:rsidRPr="00902C23" w:rsidRDefault="008976A1">
      <w:pPr>
        <w:pStyle w:val="TOC5"/>
        <w:rPr>
          <w:rFonts w:asciiTheme="minorHAnsi" w:eastAsiaTheme="minorEastAsia" w:hAnsiTheme="minorHAnsi" w:cstheme="minorBidi"/>
          <w:noProof/>
          <w:kern w:val="0"/>
          <w:sz w:val="22"/>
          <w:szCs w:val="22"/>
        </w:rPr>
      </w:pPr>
      <w:r w:rsidRPr="00902C23">
        <w:rPr>
          <w:noProof/>
        </w:rPr>
        <w:t>4</w:t>
      </w:r>
      <w:r w:rsidRPr="00902C23">
        <w:rPr>
          <w:noProof/>
        </w:rPr>
        <w:tab/>
        <w:t>Schedules</w:t>
      </w:r>
      <w:r w:rsidRPr="00902C23">
        <w:rPr>
          <w:noProof/>
        </w:rPr>
        <w:tab/>
      </w:r>
      <w:r w:rsidRPr="00902C23">
        <w:rPr>
          <w:noProof/>
        </w:rPr>
        <w:fldChar w:fldCharType="begin"/>
      </w:r>
      <w:r w:rsidRPr="00902C23">
        <w:rPr>
          <w:noProof/>
        </w:rPr>
        <w:instrText xml:space="preserve"> PAGEREF _Toc465866272 \h </w:instrText>
      </w:r>
      <w:r w:rsidRPr="00902C23">
        <w:rPr>
          <w:noProof/>
        </w:rPr>
      </w:r>
      <w:r w:rsidRPr="00902C23">
        <w:rPr>
          <w:noProof/>
        </w:rPr>
        <w:fldChar w:fldCharType="separate"/>
      </w:r>
      <w:r w:rsidR="00551890">
        <w:rPr>
          <w:noProof/>
        </w:rPr>
        <w:t>1</w:t>
      </w:r>
      <w:r w:rsidRPr="00902C23">
        <w:rPr>
          <w:noProof/>
        </w:rPr>
        <w:fldChar w:fldCharType="end"/>
      </w:r>
    </w:p>
    <w:p w:rsidR="008976A1" w:rsidRPr="00902C23" w:rsidRDefault="008976A1">
      <w:pPr>
        <w:pStyle w:val="TOC6"/>
        <w:rPr>
          <w:rFonts w:asciiTheme="minorHAnsi" w:eastAsiaTheme="minorEastAsia" w:hAnsiTheme="minorHAnsi" w:cstheme="minorBidi"/>
          <w:b w:val="0"/>
          <w:noProof/>
          <w:kern w:val="0"/>
          <w:sz w:val="22"/>
          <w:szCs w:val="22"/>
        </w:rPr>
      </w:pPr>
      <w:r w:rsidRPr="00902C23">
        <w:rPr>
          <w:noProof/>
        </w:rPr>
        <w:t>Schedule</w:t>
      </w:r>
      <w:r w:rsidR="00902C23" w:rsidRPr="00902C23">
        <w:rPr>
          <w:noProof/>
        </w:rPr>
        <w:t> </w:t>
      </w:r>
      <w:r w:rsidRPr="00902C23">
        <w:rPr>
          <w:noProof/>
        </w:rPr>
        <w:t>1—Amendments</w:t>
      </w:r>
      <w:r w:rsidRPr="00902C23">
        <w:rPr>
          <w:b w:val="0"/>
          <w:noProof/>
          <w:sz w:val="18"/>
        </w:rPr>
        <w:tab/>
      </w:r>
      <w:r w:rsidRPr="00902C23">
        <w:rPr>
          <w:b w:val="0"/>
          <w:noProof/>
          <w:sz w:val="18"/>
        </w:rPr>
        <w:fldChar w:fldCharType="begin"/>
      </w:r>
      <w:r w:rsidRPr="00902C23">
        <w:rPr>
          <w:b w:val="0"/>
          <w:noProof/>
          <w:sz w:val="18"/>
        </w:rPr>
        <w:instrText xml:space="preserve"> PAGEREF _Toc465866273 \h </w:instrText>
      </w:r>
      <w:r w:rsidRPr="00902C23">
        <w:rPr>
          <w:b w:val="0"/>
          <w:noProof/>
          <w:sz w:val="18"/>
        </w:rPr>
      </w:r>
      <w:r w:rsidRPr="00902C23">
        <w:rPr>
          <w:b w:val="0"/>
          <w:noProof/>
          <w:sz w:val="18"/>
        </w:rPr>
        <w:fldChar w:fldCharType="separate"/>
      </w:r>
      <w:r w:rsidR="00551890">
        <w:rPr>
          <w:b w:val="0"/>
          <w:noProof/>
          <w:sz w:val="18"/>
        </w:rPr>
        <w:t>2</w:t>
      </w:r>
      <w:r w:rsidRPr="00902C23">
        <w:rPr>
          <w:b w:val="0"/>
          <w:noProof/>
          <w:sz w:val="18"/>
        </w:rPr>
        <w:fldChar w:fldCharType="end"/>
      </w:r>
    </w:p>
    <w:p w:rsidR="008976A1" w:rsidRPr="00902C23" w:rsidRDefault="008976A1">
      <w:pPr>
        <w:pStyle w:val="TOC9"/>
        <w:rPr>
          <w:rFonts w:asciiTheme="minorHAnsi" w:eastAsiaTheme="minorEastAsia" w:hAnsiTheme="minorHAnsi" w:cstheme="minorBidi"/>
          <w:i w:val="0"/>
          <w:noProof/>
          <w:kern w:val="0"/>
          <w:sz w:val="22"/>
          <w:szCs w:val="22"/>
        </w:rPr>
      </w:pPr>
      <w:r w:rsidRPr="00902C23">
        <w:rPr>
          <w:noProof/>
        </w:rPr>
        <w:t>Charter of the United Nations (Sanctions—Democratic People’s Republic of Korea) Regulations</w:t>
      </w:r>
      <w:r w:rsidR="00902C23" w:rsidRPr="00902C23">
        <w:rPr>
          <w:noProof/>
        </w:rPr>
        <w:t> </w:t>
      </w:r>
      <w:r w:rsidRPr="00902C23">
        <w:rPr>
          <w:noProof/>
        </w:rPr>
        <w:t>2008</w:t>
      </w:r>
      <w:r w:rsidRPr="00902C23">
        <w:rPr>
          <w:i w:val="0"/>
          <w:noProof/>
          <w:sz w:val="18"/>
        </w:rPr>
        <w:tab/>
      </w:r>
      <w:r w:rsidRPr="00902C23">
        <w:rPr>
          <w:i w:val="0"/>
          <w:noProof/>
          <w:sz w:val="18"/>
        </w:rPr>
        <w:fldChar w:fldCharType="begin"/>
      </w:r>
      <w:r w:rsidRPr="00902C23">
        <w:rPr>
          <w:i w:val="0"/>
          <w:noProof/>
          <w:sz w:val="18"/>
        </w:rPr>
        <w:instrText xml:space="preserve"> PAGEREF _Toc465866274 \h </w:instrText>
      </w:r>
      <w:r w:rsidRPr="00902C23">
        <w:rPr>
          <w:i w:val="0"/>
          <w:noProof/>
          <w:sz w:val="18"/>
        </w:rPr>
      </w:r>
      <w:r w:rsidRPr="00902C23">
        <w:rPr>
          <w:i w:val="0"/>
          <w:noProof/>
          <w:sz w:val="18"/>
        </w:rPr>
        <w:fldChar w:fldCharType="separate"/>
      </w:r>
      <w:r w:rsidR="00551890">
        <w:rPr>
          <w:i w:val="0"/>
          <w:noProof/>
          <w:sz w:val="18"/>
        </w:rPr>
        <w:t>2</w:t>
      </w:r>
      <w:r w:rsidRPr="00902C23">
        <w:rPr>
          <w:i w:val="0"/>
          <w:noProof/>
          <w:sz w:val="18"/>
        </w:rPr>
        <w:fldChar w:fldCharType="end"/>
      </w:r>
    </w:p>
    <w:p w:rsidR="00833416" w:rsidRPr="00902C23" w:rsidRDefault="008976A1" w:rsidP="0048364F">
      <w:r w:rsidRPr="00902C23">
        <w:fldChar w:fldCharType="end"/>
      </w:r>
    </w:p>
    <w:p w:rsidR="00722023" w:rsidRPr="00902C23" w:rsidRDefault="00722023" w:rsidP="0048364F">
      <w:pPr>
        <w:sectPr w:rsidR="00722023" w:rsidRPr="00902C23" w:rsidSect="000E30B9">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902C23" w:rsidRDefault="0048364F" w:rsidP="0048364F">
      <w:pPr>
        <w:pStyle w:val="ActHead5"/>
      </w:pPr>
      <w:bookmarkStart w:id="2" w:name="_Toc465866269"/>
      <w:r w:rsidRPr="00902C23">
        <w:rPr>
          <w:rStyle w:val="CharSectno"/>
        </w:rPr>
        <w:lastRenderedPageBreak/>
        <w:t>1</w:t>
      </w:r>
      <w:r w:rsidRPr="00902C23">
        <w:t xml:space="preserve">  </w:t>
      </w:r>
      <w:r w:rsidR="004F676E" w:rsidRPr="00902C23">
        <w:t>Name</w:t>
      </w:r>
      <w:bookmarkEnd w:id="2"/>
    </w:p>
    <w:p w:rsidR="0048364F" w:rsidRPr="00902C23" w:rsidRDefault="0048364F" w:rsidP="0048364F">
      <w:pPr>
        <w:pStyle w:val="subsection"/>
      </w:pPr>
      <w:r w:rsidRPr="00902C23">
        <w:tab/>
      </w:r>
      <w:r w:rsidRPr="00902C23">
        <w:tab/>
        <w:t>Th</w:t>
      </w:r>
      <w:r w:rsidR="00F24C35" w:rsidRPr="00902C23">
        <w:t>is</w:t>
      </w:r>
      <w:r w:rsidRPr="00902C23">
        <w:t xml:space="preserve"> </w:t>
      </w:r>
      <w:r w:rsidR="00F24C35" w:rsidRPr="00902C23">
        <w:t>is</w:t>
      </w:r>
      <w:r w:rsidR="003801D0" w:rsidRPr="00902C23">
        <w:t xml:space="preserve"> the</w:t>
      </w:r>
      <w:r w:rsidRPr="00902C23">
        <w:t xml:space="preserve"> </w:t>
      </w:r>
      <w:bookmarkStart w:id="3" w:name="BKCheck15B_3"/>
      <w:bookmarkEnd w:id="3"/>
      <w:r w:rsidR="00CB0180" w:rsidRPr="00902C23">
        <w:rPr>
          <w:i/>
        </w:rPr>
        <w:fldChar w:fldCharType="begin"/>
      </w:r>
      <w:r w:rsidR="00CB0180" w:rsidRPr="00902C23">
        <w:rPr>
          <w:i/>
        </w:rPr>
        <w:instrText xml:space="preserve"> STYLEREF  ShortT </w:instrText>
      </w:r>
      <w:r w:rsidR="00CB0180" w:rsidRPr="00902C23">
        <w:rPr>
          <w:i/>
        </w:rPr>
        <w:fldChar w:fldCharType="separate"/>
      </w:r>
      <w:r w:rsidR="00551890">
        <w:rPr>
          <w:i/>
          <w:noProof/>
        </w:rPr>
        <w:t>Charter of the United Nations (Sanctions—Democratic People’s Republic of Korea) Amendment Regulation 2016</w:t>
      </w:r>
      <w:r w:rsidR="00CB0180" w:rsidRPr="00902C23">
        <w:rPr>
          <w:i/>
        </w:rPr>
        <w:fldChar w:fldCharType="end"/>
      </w:r>
      <w:r w:rsidRPr="00902C23">
        <w:t>.</w:t>
      </w:r>
    </w:p>
    <w:p w:rsidR="0048364F" w:rsidRPr="00902C23" w:rsidRDefault="0048364F" w:rsidP="0048364F">
      <w:pPr>
        <w:pStyle w:val="ActHead5"/>
      </w:pPr>
      <w:bookmarkStart w:id="4" w:name="_Toc465866270"/>
      <w:r w:rsidRPr="00902C23">
        <w:rPr>
          <w:rStyle w:val="CharSectno"/>
        </w:rPr>
        <w:t>2</w:t>
      </w:r>
      <w:r w:rsidRPr="00902C23">
        <w:t xml:space="preserve">  Commencement</w:t>
      </w:r>
      <w:bookmarkEnd w:id="4"/>
    </w:p>
    <w:p w:rsidR="00B33BA1" w:rsidRPr="00902C23" w:rsidRDefault="00B33BA1" w:rsidP="002C4724">
      <w:pPr>
        <w:pStyle w:val="subsection"/>
      </w:pPr>
      <w:r w:rsidRPr="00902C23">
        <w:tab/>
        <w:t>(1)</w:t>
      </w:r>
      <w:r w:rsidRPr="00902C23">
        <w:tab/>
        <w:t>Each provision of this instrument specified in column 1 of the table commences, or is taken to have commenced, in accordance with column 2 of the table. Any other statement in column 2 has effect according to its terms.</w:t>
      </w:r>
    </w:p>
    <w:p w:rsidR="00B33BA1" w:rsidRPr="00902C23" w:rsidRDefault="00B33BA1" w:rsidP="002C472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B33BA1" w:rsidRPr="00902C23" w:rsidTr="00B33BA1">
        <w:trPr>
          <w:tblHeader/>
        </w:trPr>
        <w:tc>
          <w:tcPr>
            <w:tcW w:w="5000" w:type="pct"/>
            <w:gridSpan w:val="3"/>
            <w:tcBorders>
              <w:top w:val="single" w:sz="12" w:space="0" w:color="auto"/>
              <w:bottom w:val="single" w:sz="2" w:space="0" w:color="auto"/>
            </w:tcBorders>
            <w:shd w:val="clear" w:color="auto" w:fill="auto"/>
            <w:hideMark/>
          </w:tcPr>
          <w:p w:rsidR="00B33BA1" w:rsidRPr="00902C23" w:rsidRDefault="00B33BA1" w:rsidP="002C4724">
            <w:pPr>
              <w:pStyle w:val="TableHeading"/>
            </w:pPr>
            <w:r w:rsidRPr="00902C23">
              <w:t>Commencement information</w:t>
            </w:r>
          </w:p>
        </w:tc>
      </w:tr>
      <w:tr w:rsidR="00B33BA1" w:rsidRPr="00902C23" w:rsidTr="00B33BA1">
        <w:trPr>
          <w:tblHeader/>
        </w:trPr>
        <w:tc>
          <w:tcPr>
            <w:tcW w:w="1196" w:type="pct"/>
            <w:tcBorders>
              <w:top w:val="single" w:sz="2" w:space="0" w:color="auto"/>
              <w:bottom w:val="single" w:sz="2" w:space="0" w:color="auto"/>
            </w:tcBorders>
            <w:shd w:val="clear" w:color="auto" w:fill="auto"/>
            <w:hideMark/>
          </w:tcPr>
          <w:p w:rsidR="00B33BA1" w:rsidRPr="00902C23" w:rsidRDefault="00B33BA1" w:rsidP="002C4724">
            <w:pPr>
              <w:pStyle w:val="TableHeading"/>
            </w:pPr>
            <w:r w:rsidRPr="00902C23">
              <w:t>Column 1</w:t>
            </w:r>
          </w:p>
        </w:tc>
        <w:tc>
          <w:tcPr>
            <w:tcW w:w="2692" w:type="pct"/>
            <w:tcBorders>
              <w:top w:val="single" w:sz="2" w:space="0" w:color="auto"/>
              <w:bottom w:val="single" w:sz="2" w:space="0" w:color="auto"/>
            </w:tcBorders>
            <w:shd w:val="clear" w:color="auto" w:fill="auto"/>
            <w:hideMark/>
          </w:tcPr>
          <w:p w:rsidR="00B33BA1" w:rsidRPr="00902C23" w:rsidRDefault="00B33BA1" w:rsidP="002C4724">
            <w:pPr>
              <w:pStyle w:val="TableHeading"/>
            </w:pPr>
            <w:r w:rsidRPr="00902C23">
              <w:t>Column 2</w:t>
            </w:r>
          </w:p>
        </w:tc>
        <w:tc>
          <w:tcPr>
            <w:tcW w:w="1112" w:type="pct"/>
            <w:tcBorders>
              <w:top w:val="single" w:sz="2" w:space="0" w:color="auto"/>
              <w:bottom w:val="single" w:sz="2" w:space="0" w:color="auto"/>
            </w:tcBorders>
            <w:shd w:val="clear" w:color="auto" w:fill="auto"/>
            <w:hideMark/>
          </w:tcPr>
          <w:p w:rsidR="00B33BA1" w:rsidRPr="00902C23" w:rsidRDefault="00B33BA1" w:rsidP="002C4724">
            <w:pPr>
              <w:pStyle w:val="TableHeading"/>
            </w:pPr>
            <w:r w:rsidRPr="00902C23">
              <w:t>Column 3</w:t>
            </w:r>
          </w:p>
        </w:tc>
      </w:tr>
      <w:tr w:rsidR="00B33BA1" w:rsidRPr="00902C23" w:rsidTr="00B33BA1">
        <w:trPr>
          <w:tblHeader/>
        </w:trPr>
        <w:tc>
          <w:tcPr>
            <w:tcW w:w="1196" w:type="pct"/>
            <w:tcBorders>
              <w:top w:val="single" w:sz="2" w:space="0" w:color="auto"/>
              <w:bottom w:val="single" w:sz="12" w:space="0" w:color="auto"/>
            </w:tcBorders>
            <w:shd w:val="clear" w:color="auto" w:fill="auto"/>
            <w:hideMark/>
          </w:tcPr>
          <w:p w:rsidR="00B33BA1" w:rsidRPr="00902C23" w:rsidRDefault="00B33BA1" w:rsidP="002C4724">
            <w:pPr>
              <w:pStyle w:val="TableHeading"/>
            </w:pPr>
            <w:r w:rsidRPr="00902C23">
              <w:t>Provisions</w:t>
            </w:r>
          </w:p>
        </w:tc>
        <w:tc>
          <w:tcPr>
            <w:tcW w:w="2692" w:type="pct"/>
            <w:tcBorders>
              <w:top w:val="single" w:sz="2" w:space="0" w:color="auto"/>
              <w:bottom w:val="single" w:sz="12" w:space="0" w:color="auto"/>
            </w:tcBorders>
            <w:shd w:val="clear" w:color="auto" w:fill="auto"/>
            <w:hideMark/>
          </w:tcPr>
          <w:p w:rsidR="00B33BA1" w:rsidRPr="00902C23" w:rsidRDefault="00B33BA1" w:rsidP="002C4724">
            <w:pPr>
              <w:pStyle w:val="TableHeading"/>
            </w:pPr>
            <w:r w:rsidRPr="00902C23">
              <w:t>Commencement</w:t>
            </w:r>
          </w:p>
        </w:tc>
        <w:tc>
          <w:tcPr>
            <w:tcW w:w="1112" w:type="pct"/>
            <w:tcBorders>
              <w:top w:val="single" w:sz="2" w:space="0" w:color="auto"/>
              <w:bottom w:val="single" w:sz="12" w:space="0" w:color="auto"/>
            </w:tcBorders>
            <w:shd w:val="clear" w:color="auto" w:fill="auto"/>
            <w:hideMark/>
          </w:tcPr>
          <w:p w:rsidR="00B33BA1" w:rsidRPr="00902C23" w:rsidRDefault="00B33BA1" w:rsidP="002C4724">
            <w:pPr>
              <w:pStyle w:val="TableHeading"/>
            </w:pPr>
            <w:r w:rsidRPr="00902C23">
              <w:t>Date/Details</w:t>
            </w:r>
          </w:p>
        </w:tc>
      </w:tr>
      <w:tr w:rsidR="00B33BA1" w:rsidRPr="00902C23" w:rsidTr="00B33BA1">
        <w:tc>
          <w:tcPr>
            <w:tcW w:w="1196" w:type="pct"/>
            <w:tcBorders>
              <w:top w:val="single" w:sz="12" w:space="0" w:color="auto"/>
              <w:bottom w:val="single" w:sz="12" w:space="0" w:color="auto"/>
            </w:tcBorders>
            <w:shd w:val="clear" w:color="auto" w:fill="auto"/>
            <w:hideMark/>
          </w:tcPr>
          <w:p w:rsidR="00B33BA1" w:rsidRPr="00902C23" w:rsidRDefault="00B33BA1" w:rsidP="002C4724">
            <w:pPr>
              <w:pStyle w:val="Tabletext"/>
            </w:pPr>
            <w:r w:rsidRPr="00902C23">
              <w:t>1.  The whole of this instrument</w:t>
            </w:r>
          </w:p>
        </w:tc>
        <w:tc>
          <w:tcPr>
            <w:tcW w:w="2692" w:type="pct"/>
            <w:tcBorders>
              <w:top w:val="single" w:sz="12" w:space="0" w:color="auto"/>
              <w:bottom w:val="single" w:sz="12" w:space="0" w:color="auto"/>
            </w:tcBorders>
            <w:shd w:val="clear" w:color="auto" w:fill="auto"/>
          </w:tcPr>
          <w:p w:rsidR="00B33BA1" w:rsidRPr="00902C23" w:rsidRDefault="002C4724" w:rsidP="002C4724">
            <w:pPr>
              <w:pStyle w:val="Tabletext"/>
            </w:pPr>
            <w:r w:rsidRPr="00902C23">
              <w:t>The day after this instrument is registered.</w:t>
            </w:r>
          </w:p>
        </w:tc>
        <w:tc>
          <w:tcPr>
            <w:tcW w:w="1112" w:type="pct"/>
            <w:tcBorders>
              <w:top w:val="single" w:sz="12" w:space="0" w:color="auto"/>
              <w:bottom w:val="single" w:sz="12" w:space="0" w:color="auto"/>
            </w:tcBorders>
            <w:shd w:val="clear" w:color="auto" w:fill="auto"/>
          </w:tcPr>
          <w:p w:rsidR="00B33BA1" w:rsidRPr="00902C23" w:rsidRDefault="00D33464" w:rsidP="002C4724">
            <w:pPr>
              <w:pStyle w:val="Tabletext"/>
            </w:pPr>
            <w:r>
              <w:t>30 November 2016</w:t>
            </w:r>
            <w:bookmarkStart w:id="5" w:name="_GoBack"/>
            <w:bookmarkEnd w:id="5"/>
          </w:p>
        </w:tc>
      </w:tr>
    </w:tbl>
    <w:p w:rsidR="00B33BA1" w:rsidRPr="00902C23" w:rsidRDefault="00B33BA1" w:rsidP="002C4724">
      <w:pPr>
        <w:pStyle w:val="notetext"/>
      </w:pPr>
      <w:r w:rsidRPr="00902C23">
        <w:rPr>
          <w:snapToGrid w:val="0"/>
          <w:lang w:eastAsia="en-US"/>
        </w:rPr>
        <w:t>Note:</w:t>
      </w:r>
      <w:r w:rsidRPr="00902C23">
        <w:rPr>
          <w:snapToGrid w:val="0"/>
          <w:lang w:eastAsia="en-US"/>
        </w:rPr>
        <w:tab/>
        <w:t xml:space="preserve">This table relates only to the provisions of this </w:t>
      </w:r>
      <w:r w:rsidRPr="00902C23">
        <w:t xml:space="preserve">instrument </w:t>
      </w:r>
      <w:r w:rsidRPr="00902C23">
        <w:rPr>
          <w:snapToGrid w:val="0"/>
          <w:lang w:eastAsia="en-US"/>
        </w:rPr>
        <w:t xml:space="preserve">as originally made. It will not be amended to deal with any later amendments of this </w:t>
      </w:r>
      <w:r w:rsidRPr="00902C23">
        <w:t>instrument</w:t>
      </w:r>
      <w:r w:rsidRPr="00902C23">
        <w:rPr>
          <w:snapToGrid w:val="0"/>
          <w:lang w:eastAsia="en-US"/>
        </w:rPr>
        <w:t>.</w:t>
      </w:r>
    </w:p>
    <w:p w:rsidR="00B33BA1" w:rsidRPr="00902C23" w:rsidRDefault="00B33BA1" w:rsidP="002C4724">
      <w:pPr>
        <w:pStyle w:val="subsection"/>
      </w:pPr>
      <w:r w:rsidRPr="00902C23">
        <w:tab/>
        <w:t>(2)</w:t>
      </w:r>
      <w:r w:rsidRPr="00902C23">
        <w:tab/>
        <w:t>Any information in column 3 of the table is not part of this instrument. Information may be inserted in this column, or information in it may be edited, in any published version of this instrument.</w:t>
      </w:r>
    </w:p>
    <w:p w:rsidR="007769D4" w:rsidRPr="00902C23" w:rsidRDefault="007769D4" w:rsidP="007769D4">
      <w:pPr>
        <w:pStyle w:val="ActHead5"/>
      </w:pPr>
      <w:bookmarkStart w:id="6" w:name="_Toc465866271"/>
      <w:r w:rsidRPr="00902C23">
        <w:rPr>
          <w:rStyle w:val="CharSectno"/>
        </w:rPr>
        <w:t>3</w:t>
      </w:r>
      <w:r w:rsidRPr="00902C23">
        <w:t xml:space="preserve">  Authority</w:t>
      </w:r>
      <w:bookmarkEnd w:id="6"/>
    </w:p>
    <w:p w:rsidR="007769D4" w:rsidRPr="00902C23" w:rsidRDefault="007769D4" w:rsidP="007769D4">
      <w:pPr>
        <w:pStyle w:val="subsection"/>
      </w:pPr>
      <w:r w:rsidRPr="00902C23">
        <w:tab/>
      </w:r>
      <w:r w:rsidRPr="00902C23">
        <w:tab/>
      </w:r>
      <w:r w:rsidR="00AF0336" w:rsidRPr="00902C23">
        <w:t xml:space="preserve">This </w:t>
      </w:r>
      <w:r w:rsidR="00B33BA1" w:rsidRPr="00902C23">
        <w:t>instrument</w:t>
      </w:r>
      <w:r w:rsidR="00AF0336" w:rsidRPr="00902C23">
        <w:t xml:space="preserve"> is made under the </w:t>
      </w:r>
      <w:r w:rsidR="00807A38" w:rsidRPr="00902C23">
        <w:rPr>
          <w:i/>
        </w:rPr>
        <w:t>Charter of the United Nations Act 1945</w:t>
      </w:r>
      <w:r w:rsidR="00D83D21" w:rsidRPr="00902C23">
        <w:rPr>
          <w:i/>
        </w:rPr>
        <w:t>.</w:t>
      </w:r>
    </w:p>
    <w:p w:rsidR="00557C7A" w:rsidRPr="00902C23" w:rsidRDefault="007769D4" w:rsidP="00557C7A">
      <w:pPr>
        <w:pStyle w:val="ActHead5"/>
      </w:pPr>
      <w:bookmarkStart w:id="7" w:name="_Toc465866272"/>
      <w:r w:rsidRPr="00902C23">
        <w:rPr>
          <w:rStyle w:val="CharSectno"/>
        </w:rPr>
        <w:t>4</w:t>
      </w:r>
      <w:r w:rsidR="00557C7A" w:rsidRPr="00902C23">
        <w:t xml:space="preserve">  </w:t>
      </w:r>
      <w:r w:rsidR="00B332B8" w:rsidRPr="00902C23">
        <w:t>Schedules</w:t>
      </w:r>
      <w:bookmarkEnd w:id="7"/>
    </w:p>
    <w:p w:rsidR="000F6B02" w:rsidRPr="00902C23" w:rsidRDefault="00557C7A" w:rsidP="000F6B02">
      <w:pPr>
        <w:pStyle w:val="subsection"/>
      </w:pPr>
      <w:r w:rsidRPr="00902C23">
        <w:tab/>
      </w:r>
      <w:r w:rsidRPr="00902C23">
        <w:tab/>
      </w:r>
      <w:r w:rsidR="000F6B02" w:rsidRPr="00902C23">
        <w:t xml:space="preserve">Each instrument that is specified in a Schedule to </w:t>
      </w:r>
      <w:r w:rsidR="00B33BA1" w:rsidRPr="00902C23">
        <w:t>this instrument</w:t>
      </w:r>
      <w:r w:rsidR="000F6B02" w:rsidRPr="00902C23">
        <w:t xml:space="preserve"> is amended or repealed as set out in the applicable items in the Schedule concerned, and any other item in a Schedule to </w:t>
      </w:r>
      <w:r w:rsidR="00B33BA1" w:rsidRPr="00902C23">
        <w:t>this instrument</w:t>
      </w:r>
      <w:r w:rsidR="000F6B02" w:rsidRPr="00902C23">
        <w:t xml:space="preserve"> has effect according to its terms.</w:t>
      </w:r>
    </w:p>
    <w:p w:rsidR="0048364F" w:rsidRPr="00902C23" w:rsidRDefault="0048364F" w:rsidP="00FF3089">
      <w:pPr>
        <w:pStyle w:val="ActHead6"/>
        <w:pageBreakBefore/>
      </w:pPr>
      <w:bookmarkStart w:id="8" w:name="_Toc465866273"/>
      <w:bookmarkStart w:id="9" w:name="opcAmSched"/>
      <w:bookmarkStart w:id="10" w:name="opcCurrentFind"/>
      <w:r w:rsidRPr="00902C23">
        <w:rPr>
          <w:rStyle w:val="CharAmSchNo"/>
        </w:rPr>
        <w:t>Schedule</w:t>
      </w:r>
      <w:r w:rsidR="00902C23" w:rsidRPr="00902C23">
        <w:rPr>
          <w:rStyle w:val="CharAmSchNo"/>
        </w:rPr>
        <w:t> </w:t>
      </w:r>
      <w:r w:rsidRPr="00902C23">
        <w:rPr>
          <w:rStyle w:val="CharAmSchNo"/>
        </w:rPr>
        <w:t>1</w:t>
      </w:r>
      <w:r w:rsidRPr="00902C23">
        <w:t>—</w:t>
      </w:r>
      <w:r w:rsidR="00460499" w:rsidRPr="00902C23">
        <w:rPr>
          <w:rStyle w:val="CharAmSchText"/>
        </w:rPr>
        <w:t>Amendments</w:t>
      </w:r>
      <w:bookmarkEnd w:id="8"/>
    </w:p>
    <w:bookmarkEnd w:id="9"/>
    <w:bookmarkEnd w:id="10"/>
    <w:p w:rsidR="0004044E" w:rsidRPr="00902C23" w:rsidRDefault="0004044E" w:rsidP="0004044E">
      <w:pPr>
        <w:pStyle w:val="Header"/>
      </w:pPr>
      <w:r w:rsidRPr="00902C23">
        <w:rPr>
          <w:rStyle w:val="CharAmPartNo"/>
        </w:rPr>
        <w:t xml:space="preserve"> </w:t>
      </w:r>
      <w:r w:rsidRPr="00902C23">
        <w:rPr>
          <w:rStyle w:val="CharAmPartText"/>
        </w:rPr>
        <w:t xml:space="preserve"> </w:t>
      </w:r>
    </w:p>
    <w:p w:rsidR="00807A38" w:rsidRPr="00902C23" w:rsidRDefault="00807A38" w:rsidP="00807A38">
      <w:pPr>
        <w:pStyle w:val="ActHead9"/>
      </w:pPr>
      <w:bookmarkStart w:id="11" w:name="_Toc465866274"/>
      <w:r w:rsidRPr="00902C23">
        <w:t>Charter of the United Nations (Sanctions—Democratic People’s Republic of Korea) Regulations</w:t>
      </w:r>
      <w:r w:rsidR="00902C23" w:rsidRPr="00902C23">
        <w:t> </w:t>
      </w:r>
      <w:r w:rsidRPr="00902C23">
        <w:t>2008</w:t>
      </w:r>
      <w:bookmarkEnd w:id="11"/>
    </w:p>
    <w:p w:rsidR="00EF2751" w:rsidRPr="00902C23" w:rsidRDefault="00EE533A" w:rsidP="006C2C12">
      <w:pPr>
        <w:pStyle w:val="ItemHead"/>
        <w:tabs>
          <w:tab w:val="left" w:pos="6663"/>
        </w:tabs>
      </w:pPr>
      <w:r w:rsidRPr="00902C23">
        <w:t>1</w:t>
      </w:r>
      <w:r w:rsidR="00EF2751" w:rsidRPr="00902C23">
        <w:t xml:space="preserve">  Regulation</w:t>
      </w:r>
      <w:r w:rsidR="00902C23" w:rsidRPr="00902C23">
        <w:t> </w:t>
      </w:r>
      <w:r w:rsidR="00EF2751" w:rsidRPr="00902C23">
        <w:t>4</w:t>
      </w:r>
    </w:p>
    <w:p w:rsidR="00EF2751" w:rsidRPr="00902C23" w:rsidRDefault="00EF2751" w:rsidP="00EF2751">
      <w:pPr>
        <w:pStyle w:val="Item"/>
      </w:pPr>
      <w:r w:rsidRPr="00902C23">
        <w:t>Insert:</w:t>
      </w:r>
    </w:p>
    <w:p w:rsidR="00DD29E0" w:rsidRPr="00902C23" w:rsidRDefault="00DD29E0" w:rsidP="00EF2751">
      <w:pPr>
        <w:pStyle w:val="Definition"/>
      </w:pPr>
      <w:r w:rsidRPr="00902C23">
        <w:rPr>
          <w:b/>
          <w:i/>
        </w:rPr>
        <w:t>Australian citizen</w:t>
      </w:r>
      <w:r w:rsidRPr="00902C23">
        <w:t xml:space="preserve"> has the same meaning as in the </w:t>
      </w:r>
      <w:r w:rsidRPr="00902C23">
        <w:rPr>
          <w:i/>
        </w:rPr>
        <w:t>Australian Citizenship Act 2007</w:t>
      </w:r>
      <w:r w:rsidRPr="00902C23">
        <w:t>.</w:t>
      </w:r>
    </w:p>
    <w:p w:rsidR="00494CC2" w:rsidRPr="00902C23" w:rsidRDefault="00494CC2" w:rsidP="00EF2751">
      <w:pPr>
        <w:pStyle w:val="Definition"/>
      </w:pPr>
      <w:r w:rsidRPr="00902C23">
        <w:rPr>
          <w:b/>
          <w:i/>
        </w:rPr>
        <w:t>authorised commercial activity</w:t>
      </w:r>
      <w:r w:rsidRPr="00902C23">
        <w:t xml:space="preserve"> means a sanctioned commercial</w:t>
      </w:r>
      <w:r w:rsidR="00973336" w:rsidRPr="00902C23">
        <w:t xml:space="preserve"> </w:t>
      </w:r>
      <w:r w:rsidRPr="00902C23">
        <w:t xml:space="preserve">activity authorised by a permit granted under </w:t>
      </w:r>
      <w:r w:rsidR="004A18B6" w:rsidRPr="00902C23">
        <w:t>regulation</w:t>
      </w:r>
      <w:r w:rsidR="00902C23" w:rsidRPr="00902C23">
        <w:t> </w:t>
      </w:r>
      <w:r w:rsidR="004A18B6" w:rsidRPr="00902C23">
        <w:t>14</w:t>
      </w:r>
      <w:r w:rsidR="00522CB0" w:rsidRPr="00902C23">
        <w:t>G</w:t>
      </w:r>
      <w:r w:rsidR="004A18B6" w:rsidRPr="00902C23">
        <w:t>.</w:t>
      </w:r>
    </w:p>
    <w:p w:rsidR="004E5A65" w:rsidRPr="00902C23" w:rsidRDefault="00EE533A" w:rsidP="004E5A65">
      <w:pPr>
        <w:pStyle w:val="ItemHead"/>
      </w:pPr>
      <w:r w:rsidRPr="00902C23">
        <w:t>2</w:t>
      </w:r>
      <w:r w:rsidR="004E5A65" w:rsidRPr="00902C23">
        <w:t xml:space="preserve">  Regulation</w:t>
      </w:r>
      <w:r w:rsidR="00902C23" w:rsidRPr="00902C23">
        <w:t> </w:t>
      </w:r>
      <w:r w:rsidR="004E5A65" w:rsidRPr="00902C23">
        <w:t>4 (</w:t>
      </w:r>
      <w:r w:rsidR="00902C23" w:rsidRPr="00902C23">
        <w:t>paragraph (</w:t>
      </w:r>
      <w:r w:rsidR="004E5A65" w:rsidRPr="00902C23">
        <w:t xml:space="preserve">a) of the definition of </w:t>
      </w:r>
      <w:r w:rsidR="004E5A65" w:rsidRPr="00902C23">
        <w:rPr>
          <w:i/>
        </w:rPr>
        <w:t>authorised service</w:t>
      </w:r>
      <w:r w:rsidR="004E5A65" w:rsidRPr="00902C23">
        <w:t>)</w:t>
      </w:r>
    </w:p>
    <w:p w:rsidR="004E5A65" w:rsidRPr="00902C23" w:rsidRDefault="004E5A65" w:rsidP="004E5A65">
      <w:pPr>
        <w:pStyle w:val="Item"/>
      </w:pPr>
      <w:r w:rsidRPr="00902C23">
        <w:t>Omit “regulation</w:t>
      </w:r>
      <w:r w:rsidR="00902C23" w:rsidRPr="00902C23">
        <w:t> </w:t>
      </w:r>
      <w:r w:rsidRPr="00902C23">
        <w:t>14C”, substitute “regulation</w:t>
      </w:r>
      <w:r w:rsidR="00902C23" w:rsidRPr="00902C23">
        <w:t> </w:t>
      </w:r>
      <w:r w:rsidRPr="00902C23">
        <w:t>14E”.</w:t>
      </w:r>
    </w:p>
    <w:p w:rsidR="004E5A65" w:rsidRPr="00902C23" w:rsidRDefault="00EE533A" w:rsidP="004E5A65">
      <w:pPr>
        <w:pStyle w:val="ItemHead"/>
      </w:pPr>
      <w:r w:rsidRPr="00902C23">
        <w:t>3</w:t>
      </w:r>
      <w:r w:rsidR="004E5A65" w:rsidRPr="00902C23">
        <w:t xml:space="preserve">  Regulation</w:t>
      </w:r>
      <w:r w:rsidR="00902C23" w:rsidRPr="00902C23">
        <w:t> </w:t>
      </w:r>
      <w:r w:rsidR="004E5A65" w:rsidRPr="00902C23">
        <w:t>4</w:t>
      </w:r>
    </w:p>
    <w:p w:rsidR="004E5A65" w:rsidRPr="00902C23" w:rsidRDefault="004E5A65" w:rsidP="004E5A65">
      <w:pPr>
        <w:pStyle w:val="Item"/>
      </w:pPr>
      <w:r w:rsidRPr="00902C23">
        <w:t>Insert:</w:t>
      </w:r>
    </w:p>
    <w:p w:rsidR="00493FB7" w:rsidRPr="00902C23" w:rsidRDefault="00493FB7" w:rsidP="00EF2751">
      <w:pPr>
        <w:pStyle w:val="Definition"/>
      </w:pPr>
      <w:r w:rsidRPr="00902C23">
        <w:rPr>
          <w:b/>
          <w:i/>
        </w:rPr>
        <w:t>aviation fuel</w:t>
      </w:r>
      <w:r w:rsidRPr="00902C23">
        <w:t xml:space="preserve"> includes aviation gasoline, nap</w:t>
      </w:r>
      <w:r w:rsidR="00AC5CD3" w:rsidRPr="00902C23">
        <w:t>h</w:t>
      </w:r>
      <w:r w:rsidRPr="00902C23">
        <w:t>tha</w:t>
      </w:r>
      <w:r w:rsidR="00902C23">
        <w:noBreakHyphen/>
      </w:r>
      <w:r w:rsidRPr="00902C23">
        <w:t>type jet fuel, kerosene</w:t>
      </w:r>
      <w:r w:rsidR="00902C23">
        <w:noBreakHyphen/>
      </w:r>
      <w:r w:rsidRPr="00902C23">
        <w:t>type jet fuel and kerosene</w:t>
      </w:r>
      <w:r w:rsidR="00902C23">
        <w:noBreakHyphen/>
      </w:r>
      <w:r w:rsidRPr="00902C23">
        <w:t>type rocket fuel.</w:t>
      </w:r>
    </w:p>
    <w:p w:rsidR="00EF2751" w:rsidRPr="00902C23" w:rsidRDefault="00EE533A" w:rsidP="006C2C12">
      <w:pPr>
        <w:pStyle w:val="ItemHead"/>
        <w:tabs>
          <w:tab w:val="left" w:pos="6663"/>
        </w:tabs>
      </w:pPr>
      <w:r w:rsidRPr="00902C23">
        <w:t>4</w:t>
      </w:r>
      <w:r w:rsidR="00EF2751" w:rsidRPr="00902C23">
        <w:t xml:space="preserve">  Regulation</w:t>
      </w:r>
      <w:r w:rsidR="00902C23" w:rsidRPr="00902C23">
        <w:t> </w:t>
      </w:r>
      <w:r w:rsidR="00EF2751" w:rsidRPr="00902C23">
        <w:t xml:space="preserve">4 (definition of </w:t>
      </w:r>
      <w:r w:rsidR="00EF2751" w:rsidRPr="00902C23">
        <w:rPr>
          <w:i/>
        </w:rPr>
        <w:t>controlled asset</w:t>
      </w:r>
      <w:r w:rsidR="00EF2751" w:rsidRPr="00902C23">
        <w:t>)</w:t>
      </w:r>
    </w:p>
    <w:p w:rsidR="00EF2751" w:rsidRPr="00902C23" w:rsidRDefault="005975A1" w:rsidP="00EF2751">
      <w:pPr>
        <w:pStyle w:val="Item"/>
      </w:pPr>
      <w:r w:rsidRPr="00902C23">
        <w:t>Repeal the definition, substitute</w:t>
      </w:r>
      <w:r w:rsidR="00EF2751" w:rsidRPr="00902C23">
        <w:t>:</w:t>
      </w:r>
    </w:p>
    <w:p w:rsidR="005975A1" w:rsidRPr="00902C23" w:rsidRDefault="005975A1" w:rsidP="005975A1">
      <w:pPr>
        <w:pStyle w:val="Definition"/>
      </w:pPr>
      <w:r w:rsidRPr="00902C23">
        <w:rPr>
          <w:b/>
          <w:i/>
        </w:rPr>
        <w:t>controlled asset</w:t>
      </w:r>
      <w:r w:rsidRPr="00902C23">
        <w:t xml:space="preserve"> means:</w:t>
      </w:r>
    </w:p>
    <w:p w:rsidR="00744812" w:rsidRPr="00902C23" w:rsidRDefault="005975A1" w:rsidP="005975A1">
      <w:pPr>
        <w:pStyle w:val="paragraph"/>
      </w:pPr>
      <w:r w:rsidRPr="00902C23">
        <w:tab/>
        <w:t>(a)</w:t>
      </w:r>
      <w:r w:rsidRPr="00902C23">
        <w:tab/>
        <w:t xml:space="preserve">an asset </w:t>
      </w:r>
      <w:r w:rsidR="00744812" w:rsidRPr="00902C23">
        <w:t>owned or controlled by:</w:t>
      </w:r>
    </w:p>
    <w:p w:rsidR="005975A1" w:rsidRPr="00902C23" w:rsidRDefault="00744812" w:rsidP="00744812">
      <w:pPr>
        <w:pStyle w:val="paragraphsub"/>
      </w:pPr>
      <w:r w:rsidRPr="00902C23">
        <w:tab/>
        <w:t>(</w:t>
      </w:r>
      <w:proofErr w:type="spellStart"/>
      <w:r w:rsidRPr="00902C23">
        <w:t>i</w:t>
      </w:r>
      <w:proofErr w:type="spellEnd"/>
      <w:r w:rsidRPr="00902C23">
        <w:t>)</w:t>
      </w:r>
      <w:r w:rsidRPr="00902C23">
        <w:tab/>
      </w:r>
      <w:r w:rsidR="005975A1" w:rsidRPr="00902C23">
        <w:t>a designated person or entity; or</w:t>
      </w:r>
    </w:p>
    <w:p w:rsidR="00502455" w:rsidRPr="00902C23" w:rsidRDefault="00744812" w:rsidP="00744812">
      <w:pPr>
        <w:pStyle w:val="paragraphsub"/>
      </w:pPr>
      <w:r w:rsidRPr="00902C23">
        <w:tab/>
        <w:t>(ii</w:t>
      </w:r>
      <w:r w:rsidR="00502455" w:rsidRPr="00902C23">
        <w:t>)</w:t>
      </w:r>
      <w:r w:rsidR="00502455" w:rsidRPr="00902C23">
        <w:tab/>
        <w:t>a person acting on behalf of or at the direction of a designated person or entity; or</w:t>
      </w:r>
    </w:p>
    <w:p w:rsidR="00502455" w:rsidRPr="00902C23" w:rsidRDefault="00502455" w:rsidP="00744812">
      <w:pPr>
        <w:pStyle w:val="paragraphsub"/>
      </w:pPr>
      <w:r w:rsidRPr="00902C23">
        <w:tab/>
        <w:t>(</w:t>
      </w:r>
      <w:r w:rsidR="00744812" w:rsidRPr="00902C23">
        <w:t>iii</w:t>
      </w:r>
      <w:r w:rsidRPr="00902C23">
        <w:t>)</w:t>
      </w:r>
      <w:r w:rsidRPr="00902C23">
        <w:tab/>
        <w:t>an entity owned or controlled by a designated person or entity, including through illicit means; or</w:t>
      </w:r>
    </w:p>
    <w:p w:rsidR="005975A1" w:rsidRPr="00902C23" w:rsidRDefault="005975A1" w:rsidP="005975A1">
      <w:pPr>
        <w:pStyle w:val="paragraph"/>
      </w:pPr>
      <w:r w:rsidRPr="00902C23">
        <w:tab/>
        <w:t>(</w:t>
      </w:r>
      <w:r w:rsidR="00744812" w:rsidRPr="00902C23">
        <w:t>b</w:t>
      </w:r>
      <w:r w:rsidRPr="00902C23">
        <w:t>)</w:t>
      </w:r>
      <w:r w:rsidRPr="00902C23">
        <w:tab/>
      </w:r>
      <w:r w:rsidR="00502455" w:rsidRPr="00902C23">
        <w:t>an asset</w:t>
      </w:r>
      <w:r w:rsidRPr="00902C23">
        <w:t xml:space="preserve"> derived from an asset owned or controlled, directly or indirectly, by:</w:t>
      </w:r>
    </w:p>
    <w:p w:rsidR="005975A1" w:rsidRPr="00902C23" w:rsidRDefault="005975A1" w:rsidP="005975A1">
      <w:pPr>
        <w:pStyle w:val="paragraphsub"/>
      </w:pPr>
      <w:r w:rsidRPr="00902C23">
        <w:tab/>
        <w:t>(</w:t>
      </w:r>
      <w:proofErr w:type="spellStart"/>
      <w:r w:rsidRPr="00902C23">
        <w:t>i</w:t>
      </w:r>
      <w:proofErr w:type="spellEnd"/>
      <w:r w:rsidRPr="00902C23">
        <w:t>)</w:t>
      </w:r>
      <w:r w:rsidRPr="00902C23">
        <w:tab/>
        <w:t>a designated person or entity; or</w:t>
      </w:r>
    </w:p>
    <w:p w:rsidR="005975A1" w:rsidRPr="00902C23" w:rsidRDefault="005975A1" w:rsidP="005975A1">
      <w:pPr>
        <w:pStyle w:val="paragraphsub"/>
      </w:pPr>
      <w:r w:rsidRPr="00902C23">
        <w:tab/>
        <w:t>(ii)</w:t>
      </w:r>
      <w:r w:rsidRPr="00902C23">
        <w:tab/>
        <w:t>a person acting on behalf of or at the direction of a designated person or entity; or</w:t>
      </w:r>
    </w:p>
    <w:p w:rsidR="00EF2751" w:rsidRPr="00902C23" w:rsidRDefault="005975A1" w:rsidP="005975A1">
      <w:pPr>
        <w:pStyle w:val="paragraphsub"/>
      </w:pPr>
      <w:r w:rsidRPr="00902C23">
        <w:tab/>
      </w:r>
      <w:r w:rsidR="00EF2751" w:rsidRPr="00902C23">
        <w:t>(</w:t>
      </w:r>
      <w:r w:rsidRPr="00902C23">
        <w:t>iii</w:t>
      </w:r>
      <w:r w:rsidR="00EF2751" w:rsidRPr="00902C23">
        <w:t>)</w:t>
      </w:r>
      <w:r w:rsidR="00EF2751" w:rsidRPr="00902C23">
        <w:tab/>
        <w:t>an entity owned or controlled by a designated person or entity, including through illicit means.</w:t>
      </w:r>
    </w:p>
    <w:p w:rsidR="002B6A45" w:rsidRPr="00902C23" w:rsidRDefault="00EE533A" w:rsidP="006C2C12">
      <w:pPr>
        <w:pStyle w:val="ItemHead"/>
        <w:tabs>
          <w:tab w:val="left" w:pos="6663"/>
        </w:tabs>
      </w:pPr>
      <w:r w:rsidRPr="00902C23">
        <w:t>5</w:t>
      </w:r>
      <w:r w:rsidR="002B6A45" w:rsidRPr="00902C23">
        <w:t xml:space="preserve">  Regulation</w:t>
      </w:r>
      <w:r w:rsidR="00902C23" w:rsidRPr="00902C23">
        <w:t> </w:t>
      </w:r>
      <w:r w:rsidR="002B6A45" w:rsidRPr="00902C23">
        <w:t>4</w:t>
      </w:r>
    </w:p>
    <w:p w:rsidR="002B6A45" w:rsidRPr="00902C23" w:rsidRDefault="002B6A45" w:rsidP="002B6A45">
      <w:pPr>
        <w:pStyle w:val="Item"/>
      </w:pPr>
      <w:r w:rsidRPr="00902C23">
        <w:t>Insert:</w:t>
      </w:r>
    </w:p>
    <w:p w:rsidR="00881BDB" w:rsidRPr="00902C23" w:rsidRDefault="00881BDB" w:rsidP="002B6A45">
      <w:pPr>
        <w:pStyle w:val="Definition"/>
        <w:rPr>
          <w:i/>
        </w:rPr>
      </w:pPr>
      <w:r w:rsidRPr="00902C23">
        <w:rPr>
          <w:b/>
          <w:i/>
        </w:rPr>
        <w:t>correspondent banking relationship</w:t>
      </w:r>
      <w:r w:rsidRPr="00902C23">
        <w:t xml:space="preserve"> has the meaning given </w:t>
      </w:r>
      <w:r w:rsidR="00437572" w:rsidRPr="00902C23">
        <w:t>by</w:t>
      </w:r>
      <w:r w:rsidRPr="00902C23">
        <w:t xml:space="preserve"> section</w:t>
      </w:r>
      <w:r w:rsidR="00902C23" w:rsidRPr="00902C23">
        <w:t> </w:t>
      </w:r>
      <w:r w:rsidRPr="00902C23">
        <w:t xml:space="preserve">5 of the </w:t>
      </w:r>
      <w:r w:rsidRPr="00902C23">
        <w:rPr>
          <w:i/>
        </w:rPr>
        <w:t>Anti</w:t>
      </w:r>
      <w:r w:rsidR="00902C23">
        <w:rPr>
          <w:i/>
        </w:rPr>
        <w:noBreakHyphen/>
      </w:r>
      <w:r w:rsidRPr="00902C23">
        <w:rPr>
          <w:i/>
        </w:rPr>
        <w:t>Money Laundering and Counter</w:t>
      </w:r>
      <w:r w:rsidR="00902C23">
        <w:rPr>
          <w:i/>
        </w:rPr>
        <w:noBreakHyphen/>
      </w:r>
      <w:r w:rsidRPr="00902C23">
        <w:rPr>
          <w:i/>
        </w:rPr>
        <w:t>Terrorism Financing Act 2006.</w:t>
      </w:r>
    </w:p>
    <w:p w:rsidR="00732A5E" w:rsidRPr="00902C23" w:rsidRDefault="00EE533A" w:rsidP="00732A5E">
      <w:pPr>
        <w:pStyle w:val="ItemHead"/>
      </w:pPr>
      <w:r w:rsidRPr="00902C23">
        <w:t>6</w:t>
      </w:r>
      <w:r w:rsidR="00732A5E" w:rsidRPr="00902C23">
        <w:t xml:space="preserve">  Regulation</w:t>
      </w:r>
      <w:r w:rsidR="00902C23" w:rsidRPr="00902C23">
        <w:t> </w:t>
      </w:r>
      <w:r w:rsidR="00732A5E" w:rsidRPr="00902C23">
        <w:t xml:space="preserve">4 (definition of </w:t>
      </w:r>
      <w:r w:rsidR="00732A5E" w:rsidRPr="00902C23">
        <w:rPr>
          <w:i/>
        </w:rPr>
        <w:t>designated person or entity</w:t>
      </w:r>
      <w:r w:rsidR="00732A5E" w:rsidRPr="00902C23">
        <w:t>)</w:t>
      </w:r>
    </w:p>
    <w:p w:rsidR="00732A5E" w:rsidRPr="00902C23" w:rsidRDefault="00732A5E" w:rsidP="00732A5E">
      <w:pPr>
        <w:pStyle w:val="Item"/>
      </w:pPr>
      <w:r w:rsidRPr="00902C23">
        <w:t>Repeal the definition, substitute:</w:t>
      </w:r>
    </w:p>
    <w:p w:rsidR="00732A5E" w:rsidRPr="00902C23" w:rsidRDefault="00732A5E" w:rsidP="00577D9E">
      <w:pPr>
        <w:pStyle w:val="Definition"/>
      </w:pPr>
      <w:r w:rsidRPr="00902C23">
        <w:rPr>
          <w:b/>
          <w:i/>
        </w:rPr>
        <w:t>designated person or entity</w:t>
      </w:r>
      <w:r w:rsidR="00E4142B" w:rsidRPr="00902C23">
        <w:t xml:space="preserve"> means a person or entity that</w:t>
      </w:r>
      <w:r w:rsidRPr="00902C23">
        <w:t>:</w:t>
      </w:r>
    </w:p>
    <w:p w:rsidR="00E4142B" w:rsidRPr="00902C23" w:rsidRDefault="00E4142B" w:rsidP="00E4142B">
      <w:pPr>
        <w:pStyle w:val="paragraph"/>
      </w:pPr>
      <w:r w:rsidRPr="00902C23">
        <w:tab/>
        <w:t>(a)</w:t>
      </w:r>
      <w:r w:rsidRPr="00902C23">
        <w:tab/>
        <w:t xml:space="preserve">the Minister </w:t>
      </w:r>
      <w:r w:rsidR="00B91992" w:rsidRPr="00902C23">
        <w:t xml:space="preserve">has </w:t>
      </w:r>
      <w:r w:rsidRPr="00902C23">
        <w:t>designate</w:t>
      </w:r>
      <w:r w:rsidR="00B91992" w:rsidRPr="00902C23">
        <w:t>d</w:t>
      </w:r>
      <w:r w:rsidRPr="00902C23">
        <w:t xml:space="preserve"> under regulation</w:t>
      </w:r>
      <w:r w:rsidR="00902C23" w:rsidRPr="00902C23">
        <w:t> </w:t>
      </w:r>
      <w:r w:rsidRPr="00902C23">
        <w:t>4</w:t>
      </w:r>
      <w:r w:rsidR="00D4409A" w:rsidRPr="00902C23">
        <w:t>A</w:t>
      </w:r>
      <w:r w:rsidRPr="00902C23">
        <w:t>; or</w:t>
      </w:r>
    </w:p>
    <w:p w:rsidR="00732A5E" w:rsidRPr="00902C23" w:rsidRDefault="00732A5E" w:rsidP="00732A5E">
      <w:pPr>
        <w:pStyle w:val="paragraph"/>
      </w:pPr>
      <w:r w:rsidRPr="00902C23">
        <w:tab/>
        <w:t>(</w:t>
      </w:r>
      <w:r w:rsidR="00E4142B" w:rsidRPr="00902C23">
        <w:t>b</w:t>
      </w:r>
      <w:r w:rsidRPr="00902C23">
        <w:t>)</w:t>
      </w:r>
      <w:r w:rsidRPr="00902C23">
        <w:tab/>
        <w:t>the Committee or the Security Council designates for paragraph</w:t>
      </w:r>
      <w:r w:rsidR="00902C23" w:rsidRPr="00902C23">
        <w:t> </w:t>
      </w:r>
      <w:r w:rsidRPr="00902C23">
        <w:t>8(d) of Resolution 1718</w:t>
      </w:r>
      <w:r w:rsidR="00E4142B" w:rsidRPr="00902C23">
        <w:t>.</w:t>
      </w:r>
    </w:p>
    <w:p w:rsidR="00732A5E" w:rsidRPr="00902C23" w:rsidRDefault="00732A5E" w:rsidP="00732A5E">
      <w:pPr>
        <w:pStyle w:val="notetext"/>
      </w:pPr>
      <w:r w:rsidRPr="00902C23">
        <w:t>Note:</w:t>
      </w:r>
      <w:r w:rsidRPr="00902C23">
        <w:tab/>
        <w:t>The list of designated persons and entities maintained by the Committee could in 2016 be viewed on the United Nations’ website (http://www.un.org).</w:t>
      </w:r>
    </w:p>
    <w:p w:rsidR="00732A5E" w:rsidRPr="00902C23" w:rsidRDefault="00EE533A" w:rsidP="00732A5E">
      <w:pPr>
        <w:pStyle w:val="ItemHead"/>
      </w:pPr>
      <w:r w:rsidRPr="00902C23">
        <w:t>7</w:t>
      </w:r>
      <w:r w:rsidR="00732A5E" w:rsidRPr="00902C23">
        <w:t xml:space="preserve">  Regulation</w:t>
      </w:r>
      <w:r w:rsidR="00902C23" w:rsidRPr="00902C23">
        <w:t> </w:t>
      </w:r>
      <w:r w:rsidR="00732A5E" w:rsidRPr="00902C23">
        <w:t>4</w:t>
      </w:r>
    </w:p>
    <w:p w:rsidR="00732A5E" w:rsidRPr="00902C23" w:rsidRDefault="00732A5E" w:rsidP="00732A5E">
      <w:pPr>
        <w:pStyle w:val="Item"/>
      </w:pPr>
      <w:r w:rsidRPr="00902C23">
        <w:t>Insert:</w:t>
      </w:r>
    </w:p>
    <w:p w:rsidR="002B6A45" w:rsidRPr="00902C23" w:rsidRDefault="002B6A45" w:rsidP="002B6A45">
      <w:pPr>
        <w:pStyle w:val="Definition"/>
      </w:pPr>
      <w:r w:rsidRPr="00902C23">
        <w:rPr>
          <w:b/>
          <w:i/>
        </w:rPr>
        <w:t>investment service</w:t>
      </w:r>
      <w:r w:rsidRPr="00902C23">
        <w:t xml:space="preserve"> means the following services and activities:</w:t>
      </w:r>
    </w:p>
    <w:p w:rsidR="002B6A45" w:rsidRPr="00902C23" w:rsidRDefault="002B6A45" w:rsidP="002B6A45">
      <w:pPr>
        <w:pStyle w:val="paragraph"/>
      </w:pPr>
      <w:r w:rsidRPr="00902C23">
        <w:tab/>
        <w:t>(a)</w:t>
      </w:r>
      <w:r w:rsidRPr="00902C23">
        <w:tab/>
        <w:t>reception and transmission of orders in relation to one or more financial instruments;</w:t>
      </w:r>
    </w:p>
    <w:p w:rsidR="002B6A45" w:rsidRPr="00902C23" w:rsidRDefault="002B6A45" w:rsidP="002B6A45">
      <w:pPr>
        <w:pStyle w:val="paragraph"/>
      </w:pPr>
      <w:r w:rsidRPr="00902C23">
        <w:tab/>
        <w:t>(b)</w:t>
      </w:r>
      <w:r w:rsidRPr="00902C23">
        <w:tab/>
        <w:t>execution of orders on behalf of clients;</w:t>
      </w:r>
    </w:p>
    <w:p w:rsidR="002B6A45" w:rsidRPr="00902C23" w:rsidRDefault="002B6A45" w:rsidP="002B6A45">
      <w:pPr>
        <w:pStyle w:val="paragraph"/>
      </w:pPr>
      <w:r w:rsidRPr="00902C23">
        <w:tab/>
        <w:t>(c)</w:t>
      </w:r>
      <w:r w:rsidRPr="00902C23">
        <w:tab/>
        <w:t>dealing on own account;</w:t>
      </w:r>
    </w:p>
    <w:p w:rsidR="002B6A45" w:rsidRPr="00902C23" w:rsidRDefault="002B6A45" w:rsidP="002B6A45">
      <w:pPr>
        <w:pStyle w:val="paragraph"/>
      </w:pPr>
      <w:r w:rsidRPr="00902C23">
        <w:tab/>
        <w:t>(d)</w:t>
      </w:r>
      <w:r w:rsidRPr="00902C23">
        <w:tab/>
        <w:t>portfolio management;</w:t>
      </w:r>
    </w:p>
    <w:p w:rsidR="002B6A45" w:rsidRPr="00902C23" w:rsidRDefault="002B6A45" w:rsidP="002B6A45">
      <w:pPr>
        <w:pStyle w:val="paragraph"/>
      </w:pPr>
      <w:r w:rsidRPr="00902C23">
        <w:tab/>
        <w:t>(e)</w:t>
      </w:r>
      <w:r w:rsidRPr="00902C23">
        <w:tab/>
        <w:t>investment advice;</w:t>
      </w:r>
    </w:p>
    <w:p w:rsidR="002B6A45" w:rsidRPr="00902C23" w:rsidRDefault="002B6A45" w:rsidP="002B6A45">
      <w:pPr>
        <w:pStyle w:val="paragraph"/>
      </w:pPr>
      <w:r w:rsidRPr="00902C23">
        <w:tab/>
        <w:t>(f)</w:t>
      </w:r>
      <w:r w:rsidRPr="00902C23">
        <w:tab/>
        <w:t>either or both of the following:</w:t>
      </w:r>
    </w:p>
    <w:p w:rsidR="002B6A45" w:rsidRPr="00902C23" w:rsidRDefault="002B6A45" w:rsidP="002B6A45">
      <w:pPr>
        <w:pStyle w:val="paragraphsub"/>
      </w:pPr>
      <w:r w:rsidRPr="00902C23">
        <w:tab/>
        <w:t>(</w:t>
      </w:r>
      <w:proofErr w:type="spellStart"/>
      <w:r w:rsidRPr="00902C23">
        <w:t>i</w:t>
      </w:r>
      <w:proofErr w:type="spellEnd"/>
      <w:r w:rsidRPr="00902C23">
        <w:t>)</w:t>
      </w:r>
      <w:r w:rsidRPr="00902C23">
        <w:tab/>
        <w:t>underwriting of financial instruments;</w:t>
      </w:r>
    </w:p>
    <w:p w:rsidR="002B6A45" w:rsidRPr="00902C23" w:rsidRDefault="002B6A45" w:rsidP="002B6A45">
      <w:pPr>
        <w:pStyle w:val="paragraphsub"/>
      </w:pPr>
      <w:r w:rsidRPr="00902C23">
        <w:tab/>
        <w:t>(ii)</w:t>
      </w:r>
      <w:r w:rsidRPr="00902C23">
        <w:tab/>
        <w:t>placing of financial instruments on a firm commitment basis;</w:t>
      </w:r>
    </w:p>
    <w:p w:rsidR="002B6A45" w:rsidRPr="00902C23" w:rsidRDefault="002B6A45" w:rsidP="002B6A45">
      <w:pPr>
        <w:pStyle w:val="paragraph"/>
      </w:pPr>
      <w:r w:rsidRPr="00902C23">
        <w:tab/>
        <w:t>(g)</w:t>
      </w:r>
      <w:r w:rsidRPr="00902C23">
        <w:tab/>
        <w:t>placing of financial instruments without a firm commitment basis;</w:t>
      </w:r>
    </w:p>
    <w:p w:rsidR="002B6A45" w:rsidRPr="00902C23" w:rsidRDefault="002B6A45" w:rsidP="002B6A45">
      <w:pPr>
        <w:pStyle w:val="paragraph"/>
      </w:pPr>
      <w:r w:rsidRPr="00902C23">
        <w:tab/>
        <w:t>(h)</w:t>
      </w:r>
      <w:r w:rsidRPr="00902C23">
        <w:tab/>
        <w:t>any service in relation to the admission to trading on a regulated market or trading on a multilateral trading facility.</w:t>
      </w:r>
    </w:p>
    <w:p w:rsidR="00191AE5" w:rsidRPr="00902C23" w:rsidRDefault="00EE533A" w:rsidP="006C2C12">
      <w:pPr>
        <w:pStyle w:val="ItemHead"/>
        <w:tabs>
          <w:tab w:val="left" w:pos="6663"/>
        </w:tabs>
      </w:pPr>
      <w:r w:rsidRPr="00902C23">
        <w:t>8</w:t>
      </w:r>
      <w:r w:rsidR="00191AE5" w:rsidRPr="00902C23">
        <w:t xml:space="preserve">  Regulation</w:t>
      </w:r>
      <w:r w:rsidR="00902C23" w:rsidRPr="00902C23">
        <w:t> </w:t>
      </w:r>
      <w:r w:rsidR="00191AE5" w:rsidRPr="00902C23">
        <w:t>4</w:t>
      </w:r>
      <w:r w:rsidR="00EF2751" w:rsidRPr="00902C23">
        <w:t xml:space="preserve"> (definition of </w:t>
      </w:r>
      <w:r w:rsidR="00EF2751" w:rsidRPr="00902C23">
        <w:rPr>
          <w:i/>
        </w:rPr>
        <w:t>light weapon</w:t>
      </w:r>
      <w:r w:rsidR="00EF2751" w:rsidRPr="00902C23">
        <w:t>)</w:t>
      </w:r>
    </w:p>
    <w:p w:rsidR="00191AE5" w:rsidRPr="00902C23" w:rsidRDefault="00191AE5" w:rsidP="00191AE5">
      <w:pPr>
        <w:pStyle w:val="Item"/>
      </w:pPr>
      <w:r w:rsidRPr="00902C23">
        <w:t>Repeal the definition</w:t>
      </w:r>
      <w:r w:rsidR="00EF2751" w:rsidRPr="00902C23">
        <w:t>.</w:t>
      </w:r>
    </w:p>
    <w:p w:rsidR="00EF2751" w:rsidRPr="00902C23" w:rsidRDefault="00EE533A" w:rsidP="00EF2751">
      <w:pPr>
        <w:pStyle w:val="ItemHead"/>
      </w:pPr>
      <w:r w:rsidRPr="00902C23">
        <w:t>9</w:t>
      </w:r>
      <w:r w:rsidR="00EF2751" w:rsidRPr="00902C23">
        <w:t xml:space="preserve">  Regulation</w:t>
      </w:r>
      <w:r w:rsidR="00902C23" w:rsidRPr="00902C23">
        <w:t> </w:t>
      </w:r>
      <w:r w:rsidR="00EF2751" w:rsidRPr="00902C23">
        <w:t>4</w:t>
      </w:r>
    </w:p>
    <w:p w:rsidR="00EF2751" w:rsidRPr="00902C23" w:rsidRDefault="00EF2751" w:rsidP="00EF2751">
      <w:pPr>
        <w:pStyle w:val="Item"/>
      </w:pPr>
      <w:r w:rsidRPr="00902C23">
        <w:t>Insert:</w:t>
      </w:r>
    </w:p>
    <w:p w:rsidR="00DD29E0" w:rsidRPr="00902C23" w:rsidRDefault="00DD29E0" w:rsidP="00EF2751">
      <w:pPr>
        <w:pStyle w:val="Definition"/>
      </w:pPr>
      <w:r w:rsidRPr="00902C23">
        <w:rPr>
          <w:b/>
          <w:i/>
        </w:rPr>
        <w:t>permanent resident</w:t>
      </w:r>
      <w:r w:rsidRPr="00902C23">
        <w:t xml:space="preserve"> has the same meaning as in the </w:t>
      </w:r>
      <w:r w:rsidRPr="00902C23">
        <w:rPr>
          <w:i/>
        </w:rPr>
        <w:t>Australian Citizenship Act 2007</w:t>
      </w:r>
      <w:r w:rsidRPr="00902C23">
        <w:t>.</w:t>
      </w:r>
    </w:p>
    <w:p w:rsidR="006F73BB" w:rsidRPr="00902C23" w:rsidRDefault="006F73BB" w:rsidP="006F73BB">
      <w:pPr>
        <w:pStyle w:val="Definition"/>
      </w:pPr>
      <w:r w:rsidRPr="00902C23">
        <w:rPr>
          <w:b/>
          <w:i/>
        </w:rPr>
        <w:t>Resolution 2087</w:t>
      </w:r>
      <w:r w:rsidRPr="00902C23">
        <w:t xml:space="preserve"> means Resolution 2087</w:t>
      </w:r>
      <w:r w:rsidR="002C4724" w:rsidRPr="00902C23">
        <w:t xml:space="preserve"> </w:t>
      </w:r>
      <w:r w:rsidRPr="00902C23">
        <w:t>(2013) of the Security Council, adopted on 22</w:t>
      </w:r>
      <w:r w:rsidR="00902C23" w:rsidRPr="00902C23">
        <w:t> </w:t>
      </w:r>
      <w:r w:rsidRPr="00902C23">
        <w:t>January</w:t>
      </w:r>
      <w:r w:rsidR="002C4724" w:rsidRPr="00902C23">
        <w:t xml:space="preserve"> </w:t>
      </w:r>
      <w:r w:rsidRPr="00902C23">
        <w:t>2013.</w:t>
      </w:r>
    </w:p>
    <w:p w:rsidR="006F73BB" w:rsidRPr="00902C23" w:rsidRDefault="006F73BB" w:rsidP="006F73BB">
      <w:pPr>
        <w:pStyle w:val="Definition"/>
      </w:pPr>
      <w:r w:rsidRPr="00902C23">
        <w:rPr>
          <w:b/>
          <w:i/>
        </w:rPr>
        <w:t>Resolution 2094</w:t>
      </w:r>
      <w:r w:rsidRPr="00902C23">
        <w:t xml:space="preserve"> means Resolution 2094 (2013) of the Security Council, adopted on 7</w:t>
      </w:r>
      <w:r w:rsidR="00902C23" w:rsidRPr="00902C23">
        <w:t> </w:t>
      </w:r>
      <w:r w:rsidRPr="00902C23">
        <w:t>March 2013.</w:t>
      </w:r>
    </w:p>
    <w:p w:rsidR="006F73BB" w:rsidRPr="00902C23" w:rsidRDefault="006F73BB" w:rsidP="006F73BB">
      <w:pPr>
        <w:pStyle w:val="Definition"/>
      </w:pPr>
      <w:r w:rsidRPr="00902C23">
        <w:rPr>
          <w:b/>
          <w:i/>
        </w:rPr>
        <w:t>Resolution 2270</w:t>
      </w:r>
      <w:r w:rsidRPr="00902C23">
        <w:t xml:space="preserve"> means Resolution 2270 (2016) of the Security Council, adopted on 2</w:t>
      </w:r>
      <w:r w:rsidR="00902C23" w:rsidRPr="00902C23">
        <w:t> </w:t>
      </w:r>
      <w:r w:rsidRPr="00902C23">
        <w:t>March 2016.</w:t>
      </w:r>
    </w:p>
    <w:p w:rsidR="002B6A45" w:rsidRPr="00902C23" w:rsidRDefault="00494CC2" w:rsidP="006F73BB">
      <w:pPr>
        <w:pStyle w:val="Definition"/>
      </w:pPr>
      <w:r w:rsidRPr="00902C23">
        <w:rPr>
          <w:b/>
          <w:i/>
        </w:rPr>
        <w:t>sanctioned commercial activity</w:t>
      </w:r>
      <w:r w:rsidRPr="00902C23">
        <w:t xml:space="preserve"> has the meaning given by regulation</w:t>
      </w:r>
      <w:r w:rsidR="00902C23" w:rsidRPr="00902C23">
        <w:t> </w:t>
      </w:r>
      <w:r w:rsidR="002B6A45" w:rsidRPr="00902C23">
        <w:t>8</w:t>
      </w:r>
      <w:r w:rsidRPr="00902C23">
        <w:t>A</w:t>
      </w:r>
      <w:r w:rsidR="002B6A45" w:rsidRPr="00902C23">
        <w:t>.</w:t>
      </w:r>
    </w:p>
    <w:p w:rsidR="00191AE5" w:rsidRPr="00902C23" w:rsidRDefault="00EE533A" w:rsidP="003000A3">
      <w:pPr>
        <w:pStyle w:val="ItemHead"/>
      </w:pPr>
      <w:r w:rsidRPr="00902C23">
        <w:t>10</w:t>
      </w:r>
      <w:r w:rsidR="003000A3" w:rsidRPr="00902C23">
        <w:t xml:space="preserve">  Regulation</w:t>
      </w:r>
      <w:r w:rsidR="00902C23" w:rsidRPr="00902C23">
        <w:t> </w:t>
      </w:r>
      <w:r w:rsidR="003000A3" w:rsidRPr="00902C23">
        <w:t>4 (defi</w:t>
      </w:r>
      <w:r w:rsidR="00191AE5" w:rsidRPr="00902C23">
        <w:t xml:space="preserve">nition of </w:t>
      </w:r>
      <w:r w:rsidR="003000A3" w:rsidRPr="00902C23">
        <w:rPr>
          <w:i/>
        </w:rPr>
        <w:t>small arm</w:t>
      </w:r>
      <w:r w:rsidR="003000A3" w:rsidRPr="00902C23">
        <w:t>)</w:t>
      </w:r>
    </w:p>
    <w:p w:rsidR="003000A3" w:rsidRPr="00902C23" w:rsidRDefault="003000A3" w:rsidP="003000A3">
      <w:pPr>
        <w:pStyle w:val="Item"/>
      </w:pPr>
      <w:r w:rsidRPr="00902C23">
        <w:t>Repeal the definition.</w:t>
      </w:r>
    </w:p>
    <w:p w:rsidR="00E4142B" w:rsidRPr="00902C23" w:rsidRDefault="00EE533A" w:rsidP="00E4142B">
      <w:pPr>
        <w:pStyle w:val="ItemHead"/>
      </w:pPr>
      <w:r w:rsidRPr="00902C23">
        <w:t>11</w:t>
      </w:r>
      <w:r w:rsidR="00E4142B" w:rsidRPr="00902C23">
        <w:t xml:space="preserve">  After regulation</w:t>
      </w:r>
      <w:r w:rsidR="00902C23" w:rsidRPr="00902C23">
        <w:t> </w:t>
      </w:r>
      <w:r w:rsidR="00E4142B" w:rsidRPr="00902C23">
        <w:t>4</w:t>
      </w:r>
    </w:p>
    <w:p w:rsidR="00E4142B" w:rsidRPr="00902C23" w:rsidRDefault="00E4142B" w:rsidP="00E4142B">
      <w:pPr>
        <w:pStyle w:val="Item"/>
      </w:pPr>
      <w:r w:rsidRPr="00902C23">
        <w:t>Insert:</w:t>
      </w:r>
    </w:p>
    <w:p w:rsidR="00E4142B" w:rsidRPr="00902C23" w:rsidRDefault="00E4142B" w:rsidP="00E4142B">
      <w:pPr>
        <w:pStyle w:val="ActHead5"/>
      </w:pPr>
      <w:bookmarkStart w:id="12" w:name="_Toc465866275"/>
      <w:r w:rsidRPr="00902C23">
        <w:rPr>
          <w:rStyle w:val="CharSectno"/>
        </w:rPr>
        <w:t>4</w:t>
      </w:r>
      <w:r w:rsidR="00D4409A" w:rsidRPr="00902C23">
        <w:rPr>
          <w:rStyle w:val="CharSectno"/>
        </w:rPr>
        <w:t>A</w:t>
      </w:r>
      <w:r w:rsidRPr="00902C23">
        <w:t xml:space="preserve">  Designation of persons or entities</w:t>
      </w:r>
      <w:bookmarkEnd w:id="12"/>
    </w:p>
    <w:p w:rsidR="00AD7A9C" w:rsidRPr="00902C23" w:rsidRDefault="00E4142B" w:rsidP="002B4AE6">
      <w:pPr>
        <w:pStyle w:val="subsection"/>
      </w:pPr>
      <w:r w:rsidRPr="00902C23">
        <w:tab/>
      </w:r>
      <w:r w:rsidRPr="00902C23">
        <w:tab/>
        <w:t xml:space="preserve">For the purposes of </w:t>
      </w:r>
      <w:r w:rsidR="00902C23" w:rsidRPr="00902C23">
        <w:t>paragraph (</w:t>
      </w:r>
      <w:r w:rsidRPr="00902C23">
        <w:t xml:space="preserve">a) of the definition of </w:t>
      </w:r>
      <w:r w:rsidRPr="00902C23">
        <w:rPr>
          <w:b/>
          <w:i/>
        </w:rPr>
        <w:t>designated person or entity</w:t>
      </w:r>
      <w:r w:rsidRPr="00902C23">
        <w:t>, the Minister may, by legislative instrument, designate</w:t>
      </w:r>
      <w:r w:rsidR="00997CBF" w:rsidRPr="00902C23">
        <w:t xml:space="preserve"> an entity of:</w:t>
      </w:r>
    </w:p>
    <w:p w:rsidR="00AD7A9C" w:rsidRPr="00902C23" w:rsidRDefault="00AD7A9C" w:rsidP="00AD7A9C">
      <w:pPr>
        <w:pStyle w:val="paragraph"/>
      </w:pPr>
      <w:r w:rsidRPr="00902C23">
        <w:tab/>
        <w:t>(</w:t>
      </w:r>
      <w:r w:rsidR="00997CBF" w:rsidRPr="00902C23">
        <w:t>a</w:t>
      </w:r>
      <w:r w:rsidRPr="00902C23">
        <w:t>)</w:t>
      </w:r>
      <w:r w:rsidRPr="00902C23">
        <w:tab/>
      </w:r>
      <w:r w:rsidR="00D4409A" w:rsidRPr="00902C23">
        <w:t xml:space="preserve">the </w:t>
      </w:r>
      <w:r w:rsidRPr="00902C23">
        <w:t xml:space="preserve">government of the </w:t>
      </w:r>
      <w:r w:rsidR="00D4409A" w:rsidRPr="00902C23">
        <w:t>Democratic People’s Republic of Korea</w:t>
      </w:r>
      <w:r w:rsidRPr="00902C23">
        <w:t>;</w:t>
      </w:r>
      <w:r w:rsidR="00D4409A" w:rsidRPr="00902C23">
        <w:t xml:space="preserve"> or</w:t>
      </w:r>
    </w:p>
    <w:p w:rsidR="00997CBF" w:rsidRPr="00902C23" w:rsidRDefault="00997CBF" w:rsidP="00997CBF">
      <w:pPr>
        <w:pStyle w:val="paragraph"/>
      </w:pPr>
      <w:r w:rsidRPr="00902C23">
        <w:tab/>
        <w:t>(b)</w:t>
      </w:r>
      <w:r w:rsidRPr="00902C23">
        <w:tab/>
        <w:t>the Workers’ Party of the Democratic People’s Republic of Korea;</w:t>
      </w:r>
    </w:p>
    <w:p w:rsidR="00B91992" w:rsidRPr="00902C23" w:rsidRDefault="00D4409A" w:rsidP="00AD7A9C">
      <w:pPr>
        <w:pStyle w:val="subsection2"/>
      </w:pPr>
      <w:r w:rsidRPr="00902C23">
        <w:t>if the</w:t>
      </w:r>
      <w:r w:rsidR="00E4142B" w:rsidRPr="00902C23">
        <w:t xml:space="preserve"> Minister is satisfied</w:t>
      </w:r>
      <w:r w:rsidRPr="00902C23">
        <w:t xml:space="preserve"> that</w:t>
      </w:r>
      <w:r w:rsidR="00997CBF" w:rsidRPr="00902C23">
        <w:t xml:space="preserve"> </w:t>
      </w:r>
      <w:r w:rsidRPr="00902C23">
        <w:t>the entity</w:t>
      </w:r>
      <w:r w:rsidR="00E4142B" w:rsidRPr="00902C23">
        <w:t xml:space="preserve"> is associated with</w:t>
      </w:r>
      <w:r w:rsidR="005C38E6" w:rsidRPr="00902C23">
        <w:t xml:space="preserve"> either or both of the following</w:t>
      </w:r>
      <w:r w:rsidR="00B91992" w:rsidRPr="00902C23">
        <w:t>:</w:t>
      </w:r>
    </w:p>
    <w:p w:rsidR="00B91992" w:rsidRPr="00902C23" w:rsidRDefault="00D4409A" w:rsidP="002B4AE6">
      <w:pPr>
        <w:pStyle w:val="paragraph"/>
      </w:pPr>
      <w:r w:rsidRPr="00902C23">
        <w:tab/>
        <w:t>(</w:t>
      </w:r>
      <w:r w:rsidR="00AD7A9C" w:rsidRPr="00902C23">
        <w:t>c</w:t>
      </w:r>
      <w:r w:rsidR="00B91992" w:rsidRPr="00902C23">
        <w:t>)</w:t>
      </w:r>
      <w:r w:rsidR="00B91992" w:rsidRPr="00902C23">
        <w:tab/>
        <w:t>the nuclear or ballistic missile programs, or other weapons of mass destruction programs, of the Democrati</w:t>
      </w:r>
      <w:r w:rsidR="005C38E6" w:rsidRPr="00902C23">
        <w:t>c People’s Republic of Korea;</w:t>
      </w:r>
    </w:p>
    <w:p w:rsidR="00B91992" w:rsidRPr="00902C23" w:rsidRDefault="00D4409A" w:rsidP="002B4AE6">
      <w:pPr>
        <w:pStyle w:val="paragraph"/>
      </w:pPr>
      <w:r w:rsidRPr="00902C23">
        <w:tab/>
        <w:t>(</w:t>
      </w:r>
      <w:r w:rsidR="00AD7A9C" w:rsidRPr="00902C23">
        <w:t>d</w:t>
      </w:r>
      <w:r w:rsidR="002B4AE6" w:rsidRPr="00902C23">
        <w:t>)</w:t>
      </w:r>
      <w:r w:rsidR="002B4AE6" w:rsidRPr="00902C23">
        <w:tab/>
        <w:t>activities prohibited</w:t>
      </w:r>
      <w:r w:rsidR="00B91992" w:rsidRPr="00902C23">
        <w:t xml:space="preserve"> by Resolution 1718, Resolution 1874, Resolution 2087, Resolution 2094 or Resoluti</w:t>
      </w:r>
      <w:r w:rsidR="006E1C93" w:rsidRPr="00902C23">
        <w:t>on 2270, or any other relevant Resolution of the Security Council</w:t>
      </w:r>
      <w:r w:rsidR="002B4AE6" w:rsidRPr="00902C23">
        <w:t>.</w:t>
      </w:r>
    </w:p>
    <w:p w:rsidR="00493FB7" w:rsidRPr="00902C23" w:rsidRDefault="00EE533A" w:rsidP="00B91992">
      <w:pPr>
        <w:pStyle w:val="ItemHead"/>
        <w:tabs>
          <w:tab w:val="left" w:pos="6663"/>
        </w:tabs>
      </w:pPr>
      <w:r w:rsidRPr="00902C23">
        <w:t>12</w:t>
      </w:r>
      <w:r w:rsidR="00493FB7" w:rsidRPr="00902C23">
        <w:t xml:space="preserve">  After </w:t>
      </w:r>
      <w:proofErr w:type="spellStart"/>
      <w:r w:rsidR="00493FB7" w:rsidRPr="00902C23">
        <w:t>subregulation</w:t>
      </w:r>
      <w:proofErr w:type="spellEnd"/>
      <w:r w:rsidR="00902C23" w:rsidRPr="00902C23">
        <w:t> </w:t>
      </w:r>
      <w:r w:rsidR="00493FB7" w:rsidRPr="00902C23">
        <w:t>5(1)(a)</w:t>
      </w:r>
    </w:p>
    <w:p w:rsidR="00493FB7" w:rsidRPr="00902C23" w:rsidRDefault="00493FB7" w:rsidP="00493FB7">
      <w:pPr>
        <w:pStyle w:val="Item"/>
      </w:pPr>
      <w:r w:rsidRPr="00902C23">
        <w:t>Insert:</w:t>
      </w:r>
    </w:p>
    <w:p w:rsidR="00493FB7" w:rsidRPr="00902C23" w:rsidRDefault="00493FB7" w:rsidP="00493FB7">
      <w:pPr>
        <w:pStyle w:val="paragraph"/>
      </w:pPr>
      <w:r w:rsidRPr="00902C23">
        <w:tab/>
        <w:t>(aa)</w:t>
      </w:r>
      <w:r w:rsidRPr="00902C23">
        <w:tab/>
        <w:t>aviation fuel;</w:t>
      </w:r>
    </w:p>
    <w:p w:rsidR="008E2C6B" w:rsidRPr="00902C23" w:rsidRDefault="00EE533A" w:rsidP="006C2C12">
      <w:pPr>
        <w:pStyle w:val="ItemHead"/>
        <w:tabs>
          <w:tab w:val="left" w:pos="6663"/>
        </w:tabs>
      </w:pPr>
      <w:r w:rsidRPr="00902C23">
        <w:t>13</w:t>
      </w:r>
      <w:r w:rsidR="008E2C6B" w:rsidRPr="00902C23">
        <w:t xml:space="preserve">  At the end of </w:t>
      </w:r>
      <w:proofErr w:type="spellStart"/>
      <w:r w:rsidR="008E2C6B" w:rsidRPr="00902C23">
        <w:t>subregulation</w:t>
      </w:r>
      <w:proofErr w:type="spellEnd"/>
      <w:r w:rsidR="00902C23" w:rsidRPr="00902C23">
        <w:t> </w:t>
      </w:r>
      <w:r w:rsidR="008E2C6B" w:rsidRPr="00902C23">
        <w:t>5(1)</w:t>
      </w:r>
    </w:p>
    <w:p w:rsidR="008E2C6B" w:rsidRPr="00902C23" w:rsidRDefault="008E2C6B" w:rsidP="008E2C6B">
      <w:pPr>
        <w:pStyle w:val="Item"/>
      </w:pPr>
      <w:r w:rsidRPr="00902C23">
        <w:t>Add:</w:t>
      </w:r>
    </w:p>
    <w:p w:rsidR="008E2C6B" w:rsidRPr="00902C23" w:rsidRDefault="008E2C6B" w:rsidP="008E2C6B">
      <w:pPr>
        <w:pStyle w:val="paragraph"/>
      </w:pPr>
      <w:r w:rsidRPr="00902C23">
        <w:tab/>
      </w:r>
      <w:r w:rsidR="007242FB" w:rsidRPr="00902C23">
        <w:t xml:space="preserve">; </w:t>
      </w:r>
      <w:r w:rsidRPr="00902C23">
        <w:t>(e)</w:t>
      </w:r>
      <w:r w:rsidRPr="00902C23">
        <w:tab/>
        <w:t>goods that the Minister has determined could contribute to:</w:t>
      </w:r>
    </w:p>
    <w:p w:rsidR="008E2C6B" w:rsidRPr="00902C23" w:rsidRDefault="008E2C6B" w:rsidP="008E2C6B">
      <w:pPr>
        <w:pStyle w:val="paragraphsub"/>
      </w:pPr>
      <w:r w:rsidRPr="00902C23">
        <w:tab/>
        <w:t>(</w:t>
      </w:r>
      <w:proofErr w:type="spellStart"/>
      <w:r w:rsidRPr="00902C23">
        <w:t>i</w:t>
      </w:r>
      <w:proofErr w:type="spellEnd"/>
      <w:r w:rsidRPr="00902C23">
        <w:t>)</w:t>
      </w:r>
      <w:r w:rsidRPr="00902C23">
        <w:tab/>
        <w:t>the nuclear or ballistic missile programs</w:t>
      </w:r>
      <w:r w:rsidR="0082774B" w:rsidRPr="00902C23">
        <w:t>, or other weapons of mass destruction programs,</w:t>
      </w:r>
      <w:r w:rsidRPr="00902C23">
        <w:t xml:space="preserve"> of the Democratic People’s Republic of Korea; or</w:t>
      </w:r>
    </w:p>
    <w:p w:rsidR="008E2C6B" w:rsidRPr="00902C23" w:rsidRDefault="008E2C6B" w:rsidP="008E2C6B">
      <w:pPr>
        <w:pStyle w:val="paragraphsub"/>
      </w:pPr>
      <w:r w:rsidRPr="00902C23">
        <w:tab/>
        <w:t>(ii)</w:t>
      </w:r>
      <w:r w:rsidRPr="00902C23">
        <w:tab/>
        <w:t>activities prohibited, or the evasion of measures imposed, by Resolution 1718, Resolution 1874, Resolution 2087, Resolution 2094 or Resoluti</w:t>
      </w:r>
      <w:r w:rsidR="006E1C93" w:rsidRPr="00902C23">
        <w:t>on 2270, or any other relevant R</w:t>
      </w:r>
      <w:r w:rsidRPr="00902C23">
        <w:t>esolution</w:t>
      </w:r>
      <w:r w:rsidR="006E1C93" w:rsidRPr="00902C23">
        <w:t xml:space="preserve"> of the Security Council</w:t>
      </w:r>
      <w:r w:rsidRPr="00902C23">
        <w:t>.</w:t>
      </w:r>
    </w:p>
    <w:p w:rsidR="0082774B" w:rsidRPr="00902C23" w:rsidRDefault="00EE533A" w:rsidP="006C2C12">
      <w:pPr>
        <w:pStyle w:val="ItemHead"/>
        <w:tabs>
          <w:tab w:val="left" w:pos="6663"/>
        </w:tabs>
      </w:pPr>
      <w:r w:rsidRPr="00902C23">
        <w:t>14</w:t>
      </w:r>
      <w:r w:rsidR="0082774B" w:rsidRPr="00902C23">
        <w:t xml:space="preserve">  At the end of regulation</w:t>
      </w:r>
      <w:r w:rsidR="00902C23" w:rsidRPr="00902C23">
        <w:t> </w:t>
      </w:r>
      <w:r w:rsidR="0082774B" w:rsidRPr="00902C23">
        <w:t>5</w:t>
      </w:r>
    </w:p>
    <w:p w:rsidR="0082774B" w:rsidRPr="00902C23" w:rsidRDefault="0082774B" w:rsidP="0082774B">
      <w:pPr>
        <w:pStyle w:val="Item"/>
      </w:pPr>
      <w:r w:rsidRPr="00902C23">
        <w:t>Add:</w:t>
      </w:r>
    </w:p>
    <w:p w:rsidR="0082774B" w:rsidRPr="00902C23" w:rsidRDefault="0082774B" w:rsidP="0082774B">
      <w:pPr>
        <w:pStyle w:val="subsection"/>
      </w:pPr>
      <w:r w:rsidRPr="00902C23">
        <w:tab/>
        <w:t>(5)</w:t>
      </w:r>
      <w:r w:rsidRPr="00902C23">
        <w:tab/>
        <w:t xml:space="preserve">The Minister may, by legislative instrument, determine goods for </w:t>
      </w:r>
      <w:r w:rsidR="00764427" w:rsidRPr="00902C23">
        <w:t xml:space="preserve">the purposes of </w:t>
      </w:r>
      <w:r w:rsidR="00902C23" w:rsidRPr="00902C23">
        <w:t>paragraph (</w:t>
      </w:r>
      <w:r w:rsidRPr="00902C23">
        <w:t>1)(e).</w:t>
      </w:r>
    </w:p>
    <w:p w:rsidR="0084352F" w:rsidRPr="00902C23" w:rsidRDefault="00EE533A" w:rsidP="006C2C12">
      <w:pPr>
        <w:pStyle w:val="ItemHead"/>
        <w:tabs>
          <w:tab w:val="left" w:pos="6663"/>
        </w:tabs>
      </w:pPr>
      <w:r w:rsidRPr="00902C23">
        <w:t>15</w:t>
      </w:r>
      <w:r w:rsidR="0084352F" w:rsidRPr="00902C23">
        <w:t xml:space="preserve">  </w:t>
      </w:r>
      <w:proofErr w:type="spellStart"/>
      <w:r w:rsidR="0084352F" w:rsidRPr="00902C23">
        <w:t>Subregulation</w:t>
      </w:r>
      <w:proofErr w:type="spellEnd"/>
      <w:r w:rsidR="00902C23" w:rsidRPr="00902C23">
        <w:t> </w:t>
      </w:r>
      <w:r w:rsidR="0084352F" w:rsidRPr="00902C23">
        <w:t>6(2)</w:t>
      </w:r>
    </w:p>
    <w:p w:rsidR="0084352F" w:rsidRPr="00902C23" w:rsidRDefault="0084352F" w:rsidP="0084352F">
      <w:pPr>
        <w:pStyle w:val="Item"/>
      </w:pPr>
      <w:r w:rsidRPr="00902C23">
        <w:t xml:space="preserve">Repeal the </w:t>
      </w:r>
      <w:proofErr w:type="spellStart"/>
      <w:r w:rsidRPr="00902C23">
        <w:t>subregulation</w:t>
      </w:r>
      <w:proofErr w:type="spellEnd"/>
      <w:r w:rsidRPr="00902C23">
        <w:t>, substitute:</w:t>
      </w:r>
    </w:p>
    <w:p w:rsidR="0084352F" w:rsidRPr="00902C23" w:rsidRDefault="0084352F" w:rsidP="0084352F">
      <w:pPr>
        <w:pStyle w:val="subsection"/>
      </w:pPr>
      <w:r w:rsidRPr="00902C23">
        <w:tab/>
        <w:t>(</w:t>
      </w:r>
      <w:r w:rsidR="00A463F1" w:rsidRPr="00902C23">
        <w:t>2</w:t>
      </w:r>
      <w:r w:rsidRPr="00902C23">
        <w:t>)</w:t>
      </w:r>
      <w:r w:rsidRPr="00902C23">
        <w:tab/>
        <w:t xml:space="preserve">A person also makes a </w:t>
      </w:r>
      <w:r w:rsidRPr="00902C23">
        <w:rPr>
          <w:b/>
          <w:i/>
        </w:rPr>
        <w:t>sanctioned supply</w:t>
      </w:r>
      <w:r w:rsidRPr="00902C23">
        <w:t xml:space="preserve"> if:</w:t>
      </w:r>
    </w:p>
    <w:p w:rsidR="0084352F" w:rsidRPr="00902C23" w:rsidRDefault="0084352F" w:rsidP="0084352F">
      <w:pPr>
        <w:pStyle w:val="paragraph"/>
      </w:pPr>
      <w:r w:rsidRPr="00902C23">
        <w:tab/>
        <w:t>(a)</w:t>
      </w:r>
      <w:r w:rsidRPr="00902C23">
        <w:tab/>
        <w:t>the person transfers</w:t>
      </w:r>
      <w:r w:rsidR="00772FE3" w:rsidRPr="00902C23">
        <w:t xml:space="preserve"> to another person</w:t>
      </w:r>
      <w:r w:rsidRPr="00902C23">
        <w:t>:</w:t>
      </w:r>
    </w:p>
    <w:p w:rsidR="0084352F" w:rsidRPr="00902C23" w:rsidRDefault="0084352F" w:rsidP="0084352F">
      <w:pPr>
        <w:pStyle w:val="paragraphsub"/>
      </w:pPr>
      <w:r w:rsidRPr="00902C23">
        <w:tab/>
        <w:t>(</w:t>
      </w:r>
      <w:proofErr w:type="spellStart"/>
      <w:r w:rsidRPr="00902C23">
        <w:t>i</w:t>
      </w:r>
      <w:proofErr w:type="spellEnd"/>
      <w:r w:rsidRPr="00902C23">
        <w:t>)</w:t>
      </w:r>
      <w:r w:rsidRPr="00902C23">
        <w:tab/>
        <w:t>any financial or other assets or resources, including bulk cash; or</w:t>
      </w:r>
    </w:p>
    <w:p w:rsidR="0084352F" w:rsidRPr="00902C23" w:rsidRDefault="0084352F" w:rsidP="0084352F">
      <w:pPr>
        <w:pStyle w:val="paragraphsub"/>
      </w:pPr>
      <w:r w:rsidRPr="00902C23">
        <w:tab/>
        <w:t>(ii)</w:t>
      </w:r>
      <w:r w:rsidRPr="00902C23">
        <w:tab/>
        <w:t>gold, including through gold couriers; and</w:t>
      </w:r>
    </w:p>
    <w:p w:rsidR="0084352F" w:rsidRPr="00902C23" w:rsidRDefault="0084352F" w:rsidP="0084352F">
      <w:pPr>
        <w:pStyle w:val="paragraph"/>
      </w:pPr>
      <w:r w:rsidRPr="00902C23">
        <w:tab/>
        <w:t>(b)</w:t>
      </w:r>
      <w:r w:rsidRPr="00902C23">
        <w:tab/>
        <w:t>that transfer could contribute to:</w:t>
      </w:r>
    </w:p>
    <w:p w:rsidR="0084352F" w:rsidRPr="00902C23" w:rsidRDefault="0084352F" w:rsidP="0084352F">
      <w:pPr>
        <w:pStyle w:val="paragraphsub"/>
      </w:pPr>
      <w:r w:rsidRPr="00902C23">
        <w:tab/>
        <w:t>(</w:t>
      </w:r>
      <w:proofErr w:type="spellStart"/>
      <w:r w:rsidRPr="00902C23">
        <w:t>i</w:t>
      </w:r>
      <w:proofErr w:type="spellEnd"/>
      <w:r w:rsidRPr="00902C23">
        <w:t>)</w:t>
      </w:r>
      <w:r w:rsidRPr="00902C23">
        <w:tab/>
        <w:t>the nuclear or ballistic missile programs</w:t>
      </w:r>
      <w:r w:rsidR="00BB223C" w:rsidRPr="00902C23">
        <w:t>, or other weapons of mass destruction programs,</w:t>
      </w:r>
      <w:r w:rsidRPr="00902C23">
        <w:t xml:space="preserve"> of the Democratic People’s Republic of Korea; or</w:t>
      </w:r>
    </w:p>
    <w:p w:rsidR="00A463F1" w:rsidRPr="00902C23" w:rsidRDefault="00A463F1" w:rsidP="00A463F1">
      <w:pPr>
        <w:pStyle w:val="paragraphsub"/>
      </w:pPr>
      <w:r w:rsidRPr="00902C23">
        <w:tab/>
        <w:t>(ii)</w:t>
      </w:r>
      <w:r w:rsidRPr="00902C23">
        <w:tab/>
        <w:t>activities prohibited, or the evasion of measures imposed, by Resolution 1718, Resolution 1874, Resolution 2087, Resolution 2094 or Resolution 2270, or any other relevant Resolution of the Security Council.</w:t>
      </w:r>
    </w:p>
    <w:p w:rsidR="00764427" w:rsidRPr="00902C23" w:rsidRDefault="00EE533A" w:rsidP="00A463F1">
      <w:pPr>
        <w:pStyle w:val="ItemHead"/>
        <w:tabs>
          <w:tab w:val="left" w:pos="6663"/>
        </w:tabs>
      </w:pPr>
      <w:r w:rsidRPr="00902C23">
        <w:t>16</w:t>
      </w:r>
      <w:r w:rsidR="00764427" w:rsidRPr="00902C23">
        <w:t xml:space="preserve">  Regulation</w:t>
      </w:r>
      <w:r w:rsidR="00902C23" w:rsidRPr="00902C23">
        <w:t> </w:t>
      </w:r>
      <w:r w:rsidR="00764427" w:rsidRPr="00902C23">
        <w:t>7</w:t>
      </w:r>
    </w:p>
    <w:p w:rsidR="00764427" w:rsidRPr="00902C23" w:rsidRDefault="00764427" w:rsidP="00764427">
      <w:pPr>
        <w:pStyle w:val="Item"/>
      </w:pPr>
      <w:r w:rsidRPr="00902C23">
        <w:t>Before “For”, insert “(1)”.</w:t>
      </w:r>
    </w:p>
    <w:p w:rsidR="00A463F1" w:rsidRPr="00902C23" w:rsidRDefault="00EE533A" w:rsidP="00A463F1">
      <w:pPr>
        <w:pStyle w:val="ItemHead"/>
        <w:tabs>
          <w:tab w:val="left" w:pos="6663"/>
        </w:tabs>
      </w:pPr>
      <w:r w:rsidRPr="00902C23">
        <w:t>17</w:t>
      </w:r>
      <w:r w:rsidR="00A463F1" w:rsidRPr="00902C23">
        <w:t xml:space="preserve">  After paragraph</w:t>
      </w:r>
      <w:r w:rsidR="00902C23" w:rsidRPr="00902C23">
        <w:t> </w:t>
      </w:r>
      <w:r w:rsidR="00A463F1" w:rsidRPr="00902C23">
        <w:t>7(a)</w:t>
      </w:r>
    </w:p>
    <w:p w:rsidR="00A463F1" w:rsidRPr="00902C23" w:rsidRDefault="00A463F1" w:rsidP="00A463F1">
      <w:pPr>
        <w:pStyle w:val="Item"/>
      </w:pPr>
      <w:r w:rsidRPr="00902C23">
        <w:t>Insert:</w:t>
      </w:r>
    </w:p>
    <w:p w:rsidR="00A463F1" w:rsidRPr="00902C23" w:rsidRDefault="00A463F1" w:rsidP="00A463F1">
      <w:pPr>
        <w:pStyle w:val="paragraph"/>
      </w:pPr>
      <w:r w:rsidRPr="00902C23">
        <w:tab/>
        <w:t>(aa)</w:t>
      </w:r>
      <w:r w:rsidRPr="00902C23">
        <w:tab/>
        <w:t>gold, titanium ore, vanadium ore or rare earth minerals;</w:t>
      </w:r>
    </w:p>
    <w:p w:rsidR="00493FB7" w:rsidRPr="00902C23" w:rsidRDefault="00EE533A" w:rsidP="00493FB7">
      <w:pPr>
        <w:pStyle w:val="ItemHead"/>
        <w:tabs>
          <w:tab w:val="left" w:pos="6663"/>
        </w:tabs>
      </w:pPr>
      <w:r w:rsidRPr="00902C23">
        <w:t>18</w:t>
      </w:r>
      <w:r w:rsidR="006E1CDA" w:rsidRPr="00902C23">
        <w:t xml:space="preserve">  A</w:t>
      </w:r>
      <w:r w:rsidR="00493FB7" w:rsidRPr="00902C23">
        <w:t>t the end of regulation</w:t>
      </w:r>
      <w:r w:rsidR="00902C23" w:rsidRPr="00902C23">
        <w:t> </w:t>
      </w:r>
      <w:r w:rsidR="00493FB7" w:rsidRPr="00902C23">
        <w:t>7</w:t>
      </w:r>
    </w:p>
    <w:p w:rsidR="00493FB7" w:rsidRPr="00902C23" w:rsidRDefault="00493FB7" w:rsidP="00493FB7">
      <w:pPr>
        <w:pStyle w:val="Item"/>
      </w:pPr>
      <w:r w:rsidRPr="00902C23">
        <w:t>Add:</w:t>
      </w:r>
    </w:p>
    <w:p w:rsidR="00A463F1" w:rsidRPr="00902C23" w:rsidRDefault="00493FB7" w:rsidP="00A463F1">
      <w:pPr>
        <w:pStyle w:val="paragraph"/>
      </w:pPr>
      <w:r w:rsidRPr="00902C23">
        <w:tab/>
        <w:t>; (</w:t>
      </w:r>
      <w:r w:rsidR="00A463F1" w:rsidRPr="00902C23">
        <w:t>d</w:t>
      </w:r>
      <w:r w:rsidRPr="00902C23">
        <w:t>)</w:t>
      </w:r>
      <w:r w:rsidRPr="00902C23">
        <w:tab/>
      </w:r>
      <w:r w:rsidR="00A463F1" w:rsidRPr="00902C23">
        <w:t>goods that the Minister has determined could contribute to:</w:t>
      </w:r>
    </w:p>
    <w:p w:rsidR="00A463F1" w:rsidRPr="00902C23" w:rsidRDefault="00A463F1" w:rsidP="00A463F1">
      <w:pPr>
        <w:pStyle w:val="paragraphsub"/>
      </w:pPr>
      <w:r w:rsidRPr="00902C23">
        <w:tab/>
        <w:t>(</w:t>
      </w:r>
      <w:proofErr w:type="spellStart"/>
      <w:r w:rsidRPr="00902C23">
        <w:t>i</w:t>
      </w:r>
      <w:proofErr w:type="spellEnd"/>
      <w:r w:rsidRPr="00902C23">
        <w:t>)</w:t>
      </w:r>
      <w:r w:rsidRPr="00902C23">
        <w:tab/>
        <w:t>the nuclear or ballistic missile programs, or other weapons of mass destruction programs, of the Democratic People’s Republic of Korea; or</w:t>
      </w:r>
    </w:p>
    <w:p w:rsidR="00A463F1" w:rsidRPr="00902C23" w:rsidRDefault="00A463F1" w:rsidP="00A463F1">
      <w:pPr>
        <w:pStyle w:val="paragraphsub"/>
      </w:pPr>
      <w:r w:rsidRPr="00902C23">
        <w:tab/>
        <w:t>(ii)</w:t>
      </w:r>
      <w:r w:rsidRPr="00902C23">
        <w:tab/>
        <w:t>activities prohibited, or the evasion of measures imposed, by Resolution 1718, Resolution 1874, Resolution 2087, Resolution 2094 or Resolution 2270, or any other relevant Resolution of the Security Council.</w:t>
      </w:r>
    </w:p>
    <w:p w:rsidR="00764427" w:rsidRPr="00902C23" w:rsidRDefault="00764427" w:rsidP="00764427">
      <w:pPr>
        <w:pStyle w:val="subsection"/>
      </w:pPr>
      <w:r w:rsidRPr="00902C23">
        <w:tab/>
        <w:t>(2)</w:t>
      </w:r>
      <w:r w:rsidRPr="00902C23">
        <w:tab/>
        <w:t xml:space="preserve">The Minister may, by legislative instrument, determine goods for the purposes of </w:t>
      </w:r>
      <w:r w:rsidR="00902C23" w:rsidRPr="00902C23">
        <w:t>paragraph (</w:t>
      </w:r>
      <w:r w:rsidRPr="00902C23">
        <w:t>1)(d).</w:t>
      </w:r>
    </w:p>
    <w:p w:rsidR="00BB223C" w:rsidRPr="00902C23" w:rsidRDefault="00EE533A" w:rsidP="006C2C12">
      <w:pPr>
        <w:pStyle w:val="ItemHead"/>
        <w:tabs>
          <w:tab w:val="left" w:pos="6663"/>
        </w:tabs>
      </w:pPr>
      <w:r w:rsidRPr="00902C23">
        <w:t>19</w:t>
      </w:r>
      <w:r w:rsidR="00BB223C" w:rsidRPr="00902C23">
        <w:t xml:space="preserve">  Paragraph 8(1)(a)</w:t>
      </w:r>
    </w:p>
    <w:p w:rsidR="00BB223C" w:rsidRPr="00902C23" w:rsidRDefault="00772FE3" w:rsidP="00BB223C">
      <w:pPr>
        <w:pStyle w:val="Item"/>
      </w:pPr>
      <w:r w:rsidRPr="00902C23">
        <w:t>Omit</w:t>
      </w:r>
      <w:r w:rsidR="00BB223C" w:rsidRPr="00902C23">
        <w:t xml:space="preserve"> “</w:t>
      </w:r>
      <w:r w:rsidRPr="00902C23">
        <w:t xml:space="preserve">the goods mentioned in </w:t>
      </w:r>
      <w:r w:rsidR="00BB223C" w:rsidRPr="00902C23">
        <w:t xml:space="preserve">paragraphs 5(1)(a), (c) and (d)”, </w:t>
      </w:r>
      <w:r w:rsidRPr="00902C23">
        <w:t>substitute</w:t>
      </w:r>
      <w:r w:rsidR="00BB223C" w:rsidRPr="00902C23">
        <w:t xml:space="preserve"> “</w:t>
      </w:r>
      <w:r w:rsidRPr="00902C23">
        <w:t>goods mentioned in paragraphs 5(1)(a), (c)</w:t>
      </w:r>
      <w:r w:rsidR="002B4AE6" w:rsidRPr="00902C23">
        <w:t>, (d)</w:t>
      </w:r>
      <w:r w:rsidRPr="00902C23">
        <w:t xml:space="preserve"> </w:t>
      </w:r>
      <w:r w:rsidR="00764427" w:rsidRPr="00902C23">
        <w:t>or</w:t>
      </w:r>
      <w:r w:rsidRPr="00902C23">
        <w:t xml:space="preserve"> (</w:t>
      </w:r>
      <w:r w:rsidR="002B4AE6" w:rsidRPr="00902C23">
        <w:t>e</w:t>
      </w:r>
      <w:r w:rsidRPr="00902C23">
        <w:t xml:space="preserve">) </w:t>
      </w:r>
      <w:r w:rsidR="00BB223C" w:rsidRPr="00902C23">
        <w:t>for the benefit of the Democratic People’s Republic of Korea”.</w:t>
      </w:r>
    </w:p>
    <w:p w:rsidR="001663D9" w:rsidRPr="00902C23" w:rsidRDefault="00EE533A" w:rsidP="006C2C12">
      <w:pPr>
        <w:pStyle w:val="ItemHead"/>
        <w:tabs>
          <w:tab w:val="left" w:pos="6663"/>
        </w:tabs>
      </w:pPr>
      <w:r w:rsidRPr="00902C23">
        <w:t>20</w:t>
      </w:r>
      <w:r w:rsidR="001663D9" w:rsidRPr="00902C23">
        <w:t xml:space="preserve">  Paragraph 8(1)(b)</w:t>
      </w:r>
    </w:p>
    <w:p w:rsidR="001663D9" w:rsidRPr="00902C23" w:rsidRDefault="001663D9" w:rsidP="001663D9">
      <w:pPr>
        <w:pStyle w:val="Item"/>
      </w:pPr>
      <w:r w:rsidRPr="00902C23">
        <w:t>Repeal the paragraph, substitute:</w:t>
      </w:r>
    </w:p>
    <w:p w:rsidR="001663D9" w:rsidRPr="00902C23" w:rsidRDefault="001663D9" w:rsidP="001663D9">
      <w:pPr>
        <w:pStyle w:val="paragraph"/>
      </w:pPr>
      <w:r w:rsidRPr="00902C23">
        <w:tab/>
        <w:t>(b)</w:t>
      </w:r>
      <w:r w:rsidRPr="00902C23">
        <w:tab/>
        <w:t>the provision to any person of technical training, advice, services or assistance, i</w:t>
      </w:r>
      <w:r w:rsidR="00D63480" w:rsidRPr="00902C23">
        <w:t>f</w:t>
      </w:r>
      <w:r w:rsidRPr="00902C23">
        <w:t>:</w:t>
      </w:r>
    </w:p>
    <w:p w:rsidR="001663D9" w:rsidRPr="00902C23" w:rsidRDefault="001663D9" w:rsidP="001663D9">
      <w:pPr>
        <w:pStyle w:val="paragraphsub"/>
      </w:pPr>
      <w:r w:rsidRPr="00902C23">
        <w:tab/>
        <w:t>(</w:t>
      </w:r>
      <w:proofErr w:type="spellStart"/>
      <w:r w:rsidRPr="00902C23">
        <w:t>i</w:t>
      </w:r>
      <w:proofErr w:type="spellEnd"/>
      <w:r w:rsidRPr="00902C23">
        <w:t>)</w:t>
      </w:r>
      <w:r w:rsidRPr="00902C23">
        <w:tab/>
        <w:t xml:space="preserve">it assists with </w:t>
      </w:r>
      <w:r w:rsidR="00D63480" w:rsidRPr="00902C23">
        <w:t>the manufacture, maintenance or use of goods mentioned in paragraphs 5(1)(a), (c)</w:t>
      </w:r>
      <w:r w:rsidR="002B4AE6" w:rsidRPr="00902C23">
        <w:t>, (d)</w:t>
      </w:r>
      <w:r w:rsidR="00D63480" w:rsidRPr="00902C23">
        <w:t xml:space="preserve"> </w:t>
      </w:r>
      <w:r w:rsidR="00764427" w:rsidRPr="00902C23">
        <w:t>or</w:t>
      </w:r>
      <w:r w:rsidR="00D63480" w:rsidRPr="00902C23">
        <w:t xml:space="preserve"> (</w:t>
      </w:r>
      <w:r w:rsidR="002B4AE6" w:rsidRPr="00902C23">
        <w:t>e</w:t>
      </w:r>
      <w:r w:rsidR="00D63480" w:rsidRPr="00902C23">
        <w:t>); or</w:t>
      </w:r>
    </w:p>
    <w:p w:rsidR="00D63480" w:rsidRPr="00902C23" w:rsidRDefault="00D63480" w:rsidP="001663D9">
      <w:pPr>
        <w:pStyle w:val="paragraphsub"/>
      </w:pPr>
      <w:r w:rsidRPr="00902C23">
        <w:tab/>
        <w:t>(</w:t>
      </w:r>
      <w:r w:rsidR="00FE034E" w:rsidRPr="00902C23">
        <w:t>i</w:t>
      </w:r>
      <w:r w:rsidRPr="00902C23">
        <w:t>i)</w:t>
      </w:r>
      <w:r w:rsidRPr="00902C23">
        <w:tab/>
        <w:t>it could contribute to the proliferation of sensitive nuclear activities or the development of nuclear weapon delivery systems in the Democratic People’s Republic of Korea;</w:t>
      </w:r>
    </w:p>
    <w:p w:rsidR="0051420C" w:rsidRPr="00902C23" w:rsidRDefault="00EE533A" w:rsidP="006C2C12">
      <w:pPr>
        <w:pStyle w:val="ItemHead"/>
        <w:tabs>
          <w:tab w:val="left" w:pos="6663"/>
        </w:tabs>
      </w:pPr>
      <w:r w:rsidRPr="00902C23">
        <w:t>21</w:t>
      </w:r>
      <w:r w:rsidR="0051420C" w:rsidRPr="00902C23">
        <w:t xml:space="preserve">  Paragraph 8(1)(d)</w:t>
      </w:r>
    </w:p>
    <w:p w:rsidR="0051420C" w:rsidRPr="00902C23" w:rsidRDefault="0051420C" w:rsidP="0051420C">
      <w:pPr>
        <w:pStyle w:val="Item"/>
      </w:pPr>
      <w:r w:rsidRPr="00902C23">
        <w:t>Omit “(other than small arms or light weapons)”.</w:t>
      </w:r>
    </w:p>
    <w:p w:rsidR="006D3667" w:rsidRPr="00902C23" w:rsidRDefault="00EE533A" w:rsidP="006C2C12">
      <w:pPr>
        <w:pStyle w:val="ItemHead"/>
        <w:tabs>
          <w:tab w:val="left" w:pos="6663"/>
        </w:tabs>
      </w:pPr>
      <w:r w:rsidRPr="00902C23">
        <w:t>22</w:t>
      </w:r>
      <w:r w:rsidR="00BB6E79" w:rsidRPr="00902C23">
        <w:t xml:space="preserve">  </w:t>
      </w:r>
      <w:r w:rsidR="0051420C" w:rsidRPr="00902C23">
        <w:t>After p</w:t>
      </w:r>
      <w:r w:rsidR="00436D5F" w:rsidRPr="00902C23">
        <w:t>aragraph</w:t>
      </w:r>
      <w:r w:rsidR="00902C23" w:rsidRPr="00902C23">
        <w:t> </w:t>
      </w:r>
      <w:r w:rsidR="00436D5F" w:rsidRPr="00902C23">
        <w:t>8(1)(d)</w:t>
      </w:r>
    </w:p>
    <w:p w:rsidR="00436D5F" w:rsidRPr="00902C23" w:rsidRDefault="0051420C" w:rsidP="00436D5F">
      <w:pPr>
        <w:pStyle w:val="Item"/>
      </w:pPr>
      <w:r w:rsidRPr="00902C23">
        <w:t>Insert</w:t>
      </w:r>
      <w:r w:rsidR="00613AD9" w:rsidRPr="00902C23">
        <w:t>:</w:t>
      </w:r>
    </w:p>
    <w:p w:rsidR="00BB223C" w:rsidRPr="00902C23" w:rsidRDefault="00613AD9" w:rsidP="00613AD9">
      <w:pPr>
        <w:pStyle w:val="paragraph"/>
      </w:pPr>
      <w:r w:rsidRPr="00902C23">
        <w:tab/>
        <w:t>(</w:t>
      </w:r>
      <w:r w:rsidR="00577D9E" w:rsidRPr="00902C23">
        <w:t>d</w:t>
      </w:r>
      <w:r w:rsidR="00BC2495" w:rsidRPr="00902C23">
        <w:t>a</w:t>
      </w:r>
      <w:r w:rsidRPr="00902C23">
        <w:t>)</w:t>
      </w:r>
      <w:r w:rsidRPr="00902C23">
        <w:tab/>
        <w:t>the leasing or chartering of an Australian ship or Australian aircraft</w:t>
      </w:r>
      <w:r w:rsidR="00BB223C" w:rsidRPr="00902C23">
        <w:t xml:space="preserve"> to:</w:t>
      </w:r>
    </w:p>
    <w:p w:rsidR="00BB223C" w:rsidRPr="00902C23" w:rsidRDefault="00BB223C" w:rsidP="00BB223C">
      <w:pPr>
        <w:pStyle w:val="paragraphsub"/>
      </w:pPr>
      <w:r w:rsidRPr="00902C23">
        <w:tab/>
        <w:t>(</w:t>
      </w:r>
      <w:proofErr w:type="spellStart"/>
      <w:r w:rsidRPr="00902C23">
        <w:t>i</w:t>
      </w:r>
      <w:proofErr w:type="spellEnd"/>
      <w:r w:rsidRPr="00902C23">
        <w:t>)</w:t>
      </w:r>
      <w:r w:rsidRPr="00902C23">
        <w:tab/>
        <w:t>the Democratic People’s Republic of Korea; or</w:t>
      </w:r>
    </w:p>
    <w:p w:rsidR="00613AD9" w:rsidRPr="00902C23" w:rsidRDefault="00BB223C" w:rsidP="00BB223C">
      <w:pPr>
        <w:pStyle w:val="paragraphsub"/>
      </w:pPr>
      <w:r w:rsidRPr="00902C23">
        <w:tab/>
        <w:t>(ii)</w:t>
      </w:r>
      <w:r w:rsidRPr="00902C23">
        <w:tab/>
        <w:t>a person who is a resident or national of the Democratic People’s Republic of Korea</w:t>
      </w:r>
      <w:r w:rsidR="00613AD9" w:rsidRPr="00902C23">
        <w:t>;</w:t>
      </w:r>
      <w:r w:rsidRPr="00902C23">
        <w:t xml:space="preserve"> or</w:t>
      </w:r>
    </w:p>
    <w:p w:rsidR="00BB223C" w:rsidRPr="00902C23" w:rsidRDefault="00BB223C" w:rsidP="00BB223C">
      <w:pPr>
        <w:pStyle w:val="paragraphsub"/>
      </w:pPr>
      <w:r w:rsidRPr="00902C23">
        <w:tab/>
        <w:t>(iii)</w:t>
      </w:r>
      <w:r w:rsidRPr="00902C23">
        <w:tab/>
        <w:t>a designated person or entity;</w:t>
      </w:r>
      <w:r w:rsidR="00214A35" w:rsidRPr="00902C23">
        <w:t xml:space="preserve"> or</w:t>
      </w:r>
    </w:p>
    <w:p w:rsidR="00214A35" w:rsidRPr="00902C23" w:rsidRDefault="00214A35" w:rsidP="00BB223C">
      <w:pPr>
        <w:pStyle w:val="paragraphsub"/>
      </w:pPr>
      <w:r w:rsidRPr="00902C23">
        <w:tab/>
        <w:t>(iv)</w:t>
      </w:r>
      <w:r w:rsidRPr="00902C23">
        <w:tab/>
      </w:r>
      <w:r w:rsidR="00163720" w:rsidRPr="00902C23">
        <w:t>a person or entity determined by the Minister, by legislative instrument, to have assisted in the evasion of sanctions or in violating Resolution 1718, Resolution 1874, Resolution 2087, Resolution 2094 or Resolution 2270, or any other relevant Resolution of the Security Council; or</w:t>
      </w:r>
    </w:p>
    <w:p w:rsidR="00163720" w:rsidRPr="00902C23" w:rsidRDefault="00163720" w:rsidP="00BB223C">
      <w:pPr>
        <w:pStyle w:val="paragraphsub"/>
      </w:pPr>
      <w:r w:rsidRPr="00902C23">
        <w:tab/>
        <w:t>(v)</w:t>
      </w:r>
      <w:r w:rsidRPr="00902C23">
        <w:tab/>
        <w:t>any other person acting on behalf, or at the direction, of a person or entity mentioned</w:t>
      </w:r>
      <w:r w:rsidR="00B72460" w:rsidRPr="00902C23">
        <w:t xml:space="preserve"> in</w:t>
      </w:r>
      <w:r w:rsidRPr="00902C23">
        <w:t xml:space="preserve"> </w:t>
      </w:r>
      <w:r w:rsidR="00902C23" w:rsidRPr="00902C23">
        <w:t>subparagraph (</w:t>
      </w:r>
      <w:proofErr w:type="spellStart"/>
      <w:r w:rsidRPr="00902C23">
        <w:t>i</w:t>
      </w:r>
      <w:proofErr w:type="spellEnd"/>
      <w:r w:rsidRPr="00902C23">
        <w:t>), (ii), (iii) or (iv);</w:t>
      </w:r>
    </w:p>
    <w:p w:rsidR="00613AD9" w:rsidRPr="00902C23" w:rsidRDefault="00577D9E" w:rsidP="00613AD9">
      <w:pPr>
        <w:pStyle w:val="paragraph"/>
      </w:pPr>
      <w:r w:rsidRPr="00902C23">
        <w:tab/>
        <w:t>(</w:t>
      </w:r>
      <w:proofErr w:type="spellStart"/>
      <w:r w:rsidRPr="00902C23">
        <w:t>d</w:t>
      </w:r>
      <w:r w:rsidR="00BC2495" w:rsidRPr="00902C23">
        <w:t>b</w:t>
      </w:r>
      <w:proofErr w:type="spellEnd"/>
      <w:r w:rsidR="00613AD9" w:rsidRPr="00902C23">
        <w:t>)</w:t>
      </w:r>
      <w:r w:rsidR="00613AD9" w:rsidRPr="00902C23">
        <w:tab/>
      </w:r>
      <w:r w:rsidR="00B35C8D" w:rsidRPr="00902C23">
        <w:t xml:space="preserve">the </w:t>
      </w:r>
      <w:r w:rsidR="00D83808" w:rsidRPr="00902C23">
        <w:t>crewing of a ship or aircraft</w:t>
      </w:r>
      <w:r w:rsidR="003B3D86" w:rsidRPr="00902C23">
        <w:t>,</w:t>
      </w:r>
      <w:r w:rsidR="00DD29E0" w:rsidRPr="00902C23">
        <w:t xml:space="preserve"> used </w:t>
      </w:r>
      <w:r w:rsidR="003B3D86" w:rsidRPr="00902C23">
        <w:t xml:space="preserve">to provide a service </w:t>
      </w:r>
      <w:r w:rsidR="00DD29E0" w:rsidRPr="00902C23">
        <w:t>in</w:t>
      </w:r>
      <w:r w:rsidR="003B3D86" w:rsidRPr="00902C23">
        <w:t>, to or from</w:t>
      </w:r>
      <w:r w:rsidR="00DD29E0" w:rsidRPr="00902C23">
        <w:t xml:space="preserve"> the Democratic People’s Republic of Korea</w:t>
      </w:r>
      <w:r w:rsidR="003B3D86" w:rsidRPr="00902C23">
        <w:t>,</w:t>
      </w:r>
      <w:r w:rsidR="00D83808" w:rsidRPr="00902C23">
        <w:t xml:space="preserve"> with </w:t>
      </w:r>
      <w:r w:rsidR="00DD29E0" w:rsidRPr="00902C23">
        <w:t>Australian citizens</w:t>
      </w:r>
      <w:r w:rsidR="00D83808" w:rsidRPr="00902C23">
        <w:t xml:space="preserve"> </w:t>
      </w:r>
      <w:r w:rsidR="00DD29E0" w:rsidRPr="00902C23">
        <w:t>or permanent</w:t>
      </w:r>
      <w:r w:rsidR="00D83808" w:rsidRPr="00902C23">
        <w:t xml:space="preserve"> residents</w:t>
      </w:r>
      <w:r w:rsidR="00613AD9" w:rsidRPr="00902C23">
        <w:t>;</w:t>
      </w:r>
    </w:p>
    <w:p w:rsidR="00BB223C" w:rsidRPr="00902C23" w:rsidRDefault="00EE533A" w:rsidP="00D63480">
      <w:pPr>
        <w:pStyle w:val="ItemHead"/>
      </w:pPr>
      <w:r w:rsidRPr="00902C23">
        <w:t>23</w:t>
      </w:r>
      <w:r w:rsidR="00BB223C" w:rsidRPr="00902C23">
        <w:t xml:space="preserve">  Subparagraph 8(1)(f)</w:t>
      </w:r>
      <w:r w:rsidR="00C733C1" w:rsidRPr="00902C23">
        <w:t>(</w:t>
      </w:r>
      <w:proofErr w:type="spellStart"/>
      <w:r w:rsidR="00C733C1" w:rsidRPr="00902C23">
        <w:t>i</w:t>
      </w:r>
      <w:proofErr w:type="spellEnd"/>
      <w:r w:rsidR="00C733C1" w:rsidRPr="00902C23">
        <w:t>)</w:t>
      </w:r>
    </w:p>
    <w:p w:rsidR="00BB223C" w:rsidRPr="00902C23" w:rsidRDefault="00BB223C" w:rsidP="00BB223C">
      <w:pPr>
        <w:pStyle w:val="Item"/>
      </w:pPr>
      <w:r w:rsidRPr="00902C23">
        <w:t>After “programs”, insert “, or other weapons of mass destruction programs,”.</w:t>
      </w:r>
    </w:p>
    <w:p w:rsidR="002B4AE6" w:rsidRPr="00902C23" w:rsidRDefault="00EE533A" w:rsidP="002B4AE6">
      <w:pPr>
        <w:pStyle w:val="ItemHead"/>
      </w:pPr>
      <w:r w:rsidRPr="00902C23">
        <w:t>24</w:t>
      </w:r>
      <w:r w:rsidR="002B4AE6" w:rsidRPr="00902C23">
        <w:t xml:space="preserve">  Subparagraph 8(1)(f)(ii)</w:t>
      </w:r>
    </w:p>
    <w:p w:rsidR="002B4AE6" w:rsidRPr="00902C23" w:rsidRDefault="002B4AE6" w:rsidP="002B4AE6">
      <w:pPr>
        <w:pStyle w:val="Item"/>
      </w:pPr>
      <w:r w:rsidRPr="00902C23">
        <w:t>Repeal the subparagraph, substitute:</w:t>
      </w:r>
    </w:p>
    <w:p w:rsidR="002B4AE6" w:rsidRPr="00902C23" w:rsidRDefault="002B4AE6" w:rsidP="002B4AE6">
      <w:pPr>
        <w:pStyle w:val="paragraphsub"/>
      </w:pPr>
      <w:r w:rsidRPr="00902C23">
        <w:tab/>
        <w:t>(ii)</w:t>
      </w:r>
      <w:r w:rsidRPr="00902C23">
        <w:tab/>
        <w:t>another activity prohibited, or the evasion of measures imposed, by Resolution 1718, Resolution 1874, Resolution 2087, Resolution 2094 or Resolution 2270, or any other relevant Res</w:t>
      </w:r>
      <w:r w:rsidR="0011379D" w:rsidRPr="00902C23">
        <w:t>olution of the Security Council;</w:t>
      </w:r>
    </w:p>
    <w:p w:rsidR="00D63480" w:rsidRPr="00902C23" w:rsidRDefault="00EE533A" w:rsidP="00D63480">
      <w:pPr>
        <w:pStyle w:val="ItemHead"/>
      </w:pPr>
      <w:r w:rsidRPr="00902C23">
        <w:t>25</w:t>
      </w:r>
      <w:r w:rsidR="00D63480" w:rsidRPr="00902C23">
        <w:t xml:space="preserve">  At the end of </w:t>
      </w:r>
      <w:proofErr w:type="spellStart"/>
      <w:r w:rsidR="00D63480" w:rsidRPr="00902C23">
        <w:t>sub</w:t>
      </w:r>
      <w:r w:rsidR="00C733C1" w:rsidRPr="00902C23">
        <w:t>regulation</w:t>
      </w:r>
      <w:proofErr w:type="spellEnd"/>
      <w:r w:rsidR="00902C23" w:rsidRPr="00902C23">
        <w:t> </w:t>
      </w:r>
      <w:r w:rsidR="00D63480" w:rsidRPr="00902C23">
        <w:t>8(1)</w:t>
      </w:r>
    </w:p>
    <w:p w:rsidR="00D63480" w:rsidRPr="00902C23" w:rsidRDefault="00D63480" w:rsidP="00D63480">
      <w:pPr>
        <w:pStyle w:val="Item"/>
      </w:pPr>
      <w:r w:rsidRPr="00902C23">
        <w:t>Add:</w:t>
      </w:r>
    </w:p>
    <w:p w:rsidR="00626C78" w:rsidRPr="00902C23" w:rsidRDefault="00626C78" w:rsidP="00626C78">
      <w:pPr>
        <w:pStyle w:val="paragraph"/>
      </w:pPr>
      <w:r w:rsidRPr="00902C23">
        <w:tab/>
        <w:t>(g)</w:t>
      </w:r>
      <w:r w:rsidRPr="00902C23">
        <w:tab/>
        <w:t>the provision of public or private financial support for the purposes of trade with the Democratic People’s Republic of Korea, if the provision of that financial support could contribute to:</w:t>
      </w:r>
    </w:p>
    <w:p w:rsidR="00626C78" w:rsidRPr="00902C23" w:rsidRDefault="00626C78" w:rsidP="00626C78">
      <w:pPr>
        <w:pStyle w:val="paragraphsub"/>
      </w:pPr>
      <w:r w:rsidRPr="00902C23">
        <w:tab/>
        <w:t>(</w:t>
      </w:r>
      <w:proofErr w:type="spellStart"/>
      <w:r w:rsidRPr="00902C23">
        <w:t>i</w:t>
      </w:r>
      <w:proofErr w:type="spellEnd"/>
      <w:r w:rsidRPr="00902C23">
        <w:t>)</w:t>
      </w:r>
      <w:r w:rsidRPr="00902C23">
        <w:tab/>
        <w:t>the nuclear or ballistic missile programs, or other weapons of mass destruction programs, of the Democratic People’s Republic of Korea; or</w:t>
      </w:r>
    </w:p>
    <w:p w:rsidR="00626C78" w:rsidRPr="00902C23" w:rsidRDefault="00765823" w:rsidP="00626C78">
      <w:pPr>
        <w:pStyle w:val="paragraphsub"/>
      </w:pPr>
      <w:r w:rsidRPr="00902C23">
        <w:tab/>
        <w:t>(ii)</w:t>
      </w:r>
      <w:r w:rsidRPr="00902C23">
        <w:tab/>
        <w:t>activities prohibited</w:t>
      </w:r>
      <w:r w:rsidR="00626C78" w:rsidRPr="00902C23">
        <w:t xml:space="preserve"> by Resolution 1718, Resolution 1874, Resolution 2087, Resolution 2094 or Resolution 2270, or any other relevant Resolution of the Security Council.</w:t>
      </w:r>
    </w:p>
    <w:p w:rsidR="00D63480" w:rsidRPr="00902C23" w:rsidRDefault="00D63480" w:rsidP="00D63480">
      <w:pPr>
        <w:pStyle w:val="notetext"/>
      </w:pPr>
      <w:r w:rsidRPr="00902C23">
        <w:t>Note:</w:t>
      </w:r>
      <w:r w:rsidRPr="00902C23">
        <w:tab/>
      </w:r>
      <w:r w:rsidR="00902C23" w:rsidRPr="00902C23">
        <w:t>Subparagraph (</w:t>
      </w:r>
      <w:r w:rsidR="00FE034E" w:rsidRPr="00902C23">
        <w:t>b)(ii)</w:t>
      </w:r>
      <w:r w:rsidR="00386008" w:rsidRPr="00902C23">
        <w:t>—</w:t>
      </w:r>
      <w:r w:rsidR="00FE034E" w:rsidRPr="00902C23">
        <w:t>the kind of technical training that could contribute to those activities or systems includes training in advanced physics, advanced computer simulation</w:t>
      </w:r>
      <w:r w:rsidR="00626C78" w:rsidRPr="00902C23">
        <w:t xml:space="preserve"> and related</w:t>
      </w:r>
      <w:r w:rsidR="00FE034E" w:rsidRPr="00902C23">
        <w:t xml:space="preserve"> computer science</w:t>
      </w:r>
      <w:r w:rsidR="00626C78" w:rsidRPr="00902C23">
        <w:t>s</w:t>
      </w:r>
      <w:r w:rsidR="00FE034E" w:rsidRPr="00902C23">
        <w:t>, geospatial navigation, nuclear engineering, aerospace engineering, aeronautical engineering and related disciplines.</w:t>
      </w:r>
    </w:p>
    <w:p w:rsidR="00C733C1" w:rsidRPr="00902C23" w:rsidRDefault="00EE533A" w:rsidP="00C733C1">
      <w:pPr>
        <w:pStyle w:val="ItemHead"/>
      </w:pPr>
      <w:r w:rsidRPr="00902C23">
        <w:t>26</w:t>
      </w:r>
      <w:r w:rsidR="00C733C1" w:rsidRPr="00902C23">
        <w:t xml:space="preserve">  After </w:t>
      </w:r>
      <w:proofErr w:type="spellStart"/>
      <w:r w:rsidR="00C733C1" w:rsidRPr="00902C23">
        <w:t>subregulation</w:t>
      </w:r>
      <w:proofErr w:type="spellEnd"/>
      <w:r w:rsidR="00902C23" w:rsidRPr="00902C23">
        <w:t> </w:t>
      </w:r>
      <w:r w:rsidR="00C733C1" w:rsidRPr="00902C23">
        <w:t>8(1)</w:t>
      </w:r>
    </w:p>
    <w:p w:rsidR="00C733C1" w:rsidRPr="00902C23" w:rsidRDefault="00C733C1" w:rsidP="00C733C1">
      <w:pPr>
        <w:pStyle w:val="Item"/>
      </w:pPr>
      <w:r w:rsidRPr="00902C23">
        <w:t>Insert:</w:t>
      </w:r>
    </w:p>
    <w:p w:rsidR="00214A35" w:rsidRPr="00902C23" w:rsidRDefault="00214A35" w:rsidP="002B6A45">
      <w:pPr>
        <w:pStyle w:val="subsection"/>
      </w:pPr>
      <w:r w:rsidRPr="00902C23">
        <w:tab/>
        <w:t>(1A)</w:t>
      </w:r>
      <w:r w:rsidRPr="00902C23">
        <w:tab/>
        <w:t xml:space="preserve">The Minister may, by legislative instrument, determine individuals or entities for the purposes of </w:t>
      </w:r>
      <w:r w:rsidR="00902C23" w:rsidRPr="00902C23">
        <w:t>subparagraph (</w:t>
      </w:r>
      <w:r w:rsidRPr="00902C23">
        <w:t>1)(da)(iv).</w:t>
      </w:r>
    </w:p>
    <w:p w:rsidR="002B6A45" w:rsidRPr="00902C23" w:rsidRDefault="00214A35" w:rsidP="002B6A45">
      <w:pPr>
        <w:pStyle w:val="subsection"/>
      </w:pPr>
      <w:r w:rsidRPr="00902C23">
        <w:tab/>
        <w:t>(1B</w:t>
      </w:r>
      <w:r w:rsidR="002B6A45" w:rsidRPr="00902C23">
        <w:t>)</w:t>
      </w:r>
      <w:r w:rsidR="002B6A45" w:rsidRPr="00902C23">
        <w:tab/>
        <w:t xml:space="preserve">For </w:t>
      </w:r>
      <w:r w:rsidR="00764427" w:rsidRPr="00902C23">
        <w:t xml:space="preserve">the purposes of </w:t>
      </w:r>
      <w:r w:rsidR="002B6A45" w:rsidRPr="00902C23">
        <w:t xml:space="preserve">these Regulations, a </w:t>
      </w:r>
      <w:r w:rsidR="002B6A45" w:rsidRPr="00902C23">
        <w:rPr>
          <w:b/>
          <w:i/>
        </w:rPr>
        <w:t>sanctioned service</w:t>
      </w:r>
      <w:r w:rsidR="002B6A45" w:rsidRPr="00902C23">
        <w:t xml:space="preserve"> is also the provision to a person of an investment service if it assists with, or is provided in relation to, a sanctioned commercial activity.</w:t>
      </w:r>
    </w:p>
    <w:p w:rsidR="00494CC2" w:rsidRPr="00902C23" w:rsidRDefault="00EE533A" w:rsidP="00436D5F">
      <w:pPr>
        <w:pStyle w:val="ItemHead"/>
      </w:pPr>
      <w:r w:rsidRPr="00902C23">
        <w:t>27</w:t>
      </w:r>
      <w:r w:rsidR="00494CC2" w:rsidRPr="00902C23">
        <w:t xml:space="preserve">  At the end of Part</w:t>
      </w:r>
      <w:r w:rsidR="00902C23" w:rsidRPr="00902C23">
        <w:t> </w:t>
      </w:r>
      <w:r w:rsidR="00494CC2" w:rsidRPr="00902C23">
        <w:t>1</w:t>
      </w:r>
    </w:p>
    <w:p w:rsidR="00494CC2" w:rsidRPr="00902C23" w:rsidRDefault="00494CC2" w:rsidP="00494CC2">
      <w:pPr>
        <w:pStyle w:val="Item"/>
      </w:pPr>
      <w:r w:rsidRPr="00902C23">
        <w:t>Add:</w:t>
      </w:r>
    </w:p>
    <w:p w:rsidR="002B6A45" w:rsidRPr="00902C23" w:rsidRDefault="002B6A45" w:rsidP="002B6A45">
      <w:pPr>
        <w:pStyle w:val="ActHead5"/>
      </w:pPr>
      <w:bookmarkStart w:id="13" w:name="_Toc465866276"/>
      <w:r w:rsidRPr="00902C23">
        <w:rPr>
          <w:rStyle w:val="CharSectno"/>
        </w:rPr>
        <w:t>8A</w:t>
      </w:r>
      <w:r w:rsidRPr="00902C23">
        <w:t xml:space="preserve">  Sanctioned commercial activity</w:t>
      </w:r>
      <w:bookmarkEnd w:id="13"/>
    </w:p>
    <w:p w:rsidR="00494CC2" w:rsidRPr="00902C23" w:rsidRDefault="00494CC2" w:rsidP="00494CC2">
      <w:pPr>
        <w:pStyle w:val="subsection"/>
      </w:pPr>
      <w:r w:rsidRPr="00902C23">
        <w:tab/>
        <w:t>(1)</w:t>
      </w:r>
      <w:r w:rsidRPr="00902C23">
        <w:tab/>
      </w:r>
      <w:r w:rsidR="002B6A45" w:rsidRPr="00902C23">
        <w:t>For</w:t>
      </w:r>
      <w:r w:rsidR="00C733C1" w:rsidRPr="00902C23">
        <w:t xml:space="preserve"> the</w:t>
      </w:r>
      <w:r w:rsidR="00764427" w:rsidRPr="00902C23">
        <w:t xml:space="preserve"> purposes of the</w:t>
      </w:r>
      <w:r w:rsidR="00C733C1" w:rsidRPr="00902C23">
        <w:t>se R</w:t>
      </w:r>
      <w:r w:rsidRPr="00902C23">
        <w:t xml:space="preserve">egulations, </w:t>
      </w:r>
      <w:r w:rsidRPr="00902C23">
        <w:rPr>
          <w:b/>
          <w:i/>
        </w:rPr>
        <w:t>sanctioned commercial activity</w:t>
      </w:r>
      <w:r w:rsidRPr="00902C23">
        <w:t xml:space="preserve"> means:</w:t>
      </w:r>
    </w:p>
    <w:p w:rsidR="00494CC2" w:rsidRPr="00902C23" w:rsidRDefault="00494CC2" w:rsidP="00494CC2">
      <w:pPr>
        <w:pStyle w:val="paragraph"/>
      </w:pPr>
      <w:r w:rsidRPr="00902C23">
        <w:tab/>
        <w:t>(a)</w:t>
      </w:r>
      <w:r w:rsidRPr="00902C23">
        <w:tab/>
        <w:t>the opening in Australia of a representative office of an entity or person mentioned in an item of the</w:t>
      </w:r>
      <w:r w:rsidR="002B4AE6" w:rsidRPr="00902C23">
        <w:t xml:space="preserve"> following</w:t>
      </w:r>
      <w:r w:rsidRPr="00902C23">
        <w:t xml:space="preserve"> table; </w:t>
      </w:r>
      <w:r w:rsidR="0050769B" w:rsidRPr="00902C23">
        <w:t>or</w:t>
      </w:r>
    </w:p>
    <w:p w:rsidR="00494CC2" w:rsidRPr="00902C23" w:rsidRDefault="00494CC2" w:rsidP="00494CC2">
      <w:pPr>
        <w:pStyle w:val="paragraph"/>
      </w:pPr>
      <w:r w:rsidRPr="00902C23">
        <w:tab/>
        <w:t>(b)</w:t>
      </w:r>
      <w:r w:rsidRPr="00902C23">
        <w:tab/>
        <w:t>the establishment in Australia of a branch or subsidiary of an entity or person mentio</w:t>
      </w:r>
      <w:r w:rsidR="0050769B" w:rsidRPr="00902C23">
        <w:t>ned in an item of the</w:t>
      </w:r>
      <w:r w:rsidR="00764427" w:rsidRPr="00902C23">
        <w:t xml:space="preserve"> following</w:t>
      </w:r>
      <w:r w:rsidR="0050769B" w:rsidRPr="00902C23">
        <w:t xml:space="preserve"> table; or</w:t>
      </w:r>
    </w:p>
    <w:p w:rsidR="00494CC2" w:rsidRPr="00902C23" w:rsidRDefault="00494CC2" w:rsidP="00494CC2">
      <w:pPr>
        <w:pStyle w:val="paragraph"/>
      </w:pPr>
      <w:r w:rsidRPr="00902C23">
        <w:tab/>
        <w:t>(c)</w:t>
      </w:r>
      <w:r w:rsidRPr="00902C23">
        <w:tab/>
        <w:t>the conclusion by a person of an agreement, for or on behalf of an entity or person mentioned in an item of the</w:t>
      </w:r>
      <w:r w:rsidR="00764427" w:rsidRPr="00902C23">
        <w:t xml:space="preserve"> following</w:t>
      </w:r>
      <w:r w:rsidRPr="00902C23">
        <w:t xml:space="preserve"> table, related to:</w:t>
      </w:r>
    </w:p>
    <w:p w:rsidR="00494CC2" w:rsidRPr="00902C23" w:rsidRDefault="00494CC2" w:rsidP="00494CC2">
      <w:pPr>
        <w:pStyle w:val="paragraphsub"/>
      </w:pPr>
      <w:r w:rsidRPr="00902C23">
        <w:tab/>
        <w:t>(</w:t>
      </w:r>
      <w:proofErr w:type="spellStart"/>
      <w:r w:rsidRPr="00902C23">
        <w:t>i</w:t>
      </w:r>
      <w:proofErr w:type="spellEnd"/>
      <w:r w:rsidRPr="00902C23">
        <w:t>)</w:t>
      </w:r>
      <w:r w:rsidRPr="00902C23">
        <w:tab/>
        <w:t>the opening in Australia of a representative office of that entity or person; or</w:t>
      </w:r>
    </w:p>
    <w:p w:rsidR="00494CC2" w:rsidRPr="00902C23" w:rsidRDefault="00494CC2" w:rsidP="00494CC2">
      <w:pPr>
        <w:pStyle w:val="paragraphsub"/>
      </w:pPr>
      <w:r w:rsidRPr="00902C23">
        <w:tab/>
        <w:t>(ii)</w:t>
      </w:r>
      <w:r w:rsidRPr="00902C23">
        <w:tab/>
        <w:t>the establishment in Australia of a branch or subsi</w:t>
      </w:r>
      <w:r w:rsidR="00997CBF" w:rsidRPr="00902C23">
        <w:t>diary of that entity or person.</w:t>
      </w:r>
    </w:p>
    <w:p w:rsidR="00801811" w:rsidRPr="00902C23" w:rsidRDefault="00801811" w:rsidP="00801811">
      <w:pPr>
        <w:pStyle w:val="Tabletext"/>
      </w:pPr>
    </w:p>
    <w:tbl>
      <w:tblPr>
        <w:tblW w:w="4455" w:type="pct"/>
        <w:tblInd w:w="824" w:type="dxa"/>
        <w:tblBorders>
          <w:top w:val="single" w:sz="4" w:space="0" w:color="auto"/>
          <w:bottom w:val="single" w:sz="2" w:space="0" w:color="auto"/>
          <w:insideH w:val="single" w:sz="4" w:space="0" w:color="auto"/>
        </w:tblBorders>
        <w:tblLook w:val="04A0" w:firstRow="1" w:lastRow="0" w:firstColumn="1" w:lastColumn="0" w:noHBand="0" w:noVBand="1"/>
      </w:tblPr>
      <w:tblGrid>
        <w:gridCol w:w="824"/>
        <w:gridCol w:w="6775"/>
      </w:tblGrid>
      <w:tr w:rsidR="00494CC2" w:rsidRPr="00902C23" w:rsidTr="00902C23">
        <w:trPr>
          <w:tblHeader/>
        </w:trPr>
        <w:tc>
          <w:tcPr>
            <w:tcW w:w="542" w:type="pct"/>
            <w:tcBorders>
              <w:top w:val="single" w:sz="12" w:space="0" w:color="auto"/>
              <w:bottom w:val="single" w:sz="12" w:space="0" w:color="auto"/>
            </w:tcBorders>
            <w:shd w:val="clear" w:color="auto" w:fill="auto"/>
          </w:tcPr>
          <w:p w:rsidR="00494CC2" w:rsidRPr="00902C23" w:rsidRDefault="00494CC2" w:rsidP="008A336D">
            <w:pPr>
              <w:pStyle w:val="TableHeading"/>
            </w:pPr>
            <w:r w:rsidRPr="00902C23">
              <w:t>Item</w:t>
            </w:r>
          </w:p>
        </w:tc>
        <w:tc>
          <w:tcPr>
            <w:tcW w:w="4458" w:type="pct"/>
            <w:tcBorders>
              <w:top w:val="single" w:sz="12" w:space="0" w:color="auto"/>
              <w:bottom w:val="single" w:sz="12" w:space="0" w:color="auto"/>
            </w:tcBorders>
            <w:shd w:val="clear" w:color="auto" w:fill="auto"/>
          </w:tcPr>
          <w:p w:rsidR="00494CC2" w:rsidRPr="00902C23" w:rsidRDefault="00577D9E" w:rsidP="008A336D">
            <w:pPr>
              <w:pStyle w:val="TableHeading"/>
            </w:pPr>
            <w:r w:rsidRPr="00902C23">
              <w:t>Entity or person</w:t>
            </w:r>
          </w:p>
        </w:tc>
      </w:tr>
      <w:tr w:rsidR="00494CC2" w:rsidRPr="00902C23" w:rsidTr="00902C23">
        <w:tc>
          <w:tcPr>
            <w:tcW w:w="542" w:type="pct"/>
            <w:shd w:val="clear" w:color="auto" w:fill="auto"/>
          </w:tcPr>
          <w:p w:rsidR="00494CC2" w:rsidRPr="00902C23" w:rsidRDefault="00494CC2" w:rsidP="008A336D">
            <w:pPr>
              <w:pStyle w:val="Tabletext"/>
            </w:pPr>
            <w:r w:rsidRPr="00902C23">
              <w:t>1</w:t>
            </w:r>
          </w:p>
        </w:tc>
        <w:tc>
          <w:tcPr>
            <w:tcW w:w="4458" w:type="pct"/>
            <w:shd w:val="clear" w:color="auto" w:fill="auto"/>
          </w:tcPr>
          <w:p w:rsidR="00494CC2" w:rsidRPr="00902C23" w:rsidRDefault="00494CC2" w:rsidP="008A336D">
            <w:pPr>
              <w:pStyle w:val="Tabletext"/>
            </w:pPr>
            <w:r w:rsidRPr="00902C23">
              <w:t>A financial institution domiciled in the Democratic People’s Republic of Korea</w:t>
            </w:r>
          </w:p>
        </w:tc>
      </w:tr>
      <w:tr w:rsidR="00494CC2" w:rsidRPr="00902C23" w:rsidTr="00902C23">
        <w:tc>
          <w:tcPr>
            <w:tcW w:w="542" w:type="pct"/>
            <w:tcBorders>
              <w:bottom w:val="single" w:sz="4" w:space="0" w:color="auto"/>
            </w:tcBorders>
            <w:shd w:val="clear" w:color="auto" w:fill="auto"/>
          </w:tcPr>
          <w:p w:rsidR="00494CC2" w:rsidRPr="00902C23" w:rsidRDefault="00494CC2" w:rsidP="008A336D">
            <w:pPr>
              <w:pStyle w:val="Tabletext"/>
            </w:pPr>
            <w:r w:rsidRPr="00902C23">
              <w:t>2</w:t>
            </w:r>
          </w:p>
        </w:tc>
        <w:tc>
          <w:tcPr>
            <w:tcW w:w="4458" w:type="pct"/>
            <w:tcBorders>
              <w:bottom w:val="single" w:sz="4" w:space="0" w:color="auto"/>
            </w:tcBorders>
            <w:shd w:val="clear" w:color="auto" w:fill="auto"/>
          </w:tcPr>
          <w:p w:rsidR="00494CC2" w:rsidRPr="00902C23" w:rsidRDefault="00577D9E" w:rsidP="008A336D">
            <w:pPr>
              <w:pStyle w:val="Tabletext"/>
            </w:pPr>
            <w:r w:rsidRPr="00902C23">
              <w:t xml:space="preserve">A branch or </w:t>
            </w:r>
            <w:r w:rsidR="00494CC2" w:rsidRPr="00902C23">
              <w:t>subsidiary, wherever located, of a financial institution domiciled in the Democratic People’s Republic of Korea</w:t>
            </w:r>
          </w:p>
        </w:tc>
      </w:tr>
      <w:tr w:rsidR="00494CC2" w:rsidRPr="00902C23" w:rsidTr="00902C23">
        <w:trPr>
          <w:cantSplit/>
        </w:trPr>
        <w:tc>
          <w:tcPr>
            <w:tcW w:w="542" w:type="pct"/>
            <w:tcBorders>
              <w:bottom w:val="single" w:sz="12" w:space="0" w:color="auto"/>
            </w:tcBorders>
            <w:shd w:val="clear" w:color="auto" w:fill="auto"/>
          </w:tcPr>
          <w:p w:rsidR="00494CC2" w:rsidRPr="00902C23" w:rsidRDefault="00494CC2" w:rsidP="008A336D">
            <w:pPr>
              <w:pStyle w:val="Tabletext"/>
            </w:pPr>
            <w:r w:rsidRPr="00902C23">
              <w:t>3</w:t>
            </w:r>
          </w:p>
        </w:tc>
        <w:tc>
          <w:tcPr>
            <w:tcW w:w="4458" w:type="pct"/>
            <w:tcBorders>
              <w:bottom w:val="single" w:sz="12" w:space="0" w:color="auto"/>
            </w:tcBorders>
            <w:shd w:val="clear" w:color="auto" w:fill="auto"/>
          </w:tcPr>
          <w:p w:rsidR="00494CC2" w:rsidRPr="00902C23" w:rsidRDefault="00494CC2" w:rsidP="00577D9E">
            <w:pPr>
              <w:pStyle w:val="Tabletext"/>
            </w:pPr>
            <w:r w:rsidRPr="00902C23">
              <w:t>A financial institution, wherever domiciled, that is controlled by an entity or person domiciled in the Democratic People’s Republic of Korea</w:t>
            </w:r>
          </w:p>
        </w:tc>
      </w:tr>
    </w:tbl>
    <w:p w:rsidR="00494CC2" w:rsidRPr="00902C23" w:rsidRDefault="00494CC2" w:rsidP="00494CC2">
      <w:pPr>
        <w:pStyle w:val="subsection"/>
      </w:pPr>
      <w:r w:rsidRPr="00902C23">
        <w:tab/>
        <w:t>(2)</w:t>
      </w:r>
      <w:r w:rsidRPr="00902C23">
        <w:tab/>
      </w:r>
      <w:r w:rsidR="002B6A45" w:rsidRPr="00902C23">
        <w:t>For</w:t>
      </w:r>
      <w:r w:rsidR="00C733C1" w:rsidRPr="00902C23">
        <w:t xml:space="preserve"> the</w:t>
      </w:r>
      <w:r w:rsidR="00764427" w:rsidRPr="00902C23">
        <w:t xml:space="preserve"> purposes of the</w:t>
      </w:r>
      <w:r w:rsidR="00C733C1" w:rsidRPr="00902C23">
        <w:t>se R</w:t>
      </w:r>
      <w:r w:rsidRPr="00902C23">
        <w:t xml:space="preserve">egulations, </w:t>
      </w:r>
      <w:r w:rsidRPr="00902C23">
        <w:rPr>
          <w:b/>
          <w:i/>
        </w:rPr>
        <w:t>sanctioned commercial activity</w:t>
      </w:r>
      <w:r w:rsidRPr="00902C23">
        <w:t xml:space="preserve"> also means:</w:t>
      </w:r>
    </w:p>
    <w:p w:rsidR="00494CC2" w:rsidRPr="00902C23" w:rsidRDefault="00494CC2" w:rsidP="00494CC2">
      <w:pPr>
        <w:pStyle w:val="paragraph"/>
      </w:pPr>
      <w:r w:rsidRPr="00902C23">
        <w:tab/>
        <w:t>(a)</w:t>
      </w:r>
      <w:r w:rsidRPr="00902C23">
        <w:tab/>
        <w:t>the establishment by a financial institution of a joint venture with an entity or person mentioned in an item of the</w:t>
      </w:r>
      <w:r w:rsidR="00764427" w:rsidRPr="00902C23">
        <w:t xml:space="preserve"> following</w:t>
      </w:r>
      <w:r w:rsidRPr="00902C23">
        <w:t xml:space="preserve"> table; </w:t>
      </w:r>
      <w:r w:rsidR="0050769B" w:rsidRPr="00902C23">
        <w:t>or</w:t>
      </w:r>
    </w:p>
    <w:p w:rsidR="00494CC2" w:rsidRPr="00902C23" w:rsidRDefault="0015563B" w:rsidP="00494CC2">
      <w:pPr>
        <w:pStyle w:val="paragraph"/>
      </w:pPr>
      <w:r w:rsidRPr="00902C23">
        <w:tab/>
        <w:t>(</w:t>
      </w:r>
      <w:r w:rsidR="005C0B78" w:rsidRPr="00902C23">
        <w:t>b</w:t>
      </w:r>
      <w:r w:rsidR="00494CC2" w:rsidRPr="00902C23">
        <w:t>)</w:t>
      </w:r>
      <w:r w:rsidR="00494CC2" w:rsidRPr="00902C23">
        <w:tab/>
        <w:t>the establishment by a financial institution of a correspondent banking relationship with an entity or person mentioned in an item of the</w:t>
      </w:r>
      <w:r w:rsidR="00764427" w:rsidRPr="00902C23">
        <w:t xml:space="preserve"> following</w:t>
      </w:r>
      <w:r w:rsidR="00494CC2" w:rsidRPr="00902C23">
        <w:t xml:space="preserve"> table; </w:t>
      </w:r>
      <w:r w:rsidR="0050769B" w:rsidRPr="00902C23">
        <w:t>or</w:t>
      </w:r>
    </w:p>
    <w:p w:rsidR="00494CC2" w:rsidRPr="00902C23" w:rsidRDefault="0015563B" w:rsidP="00494CC2">
      <w:pPr>
        <w:pStyle w:val="paragraph"/>
      </w:pPr>
      <w:r w:rsidRPr="00902C23">
        <w:tab/>
        <w:t>(</w:t>
      </w:r>
      <w:r w:rsidR="005C0B78" w:rsidRPr="00902C23">
        <w:t>c</w:t>
      </w:r>
      <w:r w:rsidR="00494CC2" w:rsidRPr="00902C23">
        <w:t>)</w:t>
      </w:r>
      <w:r w:rsidR="00494CC2" w:rsidRPr="00902C23">
        <w:tab/>
        <w:t xml:space="preserve">the opening by a financial institution of a representative office in </w:t>
      </w:r>
      <w:r w:rsidR="002B6A45" w:rsidRPr="00902C23">
        <w:t>the Democratic People’s Republic of Korea</w:t>
      </w:r>
      <w:r w:rsidR="00494CC2" w:rsidRPr="00902C23">
        <w:t xml:space="preserve">; </w:t>
      </w:r>
      <w:r w:rsidR="0050769B" w:rsidRPr="00902C23">
        <w:t>or</w:t>
      </w:r>
    </w:p>
    <w:p w:rsidR="00494CC2" w:rsidRPr="00902C23" w:rsidRDefault="0015563B" w:rsidP="00494CC2">
      <w:pPr>
        <w:pStyle w:val="paragraph"/>
      </w:pPr>
      <w:r w:rsidRPr="00902C23">
        <w:tab/>
        <w:t>(</w:t>
      </w:r>
      <w:r w:rsidR="005C0B78" w:rsidRPr="00902C23">
        <w:t>d</w:t>
      </w:r>
      <w:r w:rsidR="00494CC2" w:rsidRPr="00902C23">
        <w:t>)</w:t>
      </w:r>
      <w:r w:rsidR="00494CC2" w:rsidRPr="00902C23">
        <w:tab/>
        <w:t xml:space="preserve">the establishment by a financial institution of a branch or subsidiary in </w:t>
      </w:r>
      <w:r w:rsidR="002B6A45" w:rsidRPr="00902C23">
        <w:t>the Democratic People’s Republic of Korea</w:t>
      </w:r>
      <w:r w:rsidR="00494CC2" w:rsidRPr="00902C23">
        <w:t xml:space="preserve">; </w:t>
      </w:r>
      <w:r w:rsidR="0050769B" w:rsidRPr="00902C23">
        <w:t>or</w:t>
      </w:r>
    </w:p>
    <w:p w:rsidR="00494CC2" w:rsidRPr="00902C23" w:rsidRDefault="0015563B" w:rsidP="00494CC2">
      <w:pPr>
        <w:pStyle w:val="paragraph"/>
      </w:pPr>
      <w:r w:rsidRPr="00902C23">
        <w:tab/>
        <w:t>(</w:t>
      </w:r>
      <w:r w:rsidR="005C0B78" w:rsidRPr="00902C23">
        <w:t>e</w:t>
      </w:r>
      <w:r w:rsidR="00494CC2" w:rsidRPr="00902C23">
        <w:t>)</w:t>
      </w:r>
      <w:r w:rsidR="00494CC2" w:rsidRPr="00902C23">
        <w:tab/>
        <w:t>the opening by a financial institution of a bank account with an entity or person mentioned in an item of the</w:t>
      </w:r>
      <w:r w:rsidR="00764427" w:rsidRPr="00902C23">
        <w:t xml:space="preserve"> following</w:t>
      </w:r>
      <w:r w:rsidR="00812E14" w:rsidRPr="00902C23">
        <w:t xml:space="preserve"> table; or</w:t>
      </w:r>
    </w:p>
    <w:p w:rsidR="005C0B78" w:rsidRPr="00902C23" w:rsidRDefault="005C0B78" w:rsidP="005C0B78">
      <w:pPr>
        <w:pStyle w:val="paragraph"/>
      </w:pPr>
      <w:r w:rsidRPr="00902C23">
        <w:tab/>
        <w:t>(f)</w:t>
      </w:r>
      <w:r w:rsidRPr="00902C23">
        <w:tab/>
        <w:t>the acquisition or extension of an interest in an entity or person mentioned in an item of the following table by an Australian financial institution; or</w:t>
      </w:r>
    </w:p>
    <w:p w:rsidR="005C0B78" w:rsidRPr="00902C23" w:rsidRDefault="005C0B78" w:rsidP="005C0B78">
      <w:pPr>
        <w:pStyle w:val="paragraph"/>
      </w:pPr>
      <w:r w:rsidRPr="00902C23">
        <w:tab/>
        <w:t>(g)</w:t>
      </w:r>
      <w:r w:rsidRPr="00902C23">
        <w:tab/>
        <w:t>the sale by a person of an interest in an entity or person mentioned in an item of the following table to an Australian financial institution; or</w:t>
      </w:r>
    </w:p>
    <w:p w:rsidR="005C0B78" w:rsidRPr="00902C23" w:rsidRDefault="005C0B78" w:rsidP="005C0B78">
      <w:pPr>
        <w:pStyle w:val="paragraph"/>
      </w:pPr>
      <w:r w:rsidRPr="00902C23">
        <w:tab/>
        <w:t>(h)</w:t>
      </w:r>
      <w:r w:rsidRPr="00902C23">
        <w:tab/>
        <w:t>the making available by a person (other th</w:t>
      </w:r>
      <w:r w:rsidR="001778E5" w:rsidRPr="00902C23">
        <w:t xml:space="preserve">an by sale) of an interest in </w:t>
      </w:r>
      <w:r w:rsidRPr="00902C23">
        <w:t xml:space="preserve">an entity or person mentioned in an item of the following table </w:t>
      </w:r>
      <w:r w:rsidR="001778E5" w:rsidRPr="00902C23">
        <w:t xml:space="preserve">to </w:t>
      </w:r>
      <w:r w:rsidRPr="00902C23">
        <w:t>an Australian financial institution.</w:t>
      </w:r>
    </w:p>
    <w:p w:rsidR="00494CC2" w:rsidRPr="00902C23" w:rsidRDefault="00494CC2" w:rsidP="00494CC2">
      <w:pPr>
        <w:pStyle w:val="Tabletext"/>
      </w:pPr>
    </w:p>
    <w:tbl>
      <w:tblPr>
        <w:tblW w:w="4451" w:type="pct"/>
        <w:tblInd w:w="817" w:type="dxa"/>
        <w:tblBorders>
          <w:top w:val="single" w:sz="4" w:space="0" w:color="auto"/>
          <w:bottom w:val="single" w:sz="2" w:space="0" w:color="auto"/>
          <w:insideH w:val="single" w:sz="4" w:space="0" w:color="auto"/>
        </w:tblBorders>
        <w:tblLook w:val="04A0" w:firstRow="1" w:lastRow="0" w:firstColumn="1" w:lastColumn="0" w:noHBand="0" w:noVBand="1"/>
      </w:tblPr>
      <w:tblGrid>
        <w:gridCol w:w="825"/>
        <w:gridCol w:w="6768"/>
      </w:tblGrid>
      <w:tr w:rsidR="00494CC2" w:rsidRPr="00902C23" w:rsidTr="00902C23">
        <w:trPr>
          <w:tblHeader/>
        </w:trPr>
        <w:tc>
          <w:tcPr>
            <w:tcW w:w="543" w:type="pct"/>
            <w:tcBorders>
              <w:top w:val="single" w:sz="12" w:space="0" w:color="auto"/>
              <w:bottom w:val="single" w:sz="12" w:space="0" w:color="auto"/>
            </w:tcBorders>
            <w:shd w:val="clear" w:color="auto" w:fill="auto"/>
          </w:tcPr>
          <w:p w:rsidR="00494CC2" w:rsidRPr="00902C23" w:rsidRDefault="00494CC2" w:rsidP="008A336D">
            <w:pPr>
              <w:pStyle w:val="TableHeading"/>
            </w:pPr>
            <w:r w:rsidRPr="00902C23">
              <w:t>Item</w:t>
            </w:r>
          </w:p>
        </w:tc>
        <w:tc>
          <w:tcPr>
            <w:tcW w:w="4457" w:type="pct"/>
            <w:tcBorders>
              <w:top w:val="single" w:sz="12" w:space="0" w:color="auto"/>
              <w:bottom w:val="single" w:sz="12" w:space="0" w:color="auto"/>
            </w:tcBorders>
            <w:shd w:val="clear" w:color="auto" w:fill="auto"/>
          </w:tcPr>
          <w:p w:rsidR="00494CC2" w:rsidRPr="00902C23" w:rsidRDefault="00577D9E" w:rsidP="008A336D">
            <w:pPr>
              <w:pStyle w:val="TableHeading"/>
            </w:pPr>
            <w:r w:rsidRPr="00902C23">
              <w:t>Entity or person</w:t>
            </w:r>
          </w:p>
        </w:tc>
      </w:tr>
      <w:tr w:rsidR="00494CC2" w:rsidRPr="00902C23" w:rsidTr="00902C23">
        <w:tc>
          <w:tcPr>
            <w:tcW w:w="543" w:type="pct"/>
            <w:shd w:val="clear" w:color="auto" w:fill="auto"/>
          </w:tcPr>
          <w:p w:rsidR="00494CC2" w:rsidRPr="00902C23" w:rsidRDefault="00494CC2" w:rsidP="008A336D">
            <w:pPr>
              <w:pStyle w:val="Tabletext"/>
            </w:pPr>
            <w:r w:rsidRPr="00902C23">
              <w:t>1</w:t>
            </w:r>
          </w:p>
        </w:tc>
        <w:tc>
          <w:tcPr>
            <w:tcW w:w="4457" w:type="pct"/>
            <w:shd w:val="clear" w:color="auto" w:fill="auto"/>
          </w:tcPr>
          <w:p w:rsidR="00494CC2" w:rsidRPr="00902C23" w:rsidRDefault="00494CC2" w:rsidP="008A336D">
            <w:pPr>
              <w:pStyle w:val="Tabletext"/>
            </w:pPr>
            <w:r w:rsidRPr="00902C23">
              <w:t>A financial institution domiciled in the Democratic People’s Republic of Korea</w:t>
            </w:r>
          </w:p>
        </w:tc>
      </w:tr>
      <w:tr w:rsidR="00494CC2" w:rsidRPr="00902C23" w:rsidTr="00902C23">
        <w:tc>
          <w:tcPr>
            <w:tcW w:w="543" w:type="pct"/>
            <w:tcBorders>
              <w:bottom w:val="single" w:sz="4" w:space="0" w:color="auto"/>
            </w:tcBorders>
            <w:shd w:val="clear" w:color="auto" w:fill="auto"/>
          </w:tcPr>
          <w:p w:rsidR="00494CC2" w:rsidRPr="00902C23" w:rsidRDefault="00494CC2" w:rsidP="008A336D">
            <w:pPr>
              <w:pStyle w:val="Tabletext"/>
            </w:pPr>
            <w:r w:rsidRPr="00902C23">
              <w:t>2</w:t>
            </w:r>
          </w:p>
        </w:tc>
        <w:tc>
          <w:tcPr>
            <w:tcW w:w="4457" w:type="pct"/>
            <w:tcBorders>
              <w:bottom w:val="single" w:sz="4" w:space="0" w:color="auto"/>
            </w:tcBorders>
            <w:shd w:val="clear" w:color="auto" w:fill="auto"/>
          </w:tcPr>
          <w:p w:rsidR="00494CC2" w:rsidRPr="00902C23" w:rsidRDefault="00577D9E" w:rsidP="008A336D">
            <w:pPr>
              <w:pStyle w:val="Tabletext"/>
            </w:pPr>
            <w:r w:rsidRPr="00902C23">
              <w:t xml:space="preserve">A branch or </w:t>
            </w:r>
            <w:r w:rsidR="00494CC2" w:rsidRPr="00902C23">
              <w:t>subsidiary, wherever located, of a financial institution domiciled in the Democratic People’s Republic of Korea</w:t>
            </w:r>
          </w:p>
        </w:tc>
      </w:tr>
      <w:tr w:rsidR="00494CC2" w:rsidRPr="00902C23" w:rsidTr="00902C23">
        <w:trPr>
          <w:cantSplit/>
        </w:trPr>
        <w:tc>
          <w:tcPr>
            <w:tcW w:w="543" w:type="pct"/>
            <w:tcBorders>
              <w:bottom w:val="single" w:sz="12" w:space="0" w:color="auto"/>
            </w:tcBorders>
            <w:shd w:val="clear" w:color="auto" w:fill="auto"/>
          </w:tcPr>
          <w:p w:rsidR="00494CC2" w:rsidRPr="00902C23" w:rsidRDefault="00494CC2" w:rsidP="008A336D">
            <w:pPr>
              <w:pStyle w:val="Tabletext"/>
            </w:pPr>
            <w:r w:rsidRPr="00902C23">
              <w:t>3</w:t>
            </w:r>
          </w:p>
        </w:tc>
        <w:tc>
          <w:tcPr>
            <w:tcW w:w="4457" w:type="pct"/>
            <w:tcBorders>
              <w:bottom w:val="single" w:sz="12" w:space="0" w:color="auto"/>
            </w:tcBorders>
            <w:shd w:val="clear" w:color="auto" w:fill="auto"/>
          </w:tcPr>
          <w:p w:rsidR="00494CC2" w:rsidRPr="00902C23" w:rsidRDefault="00494CC2" w:rsidP="00577D9E">
            <w:pPr>
              <w:pStyle w:val="Tabletext"/>
            </w:pPr>
            <w:r w:rsidRPr="00902C23">
              <w:t>A financial institution, wherever domiciled, that is controlled by an entity or person domiciled in the Democratic People’s Republic of Korea</w:t>
            </w:r>
          </w:p>
        </w:tc>
      </w:tr>
    </w:tbl>
    <w:p w:rsidR="001858F9" w:rsidRPr="00902C23" w:rsidRDefault="001858F9" w:rsidP="001858F9">
      <w:pPr>
        <w:pStyle w:val="ActHead5"/>
      </w:pPr>
      <w:bookmarkStart w:id="14" w:name="_Toc465866277"/>
      <w:r w:rsidRPr="00902C23">
        <w:rPr>
          <w:rStyle w:val="CharSectno"/>
        </w:rPr>
        <w:t>8</w:t>
      </w:r>
      <w:r w:rsidR="00CA6B89" w:rsidRPr="00902C23">
        <w:rPr>
          <w:rStyle w:val="CharSectno"/>
        </w:rPr>
        <w:t>B</w:t>
      </w:r>
      <w:r w:rsidRPr="00902C23">
        <w:t xml:space="preserve">  Minister may give notice requiring closure of a bank account</w:t>
      </w:r>
      <w:bookmarkEnd w:id="14"/>
    </w:p>
    <w:p w:rsidR="001858F9" w:rsidRPr="00902C23" w:rsidRDefault="001858F9" w:rsidP="001858F9">
      <w:pPr>
        <w:pStyle w:val="subsection"/>
      </w:pPr>
      <w:r w:rsidRPr="00902C23">
        <w:tab/>
        <w:t>(1)</w:t>
      </w:r>
      <w:r w:rsidRPr="00902C23">
        <w:tab/>
        <w:t>The Minister may, by written notice, direct a person to close the person’s bank account if the account provider is:</w:t>
      </w:r>
    </w:p>
    <w:p w:rsidR="001858F9" w:rsidRPr="00902C23" w:rsidRDefault="001858F9" w:rsidP="001858F9">
      <w:pPr>
        <w:pStyle w:val="paragraph"/>
      </w:pPr>
      <w:r w:rsidRPr="00902C23">
        <w:tab/>
        <w:t>(a)</w:t>
      </w:r>
      <w:r w:rsidRPr="00902C23">
        <w:tab/>
        <w:t>a financial institution domiciled in the Democratic People’s Republic of Korea; or</w:t>
      </w:r>
    </w:p>
    <w:p w:rsidR="001858F9" w:rsidRPr="00902C23" w:rsidRDefault="001858F9" w:rsidP="001858F9">
      <w:pPr>
        <w:pStyle w:val="paragraph"/>
      </w:pPr>
      <w:r w:rsidRPr="00902C23">
        <w:tab/>
        <w:t>(b)</w:t>
      </w:r>
      <w:r w:rsidRPr="00902C23">
        <w:tab/>
        <w:t>a branch or subsidiary, wherever located, of a financial institution domiciled in the Democratic People’s Republic of Korea; or</w:t>
      </w:r>
    </w:p>
    <w:p w:rsidR="001858F9" w:rsidRPr="00902C23" w:rsidRDefault="001858F9" w:rsidP="001858F9">
      <w:pPr>
        <w:pStyle w:val="paragraph"/>
      </w:pPr>
      <w:r w:rsidRPr="00902C23">
        <w:tab/>
        <w:t>(c)</w:t>
      </w:r>
      <w:r w:rsidRPr="00902C23">
        <w:tab/>
        <w:t>a financial institution, wherever domiciled, that is controlled by an entity or a person domiciled in the Democratic People’s Republic of Korea.</w:t>
      </w:r>
    </w:p>
    <w:p w:rsidR="001858F9" w:rsidRPr="00902C23" w:rsidRDefault="003C6974" w:rsidP="001858F9">
      <w:pPr>
        <w:pStyle w:val="subsection"/>
      </w:pPr>
      <w:r w:rsidRPr="00902C23">
        <w:tab/>
        <w:t>(2)</w:t>
      </w:r>
      <w:r w:rsidRPr="00902C23">
        <w:tab/>
        <w:t>However, t</w:t>
      </w:r>
      <w:r w:rsidR="001858F9" w:rsidRPr="00902C23">
        <w:t>he Minister may only give notice to a person under this regulation if the Minister has reasonable grounds to believe that the person’s holding of the bank account could contribute to:</w:t>
      </w:r>
    </w:p>
    <w:p w:rsidR="001858F9" w:rsidRPr="00902C23" w:rsidRDefault="001858F9" w:rsidP="001858F9">
      <w:pPr>
        <w:pStyle w:val="paragraph"/>
      </w:pPr>
      <w:r w:rsidRPr="00902C23">
        <w:tab/>
        <w:t>(a)</w:t>
      </w:r>
      <w:r w:rsidRPr="00902C23">
        <w:tab/>
        <w:t>the nuclear or ballistic missile programs</w:t>
      </w:r>
      <w:r w:rsidR="000628A0" w:rsidRPr="00902C23">
        <w:t>, or other weapons of mass destruction programs,</w:t>
      </w:r>
      <w:r w:rsidRPr="00902C23">
        <w:t xml:space="preserve"> of the Democratic People’s Republic of Korea; or</w:t>
      </w:r>
    </w:p>
    <w:p w:rsidR="00BB180B" w:rsidRPr="00902C23" w:rsidRDefault="00BB180B" w:rsidP="00BB180B">
      <w:pPr>
        <w:pStyle w:val="paragraph"/>
      </w:pPr>
      <w:r w:rsidRPr="00902C23">
        <w:tab/>
        <w:t>(b)</w:t>
      </w:r>
      <w:r w:rsidRPr="00902C23">
        <w:tab/>
        <w:t xml:space="preserve">activities prohibited, or the evasion of measures imposed, by Resolution 1718, Resolution 1874, Resolution 2087, Resolution 2094 or Resolution 2270, or any </w:t>
      </w:r>
      <w:r w:rsidR="006E1C93" w:rsidRPr="00902C23">
        <w:t>other relevant Resolution of the Security Council</w:t>
      </w:r>
      <w:r w:rsidRPr="00902C23">
        <w:t>.</w:t>
      </w:r>
    </w:p>
    <w:p w:rsidR="00D1785F" w:rsidRPr="00902C23" w:rsidRDefault="00D1785F" w:rsidP="00D1785F">
      <w:pPr>
        <w:pStyle w:val="subsection"/>
      </w:pPr>
      <w:r w:rsidRPr="00902C23">
        <w:tab/>
        <w:t>(3)</w:t>
      </w:r>
      <w:r w:rsidRPr="00902C23">
        <w:tab/>
        <w:t>The Minister need not give notice to a person under this regulation in respect of a bank account if the Committee has determined that the bank account:</w:t>
      </w:r>
    </w:p>
    <w:p w:rsidR="00D1785F" w:rsidRPr="00902C23" w:rsidRDefault="00D1785F" w:rsidP="00D1785F">
      <w:pPr>
        <w:pStyle w:val="paragraph"/>
      </w:pPr>
      <w:r w:rsidRPr="00902C23">
        <w:tab/>
        <w:t>(a)</w:t>
      </w:r>
      <w:r w:rsidRPr="00902C23">
        <w:tab/>
        <w:t>is used to pay funds to ensure the delivery of humanitarian assistance; or</w:t>
      </w:r>
    </w:p>
    <w:p w:rsidR="00D1785F" w:rsidRPr="00902C23" w:rsidRDefault="00D1785F" w:rsidP="00D1785F">
      <w:pPr>
        <w:pStyle w:val="paragraph"/>
      </w:pPr>
      <w:r w:rsidRPr="00902C23">
        <w:tab/>
        <w:t>(b)</w:t>
      </w:r>
      <w:r w:rsidRPr="00902C23">
        <w:tab/>
        <w:t>involves the activities of a diplomatic mission in the Democratic People’s Republic of Korea under the Vienna Convention on Diplomatic Relations; or</w:t>
      </w:r>
    </w:p>
    <w:p w:rsidR="00D1785F" w:rsidRPr="00902C23" w:rsidRDefault="00D1785F" w:rsidP="00D1785F">
      <w:pPr>
        <w:pStyle w:val="paragraph"/>
      </w:pPr>
      <w:r w:rsidRPr="00902C23">
        <w:tab/>
        <w:t>(c)</w:t>
      </w:r>
      <w:r w:rsidRPr="00902C23">
        <w:tab/>
        <w:t>involves the activities of the United Nations, or a specialised agency or related organisation of the United Nations; or</w:t>
      </w:r>
    </w:p>
    <w:p w:rsidR="00D1785F" w:rsidRPr="00902C23" w:rsidRDefault="00D1785F" w:rsidP="00D1785F">
      <w:pPr>
        <w:pStyle w:val="paragraph"/>
      </w:pPr>
      <w:r w:rsidRPr="00902C23">
        <w:tab/>
        <w:t>(d)</w:t>
      </w:r>
      <w:r w:rsidRPr="00902C23">
        <w:tab/>
        <w:t>is for a purpose that is consistent with Resolution 1718, Resolution 1874, Resolution 2087, Resolution 2094 or Resolution 2270, or any other relevant Resolution of the Security Council.</w:t>
      </w:r>
    </w:p>
    <w:p w:rsidR="00D1785F" w:rsidRPr="00902C23" w:rsidRDefault="00D1785F" w:rsidP="00D1785F">
      <w:pPr>
        <w:pStyle w:val="notetext"/>
      </w:pPr>
      <w:r w:rsidRPr="00902C23">
        <w:t>Note:</w:t>
      </w:r>
      <w:r w:rsidRPr="00902C23">
        <w:tab/>
      </w:r>
      <w:r w:rsidR="00902C23" w:rsidRPr="00902C23">
        <w:t>Paragraph (</w:t>
      </w:r>
      <w:r w:rsidRPr="00902C23">
        <w:t>b)—the Vienna Convention on Diplomatic Relations is in Australian Treaty Series 1968 No.</w:t>
      </w:r>
      <w:r w:rsidR="00902C23" w:rsidRPr="00902C23">
        <w:t> </w:t>
      </w:r>
      <w:r w:rsidRPr="00902C23">
        <w:t xml:space="preserve">3 ([1968] ATS 3) and could in 2016 be viewed in the Australian Treaties Library on the </w:t>
      </w:r>
      <w:proofErr w:type="spellStart"/>
      <w:r w:rsidRPr="00902C23">
        <w:t>AustLII</w:t>
      </w:r>
      <w:proofErr w:type="spellEnd"/>
      <w:r w:rsidRPr="00902C23">
        <w:t xml:space="preserve"> website (http://www.austlii.edu.au).</w:t>
      </w:r>
    </w:p>
    <w:p w:rsidR="00F679F7" w:rsidRPr="00902C23" w:rsidRDefault="00E93717" w:rsidP="00E93717">
      <w:pPr>
        <w:pStyle w:val="ActHead2"/>
      </w:pPr>
      <w:bookmarkStart w:id="15" w:name="_Toc465866278"/>
      <w:r w:rsidRPr="00902C23">
        <w:rPr>
          <w:rStyle w:val="CharPartNo"/>
        </w:rPr>
        <w:t>Part</w:t>
      </w:r>
      <w:r w:rsidR="00902C23" w:rsidRPr="00902C23">
        <w:rPr>
          <w:rStyle w:val="CharPartNo"/>
        </w:rPr>
        <w:t> </w:t>
      </w:r>
      <w:r w:rsidR="00F679F7" w:rsidRPr="00902C23">
        <w:rPr>
          <w:rStyle w:val="CharPartNo"/>
        </w:rPr>
        <w:t>1</w:t>
      </w:r>
      <w:r w:rsidRPr="00902C23">
        <w:rPr>
          <w:rStyle w:val="CharPartNo"/>
        </w:rPr>
        <w:t>A</w:t>
      </w:r>
      <w:r w:rsidR="00F679F7" w:rsidRPr="00902C23">
        <w:t>—</w:t>
      </w:r>
      <w:r w:rsidR="00F679F7" w:rsidRPr="00902C23">
        <w:rPr>
          <w:rStyle w:val="CharPartText"/>
        </w:rPr>
        <w:t>Sanctions laws</w:t>
      </w:r>
      <w:bookmarkEnd w:id="15"/>
    </w:p>
    <w:p w:rsidR="00A94864" w:rsidRPr="00902C23" w:rsidRDefault="00A94864" w:rsidP="00A94864">
      <w:pPr>
        <w:pStyle w:val="Header"/>
      </w:pPr>
      <w:r w:rsidRPr="00902C23">
        <w:rPr>
          <w:rStyle w:val="CharDivNo"/>
        </w:rPr>
        <w:t xml:space="preserve"> </w:t>
      </w:r>
      <w:r w:rsidRPr="00902C23">
        <w:rPr>
          <w:rStyle w:val="CharDivText"/>
        </w:rPr>
        <w:t xml:space="preserve"> </w:t>
      </w:r>
    </w:p>
    <w:p w:rsidR="00F679F7" w:rsidRPr="00902C23" w:rsidRDefault="00F679F7" w:rsidP="00F679F7">
      <w:pPr>
        <w:pStyle w:val="ActHead5"/>
      </w:pPr>
      <w:bookmarkStart w:id="16" w:name="_Toc465866279"/>
      <w:r w:rsidRPr="00902C23">
        <w:rPr>
          <w:rStyle w:val="CharSectno"/>
        </w:rPr>
        <w:t>8</w:t>
      </w:r>
      <w:r w:rsidR="00CA6B89" w:rsidRPr="00902C23">
        <w:rPr>
          <w:rStyle w:val="CharSectno"/>
        </w:rPr>
        <w:t>C</w:t>
      </w:r>
      <w:r w:rsidR="007242FB" w:rsidRPr="00902C23">
        <w:t xml:space="preserve">  </w:t>
      </w:r>
      <w:r w:rsidR="00E93717" w:rsidRPr="00902C23">
        <w:t>Offence for</w:t>
      </w:r>
      <w:r w:rsidR="007242FB" w:rsidRPr="00902C23">
        <w:t xml:space="preserve"> </w:t>
      </w:r>
      <w:r w:rsidRPr="00902C23">
        <w:t>export</w:t>
      </w:r>
      <w:r w:rsidR="00E93717" w:rsidRPr="00902C23">
        <w:t>ing</w:t>
      </w:r>
      <w:r w:rsidR="00386008" w:rsidRPr="00902C23">
        <w:t xml:space="preserve"> items (other than export sanctioned goods</w:t>
      </w:r>
      <w:r w:rsidR="0075128A" w:rsidRPr="00902C23">
        <w:t xml:space="preserve"> etc.</w:t>
      </w:r>
      <w:r w:rsidR="00386008" w:rsidRPr="00902C23">
        <w:t>)</w:t>
      </w:r>
      <w:bookmarkEnd w:id="16"/>
    </w:p>
    <w:p w:rsidR="00F679F7" w:rsidRPr="00902C23" w:rsidRDefault="00F679F7" w:rsidP="00F679F7">
      <w:pPr>
        <w:pStyle w:val="subsection"/>
      </w:pPr>
      <w:r w:rsidRPr="00902C23">
        <w:tab/>
        <w:t>(1)</w:t>
      </w:r>
      <w:r w:rsidRPr="00902C23">
        <w:tab/>
        <w:t xml:space="preserve">A person </w:t>
      </w:r>
      <w:r w:rsidR="00BC2495" w:rsidRPr="00902C23">
        <w:t>commits an offence</w:t>
      </w:r>
      <w:r w:rsidRPr="00902C23">
        <w:t xml:space="preserve"> if:</w:t>
      </w:r>
    </w:p>
    <w:p w:rsidR="003E1BED" w:rsidRPr="00902C23" w:rsidRDefault="00F679F7" w:rsidP="00F679F7">
      <w:pPr>
        <w:pStyle w:val="paragraph"/>
      </w:pPr>
      <w:r w:rsidRPr="00902C23">
        <w:tab/>
        <w:t>(a)</w:t>
      </w:r>
      <w:r w:rsidRPr="00902C23">
        <w:tab/>
        <w:t>the person exports an item to</w:t>
      </w:r>
      <w:r w:rsidR="003E1BED" w:rsidRPr="00902C23">
        <w:t>:</w:t>
      </w:r>
    </w:p>
    <w:p w:rsidR="003E1BED" w:rsidRPr="00902C23" w:rsidRDefault="003E1BED" w:rsidP="003E1BED">
      <w:pPr>
        <w:pStyle w:val="paragraphsub"/>
      </w:pPr>
      <w:r w:rsidRPr="00902C23">
        <w:tab/>
        <w:t>(</w:t>
      </w:r>
      <w:proofErr w:type="spellStart"/>
      <w:r w:rsidRPr="00902C23">
        <w:t>i</w:t>
      </w:r>
      <w:proofErr w:type="spellEnd"/>
      <w:r w:rsidRPr="00902C23">
        <w:t>)</w:t>
      </w:r>
      <w:r w:rsidRPr="00902C23">
        <w:tab/>
        <w:t>the Democratic People’s Republic of Korea; or</w:t>
      </w:r>
    </w:p>
    <w:p w:rsidR="003E1BED" w:rsidRPr="00902C23" w:rsidRDefault="003E1BED" w:rsidP="003E1BED">
      <w:pPr>
        <w:pStyle w:val="paragraphsub"/>
      </w:pPr>
      <w:r w:rsidRPr="00902C23">
        <w:tab/>
        <w:t>(ii)</w:t>
      </w:r>
      <w:r w:rsidRPr="00902C23">
        <w:tab/>
        <w:t>a person or entity in the Democratic People’s Republic of Korea; and</w:t>
      </w:r>
    </w:p>
    <w:p w:rsidR="00865CE9" w:rsidRPr="00902C23" w:rsidRDefault="00A70E6E" w:rsidP="00A70E6E">
      <w:pPr>
        <w:pStyle w:val="paragraph"/>
      </w:pPr>
      <w:r w:rsidRPr="00902C23">
        <w:tab/>
        <w:t>(b)</w:t>
      </w:r>
      <w:r w:rsidRPr="00902C23">
        <w:tab/>
        <w:t>the item is not</w:t>
      </w:r>
      <w:r w:rsidR="00865CE9" w:rsidRPr="00902C23">
        <w:t>:</w:t>
      </w:r>
    </w:p>
    <w:p w:rsidR="00B106D1" w:rsidRPr="00902C23" w:rsidRDefault="00865CE9" w:rsidP="00865CE9">
      <w:pPr>
        <w:pStyle w:val="paragraphsub"/>
      </w:pPr>
      <w:r w:rsidRPr="00902C23">
        <w:tab/>
        <w:t>(</w:t>
      </w:r>
      <w:proofErr w:type="spellStart"/>
      <w:r w:rsidRPr="00902C23">
        <w:t>i</w:t>
      </w:r>
      <w:proofErr w:type="spellEnd"/>
      <w:r w:rsidRPr="00902C23">
        <w:t>)</w:t>
      </w:r>
      <w:r w:rsidRPr="00902C23">
        <w:tab/>
      </w:r>
      <w:r w:rsidR="00B106D1" w:rsidRPr="00902C23">
        <w:t xml:space="preserve">an export sanctioned good; </w:t>
      </w:r>
      <w:r w:rsidRPr="00902C23">
        <w:t>or</w:t>
      </w:r>
    </w:p>
    <w:p w:rsidR="00765823" w:rsidRPr="00902C23" w:rsidRDefault="00865CE9" w:rsidP="00865CE9">
      <w:pPr>
        <w:pStyle w:val="paragraphsub"/>
      </w:pPr>
      <w:r w:rsidRPr="00902C23">
        <w:tab/>
        <w:t>(ii)</w:t>
      </w:r>
      <w:r w:rsidRPr="00902C23">
        <w:tab/>
        <w:t xml:space="preserve">food or medicine; </w:t>
      </w:r>
      <w:r w:rsidR="00532EB1" w:rsidRPr="00902C23">
        <w:t>and</w:t>
      </w:r>
    </w:p>
    <w:p w:rsidR="00F679F7" w:rsidRPr="00902C23" w:rsidRDefault="00F679F7" w:rsidP="00F679F7">
      <w:pPr>
        <w:pStyle w:val="paragraph"/>
      </w:pPr>
      <w:r w:rsidRPr="00902C23">
        <w:tab/>
        <w:t>(</w:t>
      </w:r>
      <w:r w:rsidR="00B106D1" w:rsidRPr="00902C23">
        <w:t>c</w:t>
      </w:r>
      <w:r w:rsidRPr="00902C23">
        <w:t>)</w:t>
      </w:r>
      <w:r w:rsidRPr="00902C23">
        <w:tab/>
        <w:t>the export of the item:</w:t>
      </w:r>
    </w:p>
    <w:p w:rsidR="00F679F7" w:rsidRPr="00902C23" w:rsidRDefault="00F679F7" w:rsidP="00F679F7">
      <w:pPr>
        <w:pStyle w:val="paragraphsub"/>
      </w:pPr>
      <w:r w:rsidRPr="00902C23">
        <w:tab/>
        <w:t>(</w:t>
      </w:r>
      <w:proofErr w:type="spellStart"/>
      <w:r w:rsidRPr="00902C23">
        <w:t>i</w:t>
      </w:r>
      <w:proofErr w:type="spellEnd"/>
      <w:r w:rsidRPr="00902C23">
        <w:t>)</w:t>
      </w:r>
      <w:r w:rsidRPr="00902C23">
        <w:tab/>
        <w:t>is not authorised by a permit under regulation</w:t>
      </w:r>
      <w:r w:rsidR="00902C23" w:rsidRPr="00902C23">
        <w:t> </w:t>
      </w:r>
      <w:r w:rsidRPr="00902C23">
        <w:t>14</w:t>
      </w:r>
      <w:r w:rsidR="00CD7DCE" w:rsidRPr="00902C23">
        <w:t>A</w:t>
      </w:r>
      <w:r w:rsidRPr="00902C23">
        <w:t>; or</w:t>
      </w:r>
    </w:p>
    <w:p w:rsidR="00F679F7" w:rsidRPr="00902C23" w:rsidRDefault="00F679F7" w:rsidP="00F679F7">
      <w:pPr>
        <w:pStyle w:val="paragraphsub"/>
      </w:pPr>
      <w:r w:rsidRPr="00902C23">
        <w:tab/>
        <w:t>(ii)</w:t>
      </w:r>
      <w:r w:rsidRPr="00902C23">
        <w:tab/>
        <w:t>is not in accordance with a condition specified in a permit under regulation</w:t>
      </w:r>
      <w:r w:rsidR="00902C23" w:rsidRPr="00902C23">
        <w:t> </w:t>
      </w:r>
      <w:r w:rsidRPr="00902C23">
        <w:t>14</w:t>
      </w:r>
      <w:r w:rsidR="00CD7DCE" w:rsidRPr="00902C23">
        <w:t>A</w:t>
      </w:r>
      <w:r w:rsidRPr="00902C23">
        <w:t>.</w:t>
      </w:r>
    </w:p>
    <w:p w:rsidR="00CD7DCE" w:rsidRPr="00902C23" w:rsidRDefault="00CD7DCE" w:rsidP="00CD7DCE">
      <w:pPr>
        <w:pStyle w:val="Penalty"/>
      </w:pPr>
      <w:r w:rsidRPr="00902C23">
        <w:t>Penalty:</w:t>
      </w:r>
      <w:r w:rsidRPr="00902C23">
        <w:tab/>
        <w:t>50 penalty units.</w:t>
      </w:r>
    </w:p>
    <w:p w:rsidR="002810C2" w:rsidRPr="00902C23" w:rsidRDefault="002313DF" w:rsidP="002810C2">
      <w:pPr>
        <w:pStyle w:val="subsection"/>
      </w:pPr>
      <w:r w:rsidRPr="00902C23">
        <w:tab/>
        <w:t>(2</w:t>
      </w:r>
      <w:r w:rsidR="002810C2" w:rsidRPr="00902C23">
        <w:t>)</w:t>
      </w:r>
      <w:r w:rsidR="002810C2" w:rsidRPr="00902C23">
        <w:tab/>
        <w:t>Section</w:t>
      </w:r>
      <w:r w:rsidR="00902C23" w:rsidRPr="00902C23">
        <w:t> </w:t>
      </w:r>
      <w:r w:rsidR="002810C2" w:rsidRPr="00902C23">
        <w:t xml:space="preserve">15.1 of the </w:t>
      </w:r>
      <w:r w:rsidR="002810C2" w:rsidRPr="00902C23">
        <w:rPr>
          <w:i/>
        </w:rPr>
        <w:t>Criminal Code</w:t>
      </w:r>
      <w:r w:rsidR="002810C2" w:rsidRPr="00902C23">
        <w:t xml:space="preserve"> </w:t>
      </w:r>
      <w:r w:rsidR="00764427" w:rsidRPr="00902C23">
        <w:t xml:space="preserve">(extended geographical jurisdiction—category A) </w:t>
      </w:r>
      <w:r w:rsidR="002810C2" w:rsidRPr="00902C23">
        <w:t xml:space="preserve">applies to an offence </w:t>
      </w:r>
      <w:r w:rsidR="00764427" w:rsidRPr="00902C23">
        <w:t>against</w:t>
      </w:r>
      <w:r w:rsidR="002810C2" w:rsidRPr="00902C23">
        <w:t xml:space="preserve"> </w:t>
      </w:r>
      <w:proofErr w:type="spellStart"/>
      <w:r w:rsidR="002810C2" w:rsidRPr="00902C23">
        <w:t>subregulation</w:t>
      </w:r>
      <w:proofErr w:type="spellEnd"/>
      <w:r w:rsidR="00902C23" w:rsidRPr="00902C23">
        <w:t> </w:t>
      </w:r>
      <w:r w:rsidR="002810C2" w:rsidRPr="00902C23">
        <w:t>(1).</w:t>
      </w:r>
    </w:p>
    <w:p w:rsidR="002810C2" w:rsidRPr="00902C23" w:rsidRDefault="002810C2" w:rsidP="002810C2">
      <w:pPr>
        <w:pStyle w:val="subsection"/>
      </w:pPr>
      <w:r w:rsidRPr="00902C23">
        <w:tab/>
        <w:t>(3)</w:t>
      </w:r>
      <w:r w:rsidRPr="00902C23">
        <w:tab/>
        <w:t xml:space="preserve">A person, whether or not in Australia, and whether or not an Australian citizen, </w:t>
      </w:r>
      <w:r w:rsidR="00BC2495" w:rsidRPr="00902C23">
        <w:t>commits an offence</w:t>
      </w:r>
      <w:r w:rsidRPr="00902C23">
        <w:t xml:space="preserve"> if:</w:t>
      </w:r>
    </w:p>
    <w:p w:rsidR="003E1BED" w:rsidRPr="00902C23" w:rsidRDefault="002810C2" w:rsidP="002810C2">
      <w:pPr>
        <w:pStyle w:val="paragraph"/>
      </w:pPr>
      <w:r w:rsidRPr="00902C23">
        <w:tab/>
        <w:t>(a)</w:t>
      </w:r>
      <w:r w:rsidRPr="00902C23">
        <w:tab/>
        <w:t>the person uses the ser</w:t>
      </w:r>
      <w:r w:rsidR="00577D9E" w:rsidRPr="00902C23">
        <w:t xml:space="preserve">vices of an Australian ship or </w:t>
      </w:r>
      <w:r w:rsidRPr="00902C23">
        <w:t xml:space="preserve">Australian aircraft to export </w:t>
      </w:r>
      <w:r w:rsidR="00386008" w:rsidRPr="00902C23">
        <w:t>an</w:t>
      </w:r>
      <w:r w:rsidRPr="00902C23">
        <w:t xml:space="preserve"> item to</w:t>
      </w:r>
      <w:r w:rsidR="003E1BED" w:rsidRPr="00902C23">
        <w:t>:</w:t>
      </w:r>
    </w:p>
    <w:p w:rsidR="003E1BED" w:rsidRPr="00902C23" w:rsidRDefault="003E1BED" w:rsidP="003E1BED">
      <w:pPr>
        <w:pStyle w:val="paragraphsub"/>
      </w:pPr>
      <w:r w:rsidRPr="00902C23">
        <w:tab/>
        <w:t>(</w:t>
      </w:r>
      <w:proofErr w:type="spellStart"/>
      <w:r w:rsidRPr="00902C23">
        <w:t>i</w:t>
      </w:r>
      <w:proofErr w:type="spellEnd"/>
      <w:r w:rsidRPr="00902C23">
        <w:t>)</w:t>
      </w:r>
      <w:r w:rsidRPr="00902C23">
        <w:tab/>
        <w:t>the Democratic People’s Republic of Korea; or</w:t>
      </w:r>
    </w:p>
    <w:p w:rsidR="003E1BED" w:rsidRPr="00902C23" w:rsidRDefault="003E1BED" w:rsidP="003E1BED">
      <w:pPr>
        <w:pStyle w:val="paragraphsub"/>
      </w:pPr>
      <w:r w:rsidRPr="00902C23">
        <w:tab/>
        <w:t>(ii)</w:t>
      </w:r>
      <w:r w:rsidRPr="00902C23">
        <w:tab/>
        <w:t>a person or entity in the Democratic People’s Republic of Korea; and</w:t>
      </w:r>
    </w:p>
    <w:p w:rsidR="00865CE9" w:rsidRPr="00902C23" w:rsidRDefault="00865CE9" w:rsidP="00865CE9">
      <w:pPr>
        <w:pStyle w:val="paragraph"/>
      </w:pPr>
      <w:r w:rsidRPr="00902C23">
        <w:tab/>
        <w:t>(b)</w:t>
      </w:r>
      <w:r w:rsidRPr="00902C23">
        <w:tab/>
        <w:t>the item is not:</w:t>
      </w:r>
    </w:p>
    <w:p w:rsidR="00865CE9" w:rsidRPr="00902C23" w:rsidRDefault="00865CE9" w:rsidP="00865CE9">
      <w:pPr>
        <w:pStyle w:val="paragraphsub"/>
      </w:pPr>
      <w:r w:rsidRPr="00902C23">
        <w:tab/>
        <w:t>(</w:t>
      </w:r>
      <w:proofErr w:type="spellStart"/>
      <w:r w:rsidRPr="00902C23">
        <w:t>i</w:t>
      </w:r>
      <w:proofErr w:type="spellEnd"/>
      <w:r w:rsidRPr="00902C23">
        <w:t>)</w:t>
      </w:r>
      <w:r w:rsidRPr="00902C23">
        <w:tab/>
        <w:t>an export sanctioned good; or</w:t>
      </w:r>
    </w:p>
    <w:p w:rsidR="00865CE9" w:rsidRPr="00902C23" w:rsidRDefault="00865CE9" w:rsidP="00865CE9">
      <w:pPr>
        <w:pStyle w:val="paragraphsub"/>
      </w:pPr>
      <w:r w:rsidRPr="00902C23">
        <w:tab/>
        <w:t>(ii)</w:t>
      </w:r>
      <w:r w:rsidRPr="00902C23">
        <w:tab/>
        <w:t xml:space="preserve">food or medicine; </w:t>
      </w:r>
      <w:r w:rsidR="00532EB1" w:rsidRPr="00902C23">
        <w:t>and</w:t>
      </w:r>
    </w:p>
    <w:p w:rsidR="002810C2" w:rsidRPr="00902C23" w:rsidRDefault="00765823" w:rsidP="002810C2">
      <w:pPr>
        <w:pStyle w:val="paragraph"/>
      </w:pPr>
      <w:r w:rsidRPr="00902C23">
        <w:tab/>
      </w:r>
      <w:r w:rsidR="002810C2" w:rsidRPr="00902C23">
        <w:t>(</w:t>
      </w:r>
      <w:r w:rsidR="00B106D1" w:rsidRPr="00902C23">
        <w:t>c</w:t>
      </w:r>
      <w:r w:rsidR="002810C2" w:rsidRPr="00902C23">
        <w:t>)</w:t>
      </w:r>
      <w:r w:rsidR="002810C2" w:rsidRPr="00902C23">
        <w:tab/>
        <w:t>the export of the item:</w:t>
      </w:r>
    </w:p>
    <w:p w:rsidR="002810C2" w:rsidRPr="00902C23" w:rsidRDefault="002810C2" w:rsidP="002810C2">
      <w:pPr>
        <w:pStyle w:val="paragraphsub"/>
      </w:pPr>
      <w:r w:rsidRPr="00902C23">
        <w:tab/>
        <w:t>(</w:t>
      </w:r>
      <w:proofErr w:type="spellStart"/>
      <w:r w:rsidRPr="00902C23">
        <w:t>i</w:t>
      </w:r>
      <w:proofErr w:type="spellEnd"/>
      <w:r w:rsidRPr="00902C23">
        <w:t>)</w:t>
      </w:r>
      <w:r w:rsidRPr="00902C23">
        <w:tab/>
        <w:t>is not authorised by a permit under regulation</w:t>
      </w:r>
      <w:r w:rsidR="00902C23" w:rsidRPr="00902C23">
        <w:t> </w:t>
      </w:r>
      <w:r w:rsidRPr="00902C23">
        <w:t>14</w:t>
      </w:r>
      <w:r w:rsidR="00CD7DCE" w:rsidRPr="00902C23">
        <w:t>A</w:t>
      </w:r>
      <w:r w:rsidRPr="00902C23">
        <w:t>; or</w:t>
      </w:r>
    </w:p>
    <w:p w:rsidR="002810C2" w:rsidRPr="00902C23" w:rsidRDefault="002810C2" w:rsidP="002810C2">
      <w:pPr>
        <w:pStyle w:val="paragraphsub"/>
      </w:pPr>
      <w:r w:rsidRPr="00902C23">
        <w:tab/>
        <w:t>(ii)</w:t>
      </w:r>
      <w:r w:rsidRPr="00902C23">
        <w:tab/>
        <w:t>is not in accordance with a condition specified in a permit under regulation</w:t>
      </w:r>
      <w:r w:rsidR="00902C23" w:rsidRPr="00902C23">
        <w:t> </w:t>
      </w:r>
      <w:r w:rsidRPr="00902C23">
        <w:t>14</w:t>
      </w:r>
      <w:r w:rsidR="00CD7DCE" w:rsidRPr="00902C23">
        <w:t>A</w:t>
      </w:r>
      <w:r w:rsidRPr="00902C23">
        <w:t>.</w:t>
      </w:r>
    </w:p>
    <w:p w:rsidR="00CD7DCE" w:rsidRPr="00902C23" w:rsidRDefault="00CD7DCE" w:rsidP="00CD7DCE">
      <w:pPr>
        <w:pStyle w:val="Penalty"/>
      </w:pPr>
      <w:r w:rsidRPr="00902C23">
        <w:t>Penalty:</w:t>
      </w:r>
      <w:r w:rsidRPr="00902C23">
        <w:tab/>
        <w:t>50 penalty units.</w:t>
      </w:r>
    </w:p>
    <w:p w:rsidR="00F679F7" w:rsidRPr="00902C23" w:rsidRDefault="00F679F7" w:rsidP="00F679F7">
      <w:pPr>
        <w:pStyle w:val="subsection"/>
      </w:pPr>
      <w:r w:rsidRPr="00902C23">
        <w:tab/>
        <w:t>(</w:t>
      </w:r>
      <w:r w:rsidR="002810C2" w:rsidRPr="00902C23">
        <w:t>4</w:t>
      </w:r>
      <w:r w:rsidRPr="00902C23">
        <w:t>)</w:t>
      </w:r>
      <w:r w:rsidRPr="00902C23">
        <w:tab/>
        <w:t xml:space="preserve">A body corporate </w:t>
      </w:r>
      <w:r w:rsidR="00BC2495" w:rsidRPr="00902C23">
        <w:t>commits an offence</w:t>
      </w:r>
      <w:r w:rsidRPr="00902C23">
        <w:t xml:space="preserve"> if:</w:t>
      </w:r>
    </w:p>
    <w:p w:rsidR="00F679F7" w:rsidRPr="00902C23" w:rsidRDefault="00F679F7" w:rsidP="00F679F7">
      <w:pPr>
        <w:pStyle w:val="paragraph"/>
      </w:pPr>
      <w:r w:rsidRPr="00902C23">
        <w:tab/>
        <w:t>(a)</w:t>
      </w:r>
      <w:r w:rsidRPr="00902C23">
        <w:tab/>
        <w:t>the body corporate has effective control over the actions of another body corporate or entity wherever incorporated or situated; and</w:t>
      </w:r>
    </w:p>
    <w:p w:rsidR="003E1BED" w:rsidRPr="00902C23" w:rsidRDefault="00F679F7" w:rsidP="00F679F7">
      <w:pPr>
        <w:pStyle w:val="paragraph"/>
      </w:pPr>
      <w:r w:rsidRPr="00902C23">
        <w:tab/>
        <w:t>(b)</w:t>
      </w:r>
      <w:r w:rsidRPr="00902C23">
        <w:tab/>
        <w:t>the other body corporate or entity exports an item to</w:t>
      </w:r>
      <w:r w:rsidR="003E1BED" w:rsidRPr="00902C23">
        <w:t>:</w:t>
      </w:r>
    </w:p>
    <w:p w:rsidR="003E1BED" w:rsidRPr="00902C23" w:rsidRDefault="003E1BED" w:rsidP="003E1BED">
      <w:pPr>
        <w:pStyle w:val="paragraphsub"/>
      </w:pPr>
      <w:r w:rsidRPr="00902C23">
        <w:tab/>
        <w:t>(</w:t>
      </w:r>
      <w:proofErr w:type="spellStart"/>
      <w:r w:rsidRPr="00902C23">
        <w:t>i</w:t>
      </w:r>
      <w:proofErr w:type="spellEnd"/>
      <w:r w:rsidRPr="00902C23">
        <w:t>)</w:t>
      </w:r>
      <w:r w:rsidRPr="00902C23">
        <w:tab/>
        <w:t>the Democratic People’s Republic of Korea; or</w:t>
      </w:r>
    </w:p>
    <w:p w:rsidR="003E1BED" w:rsidRPr="00902C23" w:rsidRDefault="003E1BED" w:rsidP="003E1BED">
      <w:pPr>
        <w:pStyle w:val="paragraphsub"/>
      </w:pPr>
      <w:r w:rsidRPr="00902C23">
        <w:tab/>
        <w:t>(ii)</w:t>
      </w:r>
      <w:r w:rsidRPr="00902C23">
        <w:tab/>
        <w:t>a person or entity in the Democratic People’s Republic of Korea; and</w:t>
      </w:r>
    </w:p>
    <w:p w:rsidR="00865CE9" w:rsidRPr="00902C23" w:rsidRDefault="00865CE9" w:rsidP="00865CE9">
      <w:pPr>
        <w:pStyle w:val="paragraph"/>
      </w:pPr>
      <w:r w:rsidRPr="00902C23">
        <w:tab/>
        <w:t>(c)</w:t>
      </w:r>
      <w:r w:rsidRPr="00902C23">
        <w:tab/>
        <w:t>the item is not:</w:t>
      </w:r>
    </w:p>
    <w:p w:rsidR="00865CE9" w:rsidRPr="00902C23" w:rsidRDefault="00865CE9" w:rsidP="00865CE9">
      <w:pPr>
        <w:pStyle w:val="paragraphsub"/>
      </w:pPr>
      <w:r w:rsidRPr="00902C23">
        <w:tab/>
        <w:t>(</w:t>
      </w:r>
      <w:proofErr w:type="spellStart"/>
      <w:r w:rsidRPr="00902C23">
        <w:t>i</w:t>
      </w:r>
      <w:proofErr w:type="spellEnd"/>
      <w:r w:rsidRPr="00902C23">
        <w:t>)</w:t>
      </w:r>
      <w:r w:rsidRPr="00902C23">
        <w:tab/>
        <w:t>an export sanctioned good; or</w:t>
      </w:r>
    </w:p>
    <w:p w:rsidR="00865CE9" w:rsidRPr="00902C23" w:rsidRDefault="00865CE9" w:rsidP="00865CE9">
      <w:pPr>
        <w:pStyle w:val="paragraphsub"/>
      </w:pPr>
      <w:r w:rsidRPr="00902C23">
        <w:tab/>
        <w:t>(ii)</w:t>
      </w:r>
      <w:r w:rsidRPr="00902C23">
        <w:tab/>
        <w:t xml:space="preserve">food or medicine; </w:t>
      </w:r>
      <w:r w:rsidR="00532EB1" w:rsidRPr="00902C23">
        <w:t>and</w:t>
      </w:r>
    </w:p>
    <w:p w:rsidR="00F679F7" w:rsidRPr="00902C23" w:rsidRDefault="00386008" w:rsidP="00F679F7">
      <w:pPr>
        <w:pStyle w:val="paragraph"/>
      </w:pPr>
      <w:r w:rsidRPr="00902C23">
        <w:tab/>
        <w:t>(</w:t>
      </w:r>
      <w:r w:rsidR="00B106D1" w:rsidRPr="00902C23">
        <w:t>d</w:t>
      </w:r>
      <w:r w:rsidR="00F679F7" w:rsidRPr="00902C23">
        <w:t>)</w:t>
      </w:r>
      <w:r w:rsidR="00F679F7" w:rsidRPr="00902C23">
        <w:tab/>
        <w:t>the export of the item:</w:t>
      </w:r>
    </w:p>
    <w:p w:rsidR="00F679F7" w:rsidRPr="00902C23" w:rsidRDefault="00F679F7" w:rsidP="00F679F7">
      <w:pPr>
        <w:pStyle w:val="paragraphsub"/>
      </w:pPr>
      <w:r w:rsidRPr="00902C23">
        <w:tab/>
        <w:t>(</w:t>
      </w:r>
      <w:proofErr w:type="spellStart"/>
      <w:r w:rsidRPr="00902C23">
        <w:t>i</w:t>
      </w:r>
      <w:proofErr w:type="spellEnd"/>
      <w:r w:rsidRPr="00902C23">
        <w:t>)</w:t>
      </w:r>
      <w:r w:rsidRPr="00902C23">
        <w:tab/>
        <w:t>is not authorised by a permit under regulation</w:t>
      </w:r>
      <w:r w:rsidR="00902C23" w:rsidRPr="00902C23">
        <w:t> </w:t>
      </w:r>
      <w:r w:rsidRPr="00902C23">
        <w:t>14</w:t>
      </w:r>
      <w:r w:rsidR="00CD7DCE" w:rsidRPr="00902C23">
        <w:t>A</w:t>
      </w:r>
      <w:r w:rsidRPr="00902C23">
        <w:t>; or</w:t>
      </w:r>
    </w:p>
    <w:p w:rsidR="00F679F7" w:rsidRPr="00902C23" w:rsidRDefault="00F679F7" w:rsidP="00F679F7">
      <w:pPr>
        <w:pStyle w:val="paragraphsub"/>
      </w:pPr>
      <w:r w:rsidRPr="00902C23">
        <w:tab/>
        <w:t>(ii)</w:t>
      </w:r>
      <w:r w:rsidRPr="00902C23">
        <w:tab/>
        <w:t>is not in accordance with a condition specified in a permit under regulation</w:t>
      </w:r>
      <w:r w:rsidR="00902C23" w:rsidRPr="00902C23">
        <w:t> </w:t>
      </w:r>
      <w:r w:rsidRPr="00902C23">
        <w:t>14</w:t>
      </w:r>
      <w:r w:rsidR="00CD7DCE" w:rsidRPr="00902C23">
        <w:t>A</w:t>
      </w:r>
      <w:r w:rsidRPr="00902C23">
        <w:t>.</w:t>
      </w:r>
    </w:p>
    <w:p w:rsidR="00CD7DCE" w:rsidRPr="00902C23" w:rsidRDefault="00CD7DCE" w:rsidP="00CD7DCE">
      <w:pPr>
        <w:pStyle w:val="Penalty"/>
      </w:pPr>
      <w:r w:rsidRPr="00902C23">
        <w:t>Penalty:</w:t>
      </w:r>
      <w:r w:rsidRPr="00902C23">
        <w:tab/>
        <w:t>50 penalty units.</w:t>
      </w:r>
    </w:p>
    <w:p w:rsidR="00BC2495" w:rsidRPr="00902C23" w:rsidRDefault="00BC2495" w:rsidP="00BC2495">
      <w:pPr>
        <w:pStyle w:val="ActHead5"/>
      </w:pPr>
      <w:bookmarkStart w:id="17" w:name="_Toc465866280"/>
      <w:r w:rsidRPr="00902C23">
        <w:rPr>
          <w:rStyle w:val="CharSectno"/>
        </w:rPr>
        <w:t>8</w:t>
      </w:r>
      <w:r w:rsidR="00CA6B89" w:rsidRPr="00902C23">
        <w:rPr>
          <w:rStyle w:val="CharSectno"/>
        </w:rPr>
        <w:t>D</w:t>
      </w:r>
      <w:r w:rsidRPr="00902C23">
        <w:t xml:space="preserve">  </w:t>
      </w:r>
      <w:r w:rsidR="00E93717" w:rsidRPr="00902C23">
        <w:t>Offence for</w:t>
      </w:r>
      <w:r w:rsidRPr="00902C23">
        <w:t xml:space="preserve"> import</w:t>
      </w:r>
      <w:r w:rsidR="00E93717" w:rsidRPr="00902C23">
        <w:t>ing</w:t>
      </w:r>
      <w:r w:rsidRPr="00902C23">
        <w:t xml:space="preserve"> items (other than import sanctioned goods</w:t>
      </w:r>
      <w:r w:rsidR="009435B7" w:rsidRPr="00902C23">
        <w:t xml:space="preserve"> etc.</w:t>
      </w:r>
      <w:r w:rsidRPr="00902C23">
        <w:t>)</w:t>
      </w:r>
      <w:bookmarkEnd w:id="17"/>
    </w:p>
    <w:p w:rsidR="00BC2495" w:rsidRPr="00902C23" w:rsidRDefault="00BC2495" w:rsidP="00BC2495">
      <w:pPr>
        <w:pStyle w:val="subsection"/>
      </w:pPr>
      <w:r w:rsidRPr="00902C23">
        <w:tab/>
        <w:t>(1)</w:t>
      </w:r>
      <w:r w:rsidRPr="00902C23">
        <w:tab/>
        <w:t>A person commits an offence if:</w:t>
      </w:r>
    </w:p>
    <w:p w:rsidR="003E1BED" w:rsidRPr="00902C23" w:rsidRDefault="00BC2495" w:rsidP="00BC2495">
      <w:pPr>
        <w:pStyle w:val="paragraph"/>
      </w:pPr>
      <w:r w:rsidRPr="00902C23">
        <w:tab/>
        <w:t>(a)</w:t>
      </w:r>
      <w:r w:rsidRPr="00902C23">
        <w:tab/>
        <w:t>the person imports an item from</w:t>
      </w:r>
      <w:r w:rsidR="003E1BED" w:rsidRPr="00902C23">
        <w:t>:</w:t>
      </w:r>
    </w:p>
    <w:p w:rsidR="003E1BED" w:rsidRPr="00902C23" w:rsidRDefault="003E1BED" w:rsidP="003E1BED">
      <w:pPr>
        <w:pStyle w:val="paragraphsub"/>
      </w:pPr>
      <w:r w:rsidRPr="00902C23">
        <w:tab/>
        <w:t>(</w:t>
      </w:r>
      <w:proofErr w:type="spellStart"/>
      <w:r w:rsidRPr="00902C23">
        <w:t>i</w:t>
      </w:r>
      <w:proofErr w:type="spellEnd"/>
      <w:r w:rsidRPr="00902C23">
        <w:t>)</w:t>
      </w:r>
      <w:r w:rsidRPr="00902C23">
        <w:tab/>
        <w:t>the Democratic People’s Republic of Korea; or</w:t>
      </w:r>
    </w:p>
    <w:p w:rsidR="003E1BED" w:rsidRPr="00902C23" w:rsidRDefault="003E1BED" w:rsidP="003E1BED">
      <w:pPr>
        <w:pStyle w:val="paragraphsub"/>
      </w:pPr>
      <w:r w:rsidRPr="00902C23">
        <w:tab/>
        <w:t>(ii)</w:t>
      </w:r>
      <w:r w:rsidRPr="00902C23">
        <w:tab/>
        <w:t>a person or entity in the Democratic People’s Republic of Korea; and</w:t>
      </w:r>
    </w:p>
    <w:p w:rsidR="00865CE9" w:rsidRPr="00902C23" w:rsidRDefault="00865CE9" w:rsidP="00865CE9">
      <w:pPr>
        <w:pStyle w:val="paragraph"/>
      </w:pPr>
      <w:r w:rsidRPr="00902C23">
        <w:tab/>
        <w:t>(b)</w:t>
      </w:r>
      <w:r w:rsidRPr="00902C23">
        <w:tab/>
        <w:t>the item is not:</w:t>
      </w:r>
    </w:p>
    <w:p w:rsidR="00865CE9" w:rsidRPr="00902C23" w:rsidRDefault="00865CE9" w:rsidP="00865CE9">
      <w:pPr>
        <w:pStyle w:val="paragraphsub"/>
      </w:pPr>
      <w:r w:rsidRPr="00902C23">
        <w:tab/>
        <w:t>(</w:t>
      </w:r>
      <w:proofErr w:type="spellStart"/>
      <w:r w:rsidRPr="00902C23">
        <w:t>i</w:t>
      </w:r>
      <w:proofErr w:type="spellEnd"/>
      <w:r w:rsidRPr="00902C23">
        <w:t>)</w:t>
      </w:r>
      <w:r w:rsidRPr="00902C23">
        <w:tab/>
        <w:t>an import sanctioned good; or</w:t>
      </w:r>
    </w:p>
    <w:p w:rsidR="00865CE9" w:rsidRPr="00902C23" w:rsidRDefault="00865CE9" w:rsidP="00865CE9">
      <w:pPr>
        <w:pStyle w:val="paragraphsub"/>
      </w:pPr>
      <w:r w:rsidRPr="00902C23">
        <w:tab/>
        <w:t>(ii)</w:t>
      </w:r>
      <w:r w:rsidRPr="00902C23">
        <w:tab/>
        <w:t xml:space="preserve">food or medicine; </w:t>
      </w:r>
      <w:r w:rsidR="00532EB1" w:rsidRPr="00902C23">
        <w:t>or</w:t>
      </w:r>
    </w:p>
    <w:p w:rsidR="00532EB1" w:rsidRPr="00902C23" w:rsidRDefault="00532EB1" w:rsidP="00532EB1">
      <w:pPr>
        <w:pStyle w:val="paragraphsub"/>
      </w:pPr>
      <w:r w:rsidRPr="00902C23">
        <w:tab/>
        <w:t>(iii)</w:t>
      </w:r>
      <w:r w:rsidRPr="00902C23">
        <w:tab/>
        <w:t>coal, iron or iron ore; and</w:t>
      </w:r>
    </w:p>
    <w:p w:rsidR="00BC2495" w:rsidRPr="00902C23" w:rsidRDefault="00BC2495" w:rsidP="00BC2495">
      <w:pPr>
        <w:pStyle w:val="paragraph"/>
      </w:pPr>
      <w:r w:rsidRPr="00902C23">
        <w:tab/>
        <w:t>(</w:t>
      </w:r>
      <w:r w:rsidR="00FD6179" w:rsidRPr="00902C23">
        <w:t>c</w:t>
      </w:r>
      <w:r w:rsidRPr="00902C23">
        <w:t>)</w:t>
      </w:r>
      <w:r w:rsidRPr="00902C23">
        <w:tab/>
        <w:t>the import of the item:</w:t>
      </w:r>
    </w:p>
    <w:p w:rsidR="00BC2495" w:rsidRPr="00902C23" w:rsidRDefault="00BC2495" w:rsidP="00BC2495">
      <w:pPr>
        <w:pStyle w:val="paragraphsub"/>
      </w:pPr>
      <w:r w:rsidRPr="00902C23">
        <w:tab/>
        <w:t>(</w:t>
      </w:r>
      <w:proofErr w:type="spellStart"/>
      <w:r w:rsidRPr="00902C23">
        <w:t>i</w:t>
      </w:r>
      <w:proofErr w:type="spellEnd"/>
      <w:r w:rsidRPr="00902C23">
        <w:t>)</w:t>
      </w:r>
      <w:r w:rsidRPr="00902C23">
        <w:tab/>
        <w:t>is not authorised by a permit under regulation</w:t>
      </w:r>
      <w:r w:rsidR="00902C23" w:rsidRPr="00902C23">
        <w:t> </w:t>
      </w:r>
      <w:r w:rsidRPr="00902C23">
        <w:t>14C; or</w:t>
      </w:r>
    </w:p>
    <w:p w:rsidR="00BC2495" w:rsidRPr="00902C23" w:rsidRDefault="00BC2495" w:rsidP="00BC2495">
      <w:pPr>
        <w:pStyle w:val="paragraphsub"/>
      </w:pPr>
      <w:r w:rsidRPr="00902C23">
        <w:tab/>
        <w:t>(ii)</w:t>
      </w:r>
      <w:r w:rsidRPr="00902C23">
        <w:tab/>
        <w:t>is not in accordance with a condition specified in a permit under regulation</w:t>
      </w:r>
      <w:r w:rsidR="00902C23" w:rsidRPr="00902C23">
        <w:t> </w:t>
      </w:r>
      <w:r w:rsidRPr="00902C23">
        <w:t>14C.</w:t>
      </w:r>
    </w:p>
    <w:p w:rsidR="00BC2495" w:rsidRPr="00902C23" w:rsidRDefault="00BC2495" w:rsidP="00BC2495">
      <w:pPr>
        <w:pStyle w:val="Penalty"/>
      </w:pPr>
      <w:r w:rsidRPr="00902C23">
        <w:t>Penalty:</w:t>
      </w:r>
      <w:r w:rsidRPr="00902C23">
        <w:tab/>
        <w:t>50 penalty units.</w:t>
      </w:r>
    </w:p>
    <w:p w:rsidR="00764427" w:rsidRPr="00902C23" w:rsidRDefault="00764427" w:rsidP="00764427">
      <w:pPr>
        <w:pStyle w:val="subsection"/>
      </w:pPr>
      <w:r w:rsidRPr="00902C23">
        <w:tab/>
        <w:t>(2)</w:t>
      </w:r>
      <w:r w:rsidRPr="00902C23">
        <w:tab/>
        <w:t>Section</w:t>
      </w:r>
      <w:r w:rsidR="00902C23" w:rsidRPr="00902C23">
        <w:t> </w:t>
      </w:r>
      <w:r w:rsidRPr="00902C23">
        <w:t xml:space="preserve">15.1 of the </w:t>
      </w:r>
      <w:r w:rsidRPr="00902C23">
        <w:rPr>
          <w:i/>
        </w:rPr>
        <w:t>Criminal Code</w:t>
      </w:r>
      <w:r w:rsidRPr="00902C23">
        <w:t xml:space="preserve"> (extended geographical jurisdiction—category A) applies to an offence against </w:t>
      </w:r>
      <w:proofErr w:type="spellStart"/>
      <w:r w:rsidRPr="00902C23">
        <w:t>subregulation</w:t>
      </w:r>
      <w:proofErr w:type="spellEnd"/>
      <w:r w:rsidR="00902C23" w:rsidRPr="00902C23">
        <w:t> </w:t>
      </w:r>
      <w:r w:rsidRPr="00902C23">
        <w:t>(1).</w:t>
      </w:r>
    </w:p>
    <w:p w:rsidR="00BC2495" w:rsidRPr="00902C23" w:rsidRDefault="00BC2495" w:rsidP="00BC2495">
      <w:pPr>
        <w:pStyle w:val="subsection"/>
      </w:pPr>
      <w:r w:rsidRPr="00902C23">
        <w:tab/>
        <w:t>(3)</w:t>
      </w:r>
      <w:r w:rsidRPr="00902C23">
        <w:tab/>
        <w:t>A person, whether or not in Australia, and whether or not an Australian citizen, commits an offence if:</w:t>
      </w:r>
    </w:p>
    <w:p w:rsidR="003E1BED" w:rsidRPr="00902C23" w:rsidRDefault="00BC2495" w:rsidP="00BC2495">
      <w:pPr>
        <w:pStyle w:val="paragraph"/>
      </w:pPr>
      <w:r w:rsidRPr="00902C23">
        <w:tab/>
        <w:t>(a)</w:t>
      </w:r>
      <w:r w:rsidRPr="00902C23">
        <w:tab/>
        <w:t>the person uses the services of an Australian ship or Australian aircraft to import an item from</w:t>
      </w:r>
      <w:r w:rsidR="003E1BED" w:rsidRPr="00902C23">
        <w:t>:</w:t>
      </w:r>
    </w:p>
    <w:p w:rsidR="003E1BED" w:rsidRPr="00902C23" w:rsidRDefault="003E1BED" w:rsidP="003E1BED">
      <w:pPr>
        <w:pStyle w:val="paragraphsub"/>
      </w:pPr>
      <w:r w:rsidRPr="00902C23">
        <w:tab/>
        <w:t>(</w:t>
      </w:r>
      <w:proofErr w:type="spellStart"/>
      <w:r w:rsidRPr="00902C23">
        <w:t>i</w:t>
      </w:r>
      <w:proofErr w:type="spellEnd"/>
      <w:r w:rsidRPr="00902C23">
        <w:t>)</w:t>
      </w:r>
      <w:r w:rsidRPr="00902C23">
        <w:tab/>
        <w:t>the Democratic People’s Republic of Korea; or</w:t>
      </w:r>
    </w:p>
    <w:p w:rsidR="003E1BED" w:rsidRPr="00902C23" w:rsidRDefault="003E1BED" w:rsidP="003E1BED">
      <w:pPr>
        <w:pStyle w:val="paragraphsub"/>
      </w:pPr>
      <w:r w:rsidRPr="00902C23">
        <w:tab/>
        <w:t>(ii)</w:t>
      </w:r>
      <w:r w:rsidRPr="00902C23">
        <w:tab/>
        <w:t>a person or entity in the Democratic People’s Republic of Korea; and</w:t>
      </w:r>
    </w:p>
    <w:p w:rsidR="00865CE9" w:rsidRPr="00902C23" w:rsidRDefault="00865CE9" w:rsidP="00865CE9">
      <w:pPr>
        <w:pStyle w:val="paragraph"/>
      </w:pPr>
      <w:r w:rsidRPr="00902C23">
        <w:tab/>
        <w:t>(b)</w:t>
      </w:r>
      <w:r w:rsidRPr="00902C23">
        <w:tab/>
        <w:t>the item is not:</w:t>
      </w:r>
    </w:p>
    <w:p w:rsidR="00865CE9" w:rsidRPr="00902C23" w:rsidRDefault="00865CE9" w:rsidP="00865CE9">
      <w:pPr>
        <w:pStyle w:val="paragraphsub"/>
      </w:pPr>
      <w:r w:rsidRPr="00902C23">
        <w:tab/>
        <w:t>(</w:t>
      </w:r>
      <w:proofErr w:type="spellStart"/>
      <w:r w:rsidRPr="00902C23">
        <w:t>i</w:t>
      </w:r>
      <w:proofErr w:type="spellEnd"/>
      <w:r w:rsidRPr="00902C23">
        <w:t>)</w:t>
      </w:r>
      <w:r w:rsidRPr="00902C23">
        <w:tab/>
        <w:t>an import sanctioned good; or</w:t>
      </w:r>
    </w:p>
    <w:p w:rsidR="00865CE9" w:rsidRPr="00902C23" w:rsidRDefault="00865CE9" w:rsidP="00865CE9">
      <w:pPr>
        <w:pStyle w:val="paragraphsub"/>
      </w:pPr>
      <w:r w:rsidRPr="00902C23">
        <w:tab/>
        <w:t>(ii)</w:t>
      </w:r>
      <w:r w:rsidRPr="00902C23">
        <w:tab/>
        <w:t xml:space="preserve">food or medicine; </w:t>
      </w:r>
      <w:r w:rsidR="00532EB1" w:rsidRPr="00902C23">
        <w:t>or</w:t>
      </w:r>
    </w:p>
    <w:p w:rsidR="00532EB1" w:rsidRPr="00902C23" w:rsidRDefault="00532EB1" w:rsidP="00532EB1">
      <w:pPr>
        <w:pStyle w:val="paragraphsub"/>
      </w:pPr>
      <w:r w:rsidRPr="00902C23">
        <w:tab/>
        <w:t>(iii)</w:t>
      </w:r>
      <w:r w:rsidRPr="00902C23">
        <w:tab/>
        <w:t>coal, iron or iron ore; and</w:t>
      </w:r>
    </w:p>
    <w:p w:rsidR="00BC2495" w:rsidRPr="00902C23" w:rsidRDefault="00BC2495" w:rsidP="00BC2495">
      <w:pPr>
        <w:pStyle w:val="paragraph"/>
      </w:pPr>
      <w:r w:rsidRPr="00902C23">
        <w:tab/>
        <w:t>(</w:t>
      </w:r>
      <w:r w:rsidR="00FD6179" w:rsidRPr="00902C23">
        <w:t>c</w:t>
      </w:r>
      <w:r w:rsidRPr="00902C23">
        <w:t>)</w:t>
      </w:r>
      <w:r w:rsidRPr="00902C23">
        <w:tab/>
        <w:t>the import of the item:</w:t>
      </w:r>
    </w:p>
    <w:p w:rsidR="00BC2495" w:rsidRPr="00902C23" w:rsidRDefault="00BC2495" w:rsidP="00BC2495">
      <w:pPr>
        <w:pStyle w:val="paragraphsub"/>
      </w:pPr>
      <w:r w:rsidRPr="00902C23">
        <w:tab/>
        <w:t>(</w:t>
      </w:r>
      <w:proofErr w:type="spellStart"/>
      <w:r w:rsidRPr="00902C23">
        <w:t>i</w:t>
      </w:r>
      <w:proofErr w:type="spellEnd"/>
      <w:r w:rsidRPr="00902C23">
        <w:t>)</w:t>
      </w:r>
      <w:r w:rsidRPr="00902C23">
        <w:tab/>
        <w:t>is not authorised by a permit under regulation</w:t>
      </w:r>
      <w:r w:rsidR="00902C23" w:rsidRPr="00902C23">
        <w:t> </w:t>
      </w:r>
      <w:r w:rsidRPr="00902C23">
        <w:t>14C; or</w:t>
      </w:r>
    </w:p>
    <w:p w:rsidR="00BC2495" w:rsidRPr="00902C23" w:rsidRDefault="00BC2495" w:rsidP="00BC2495">
      <w:pPr>
        <w:pStyle w:val="paragraphsub"/>
      </w:pPr>
      <w:r w:rsidRPr="00902C23">
        <w:tab/>
        <w:t>(ii)</w:t>
      </w:r>
      <w:r w:rsidRPr="00902C23">
        <w:tab/>
        <w:t>is not in accordance with a condition specified in a permit under regulation</w:t>
      </w:r>
      <w:r w:rsidR="00902C23" w:rsidRPr="00902C23">
        <w:t> </w:t>
      </w:r>
      <w:r w:rsidRPr="00902C23">
        <w:t>14C.</w:t>
      </w:r>
    </w:p>
    <w:p w:rsidR="00BC2495" w:rsidRPr="00902C23" w:rsidRDefault="00BC2495" w:rsidP="00BC2495">
      <w:pPr>
        <w:pStyle w:val="Penalty"/>
      </w:pPr>
      <w:r w:rsidRPr="00902C23">
        <w:t>Penalty:</w:t>
      </w:r>
      <w:r w:rsidRPr="00902C23">
        <w:tab/>
        <w:t>50 penalty units.</w:t>
      </w:r>
    </w:p>
    <w:p w:rsidR="00BC2495" w:rsidRPr="00902C23" w:rsidRDefault="00BC2495" w:rsidP="00BC2495">
      <w:pPr>
        <w:pStyle w:val="subsection"/>
      </w:pPr>
      <w:r w:rsidRPr="00902C23">
        <w:tab/>
        <w:t>(4)</w:t>
      </w:r>
      <w:r w:rsidRPr="00902C23">
        <w:tab/>
        <w:t>A body corporate commits an offence if:</w:t>
      </w:r>
    </w:p>
    <w:p w:rsidR="00BC2495" w:rsidRPr="00902C23" w:rsidRDefault="00BC2495" w:rsidP="00BC2495">
      <w:pPr>
        <w:pStyle w:val="paragraph"/>
      </w:pPr>
      <w:r w:rsidRPr="00902C23">
        <w:tab/>
        <w:t>(a)</w:t>
      </w:r>
      <w:r w:rsidRPr="00902C23">
        <w:tab/>
        <w:t>the body corporate has effective control over the actions of another body corporate or entity wherever incorporated or situated; and</w:t>
      </w:r>
    </w:p>
    <w:p w:rsidR="003E1BED" w:rsidRPr="00902C23" w:rsidRDefault="00BC2495" w:rsidP="00BC2495">
      <w:pPr>
        <w:pStyle w:val="paragraph"/>
      </w:pPr>
      <w:r w:rsidRPr="00902C23">
        <w:tab/>
        <w:t>(b)</w:t>
      </w:r>
      <w:r w:rsidRPr="00902C23">
        <w:tab/>
        <w:t>the other body corporate or entity imports an item from</w:t>
      </w:r>
      <w:r w:rsidR="003E1BED" w:rsidRPr="00902C23">
        <w:t>:</w:t>
      </w:r>
    </w:p>
    <w:p w:rsidR="003E1BED" w:rsidRPr="00902C23" w:rsidRDefault="003E1BED" w:rsidP="003E1BED">
      <w:pPr>
        <w:pStyle w:val="paragraphsub"/>
      </w:pPr>
      <w:r w:rsidRPr="00902C23">
        <w:tab/>
        <w:t>(</w:t>
      </w:r>
      <w:proofErr w:type="spellStart"/>
      <w:r w:rsidRPr="00902C23">
        <w:t>i</w:t>
      </w:r>
      <w:proofErr w:type="spellEnd"/>
      <w:r w:rsidRPr="00902C23">
        <w:t>)</w:t>
      </w:r>
      <w:r w:rsidRPr="00902C23">
        <w:tab/>
        <w:t>the Democratic People’s Republic of Korea; or</w:t>
      </w:r>
    </w:p>
    <w:p w:rsidR="003E1BED" w:rsidRPr="00902C23" w:rsidRDefault="003E1BED" w:rsidP="003E1BED">
      <w:pPr>
        <w:pStyle w:val="paragraphsub"/>
      </w:pPr>
      <w:r w:rsidRPr="00902C23">
        <w:tab/>
        <w:t>(ii)</w:t>
      </w:r>
      <w:r w:rsidRPr="00902C23">
        <w:tab/>
        <w:t>a person or entity in the Democratic People’s Republic of Korea; and</w:t>
      </w:r>
    </w:p>
    <w:p w:rsidR="00865CE9" w:rsidRPr="00902C23" w:rsidRDefault="00865CE9" w:rsidP="00865CE9">
      <w:pPr>
        <w:pStyle w:val="paragraph"/>
      </w:pPr>
      <w:r w:rsidRPr="00902C23">
        <w:tab/>
        <w:t>(c)</w:t>
      </w:r>
      <w:r w:rsidRPr="00902C23">
        <w:tab/>
        <w:t>the item is not:</w:t>
      </w:r>
    </w:p>
    <w:p w:rsidR="00865CE9" w:rsidRPr="00902C23" w:rsidRDefault="00865CE9" w:rsidP="00865CE9">
      <w:pPr>
        <w:pStyle w:val="paragraphsub"/>
      </w:pPr>
      <w:r w:rsidRPr="00902C23">
        <w:tab/>
        <w:t>(</w:t>
      </w:r>
      <w:proofErr w:type="spellStart"/>
      <w:r w:rsidRPr="00902C23">
        <w:t>i</w:t>
      </w:r>
      <w:proofErr w:type="spellEnd"/>
      <w:r w:rsidRPr="00902C23">
        <w:t>)</w:t>
      </w:r>
      <w:r w:rsidRPr="00902C23">
        <w:tab/>
        <w:t>an import sanctioned good; or</w:t>
      </w:r>
    </w:p>
    <w:p w:rsidR="00865CE9" w:rsidRPr="00902C23" w:rsidRDefault="00865CE9" w:rsidP="00865CE9">
      <w:pPr>
        <w:pStyle w:val="paragraphsub"/>
      </w:pPr>
      <w:r w:rsidRPr="00902C23">
        <w:tab/>
        <w:t>(ii)</w:t>
      </w:r>
      <w:r w:rsidRPr="00902C23">
        <w:tab/>
        <w:t xml:space="preserve">food or medicine; </w:t>
      </w:r>
      <w:r w:rsidR="00532EB1" w:rsidRPr="00902C23">
        <w:t>or</w:t>
      </w:r>
    </w:p>
    <w:p w:rsidR="00532EB1" w:rsidRPr="00902C23" w:rsidRDefault="00532EB1" w:rsidP="00532EB1">
      <w:pPr>
        <w:pStyle w:val="paragraphsub"/>
      </w:pPr>
      <w:r w:rsidRPr="00902C23">
        <w:tab/>
        <w:t>(iii)</w:t>
      </w:r>
      <w:r w:rsidRPr="00902C23">
        <w:tab/>
        <w:t>coal, iron or iron ore; and</w:t>
      </w:r>
    </w:p>
    <w:p w:rsidR="00BC2495" w:rsidRPr="00902C23" w:rsidRDefault="00BC2495" w:rsidP="00BC2495">
      <w:pPr>
        <w:pStyle w:val="paragraph"/>
      </w:pPr>
      <w:r w:rsidRPr="00902C23">
        <w:tab/>
        <w:t>(</w:t>
      </w:r>
      <w:r w:rsidR="00FD6179" w:rsidRPr="00902C23">
        <w:t>d</w:t>
      </w:r>
      <w:r w:rsidRPr="00902C23">
        <w:t>)</w:t>
      </w:r>
      <w:r w:rsidRPr="00902C23">
        <w:tab/>
        <w:t>the import of the item:</w:t>
      </w:r>
    </w:p>
    <w:p w:rsidR="00BC2495" w:rsidRPr="00902C23" w:rsidRDefault="00BC2495" w:rsidP="00BC2495">
      <w:pPr>
        <w:pStyle w:val="paragraphsub"/>
      </w:pPr>
      <w:r w:rsidRPr="00902C23">
        <w:tab/>
        <w:t>(</w:t>
      </w:r>
      <w:proofErr w:type="spellStart"/>
      <w:r w:rsidRPr="00902C23">
        <w:t>i</w:t>
      </w:r>
      <w:proofErr w:type="spellEnd"/>
      <w:r w:rsidRPr="00902C23">
        <w:t>)</w:t>
      </w:r>
      <w:r w:rsidRPr="00902C23">
        <w:tab/>
        <w:t>is not authorised by a permit under regulation</w:t>
      </w:r>
      <w:r w:rsidR="00902C23" w:rsidRPr="00902C23">
        <w:t> </w:t>
      </w:r>
      <w:r w:rsidRPr="00902C23">
        <w:t>14C; or</w:t>
      </w:r>
    </w:p>
    <w:p w:rsidR="00BC2495" w:rsidRPr="00902C23" w:rsidRDefault="00BC2495" w:rsidP="00BC2495">
      <w:pPr>
        <w:pStyle w:val="paragraphsub"/>
      </w:pPr>
      <w:r w:rsidRPr="00902C23">
        <w:tab/>
        <w:t>(ii)</w:t>
      </w:r>
      <w:r w:rsidRPr="00902C23">
        <w:tab/>
        <w:t>is not in accordance with a condition specified in a permit under regulation</w:t>
      </w:r>
      <w:r w:rsidR="00902C23" w:rsidRPr="00902C23">
        <w:t> </w:t>
      </w:r>
      <w:r w:rsidRPr="00902C23">
        <w:t>14C.</w:t>
      </w:r>
    </w:p>
    <w:p w:rsidR="00BC2495" w:rsidRPr="00902C23" w:rsidRDefault="00BC2495" w:rsidP="00BC2495">
      <w:pPr>
        <w:pStyle w:val="Penalty"/>
      </w:pPr>
      <w:r w:rsidRPr="00902C23">
        <w:t>Penalty:</w:t>
      </w:r>
      <w:r w:rsidRPr="00902C23">
        <w:tab/>
        <w:t>50 penalty units.</w:t>
      </w:r>
    </w:p>
    <w:p w:rsidR="00B13491" w:rsidRPr="00902C23" w:rsidRDefault="00B13491" w:rsidP="00B13491">
      <w:pPr>
        <w:pStyle w:val="ActHead5"/>
      </w:pPr>
      <w:bookmarkStart w:id="18" w:name="_Toc465866281"/>
      <w:r w:rsidRPr="00902C23">
        <w:rPr>
          <w:rStyle w:val="CharSectno"/>
        </w:rPr>
        <w:t>8</w:t>
      </w:r>
      <w:r w:rsidR="00CA6B89" w:rsidRPr="00902C23">
        <w:rPr>
          <w:rStyle w:val="CharSectno"/>
        </w:rPr>
        <w:t>E</w:t>
      </w:r>
      <w:r w:rsidRPr="00902C23">
        <w:t xml:space="preserve">  Offence for </w:t>
      </w:r>
      <w:r w:rsidR="003E1BED" w:rsidRPr="00902C23">
        <w:t>procuring</w:t>
      </w:r>
      <w:r w:rsidRPr="00902C23">
        <w:t xml:space="preserve"> coal, iron or iron ore</w:t>
      </w:r>
      <w:bookmarkEnd w:id="18"/>
    </w:p>
    <w:p w:rsidR="00B13491" w:rsidRPr="00902C23" w:rsidRDefault="00B13491" w:rsidP="00B13491">
      <w:pPr>
        <w:pStyle w:val="subsection"/>
      </w:pPr>
      <w:r w:rsidRPr="00902C23">
        <w:tab/>
        <w:t>(1)</w:t>
      </w:r>
      <w:r w:rsidRPr="00902C23">
        <w:tab/>
        <w:t>A person commits an offence if:</w:t>
      </w:r>
    </w:p>
    <w:p w:rsidR="00B13491" w:rsidRPr="00902C23" w:rsidRDefault="00B13491" w:rsidP="00B13491">
      <w:pPr>
        <w:pStyle w:val="paragraph"/>
      </w:pPr>
      <w:r w:rsidRPr="00902C23">
        <w:tab/>
        <w:t>(a)</w:t>
      </w:r>
      <w:r w:rsidRPr="00902C23">
        <w:tab/>
        <w:t>the person procures goods from:</w:t>
      </w:r>
    </w:p>
    <w:p w:rsidR="00B13491" w:rsidRPr="00902C23" w:rsidRDefault="00B13491" w:rsidP="00B13491">
      <w:pPr>
        <w:pStyle w:val="paragraphsub"/>
      </w:pPr>
      <w:r w:rsidRPr="00902C23">
        <w:tab/>
        <w:t>(</w:t>
      </w:r>
      <w:proofErr w:type="spellStart"/>
      <w:r w:rsidRPr="00902C23">
        <w:t>i</w:t>
      </w:r>
      <w:proofErr w:type="spellEnd"/>
      <w:r w:rsidRPr="00902C23">
        <w:t>)</w:t>
      </w:r>
      <w:r w:rsidRPr="00902C23">
        <w:tab/>
        <w:t>the Democratic People’s Republic of Korea; or</w:t>
      </w:r>
    </w:p>
    <w:p w:rsidR="00B13491" w:rsidRPr="00902C23" w:rsidRDefault="00B13491" w:rsidP="00B13491">
      <w:pPr>
        <w:pStyle w:val="paragraphsub"/>
      </w:pPr>
      <w:r w:rsidRPr="00902C23">
        <w:tab/>
        <w:t>(ii)</w:t>
      </w:r>
      <w:r w:rsidRPr="00902C23">
        <w:tab/>
        <w:t>a person or entity in the Democratic People’s Republic of Korea; and</w:t>
      </w:r>
    </w:p>
    <w:p w:rsidR="00B13491" w:rsidRPr="00902C23" w:rsidRDefault="00B13491" w:rsidP="00B13491">
      <w:pPr>
        <w:pStyle w:val="paragraph"/>
      </w:pPr>
      <w:r w:rsidRPr="00902C23">
        <w:tab/>
        <w:t>(b)</w:t>
      </w:r>
      <w:r w:rsidRPr="00902C23">
        <w:tab/>
        <w:t>the goods are coal, iron or iron ore; and</w:t>
      </w:r>
    </w:p>
    <w:p w:rsidR="00B13491" w:rsidRPr="00902C23" w:rsidRDefault="00B13491" w:rsidP="00B13491">
      <w:pPr>
        <w:pStyle w:val="paragraph"/>
      </w:pPr>
      <w:r w:rsidRPr="00902C23">
        <w:tab/>
        <w:t>(c)</w:t>
      </w:r>
      <w:r w:rsidRPr="00902C23">
        <w:tab/>
        <w:t xml:space="preserve">the </w:t>
      </w:r>
      <w:r w:rsidR="003E1BED" w:rsidRPr="00902C23">
        <w:t xml:space="preserve">procurement </w:t>
      </w:r>
      <w:r w:rsidRPr="00902C23">
        <w:t>of the goods:</w:t>
      </w:r>
    </w:p>
    <w:p w:rsidR="00B13491" w:rsidRPr="00902C23" w:rsidRDefault="00B13491" w:rsidP="00B13491">
      <w:pPr>
        <w:pStyle w:val="paragraphsub"/>
      </w:pPr>
      <w:r w:rsidRPr="00902C23">
        <w:tab/>
        <w:t>(</w:t>
      </w:r>
      <w:proofErr w:type="spellStart"/>
      <w:r w:rsidRPr="00902C23">
        <w:t>i</w:t>
      </w:r>
      <w:proofErr w:type="spellEnd"/>
      <w:r w:rsidRPr="00902C23">
        <w:t>)</w:t>
      </w:r>
      <w:r w:rsidRPr="00902C23">
        <w:tab/>
        <w:t>is not authorised by a permit under regulation</w:t>
      </w:r>
      <w:r w:rsidR="00902C23" w:rsidRPr="00902C23">
        <w:t> </w:t>
      </w:r>
      <w:r w:rsidRPr="00902C23">
        <w:t>14D; or</w:t>
      </w:r>
    </w:p>
    <w:p w:rsidR="00B13491" w:rsidRPr="00902C23" w:rsidRDefault="00B13491" w:rsidP="00B13491">
      <w:pPr>
        <w:pStyle w:val="paragraphsub"/>
      </w:pPr>
      <w:r w:rsidRPr="00902C23">
        <w:tab/>
        <w:t>(ii)</w:t>
      </w:r>
      <w:r w:rsidRPr="00902C23">
        <w:tab/>
        <w:t>is not in accordance with a condition specified in a permit under regulation</w:t>
      </w:r>
      <w:r w:rsidR="00902C23" w:rsidRPr="00902C23">
        <w:t> </w:t>
      </w:r>
      <w:r w:rsidRPr="00902C23">
        <w:t>14D.</w:t>
      </w:r>
    </w:p>
    <w:p w:rsidR="00B13491" w:rsidRPr="00902C23" w:rsidRDefault="00B13491" w:rsidP="00B13491">
      <w:pPr>
        <w:pStyle w:val="Penalty"/>
      </w:pPr>
      <w:r w:rsidRPr="00902C23">
        <w:t>Penalty:</w:t>
      </w:r>
      <w:r w:rsidRPr="00902C23">
        <w:tab/>
        <w:t>50 penalty units.</w:t>
      </w:r>
    </w:p>
    <w:p w:rsidR="00764427" w:rsidRPr="00902C23" w:rsidRDefault="00764427" w:rsidP="00764427">
      <w:pPr>
        <w:pStyle w:val="subsection"/>
      </w:pPr>
      <w:r w:rsidRPr="00902C23">
        <w:tab/>
        <w:t>(2)</w:t>
      </w:r>
      <w:r w:rsidRPr="00902C23">
        <w:tab/>
        <w:t>Section</w:t>
      </w:r>
      <w:r w:rsidR="00902C23" w:rsidRPr="00902C23">
        <w:t> </w:t>
      </w:r>
      <w:r w:rsidRPr="00902C23">
        <w:t xml:space="preserve">15.1 of the </w:t>
      </w:r>
      <w:r w:rsidRPr="00902C23">
        <w:rPr>
          <w:i/>
        </w:rPr>
        <w:t>Criminal Code</w:t>
      </w:r>
      <w:r w:rsidRPr="00902C23">
        <w:t xml:space="preserve"> (extended geographical jurisdiction—category A) applies to an offence against </w:t>
      </w:r>
      <w:proofErr w:type="spellStart"/>
      <w:r w:rsidRPr="00902C23">
        <w:t>subregulation</w:t>
      </w:r>
      <w:proofErr w:type="spellEnd"/>
      <w:r w:rsidR="00902C23" w:rsidRPr="00902C23">
        <w:t> </w:t>
      </w:r>
      <w:r w:rsidRPr="00902C23">
        <w:t>(1).</w:t>
      </w:r>
    </w:p>
    <w:p w:rsidR="00B13491" w:rsidRPr="00902C23" w:rsidRDefault="00B13491" w:rsidP="00B13491">
      <w:pPr>
        <w:pStyle w:val="subsection"/>
      </w:pPr>
      <w:r w:rsidRPr="00902C23">
        <w:tab/>
        <w:t>(3)</w:t>
      </w:r>
      <w:r w:rsidRPr="00902C23">
        <w:tab/>
        <w:t>A person, whether or not in Australia, and whether or not an Australian citizen, commits an offence if:</w:t>
      </w:r>
    </w:p>
    <w:p w:rsidR="003E1BED" w:rsidRPr="00902C23" w:rsidRDefault="00B13491" w:rsidP="00B13491">
      <w:pPr>
        <w:pStyle w:val="paragraph"/>
      </w:pPr>
      <w:r w:rsidRPr="00902C23">
        <w:tab/>
        <w:t>(a)</w:t>
      </w:r>
      <w:r w:rsidRPr="00902C23">
        <w:tab/>
        <w:t xml:space="preserve">the person uses the services of an Australian ship or Australian aircraft to </w:t>
      </w:r>
      <w:r w:rsidR="003E1BED" w:rsidRPr="00902C23">
        <w:t xml:space="preserve">transport </w:t>
      </w:r>
      <w:r w:rsidRPr="00902C23">
        <w:t>goods</w:t>
      </w:r>
      <w:r w:rsidR="003E1BED" w:rsidRPr="00902C23">
        <w:t>, in the course of, or for the purpose of, procuring the goods</w:t>
      </w:r>
      <w:r w:rsidRPr="00902C23">
        <w:t xml:space="preserve"> from</w:t>
      </w:r>
      <w:r w:rsidR="003E1BED" w:rsidRPr="00902C23">
        <w:t>:</w:t>
      </w:r>
    </w:p>
    <w:p w:rsidR="003E1BED" w:rsidRPr="00902C23" w:rsidRDefault="003E1BED" w:rsidP="003E1BED">
      <w:pPr>
        <w:pStyle w:val="paragraphsub"/>
      </w:pPr>
      <w:r w:rsidRPr="00902C23">
        <w:tab/>
        <w:t>(</w:t>
      </w:r>
      <w:proofErr w:type="spellStart"/>
      <w:r w:rsidRPr="00902C23">
        <w:t>i</w:t>
      </w:r>
      <w:proofErr w:type="spellEnd"/>
      <w:r w:rsidRPr="00902C23">
        <w:t>)</w:t>
      </w:r>
      <w:r w:rsidRPr="00902C23">
        <w:tab/>
        <w:t>the Democratic People’s Republic of Korea; or</w:t>
      </w:r>
    </w:p>
    <w:p w:rsidR="003E1BED" w:rsidRPr="00902C23" w:rsidRDefault="003E1BED" w:rsidP="003E1BED">
      <w:pPr>
        <w:pStyle w:val="paragraphsub"/>
      </w:pPr>
      <w:r w:rsidRPr="00902C23">
        <w:tab/>
        <w:t>(ii)</w:t>
      </w:r>
      <w:r w:rsidRPr="00902C23">
        <w:tab/>
        <w:t>a person or entity in the Democratic People’s Republic of Korea; and</w:t>
      </w:r>
    </w:p>
    <w:p w:rsidR="00B13491" w:rsidRPr="00902C23" w:rsidRDefault="00B13491" w:rsidP="00B13491">
      <w:pPr>
        <w:pStyle w:val="paragraph"/>
      </w:pPr>
      <w:r w:rsidRPr="00902C23">
        <w:tab/>
        <w:t>(b)</w:t>
      </w:r>
      <w:r w:rsidRPr="00902C23">
        <w:tab/>
        <w:t>the goods are coal, iron or iron ore; and</w:t>
      </w:r>
    </w:p>
    <w:p w:rsidR="00B13491" w:rsidRPr="00902C23" w:rsidRDefault="00B13491" w:rsidP="00B13491">
      <w:pPr>
        <w:pStyle w:val="paragraph"/>
      </w:pPr>
      <w:r w:rsidRPr="00902C23">
        <w:tab/>
        <w:t>(c)</w:t>
      </w:r>
      <w:r w:rsidRPr="00902C23">
        <w:tab/>
        <w:t xml:space="preserve">the </w:t>
      </w:r>
      <w:r w:rsidR="003E1BED" w:rsidRPr="00902C23">
        <w:t xml:space="preserve">procurement </w:t>
      </w:r>
      <w:r w:rsidRPr="00902C23">
        <w:t>of the goods:</w:t>
      </w:r>
    </w:p>
    <w:p w:rsidR="00B13491" w:rsidRPr="00902C23" w:rsidRDefault="00B13491" w:rsidP="00B13491">
      <w:pPr>
        <w:pStyle w:val="paragraphsub"/>
      </w:pPr>
      <w:r w:rsidRPr="00902C23">
        <w:tab/>
        <w:t>(</w:t>
      </w:r>
      <w:proofErr w:type="spellStart"/>
      <w:r w:rsidRPr="00902C23">
        <w:t>i</w:t>
      </w:r>
      <w:proofErr w:type="spellEnd"/>
      <w:r w:rsidRPr="00902C23">
        <w:t>)</w:t>
      </w:r>
      <w:r w:rsidRPr="00902C23">
        <w:tab/>
        <w:t>is not authorised by a permit under regulation</w:t>
      </w:r>
      <w:r w:rsidR="00902C23" w:rsidRPr="00902C23">
        <w:t> </w:t>
      </w:r>
      <w:r w:rsidRPr="00902C23">
        <w:t>14D; or</w:t>
      </w:r>
    </w:p>
    <w:p w:rsidR="00B13491" w:rsidRPr="00902C23" w:rsidRDefault="00B13491" w:rsidP="00B13491">
      <w:pPr>
        <w:pStyle w:val="paragraphsub"/>
      </w:pPr>
      <w:r w:rsidRPr="00902C23">
        <w:tab/>
        <w:t>(ii)</w:t>
      </w:r>
      <w:r w:rsidRPr="00902C23">
        <w:tab/>
        <w:t>is not in accordance with a condition specified in a permit under regulation</w:t>
      </w:r>
      <w:r w:rsidR="00902C23" w:rsidRPr="00902C23">
        <w:t> </w:t>
      </w:r>
      <w:r w:rsidRPr="00902C23">
        <w:t>14D.</w:t>
      </w:r>
    </w:p>
    <w:p w:rsidR="00B13491" w:rsidRPr="00902C23" w:rsidRDefault="00B13491" w:rsidP="00B13491">
      <w:pPr>
        <w:pStyle w:val="Penalty"/>
      </w:pPr>
      <w:r w:rsidRPr="00902C23">
        <w:t>Penalty:</w:t>
      </w:r>
      <w:r w:rsidRPr="00902C23">
        <w:tab/>
        <w:t>50 penalty units.</w:t>
      </w:r>
    </w:p>
    <w:p w:rsidR="00B13491" w:rsidRPr="00902C23" w:rsidRDefault="00B13491" w:rsidP="00B13491">
      <w:pPr>
        <w:pStyle w:val="subsection"/>
      </w:pPr>
      <w:r w:rsidRPr="00902C23">
        <w:tab/>
        <w:t>(4)</w:t>
      </w:r>
      <w:r w:rsidRPr="00902C23">
        <w:tab/>
        <w:t>A body corporate commits an offence if:</w:t>
      </w:r>
    </w:p>
    <w:p w:rsidR="00B13491" w:rsidRPr="00902C23" w:rsidRDefault="00B13491" w:rsidP="00B13491">
      <w:pPr>
        <w:pStyle w:val="paragraph"/>
      </w:pPr>
      <w:r w:rsidRPr="00902C23">
        <w:tab/>
        <w:t>(a)</w:t>
      </w:r>
      <w:r w:rsidRPr="00902C23">
        <w:tab/>
        <w:t>the body corporate has effective control over the actions of another body corporate or entity wherever incorporated or situated; and</w:t>
      </w:r>
    </w:p>
    <w:p w:rsidR="003E1BED" w:rsidRPr="00902C23" w:rsidRDefault="00B13491" w:rsidP="00B13491">
      <w:pPr>
        <w:pStyle w:val="paragraph"/>
      </w:pPr>
      <w:r w:rsidRPr="00902C23">
        <w:tab/>
        <w:t>(b)</w:t>
      </w:r>
      <w:r w:rsidRPr="00902C23">
        <w:tab/>
        <w:t>the other body corporate or entity procures goods from</w:t>
      </w:r>
      <w:r w:rsidR="003E1BED" w:rsidRPr="00902C23">
        <w:t>:</w:t>
      </w:r>
    </w:p>
    <w:p w:rsidR="003E1BED" w:rsidRPr="00902C23" w:rsidRDefault="003E1BED" w:rsidP="003E1BED">
      <w:pPr>
        <w:pStyle w:val="paragraphsub"/>
      </w:pPr>
      <w:r w:rsidRPr="00902C23">
        <w:tab/>
        <w:t>(</w:t>
      </w:r>
      <w:proofErr w:type="spellStart"/>
      <w:r w:rsidRPr="00902C23">
        <w:t>i</w:t>
      </w:r>
      <w:proofErr w:type="spellEnd"/>
      <w:r w:rsidRPr="00902C23">
        <w:t>)</w:t>
      </w:r>
      <w:r w:rsidRPr="00902C23">
        <w:tab/>
        <w:t>the Democratic People’s Republic of Korea; or</w:t>
      </w:r>
    </w:p>
    <w:p w:rsidR="003E1BED" w:rsidRPr="00902C23" w:rsidRDefault="003E1BED" w:rsidP="003E1BED">
      <w:pPr>
        <w:pStyle w:val="paragraphsub"/>
      </w:pPr>
      <w:r w:rsidRPr="00902C23">
        <w:tab/>
        <w:t>(ii)</w:t>
      </w:r>
      <w:r w:rsidRPr="00902C23">
        <w:tab/>
        <w:t>a person or entity in the Democratic People’s Republic of Korea; and</w:t>
      </w:r>
    </w:p>
    <w:p w:rsidR="00B13491" w:rsidRPr="00902C23" w:rsidRDefault="00B13491" w:rsidP="00B13491">
      <w:pPr>
        <w:pStyle w:val="paragraph"/>
      </w:pPr>
      <w:r w:rsidRPr="00902C23">
        <w:tab/>
        <w:t>(c)</w:t>
      </w:r>
      <w:r w:rsidRPr="00902C23">
        <w:tab/>
        <w:t>the goods are coal, iron or iron ore; and</w:t>
      </w:r>
    </w:p>
    <w:p w:rsidR="00B13491" w:rsidRPr="00902C23" w:rsidRDefault="00B13491" w:rsidP="00B13491">
      <w:pPr>
        <w:pStyle w:val="paragraph"/>
      </w:pPr>
      <w:r w:rsidRPr="00902C23">
        <w:tab/>
        <w:t>(d)</w:t>
      </w:r>
      <w:r w:rsidRPr="00902C23">
        <w:tab/>
        <w:t xml:space="preserve">the </w:t>
      </w:r>
      <w:r w:rsidR="003E1BED" w:rsidRPr="00902C23">
        <w:t>procurement</w:t>
      </w:r>
      <w:r w:rsidRPr="00902C23">
        <w:t xml:space="preserve"> of the goods:</w:t>
      </w:r>
    </w:p>
    <w:p w:rsidR="00B13491" w:rsidRPr="00902C23" w:rsidRDefault="00B13491" w:rsidP="00B13491">
      <w:pPr>
        <w:pStyle w:val="paragraphsub"/>
      </w:pPr>
      <w:r w:rsidRPr="00902C23">
        <w:tab/>
        <w:t>(</w:t>
      </w:r>
      <w:proofErr w:type="spellStart"/>
      <w:r w:rsidRPr="00902C23">
        <w:t>i</w:t>
      </w:r>
      <w:proofErr w:type="spellEnd"/>
      <w:r w:rsidRPr="00902C23">
        <w:t>)</w:t>
      </w:r>
      <w:r w:rsidRPr="00902C23">
        <w:tab/>
        <w:t>is not authorised by a permit under regulation</w:t>
      </w:r>
      <w:r w:rsidR="00902C23" w:rsidRPr="00902C23">
        <w:t> </w:t>
      </w:r>
      <w:r w:rsidRPr="00902C23">
        <w:t>14D; or</w:t>
      </w:r>
    </w:p>
    <w:p w:rsidR="00B13491" w:rsidRPr="00902C23" w:rsidRDefault="00B13491" w:rsidP="00B13491">
      <w:pPr>
        <w:pStyle w:val="paragraphsub"/>
      </w:pPr>
      <w:r w:rsidRPr="00902C23">
        <w:tab/>
        <w:t>(ii)</w:t>
      </w:r>
      <w:r w:rsidRPr="00902C23">
        <w:tab/>
        <w:t>is not in accordance with a condition specified in a permit under regulation</w:t>
      </w:r>
      <w:r w:rsidR="00902C23" w:rsidRPr="00902C23">
        <w:t> </w:t>
      </w:r>
      <w:r w:rsidRPr="00902C23">
        <w:t>14D.</w:t>
      </w:r>
    </w:p>
    <w:p w:rsidR="00B13491" w:rsidRPr="00902C23" w:rsidRDefault="00B13491" w:rsidP="00B13491">
      <w:pPr>
        <w:pStyle w:val="Penalty"/>
      </w:pPr>
      <w:r w:rsidRPr="00902C23">
        <w:t>Penalty:</w:t>
      </w:r>
      <w:r w:rsidRPr="00902C23">
        <w:tab/>
        <w:t>50 penalty units.</w:t>
      </w:r>
    </w:p>
    <w:p w:rsidR="00577D9E" w:rsidRPr="00902C23" w:rsidRDefault="00EE533A" w:rsidP="00436D5F">
      <w:pPr>
        <w:pStyle w:val="ItemHead"/>
      </w:pPr>
      <w:r w:rsidRPr="00902C23">
        <w:t>28</w:t>
      </w:r>
      <w:r w:rsidR="00577D9E" w:rsidRPr="00902C23">
        <w:t xml:space="preserve">  Part</w:t>
      </w:r>
      <w:r w:rsidR="00902C23" w:rsidRPr="00902C23">
        <w:t> </w:t>
      </w:r>
      <w:r w:rsidR="00577D9E" w:rsidRPr="00902C23">
        <w:t>2 (heading)</w:t>
      </w:r>
    </w:p>
    <w:p w:rsidR="00577D9E" w:rsidRPr="00902C23" w:rsidRDefault="00577D9E" w:rsidP="00577D9E">
      <w:pPr>
        <w:pStyle w:val="Item"/>
      </w:pPr>
      <w:r w:rsidRPr="00902C23">
        <w:t>Repeal the heading, substitute:</w:t>
      </w:r>
    </w:p>
    <w:p w:rsidR="00577D9E" w:rsidRPr="00902C23" w:rsidRDefault="00577D9E" w:rsidP="00577D9E">
      <w:pPr>
        <w:pStyle w:val="ActHead2"/>
      </w:pPr>
      <w:bookmarkStart w:id="19" w:name="f_Check_Lines_above"/>
      <w:bookmarkStart w:id="20" w:name="_Toc465866282"/>
      <w:bookmarkEnd w:id="19"/>
      <w:r w:rsidRPr="00902C23">
        <w:rPr>
          <w:rStyle w:val="CharPartNo"/>
        </w:rPr>
        <w:t>Part</w:t>
      </w:r>
      <w:r w:rsidR="00902C23" w:rsidRPr="00902C23">
        <w:rPr>
          <w:rStyle w:val="CharPartNo"/>
        </w:rPr>
        <w:t> </w:t>
      </w:r>
      <w:r w:rsidRPr="00902C23">
        <w:rPr>
          <w:rStyle w:val="CharPartNo"/>
        </w:rPr>
        <w:t>2</w:t>
      </w:r>
      <w:r w:rsidRPr="00902C23">
        <w:t>—</w:t>
      </w:r>
      <w:r w:rsidRPr="00902C23">
        <w:rPr>
          <w:rStyle w:val="CharPartText"/>
        </w:rPr>
        <w:t>UN sanction enforcement laws and authorisations</w:t>
      </w:r>
      <w:bookmarkEnd w:id="20"/>
    </w:p>
    <w:p w:rsidR="00577D9E" w:rsidRPr="00902C23" w:rsidRDefault="00EE533A" w:rsidP="00436D5F">
      <w:pPr>
        <w:pStyle w:val="ItemHead"/>
      </w:pPr>
      <w:r w:rsidRPr="00902C23">
        <w:t>29</w:t>
      </w:r>
      <w:r w:rsidR="00577D9E" w:rsidRPr="00902C23">
        <w:t xml:space="preserve">  Before regulation</w:t>
      </w:r>
      <w:r w:rsidR="00902C23" w:rsidRPr="00902C23">
        <w:t> </w:t>
      </w:r>
      <w:r w:rsidR="00577D9E" w:rsidRPr="00902C23">
        <w:t>9</w:t>
      </w:r>
    </w:p>
    <w:p w:rsidR="00577D9E" w:rsidRPr="00902C23" w:rsidRDefault="00577D9E" w:rsidP="00577D9E">
      <w:pPr>
        <w:pStyle w:val="Item"/>
      </w:pPr>
      <w:r w:rsidRPr="00902C23">
        <w:t>Insert:</w:t>
      </w:r>
    </w:p>
    <w:p w:rsidR="00577D9E" w:rsidRPr="00902C23" w:rsidRDefault="00577D9E" w:rsidP="00577D9E">
      <w:pPr>
        <w:pStyle w:val="ActHead3"/>
      </w:pPr>
      <w:bookmarkStart w:id="21" w:name="_Toc465866283"/>
      <w:r w:rsidRPr="00902C23">
        <w:rPr>
          <w:rStyle w:val="CharDivNo"/>
        </w:rPr>
        <w:t>Division</w:t>
      </w:r>
      <w:r w:rsidR="00902C23" w:rsidRPr="00902C23">
        <w:rPr>
          <w:rStyle w:val="CharDivNo"/>
        </w:rPr>
        <w:t> </w:t>
      </w:r>
      <w:r w:rsidRPr="00902C23">
        <w:rPr>
          <w:rStyle w:val="CharDivNo"/>
        </w:rPr>
        <w:t>1</w:t>
      </w:r>
      <w:r w:rsidRPr="00902C23">
        <w:t>—</w:t>
      </w:r>
      <w:r w:rsidRPr="00902C23">
        <w:rPr>
          <w:rStyle w:val="CharDivText"/>
        </w:rPr>
        <w:t>UN sanction enforcement laws</w:t>
      </w:r>
      <w:bookmarkEnd w:id="21"/>
    </w:p>
    <w:p w:rsidR="00342D66" w:rsidRPr="00902C23" w:rsidRDefault="00EE533A" w:rsidP="00436D5F">
      <w:pPr>
        <w:pStyle w:val="ItemHead"/>
      </w:pPr>
      <w:r w:rsidRPr="00902C23">
        <w:t>30</w:t>
      </w:r>
      <w:r w:rsidR="00342D66" w:rsidRPr="00902C23">
        <w:t xml:space="preserve">  After </w:t>
      </w:r>
      <w:proofErr w:type="spellStart"/>
      <w:r w:rsidR="00342D66" w:rsidRPr="00902C23">
        <w:t>subregulation</w:t>
      </w:r>
      <w:proofErr w:type="spellEnd"/>
      <w:r w:rsidR="00902C23" w:rsidRPr="00902C23">
        <w:t> </w:t>
      </w:r>
      <w:r w:rsidR="00342D66" w:rsidRPr="00902C23">
        <w:t>10(2)</w:t>
      </w:r>
    </w:p>
    <w:p w:rsidR="00342D66" w:rsidRPr="00902C23" w:rsidRDefault="00342D66" w:rsidP="00342D66">
      <w:pPr>
        <w:pStyle w:val="Item"/>
      </w:pPr>
      <w:r w:rsidRPr="00902C23">
        <w:t>Insert:</w:t>
      </w:r>
    </w:p>
    <w:p w:rsidR="00342D66" w:rsidRPr="00902C23" w:rsidRDefault="00342D66" w:rsidP="00342D66">
      <w:pPr>
        <w:pStyle w:val="subsection"/>
      </w:pPr>
      <w:r w:rsidRPr="00902C23">
        <w:tab/>
        <w:t>(2</w:t>
      </w:r>
      <w:r w:rsidR="00BD4506" w:rsidRPr="00902C23">
        <w:t>A</w:t>
      </w:r>
      <w:r w:rsidRPr="00902C23">
        <w:t>)</w:t>
      </w:r>
      <w:r w:rsidRPr="00902C23">
        <w:tab/>
        <w:t>A person contravenes this regulation if:</w:t>
      </w:r>
    </w:p>
    <w:p w:rsidR="00342D66" w:rsidRPr="00902C23" w:rsidRDefault="00342D66" w:rsidP="00342D66">
      <w:pPr>
        <w:pStyle w:val="paragraph"/>
      </w:pPr>
      <w:r w:rsidRPr="00902C23">
        <w:tab/>
        <w:t>(a)</w:t>
      </w:r>
      <w:r w:rsidRPr="00902C23">
        <w:tab/>
        <w:t>the person receives import sanctioned goods from:</w:t>
      </w:r>
    </w:p>
    <w:p w:rsidR="00342D66" w:rsidRPr="00902C23" w:rsidRDefault="00342D66" w:rsidP="00342D66">
      <w:pPr>
        <w:pStyle w:val="paragraphsub"/>
      </w:pPr>
      <w:r w:rsidRPr="00902C23">
        <w:tab/>
        <w:t>(</w:t>
      </w:r>
      <w:proofErr w:type="spellStart"/>
      <w:r w:rsidRPr="00902C23">
        <w:t>i</w:t>
      </w:r>
      <w:proofErr w:type="spellEnd"/>
      <w:r w:rsidRPr="00902C23">
        <w:t>)</w:t>
      </w:r>
      <w:r w:rsidRPr="00902C23">
        <w:tab/>
        <w:t>the Democratic People’s Republic of Korea; or</w:t>
      </w:r>
    </w:p>
    <w:p w:rsidR="00342D66" w:rsidRPr="00902C23" w:rsidRDefault="00342D66" w:rsidP="00342D66">
      <w:pPr>
        <w:pStyle w:val="paragraphsub"/>
      </w:pPr>
      <w:r w:rsidRPr="00902C23">
        <w:tab/>
        <w:t>(ii)</w:t>
      </w:r>
      <w:r w:rsidRPr="00902C23">
        <w:tab/>
        <w:t>a person or entity in the Democratic People’s Republic of Korea; and</w:t>
      </w:r>
    </w:p>
    <w:p w:rsidR="00342D66" w:rsidRPr="00902C23" w:rsidRDefault="00342D66" w:rsidP="00342D66">
      <w:pPr>
        <w:pStyle w:val="paragraph"/>
      </w:pPr>
      <w:r w:rsidRPr="00902C23">
        <w:tab/>
        <w:t>(b)</w:t>
      </w:r>
      <w:r w:rsidRPr="00902C23">
        <w:tab/>
        <w:t>the import sanctioned goods are received for the purposes of repair, servicing,</w:t>
      </w:r>
      <w:r w:rsidR="006B68E1" w:rsidRPr="00902C23">
        <w:t xml:space="preserve"> refurbishing, testing, reverse</w:t>
      </w:r>
      <w:r w:rsidR="00902C23">
        <w:noBreakHyphen/>
      </w:r>
      <w:r w:rsidR="008B3C7A" w:rsidRPr="00902C23">
        <w:t xml:space="preserve">engineering or marketing </w:t>
      </w:r>
      <w:r w:rsidRPr="00902C23">
        <w:t>by the person or another person.</w:t>
      </w:r>
    </w:p>
    <w:p w:rsidR="00BD4506" w:rsidRPr="00902C23" w:rsidRDefault="00EE533A" w:rsidP="00BD4506">
      <w:pPr>
        <w:pStyle w:val="ItemHead"/>
      </w:pPr>
      <w:r w:rsidRPr="00902C23">
        <w:t>31</w:t>
      </w:r>
      <w:r w:rsidR="00BD4506" w:rsidRPr="00902C23">
        <w:t xml:space="preserve">  At the end of </w:t>
      </w:r>
      <w:proofErr w:type="spellStart"/>
      <w:r w:rsidR="00BD4506" w:rsidRPr="00902C23">
        <w:t>subregulation</w:t>
      </w:r>
      <w:proofErr w:type="spellEnd"/>
      <w:r w:rsidR="00902C23" w:rsidRPr="00902C23">
        <w:t> </w:t>
      </w:r>
      <w:r w:rsidR="00BD4506" w:rsidRPr="00902C23">
        <w:t>10(</w:t>
      </w:r>
      <w:r w:rsidR="00B20A42" w:rsidRPr="00902C23">
        <w:t>3</w:t>
      </w:r>
      <w:r w:rsidR="00BD4506" w:rsidRPr="00902C23">
        <w:t>)</w:t>
      </w:r>
    </w:p>
    <w:p w:rsidR="00BD4506" w:rsidRPr="00902C23" w:rsidRDefault="00BD4506" w:rsidP="00BD4506">
      <w:pPr>
        <w:pStyle w:val="Item"/>
      </w:pPr>
      <w:r w:rsidRPr="00902C23">
        <w:t>Add “or (2A)”.</w:t>
      </w:r>
    </w:p>
    <w:p w:rsidR="00BD4506" w:rsidRPr="00902C23" w:rsidRDefault="00EE533A" w:rsidP="00BD4506">
      <w:pPr>
        <w:pStyle w:val="ItemHead"/>
      </w:pPr>
      <w:r w:rsidRPr="00902C23">
        <w:t>32</w:t>
      </w:r>
      <w:r w:rsidR="00BD4506" w:rsidRPr="00902C23">
        <w:t xml:space="preserve">  </w:t>
      </w:r>
      <w:proofErr w:type="spellStart"/>
      <w:r w:rsidR="00BD4506" w:rsidRPr="00902C23">
        <w:t>Subregulation</w:t>
      </w:r>
      <w:proofErr w:type="spellEnd"/>
      <w:r w:rsidR="00902C23" w:rsidRPr="00902C23">
        <w:t> </w:t>
      </w:r>
      <w:r w:rsidR="00BD4506" w:rsidRPr="00902C23">
        <w:t>10(4)</w:t>
      </w:r>
    </w:p>
    <w:p w:rsidR="00BD4506" w:rsidRPr="00902C23" w:rsidRDefault="00BD4506" w:rsidP="00BD4506">
      <w:pPr>
        <w:pStyle w:val="Item"/>
      </w:pPr>
      <w:r w:rsidRPr="00902C23">
        <w:t>After “procuring”, insert “or receiving”.</w:t>
      </w:r>
    </w:p>
    <w:p w:rsidR="00BD4506" w:rsidRPr="00902C23" w:rsidRDefault="00EE533A" w:rsidP="00BD4506">
      <w:pPr>
        <w:pStyle w:val="ItemHead"/>
      </w:pPr>
      <w:r w:rsidRPr="00902C23">
        <w:t>33</w:t>
      </w:r>
      <w:r w:rsidR="00BD4506" w:rsidRPr="00902C23">
        <w:t xml:space="preserve">  After </w:t>
      </w:r>
      <w:proofErr w:type="spellStart"/>
      <w:r w:rsidR="00BD4506" w:rsidRPr="00902C23">
        <w:t>subregulation</w:t>
      </w:r>
      <w:proofErr w:type="spellEnd"/>
      <w:r w:rsidR="00902C23" w:rsidRPr="00902C23">
        <w:t> </w:t>
      </w:r>
      <w:r w:rsidR="00BD4506" w:rsidRPr="00902C23">
        <w:t>10(5)</w:t>
      </w:r>
    </w:p>
    <w:p w:rsidR="00BD4506" w:rsidRPr="00902C23" w:rsidRDefault="00BD4506" w:rsidP="00BD4506">
      <w:pPr>
        <w:pStyle w:val="Item"/>
      </w:pPr>
      <w:r w:rsidRPr="00902C23">
        <w:t>Insert:</w:t>
      </w:r>
    </w:p>
    <w:p w:rsidR="00BD4506" w:rsidRPr="00902C23" w:rsidRDefault="00BD4506" w:rsidP="00BD4506">
      <w:pPr>
        <w:pStyle w:val="subsection"/>
      </w:pPr>
      <w:r w:rsidRPr="00902C23">
        <w:tab/>
        <w:t>(6)</w:t>
      </w:r>
      <w:r w:rsidRPr="00902C23">
        <w:tab/>
        <w:t>A body corporate contravenes this regulation if:</w:t>
      </w:r>
    </w:p>
    <w:p w:rsidR="00BD4506" w:rsidRPr="00902C23" w:rsidRDefault="00BD4506" w:rsidP="00BD4506">
      <w:pPr>
        <w:pStyle w:val="paragraph"/>
      </w:pPr>
      <w:r w:rsidRPr="00902C23">
        <w:tab/>
        <w:t>(a)</w:t>
      </w:r>
      <w:r w:rsidRPr="00902C23">
        <w:tab/>
        <w:t>the body corporate has effective control over the actions of another body corporate or entity, wherever incorporated or situated; and</w:t>
      </w:r>
    </w:p>
    <w:p w:rsidR="00BD4506" w:rsidRPr="00902C23" w:rsidRDefault="00BD4506" w:rsidP="00BD4506">
      <w:pPr>
        <w:pStyle w:val="paragraph"/>
      </w:pPr>
      <w:r w:rsidRPr="00902C23">
        <w:tab/>
        <w:t>(b)</w:t>
      </w:r>
      <w:r w:rsidRPr="00902C23">
        <w:tab/>
        <w:t>the other body corporate or entity receives import sanctioned goods from:</w:t>
      </w:r>
    </w:p>
    <w:p w:rsidR="00BD4506" w:rsidRPr="00902C23" w:rsidRDefault="00BD4506" w:rsidP="00BD4506">
      <w:pPr>
        <w:pStyle w:val="paragraphsub"/>
      </w:pPr>
      <w:r w:rsidRPr="00902C23">
        <w:tab/>
        <w:t>(</w:t>
      </w:r>
      <w:proofErr w:type="spellStart"/>
      <w:r w:rsidRPr="00902C23">
        <w:t>i</w:t>
      </w:r>
      <w:proofErr w:type="spellEnd"/>
      <w:r w:rsidRPr="00902C23">
        <w:t>)</w:t>
      </w:r>
      <w:r w:rsidRPr="00902C23">
        <w:tab/>
        <w:t>the Democratic People’s Republic of Korea; or</w:t>
      </w:r>
    </w:p>
    <w:p w:rsidR="00BD4506" w:rsidRPr="00902C23" w:rsidRDefault="00BD4506" w:rsidP="00BD4506">
      <w:pPr>
        <w:pStyle w:val="paragraphsub"/>
      </w:pPr>
      <w:r w:rsidRPr="00902C23">
        <w:tab/>
        <w:t>(ii)</w:t>
      </w:r>
      <w:r w:rsidRPr="00902C23">
        <w:tab/>
        <w:t>a person or entity in the Democratic People’s Republic of Korea; and</w:t>
      </w:r>
    </w:p>
    <w:p w:rsidR="00BD4506" w:rsidRPr="00902C23" w:rsidRDefault="00BD4506" w:rsidP="00BD4506">
      <w:pPr>
        <w:pStyle w:val="paragraph"/>
      </w:pPr>
      <w:r w:rsidRPr="00902C23">
        <w:tab/>
        <w:t>(c)</w:t>
      </w:r>
      <w:r w:rsidRPr="00902C23">
        <w:tab/>
        <w:t>the import sanctioned goods are received for the purposes of repair, servicing, refurbishing, testing, re</w:t>
      </w:r>
      <w:r w:rsidR="00A70E6E" w:rsidRPr="00902C23">
        <w:t xml:space="preserve">verse engineering or marketing </w:t>
      </w:r>
      <w:r w:rsidRPr="00902C23">
        <w:t>by the other body corpor</w:t>
      </w:r>
      <w:r w:rsidR="00A70E6E" w:rsidRPr="00902C23">
        <w:t>ate or entity or another person</w:t>
      </w:r>
      <w:r w:rsidRPr="00902C23">
        <w:t>.</w:t>
      </w:r>
    </w:p>
    <w:p w:rsidR="007C5013" w:rsidRPr="00902C23" w:rsidRDefault="00EE533A" w:rsidP="00436D5F">
      <w:pPr>
        <w:pStyle w:val="ItemHead"/>
      </w:pPr>
      <w:r w:rsidRPr="00902C23">
        <w:t>34</w:t>
      </w:r>
      <w:r w:rsidR="007C5013" w:rsidRPr="00902C23">
        <w:t xml:space="preserve">  Paragraph 11A(3)(a)</w:t>
      </w:r>
    </w:p>
    <w:p w:rsidR="007C5013" w:rsidRPr="00902C23" w:rsidRDefault="007C5013" w:rsidP="007C5013">
      <w:pPr>
        <w:pStyle w:val="Item"/>
      </w:pPr>
      <w:r w:rsidRPr="00902C23">
        <w:t>Omit “regulation</w:t>
      </w:r>
      <w:r w:rsidR="00902C23" w:rsidRPr="00902C23">
        <w:t> </w:t>
      </w:r>
      <w:r w:rsidRPr="00902C23">
        <w:t>14A”, substitute “regulation</w:t>
      </w:r>
      <w:r w:rsidR="00902C23" w:rsidRPr="00902C23">
        <w:t> </w:t>
      </w:r>
      <w:r w:rsidRPr="00902C23">
        <w:t>14</w:t>
      </w:r>
      <w:r w:rsidR="00244F65" w:rsidRPr="00902C23">
        <w:t>F</w:t>
      </w:r>
      <w:r w:rsidRPr="00902C23">
        <w:t>”.</w:t>
      </w:r>
    </w:p>
    <w:p w:rsidR="002B6A45" w:rsidRPr="00902C23" w:rsidRDefault="00EE533A" w:rsidP="00436D5F">
      <w:pPr>
        <w:pStyle w:val="ItemHead"/>
      </w:pPr>
      <w:r w:rsidRPr="00902C23">
        <w:t>35</w:t>
      </w:r>
      <w:r w:rsidR="002B6A45" w:rsidRPr="00902C23">
        <w:t xml:space="preserve">  After regulation</w:t>
      </w:r>
      <w:r w:rsidR="00902C23" w:rsidRPr="00902C23">
        <w:t> </w:t>
      </w:r>
      <w:r w:rsidR="002B6A45" w:rsidRPr="00902C23">
        <w:t>11</w:t>
      </w:r>
      <w:r w:rsidR="00F679F7" w:rsidRPr="00902C23">
        <w:t>A</w:t>
      </w:r>
    </w:p>
    <w:p w:rsidR="002B6A45" w:rsidRPr="00902C23" w:rsidRDefault="002B6A45" w:rsidP="002B6A45">
      <w:pPr>
        <w:pStyle w:val="Item"/>
      </w:pPr>
      <w:r w:rsidRPr="00902C23">
        <w:t>Insert:</w:t>
      </w:r>
    </w:p>
    <w:p w:rsidR="002B6A45" w:rsidRPr="00902C23" w:rsidRDefault="002B6A45" w:rsidP="002B6A45">
      <w:pPr>
        <w:pStyle w:val="ActHead5"/>
      </w:pPr>
      <w:bookmarkStart w:id="22" w:name="_Toc465866284"/>
      <w:r w:rsidRPr="00902C23">
        <w:rPr>
          <w:rStyle w:val="CharSectno"/>
        </w:rPr>
        <w:t>1</w:t>
      </w:r>
      <w:r w:rsidR="00F679F7" w:rsidRPr="00902C23">
        <w:rPr>
          <w:rStyle w:val="CharSectno"/>
        </w:rPr>
        <w:t>1B</w:t>
      </w:r>
      <w:r w:rsidRPr="00902C23">
        <w:t xml:space="preserve">  Prohibitions relating to engaging in sanctioned commercial activity</w:t>
      </w:r>
      <w:bookmarkEnd w:id="22"/>
    </w:p>
    <w:p w:rsidR="008A336D" w:rsidRPr="00902C23" w:rsidRDefault="008A336D" w:rsidP="008A336D">
      <w:pPr>
        <w:pStyle w:val="SubsectionHead"/>
      </w:pPr>
      <w:r w:rsidRPr="00902C23">
        <w:t>Prohibition—</w:t>
      </w:r>
      <w:r w:rsidR="009B2585" w:rsidRPr="00902C23">
        <w:t>persons</w:t>
      </w:r>
    </w:p>
    <w:p w:rsidR="002B6A45" w:rsidRPr="00902C23" w:rsidRDefault="008A336D" w:rsidP="002B6A45">
      <w:pPr>
        <w:pStyle w:val="subsection"/>
      </w:pPr>
      <w:r w:rsidRPr="00902C23">
        <w:tab/>
        <w:t>(1)</w:t>
      </w:r>
      <w:r w:rsidRPr="00902C23">
        <w:tab/>
      </w:r>
      <w:r w:rsidR="002B6A45" w:rsidRPr="00902C23">
        <w:t>A person contravenes this regulation if:</w:t>
      </w:r>
    </w:p>
    <w:p w:rsidR="002B6A45" w:rsidRPr="00902C23" w:rsidRDefault="002B6A45" w:rsidP="002B6A45">
      <w:pPr>
        <w:pStyle w:val="paragraph"/>
      </w:pPr>
      <w:r w:rsidRPr="00902C23">
        <w:tab/>
        <w:t>(a)</w:t>
      </w:r>
      <w:r w:rsidRPr="00902C23">
        <w:tab/>
        <w:t>the person engages in a sanctioned commercial activity; and</w:t>
      </w:r>
    </w:p>
    <w:p w:rsidR="002B6A45" w:rsidRPr="00902C23" w:rsidRDefault="002B6A45" w:rsidP="00881BDB">
      <w:pPr>
        <w:pStyle w:val="paragraph"/>
      </w:pPr>
      <w:r w:rsidRPr="00902C23">
        <w:tab/>
        <w:t>(b)</w:t>
      </w:r>
      <w:r w:rsidRPr="00902C23">
        <w:tab/>
        <w:t>the sanctioned commercial activity is not</w:t>
      </w:r>
      <w:r w:rsidR="00881BDB" w:rsidRPr="00902C23">
        <w:t xml:space="preserve"> </w:t>
      </w:r>
      <w:r w:rsidRPr="00902C23">
        <w:t>an</w:t>
      </w:r>
      <w:r w:rsidR="00881BDB" w:rsidRPr="00902C23">
        <w:t xml:space="preserve"> authorised commercial activity.</w:t>
      </w:r>
    </w:p>
    <w:p w:rsidR="00037E52" w:rsidRPr="00902C23" w:rsidRDefault="00037E52" w:rsidP="00037E52">
      <w:pPr>
        <w:pStyle w:val="notetext"/>
      </w:pPr>
      <w:r w:rsidRPr="00902C23">
        <w:t>Note:</w:t>
      </w:r>
      <w:r w:rsidRPr="00902C23">
        <w:tab/>
      </w:r>
      <w:r w:rsidR="00902C23" w:rsidRPr="00902C23">
        <w:t>Paragraph (</w:t>
      </w:r>
      <w:r w:rsidRPr="00902C23">
        <w:t xml:space="preserve">b)—see </w:t>
      </w:r>
      <w:proofErr w:type="spellStart"/>
      <w:r w:rsidRPr="00902C23">
        <w:t>subregulation</w:t>
      </w:r>
      <w:proofErr w:type="spellEnd"/>
      <w:r w:rsidR="00902C23" w:rsidRPr="00902C23">
        <w:t> </w:t>
      </w:r>
      <w:r w:rsidRPr="00902C23">
        <w:t>(4).</w:t>
      </w:r>
    </w:p>
    <w:p w:rsidR="008A336D" w:rsidRPr="00902C23" w:rsidRDefault="008A336D" w:rsidP="008A336D">
      <w:pPr>
        <w:pStyle w:val="SubsectionHead"/>
      </w:pPr>
      <w:r w:rsidRPr="00902C23">
        <w:t>Extraterritorial operation</w:t>
      </w:r>
    </w:p>
    <w:p w:rsidR="002B6A45" w:rsidRPr="00902C23" w:rsidRDefault="00037E52" w:rsidP="002B6A45">
      <w:pPr>
        <w:pStyle w:val="subsection"/>
      </w:pPr>
      <w:r w:rsidRPr="00902C23">
        <w:tab/>
        <w:t>(2</w:t>
      </w:r>
      <w:r w:rsidR="008A336D" w:rsidRPr="00902C23">
        <w:t>)</w:t>
      </w:r>
      <w:r w:rsidR="008A336D" w:rsidRPr="00902C23">
        <w:tab/>
      </w:r>
      <w:r w:rsidR="002B6A45" w:rsidRPr="00902C23">
        <w:t>Section</w:t>
      </w:r>
      <w:r w:rsidR="00902C23" w:rsidRPr="00902C23">
        <w:t> </w:t>
      </w:r>
      <w:r w:rsidR="002B6A45" w:rsidRPr="00902C23">
        <w:t xml:space="preserve">15.1 of the </w:t>
      </w:r>
      <w:r w:rsidR="002B6A45" w:rsidRPr="00902C23">
        <w:rPr>
          <w:i/>
        </w:rPr>
        <w:t>Criminal Code</w:t>
      </w:r>
      <w:r w:rsidR="002B6A45" w:rsidRPr="00902C23">
        <w:t xml:space="preserve"> applies to an offence under section</w:t>
      </w:r>
      <w:r w:rsidR="00902C23" w:rsidRPr="00902C23">
        <w:t> </w:t>
      </w:r>
      <w:r w:rsidR="008A336D" w:rsidRPr="00902C23">
        <w:t>27</w:t>
      </w:r>
      <w:r w:rsidR="002B6A45" w:rsidRPr="00902C23">
        <w:t xml:space="preserve"> of the Act that relates to a contravention of this regulation.</w:t>
      </w:r>
    </w:p>
    <w:p w:rsidR="002B6A45" w:rsidRPr="00902C23" w:rsidRDefault="002B6A45" w:rsidP="002B6A45">
      <w:pPr>
        <w:pStyle w:val="notetext"/>
      </w:pPr>
      <w:r w:rsidRPr="00902C23">
        <w:t>Note:</w:t>
      </w:r>
      <w:r w:rsidRPr="00902C23">
        <w:tab/>
        <w:t>This has the effect that the offence has extraterritorial operation.</w:t>
      </w:r>
    </w:p>
    <w:p w:rsidR="009B2585" w:rsidRPr="00902C23" w:rsidRDefault="009B2585" w:rsidP="009B2585">
      <w:pPr>
        <w:pStyle w:val="SubsectionHead"/>
      </w:pPr>
      <w:r w:rsidRPr="00902C23">
        <w:t>Prohibition—body corporates</w:t>
      </w:r>
    </w:p>
    <w:p w:rsidR="002B6A45" w:rsidRPr="00902C23" w:rsidRDefault="00037E52" w:rsidP="002B6A45">
      <w:pPr>
        <w:pStyle w:val="subsection"/>
      </w:pPr>
      <w:r w:rsidRPr="00902C23">
        <w:tab/>
        <w:t>(3</w:t>
      </w:r>
      <w:r w:rsidR="008A336D" w:rsidRPr="00902C23">
        <w:t>)</w:t>
      </w:r>
      <w:r w:rsidR="008A336D" w:rsidRPr="00902C23">
        <w:tab/>
      </w:r>
      <w:r w:rsidR="002B6A45" w:rsidRPr="00902C23">
        <w:t>A body corporate contravenes this regulation if:</w:t>
      </w:r>
    </w:p>
    <w:p w:rsidR="002B6A45" w:rsidRPr="00902C23" w:rsidRDefault="002B6A45" w:rsidP="002B6A45">
      <w:pPr>
        <w:pStyle w:val="paragraph"/>
      </w:pPr>
      <w:r w:rsidRPr="00902C23">
        <w:tab/>
        <w:t>(a)</w:t>
      </w:r>
      <w:r w:rsidRPr="00902C23">
        <w:tab/>
        <w:t>the body corporate has effective control over the actions of another body corporate or entity, wherever incorporated or situated; and</w:t>
      </w:r>
    </w:p>
    <w:p w:rsidR="002B6A45" w:rsidRPr="00902C23" w:rsidRDefault="002B6A45" w:rsidP="002B6A45">
      <w:pPr>
        <w:pStyle w:val="paragraph"/>
      </w:pPr>
      <w:r w:rsidRPr="00902C23">
        <w:tab/>
        <w:t>(b)</w:t>
      </w:r>
      <w:r w:rsidRPr="00902C23">
        <w:tab/>
        <w:t>the other body corporate or entity engages in a sanctioned commercial activity; and</w:t>
      </w:r>
    </w:p>
    <w:p w:rsidR="002B6A45" w:rsidRPr="00902C23" w:rsidRDefault="002B6A45" w:rsidP="002B6A45">
      <w:pPr>
        <w:pStyle w:val="paragraph"/>
      </w:pPr>
      <w:r w:rsidRPr="00902C23">
        <w:tab/>
        <w:t>(c)</w:t>
      </w:r>
      <w:r w:rsidRPr="00902C23">
        <w:tab/>
        <w:t>the sanctioned commercial activity is not an authorised commercial activity.</w:t>
      </w:r>
    </w:p>
    <w:p w:rsidR="00037E52" w:rsidRPr="00902C23" w:rsidRDefault="00037E52" w:rsidP="00037E52">
      <w:pPr>
        <w:pStyle w:val="notetext"/>
      </w:pPr>
      <w:r w:rsidRPr="00902C23">
        <w:t>Note:</w:t>
      </w:r>
      <w:r w:rsidRPr="00902C23">
        <w:tab/>
      </w:r>
      <w:r w:rsidR="00902C23" w:rsidRPr="00902C23">
        <w:t>Paragraph (</w:t>
      </w:r>
      <w:r w:rsidRPr="00902C23">
        <w:t xml:space="preserve">b)—see </w:t>
      </w:r>
      <w:proofErr w:type="spellStart"/>
      <w:r w:rsidRPr="00902C23">
        <w:t>subregulation</w:t>
      </w:r>
      <w:proofErr w:type="spellEnd"/>
      <w:r w:rsidR="00902C23" w:rsidRPr="00902C23">
        <w:t> </w:t>
      </w:r>
      <w:r w:rsidRPr="00902C23">
        <w:t>(4).</w:t>
      </w:r>
    </w:p>
    <w:p w:rsidR="00037E52" w:rsidRPr="00902C23" w:rsidRDefault="00037E52" w:rsidP="00037E52">
      <w:pPr>
        <w:pStyle w:val="SubsectionHead"/>
      </w:pPr>
      <w:r w:rsidRPr="00902C23">
        <w:t>Strict liability</w:t>
      </w:r>
    </w:p>
    <w:p w:rsidR="00037E52" w:rsidRPr="00902C23" w:rsidRDefault="00037E52" w:rsidP="00037E52">
      <w:pPr>
        <w:pStyle w:val="subsection"/>
      </w:pPr>
      <w:r w:rsidRPr="00902C23">
        <w:tab/>
        <w:t>(4)</w:t>
      </w:r>
      <w:r w:rsidRPr="00902C23">
        <w:tab/>
        <w:t xml:space="preserve">Strict liability applies to the circumstance mentioned in </w:t>
      </w:r>
      <w:r w:rsidR="00902C23" w:rsidRPr="00902C23">
        <w:t>paragraph (</w:t>
      </w:r>
      <w:r w:rsidRPr="00902C23">
        <w:t>1)(b) and (3)(c) that the sanctioned commercial activity is not an authorised commercial activity.</w:t>
      </w:r>
    </w:p>
    <w:p w:rsidR="00037E52" w:rsidRPr="00902C23" w:rsidRDefault="00037E52" w:rsidP="00037E52">
      <w:pPr>
        <w:pStyle w:val="notetext"/>
      </w:pPr>
      <w:r w:rsidRPr="00902C23">
        <w:t>Note 1:</w:t>
      </w:r>
      <w:r w:rsidRPr="00902C23">
        <w:tab/>
        <w:t>For strict liability, see section</w:t>
      </w:r>
      <w:r w:rsidR="00902C23" w:rsidRPr="00902C23">
        <w:t> </w:t>
      </w:r>
      <w:r w:rsidRPr="00902C23">
        <w:t xml:space="preserve">6.1 of the </w:t>
      </w:r>
      <w:r w:rsidRPr="00902C23">
        <w:rPr>
          <w:i/>
        </w:rPr>
        <w:t>Criminal Code</w:t>
      </w:r>
      <w:r w:rsidRPr="00902C23">
        <w:t>.</w:t>
      </w:r>
    </w:p>
    <w:p w:rsidR="00037E52" w:rsidRPr="00902C23" w:rsidRDefault="00037E52" w:rsidP="00037E52">
      <w:pPr>
        <w:pStyle w:val="notetext"/>
      </w:pPr>
      <w:r w:rsidRPr="00902C23">
        <w:t>Note 2:</w:t>
      </w:r>
      <w:r w:rsidRPr="00902C23">
        <w:tab/>
        <w:t>A sanctioned commercial activity is not an authorised commercial activity if it is not carried out in accordance with a permit under regulation</w:t>
      </w:r>
      <w:r w:rsidR="00902C23" w:rsidRPr="00902C23">
        <w:t> </w:t>
      </w:r>
      <w:r w:rsidRPr="00902C23">
        <w:t>14</w:t>
      </w:r>
      <w:r w:rsidR="00522CB0" w:rsidRPr="00902C23">
        <w:t>G</w:t>
      </w:r>
      <w:r w:rsidRPr="00902C23">
        <w:t>.</w:t>
      </w:r>
    </w:p>
    <w:p w:rsidR="00502455" w:rsidRPr="00902C23" w:rsidRDefault="00502455" w:rsidP="00502455">
      <w:pPr>
        <w:pStyle w:val="notetext"/>
      </w:pPr>
      <w:r w:rsidRPr="00902C23">
        <w:t>Note</w:t>
      </w:r>
      <w:r w:rsidR="00037E52" w:rsidRPr="00902C23">
        <w:t xml:space="preserve"> 3</w:t>
      </w:r>
      <w:r w:rsidRPr="00902C23">
        <w:t>:</w:t>
      </w:r>
      <w:r w:rsidRPr="00902C23">
        <w:tab/>
        <w:t>This regulation is a UN sanction enforcement law</w:t>
      </w:r>
      <w:r w:rsidR="00261F7E" w:rsidRPr="00902C23">
        <w:t xml:space="preserve"> as specified by the Minister under the </w:t>
      </w:r>
      <w:r w:rsidR="00261F7E" w:rsidRPr="00902C23">
        <w:rPr>
          <w:i/>
        </w:rPr>
        <w:t>Charter of the United Nations (UN Sanction Enforcement Law) Declaration</w:t>
      </w:r>
      <w:r w:rsidR="00902C23" w:rsidRPr="00902C23">
        <w:rPr>
          <w:i/>
        </w:rPr>
        <w:t> </w:t>
      </w:r>
      <w:r w:rsidR="00261F7E" w:rsidRPr="00902C23">
        <w:rPr>
          <w:i/>
        </w:rPr>
        <w:t>2008</w:t>
      </w:r>
      <w:r w:rsidRPr="00902C23">
        <w:t>.</w:t>
      </w:r>
    </w:p>
    <w:p w:rsidR="00D04238" w:rsidRPr="00902C23" w:rsidRDefault="00D04238" w:rsidP="00D04238">
      <w:pPr>
        <w:pStyle w:val="ActHead5"/>
      </w:pPr>
      <w:bookmarkStart w:id="23" w:name="_Toc465866285"/>
      <w:r w:rsidRPr="00902C23">
        <w:rPr>
          <w:rStyle w:val="CharSectno"/>
        </w:rPr>
        <w:t>11</w:t>
      </w:r>
      <w:r w:rsidR="00F679F7" w:rsidRPr="00902C23">
        <w:rPr>
          <w:rStyle w:val="CharSectno"/>
        </w:rPr>
        <w:t>C</w:t>
      </w:r>
      <w:r w:rsidRPr="00902C23">
        <w:t xml:space="preserve">  Prohibitions relating to holding a bank account</w:t>
      </w:r>
      <w:bookmarkEnd w:id="23"/>
    </w:p>
    <w:p w:rsidR="00D04238" w:rsidRPr="00902C23" w:rsidRDefault="00D04238" w:rsidP="00D04238">
      <w:pPr>
        <w:pStyle w:val="subsection"/>
      </w:pPr>
      <w:r w:rsidRPr="00902C23">
        <w:tab/>
        <w:t>(1)</w:t>
      </w:r>
      <w:r w:rsidRPr="00902C23">
        <w:tab/>
        <w:t>A person contravenes this regulation if:</w:t>
      </w:r>
    </w:p>
    <w:p w:rsidR="00D04238" w:rsidRPr="00902C23" w:rsidRDefault="00D04238" w:rsidP="00D04238">
      <w:pPr>
        <w:pStyle w:val="paragraph"/>
      </w:pPr>
      <w:r w:rsidRPr="00902C23">
        <w:tab/>
        <w:t>(a)</w:t>
      </w:r>
      <w:r w:rsidRPr="00902C23">
        <w:tab/>
        <w:t>the person holds a bank account; and</w:t>
      </w:r>
    </w:p>
    <w:p w:rsidR="00D04238" w:rsidRPr="00902C23" w:rsidRDefault="00D04238" w:rsidP="00D04238">
      <w:pPr>
        <w:pStyle w:val="paragraph"/>
      </w:pPr>
      <w:r w:rsidRPr="00902C23">
        <w:tab/>
        <w:t>(b)</w:t>
      </w:r>
      <w:r w:rsidRPr="00902C23">
        <w:tab/>
        <w:t>the account provider is:</w:t>
      </w:r>
    </w:p>
    <w:p w:rsidR="00D04238" w:rsidRPr="00902C23" w:rsidRDefault="00D04238" w:rsidP="00D04238">
      <w:pPr>
        <w:pStyle w:val="paragraphsub"/>
      </w:pPr>
      <w:r w:rsidRPr="00902C23">
        <w:tab/>
        <w:t>(</w:t>
      </w:r>
      <w:proofErr w:type="spellStart"/>
      <w:r w:rsidRPr="00902C23">
        <w:t>i</w:t>
      </w:r>
      <w:proofErr w:type="spellEnd"/>
      <w:r w:rsidRPr="00902C23">
        <w:t>)</w:t>
      </w:r>
      <w:r w:rsidRPr="00902C23">
        <w:tab/>
        <w:t>a financial institution domiciled in the Democratic People’s Republic of Korea; or</w:t>
      </w:r>
    </w:p>
    <w:p w:rsidR="00D04238" w:rsidRPr="00902C23" w:rsidRDefault="00577D9E" w:rsidP="00D04238">
      <w:pPr>
        <w:pStyle w:val="paragraphsub"/>
      </w:pPr>
      <w:r w:rsidRPr="00902C23">
        <w:tab/>
        <w:t>(ii)</w:t>
      </w:r>
      <w:r w:rsidRPr="00902C23">
        <w:tab/>
        <w:t>a branch or</w:t>
      </w:r>
      <w:r w:rsidR="00D04238" w:rsidRPr="00902C23">
        <w:t xml:space="preserve"> subsidiary, wherever located, of a financial institution domiciled in the Democratic People’s Republic of Korea; or</w:t>
      </w:r>
    </w:p>
    <w:p w:rsidR="00D04238" w:rsidRPr="00902C23" w:rsidRDefault="00D04238" w:rsidP="00D04238">
      <w:pPr>
        <w:pStyle w:val="paragraphsub"/>
      </w:pPr>
      <w:r w:rsidRPr="00902C23">
        <w:tab/>
        <w:t>(iii)</w:t>
      </w:r>
      <w:r w:rsidRPr="00902C23">
        <w:tab/>
        <w:t>a financial institution, wherever domiciled, that is controlled by an entity or person domiciled in the Democratic People’s Republic of Korea; and</w:t>
      </w:r>
    </w:p>
    <w:p w:rsidR="00D04238" w:rsidRPr="00902C23" w:rsidRDefault="00D04238" w:rsidP="00D04238">
      <w:pPr>
        <w:pStyle w:val="paragraph"/>
      </w:pPr>
      <w:r w:rsidRPr="00902C23">
        <w:tab/>
        <w:t>(c)</w:t>
      </w:r>
      <w:r w:rsidRPr="00902C23">
        <w:tab/>
        <w:t xml:space="preserve">the Minister </w:t>
      </w:r>
      <w:r w:rsidR="00B55C03" w:rsidRPr="00902C23">
        <w:t xml:space="preserve">has directed the person, by written </w:t>
      </w:r>
      <w:r w:rsidRPr="00902C23">
        <w:t>notice</w:t>
      </w:r>
      <w:r w:rsidR="00B55C03" w:rsidRPr="00902C23">
        <w:t xml:space="preserve"> under regulation</w:t>
      </w:r>
      <w:r w:rsidR="00902C23" w:rsidRPr="00902C23">
        <w:t> </w:t>
      </w:r>
      <w:r w:rsidR="00B55C03" w:rsidRPr="00902C23">
        <w:t>8</w:t>
      </w:r>
      <w:r w:rsidR="00CA6B89" w:rsidRPr="00902C23">
        <w:t>B</w:t>
      </w:r>
      <w:r w:rsidR="00B55C03" w:rsidRPr="00902C23">
        <w:t>,</w:t>
      </w:r>
      <w:r w:rsidRPr="00902C23">
        <w:t xml:space="preserve"> </w:t>
      </w:r>
      <w:r w:rsidR="00B55C03" w:rsidRPr="00902C23">
        <w:t>t</w:t>
      </w:r>
      <w:r w:rsidRPr="00902C23">
        <w:t>o close the bank account; and</w:t>
      </w:r>
    </w:p>
    <w:p w:rsidR="00D04238" w:rsidRPr="00902C23" w:rsidRDefault="00D04238" w:rsidP="00D04238">
      <w:pPr>
        <w:pStyle w:val="paragraph"/>
      </w:pPr>
      <w:r w:rsidRPr="00902C23">
        <w:tab/>
        <w:t>(d)</w:t>
      </w:r>
      <w:r w:rsidRPr="00902C23">
        <w:tab/>
        <w:t>the person fails to comply with the notice.</w:t>
      </w:r>
    </w:p>
    <w:p w:rsidR="0049744A" w:rsidRPr="00902C23" w:rsidRDefault="0049744A" w:rsidP="0049744A">
      <w:pPr>
        <w:pStyle w:val="notetext"/>
      </w:pPr>
      <w:r w:rsidRPr="00902C23">
        <w:t>Note:</w:t>
      </w:r>
      <w:r w:rsidRPr="00902C23">
        <w:tab/>
      </w:r>
      <w:r w:rsidR="00902C23" w:rsidRPr="00902C23">
        <w:t>Paragraph (</w:t>
      </w:r>
      <w:r w:rsidR="00165D03" w:rsidRPr="00902C23">
        <w:t>c)—s</w:t>
      </w:r>
      <w:r w:rsidRPr="00902C23">
        <w:t xml:space="preserve">ee </w:t>
      </w:r>
      <w:proofErr w:type="spellStart"/>
      <w:r w:rsidRPr="00902C23">
        <w:t>subregulation</w:t>
      </w:r>
      <w:proofErr w:type="spellEnd"/>
      <w:r w:rsidR="00902C23" w:rsidRPr="00902C23">
        <w:t> </w:t>
      </w:r>
      <w:r w:rsidRPr="00902C23">
        <w:t>(4).</w:t>
      </w:r>
    </w:p>
    <w:p w:rsidR="00DE360E" w:rsidRPr="00902C23" w:rsidRDefault="0049744A" w:rsidP="00DE360E">
      <w:pPr>
        <w:pStyle w:val="subsection"/>
      </w:pPr>
      <w:r w:rsidRPr="00902C23">
        <w:tab/>
        <w:t>(2</w:t>
      </w:r>
      <w:r w:rsidR="00DE360E" w:rsidRPr="00902C23">
        <w:t>)</w:t>
      </w:r>
      <w:r w:rsidR="00DE360E" w:rsidRPr="00902C23">
        <w:tab/>
        <w:t>Section</w:t>
      </w:r>
      <w:r w:rsidR="00902C23" w:rsidRPr="00902C23">
        <w:t> </w:t>
      </w:r>
      <w:r w:rsidR="00DE360E" w:rsidRPr="00902C23">
        <w:t xml:space="preserve">15.1 of the </w:t>
      </w:r>
      <w:r w:rsidR="00DE360E" w:rsidRPr="00902C23">
        <w:rPr>
          <w:i/>
        </w:rPr>
        <w:t>Criminal Code</w:t>
      </w:r>
      <w:r w:rsidR="00DE360E" w:rsidRPr="00902C23">
        <w:t xml:space="preserve"> applies to an offence under section</w:t>
      </w:r>
      <w:r w:rsidR="00902C23" w:rsidRPr="00902C23">
        <w:t> </w:t>
      </w:r>
      <w:r w:rsidR="00DE360E" w:rsidRPr="00902C23">
        <w:t xml:space="preserve">27 of the Act that relates to a contravention of </w:t>
      </w:r>
      <w:proofErr w:type="spellStart"/>
      <w:r w:rsidR="00DE360E" w:rsidRPr="00902C23">
        <w:t>subregulation</w:t>
      </w:r>
      <w:proofErr w:type="spellEnd"/>
      <w:r w:rsidR="00902C23" w:rsidRPr="00902C23">
        <w:t> </w:t>
      </w:r>
      <w:r w:rsidR="00DE360E" w:rsidRPr="00902C23">
        <w:t>(1).</w:t>
      </w:r>
    </w:p>
    <w:p w:rsidR="00DE360E" w:rsidRPr="00902C23" w:rsidRDefault="00DE360E" w:rsidP="00DE360E">
      <w:pPr>
        <w:pStyle w:val="notetext"/>
      </w:pPr>
      <w:r w:rsidRPr="00902C23">
        <w:t>Note:</w:t>
      </w:r>
      <w:r w:rsidRPr="00902C23">
        <w:tab/>
        <w:t>This has the effect that the offence has extraterritorial operation.</w:t>
      </w:r>
    </w:p>
    <w:p w:rsidR="00D04238" w:rsidRPr="00902C23" w:rsidRDefault="0049744A" w:rsidP="00D04238">
      <w:pPr>
        <w:pStyle w:val="subsection"/>
      </w:pPr>
      <w:r w:rsidRPr="00902C23">
        <w:tab/>
        <w:t>(3</w:t>
      </w:r>
      <w:r w:rsidR="00D04238" w:rsidRPr="00902C23">
        <w:t>)</w:t>
      </w:r>
      <w:r w:rsidR="00D04238" w:rsidRPr="00902C23">
        <w:tab/>
        <w:t>A body corporate contravenes this regulation if:</w:t>
      </w:r>
    </w:p>
    <w:p w:rsidR="00D04238" w:rsidRPr="00902C23" w:rsidRDefault="00D04238" w:rsidP="00D04238">
      <w:pPr>
        <w:pStyle w:val="paragraph"/>
      </w:pPr>
      <w:r w:rsidRPr="00902C23">
        <w:tab/>
        <w:t>(a)</w:t>
      </w:r>
      <w:r w:rsidRPr="00902C23">
        <w:tab/>
        <w:t>the body corporate has effective control over the actions of another body corporate or entity wherever incorporated or situated; and</w:t>
      </w:r>
    </w:p>
    <w:p w:rsidR="00D04238" w:rsidRPr="00902C23" w:rsidRDefault="00D04238" w:rsidP="00D04238">
      <w:pPr>
        <w:pStyle w:val="paragraph"/>
      </w:pPr>
      <w:r w:rsidRPr="00902C23">
        <w:tab/>
        <w:t>(b)</w:t>
      </w:r>
      <w:r w:rsidRPr="00902C23">
        <w:tab/>
        <w:t>the other body corporate or entity holds a bank account; and</w:t>
      </w:r>
    </w:p>
    <w:p w:rsidR="00D04238" w:rsidRPr="00902C23" w:rsidRDefault="00D04238" w:rsidP="00D04238">
      <w:pPr>
        <w:pStyle w:val="paragraph"/>
      </w:pPr>
      <w:r w:rsidRPr="00902C23">
        <w:tab/>
        <w:t>(c)</w:t>
      </w:r>
      <w:r w:rsidRPr="00902C23">
        <w:tab/>
        <w:t>the account provider is:</w:t>
      </w:r>
    </w:p>
    <w:p w:rsidR="00D04238" w:rsidRPr="00902C23" w:rsidRDefault="00D04238" w:rsidP="00D04238">
      <w:pPr>
        <w:pStyle w:val="paragraphsub"/>
      </w:pPr>
      <w:r w:rsidRPr="00902C23">
        <w:tab/>
        <w:t>(</w:t>
      </w:r>
      <w:proofErr w:type="spellStart"/>
      <w:r w:rsidRPr="00902C23">
        <w:t>i</w:t>
      </w:r>
      <w:proofErr w:type="spellEnd"/>
      <w:r w:rsidRPr="00902C23">
        <w:t>)</w:t>
      </w:r>
      <w:r w:rsidRPr="00902C23">
        <w:tab/>
        <w:t>a financial institution domiciled in the Democratic People’s Republic of Korea; or</w:t>
      </w:r>
    </w:p>
    <w:p w:rsidR="00D04238" w:rsidRPr="00902C23" w:rsidRDefault="00D04238" w:rsidP="00D04238">
      <w:pPr>
        <w:pStyle w:val="paragraphsub"/>
      </w:pPr>
      <w:r w:rsidRPr="00902C23">
        <w:tab/>
        <w:t>(ii)</w:t>
      </w:r>
      <w:r w:rsidRPr="00902C23">
        <w:tab/>
        <w:t>a branch or subsidiary, wherever located, of a financial institution domiciled in the Democratic People’s Republic of Korea; or</w:t>
      </w:r>
    </w:p>
    <w:p w:rsidR="00D04238" w:rsidRPr="00902C23" w:rsidRDefault="00D04238" w:rsidP="00D04238">
      <w:pPr>
        <w:pStyle w:val="paragraphsub"/>
      </w:pPr>
      <w:r w:rsidRPr="00902C23">
        <w:tab/>
        <w:t>(iii)</w:t>
      </w:r>
      <w:r w:rsidRPr="00902C23">
        <w:tab/>
        <w:t>a financial institution, wherever domiciled, that is controlled by an entity or person domiciled in the Democratic People’s Republic of Korea; and</w:t>
      </w:r>
    </w:p>
    <w:p w:rsidR="00D04238" w:rsidRPr="00902C23" w:rsidRDefault="00D04238" w:rsidP="00D04238">
      <w:pPr>
        <w:pStyle w:val="paragraph"/>
      </w:pPr>
      <w:r w:rsidRPr="00902C23">
        <w:tab/>
        <w:t>(d)</w:t>
      </w:r>
      <w:r w:rsidRPr="00902C23">
        <w:tab/>
        <w:t xml:space="preserve">the Minister </w:t>
      </w:r>
      <w:r w:rsidR="00B55C03" w:rsidRPr="00902C23">
        <w:t>has directed</w:t>
      </w:r>
      <w:r w:rsidRPr="00902C23">
        <w:t xml:space="preserve"> the </w:t>
      </w:r>
      <w:r w:rsidR="001D7E2A" w:rsidRPr="00902C23">
        <w:t>other body corporate or entity</w:t>
      </w:r>
      <w:r w:rsidR="00B55C03" w:rsidRPr="00902C23">
        <w:t>, by</w:t>
      </w:r>
      <w:r w:rsidRPr="00902C23">
        <w:t xml:space="preserve"> written notice </w:t>
      </w:r>
      <w:r w:rsidR="00B55C03" w:rsidRPr="00902C23">
        <w:t>under regulation</w:t>
      </w:r>
      <w:r w:rsidR="00902C23" w:rsidRPr="00902C23">
        <w:t> </w:t>
      </w:r>
      <w:r w:rsidR="00B55C03" w:rsidRPr="00902C23">
        <w:t>8</w:t>
      </w:r>
      <w:r w:rsidR="00CA6B89" w:rsidRPr="00902C23">
        <w:t>B</w:t>
      </w:r>
      <w:r w:rsidR="00B55C03" w:rsidRPr="00902C23">
        <w:t xml:space="preserve">, </w:t>
      </w:r>
      <w:r w:rsidRPr="00902C23">
        <w:t>to close the bank account; and</w:t>
      </w:r>
    </w:p>
    <w:p w:rsidR="00D04238" w:rsidRPr="00902C23" w:rsidRDefault="00D04238" w:rsidP="00D04238">
      <w:pPr>
        <w:pStyle w:val="paragraph"/>
      </w:pPr>
      <w:r w:rsidRPr="00902C23">
        <w:tab/>
        <w:t>(e)</w:t>
      </w:r>
      <w:r w:rsidRPr="00902C23">
        <w:tab/>
        <w:t xml:space="preserve">the </w:t>
      </w:r>
      <w:r w:rsidR="001D7E2A" w:rsidRPr="00902C23">
        <w:t xml:space="preserve">other body corporate or entity </w:t>
      </w:r>
      <w:r w:rsidRPr="00902C23">
        <w:t>fails to comply with the notice.</w:t>
      </w:r>
    </w:p>
    <w:p w:rsidR="00591817" w:rsidRPr="00902C23" w:rsidRDefault="00591817" w:rsidP="00591817">
      <w:pPr>
        <w:pStyle w:val="notetext"/>
      </w:pPr>
      <w:r w:rsidRPr="00902C23">
        <w:t>Note:</w:t>
      </w:r>
      <w:r w:rsidRPr="00902C23">
        <w:tab/>
      </w:r>
      <w:r w:rsidR="00902C23" w:rsidRPr="00902C23">
        <w:t>Paragraph (</w:t>
      </w:r>
      <w:r w:rsidRPr="00902C23">
        <w:t xml:space="preserve">d)—see </w:t>
      </w:r>
      <w:proofErr w:type="spellStart"/>
      <w:r w:rsidRPr="00902C23">
        <w:t>subregulation</w:t>
      </w:r>
      <w:proofErr w:type="spellEnd"/>
      <w:r w:rsidR="00902C23" w:rsidRPr="00902C23">
        <w:t> </w:t>
      </w:r>
      <w:r w:rsidRPr="00902C23">
        <w:t>(4).</w:t>
      </w:r>
    </w:p>
    <w:p w:rsidR="001D5162" w:rsidRPr="00902C23" w:rsidRDefault="001D5162" w:rsidP="001D5162">
      <w:pPr>
        <w:pStyle w:val="subsection"/>
      </w:pPr>
      <w:r w:rsidRPr="00902C23">
        <w:tab/>
        <w:t>(</w:t>
      </w:r>
      <w:r w:rsidR="0049744A" w:rsidRPr="00902C23">
        <w:t>4</w:t>
      </w:r>
      <w:r w:rsidRPr="00902C23">
        <w:t>)</w:t>
      </w:r>
      <w:r w:rsidRPr="00902C23">
        <w:tab/>
        <w:t>Strict li</w:t>
      </w:r>
      <w:r w:rsidR="00CF61B5" w:rsidRPr="00902C23">
        <w:t>ability applies to</w:t>
      </w:r>
      <w:r w:rsidR="00C733C1" w:rsidRPr="00902C23">
        <w:t xml:space="preserve"> </w:t>
      </w:r>
      <w:r w:rsidR="00902C23" w:rsidRPr="00902C23">
        <w:t>paragraphs (</w:t>
      </w:r>
      <w:r w:rsidR="00CF61B5" w:rsidRPr="00902C23">
        <w:t>1)(c) and (3</w:t>
      </w:r>
      <w:r w:rsidRPr="00902C23">
        <w:t>)(d).</w:t>
      </w:r>
    </w:p>
    <w:p w:rsidR="006E1CDA" w:rsidRPr="00902C23" w:rsidRDefault="006E1CDA">
      <w:pPr>
        <w:pStyle w:val="notetext"/>
      </w:pPr>
      <w:r w:rsidRPr="00902C23">
        <w:t>Note</w:t>
      </w:r>
      <w:r w:rsidR="00D1785F" w:rsidRPr="00902C23">
        <w:t xml:space="preserve"> 1</w:t>
      </w:r>
      <w:r w:rsidRPr="00902C23">
        <w:t>:</w:t>
      </w:r>
      <w:r w:rsidRPr="00902C23">
        <w:tab/>
        <w:t>For strict liability, see section</w:t>
      </w:r>
      <w:r w:rsidR="00902C23" w:rsidRPr="00902C23">
        <w:t> </w:t>
      </w:r>
      <w:r w:rsidRPr="00902C23">
        <w:t xml:space="preserve">6.1 of the </w:t>
      </w:r>
      <w:r w:rsidRPr="00902C23">
        <w:rPr>
          <w:i/>
        </w:rPr>
        <w:t>Criminal Code</w:t>
      </w:r>
      <w:r w:rsidRPr="00902C23">
        <w:t>.</w:t>
      </w:r>
    </w:p>
    <w:p w:rsidR="00261F7E" w:rsidRPr="00902C23" w:rsidRDefault="00261F7E" w:rsidP="00261F7E">
      <w:pPr>
        <w:pStyle w:val="notetext"/>
      </w:pPr>
      <w:r w:rsidRPr="00902C23">
        <w:t xml:space="preserve">Note </w:t>
      </w:r>
      <w:r w:rsidR="00D1785F" w:rsidRPr="00902C23">
        <w:t>2</w:t>
      </w:r>
      <w:r w:rsidRPr="00902C23">
        <w:t>:</w:t>
      </w:r>
      <w:r w:rsidRPr="00902C23">
        <w:tab/>
        <w:t xml:space="preserve">This regulation is a UN sanction enforcement law as specified by the Minister under the </w:t>
      </w:r>
      <w:r w:rsidRPr="00902C23">
        <w:rPr>
          <w:i/>
        </w:rPr>
        <w:t>Charter of the United Nations (UN Sanction Enforcement Law) Declaration</w:t>
      </w:r>
      <w:r w:rsidR="00902C23" w:rsidRPr="00902C23">
        <w:rPr>
          <w:i/>
        </w:rPr>
        <w:t> </w:t>
      </w:r>
      <w:r w:rsidRPr="00902C23">
        <w:rPr>
          <w:i/>
        </w:rPr>
        <w:t>2008</w:t>
      </w:r>
      <w:r w:rsidRPr="00902C23">
        <w:t>.</w:t>
      </w:r>
    </w:p>
    <w:p w:rsidR="0015733B" w:rsidRPr="00902C23" w:rsidRDefault="0015733B" w:rsidP="00FE034E">
      <w:pPr>
        <w:pStyle w:val="ActHead5"/>
      </w:pPr>
      <w:bookmarkStart w:id="24" w:name="_Toc465866286"/>
      <w:r w:rsidRPr="00902C23">
        <w:rPr>
          <w:rStyle w:val="CharSectno"/>
        </w:rPr>
        <w:t>11</w:t>
      </w:r>
      <w:r w:rsidR="00F679F7" w:rsidRPr="00902C23">
        <w:rPr>
          <w:rStyle w:val="CharSectno"/>
        </w:rPr>
        <w:t>D</w:t>
      </w:r>
      <w:r w:rsidRPr="00902C23">
        <w:t xml:space="preserve">  Prohibition on </w:t>
      </w:r>
      <w:r w:rsidR="00C4486C" w:rsidRPr="00902C23">
        <w:t>vessel</w:t>
      </w:r>
      <w:r w:rsidR="00370C8F" w:rsidRPr="00902C23">
        <w:t xml:space="preserve"> ownership and</w:t>
      </w:r>
      <w:r w:rsidR="00C4486C" w:rsidRPr="00902C23">
        <w:t xml:space="preserve"> registration etc.</w:t>
      </w:r>
      <w:bookmarkEnd w:id="24"/>
    </w:p>
    <w:p w:rsidR="0015733B" w:rsidRPr="00902C23" w:rsidRDefault="0015733B" w:rsidP="0015733B">
      <w:pPr>
        <w:pStyle w:val="subsection"/>
      </w:pPr>
      <w:r w:rsidRPr="00902C23">
        <w:tab/>
        <w:t>(1)</w:t>
      </w:r>
      <w:r w:rsidRPr="00902C23">
        <w:tab/>
        <w:t>A person contravenes this regulation if:</w:t>
      </w:r>
    </w:p>
    <w:p w:rsidR="0015733B" w:rsidRPr="00902C23" w:rsidRDefault="0015733B" w:rsidP="0015733B">
      <w:pPr>
        <w:pStyle w:val="paragraph"/>
      </w:pPr>
      <w:r w:rsidRPr="00902C23">
        <w:tab/>
        <w:t>(a)</w:t>
      </w:r>
      <w:r w:rsidRPr="00902C23">
        <w:tab/>
        <w:t>the person does any of the following:</w:t>
      </w:r>
    </w:p>
    <w:p w:rsidR="0015733B" w:rsidRPr="00902C23" w:rsidRDefault="0015733B" w:rsidP="0015733B">
      <w:pPr>
        <w:pStyle w:val="paragraphsub"/>
      </w:pPr>
      <w:r w:rsidRPr="00902C23">
        <w:tab/>
        <w:t>(</w:t>
      </w:r>
      <w:proofErr w:type="spellStart"/>
      <w:r w:rsidRPr="00902C23">
        <w:t>i</w:t>
      </w:r>
      <w:proofErr w:type="spellEnd"/>
      <w:r w:rsidRPr="00902C23">
        <w:t>)</w:t>
      </w:r>
      <w:r w:rsidRPr="00902C23">
        <w:tab/>
        <w:t>registers a vessel in the Democratic People’s Republic of Korea;</w:t>
      </w:r>
    </w:p>
    <w:p w:rsidR="0015733B" w:rsidRPr="00902C23" w:rsidRDefault="0015733B" w:rsidP="0015733B">
      <w:pPr>
        <w:pStyle w:val="paragraphsub"/>
      </w:pPr>
      <w:r w:rsidRPr="00902C23">
        <w:tab/>
        <w:t>(ii)</w:t>
      </w:r>
      <w:r w:rsidRPr="00902C23">
        <w:tab/>
        <w:t>obtains</w:t>
      </w:r>
      <w:r w:rsidR="00591817" w:rsidRPr="00902C23">
        <w:t xml:space="preserve"> an</w:t>
      </w:r>
      <w:r w:rsidRPr="00902C23">
        <w:t xml:space="preserve"> </w:t>
      </w:r>
      <w:r w:rsidR="00BB5E91" w:rsidRPr="00902C23">
        <w:t>authority that</w:t>
      </w:r>
      <w:r w:rsidRPr="00902C23">
        <w:t xml:space="preserve"> </w:t>
      </w:r>
      <w:r w:rsidR="00BB5E91" w:rsidRPr="00902C23">
        <w:t>entitle</w:t>
      </w:r>
      <w:r w:rsidR="00591817" w:rsidRPr="00902C23">
        <w:t>s a vessel t</w:t>
      </w:r>
      <w:r w:rsidRPr="00902C23">
        <w:t>o fly the flag of the Democratic People’s Republic of Korea;</w:t>
      </w:r>
    </w:p>
    <w:p w:rsidR="00BB5E91" w:rsidRPr="00902C23" w:rsidRDefault="00C4486C" w:rsidP="0015733B">
      <w:pPr>
        <w:pStyle w:val="paragraphsub"/>
      </w:pPr>
      <w:r w:rsidRPr="00902C23">
        <w:tab/>
        <w:t>(iii</w:t>
      </w:r>
      <w:r w:rsidR="00BB5E91" w:rsidRPr="00902C23">
        <w:t>)</w:t>
      </w:r>
      <w:r w:rsidR="00BB5E91" w:rsidRPr="00902C23">
        <w:tab/>
        <w:t>provides a class</w:t>
      </w:r>
      <w:r w:rsidRPr="00902C23">
        <w:t>ification or certification service, or related service, in respect of a vessel for the purpose of it becoming</w:t>
      </w:r>
      <w:r w:rsidR="00591817" w:rsidRPr="00902C23">
        <w:t>, or maintaining its registration as,</w:t>
      </w:r>
      <w:r w:rsidRPr="00902C23">
        <w:t xml:space="preserve"> a </w:t>
      </w:r>
      <w:proofErr w:type="spellStart"/>
      <w:r w:rsidRPr="00902C23">
        <w:t>DPRK</w:t>
      </w:r>
      <w:proofErr w:type="spellEnd"/>
      <w:r w:rsidRPr="00902C23">
        <w:t xml:space="preserve"> vessel;</w:t>
      </w:r>
    </w:p>
    <w:p w:rsidR="00C4486C" w:rsidRPr="00902C23" w:rsidRDefault="00C4486C" w:rsidP="0015733B">
      <w:pPr>
        <w:pStyle w:val="paragraphsub"/>
      </w:pPr>
      <w:r w:rsidRPr="00902C23">
        <w:tab/>
        <w:t>(iv)</w:t>
      </w:r>
      <w:r w:rsidRPr="00902C23">
        <w:tab/>
        <w:t xml:space="preserve">leases or operates a </w:t>
      </w:r>
      <w:proofErr w:type="spellStart"/>
      <w:r w:rsidRPr="00902C23">
        <w:t>DPRK</w:t>
      </w:r>
      <w:proofErr w:type="spellEnd"/>
      <w:r w:rsidRPr="00902C23">
        <w:t xml:space="preserve"> vessel;</w:t>
      </w:r>
    </w:p>
    <w:p w:rsidR="0015733B" w:rsidRPr="00902C23" w:rsidRDefault="0015733B" w:rsidP="0015733B">
      <w:pPr>
        <w:pStyle w:val="paragraphsub"/>
      </w:pPr>
      <w:r w:rsidRPr="00902C23">
        <w:tab/>
        <w:t>(</w:t>
      </w:r>
      <w:r w:rsidR="00C4486C" w:rsidRPr="00902C23">
        <w:t>v</w:t>
      </w:r>
      <w:r w:rsidRPr="00902C23">
        <w:t>)</w:t>
      </w:r>
      <w:r w:rsidRPr="00902C23">
        <w:tab/>
      </w:r>
      <w:r w:rsidR="00BB5E91" w:rsidRPr="00902C23">
        <w:t xml:space="preserve">insures a </w:t>
      </w:r>
      <w:proofErr w:type="spellStart"/>
      <w:r w:rsidR="00BB5E91" w:rsidRPr="00902C23">
        <w:t>DPRK</w:t>
      </w:r>
      <w:proofErr w:type="spellEnd"/>
      <w:r w:rsidR="00BB5E91" w:rsidRPr="00902C23">
        <w:t xml:space="preserve"> vessel;</w:t>
      </w:r>
      <w:r w:rsidR="00C4486C" w:rsidRPr="00902C23">
        <w:t xml:space="preserve"> and</w:t>
      </w:r>
    </w:p>
    <w:p w:rsidR="00430269" w:rsidRPr="00902C23" w:rsidRDefault="0015733B" w:rsidP="0015733B">
      <w:pPr>
        <w:pStyle w:val="paragraph"/>
      </w:pPr>
      <w:r w:rsidRPr="00902C23">
        <w:tab/>
        <w:t>(b)</w:t>
      </w:r>
      <w:r w:rsidRPr="00902C23">
        <w:tab/>
        <w:t xml:space="preserve">that </w:t>
      </w:r>
      <w:r w:rsidR="00C4486C" w:rsidRPr="00902C23">
        <w:t>action</w:t>
      </w:r>
      <w:r w:rsidR="00430269" w:rsidRPr="00902C23">
        <w:t xml:space="preserve"> is not:</w:t>
      </w:r>
    </w:p>
    <w:p w:rsidR="00C4486C" w:rsidRPr="00902C23" w:rsidRDefault="00430269" w:rsidP="00430269">
      <w:pPr>
        <w:pStyle w:val="paragraphsub"/>
      </w:pPr>
      <w:r w:rsidRPr="00902C23">
        <w:tab/>
        <w:t>(</w:t>
      </w:r>
      <w:proofErr w:type="spellStart"/>
      <w:r w:rsidRPr="00902C23">
        <w:t>i</w:t>
      </w:r>
      <w:proofErr w:type="spellEnd"/>
      <w:r w:rsidRPr="00902C23">
        <w:t>)</w:t>
      </w:r>
      <w:r w:rsidRPr="00902C23">
        <w:tab/>
      </w:r>
      <w:r w:rsidR="00C4486C" w:rsidRPr="00902C23">
        <w:t>authorised by a permit under regulation</w:t>
      </w:r>
      <w:r w:rsidR="00902C23" w:rsidRPr="00902C23">
        <w:t> </w:t>
      </w:r>
      <w:r w:rsidR="00F3086D" w:rsidRPr="00902C23">
        <w:t>14</w:t>
      </w:r>
      <w:r w:rsidR="001778E5" w:rsidRPr="00902C23">
        <w:t>H</w:t>
      </w:r>
      <w:r w:rsidRPr="00902C23">
        <w:t>; or</w:t>
      </w:r>
    </w:p>
    <w:p w:rsidR="00430269" w:rsidRPr="00902C23" w:rsidRDefault="00430269" w:rsidP="00430269">
      <w:pPr>
        <w:pStyle w:val="paragraphsub"/>
      </w:pPr>
      <w:r w:rsidRPr="00902C23">
        <w:tab/>
        <w:t>(ii)</w:t>
      </w:r>
      <w:r w:rsidRPr="00902C23">
        <w:tab/>
        <w:t xml:space="preserve">an activity covered by </w:t>
      </w:r>
      <w:proofErr w:type="spellStart"/>
      <w:r w:rsidRPr="00902C23">
        <w:t>subregulation</w:t>
      </w:r>
      <w:proofErr w:type="spellEnd"/>
      <w:r w:rsidR="00902C23" w:rsidRPr="00902C23">
        <w:t> </w:t>
      </w:r>
      <w:r w:rsidR="001778E5" w:rsidRPr="00902C23">
        <w:t>14H</w:t>
      </w:r>
      <w:r w:rsidRPr="00902C23">
        <w:t>(</w:t>
      </w:r>
      <w:r w:rsidR="00840C57" w:rsidRPr="00902C23">
        <w:t>2</w:t>
      </w:r>
      <w:r w:rsidRPr="00902C23">
        <w:t>).</w:t>
      </w:r>
    </w:p>
    <w:p w:rsidR="00C4486C" w:rsidRPr="00902C23" w:rsidRDefault="00C4486C" w:rsidP="00C4486C">
      <w:pPr>
        <w:pStyle w:val="subsection"/>
      </w:pPr>
      <w:r w:rsidRPr="00902C23">
        <w:tab/>
        <w:t>(2)</w:t>
      </w:r>
      <w:r w:rsidRPr="00902C23">
        <w:tab/>
        <w:t>A person contravenes this regulation if:</w:t>
      </w:r>
    </w:p>
    <w:p w:rsidR="00C4486C" w:rsidRPr="00902C23" w:rsidRDefault="00C4486C" w:rsidP="00C4486C">
      <w:pPr>
        <w:pStyle w:val="paragraph"/>
      </w:pPr>
      <w:r w:rsidRPr="00902C23">
        <w:tab/>
        <w:t>(a)</w:t>
      </w:r>
      <w:r w:rsidRPr="00902C23">
        <w:tab/>
        <w:t xml:space="preserve">the person owns a </w:t>
      </w:r>
      <w:proofErr w:type="spellStart"/>
      <w:r w:rsidRPr="00902C23">
        <w:t>DPRK</w:t>
      </w:r>
      <w:proofErr w:type="spellEnd"/>
      <w:r w:rsidRPr="00902C23">
        <w:t xml:space="preserve"> vessel; and</w:t>
      </w:r>
    </w:p>
    <w:p w:rsidR="00C4486C" w:rsidRPr="00902C23" w:rsidRDefault="00C4486C" w:rsidP="00C4486C">
      <w:pPr>
        <w:pStyle w:val="paragraph"/>
      </w:pPr>
      <w:r w:rsidRPr="00902C23">
        <w:tab/>
        <w:t>(b)</w:t>
      </w:r>
      <w:r w:rsidRPr="00902C23">
        <w:tab/>
        <w:t xml:space="preserve">ownership of the </w:t>
      </w:r>
      <w:proofErr w:type="spellStart"/>
      <w:r w:rsidRPr="00902C23">
        <w:t>DPRK</w:t>
      </w:r>
      <w:proofErr w:type="spellEnd"/>
      <w:r w:rsidRPr="00902C23">
        <w:t xml:space="preserve"> vessel is not authorise</w:t>
      </w:r>
      <w:r w:rsidR="00F3086D" w:rsidRPr="00902C23">
        <w:t>d by a permit under regulation</w:t>
      </w:r>
      <w:r w:rsidR="00902C23" w:rsidRPr="00902C23">
        <w:t> </w:t>
      </w:r>
      <w:r w:rsidR="00F3086D" w:rsidRPr="00902C23">
        <w:t>14</w:t>
      </w:r>
      <w:r w:rsidR="001778E5" w:rsidRPr="00902C23">
        <w:t>H</w:t>
      </w:r>
      <w:r w:rsidR="00591817" w:rsidRPr="00902C23">
        <w:t>.</w:t>
      </w:r>
    </w:p>
    <w:p w:rsidR="00C4486C" w:rsidRPr="00902C23" w:rsidRDefault="00C4486C" w:rsidP="0015733B">
      <w:pPr>
        <w:pStyle w:val="subsection"/>
      </w:pPr>
      <w:r w:rsidRPr="00902C23">
        <w:tab/>
        <w:t>(3)</w:t>
      </w:r>
      <w:r w:rsidRPr="00902C23">
        <w:tab/>
        <w:t>Section</w:t>
      </w:r>
      <w:r w:rsidR="00902C23" w:rsidRPr="00902C23">
        <w:t> </w:t>
      </w:r>
      <w:r w:rsidRPr="00902C23">
        <w:t xml:space="preserve">15.1 of the </w:t>
      </w:r>
      <w:r w:rsidRPr="00902C23">
        <w:rPr>
          <w:i/>
        </w:rPr>
        <w:t>Criminal Code</w:t>
      </w:r>
      <w:r w:rsidRPr="00902C23">
        <w:t xml:space="preserve"> applies to an offence under section</w:t>
      </w:r>
      <w:r w:rsidR="00902C23" w:rsidRPr="00902C23">
        <w:t> </w:t>
      </w:r>
      <w:r w:rsidRPr="00902C23">
        <w:t xml:space="preserve">27 of the Act that relates to a contravention of </w:t>
      </w:r>
      <w:proofErr w:type="spellStart"/>
      <w:r w:rsidRPr="00902C23">
        <w:t>subregulation</w:t>
      </w:r>
      <w:proofErr w:type="spellEnd"/>
      <w:r w:rsidR="00902C23" w:rsidRPr="00902C23">
        <w:t> </w:t>
      </w:r>
      <w:r w:rsidRPr="00902C23">
        <w:t>(1) or (2).</w:t>
      </w:r>
    </w:p>
    <w:p w:rsidR="00C4486C" w:rsidRPr="00902C23" w:rsidRDefault="00C4486C" w:rsidP="00C4486C">
      <w:pPr>
        <w:pStyle w:val="notetext"/>
      </w:pPr>
      <w:r w:rsidRPr="00902C23">
        <w:t>Note:</w:t>
      </w:r>
      <w:r w:rsidRPr="00902C23">
        <w:tab/>
        <w:t>This has the effect that the offence has extraterritorial operation.</w:t>
      </w:r>
    </w:p>
    <w:p w:rsidR="0015733B" w:rsidRPr="00902C23" w:rsidRDefault="00C4486C" w:rsidP="0015733B">
      <w:pPr>
        <w:pStyle w:val="subsection"/>
      </w:pPr>
      <w:r w:rsidRPr="00902C23">
        <w:tab/>
        <w:t>(4</w:t>
      </w:r>
      <w:r w:rsidR="0015733B" w:rsidRPr="00902C23">
        <w:t>)</w:t>
      </w:r>
      <w:r w:rsidR="0015733B" w:rsidRPr="00902C23">
        <w:tab/>
        <w:t>A body corporate contravenes this regulation if:</w:t>
      </w:r>
    </w:p>
    <w:p w:rsidR="0015733B" w:rsidRPr="00902C23" w:rsidRDefault="0015733B" w:rsidP="0015733B">
      <w:pPr>
        <w:pStyle w:val="paragraph"/>
      </w:pPr>
      <w:r w:rsidRPr="00902C23">
        <w:tab/>
        <w:t>(a)</w:t>
      </w:r>
      <w:r w:rsidRPr="00902C23">
        <w:tab/>
        <w:t>the body corporate has effective control over the actions of another body corporate or entity wherever incorporated or situated; and</w:t>
      </w:r>
    </w:p>
    <w:p w:rsidR="0015733B" w:rsidRPr="00902C23" w:rsidRDefault="0015733B" w:rsidP="0015733B">
      <w:pPr>
        <w:pStyle w:val="paragraph"/>
      </w:pPr>
      <w:r w:rsidRPr="00902C23">
        <w:tab/>
        <w:t>(b)</w:t>
      </w:r>
      <w:r w:rsidRPr="00902C23">
        <w:tab/>
        <w:t xml:space="preserve">the other body corporate or entity </w:t>
      </w:r>
      <w:r w:rsidR="00C4486C" w:rsidRPr="00902C23">
        <w:t>does any of the following</w:t>
      </w:r>
      <w:r w:rsidRPr="00902C23">
        <w:t>:</w:t>
      </w:r>
    </w:p>
    <w:p w:rsidR="00C4486C" w:rsidRPr="00902C23" w:rsidRDefault="00C4486C" w:rsidP="00C4486C">
      <w:pPr>
        <w:pStyle w:val="paragraphsub"/>
      </w:pPr>
      <w:r w:rsidRPr="00902C23">
        <w:tab/>
        <w:t>(</w:t>
      </w:r>
      <w:proofErr w:type="spellStart"/>
      <w:r w:rsidRPr="00902C23">
        <w:t>i</w:t>
      </w:r>
      <w:proofErr w:type="spellEnd"/>
      <w:r w:rsidRPr="00902C23">
        <w:t>)</w:t>
      </w:r>
      <w:r w:rsidRPr="00902C23">
        <w:tab/>
        <w:t>registers a vessel in the Democratic People’s Republic of Korea;</w:t>
      </w:r>
    </w:p>
    <w:p w:rsidR="00C4486C" w:rsidRPr="00902C23" w:rsidRDefault="00C4486C" w:rsidP="00C4486C">
      <w:pPr>
        <w:pStyle w:val="paragraphsub"/>
      </w:pPr>
      <w:r w:rsidRPr="00902C23">
        <w:tab/>
        <w:t>(ii)</w:t>
      </w:r>
      <w:r w:rsidRPr="00902C23">
        <w:tab/>
        <w:t>obtains authority that a vessel is entitled to fly the flag of the Democratic People’s Republic of Korea;</w:t>
      </w:r>
    </w:p>
    <w:p w:rsidR="002270B6" w:rsidRPr="00902C23" w:rsidRDefault="002270B6" w:rsidP="002270B6">
      <w:pPr>
        <w:pStyle w:val="paragraphsub"/>
      </w:pPr>
      <w:r w:rsidRPr="00902C23">
        <w:tab/>
        <w:t>(iii)</w:t>
      </w:r>
      <w:r w:rsidRPr="00902C23">
        <w:tab/>
        <w:t xml:space="preserve">provides a classification or certification service, or related service, in respect of a vessel for the purpose of it becoming, or maintaining its registration as, a </w:t>
      </w:r>
      <w:proofErr w:type="spellStart"/>
      <w:r w:rsidRPr="00902C23">
        <w:t>DPRK</w:t>
      </w:r>
      <w:proofErr w:type="spellEnd"/>
      <w:r w:rsidRPr="00902C23">
        <w:t xml:space="preserve"> vessel;</w:t>
      </w:r>
    </w:p>
    <w:p w:rsidR="00C4486C" w:rsidRPr="00902C23" w:rsidRDefault="00C4486C" w:rsidP="00C4486C">
      <w:pPr>
        <w:pStyle w:val="paragraphsub"/>
      </w:pPr>
      <w:r w:rsidRPr="00902C23">
        <w:tab/>
        <w:t>(iv)</w:t>
      </w:r>
      <w:r w:rsidRPr="00902C23">
        <w:tab/>
        <w:t xml:space="preserve">leases or operates a </w:t>
      </w:r>
      <w:proofErr w:type="spellStart"/>
      <w:r w:rsidRPr="00902C23">
        <w:t>DPRK</w:t>
      </w:r>
      <w:proofErr w:type="spellEnd"/>
      <w:r w:rsidRPr="00902C23">
        <w:t xml:space="preserve"> vessel;</w:t>
      </w:r>
    </w:p>
    <w:p w:rsidR="00C4486C" w:rsidRPr="00902C23" w:rsidRDefault="00C733C1" w:rsidP="00C4486C">
      <w:pPr>
        <w:pStyle w:val="paragraphsub"/>
      </w:pPr>
      <w:r w:rsidRPr="00902C23">
        <w:tab/>
        <w:t>(</w:t>
      </w:r>
      <w:r w:rsidR="00C4486C" w:rsidRPr="00902C23">
        <w:t>v)</w:t>
      </w:r>
      <w:r w:rsidR="00C4486C" w:rsidRPr="00902C23">
        <w:tab/>
        <w:t xml:space="preserve">insures a </w:t>
      </w:r>
      <w:proofErr w:type="spellStart"/>
      <w:r w:rsidR="00C4486C" w:rsidRPr="00902C23">
        <w:t>DPRK</w:t>
      </w:r>
      <w:proofErr w:type="spellEnd"/>
      <w:r w:rsidR="00C4486C" w:rsidRPr="00902C23">
        <w:t xml:space="preserve"> vessel; and</w:t>
      </w:r>
    </w:p>
    <w:p w:rsidR="00430269" w:rsidRPr="00902C23" w:rsidRDefault="00430269" w:rsidP="00430269">
      <w:pPr>
        <w:pStyle w:val="paragraph"/>
      </w:pPr>
      <w:r w:rsidRPr="00902C23">
        <w:tab/>
        <w:t>(c)</w:t>
      </w:r>
      <w:r w:rsidRPr="00902C23">
        <w:tab/>
        <w:t>that action is not:</w:t>
      </w:r>
    </w:p>
    <w:p w:rsidR="00430269" w:rsidRPr="00902C23" w:rsidRDefault="00430269" w:rsidP="00430269">
      <w:pPr>
        <w:pStyle w:val="paragraphsub"/>
      </w:pPr>
      <w:r w:rsidRPr="00902C23">
        <w:tab/>
        <w:t>(</w:t>
      </w:r>
      <w:proofErr w:type="spellStart"/>
      <w:r w:rsidRPr="00902C23">
        <w:t>i</w:t>
      </w:r>
      <w:proofErr w:type="spellEnd"/>
      <w:r w:rsidRPr="00902C23">
        <w:t>)</w:t>
      </w:r>
      <w:r w:rsidRPr="00902C23">
        <w:tab/>
        <w:t>authorised by a permit under regulation</w:t>
      </w:r>
      <w:r w:rsidR="00902C23" w:rsidRPr="00902C23">
        <w:t> </w:t>
      </w:r>
      <w:r w:rsidRPr="00902C23">
        <w:t>14</w:t>
      </w:r>
      <w:r w:rsidR="001778E5" w:rsidRPr="00902C23">
        <w:t>H</w:t>
      </w:r>
      <w:r w:rsidRPr="00902C23">
        <w:t>; or</w:t>
      </w:r>
    </w:p>
    <w:p w:rsidR="00430269" w:rsidRPr="00902C23" w:rsidRDefault="00430269" w:rsidP="00430269">
      <w:pPr>
        <w:pStyle w:val="paragraphsub"/>
      </w:pPr>
      <w:r w:rsidRPr="00902C23">
        <w:tab/>
        <w:t>(ii)</w:t>
      </w:r>
      <w:r w:rsidRPr="00902C23">
        <w:tab/>
        <w:t xml:space="preserve">an activity covered by </w:t>
      </w:r>
      <w:proofErr w:type="spellStart"/>
      <w:r w:rsidRPr="00902C23">
        <w:t>subregulation</w:t>
      </w:r>
      <w:proofErr w:type="spellEnd"/>
      <w:r w:rsidR="00902C23" w:rsidRPr="00902C23">
        <w:t> </w:t>
      </w:r>
      <w:r w:rsidRPr="00902C23">
        <w:t>14</w:t>
      </w:r>
      <w:r w:rsidR="001778E5" w:rsidRPr="00902C23">
        <w:t>H</w:t>
      </w:r>
      <w:r w:rsidRPr="00902C23">
        <w:t>(</w:t>
      </w:r>
      <w:r w:rsidR="00840C57" w:rsidRPr="00902C23">
        <w:t>2</w:t>
      </w:r>
      <w:r w:rsidRPr="00902C23">
        <w:t>).</w:t>
      </w:r>
    </w:p>
    <w:p w:rsidR="00C4486C" w:rsidRPr="00902C23" w:rsidRDefault="00C4486C" w:rsidP="00C4486C">
      <w:pPr>
        <w:pStyle w:val="subsection"/>
      </w:pPr>
      <w:r w:rsidRPr="00902C23">
        <w:tab/>
        <w:t>(5)</w:t>
      </w:r>
      <w:r w:rsidRPr="00902C23">
        <w:tab/>
        <w:t>A body corporate contravenes this regulation if:</w:t>
      </w:r>
    </w:p>
    <w:p w:rsidR="00C4486C" w:rsidRPr="00902C23" w:rsidRDefault="00C4486C" w:rsidP="00C4486C">
      <w:pPr>
        <w:pStyle w:val="paragraph"/>
      </w:pPr>
      <w:r w:rsidRPr="00902C23">
        <w:tab/>
        <w:t>(a)</w:t>
      </w:r>
      <w:r w:rsidRPr="00902C23">
        <w:tab/>
        <w:t>the body corporate has effective control over the actions of another body corporate or entity wherever incorporated or situated; and</w:t>
      </w:r>
    </w:p>
    <w:p w:rsidR="00C4486C" w:rsidRPr="00902C23" w:rsidRDefault="00C4486C" w:rsidP="00C4486C">
      <w:pPr>
        <w:pStyle w:val="paragraph"/>
      </w:pPr>
      <w:r w:rsidRPr="00902C23">
        <w:tab/>
        <w:t>(b)</w:t>
      </w:r>
      <w:r w:rsidRPr="00902C23">
        <w:tab/>
        <w:t>the other body corpora</w:t>
      </w:r>
      <w:r w:rsidR="00C733C1" w:rsidRPr="00902C23">
        <w:t xml:space="preserve">te or entity owns a </w:t>
      </w:r>
      <w:proofErr w:type="spellStart"/>
      <w:r w:rsidR="00C733C1" w:rsidRPr="00902C23">
        <w:t>DPRK</w:t>
      </w:r>
      <w:proofErr w:type="spellEnd"/>
      <w:r w:rsidR="00C733C1" w:rsidRPr="00902C23">
        <w:t xml:space="preserve"> vessel; and</w:t>
      </w:r>
    </w:p>
    <w:p w:rsidR="00C4486C" w:rsidRPr="00902C23" w:rsidRDefault="00C4486C" w:rsidP="00C4486C">
      <w:pPr>
        <w:pStyle w:val="paragraph"/>
      </w:pPr>
      <w:r w:rsidRPr="00902C23">
        <w:tab/>
        <w:t>(c)</w:t>
      </w:r>
      <w:r w:rsidRPr="00902C23">
        <w:tab/>
        <w:t xml:space="preserve">ownership of the </w:t>
      </w:r>
      <w:proofErr w:type="spellStart"/>
      <w:r w:rsidRPr="00902C23">
        <w:t>DPRK</w:t>
      </w:r>
      <w:proofErr w:type="spellEnd"/>
      <w:r w:rsidRPr="00902C23">
        <w:t xml:space="preserve"> vessel is not authorised </w:t>
      </w:r>
      <w:r w:rsidR="00F3086D" w:rsidRPr="00902C23">
        <w:t>by a permit under regulation</w:t>
      </w:r>
      <w:r w:rsidR="00902C23" w:rsidRPr="00902C23">
        <w:t> </w:t>
      </w:r>
      <w:r w:rsidR="001778E5" w:rsidRPr="00902C23">
        <w:t>14H</w:t>
      </w:r>
      <w:r w:rsidR="00F3086D" w:rsidRPr="00902C23">
        <w:t>.</w:t>
      </w:r>
    </w:p>
    <w:p w:rsidR="00261F7E" w:rsidRPr="00902C23" w:rsidRDefault="00261F7E" w:rsidP="00261F7E">
      <w:pPr>
        <w:pStyle w:val="notetext"/>
      </w:pPr>
      <w:r w:rsidRPr="00902C23">
        <w:t>Note:</w:t>
      </w:r>
      <w:r w:rsidRPr="00902C23">
        <w:tab/>
        <w:t xml:space="preserve">This regulation is a UN sanction enforcement law as specified by the Minister under the </w:t>
      </w:r>
      <w:r w:rsidRPr="00902C23">
        <w:rPr>
          <w:i/>
        </w:rPr>
        <w:t>Charter of the United Nations (UN Sanction Enforcement Law) Declaration</w:t>
      </w:r>
      <w:r w:rsidR="00902C23" w:rsidRPr="00902C23">
        <w:rPr>
          <w:i/>
        </w:rPr>
        <w:t> </w:t>
      </w:r>
      <w:r w:rsidRPr="00902C23">
        <w:rPr>
          <w:i/>
        </w:rPr>
        <w:t>2008</w:t>
      </w:r>
      <w:r w:rsidRPr="00902C23">
        <w:t>.</w:t>
      </w:r>
    </w:p>
    <w:p w:rsidR="00FE034E" w:rsidRPr="00902C23" w:rsidRDefault="003C376A" w:rsidP="00FE034E">
      <w:pPr>
        <w:pStyle w:val="ActHead5"/>
      </w:pPr>
      <w:bookmarkStart w:id="25" w:name="_Toc465866287"/>
      <w:r w:rsidRPr="00902C23">
        <w:rPr>
          <w:rStyle w:val="CharSectno"/>
        </w:rPr>
        <w:t>11</w:t>
      </w:r>
      <w:r w:rsidR="00F679F7" w:rsidRPr="00902C23">
        <w:rPr>
          <w:rStyle w:val="CharSectno"/>
        </w:rPr>
        <w:t>E</w:t>
      </w:r>
      <w:r w:rsidRPr="00902C23">
        <w:t xml:space="preserve">  Prohibition on</w:t>
      </w:r>
      <w:r w:rsidR="00122AD1" w:rsidRPr="00902C23">
        <w:t xml:space="preserve"> services relating to</w:t>
      </w:r>
      <w:r w:rsidRPr="00902C23">
        <w:t xml:space="preserve"> arms and related </w:t>
      </w:r>
      <w:proofErr w:type="spellStart"/>
      <w:r w:rsidRPr="00902C23">
        <w:t>mat</w:t>
      </w:r>
      <w:r w:rsidR="00532DF1" w:rsidRPr="00902C23">
        <w:t>é</w:t>
      </w:r>
      <w:r w:rsidRPr="00902C23">
        <w:t>ri</w:t>
      </w:r>
      <w:r w:rsidR="00532DF1" w:rsidRPr="00902C23">
        <w:t>e</w:t>
      </w:r>
      <w:r w:rsidR="008476AC" w:rsidRPr="00902C23">
        <w:t>l</w:t>
      </w:r>
      <w:bookmarkEnd w:id="25"/>
      <w:proofErr w:type="spellEnd"/>
    </w:p>
    <w:p w:rsidR="008361A4" w:rsidRPr="00902C23" w:rsidRDefault="003C376A" w:rsidP="003C376A">
      <w:pPr>
        <w:pStyle w:val="subsection"/>
      </w:pPr>
      <w:r w:rsidRPr="00902C23">
        <w:tab/>
        <w:t>(1)</w:t>
      </w:r>
      <w:r w:rsidRPr="00902C23">
        <w:tab/>
        <w:t>A person contravenes this regulation if</w:t>
      </w:r>
      <w:r w:rsidR="008361A4" w:rsidRPr="00902C23">
        <w:t>:</w:t>
      </w:r>
    </w:p>
    <w:p w:rsidR="003C376A" w:rsidRPr="00902C23" w:rsidRDefault="008361A4" w:rsidP="008361A4">
      <w:pPr>
        <w:pStyle w:val="paragraph"/>
      </w:pPr>
      <w:r w:rsidRPr="00902C23">
        <w:tab/>
        <w:t>(a)</w:t>
      </w:r>
      <w:r w:rsidRPr="00902C23">
        <w:tab/>
        <w:t xml:space="preserve">the person </w:t>
      </w:r>
      <w:r w:rsidR="003C376A" w:rsidRPr="00902C23">
        <w:t>procures technical training, advice, services or assistance from:</w:t>
      </w:r>
    </w:p>
    <w:p w:rsidR="003C376A" w:rsidRPr="00902C23" w:rsidRDefault="003C376A" w:rsidP="008361A4">
      <w:pPr>
        <w:pStyle w:val="paragraphsub"/>
      </w:pPr>
      <w:r w:rsidRPr="00902C23">
        <w:tab/>
        <w:t>(</w:t>
      </w:r>
      <w:proofErr w:type="spellStart"/>
      <w:r w:rsidR="008361A4" w:rsidRPr="00902C23">
        <w:t>i</w:t>
      </w:r>
      <w:proofErr w:type="spellEnd"/>
      <w:r w:rsidRPr="00902C23">
        <w:t>)</w:t>
      </w:r>
      <w:r w:rsidRPr="00902C23">
        <w:tab/>
        <w:t>the Democratic People’s Republic of Korea; or</w:t>
      </w:r>
    </w:p>
    <w:p w:rsidR="00A90DB6" w:rsidRPr="00902C23" w:rsidRDefault="003C376A" w:rsidP="008361A4">
      <w:pPr>
        <w:pStyle w:val="paragraphsub"/>
      </w:pPr>
      <w:r w:rsidRPr="00902C23">
        <w:tab/>
        <w:t>(</w:t>
      </w:r>
      <w:r w:rsidR="008361A4" w:rsidRPr="00902C23">
        <w:t>ii</w:t>
      </w:r>
      <w:r w:rsidRPr="00902C23">
        <w:t>)</w:t>
      </w:r>
      <w:r w:rsidRPr="00902C23">
        <w:tab/>
        <w:t>a person or entity in the Democratic People’s Republic of Korea;</w:t>
      </w:r>
      <w:r w:rsidR="00A90DB6" w:rsidRPr="00902C23">
        <w:t xml:space="preserve"> or</w:t>
      </w:r>
    </w:p>
    <w:p w:rsidR="003C376A" w:rsidRPr="00902C23" w:rsidRDefault="00A90DB6" w:rsidP="008361A4">
      <w:pPr>
        <w:pStyle w:val="paragraphsub"/>
      </w:pPr>
      <w:r w:rsidRPr="00902C23">
        <w:tab/>
        <w:t>(iii)</w:t>
      </w:r>
      <w:r w:rsidRPr="00902C23">
        <w:tab/>
        <w:t>a national of the Democratic People’s Republic of Korea</w:t>
      </w:r>
      <w:r w:rsidR="00122AD1" w:rsidRPr="00902C23">
        <w:t>;</w:t>
      </w:r>
      <w:r w:rsidR="008361A4" w:rsidRPr="00902C23">
        <w:t xml:space="preserve"> and</w:t>
      </w:r>
    </w:p>
    <w:p w:rsidR="00FE034E" w:rsidRPr="00902C23" w:rsidRDefault="008361A4" w:rsidP="008361A4">
      <w:pPr>
        <w:pStyle w:val="paragraph"/>
      </w:pPr>
      <w:r w:rsidRPr="00902C23">
        <w:tab/>
        <w:t>(b)</w:t>
      </w:r>
      <w:r w:rsidRPr="00902C23">
        <w:tab/>
        <w:t xml:space="preserve">that procurement </w:t>
      </w:r>
      <w:r w:rsidR="00B43593" w:rsidRPr="00902C23">
        <w:t>is</w:t>
      </w:r>
      <w:r w:rsidR="003C376A" w:rsidRPr="00902C23">
        <w:t xml:space="preserve"> </w:t>
      </w:r>
      <w:r w:rsidR="00FE034E" w:rsidRPr="00902C23">
        <w:t>relate</w:t>
      </w:r>
      <w:r w:rsidR="00B43593" w:rsidRPr="00902C23">
        <w:t>d</w:t>
      </w:r>
      <w:r w:rsidR="00FE034E" w:rsidRPr="00902C23">
        <w:t xml:space="preserve"> to the provision, manufacture, maintenance or </w:t>
      </w:r>
      <w:r w:rsidR="008476AC" w:rsidRPr="00902C23">
        <w:t xml:space="preserve">use of arms and related </w:t>
      </w:r>
      <w:proofErr w:type="spellStart"/>
      <w:r w:rsidR="008476AC" w:rsidRPr="00902C23">
        <w:t>mat</w:t>
      </w:r>
      <w:r w:rsidR="00532DF1" w:rsidRPr="00902C23">
        <w:t>é</w:t>
      </w:r>
      <w:r w:rsidR="008476AC" w:rsidRPr="00902C23">
        <w:t>ri</w:t>
      </w:r>
      <w:r w:rsidR="00532DF1" w:rsidRPr="00902C23">
        <w:t>e</w:t>
      </w:r>
      <w:r w:rsidR="008476AC" w:rsidRPr="00902C23">
        <w:t>l</w:t>
      </w:r>
      <w:proofErr w:type="spellEnd"/>
      <w:r w:rsidR="003C376A" w:rsidRPr="00902C23">
        <w:t>.</w:t>
      </w:r>
    </w:p>
    <w:p w:rsidR="00165D03" w:rsidRPr="00902C23" w:rsidRDefault="00165D03" w:rsidP="00165D03">
      <w:pPr>
        <w:pStyle w:val="subsection"/>
      </w:pPr>
      <w:r w:rsidRPr="00902C23">
        <w:tab/>
        <w:t>(2)</w:t>
      </w:r>
      <w:r w:rsidRPr="00902C23">
        <w:tab/>
        <w:t>Section</w:t>
      </w:r>
      <w:r w:rsidR="00902C23" w:rsidRPr="00902C23">
        <w:t> </w:t>
      </w:r>
      <w:r w:rsidRPr="00902C23">
        <w:t xml:space="preserve">15.1 of the </w:t>
      </w:r>
      <w:r w:rsidRPr="00902C23">
        <w:rPr>
          <w:i/>
        </w:rPr>
        <w:t>Criminal Code</w:t>
      </w:r>
      <w:r w:rsidRPr="00902C23">
        <w:t xml:space="preserve"> applies to an offence under section</w:t>
      </w:r>
      <w:r w:rsidR="00902C23" w:rsidRPr="00902C23">
        <w:t> </w:t>
      </w:r>
      <w:r w:rsidRPr="00902C23">
        <w:t xml:space="preserve">27 of the Act that relates to a contravention of </w:t>
      </w:r>
      <w:proofErr w:type="spellStart"/>
      <w:r w:rsidRPr="00902C23">
        <w:t>subregulation</w:t>
      </w:r>
      <w:proofErr w:type="spellEnd"/>
      <w:r w:rsidR="00902C23" w:rsidRPr="00902C23">
        <w:t> </w:t>
      </w:r>
      <w:r w:rsidRPr="00902C23">
        <w:t>(1).</w:t>
      </w:r>
    </w:p>
    <w:p w:rsidR="00165D03" w:rsidRPr="00902C23" w:rsidRDefault="00165D03" w:rsidP="00165D03">
      <w:pPr>
        <w:pStyle w:val="notetext"/>
      </w:pPr>
      <w:r w:rsidRPr="00902C23">
        <w:t>Note:</w:t>
      </w:r>
      <w:r w:rsidRPr="00902C23">
        <w:tab/>
        <w:t>This has the effect that the offence has extraterritorial operation.</w:t>
      </w:r>
    </w:p>
    <w:p w:rsidR="008361A4" w:rsidRPr="00902C23" w:rsidRDefault="008361A4" w:rsidP="008361A4">
      <w:pPr>
        <w:pStyle w:val="subsection"/>
      </w:pPr>
      <w:r w:rsidRPr="00902C23">
        <w:tab/>
        <w:t>(</w:t>
      </w:r>
      <w:r w:rsidR="002810C2" w:rsidRPr="00902C23">
        <w:t>3</w:t>
      </w:r>
      <w:r w:rsidRPr="00902C23">
        <w:t>)</w:t>
      </w:r>
      <w:r w:rsidRPr="00902C23">
        <w:tab/>
        <w:t>A body corporate contravenes this regulation if:</w:t>
      </w:r>
    </w:p>
    <w:p w:rsidR="008361A4" w:rsidRPr="00902C23" w:rsidRDefault="008361A4" w:rsidP="008361A4">
      <w:pPr>
        <w:pStyle w:val="paragraph"/>
      </w:pPr>
      <w:r w:rsidRPr="00902C23">
        <w:tab/>
        <w:t>(a)</w:t>
      </w:r>
      <w:r w:rsidRPr="00902C23">
        <w:tab/>
        <w:t>the body corporate has effective control over the actions of another body corporate or entity wherever incorporated or situated; and</w:t>
      </w:r>
    </w:p>
    <w:p w:rsidR="008361A4" w:rsidRPr="00902C23" w:rsidRDefault="008361A4" w:rsidP="008361A4">
      <w:pPr>
        <w:pStyle w:val="paragraph"/>
      </w:pPr>
      <w:r w:rsidRPr="00902C23">
        <w:tab/>
        <w:t>(b)</w:t>
      </w:r>
      <w:r w:rsidRPr="00902C23">
        <w:tab/>
        <w:t>the other body corporate or entity procures technical training, advice, services or assistance from:</w:t>
      </w:r>
    </w:p>
    <w:p w:rsidR="008361A4" w:rsidRPr="00902C23" w:rsidRDefault="008361A4" w:rsidP="008361A4">
      <w:pPr>
        <w:pStyle w:val="paragraphsub"/>
      </w:pPr>
      <w:r w:rsidRPr="00902C23">
        <w:tab/>
        <w:t>(</w:t>
      </w:r>
      <w:proofErr w:type="spellStart"/>
      <w:r w:rsidRPr="00902C23">
        <w:t>i</w:t>
      </w:r>
      <w:proofErr w:type="spellEnd"/>
      <w:r w:rsidRPr="00902C23">
        <w:t>)</w:t>
      </w:r>
      <w:r w:rsidRPr="00902C23">
        <w:tab/>
        <w:t>the Democratic People’s Republic of Korea; or</w:t>
      </w:r>
    </w:p>
    <w:p w:rsidR="008361A4" w:rsidRPr="00902C23" w:rsidRDefault="008361A4" w:rsidP="008361A4">
      <w:pPr>
        <w:pStyle w:val="paragraphsub"/>
      </w:pPr>
      <w:r w:rsidRPr="00902C23">
        <w:tab/>
        <w:t>(ii)</w:t>
      </w:r>
      <w:r w:rsidRPr="00902C23">
        <w:tab/>
        <w:t xml:space="preserve">a person or entity in the Democratic People’s Republic of Korea; </w:t>
      </w:r>
      <w:r w:rsidR="00A90DB6" w:rsidRPr="00902C23">
        <w:t>or</w:t>
      </w:r>
    </w:p>
    <w:p w:rsidR="00A90DB6" w:rsidRPr="00902C23" w:rsidRDefault="00A90DB6" w:rsidP="00A90DB6">
      <w:pPr>
        <w:pStyle w:val="paragraphsub"/>
      </w:pPr>
      <w:r w:rsidRPr="00902C23">
        <w:tab/>
        <w:t>(iii)</w:t>
      </w:r>
      <w:r w:rsidRPr="00902C23">
        <w:tab/>
        <w:t>a national of the Democratic People’s Republic of Korea</w:t>
      </w:r>
      <w:r w:rsidR="00122AD1" w:rsidRPr="00902C23">
        <w:t>;</w:t>
      </w:r>
      <w:r w:rsidRPr="00902C23">
        <w:t xml:space="preserve"> and</w:t>
      </w:r>
    </w:p>
    <w:p w:rsidR="008361A4" w:rsidRPr="00902C23" w:rsidRDefault="008361A4" w:rsidP="008361A4">
      <w:pPr>
        <w:pStyle w:val="paragraph"/>
      </w:pPr>
      <w:r w:rsidRPr="00902C23">
        <w:tab/>
        <w:t>(c)</w:t>
      </w:r>
      <w:r w:rsidRPr="00902C23">
        <w:tab/>
        <w:t xml:space="preserve">that procurement </w:t>
      </w:r>
      <w:r w:rsidR="00B43593" w:rsidRPr="00902C23">
        <w:t>is</w:t>
      </w:r>
      <w:r w:rsidRPr="00902C23">
        <w:t xml:space="preserve"> relate</w:t>
      </w:r>
      <w:r w:rsidR="00B43593" w:rsidRPr="00902C23">
        <w:t>d</w:t>
      </w:r>
      <w:r w:rsidRPr="00902C23">
        <w:t xml:space="preserve"> to the provision, manufacture, maintenance or</w:t>
      </w:r>
      <w:r w:rsidR="008476AC" w:rsidRPr="00902C23">
        <w:t xml:space="preserve"> use of arms and related </w:t>
      </w:r>
      <w:proofErr w:type="spellStart"/>
      <w:r w:rsidR="00532DF1" w:rsidRPr="00902C23">
        <w:t>matériel</w:t>
      </w:r>
      <w:proofErr w:type="spellEnd"/>
      <w:r w:rsidRPr="00902C23">
        <w:t>.</w:t>
      </w:r>
    </w:p>
    <w:p w:rsidR="00261F7E" w:rsidRPr="00902C23" w:rsidRDefault="00261F7E" w:rsidP="00261F7E">
      <w:pPr>
        <w:pStyle w:val="notetext"/>
      </w:pPr>
      <w:r w:rsidRPr="00902C23">
        <w:t>Note:</w:t>
      </w:r>
      <w:r w:rsidRPr="00902C23">
        <w:tab/>
        <w:t xml:space="preserve">This regulation is a UN sanction enforcement law as specified by the Minister under the </w:t>
      </w:r>
      <w:r w:rsidRPr="00902C23">
        <w:rPr>
          <w:i/>
        </w:rPr>
        <w:t>Charter of the United Nations (UN Sanction Enforcement Law) Declaration</w:t>
      </w:r>
      <w:r w:rsidR="00902C23" w:rsidRPr="00902C23">
        <w:rPr>
          <w:i/>
        </w:rPr>
        <w:t> </w:t>
      </w:r>
      <w:r w:rsidRPr="00902C23">
        <w:rPr>
          <w:i/>
        </w:rPr>
        <w:t>2008</w:t>
      </w:r>
      <w:r w:rsidRPr="00902C23">
        <w:t>.</w:t>
      </w:r>
    </w:p>
    <w:p w:rsidR="00F679F7" w:rsidRPr="00902C23" w:rsidRDefault="00F679F7" w:rsidP="00F679F7">
      <w:pPr>
        <w:pStyle w:val="ActHead5"/>
      </w:pPr>
      <w:bookmarkStart w:id="26" w:name="_Toc465866288"/>
      <w:r w:rsidRPr="00902C23">
        <w:rPr>
          <w:rStyle w:val="CharSectno"/>
        </w:rPr>
        <w:t>11</w:t>
      </w:r>
      <w:r w:rsidR="005C38E6" w:rsidRPr="00902C23">
        <w:rPr>
          <w:rStyle w:val="CharSectno"/>
        </w:rPr>
        <w:t>F</w:t>
      </w:r>
      <w:r w:rsidRPr="00902C23">
        <w:t xml:space="preserve">  When Minister must direct vessel not to enter any port or place in Australia</w:t>
      </w:r>
      <w:bookmarkEnd w:id="26"/>
    </w:p>
    <w:p w:rsidR="00F679F7" w:rsidRPr="00902C23" w:rsidRDefault="00F679F7" w:rsidP="003455A2">
      <w:pPr>
        <w:pStyle w:val="subsection"/>
      </w:pPr>
      <w:r w:rsidRPr="00902C23">
        <w:tab/>
        <w:t>(1)</w:t>
      </w:r>
      <w:r w:rsidRPr="00902C23">
        <w:tab/>
      </w:r>
      <w:r w:rsidR="00175D28" w:rsidRPr="00902C23">
        <w:t xml:space="preserve">Subject to </w:t>
      </w:r>
      <w:proofErr w:type="spellStart"/>
      <w:r w:rsidR="00175D28" w:rsidRPr="00902C23">
        <w:t>subregulation</w:t>
      </w:r>
      <w:proofErr w:type="spellEnd"/>
      <w:r w:rsidR="00902C23" w:rsidRPr="00902C23">
        <w:t> </w:t>
      </w:r>
      <w:r w:rsidR="00175D28" w:rsidRPr="00902C23">
        <w:t>(3), t</w:t>
      </w:r>
      <w:r w:rsidRPr="00902C23">
        <w:t>he Minister must direct, in writing, a vessel not to enter an</w:t>
      </w:r>
      <w:r w:rsidR="003455A2" w:rsidRPr="00902C23">
        <w:t xml:space="preserve">y port or place in Australia if </w:t>
      </w:r>
      <w:r w:rsidRPr="00902C23">
        <w:t>the Minister has reasonable grounds to believe that:</w:t>
      </w:r>
    </w:p>
    <w:p w:rsidR="00F679F7" w:rsidRPr="00902C23" w:rsidRDefault="003455A2" w:rsidP="003455A2">
      <w:pPr>
        <w:pStyle w:val="paragraph"/>
      </w:pPr>
      <w:r w:rsidRPr="00902C23">
        <w:tab/>
        <w:t>(a</w:t>
      </w:r>
      <w:r w:rsidR="00F679F7" w:rsidRPr="00902C23">
        <w:t>)</w:t>
      </w:r>
      <w:r w:rsidR="00F679F7" w:rsidRPr="00902C23">
        <w:tab/>
        <w:t xml:space="preserve">the vessel is owned or controlled, directly or indirectly, by a designated </w:t>
      </w:r>
      <w:r w:rsidR="00B43593" w:rsidRPr="00902C23">
        <w:t>person</w:t>
      </w:r>
      <w:r w:rsidR="00F679F7" w:rsidRPr="00902C23">
        <w:t xml:space="preserve"> or entity</w:t>
      </w:r>
      <w:r w:rsidR="00B43593" w:rsidRPr="00902C23">
        <w:t xml:space="preserve"> within the meaning of </w:t>
      </w:r>
      <w:r w:rsidR="00902C23" w:rsidRPr="00902C23">
        <w:t>paragraph (</w:t>
      </w:r>
      <w:r w:rsidR="00B43593" w:rsidRPr="00902C23">
        <w:t>b) of the definition of that expression</w:t>
      </w:r>
      <w:r w:rsidR="00F679F7" w:rsidRPr="00902C23">
        <w:t>; or</w:t>
      </w:r>
    </w:p>
    <w:p w:rsidR="00F679F7" w:rsidRPr="00902C23" w:rsidRDefault="003455A2" w:rsidP="003455A2">
      <w:pPr>
        <w:pStyle w:val="paragraph"/>
      </w:pPr>
      <w:r w:rsidRPr="00902C23">
        <w:tab/>
        <w:t>(b</w:t>
      </w:r>
      <w:r w:rsidR="00F679F7" w:rsidRPr="00902C23">
        <w:t>)</w:t>
      </w:r>
      <w:r w:rsidR="00F679F7" w:rsidRPr="00902C23">
        <w:tab/>
        <w:t xml:space="preserve">the vessel contains cargo and the supply, sale, transfer or export of that cargo is prohibited by Resolution 1718, Resolution 1874, Resolution 2087, Resolution 2094 or Resolution 2270, or any </w:t>
      </w:r>
      <w:r w:rsidR="006E1C93" w:rsidRPr="00902C23">
        <w:t>other relevant Resolution of the Security Council</w:t>
      </w:r>
      <w:r w:rsidR="00F679F7" w:rsidRPr="00902C23">
        <w:t>.</w:t>
      </w:r>
    </w:p>
    <w:p w:rsidR="00F679F7" w:rsidRPr="00902C23" w:rsidRDefault="00F679F7" w:rsidP="00F679F7">
      <w:pPr>
        <w:pStyle w:val="subsection"/>
      </w:pPr>
      <w:r w:rsidRPr="00902C23">
        <w:tab/>
        <w:t>(2)</w:t>
      </w:r>
      <w:r w:rsidRPr="00902C23">
        <w:tab/>
        <w:t>Before giving a direction, the Minister must have regard to Australia’s obligations at international law.</w:t>
      </w:r>
    </w:p>
    <w:p w:rsidR="00F679F7" w:rsidRPr="00902C23" w:rsidRDefault="00F679F7" w:rsidP="00F679F7">
      <w:pPr>
        <w:pStyle w:val="subsection"/>
      </w:pPr>
      <w:r w:rsidRPr="00902C23">
        <w:tab/>
        <w:t>(3)</w:t>
      </w:r>
      <w:r w:rsidRPr="00902C23">
        <w:tab/>
      </w:r>
      <w:r w:rsidR="00175D28" w:rsidRPr="00902C23">
        <w:t>T</w:t>
      </w:r>
      <w:r w:rsidRPr="00902C23">
        <w:t xml:space="preserve">he Minister must not give a direction relating to a vessel under </w:t>
      </w:r>
      <w:proofErr w:type="spellStart"/>
      <w:r w:rsidRPr="00902C23">
        <w:t>subregulation</w:t>
      </w:r>
      <w:proofErr w:type="spellEnd"/>
      <w:r w:rsidR="00902C23" w:rsidRPr="00902C23">
        <w:t> </w:t>
      </w:r>
      <w:r w:rsidRPr="00902C23">
        <w:t>(1) if:</w:t>
      </w:r>
    </w:p>
    <w:p w:rsidR="00A70E6E" w:rsidRPr="00902C23" w:rsidRDefault="00F679F7" w:rsidP="00F679F7">
      <w:pPr>
        <w:pStyle w:val="paragraph"/>
      </w:pPr>
      <w:r w:rsidRPr="00902C23">
        <w:tab/>
        <w:t>(a)</w:t>
      </w:r>
      <w:r w:rsidRPr="00902C23">
        <w:tab/>
        <w:t>the vessel needs to enter a port or place in Australia</w:t>
      </w:r>
      <w:r w:rsidR="00A70E6E" w:rsidRPr="00902C23">
        <w:t>:</w:t>
      </w:r>
    </w:p>
    <w:p w:rsidR="00F679F7" w:rsidRPr="00902C23" w:rsidRDefault="00A70E6E" w:rsidP="00A70E6E">
      <w:pPr>
        <w:pStyle w:val="paragraphsub"/>
      </w:pPr>
      <w:r w:rsidRPr="00902C23">
        <w:tab/>
        <w:t>(</w:t>
      </w:r>
      <w:proofErr w:type="spellStart"/>
      <w:r w:rsidRPr="00902C23">
        <w:t>i</w:t>
      </w:r>
      <w:proofErr w:type="spellEnd"/>
      <w:r w:rsidRPr="00902C23">
        <w:t>)</w:t>
      </w:r>
      <w:r w:rsidRPr="00902C23">
        <w:tab/>
      </w:r>
      <w:r w:rsidR="00F679F7" w:rsidRPr="00902C23">
        <w:t>because of an emergency; or</w:t>
      </w:r>
    </w:p>
    <w:p w:rsidR="00B41177" w:rsidRPr="00902C23" w:rsidRDefault="00F679F7" w:rsidP="00F679F7">
      <w:pPr>
        <w:pStyle w:val="paragraphsub"/>
      </w:pPr>
      <w:r w:rsidRPr="00902C23">
        <w:tab/>
        <w:t>(ii)</w:t>
      </w:r>
      <w:r w:rsidRPr="00902C23">
        <w:tab/>
        <w:t>for inspection</w:t>
      </w:r>
      <w:r w:rsidR="00B41177" w:rsidRPr="00902C23">
        <w:t>; or</w:t>
      </w:r>
    </w:p>
    <w:p w:rsidR="00B41177" w:rsidRPr="00902C23" w:rsidRDefault="00A70E6E" w:rsidP="00B41177">
      <w:pPr>
        <w:pStyle w:val="paragraph"/>
      </w:pPr>
      <w:r w:rsidRPr="00902C23">
        <w:tab/>
        <w:t>(b</w:t>
      </w:r>
      <w:r w:rsidR="00B41177" w:rsidRPr="00902C23">
        <w:t>)</w:t>
      </w:r>
      <w:r w:rsidR="00B41177" w:rsidRPr="00902C23">
        <w:tab/>
        <w:t>both:</w:t>
      </w:r>
    </w:p>
    <w:p w:rsidR="00F679F7" w:rsidRPr="00902C23" w:rsidRDefault="00B41177" w:rsidP="00B41177">
      <w:pPr>
        <w:pStyle w:val="paragraphsub"/>
      </w:pPr>
      <w:r w:rsidRPr="00902C23">
        <w:tab/>
        <w:t>(</w:t>
      </w:r>
      <w:proofErr w:type="spellStart"/>
      <w:r w:rsidRPr="00902C23">
        <w:t>i</w:t>
      </w:r>
      <w:proofErr w:type="spellEnd"/>
      <w:r w:rsidRPr="00902C23">
        <w:t>)</w:t>
      </w:r>
      <w:r w:rsidRPr="00902C23">
        <w:tab/>
        <w:t>the vessel needs to enter a port or place in Australia for humanitarian purposes</w:t>
      </w:r>
      <w:r w:rsidR="00466927" w:rsidRPr="00902C23">
        <w:t xml:space="preserve"> or for any other purposes </w:t>
      </w:r>
      <w:r w:rsidR="009942C9" w:rsidRPr="00902C23">
        <w:t xml:space="preserve">consistent with the objectives of Resolution </w:t>
      </w:r>
      <w:r w:rsidR="00466927" w:rsidRPr="00902C23">
        <w:t>2270</w:t>
      </w:r>
      <w:r w:rsidRPr="00902C23">
        <w:t>; and</w:t>
      </w:r>
    </w:p>
    <w:p w:rsidR="00B41177" w:rsidRPr="00902C23" w:rsidRDefault="00B41177" w:rsidP="00B41177">
      <w:pPr>
        <w:pStyle w:val="paragraphsub"/>
      </w:pPr>
      <w:r w:rsidRPr="00902C23">
        <w:tab/>
        <w:t>(ii)</w:t>
      </w:r>
      <w:r w:rsidRPr="00902C23">
        <w:tab/>
        <w:t>the vessel’s entry has been approved in advance by the Committee.</w:t>
      </w:r>
    </w:p>
    <w:p w:rsidR="00F679F7" w:rsidRPr="00902C23" w:rsidRDefault="005C38E6" w:rsidP="00F679F7">
      <w:pPr>
        <w:pStyle w:val="ActHead5"/>
      </w:pPr>
      <w:bookmarkStart w:id="27" w:name="_Toc465866289"/>
      <w:r w:rsidRPr="00902C23">
        <w:rPr>
          <w:rStyle w:val="CharSectno"/>
        </w:rPr>
        <w:t>11G</w:t>
      </w:r>
      <w:r w:rsidR="00F679F7" w:rsidRPr="00902C23">
        <w:t xml:space="preserve">  Prohibition relating to sanctioned vessels</w:t>
      </w:r>
      <w:bookmarkEnd w:id="27"/>
    </w:p>
    <w:p w:rsidR="00F679F7" w:rsidRPr="00902C23" w:rsidRDefault="00F679F7" w:rsidP="00F679F7">
      <w:pPr>
        <w:pStyle w:val="subsection"/>
      </w:pPr>
      <w:r w:rsidRPr="00902C23">
        <w:tab/>
      </w:r>
      <w:r w:rsidRPr="00902C23">
        <w:tab/>
        <w:t>A person contravenes this regulation if:</w:t>
      </w:r>
    </w:p>
    <w:p w:rsidR="00F679F7" w:rsidRPr="00902C23" w:rsidRDefault="00F679F7" w:rsidP="00F679F7">
      <w:pPr>
        <w:pStyle w:val="paragraph"/>
      </w:pPr>
      <w:r w:rsidRPr="00902C23">
        <w:tab/>
        <w:t>(a)</w:t>
      </w:r>
      <w:r w:rsidRPr="00902C23">
        <w:tab/>
        <w:t>the person has command or charge of a vessel; and</w:t>
      </w:r>
    </w:p>
    <w:p w:rsidR="00F679F7" w:rsidRPr="00902C23" w:rsidRDefault="00F679F7" w:rsidP="00F679F7">
      <w:pPr>
        <w:pStyle w:val="paragraph"/>
      </w:pPr>
      <w:r w:rsidRPr="00902C23">
        <w:tab/>
        <w:t>(b)</w:t>
      </w:r>
      <w:r w:rsidRPr="00902C23">
        <w:tab/>
        <w:t>the person is not the vessel’s pilot; and</w:t>
      </w:r>
    </w:p>
    <w:p w:rsidR="00F679F7" w:rsidRPr="00902C23" w:rsidRDefault="00F679F7" w:rsidP="00F679F7">
      <w:pPr>
        <w:pStyle w:val="paragraph"/>
      </w:pPr>
      <w:r w:rsidRPr="00902C23">
        <w:tab/>
        <w:t>(c)</w:t>
      </w:r>
      <w:r w:rsidRPr="00902C23">
        <w:tab/>
        <w:t>a direction relating to the vessel has been given under regulation</w:t>
      </w:r>
      <w:r w:rsidR="00902C23" w:rsidRPr="00902C23">
        <w:t> </w:t>
      </w:r>
      <w:r w:rsidRPr="00902C23">
        <w:t>1</w:t>
      </w:r>
      <w:r w:rsidR="00DE360E" w:rsidRPr="00902C23">
        <w:t>1</w:t>
      </w:r>
      <w:r w:rsidR="005C38E6" w:rsidRPr="00902C23">
        <w:t>F</w:t>
      </w:r>
      <w:r w:rsidR="00B41177" w:rsidRPr="00902C23">
        <w:t>; and</w:t>
      </w:r>
    </w:p>
    <w:p w:rsidR="00B41177" w:rsidRPr="00902C23" w:rsidRDefault="00B41177" w:rsidP="00F679F7">
      <w:pPr>
        <w:pStyle w:val="paragraph"/>
      </w:pPr>
      <w:r w:rsidRPr="00902C23">
        <w:tab/>
        <w:t>(d)</w:t>
      </w:r>
      <w:r w:rsidRPr="00902C23">
        <w:tab/>
        <w:t>the vessel enters a port or place in Australia.</w:t>
      </w:r>
    </w:p>
    <w:p w:rsidR="00261F7E" w:rsidRPr="00902C23" w:rsidRDefault="00261F7E" w:rsidP="00261F7E">
      <w:pPr>
        <w:pStyle w:val="notetext"/>
      </w:pPr>
      <w:r w:rsidRPr="00902C23">
        <w:t>Note:</w:t>
      </w:r>
      <w:r w:rsidRPr="00902C23">
        <w:tab/>
        <w:t xml:space="preserve">This regulation is a UN sanction enforcement law as specified by the Minister under the </w:t>
      </w:r>
      <w:r w:rsidRPr="00902C23">
        <w:rPr>
          <w:i/>
        </w:rPr>
        <w:t>Charter of the United Nations (UN Sanction Enforcement Law) Declaration</w:t>
      </w:r>
      <w:r w:rsidR="00902C23" w:rsidRPr="00902C23">
        <w:rPr>
          <w:i/>
        </w:rPr>
        <w:t> </w:t>
      </w:r>
      <w:r w:rsidRPr="00902C23">
        <w:rPr>
          <w:i/>
        </w:rPr>
        <w:t>2008</w:t>
      </w:r>
      <w:r w:rsidRPr="00902C23">
        <w:t>.</w:t>
      </w:r>
    </w:p>
    <w:p w:rsidR="00D7400D" w:rsidRPr="00902C23" w:rsidRDefault="00EE533A" w:rsidP="00D7400D">
      <w:pPr>
        <w:pStyle w:val="ItemHead"/>
      </w:pPr>
      <w:r w:rsidRPr="00902C23">
        <w:t>36</w:t>
      </w:r>
      <w:r w:rsidR="00D7400D" w:rsidRPr="00902C23">
        <w:t xml:space="preserve">  </w:t>
      </w:r>
      <w:r w:rsidR="00F878E8" w:rsidRPr="00902C23">
        <w:t>Paragraph 12(2)(b</w:t>
      </w:r>
      <w:r w:rsidR="00D7400D" w:rsidRPr="00902C23">
        <w:t>)</w:t>
      </w:r>
    </w:p>
    <w:p w:rsidR="00D7400D" w:rsidRPr="00902C23" w:rsidRDefault="00F878E8" w:rsidP="00D7400D">
      <w:pPr>
        <w:pStyle w:val="Item"/>
      </w:pPr>
      <w:r w:rsidRPr="00902C23">
        <w:t>Repeal the paragraph, substitute</w:t>
      </w:r>
      <w:r w:rsidR="00D7400D" w:rsidRPr="00902C23">
        <w:t>:</w:t>
      </w:r>
    </w:p>
    <w:p w:rsidR="00D7400D" w:rsidRPr="00902C23" w:rsidRDefault="00F878E8" w:rsidP="00D7400D">
      <w:pPr>
        <w:pStyle w:val="paragraph"/>
      </w:pPr>
      <w:r w:rsidRPr="00902C23">
        <w:tab/>
        <w:t>(b</w:t>
      </w:r>
      <w:r w:rsidR="00D7400D" w:rsidRPr="00902C23">
        <w:t>)</w:t>
      </w:r>
      <w:r w:rsidR="00D7400D" w:rsidRPr="00902C23">
        <w:tab/>
        <w:t>the making available of the asset</w:t>
      </w:r>
      <w:r w:rsidRPr="00902C23">
        <w:t xml:space="preserve"> is not</w:t>
      </w:r>
      <w:r w:rsidR="00D7400D" w:rsidRPr="00902C23">
        <w:t>:</w:t>
      </w:r>
    </w:p>
    <w:p w:rsidR="00F878E8" w:rsidRPr="00902C23" w:rsidRDefault="00D7400D" w:rsidP="00D7400D">
      <w:pPr>
        <w:pStyle w:val="paragraphsub"/>
      </w:pPr>
      <w:r w:rsidRPr="00902C23">
        <w:tab/>
        <w:t>(</w:t>
      </w:r>
      <w:proofErr w:type="spellStart"/>
      <w:r w:rsidRPr="00902C23">
        <w:t>i</w:t>
      </w:r>
      <w:proofErr w:type="spellEnd"/>
      <w:r w:rsidRPr="00902C23">
        <w:t>)</w:t>
      </w:r>
      <w:r w:rsidRPr="00902C23">
        <w:tab/>
      </w:r>
      <w:r w:rsidR="00F878E8" w:rsidRPr="00902C23">
        <w:t>authorised by a permit under regulation</w:t>
      </w:r>
      <w:r w:rsidR="00902C23" w:rsidRPr="00902C23">
        <w:t> </w:t>
      </w:r>
      <w:r w:rsidR="00F878E8" w:rsidRPr="00902C23">
        <w:t>14; or</w:t>
      </w:r>
    </w:p>
    <w:p w:rsidR="00F878E8" w:rsidRPr="00902C23" w:rsidRDefault="00F878E8" w:rsidP="00F878E8">
      <w:pPr>
        <w:pStyle w:val="paragraphsub"/>
      </w:pPr>
      <w:r w:rsidRPr="00902C23">
        <w:tab/>
        <w:t>(ii)</w:t>
      </w:r>
      <w:r w:rsidRPr="00902C23">
        <w:tab/>
        <w:t xml:space="preserve">covered by a circumstance mentioned in </w:t>
      </w:r>
      <w:proofErr w:type="spellStart"/>
      <w:r w:rsidRPr="00902C23">
        <w:t>subregulation</w:t>
      </w:r>
      <w:proofErr w:type="spellEnd"/>
      <w:r w:rsidR="00902C23" w:rsidRPr="00902C23">
        <w:t> </w:t>
      </w:r>
      <w:r w:rsidRPr="00902C23">
        <w:t>14(8).</w:t>
      </w:r>
    </w:p>
    <w:p w:rsidR="00E00D5E" w:rsidRPr="00902C23" w:rsidRDefault="00EE533A" w:rsidP="00E00D5E">
      <w:pPr>
        <w:pStyle w:val="ItemHead"/>
      </w:pPr>
      <w:r w:rsidRPr="00902C23">
        <w:t>37</w:t>
      </w:r>
      <w:r w:rsidR="00E00D5E" w:rsidRPr="00902C23">
        <w:t xml:space="preserve">  Paragraph 13(2)(c)</w:t>
      </w:r>
    </w:p>
    <w:p w:rsidR="00E00D5E" w:rsidRPr="00902C23" w:rsidRDefault="00E00D5E" w:rsidP="00E00D5E">
      <w:pPr>
        <w:pStyle w:val="Item"/>
      </w:pPr>
      <w:r w:rsidRPr="00902C23">
        <w:t>Repeal the paragraph, substitute:</w:t>
      </w:r>
    </w:p>
    <w:p w:rsidR="00E00D5E" w:rsidRPr="00902C23" w:rsidRDefault="00E00D5E" w:rsidP="00E00D5E">
      <w:pPr>
        <w:pStyle w:val="paragraph"/>
      </w:pPr>
      <w:r w:rsidRPr="00902C23">
        <w:tab/>
        <w:t>(c)</w:t>
      </w:r>
      <w:r w:rsidRPr="00902C23">
        <w:tab/>
        <w:t xml:space="preserve">the </w:t>
      </w:r>
      <w:r w:rsidR="00AD46ED" w:rsidRPr="00902C23">
        <w:t>use or dealing is not</w:t>
      </w:r>
      <w:r w:rsidRPr="00902C23">
        <w:t>:</w:t>
      </w:r>
    </w:p>
    <w:p w:rsidR="00E00D5E" w:rsidRPr="00902C23" w:rsidRDefault="00E00D5E" w:rsidP="00E00D5E">
      <w:pPr>
        <w:pStyle w:val="paragraphsub"/>
      </w:pPr>
      <w:r w:rsidRPr="00902C23">
        <w:tab/>
        <w:t>(</w:t>
      </w:r>
      <w:proofErr w:type="spellStart"/>
      <w:r w:rsidRPr="00902C23">
        <w:t>i</w:t>
      </w:r>
      <w:proofErr w:type="spellEnd"/>
      <w:r w:rsidRPr="00902C23">
        <w:t>)</w:t>
      </w:r>
      <w:r w:rsidRPr="00902C23">
        <w:tab/>
        <w:t>authorised by a permit under regulation</w:t>
      </w:r>
      <w:r w:rsidR="00902C23" w:rsidRPr="00902C23">
        <w:t> </w:t>
      </w:r>
      <w:r w:rsidRPr="00902C23">
        <w:t>14; or</w:t>
      </w:r>
    </w:p>
    <w:p w:rsidR="00E00D5E" w:rsidRPr="00902C23" w:rsidRDefault="00E00D5E" w:rsidP="00E00D5E">
      <w:pPr>
        <w:pStyle w:val="paragraphsub"/>
      </w:pPr>
      <w:r w:rsidRPr="00902C23">
        <w:tab/>
        <w:t>(ii)</w:t>
      </w:r>
      <w:r w:rsidRPr="00902C23">
        <w:tab/>
        <w:t xml:space="preserve">covered by a circumstance mentioned in </w:t>
      </w:r>
      <w:proofErr w:type="spellStart"/>
      <w:r w:rsidRPr="00902C23">
        <w:t>subregulation</w:t>
      </w:r>
      <w:proofErr w:type="spellEnd"/>
      <w:r w:rsidR="00902C23" w:rsidRPr="00902C23">
        <w:t> </w:t>
      </w:r>
      <w:r w:rsidRPr="00902C23">
        <w:t>14(8).</w:t>
      </w:r>
    </w:p>
    <w:p w:rsidR="00F679F7" w:rsidRPr="00902C23" w:rsidRDefault="00EE533A" w:rsidP="00436D5F">
      <w:pPr>
        <w:pStyle w:val="ItemHead"/>
      </w:pPr>
      <w:r w:rsidRPr="00902C23">
        <w:t>38</w:t>
      </w:r>
      <w:r w:rsidR="00F679F7" w:rsidRPr="00902C23">
        <w:t xml:space="preserve">  After regulation</w:t>
      </w:r>
      <w:r w:rsidR="00902C23" w:rsidRPr="00902C23">
        <w:t> </w:t>
      </w:r>
      <w:r w:rsidR="00F679F7" w:rsidRPr="00902C23">
        <w:t>13</w:t>
      </w:r>
    </w:p>
    <w:p w:rsidR="00F679F7" w:rsidRPr="00902C23" w:rsidRDefault="00F679F7" w:rsidP="00F679F7">
      <w:pPr>
        <w:pStyle w:val="Item"/>
      </w:pPr>
      <w:r w:rsidRPr="00902C23">
        <w:t>Insert:</w:t>
      </w:r>
    </w:p>
    <w:p w:rsidR="00F679F7" w:rsidRPr="00902C23" w:rsidRDefault="00F679F7" w:rsidP="00F679F7">
      <w:pPr>
        <w:pStyle w:val="ActHead3"/>
      </w:pPr>
      <w:bookmarkStart w:id="28" w:name="_Toc465866290"/>
      <w:r w:rsidRPr="00902C23">
        <w:rPr>
          <w:rStyle w:val="CharDivNo"/>
        </w:rPr>
        <w:t>Division</w:t>
      </w:r>
      <w:r w:rsidR="00902C23" w:rsidRPr="00902C23">
        <w:rPr>
          <w:rStyle w:val="CharDivNo"/>
        </w:rPr>
        <w:t> </w:t>
      </w:r>
      <w:r w:rsidRPr="00902C23">
        <w:rPr>
          <w:rStyle w:val="CharDivNo"/>
        </w:rPr>
        <w:t>2</w:t>
      </w:r>
      <w:r w:rsidRPr="00902C23">
        <w:t>—</w:t>
      </w:r>
      <w:r w:rsidRPr="00902C23">
        <w:rPr>
          <w:rStyle w:val="CharDivText"/>
        </w:rPr>
        <w:t>Authorisations</w:t>
      </w:r>
      <w:bookmarkEnd w:id="28"/>
    </w:p>
    <w:p w:rsidR="00C474CD" w:rsidRPr="00902C23" w:rsidRDefault="00C474CD" w:rsidP="00C474CD">
      <w:pPr>
        <w:pStyle w:val="ActHead5"/>
      </w:pPr>
      <w:bookmarkStart w:id="29" w:name="_Toc465866291"/>
      <w:r w:rsidRPr="00902C23">
        <w:rPr>
          <w:rStyle w:val="CharSectno"/>
        </w:rPr>
        <w:t>13A</w:t>
      </w:r>
      <w:r w:rsidRPr="00902C23">
        <w:t xml:space="preserve">  Minister may grant permits</w:t>
      </w:r>
      <w:bookmarkEnd w:id="29"/>
    </w:p>
    <w:p w:rsidR="00C474CD" w:rsidRPr="00902C23" w:rsidRDefault="00C474CD" w:rsidP="00C474CD">
      <w:pPr>
        <w:pStyle w:val="subsection"/>
      </w:pPr>
      <w:r w:rsidRPr="00902C23">
        <w:tab/>
        <w:t>(1)</w:t>
      </w:r>
      <w:r w:rsidRPr="00902C23">
        <w:tab/>
        <w:t>The Minister may grant a permit under this Division:</w:t>
      </w:r>
    </w:p>
    <w:p w:rsidR="00C474CD" w:rsidRPr="00902C23" w:rsidRDefault="00C474CD" w:rsidP="00C474CD">
      <w:pPr>
        <w:pStyle w:val="paragraph"/>
      </w:pPr>
      <w:r w:rsidRPr="00902C23">
        <w:tab/>
        <w:t>(a)</w:t>
      </w:r>
      <w:r w:rsidRPr="00902C23">
        <w:tab/>
        <w:t>on the Minister’s initiative; or</w:t>
      </w:r>
    </w:p>
    <w:p w:rsidR="00C474CD" w:rsidRPr="00902C23" w:rsidRDefault="00C474CD" w:rsidP="00C474CD">
      <w:pPr>
        <w:pStyle w:val="paragraph"/>
      </w:pPr>
      <w:r w:rsidRPr="00902C23">
        <w:tab/>
        <w:t>(b)</w:t>
      </w:r>
      <w:r w:rsidRPr="00902C23">
        <w:tab/>
        <w:t>on application by a person.</w:t>
      </w:r>
    </w:p>
    <w:p w:rsidR="00C474CD" w:rsidRPr="00902C23" w:rsidRDefault="00C474CD" w:rsidP="00C474CD">
      <w:pPr>
        <w:pStyle w:val="notetext"/>
      </w:pPr>
      <w:r w:rsidRPr="00902C23">
        <w:t>Note:</w:t>
      </w:r>
      <w:r w:rsidRPr="00902C23">
        <w:tab/>
        <w:t>Section</w:t>
      </w:r>
      <w:r w:rsidR="00902C23" w:rsidRPr="00902C23">
        <w:t> </w:t>
      </w:r>
      <w:r w:rsidRPr="00902C23">
        <w:t>13A of the Act applies to a permit granted by the Minister under this Division.</w:t>
      </w:r>
    </w:p>
    <w:p w:rsidR="00C474CD" w:rsidRPr="00902C23" w:rsidRDefault="00C474CD" w:rsidP="00C474CD">
      <w:pPr>
        <w:pStyle w:val="subsection"/>
      </w:pPr>
      <w:r w:rsidRPr="00902C23">
        <w:tab/>
        <w:t>(2)</w:t>
      </w:r>
      <w:r w:rsidRPr="00902C23">
        <w:tab/>
        <w:t>A permit may be granted subject to conditions specified in the permit.</w:t>
      </w:r>
    </w:p>
    <w:p w:rsidR="00245A72" w:rsidRPr="00902C23" w:rsidRDefault="00EE533A" w:rsidP="00436D5F">
      <w:pPr>
        <w:pStyle w:val="ItemHead"/>
      </w:pPr>
      <w:r w:rsidRPr="00902C23">
        <w:t>39</w:t>
      </w:r>
      <w:r w:rsidR="00245A72" w:rsidRPr="00902C23">
        <w:t xml:space="preserve">  </w:t>
      </w:r>
      <w:proofErr w:type="spellStart"/>
      <w:r w:rsidR="00245A72" w:rsidRPr="00902C23">
        <w:t>Subregulation</w:t>
      </w:r>
      <w:proofErr w:type="spellEnd"/>
      <w:r w:rsidR="00902C23" w:rsidRPr="00902C23">
        <w:t> </w:t>
      </w:r>
      <w:r w:rsidR="00245A72" w:rsidRPr="00902C23">
        <w:t>14(1)</w:t>
      </w:r>
    </w:p>
    <w:p w:rsidR="00245A72" w:rsidRPr="00902C23" w:rsidRDefault="00245A72" w:rsidP="00245A72">
      <w:pPr>
        <w:pStyle w:val="Item"/>
      </w:pPr>
      <w:r w:rsidRPr="00902C23">
        <w:t>Omit “, on application,”.</w:t>
      </w:r>
    </w:p>
    <w:p w:rsidR="00245A72" w:rsidRPr="00902C23" w:rsidRDefault="00EE533A" w:rsidP="00245A72">
      <w:pPr>
        <w:pStyle w:val="ItemHead"/>
      </w:pPr>
      <w:r w:rsidRPr="00902C23">
        <w:t>40</w:t>
      </w:r>
      <w:r w:rsidR="00245A72" w:rsidRPr="00902C23">
        <w:t xml:space="preserve">  </w:t>
      </w:r>
      <w:proofErr w:type="spellStart"/>
      <w:r w:rsidR="00245A72" w:rsidRPr="00902C23">
        <w:t>Subregulations</w:t>
      </w:r>
      <w:proofErr w:type="spellEnd"/>
      <w:r w:rsidR="00902C23" w:rsidRPr="00902C23">
        <w:t> </w:t>
      </w:r>
      <w:r w:rsidR="00245A72" w:rsidRPr="00902C23">
        <w:t>14(2), (3) and (4)</w:t>
      </w:r>
    </w:p>
    <w:p w:rsidR="00245A72" w:rsidRPr="00902C23" w:rsidRDefault="00245A72" w:rsidP="00245A72">
      <w:pPr>
        <w:pStyle w:val="Item"/>
      </w:pPr>
      <w:r w:rsidRPr="00902C23">
        <w:t xml:space="preserve">Repeal the </w:t>
      </w:r>
      <w:proofErr w:type="spellStart"/>
      <w:r w:rsidRPr="00902C23">
        <w:t>subregulations</w:t>
      </w:r>
      <w:proofErr w:type="spellEnd"/>
      <w:r w:rsidRPr="00902C23">
        <w:t>, substitute:</w:t>
      </w:r>
    </w:p>
    <w:p w:rsidR="00245A72" w:rsidRPr="00902C23" w:rsidRDefault="00245A72" w:rsidP="00245A72">
      <w:pPr>
        <w:pStyle w:val="subsection"/>
      </w:pPr>
      <w:r w:rsidRPr="00902C23">
        <w:tab/>
        <w:t>(2)</w:t>
      </w:r>
      <w:r w:rsidRPr="00902C23">
        <w:tab/>
        <w:t>If an application is made for a permit, the application must specify whether it is an application for:</w:t>
      </w:r>
    </w:p>
    <w:p w:rsidR="00245A72" w:rsidRPr="00902C23" w:rsidRDefault="00245A72" w:rsidP="00245A72">
      <w:pPr>
        <w:pStyle w:val="paragraph"/>
      </w:pPr>
      <w:r w:rsidRPr="00902C23">
        <w:tab/>
        <w:t>(a)</w:t>
      </w:r>
      <w:r w:rsidRPr="00902C23">
        <w:tab/>
        <w:t>a basic expense dealing; or</w:t>
      </w:r>
    </w:p>
    <w:p w:rsidR="00245A72" w:rsidRPr="00902C23" w:rsidRDefault="00245A72" w:rsidP="00245A72">
      <w:pPr>
        <w:pStyle w:val="paragraph"/>
      </w:pPr>
      <w:r w:rsidRPr="00902C23">
        <w:tab/>
        <w:t>(b)</w:t>
      </w:r>
      <w:r w:rsidRPr="00902C23">
        <w:tab/>
        <w:t>a legally required dealing; or</w:t>
      </w:r>
    </w:p>
    <w:p w:rsidR="00FF23B7" w:rsidRPr="00902C23" w:rsidRDefault="00245A72" w:rsidP="00245A72">
      <w:pPr>
        <w:pStyle w:val="paragraph"/>
      </w:pPr>
      <w:r w:rsidRPr="00902C23">
        <w:tab/>
        <w:t>(c)</w:t>
      </w:r>
      <w:r w:rsidRPr="00902C23">
        <w:tab/>
        <w:t>an extraordinary expense dealing</w:t>
      </w:r>
      <w:r w:rsidR="00D7400D" w:rsidRPr="00902C23">
        <w:t>.</w:t>
      </w:r>
    </w:p>
    <w:p w:rsidR="00245A72" w:rsidRPr="00902C23" w:rsidRDefault="00FF23B7" w:rsidP="00FF23B7">
      <w:pPr>
        <w:pStyle w:val="notetext"/>
      </w:pPr>
      <w:r w:rsidRPr="00902C23">
        <w:t>Note:</w:t>
      </w:r>
      <w:r w:rsidRPr="00902C23">
        <w:tab/>
        <w:t xml:space="preserve">For the meanings of the permissible dealings mentioned in </w:t>
      </w:r>
      <w:r w:rsidR="00902C23" w:rsidRPr="00902C23">
        <w:t>paragraphs (</w:t>
      </w:r>
      <w:r w:rsidRPr="00902C23">
        <w:t>a), (b) and (c), see</w:t>
      </w:r>
      <w:r w:rsidR="00245A72" w:rsidRPr="00902C23">
        <w:t xml:space="preserve"> regulation</w:t>
      </w:r>
      <w:r w:rsidR="00902C23" w:rsidRPr="00902C23">
        <w:t> </w:t>
      </w:r>
      <w:r w:rsidR="00245A72" w:rsidRPr="00902C23">
        <w:t xml:space="preserve">5 of the </w:t>
      </w:r>
      <w:r w:rsidR="00245A72" w:rsidRPr="00902C23">
        <w:rPr>
          <w:i/>
        </w:rPr>
        <w:t>Charter of the United Nations (Dealing with Assets) Regulations</w:t>
      </w:r>
      <w:r w:rsidR="00902C23" w:rsidRPr="00902C23">
        <w:rPr>
          <w:i/>
        </w:rPr>
        <w:t> </w:t>
      </w:r>
      <w:r w:rsidR="00245A72" w:rsidRPr="00902C23">
        <w:rPr>
          <w:i/>
        </w:rPr>
        <w:t>2008</w:t>
      </w:r>
      <w:r w:rsidR="00245A72" w:rsidRPr="00902C23">
        <w:t>.</w:t>
      </w:r>
    </w:p>
    <w:p w:rsidR="00513238" w:rsidRPr="00902C23" w:rsidRDefault="00EE533A" w:rsidP="00436D5F">
      <w:pPr>
        <w:pStyle w:val="ItemHead"/>
      </w:pPr>
      <w:r w:rsidRPr="00902C23">
        <w:t>41</w:t>
      </w:r>
      <w:r w:rsidR="00513238" w:rsidRPr="00902C23">
        <w:t xml:space="preserve">  At the end of regulation</w:t>
      </w:r>
      <w:r w:rsidR="00902C23" w:rsidRPr="00902C23">
        <w:t> </w:t>
      </w:r>
      <w:r w:rsidR="00513238" w:rsidRPr="00902C23">
        <w:t>14</w:t>
      </w:r>
    </w:p>
    <w:p w:rsidR="00513238" w:rsidRPr="00902C23" w:rsidRDefault="00513238" w:rsidP="00513238">
      <w:pPr>
        <w:pStyle w:val="Item"/>
      </w:pPr>
      <w:r w:rsidRPr="00902C23">
        <w:t>Add:</w:t>
      </w:r>
    </w:p>
    <w:p w:rsidR="00513238" w:rsidRPr="00902C23" w:rsidRDefault="00513238" w:rsidP="00513238">
      <w:pPr>
        <w:pStyle w:val="subsection"/>
      </w:pPr>
      <w:r w:rsidRPr="00902C23">
        <w:tab/>
        <w:t>(8)</w:t>
      </w:r>
      <w:r w:rsidRPr="00902C23">
        <w:tab/>
        <w:t>The Min</w:t>
      </w:r>
      <w:r w:rsidR="00FF3D48" w:rsidRPr="00902C23">
        <w:t>ister need not</w:t>
      </w:r>
      <w:r w:rsidR="00E00D5E" w:rsidRPr="00902C23">
        <w:t xml:space="preserve"> grant a permit in respect of an asset </w:t>
      </w:r>
      <w:r w:rsidR="00244F65" w:rsidRPr="00902C23">
        <w:t>and a</w:t>
      </w:r>
      <w:r w:rsidR="00B3052B" w:rsidRPr="00902C23">
        <w:t xml:space="preserve"> designated person or entity</w:t>
      </w:r>
      <w:r w:rsidR="00B43593" w:rsidRPr="00902C23">
        <w:t xml:space="preserve"> within the meaning of </w:t>
      </w:r>
      <w:r w:rsidR="00902C23" w:rsidRPr="00902C23">
        <w:t>paragraph (</w:t>
      </w:r>
      <w:r w:rsidR="00B43593" w:rsidRPr="00902C23">
        <w:t>a) of the definition of that expression</w:t>
      </w:r>
      <w:r w:rsidR="00B3052B" w:rsidRPr="00902C23">
        <w:t xml:space="preserve"> </w:t>
      </w:r>
      <w:r w:rsidR="00244F65" w:rsidRPr="00902C23">
        <w:t>if</w:t>
      </w:r>
      <w:r w:rsidRPr="00902C23">
        <w:t>:</w:t>
      </w:r>
    </w:p>
    <w:p w:rsidR="008E09BC" w:rsidRPr="00902C23" w:rsidRDefault="00513238" w:rsidP="00513238">
      <w:pPr>
        <w:pStyle w:val="paragraph"/>
      </w:pPr>
      <w:r w:rsidRPr="00902C23">
        <w:tab/>
        <w:t>(a)</w:t>
      </w:r>
      <w:r w:rsidRPr="00902C23">
        <w:tab/>
      </w:r>
      <w:r w:rsidR="00FF3D48" w:rsidRPr="00902C23">
        <w:t xml:space="preserve">the </w:t>
      </w:r>
      <w:r w:rsidR="00C00229" w:rsidRPr="00902C23">
        <w:t>asset</w:t>
      </w:r>
      <w:r w:rsidR="00E00D5E" w:rsidRPr="00902C23">
        <w:t xml:space="preserve"> </w:t>
      </w:r>
      <w:r w:rsidR="00FF3D48" w:rsidRPr="00902C23">
        <w:t xml:space="preserve">is </w:t>
      </w:r>
      <w:r w:rsidRPr="00902C23">
        <w:t>requ</w:t>
      </w:r>
      <w:r w:rsidR="00997CBF" w:rsidRPr="00902C23">
        <w:t>ired to carry out activities of</w:t>
      </w:r>
      <w:r w:rsidR="008E09BC" w:rsidRPr="00902C23">
        <w:t>:</w:t>
      </w:r>
    </w:p>
    <w:p w:rsidR="00513238" w:rsidRPr="00902C23" w:rsidRDefault="008E09BC" w:rsidP="008E09BC">
      <w:pPr>
        <w:pStyle w:val="paragraphsub"/>
      </w:pPr>
      <w:r w:rsidRPr="00902C23">
        <w:tab/>
        <w:t>(</w:t>
      </w:r>
      <w:proofErr w:type="spellStart"/>
      <w:r w:rsidRPr="00902C23">
        <w:t>i</w:t>
      </w:r>
      <w:proofErr w:type="spellEnd"/>
      <w:r w:rsidRPr="00902C23">
        <w:t>)</w:t>
      </w:r>
      <w:r w:rsidRPr="00902C23">
        <w:tab/>
      </w:r>
      <w:r w:rsidR="00997CBF" w:rsidRPr="00902C23">
        <w:t xml:space="preserve">the Democratic People’s Republic of Korea’s missions to </w:t>
      </w:r>
      <w:r w:rsidRPr="00902C23">
        <w:t>the United Nations, or a specialised agency or related organisation of the United Nations</w:t>
      </w:r>
      <w:r w:rsidR="00513238" w:rsidRPr="00902C23">
        <w:t>; or</w:t>
      </w:r>
    </w:p>
    <w:p w:rsidR="008E09BC" w:rsidRPr="00902C23" w:rsidRDefault="008E09BC" w:rsidP="008E09BC">
      <w:pPr>
        <w:pStyle w:val="paragraphsub"/>
      </w:pPr>
      <w:r w:rsidRPr="00902C23">
        <w:tab/>
        <w:t>(ii)</w:t>
      </w:r>
      <w:r w:rsidRPr="00902C23">
        <w:tab/>
        <w:t>other diplomatic or consular missions of the Democratic People’s Republic of Korea; or</w:t>
      </w:r>
    </w:p>
    <w:p w:rsidR="00C00229" w:rsidRPr="00902C23" w:rsidRDefault="00513238" w:rsidP="00C00229">
      <w:pPr>
        <w:pStyle w:val="paragraph"/>
      </w:pPr>
      <w:r w:rsidRPr="00902C23">
        <w:tab/>
        <w:t>(b)</w:t>
      </w:r>
      <w:r w:rsidRPr="00902C23">
        <w:tab/>
      </w:r>
      <w:r w:rsidR="00FF3D48" w:rsidRPr="00902C23">
        <w:t xml:space="preserve">the </w:t>
      </w:r>
      <w:r w:rsidR="00C00229" w:rsidRPr="00902C23">
        <w:t xml:space="preserve">Committee has determined that the asset </w:t>
      </w:r>
      <w:r w:rsidR="00FF3D48" w:rsidRPr="00902C23">
        <w:t xml:space="preserve">is </w:t>
      </w:r>
      <w:r w:rsidRPr="00902C23">
        <w:t>required for the delivery of humanitarian assistance</w:t>
      </w:r>
      <w:r w:rsidR="008E09BC" w:rsidRPr="00902C23">
        <w:t>, denuclearisation or any other purpose consistent with the objectives of Resolution 2270</w:t>
      </w:r>
      <w:r w:rsidR="00C00229" w:rsidRPr="00902C23">
        <w:t>.</w:t>
      </w:r>
    </w:p>
    <w:p w:rsidR="002B6A45" w:rsidRPr="00902C23" w:rsidRDefault="00EE533A" w:rsidP="00436D5F">
      <w:pPr>
        <w:pStyle w:val="ItemHead"/>
      </w:pPr>
      <w:r w:rsidRPr="00902C23">
        <w:t>42</w:t>
      </w:r>
      <w:r w:rsidR="002B6A45" w:rsidRPr="00902C23">
        <w:t xml:space="preserve">  </w:t>
      </w:r>
      <w:r w:rsidR="00F679F7" w:rsidRPr="00902C23">
        <w:t>R</w:t>
      </w:r>
      <w:r w:rsidR="002B6A45" w:rsidRPr="00902C23">
        <w:t>egulation</w:t>
      </w:r>
      <w:r w:rsidR="00F679F7" w:rsidRPr="00902C23">
        <w:t>s</w:t>
      </w:r>
      <w:r w:rsidR="00902C23" w:rsidRPr="00902C23">
        <w:t> </w:t>
      </w:r>
      <w:r w:rsidR="002B6A45" w:rsidRPr="00902C23">
        <w:t>14</w:t>
      </w:r>
      <w:r w:rsidR="00F679F7" w:rsidRPr="00902C23">
        <w:t>A, 14B and 14C</w:t>
      </w:r>
    </w:p>
    <w:p w:rsidR="00F679F7" w:rsidRPr="00902C23" w:rsidRDefault="00F679F7" w:rsidP="00F679F7">
      <w:pPr>
        <w:pStyle w:val="Item"/>
      </w:pPr>
      <w:r w:rsidRPr="00902C23">
        <w:t>Repeal the regulations, substitute:</w:t>
      </w:r>
    </w:p>
    <w:p w:rsidR="00F679F7" w:rsidRPr="00902C23" w:rsidRDefault="00F679F7" w:rsidP="00F679F7">
      <w:pPr>
        <w:pStyle w:val="ActHead5"/>
      </w:pPr>
      <w:bookmarkStart w:id="30" w:name="_Toc465866292"/>
      <w:r w:rsidRPr="00902C23">
        <w:rPr>
          <w:rStyle w:val="CharSectno"/>
        </w:rPr>
        <w:t>14A</w:t>
      </w:r>
      <w:r w:rsidRPr="00902C23">
        <w:t xml:space="preserve">  </w:t>
      </w:r>
      <w:r w:rsidR="00175D28" w:rsidRPr="00902C23">
        <w:t xml:space="preserve">Permit to </w:t>
      </w:r>
      <w:r w:rsidRPr="00902C23">
        <w:t>export</w:t>
      </w:r>
      <w:r w:rsidR="00175D28" w:rsidRPr="00902C23">
        <w:t xml:space="preserve"> items (other than export sanctioned goods</w:t>
      </w:r>
      <w:r w:rsidR="00B20A42" w:rsidRPr="00902C23">
        <w:t xml:space="preserve"> etc.</w:t>
      </w:r>
      <w:r w:rsidR="00175D28" w:rsidRPr="00902C23">
        <w:t>)</w:t>
      </w:r>
      <w:bookmarkEnd w:id="30"/>
    </w:p>
    <w:p w:rsidR="00F679F7" w:rsidRPr="00902C23" w:rsidRDefault="00BB223C" w:rsidP="00F679F7">
      <w:pPr>
        <w:pStyle w:val="subsection"/>
      </w:pPr>
      <w:r w:rsidRPr="00902C23">
        <w:tab/>
        <w:t>(1)</w:t>
      </w:r>
      <w:r w:rsidRPr="00902C23">
        <w:tab/>
        <w:t>The Minister may</w:t>
      </w:r>
      <w:r w:rsidR="00F679F7" w:rsidRPr="00902C23">
        <w:t xml:space="preserve"> grant a person a permit authorising the export</w:t>
      </w:r>
      <w:r w:rsidR="00175D28" w:rsidRPr="00902C23">
        <w:t xml:space="preserve"> of an item</w:t>
      </w:r>
      <w:r w:rsidR="00F679F7" w:rsidRPr="00902C23">
        <w:t>.</w:t>
      </w:r>
    </w:p>
    <w:p w:rsidR="00F679F7" w:rsidRPr="00902C23" w:rsidRDefault="00F679F7" w:rsidP="00F679F7">
      <w:pPr>
        <w:pStyle w:val="notetext"/>
      </w:pPr>
      <w:r w:rsidRPr="00902C23">
        <w:t>Note:</w:t>
      </w:r>
      <w:r w:rsidRPr="00902C23">
        <w:tab/>
        <w:t>Section</w:t>
      </w:r>
      <w:r w:rsidR="00902C23" w:rsidRPr="00902C23">
        <w:t> </w:t>
      </w:r>
      <w:r w:rsidRPr="00902C23">
        <w:t>13A of the Act applies to a permit grant</w:t>
      </w:r>
      <w:r w:rsidR="00B20A42" w:rsidRPr="00902C23">
        <w:t xml:space="preserve">ed by the Minister under this </w:t>
      </w:r>
      <w:r w:rsidRPr="00902C23">
        <w:t>regulation.</w:t>
      </w:r>
    </w:p>
    <w:p w:rsidR="002B4AAA" w:rsidRPr="00902C23" w:rsidRDefault="00F679F7" w:rsidP="009435B7">
      <w:pPr>
        <w:pStyle w:val="subsection"/>
      </w:pPr>
      <w:r w:rsidRPr="00902C23">
        <w:tab/>
        <w:t>(2)</w:t>
      </w:r>
      <w:r w:rsidRPr="00902C23">
        <w:tab/>
        <w:t>The Minister may grant a permit if the Minister is satisfied tha</w:t>
      </w:r>
      <w:r w:rsidR="00175D28" w:rsidRPr="00902C23">
        <w:t xml:space="preserve">t the item </w:t>
      </w:r>
      <w:r w:rsidR="00EB2425" w:rsidRPr="00902C23">
        <w:t>proposed to be</w:t>
      </w:r>
      <w:r w:rsidR="00175D28" w:rsidRPr="00902C23">
        <w:t xml:space="preserve"> exported </w:t>
      </w:r>
      <w:r w:rsidR="00294F3F" w:rsidRPr="00902C23">
        <w:t>is not</w:t>
      </w:r>
      <w:r w:rsidR="009435B7" w:rsidRPr="00902C23">
        <w:t xml:space="preserve"> </w:t>
      </w:r>
      <w:r w:rsidRPr="00902C23">
        <w:t>an item that could directly contribute to the development of the operational capabilities of</w:t>
      </w:r>
      <w:r w:rsidR="002B4AAA" w:rsidRPr="00902C23">
        <w:t>:</w:t>
      </w:r>
    </w:p>
    <w:p w:rsidR="00F679F7" w:rsidRPr="00902C23" w:rsidRDefault="009435B7" w:rsidP="009435B7">
      <w:pPr>
        <w:pStyle w:val="paragraph"/>
      </w:pPr>
      <w:r w:rsidRPr="00902C23">
        <w:tab/>
        <w:t>(a</w:t>
      </w:r>
      <w:r w:rsidR="002B4AAA" w:rsidRPr="00902C23">
        <w:t>)</w:t>
      </w:r>
      <w:r w:rsidR="002B4AAA" w:rsidRPr="00902C23">
        <w:tab/>
      </w:r>
      <w:r w:rsidR="00F679F7" w:rsidRPr="00902C23">
        <w:t>the armed forces of the Democr</w:t>
      </w:r>
      <w:r w:rsidR="002B4AAA" w:rsidRPr="00902C23">
        <w:t>atic People’s Republic of Korea; or</w:t>
      </w:r>
    </w:p>
    <w:p w:rsidR="002B4AAA" w:rsidRPr="00902C23" w:rsidRDefault="009435B7" w:rsidP="009435B7">
      <w:pPr>
        <w:pStyle w:val="paragraph"/>
      </w:pPr>
      <w:r w:rsidRPr="00902C23">
        <w:tab/>
        <w:t>(b</w:t>
      </w:r>
      <w:r w:rsidR="002B4AAA" w:rsidRPr="00902C23">
        <w:t>)</w:t>
      </w:r>
      <w:r w:rsidR="002B4AAA" w:rsidRPr="00902C23">
        <w:tab/>
        <w:t>the armed forces of a Member State outside the Democratic People’s Republic of Korea.</w:t>
      </w:r>
    </w:p>
    <w:p w:rsidR="00F679F7" w:rsidRPr="00902C23" w:rsidRDefault="00F679F7" w:rsidP="00F679F7">
      <w:pPr>
        <w:pStyle w:val="subsection"/>
      </w:pPr>
      <w:r w:rsidRPr="00902C23">
        <w:tab/>
        <w:t>(3)</w:t>
      </w:r>
      <w:r w:rsidRPr="00902C23">
        <w:tab/>
      </w:r>
      <w:r w:rsidR="00DA02E5" w:rsidRPr="00902C23">
        <w:t>However, if t</w:t>
      </w:r>
      <w:r w:rsidRPr="00902C23">
        <w:t>he Minister</w:t>
      </w:r>
      <w:r w:rsidR="00DA02E5" w:rsidRPr="00902C23">
        <w:t xml:space="preserve"> is not so satisfied in respect of the item </w:t>
      </w:r>
      <w:r w:rsidR="00EB2425" w:rsidRPr="00902C23">
        <w:t>proposed to be</w:t>
      </w:r>
      <w:r w:rsidR="00DA02E5" w:rsidRPr="00902C23">
        <w:t xml:space="preserve"> exported, the Minister may</w:t>
      </w:r>
      <w:r w:rsidR="009E20CC" w:rsidRPr="00902C23">
        <w:t xml:space="preserve"> </w:t>
      </w:r>
      <w:r w:rsidRPr="00902C23">
        <w:t>grant a permit</w:t>
      </w:r>
      <w:r w:rsidR="00DA02E5" w:rsidRPr="00902C23">
        <w:t xml:space="preserve"> in respect of</w:t>
      </w:r>
      <w:r w:rsidRPr="00902C23">
        <w:t xml:space="preserve"> </w:t>
      </w:r>
      <w:r w:rsidR="00DA02E5" w:rsidRPr="00902C23">
        <w:t xml:space="preserve">the item </w:t>
      </w:r>
      <w:r w:rsidR="009E20CC" w:rsidRPr="00902C23">
        <w:t>if</w:t>
      </w:r>
      <w:r w:rsidRPr="00902C23">
        <w:t>:</w:t>
      </w:r>
    </w:p>
    <w:p w:rsidR="000B09E1" w:rsidRPr="00902C23" w:rsidRDefault="00F679F7" w:rsidP="00F679F7">
      <w:pPr>
        <w:pStyle w:val="paragraph"/>
      </w:pPr>
      <w:r w:rsidRPr="00902C23">
        <w:tab/>
        <w:t>(a)</w:t>
      </w:r>
      <w:r w:rsidRPr="00902C23">
        <w:tab/>
      </w:r>
      <w:r w:rsidR="000B09E1" w:rsidRPr="00902C23">
        <w:t>all of the following are satisfied:</w:t>
      </w:r>
    </w:p>
    <w:p w:rsidR="000B09E1" w:rsidRPr="00902C23" w:rsidRDefault="000B09E1" w:rsidP="000B09E1">
      <w:pPr>
        <w:pStyle w:val="paragraphsub"/>
      </w:pPr>
      <w:r w:rsidRPr="00902C23">
        <w:tab/>
        <w:t>(</w:t>
      </w:r>
      <w:proofErr w:type="spellStart"/>
      <w:r w:rsidRPr="00902C23">
        <w:t>i</w:t>
      </w:r>
      <w:proofErr w:type="spellEnd"/>
      <w:r w:rsidRPr="00902C23">
        <w:t>)</w:t>
      </w:r>
      <w:r w:rsidRPr="00902C23">
        <w:tab/>
      </w:r>
      <w:r w:rsidR="00F679F7" w:rsidRPr="00902C23">
        <w:t xml:space="preserve">the </w:t>
      </w:r>
      <w:r w:rsidR="00175D28" w:rsidRPr="00902C23">
        <w:t>item is being</w:t>
      </w:r>
      <w:r w:rsidR="00F679F7" w:rsidRPr="00902C23">
        <w:t xml:space="preserve"> export</w:t>
      </w:r>
      <w:r w:rsidR="00175D28" w:rsidRPr="00902C23">
        <w:t>ed</w:t>
      </w:r>
      <w:r w:rsidR="00F679F7" w:rsidRPr="00902C23">
        <w:t xml:space="preserve"> for humanitarian purposes</w:t>
      </w:r>
      <w:r w:rsidR="00175D28" w:rsidRPr="00902C23">
        <w:t xml:space="preserve"> or exclusively for the livelihood</w:t>
      </w:r>
      <w:r w:rsidR="009771E4" w:rsidRPr="00902C23">
        <w:t xml:space="preserve"> of the Democratic People’s Republic of Korea</w:t>
      </w:r>
      <w:r w:rsidR="00F679F7" w:rsidRPr="00902C23">
        <w:t>;</w:t>
      </w:r>
    </w:p>
    <w:p w:rsidR="00F679F7" w:rsidRPr="00902C23" w:rsidRDefault="000B09E1" w:rsidP="000B09E1">
      <w:pPr>
        <w:pStyle w:val="paragraphsub"/>
      </w:pPr>
      <w:r w:rsidRPr="00902C23">
        <w:tab/>
        <w:t>(ii)</w:t>
      </w:r>
      <w:r w:rsidRPr="00902C23">
        <w:tab/>
        <w:t>the item will not be used by a person or entity in the Democratic People’s Republic of Korea to generate revenue;</w:t>
      </w:r>
    </w:p>
    <w:p w:rsidR="00CF7218" w:rsidRPr="00902C23" w:rsidRDefault="00CF7218" w:rsidP="00CF7218">
      <w:pPr>
        <w:pStyle w:val="paragraphsub"/>
      </w:pPr>
      <w:r w:rsidRPr="00902C23">
        <w:tab/>
        <w:t>(iii)</w:t>
      </w:r>
      <w:r w:rsidRPr="00902C23">
        <w:tab/>
        <w:t>the item does not relate to any activity prohibited by Resolution 1718, Resolution 1874, Resolution 2087, Resolution 2094 or Resolution 2270, or any other relevant Resolution of the Security Council;</w:t>
      </w:r>
    </w:p>
    <w:p w:rsidR="00500916" w:rsidRPr="00902C23" w:rsidRDefault="000B09E1" w:rsidP="000B09E1">
      <w:pPr>
        <w:pStyle w:val="paragraphsub"/>
      </w:pPr>
      <w:r w:rsidRPr="00902C23">
        <w:tab/>
        <w:t>(</w:t>
      </w:r>
      <w:r w:rsidR="00CF7218" w:rsidRPr="00902C23">
        <w:t>iv</w:t>
      </w:r>
      <w:r w:rsidRPr="00902C23">
        <w:t>)</w:t>
      </w:r>
      <w:r w:rsidRPr="00902C23">
        <w:tab/>
        <w:t xml:space="preserve">the Committee </w:t>
      </w:r>
      <w:r w:rsidR="006B68E1" w:rsidRPr="00902C23">
        <w:t xml:space="preserve">has been notified </w:t>
      </w:r>
      <w:r w:rsidRPr="00902C23">
        <w:t>of the proposed export in advance;</w:t>
      </w:r>
    </w:p>
    <w:p w:rsidR="000B09E1" w:rsidRPr="00902C23" w:rsidRDefault="00CF7218" w:rsidP="000B09E1">
      <w:pPr>
        <w:pStyle w:val="paragraphsub"/>
      </w:pPr>
      <w:r w:rsidRPr="00902C23">
        <w:tab/>
        <w:t>(</w:t>
      </w:r>
      <w:r w:rsidR="00500916" w:rsidRPr="00902C23">
        <w:t>v)</w:t>
      </w:r>
      <w:r w:rsidR="00500916" w:rsidRPr="00902C23">
        <w:tab/>
        <w:t>the Committee has been informed of measures taken to prevent the diversion of the item for such other purposes;</w:t>
      </w:r>
      <w:r w:rsidR="000B09E1" w:rsidRPr="00902C23">
        <w:t xml:space="preserve"> or</w:t>
      </w:r>
    </w:p>
    <w:p w:rsidR="00F679F7" w:rsidRPr="00902C23" w:rsidRDefault="00CF7218" w:rsidP="00BF784B">
      <w:pPr>
        <w:pStyle w:val="paragraph"/>
      </w:pPr>
      <w:r w:rsidRPr="00902C23">
        <w:tab/>
        <w:t>(b</w:t>
      </w:r>
      <w:r w:rsidR="00F679F7" w:rsidRPr="00902C23">
        <w:t>)</w:t>
      </w:r>
      <w:r w:rsidR="00F679F7" w:rsidRPr="00902C23">
        <w:tab/>
      </w:r>
      <w:r w:rsidR="006B68E1" w:rsidRPr="00902C23">
        <w:t>the Committee has been notified of</w:t>
      </w:r>
      <w:r w:rsidR="00F679F7" w:rsidRPr="00902C23">
        <w:t xml:space="preserve"> the </w:t>
      </w:r>
      <w:r w:rsidR="00BF784B" w:rsidRPr="00902C23">
        <w:t>proposed export a</w:t>
      </w:r>
      <w:r w:rsidR="00F679F7" w:rsidRPr="00902C23">
        <w:t>nd</w:t>
      </w:r>
      <w:r w:rsidR="00BF784B" w:rsidRPr="00902C23">
        <w:t xml:space="preserve"> the Committee has determined that it would not be contrary to the objectives of Resolution 1718, Resolution 1874, Resolution 2087, Resolution 2094 or Resolution 2270, or any other relevant Resolution of the Security Council.</w:t>
      </w:r>
    </w:p>
    <w:p w:rsidR="00F679F7" w:rsidRPr="00902C23" w:rsidRDefault="00F679F7" w:rsidP="004D0053">
      <w:pPr>
        <w:pStyle w:val="ActHead5"/>
      </w:pPr>
      <w:bookmarkStart w:id="31" w:name="_Toc465866293"/>
      <w:r w:rsidRPr="00902C23">
        <w:rPr>
          <w:rStyle w:val="CharSectno"/>
        </w:rPr>
        <w:t>14B</w:t>
      </w:r>
      <w:r w:rsidRPr="00902C23">
        <w:t xml:space="preserve">  Permit to make a sanctioned supply</w:t>
      </w:r>
      <w:bookmarkEnd w:id="31"/>
    </w:p>
    <w:p w:rsidR="00F679F7" w:rsidRPr="00902C23" w:rsidRDefault="00F679F7" w:rsidP="00F679F7">
      <w:pPr>
        <w:pStyle w:val="subsection"/>
      </w:pPr>
      <w:r w:rsidRPr="00902C23">
        <w:tab/>
      </w:r>
      <w:r w:rsidR="00BB223C" w:rsidRPr="00902C23">
        <w:t>(1)</w:t>
      </w:r>
      <w:r w:rsidR="00BB223C" w:rsidRPr="00902C23">
        <w:tab/>
        <w:t>The Minister may</w:t>
      </w:r>
      <w:r w:rsidRPr="00902C23">
        <w:t xml:space="preserve"> grant a person a permit authorising the making of a sanctioned supply.</w:t>
      </w:r>
    </w:p>
    <w:p w:rsidR="00B20A42" w:rsidRPr="00902C23" w:rsidRDefault="00B20A42" w:rsidP="00B20A42">
      <w:pPr>
        <w:pStyle w:val="notetext"/>
      </w:pPr>
      <w:r w:rsidRPr="00902C23">
        <w:t>Note:</w:t>
      </w:r>
      <w:r w:rsidRPr="00902C23">
        <w:tab/>
        <w:t>Section</w:t>
      </w:r>
      <w:r w:rsidR="00902C23" w:rsidRPr="00902C23">
        <w:t> </w:t>
      </w:r>
      <w:r w:rsidRPr="00902C23">
        <w:t>13A of the Act applies to a permit granted by the Minister under this regulation.</w:t>
      </w:r>
    </w:p>
    <w:p w:rsidR="00F679F7" w:rsidRPr="00902C23" w:rsidRDefault="00F679F7" w:rsidP="00F679F7">
      <w:pPr>
        <w:pStyle w:val="subsection"/>
      </w:pPr>
      <w:r w:rsidRPr="00902C23">
        <w:tab/>
        <w:t>(2)</w:t>
      </w:r>
      <w:r w:rsidRPr="00902C23">
        <w:tab/>
        <w:t>The Minister may grant a permit only if the sanctioned supply is a supply, sale or transfer of aviation fuel.</w:t>
      </w:r>
    </w:p>
    <w:p w:rsidR="00F679F7" w:rsidRPr="00902C23" w:rsidRDefault="00F679F7" w:rsidP="003455A2">
      <w:pPr>
        <w:pStyle w:val="subsection"/>
      </w:pPr>
      <w:r w:rsidRPr="00902C23">
        <w:tab/>
        <w:t>(3)</w:t>
      </w:r>
      <w:r w:rsidRPr="00902C23">
        <w:tab/>
        <w:t>The Minister</w:t>
      </w:r>
      <w:r w:rsidR="003455A2" w:rsidRPr="00902C23">
        <w:t xml:space="preserve"> must not grant a permit unless </w:t>
      </w:r>
      <w:r w:rsidRPr="00902C23">
        <w:t>the supply</w:t>
      </w:r>
      <w:r w:rsidR="004239D6" w:rsidRPr="00902C23">
        <w:t>, sale or transfer</w:t>
      </w:r>
      <w:r w:rsidRPr="00902C23">
        <w:t xml:space="preserve"> of the </w:t>
      </w:r>
      <w:r w:rsidR="009771CD" w:rsidRPr="00902C23">
        <w:t>aviation fuel</w:t>
      </w:r>
      <w:r w:rsidRPr="00902C23">
        <w:t xml:space="preserve"> is to address essential humanitarian needs and</w:t>
      </w:r>
      <w:r w:rsidR="009771CD" w:rsidRPr="00902C23">
        <w:t xml:space="preserve"> </w:t>
      </w:r>
      <w:r w:rsidRPr="00902C23">
        <w:t xml:space="preserve">the Committee has approved </w:t>
      </w:r>
      <w:r w:rsidR="009771CD" w:rsidRPr="00902C23">
        <w:t>its</w:t>
      </w:r>
      <w:r w:rsidR="003455A2" w:rsidRPr="00902C23">
        <w:t xml:space="preserve"> supply.</w:t>
      </w:r>
    </w:p>
    <w:p w:rsidR="00294F3F" w:rsidRPr="00902C23" w:rsidRDefault="00294F3F" w:rsidP="00294F3F">
      <w:pPr>
        <w:pStyle w:val="ActHead5"/>
      </w:pPr>
      <w:bookmarkStart w:id="32" w:name="_Toc465866294"/>
      <w:r w:rsidRPr="00902C23">
        <w:rPr>
          <w:rStyle w:val="CharSectno"/>
        </w:rPr>
        <w:t>14C</w:t>
      </w:r>
      <w:r w:rsidRPr="00902C23">
        <w:t xml:space="preserve">  Permit to import items</w:t>
      </w:r>
      <w:r w:rsidR="00333D94" w:rsidRPr="00902C23">
        <w:t xml:space="preserve"> or goods</w:t>
      </w:r>
      <w:r w:rsidRPr="00902C23">
        <w:t xml:space="preserve"> (other than import sanctioned goods</w:t>
      </w:r>
      <w:r w:rsidR="00B9417E" w:rsidRPr="00902C23">
        <w:t xml:space="preserve"> etc.</w:t>
      </w:r>
      <w:r w:rsidRPr="00902C23">
        <w:t>)</w:t>
      </w:r>
      <w:bookmarkEnd w:id="32"/>
    </w:p>
    <w:p w:rsidR="00294F3F" w:rsidRPr="00902C23" w:rsidRDefault="00294F3F" w:rsidP="00294F3F">
      <w:pPr>
        <w:pStyle w:val="subsection"/>
      </w:pPr>
      <w:r w:rsidRPr="00902C23">
        <w:tab/>
        <w:t>(1)</w:t>
      </w:r>
      <w:r w:rsidRPr="00902C23">
        <w:tab/>
        <w:t>The Minister may grant a person a permit authorising the import of an item.</w:t>
      </w:r>
    </w:p>
    <w:p w:rsidR="00B20A42" w:rsidRPr="00902C23" w:rsidRDefault="00B20A42" w:rsidP="00B20A42">
      <w:pPr>
        <w:pStyle w:val="notetext"/>
      </w:pPr>
      <w:r w:rsidRPr="00902C23">
        <w:t>Note:</w:t>
      </w:r>
      <w:r w:rsidRPr="00902C23">
        <w:tab/>
        <w:t>Section</w:t>
      </w:r>
      <w:r w:rsidR="00902C23" w:rsidRPr="00902C23">
        <w:t> </w:t>
      </w:r>
      <w:r w:rsidRPr="00902C23">
        <w:t>13A of the Act applies to a permit granted by the Minister under this regulation.</w:t>
      </w:r>
    </w:p>
    <w:p w:rsidR="009435B7" w:rsidRPr="00902C23" w:rsidRDefault="00294F3F" w:rsidP="00765823">
      <w:pPr>
        <w:pStyle w:val="subsection"/>
      </w:pPr>
      <w:r w:rsidRPr="00902C23">
        <w:tab/>
        <w:t>(2)</w:t>
      </w:r>
      <w:r w:rsidRPr="00902C23">
        <w:tab/>
        <w:t>The Minister may grant a permit if</w:t>
      </w:r>
      <w:r w:rsidR="00FD6179" w:rsidRPr="00902C23">
        <w:t xml:space="preserve"> </w:t>
      </w:r>
      <w:r w:rsidRPr="00902C23">
        <w:t xml:space="preserve">the Minister is satisfied that the item </w:t>
      </w:r>
      <w:r w:rsidR="00EB2425" w:rsidRPr="00902C23">
        <w:t>proposed to be</w:t>
      </w:r>
      <w:r w:rsidRPr="00902C23">
        <w:t xml:space="preserve"> imported is not</w:t>
      </w:r>
      <w:r w:rsidR="00765823" w:rsidRPr="00902C23">
        <w:t xml:space="preserve"> </w:t>
      </w:r>
      <w:r w:rsidR="009435B7" w:rsidRPr="00902C23">
        <w:t>an item that could directly contribute to the development of the operational capabilities of:</w:t>
      </w:r>
    </w:p>
    <w:p w:rsidR="009435B7" w:rsidRPr="00902C23" w:rsidRDefault="00765823" w:rsidP="00765823">
      <w:pPr>
        <w:pStyle w:val="paragraph"/>
      </w:pPr>
      <w:r w:rsidRPr="00902C23">
        <w:tab/>
        <w:t>(a</w:t>
      </w:r>
      <w:r w:rsidR="009435B7" w:rsidRPr="00902C23">
        <w:t>)</w:t>
      </w:r>
      <w:r w:rsidR="009435B7" w:rsidRPr="00902C23">
        <w:tab/>
        <w:t>the armed forces of the Democratic People’s Republic of Korea; or</w:t>
      </w:r>
    </w:p>
    <w:p w:rsidR="009435B7" w:rsidRPr="00902C23" w:rsidRDefault="00765823" w:rsidP="00765823">
      <w:pPr>
        <w:pStyle w:val="paragraph"/>
      </w:pPr>
      <w:r w:rsidRPr="00902C23">
        <w:tab/>
        <w:t>(b</w:t>
      </w:r>
      <w:r w:rsidR="009435B7" w:rsidRPr="00902C23">
        <w:t>)</w:t>
      </w:r>
      <w:r w:rsidR="009435B7" w:rsidRPr="00902C23">
        <w:tab/>
        <w:t>the armed forces of a Member State outside the Democratic People’s Republic of Korea.</w:t>
      </w:r>
    </w:p>
    <w:p w:rsidR="00DA02E5" w:rsidRPr="00902C23" w:rsidRDefault="00DA02E5" w:rsidP="00DA02E5">
      <w:pPr>
        <w:pStyle w:val="subsection"/>
      </w:pPr>
      <w:r w:rsidRPr="00902C23">
        <w:tab/>
        <w:t>(3)</w:t>
      </w:r>
      <w:r w:rsidRPr="00902C23">
        <w:tab/>
        <w:t xml:space="preserve">However, if the Minister is not so satisfied in respect of the item </w:t>
      </w:r>
      <w:r w:rsidR="00EB2425" w:rsidRPr="00902C23">
        <w:t>proposed to be</w:t>
      </w:r>
      <w:r w:rsidRPr="00902C23">
        <w:t xml:space="preserve"> imported, the Minister may grant a permit in respect of the item if:</w:t>
      </w:r>
    </w:p>
    <w:p w:rsidR="00CF7218" w:rsidRPr="00902C23" w:rsidRDefault="00CF7218" w:rsidP="00CF7218">
      <w:pPr>
        <w:pStyle w:val="paragraph"/>
      </w:pPr>
      <w:r w:rsidRPr="00902C23">
        <w:tab/>
        <w:t>(a)</w:t>
      </w:r>
      <w:r w:rsidRPr="00902C23">
        <w:tab/>
        <w:t>all of the following are satisfied:</w:t>
      </w:r>
    </w:p>
    <w:p w:rsidR="00CF7218" w:rsidRPr="00902C23" w:rsidRDefault="00CF7218" w:rsidP="00CF7218">
      <w:pPr>
        <w:pStyle w:val="paragraphsub"/>
      </w:pPr>
      <w:r w:rsidRPr="00902C23">
        <w:tab/>
        <w:t>(</w:t>
      </w:r>
      <w:proofErr w:type="spellStart"/>
      <w:r w:rsidRPr="00902C23">
        <w:t>i</w:t>
      </w:r>
      <w:proofErr w:type="spellEnd"/>
      <w:r w:rsidRPr="00902C23">
        <w:t>)</w:t>
      </w:r>
      <w:r w:rsidRPr="00902C23">
        <w:tab/>
        <w:t xml:space="preserve">the item is being </w:t>
      </w:r>
      <w:r w:rsidR="00C00229" w:rsidRPr="00902C23">
        <w:t>imported</w:t>
      </w:r>
      <w:r w:rsidRPr="00902C23">
        <w:t xml:space="preserve"> for humanitarian purposes or exclusively for the livelihood of the Democratic People’s Republic of Korea;</w:t>
      </w:r>
    </w:p>
    <w:p w:rsidR="00CF7218" w:rsidRPr="00902C23" w:rsidRDefault="00CF7218" w:rsidP="00CF7218">
      <w:pPr>
        <w:pStyle w:val="paragraphsub"/>
      </w:pPr>
      <w:r w:rsidRPr="00902C23">
        <w:tab/>
        <w:t>(ii)</w:t>
      </w:r>
      <w:r w:rsidRPr="00902C23">
        <w:tab/>
        <w:t>the item will not be used by a person or entity in the Democratic People’s Republic of Korea to generate revenue;</w:t>
      </w:r>
    </w:p>
    <w:p w:rsidR="00CF7218" w:rsidRPr="00902C23" w:rsidRDefault="00CF7218" w:rsidP="00CF7218">
      <w:pPr>
        <w:pStyle w:val="paragraphsub"/>
      </w:pPr>
      <w:r w:rsidRPr="00902C23">
        <w:tab/>
        <w:t>(iii)</w:t>
      </w:r>
      <w:r w:rsidRPr="00902C23">
        <w:tab/>
        <w:t>the item does not relate to any activity prohibited by Resolution 1718, Resolution 1874, Resolution 2087, Resolution 2094 or Resolution 2270, or any other relevant Resolution of the Security Council;</w:t>
      </w:r>
    </w:p>
    <w:p w:rsidR="00CF7218" w:rsidRPr="00902C23" w:rsidRDefault="00CF7218" w:rsidP="00CF7218">
      <w:pPr>
        <w:pStyle w:val="paragraphsub"/>
      </w:pPr>
      <w:r w:rsidRPr="00902C23">
        <w:tab/>
        <w:t>(iv)</w:t>
      </w:r>
      <w:r w:rsidRPr="00902C23">
        <w:tab/>
        <w:t xml:space="preserve">the Committee has been notified of the proposed </w:t>
      </w:r>
      <w:r w:rsidR="00D4409A" w:rsidRPr="00902C23">
        <w:t>import</w:t>
      </w:r>
      <w:r w:rsidRPr="00902C23">
        <w:t xml:space="preserve"> in advance;</w:t>
      </w:r>
    </w:p>
    <w:p w:rsidR="00CF7218" w:rsidRPr="00902C23" w:rsidRDefault="00CF7218" w:rsidP="00CF7218">
      <w:pPr>
        <w:pStyle w:val="paragraphsub"/>
      </w:pPr>
      <w:r w:rsidRPr="00902C23">
        <w:tab/>
        <w:t>(v)</w:t>
      </w:r>
      <w:r w:rsidRPr="00902C23">
        <w:tab/>
        <w:t>the Committee has been informed of measures taken to prevent the diversion of the item for such other purposes; or</w:t>
      </w:r>
    </w:p>
    <w:p w:rsidR="00CF7218" w:rsidRPr="00902C23" w:rsidRDefault="00CF7218" w:rsidP="00CF7218">
      <w:pPr>
        <w:pStyle w:val="paragraph"/>
      </w:pPr>
      <w:r w:rsidRPr="00902C23">
        <w:tab/>
        <w:t>(b)</w:t>
      </w:r>
      <w:r w:rsidRPr="00902C23">
        <w:tab/>
        <w:t xml:space="preserve">the Committee has been notified of the proposed </w:t>
      </w:r>
      <w:r w:rsidR="00D4409A" w:rsidRPr="00902C23">
        <w:t>import</w:t>
      </w:r>
      <w:r w:rsidRPr="00902C23">
        <w:t xml:space="preserve"> and the Committee has determined that it would not be contrary to the objectives of Resolution 1718, Resolution 1874, Resolution 2087, Resolution 2094 or Resolution 2270, or any other relevant Resolution of the Security Council.</w:t>
      </w:r>
    </w:p>
    <w:p w:rsidR="00B13491" w:rsidRPr="00902C23" w:rsidRDefault="00B13491" w:rsidP="00173881">
      <w:pPr>
        <w:pStyle w:val="ActHead5"/>
      </w:pPr>
      <w:bookmarkStart w:id="33" w:name="_Toc465866295"/>
      <w:r w:rsidRPr="00902C23">
        <w:rPr>
          <w:rStyle w:val="CharSectno"/>
        </w:rPr>
        <w:t>14D</w:t>
      </w:r>
      <w:r w:rsidRPr="00902C23">
        <w:t xml:space="preserve">  Permit to </w:t>
      </w:r>
      <w:r w:rsidR="003E1BED" w:rsidRPr="00902C23">
        <w:t>procure</w:t>
      </w:r>
      <w:r w:rsidRPr="00902C23">
        <w:t xml:space="preserve"> coal, iron or iron ore</w:t>
      </w:r>
      <w:bookmarkEnd w:id="33"/>
    </w:p>
    <w:p w:rsidR="00B13491" w:rsidRPr="00902C23" w:rsidRDefault="00B13491" w:rsidP="00B13491">
      <w:pPr>
        <w:pStyle w:val="subsection"/>
      </w:pPr>
      <w:r w:rsidRPr="00902C23">
        <w:tab/>
        <w:t>(1)</w:t>
      </w:r>
      <w:r w:rsidRPr="00902C23">
        <w:tab/>
        <w:t>The Minister may grant a person a permit authorising the procurement of coal, iron or iron ore.</w:t>
      </w:r>
    </w:p>
    <w:p w:rsidR="00B20A42" w:rsidRPr="00902C23" w:rsidRDefault="00B20A42" w:rsidP="00B20A42">
      <w:pPr>
        <w:pStyle w:val="notetext"/>
      </w:pPr>
      <w:r w:rsidRPr="00902C23">
        <w:t>Note:</w:t>
      </w:r>
      <w:r w:rsidRPr="00902C23">
        <w:tab/>
        <w:t>Section</w:t>
      </w:r>
      <w:r w:rsidR="00902C23" w:rsidRPr="00902C23">
        <w:t> </w:t>
      </w:r>
      <w:r w:rsidRPr="00902C23">
        <w:t>13A of the Act applies to a permit granted by the Minister under this regulation.</w:t>
      </w:r>
    </w:p>
    <w:p w:rsidR="00B13491" w:rsidRPr="00902C23" w:rsidRDefault="00B13491" w:rsidP="00B13491">
      <w:pPr>
        <w:pStyle w:val="subsection"/>
      </w:pPr>
      <w:r w:rsidRPr="00902C23">
        <w:tab/>
        <w:t>(2)</w:t>
      </w:r>
      <w:r w:rsidRPr="00902C23">
        <w:tab/>
        <w:t>The Minister may grant a permit only if:</w:t>
      </w:r>
    </w:p>
    <w:p w:rsidR="00B13491" w:rsidRPr="00902C23" w:rsidRDefault="00B13491" w:rsidP="00B13491">
      <w:pPr>
        <w:pStyle w:val="paragraph"/>
      </w:pPr>
      <w:r w:rsidRPr="00902C23">
        <w:tab/>
        <w:t>(a)</w:t>
      </w:r>
      <w:r w:rsidRPr="00902C23">
        <w:tab/>
      </w:r>
      <w:r w:rsidR="009942C9" w:rsidRPr="00902C23">
        <w:t>in relation to coal—</w:t>
      </w:r>
      <w:r w:rsidRPr="00902C23">
        <w:t>all of the following are satisfied:</w:t>
      </w:r>
    </w:p>
    <w:p w:rsidR="00B13491" w:rsidRPr="00902C23" w:rsidRDefault="00B13491" w:rsidP="00B13491">
      <w:pPr>
        <w:pStyle w:val="paragraphsub"/>
      </w:pPr>
      <w:r w:rsidRPr="00902C23">
        <w:tab/>
        <w:t>(</w:t>
      </w:r>
      <w:proofErr w:type="spellStart"/>
      <w:r w:rsidRPr="00902C23">
        <w:t>i</w:t>
      </w:r>
      <w:proofErr w:type="spellEnd"/>
      <w:r w:rsidRPr="00902C23">
        <w:t>)</w:t>
      </w:r>
      <w:r w:rsidRPr="00902C23">
        <w:tab/>
        <w:t xml:space="preserve">the Minister is able to confirm, on </w:t>
      </w:r>
      <w:r w:rsidR="00B90A6E" w:rsidRPr="00902C23">
        <w:t>reasonable grounds</w:t>
      </w:r>
      <w:r w:rsidR="00E00D5E" w:rsidRPr="00902C23">
        <w:t>, that the coal</w:t>
      </w:r>
      <w:r w:rsidRPr="00902C23">
        <w:t xml:space="preserve"> originated outside the Democratic People’s Republic of Korea and was transported through the Democr</w:t>
      </w:r>
      <w:r w:rsidR="00C00229" w:rsidRPr="00902C23">
        <w:t>atic People’s Republic of Korea solely for export</w:t>
      </w:r>
      <w:r w:rsidRPr="00902C23">
        <w:t xml:space="preserve"> </w:t>
      </w:r>
      <w:r w:rsidR="00C00229" w:rsidRPr="00902C23">
        <w:t xml:space="preserve">from the Port of </w:t>
      </w:r>
      <w:proofErr w:type="spellStart"/>
      <w:r w:rsidR="00C00229" w:rsidRPr="00902C23">
        <w:t>Rajin</w:t>
      </w:r>
      <w:proofErr w:type="spellEnd"/>
      <w:r w:rsidR="00C00229" w:rsidRPr="00902C23">
        <w:t xml:space="preserve"> (Rason)</w:t>
      </w:r>
      <w:r w:rsidRPr="00902C23">
        <w:t>;</w:t>
      </w:r>
    </w:p>
    <w:p w:rsidR="00B13491" w:rsidRPr="00902C23" w:rsidRDefault="00B13491" w:rsidP="00B13491">
      <w:pPr>
        <w:pStyle w:val="paragraphsub"/>
      </w:pPr>
      <w:r w:rsidRPr="00902C23">
        <w:tab/>
        <w:t>(ii)</w:t>
      </w:r>
      <w:r w:rsidRPr="00902C23">
        <w:tab/>
        <w:t>the procurement was notified to the Committee in advance;</w:t>
      </w:r>
    </w:p>
    <w:p w:rsidR="00B13491" w:rsidRPr="00902C23" w:rsidRDefault="00B13491" w:rsidP="00B13491">
      <w:pPr>
        <w:pStyle w:val="paragraphsub"/>
      </w:pPr>
      <w:r w:rsidRPr="00902C23">
        <w:tab/>
        <w:t>(iii)</w:t>
      </w:r>
      <w:r w:rsidRPr="00902C23">
        <w:tab/>
        <w:t xml:space="preserve">the procurement is unrelated to generating revenue for the nuclear or ballistic missile programs, or other weapons of mass destruction programs, of the Democratic People’s Republic of Korea or for activities prohibited by Resolution 1718, Resolution 1874, Resolution 2087, Resolution 2094, or any </w:t>
      </w:r>
      <w:r w:rsidR="006E1C93" w:rsidRPr="00902C23">
        <w:t>other relevant Resolution of the Security Council</w:t>
      </w:r>
      <w:r w:rsidRPr="00902C23">
        <w:t>; or</w:t>
      </w:r>
    </w:p>
    <w:p w:rsidR="00B13491" w:rsidRPr="00902C23" w:rsidRDefault="00B13491" w:rsidP="00B13491">
      <w:pPr>
        <w:pStyle w:val="paragraph"/>
      </w:pPr>
      <w:r w:rsidRPr="00902C23">
        <w:tab/>
        <w:t>(b)</w:t>
      </w:r>
      <w:r w:rsidRPr="00902C23">
        <w:tab/>
      </w:r>
      <w:r w:rsidR="009942C9" w:rsidRPr="00902C23">
        <w:t>in relation to coal, iron or iron ore—</w:t>
      </w:r>
      <w:r w:rsidRPr="00902C23">
        <w:t>the procurement is:</w:t>
      </w:r>
    </w:p>
    <w:p w:rsidR="00B13491" w:rsidRPr="00902C23" w:rsidRDefault="00B13491" w:rsidP="00B13491">
      <w:pPr>
        <w:pStyle w:val="paragraphsub"/>
      </w:pPr>
      <w:r w:rsidRPr="00902C23">
        <w:tab/>
        <w:t>(</w:t>
      </w:r>
      <w:proofErr w:type="spellStart"/>
      <w:r w:rsidRPr="00902C23">
        <w:t>i</w:t>
      </w:r>
      <w:proofErr w:type="spellEnd"/>
      <w:r w:rsidRPr="00902C23">
        <w:t>)</w:t>
      </w:r>
      <w:r w:rsidRPr="00902C23">
        <w:tab/>
        <w:t>exclusively for the livelihood of the Democratic People’s Republic of Korea; and</w:t>
      </w:r>
    </w:p>
    <w:p w:rsidR="00B13491" w:rsidRPr="00902C23" w:rsidRDefault="00B13491" w:rsidP="00B13491">
      <w:pPr>
        <w:pStyle w:val="paragraphsub"/>
      </w:pPr>
      <w:r w:rsidRPr="00902C23">
        <w:tab/>
        <w:t>(ii)</w:t>
      </w:r>
      <w:r w:rsidRPr="00902C23">
        <w:tab/>
        <w:t xml:space="preserve">unrelated to generating revenue for the nuclear or ballistic missile programs, or other weapons of mass destruction programs, of the Democratic People’s Republic of Korea or for activities prohibited by Resolution 1718, Resolution 1874, Resolution 2087, Resolution 2094, or any </w:t>
      </w:r>
      <w:r w:rsidR="006E1C93" w:rsidRPr="00902C23">
        <w:t>other relevant Resolution of the Security Council</w:t>
      </w:r>
      <w:r w:rsidRPr="00902C23">
        <w:t>.</w:t>
      </w:r>
    </w:p>
    <w:p w:rsidR="00522CB0" w:rsidRPr="00902C23" w:rsidRDefault="00522CB0" w:rsidP="003C6974">
      <w:pPr>
        <w:pStyle w:val="ActHead5"/>
      </w:pPr>
      <w:bookmarkStart w:id="34" w:name="_Toc465866296"/>
      <w:r w:rsidRPr="00902C23">
        <w:rPr>
          <w:rStyle w:val="CharSectno"/>
        </w:rPr>
        <w:t>14E</w:t>
      </w:r>
      <w:r w:rsidRPr="00902C23">
        <w:t xml:space="preserve">  Permit to provide crewing services</w:t>
      </w:r>
      <w:r w:rsidR="00C84552" w:rsidRPr="00902C23">
        <w:t xml:space="preserve"> etc.</w:t>
      </w:r>
      <w:bookmarkEnd w:id="34"/>
    </w:p>
    <w:p w:rsidR="00522CB0" w:rsidRPr="00902C23" w:rsidRDefault="00522CB0" w:rsidP="00522CB0">
      <w:pPr>
        <w:pStyle w:val="subsection"/>
      </w:pPr>
      <w:r w:rsidRPr="00902C23">
        <w:tab/>
        <w:t>(1)</w:t>
      </w:r>
      <w:r w:rsidRPr="00902C23">
        <w:tab/>
        <w:t xml:space="preserve">The Minister may grant a person a permit authorising the provision of a sanctioned service </w:t>
      </w:r>
      <w:r w:rsidR="00234257" w:rsidRPr="00902C23">
        <w:t>if the service involves:</w:t>
      </w:r>
    </w:p>
    <w:p w:rsidR="00325835" w:rsidRPr="00902C23" w:rsidRDefault="00325835" w:rsidP="00C84552">
      <w:pPr>
        <w:pStyle w:val="paragraph"/>
      </w:pPr>
      <w:r w:rsidRPr="00902C23">
        <w:tab/>
        <w:t>(a)</w:t>
      </w:r>
      <w:r w:rsidRPr="00902C23">
        <w:tab/>
        <w:t>the leasing or chartering of an Australian</w:t>
      </w:r>
      <w:r w:rsidR="00C84552" w:rsidRPr="00902C23">
        <w:t xml:space="preserve"> ship or Australian aircraft to a person or entity mentioned in paragraph</w:t>
      </w:r>
      <w:r w:rsidR="00902C23" w:rsidRPr="00902C23">
        <w:t> </w:t>
      </w:r>
      <w:r w:rsidR="00C84552" w:rsidRPr="00902C23">
        <w:t>8(1)(da);</w:t>
      </w:r>
      <w:r w:rsidRPr="00902C23">
        <w:t xml:space="preserve"> or</w:t>
      </w:r>
    </w:p>
    <w:p w:rsidR="00325835" w:rsidRPr="00902C23" w:rsidRDefault="00325835" w:rsidP="00325835">
      <w:pPr>
        <w:pStyle w:val="paragraph"/>
      </w:pPr>
      <w:r w:rsidRPr="00902C23">
        <w:tab/>
        <w:t>(b)</w:t>
      </w:r>
      <w:r w:rsidRPr="00902C23">
        <w:tab/>
        <w:t>the crewing of a ship or aircraft, used to provide a service in, to or from the Democratic People’s Republic of Korea, with Australian citizens or permanent residents.</w:t>
      </w:r>
    </w:p>
    <w:p w:rsidR="00522CB0" w:rsidRPr="00902C23" w:rsidRDefault="00522CB0" w:rsidP="00522CB0">
      <w:pPr>
        <w:pStyle w:val="notetext"/>
      </w:pPr>
      <w:r w:rsidRPr="00902C23">
        <w:t>Note:</w:t>
      </w:r>
      <w:r w:rsidRPr="00902C23">
        <w:tab/>
        <w:t>Section</w:t>
      </w:r>
      <w:r w:rsidR="00902C23" w:rsidRPr="00902C23">
        <w:t> </w:t>
      </w:r>
      <w:r w:rsidRPr="00902C23">
        <w:t>13A of the Act applies to a permit granted by the Minister under this regulation.</w:t>
      </w:r>
    </w:p>
    <w:p w:rsidR="00325835" w:rsidRPr="00902C23" w:rsidRDefault="00325835" w:rsidP="00325835">
      <w:pPr>
        <w:pStyle w:val="subsection"/>
      </w:pPr>
      <w:r w:rsidRPr="00902C23">
        <w:tab/>
        <w:t>(2)</w:t>
      </w:r>
      <w:r w:rsidRPr="00902C23">
        <w:tab/>
        <w:t>The Minister may grant a permit only if:</w:t>
      </w:r>
    </w:p>
    <w:p w:rsidR="00234257" w:rsidRPr="00902C23" w:rsidRDefault="00234257" w:rsidP="00234257">
      <w:pPr>
        <w:pStyle w:val="paragraph"/>
      </w:pPr>
      <w:r w:rsidRPr="00902C23">
        <w:tab/>
        <w:t>(a)</w:t>
      </w:r>
      <w:r w:rsidRPr="00902C23">
        <w:tab/>
        <w:t>the Committee has been notified of the proposed service in advance; and</w:t>
      </w:r>
    </w:p>
    <w:p w:rsidR="009548D7" w:rsidRPr="00902C23" w:rsidRDefault="00234257" w:rsidP="00234257">
      <w:pPr>
        <w:pStyle w:val="paragraph"/>
      </w:pPr>
      <w:r w:rsidRPr="00902C23">
        <w:tab/>
        <w:t>(b</w:t>
      </w:r>
      <w:r w:rsidR="00522CB0" w:rsidRPr="00902C23">
        <w:t>)</w:t>
      </w:r>
      <w:r w:rsidR="00522CB0" w:rsidRPr="00902C23">
        <w:tab/>
      </w:r>
      <w:r w:rsidRPr="00902C23">
        <w:t xml:space="preserve">the notification is accompanied by </w:t>
      </w:r>
      <w:r w:rsidR="009548D7" w:rsidRPr="00902C23">
        <w:t xml:space="preserve">the following </w:t>
      </w:r>
      <w:r w:rsidRPr="00902C23">
        <w:t>information</w:t>
      </w:r>
      <w:r w:rsidR="009548D7" w:rsidRPr="00902C23">
        <w:t>:</w:t>
      </w:r>
    </w:p>
    <w:p w:rsidR="00325835" w:rsidRPr="00902C23" w:rsidRDefault="009548D7" w:rsidP="009548D7">
      <w:pPr>
        <w:pStyle w:val="paragraphsub"/>
      </w:pPr>
      <w:r w:rsidRPr="00902C23">
        <w:tab/>
        <w:t>(</w:t>
      </w:r>
      <w:proofErr w:type="spellStart"/>
      <w:r w:rsidRPr="00902C23">
        <w:t>i</w:t>
      </w:r>
      <w:proofErr w:type="spellEnd"/>
      <w:r w:rsidRPr="00902C23">
        <w:t>)</w:t>
      </w:r>
      <w:r w:rsidRPr="00902C23">
        <w:tab/>
        <w:t xml:space="preserve">information </w:t>
      </w:r>
      <w:r w:rsidR="00234257" w:rsidRPr="00902C23">
        <w:t>demonst</w:t>
      </w:r>
      <w:r w:rsidRPr="00902C23">
        <w:t>r</w:t>
      </w:r>
      <w:r w:rsidR="00234257" w:rsidRPr="00902C23">
        <w:t>at</w:t>
      </w:r>
      <w:r w:rsidRPr="00902C23">
        <w:t>ing that the</w:t>
      </w:r>
      <w:r w:rsidR="00234257" w:rsidRPr="00902C23">
        <w:t xml:space="preserve"> proposed</w:t>
      </w:r>
      <w:r w:rsidR="00325835" w:rsidRPr="00902C23">
        <w:t xml:space="preserve"> </w:t>
      </w:r>
      <w:r w:rsidR="00234257" w:rsidRPr="00902C23">
        <w:t>service</w:t>
      </w:r>
      <w:r w:rsidR="00325835" w:rsidRPr="00902C23">
        <w:t xml:space="preserve"> is being </w:t>
      </w:r>
      <w:r w:rsidR="00234257" w:rsidRPr="00902C23">
        <w:t>provided in connection with activities</w:t>
      </w:r>
      <w:r w:rsidR="00325835" w:rsidRPr="00902C23">
        <w:t xml:space="preserve"> exclusively for the livelihood of the Democr</w:t>
      </w:r>
      <w:r w:rsidR="00234257" w:rsidRPr="00902C23">
        <w:t xml:space="preserve">atic People’s Republic of Korea and </w:t>
      </w:r>
      <w:r w:rsidR="00325835" w:rsidRPr="00902C23">
        <w:t xml:space="preserve">not </w:t>
      </w:r>
      <w:r w:rsidR="00234257" w:rsidRPr="00902C23">
        <w:t>in connection with activities</w:t>
      </w:r>
      <w:r w:rsidR="00325835" w:rsidRPr="00902C23">
        <w:t xml:space="preserve"> by a person or entity in the Democratic People’s Republic of Korea to generate revenue;</w:t>
      </w:r>
    </w:p>
    <w:p w:rsidR="00325835" w:rsidRPr="00902C23" w:rsidRDefault="00325835" w:rsidP="009548D7">
      <w:pPr>
        <w:pStyle w:val="paragraphsub"/>
      </w:pPr>
      <w:r w:rsidRPr="00902C23">
        <w:tab/>
        <w:t>(</w:t>
      </w:r>
      <w:r w:rsidR="009548D7" w:rsidRPr="00902C23">
        <w:t>ii</w:t>
      </w:r>
      <w:r w:rsidRPr="00902C23">
        <w:t>)</w:t>
      </w:r>
      <w:r w:rsidRPr="00902C23">
        <w:tab/>
      </w:r>
      <w:r w:rsidR="009548D7" w:rsidRPr="00902C23">
        <w:t xml:space="preserve">information of measures taken to prevent </w:t>
      </w:r>
      <w:r w:rsidR="00234257" w:rsidRPr="00902C23">
        <w:t xml:space="preserve">activities </w:t>
      </w:r>
      <w:r w:rsidR="009548D7" w:rsidRPr="00902C23">
        <w:t>to which the proposed service</w:t>
      </w:r>
      <w:r w:rsidR="00234257" w:rsidRPr="00902C23">
        <w:t xml:space="preserve"> relate</w:t>
      </w:r>
      <w:r w:rsidR="009548D7" w:rsidRPr="00902C23">
        <w:t>s</w:t>
      </w:r>
      <w:r w:rsidRPr="00902C23">
        <w:t xml:space="preserve"> </w:t>
      </w:r>
      <w:r w:rsidR="009548D7" w:rsidRPr="00902C23">
        <w:t>from contributing to violations of</w:t>
      </w:r>
      <w:r w:rsidRPr="00902C23">
        <w:t xml:space="preserve"> Resolution 1718, Resolution 1874, Resolution 2087, Resolution 2094 or Resolution 2270, or any other relevant Resolution of the Security Council.</w:t>
      </w:r>
    </w:p>
    <w:p w:rsidR="00F679F7" w:rsidRPr="00902C23" w:rsidRDefault="00F679F7" w:rsidP="002B6A45">
      <w:pPr>
        <w:pStyle w:val="ActHead5"/>
      </w:pPr>
      <w:bookmarkStart w:id="35" w:name="_Toc465866297"/>
      <w:r w:rsidRPr="00902C23">
        <w:rPr>
          <w:rStyle w:val="CharSectno"/>
        </w:rPr>
        <w:t>14</w:t>
      </w:r>
      <w:r w:rsidR="00522CB0" w:rsidRPr="00902C23">
        <w:rPr>
          <w:rStyle w:val="CharSectno"/>
        </w:rPr>
        <w:t>F</w:t>
      </w:r>
      <w:r w:rsidRPr="00902C23">
        <w:t xml:space="preserve">  Permit to provide a bunkering service</w:t>
      </w:r>
      <w:bookmarkEnd w:id="35"/>
    </w:p>
    <w:p w:rsidR="00F679F7" w:rsidRPr="00902C23" w:rsidRDefault="00BB223C" w:rsidP="00F679F7">
      <w:pPr>
        <w:pStyle w:val="subsection"/>
      </w:pPr>
      <w:r w:rsidRPr="00902C23">
        <w:tab/>
        <w:t>(1)</w:t>
      </w:r>
      <w:r w:rsidRPr="00902C23">
        <w:tab/>
        <w:t>The Minister may</w:t>
      </w:r>
      <w:r w:rsidR="00F679F7" w:rsidRPr="00902C23">
        <w:t xml:space="preserve"> grant a person a permit authorising the provision of a bunkering service to a </w:t>
      </w:r>
      <w:proofErr w:type="spellStart"/>
      <w:r w:rsidR="00F679F7" w:rsidRPr="00902C23">
        <w:t>DPRK</w:t>
      </w:r>
      <w:proofErr w:type="spellEnd"/>
      <w:r w:rsidR="00F679F7" w:rsidRPr="00902C23">
        <w:t xml:space="preserve"> vessel.</w:t>
      </w:r>
    </w:p>
    <w:p w:rsidR="00B20A42" w:rsidRPr="00902C23" w:rsidRDefault="00B20A42" w:rsidP="00B20A42">
      <w:pPr>
        <w:pStyle w:val="notetext"/>
      </w:pPr>
      <w:r w:rsidRPr="00902C23">
        <w:t>Note:</w:t>
      </w:r>
      <w:r w:rsidRPr="00902C23">
        <w:tab/>
        <w:t>Section</w:t>
      </w:r>
      <w:r w:rsidR="00902C23" w:rsidRPr="00902C23">
        <w:t> </w:t>
      </w:r>
      <w:r w:rsidRPr="00902C23">
        <w:t>13A of the Act applies to a permit granted by the Minister under this regulation.</w:t>
      </w:r>
    </w:p>
    <w:p w:rsidR="00F679F7" w:rsidRPr="00902C23" w:rsidRDefault="00F679F7" w:rsidP="00F679F7">
      <w:pPr>
        <w:pStyle w:val="subsection"/>
      </w:pPr>
      <w:r w:rsidRPr="00902C23">
        <w:tab/>
        <w:t>(2)</w:t>
      </w:r>
      <w:r w:rsidRPr="00902C23">
        <w:tab/>
        <w:t>The Minister must not grant the permit if the Minister has reasonable grounds for believing that the vessel is carrying export sanctioned goods</w:t>
      </w:r>
      <w:r w:rsidR="00037E52" w:rsidRPr="00902C23">
        <w:t>,</w:t>
      </w:r>
      <w:r w:rsidRPr="00902C23">
        <w:t xml:space="preserve"> unless</w:t>
      </w:r>
      <w:r w:rsidR="004D3EE1" w:rsidRPr="00902C23">
        <w:t xml:space="preserve"> the provision of the bunkering service</w:t>
      </w:r>
      <w:r w:rsidRPr="00902C23">
        <w:t>:</w:t>
      </w:r>
    </w:p>
    <w:p w:rsidR="00F679F7" w:rsidRPr="00902C23" w:rsidRDefault="00F679F7" w:rsidP="00F679F7">
      <w:pPr>
        <w:pStyle w:val="paragraph"/>
      </w:pPr>
      <w:r w:rsidRPr="00902C23">
        <w:tab/>
        <w:t>(a)</w:t>
      </w:r>
      <w:r w:rsidRPr="00902C23">
        <w:tab/>
      </w:r>
      <w:r w:rsidR="004D3EE1" w:rsidRPr="00902C23">
        <w:t>i</w:t>
      </w:r>
      <w:r w:rsidRPr="00902C23">
        <w:t>s for humanitarian purposes; or</w:t>
      </w:r>
    </w:p>
    <w:p w:rsidR="0097536F" w:rsidRPr="00902C23" w:rsidRDefault="00F679F7" w:rsidP="00F679F7">
      <w:pPr>
        <w:pStyle w:val="paragraph"/>
      </w:pPr>
      <w:r w:rsidRPr="00902C23">
        <w:tab/>
        <w:t>(b)</w:t>
      </w:r>
      <w:r w:rsidRPr="00902C23">
        <w:tab/>
      </w:r>
      <w:r w:rsidR="00765823" w:rsidRPr="00902C23">
        <w:t xml:space="preserve">is necessary </w:t>
      </w:r>
      <w:r w:rsidR="004D3EE1" w:rsidRPr="00902C23">
        <w:t>to facilitate the</w:t>
      </w:r>
      <w:r w:rsidRPr="00902C23">
        <w:t xml:space="preserve"> inspect</w:t>
      </w:r>
      <w:r w:rsidR="004D3EE1" w:rsidRPr="00902C23">
        <w:t>ion</w:t>
      </w:r>
      <w:r w:rsidRPr="00902C23">
        <w:t>, seiz</w:t>
      </w:r>
      <w:r w:rsidR="004D3EE1" w:rsidRPr="00902C23">
        <w:t>ure</w:t>
      </w:r>
      <w:r w:rsidR="0097536F" w:rsidRPr="00902C23">
        <w:t xml:space="preserve"> or disposal</w:t>
      </w:r>
      <w:r w:rsidRPr="00902C23">
        <w:t xml:space="preserve"> of</w:t>
      </w:r>
      <w:r w:rsidR="0097536F" w:rsidRPr="00902C23">
        <w:t xml:space="preserve"> such goods.</w:t>
      </w:r>
    </w:p>
    <w:p w:rsidR="00F679F7" w:rsidRPr="00902C23" w:rsidRDefault="0097536F" w:rsidP="0097536F">
      <w:pPr>
        <w:pStyle w:val="subsection"/>
      </w:pPr>
      <w:r w:rsidRPr="00902C23">
        <w:tab/>
        <w:t>(3)</w:t>
      </w:r>
      <w:r w:rsidRPr="00902C23">
        <w:tab/>
        <w:t xml:space="preserve">If </w:t>
      </w:r>
      <w:r w:rsidR="00902C23" w:rsidRPr="00902C23">
        <w:t>paragraph (</w:t>
      </w:r>
      <w:r w:rsidRPr="00902C23">
        <w:t>2)(b) applies, the Minister must only grant a permit for a specified period to e</w:t>
      </w:r>
      <w:r w:rsidR="00A729D7" w:rsidRPr="00902C23">
        <w:t>nable the inspection, seizure or</w:t>
      </w:r>
      <w:r w:rsidRPr="00902C23">
        <w:t xml:space="preserve"> disposal of such goods to occur.</w:t>
      </w:r>
    </w:p>
    <w:p w:rsidR="002B6A45" w:rsidRPr="00902C23" w:rsidRDefault="002B6A45" w:rsidP="002B6A45">
      <w:pPr>
        <w:pStyle w:val="ActHead5"/>
      </w:pPr>
      <w:bookmarkStart w:id="36" w:name="_Toc465866298"/>
      <w:r w:rsidRPr="00902C23">
        <w:rPr>
          <w:rStyle w:val="CharSectno"/>
        </w:rPr>
        <w:t>14</w:t>
      </w:r>
      <w:r w:rsidR="00522CB0" w:rsidRPr="00902C23">
        <w:rPr>
          <w:rStyle w:val="CharSectno"/>
        </w:rPr>
        <w:t>G</w:t>
      </w:r>
      <w:r w:rsidRPr="00902C23">
        <w:t xml:space="preserve">  Permit to provide sanctioned commercial activity</w:t>
      </w:r>
      <w:bookmarkEnd w:id="36"/>
    </w:p>
    <w:p w:rsidR="002B6A45" w:rsidRPr="00902C23" w:rsidRDefault="002B6A45" w:rsidP="002B6A45">
      <w:pPr>
        <w:pStyle w:val="subsection"/>
      </w:pPr>
      <w:r w:rsidRPr="00902C23">
        <w:tab/>
        <w:t>(1)</w:t>
      </w:r>
      <w:r w:rsidRPr="00902C23">
        <w:tab/>
        <w:t xml:space="preserve">The Minister may grant to a person a permit </w:t>
      </w:r>
      <w:r w:rsidR="002270B6" w:rsidRPr="00902C23">
        <w:t xml:space="preserve">that </w:t>
      </w:r>
      <w:r w:rsidRPr="00902C23">
        <w:t>authoris</w:t>
      </w:r>
      <w:r w:rsidR="002270B6" w:rsidRPr="00902C23">
        <w:t>es the person to engage in a specified sanctioned commercial activity</w:t>
      </w:r>
      <w:r w:rsidRPr="00902C23">
        <w:t>.</w:t>
      </w:r>
    </w:p>
    <w:p w:rsidR="00B20A42" w:rsidRPr="00902C23" w:rsidRDefault="00B20A42" w:rsidP="00B20A42">
      <w:pPr>
        <w:pStyle w:val="notetext"/>
      </w:pPr>
      <w:r w:rsidRPr="00902C23">
        <w:t>Note:</w:t>
      </w:r>
      <w:r w:rsidRPr="00902C23">
        <w:tab/>
        <w:t>Section</w:t>
      </w:r>
      <w:r w:rsidR="00902C23" w:rsidRPr="00902C23">
        <w:t> </w:t>
      </w:r>
      <w:r w:rsidRPr="00902C23">
        <w:t>13A of the Act applies to a permit granted by the Minister under this regulation.</w:t>
      </w:r>
    </w:p>
    <w:p w:rsidR="00E00D5E" w:rsidRPr="00902C23" w:rsidRDefault="002B6A45" w:rsidP="00E00D5E">
      <w:pPr>
        <w:pStyle w:val="subsection"/>
      </w:pPr>
      <w:r w:rsidRPr="00902C23">
        <w:tab/>
        <w:t>(</w:t>
      </w:r>
      <w:r w:rsidR="00C733C1" w:rsidRPr="00902C23">
        <w:t>2</w:t>
      </w:r>
      <w:r w:rsidRPr="00902C23">
        <w:t>)</w:t>
      </w:r>
      <w:r w:rsidRPr="00902C23">
        <w:tab/>
        <w:t>The Minister must not grant a permit u</w:t>
      </w:r>
      <w:r w:rsidR="00782624" w:rsidRPr="00902C23">
        <w:t>nless</w:t>
      </w:r>
      <w:r w:rsidR="00E00D5E" w:rsidRPr="00902C23">
        <w:t xml:space="preserve"> </w:t>
      </w:r>
      <w:r w:rsidR="007166F3" w:rsidRPr="00902C23">
        <w:t xml:space="preserve">the specified sanctioned commercial activity was </w:t>
      </w:r>
      <w:r w:rsidR="00196331" w:rsidRPr="00902C23">
        <w:t>approved by</w:t>
      </w:r>
      <w:r w:rsidR="007166F3" w:rsidRPr="00902C23">
        <w:t xml:space="preserve"> the Committee in advance</w:t>
      </w:r>
      <w:r w:rsidR="00E00D5E" w:rsidRPr="00902C23">
        <w:t>.</w:t>
      </w:r>
    </w:p>
    <w:p w:rsidR="00F679F7" w:rsidRPr="00902C23" w:rsidRDefault="00F679F7" w:rsidP="00F679F7">
      <w:pPr>
        <w:pStyle w:val="ActHead5"/>
      </w:pPr>
      <w:bookmarkStart w:id="37" w:name="_Toc465866299"/>
      <w:r w:rsidRPr="00902C23">
        <w:rPr>
          <w:rStyle w:val="CharSectno"/>
        </w:rPr>
        <w:t>14</w:t>
      </w:r>
      <w:r w:rsidR="001778E5" w:rsidRPr="00902C23">
        <w:rPr>
          <w:rStyle w:val="CharSectno"/>
        </w:rPr>
        <w:t>H</w:t>
      </w:r>
      <w:r w:rsidRPr="00902C23">
        <w:t xml:space="preserve">  Permit to own and register vessels etc.</w:t>
      </w:r>
      <w:bookmarkEnd w:id="37"/>
    </w:p>
    <w:p w:rsidR="00F679F7" w:rsidRPr="00902C23" w:rsidRDefault="00BB223C" w:rsidP="00F679F7">
      <w:pPr>
        <w:pStyle w:val="subsection"/>
      </w:pPr>
      <w:r w:rsidRPr="00902C23">
        <w:tab/>
        <w:t>(1)</w:t>
      </w:r>
      <w:r w:rsidRPr="00902C23">
        <w:tab/>
        <w:t>The Minister may</w:t>
      </w:r>
      <w:r w:rsidR="00F679F7" w:rsidRPr="00902C23">
        <w:t xml:space="preserve"> grant a person a permit authorising any of the following:</w:t>
      </w:r>
    </w:p>
    <w:p w:rsidR="00F679F7" w:rsidRPr="00902C23" w:rsidRDefault="00F679F7" w:rsidP="00F679F7">
      <w:pPr>
        <w:pStyle w:val="paragraph"/>
      </w:pPr>
      <w:r w:rsidRPr="00902C23">
        <w:tab/>
        <w:t>(a)</w:t>
      </w:r>
      <w:r w:rsidRPr="00902C23">
        <w:tab/>
        <w:t xml:space="preserve">ownership of a </w:t>
      </w:r>
      <w:proofErr w:type="spellStart"/>
      <w:r w:rsidRPr="00902C23">
        <w:t>DPRK</w:t>
      </w:r>
      <w:proofErr w:type="spellEnd"/>
      <w:r w:rsidRPr="00902C23">
        <w:t xml:space="preserve"> vessel;</w:t>
      </w:r>
    </w:p>
    <w:p w:rsidR="00F679F7" w:rsidRPr="00902C23" w:rsidRDefault="00F679F7" w:rsidP="00F679F7">
      <w:pPr>
        <w:pStyle w:val="paragraph"/>
      </w:pPr>
      <w:r w:rsidRPr="00902C23">
        <w:tab/>
        <w:t>(b)</w:t>
      </w:r>
      <w:r w:rsidRPr="00902C23">
        <w:tab/>
        <w:t>registration of a vessel in the Democratic People’s Republic of Korea;</w:t>
      </w:r>
    </w:p>
    <w:p w:rsidR="00F679F7" w:rsidRPr="00902C23" w:rsidRDefault="00F679F7" w:rsidP="00F679F7">
      <w:pPr>
        <w:pStyle w:val="paragraph"/>
      </w:pPr>
      <w:r w:rsidRPr="00902C23">
        <w:tab/>
        <w:t>(c)</w:t>
      </w:r>
      <w:r w:rsidRPr="00902C23">
        <w:tab/>
        <w:t>the obtaining of an authority that entitles a vessel to fly the flag of the Democratic People’s Republic of Korea;</w:t>
      </w:r>
    </w:p>
    <w:p w:rsidR="00F679F7" w:rsidRPr="00902C23" w:rsidRDefault="00F679F7" w:rsidP="00F679F7">
      <w:pPr>
        <w:pStyle w:val="paragraph"/>
      </w:pPr>
      <w:r w:rsidRPr="00902C23">
        <w:tab/>
        <w:t>(d)</w:t>
      </w:r>
      <w:r w:rsidRPr="00902C23">
        <w:tab/>
        <w:t>the provision of a classification or certification service, or related service, in respect of a vessel for the purpose of it becoming</w:t>
      </w:r>
      <w:r w:rsidR="002270B6" w:rsidRPr="00902C23">
        <w:t>, or maintaining its registration as,</w:t>
      </w:r>
      <w:r w:rsidRPr="00902C23">
        <w:t xml:space="preserve"> a </w:t>
      </w:r>
      <w:proofErr w:type="spellStart"/>
      <w:r w:rsidRPr="00902C23">
        <w:t>DPRK</w:t>
      </w:r>
      <w:proofErr w:type="spellEnd"/>
      <w:r w:rsidRPr="00902C23">
        <w:t xml:space="preserve"> vessel;</w:t>
      </w:r>
    </w:p>
    <w:p w:rsidR="00F679F7" w:rsidRPr="00902C23" w:rsidRDefault="00F679F7" w:rsidP="00F679F7">
      <w:pPr>
        <w:pStyle w:val="paragraph"/>
      </w:pPr>
      <w:r w:rsidRPr="00902C23">
        <w:tab/>
        <w:t>(e)</w:t>
      </w:r>
      <w:r w:rsidRPr="00902C23">
        <w:tab/>
        <w:t xml:space="preserve">the lease or operation of a </w:t>
      </w:r>
      <w:proofErr w:type="spellStart"/>
      <w:r w:rsidRPr="00902C23">
        <w:t>DPRK</w:t>
      </w:r>
      <w:proofErr w:type="spellEnd"/>
      <w:r w:rsidRPr="00902C23">
        <w:t xml:space="preserve"> vessel;</w:t>
      </w:r>
    </w:p>
    <w:p w:rsidR="00F679F7" w:rsidRPr="00902C23" w:rsidRDefault="00F679F7" w:rsidP="00F679F7">
      <w:pPr>
        <w:pStyle w:val="paragraph"/>
      </w:pPr>
      <w:r w:rsidRPr="00902C23">
        <w:tab/>
        <w:t>(f)</w:t>
      </w:r>
      <w:r w:rsidRPr="00902C23">
        <w:tab/>
        <w:t xml:space="preserve">the insuring of a </w:t>
      </w:r>
      <w:proofErr w:type="spellStart"/>
      <w:r w:rsidRPr="00902C23">
        <w:t>DPRK</w:t>
      </w:r>
      <w:proofErr w:type="spellEnd"/>
      <w:r w:rsidRPr="00902C23">
        <w:t xml:space="preserve"> vessel.</w:t>
      </w:r>
    </w:p>
    <w:p w:rsidR="00B20A42" w:rsidRPr="00902C23" w:rsidRDefault="00B20A42" w:rsidP="00B20A42">
      <w:pPr>
        <w:pStyle w:val="notetext"/>
      </w:pPr>
      <w:r w:rsidRPr="00902C23">
        <w:t>Note:</w:t>
      </w:r>
      <w:r w:rsidRPr="00902C23">
        <w:tab/>
        <w:t>Section</w:t>
      </w:r>
      <w:r w:rsidR="00902C23" w:rsidRPr="00902C23">
        <w:t> </w:t>
      </w:r>
      <w:r w:rsidRPr="00902C23">
        <w:t>13A of the Act applies to a permit granted by the Minister under this regulation.</w:t>
      </w:r>
    </w:p>
    <w:p w:rsidR="002A323D" w:rsidRPr="00902C23" w:rsidRDefault="007166F3" w:rsidP="002A323D">
      <w:pPr>
        <w:pStyle w:val="subsection"/>
      </w:pPr>
      <w:r w:rsidRPr="00902C23">
        <w:tab/>
        <w:t>(</w:t>
      </w:r>
      <w:r w:rsidR="00E00D5E" w:rsidRPr="00902C23">
        <w:t>2</w:t>
      </w:r>
      <w:r w:rsidRPr="00902C23">
        <w:t>)</w:t>
      </w:r>
      <w:r w:rsidRPr="00902C23">
        <w:tab/>
      </w:r>
      <w:r w:rsidR="002A323D" w:rsidRPr="00902C23">
        <w:t>The Minister need not grant a permit in respect of a vessel if the Committee is notified in advance of the following:</w:t>
      </w:r>
    </w:p>
    <w:p w:rsidR="002A323D" w:rsidRPr="00902C23" w:rsidRDefault="002A323D" w:rsidP="002A323D">
      <w:pPr>
        <w:pStyle w:val="paragraph"/>
      </w:pPr>
      <w:r w:rsidRPr="00902C23">
        <w:tab/>
        <w:t>(a)</w:t>
      </w:r>
      <w:r w:rsidRPr="00902C23">
        <w:tab/>
        <w:t>the activities in which the vessel will be involved;</w:t>
      </w:r>
    </w:p>
    <w:p w:rsidR="002A323D" w:rsidRPr="00902C23" w:rsidRDefault="002A323D" w:rsidP="002A323D">
      <w:pPr>
        <w:pStyle w:val="paragraph"/>
      </w:pPr>
      <w:r w:rsidRPr="00902C23">
        <w:tab/>
        <w:t>(b)</w:t>
      </w:r>
      <w:r w:rsidRPr="00902C23">
        <w:tab/>
        <w:t>the names of individuals and entities involved in such activities;</w:t>
      </w:r>
    </w:p>
    <w:p w:rsidR="002A323D" w:rsidRPr="00902C23" w:rsidRDefault="002A323D" w:rsidP="002A323D">
      <w:pPr>
        <w:pStyle w:val="paragraph"/>
      </w:pPr>
      <w:r w:rsidRPr="00902C23">
        <w:tab/>
        <w:t>(c)</w:t>
      </w:r>
      <w:r w:rsidRPr="00902C23">
        <w:tab/>
        <w:t>information demonstrating that:</w:t>
      </w:r>
    </w:p>
    <w:p w:rsidR="002A323D" w:rsidRPr="00902C23" w:rsidRDefault="002A323D" w:rsidP="002A323D">
      <w:pPr>
        <w:pStyle w:val="paragraphsub"/>
      </w:pPr>
      <w:r w:rsidRPr="00902C23">
        <w:tab/>
        <w:t>(</w:t>
      </w:r>
      <w:proofErr w:type="spellStart"/>
      <w:r w:rsidRPr="00902C23">
        <w:t>i</w:t>
      </w:r>
      <w:proofErr w:type="spellEnd"/>
      <w:r w:rsidRPr="00902C23">
        <w:t>)</w:t>
      </w:r>
      <w:r w:rsidRPr="00902C23">
        <w:tab/>
        <w:t>such activities are exclusively for the livelihood of the Democratic People’s Republic of Korea; and</w:t>
      </w:r>
    </w:p>
    <w:p w:rsidR="002A323D" w:rsidRPr="00902C23" w:rsidRDefault="002A323D" w:rsidP="002A323D">
      <w:pPr>
        <w:pStyle w:val="paragraphsub"/>
      </w:pPr>
      <w:r w:rsidRPr="00902C23">
        <w:tab/>
        <w:t>(ii)</w:t>
      </w:r>
      <w:r w:rsidRPr="00902C23">
        <w:tab/>
      </w:r>
      <w:r w:rsidR="00F10290" w:rsidRPr="00902C23">
        <w:t>the vessel is</w:t>
      </w:r>
      <w:r w:rsidRPr="00902C23">
        <w:t xml:space="preserve"> not being used by a person or entity in the Democratic People’s Republic of Korea to generate revenue</w:t>
      </w:r>
      <w:r w:rsidR="00C00229" w:rsidRPr="00902C23">
        <w:t>; and</w:t>
      </w:r>
    </w:p>
    <w:p w:rsidR="00C00229" w:rsidRPr="00902C23" w:rsidRDefault="00532DF1" w:rsidP="002A323D">
      <w:pPr>
        <w:pStyle w:val="paragraphsub"/>
      </w:pPr>
      <w:r w:rsidRPr="00902C23">
        <w:tab/>
        <w:t>(iii)</w:t>
      </w:r>
      <w:r w:rsidRPr="00902C23">
        <w:tab/>
        <w:t xml:space="preserve">measures </w:t>
      </w:r>
      <w:r w:rsidR="00C00229" w:rsidRPr="00902C23">
        <w:t>are being taken to prevent such activities from contributing to violations of Resolution 1718, Resolution 1874, Resolution 2087, Resolution 2094, or any other relevant Resolution of the Security Council.</w:t>
      </w:r>
    </w:p>
    <w:p w:rsidR="008A7378" w:rsidRPr="00902C23" w:rsidRDefault="008A7378" w:rsidP="008A7378">
      <w:pPr>
        <w:pStyle w:val="ItemHead"/>
      </w:pPr>
      <w:r w:rsidRPr="00902C23">
        <w:t>43  After regulation</w:t>
      </w:r>
      <w:r w:rsidR="00902C23" w:rsidRPr="00902C23">
        <w:t> </w:t>
      </w:r>
      <w:r w:rsidRPr="00902C23">
        <w:t>15</w:t>
      </w:r>
    </w:p>
    <w:p w:rsidR="008A7378" w:rsidRPr="00902C23" w:rsidRDefault="008A7378" w:rsidP="008A7378">
      <w:pPr>
        <w:pStyle w:val="Item"/>
      </w:pPr>
      <w:r w:rsidRPr="00902C23">
        <w:t>Insert:</w:t>
      </w:r>
    </w:p>
    <w:p w:rsidR="008A7378" w:rsidRPr="00902C23" w:rsidRDefault="008A7378" w:rsidP="008A7378">
      <w:pPr>
        <w:pStyle w:val="ActHead5"/>
      </w:pPr>
      <w:bookmarkStart w:id="38" w:name="_Toc465866300"/>
      <w:r w:rsidRPr="00902C23">
        <w:rPr>
          <w:rStyle w:val="CharSectno"/>
        </w:rPr>
        <w:t>15A</w:t>
      </w:r>
      <w:r w:rsidRPr="00902C23">
        <w:t xml:space="preserve">  No claim for breach of contract or failure to perform transaction</w:t>
      </w:r>
      <w:bookmarkEnd w:id="38"/>
    </w:p>
    <w:p w:rsidR="008A7378" w:rsidRPr="00902C23" w:rsidRDefault="008A7378" w:rsidP="008A7378">
      <w:pPr>
        <w:pStyle w:val="subsection"/>
      </w:pPr>
      <w:r w:rsidRPr="00902C23">
        <w:tab/>
        <w:t>(1)</w:t>
      </w:r>
      <w:r w:rsidRPr="00902C23">
        <w:tab/>
        <w:t>This regulation applies to:</w:t>
      </w:r>
    </w:p>
    <w:p w:rsidR="008A7378" w:rsidRPr="00902C23" w:rsidRDefault="008A7378" w:rsidP="008A7378">
      <w:pPr>
        <w:pStyle w:val="paragraph"/>
      </w:pPr>
      <w:r w:rsidRPr="00902C23">
        <w:tab/>
        <w:t>(a)</w:t>
      </w:r>
      <w:r w:rsidRPr="00902C23">
        <w:tab/>
        <w:t>the government of the Democratic People’s Republic of Korea; and</w:t>
      </w:r>
    </w:p>
    <w:p w:rsidR="008A7378" w:rsidRPr="00902C23" w:rsidRDefault="008A7378" w:rsidP="008A7378">
      <w:pPr>
        <w:pStyle w:val="paragraph"/>
      </w:pPr>
      <w:r w:rsidRPr="00902C23">
        <w:tab/>
        <w:t>(b)</w:t>
      </w:r>
      <w:r w:rsidRPr="00902C23">
        <w:tab/>
        <w:t>the following persons and entities:</w:t>
      </w:r>
    </w:p>
    <w:p w:rsidR="008A7378" w:rsidRPr="00902C23" w:rsidRDefault="008A7378" w:rsidP="008A7378">
      <w:pPr>
        <w:pStyle w:val="paragraphsub"/>
      </w:pPr>
      <w:r w:rsidRPr="00902C23">
        <w:tab/>
        <w:t>(</w:t>
      </w:r>
      <w:proofErr w:type="spellStart"/>
      <w:r w:rsidRPr="00902C23">
        <w:t>i</w:t>
      </w:r>
      <w:proofErr w:type="spellEnd"/>
      <w:r w:rsidRPr="00902C23">
        <w:t>)</w:t>
      </w:r>
      <w:r w:rsidRPr="00902C23">
        <w:tab/>
        <w:t>a</w:t>
      </w:r>
      <w:r w:rsidR="00CB028A" w:rsidRPr="00902C23">
        <w:t xml:space="preserve"> person who is resident or</w:t>
      </w:r>
      <w:r w:rsidRPr="00902C23">
        <w:t xml:space="preserve"> national of the Democratic People’s Republic of Korea;</w:t>
      </w:r>
    </w:p>
    <w:p w:rsidR="008A7378" w:rsidRPr="00902C23" w:rsidRDefault="008A7378" w:rsidP="008A7378">
      <w:pPr>
        <w:pStyle w:val="paragraphsub"/>
      </w:pPr>
      <w:r w:rsidRPr="00902C23">
        <w:tab/>
        <w:t>(ii)</w:t>
      </w:r>
      <w:r w:rsidRPr="00902C23">
        <w:tab/>
        <w:t xml:space="preserve">a person or entity subject to </w:t>
      </w:r>
      <w:r w:rsidR="00CB028A" w:rsidRPr="00902C23">
        <w:t>the</w:t>
      </w:r>
      <w:r w:rsidRPr="00902C23">
        <w:t xml:space="preserve"> jurisdiction</w:t>
      </w:r>
      <w:r w:rsidR="00CB028A" w:rsidRPr="00902C23">
        <w:t xml:space="preserve"> of the Democratic People’s Republic of Korea</w:t>
      </w:r>
      <w:r w:rsidRPr="00902C23">
        <w:t>;</w:t>
      </w:r>
    </w:p>
    <w:p w:rsidR="008A7378" w:rsidRPr="00902C23" w:rsidRDefault="008A7378" w:rsidP="008A7378">
      <w:pPr>
        <w:pStyle w:val="paragraphsub"/>
      </w:pPr>
      <w:r w:rsidRPr="00902C23">
        <w:tab/>
        <w:t>(i</w:t>
      </w:r>
      <w:r w:rsidR="00CB028A" w:rsidRPr="00902C23">
        <w:t>i</w:t>
      </w:r>
      <w:r w:rsidRPr="00902C23">
        <w:t>i)</w:t>
      </w:r>
      <w:r w:rsidRPr="00902C23">
        <w:tab/>
        <w:t>a designated person or entity;</w:t>
      </w:r>
    </w:p>
    <w:p w:rsidR="008A7378" w:rsidRPr="00902C23" w:rsidRDefault="00CB028A" w:rsidP="008A7378">
      <w:pPr>
        <w:pStyle w:val="paragraphsub"/>
      </w:pPr>
      <w:r w:rsidRPr="00902C23">
        <w:tab/>
        <w:t>(iv</w:t>
      </w:r>
      <w:r w:rsidR="008A7378" w:rsidRPr="00902C23">
        <w:t>)</w:t>
      </w:r>
      <w:r w:rsidR="008A7378" w:rsidRPr="00902C23">
        <w:tab/>
        <w:t xml:space="preserve">a person or entity able to claim through, or for the benefit of, the government </w:t>
      </w:r>
      <w:r w:rsidRPr="00902C23">
        <w:t xml:space="preserve">of the Democratic People’s Republic of Korea </w:t>
      </w:r>
      <w:r w:rsidR="008A7378" w:rsidRPr="00902C23">
        <w:t xml:space="preserve">or a person or entity mentioned in </w:t>
      </w:r>
      <w:r w:rsidR="00902C23" w:rsidRPr="00902C23">
        <w:t>subparagraph (</w:t>
      </w:r>
      <w:proofErr w:type="spellStart"/>
      <w:r w:rsidR="008A7378" w:rsidRPr="00902C23">
        <w:t>i</w:t>
      </w:r>
      <w:proofErr w:type="spellEnd"/>
      <w:r w:rsidR="008A7378" w:rsidRPr="00902C23">
        <w:t>)</w:t>
      </w:r>
      <w:r w:rsidRPr="00902C23">
        <w:t>, (ii)</w:t>
      </w:r>
      <w:r w:rsidR="008A7378" w:rsidRPr="00902C23">
        <w:t xml:space="preserve"> or (i</w:t>
      </w:r>
      <w:r w:rsidRPr="00902C23">
        <w:t>i</w:t>
      </w:r>
      <w:r w:rsidR="008A7378" w:rsidRPr="00902C23">
        <w:t>i).</w:t>
      </w:r>
    </w:p>
    <w:p w:rsidR="008A7378" w:rsidRPr="00902C23" w:rsidRDefault="008A7378" w:rsidP="008A7378">
      <w:pPr>
        <w:pStyle w:val="subsection"/>
      </w:pPr>
      <w:r w:rsidRPr="00902C23">
        <w:tab/>
        <w:t>(2)</w:t>
      </w:r>
      <w:r w:rsidRPr="00902C23">
        <w:tab/>
        <w:t xml:space="preserve">The </w:t>
      </w:r>
      <w:r w:rsidR="00CB028A" w:rsidRPr="00902C23">
        <w:t>government of the Democratic People’s Republic of Korea</w:t>
      </w:r>
      <w:r w:rsidRPr="00902C23">
        <w:t>, or the person or entity, must not make a claim or demand, or take any action, against any other person or entity for breach of contract or a failure to perform a transaction if the performance of the contract or transaction was prevented:</w:t>
      </w:r>
    </w:p>
    <w:p w:rsidR="008A7378" w:rsidRPr="00902C23" w:rsidRDefault="008A7378" w:rsidP="008A7378">
      <w:pPr>
        <w:pStyle w:val="paragraph"/>
      </w:pPr>
      <w:r w:rsidRPr="00902C23">
        <w:tab/>
        <w:t>(a)</w:t>
      </w:r>
      <w:r w:rsidRPr="00902C23">
        <w:tab/>
        <w:t>under these Regulations; or</w:t>
      </w:r>
    </w:p>
    <w:p w:rsidR="008A7378" w:rsidRPr="00902C23" w:rsidRDefault="008A7378" w:rsidP="008A7378">
      <w:pPr>
        <w:pStyle w:val="paragraph"/>
      </w:pPr>
      <w:r w:rsidRPr="00902C23">
        <w:tab/>
        <w:t>(b)</w:t>
      </w:r>
      <w:r w:rsidRPr="00902C23">
        <w:tab/>
        <w:t>because of resolutions relating to the Democratic People’s Republic of Korea, as existing from time to time.</w:t>
      </w:r>
    </w:p>
    <w:p w:rsidR="008A7378" w:rsidRPr="00902C23" w:rsidRDefault="008A7378" w:rsidP="008A7378">
      <w:pPr>
        <w:pStyle w:val="notetext"/>
      </w:pPr>
      <w:r w:rsidRPr="00902C23">
        <w:t>Note:</w:t>
      </w:r>
      <w:r w:rsidRPr="00902C23">
        <w:tab/>
        <w:t>Resolutions relating to the Democratic People’s Republic of Korea could in 2016 be viewed on the United Nations’ website (http://www.un.org).</w:t>
      </w:r>
    </w:p>
    <w:p w:rsidR="008A7378" w:rsidRPr="00902C23" w:rsidRDefault="008A7378" w:rsidP="008A7378">
      <w:pPr>
        <w:pStyle w:val="subsection"/>
      </w:pPr>
      <w:r w:rsidRPr="00902C23">
        <w:tab/>
        <w:t>(3)</w:t>
      </w:r>
      <w:r w:rsidRPr="00902C23">
        <w:tab/>
        <w:t>This regulation has effect despite any other law of the Commonwealth or any law of a State or Territory.</w:t>
      </w:r>
    </w:p>
    <w:sectPr w:rsidR="008A7378" w:rsidRPr="00902C23" w:rsidSect="000E30B9">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F1" w:rsidRDefault="00C83AF1" w:rsidP="0048364F">
      <w:pPr>
        <w:spacing w:line="240" w:lineRule="auto"/>
      </w:pPr>
      <w:r>
        <w:separator/>
      </w:r>
    </w:p>
  </w:endnote>
  <w:endnote w:type="continuationSeparator" w:id="0">
    <w:p w:rsidR="00C83AF1" w:rsidRDefault="00C83AF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0E30B9" w:rsidRDefault="00C83AF1" w:rsidP="000E30B9">
    <w:pPr>
      <w:pStyle w:val="Footer"/>
      <w:tabs>
        <w:tab w:val="clear" w:pos="4153"/>
        <w:tab w:val="clear" w:pos="8306"/>
        <w:tab w:val="center" w:pos="4150"/>
        <w:tab w:val="right" w:pos="8307"/>
      </w:tabs>
      <w:spacing w:before="120"/>
      <w:rPr>
        <w:i/>
        <w:sz w:val="18"/>
      </w:rPr>
    </w:pPr>
    <w:r w:rsidRPr="000E30B9">
      <w:rPr>
        <w:i/>
        <w:sz w:val="18"/>
      </w:rPr>
      <w:t xml:space="preserve"> </w:t>
    </w:r>
    <w:r w:rsidR="000E30B9" w:rsidRPr="000E30B9">
      <w:rPr>
        <w:i/>
        <w:sz w:val="18"/>
      </w:rPr>
      <w:t>OPC62083 -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0B9" w:rsidRDefault="000E30B9" w:rsidP="000E30B9">
    <w:pPr>
      <w:pStyle w:val="Footer"/>
    </w:pPr>
    <w:r w:rsidRPr="000E30B9">
      <w:rPr>
        <w:i/>
        <w:sz w:val="18"/>
      </w:rPr>
      <w:t>OPC62083 -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0E30B9" w:rsidRDefault="00C83AF1" w:rsidP="00486382">
    <w:pPr>
      <w:pStyle w:val="Footer"/>
      <w:rPr>
        <w:sz w:val="18"/>
      </w:rPr>
    </w:pPr>
  </w:p>
  <w:p w:rsidR="00C83AF1" w:rsidRPr="000E30B9" w:rsidRDefault="000E30B9" w:rsidP="000E30B9">
    <w:pPr>
      <w:pStyle w:val="Footer"/>
      <w:rPr>
        <w:sz w:val="18"/>
      </w:rPr>
    </w:pPr>
    <w:r w:rsidRPr="000E30B9">
      <w:rPr>
        <w:i/>
        <w:sz w:val="18"/>
      </w:rPr>
      <w:t>OPC62083 -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0E30B9" w:rsidRDefault="00C83AF1"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C83AF1" w:rsidRPr="000E30B9" w:rsidTr="00B33BA1">
      <w:tc>
        <w:tcPr>
          <w:tcW w:w="365" w:type="pct"/>
          <w:tcBorders>
            <w:top w:val="nil"/>
            <w:left w:val="nil"/>
            <w:bottom w:val="nil"/>
            <w:right w:val="nil"/>
          </w:tcBorders>
        </w:tcPr>
        <w:p w:rsidR="00C83AF1" w:rsidRPr="000E30B9" w:rsidRDefault="00C83AF1" w:rsidP="00E33C1C">
          <w:pPr>
            <w:spacing w:line="0" w:lineRule="atLeast"/>
            <w:rPr>
              <w:rFonts w:cs="Times New Roman"/>
              <w:i/>
              <w:sz w:val="18"/>
            </w:rPr>
          </w:pPr>
          <w:r w:rsidRPr="000E30B9">
            <w:rPr>
              <w:rFonts w:cs="Times New Roman"/>
              <w:i/>
              <w:sz w:val="18"/>
            </w:rPr>
            <w:fldChar w:fldCharType="begin"/>
          </w:r>
          <w:r w:rsidRPr="000E30B9">
            <w:rPr>
              <w:rFonts w:cs="Times New Roman"/>
              <w:i/>
              <w:sz w:val="18"/>
            </w:rPr>
            <w:instrText xml:space="preserve"> PAGE </w:instrText>
          </w:r>
          <w:r w:rsidRPr="000E30B9">
            <w:rPr>
              <w:rFonts w:cs="Times New Roman"/>
              <w:i/>
              <w:sz w:val="18"/>
            </w:rPr>
            <w:fldChar w:fldCharType="separate"/>
          </w:r>
          <w:r w:rsidR="00126490">
            <w:rPr>
              <w:rFonts w:cs="Times New Roman"/>
              <w:i/>
              <w:noProof/>
              <w:sz w:val="18"/>
            </w:rPr>
            <w:t>ii</w:t>
          </w:r>
          <w:r w:rsidRPr="000E30B9">
            <w:rPr>
              <w:rFonts w:cs="Times New Roman"/>
              <w:i/>
              <w:sz w:val="18"/>
            </w:rPr>
            <w:fldChar w:fldCharType="end"/>
          </w:r>
        </w:p>
      </w:tc>
      <w:tc>
        <w:tcPr>
          <w:tcW w:w="3688" w:type="pct"/>
          <w:tcBorders>
            <w:top w:val="nil"/>
            <w:left w:val="nil"/>
            <w:bottom w:val="nil"/>
            <w:right w:val="nil"/>
          </w:tcBorders>
        </w:tcPr>
        <w:p w:rsidR="00C83AF1" w:rsidRPr="000E30B9" w:rsidRDefault="00C83AF1" w:rsidP="00E33C1C">
          <w:pPr>
            <w:spacing w:line="0" w:lineRule="atLeast"/>
            <w:jc w:val="center"/>
            <w:rPr>
              <w:rFonts w:cs="Times New Roman"/>
              <w:i/>
              <w:sz w:val="18"/>
            </w:rPr>
          </w:pPr>
          <w:r w:rsidRPr="000E30B9">
            <w:rPr>
              <w:rFonts w:cs="Times New Roman"/>
              <w:i/>
              <w:sz w:val="18"/>
            </w:rPr>
            <w:fldChar w:fldCharType="begin"/>
          </w:r>
          <w:r w:rsidRPr="000E30B9">
            <w:rPr>
              <w:rFonts w:cs="Times New Roman"/>
              <w:i/>
              <w:sz w:val="18"/>
            </w:rPr>
            <w:instrText xml:space="preserve"> DOCPROPERTY ShortT </w:instrText>
          </w:r>
          <w:r w:rsidRPr="000E30B9">
            <w:rPr>
              <w:rFonts w:cs="Times New Roman"/>
              <w:i/>
              <w:sz w:val="18"/>
            </w:rPr>
            <w:fldChar w:fldCharType="separate"/>
          </w:r>
          <w:r w:rsidR="00551890">
            <w:rPr>
              <w:rFonts w:cs="Times New Roman"/>
              <w:i/>
              <w:sz w:val="18"/>
            </w:rPr>
            <w:t>Charter of the United Nations (Sanctions—Democratic People’s Republic of Korea) Amendment Regulation 2016</w:t>
          </w:r>
          <w:r w:rsidRPr="000E30B9">
            <w:rPr>
              <w:rFonts w:cs="Times New Roman"/>
              <w:i/>
              <w:sz w:val="18"/>
            </w:rPr>
            <w:fldChar w:fldCharType="end"/>
          </w:r>
        </w:p>
      </w:tc>
      <w:tc>
        <w:tcPr>
          <w:tcW w:w="947" w:type="pct"/>
          <w:tcBorders>
            <w:top w:val="nil"/>
            <w:left w:val="nil"/>
            <w:bottom w:val="nil"/>
            <w:right w:val="nil"/>
          </w:tcBorders>
        </w:tcPr>
        <w:p w:rsidR="00C83AF1" w:rsidRPr="000E30B9" w:rsidRDefault="00C83AF1" w:rsidP="00E33C1C">
          <w:pPr>
            <w:spacing w:line="0" w:lineRule="atLeast"/>
            <w:jc w:val="right"/>
            <w:rPr>
              <w:rFonts w:cs="Times New Roman"/>
              <w:i/>
              <w:sz w:val="18"/>
            </w:rPr>
          </w:pPr>
        </w:p>
      </w:tc>
    </w:tr>
  </w:tbl>
  <w:p w:rsidR="00C83AF1" w:rsidRPr="000E30B9" w:rsidRDefault="000E30B9" w:rsidP="000E30B9">
    <w:pPr>
      <w:rPr>
        <w:rFonts w:cs="Times New Roman"/>
        <w:i/>
        <w:sz w:val="18"/>
      </w:rPr>
    </w:pPr>
    <w:r w:rsidRPr="000E30B9">
      <w:rPr>
        <w:rFonts w:cs="Times New Roman"/>
        <w:i/>
        <w:sz w:val="18"/>
      </w:rPr>
      <w:t>OPC62083 -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E33C1C" w:rsidRDefault="00C83AF1"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C83AF1" w:rsidTr="00B33BA1">
      <w:tc>
        <w:tcPr>
          <w:tcW w:w="947" w:type="pct"/>
          <w:tcBorders>
            <w:top w:val="nil"/>
            <w:left w:val="nil"/>
            <w:bottom w:val="nil"/>
            <w:right w:val="nil"/>
          </w:tcBorders>
        </w:tcPr>
        <w:p w:rsidR="00C83AF1" w:rsidRDefault="00C83AF1" w:rsidP="00E33C1C">
          <w:pPr>
            <w:spacing w:line="0" w:lineRule="atLeast"/>
            <w:rPr>
              <w:sz w:val="18"/>
            </w:rPr>
          </w:pPr>
        </w:p>
      </w:tc>
      <w:tc>
        <w:tcPr>
          <w:tcW w:w="3688" w:type="pct"/>
          <w:tcBorders>
            <w:top w:val="nil"/>
            <w:left w:val="nil"/>
            <w:bottom w:val="nil"/>
            <w:right w:val="nil"/>
          </w:tcBorders>
        </w:tcPr>
        <w:p w:rsidR="00C83AF1" w:rsidRDefault="00C83AF1"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1890">
            <w:rPr>
              <w:i/>
              <w:sz w:val="18"/>
            </w:rPr>
            <w:t>Charter of the United Nations (Sanctions—Democratic People’s Republic of Korea) Amendment Regulation 2016</w:t>
          </w:r>
          <w:r w:rsidRPr="007A1328">
            <w:rPr>
              <w:i/>
              <w:sz w:val="18"/>
            </w:rPr>
            <w:fldChar w:fldCharType="end"/>
          </w:r>
        </w:p>
      </w:tc>
      <w:tc>
        <w:tcPr>
          <w:tcW w:w="365" w:type="pct"/>
          <w:tcBorders>
            <w:top w:val="nil"/>
            <w:left w:val="nil"/>
            <w:bottom w:val="nil"/>
            <w:right w:val="nil"/>
          </w:tcBorders>
        </w:tcPr>
        <w:p w:rsidR="00C83AF1" w:rsidRDefault="00C83AF1"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33464">
            <w:rPr>
              <w:i/>
              <w:noProof/>
              <w:sz w:val="18"/>
            </w:rPr>
            <w:t>i</w:t>
          </w:r>
          <w:r w:rsidRPr="00ED79B6">
            <w:rPr>
              <w:i/>
              <w:sz w:val="18"/>
            </w:rPr>
            <w:fldChar w:fldCharType="end"/>
          </w:r>
        </w:p>
      </w:tc>
    </w:tr>
  </w:tbl>
  <w:p w:rsidR="00C83AF1" w:rsidRPr="00ED79B6" w:rsidRDefault="000E30B9" w:rsidP="000E30B9">
    <w:pPr>
      <w:rPr>
        <w:i/>
        <w:sz w:val="18"/>
      </w:rPr>
    </w:pPr>
    <w:r w:rsidRPr="000E30B9">
      <w:rPr>
        <w:rFonts w:cs="Times New Roman"/>
        <w:i/>
        <w:sz w:val="18"/>
      </w:rPr>
      <w:t>OPC62083 -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0E30B9" w:rsidRDefault="00C83AF1"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C83AF1" w:rsidRPr="000E30B9" w:rsidTr="00B33BA1">
      <w:tc>
        <w:tcPr>
          <w:tcW w:w="365" w:type="pct"/>
          <w:tcBorders>
            <w:top w:val="nil"/>
            <w:left w:val="nil"/>
            <w:bottom w:val="nil"/>
            <w:right w:val="nil"/>
          </w:tcBorders>
        </w:tcPr>
        <w:p w:rsidR="00C83AF1" w:rsidRPr="000E30B9" w:rsidRDefault="00C83AF1" w:rsidP="00E33C1C">
          <w:pPr>
            <w:spacing w:line="0" w:lineRule="atLeast"/>
            <w:rPr>
              <w:rFonts w:cs="Times New Roman"/>
              <w:i/>
              <w:sz w:val="18"/>
            </w:rPr>
          </w:pPr>
          <w:r w:rsidRPr="000E30B9">
            <w:rPr>
              <w:rFonts w:cs="Times New Roman"/>
              <w:i/>
              <w:sz w:val="18"/>
            </w:rPr>
            <w:fldChar w:fldCharType="begin"/>
          </w:r>
          <w:r w:rsidRPr="000E30B9">
            <w:rPr>
              <w:rFonts w:cs="Times New Roman"/>
              <w:i/>
              <w:sz w:val="18"/>
            </w:rPr>
            <w:instrText xml:space="preserve"> PAGE </w:instrText>
          </w:r>
          <w:r w:rsidRPr="000E30B9">
            <w:rPr>
              <w:rFonts w:cs="Times New Roman"/>
              <w:i/>
              <w:sz w:val="18"/>
            </w:rPr>
            <w:fldChar w:fldCharType="separate"/>
          </w:r>
          <w:r w:rsidR="00D33464">
            <w:rPr>
              <w:rFonts w:cs="Times New Roman"/>
              <w:i/>
              <w:noProof/>
              <w:sz w:val="18"/>
            </w:rPr>
            <w:t>22</w:t>
          </w:r>
          <w:r w:rsidRPr="000E30B9">
            <w:rPr>
              <w:rFonts w:cs="Times New Roman"/>
              <w:i/>
              <w:sz w:val="18"/>
            </w:rPr>
            <w:fldChar w:fldCharType="end"/>
          </w:r>
        </w:p>
      </w:tc>
      <w:tc>
        <w:tcPr>
          <w:tcW w:w="3688" w:type="pct"/>
          <w:tcBorders>
            <w:top w:val="nil"/>
            <w:left w:val="nil"/>
            <w:bottom w:val="nil"/>
            <w:right w:val="nil"/>
          </w:tcBorders>
        </w:tcPr>
        <w:p w:rsidR="00C83AF1" w:rsidRPr="000E30B9" w:rsidRDefault="00C83AF1" w:rsidP="00E33C1C">
          <w:pPr>
            <w:spacing w:line="0" w:lineRule="atLeast"/>
            <w:jc w:val="center"/>
            <w:rPr>
              <w:rFonts w:cs="Times New Roman"/>
              <w:i/>
              <w:sz w:val="18"/>
            </w:rPr>
          </w:pPr>
          <w:r w:rsidRPr="000E30B9">
            <w:rPr>
              <w:rFonts w:cs="Times New Roman"/>
              <w:i/>
              <w:sz w:val="18"/>
            </w:rPr>
            <w:fldChar w:fldCharType="begin"/>
          </w:r>
          <w:r w:rsidRPr="000E30B9">
            <w:rPr>
              <w:rFonts w:cs="Times New Roman"/>
              <w:i/>
              <w:sz w:val="18"/>
            </w:rPr>
            <w:instrText xml:space="preserve"> DOCPROPERTY ShortT </w:instrText>
          </w:r>
          <w:r w:rsidRPr="000E30B9">
            <w:rPr>
              <w:rFonts w:cs="Times New Roman"/>
              <w:i/>
              <w:sz w:val="18"/>
            </w:rPr>
            <w:fldChar w:fldCharType="separate"/>
          </w:r>
          <w:r w:rsidR="00551890">
            <w:rPr>
              <w:rFonts w:cs="Times New Roman"/>
              <w:i/>
              <w:sz w:val="18"/>
            </w:rPr>
            <w:t>Charter of the United Nations (Sanctions—Democratic People’s Republic of Korea) Amendment Regulation 2016</w:t>
          </w:r>
          <w:r w:rsidRPr="000E30B9">
            <w:rPr>
              <w:rFonts w:cs="Times New Roman"/>
              <w:i/>
              <w:sz w:val="18"/>
            </w:rPr>
            <w:fldChar w:fldCharType="end"/>
          </w:r>
        </w:p>
      </w:tc>
      <w:tc>
        <w:tcPr>
          <w:tcW w:w="947" w:type="pct"/>
          <w:tcBorders>
            <w:top w:val="nil"/>
            <w:left w:val="nil"/>
            <w:bottom w:val="nil"/>
            <w:right w:val="nil"/>
          </w:tcBorders>
        </w:tcPr>
        <w:p w:rsidR="00C83AF1" w:rsidRPr="000E30B9" w:rsidRDefault="00C83AF1" w:rsidP="00E33C1C">
          <w:pPr>
            <w:spacing w:line="0" w:lineRule="atLeast"/>
            <w:jc w:val="right"/>
            <w:rPr>
              <w:rFonts w:cs="Times New Roman"/>
              <w:i/>
              <w:sz w:val="18"/>
            </w:rPr>
          </w:pPr>
        </w:p>
      </w:tc>
    </w:tr>
  </w:tbl>
  <w:p w:rsidR="00C83AF1" w:rsidRPr="000E30B9" w:rsidRDefault="000E30B9" w:rsidP="000E30B9">
    <w:pPr>
      <w:rPr>
        <w:rFonts w:cs="Times New Roman"/>
        <w:i/>
        <w:sz w:val="18"/>
      </w:rPr>
    </w:pPr>
    <w:r w:rsidRPr="000E30B9">
      <w:rPr>
        <w:rFonts w:cs="Times New Roman"/>
        <w:i/>
        <w:sz w:val="18"/>
      </w:rPr>
      <w:t>OPC62083 -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E33C1C" w:rsidRDefault="00C83AF1"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C83AF1" w:rsidTr="00B33BA1">
      <w:tc>
        <w:tcPr>
          <w:tcW w:w="947" w:type="pct"/>
          <w:tcBorders>
            <w:top w:val="nil"/>
            <w:left w:val="nil"/>
            <w:bottom w:val="nil"/>
            <w:right w:val="nil"/>
          </w:tcBorders>
        </w:tcPr>
        <w:p w:rsidR="00C83AF1" w:rsidRDefault="00C83AF1" w:rsidP="00E33C1C">
          <w:pPr>
            <w:spacing w:line="0" w:lineRule="atLeast"/>
            <w:rPr>
              <w:sz w:val="18"/>
            </w:rPr>
          </w:pPr>
        </w:p>
      </w:tc>
      <w:tc>
        <w:tcPr>
          <w:tcW w:w="3688" w:type="pct"/>
          <w:tcBorders>
            <w:top w:val="nil"/>
            <w:left w:val="nil"/>
            <w:bottom w:val="nil"/>
            <w:right w:val="nil"/>
          </w:tcBorders>
        </w:tcPr>
        <w:p w:rsidR="00C83AF1" w:rsidRDefault="00C83AF1"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1890">
            <w:rPr>
              <w:i/>
              <w:sz w:val="18"/>
            </w:rPr>
            <w:t>Charter of the United Nations (Sanctions—Democratic People’s Republic of Korea) Amendment Regulation 2016</w:t>
          </w:r>
          <w:r w:rsidRPr="007A1328">
            <w:rPr>
              <w:i/>
              <w:sz w:val="18"/>
            </w:rPr>
            <w:fldChar w:fldCharType="end"/>
          </w:r>
        </w:p>
      </w:tc>
      <w:tc>
        <w:tcPr>
          <w:tcW w:w="365" w:type="pct"/>
          <w:tcBorders>
            <w:top w:val="nil"/>
            <w:left w:val="nil"/>
            <w:bottom w:val="nil"/>
            <w:right w:val="nil"/>
          </w:tcBorders>
        </w:tcPr>
        <w:p w:rsidR="00C83AF1" w:rsidRDefault="00C83AF1"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33464">
            <w:rPr>
              <w:i/>
              <w:noProof/>
              <w:sz w:val="18"/>
            </w:rPr>
            <w:t>1</w:t>
          </w:r>
          <w:r w:rsidRPr="00ED79B6">
            <w:rPr>
              <w:i/>
              <w:sz w:val="18"/>
            </w:rPr>
            <w:fldChar w:fldCharType="end"/>
          </w:r>
        </w:p>
      </w:tc>
    </w:tr>
  </w:tbl>
  <w:p w:rsidR="00C83AF1" w:rsidRPr="00ED79B6" w:rsidRDefault="000E30B9" w:rsidP="000E30B9">
    <w:pPr>
      <w:rPr>
        <w:i/>
        <w:sz w:val="18"/>
      </w:rPr>
    </w:pPr>
    <w:r>
      <w:rPr>
        <w:i/>
        <w:sz w:val="18"/>
      </w:rPr>
      <w:fldChar w:fldCharType="begin"/>
    </w:r>
    <w:r>
      <w:rPr>
        <w:i/>
        <w:sz w:val="18"/>
      </w:rPr>
      <w:instrText xml:space="preserve"> DOCPROPERTY ID \* MERGEFORMAT </w:instrText>
    </w:r>
    <w:r>
      <w:rPr>
        <w:i/>
        <w:sz w:val="18"/>
      </w:rPr>
      <w:fldChar w:fldCharType="separate"/>
    </w:r>
    <w:r w:rsidR="00551890">
      <w:rPr>
        <w:i/>
        <w:sz w:val="18"/>
      </w:rPr>
      <w:t>OPC62083</w:t>
    </w:r>
    <w:r>
      <w:rPr>
        <w:i/>
        <w:sz w:val="18"/>
      </w:rPr>
      <w:fldChar w:fldCharType="end"/>
    </w:r>
    <w:r w:rsidRPr="000E30B9">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E33C1C" w:rsidRDefault="00C83AF1"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C83AF1" w:rsidTr="00B33BA1">
      <w:tc>
        <w:tcPr>
          <w:tcW w:w="947" w:type="pct"/>
          <w:tcBorders>
            <w:top w:val="nil"/>
            <w:left w:val="nil"/>
            <w:bottom w:val="nil"/>
            <w:right w:val="nil"/>
          </w:tcBorders>
        </w:tcPr>
        <w:p w:rsidR="00C83AF1" w:rsidRDefault="00C83AF1" w:rsidP="002C4724">
          <w:pPr>
            <w:spacing w:line="0" w:lineRule="atLeast"/>
            <w:rPr>
              <w:sz w:val="18"/>
            </w:rPr>
          </w:pPr>
        </w:p>
      </w:tc>
      <w:tc>
        <w:tcPr>
          <w:tcW w:w="3688" w:type="pct"/>
          <w:tcBorders>
            <w:top w:val="nil"/>
            <w:left w:val="nil"/>
            <w:bottom w:val="nil"/>
            <w:right w:val="nil"/>
          </w:tcBorders>
        </w:tcPr>
        <w:p w:rsidR="00C83AF1" w:rsidRDefault="00C83AF1" w:rsidP="002C47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51890">
            <w:rPr>
              <w:i/>
              <w:sz w:val="18"/>
            </w:rPr>
            <w:t>Charter of the United Nations (Sanctions—Democratic People’s Republic of Korea) Amendment Regulation 2016</w:t>
          </w:r>
          <w:r w:rsidRPr="007A1328">
            <w:rPr>
              <w:i/>
              <w:sz w:val="18"/>
            </w:rPr>
            <w:fldChar w:fldCharType="end"/>
          </w:r>
        </w:p>
      </w:tc>
      <w:tc>
        <w:tcPr>
          <w:tcW w:w="365" w:type="pct"/>
          <w:tcBorders>
            <w:top w:val="nil"/>
            <w:left w:val="nil"/>
            <w:bottom w:val="nil"/>
            <w:right w:val="nil"/>
          </w:tcBorders>
        </w:tcPr>
        <w:p w:rsidR="00C83AF1" w:rsidRDefault="00C83AF1" w:rsidP="002C47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26490">
            <w:rPr>
              <w:i/>
              <w:noProof/>
              <w:sz w:val="18"/>
            </w:rPr>
            <w:t>2</w:t>
          </w:r>
          <w:r w:rsidRPr="00ED79B6">
            <w:rPr>
              <w:i/>
              <w:sz w:val="18"/>
            </w:rPr>
            <w:fldChar w:fldCharType="end"/>
          </w:r>
        </w:p>
      </w:tc>
    </w:tr>
  </w:tbl>
  <w:p w:rsidR="00C83AF1" w:rsidRPr="00ED79B6" w:rsidRDefault="00C83AF1"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F1" w:rsidRDefault="00C83AF1" w:rsidP="0048364F">
      <w:pPr>
        <w:spacing w:line="240" w:lineRule="auto"/>
      </w:pPr>
      <w:r>
        <w:separator/>
      </w:r>
    </w:p>
  </w:footnote>
  <w:footnote w:type="continuationSeparator" w:id="0">
    <w:p w:rsidR="00C83AF1" w:rsidRDefault="00C83AF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5F1388" w:rsidRDefault="00C83AF1"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5F1388" w:rsidRDefault="00C83AF1"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5F1388" w:rsidRDefault="00C83AF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ED79B6" w:rsidRDefault="00C83AF1"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ED79B6" w:rsidRDefault="00C83AF1"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ED79B6" w:rsidRDefault="00C83AF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A961C4" w:rsidRDefault="00C83AF1" w:rsidP="00B63BDE">
    <w:pPr>
      <w:rPr>
        <w:b/>
        <w:sz w:val="20"/>
      </w:rPr>
    </w:pPr>
    <w:r>
      <w:rPr>
        <w:b/>
        <w:sz w:val="20"/>
      </w:rPr>
      <w:fldChar w:fldCharType="begin"/>
    </w:r>
    <w:r>
      <w:rPr>
        <w:b/>
        <w:sz w:val="20"/>
      </w:rPr>
      <w:instrText xml:space="preserve"> STYLEREF CharAmSchNo </w:instrText>
    </w:r>
    <w:r>
      <w:rPr>
        <w:b/>
        <w:sz w:val="20"/>
      </w:rPr>
      <w:fldChar w:fldCharType="separate"/>
    </w:r>
    <w:r w:rsidR="00D3346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33464">
      <w:rPr>
        <w:noProof/>
        <w:sz w:val="20"/>
      </w:rPr>
      <w:t>Amendments</w:t>
    </w:r>
    <w:r>
      <w:rPr>
        <w:sz w:val="20"/>
      </w:rPr>
      <w:fldChar w:fldCharType="end"/>
    </w:r>
  </w:p>
  <w:p w:rsidR="00C83AF1" w:rsidRPr="00A961C4" w:rsidRDefault="00C83AF1"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83AF1" w:rsidRPr="00A961C4" w:rsidRDefault="00C83AF1"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A961C4" w:rsidRDefault="00C83AF1"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C83AF1" w:rsidRPr="00A961C4" w:rsidRDefault="00C83AF1"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83AF1" w:rsidRPr="00A961C4" w:rsidRDefault="00C83AF1"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AF1" w:rsidRPr="00A961C4" w:rsidRDefault="00C83AF1"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A1"/>
    <w:rsid w:val="000041C6"/>
    <w:rsid w:val="000063E4"/>
    <w:rsid w:val="00006EB9"/>
    <w:rsid w:val="00011222"/>
    <w:rsid w:val="000113BC"/>
    <w:rsid w:val="000136AF"/>
    <w:rsid w:val="00016469"/>
    <w:rsid w:val="00025060"/>
    <w:rsid w:val="00037E52"/>
    <w:rsid w:val="0004044E"/>
    <w:rsid w:val="000614BF"/>
    <w:rsid w:val="000628A0"/>
    <w:rsid w:val="000A365A"/>
    <w:rsid w:val="000B09E1"/>
    <w:rsid w:val="000C0CFC"/>
    <w:rsid w:val="000C4345"/>
    <w:rsid w:val="000C4E79"/>
    <w:rsid w:val="000D05EF"/>
    <w:rsid w:val="000D3046"/>
    <w:rsid w:val="000E30B9"/>
    <w:rsid w:val="000E3EE1"/>
    <w:rsid w:val="000E5973"/>
    <w:rsid w:val="000F21C1"/>
    <w:rsid w:val="000F44E0"/>
    <w:rsid w:val="000F6B02"/>
    <w:rsid w:val="000F7427"/>
    <w:rsid w:val="0010745C"/>
    <w:rsid w:val="0011379D"/>
    <w:rsid w:val="00116975"/>
    <w:rsid w:val="00122786"/>
    <w:rsid w:val="00122AD1"/>
    <w:rsid w:val="00124702"/>
    <w:rsid w:val="00126490"/>
    <w:rsid w:val="00126F1A"/>
    <w:rsid w:val="001455CA"/>
    <w:rsid w:val="0014622F"/>
    <w:rsid w:val="00154EAC"/>
    <w:rsid w:val="0015563B"/>
    <w:rsid w:val="0015733B"/>
    <w:rsid w:val="00163720"/>
    <w:rsid w:val="001643C9"/>
    <w:rsid w:val="00165568"/>
    <w:rsid w:val="00165D03"/>
    <w:rsid w:val="001663D9"/>
    <w:rsid w:val="00166C2F"/>
    <w:rsid w:val="001716C9"/>
    <w:rsid w:val="00171EAE"/>
    <w:rsid w:val="00173881"/>
    <w:rsid w:val="00175D28"/>
    <w:rsid w:val="001778E5"/>
    <w:rsid w:val="001858F9"/>
    <w:rsid w:val="00187A5A"/>
    <w:rsid w:val="00191859"/>
    <w:rsid w:val="00191AE5"/>
    <w:rsid w:val="00193461"/>
    <w:rsid w:val="00193808"/>
    <w:rsid w:val="001939E1"/>
    <w:rsid w:val="00195382"/>
    <w:rsid w:val="00196331"/>
    <w:rsid w:val="001B1F1D"/>
    <w:rsid w:val="001B3097"/>
    <w:rsid w:val="001B7A5D"/>
    <w:rsid w:val="001C69C4"/>
    <w:rsid w:val="001D3D3A"/>
    <w:rsid w:val="001D4229"/>
    <w:rsid w:val="001D5162"/>
    <w:rsid w:val="001D7E2A"/>
    <w:rsid w:val="001D7F83"/>
    <w:rsid w:val="001E04A3"/>
    <w:rsid w:val="001E16D0"/>
    <w:rsid w:val="001E3590"/>
    <w:rsid w:val="001E392F"/>
    <w:rsid w:val="001E562E"/>
    <w:rsid w:val="001E7407"/>
    <w:rsid w:val="001F6924"/>
    <w:rsid w:val="00201D27"/>
    <w:rsid w:val="0021331C"/>
    <w:rsid w:val="00214A35"/>
    <w:rsid w:val="002225E6"/>
    <w:rsid w:val="00226793"/>
    <w:rsid w:val="002270B6"/>
    <w:rsid w:val="002313DF"/>
    <w:rsid w:val="00231427"/>
    <w:rsid w:val="00234257"/>
    <w:rsid w:val="00240749"/>
    <w:rsid w:val="00244F65"/>
    <w:rsid w:val="00245A72"/>
    <w:rsid w:val="00261F7E"/>
    <w:rsid w:val="00265FBC"/>
    <w:rsid w:val="00266D05"/>
    <w:rsid w:val="00270CF0"/>
    <w:rsid w:val="002810C2"/>
    <w:rsid w:val="002932B1"/>
    <w:rsid w:val="00294F3F"/>
    <w:rsid w:val="00295408"/>
    <w:rsid w:val="00297ECB"/>
    <w:rsid w:val="002A0FFD"/>
    <w:rsid w:val="002A323D"/>
    <w:rsid w:val="002B2731"/>
    <w:rsid w:val="002B2EAA"/>
    <w:rsid w:val="002B4AAA"/>
    <w:rsid w:val="002B4AE6"/>
    <w:rsid w:val="002B5B89"/>
    <w:rsid w:val="002B6A45"/>
    <w:rsid w:val="002B7D96"/>
    <w:rsid w:val="002C4724"/>
    <w:rsid w:val="002D043A"/>
    <w:rsid w:val="002E4636"/>
    <w:rsid w:val="003000A3"/>
    <w:rsid w:val="00304E75"/>
    <w:rsid w:val="003072FA"/>
    <w:rsid w:val="0031713F"/>
    <w:rsid w:val="003216C6"/>
    <w:rsid w:val="00325835"/>
    <w:rsid w:val="00333D94"/>
    <w:rsid w:val="003366A2"/>
    <w:rsid w:val="00340BA0"/>
    <w:rsid w:val="003415D3"/>
    <w:rsid w:val="00342D66"/>
    <w:rsid w:val="003455A2"/>
    <w:rsid w:val="00352B0F"/>
    <w:rsid w:val="00361BD9"/>
    <w:rsid w:val="00363549"/>
    <w:rsid w:val="00366FB3"/>
    <w:rsid w:val="00370C8F"/>
    <w:rsid w:val="003801D0"/>
    <w:rsid w:val="00386008"/>
    <w:rsid w:val="0039228E"/>
    <w:rsid w:val="003926B5"/>
    <w:rsid w:val="003B04EC"/>
    <w:rsid w:val="003B3205"/>
    <w:rsid w:val="003B3D86"/>
    <w:rsid w:val="003C376A"/>
    <w:rsid w:val="003C5F2B"/>
    <w:rsid w:val="003C6974"/>
    <w:rsid w:val="003D0BFE"/>
    <w:rsid w:val="003D5700"/>
    <w:rsid w:val="003E1BED"/>
    <w:rsid w:val="003E5FF5"/>
    <w:rsid w:val="003F4CA9"/>
    <w:rsid w:val="003F567B"/>
    <w:rsid w:val="004010E7"/>
    <w:rsid w:val="00401403"/>
    <w:rsid w:val="004116CD"/>
    <w:rsid w:val="00412B83"/>
    <w:rsid w:val="00421680"/>
    <w:rsid w:val="004239D6"/>
    <w:rsid w:val="00424CA9"/>
    <w:rsid w:val="00430269"/>
    <w:rsid w:val="00433910"/>
    <w:rsid w:val="004355D7"/>
    <w:rsid w:val="00435F01"/>
    <w:rsid w:val="00436D5F"/>
    <w:rsid w:val="00437572"/>
    <w:rsid w:val="0044291A"/>
    <w:rsid w:val="004541B9"/>
    <w:rsid w:val="00455C26"/>
    <w:rsid w:val="004560B1"/>
    <w:rsid w:val="00460499"/>
    <w:rsid w:val="00466927"/>
    <w:rsid w:val="00480FB9"/>
    <w:rsid w:val="0048364F"/>
    <w:rsid w:val="00486382"/>
    <w:rsid w:val="004930A4"/>
    <w:rsid w:val="00493FB7"/>
    <w:rsid w:val="00494CC2"/>
    <w:rsid w:val="00496F97"/>
    <w:rsid w:val="0049744A"/>
    <w:rsid w:val="004A18B6"/>
    <w:rsid w:val="004A2484"/>
    <w:rsid w:val="004B7D89"/>
    <w:rsid w:val="004C0255"/>
    <w:rsid w:val="004C5B5A"/>
    <w:rsid w:val="004C6444"/>
    <w:rsid w:val="004C6DE1"/>
    <w:rsid w:val="004C7D7F"/>
    <w:rsid w:val="004D0053"/>
    <w:rsid w:val="004D3EE1"/>
    <w:rsid w:val="004D6087"/>
    <w:rsid w:val="004E4A02"/>
    <w:rsid w:val="004E5A65"/>
    <w:rsid w:val="004E5D61"/>
    <w:rsid w:val="004F1FAC"/>
    <w:rsid w:val="004F3A90"/>
    <w:rsid w:val="004F676E"/>
    <w:rsid w:val="004F71C3"/>
    <w:rsid w:val="00500916"/>
    <w:rsid w:val="00502455"/>
    <w:rsid w:val="00503433"/>
    <w:rsid w:val="00506322"/>
    <w:rsid w:val="0050769B"/>
    <w:rsid w:val="00513238"/>
    <w:rsid w:val="0051420C"/>
    <w:rsid w:val="00516B8D"/>
    <w:rsid w:val="00520A1E"/>
    <w:rsid w:val="00521502"/>
    <w:rsid w:val="00522CB0"/>
    <w:rsid w:val="00525A42"/>
    <w:rsid w:val="00526D00"/>
    <w:rsid w:val="00532DF1"/>
    <w:rsid w:val="00532EB1"/>
    <w:rsid w:val="00537FBC"/>
    <w:rsid w:val="00543469"/>
    <w:rsid w:val="00551890"/>
    <w:rsid w:val="00557C7A"/>
    <w:rsid w:val="00572AA3"/>
    <w:rsid w:val="00577D9E"/>
    <w:rsid w:val="00584811"/>
    <w:rsid w:val="005851A5"/>
    <w:rsid w:val="0058646E"/>
    <w:rsid w:val="00591817"/>
    <w:rsid w:val="00591E07"/>
    <w:rsid w:val="00593AA6"/>
    <w:rsid w:val="00594161"/>
    <w:rsid w:val="00594749"/>
    <w:rsid w:val="00594941"/>
    <w:rsid w:val="005975A1"/>
    <w:rsid w:val="005B4067"/>
    <w:rsid w:val="005C0B78"/>
    <w:rsid w:val="005C12DE"/>
    <w:rsid w:val="005C38E6"/>
    <w:rsid w:val="005C3F41"/>
    <w:rsid w:val="005C7C27"/>
    <w:rsid w:val="005E31A2"/>
    <w:rsid w:val="005E552A"/>
    <w:rsid w:val="00600219"/>
    <w:rsid w:val="00613AD9"/>
    <w:rsid w:val="00622B6F"/>
    <w:rsid w:val="006249E6"/>
    <w:rsid w:val="00624A66"/>
    <w:rsid w:val="00625C9B"/>
    <w:rsid w:val="00626C78"/>
    <w:rsid w:val="00630733"/>
    <w:rsid w:val="0064468A"/>
    <w:rsid w:val="00644BEA"/>
    <w:rsid w:val="00654CCA"/>
    <w:rsid w:val="00656DE9"/>
    <w:rsid w:val="006635D1"/>
    <w:rsid w:val="00663BDD"/>
    <w:rsid w:val="00664233"/>
    <w:rsid w:val="00677CC2"/>
    <w:rsid w:val="00680F17"/>
    <w:rsid w:val="00685F42"/>
    <w:rsid w:val="0069207B"/>
    <w:rsid w:val="006937E2"/>
    <w:rsid w:val="0069392E"/>
    <w:rsid w:val="006977FB"/>
    <w:rsid w:val="006B0ACE"/>
    <w:rsid w:val="006B262A"/>
    <w:rsid w:val="006B5ECF"/>
    <w:rsid w:val="006B68E1"/>
    <w:rsid w:val="006B70B8"/>
    <w:rsid w:val="006C2C12"/>
    <w:rsid w:val="006C3FFF"/>
    <w:rsid w:val="006C7F8C"/>
    <w:rsid w:val="006D1111"/>
    <w:rsid w:val="006D3667"/>
    <w:rsid w:val="006D4E91"/>
    <w:rsid w:val="006E004B"/>
    <w:rsid w:val="006E1659"/>
    <w:rsid w:val="006E1C93"/>
    <w:rsid w:val="006E1CDA"/>
    <w:rsid w:val="006E3C7F"/>
    <w:rsid w:val="006E7147"/>
    <w:rsid w:val="006E7409"/>
    <w:rsid w:val="006F73BB"/>
    <w:rsid w:val="00700B2C"/>
    <w:rsid w:val="00701E6A"/>
    <w:rsid w:val="00713084"/>
    <w:rsid w:val="007166F3"/>
    <w:rsid w:val="00722023"/>
    <w:rsid w:val="007242FB"/>
    <w:rsid w:val="00724AE8"/>
    <w:rsid w:val="007319E8"/>
    <w:rsid w:val="00731E00"/>
    <w:rsid w:val="00732A5E"/>
    <w:rsid w:val="007440B7"/>
    <w:rsid w:val="00744812"/>
    <w:rsid w:val="0075128A"/>
    <w:rsid w:val="007548AE"/>
    <w:rsid w:val="00756D1D"/>
    <w:rsid w:val="007634AD"/>
    <w:rsid w:val="00764427"/>
    <w:rsid w:val="0076565C"/>
    <w:rsid w:val="00765823"/>
    <w:rsid w:val="00767B3F"/>
    <w:rsid w:val="007715C9"/>
    <w:rsid w:val="00772FE3"/>
    <w:rsid w:val="00774EDD"/>
    <w:rsid w:val="007757EC"/>
    <w:rsid w:val="007769D4"/>
    <w:rsid w:val="00782624"/>
    <w:rsid w:val="00785AFA"/>
    <w:rsid w:val="007903AC"/>
    <w:rsid w:val="007963B8"/>
    <w:rsid w:val="007A014A"/>
    <w:rsid w:val="007A7F9F"/>
    <w:rsid w:val="007B2C81"/>
    <w:rsid w:val="007C5013"/>
    <w:rsid w:val="007D0014"/>
    <w:rsid w:val="007D0FB3"/>
    <w:rsid w:val="007E7D4A"/>
    <w:rsid w:val="00801811"/>
    <w:rsid w:val="00807A38"/>
    <w:rsid w:val="008123EC"/>
    <w:rsid w:val="00812E14"/>
    <w:rsid w:val="00826DA5"/>
    <w:rsid w:val="0082774B"/>
    <w:rsid w:val="00832699"/>
    <w:rsid w:val="00833416"/>
    <w:rsid w:val="008361A4"/>
    <w:rsid w:val="00840C57"/>
    <w:rsid w:val="0084352F"/>
    <w:rsid w:val="008476AC"/>
    <w:rsid w:val="008505B2"/>
    <w:rsid w:val="00854032"/>
    <w:rsid w:val="00856A31"/>
    <w:rsid w:val="00865CE9"/>
    <w:rsid w:val="00874B69"/>
    <w:rsid w:val="008754D0"/>
    <w:rsid w:val="00877D48"/>
    <w:rsid w:val="00880795"/>
    <w:rsid w:val="00881BDB"/>
    <w:rsid w:val="0088719C"/>
    <w:rsid w:val="008976A1"/>
    <w:rsid w:val="0089783B"/>
    <w:rsid w:val="008A336D"/>
    <w:rsid w:val="008A7378"/>
    <w:rsid w:val="008B3C7A"/>
    <w:rsid w:val="008D0EE0"/>
    <w:rsid w:val="008E09BC"/>
    <w:rsid w:val="008E2C6B"/>
    <w:rsid w:val="008E53CF"/>
    <w:rsid w:val="008F07E3"/>
    <w:rsid w:val="008F4F1C"/>
    <w:rsid w:val="00902C23"/>
    <w:rsid w:val="00904621"/>
    <w:rsid w:val="00907271"/>
    <w:rsid w:val="00907A86"/>
    <w:rsid w:val="00914FD3"/>
    <w:rsid w:val="00925AEA"/>
    <w:rsid w:val="00932377"/>
    <w:rsid w:val="00932A33"/>
    <w:rsid w:val="009435B7"/>
    <w:rsid w:val="0094366E"/>
    <w:rsid w:val="009548D7"/>
    <w:rsid w:val="0097045B"/>
    <w:rsid w:val="00973336"/>
    <w:rsid w:val="0097536F"/>
    <w:rsid w:val="009771CD"/>
    <w:rsid w:val="009771E4"/>
    <w:rsid w:val="009848EC"/>
    <w:rsid w:val="00984F0D"/>
    <w:rsid w:val="009942C9"/>
    <w:rsid w:val="00997CBF"/>
    <w:rsid w:val="009A3432"/>
    <w:rsid w:val="009B2585"/>
    <w:rsid w:val="009B3629"/>
    <w:rsid w:val="009B4C98"/>
    <w:rsid w:val="009B6174"/>
    <w:rsid w:val="009C49D8"/>
    <w:rsid w:val="009D2010"/>
    <w:rsid w:val="009D4ACE"/>
    <w:rsid w:val="009E07BC"/>
    <w:rsid w:val="009E20CC"/>
    <w:rsid w:val="009E3601"/>
    <w:rsid w:val="009F727E"/>
    <w:rsid w:val="00A1027A"/>
    <w:rsid w:val="00A2057D"/>
    <w:rsid w:val="00A231E2"/>
    <w:rsid w:val="00A2550D"/>
    <w:rsid w:val="00A25E35"/>
    <w:rsid w:val="00A26DBE"/>
    <w:rsid w:val="00A326A4"/>
    <w:rsid w:val="00A4169B"/>
    <w:rsid w:val="00A41FB1"/>
    <w:rsid w:val="00A4361F"/>
    <w:rsid w:val="00A463F1"/>
    <w:rsid w:val="00A50520"/>
    <w:rsid w:val="00A5197F"/>
    <w:rsid w:val="00A64912"/>
    <w:rsid w:val="00A70A74"/>
    <w:rsid w:val="00A70E6E"/>
    <w:rsid w:val="00A71C4E"/>
    <w:rsid w:val="00A729D7"/>
    <w:rsid w:val="00A75317"/>
    <w:rsid w:val="00A865AC"/>
    <w:rsid w:val="00A87AB9"/>
    <w:rsid w:val="00A90DB6"/>
    <w:rsid w:val="00A94864"/>
    <w:rsid w:val="00AA1BFF"/>
    <w:rsid w:val="00AA4CF0"/>
    <w:rsid w:val="00AB3315"/>
    <w:rsid w:val="00AB7B41"/>
    <w:rsid w:val="00AC06B3"/>
    <w:rsid w:val="00AC5CD3"/>
    <w:rsid w:val="00AD1916"/>
    <w:rsid w:val="00AD46ED"/>
    <w:rsid w:val="00AD5641"/>
    <w:rsid w:val="00AD7A9C"/>
    <w:rsid w:val="00AE50A2"/>
    <w:rsid w:val="00AF0336"/>
    <w:rsid w:val="00AF6613"/>
    <w:rsid w:val="00B00902"/>
    <w:rsid w:val="00B032D8"/>
    <w:rsid w:val="00B04AED"/>
    <w:rsid w:val="00B106D1"/>
    <w:rsid w:val="00B13491"/>
    <w:rsid w:val="00B20A42"/>
    <w:rsid w:val="00B3052B"/>
    <w:rsid w:val="00B332B8"/>
    <w:rsid w:val="00B33B3C"/>
    <w:rsid w:val="00B33BA1"/>
    <w:rsid w:val="00B3566B"/>
    <w:rsid w:val="00B35C8D"/>
    <w:rsid w:val="00B41177"/>
    <w:rsid w:val="00B43593"/>
    <w:rsid w:val="00B44657"/>
    <w:rsid w:val="00B44C54"/>
    <w:rsid w:val="00B55C03"/>
    <w:rsid w:val="00B56032"/>
    <w:rsid w:val="00B61D2C"/>
    <w:rsid w:val="00B63BDE"/>
    <w:rsid w:val="00B655DE"/>
    <w:rsid w:val="00B72460"/>
    <w:rsid w:val="00B72972"/>
    <w:rsid w:val="00B90A6E"/>
    <w:rsid w:val="00B91992"/>
    <w:rsid w:val="00B9417E"/>
    <w:rsid w:val="00BA5026"/>
    <w:rsid w:val="00BB180B"/>
    <w:rsid w:val="00BB223C"/>
    <w:rsid w:val="00BB5E91"/>
    <w:rsid w:val="00BB6E79"/>
    <w:rsid w:val="00BC0ECB"/>
    <w:rsid w:val="00BC2495"/>
    <w:rsid w:val="00BC4F91"/>
    <w:rsid w:val="00BC5A2B"/>
    <w:rsid w:val="00BD4506"/>
    <w:rsid w:val="00BD5DC3"/>
    <w:rsid w:val="00BD60E6"/>
    <w:rsid w:val="00BD6A85"/>
    <w:rsid w:val="00BE253A"/>
    <w:rsid w:val="00BE719A"/>
    <w:rsid w:val="00BE720A"/>
    <w:rsid w:val="00BF1435"/>
    <w:rsid w:val="00BF4533"/>
    <w:rsid w:val="00BF784B"/>
    <w:rsid w:val="00C00229"/>
    <w:rsid w:val="00C067E5"/>
    <w:rsid w:val="00C15528"/>
    <w:rsid w:val="00C164CA"/>
    <w:rsid w:val="00C171E5"/>
    <w:rsid w:val="00C21B63"/>
    <w:rsid w:val="00C36EC3"/>
    <w:rsid w:val="00C426C0"/>
    <w:rsid w:val="00C42BF8"/>
    <w:rsid w:val="00C43044"/>
    <w:rsid w:val="00C4486C"/>
    <w:rsid w:val="00C460AE"/>
    <w:rsid w:val="00C474CD"/>
    <w:rsid w:val="00C50043"/>
    <w:rsid w:val="00C54EE6"/>
    <w:rsid w:val="00C62B5B"/>
    <w:rsid w:val="00C63713"/>
    <w:rsid w:val="00C72FC8"/>
    <w:rsid w:val="00C733C1"/>
    <w:rsid w:val="00C7573B"/>
    <w:rsid w:val="00C76CF3"/>
    <w:rsid w:val="00C77E30"/>
    <w:rsid w:val="00C814F5"/>
    <w:rsid w:val="00C82F0F"/>
    <w:rsid w:val="00C83AF1"/>
    <w:rsid w:val="00C84552"/>
    <w:rsid w:val="00CA6B89"/>
    <w:rsid w:val="00CB0180"/>
    <w:rsid w:val="00CB028A"/>
    <w:rsid w:val="00CB3470"/>
    <w:rsid w:val="00CD606E"/>
    <w:rsid w:val="00CD7DCE"/>
    <w:rsid w:val="00CD7ECB"/>
    <w:rsid w:val="00CF0BB2"/>
    <w:rsid w:val="00CF61B5"/>
    <w:rsid w:val="00CF7218"/>
    <w:rsid w:val="00D0104A"/>
    <w:rsid w:val="00D04238"/>
    <w:rsid w:val="00D13441"/>
    <w:rsid w:val="00D1785F"/>
    <w:rsid w:val="00D17B17"/>
    <w:rsid w:val="00D243A3"/>
    <w:rsid w:val="00D25256"/>
    <w:rsid w:val="00D32152"/>
    <w:rsid w:val="00D333D9"/>
    <w:rsid w:val="00D33440"/>
    <w:rsid w:val="00D33464"/>
    <w:rsid w:val="00D40403"/>
    <w:rsid w:val="00D4409A"/>
    <w:rsid w:val="00D50C08"/>
    <w:rsid w:val="00D52EFE"/>
    <w:rsid w:val="00D56180"/>
    <w:rsid w:val="00D63480"/>
    <w:rsid w:val="00D63EF6"/>
    <w:rsid w:val="00D70DFB"/>
    <w:rsid w:val="00D7400D"/>
    <w:rsid w:val="00D766DF"/>
    <w:rsid w:val="00D76B41"/>
    <w:rsid w:val="00D83808"/>
    <w:rsid w:val="00D83D21"/>
    <w:rsid w:val="00D84B58"/>
    <w:rsid w:val="00D925D1"/>
    <w:rsid w:val="00D93E92"/>
    <w:rsid w:val="00DA02E5"/>
    <w:rsid w:val="00DB71A2"/>
    <w:rsid w:val="00DB7BD9"/>
    <w:rsid w:val="00DD29E0"/>
    <w:rsid w:val="00DE360E"/>
    <w:rsid w:val="00E00D5E"/>
    <w:rsid w:val="00E05704"/>
    <w:rsid w:val="00E05C46"/>
    <w:rsid w:val="00E2603C"/>
    <w:rsid w:val="00E30206"/>
    <w:rsid w:val="00E33C1C"/>
    <w:rsid w:val="00E4142B"/>
    <w:rsid w:val="00E443FC"/>
    <w:rsid w:val="00E456AB"/>
    <w:rsid w:val="00E45FE7"/>
    <w:rsid w:val="00E476B8"/>
    <w:rsid w:val="00E54292"/>
    <w:rsid w:val="00E55BCD"/>
    <w:rsid w:val="00E62B1F"/>
    <w:rsid w:val="00E73EC4"/>
    <w:rsid w:val="00E74DC7"/>
    <w:rsid w:val="00E76FAB"/>
    <w:rsid w:val="00E80CCE"/>
    <w:rsid w:val="00E83E2E"/>
    <w:rsid w:val="00E84B32"/>
    <w:rsid w:val="00E87699"/>
    <w:rsid w:val="00E87CE8"/>
    <w:rsid w:val="00E93717"/>
    <w:rsid w:val="00EA0F42"/>
    <w:rsid w:val="00EB2425"/>
    <w:rsid w:val="00EB71F5"/>
    <w:rsid w:val="00ED2CD0"/>
    <w:rsid w:val="00ED3A7D"/>
    <w:rsid w:val="00ED3C3A"/>
    <w:rsid w:val="00ED6D89"/>
    <w:rsid w:val="00EE533A"/>
    <w:rsid w:val="00EF2751"/>
    <w:rsid w:val="00EF2E3A"/>
    <w:rsid w:val="00EF42BF"/>
    <w:rsid w:val="00F03783"/>
    <w:rsid w:val="00F047E2"/>
    <w:rsid w:val="00F078DC"/>
    <w:rsid w:val="00F10290"/>
    <w:rsid w:val="00F12B1A"/>
    <w:rsid w:val="00F13E86"/>
    <w:rsid w:val="00F24C35"/>
    <w:rsid w:val="00F3086D"/>
    <w:rsid w:val="00F503B1"/>
    <w:rsid w:val="00F56759"/>
    <w:rsid w:val="00F56832"/>
    <w:rsid w:val="00F671D9"/>
    <w:rsid w:val="00F677A9"/>
    <w:rsid w:val="00F679F7"/>
    <w:rsid w:val="00F70B09"/>
    <w:rsid w:val="00F84CF5"/>
    <w:rsid w:val="00F878E8"/>
    <w:rsid w:val="00F9232E"/>
    <w:rsid w:val="00FA32DF"/>
    <w:rsid w:val="00FA420B"/>
    <w:rsid w:val="00FA420E"/>
    <w:rsid w:val="00FA6B2B"/>
    <w:rsid w:val="00FB03B3"/>
    <w:rsid w:val="00FB0DE8"/>
    <w:rsid w:val="00FB192C"/>
    <w:rsid w:val="00FC6DE6"/>
    <w:rsid w:val="00FD6179"/>
    <w:rsid w:val="00FD7CFE"/>
    <w:rsid w:val="00FE034E"/>
    <w:rsid w:val="00FF036A"/>
    <w:rsid w:val="00FF23B7"/>
    <w:rsid w:val="00FF3089"/>
    <w:rsid w:val="00FF3B04"/>
    <w:rsid w:val="00FF3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2C23"/>
    <w:pPr>
      <w:spacing w:line="260" w:lineRule="atLeast"/>
    </w:pPr>
    <w:rPr>
      <w:sz w:val="22"/>
    </w:rPr>
  </w:style>
  <w:style w:type="paragraph" w:styleId="Heading1">
    <w:name w:val="heading 1"/>
    <w:basedOn w:val="Normal"/>
    <w:next w:val="Normal"/>
    <w:link w:val="Heading1Char"/>
    <w:uiPriority w:val="9"/>
    <w:qFormat/>
    <w:rsid w:val="00B33B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3B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3B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3BA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3BA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3BA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3BA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3BA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33BA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02C23"/>
  </w:style>
  <w:style w:type="paragraph" w:customStyle="1" w:styleId="OPCParaBase">
    <w:name w:val="OPCParaBase"/>
    <w:qFormat/>
    <w:rsid w:val="00902C23"/>
    <w:pPr>
      <w:spacing w:line="260" w:lineRule="atLeast"/>
    </w:pPr>
    <w:rPr>
      <w:rFonts w:eastAsia="Times New Roman" w:cs="Times New Roman"/>
      <w:sz w:val="22"/>
      <w:lang w:eastAsia="en-AU"/>
    </w:rPr>
  </w:style>
  <w:style w:type="paragraph" w:customStyle="1" w:styleId="ShortT">
    <w:name w:val="ShortT"/>
    <w:basedOn w:val="OPCParaBase"/>
    <w:next w:val="Normal"/>
    <w:qFormat/>
    <w:rsid w:val="00902C23"/>
    <w:pPr>
      <w:spacing w:line="240" w:lineRule="auto"/>
    </w:pPr>
    <w:rPr>
      <w:b/>
      <w:sz w:val="40"/>
    </w:rPr>
  </w:style>
  <w:style w:type="paragraph" w:customStyle="1" w:styleId="ActHead1">
    <w:name w:val="ActHead 1"/>
    <w:aliases w:val="c"/>
    <w:basedOn w:val="OPCParaBase"/>
    <w:next w:val="Normal"/>
    <w:qFormat/>
    <w:rsid w:val="00902C2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02C2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2C2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2C2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02C2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2C2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2C2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2C2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2C2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02C23"/>
  </w:style>
  <w:style w:type="paragraph" w:customStyle="1" w:styleId="Blocks">
    <w:name w:val="Blocks"/>
    <w:aliases w:val="bb"/>
    <w:basedOn w:val="OPCParaBase"/>
    <w:qFormat/>
    <w:rsid w:val="00902C23"/>
    <w:pPr>
      <w:spacing w:line="240" w:lineRule="auto"/>
    </w:pPr>
    <w:rPr>
      <w:sz w:val="24"/>
    </w:rPr>
  </w:style>
  <w:style w:type="paragraph" w:customStyle="1" w:styleId="BoxText">
    <w:name w:val="BoxText"/>
    <w:aliases w:val="bt"/>
    <w:basedOn w:val="OPCParaBase"/>
    <w:qFormat/>
    <w:rsid w:val="00902C2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02C23"/>
    <w:rPr>
      <w:b/>
    </w:rPr>
  </w:style>
  <w:style w:type="paragraph" w:customStyle="1" w:styleId="BoxHeadItalic">
    <w:name w:val="BoxHeadItalic"/>
    <w:aliases w:val="bhi"/>
    <w:basedOn w:val="BoxText"/>
    <w:next w:val="BoxStep"/>
    <w:qFormat/>
    <w:rsid w:val="00902C23"/>
    <w:rPr>
      <w:i/>
    </w:rPr>
  </w:style>
  <w:style w:type="paragraph" w:customStyle="1" w:styleId="BoxList">
    <w:name w:val="BoxList"/>
    <w:aliases w:val="bl"/>
    <w:basedOn w:val="BoxText"/>
    <w:qFormat/>
    <w:rsid w:val="00902C23"/>
    <w:pPr>
      <w:ind w:left="1559" w:hanging="425"/>
    </w:pPr>
  </w:style>
  <w:style w:type="paragraph" w:customStyle="1" w:styleId="BoxNote">
    <w:name w:val="BoxNote"/>
    <w:aliases w:val="bn"/>
    <w:basedOn w:val="BoxText"/>
    <w:qFormat/>
    <w:rsid w:val="00902C23"/>
    <w:pPr>
      <w:tabs>
        <w:tab w:val="left" w:pos="1985"/>
      </w:tabs>
      <w:spacing w:before="122" w:line="198" w:lineRule="exact"/>
      <w:ind w:left="2948" w:hanging="1814"/>
    </w:pPr>
    <w:rPr>
      <w:sz w:val="18"/>
    </w:rPr>
  </w:style>
  <w:style w:type="paragraph" w:customStyle="1" w:styleId="BoxPara">
    <w:name w:val="BoxPara"/>
    <w:aliases w:val="bp"/>
    <w:basedOn w:val="BoxText"/>
    <w:qFormat/>
    <w:rsid w:val="00902C23"/>
    <w:pPr>
      <w:tabs>
        <w:tab w:val="right" w:pos="2268"/>
      </w:tabs>
      <w:ind w:left="2552" w:hanging="1418"/>
    </w:pPr>
  </w:style>
  <w:style w:type="paragraph" w:customStyle="1" w:styleId="BoxStep">
    <w:name w:val="BoxStep"/>
    <w:aliases w:val="bs"/>
    <w:basedOn w:val="BoxText"/>
    <w:qFormat/>
    <w:rsid w:val="00902C23"/>
    <w:pPr>
      <w:ind w:left="1985" w:hanging="851"/>
    </w:pPr>
  </w:style>
  <w:style w:type="character" w:customStyle="1" w:styleId="CharAmPartNo">
    <w:name w:val="CharAmPartNo"/>
    <w:basedOn w:val="OPCCharBase"/>
    <w:qFormat/>
    <w:rsid w:val="00902C23"/>
  </w:style>
  <w:style w:type="character" w:customStyle="1" w:styleId="CharAmPartText">
    <w:name w:val="CharAmPartText"/>
    <w:basedOn w:val="OPCCharBase"/>
    <w:qFormat/>
    <w:rsid w:val="00902C23"/>
  </w:style>
  <w:style w:type="character" w:customStyle="1" w:styleId="CharAmSchNo">
    <w:name w:val="CharAmSchNo"/>
    <w:basedOn w:val="OPCCharBase"/>
    <w:qFormat/>
    <w:rsid w:val="00902C23"/>
  </w:style>
  <w:style w:type="character" w:customStyle="1" w:styleId="CharAmSchText">
    <w:name w:val="CharAmSchText"/>
    <w:basedOn w:val="OPCCharBase"/>
    <w:qFormat/>
    <w:rsid w:val="00902C23"/>
  </w:style>
  <w:style w:type="character" w:customStyle="1" w:styleId="CharBoldItalic">
    <w:name w:val="CharBoldItalic"/>
    <w:basedOn w:val="OPCCharBase"/>
    <w:uiPriority w:val="1"/>
    <w:qFormat/>
    <w:rsid w:val="00902C23"/>
    <w:rPr>
      <w:b/>
      <w:i/>
    </w:rPr>
  </w:style>
  <w:style w:type="character" w:customStyle="1" w:styleId="CharChapNo">
    <w:name w:val="CharChapNo"/>
    <w:basedOn w:val="OPCCharBase"/>
    <w:uiPriority w:val="1"/>
    <w:qFormat/>
    <w:rsid w:val="00902C23"/>
  </w:style>
  <w:style w:type="character" w:customStyle="1" w:styleId="CharChapText">
    <w:name w:val="CharChapText"/>
    <w:basedOn w:val="OPCCharBase"/>
    <w:uiPriority w:val="1"/>
    <w:qFormat/>
    <w:rsid w:val="00902C23"/>
  </w:style>
  <w:style w:type="character" w:customStyle="1" w:styleId="CharDivNo">
    <w:name w:val="CharDivNo"/>
    <w:basedOn w:val="OPCCharBase"/>
    <w:uiPriority w:val="1"/>
    <w:qFormat/>
    <w:rsid w:val="00902C23"/>
  </w:style>
  <w:style w:type="character" w:customStyle="1" w:styleId="CharDivText">
    <w:name w:val="CharDivText"/>
    <w:basedOn w:val="OPCCharBase"/>
    <w:uiPriority w:val="1"/>
    <w:qFormat/>
    <w:rsid w:val="00902C23"/>
  </w:style>
  <w:style w:type="character" w:customStyle="1" w:styleId="CharItalic">
    <w:name w:val="CharItalic"/>
    <w:basedOn w:val="OPCCharBase"/>
    <w:uiPriority w:val="1"/>
    <w:qFormat/>
    <w:rsid w:val="00902C23"/>
    <w:rPr>
      <w:i/>
    </w:rPr>
  </w:style>
  <w:style w:type="character" w:customStyle="1" w:styleId="CharPartNo">
    <w:name w:val="CharPartNo"/>
    <w:basedOn w:val="OPCCharBase"/>
    <w:uiPriority w:val="1"/>
    <w:qFormat/>
    <w:rsid w:val="00902C23"/>
  </w:style>
  <w:style w:type="character" w:customStyle="1" w:styleId="CharPartText">
    <w:name w:val="CharPartText"/>
    <w:basedOn w:val="OPCCharBase"/>
    <w:uiPriority w:val="1"/>
    <w:qFormat/>
    <w:rsid w:val="00902C23"/>
  </w:style>
  <w:style w:type="character" w:customStyle="1" w:styleId="CharSectno">
    <w:name w:val="CharSectno"/>
    <w:basedOn w:val="OPCCharBase"/>
    <w:qFormat/>
    <w:rsid w:val="00902C23"/>
  </w:style>
  <w:style w:type="character" w:customStyle="1" w:styleId="CharSubdNo">
    <w:name w:val="CharSubdNo"/>
    <w:basedOn w:val="OPCCharBase"/>
    <w:uiPriority w:val="1"/>
    <w:qFormat/>
    <w:rsid w:val="00902C23"/>
  </w:style>
  <w:style w:type="character" w:customStyle="1" w:styleId="CharSubdText">
    <w:name w:val="CharSubdText"/>
    <w:basedOn w:val="OPCCharBase"/>
    <w:uiPriority w:val="1"/>
    <w:qFormat/>
    <w:rsid w:val="00902C23"/>
  </w:style>
  <w:style w:type="paragraph" w:customStyle="1" w:styleId="CTA--">
    <w:name w:val="CTA --"/>
    <w:basedOn w:val="OPCParaBase"/>
    <w:next w:val="Normal"/>
    <w:rsid w:val="00902C23"/>
    <w:pPr>
      <w:spacing w:before="60" w:line="240" w:lineRule="atLeast"/>
      <w:ind w:left="142" w:hanging="142"/>
    </w:pPr>
    <w:rPr>
      <w:sz w:val="20"/>
    </w:rPr>
  </w:style>
  <w:style w:type="paragraph" w:customStyle="1" w:styleId="CTA-">
    <w:name w:val="CTA -"/>
    <w:basedOn w:val="OPCParaBase"/>
    <w:rsid w:val="00902C23"/>
    <w:pPr>
      <w:spacing w:before="60" w:line="240" w:lineRule="atLeast"/>
      <w:ind w:left="85" w:hanging="85"/>
    </w:pPr>
    <w:rPr>
      <w:sz w:val="20"/>
    </w:rPr>
  </w:style>
  <w:style w:type="paragraph" w:customStyle="1" w:styleId="CTA---">
    <w:name w:val="CTA ---"/>
    <w:basedOn w:val="OPCParaBase"/>
    <w:next w:val="Normal"/>
    <w:rsid w:val="00902C23"/>
    <w:pPr>
      <w:spacing w:before="60" w:line="240" w:lineRule="atLeast"/>
      <w:ind w:left="198" w:hanging="198"/>
    </w:pPr>
    <w:rPr>
      <w:sz w:val="20"/>
    </w:rPr>
  </w:style>
  <w:style w:type="paragraph" w:customStyle="1" w:styleId="CTA----">
    <w:name w:val="CTA ----"/>
    <w:basedOn w:val="OPCParaBase"/>
    <w:next w:val="Normal"/>
    <w:rsid w:val="00902C23"/>
    <w:pPr>
      <w:spacing w:before="60" w:line="240" w:lineRule="atLeast"/>
      <w:ind w:left="255" w:hanging="255"/>
    </w:pPr>
    <w:rPr>
      <w:sz w:val="20"/>
    </w:rPr>
  </w:style>
  <w:style w:type="paragraph" w:customStyle="1" w:styleId="CTA1a">
    <w:name w:val="CTA 1(a)"/>
    <w:basedOn w:val="OPCParaBase"/>
    <w:rsid w:val="00902C23"/>
    <w:pPr>
      <w:tabs>
        <w:tab w:val="right" w:pos="414"/>
      </w:tabs>
      <w:spacing w:before="40" w:line="240" w:lineRule="atLeast"/>
      <w:ind w:left="675" w:hanging="675"/>
    </w:pPr>
    <w:rPr>
      <w:sz w:val="20"/>
    </w:rPr>
  </w:style>
  <w:style w:type="paragraph" w:customStyle="1" w:styleId="CTA1ai">
    <w:name w:val="CTA 1(a)(i)"/>
    <w:basedOn w:val="OPCParaBase"/>
    <w:rsid w:val="00902C23"/>
    <w:pPr>
      <w:tabs>
        <w:tab w:val="right" w:pos="1004"/>
      </w:tabs>
      <w:spacing w:before="40" w:line="240" w:lineRule="atLeast"/>
      <w:ind w:left="1253" w:hanging="1253"/>
    </w:pPr>
    <w:rPr>
      <w:sz w:val="20"/>
    </w:rPr>
  </w:style>
  <w:style w:type="paragraph" w:customStyle="1" w:styleId="CTA2a">
    <w:name w:val="CTA 2(a)"/>
    <w:basedOn w:val="OPCParaBase"/>
    <w:rsid w:val="00902C23"/>
    <w:pPr>
      <w:tabs>
        <w:tab w:val="right" w:pos="482"/>
      </w:tabs>
      <w:spacing w:before="40" w:line="240" w:lineRule="atLeast"/>
      <w:ind w:left="748" w:hanging="748"/>
    </w:pPr>
    <w:rPr>
      <w:sz w:val="20"/>
    </w:rPr>
  </w:style>
  <w:style w:type="paragraph" w:customStyle="1" w:styleId="CTA2ai">
    <w:name w:val="CTA 2(a)(i)"/>
    <w:basedOn w:val="OPCParaBase"/>
    <w:rsid w:val="00902C23"/>
    <w:pPr>
      <w:tabs>
        <w:tab w:val="right" w:pos="1089"/>
      </w:tabs>
      <w:spacing w:before="40" w:line="240" w:lineRule="atLeast"/>
      <w:ind w:left="1327" w:hanging="1327"/>
    </w:pPr>
    <w:rPr>
      <w:sz w:val="20"/>
    </w:rPr>
  </w:style>
  <w:style w:type="paragraph" w:customStyle="1" w:styleId="CTA3a">
    <w:name w:val="CTA 3(a)"/>
    <w:basedOn w:val="OPCParaBase"/>
    <w:rsid w:val="00902C23"/>
    <w:pPr>
      <w:tabs>
        <w:tab w:val="right" w:pos="556"/>
      </w:tabs>
      <w:spacing w:before="40" w:line="240" w:lineRule="atLeast"/>
      <w:ind w:left="805" w:hanging="805"/>
    </w:pPr>
    <w:rPr>
      <w:sz w:val="20"/>
    </w:rPr>
  </w:style>
  <w:style w:type="paragraph" w:customStyle="1" w:styleId="CTA3ai">
    <w:name w:val="CTA 3(a)(i)"/>
    <w:basedOn w:val="OPCParaBase"/>
    <w:rsid w:val="00902C23"/>
    <w:pPr>
      <w:tabs>
        <w:tab w:val="right" w:pos="1140"/>
      </w:tabs>
      <w:spacing w:before="40" w:line="240" w:lineRule="atLeast"/>
      <w:ind w:left="1361" w:hanging="1361"/>
    </w:pPr>
    <w:rPr>
      <w:sz w:val="20"/>
    </w:rPr>
  </w:style>
  <w:style w:type="paragraph" w:customStyle="1" w:styleId="CTA4a">
    <w:name w:val="CTA 4(a)"/>
    <w:basedOn w:val="OPCParaBase"/>
    <w:rsid w:val="00902C23"/>
    <w:pPr>
      <w:tabs>
        <w:tab w:val="right" w:pos="624"/>
      </w:tabs>
      <w:spacing w:before="40" w:line="240" w:lineRule="atLeast"/>
      <w:ind w:left="873" w:hanging="873"/>
    </w:pPr>
    <w:rPr>
      <w:sz w:val="20"/>
    </w:rPr>
  </w:style>
  <w:style w:type="paragraph" w:customStyle="1" w:styleId="CTA4ai">
    <w:name w:val="CTA 4(a)(i)"/>
    <w:basedOn w:val="OPCParaBase"/>
    <w:rsid w:val="00902C23"/>
    <w:pPr>
      <w:tabs>
        <w:tab w:val="right" w:pos="1213"/>
      </w:tabs>
      <w:spacing w:before="40" w:line="240" w:lineRule="atLeast"/>
      <w:ind w:left="1452" w:hanging="1452"/>
    </w:pPr>
    <w:rPr>
      <w:sz w:val="20"/>
    </w:rPr>
  </w:style>
  <w:style w:type="paragraph" w:customStyle="1" w:styleId="CTACAPS">
    <w:name w:val="CTA CAPS"/>
    <w:basedOn w:val="OPCParaBase"/>
    <w:rsid w:val="00902C23"/>
    <w:pPr>
      <w:spacing w:before="60" w:line="240" w:lineRule="atLeast"/>
    </w:pPr>
    <w:rPr>
      <w:sz w:val="20"/>
    </w:rPr>
  </w:style>
  <w:style w:type="paragraph" w:customStyle="1" w:styleId="CTAright">
    <w:name w:val="CTA right"/>
    <w:basedOn w:val="OPCParaBase"/>
    <w:rsid w:val="00902C23"/>
    <w:pPr>
      <w:spacing w:before="60" w:line="240" w:lineRule="auto"/>
      <w:jc w:val="right"/>
    </w:pPr>
    <w:rPr>
      <w:sz w:val="20"/>
    </w:rPr>
  </w:style>
  <w:style w:type="paragraph" w:customStyle="1" w:styleId="subsection">
    <w:name w:val="subsection"/>
    <w:aliases w:val="ss"/>
    <w:basedOn w:val="OPCParaBase"/>
    <w:link w:val="subsectionChar"/>
    <w:rsid w:val="00902C23"/>
    <w:pPr>
      <w:tabs>
        <w:tab w:val="right" w:pos="1021"/>
      </w:tabs>
      <w:spacing w:before="180" w:line="240" w:lineRule="auto"/>
      <w:ind w:left="1134" w:hanging="1134"/>
    </w:pPr>
  </w:style>
  <w:style w:type="paragraph" w:customStyle="1" w:styleId="Definition">
    <w:name w:val="Definition"/>
    <w:aliases w:val="dd"/>
    <w:basedOn w:val="OPCParaBase"/>
    <w:rsid w:val="00902C23"/>
    <w:pPr>
      <w:spacing w:before="180" w:line="240" w:lineRule="auto"/>
      <w:ind w:left="1134"/>
    </w:pPr>
  </w:style>
  <w:style w:type="paragraph" w:customStyle="1" w:styleId="ETAsubitem">
    <w:name w:val="ETA(subitem)"/>
    <w:basedOn w:val="OPCParaBase"/>
    <w:rsid w:val="00902C23"/>
    <w:pPr>
      <w:tabs>
        <w:tab w:val="right" w:pos="340"/>
      </w:tabs>
      <w:spacing w:before="60" w:line="240" w:lineRule="auto"/>
      <w:ind w:left="454" w:hanging="454"/>
    </w:pPr>
    <w:rPr>
      <w:sz w:val="20"/>
    </w:rPr>
  </w:style>
  <w:style w:type="paragraph" w:customStyle="1" w:styleId="ETApara">
    <w:name w:val="ETA(para)"/>
    <w:basedOn w:val="OPCParaBase"/>
    <w:rsid w:val="00902C23"/>
    <w:pPr>
      <w:tabs>
        <w:tab w:val="right" w:pos="754"/>
      </w:tabs>
      <w:spacing w:before="60" w:line="240" w:lineRule="auto"/>
      <w:ind w:left="828" w:hanging="828"/>
    </w:pPr>
    <w:rPr>
      <w:sz w:val="20"/>
    </w:rPr>
  </w:style>
  <w:style w:type="paragraph" w:customStyle="1" w:styleId="ETAsubpara">
    <w:name w:val="ETA(subpara)"/>
    <w:basedOn w:val="OPCParaBase"/>
    <w:rsid w:val="00902C23"/>
    <w:pPr>
      <w:tabs>
        <w:tab w:val="right" w:pos="1083"/>
      </w:tabs>
      <w:spacing w:before="60" w:line="240" w:lineRule="auto"/>
      <w:ind w:left="1191" w:hanging="1191"/>
    </w:pPr>
    <w:rPr>
      <w:sz w:val="20"/>
    </w:rPr>
  </w:style>
  <w:style w:type="paragraph" w:customStyle="1" w:styleId="ETAsub-subpara">
    <w:name w:val="ETA(sub-subpara)"/>
    <w:basedOn w:val="OPCParaBase"/>
    <w:rsid w:val="00902C23"/>
    <w:pPr>
      <w:tabs>
        <w:tab w:val="right" w:pos="1412"/>
      </w:tabs>
      <w:spacing w:before="60" w:line="240" w:lineRule="auto"/>
      <w:ind w:left="1525" w:hanging="1525"/>
    </w:pPr>
    <w:rPr>
      <w:sz w:val="20"/>
    </w:rPr>
  </w:style>
  <w:style w:type="paragraph" w:customStyle="1" w:styleId="Formula">
    <w:name w:val="Formula"/>
    <w:basedOn w:val="OPCParaBase"/>
    <w:rsid w:val="00902C23"/>
    <w:pPr>
      <w:spacing w:line="240" w:lineRule="auto"/>
      <w:ind w:left="1134"/>
    </w:pPr>
    <w:rPr>
      <w:sz w:val="20"/>
    </w:rPr>
  </w:style>
  <w:style w:type="paragraph" w:styleId="Header">
    <w:name w:val="header"/>
    <w:basedOn w:val="OPCParaBase"/>
    <w:link w:val="HeaderChar"/>
    <w:unhideWhenUsed/>
    <w:rsid w:val="00902C2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02C23"/>
    <w:rPr>
      <w:rFonts w:eastAsia="Times New Roman" w:cs="Times New Roman"/>
      <w:sz w:val="16"/>
      <w:lang w:eastAsia="en-AU"/>
    </w:rPr>
  </w:style>
  <w:style w:type="paragraph" w:customStyle="1" w:styleId="House">
    <w:name w:val="House"/>
    <w:basedOn w:val="OPCParaBase"/>
    <w:rsid w:val="00902C23"/>
    <w:pPr>
      <w:spacing w:line="240" w:lineRule="auto"/>
    </w:pPr>
    <w:rPr>
      <w:sz w:val="28"/>
    </w:rPr>
  </w:style>
  <w:style w:type="paragraph" w:customStyle="1" w:styleId="Item">
    <w:name w:val="Item"/>
    <w:aliases w:val="i"/>
    <w:basedOn w:val="OPCParaBase"/>
    <w:next w:val="ItemHead"/>
    <w:rsid w:val="00902C23"/>
    <w:pPr>
      <w:keepLines/>
      <w:spacing w:before="80" w:line="240" w:lineRule="auto"/>
      <w:ind w:left="709"/>
    </w:pPr>
  </w:style>
  <w:style w:type="paragraph" w:customStyle="1" w:styleId="ItemHead">
    <w:name w:val="ItemHead"/>
    <w:aliases w:val="ih"/>
    <w:basedOn w:val="OPCParaBase"/>
    <w:next w:val="Item"/>
    <w:rsid w:val="00902C2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02C23"/>
    <w:pPr>
      <w:spacing w:line="240" w:lineRule="auto"/>
    </w:pPr>
    <w:rPr>
      <w:b/>
      <w:sz w:val="32"/>
    </w:rPr>
  </w:style>
  <w:style w:type="paragraph" w:customStyle="1" w:styleId="notedraft">
    <w:name w:val="note(draft)"/>
    <w:aliases w:val="nd"/>
    <w:basedOn w:val="OPCParaBase"/>
    <w:rsid w:val="00902C23"/>
    <w:pPr>
      <w:spacing w:before="240" w:line="240" w:lineRule="auto"/>
      <w:ind w:left="284" w:hanging="284"/>
    </w:pPr>
    <w:rPr>
      <w:i/>
      <w:sz w:val="24"/>
    </w:rPr>
  </w:style>
  <w:style w:type="paragraph" w:customStyle="1" w:styleId="notemargin">
    <w:name w:val="note(margin)"/>
    <w:aliases w:val="nm"/>
    <w:basedOn w:val="OPCParaBase"/>
    <w:rsid w:val="00902C23"/>
    <w:pPr>
      <w:tabs>
        <w:tab w:val="left" w:pos="709"/>
      </w:tabs>
      <w:spacing w:before="122" w:line="198" w:lineRule="exact"/>
      <w:ind w:left="709" w:hanging="709"/>
    </w:pPr>
    <w:rPr>
      <w:sz w:val="18"/>
    </w:rPr>
  </w:style>
  <w:style w:type="paragraph" w:customStyle="1" w:styleId="noteToPara">
    <w:name w:val="noteToPara"/>
    <w:aliases w:val="ntp"/>
    <w:basedOn w:val="OPCParaBase"/>
    <w:rsid w:val="00902C23"/>
    <w:pPr>
      <w:spacing w:before="122" w:line="198" w:lineRule="exact"/>
      <w:ind w:left="2353" w:hanging="709"/>
    </w:pPr>
    <w:rPr>
      <w:sz w:val="18"/>
    </w:rPr>
  </w:style>
  <w:style w:type="paragraph" w:customStyle="1" w:styleId="noteParlAmend">
    <w:name w:val="note(ParlAmend)"/>
    <w:aliases w:val="npp"/>
    <w:basedOn w:val="OPCParaBase"/>
    <w:next w:val="ParlAmend"/>
    <w:rsid w:val="00902C23"/>
    <w:pPr>
      <w:spacing w:line="240" w:lineRule="auto"/>
      <w:jc w:val="right"/>
    </w:pPr>
    <w:rPr>
      <w:rFonts w:ascii="Arial" w:hAnsi="Arial"/>
      <w:b/>
      <w:i/>
    </w:rPr>
  </w:style>
  <w:style w:type="paragraph" w:customStyle="1" w:styleId="Page1">
    <w:name w:val="Page1"/>
    <w:basedOn w:val="OPCParaBase"/>
    <w:rsid w:val="00902C23"/>
    <w:pPr>
      <w:spacing w:before="5600" w:line="240" w:lineRule="auto"/>
    </w:pPr>
    <w:rPr>
      <w:b/>
      <w:sz w:val="32"/>
    </w:rPr>
  </w:style>
  <w:style w:type="paragraph" w:customStyle="1" w:styleId="PageBreak">
    <w:name w:val="PageBreak"/>
    <w:aliases w:val="pb"/>
    <w:basedOn w:val="OPCParaBase"/>
    <w:rsid w:val="00902C23"/>
    <w:pPr>
      <w:spacing w:line="240" w:lineRule="auto"/>
    </w:pPr>
    <w:rPr>
      <w:sz w:val="20"/>
    </w:rPr>
  </w:style>
  <w:style w:type="paragraph" w:customStyle="1" w:styleId="paragraphsub">
    <w:name w:val="paragraph(sub)"/>
    <w:aliases w:val="aa"/>
    <w:basedOn w:val="OPCParaBase"/>
    <w:rsid w:val="00902C23"/>
    <w:pPr>
      <w:tabs>
        <w:tab w:val="right" w:pos="1985"/>
      </w:tabs>
      <w:spacing w:before="40" w:line="240" w:lineRule="auto"/>
      <w:ind w:left="2098" w:hanging="2098"/>
    </w:pPr>
  </w:style>
  <w:style w:type="paragraph" w:customStyle="1" w:styleId="paragraphsub-sub">
    <w:name w:val="paragraph(sub-sub)"/>
    <w:aliases w:val="aaa"/>
    <w:basedOn w:val="OPCParaBase"/>
    <w:rsid w:val="00902C23"/>
    <w:pPr>
      <w:tabs>
        <w:tab w:val="right" w:pos="2722"/>
      </w:tabs>
      <w:spacing w:before="40" w:line="240" w:lineRule="auto"/>
      <w:ind w:left="2835" w:hanging="2835"/>
    </w:pPr>
  </w:style>
  <w:style w:type="paragraph" w:customStyle="1" w:styleId="paragraph">
    <w:name w:val="paragraph"/>
    <w:aliases w:val="a"/>
    <w:basedOn w:val="OPCParaBase"/>
    <w:rsid w:val="00902C23"/>
    <w:pPr>
      <w:tabs>
        <w:tab w:val="right" w:pos="1531"/>
      </w:tabs>
      <w:spacing w:before="40" w:line="240" w:lineRule="auto"/>
      <w:ind w:left="1644" w:hanging="1644"/>
    </w:pPr>
  </w:style>
  <w:style w:type="paragraph" w:customStyle="1" w:styleId="ParlAmend">
    <w:name w:val="ParlAmend"/>
    <w:aliases w:val="pp"/>
    <w:basedOn w:val="OPCParaBase"/>
    <w:rsid w:val="00902C23"/>
    <w:pPr>
      <w:spacing w:before="240" w:line="240" w:lineRule="atLeast"/>
      <w:ind w:hanging="567"/>
    </w:pPr>
    <w:rPr>
      <w:sz w:val="24"/>
    </w:rPr>
  </w:style>
  <w:style w:type="paragraph" w:customStyle="1" w:styleId="Penalty">
    <w:name w:val="Penalty"/>
    <w:basedOn w:val="OPCParaBase"/>
    <w:rsid w:val="00902C23"/>
    <w:pPr>
      <w:tabs>
        <w:tab w:val="left" w:pos="2977"/>
      </w:tabs>
      <w:spacing w:before="180" w:line="240" w:lineRule="auto"/>
      <w:ind w:left="1985" w:hanging="851"/>
    </w:pPr>
  </w:style>
  <w:style w:type="paragraph" w:customStyle="1" w:styleId="Portfolio">
    <w:name w:val="Portfolio"/>
    <w:basedOn w:val="OPCParaBase"/>
    <w:rsid w:val="00902C23"/>
    <w:pPr>
      <w:spacing w:line="240" w:lineRule="auto"/>
    </w:pPr>
    <w:rPr>
      <w:i/>
      <w:sz w:val="20"/>
    </w:rPr>
  </w:style>
  <w:style w:type="paragraph" w:customStyle="1" w:styleId="Preamble">
    <w:name w:val="Preamble"/>
    <w:basedOn w:val="OPCParaBase"/>
    <w:next w:val="Normal"/>
    <w:rsid w:val="00902C2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02C23"/>
    <w:pPr>
      <w:spacing w:line="240" w:lineRule="auto"/>
    </w:pPr>
    <w:rPr>
      <w:i/>
      <w:sz w:val="20"/>
    </w:rPr>
  </w:style>
  <w:style w:type="paragraph" w:customStyle="1" w:styleId="Session">
    <w:name w:val="Session"/>
    <w:basedOn w:val="OPCParaBase"/>
    <w:rsid w:val="00902C23"/>
    <w:pPr>
      <w:spacing w:line="240" w:lineRule="auto"/>
    </w:pPr>
    <w:rPr>
      <w:sz w:val="28"/>
    </w:rPr>
  </w:style>
  <w:style w:type="paragraph" w:customStyle="1" w:styleId="Sponsor">
    <w:name w:val="Sponsor"/>
    <w:basedOn w:val="OPCParaBase"/>
    <w:rsid w:val="00902C23"/>
    <w:pPr>
      <w:spacing w:line="240" w:lineRule="auto"/>
    </w:pPr>
    <w:rPr>
      <w:i/>
    </w:rPr>
  </w:style>
  <w:style w:type="paragraph" w:customStyle="1" w:styleId="Subitem">
    <w:name w:val="Subitem"/>
    <w:aliases w:val="iss"/>
    <w:basedOn w:val="OPCParaBase"/>
    <w:rsid w:val="00902C23"/>
    <w:pPr>
      <w:spacing w:before="180" w:line="240" w:lineRule="auto"/>
      <w:ind w:left="709" w:hanging="709"/>
    </w:pPr>
  </w:style>
  <w:style w:type="paragraph" w:customStyle="1" w:styleId="SubitemHead">
    <w:name w:val="SubitemHead"/>
    <w:aliases w:val="issh"/>
    <w:basedOn w:val="OPCParaBase"/>
    <w:rsid w:val="00902C2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2C23"/>
    <w:pPr>
      <w:spacing w:before="40" w:line="240" w:lineRule="auto"/>
      <w:ind w:left="1134"/>
    </w:pPr>
  </w:style>
  <w:style w:type="paragraph" w:customStyle="1" w:styleId="SubsectionHead">
    <w:name w:val="SubsectionHead"/>
    <w:aliases w:val="ssh"/>
    <w:basedOn w:val="OPCParaBase"/>
    <w:next w:val="subsection"/>
    <w:rsid w:val="00902C23"/>
    <w:pPr>
      <w:keepNext/>
      <w:keepLines/>
      <w:spacing w:before="240" w:line="240" w:lineRule="auto"/>
      <w:ind w:left="1134"/>
    </w:pPr>
    <w:rPr>
      <w:i/>
    </w:rPr>
  </w:style>
  <w:style w:type="paragraph" w:customStyle="1" w:styleId="Tablea">
    <w:name w:val="Table(a)"/>
    <w:aliases w:val="ta"/>
    <w:basedOn w:val="OPCParaBase"/>
    <w:rsid w:val="00902C23"/>
    <w:pPr>
      <w:spacing w:before="60" w:line="240" w:lineRule="auto"/>
      <w:ind w:left="284" w:hanging="284"/>
    </w:pPr>
    <w:rPr>
      <w:sz w:val="20"/>
    </w:rPr>
  </w:style>
  <w:style w:type="paragraph" w:customStyle="1" w:styleId="TableAA">
    <w:name w:val="Table(AA)"/>
    <w:aliases w:val="taaa"/>
    <w:basedOn w:val="OPCParaBase"/>
    <w:rsid w:val="00902C2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02C2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02C23"/>
    <w:pPr>
      <w:spacing w:before="60" w:line="240" w:lineRule="atLeast"/>
    </w:pPr>
    <w:rPr>
      <w:sz w:val="20"/>
    </w:rPr>
  </w:style>
  <w:style w:type="paragraph" w:customStyle="1" w:styleId="TLPBoxTextnote">
    <w:name w:val="TLPBoxText(note"/>
    <w:aliases w:val="right)"/>
    <w:basedOn w:val="OPCParaBase"/>
    <w:rsid w:val="00902C2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2C2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02C23"/>
    <w:pPr>
      <w:spacing w:before="122" w:line="198" w:lineRule="exact"/>
      <w:ind w:left="1985" w:hanging="851"/>
      <w:jc w:val="right"/>
    </w:pPr>
    <w:rPr>
      <w:sz w:val="18"/>
    </w:rPr>
  </w:style>
  <w:style w:type="paragraph" w:customStyle="1" w:styleId="TLPTableBullet">
    <w:name w:val="TLPTableBullet"/>
    <w:aliases w:val="ttb"/>
    <w:basedOn w:val="OPCParaBase"/>
    <w:rsid w:val="00902C23"/>
    <w:pPr>
      <w:spacing w:line="240" w:lineRule="exact"/>
      <w:ind w:left="284" w:hanging="284"/>
    </w:pPr>
    <w:rPr>
      <w:sz w:val="20"/>
    </w:rPr>
  </w:style>
  <w:style w:type="paragraph" w:styleId="TOC1">
    <w:name w:val="toc 1"/>
    <w:basedOn w:val="OPCParaBase"/>
    <w:next w:val="Normal"/>
    <w:uiPriority w:val="39"/>
    <w:semiHidden/>
    <w:unhideWhenUsed/>
    <w:rsid w:val="00902C2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2C2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02C23"/>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02C2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02C23"/>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02C2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02C2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02C2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02C2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02C23"/>
    <w:pPr>
      <w:keepLines/>
      <w:spacing w:before="240" w:after="120" w:line="240" w:lineRule="auto"/>
      <w:ind w:left="794"/>
    </w:pPr>
    <w:rPr>
      <w:b/>
      <w:kern w:val="28"/>
      <w:sz w:val="20"/>
    </w:rPr>
  </w:style>
  <w:style w:type="paragraph" w:customStyle="1" w:styleId="TofSectsHeading">
    <w:name w:val="TofSects(Heading)"/>
    <w:basedOn w:val="OPCParaBase"/>
    <w:rsid w:val="00902C23"/>
    <w:pPr>
      <w:spacing w:before="240" w:after="120" w:line="240" w:lineRule="auto"/>
    </w:pPr>
    <w:rPr>
      <w:b/>
      <w:sz w:val="24"/>
    </w:rPr>
  </w:style>
  <w:style w:type="paragraph" w:customStyle="1" w:styleId="TofSectsSection">
    <w:name w:val="TofSects(Section)"/>
    <w:basedOn w:val="OPCParaBase"/>
    <w:rsid w:val="00902C23"/>
    <w:pPr>
      <w:keepLines/>
      <w:spacing w:before="40" w:line="240" w:lineRule="auto"/>
      <w:ind w:left="1588" w:hanging="794"/>
    </w:pPr>
    <w:rPr>
      <w:kern w:val="28"/>
      <w:sz w:val="18"/>
    </w:rPr>
  </w:style>
  <w:style w:type="paragraph" w:customStyle="1" w:styleId="TofSectsSubdiv">
    <w:name w:val="TofSects(Subdiv)"/>
    <w:basedOn w:val="OPCParaBase"/>
    <w:rsid w:val="00902C23"/>
    <w:pPr>
      <w:keepLines/>
      <w:spacing w:before="80" w:line="240" w:lineRule="auto"/>
      <w:ind w:left="1588" w:hanging="794"/>
    </w:pPr>
    <w:rPr>
      <w:kern w:val="28"/>
    </w:rPr>
  </w:style>
  <w:style w:type="paragraph" w:customStyle="1" w:styleId="WRStyle">
    <w:name w:val="WR Style"/>
    <w:aliases w:val="WR"/>
    <w:basedOn w:val="OPCParaBase"/>
    <w:rsid w:val="00902C23"/>
    <w:pPr>
      <w:spacing w:before="240" w:line="240" w:lineRule="auto"/>
      <w:ind w:left="284" w:hanging="284"/>
    </w:pPr>
    <w:rPr>
      <w:b/>
      <w:i/>
      <w:kern w:val="28"/>
      <w:sz w:val="24"/>
    </w:rPr>
  </w:style>
  <w:style w:type="paragraph" w:customStyle="1" w:styleId="notepara">
    <w:name w:val="note(para)"/>
    <w:aliases w:val="na"/>
    <w:basedOn w:val="OPCParaBase"/>
    <w:rsid w:val="00902C23"/>
    <w:pPr>
      <w:spacing w:before="40" w:line="198" w:lineRule="exact"/>
      <w:ind w:left="2354" w:hanging="369"/>
    </w:pPr>
    <w:rPr>
      <w:sz w:val="18"/>
    </w:rPr>
  </w:style>
  <w:style w:type="paragraph" w:styleId="Footer">
    <w:name w:val="footer"/>
    <w:link w:val="FooterChar"/>
    <w:rsid w:val="00902C2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02C23"/>
    <w:rPr>
      <w:rFonts w:eastAsia="Times New Roman" w:cs="Times New Roman"/>
      <w:sz w:val="22"/>
      <w:szCs w:val="24"/>
      <w:lang w:eastAsia="en-AU"/>
    </w:rPr>
  </w:style>
  <w:style w:type="character" w:styleId="LineNumber">
    <w:name w:val="line number"/>
    <w:basedOn w:val="OPCCharBase"/>
    <w:uiPriority w:val="99"/>
    <w:semiHidden/>
    <w:unhideWhenUsed/>
    <w:rsid w:val="00902C23"/>
    <w:rPr>
      <w:sz w:val="16"/>
    </w:rPr>
  </w:style>
  <w:style w:type="table" w:customStyle="1" w:styleId="CFlag">
    <w:name w:val="CFlag"/>
    <w:basedOn w:val="TableNormal"/>
    <w:uiPriority w:val="99"/>
    <w:rsid w:val="00902C23"/>
    <w:rPr>
      <w:rFonts w:eastAsia="Times New Roman" w:cs="Times New Roman"/>
      <w:lang w:eastAsia="en-AU"/>
    </w:rPr>
    <w:tblPr/>
  </w:style>
  <w:style w:type="paragraph" w:styleId="BalloonText">
    <w:name w:val="Balloon Text"/>
    <w:basedOn w:val="Normal"/>
    <w:link w:val="BalloonTextChar"/>
    <w:uiPriority w:val="99"/>
    <w:semiHidden/>
    <w:unhideWhenUsed/>
    <w:rsid w:val="00902C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23"/>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90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02C23"/>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902C23"/>
    <w:rPr>
      <w:i/>
      <w:sz w:val="32"/>
      <w:szCs w:val="32"/>
    </w:rPr>
  </w:style>
  <w:style w:type="paragraph" w:customStyle="1" w:styleId="SignCoverPageEnd">
    <w:name w:val="SignCoverPageEnd"/>
    <w:basedOn w:val="OPCParaBase"/>
    <w:next w:val="Normal"/>
    <w:rsid w:val="00902C2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02C23"/>
    <w:pPr>
      <w:pBdr>
        <w:top w:val="single" w:sz="4" w:space="1" w:color="auto"/>
      </w:pBdr>
      <w:spacing w:before="360"/>
      <w:ind w:right="397"/>
      <w:jc w:val="both"/>
    </w:pPr>
  </w:style>
  <w:style w:type="paragraph" w:customStyle="1" w:styleId="NotesHeading1">
    <w:name w:val="NotesHeading 1"/>
    <w:basedOn w:val="OPCParaBase"/>
    <w:next w:val="Normal"/>
    <w:rsid w:val="00902C23"/>
    <w:rPr>
      <w:b/>
      <w:sz w:val="28"/>
      <w:szCs w:val="28"/>
    </w:rPr>
  </w:style>
  <w:style w:type="paragraph" w:customStyle="1" w:styleId="NotesHeading2">
    <w:name w:val="NotesHeading 2"/>
    <w:basedOn w:val="OPCParaBase"/>
    <w:next w:val="Normal"/>
    <w:rsid w:val="00902C23"/>
    <w:rPr>
      <w:b/>
      <w:sz w:val="28"/>
      <w:szCs w:val="28"/>
    </w:rPr>
  </w:style>
  <w:style w:type="paragraph" w:customStyle="1" w:styleId="CompiledActNo">
    <w:name w:val="CompiledActNo"/>
    <w:basedOn w:val="OPCParaBase"/>
    <w:next w:val="Normal"/>
    <w:rsid w:val="00902C23"/>
    <w:rPr>
      <w:b/>
      <w:sz w:val="24"/>
      <w:szCs w:val="24"/>
    </w:rPr>
  </w:style>
  <w:style w:type="paragraph" w:customStyle="1" w:styleId="CompiledMadeUnder">
    <w:name w:val="CompiledMadeUnder"/>
    <w:basedOn w:val="OPCParaBase"/>
    <w:next w:val="Normal"/>
    <w:rsid w:val="00902C23"/>
    <w:rPr>
      <w:i/>
      <w:sz w:val="24"/>
      <w:szCs w:val="24"/>
    </w:rPr>
  </w:style>
  <w:style w:type="paragraph" w:customStyle="1" w:styleId="Paragraphsub-sub-sub">
    <w:name w:val="Paragraph(sub-sub-sub)"/>
    <w:aliases w:val="aaaa"/>
    <w:basedOn w:val="OPCParaBase"/>
    <w:rsid w:val="00902C23"/>
    <w:pPr>
      <w:tabs>
        <w:tab w:val="right" w:pos="3402"/>
      </w:tabs>
      <w:spacing w:before="40" w:line="240" w:lineRule="auto"/>
      <w:ind w:left="3402" w:hanging="3402"/>
    </w:pPr>
  </w:style>
  <w:style w:type="paragraph" w:customStyle="1" w:styleId="NoteToSubpara">
    <w:name w:val="NoteToSubpara"/>
    <w:aliases w:val="nts"/>
    <w:basedOn w:val="OPCParaBase"/>
    <w:rsid w:val="00902C23"/>
    <w:pPr>
      <w:spacing w:before="40" w:line="198" w:lineRule="exact"/>
      <w:ind w:left="2835" w:hanging="709"/>
    </w:pPr>
    <w:rPr>
      <w:sz w:val="18"/>
    </w:rPr>
  </w:style>
  <w:style w:type="paragraph" w:customStyle="1" w:styleId="EndNotespara">
    <w:name w:val="EndNotes(para)"/>
    <w:aliases w:val="eta"/>
    <w:basedOn w:val="OPCParaBase"/>
    <w:next w:val="EndNotessubpara"/>
    <w:rsid w:val="00902C2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2C2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2C2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2C23"/>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902C23"/>
    <w:pPr>
      <w:keepNext/>
      <w:spacing w:before="60" w:line="240" w:lineRule="atLeast"/>
    </w:pPr>
    <w:rPr>
      <w:rFonts w:ascii="Arial" w:hAnsi="Arial"/>
      <w:b/>
      <w:sz w:val="16"/>
    </w:rPr>
  </w:style>
  <w:style w:type="paragraph" w:customStyle="1" w:styleId="ENoteTTi">
    <w:name w:val="ENoteTTi"/>
    <w:aliases w:val="entti"/>
    <w:basedOn w:val="OPCParaBase"/>
    <w:rsid w:val="00902C23"/>
    <w:pPr>
      <w:keepNext/>
      <w:spacing w:before="60" w:line="240" w:lineRule="atLeast"/>
      <w:ind w:left="170"/>
    </w:pPr>
    <w:rPr>
      <w:sz w:val="16"/>
    </w:rPr>
  </w:style>
  <w:style w:type="paragraph" w:customStyle="1" w:styleId="ENotesHeading1">
    <w:name w:val="ENotesHeading 1"/>
    <w:aliases w:val="Enh1"/>
    <w:basedOn w:val="OPCParaBase"/>
    <w:next w:val="Normal"/>
    <w:rsid w:val="00902C23"/>
    <w:pPr>
      <w:spacing w:before="120"/>
      <w:outlineLvl w:val="1"/>
    </w:pPr>
    <w:rPr>
      <w:b/>
      <w:sz w:val="28"/>
      <w:szCs w:val="28"/>
    </w:rPr>
  </w:style>
  <w:style w:type="paragraph" w:customStyle="1" w:styleId="ENotesHeading2">
    <w:name w:val="ENotesHeading 2"/>
    <w:aliases w:val="Enh2"/>
    <w:basedOn w:val="OPCParaBase"/>
    <w:next w:val="Normal"/>
    <w:rsid w:val="00902C23"/>
    <w:pPr>
      <w:spacing w:before="120" w:after="120"/>
      <w:outlineLvl w:val="2"/>
    </w:pPr>
    <w:rPr>
      <w:b/>
      <w:sz w:val="24"/>
      <w:szCs w:val="28"/>
    </w:rPr>
  </w:style>
  <w:style w:type="paragraph" w:customStyle="1" w:styleId="ENoteTTIndentHeading">
    <w:name w:val="ENoteTTIndentHeading"/>
    <w:aliases w:val="enTTHi"/>
    <w:basedOn w:val="OPCParaBase"/>
    <w:rsid w:val="00902C2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2C23"/>
    <w:pPr>
      <w:spacing w:before="60" w:line="240" w:lineRule="atLeast"/>
    </w:pPr>
    <w:rPr>
      <w:sz w:val="16"/>
    </w:rPr>
  </w:style>
  <w:style w:type="paragraph" w:customStyle="1" w:styleId="MadeunderText">
    <w:name w:val="MadeunderText"/>
    <w:basedOn w:val="OPCParaBase"/>
    <w:next w:val="CompiledMadeUnder"/>
    <w:rsid w:val="00902C23"/>
    <w:pPr>
      <w:spacing w:before="240"/>
    </w:pPr>
    <w:rPr>
      <w:sz w:val="24"/>
      <w:szCs w:val="24"/>
    </w:rPr>
  </w:style>
  <w:style w:type="paragraph" w:customStyle="1" w:styleId="ENotesHeading3">
    <w:name w:val="ENotesHeading 3"/>
    <w:aliases w:val="Enh3"/>
    <w:basedOn w:val="OPCParaBase"/>
    <w:next w:val="Normal"/>
    <w:rsid w:val="00902C23"/>
    <w:pPr>
      <w:keepNext/>
      <w:spacing w:before="120" w:line="240" w:lineRule="auto"/>
      <w:outlineLvl w:val="4"/>
    </w:pPr>
    <w:rPr>
      <w:b/>
      <w:szCs w:val="24"/>
    </w:rPr>
  </w:style>
  <w:style w:type="character" w:customStyle="1" w:styleId="CharSubPartTextCASA">
    <w:name w:val="CharSubPartText(CASA)"/>
    <w:basedOn w:val="OPCCharBase"/>
    <w:uiPriority w:val="1"/>
    <w:rsid w:val="00902C23"/>
  </w:style>
  <w:style w:type="character" w:customStyle="1" w:styleId="CharSubPartNoCASA">
    <w:name w:val="CharSubPartNo(CASA)"/>
    <w:basedOn w:val="OPCCharBase"/>
    <w:uiPriority w:val="1"/>
    <w:rsid w:val="00902C23"/>
  </w:style>
  <w:style w:type="paragraph" w:customStyle="1" w:styleId="ENoteTTIndentHeadingSub">
    <w:name w:val="ENoteTTIndentHeadingSub"/>
    <w:aliases w:val="enTTHis"/>
    <w:basedOn w:val="OPCParaBase"/>
    <w:rsid w:val="00902C23"/>
    <w:pPr>
      <w:keepNext/>
      <w:spacing w:before="60" w:line="240" w:lineRule="atLeast"/>
      <w:ind w:left="340"/>
    </w:pPr>
    <w:rPr>
      <w:b/>
      <w:sz w:val="16"/>
    </w:rPr>
  </w:style>
  <w:style w:type="paragraph" w:customStyle="1" w:styleId="ENoteTTiSub">
    <w:name w:val="ENoteTTiSub"/>
    <w:aliases w:val="enttis"/>
    <w:basedOn w:val="OPCParaBase"/>
    <w:rsid w:val="00902C23"/>
    <w:pPr>
      <w:keepNext/>
      <w:spacing w:before="60" w:line="240" w:lineRule="atLeast"/>
      <w:ind w:left="340"/>
    </w:pPr>
    <w:rPr>
      <w:sz w:val="16"/>
    </w:rPr>
  </w:style>
  <w:style w:type="paragraph" w:customStyle="1" w:styleId="SubDivisionMigration">
    <w:name w:val="SubDivisionMigration"/>
    <w:aliases w:val="sdm"/>
    <w:basedOn w:val="OPCParaBase"/>
    <w:rsid w:val="00902C2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2C2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02C23"/>
    <w:pPr>
      <w:spacing w:before="122" w:line="240" w:lineRule="auto"/>
      <w:ind w:left="1985" w:hanging="851"/>
    </w:pPr>
    <w:rPr>
      <w:sz w:val="18"/>
    </w:rPr>
  </w:style>
  <w:style w:type="paragraph" w:customStyle="1" w:styleId="FreeForm">
    <w:name w:val="FreeForm"/>
    <w:rsid w:val="00B33BA1"/>
    <w:rPr>
      <w:rFonts w:ascii="Arial" w:hAnsi="Arial"/>
      <w:sz w:val="22"/>
    </w:rPr>
  </w:style>
  <w:style w:type="paragraph" w:customStyle="1" w:styleId="SOText">
    <w:name w:val="SO Text"/>
    <w:aliases w:val="sot"/>
    <w:link w:val="SOTextChar"/>
    <w:rsid w:val="00902C2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02C23"/>
    <w:rPr>
      <w:sz w:val="22"/>
    </w:rPr>
  </w:style>
  <w:style w:type="paragraph" w:customStyle="1" w:styleId="SOTextNote">
    <w:name w:val="SO TextNote"/>
    <w:aliases w:val="sont"/>
    <w:basedOn w:val="SOText"/>
    <w:qFormat/>
    <w:rsid w:val="00902C23"/>
    <w:pPr>
      <w:spacing w:before="122" w:line="198" w:lineRule="exact"/>
      <w:ind w:left="1843" w:hanging="709"/>
    </w:pPr>
    <w:rPr>
      <w:sz w:val="18"/>
    </w:rPr>
  </w:style>
  <w:style w:type="paragraph" w:customStyle="1" w:styleId="SOPara">
    <w:name w:val="SO Para"/>
    <w:aliases w:val="soa"/>
    <w:basedOn w:val="SOText"/>
    <w:link w:val="SOParaChar"/>
    <w:qFormat/>
    <w:rsid w:val="00902C23"/>
    <w:pPr>
      <w:tabs>
        <w:tab w:val="right" w:pos="1786"/>
      </w:tabs>
      <w:spacing w:before="40"/>
      <w:ind w:left="2070" w:hanging="936"/>
    </w:pPr>
  </w:style>
  <w:style w:type="character" w:customStyle="1" w:styleId="SOParaChar">
    <w:name w:val="SO Para Char"/>
    <w:aliases w:val="soa Char"/>
    <w:basedOn w:val="DefaultParagraphFont"/>
    <w:link w:val="SOPara"/>
    <w:rsid w:val="00902C23"/>
    <w:rPr>
      <w:sz w:val="22"/>
    </w:rPr>
  </w:style>
  <w:style w:type="paragraph" w:customStyle="1" w:styleId="FileName">
    <w:name w:val="FileName"/>
    <w:basedOn w:val="Normal"/>
    <w:rsid w:val="00902C23"/>
  </w:style>
  <w:style w:type="paragraph" w:customStyle="1" w:styleId="TableHeading">
    <w:name w:val="TableHeading"/>
    <w:aliases w:val="th"/>
    <w:basedOn w:val="OPCParaBase"/>
    <w:next w:val="Tabletext"/>
    <w:rsid w:val="00902C23"/>
    <w:pPr>
      <w:keepNext/>
      <w:spacing w:before="60" w:line="240" w:lineRule="atLeast"/>
    </w:pPr>
    <w:rPr>
      <w:b/>
      <w:sz w:val="20"/>
    </w:rPr>
  </w:style>
  <w:style w:type="paragraph" w:customStyle="1" w:styleId="SOHeadBold">
    <w:name w:val="SO HeadBold"/>
    <w:aliases w:val="sohb"/>
    <w:basedOn w:val="SOText"/>
    <w:next w:val="SOText"/>
    <w:link w:val="SOHeadBoldChar"/>
    <w:qFormat/>
    <w:rsid w:val="00902C23"/>
    <w:rPr>
      <w:b/>
    </w:rPr>
  </w:style>
  <w:style w:type="character" w:customStyle="1" w:styleId="SOHeadBoldChar">
    <w:name w:val="SO HeadBold Char"/>
    <w:aliases w:val="sohb Char"/>
    <w:basedOn w:val="DefaultParagraphFont"/>
    <w:link w:val="SOHeadBold"/>
    <w:rsid w:val="00902C23"/>
    <w:rPr>
      <w:b/>
      <w:sz w:val="22"/>
    </w:rPr>
  </w:style>
  <w:style w:type="paragraph" w:customStyle="1" w:styleId="SOHeadItalic">
    <w:name w:val="SO HeadItalic"/>
    <w:aliases w:val="sohi"/>
    <w:basedOn w:val="SOText"/>
    <w:next w:val="SOText"/>
    <w:link w:val="SOHeadItalicChar"/>
    <w:qFormat/>
    <w:rsid w:val="00902C23"/>
    <w:rPr>
      <w:i/>
    </w:rPr>
  </w:style>
  <w:style w:type="character" w:customStyle="1" w:styleId="SOHeadItalicChar">
    <w:name w:val="SO HeadItalic Char"/>
    <w:aliases w:val="sohi Char"/>
    <w:basedOn w:val="DefaultParagraphFont"/>
    <w:link w:val="SOHeadItalic"/>
    <w:rsid w:val="00902C23"/>
    <w:rPr>
      <w:i/>
      <w:sz w:val="22"/>
    </w:rPr>
  </w:style>
  <w:style w:type="paragraph" w:customStyle="1" w:styleId="SOBullet">
    <w:name w:val="SO Bullet"/>
    <w:aliases w:val="sotb"/>
    <w:basedOn w:val="SOText"/>
    <w:link w:val="SOBulletChar"/>
    <w:qFormat/>
    <w:rsid w:val="00902C23"/>
    <w:pPr>
      <w:ind w:left="1559" w:hanging="425"/>
    </w:pPr>
  </w:style>
  <w:style w:type="character" w:customStyle="1" w:styleId="SOBulletChar">
    <w:name w:val="SO Bullet Char"/>
    <w:aliases w:val="sotb Char"/>
    <w:basedOn w:val="DefaultParagraphFont"/>
    <w:link w:val="SOBullet"/>
    <w:rsid w:val="00902C23"/>
    <w:rPr>
      <w:sz w:val="22"/>
    </w:rPr>
  </w:style>
  <w:style w:type="paragraph" w:customStyle="1" w:styleId="SOBulletNote">
    <w:name w:val="SO BulletNote"/>
    <w:aliases w:val="sonb"/>
    <w:basedOn w:val="SOTextNote"/>
    <w:link w:val="SOBulletNoteChar"/>
    <w:qFormat/>
    <w:rsid w:val="00902C23"/>
    <w:pPr>
      <w:tabs>
        <w:tab w:val="left" w:pos="1560"/>
      </w:tabs>
      <w:ind w:left="2268" w:hanging="1134"/>
    </w:pPr>
  </w:style>
  <w:style w:type="character" w:customStyle="1" w:styleId="SOBulletNoteChar">
    <w:name w:val="SO BulletNote Char"/>
    <w:aliases w:val="sonb Char"/>
    <w:basedOn w:val="DefaultParagraphFont"/>
    <w:link w:val="SOBulletNote"/>
    <w:rsid w:val="00902C23"/>
    <w:rPr>
      <w:sz w:val="18"/>
    </w:rPr>
  </w:style>
  <w:style w:type="paragraph" w:customStyle="1" w:styleId="SOText2">
    <w:name w:val="SO Text2"/>
    <w:aliases w:val="sot2"/>
    <w:basedOn w:val="Normal"/>
    <w:next w:val="SOText"/>
    <w:link w:val="SOText2Char"/>
    <w:rsid w:val="00902C2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02C23"/>
    <w:rPr>
      <w:sz w:val="22"/>
    </w:rPr>
  </w:style>
  <w:style w:type="paragraph" w:customStyle="1" w:styleId="SubPartCASA">
    <w:name w:val="SubPart(CASA)"/>
    <w:aliases w:val="csp"/>
    <w:basedOn w:val="OPCParaBase"/>
    <w:next w:val="ActHead3"/>
    <w:rsid w:val="00902C2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33BA1"/>
    <w:rPr>
      <w:rFonts w:eastAsia="Times New Roman" w:cs="Times New Roman"/>
      <w:sz w:val="22"/>
      <w:lang w:eastAsia="en-AU"/>
    </w:rPr>
  </w:style>
  <w:style w:type="character" w:customStyle="1" w:styleId="notetextChar">
    <w:name w:val="note(text) Char"/>
    <w:aliases w:val="n Char"/>
    <w:basedOn w:val="DefaultParagraphFont"/>
    <w:link w:val="notetext"/>
    <w:rsid w:val="00B33BA1"/>
    <w:rPr>
      <w:rFonts w:eastAsia="Times New Roman" w:cs="Times New Roman"/>
      <w:sz w:val="18"/>
      <w:lang w:eastAsia="en-AU"/>
    </w:rPr>
  </w:style>
  <w:style w:type="character" w:customStyle="1" w:styleId="Heading1Char">
    <w:name w:val="Heading 1 Char"/>
    <w:basedOn w:val="DefaultParagraphFont"/>
    <w:link w:val="Heading1"/>
    <w:uiPriority w:val="9"/>
    <w:rsid w:val="00B33B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3B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3BA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33BA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33BA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33BA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33BA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33BA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33BA1"/>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2C23"/>
    <w:pPr>
      <w:spacing w:line="260" w:lineRule="atLeast"/>
    </w:pPr>
    <w:rPr>
      <w:sz w:val="22"/>
    </w:rPr>
  </w:style>
  <w:style w:type="paragraph" w:styleId="Heading1">
    <w:name w:val="heading 1"/>
    <w:basedOn w:val="Normal"/>
    <w:next w:val="Normal"/>
    <w:link w:val="Heading1Char"/>
    <w:uiPriority w:val="9"/>
    <w:qFormat/>
    <w:rsid w:val="00B33B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3B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3B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3BA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3BA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3BA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3BA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3BA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33BA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02C23"/>
  </w:style>
  <w:style w:type="paragraph" w:customStyle="1" w:styleId="OPCParaBase">
    <w:name w:val="OPCParaBase"/>
    <w:qFormat/>
    <w:rsid w:val="00902C23"/>
    <w:pPr>
      <w:spacing w:line="260" w:lineRule="atLeast"/>
    </w:pPr>
    <w:rPr>
      <w:rFonts w:eastAsia="Times New Roman" w:cs="Times New Roman"/>
      <w:sz w:val="22"/>
      <w:lang w:eastAsia="en-AU"/>
    </w:rPr>
  </w:style>
  <w:style w:type="paragraph" w:customStyle="1" w:styleId="ShortT">
    <w:name w:val="ShortT"/>
    <w:basedOn w:val="OPCParaBase"/>
    <w:next w:val="Normal"/>
    <w:qFormat/>
    <w:rsid w:val="00902C23"/>
    <w:pPr>
      <w:spacing w:line="240" w:lineRule="auto"/>
    </w:pPr>
    <w:rPr>
      <w:b/>
      <w:sz w:val="40"/>
    </w:rPr>
  </w:style>
  <w:style w:type="paragraph" w:customStyle="1" w:styleId="ActHead1">
    <w:name w:val="ActHead 1"/>
    <w:aliases w:val="c"/>
    <w:basedOn w:val="OPCParaBase"/>
    <w:next w:val="Normal"/>
    <w:qFormat/>
    <w:rsid w:val="00902C2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02C2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2C2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2C2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02C2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2C2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2C2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2C2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2C2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02C23"/>
  </w:style>
  <w:style w:type="paragraph" w:customStyle="1" w:styleId="Blocks">
    <w:name w:val="Blocks"/>
    <w:aliases w:val="bb"/>
    <w:basedOn w:val="OPCParaBase"/>
    <w:qFormat/>
    <w:rsid w:val="00902C23"/>
    <w:pPr>
      <w:spacing w:line="240" w:lineRule="auto"/>
    </w:pPr>
    <w:rPr>
      <w:sz w:val="24"/>
    </w:rPr>
  </w:style>
  <w:style w:type="paragraph" w:customStyle="1" w:styleId="BoxText">
    <w:name w:val="BoxText"/>
    <w:aliases w:val="bt"/>
    <w:basedOn w:val="OPCParaBase"/>
    <w:qFormat/>
    <w:rsid w:val="00902C2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02C23"/>
    <w:rPr>
      <w:b/>
    </w:rPr>
  </w:style>
  <w:style w:type="paragraph" w:customStyle="1" w:styleId="BoxHeadItalic">
    <w:name w:val="BoxHeadItalic"/>
    <w:aliases w:val="bhi"/>
    <w:basedOn w:val="BoxText"/>
    <w:next w:val="BoxStep"/>
    <w:qFormat/>
    <w:rsid w:val="00902C23"/>
    <w:rPr>
      <w:i/>
    </w:rPr>
  </w:style>
  <w:style w:type="paragraph" w:customStyle="1" w:styleId="BoxList">
    <w:name w:val="BoxList"/>
    <w:aliases w:val="bl"/>
    <w:basedOn w:val="BoxText"/>
    <w:qFormat/>
    <w:rsid w:val="00902C23"/>
    <w:pPr>
      <w:ind w:left="1559" w:hanging="425"/>
    </w:pPr>
  </w:style>
  <w:style w:type="paragraph" w:customStyle="1" w:styleId="BoxNote">
    <w:name w:val="BoxNote"/>
    <w:aliases w:val="bn"/>
    <w:basedOn w:val="BoxText"/>
    <w:qFormat/>
    <w:rsid w:val="00902C23"/>
    <w:pPr>
      <w:tabs>
        <w:tab w:val="left" w:pos="1985"/>
      </w:tabs>
      <w:spacing w:before="122" w:line="198" w:lineRule="exact"/>
      <w:ind w:left="2948" w:hanging="1814"/>
    </w:pPr>
    <w:rPr>
      <w:sz w:val="18"/>
    </w:rPr>
  </w:style>
  <w:style w:type="paragraph" w:customStyle="1" w:styleId="BoxPara">
    <w:name w:val="BoxPara"/>
    <w:aliases w:val="bp"/>
    <w:basedOn w:val="BoxText"/>
    <w:qFormat/>
    <w:rsid w:val="00902C23"/>
    <w:pPr>
      <w:tabs>
        <w:tab w:val="right" w:pos="2268"/>
      </w:tabs>
      <w:ind w:left="2552" w:hanging="1418"/>
    </w:pPr>
  </w:style>
  <w:style w:type="paragraph" w:customStyle="1" w:styleId="BoxStep">
    <w:name w:val="BoxStep"/>
    <w:aliases w:val="bs"/>
    <w:basedOn w:val="BoxText"/>
    <w:qFormat/>
    <w:rsid w:val="00902C23"/>
    <w:pPr>
      <w:ind w:left="1985" w:hanging="851"/>
    </w:pPr>
  </w:style>
  <w:style w:type="character" w:customStyle="1" w:styleId="CharAmPartNo">
    <w:name w:val="CharAmPartNo"/>
    <w:basedOn w:val="OPCCharBase"/>
    <w:qFormat/>
    <w:rsid w:val="00902C23"/>
  </w:style>
  <w:style w:type="character" w:customStyle="1" w:styleId="CharAmPartText">
    <w:name w:val="CharAmPartText"/>
    <w:basedOn w:val="OPCCharBase"/>
    <w:qFormat/>
    <w:rsid w:val="00902C23"/>
  </w:style>
  <w:style w:type="character" w:customStyle="1" w:styleId="CharAmSchNo">
    <w:name w:val="CharAmSchNo"/>
    <w:basedOn w:val="OPCCharBase"/>
    <w:qFormat/>
    <w:rsid w:val="00902C23"/>
  </w:style>
  <w:style w:type="character" w:customStyle="1" w:styleId="CharAmSchText">
    <w:name w:val="CharAmSchText"/>
    <w:basedOn w:val="OPCCharBase"/>
    <w:qFormat/>
    <w:rsid w:val="00902C23"/>
  </w:style>
  <w:style w:type="character" w:customStyle="1" w:styleId="CharBoldItalic">
    <w:name w:val="CharBoldItalic"/>
    <w:basedOn w:val="OPCCharBase"/>
    <w:uiPriority w:val="1"/>
    <w:qFormat/>
    <w:rsid w:val="00902C23"/>
    <w:rPr>
      <w:b/>
      <w:i/>
    </w:rPr>
  </w:style>
  <w:style w:type="character" w:customStyle="1" w:styleId="CharChapNo">
    <w:name w:val="CharChapNo"/>
    <w:basedOn w:val="OPCCharBase"/>
    <w:uiPriority w:val="1"/>
    <w:qFormat/>
    <w:rsid w:val="00902C23"/>
  </w:style>
  <w:style w:type="character" w:customStyle="1" w:styleId="CharChapText">
    <w:name w:val="CharChapText"/>
    <w:basedOn w:val="OPCCharBase"/>
    <w:uiPriority w:val="1"/>
    <w:qFormat/>
    <w:rsid w:val="00902C23"/>
  </w:style>
  <w:style w:type="character" w:customStyle="1" w:styleId="CharDivNo">
    <w:name w:val="CharDivNo"/>
    <w:basedOn w:val="OPCCharBase"/>
    <w:uiPriority w:val="1"/>
    <w:qFormat/>
    <w:rsid w:val="00902C23"/>
  </w:style>
  <w:style w:type="character" w:customStyle="1" w:styleId="CharDivText">
    <w:name w:val="CharDivText"/>
    <w:basedOn w:val="OPCCharBase"/>
    <w:uiPriority w:val="1"/>
    <w:qFormat/>
    <w:rsid w:val="00902C23"/>
  </w:style>
  <w:style w:type="character" w:customStyle="1" w:styleId="CharItalic">
    <w:name w:val="CharItalic"/>
    <w:basedOn w:val="OPCCharBase"/>
    <w:uiPriority w:val="1"/>
    <w:qFormat/>
    <w:rsid w:val="00902C23"/>
    <w:rPr>
      <w:i/>
    </w:rPr>
  </w:style>
  <w:style w:type="character" w:customStyle="1" w:styleId="CharPartNo">
    <w:name w:val="CharPartNo"/>
    <w:basedOn w:val="OPCCharBase"/>
    <w:uiPriority w:val="1"/>
    <w:qFormat/>
    <w:rsid w:val="00902C23"/>
  </w:style>
  <w:style w:type="character" w:customStyle="1" w:styleId="CharPartText">
    <w:name w:val="CharPartText"/>
    <w:basedOn w:val="OPCCharBase"/>
    <w:uiPriority w:val="1"/>
    <w:qFormat/>
    <w:rsid w:val="00902C23"/>
  </w:style>
  <w:style w:type="character" w:customStyle="1" w:styleId="CharSectno">
    <w:name w:val="CharSectno"/>
    <w:basedOn w:val="OPCCharBase"/>
    <w:qFormat/>
    <w:rsid w:val="00902C23"/>
  </w:style>
  <w:style w:type="character" w:customStyle="1" w:styleId="CharSubdNo">
    <w:name w:val="CharSubdNo"/>
    <w:basedOn w:val="OPCCharBase"/>
    <w:uiPriority w:val="1"/>
    <w:qFormat/>
    <w:rsid w:val="00902C23"/>
  </w:style>
  <w:style w:type="character" w:customStyle="1" w:styleId="CharSubdText">
    <w:name w:val="CharSubdText"/>
    <w:basedOn w:val="OPCCharBase"/>
    <w:uiPriority w:val="1"/>
    <w:qFormat/>
    <w:rsid w:val="00902C23"/>
  </w:style>
  <w:style w:type="paragraph" w:customStyle="1" w:styleId="CTA--">
    <w:name w:val="CTA --"/>
    <w:basedOn w:val="OPCParaBase"/>
    <w:next w:val="Normal"/>
    <w:rsid w:val="00902C23"/>
    <w:pPr>
      <w:spacing w:before="60" w:line="240" w:lineRule="atLeast"/>
      <w:ind w:left="142" w:hanging="142"/>
    </w:pPr>
    <w:rPr>
      <w:sz w:val="20"/>
    </w:rPr>
  </w:style>
  <w:style w:type="paragraph" w:customStyle="1" w:styleId="CTA-">
    <w:name w:val="CTA -"/>
    <w:basedOn w:val="OPCParaBase"/>
    <w:rsid w:val="00902C23"/>
    <w:pPr>
      <w:spacing w:before="60" w:line="240" w:lineRule="atLeast"/>
      <w:ind w:left="85" w:hanging="85"/>
    </w:pPr>
    <w:rPr>
      <w:sz w:val="20"/>
    </w:rPr>
  </w:style>
  <w:style w:type="paragraph" w:customStyle="1" w:styleId="CTA---">
    <w:name w:val="CTA ---"/>
    <w:basedOn w:val="OPCParaBase"/>
    <w:next w:val="Normal"/>
    <w:rsid w:val="00902C23"/>
    <w:pPr>
      <w:spacing w:before="60" w:line="240" w:lineRule="atLeast"/>
      <w:ind w:left="198" w:hanging="198"/>
    </w:pPr>
    <w:rPr>
      <w:sz w:val="20"/>
    </w:rPr>
  </w:style>
  <w:style w:type="paragraph" w:customStyle="1" w:styleId="CTA----">
    <w:name w:val="CTA ----"/>
    <w:basedOn w:val="OPCParaBase"/>
    <w:next w:val="Normal"/>
    <w:rsid w:val="00902C23"/>
    <w:pPr>
      <w:spacing w:before="60" w:line="240" w:lineRule="atLeast"/>
      <w:ind w:left="255" w:hanging="255"/>
    </w:pPr>
    <w:rPr>
      <w:sz w:val="20"/>
    </w:rPr>
  </w:style>
  <w:style w:type="paragraph" w:customStyle="1" w:styleId="CTA1a">
    <w:name w:val="CTA 1(a)"/>
    <w:basedOn w:val="OPCParaBase"/>
    <w:rsid w:val="00902C23"/>
    <w:pPr>
      <w:tabs>
        <w:tab w:val="right" w:pos="414"/>
      </w:tabs>
      <w:spacing w:before="40" w:line="240" w:lineRule="atLeast"/>
      <w:ind w:left="675" w:hanging="675"/>
    </w:pPr>
    <w:rPr>
      <w:sz w:val="20"/>
    </w:rPr>
  </w:style>
  <w:style w:type="paragraph" w:customStyle="1" w:styleId="CTA1ai">
    <w:name w:val="CTA 1(a)(i)"/>
    <w:basedOn w:val="OPCParaBase"/>
    <w:rsid w:val="00902C23"/>
    <w:pPr>
      <w:tabs>
        <w:tab w:val="right" w:pos="1004"/>
      </w:tabs>
      <w:spacing w:before="40" w:line="240" w:lineRule="atLeast"/>
      <w:ind w:left="1253" w:hanging="1253"/>
    </w:pPr>
    <w:rPr>
      <w:sz w:val="20"/>
    </w:rPr>
  </w:style>
  <w:style w:type="paragraph" w:customStyle="1" w:styleId="CTA2a">
    <w:name w:val="CTA 2(a)"/>
    <w:basedOn w:val="OPCParaBase"/>
    <w:rsid w:val="00902C23"/>
    <w:pPr>
      <w:tabs>
        <w:tab w:val="right" w:pos="482"/>
      </w:tabs>
      <w:spacing w:before="40" w:line="240" w:lineRule="atLeast"/>
      <w:ind w:left="748" w:hanging="748"/>
    </w:pPr>
    <w:rPr>
      <w:sz w:val="20"/>
    </w:rPr>
  </w:style>
  <w:style w:type="paragraph" w:customStyle="1" w:styleId="CTA2ai">
    <w:name w:val="CTA 2(a)(i)"/>
    <w:basedOn w:val="OPCParaBase"/>
    <w:rsid w:val="00902C23"/>
    <w:pPr>
      <w:tabs>
        <w:tab w:val="right" w:pos="1089"/>
      </w:tabs>
      <w:spacing w:before="40" w:line="240" w:lineRule="atLeast"/>
      <w:ind w:left="1327" w:hanging="1327"/>
    </w:pPr>
    <w:rPr>
      <w:sz w:val="20"/>
    </w:rPr>
  </w:style>
  <w:style w:type="paragraph" w:customStyle="1" w:styleId="CTA3a">
    <w:name w:val="CTA 3(a)"/>
    <w:basedOn w:val="OPCParaBase"/>
    <w:rsid w:val="00902C23"/>
    <w:pPr>
      <w:tabs>
        <w:tab w:val="right" w:pos="556"/>
      </w:tabs>
      <w:spacing w:before="40" w:line="240" w:lineRule="atLeast"/>
      <w:ind w:left="805" w:hanging="805"/>
    </w:pPr>
    <w:rPr>
      <w:sz w:val="20"/>
    </w:rPr>
  </w:style>
  <w:style w:type="paragraph" w:customStyle="1" w:styleId="CTA3ai">
    <w:name w:val="CTA 3(a)(i)"/>
    <w:basedOn w:val="OPCParaBase"/>
    <w:rsid w:val="00902C23"/>
    <w:pPr>
      <w:tabs>
        <w:tab w:val="right" w:pos="1140"/>
      </w:tabs>
      <w:spacing w:before="40" w:line="240" w:lineRule="atLeast"/>
      <w:ind w:left="1361" w:hanging="1361"/>
    </w:pPr>
    <w:rPr>
      <w:sz w:val="20"/>
    </w:rPr>
  </w:style>
  <w:style w:type="paragraph" w:customStyle="1" w:styleId="CTA4a">
    <w:name w:val="CTA 4(a)"/>
    <w:basedOn w:val="OPCParaBase"/>
    <w:rsid w:val="00902C23"/>
    <w:pPr>
      <w:tabs>
        <w:tab w:val="right" w:pos="624"/>
      </w:tabs>
      <w:spacing w:before="40" w:line="240" w:lineRule="atLeast"/>
      <w:ind w:left="873" w:hanging="873"/>
    </w:pPr>
    <w:rPr>
      <w:sz w:val="20"/>
    </w:rPr>
  </w:style>
  <w:style w:type="paragraph" w:customStyle="1" w:styleId="CTA4ai">
    <w:name w:val="CTA 4(a)(i)"/>
    <w:basedOn w:val="OPCParaBase"/>
    <w:rsid w:val="00902C23"/>
    <w:pPr>
      <w:tabs>
        <w:tab w:val="right" w:pos="1213"/>
      </w:tabs>
      <w:spacing w:before="40" w:line="240" w:lineRule="atLeast"/>
      <w:ind w:left="1452" w:hanging="1452"/>
    </w:pPr>
    <w:rPr>
      <w:sz w:val="20"/>
    </w:rPr>
  </w:style>
  <w:style w:type="paragraph" w:customStyle="1" w:styleId="CTACAPS">
    <w:name w:val="CTA CAPS"/>
    <w:basedOn w:val="OPCParaBase"/>
    <w:rsid w:val="00902C23"/>
    <w:pPr>
      <w:spacing w:before="60" w:line="240" w:lineRule="atLeast"/>
    </w:pPr>
    <w:rPr>
      <w:sz w:val="20"/>
    </w:rPr>
  </w:style>
  <w:style w:type="paragraph" w:customStyle="1" w:styleId="CTAright">
    <w:name w:val="CTA right"/>
    <w:basedOn w:val="OPCParaBase"/>
    <w:rsid w:val="00902C23"/>
    <w:pPr>
      <w:spacing w:before="60" w:line="240" w:lineRule="auto"/>
      <w:jc w:val="right"/>
    </w:pPr>
    <w:rPr>
      <w:sz w:val="20"/>
    </w:rPr>
  </w:style>
  <w:style w:type="paragraph" w:customStyle="1" w:styleId="subsection">
    <w:name w:val="subsection"/>
    <w:aliases w:val="ss"/>
    <w:basedOn w:val="OPCParaBase"/>
    <w:link w:val="subsectionChar"/>
    <w:rsid w:val="00902C23"/>
    <w:pPr>
      <w:tabs>
        <w:tab w:val="right" w:pos="1021"/>
      </w:tabs>
      <w:spacing w:before="180" w:line="240" w:lineRule="auto"/>
      <w:ind w:left="1134" w:hanging="1134"/>
    </w:pPr>
  </w:style>
  <w:style w:type="paragraph" w:customStyle="1" w:styleId="Definition">
    <w:name w:val="Definition"/>
    <w:aliases w:val="dd"/>
    <w:basedOn w:val="OPCParaBase"/>
    <w:rsid w:val="00902C23"/>
    <w:pPr>
      <w:spacing w:before="180" w:line="240" w:lineRule="auto"/>
      <w:ind w:left="1134"/>
    </w:pPr>
  </w:style>
  <w:style w:type="paragraph" w:customStyle="1" w:styleId="ETAsubitem">
    <w:name w:val="ETA(subitem)"/>
    <w:basedOn w:val="OPCParaBase"/>
    <w:rsid w:val="00902C23"/>
    <w:pPr>
      <w:tabs>
        <w:tab w:val="right" w:pos="340"/>
      </w:tabs>
      <w:spacing w:before="60" w:line="240" w:lineRule="auto"/>
      <w:ind w:left="454" w:hanging="454"/>
    </w:pPr>
    <w:rPr>
      <w:sz w:val="20"/>
    </w:rPr>
  </w:style>
  <w:style w:type="paragraph" w:customStyle="1" w:styleId="ETApara">
    <w:name w:val="ETA(para)"/>
    <w:basedOn w:val="OPCParaBase"/>
    <w:rsid w:val="00902C23"/>
    <w:pPr>
      <w:tabs>
        <w:tab w:val="right" w:pos="754"/>
      </w:tabs>
      <w:spacing w:before="60" w:line="240" w:lineRule="auto"/>
      <w:ind w:left="828" w:hanging="828"/>
    </w:pPr>
    <w:rPr>
      <w:sz w:val="20"/>
    </w:rPr>
  </w:style>
  <w:style w:type="paragraph" w:customStyle="1" w:styleId="ETAsubpara">
    <w:name w:val="ETA(subpara)"/>
    <w:basedOn w:val="OPCParaBase"/>
    <w:rsid w:val="00902C23"/>
    <w:pPr>
      <w:tabs>
        <w:tab w:val="right" w:pos="1083"/>
      </w:tabs>
      <w:spacing w:before="60" w:line="240" w:lineRule="auto"/>
      <w:ind w:left="1191" w:hanging="1191"/>
    </w:pPr>
    <w:rPr>
      <w:sz w:val="20"/>
    </w:rPr>
  </w:style>
  <w:style w:type="paragraph" w:customStyle="1" w:styleId="ETAsub-subpara">
    <w:name w:val="ETA(sub-subpara)"/>
    <w:basedOn w:val="OPCParaBase"/>
    <w:rsid w:val="00902C23"/>
    <w:pPr>
      <w:tabs>
        <w:tab w:val="right" w:pos="1412"/>
      </w:tabs>
      <w:spacing w:before="60" w:line="240" w:lineRule="auto"/>
      <w:ind w:left="1525" w:hanging="1525"/>
    </w:pPr>
    <w:rPr>
      <w:sz w:val="20"/>
    </w:rPr>
  </w:style>
  <w:style w:type="paragraph" w:customStyle="1" w:styleId="Formula">
    <w:name w:val="Formula"/>
    <w:basedOn w:val="OPCParaBase"/>
    <w:rsid w:val="00902C23"/>
    <w:pPr>
      <w:spacing w:line="240" w:lineRule="auto"/>
      <w:ind w:left="1134"/>
    </w:pPr>
    <w:rPr>
      <w:sz w:val="20"/>
    </w:rPr>
  </w:style>
  <w:style w:type="paragraph" w:styleId="Header">
    <w:name w:val="header"/>
    <w:basedOn w:val="OPCParaBase"/>
    <w:link w:val="HeaderChar"/>
    <w:unhideWhenUsed/>
    <w:rsid w:val="00902C2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02C23"/>
    <w:rPr>
      <w:rFonts w:eastAsia="Times New Roman" w:cs="Times New Roman"/>
      <w:sz w:val="16"/>
      <w:lang w:eastAsia="en-AU"/>
    </w:rPr>
  </w:style>
  <w:style w:type="paragraph" w:customStyle="1" w:styleId="House">
    <w:name w:val="House"/>
    <w:basedOn w:val="OPCParaBase"/>
    <w:rsid w:val="00902C23"/>
    <w:pPr>
      <w:spacing w:line="240" w:lineRule="auto"/>
    </w:pPr>
    <w:rPr>
      <w:sz w:val="28"/>
    </w:rPr>
  </w:style>
  <w:style w:type="paragraph" w:customStyle="1" w:styleId="Item">
    <w:name w:val="Item"/>
    <w:aliases w:val="i"/>
    <w:basedOn w:val="OPCParaBase"/>
    <w:next w:val="ItemHead"/>
    <w:rsid w:val="00902C23"/>
    <w:pPr>
      <w:keepLines/>
      <w:spacing w:before="80" w:line="240" w:lineRule="auto"/>
      <w:ind w:left="709"/>
    </w:pPr>
  </w:style>
  <w:style w:type="paragraph" w:customStyle="1" w:styleId="ItemHead">
    <w:name w:val="ItemHead"/>
    <w:aliases w:val="ih"/>
    <w:basedOn w:val="OPCParaBase"/>
    <w:next w:val="Item"/>
    <w:rsid w:val="00902C2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02C23"/>
    <w:pPr>
      <w:spacing w:line="240" w:lineRule="auto"/>
    </w:pPr>
    <w:rPr>
      <w:b/>
      <w:sz w:val="32"/>
    </w:rPr>
  </w:style>
  <w:style w:type="paragraph" w:customStyle="1" w:styleId="notedraft">
    <w:name w:val="note(draft)"/>
    <w:aliases w:val="nd"/>
    <w:basedOn w:val="OPCParaBase"/>
    <w:rsid w:val="00902C23"/>
    <w:pPr>
      <w:spacing w:before="240" w:line="240" w:lineRule="auto"/>
      <w:ind w:left="284" w:hanging="284"/>
    </w:pPr>
    <w:rPr>
      <w:i/>
      <w:sz w:val="24"/>
    </w:rPr>
  </w:style>
  <w:style w:type="paragraph" w:customStyle="1" w:styleId="notemargin">
    <w:name w:val="note(margin)"/>
    <w:aliases w:val="nm"/>
    <w:basedOn w:val="OPCParaBase"/>
    <w:rsid w:val="00902C23"/>
    <w:pPr>
      <w:tabs>
        <w:tab w:val="left" w:pos="709"/>
      </w:tabs>
      <w:spacing w:before="122" w:line="198" w:lineRule="exact"/>
      <w:ind w:left="709" w:hanging="709"/>
    </w:pPr>
    <w:rPr>
      <w:sz w:val="18"/>
    </w:rPr>
  </w:style>
  <w:style w:type="paragraph" w:customStyle="1" w:styleId="noteToPara">
    <w:name w:val="noteToPara"/>
    <w:aliases w:val="ntp"/>
    <w:basedOn w:val="OPCParaBase"/>
    <w:rsid w:val="00902C23"/>
    <w:pPr>
      <w:spacing w:before="122" w:line="198" w:lineRule="exact"/>
      <w:ind w:left="2353" w:hanging="709"/>
    </w:pPr>
    <w:rPr>
      <w:sz w:val="18"/>
    </w:rPr>
  </w:style>
  <w:style w:type="paragraph" w:customStyle="1" w:styleId="noteParlAmend">
    <w:name w:val="note(ParlAmend)"/>
    <w:aliases w:val="npp"/>
    <w:basedOn w:val="OPCParaBase"/>
    <w:next w:val="ParlAmend"/>
    <w:rsid w:val="00902C23"/>
    <w:pPr>
      <w:spacing w:line="240" w:lineRule="auto"/>
      <w:jc w:val="right"/>
    </w:pPr>
    <w:rPr>
      <w:rFonts w:ascii="Arial" w:hAnsi="Arial"/>
      <w:b/>
      <w:i/>
    </w:rPr>
  </w:style>
  <w:style w:type="paragraph" w:customStyle="1" w:styleId="Page1">
    <w:name w:val="Page1"/>
    <w:basedOn w:val="OPCParaBase"/>
    <w:rsid w:val="00902C23"/>
    <w:pPr>
      <w:spacing w:before="5600" w:line="240" w:lineRule="auto"/>
    </w:pPr>
    <w:rPr>
      <w:b/>
      <w:sz w:val="32"/>
    </w:rPr>
  </w:style>
  <w:style w:type="paragraph" w:customStyle="1" w:styleId="PageBreak">
    <w:name w:val="PageBreak"/>
    <w:aliases w:val="pb"/>
    <w:basedOn w:val="OPCParaBase"/>
    <w:rsid w:val="00902C23"/>
    <w:pPr>
      <w:spacing w:line="240" w:lineRule="auto"/>
    </w:pPr>
    <w:rPr>
      <w:sz w:val="20"/>
    </w:rPr>
  </w:style>
  <w:style w:type="paragraph" w:customStyle="1" w:styleId="paragraphsub">
    <w:name w:val="paragraph(sub)"/>
    <w:aliases w:val="aa"/>
    <w:basedOn w:val="OPCParaBase"/>
    <w:rsid w:val="00902C23"/>
    <w:pPr>
      <w:tabs>
        <w:tab w:val="right" w:pos="1985"/>
      </w:tabs>
      <w:spacing w:before="40" w:line="240" w:lineRule="auto"/>
      <w:ind w:left="2098" w:hanging="2098"/>
    </w:pPr>
  </w:style>
  <w:style w:type="paragraph" w:customStyle="1" w:styleId="paragraphsub-sub">
    <w:name w:val="paragraph(sub-sub)"/>
    <w:aliases w:val="aaa"/>
    <w:basedOn w:val="OPCParaBase"/>
    <w:rsid w:val="00902C23"/>
    <w:pPr>
      <w:tabs>
        <w:tab w:val="right" w:pos="2722"/>
      </w:tabs>
      <w:spacing w:before="40" w:line="240" w:lineRule="auto"/>
      <w:ind w:left="2835" w:hanging="2835"/>
    </w:pPr>
  </w:style>
  <w:style w:type="paragraph" w:customStyle="1" w:styleId="paragraph">
    <w:name w:val="paragraph"/>
    <w:aliases w:val="a"/>
    <w:basedOn w:val="OPCParaBase"/>
    <w:rsid w:val="00902C23"/>
    <w:pPr>
      <w:tabs>
        <w:tab w:val="right" w:pos="1531"/>
      </w:tabs>
      <w:spacing w:before="40" w:line="240" w:lineRule="auto"/>
      <w:ind w:left="1644" w:hanging="1644"/>
    </w:pPr>
  </w:style>
  <w:style w:type="paragraph" w:customStyle="1" w:styleId="ParlAmend">
    <w:name w:val="ParlAmend"/>
    <w:aliases w:val="pp"/>
    <w:basedOn w:val="OPCParaBase"/>
    <w:rsid w:val="00902C23"/>
    <w:pPr>
      <w:spacing w:before="240" w:line="240" w:lineRule="atLeast"/>
      <w:ind w:hanging="567"/>
    </w:pPr>
    <w:rPr>
      <w:sz w:val="24"/>
    </w:rPr>
  </w:style>
  <w:style w:type="paragraph" w:customStyle="1" w:styleId="Penalty">
    <w:name w:val="Penalty"/>
    <w:basedOn w:val="OPCParaBase"/>
    <w:rsid w:val="00902C23"/>
    <w:pPr>
      <w:tabs>
        <w:tab w:val="left" w:pos="2977"/>
      </w:tabs>
      <w:spacing w:before="180" w:line="240" w:lineRule="auto"/>
      <w:ind w:left="1985" w:hanging="851"/>
    </w:pPr>
  </w:style>
  <w:style w:type="paragraph" w:customStyle="1" w:styleId="Portfolio">
    <w:name w:val="Portfolio"/>
    <w:basedOn w:val="OPCParaBase"/>
    <w:rsid w:val="00902C23"/>
    <w:pPr>
      <w:spacing w:line="240" w:lineRule="auto"/>
    </w:pPr>
    <w:rPr>
      <w:i/>
      <w:sz w:val="20"/>
    </w:rPr>
  </w:style>
  <w:style w:type="paragraph" w:customStyle="1" w:styleId="Preamble">
    <w:name w:val="Preamble"/>
    <w:basedOn w:val="OPCParaBase"/>
    <w:next w:val="Normal"/>
    <w:rsid w:val="00902C2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02C23"/>
    <w:pPr>
      <w:spacing w:line="240" w:lineRule="auto"/>
    </w:pPr>
    <w:rPr>
      <w:i/>
      <w:sz w:val="20"/>
    </w:rPr>
  </w:style>
  <w:style w:type="paragraph" w:customStyle="1" w:styleId="Session">
    <w:name w:val="Session"/>
    <w:basedOn w:val="OPCParaBase"/>
    <w:rsid w:val="00902C23"/>
    <w:pPr>
      <w:spacing w:line="240" w:lineRule="auto"/>
    </w:pPr>
    <w:rPr>
      <w:sz w:val="28"/>
    </w:rPr>
  </w:style>
  <w:style w:type="paragraph" w:customStyle="1" w:styleId="Sponsor">
    <w:name w:val="Sponsor"/>
    <w:basedOn w:val="OPCParaBase"/>
    <w:rsid w:val="00902C23"/>
    <w:pPr>
      <w:spacing w:line="240" w:lineRule="auto"/>
    </w:pPr>
    <w:rPr>
      <w:i/>
    </w:rPr>
  </w:style>
  <w:style w:type="paragraph" w:customStyle="1" w:styleId="Subitem">
    <w:name w:val="Subitem"/>
    <w:aliases w:val="iss"/>
    <w:basedOn w:val="OPCParaBase"/>
    <w:rsid w:val="00902C23"/>
    <w:pPr>
      <w:spacing w:before="180" w:line="240" w:lineRule="auto"/>
      <w:ind w:left="709" w:hanging="709"/>
    </w:pPr>
  </w:style>
  <w:style w:type="paragraph" w:customStyle="1" w:styleId="SubitemHead">
    <w:name w:val="SubitemHead"/>
    <w:aliases w:val="issh"/>
    <w:basedOn w:val="OPCParaBase"/>
    <w:rsid w:val="00902C2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2C23"/>
    <w:pPr>
      <w:spacing w:before="40" w:line="240" w:lineRule="auto"/>
      <w:ind w:left="1134"/>
    </w:pPr>
  </w:style>
  <w:style w:type="paragraph" w:customStyle="1" w:styleId="SubsectionHead">
    <w:name w:val="SubsectionHead"/>
    <w:aliases w:val="ssh"/>
    <w:basedOn w:val="OPCParaBase"/>
    <w:next w:val="subsection"/>
    <w:rsid w:val="00902C23"/>
    <w:pPr>
      <w:keepNext/>
      <w:keepLines/>
      <w:spacing w:before="240" w:line="240" w:lineRule="auto"/>
      <w:ind w:left="1134"/>
    </w:pPr>
    <w:rPr>
      <w:i/>
    </w:rPr>
  </w:style>
  <w:style w:type="paragraph" w:customStyle="1" w:styleId="Tablea">
    <w:name w:val="Table(a)"/>
    <w:aliases w:val="ta"/>
    <w:basedOn w:val="OPCParaBase"/>
    <w:rsid w:val="00902C23"/>
    <w:pPr>
      <w:spacing w:before="60" w:line="240" w:lineRule="auto"/>
      <w:ind w:left="284" w:hanging="284"/>
    </w:pPr>
    <w:rPr>
      <w:sz w:val="20"/>
    </w:rPr>
  </w:style>
  <w:style w:type="paragraph" w:customStyle="1" w:styleId="TableAA">
    <w:name w:val="Table(AA)"/>
    <w:aliases w:val="taaa"/>
    <w:basedOn w:val="OPCParaBase"/>
    <w:rsid w:val="00902C2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02C2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02C23"/>
    <w:pPr>
      <w:spacing w:before="60" w:line="240" w:lineRule="atLeast"/>
    </w:pPr>
    <w:rPr>
      <w:sz w:val="20"/>
    </w:rPr>
  </w:style>
  <w:style w:type="paragraph" w:customStyle="1" w:styleId="TLPBoxTextnote">
    <w:name w:val="TLPBoxText(note"/>
    <w:aliases w:val="right)"/>
    <w:basedOn w:val="OPCParaBase"/>
    <w:rsid w:val="00902C2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2C2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02C23"/>
    <w:pPr>
      <w:spacing w:before="122" w:line="198" w:lineRule="exact"/>
      <w:ind w:left="1985" w:hanging="851"/>
      <w:jc w:val="right"/>
    </w:pPr>
    <w:rPr>
      <w:sz w:val="18"/>
    </w:rPr>
  </w:style>
  <w:style w:type="paragraph" w:customStyle="1" w:styleId="TLPTableBullet">
    <w:name w:val="TLPTableBullet"/>
    <w:aliases w:val="ttb"/>
    <w:basedOn w:val="OPCParaBase"/>
    <w:rsid w:val="00902C23"/>
    <w:pPr>
      <w:spacing w:line="240" w:lineRule="exact"/>
      <w:ind w:left="284" w:hanging="284"/>
    </w:pPr>
    <w:rPr>
      <w:sz w:val="20"/>
    </w:rPr>
  </w:style>
  <w:style w:type="paragraph" w:styleId="TOC1">
    <w:name w:val="toc 1"/>
    <w:basedOn w:val="OPCParaBase"/>
    <w:next w:val="Normal"/>
    <w:uiPriority w:val="39"/>
    <w:semiHidden/>
    <w:unhideWhenUsed/>
    <w:rsid w:val="00902C23"/>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2C23"/>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02C23"/>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02C2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02C23"/>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02C2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02C2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02C2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02C2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02C23"/>
    <w:pPr>
      <w:keepLines/>
      <w:spacing w:before="240" w:after="120" w:line="240" w:lineRule="auto"/>
      <w:ind w:left="794"/>
    </w:pPr>
    <w:rPr>
      <w:b/>
      <w:kern w:val="28"/>
      <w:sz w:val="20"/>
    </w:rPr>
  </w:style>
  <w:style w:type="paragraph" w:customStyle="1" w:styleId="TofSectsHeading">
    <w:name w:val="TofSects(Heading)"/>
    <w:basedOn w:val="OPCParaBase"/>
    <w:rsid w:val="00902C23"/>
    <w:pPr>
      <w:spacing w:before="240" w:after="120" w:line="240" w:lineRule="auto"/>
    </w:pPr>
    <w:rPr>
      <w:b/>
      <w:sz w:val="24"/>
    </w:rPr>
  </w:style>
  <w:style w:type="paragraph" w:customStyle="1" w:styleId="TofSectsSection">
    <w:name w:val="TofSects(Section)"/>
    <w:basedOn w:val="OPCParaBase"/>
    <w:rsid w:val="00902C23"/>
    <w:pPr>
      <w:keepLines/>
      <w:spacing w:before="40" w:line="240" w:lineRule="auto"/>
      <w:ind w:left="1588" w:hanging="794"/>
    </w:pPr>
    <w:rPr>
      <w:kern w:val="28"/>
      <w:sz w:val="18"/>
    </w:rPr>
  </w:style>
  <w:style w:type="paragraph" w:customStyle="1" w:styleId="TofSectsSubdiv">
    <w:name w:val="TofSects(Subdiv)"/>
    <w:basedOn w:val="OPCParaBase"/>
    <w:rsid w:val="00902C23"/>
    <w:pPr>
      <w:keepLines/>
      <w:spacing w:before="80" w:line="240" w:lineRule="auto"/>
      <w:ind w:left="1588" w:hanging="794"/>
    </w:pPr>
    <w:rPr>
      <w:kern w:val="28"/>
    </w:rPr>
  </w:style>
  <w:style w:type="paragraph" w:customStyle="1" w:styleId="WRStyle">
    <w:name w:val="WR Style"/>
    <w:aliases w:val="WR"/>
    <w:basedOn w:val="OPCParaBase"/>
    <w:rsid w:val="00902C23"/>
    <w:pPr>
      <w:spacing w:before="240" w:line="240" w:lineRule="auto"/>
      <w:ind w:left="284" w:hanging="284"/>
    </w:pPr>
    <w:rPr>
      <w:b/>
      <w:i/>
      <w:kern w:val="28"/>
      <w:sz w:val="24"/>
    </w:rPr>
  </w:style>
  <w:style w:type="paragraph" w:customStyle="1" w:styleId="notepara">
    <w:name w:val="note(para)"/>
    <w:aliases w:val="na"/>
    <w:basedOn w:val="OPCParaBase"/>
    <w:rsid w:val="00902C23"/>
    <w:pPr>
      <w:spacing w:before="40" w:line="198" w:lineRule="exact"/>
      <w:ind w:left="2354" w:hanging="369"/>
    </w:pPr>
    <w:rPr>
      <w:sz w:val="18"/>
    </w:rPr>
  </w:style>
  <w:style w:type="paragraph" w:styleId="Footer">
    <w:name w:val="footer"/>
    <w:link w:val="FooterChar"/>
    <w:rsid w:val="00902C2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02C23"/>
    <w:rPr>
      <w:rFonts w:eastAsia="Times New Roman" w:cs="Times New Roman"/>
      <w:sz w:val="22"/>
      <w:szCs w:val="24"/>
      <w:lang w:eastAsia="en-AU"/>
    </w:rPr>
  </w:style>
  <w:style w:type="character" w:styleId="LineNumber">
    <w:name w:val="line number"/>
    <w:basedOn w:val="OPCCharBase"/>
    <w:uiPriority w:val="99"/>
    <w:semiHidden/>
    <w:unhideWhenUsed/>
    <w:rsid w:val="00902C23"/>
    <w:rPr>
      <w:sz w:val="16"/>
    </w:rPr>
  </w:style>
  <w:style w:type="table" w:customStyle="1" w:styleId="CFlag">
    <w:name w:val="CFlag"/>
    <w:basedOn w:val="TableNormal"/>
    <w:uiPriority w:val="99"/>
    <w:rsid w:val="00902C23"/>
    <w:rPr>
      <w:rFonts w:eastAsia="Times New Roman" w:cs="Times New Roman"/>
      <w:lang w:eastAsia="en-AU"/>
    </w:rPr>
    <w:tblPr/>
  </w:style>
  <w:style w:type="paragraph" w:styleId="BalloonText">
    <w:name w:val="Balloon Text"/>
    <w:basedOn w:val="Normal"/>
    <w:link w:val="BalloonTextChar"/>
    <w:uiPriority w:val="99"/>
    <w:semiHidden/>
    <w:unhideWhenUsed/>
    <w:rsid w:val="00902C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C23"/>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90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02C23"/>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902C23"/>
    <w:rPr>
      <w:i/>
      <w:sz w:val="32"/>
      <w:szCs w:val="32"/>
    </w:rPr>
  </w:style>
  <w:style w:type="paragraph" w:customStyle="1" w:styleId="SignCoverPageEnd">
    <w:name w:val="SignCoverPageEnd"/>
    <w:basedOn w:val="OPCParaBase"/>
    <w:next w:val="Normal"/>
    <w:rsid w:val="00902C2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02C23"/>
    <w:pPr>
      <w:pBdr>
        <w:top w:val="single" w:sz="4" w:space="1" w:color="auto"/>
      </w:pBdr>
      <w:spacing w:before="360"/>
      <w:ind w:right="397"/>
      <w:jc w:val="both"/>
    </w:pPr>
  </w:style>
  <w:style w:type="paragraph" w:customStyle="1" w:styleId="NotesHeading1">
    <w:name w:val="NotesHeading 1"/>
    <w:basedOn w:val="OPCParaBase"/>
    <w:next w:val="Normal"/>
    <w:rsid w:val="00902C23"/>
    <w:rPr>
      <w:b/>
      <w:sz w:val="28"/>
      <w:szCs w:val="28"/>
    </w:rPr>
  </w:style>
  <w:style w:type="paragraph" w:customStyle="1" w:styleId="NotesHeading2">
    <w:name w:val="NotesHeading 2"/>
    <w:basedOn w:val="OPCParaBase"/>
    <w:next w:val="Normal"/>
    <w:rsid w:val="00902C23"/>
    <w:rPr>
      <w:b/>
      <w:sz w:val="28"/>
      <w:szCs w:val="28"/>
    </w:rPr>
  </w:style>
  <w:style w:type="paragraph" w:customStyle="1" w:styleId="CompiledActNo">
    <w:name w:val="CompiledActNo"/>
    <w:basedOn w:val="OPCParaBase"/>
    <w:next w:val="Normal"/>
    <w:rsid w:val="00902C23"/>
    <w:rPr>
      <w:b/>
      <w:sz w:val="24"/>
      <w:szCs w:val="24"/>
    </w:rPr>
  </w:style>
  <w:style w:type="paragraph" w:customStyle="1" w:styleId="CompiledMadeUnder">
    <w:name w:val="CompiledMadeUnder"/>
    <w:basedOn w:val="OPCParaBase"/>
    <w:next w:val="Normal"/>
    <w:rsid w:val="00902C23"/>
    <w:rPr>
      <w:i/>
      <w:sz w:val="24"/>
      <w:szCs w:val="24"/>
    </w:rPr>
  </w:style>
  <w:style w:type="paragraph" w:customStyle="1" w:styleId="Paragraphsub-sub-sub">
    <w:name w:val="Paragraph(sub-sub-sub)"/>
    <w:aliases w:val="aaaa"/>
    <w:basedOn w:val="OPCParaBase"/>
    <w:rsid w:val="00902C23"/>
    <w:pPr>
      <w:tabs>
        <w:tab w:val="right" w:pos="3402"/>
      </w:tabs>
      <w:spacing w:before="40" w:line="240" w:lineRule="auto"/>
      <w:ind w:left="3402" w:hanging="3402"/>
    </w:pPr>
  </w:style>
  <w:style w:type="paragraph" w:customStyle="1" w:styleId="NoteToSubpara">
    <w:name w:val="NoteToSubpara"/>
    <w:aliases w:val="nts"/>
    <w:basedOn w:val="OPCParaBase"/>
    <w:rsid w:val="00902C23"/>
    <w:pPr>
      <w:spacing w:before="40" w:line="198" w:lineRule="exact"/>
      <w:ind w:left="2835" w:hanging="709"/>
    </w:pPr>
    <w:rPr>
      <w:sz w:val="18"/>
    </w:rPr>
  </w:style>
  <w:style w:type="paragraph" w:customStyle="1" w:styleId="EndNotespara">
    <w:name w:val="EndNotes(para)"/>
    <w:aliases w:val="eta"/>
    <w:basedOn w:val="OPCParaBase"/>
    <w:next w:val="EndNotessubpara"/>
    <w:rsid w:val="00902C2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2C2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2C2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2C23"/>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902C23"/>
    <w:pPr>
      <w:keepNext/>
      <w:spacing w:before="60" w:line="240" w:lineRule="atLeast"/>
    </w:pPr>
    <w:rPr>
      <w:rFonts w:ascii="Arial" w:hAnsi="Arial"/>
      <w:b/>
      <w:sz w:val="16"/>
    </w:rPr>
  </w:style>
  <w:style w:type="paragraph" w:customStyle="1" w:styleId="ENoteTTi">
    <w:name w:val="ENoteTTi"/>
    <w:aliases w:val="entti"/>
    <w:basedOn w:val="OPCParaBase"/>
    <w:rsid w:val="00902C23"/>
    <w:pPr>
      <w:keepNext/>
      <w:spacing w:before="60" w:line="240" w:lineRule="atLeast"/>
      <w:ind w:left="170"/>
    </w:pPr>
    <w:rPr>
      <w:sz w:val="16"/>
    </w:rPr>
  </w:style>
  <w:style w:type="paragraph" w:customStyle="1" w:styleId="ENotesHeading1">
    <w:name w:val="ENotesHeading 1"/>
    <w:aliases w:val="Enh1"/>
    <w:basedOn w:val="OPCParaBase"/>
    <w:next w:val="Normal"/>
    <w:rsid w:val="00902C23"/>
    <w:pPr>
      <w:spacing w:before="120"/>
      <w:outlineLvl w:val="1"/>
    </w:pPr>
    <w:rPr>
      <w:b/>
      <w:sz w:val="28"/>
      <w:szCs w:val="28"/>
    </w:rPr>
  </w:style>
  <w:style w:type="paragraph" w:customStyle="1" w:styleId="ENotesHeading2">
    <w:name w:val="ENotesHeading 2"/>
    <w:aliases w:val="Enh2"/>
    <w:basedOn w:val="OPCParaBase"/>
    <w:next w:val="Normal"/>
    <w:rsid w:val="00902C23"/>
    <w:pPr>
      <w:spacing w:before="120" w:after="120"/>
      <w:outlineLvl w:val="2"/>
    </w:pPr>
    <w:rPr>
      <w:b/>
      <w:sz w:val="24"/>
      <w:szCs w:val="28"/>
    </w:rPr>
  </w:style>
  <w:style w:type="paragraph" w:customStyle="1" w:styleId="ENoteTTIndentHeading">
    <w:name w:val="ENoteTTIndentHeading"/>
    <w:aliases w:val="enTTHi"/>
    <w:basedOn w:val="OPCParaBase"/>
    <w:rsid w:val="00902C2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2C23"/>
    <w:pPr>
      <w:spacing w:before="60" w:line="240" w:lineRule="atLeast"/>
    </w:pPr>
    <w:rPr>
      <w:sz w:val="16"/>
    </w:rPr>
  </w:style>
  <w:style w:type="paragraph" w:customStyle="1" w:styleId="MadeunderText">
    <w:name w:val="MadeunderText"/>
    <w:basedOn w:val="OPCParaBase"/>
    <w:next w:val="CompiledMadeUnder"/>
    <w:rsid w:val="00902C23"/>
    <w:pPr>
      <w:spacing w:before="240"/>
    </w:pPr>
    <w:rPr>
      <w:sz w:val="24"/>
      <w:szCs w:val="24"/>
    </w:rPr>
  </w:style>
  <w:style w:type="paragraph" w:customStyle="1" w:styleId="ENotesHeading3">
    <w:name w:val="ENotesHeading 3"/>
    <w:aliases w:val="Enh3"/>
    <w:basedOn w:val="OPCParaBase"/>
    <w:next w:val="Normal"/>
    <w:rsid w:val="00902C23"/>
    <w:pPr>
      <w:keepNext/>
      <w:spacing w:before="120" w:line="240" w:lineRule="auto"/>
      <w:outlineLvl w:val="4"/>
    </w:pPr>
    <w:rPr>
      <w:b/>
      <w:szCs w:val="24"/>
    </w:rPr>
  </w:style>
  <w:style w:type="character" w:customStyle="1" w:styleId="CharSubPartTextCASA">
    <w:name w:val="CharSubPartText(CASA)"/>
    <w:basedOn w:val="OPCCharBase"/>
    <w:uiPriority w:val="1"/>
    <w:rsid w:val="00902C23"/>
  </w:style>
  <w:style w:type="character" w:customStyle="1" w:styleId="CharSubPartNoCASA">
    <w:name w:val="CharSubPartNo(CASA)"/>
    <w:basedOn w:val="OPCCharBase"/>
    <w:uiPriority w:val="1"/>
    <w:rsid w:val="00902C23"/>
  </w:style>
  <w:style w:type="paragraph" w:customStyle="1" w:styleId="ENoteTTIndentHeadingSub">
    <w:name w:val="ENoteTTIndentHeadingSub"/>
    <w:aliases w:val="enTTHis"/>
    <w:basedOn w:val="OPCParaBase"/>
    <w:rsid w:val="00902C23"/>
    <w:pPr>
      <w:keepNext/>
      <w:spacing w:before="60" w:line="240" w:lineRule="atLeast"/>
      <w:ind w:left="340"/>
    </w:pPr>
    <w:rPr>
      <w:b/>
      <w:sz w:val="16"/>
    </w:rPr>
  </w:style>
  <w:style w:type="paragraph" w:customStyle="1" w:styleId="ENoteTTiSub">
    <w:name w:val="ENoteTTiSub"/>
    <w:aliases w:val="enttis"/>
    <w:basedOn w:val="OPCParaBase"/>
    <w:rsid w:val="00902C23"/>
    <w:pPr>
      <w:keepNext/>
      <w:spacing w:before="60" w:line="240" w:lineRule="atLeast"/>
      <w:ind w:left="340"/>
    </w:pPr>
    <w:rPr>
      <w:sz w:val="16"/>
    </w:rPr>
  </w:style>
  <w:style w:type="paragraph" w:customStyle="1" w:styleId="SubDivisionMigration">
    <w:name w:val="SubDivisionMigration"/>
    <w:aliases w:val="sdm"/>
    <w:basedOn w:val="OPCParaBase"/>
    <w:rsid w:val="00902C2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2C2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02C23"/>
    <w:pPr>
      <w:spacing w:before="122" w:line="240" w:lineRule="auto"/>
      <w:ind w:left="1985" w:hanging="851"/>
    </w:pPr>
    <w:rPr>
      <w:sz w:val="18"/>
    </w:rPr>
  </w:style>
  <w:style w:type="paragraph" w:customStyle="1" w:styleId="FreeForm">
    <w:name w:val="FreeForm"/>
    <w:rsid w:val="00B33BA1"/>
    <w:rPr>
      <w:rFonts w:ascii="Arial" w:hAnsi="Arial"/>
      <w:sz w:val="22"/>
    </w:rPr>
  </w:style>
  <w:style w:type="paragraph" w:customStyle="1" w:styleId="SOText">
    <w:name w:val="SO Text"/>
    <w:aliases w:val="sot"/>
    <w:link w:val="SOTextChar"/>
    <w:rsid w:val="00902C2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02C23"/>
    <w:rPr>
      <w:sz w:val="22"/>
    </w:rPr>
  </w:style>
  <w:style w:type="paragraph" w:customStyle="1" w:styleId="SOTextNote">
    <w:name w:val="SO TextNote"/>
    <w:aliases w:val="sont"/>
    <w:basedOn w:val="SOText"/>
    <w:qFormat/>
    <w:rsid w:val="00902C23"/>
    <w:pPr>
      <w:spacing w:before="122" w:line="198" w:lineRule="exact"/>
      <w:ind w:left="1843" w:hanging="709"/>
    </w:pPr>
    <w:rPr>
      <w:sz w:val="18"/>
    </w:rPr>
  </w:style>
  <w:style w:type="paragraph" w:customStyle="1" w:styleId="SOPara">
    <w:name w:val="SO Para"/>
    <w:aliases w:val="soa"/>
    <w:basedOn w:val="SOText"/>
    <w:link w:val="SOParaChar"/>
    <w:qFormat/>
    <w:rsid w:val="00902C23"/>
    <w:pPr>
      <w:tabs>
        <w:tab w:val="right" w:pos="1786"/>
      </w:tabs>
      <w:spacing w:before="40"/>
      <w:ind w:left="2070" w:hanging="936"/>
    </w:pPr>
  </w:style>
  <w:style w:type="character" w:customStyle="1" w:styleId="SOParaChar">
    <w:name w:val="SO Para Char"/>
    <w:aliases w:val="soa Char"/>
    <w:basedOn w:val="DefaultParagraphFont"/>
    <w:link w:val="SOPara"/>
    <w:rsid w:val="00902C23"/>
    <w:rPr>
      <w:sz w:val="22"/>
    </w:rPr>
  </w:style>
  <w:style w:type="paragraph" w:customStyle="1" w:styleId="FileName">
    <w:name w:val="FileName"/>
    <w:basedOn w:val="Normal"/>
    <w:rsid w:val="00902C23"/>
  </w:style>
  <w:style w:type="paragraph" w:customStyle="1" w:styleId="TableHeading">
    <w:name w:val="TableHeading"/>
    <w:aliases w:val="th"/>
    <w:basedOn w:val="OPCParaBase"/>
    <w:next w:val="Tabletext"/>
    <w:rsid w:val="00902C23"/>
    <w:pPr>
      <w:keepNext/>
      <w:spacing w:before="60" w:line="240" w:lineRule="atLeast"/>
    </w:pPr>
    <w:rPr>
      <w:b/>
      <w:sz w:val="20"/>
    </w:rPr>
  </w:style>
  <w:style w:type="paragraph" w:customStyle="1" w:styleId="SOHeadBold">
    <w:name w:val="SO HeadBold"/>
    <w:aliases w:val="sohb"/>
    <w:basedOn w:val="SOText"/>
    <w:next w:val="SOText"/>
    <w:link w:val="SOHeadBoldChar"/>
    <w:qFormat/>
    <w:rsid w:val="00902C23"/>
    <w:rPr>
      <w:b/>
    </w:rPr>
  </w:style>
  <w:style w:type="character" w:customStyle="1" w:styleId="SOHeadBoldChar">
    <w:name w:val="SO HeadBold Char"/>
    <w:aliases w:val="sohb Char"/>
    <w:basedOn w:val="DefaultParagraphFont"/>
    <w:link w:val="SOHeadBold"/>
    <w:rsid w:val="00902C23"/>
    <w:rPr>
      <w:b/>
      <w:sz w:val="22"/>
    </w:rPr>
  </w:style>
  <w:style w:type="paragraph" w:customStyle="1" w:styleId="SOHeadItalic">
    <w:name w:val="SO HeadItalic"/>
    <w:aliases w:val="sohi"/>
    <w:basedOn w:val="SOText"/>
    <w:next w:val="SOText"/>
    <w:link w:val="SOHeadItalicChar"/>
    <w:qFormat/>
    <w:rsid w:val="00902C23"/>
    <w:rPr>
      <w:i/>
    </w:rPr>
  </w:style>
  <w:style w:type="character" w:customStyle="1" w:styleId="SOHeadItalicChar">
    <w:name w:val="SO HeadItalic Char"/>
    <w:aliases w:val="sohi Char"/>
    <w:basedOn w:val="DefaultParagraphFont"/>
    <w:link w:val="SOHeadItalic"/>
    <w:rsid w:val="00902C23"/>
    <w:rPr>
      <w:i/>
      <w:sz w:val="22"/>
    </w:rPr>
  </w:style>
  <w:style w:type="paragraph" w:customStyle="1" w:styleId="SOBullet">
    <w:name w:val="SO Bullet"/>
    <w:aliases w:val="sotb"/>
    <w:basedOn w:val="SOText"/>
    <w:link w:val="SOBulletChar"/>
    <w:qFormat/>
    <w:rsid w:val="00902C23"/>
    <w:pPr>
      <w:ind w:left="1559" w:hanging="425"/>
    </w:pPr>
  </w:style>
  <w:style w:type="character" w:customStyle="1" w:styleId="SOBulletChar">
    <w:name w:val="SO Bullet Char"/>
    <w:aliases w:val="sotb Char"/>
    <w:basedOn w:val="DefaultParagraphFont"/>
    <w:link w:val="SOBullet"/>
    <w:rsid w:val="00902C23"/>
    <w:rPr>
      <w:sz w:val="22"/>
    </w:rPr>
  </w:style>
  <w:style w:type="paragraph" w:customStyle="1" w:styleId="SOBulletNote">
    <w:name w:val="SO BulletNote"/>
    <w:aliases w:val="sonb"/>
    <w:basedOn w:val="SOTextNote"/>
    <w:link w:val="SOBulletNoteChar"/>
    <w:qFormat/>
    <w:rsid w:val="00902C23"/>
    <w:pPr>
      <w:tabs>
        <w:tab w:val="left" w:pos="1560"/>
      </w:tabs>
      <w:ind w:left="2268" w:hanging="1134"/>
    </w:pPr>
  </w:style>
  <w:style w:type="character" w:customStyle="1" w:styleId="SOBulletNoteChar">
    <w:name w:val="SO BulletNote Char"/>
    <w:aliases w:val="sonb Char"/>
    <w:basedOn w:val="DefaultParagraphFont"/>
    <w:link w:val="SOBulletNote"/>
    <w:rsid w:val="00902C23"/>
    <w:rPr>
      <w:sz w:val="18"/>
    </w:rPr>
  </w:style>
  <w:style w:type="paragraph" w:customStyle="1" w:styleId="SOText2">
    <w:name w:val="SO Text2"/>
    <w:aliases w:val="sot2"/>
    <w:basedOn w:val="Normal"/>
    <w:next w:val="SOText"/>
    <w:link w:val="SOText2Char"/>
    <w:rsid w:val="00902C2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02C23"/>
    <w:rPr>
      <w:sz w:val="22"/>
    </w:rPr>
  </w:style>
  <w:style w:type="paragraph" w:customStyle="1" w:styleId="SubPartCASA">
    <w:name w:val="SubPart(CASA)"/>
    <w:aliases w:val="csp"/>
    <w:basedOn w:val="OPCParaBase"/>
    <w:next w:val="ActHead3"/>
    <w:rsid w:val="00902C2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33BA1"/>
    <w:rPr>
      <w:rFonts w:eastAsia="Times New Roman" w:cs="Times New Roman"/>
      <w:sz w:val="22"/>
      <w:lang w:eastAsia="en-AU"/>
    </w:rPr>
  </w:style>
  <w:style w:type="character" w:customStyle="1" w:styleId="notetextChar">
    <w:name w:val="note(text) Char"/>
    <w:aliases w:val="n Char"/>
    <w:basedOn w:val="DefaultParagraphFont"/>
    <w:link w:val="notetext"/>
    <w:rsid w:val="00B33BA1"/>
    <w:rPr>
      <w:rFonts w:eastAsia="Times New Roman" w:cs="Times New Roman"/>
      <w:sz w:val="18"/>
      <w:lang w:eastAsia="en-AU"/>
    </w:rPr>
  </w:style>
  <w:style w:type="character" w:customStyle="1" w:styleId="Heading1Char">
    <w:name w:val="Heading 1 Char"/>
    <w:basedOn w:val="DefaultParagraphFont"/>
    <w:link w:val="Heading1"/>
    <w:uiPriority w:val="9"/>
    <w:rsid w:val="00B33B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3B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3BA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33BA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33BA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33BA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33BA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33BA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33BA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5C4E8-29C4-4D39-9D0B-E2597CE2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26</Pages>
  <Words>6909</Words>
  <Characters>39386</Characters>
  <Application>Microsoft Office Word</Application>
  <DocSecurity>0</DocSecurity>
  <PresentationFormat/>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2016-10-30T23:30:00Z</cp:lastPrinted>
  <dcterms:created xsi:type="dcterms:W3CDTF">2016-11-29T01:28:00Z</dcterms:created>
  <dcterms:modified xsi:type="dcterms:W3CDTF">2016-11-29T01:28:00Z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Charter of the United Nations (Sanctions—Democratic People’s Republic of Korea) Amendment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24 November 2016</vt:lpwstr>
  </property>
  <property fmtid="{D5CDD505-2E9C-101B-9397-08002B2CF9AE}" pid="10" name="Authority">
    <vt:lpwstr/>
  </property>
  <property fmtid="{D5CDD505-2E9C-101B-9397-08002B2CF9AE}" pid="11" name="ID">
    <vt:lpwstr>OPC62083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tocome</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24 November 2016</vt:lpwstr>
  </property>
</Properties>
</file>