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61245" w14:textId="77777777" w:rsidR="002F6558" w:rsidRDefault="00911397" w:rsidP="005562E6">
      <w:pPr>
        <w:spacing w:before="0"/>
        <w:ind w:right="91"/>
        <w:jc w:val="center"/>
      </w:pPr>
      <w:bookmarkStart w:id="0" w:name="_GoBack"/>
      <w:bookmarkEnd w:id="0"/>
      <w:r>
        <w:rPr>
          <w:b/>
          <w:bCs/>
          <w:u w:val="single"/>
        </w:rPr>
        <w:t>EXPLANATORY STATEMENT</w:t>
      </w:r>
    </w:p>
    <w:p w14:paraId="1FB61246" w14:textId="77777777" w:rsidR="002F6558" w:rsidRDefault="000C4C03" w:rsidP="00206B88">
      <w:pPr>
        <w:spacing w:before="0"/>
        <w:ind w:right="91"/>
        <w:jc w:val="center"/>
      </w:pPr>
    </w:p>
    <w:p w14:paraId="1FB61247" w14:textId="77777777" w:rsidR="002F6558" w:rsidRDefault="000C4C03" w:rsidP="00206B88">
      <w:pPr>
        <w:pStyle w:val="Heading6"/>
        <w:spacing w:before="0"/>
      </w:pPr>
    </w:p>
    <w:p w14:paraId="1FB61248" w14:textId="77777777" w:rsidR="002F6558" w:rsidRPr="000D2930" w:rsidRDefault="00911397" w:rsidP="00206B88">
      <w:pPr>
        <w:pStyle w:val="Heading6"/>
        <w:spacing w:before="0"/>
      </w:pPr>
      <w:r>
        <w:t>Minute No.36 of 2016: Minister for Infrastructure and</w:t>
      </w:r>
      <w:r w:rsidRPr="000D2930">
        <w:t xml:space="preserve"> </w:t>
      </w:r>
      <w:r>
        <w:t>Transport</w:t>
      </w:r>
      <w:r w:rsidRPr="000D2930">
        <w:t xml:space="preserve"> </w:t>
      </w:r>
    </w:p>
    <w:p w14:paraId="1FB61249" w14:textId="77777777" w:rsidR="002F6558" w:rsidRDefault="000C4C03" w:rsidP="000D2FB9">
      <w:pPr>
        <w:pStyle w:val="Heading6"/>
        <w:spacing w:before="0"/>
        <w:rPr>
          <w:u w:val="none"/>
        </w:rPr>
      </w:pPr>
    </w:p>
    <w:p w14:paraId="1FB6124A" w14:textId="77777777" w:rsidR="002F6558" w:rsidRPr="000D2FB9" w:rsidRDefault="00911397" w:rsidP="00CF49E0">
      <w:pPr>
        <w:pStyle w:val="Heading6"/>
        <w:spacing w:before="0"/>
        <w:rPr>
          <w:i/>
          <w:iCs/>
          <w:u w:val="none"/>
        </w:rPr>
      </w:pPr>
      <w:r w:rsidRPr="00EF7F6F">
        <w:rPr>
          <w:iCs/>
          <w:u w:val="none"/>
        </w:rPr>
        <w:t>Subject –</w:t>
      </w:r>
      <w:r>
        <w:rPr>
          <w:i/>
          <w:iCs/>
          <w:u w:val="none"/>
        </w:rPr>
        <w:t xml:space="preserve"> </w:t>
      </w:r>
      <w:r>
        <w:rPr>
          <w:i/>
          <w:iCs/>
          <w:u w:val="none"/>
        </w:rPr>
        <w:tab/>
        <w:t>Airports Act 1996</w:t>
      </w:r>
    </w:p>
    <w:p w14:paraId="1FB6124B" w14:textId="77777777" w:rsidR="002F6558" w:rsidRPr="000D2FB9" w:rsidRDefault="00911397" w:rsidP="00EF7F6F">
      <w:pPr>
        <w:pStyle w:val="Heading6"/>
        <w:spacing w:before="0"/>
        <w:ind w:left="720" w:firstLine="720"/>
        <w:rPr>
          <w:i/>
          <w:iCs/>
          <w:u w:val="none"/>
        </w:rPr>
      </w:pPr>
      <w:r>
        <w:rPr>
          <w:i/>
          <w:iCs/>
          <w:u w:val="none"/>
        </w:rPr>
        <w:t>Airports Amendment (Airport Sites) Regulation 2016</w:t>
      </w:r>
      <w:r w:rsidRPr="000D2FB9">
        <w:rPr>
          <w:i/>
          <w:iCs/>
          <w:u w:val="none"/>
        </w:rPr>
        <w:t xml:space="preserve"> </w:t>
      </w:r>
    </w:p>
    <w:p w14:paraId="1FB6124C" w14:textId="77777777" w:rsidR="002F6558" w:rsidRDefault="000C4C03" w:rsidP="005562E6">
      <w:pPr>
        <w:spacing w:before="0"/>
        <w:ind w:right="91"/>
      </w:pPr>
    </w:p>
    <w:p w14:paraId="1FB6124D" w14:textId="77777777" w:rsidR="00DA554E" w:rsidRDefault="00911397" w:rsidP="005562E6">
      <w:pPr>
        <w:pStyle w:val="NormalRight016cm"/>
      </w:pPr>
      <w:r>
        <w:t xml:space="preserve">The </w:t>
      </w:r>
      <w:r>
        <w:rPr>
          <w:i/>
        </w:rPr>
        <w:t>Airports</w:t>
      </w:r>
      <w:r w:rsidRPr="00DA554E">
        <w:rPr>
          <w:i/>
        </w:rPr>
        <w:t xml:space="preserve"> Act </w:t>
      </w:r>
      <w:r>
        <w:rPr>
          <w:i/>
        </w:rPr>
        <w:t>1996</w:t>
      </w:r>
      <w:r>
        <w:t xml:space="preserve"> (the Act) establishes a regulatory framework for the leased federal airports.</w:t>
      </w:r>
    </w:p>
    <w:p w14:paraId="1FB6124E" w14:textId="77777777" w:rsidR="00CA17D7" w:rsidRDefault="000C4C03" w:rsidP="005562E6">
      <w:pPr>
        <w:pStyle w:val="NormalRight016cm"/>
      </w:pPr>
    </w:p>
    <w:p w14:paraId="1FB6124F" w14:textId="77777777" w:rsidR="00CA17D7" w:rsidRPr="00CA17D7" w:rsidRDefault="00911397" w:rsidP="00CA17D7">
      <w:pPr>
        <w:pStyle w:val="NormalRight016cm"/>
      </w:pPr>
      <w:r w:rsidRPr="00CA17D7">
        <w:t xml:space="preserve">Section 252 of the Act provides that the Governor-General may make regulations prescribing matters required or permitted by the Act to be prescribed, or necessary or convenient to be prescribed for carrying out or giving effect to the Act. </w:t>
      </w:r>
    </w:p>
    <w:p w14:paraId="1FB61250" w14:textId="77777777" w:rsidR="00CA17D7" w:rsidRPr="00CA17D7" w:rsidRDefault="000C4C03" w:rsidP="00CA17D7">
      <w:pPr>
        <w:pStyle w:val="NormalRight016cm"/>
      </w:pPr>
    </w:p>
    <w:p w14:paraId="1FB61251" w14:textId="77777777" w:rsidR="003E0C49" w:rsidRDefault="00911397" w:rsidP="00CA17D7">
      <w:pPr>
        <w:pStyle w:val="NormalRight016cm"/>
      </w:pPr>
      <w:r w:rsidRPr="00CA17D7">
        <w:t xml:space="preserve">The </w:t>
      </w:r>
      <w:r>
        <w:t>Airports Amendment (Airport Sites) Regulation 2016 (the Regulations) amend</w:t>
      </w:r>
      <w:r w:rsidRPr="00743D59">
        <w:t xml:space="preserve"> the </w:t>
      </w:r>
      <w:r>
        <w:t>descriptions of airport sites as set out</w:t>
      </w:r>
      <w:r w:rsidRPr="00743D59">
        <w:t xml:space="preserve"> in Schedule 1 to the </w:t>
      </w:r>
      <w:r w:rsidRPr="00FB43EC">
        <w:rPr>
          <w:i/>
        </w:rPr>
        <w:t>Airports Regulations 1997</w:t>
      </w:r>
      <w:r>
        <w:t xml:space="preserve"> (the Principal </w:t>
      </w:r>
      <w:r w:rsidRPr="00743D59">
        <w:t>Regulations</w:t>
      </w:r>
      <w:r>
        <w:t>), to reflect changes in State and Territory land title registers for all federal leased</w:t>
      </w:r>
      <w:r w:rsidRPr="00743D59">
        <w:t xml:space="preserve"> airports</w:t>
      </w:r>
      <w:r>
        <w:t xml:space="preserve">. </w:t>
      </w:r>
    </w:p>
    <w:p w14:paraId="1FB61252" w14:textId="77777777" w:rsidR="003E0C49" w:rsidRDefault="000C4C03" w:rsidP="00CA17D7">
      <w:pPr>
        <w:pStyle w:val="NormalRight016cm"/>
      </w:pPr>
    </w:p>
    <w:p w14:paraId="1FB61253" w14:textId="77777777" w:rsidR="00FB43EC" w:rsidRDefault="00911397" w:rsidP="00CA17D7">
      <w:pPr>
        <w:pStyle w:val="NormalRight016cm"/>
      </w:pPr>
      <w:r>
        <w:t xml:space="preserve">Schedule 1 describes the identification numbers for the certificates of title for each of the current 21 leased federal airport sites and the Sydney West Airport site. </w:t>
      </w:r>
    </w:p>
    <w:p w14:paraId="1FB61254" w14:textId="77777777" w:rsidR="00FB43EC" w:rsidRDefault="000C4C03" w:rsidP="00CA17D7">
      <w:pPr>
        <w:pStyle w:val="NormalRight016cm"/>
      </w:pPr>
    </w:p>
    <w:p w14:paraId="1FB61255" w14:textId="77777777" w:rsidR="000B4323" w:rsidRPr="00CA17D7" w:rsidRDefault="00911397" w:rsidP="00CA17D7">
      <w:pPr>
        <w:pStyle w:val="NormalRight016cm"/>
      </w:pPr>
      <w:r>
        <w:t xml:space="preserve">State and Territory land title registers for federal leased airports have changed because of </w:t>
      </w:r>
      <w:r w:rsidRPr="009B71CC">
        <w:t xml:space="preserve">transfers of land </w:t>
      </w:r>
      <w:r>
        <w:t>affecting</w:t>
      </w:r>
      <w:r w:rsidRPr="009B71CC">
        <w:t xml:space="preserve"> airport sites</w:t>
      </w:r>
      <w:r>
        <w:t xml:space="preserve"> that</w:t>
      </w:r>
      <w:r w:rsidRPr="009B71CC">
        <w:t xml:space="preserve"> </w:t>
      </w:r>
      <w:r>
        <w:t>have changed airport site boundaries, or because of</w:t>
      </w:r>
      <w:r w:rsidRPr="000A649B">
        <w:t xml:space="preserve"> changes in administrative processes at </w:t>
      </w:r>
      <w:r>
        <w:t>land title registries</w:t>
      </w:r>
      <w:r w:rsidRPr="000A649B">
        <w:t xml:space="preserve"> </w:t>
      </w:r>
      <w:r>
        <w:t xml:space="preserve">that </w:t>
      </w:r>
      <w:r w:rsidRPr="000A649B">
        <w:t>have led to administrative changes in site descriptions.</w:t>
      </w:r>
    </w:p>
    <w:p w14:paraId="1FB61256" w14:textId="77777777" w:rsidR="006466A9" w:rsidRDefault="00911397" w:rsidP="00654202">
      <w:pPr>
        <w:rPr>
          <w:lang w:val="en-US"/>
        </w:rPr>
      </w:pPr>
      <w:r w:rsidRPr="00654202">
        <w:rPr>
          <w:lang w:val="en-US"/>
        </w:rPr>
        <w:t xml:space="preserve">The Regulations also remove </w:t>
      </w:r>
      <w:r>
        <w:rPr>
          <w:lang w:val="en-US"/>
        </w:rPr>
        <w:t xml:space="preserve">a redundant reference in </w:t>
      </w:r>
      <w:proofErr w:type="spellStart"/>
      <w:r>
        <w:rPr>
          <w:lang w:val="en-US"/>
        </w:rPr>
        <w:t>sub</w:t>
      </w:r>
      <w:r w:rsidRPr="00654202">
        <w:rPr>
          <w:lang w:val="en-US"/>
        </w:rPr>
        <w:t>regulation</w:t>
      </w:r>
      <w:proofErr w:type="spellEnd"/>
      <w:r>
        <w:rPr>
          <w:lang w:val="en-US"/>
        </w:rPr>
        <w:t> 1.03(2</w:t>
      </w:r>
      <w:proofErr w:type="gramStart"/>
      <w:r>
        <w:rPr>
          <w:lang w:val="en-US"/>
        </w:rPr>
        <w:t>)(</w:t>
      </w:r>
      <w:proofErr w:type="gramEnd"/>
      <w:r>
        <w:rPr>
          <w:lang w:val="en-US"/>
        </w:rPr>
        <w:t xml:space="preserve">b) of the Principal Regulations.  This paragraph deals with references to the Land Titles Office of a State or Territory.  However, there are no such references in the Principal Regulations currently, nor are there any references in the amendments made by this legislative instrument. </w:t>
      </w:r>
    </w:p>
    <w:p w14:paraId="4B4159C1" w14:textId="6F098C34" w:rsidR="00CE5E8A" w:rsidRDefault="00911397" w:rsidP="00CF49E0">
      <w:pPr>
        <w:rPr>
          <w:lang w:val="en-US"/>
        </w:rPr>
      </w:pPr>
      <w:r w:rsidRPr="006466A9">
        <w:rPr>
          <w:lang w:val="en-US"/>
        </w:rPr>
        <w:t>Section 161(1) of the Act provides as follows: ‘If there is an airport lease relating to an airport site for an airport, the Governor General must not make any regulations varying the site unless the lessee has given written consent to the making of those regulations.’</w:t>
      </w:r>
      <w:r>
        <w:rPr>
          <w:lang w:val="en-US"/>
        </w:rPr>
        <w:t xml:space="preserve"> </w:t>
      </w:r>
      <w:r w:rsidR="00CE5E8A">
        <w:rPr>
          <w:lang w:val="en-US"/>
        </w:rPr>
        <w:t xml:space="preserve">All Airport Lessee Companies (ALCs) were consulted through written correspondence providing them a list of the certificates of title as understood by the Commonwealth to comprise the airport site and details of the proposed Regulations.  Where the list differed from that in the Principal Regulations each ALC provided </w:t>
      </w:r>
      <w:r w:rsidR="00777AC9">
        <w:rPr>
          <w:lang w:val="en-US"/>
        </w:rPr>
        <w:t xml:space="preserve">a </w:t>
      </w:r>
      <w:r w:rsidR="00CE5E8A">
        <w:rPr>
          <w:lang w:val="en-US"/>
        </w:rPr>
        <w:t xml:space="preserve">response to the correspondence providing their </w:t>
      </w:r>
      <w:r w:rsidR="00D22C8E">
        <w:rPr>
          <w:lang w:val="en-US"/>
        </w:rPr>
        <w:t xml:space="preserve">consent to the amendment </w:t>
      </w:r>
      <w:r w:rsidR="00CE5E8A">
        <w:rPr>
          <w:lang w:val="en-US"/>
        </w:rPr>
        <w:t xml:space="preserve">or </w:t>
      </w:r>
      <w:r w:rsidR="00777AC9">
        <w:rPr>
          <w:lang w:val="en-US"/>
        </w:rPr>
        <w:t>questions about the list</w:t>
      </w:r>
      <w:r w:rsidR="00D22C8E">
        <w:rPr>
          <w:lang w:val="en-US"/>
        </w:rPr>
        <w:t>;</w:t>
      </w:r>
      <w:r w:rsidR="00CE5E8A">
        <w:rPr>
          <w:lang w:val="en-US"/>
        </w:rPr>
        <w:t xml:space="preserve"> which </w:t>
      </w:r>
      <w:proofErr w:type="gramStart"/>
      <w:r w:rsidR="00CE5E8A">
        <w:rPr>
          <w:lang w:val="en-US"/>
        </w:rPr>
        <w:t>were addressed</w:t>
      </w:r>
      <w:proofErr w:type="gramEnd"/>
      <w:r w:rsidR="00CE5E8A">
        <w:rPr>
          <w:lang w:val="en-US"/>
        </w:rPr>
        <w:t xml:space="preserve"> prior to their consent being given.  </w:t>
      </w:r>
      <w:r>
        <w:rPr>
          <w:lang w:val="en-US"/>
        </w:rPr>
        <w:t xml:space="preserve">This </w:t>
      </w:r>
      <w:r w:rsidR="00CE5E8A">
        <w:rPr>
          <w:lang w:val="en-US"/>
        </w:rPr>
        <w:t xml:space="preserve">consultation resulted in </w:t>
      </w:r>
      <w:r>
        <w:rPr>
          <w:lang w:val="en-US"/>
        </w:rPr>
        <w:t>consent</w:t>
      </w:r>
      <w:r w:rsidR="00777AC9">
        <w:rPr>
          <w:lang w:val="en-US"/>
        </w:rPr>
        <w:t xml:space="preserve"> </w:t>
      </w:r>
      <w:proofErr w:type="gramStart"/>
      <w:r w:rsidR="00CE5E8A">
        <w:rPr>
          <w:lang w:val="en-US"/>
        </w:rPr>
        <w:t>being</w:t>
      </w:r>
      <w:r>
        <w:rPr>
          <w:lang w:val="en-US"/>
        </w:rPr>
        <w:t xml:space="preserve"> obtained</w:t>
      </w:r>
      <w:proofErr w:type="gramEnd"/>
      <w:r w:rsidR="00CE5E8A">
        <w:rPr>
          <w:lang w:val="en-US"/>
        </w:rPr>
        <w:t xml:space="preserve"> as required by the Act</w:t>
      </w:r>
      <w:r>
        <w:rPr>
          <w:lang w:val="en-US"/>
        </w:rPr>
        <w:t>.</w:t>
      </w:r>
    </w:p>
    <w:p w14:paraId="1FB61257" w14:textId="5C54A106" w:rsidR="002F6558" w:rsidRDefault="00911397" w:rsidP="00CF49E0">
      <w:pPr>
        <w:rPr>
          <w:lang w:val="en-US"/>
        </w:rPr>
      </w:pPr>
      <w:r>
        <w:rPr>
          <w:lang w:val="en-US"/>
        </w:rPr>
        <w:t xml:space="preserve">A statement from the Office of Best Practice Regulation (OBPR) removing the requirement for a Regulatory Impact Statement due to minor impacts </w:t>
      </w:r>
      <w:proofErr w:type="gramStart"/>
      <w:r>
        <w:rPr>
          <w:lang w:val="en-US"/>
        </w:rPr>
        <w:t>was obtained</w:t>
      </w:r>
      <w:proofErr w:type="gramEnd"/>
      <w:r>
        <w:rPr>
          <w:lang w:val="en-US"/>
        </w:rPr>
        <w:t xml:space="preserve"> (OBPR ID </w:t>
      </w:r>
      <w:r w:rsidRPr="00CF49E0">
        <w:rPr>
          <w:lang w:val="en-US"/>
        </w:rPr>
        <w:t>18814</w:t>
      </w:r>
      <w:r>
        <w:rPr>
          <w:lang w:val="en-US"/>
        </w:rPr>
        <w:t>).</w:t>
      </w:r>
    </w:p>
    <w:p w14:paraId="1FB61258" w14:textId="77777777" w:rsidR="00DD7DD3" w:rsidRDefault="00911397" w:rsidP="00E531A8">
      <w:pPr>
        <w:rPr>
          <w:i/>
          <w:iCs/>
        </w:rPr>
      </w:pPr>
      <w:r w:rsidRPr="00E531A8">
        <w:rPr>
          <w:lang w:val="en-US"/>
        </w:rPr>
        <w:t xml:space="preserve">These Regulations are a legislative instrument for the purposes of the </w:t>
      </w:r>
      <w:r w:rsidRPr="00F8021E">
        <w:rPr>
          <w:i/>
          <w:lang w:val="en-US"/>
        </w:rPr>
        <w:t>Legislative Instruments</w:t>
      </w:r>
      <w:r>
        <w:rPr>
          <w:i/>
          <w:iCs/>
        </w:rPr>
        <w:t xml:space="preserve"> Act 2003</w:t>
      </w:r>
      <w:r w:rsidRPr="00010F0B">
        <w:rPr>
          <w:iCs/>
        </w:rPr>
        <w:t>.</w:t>
      </w:r>
    </w:p>
    <w:p w14:paraId="1FB61259" w14:textId="77777777" w:rsidR="00DD7DD3" w:rsidRDefault="000C4C03" w:rsidP="005562E6">
      <w:pPr>
        <w:spacing w:before="0"/>
        <w:ind w:right="91"/>
        <w:rPr>
          <w:i/>
          <w:iCs/>
        </w:rPr>
      </w:pPr>
    </w:p>
    <w:p w14:paraId="1FB6125A" w14:textId="77777777" w:rsidR="002F6558" w:rsidRDefault="00911397" w:rsidP="005562E6">
      <w:pPr>
        <w:spacing w:before="0"/>
        <w:ind w:right="91"/>
      </w:pPr>
      <w:r w:rsidRPr="0075101F">
        <w:t xml:space="preserve">The </w:t>
      </w:r>
      <w:r>
        <w:t>Regulations</w:t>
      </w:r>
      <w:r w:rsidRPr="0075101F">
        <w:t xml:space="preserve"> </w:t>
      </w:r>
      <w:r>
        <w:t>commence on the day after they are registered on the Federal Register of Legislative Instruments.</w:t>
      </w:r>
    </w:p>
    <w:p w14:paraId="1FB6125B" w14:textId="77777777" w:rsidR="00B91FD2" w:rsidRDefault="000C4C03" w:rsidP="005562E6">
      <w:pPr>
        <w:spacing w:before="0"/>
        <w:ind w:right="91"/>
      </w:pPr>
    </w:p>
    <w:p w14:paraId="1FB6125C" w14:textId="77777777" w:rsidR="0071515B" w:rsidRDefault="000C4C03" w:rsidP="005562E6">
      <w:pPr>
        <w:spacing w:before="0"/>
        <w:ind w:right="91"/>
      </w:pPr>
    </w:p>
    <w:p w14:paraId="1FB6125D" w14:textId="77777777" w:rsidR="00E531A8" w:rsidRDefault="000C4C03" w:rsidP="003E008D">
      <w:pPr>
        <w:spacing w:before="0"/>
        <w:ind w:left="4320" w:right="91" w:hanging="1440"/>
        <w:rPr>
          <w:u w:val="single"/>
        </w:rPr>
      </w:pPr>
    </w:p>
    <w:p w14:paraId="1FB6125E" w14:textId="77777777" w:rsidR="00B91FD2" w:rsidRPr="009A481B" w:rsidRDefault="00911397" w:rsidP="003E008D">
      <w:pPr>
        <w:spacing w:before="0"/>
        <w:ind w:left="4320" w:right="91" w:hanging="1440"/>
      </w:pPr>
      <w:r>
        <w:rPr>
          <w:u w:val="single"/>
        </w:rPr>
        <w:t>Authority:</w:t>
      </w:r>
      <w:r>
        <w:tab/>
        <w:t xml:space="preserve">Section 252 of the </w:t>
      </w:r>
      <w:r>
        <w:rPr>
          <w:i/>
        </w:rPr>
        <w:t>Airports Act 1996</w:t>
      </w:r>
    </w:p>
    <w:p w14:paraId="1FB6125F" w14:textId="77777777" w:rsidR="00CF49E0" w:rsidRDefault="00911397" w:rsidP="00CF49E0">
      <w:pPr>
        <w:ind w:left="5957" w:right="-51"/>
        <w:jc w:val="right"/>
        <w:rPr>
          <w:b/>
          <w:bCs/>
          <w:u w:val="single"/>
        </w:rPr>
      </w:pPr>
      <w:r>
        <w:rPr>
          <w:b/>
          <w:bCs/>
          <w:u w:val="single"/>
        </w:rPr>
        <w:t>ATTACHMENT A</w:t>
      </w:r>
    </w:p>
    <w:p w14:paraId="1FB61260" w14:textId="77777777" w:rsidR="00CF49E0" w:rsidRDefault="000C4C03" w:rsidP="00CF49E0">
      <w:pPr>
        <w:ind w:left="5957" w:right="-51"/>
        <w:jc w:val="right"/>
      </w:pPr>
    </w:p>
    <w:p w14:paraId="1FB61261" w14:textId="77777777" w:rsidR="00CF49E0" w:rsidRDefault="00911397" w:rsidP="00CF49E0">
      <w:pPr>
        <w:jc w:val="center"/>
        <w:rPr>
          <w:b/>
          <w:bCs/>
        </w:rPr>
      </w:pPr>
      <w:r>
        <w:rPr>
          <w:b/>
          <w:bCs/>
        </w:rPr>
        <w:t>Statement of Compatibility with Human Rights</w:t>
      </w:r>
    </w:p>
    <w:p w14:paraId="1FB61262" w14:textId="77777777" w:rsidR="00CF49E0" w:rsidRDefault="000C4C03" w:rsidP="00CF49E0">
      <w:pPr>
        <w:jc w:val="both"/>
        <w:rPr>
          <w:i/>
          <w:iCs/>
        </w:rPr>
      </w:pPr>
    </w:p>
    <w:p w14:paraId="1FB61263" w14:textId="77777777" w:rsidR="00CF49E0" w:rsidRDefault="00911397" w:rsidP="00CF49E0">
      <w:pPr>
        <w:jc w:val="both"/>
        <w:rPr>
          <w:i/>
          <w:iCs/>
        </w:rPr>
      </w:pPr>
      <w:r>
        <w:rPr>
          <w:i/>
          <w:iCs/>
        </w:rPr>
        <w:t>Prepared in accordance with Part 3 of the Human Rights (Parliamentary Scrutiny) Act 2011</w:t>
      </w:r>
    </w:p>
    <w:p w14:paraId="1FB61264" w14:textId="77777777" w:rsidR="00CF49E0" w:rsidRDefault="000C4C03" w:rsidP="00CF49E0">
      <w:pPr>
        <w:jc w:val="center"/>
        <w:rPr>
          <w:b/>
          <w:bCs/>
        </w:rPr>
      </w:pPr>
    </w:p>
    <w:p w14:paraId="1FB61265" w14:textId="77777777" w:rsidR="00CF49E0" w:rsidRDefault="00911397" w:rsidP="00CF49E0">
      <w:pPr>
        <w:jc w:val="center"/>
      </w:pPr>
      <w:r w:rsidRPr="00CF49E0">
        <w:rPr>
          <w:b/>
          <w:bCs/>
        </w:rPr>
        <w:t>Airports Amendment (Airport Sites) Regulation 2016</w:t>
      </w:r>
    </w:p>
    <w:p w14:paraId="1FB61266" w14:textId="77777777" w:rsidR="00CF49E0" w:rsidRDefault="00911397" w:rsidP="00CF49E0">
      <w:pPr>
        <w:jc w:val="center"/>
      </w:pPr>
      <w:r>
        <w:t xml:space="preserve">This Legislative Instrument is compatible with the human rights and freedoms recognised or declared in the international instruments listed in section 3 of the </w:t>
      </w:r>
      <w:r>
        <w:br/>
      </w:r>
      <w:r>
        <w:rPr>
          <w:i/>
          <w:iCs/>
        </w:rPr>
        <w:t>Human Rights (Parliamentary Scrutiny) Act 2011</w:t>
      </w:r>
      <w:r>
        <w:t>.</w:t>
      </w:r>
    </w:p>
    <w:p w14:paraId="1FB61267" w14:textId="77777777" w:rsidR="00CF49E0" w:rsidRDefault="000C4C03" w:rsidP="00CF49E0">
      <w:pPr>
        <w:spacing w:after="120"/>
        <w:jc w:val="both"/>
        <w:rPr>
          <w:b/>
          <w:bCs/>
        </w:rPr>
      </w:pPr>
    </w:p>
    <w:p w14:paraId="1FB61268" w14:textId="77777777" w:rsidR="00CF49E0" w:rsidRDefault="00911397" w:rsidP="00CF49E0">
      <w:pPr>
        <w:spacing w:after="120"/>
        <w:jc w:val="both"/>
        <w:rPr>
          <w:b/>
          <w:bCs/>
        </w:rPr>
      </w:pPr>
      <w:r>
        <w:rPr>
          <w:b/>
          <w:bCs/>
        </w:rPr>
        <w:t>Overview of this Legislative Instrument</w:t>
      </w:r>
    </w:p>
    <w:p w14:paraId="1FB61269" w14:textId="77777777" w:rsidR="00CF49E0" w:rsidRDefault="00911397" w:rsidP="00CF49E0">
      <w:pPr>
        <w:jc w:val="both"/>
        <w:rPr>
          <w:lang w:val="en-GB"/>
        </w:rPr>
      </w:pPr>
      <w:r>
        <w:t xml:space="preserve">This Legislative Instrument amends the </w:t>
      </w:r>
      <w:r w:rsidRPr="00F8021E">
        <w:rPr>
          <w:i/>
        </w:rPr>
        <w:t>Airports Regulations 1997</w:t>
      </w:r>
      <w:r>
        <w:t xml:space="preserve"> </w:t>
      </w:r>
      <w:r>
        <w:rPr>
          <w:lang w:val="en-GB"/>
        </w:rPr>
        <w:t>(the Principal Regulations) to:</w:t>
      </w:r>
    </w:p>
    <w:p w14:paraId="1FB6126A" w14:textId="77777777" w:rsidR="00CF49E0" w:rsidRPr="00CF49E0" w:rsidRDefault="00911397" w:rsidP="00CF49E0">
      <w:pPr>
        <w:numPr>
          <w:ilvl w:val="0"/>
          <w:numId w:val="11"/>
        </w:numPr>
        <w:spacing w:before="0"/>
        <w:jc w:val="both"/>
        <w:rPr>
          <w:lang w:val="en-GB"/>
        </w:rPr>
      </w:pPr>
      <w:r>
        <w:t>amend</w:t>
      </w:r>
      <w:r w:rsidRPr="00743D59">
        <w:t xml:space="preserve"> the </w:t>
      </w:r>
      <w:r>
        <w:t>descriptions of airport sites as set out</w:t>
      </w:r>
      <w:r w:rsidRPr="00743D59">
        <w:t xml:space="preserve"> in Schedule 1 to the </w:t>
      </w:r>
      <w:r w:rsidRPr="00FB43EC">
        <w:rPr>
          <w:i/>
        </w:rPr>
        <w:t>Airports Regulations 1997</w:t>
      </w:r>
      <w:r>
        <w:t xml:space="preserve"> (the Principal </w:t>
      </w:r>
      <w:r w:rsidRPr="00743D59">
        <w:t>Regulations</w:t>
      </w:r>
      <w:r>
        <w:t>), to reflect changes in State and Territory land title registers for all federal leased</w:t>
      </w:r>
      <w:r w:rsidRPr="00743D59">
        <w:t xml:space="preserve"> airports</w:t>
      </w:r>
      <w:r>
        <w:t>; and</w:t>
      </w:r>
    </w:p>
    <w:p w14:paraId="1FB6126B" w14:textId="77777777" w:rsidR="00CF49E0" w:rsidRDefault="00911397" w:rsidP="00CF49E0">
      <w:pPr>
        <w:numPr>
          <w:ilvl w:val="0"/>
          <w:numId w:val="11"/>
        </w:numPr>
        <w:spacing w:before="0"/>
        <w:jc w:val="both"/>
      </w:pPr>
      <w:proofErr w:type="gramStart"/>
      <w:r>
        <w:rPr>
          <w:lang w:val="en-GB"/>
        </w:rPr>
        <w:t>make</w:t>
      </w:r>
      <w:proofErr w:type="gramEnd"/>
      <w:r>
        <w:rPr>
          <w:lang w:val="en-GB"/>
        </w:rPr>
        <w:t xml:space="preserve"> </w:t>
      </w:r>
      <w:r>
        <w:t>minor corrections to certain provisions in the Principal Regulations.</w:t>
      </w:r>
    </w:p>
    <w:p w14:paraId="1FB6126C" w14:textId="77777777" w:rsidR="00CF49E0" w:rsidRDefault="000C4C03" w:rsidP="00CF49E0">
      <w:pPr>
        <w:jc w:val="both"/>
        <w:rPr>
          <w:lang w:val="en-GB"/>
        </w:rPr>
      </w:pPr>
    </w:p>
    <w:p w14:paraId="1FB6126D" w14:textId="77777777" w:rsidR="00CF49E0" w:rsidRDefault="00911397" w:rsidP="00CF49E0">
      <w:pPr>
        <w:spacing w:after="120"/>
        <w:jc w:val="both"/>
        <w:rPr>
          <w:b/>
          <w:bCs/>
        </w:rPr>
      </w:pPr>
      <w:r>
        <w:rPr>
          <w:b/>
          <w:bCs/>
        </w:rPr>
        <w:t>Human rights implications</w:t>
      </w:r>
    </w:p>
    <w:p w14:paraId="1FB6126E" w14:textId="77777777" w:rsidR="00CF49E0" w:rsidRDefault="00911397" w:rsidP="00CF49E0">
      <w:pPr>
        <w:jc w:val="both"/>
      </w:pPr>
      <w:r>
        <w:t>This Legislative Instrument does not engage any of the applicable rights or freedoms.</w:t>
      </w:r>
    </w:p>
    <w:p w14:paraId="1FB6126F" w14:textId="77777777" w:rsidR="00CF49E0" w:rsidRDefault="000C4C03" w:rsidP="00CF49E0">
      <w:pPr>
        <w:jc w:val="both"/>
      </w:pPr>
    </w:p>
    <w:p w14:paraId="1FB61270" w14:textId="77777777" w:rsidR="00CF49E0" w:rsidRDefault="00911397" w:rsidP="00CF49E0">
      <w:pPr>
        <w:spacing w:after="120"/>
        <w:jc w:val="both"/>
        <w:rPr>
          <w:b/>
          <w:bCs/>
        </w:rPr>
      </w:pPr>
      <w:r>
        <w:rPr>
          <w:b/>
          <w:bCs/>
        </w:rPr>
        <w:t>Conclusion</w:t>
      </w:r>
    </w:p>
    <w:p w14:paraId="1FB61271" w14:textId="77777777" w:rsidR="00CF49E0" w:rsidRDefault="00911397" w:rsidP="00CF49E0">
      <w:pPr>
        <w:jc w:val="both"/>
      </w:pPr>
      <w:r>
        <w:t>This Legislative Instrument is compatible with human rights as it does not raise any human rights issues.</w:t>
      </w:r>
    </w:p>
    <w:p w14:paraId="1FB61272" w14:textId="77777777" w:rsidR="00CF49E0" w:rsidRDefault="000C4C03" w:rsidP="00CF49E0">
      <w:pPr>
        <w:jc w:val="both"/>
      </w:pPr>
    </w:p>
    <w:p w14:paraId="1FB61273" w14:textId="77777777" w:rsidR="00CF49E0" w:rsidRDefault="000C4C03" w:rsidP="00CF49E0">
      <w:pPr>
        <w:jc w:val="both"/>
      </w:pPr>
    </w:p>
    <w:p w14:paraId="1FB61274" w14:textId="77777777" w:rsidR="00CF49E0" w:rsidRDefault="000C4C03" w:rsidP="00CF49E0">
      <w:pPr>
        <w:jc w:val="both"/>
      </w:pPr>
    </w:p>
    <w:p w14:paraId="1FB61275" w14:textId="77777777" w:rsidR="00CF49E0" w:rsidRDefault="000C4C03" w:rsidP="00CF49E0">
      <w:pPr>
        <w:jc w:val="both"/>
      </w:pPr>
    </w:p>
    <w:p w14:paraId="1FB61276" w14:textId="77777777" w:rsidR="00CF49E0" w:rsidRDefault="00911397" w:rsidP="00CF49E0">
      <w:pPr>
        <w:jc w:val="center"/>
      </w:pPr>
      <w:r>
        <w:rPr>
          <w:lang w:val="en-GB"/>
        </w:rPr>
        <w:t>DARREN CHESTER</w:t>
      </w:r>
    </w:p>
    <w:p w14:paraId="1FB61277" w14:textId="77777777" w:rsidR="002F6558" w:rsidRDefault="00911397" w:rsidP="00CF49E0">
      <w:pPr>
        <w:jc w:val="center"/>
        <w:rPr>
          <w:u w:val="single"/>
        </w:rPr>
      </w:pPr>
      <w:r>
        <w:rPr>
          <w:lang w:val="en-GB"/>
        </w:rPr>
        <w:t>Minister for Infrastructure and Transport</w:t>
      </w:r>
    </w:p>
    <w:sectPr w:rsidR="002F6558" w:rsidSect="00D30CE6">
      <w:headerReference w:type="even" r:id="rId11"/>
      <w:headerReference w:type="default" r:id="rId12"/>
      <w:footerReference w:type="even" r:id="rId13"/>
      <w:footerReference w:type="default" r:id="rId14"/>
      <w:footerReference w:type="first" r:id="rId15"/>
      <w:pgSz w:w="11907" w:h="16840" w:code="9"/>
      <w:pgMar w:top="1440" w:right="1588" w:bottom="1134" w:left="1588"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61284" w14:textId="77777777" w:rsidR="00B96BD1" w:rsidRDefault="00911397">
      <w:pPr>
        <w:spacing w:before="0"/>
      </w:pPr>
      <w:r>
        <w:separator/>
      </w:r>
    </w:p>
  </w:endnote>
  <w:endnote w:type="continuationSeparator" w:id="0">
    <w:p w14:paraId="1FB61286" w14:textId="77777777" w:rsidR="00B96BD1" w:rsidRDefault="0091139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127C" w14:textId="77777777" w:rsidR="009474A3" w:rsidRDefault="00911397" w:rsidP="00DD7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1FB6127D" w14:textId="77777777" w:rsidR="009474A3" w:rsidRDefault="000C4C03" w:rsidP="00B01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127E" w14:textId="77777777" w:rsidR="009474A3" w:rsidRDefault="000C4C03" w:rsidP="00B01A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127F" w14:textId="77777777" w:rsidR="009474A3" w:rsidRDefault="000C4C03" w:rsidP="005562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61280" w14:textId="77777777" w:rsidR="00B96BD1" w:rsidRDefault="00911397">
      <w:pPr>
        <w:spacing w:before="0"/>
      </w:pPr>
      <w:r>
        <w:separator/>
      </w:r>
    </w:p>
  </w:footnote>
  <w:footnote w:type="continuationSeparator" w:id="0">
    <w:p w14:paraId="1FB61282" w14:textId="77777777" w:rsidR="00B96BD1" w:rsidRDefault="0091139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1278" w14:textId="77777777" w:rsidR="009474A3" w:rsidRDefault="00911397" w:rsidP="002F6F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1FB61279" w14:textId="77777777" w:rsidR="009474A3" w:rsidRDefault="000C4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127A" w14:textId="4FC277E8" w:rsidR="009474A3" w:rsidRDefault="00911397" w:rsidP="002F6F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C03">
      <w:rPr>
        <w:rStyle w:val="PageNumber"/>
        <w:noProof/>
      </w:rPr>
      <w:t>- 3 -</w:t>
    </w:r>
    <w:r>
      <w:rPr>
        <w:rStyle w:val="PageNumber"/>
      </w:rPr>
      <w:fldChar w:fldCharType="end"/>
    </w:r>
  </w:p>
  <w:p w14:paraId="1FB6127B" w14:textId="77777777" w:rsidR="009474A3" w:rsidRDefault="000C4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4CAF"/>
    <w:multiLevelType w:val="hybridMultilevel"/>
    <w:tmpl w:val="D33EB36A"/>
    <w:lvl w:ilvl="0" w:tplc="B99E9888">
      <w:start w:val="1"/>
      <w:numFmt w:val="lowerRoman"/>
      <w:lvlText w:val="(%1)"/>
      <w:lvlJc w:val="left"/>
      <w:pPr>
        <w:ind w:left="1080" w:hanging="720"/>
      </w:pPr>
      <w:rPr>
        <w:rFonts w:cs="Times New Roman" w:hint="default"/>
      </w:rPr>
    </w:lvl>
    <w:lvl w:ilvl="1" w:tplc="3D80C93A" w:tentative="1">
      <w:start w:val="1"/>
      <w:numFmt w:val="lowerLetter"/>
      <w:lvlText w:val="%2."/>
      <w:lvlJc w:val="left"/>
      <w:pPr>
        <w:ind w:left="1440" w:hanging="360"/>
      </w:pPr>
      <w:rPr>
        <w:rFonts w:cs="Times New Roman"/>
      </w:rPr>
    </w:lvl>
    <w:lvl w:ilvl="2" w:tplc="2E0838B6" w:tentative="1">
      <w:start w:val="1"/>
      <w:numFmt w:val="lowerRoman"/>
      <w:lvlText w:val="%3."/>
      <w:lvlJc w:val="right"/>
      <w:pPr>
        <w:ind w:left="2160" w:hanging="180"/>
      </w:pPr>
      <w:rPr>
        <w:rFonts w:cs="Times New Roman"/>
      </w:rPr>
    </w:lvl>
    <w:lvl w:ilvl="3" w:tplc="FC088A08" w:tentative="1">
      <w:start w:val="1"/>
      <w:numFmt w:val="decimal"/>
      <w:lvlText w:val="%4."/>
      <w:lvlJc w:val="left"/>
      <w:pPr>
        <w:ind w:left="2880" w:hanging="360"/>
      </w:pPr>
      <w:rPr>
        <w:rFonts w:cs="Times New Roman"/>
      </w:rPr>
    </w:lvl>
    <w:lvl w:ilvl="4" w:tplc="D4E85202" w:tentative="1">
      <w:start w:val="1"/>
      <w:numFmt w:val="lowerLetter"/>
      <w:lvlText w:val="%5."/>
      <w:lvlJc w:val="left"/>
      <w:pPr>
        <w:ind w:left="3600" w:hanging="360"/>
      </w:pPr>
      <w:rPr>
        <w:rFonts w:cs="Times New Roman"/>
      </w:rPr>
    </w:lvl>
    <w:lvl w:ilvl="5" w:tplc="7666BCF4" w:tentative="1">
      <w:start w:val="1"/>
      <w:numFmt w:val="lowerRoman"/>
      <w:lvlText w:val="%6."/>
      <w:lvlJc w:val="right"/>
      <w:pPr>
        <w:ind w:left="4320" w:hanging="180"/>
      </w:pPr>
      <w:rPr>
        <w:rFonts w:cs="Times New Roman"/>
      </w:rPr>
    </w:lvl>
    <w:lvl w:ilvl="6" w:tplc="6DC80400" w:tentative="1">
      <w:start w:val="1"/>
      <w:numFmt w:val="decimal"/>
      <w:lvlText w:val="%7."/>
      <w:lvlJc w:val="left"/>
      <w:pPr>
        <w:ind w:left="5040" w:hanging="360"/>
      </w:pPr>
      <w:rPr>
        <w:rFonts w:cs="Times New Roman"/>
      </w:rPr>
    </w:lvl>
    <w:lvl w:ilvl="7" w:tplc="E26CE4AA" w:tentative="1">
      <w:start w:val="1"/>
      <w:numFmt w:val="lowerLetter"/>
      <w:lvlText w:val="%8."/>
      <w:lvlJc w:val="left"/>
      <w:pPr>
        <w:ind w:left="5760" w:hanging="360"/>
      </w:pPr>
      <w:rPr>
        <w:rFonts w:cs="Times New Roman"/>
      </w:rPr>
    </w:lvl>
    <w:lvl w:ilvl="8" w:tplc="14541D92" w:tentative="1">
      <w:start w:val="1"/>
      <w:numFmt w:val="lowerRoman"/>
      <w:lvlText w:val="%9."/>
      <w:lvlJc w:val="right"/>
      <w:pPr>
        <w:ind w:left="6480" w:hanging="180"/>
      </w:pPr>
      <w:rPr>
        <w:rFonts w:cs="Times New Roman"/>
      </w:rPr>
    </w:lvl>
  </w:abstractNum>
  <w:abstractNum w:abstractNumId="1" w15:restartNumberingAfterBreak="0">
    <w:nsid w:val="10BA5B2F"/>
    <w:multiLevelType w:val="hybridMultilevel"/>
    <w:tmpl w:val="D1F4FB74"/>
    <w:lvl w:ilvl="0" w:tplc="25661C86">
      <w:start w:val="1"/>
      <w:numFmt w:val="lowerRoman"/>
      <w:lvlText w:val="(%1)"/>
      <w:lvlJc w:val="left"/>
      <w:pPr>
        <w:ind w:left="360" w:hanging="360"/>
      </w:pPr>
      <w:rPr>
        <w:rFonts w:cs="Times New Roman" w:hint="default"/>
      </w:rPr>
    </w:lvl>
    <w:lvl w:ilvl="1" w:tplc="9C607BCE" w:tentative="1">
      <w:start w:val="1"/>
      <w:numFmt w:val="lowerLetter"/>
      <w:lvlText w:val="%2."/>
      <w:lvlJc w:val="left"/>
      <w:pPr>
        <w:ind w:left="1080" w:hanging="360"/>
      </w:pPr>
      <w:rPr>
        <w:rFonts w:cs="Times New Roman"/>
      </w:rPr>
    </w:lvl>
    <w:lvl w:ilvl="2" w:tplc="083668E0" w:tentative="1">
      <w:start w:val="1"/>
      <w:numFmt w:val="lowerRoman"/>
      <w:lvlText w:val="%3."/>
      <w:lvlJc w:val="right"/>
      <w:pPr>
        <w:ind w:left="1800" w:hanging="180"/>
      </w:pPr>
      <w:rPr>
        <w:rFonts w:cs="Times New Roman"/>
      </w:rPr>
    </w:lvl>
    <w:lvl w:ilvl="3" w:tplc="C82A6E0A" w:tentative="1">
      <w:start w:val="1"/>
      <w:numFmt w:val="decimal"/>
      <w:lvlText w:val="%4."/>
      <w:lvlJc w:val="left"/>
      <w:pPr>
        <w:ind w:left="2520" w:hanging="360"/>
      </w:pPr>
      <w:rPr>
        <w:rFonts w:cs="Times New Roman"/>
      </w:rPr>
    </w:lvl>
    <w:lvl w:ilvl="4" w:tplc="E4F2AC10" w:tentative="1">
      <w:start w:val="1"/>
      <w:numFmt w:val="lowerLetter"/>
      <w:lvlText w:val="%5."/>
      <w:lvlJc w:val="left"/>
      <w:pPr>
        <w:ind w:left="3240" w:hanging="360"/>
      </w:pPr>
      <w:rPr>
        <w:rFonts w:cs="Times New Roman"/>
      </w:rPr>
    </w:lvl>
    <w:lvl w:ilvl="5" w:tplc="7A6023D8" w:tentative="1">
      <w:start w:val="1"/>
      <w:numFmt w:val="lowerRoman"/>
      <w:lvlText w:val="%6."/>
      <w:lvlJc w:val="right"/>
      <w:pPr>
        <w:ind w:left="3960" w:hanging="180"/>
      </w:pPr>
      <w:rPr>
        <w:rFonts w:cs="Times New Roman"/>
      </w:rPr>
    </w:lvl>
    <w:lvl w:ilvl="6" w:tplc="7AB84D5E" w:tentative="1">
      <w:start w:val="1"/>
      <w:numFmt w:val="decimal"/>
      <w:lvlText w:val="%7."/>
      <w:lvlJc w:val="left"/>
      <w:pPr>
        <w:ind w:left="4680" w:hanging="360"/>
      </w:pPr>
      <w:rPr>
        <w:rFonts w:cs="Times New Roman"/>
      </w:rPr>
    </w:lvl>
    <w:lvl w:ilvl="7" w:tplc="863644CE" w:tentative="1">
      <w:start w:val="1"/>
      <w:numFmt w:val="lowerLetter"/>
      <w:lvlText w:val="%8."/>
      <w:lvlJc w:val="left"/>
      <w:pPr>
        <w:ind w:left="5400" w:hanging="360"/>
      </w:pPr>
      <w:rPr>
        <w:rFonts w:cs="Times New Roman"/>
      </w:rPr>
    </w:lvl>
    <w:lvl w:ilvl="8" w:tplc="07AA6C00" w:tentative="1">
      <w:start w:val="1"/>
      <w:numFmt w:val="lowerRoman"/>
      <w:lvlText w:val="%9."/>
      <w:lvlJc w:val="right"/>
      <w:pPr>
        <w:ind w:left="6120" w:hanging="180"/>
      </w:pPr>
      <w:rPr>
        <w:rFonts w:cs="Times New Roman"/>
      </w:rPr>
    </w:lvl>
  </w:abstractNum>
  <w:abstractNum w:abstractNumId="2" w15:restartNumberingAfterBreak="0">
    <w:nsid w:val="15EF1B55"/>
    <w:multiLevelType w:val="hybridMultilevel"/>
    <w:tmpl w:val="0742B8F2"/>
    <w:lvl w:ilvl="0" w:tplc="A8C873EC">
      <w:start w:val="1"/>
      <w:numFmt w:val="bullet"/>
      <w:lvlText w:val=""/>
      <w:lvlJc w:val="left"/>
      <w:pPr>
        <w:tabs>
          <w:tab w:val="num" w:pos="720"/>
        </w:tabs>
        <w:ind w:left="720" w:hanging="360"/>
      </w:pPr>
      <w:rPr>
        <w:rFonts w:ascii="Symbol" w:hAnsi="Symbol" w:hint="default"/>
      </w:rPr>
    </w:lvl>
    <w:lvl w:ilvl="1" w:tplc="8AB258AE" w:tentative="1">
      <w:start w:val="1"/>
      <w:numFmt w:val="bullet"/>
      <w:lvlText w:val="o"/>
      <w:lvlJc w:val="left"/>
      <w:pPr>
        <w:tabs>
          <w:tab w:val="num" w:pos="1440"/>
        </w:tabs>
        <w:ind w:left="1440" w:hanging="360"/>
      </w:pPr>
      <w:rPr>
        <w:rFonts w:ascii="Courier New" w:hAnsi="Courier New" w:hint="default"/>
      </w:rPr>
    </w:lvl>
    <w:lvl w:ilvl="2" w:tplc="7CFA2A74" w:tentative="1">
      <w:start w:val="1"/>
      <w:numFmt w:val="bullet"/>
      <w:lvlText w:val=""/>
      <w:lvlJc w:val="left"/>
      <w:pPr>
        <w:tabs>
          <w:tab w:val="num" w:pos="2160"/>
        </w:tabs>
        <w:ind w:left="2160" w:hanging="360"/>
      </w:pPr>
      <w:rPr>
        <w:rFonts w:ascii="Wingdings" w:hAnsi="Wingdings" w:hint="default"/>
      </w:rPr>
    </w:lvl>
    <w:lvl w:ilvl="3" w:tplc="1DF48D2A" w:tentative="1">
      <w:start w:val="1"/>
      <w:numFmt w:val="bullet"/>
      <w:lvlText w:val=""/>
      <w:lvlJc w:val="left"/>
      <w:pPr>
        <w:tabs>
          <w:tab w:val="num" w:pos="2880"/>
        </w:tabs>
        <w:ind w:left="2880" w:hanging="360"/>
      </w:pPr>
      <w:rPr>
        <w:rFonts w:ascii="Symbol" w:hAnsi="Symbol" w:hint="default"/>
      </w:rPr>
    </w:lvl>
    <w:lvl w:ilvl="4" w:tplc="095A2C66" w:tentative="1">
      <w:start w:val="1"/>
      <w:numFmt w:val="bullet"/>
      <w:lvlText w:val="o"/>
      <w:lvlJc w:val="left"/>
      <w:pPr>
        <w:tabs>
          <w:tab w:val="num" w:pos="3600"/>
        </w:tabs>
        <w:ind w:left="3600" w:hanging="360"/>
      </w:pPr>
      <w:rPr>
        <w:rFonts w:ascii="Courier New" w:hAnsi="Courier New" w:hint="default"/>
      </w:rPr>
    </w:lvl>
    <w:lvl w:ilvl="5" w:tplc="AC5235D6" w:tentative="1">
      <w:start w:val="1"/>
      <w:numFmt w:val="bullet"/>
      <w:lvlText w:val=""/>
      <w:lvlJc w:val="left"/>
      <w:pPr>
        <w:tabs>
          <w:tab w:val="num" w:pos="4320"/>
        </w:tabs>
        <w:ind w:left="4320" w:hanging="360"/>
      </w:pPr>
      <w:rPr>
        <w:rFonts w:ascii="Wingdings" w:hAnsi="Wingdings" w:hint="default"/>
      </w:rPr>
    </w:lvl>
    <w:lvl w:ilvl="6" w:tplc="DED2A880" w:tentative="1">
      <w:start w:val="1"/>
      <w:numFmt w:val="bullet"/>
      <w:lvlText w:val=""/>
      <w:lvlJc w:val="left"/>
      <w:pPr>
        <w:tabs>
          <w:tab w:val="num" w:pos="5040"/>
        </w:tabs>
        <w:ind w:left="5040" w:hanging="360"/>
      </w:pPr>
      <w:rPr>
        <w:rFonts w:ascii="Symbol" w:hAnsi="Symbol" w:hint="default"/>
      </w:rPr>
    </w:lvl>
    <w:lvl w:ilvl="7" w:tplc="D768351A" w:tentative="1">
      <w:start w:val="1"/>
      <w:numFmt w:val="bullet"/>
      <w:lvlText w:val="o"/>
      <w:lvlJc w:val="left"/>
      <w:pPr>
        <w:tabs>
          <w:tab w:val="num" w:pos="5760"/>
        </w:tabs>
        <w:ind w:left="5760" w:hanging="360"/>
      </w:pPr>
      <w:rPr>
        <w:rFonts w:ascii="Courier New" w:hAnsi="Courier New" w:hint="default"/>
      </w:rPr>
    </w:lvl>
    <w:lvl w:ilvl="8" w:tplc="97B6B6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A128E"/>
    <w:multiLevelType w:val="hybridMultilevel"/>
    <w:tmpl w:val="76869896"/>
    <w:lvl w:ilvl="0" w:tplc="48566578">
      <w:start w:val="1"/>
      <w:numFmt w:val="decimal"/>
      <w:lvlText w:val="%1."/>
      <w:lvlJc w:val="left"/>
      <w:pPr>
        <w:ind w:left="360" w:hanging="360"/>
      </w:pPr>
      <w:rPr>
        <w:b w:val="0"/>
        <w:i w:val="0"/>
      </w:rPr>
    </w:lvl>
    <w:lvl w:ilvl="1" w:tplc="4D60C87E">
      <w:start w:val="1"/>
      <w:numFmt w:val="decimal"/>
      <w:lvlText w:val="%2."/>
      <w:lvlJc w:val="left"/>
      <w:pPr>
        <w:tabs>
          <w:tab w:val="num" w:pos="1440"/>
        </w:tabs>
        <w:ind w:left="1440" w:hanging="360"/>
      </w:pPr>
    </w:lvl>
    <w:lvl w:ilvl="2" w:tplc="10140A3A">
      <w:start w:val="1"/>
      <w:numFmt w:val="decimal"/>
      <w:lvlText w:val="%3."/>
      <w:lvlJc w:val="left"/>
      <w:pPr>
        <w:tabs>
          <w:tab w:val="num" w:pos="2160"/>
        </w:tabs>
        <w:ind w:left="2160" w:hanging="360"/>
      </w:pPr>
    </w:lvl>
    <w:lvl w:ilvl="3" w:tplc="A0FEDA0C">
      <w:start w:val="1"/>
      <w:numFmt w:val="decimal"/>
      <w:lvlText w:val="%4."/>
      <w:lvlJc w:val="left"/>
      <w:pPr>
        <w:tabs>
          <w:tab w:val="num" w:pos="2880"/>
        </w:tabs>
        <w:ind w:left="2880" w:hanging="360"/>
      </w:pPr>
    </w:lvl>
    <w:lvl w:ilvl="4" w:tplc="8700ADFC">
      <w:start w:val="1"/>
      <w:numFmt w:val="decimal"/>
      <w:lvlText w:val="%5."/>
      <w:lvlJc w:val="left"/>
      <w:pPr>
        <w:tabs>
          <w:tab w:val="num" w:pos="3600"/>
        </w:tabs>
        <w:ind w:left="3600" w:hanging="360"/>
      </w:pPr>
    </w:lvl>
    <w:lvl w:ilvl="5" w:tplc="3DE4B090">
      <w:start w:val="1"/>
      <w:numFmt w:val="decimal"/>
      <w:lvlText w:val="%6."/>
      <w:lvlJc w:val="left"/>
      <w:pPr>
        <w:tabs>
          <w:tab w:val="num" w:pos="4320"/>
        </w:tabs>
        <w:ind w:left="4320" w:hanging="360"/>
      </w:pPr>
    </w:lvl>
    <w:lvl w:ilvl="6" w:tplc="112E8A1A">
      <w:start w:val="1"/>
      <w:numFmt w:val="decimal"/>
      <w:lvlText w:val="%7."/>
      <w:lvlJc w:val="left"/>
      <w:pPr>
        <w:tabs>
          <w:tab w:val="num" w:pos="5040"/>
        </w:tabs>
        <w:ind w:left="5040" w:hanging="360"/>
      </w:pPr>
    </w:lvl>
    <w:lvl w:ilvl="7" w:tplc="915E2BA6">
      <w:start w:val="1"/>
      <w:numFmt w:val="decimal"/>
      <w:lvlText w:val="%8."/>
      <w:lvlJc w:val="left"/>
      <w:pPr>
        <w:tabs>
          <w:tab w:val="num" w:pos="5760"/>
        </w:tabs>
        <w:ind w:left="5760" w:hanging="360"/>
      </w:pPr>
    </w:lvl>
    <w:lvl w:ilvl="8" w:tplc="FA787020">
      <w:start w:val="1"/>
      <w:numFmt w:val="decimal"/>
      <w:lvlText w:val="%9."/>
      <w:lvlJc w:val="left"/>
      <w:pPr>
        <w:tabs>
          <w:tab w:val="num" w:pos="6480"/>
        </w:tabs>
        <w:ind w:left="6480" w:hanging="360"/>
      </w:pPr>
    </w:lvl>
  </w:abstractNum>
  <w:abstractNum w:abstractNumId="4" w15:restartNumberingAfterBreak="0">
    <w:nsid w:val="1BC20BF5"/>
    <w:multiLevelType w:val="hybridMultilevel"/>
    <w:tmpl w:val="C6E4AD34"/>
    <w:lvl w:ilvl="0" w:tplc="83026BDC">
      <w:start w:val="1"/>
      <w:numFmt w:val="bullet"/>
      <w:lvlText w:val=""/>
      <w:lvlJc w:val="left"/>
      <w:pPr>
        <w:ind w:left="720" w:hanging="360"/>
      </w:pPr>
      <w:rPr>
        <w:rFonts w:ascii="Symbol" w:hAnsi="Symbol" w:hint="default"/>
      </w:rPr>
    </w:lvl>
    <w:lvl w:ilvl="1" w:tplc="4AB47342">
      <w:start w:val="1"/>
      <w:numFmt w:val="bullet"/>
      <w:lvlText w:val="o"/>
      <w:lvlJc w:val="left"/>
      <w:pPr>
        <w:ind w:left="1440" w:hanging="360"/>
      </w:pPr>
      <w:rPr>
        <w:rFonts w:ascii="Courier New" w:hAnsi="Courier New" w:cs="Courier New" w:hint="default"/>
      </w:rPr>
    </w:lvl>
    <w:lvl w:ilvl="2" w:tplc="453A453C">
      <w:start w:val="1"/>
      <w:numFmt w:val="bullet"/>
      <w:lvlText w:val=""/>
      <w:lvlJc w:val="left"/>
      <w:pPr>
        <w:ind w:left="2160" w:hanging="360"/>
      </w:pPr>
      <w:rPr>
        <w:rFonts w:ascii="Wingdings" w:hAnsi="Wingdings" w:hint="default"/>
      </w:rPr>
    </w:lvl>
    <w:lvl w:ilvl="3" w:tplc="7C2872A6">
      <w:start w:val="1"/>
      <w:numFmt w:val="bullet"/>
      <w:lvlText w:val=""/>
      <w:lvlJc w:val="left"/>
      <w:pPr>
        <w:ind w:left="2880" w:hanging="360"/>
      </w:pPr>
      <w:rPr>
        <w:rFonts w:ascii="Symbol" w:hAnsi="Symbol" w:hint="default"/>
      </w:rPr>
    </w:lvl>
    <w:lvl w:ilvl="4" w:tplc="B21A0C58">
      <w:start w:val="1"/>
      <w:numFmt w:val="bullet"/>
      <w:lvlText w:val="o"/>
      <w:lvlJc w:val="left"/>
      <w:pPr>
        <w:ind w:left="3600" w:hanging="360"/>
      </w:pPr>
      <w:rPr>
        <w:rFonts w:ascii="Courier New" w:hAnsi="Courier New" w:cs="Courier New" w:hint="default"/>
      </w:rPr>
    </w:lvl>
    <w:lvl w:ilvl="5" w:tplc="0270C7C4">
      <w:start w:val="1"/>
      <w:numFmt w:val="bullet"/>
      <w:lvlText w:val=""/>
      <w:lvlJc w:val="left"/>
      <w:pPr>
        <w:ind w:left="4320" w:hanging="360"/>
      </w:pPr>
      <w:rPr>
        <w:rFonts w:ascii="Wingdings" w:hAnsi="Wingdings" w:hint="default"/>
      </w:rPr>
    </w:lvl>
    <w:lvl w:ilvl="6" w:tplc="4DA8B5E0">
      <w:start w:val="1"/>
      <w:numFmt w:val="bullet"/>
      <w:lvlText w:val=""/>
      <w:lvlJc w:val="left"/>
      <w:pPr>
        <w:ind w:left="5040" w:hanging="360"/>
      </w:pPr>
      <w:rPr>
        <w:rFonts w:ascii="Symbol" w:hAnsi="Symbol" w:hint="default"/>
      </w:rPr>
    </w:lvl>
    <w:lvl w:ilvl="7" w:tplc="E8EE8D0C">
      <w:start w:val="1"/>
      <w:numFmt w:val="bullet"/>
      <w:lvlText w:val="o"/>
      <w:lvlJc w:val="left"/>
      <w:pPr>
        <w:ind w:left="5760" w:hanging="360"/>
      </w:pPr>
      <w:rPr>
        <w:rFonts w:ascii="Courier New" w:hAnsi="Courier New" w:cs="Courier New" w:hint="default"/>
      </w:rPr>
    </w:lvl>
    <w:lvl w:ilvl="8" w:tplc="72407134">
      <w:start w:val="1"/>
      <w:numFmt w:val="bullet"/>
      <w:lvlText w:val=""/>
      <w:lvlJc w:val="left"/>
      <w:pPr>
        <w:ind w:left="6480" w:hanging="360"/>
      </w:pPr>
      <w:rPr>
        <w:rFonts w:ascii="Wingdings" w:hAnsi="Wingdings" w:hint="default"/>
      </w:rPr>
    </w:lvl>
  </w:abstractNum>
  <w:abstractNum w:abstractNumId="5" w15:restartNumberingAfterBreak="0">
    <w:nsid w:val="35D85FEA"/>
    <w:multiLevelType w:val="hybridMultilevel"/>
    <w:tmpl w:val="8B805554"/>
    <w:lvl w:ilvl="0" w:tplc="E8303328">
      <w:start w:val="1"/>
      <w:numFmt w:val="lowerRoman"/>
      <w:lvlText w:val="(%1)"/>
      <w:lvlJc w:val="left"/>
      <w:pPr>
        <w:ind w:left="1080" w:hanging="720"/>
      </w:pPr>
      <w:rPr>
        <w:rFonts w:hint="default"/>
      </w:rPr>
    </w:lvl>
    <w:lvl w:ilvl="1" w:tplc="CF8E1FB4" w:tentative="1">
      <w:start w:val="1"/>
      <w:numFmt w:val="lowerLetter"/>
      <w:lvlText w:val="%2."/>
      <w:lvlJc w:val="left"/>
      <w:pPr>
        <w:ind w:left="1440" w:hanging="360"/>
      </w:pPr>
    </w:lvl>
    <w:lvl w:ilvl="2" w:tplc="B1F6CD24" w:tentative="1">
      <w:start w:val="1"/>
      <w:numFmt w:val="lowerRoman"/>
      <w:lvlText w:val="%3."/>
      <w:lvlJc w:val="right"/>
      <w:pPr>
        <w:ind w:left="2160" w:hanging="180"/>
      </w:pPr>
    </w:lvl>
    <w:lvl w:ilvl="3" w:tplc="5BB22DEC" w:tentative="1">
      <w:start w:val="1"/>
      <w:numFmt w:val="decimal"/>
      <w:lvlText w:val="%4."/>
      <w:lvlJc w:val="left"/>
      <w:pPr>
        <w:ind w:left="2880" w:hanging="360"/>
      </w:pPr>
    </w:lvl>
    <w:lvl w:ilvl="4" w:tplc="396EA856" w:tentative="1">
      <w:start w:val="1"/>
      <w:numFmt w:val="lowerLetter"/>
      <w:lvlText w:val="%5."/>
      <w:lvlJc w:val="left"/>
      <w:pPr>
        <w:ind w:left="3600" w:hanging="360"/>
      </w:pPr>
    </w:lvl>
    <w:lvl w:ilvl="5" w:tplc="59D6C534" w:tentative="1">
      <w:start w:val="1"/>
      <w:numFmt w:val="lowerRoman"/>
      <w:lvlText w:val="%6."/>
      <w:lvlJc w:val="right"/>
      <w:pPr>
        <w:ind w:left="4320" w:hanging="180"/>
      </w:pPr>
    </w:lvl>
    <w:lvl w:ilvl="6" w:tplc="E138A160" w:tentative="1">
      <w:start w:val="1"/>
      <w:numFmt w:val="decimal"/>
      <w:lvlText w:val="%7."/>
      <w:lvlJc w:val="left"/>
      <w:pPr>
        <w:ind w:left="5040" w:hanging="360"/>
      </w:pPr>
    </w:lvl>
    <w:lvl w:ilvl="7" w:tplc="7FF07774" w:tentative="1">
      <w:start w:val="1"/>
      <w:numFmt w:val="lowerLetter"/>
      <w:lvlText w:val="%8."/>
      <w:lvlJc w:val="left"/>
      <w:pPr>
        <w:ind w:left="5760" w:hanging="360"/>
      </w:pPr>
    </w:lvl>
    <w:lvl w:ilvl="8" w:tplc="FDFE97D4" w:tentative="1">
      <w:start w:val="1"/>
      <w:numFmt w:val="lowerRoman"/>
      <w:lvlText w:val="%9."/>
      <w:lvlJc w:val="right"/>
      <w:pPr>
        <w:ind w:left="6480" w:hanging="180"/>
      </w:pPr>
    </w:lvl>
  </w:abstractNum>
  <w:abstractNum w:abstractNumId="6" w15:restartNumberingAfterBreak="0">
    <w:nsid w:val="373F2551"/>
    <w:multiLevelType w:val="hybridMultilevel"/>
    <w:tmpl w:val="7D48A206"/>
    <w:lvl w:ilvl="0" w:tplc="AB50A72A">
      <w:start w:val="1"/>
      <w:numFmt w:val="bullet"/>
      <w:lvlText w:val=""/>
      <w:lvlJc w:val="left"/>
      <w:pPr>
        <w:ind w:left="720" w:hanging="360"/>
      </w:pPr>
      <w:rPr>
        <w:rFonts w:ascii="Symbol" w:hAnsi="Symbol" w:hint="default"/>
      </w:rPr>
    </w:lvl>
    <w:lvl w:ilvl="1" w:tplc="9EE0A6E4" w:tentative="1">
      <w:start w:val="1"/>
      <w:numFmt w:val="bullet"/>
      <w:lvlText w:val="o"/>
      <w:lvlJc w:val="left"/>
      <w:pPr>
        <w:ind w:left="1440" w:hanging="360"/>
      </w:pPr>
      <w:rPr>
        <w:rFonts w:ascii="Courier New" w:hAnsi="Courier New" w:cs="Courier New" w:hint="default"/>
      </w:rPr>
    </w:lvl>
    <w:lvl w:ilvl="2" w:tplc="E7DCA056" w:tentative="1">
      <w:start w:val="1"/>
      <w:numFmt w:val="bullet"/>
      <w:lvlText w:val=""/>
      <w:lvlJc w:val="left"/>
      <w:pPr>
        <w:ind w:left="2160" w:hanging="360"/>
      </w:pPr>
      <w:rPr>
        <w:rFonts w:ascii="Wingdings" w:hAnsi="Wingdings" w:hint="default"/>
      </w:rPr>
    </w:lvl>
    <w:lvl w:ilvl="3" w:tplc="ABBA6884" w:tentative="1">
      <w:start w:val="1"/>
      <w:numFmt w:val="bullet"/>
      <w:lvlText w:val=""/>
      <w:lvlJc w:val="left"/>
      <w:pPr>
        <w:ind w:left="2880" w:hanging="360"/>
      </w:pPr>
      <w:rPr>
        <w:rFonts w:ascii="Symbol" w:hAnsi="Symbol" w:hint="default"/>
      </w:rPr>
    </w:lvl>
    <w:lvl w:ilvl="4" w:tplc="1E365DE4" w:tentative="1">
      <w:start w:val="1"/>
      <w:numFmt w:val="bullet"/>
      <w:lvlText w:val="o"/>
      <w:lvlJc w:val="left"/>
      <w:pPr>
        <w:ind w:left="3600" w:hanging="360"/>
      </w:pPr>
      <w:rPr>
        <w:rFonts w:ascii="Courier New" w:hAnsi="Courier New" w:cs="Courier New" w:hint="default"/>
      </w:rPr>
    </w:lvl>
    <w:lvl w:ilvl="5" w:tplc="8C5AD014" w:tentative="1">
      <w:start w:val="1"/>
      <w:numFmt w:val="bullet"/>
      <w:lvlText w:val=""/>
      <w:lvlJc w:val="left"/>
      <w:pPr>
        <w:ind w:left="4320" w:hanging="360"/>
      </w:pPr>
      <w:rPr>
        <w:rFonts w:ascii="Wingdings" w:hAnsi="Wingdings" w:hint="default"/>
      </w:rPr>
    </w:lvl>
    <w:lvl w:ilvl="6" w:tplc="3CAE462E" w:tentative="1">
      <w:start w:val="1"/>
      <w:numFmt w:val="bullet"/>
      <w:lvlText w:val=""/>
      <w:lvlJc w:val="left"/>
      <w:pPr>
        <w:ind w:left="5040" w:hanging="360"/>
      </w:pPr>
      <w:rPr>
        <w:rFonts w:ascii="Symbol" w:hAnsi="Symbol" w:hint="default"/>
      </w:rPr>
    </w:lvl>
    <w:lvl w:ilvl="7" w:tplc="A4AA7E34" w:tentative="1">
      <w:start w:val="1"/>
      <w:numFmt w:val="bullet"/>
      <w:lvlText w:val="o"/>
      <w:lvlJc w:val="left"/>
      <w:pPr>
        <w:ind w:left="5760" w:hanging="360"/>
      </w:pPr>
      <w:rPr>
        <w:rFonts w:ascii="Courier New" w:hAnsi="Courier New" w:cs="Courier New" w:hint="default"/>
      </w:rPr>
    </w:lvl>
    <w:lvl w:ilvl="8" w:tplc="1D744C30" w:tentative="1">
      <w:start w:val="1"/>
      <w:numFmt w:val="bullet"/>
      <w:lvlText w:val=""/>
      <w:lvlJc w:val="left"/>
      <w:pPr>
        <w:ind w:left="6480" w:hanging="360"/>
      </w:pPr>
      <w:rPr>
        <w:rFonts w:ascii="Wingdings" w:hAnsi="Wingdings" w:hint="default"/>
      </w:rPr>
    </w:lvl>
  </w:abstractNum>
  <w:abstractNum w:abstractNumId="7" w15:restartNumberingAfterBreak="0">
    <w:nsid w:val="42D7076A"/>
    <w:multiLevelType w:val="hybridMultilevel"/>
    <w:tmpl w:val="7B700BBE"/>
    <w:lvl w:ilvl="0" w:tplc="F1F04100">
      <w:start w:val="1"/>
      <w:numFmt w:val="bullet"/>
      <w:lvlText w:val=""/>
      <w:lvlJc w:val="left"/>
      <w:pPr>
        <w:ind w:left="720" w:hanging="360"/>
      </w:pPr>
      <w:rPr>
        <w:rFonts w:ascii="Symbol" w:hAnsi="Symbol" w:hint="default"/>
      </w:rPr>
    </w:lvl>
    <w:lvl w:ilvl="1" w:tplc="F1EC870E" w:tentative="1">
      <w:start w:val="1"/>
      <w:numFmt w:val="bullet"/>
      <w:lvlText w:val="o"/>
      <w:lvlJc w:val="left"/>
      <w:pPr>
        <w:ind w:left="1440" w:hanging="360"/>
      </w:pPr>
      <w:rPr>
        <w:rFonts w:ascii="Courier New" w:hAnsi="Courier New" w:cs="Courier New" w:hint="default"/>
      </w:rPr>
    </w:lvl>
    <w:lvl w:ilvl="2" w:tplc="CE2AA0B4" w:tentative="1">
      <w:start w:val="1"/>
      <w:numFmt w:val="bullet"/>
      <w:lvlText w:val=""/>
      <w:lvlJc w:val="left"/>
      <w:pPr>
        <w:ind w:left="2160" w:hanging="360"/>
      </w:pPr>
      <w:rPr>
        <w:rFonts w:ascii="Wingdings" w:hAnsi="Wingdings" w:hint="default"/>
      </w:rPr>
    </w:lvl>
    <w:lvl w:ilvl="3" w:tplc="C75A42A6" w:tentative="1">
      <w:start w:val="1"/>
      <w:numFmt w:val="bullet"/>
      <w:lvlText w:val=""/>
      <w:lvlJc w:val="left"/>
      <w:pPr>
        <w:ind w:left="2880" w:hanging="360"/>
      </w:pPr>
      <w:rPr>
        <w:rFonts w:ascii="Symbol" w:hAnsi="Symbol" w:hint="default"/>
      </w:rPr>
    </w:lvl>
    <w:lvl w:ilvl="4" w:tplc="3DF67742" w:tentative="1">
      <w:start w:val="1"/>
      <w:numFmt w:val="bullet"/>
      <w:lvlText w:val="o"/>
      <w:lvlJc w:val="left"/>
      <w:pPr>
        <w:ind w:left="3600" w:hanging="360"/>
      </w:pPr>
      <w:rPr>
        <w:rFonts w:ascii="Courier New" w:hAnsi="Courier New" w:cs="Courier New" w:hint="default"/>
      </w:rPr>
    </w:lvl>
    <w:lvl w:ilvl="5" w:tplc="7C541166" w:tentative="1">
      <w:start w:val="1"/>
      <w:numFmt w:val="bullet"/>
      <w:lvlText w:val=""/>
      <w:lvlJc w:val="left"/>
      <w:pPr>
        <w:ind w:left="4320" w:hanging="360"/>
      </w:pPr>
      <w:rPr>
        <w:rFonts w:ascii="Wingdings" w:hAnsi="Wingdings" w:hint="default"/>
      </w:rPr>
    </w:lvl>
    <w:lvl w:ilvl="6" w:tplc="BA587578" w:tentative="1">
      <w:start w:val="1"/>
      <w:numFmt w:val="bullet"/>
      <w:lvlText w:val=""/>
      <w:lvlJc w:val="left"/>
      <w:pPr>
        <w:ind w:left="5040" w:hanging="360"/>
      </w:pPr>
      <w:rPr>
        <w:rFonts w:ascii="Symbol" w:hAnsi="Symbol" w:hint="default"/>
      </w:rPr>
    </w:lvl>
    <w:lvl w:ilvl="7" w:tplc="1CE61E8A" w:tentative="1">
      <w:start w:val="1"/>
      <w:numFmt w:val="bullet"/>
      <w:lvlText w:val="o"/>
      <w:lvlJc w:val="left"/>
      <w:pPr>
        <w:ind w:left="5760" w:hanging="360"/>
      </w:pPr>
      <w:rPr>
        <w:rFonts w:ascii="Courier New" w:hAnsi="Courier New" w:cs="Courier New" w:hint="default"/>
      </w:rPr>
    </w:lvl>
    <w:lvl w:ilvl="8" w:tplc="FAC88A76" w:tentative="1">
      <w:start w:val="1"/>
      <w:numFmt w:val="bullet"/>
      <w:lvlText w:val=""/>
      <w:lvlJc w:val="left"/>
      <w:pPr>
        <w:ind w:left="6480" w:hanging="360"/>
      </w:pPr>
      <w:rPr>
        <w:rFonts w:ascii="Wingdings" w:hAnsi="Wingdings" w:hint="default"/>
      </w:rPr>
    </w:lvl>
  </w:abstractNum>
  <w:abstractNum w:abstractNumId="8" w15:restartNumberingAfterBreak="0">
    <w:nsid w:val="45DC511E"/>
    <w:multiLevelType w:val="hybridMultilevel"/>
    <w:tmpl w:val="49EEA3AA"/>
    <w:lvl w:ilvl="0" w:tplc="1F2E6852">
      <w:start w:val="1"/>
      <w:numFmt w:val="bullet"/>
      <w:lvlText w:val=""/>
      <w:lvlJc w:val="left"/>
      <w:pPr>
        <w:ind w:left="720" w:hanging="360"/>
      </w:pPr>
      <w:rPr>
        <w:rFonts w:ascii="Symbol" w:hAnsi="Symbol" w:hint="default"/>
      </w:rPr>
    </w:lvl>
    <w:lvl w:ilvl="1" w:tplc="AE78C504" w:tentative="1">
      <w:start w:val="1"/>
      <w:numFmt w:val="bullet"/>
      <w:lvlText w:val="o"/>
      <w:lvlJc w:val="left"/>
      <w:pPr>
        <w:ind w:left="1440" w:hanging="360"/>
      </w:pPr>
      <w:rPr>
        <w:rFonts w:ascii="Courier New" w:hAnsi="Courier New" w:cs="Courier New" w:hint="default"/>
      </w:rPr>
    </w:lvl>
    <w:lvl w:ilvl="2" w:tplc="E29407DC" w:tentative="1">
      <w:start w:val="1"/>
      <w:numFmt w:val="bullet"/>
      <w:lvlText w:val=""/>
      <w:lvlJc w:val="left"/>
      <w:pPr>
        <w:ind w:left="2160" w:hanging="360"/>
      </w:pPr>
      <w:rPr>
        <w:rFonts w:ascii="Wingdings" w:hAnsi="Wingdings" w:hint="default"/>
      </w:rPr>
    </w:lvl>
    <w:lvl w:ilvl="3" w:tplc="072A30C8" w:tentative="1">
      <w:start w:val="1"/>
      <w:numFmt w:val="bullet"/>
      <w:lvlText w:val=""/>
      <w:lvlJc w:val="left"/>
      <w:pPr>
        <w:ind w:left="2880" w:hanging="360"/>
      </w:pPr>
      <w:rPr>
        <w:rFonts w:ascii="Symbol" w:hAnsi="Symbol" w:hint="default"/>
      </w:rPr>
    </w:lvl>
    <w:lvl w:ilvl="4" w:tplc="BC8CC7F2" w:tentative="1">
      <w:start w:val="1"/>
      <w:numFmt w:val="bullet"/>
      <w:lvlText w:val="o"/>
      <w:lvlJc w:val="left"/>
      <w:pPr>
        <w:ind w:left="3600" w:hanging="360"/>
      </w:pPr>
      <w:rPr>
        <w:rFonts w:ascii="Courier New" w:hAnsi="Courier New" w:cs="Courier New" w:hint="default"/>
      </w:rPr>
    </w:lvl>
    <w:lvl w:ilvl="5" w:tplc="34B4300E" w:tentative="1">
      <w:start w:val="1"/>
      <w:numFmt w:val="bullet"/>
      <w:lvlText w:val=""/>
      <w:lvlJc w:val="left"/>
      <w:pPr>
        <w:ind w:left="4320" w:hanging="360"/>
      </w:pPr>
      <w:rPr>
        <w:rFonts w:ascii="Wingdings" w:hAnsi="Wingdings" w:hint="default"/>
      </w:rPr>
    </w:lvl>
    <w:lvl w:ilvl="6" w:tplc="F06033CC" w:tentative="1">
      <w:start w:val="1"/>
      <w:numFmt w:val="bullet"/>
      <w:lvlText w:val=""/>
      <w:lvlJc w:val="left"/>
      <w:pPr>
        <w:ind w:left="5040" w:hanging="360"/>
      </w:pPr>
      <w:rPr>
        <w:rFonts w:ascii="Symbol" w:hAnsi="Symbol" w:hint="default"/>
      </w:rPr>
    </w:lvl>
    <w:lvl w:ilvl="7" w:tplc="7CBA6902" w:tentative="1">
      <w:start w:val="1"/>
      <w:numFmt w:val="bullet"/>
      <w:lvlText w:val="o"/>
      <w:lvlJc w:val="left"/>
      <w:pPr>
        <w:ind w:left="5760" w:hanging="360"/>
      </w:pPr>
      <w:rPr>
        <w:rFonts w:ascii="Courier New" w:hAnsi="Courier New" w:cs="Courier New" w:hint="default"/>
      </w:rPr>
    </w:lvl>
    <w:lvl w:ilvl="8" w:tplc="101C77D8" w:tentative="1">
      <w:start w:val="1"/>
      <w:numFmt w:val="bullet"/>
      <w:lvlText w:val=""/>
      <w:lvlJc w:val="left"/>
      <w:pPr>
        <w:ind w:left="6480" w:hanging="360"/>
      </w:pPr>
      <w:rPr>
        <w:rFonts w:ascii="Wingdings" w:hAnsi="Wingdings" w:hint="default"/>
      </w:rPr>
    </w:lvl>
  </w:abstractNum>
  <w:abstractNum w:abstractNumId="9" w15:restartNumberingAfterBreak="0">
    <w:nsid w:val="6317362C"/>
    <w:multiLevelType w:val="hybridMultilevel"/>
    <w:tmpl w:val="E814CA00"/>
    <w:lvl w:ilvl="0" w:tplc="A03EE7D4">
      <w:start w:val="1"/>
      <w:numFmt w:val="bullet"/>
      <w:lvlText w:val=""/>
      <w:lvlJc w:val="left"/>
      <w:pPr>
        <w:tabs>
          <w:tab w:val="num" w:pos="862"/>
        </w:tabs>
        <w:ind w:left="862" w:hanging="360"/>
      </w:pPr>
      <w:rPr>
        <w:rFonts w:ascii="Symbol" w:hAnsi="Symbol" w:hint="default"/>
      </w:rPr>
    </w:lvl>
    <w:lvl w:ilvl="1" w:tplc="31D66668" w:tentative="1">
      <w:start w:val="1"/>
      <w:numFmt w:val="bullet"/>
      <w:lvlText w:val="o"/>
      <w:lvlJc w:val="left"/>
      <w:pPr>
        <w:tabs>
          <w:tab w:val="num" w:pos="1582"/>
        </w:tabs>
        <w:ind w:left="1582" w:hanging="360"/>
      </w:pPr>
      <w:rPr>
        <w:rFonts w:ascii="Courier New" w:hAnsi="Courier New" w:hint="default"/>
      </w:rPr>
    </w:lvl>
    <w:lvl w:ilvl="2" w:tplc="FAFEB006" w:tentative="1">
      <w:start w:val="1"/>
      <w:numFmt w:val="bullet"/>
      <w:lvlText w:val=""/>
      <w:lvlJc w:val="left"/>
      <w:pPr>
        <w:tabs>
          <w:tab w:val="num" w:pos="2302"/>
        </w:tabs>
        <w:ind w:left="2302" w:hanging="360"/>
      </w:pPr>
      <w:rPr>
        <w:rFonts w:ascii="Wingdings" w:hAnsi="Wingdings" w:hint="default"/>
      </w:rPr>
    </w:lvl>
    <w:lvl w:ilvl="3" w:tplc="83D288D0" w:tentative="1">
      <w:start w:val="1"/>
      <w:numFmt w:val="bullet"/>
      <w:lvlText w:val=""/>
      <w:lvlJc w:val="left"/>
      <w:pPr>
        <w:tabs>
          <w:tab w:val="num" w:pos="3022"/>
        </w:tabs>
        <w:ind w:left="3022" w:hanging="360"/>
      </w:pPr>
      <w:rPr>
        <w:rFonts w:ascii="Symbol" w:hAnsi="Symbol" w:hint="default"/>
      </w:rPr>
    </w:lvl>
    <w:lvl w:ilvl="4" w:tplc="3470F5AE" w:tentative="1">
      <w:start w:val="1"/>
      <w:numFmt w:val="bullet"/>
      <w:lvlText w:val="o"/>
      <w:lvlJc w:val="left"/>
      <w:pPr>
        <w:tabs>
          <w:tab w:val="num" w:pos="3742"/>
        </w:tabs>
        <w:ind w:left="3742" w:hanging="360"/>
      </w:pPr>
      <w:rPr>
        <w:rFonts w:ascii="Courier New" w:hAnsi="Courier New" w:hint="default"/>
      </w:rPr>
    </w:lvl>
    <w:lvl w:ilvl="5" w:tplc="BE22D500" w:tentative="1">
      <w:start w:val="1"/>
      <w:numFmt w:val="bullet"/>
      <w:lvlText w:val=""/>
      <w:lvlJc w:val="left"/>
      <w:pPr>
        <w:tabs>
          <w:tab w:val="num" w:pos="4462"/>
        </w:tabs>
        <w:ind w:left="4462" w:hanging="360"/>
      </w:pPr>
      <w:rPr>
        <w:rFonts w:ascii="Wingdings" w:hAnsi="Wingdings" w:hint="default"/>
      </w:rPr>
    </w:lvl>
    <w:lvl w:ilvl="6" w:tplc="EAC879E6" w:tentative="1">
      <w:start w:val="1"/>
      <w:numFmt w:val="bullet"/>
      <w:lvlText w:val=""/>
      <w:lvlJc w:val="left"/>
      <w:pPr>
        <w:tabs>
          <w:tab w:val="num" w:pos="5182"/>
        </w:tabs>
        <w:ind w:left="5182" w:hanging="360"/>
      </w:pPr>
      <w:rPr>
        <w:rFonts w:ascii="Symbol" w:hAnsi="Symbol" w:hint="default"/>
      </w:rPr>
    </w:lvl>
    <w:lvl w:ilvl="7" w:tplc="FF389E50" w:tentative="1">
      <w:start w:val="1"/>
      <w:numFmt w:val="bullet"/>
      <w:lvlText w:val="o"/>
      <w:lvlJc w:val="left"/>
      <w:pPr>
        <w:tabs>
          <w:tab w:val="num" w:pos="5902"/>
        </w:tabs>
        <w:ind w:left="5902" w:hanging="360"/>
      </w:pPr>
      <w:rPr>
        <w:rFonts w:ascii="Courier New" w:hAnsi="Courier New" w:hint="default"/>
      </w:rPr>
    </w:lvl>
    <w:lvl w:ilvl="8" w:tplc="D9B21196"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6E075C93"/>
    <w:multiLevelType w:val="hybridMultilevel"/>
    <w:tmpl w:val="C420B2EA"/>
    <w:lvl w:ilvl="0" w:tplc="D5EAEACE">
      <w:start w:val="1"/>
      <w:numFmt w:val="decimal"/>
      <w:lvlText w:val="%1."/>
      <w:lvlJc w:val="left"/>
      <w:pPr>
        <w:ind w:left="360" w:hanging="360"/>
      </w:pPr>
      <w:rPr>
        <w:rFonts w:hint="default"/>
        <w:b w:val="0"/>
      </w:rPr>
    </w:lvl>
    <w:lvl w:ilvl="1" w:tplc="87AC717A" w:tentative="1">
      <w:start w:val="1"/>
      <w:numFmt w:val="lowerLetter"/>
      <w:lvlText w:val="%2."/>
      <w:lvlJc w:val="left"/>
      <w:pPr>
        <w:ind w:left="1080" w:hanging="360"/>
      </w:pPr>
    </w:lvl>
    <w:lvl w:ilvl="2" w:tplc="E13C40D4" w:tentative="1">
      <w:start w:val="1"/>
      <w:numFmt w:val="lowerRoman"/>
      <w:lvlText w:val="%3."/>
      <w:lvlJc w:val="right"/>
      <w:pPr>
        <w:ind w:left="1800" w:hanging="180"/>
      </w:pPr>
    </w:lvl>
    <w:lvl w:ilvl="3" w:tplc="69B2608A" w:tentative="1">
      <w:start w:val="1"/>
      <w:numFmt w:val="decimal"/>
      <w:lvlText w:val="%4."/>
      <w:lvlJc w:val="left"/>
      <w:pPr>
        <w:ind w:left="2520" w:hanging="360"/>
      </w:pPr>
    </w:lvl>
    <w:lvl w:ilvl="4" w:tplc="0F8CE202" w:tentative="1">
      <w:start w:val="1"/>
      <w:numFmt w:val="lowerLetter"/>
      <w:lvlText w:val="%5."/>
      <w:lvlJc w:val="left"/>
      <w:pPr>
        <w:ind w:left="3240" w:hanging="360"/>
      </w:pPr>
    </w:lvl>
    <w:lvl w:ilvl="5" w:tplc="F2E879B8" w:tentative="1">
      <w:start w:val="1"/>
      <w:numFmt w:val="lowerRoman"/>
      <w:lvlText w:val="%6."/>
      <w:lvlJc w:val="right"/>
      <w:pPr>
        <w:ind w:left="3960" w:hanging="180"/>
      </w:pPr>
    </w:lvl>
    <w:lvl w:ilvl="6" w:tplc="E35499AA" w:tentative="1">
      <w:start w:val="1"/>
      <w:numFmt w:val="decimal"/>
      <w:lvlText w:val="%7."/>
      <w:lvlJc w:val="left"/>
      <w:pPr>
        <w:ind w:left="4680" w:hanging="360"/>
      </w:pPr>
    </w:lvl>
    <w:lvl w:ilvl="7" w:tplc="949C8760" w:tentative="1">
      <w:start w:val="1"/>
      <w:numFmt w:val="lowerLetter"/>
      <w:lvlText w:val="%8."/>
      <w:lvlJc w:val="left"/>
      <w:pPr>
        <w:ind w:left="5400" w:hanging="360"/>
      </w:pPr>
    </w:lvl>
    <w:lvl w:ilvl="8" w:tplc="D5C8FBEE" w:tentative="1">
      <w:start w:val="1"/>
      <w:numFmt w:val="lowerRoman"/>
      <w:lvlText w:val="%9."/>
      <w:lvlJc w:val="right"/>
      <w:pPr>
        <w:ind w:left="6120" w:hanging="180"/>
      </w:pPr>
    </w:lvl>
  </w:abstractNum>
  <w:num w:numId="1">
    <w:abstractNumId w:val="2"/>
  </w:num>
  <w:num w:numId="2">
    <w:abstractNumId w:val="9"/>
  </w:num>
  <w:num w:numId="3">
    <w:abstractNumId w:val="1"/>
  </w:num>
  <w:num w:numId="4">
    <w:abstractNumId w:val="0"/>
  </w:num>
  <w:num w:numId="5">
    <w:abstractNumId w:val="5"/>
  </w:num>
  <w:num w:numId="6">
    <w:abstractNumId w:val="6"/>
  </w:num>
  <w:num w:numId="7">
    <w:abstractNumId w:val="8"/>
  </w:num>
  <w:num w:numId="8">
    <w:abstractNumId w:val="7"/>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97"/>
    <w:rsid w:val="000C4C03"/>
    <w:rsid w:val="00137BD0"/>
    <w:rsid w:val="0061347D"/>
    <w:rsid w:val="00777AC9"/>
    <w:rsid w:val="00911397"/>
    <w:rsid w:val="00B96BD1"/>
    <w:rsid w:val="00CE5E8A"/>
    <w:rsid w:val="00D22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6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2E6"/>
    <w:pPr>
      <w:spacing w:before="240"/>
    </w:pPr>
    <w:rPr>
      <w:sz w:val="24"/>
      <w:szCs w:val="24"/>
    </w:rPr>
  </w:style>
  <w:style w:type="paragraph" w:styleId="Heading6">
    <w:name w:val="heading 6"/>
    <w:basedOn w:val="Normal"/>
    <w:next w:val="Normal"/>
    <w:link w:val="Heading6Char"/>
    <w:qFormat/>
    <w:rsid w:val="005562E6"/>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BF2D78"/>
    <w:rPr>
      <w:rFonts w:ascii="Calibri" w:hAnsi="Calibri" w:cs="Calibri"/>
      <w:b/>
      <w:bCs/>
    </w:rPr>
  </w:style>
  <w:style w:type="paragraph" w:styleId="Footer">
    <w:name w:val="footer"/>
    <w:basedOn w:val="Normal"/>
    <w:link w:val="FooterChar"/>
    <w:rsid w:val="005562E6"/>
    <w:pPr>
      <w:tabs>
        <w:tab w:val="center" w:pos="4153"/>
        <w:tab w:val="right" w:pos="8306"/>
      </w:tabs>
    </w:pPr>
  </w:style>
  <w:style w:type="character" w:customStyle="1" w:styleId="FooterChar">
    <w:name w:val="Footer Char"/>
    <w:basedOn w:val="DefaultParagraphFont"/>
    <w:link w:val="Footer"/>
    <w:semiHidden/>
    <w:rsid w:val="00BF2D78"/>
    <w:rPr>
      <w:rFonts w:cs="Times New Roman"/>
      <w:sz w:val="24"/>
      <w:szCs w:val="24"/>
    </w:rPr>
  </w:style>
  <w:style w:type="paragraph" w:customStyle="1" w:styleId="dotindent">
    <w:name w:val="dot indent"/>
    <w:basedOn w:val="Normal"/>
    <w:rsid w:val="005562E6"/>
    <w:pPr>
      <w:spacing w:before="120"/>
      <w:ind w:left="567" w:right="91" w:hanging="425"/>
    </w:pPr>
  </w:style>
  <w:style w:type="paragraph" w:customStyle="1" w:styleId="parahead">
    <w:name w:val="para head"/>
    <w:basedOn w:val="Normal"/>
    <w:rsid w:val="005562E6"/>
    <w:pPr>
      <w:keepNext/>
      <w:spacing w:before="0"/>
      <w:ind w:right="91"/>
    </w:pPr>
    <w:rPr>
      <w:b/>
      <w:bCs/>
    </w:rPr>
  </w:style>
  <w:style w:type="paragraph" w:customStyle="1" w:styleId="NormalRight016cm">
    <w:name w:val="Normal + Right:  0.16 cm"/>
    <w:aliases w:val="Before:  0 pt"/>
    <w:basedOn w:val="Normal"/>
    <w:link w:val="NormalRight016cmChar"/>
    <w:rsid w:val="005562E6"/>
    <w:pPr>
      <w:spacing w:before="0"/>
      <w:ind w:right="91"/>
    </w:pPr>
  </w:style>
  <w:style w:type="paragraph" w:styleId="Header">
    <w:name w:val="header"/>
    <w:basedOn w:val="Normal"/>
    <w:link w:val="HeaderChar"/>
    <w:uiPriority w:val="99"/>
    <w:rsid w:val="00C1662F"/>
    <w:pPr>
      <w:tabs>
        <w:tab w:val="center" w:pos="4153"/>
        <w:tab w:val="right" w:pos="8306"/>
      </w:tabs>
    </w:pPr>
  </w:style>
  <w:style w:type="character" w:customStyle="1" w:styleId="HeaderChar">
    <w:name w:val="Header Char"/>
    <w:basedOn w:val="DefaultParagraphFont"/>
    <w:link w:val="Header"/>
    <w:uiPriority w:val="99"/>
    <w:rsid w:val="00BF2D78"/>
    <w:rPr>
      <w:rFonts w:cs="Times New Roman"/>
      <w:sz w:val="24"/>
      <w:szCs w:val="24"/>
    </w:rPr>
  </w:style>
  <w:style w:type="character" w:styleId="PageNumber">
    <w:name w:val="page number"/>
    <w:basedOn w:val="DefaultParagraphFont"/>
    <w:rsid w:val="00B01AEF"/>
    <w:rPr>
      <w:rFonts w:cs="Times New Roman"/>
    </w:rPr>
  </w:style>
  <w:style w:type="character" w:customStyle="1" w:styleId="NormalRight016cmChar">
    <w:name w:val="Normal + Right:  0.16 cm Char"/>
    <w:aliases w:val="Before:  0 pt Char"/>
    <w:basedOn w:val="DefaultParagraphFont"/>
    <w:link w:val="NormalRight016cm"/>
    <w:rsid w:val="00BC2EC4"/>
    <w:rPr>
      <w:rFonts w:cs="Times New Roman"/>
      <w:sz w:val="24"/>
      <w:szCs w:val="24"/>
      <w:lang w:val="en-AU" w:eastAsia="en-AU"/>
    </w:rPr>
  </w:style>
  <w:style w:type="paragraph" w:styleId="BalloonText">
    <w:name w:val="Balloon Text"/>
    <w:basedOn w:val="Normal"/>
    <w:link w:val="BalloonTextChar"/>
    <w:semiHidden/>
    <w:rsid w:val="00BC6F12"/>
    <w:rPr>
      <w:rFonts w:ascii="Tahoma" w:hAnsi="Tahoma" w:cs="Tahoma"/>
      <w:sz w:val="16"/>
      <w:szCs w:val="16"/>
    </w:rPr>
  </w:style>
  <w:style w:type="character" w:customStyle="1" w:styleId="BalloonTextChar">
    <w:name w:val="Balloon Text Char"/>
    <w:basedOn w:val="DefaultParagraphFont"/>
    <w:link w:val="BalloonText"/>
    <w:semiHidden/>
    <w:rsid w:val="00BF2D78"/>
    <w:rPr>
      <w:rFonts w:cs="Times New Roman"/>
      <w:sz w:val="2"/>
      <w:szCs w:val="2"/>
    </w:rPr>
  </w:style>
  <w:style w:type="paragraph" w:customStyle="1" w:styleId="ActHead5">
    <w:name w:val="ActHead 5"/>
    <w:aliases w:val="s"/>
    <w:basedOn w:val="Normal"/>
    <w:next w:val="Normal"/>
    <w:rsid w:val="00A617F6"/>
    <w:pPr>
      <w:keepNext/>
      <w:keepLines/>
      <w:spacing w:before="280"/>
      <w:ind w:left="1134" w:hanging="1134"/>
      <w:outlineLvl w:val="4"/>
    </w:pPr>
    <w:rPr>
      <w:b/>
      <w:bCs/>
      <w:kern w:val="28"/>
    </w:rPr>
  </w:style>
  <w:style w:type="character" w:customStyle="1" w:styleId="CharSectno">
    <w:name w:val="CharSectno"/>
    <w:basedOn w:val="DefaultParagraphFont"/>
    <w:rsid w:val="00A617F6"/>
    <w:rPr>
      <w:rFonts w:cs="Times New Roman"/>
    </w:rPr>
  </w:style>
  <w:style w:type="paragraph" w:customStyle="1" w:styleId="notetext">
    <w:name w:val="note(text)"/>
    <w:aliases w:val="n"/>
    <w:rsid w:val="00A617F6"/>
    <w:pPr>
      <w:spacing w:before="122" w:line="198" w:lineRule="exact"/>
      <w:ind w:left="1985" w:hanging="851"/>
    </w:pPr>
    <w:rPr>
      <w:sz w:val="18"/>
      <w:szCs w:val="18"/>
    </w:rPr>
  </w:style>
  <w:style w:type="paragraph" w:customStyle="1" w:styleId="subsection">
    <w:name w:val="subsection"/>
    <w:aliases w:val="ss"/>
    <w:rsid w:val="00A617F6"/>
    <w:pPr>
      <w:tabs>
        <w:tab w:val="right" w:pos="1021"/>
      </w:tabs>
      <w:spacing w:before="180"/>
      <w:ind w:left="1134" w:hanging="1134"/>
    </w:pPr>
    <w:rPr>
      <w:sz w:val="22"/>
      <w:szCs w:val="22"/>
    </w:rPr>
  </w:style>
  <w:style w:type="paragraph" w:customStyle="1" w:styleId="paragraph">
    <w:name w:val="paragraph"/>
    <w:aliases w:val="a"/>
    <w:rsid w:val="00A617F6"/>
    <w:pPr>
      <w:tabs>
        <w:tab w:val="right" w:pos="1531"/>
      </w:tabs>
      <w:spacing w:before="40"/>
      <w:ind w:left="1644" w:hanging="1644"/>
    </w:pPr>
    <w:rPr>
      <w:sz w:val="22"/>
      <w:szCs w:val="22"/>
    </w:rPr>
  </w:style>
  <w:style w:type="paragraph" w:customStyle="1" w:styleId="paragraphsub">
    <w:name w:val="paragraph(sub)"/>
    <w:aliases w:val="aa"/>
    <w:basedOn w:val="paragraph"/>
    <w:rsid w:val="00A617F6"/>
    <w:pPr>
      <w:tabs>
        <w:tab w:val="clear" w:pos="1531"/>
        <w:tab w:val="right" w:pos="1985"/>
      </w:tabs>
      <w:ind w:left="2098" w:hanging="2098"/>
    </w:pPr>
  </w:style>
  <w:style w:type="paragraph" w:styleId="FootnoteText">
    <w:name w:val="footnote text"/>
    <w:basedOn w:val="Normal"/>
    <w:link w:val="FootnoteTextChar"/>
    <w:semiHidden/>
    <w:rsid w:val="00E56896"/>
    <w:pPr>
      <w:spacing w:before="0"/>
      <w:jc w:val="center"/>
    </w:pPr>
    <w:rPr>
      <w:rFonts w:ascii="Verdana" w:hAnsi="Verdana" w:cs="Verdana"/>
      <w:sz w:val="20"/>
      <w:szCs w:val="20"/>
    </w:rPr>
  </w:style>
  <w:style w:type="character" w:customStyle="1" w:styleId="FootnoteTextChar">
    <w:name w:val="Footnote Text Char"/>
    <w:basedOn w:val="DefaultParagraphFont"/>
    <w:link w:val="FootnoteText"/>
    <w:semiHidden/>
    <w:rsid w:val="00BF2D78"/>
    <w:rPr>
      <w:rFonts w:cs="Times New Roman"/>
      <w:sz w:val="20"/>
      <w:szCs w:val="20"/>
    </w:rPr>
  </w:style>
  <w:style w:type="character" w:styleId="FootnoteReference">
    <w:name w:val="footnote reference"/>
    <w:basedOn w:val="DefaultParagraphFont"/>
    <w:semiHidden/>
    <w:rsid w:val="00E56896"/>
    <w:rPr>
      <w:rFonts w:cs="Times New Roman"/>
      <w:vertAlign w:val="superscript"/>
    </w:rPr>
  </w:style>
  <w:style w:type="paragraph" w:styleId="BodyText">
    <w:name w:val="Body Text"/>
    <w:basedOn w:val="Normal"/>
    <w:link w:val="BodyTextChar"/>
    <w:rsid w:val="004F01D5"/>
    <w:pPr>
      <w:spacing w:before="0" w:after="240"/>
    </w:pPr>
    <w:rPr>
      <w:sz w:val="23"/>
      <w:szCs w:val="23"/>
      <w:lang w:eastAsia="en-US"/>
    </w:rPr>
  </w:style>
  <w:style w:type="character" w:customStyle="1" w:styleId="BodyTextChar">
    <w:name w:val="Body Text Char"/>
    <w:basedOn w:val="DefaultParagraphFont"/>
    <w:link w:val="BodyText"/>
    <w:semiHidden/>
    <w:rsid w:val="00BF2D78"/>
    <w:rPr>
      <w:rFonts w:cs="Times New Roman"/>
      <w:sz w:val="24"/>
      <w:szCs w:val="24"/>
    </w:rPr>
  </w:style>
  <w:style w:type="paragraph" w:styleId="ListParagraph">
    <w:name w:val="List Paragraph"/>
    <w:basedOn w:val="Normal"/>
    <w:uiPriority w:val="34"/>
    <w:qFormat/>
    <w:rsid w:val="00AD096D"/>
    <w:pPr>
      <w:ind w:left="720"/>
      <w:contextualSpacing/>
    </w:pPr>
  </w:style>
  <w:style w:type="paragraph" w:customStyle="1" w:styleId="Default">
    <w:name w:val="Default"/>
    <w:rsid w:val="008700D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847D07"/>
    <w:rPr>
      <w:sz w:val="16"/>
      <w:szCs w:val="16"/>
    </w:rPr>
  </w:style>
  <w:style w:type="paragraph" w:styleId="CommentText">
    <w:name w:val="annotation text"/>
    <w:basedOn w:val="Normal"/>
    <w:link w:val="CommentTextChar"/>
    <w:uiPriority w:val="99"/>
    <w:semiHidden/>
    <w:unhideWhenUsed/>
    <w:rsid w:val="00847D07"/>
    <w:rPr>
      <w:sz w:val="20"/>
      <w:szCs w:val="20"/>
    </w:rPr>
  </w:style>
  <w:style w:type="character" w:customStyle="1" w:styleId="CommentTextChar">
    <w:name w:val="Comment Text Char"/>
    <w:basedOn w:val="DefaultParagraphFont"/>
    <w:link w:val="CommentText"/>
    <w:uiPriority w:val="99"/>
    <w:semiHidden/>
    <w:rsid w:val="00847D07"/>
  </w:style>
  <w:style w:type="paragraph" w:styleId="CommentSubject">
    <w:name w:val="annotation subject"/>
    <w:basedOn w:val="CommentText"/>
    <w:next w:val="CommentText"/>
    <w:link w:val="CommentSubjectChar"/>
    <w:uiPriority w:val="99"/>
    <w:semiHidden/>
    <w:unhideWhenUsed/>
    <w:rsid w:val="00847D07"/>
    <w:rPr>
      <w:b/>
      <w:bCs/>
    </w:rPr>
  </w:style>
  <w:style w:type="character" w:customStyle="1" w:styleId="CommentSubjectChar">
    <w:name w:val="Comment Subject Char"/>
    <w:basedOn w:val="CommentTextChar"/>
    <w:link w:val="CommentSubject"/>
    <w:uiPriority w:val="99"/>
    <w:semiHidden/>
    <w:rsid w:val="00847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A32FBE2-6417-4EFC-9A23-25EB7D2072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531F2DB4E6BBD45AD269CFB5570F8D3" ma:contentTypeVersion="" ma:contentTypeDescription="PDMS Document Site Content Type" ma:contentTypeScope="" ma:versionID="9eab1145b067bc4f3aef18185a1d2d19">
  <xsd:schema xmlns:xsd="http://www.w3.org/2001/XMLSchema" xmlns:xs="http://www.w3.org/2001/XMLSchema" xmlns:p="http://schemas.microsoft.com/office/2006/metadata/properties" xmlns:ns2="EA32FBE2-6417-4EFC-9A23-25EB7D20720A" targetNamespace="http://schemas.microsoft.com/office/2006/metadata/properties" ma:root="true" ma:fieldsID="631c637a2bfa9581193a2906c30f6ca2" ns2:_="">
    <xsd:import namespace="EA32FBE2-6417-4EFC-9A23-25EB7D2072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2FBE2-6417-4EFC-9A23-25EB7D2072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7F66B-3578-4F1C-B3F1-7ED3CF9C1A48}">
  <ds:schemaRefs>
    <ds:schemaRef ds:uri="http://purl.org/dc/dcmitype/"/>
    <ds:schemaRef ds:uri="http://schemas.microsoft.com/office/infopath/2007/PartnerControls"/>
    <ds:schemaRef ds:uri="http://schemas.microsoft.com/office/2006/documentManagement/types"/>
    <ds:schemaRef ds:uri="EA32FBE2-6417-4EFC-9A23-25EB7D20720A"/>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51DE3A0-3A7D-4B9D-A5CD-D3284AA69421}">
  <ds:schemaRefs/>
</ds:datastoreItem>
</file>

<file path=customXml/itemProps3.xml><?xml version="1.0" encoding="utf-8"?>
<ds:datastoreItem xmlns:ds="http://schemas.openxmlformats.org/officeDocument/2006/customXml" ds:itemID="{FB3756A3-8769-4AF1-8241-BAE7C6EDF9E6}">
  <ds:schemaRefs/>
</ds:datastoreItem>
</file>

<file path=customXml/itemProps4.xml><?xml version="1.0" encoding="utf-8"?>
<ds:datastoreItem xmlns:ds="http://schemas.openxmlformats.org/officeDocument/2006/customXml" ds:itemID="{D3B4257B-1687-484E-9760-A01A1B7F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2008-11-25T06:17:00Z</cp:lastPrinted>
  <dcterms:created xsi:type="dcterms:W3CDTF">2016-11-24T23:33:00Z</dcterms:created>
  <dcterms:modified xsi:type="dcterms:W3CDTF">2017-03-06T05:03:00Z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24 November 2016</vt:lpwstr>
  </property>
  <property fmtid="{D5CDD505-2E9C-101B-9397-08002B2CF9AE}" pid="4" name="ClearanceDueDate">
    <vt:lpwstr/>
  </property>
  <property fmtid="{D5CDD505-2E9C-101B-9397-08002B2CF9AE}" pid="5" name="ContentTypeId">
    <vt:lpwstr>0x010100266966F133664895A6EE3632470D45F501008CE6D3E0E813D24BA7913DA7C496CA59</vt:lpwstr>
  </property>
  <property fmtid="{D5CDD505-2E9C-101B-9397-08002B2CF9AE}" pid="6" name="Electorates">
    <vt:lpwstr> </vt:lpwstr>
  </property>
  <property fmtid="{D5CDD505-2E9C-101B-9397-08002B2CF9AE}" pid="7" name="GroupResponsible">
    <vt:lpwstr>Aviation and Airports</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Leonie Horrocks</vt:lpwstr>
  </property>
  <property fmtid="{D5CDD505-2E9C-101B-9397-08002B2CF9AE}" pid="11" name="Ministers">
    <vt:lpwstr>Darren Chester</vt:lpwstr>
  </property>
  <property fmtid="{D5CDD505-2E9C-101B-9397-08002B2CF9AE}" pid="12" name="PdrId">
    <vt:lpwstr>MS16-001887</vt:lpwstr>
  </property>
  <property fmtid="{D5CDD505-2E9C-101B-9397-08002B2CF9AE}" pid="13" name="Principal">
    <vt:lpwstr>Minister Chester</vt:lpwstr>
  </property>
  <property fmtid="{D5CDD505-2E9C-101B-9397-08002B2CF9AE}" pid="14" name="ReasonForSensitivity">
    <vt:lpwstr/>
  </property>
  <property fmtid="{D5CDD505-2E9C-101B-9397-08002B2CF9AE}" pid="15" name="RegisteredDate">
    <vt:lpwstr>23 November 2016</vt:lpwstr>
  </property>
  <property fmtid="{D5CDD505-2E9C-101B-9397-08002B2CF9AE}" pid="16" name="RequestedAction">
    <vt:lpwstr>Note/Sign</vt:lpwstr>
  </property>
  <property fmtid="{D5CDD505-2E9C-101B-9397-08002B2CF9AE}" pid="17" name="ResponsibleMinister">
    <vt:lpwstr>Darren Chester</vt:lpwstr>
  </property>
  <property fmtid="{D5CDD505-2E9C-101B-9397-08002B2CF9AE}" pid="18" name="SecurityClassification">
    <vt:lpwstr>PROTECTED Sensitive: Cabinet </vt:lpwstr>
  </property>
  <property fmtid="{D5CDD505-2E9C-101B-9397-08002B2CF9AE}" pid="19" name="Subject">
    <vt:lpwstr>Airports Amendment (Airports Sites) Regulation 2016</vt:lpwstr>
  </property>
  <property fmtid="{D5CDD505-2E9C-101B-9397-08002B2CF9AE}" pid="20" name="TaskSeqNo">
    <vt:lpwstr>0</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