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F35" w:rsidRPr="003D0F02" w:rsidRDefault="00264C3F" w:rsidP="00437F35">
      <w:pPr>
        <w:ind w:right="57" w:firstLine="11"/>
        <w:jc w:val="center"/>
        <w:rPr>
          <w:szCs w:val="23"/>
        </w:rPr>
      </w:pPr>
      <w:r>
        <w:rPr>
          <w:noProof/>
          <w:snapToGrid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3.45pt;margin-top:-54pt;width:225pt;height:121.5pt;z-index:251659264;visibility:visible;mso-wrap-edited:f">
            <v:imagedata r:id="rId8" o:title=""/>
            <w10:wrap type="topAndBottom"/>
          </v:shape>
          <o:OLEObject Type="Embed" ProgID="Word.Picture.8" ShapeID="_x0000_s1026" DrawAspect="Content" ObjectID="_1540964261" r:id="rId9"/>
        </w:pict>
      </w:r>
      <w:r w:rsidR="00437F35" w:rsidRPr="003D0F02">
        <w:rPr>
          <w:b/>
          <w:szCs w:val="23"/>
        </w:rPr>
        <w:t>Commonwealth of Australia</w:t>
      </w:r>
    </w:p>
    <w:p w:rsidR="00437F35" w:rsidRPr="00310C06" w:rsidRDefault="00437F35" w:rsidP="00437F35">
      <w:pPr>
        <w:tabs>
          <w:tab w:val="center" w:pos="4513"/>
        </w:tabs>
        <w:spacing w:before="120" w:after="360"/>
        <w:ind w:right="57"/>
        <w:jc w:val="center"/>
        <w:rPr>
          <w:i/>
          <w:szCs w:val="23"/>
        </w:rPr>
      </w:pPr>
      <w:r w:rsidRPr="00341B2D">
        <w:rPr>
          <w:i/>
          <w:szCs w:val="23"/>
        </w:rPr>
        <w:t>Migration Regulations 1994</w:t>
      </w:r>
      <w:r w:rsidRPr="00310C06">
        <w:rPr>
          <w:i/>
          <w:szCs w:val="23"/>
        </w:rPr>
        <w:t xml:space="preserve"> </w:t>
      </w:r>
    </w:p>
    <w:p w:rsidR="00437F35" w:rsidRPr="00F41231" w:rsidRDefault="0007269E" w:rsidP="00437F35">
      <w:pPr>
        <w:pStyle w:val="Heading1"/>
        <w:spacing w:after="120"/>
      </w:pPr>
      <w:r w:rsidRPr="00CB2534">
        <w:t>CLASS OF PERSONS</w:t>
      </w:r>
      <w:r w:rsidR="00520620" w:rsidRPr="00CB2534">
        <w:t xml:space="preserve"> </w:t>
      </w:r>
      <w:r w:rsidR="009A7683" w:rsidRPr="00CB2534">
        <w:t xml:space="preserve">FOR TEMPORARY WORK (INTERNATIONAL RELATIONS) (CLASS GD) VISA </w:t>
      </w:r>
      <w:r w:rsidR="00437F35" w:rsidRPr="00CB2534">
        <w:t>2016/1</w:t>
      </w:r>
      <w:r w:rsidR="00DC4473" w:rsidRPr="00CB2534">
        <w:t>10</w:t>
      </w:r>
    </w:p>
    <w:p w:rsidR="00437F35" w:rsidRPr="00A779AC" w:rsidRDefault="00437F35" w:rsidP="00437F35">
      <w:pPr>
        <w:pStyle w:val="StyleCentered"/>
        <w:spacing w:after="480"/>
        <w:rPr>
          <w:i/>
        </w:rPr>
      </w:pPr>
      <w:r w:rsidRPr="00F41231">
        <w:rPr>
          <w:i/>
        </w:rPr>
        <w:t>(</w:t>
      </w:r>
      <w:r w:rsidR="00DC4473">
        <w:rPr>
          <w:i/>
        </w:rPr>
        <w:t>subparagraph</w:t>
      </w:r>
      <w:r w:rsidRPr="00F41231">
        <w:rPr>
          <w:i/>
        </w:rPr>
        <w:t xml:space="preserve"> 123</w:t>
      </w:r>
      <w:r w:rsidR="00DC4473">
        <w:rPr>
          <w:i/>
        </w:rPr>
        <w:t>4</w:t>
      </w:r>
      <w:r w:rsidRPr="00F41231">
        <w:rPr>
          <w:i/>
        </w:rPr>
        <w:t>(2)</w:t>
      </w:r>
      <w:r w:rsidR="00DC4473">
        <w:rPr>
          <w:i/>
        </w:rPr>
        <w:t>(a)(i))</w:t>
      </w:r>
    </w:p>
    <w:p w:rsidR="00437F35" w:rsidRDefault="00437F35" w:rsidP="00437F35">
      <w:pPr>
        <w:spacing w:after="240" w:line="276" w:lineRule="auto"/>
        <w:ind w:right="57"/>
        <w:jc w:val="both"/>
        <w:rPr>
          <w:lang w:val="en-AU"/>
        </w:rPr>
      </w:pPr>
      <w:r w:rsidRPr="00310C06">
        <w:rPr>
          <w:lang w:val="en-AU"/>
        </w:rPr>
        <w:t xml:space="preserve">I, </w:t>
      </w:r>
      <w:r w:rsidRPr="00310C06">
        <w:rPr>
          <w:i/>
          <w:lang w:val="en-AU"/>
        </w:rPr>
        <w:t>PETER DUTTON</w:t>
      </w:r>
      <w:r>
        <w:rPr>
          <w:i/>
          <w:lang w:val="en-AU"/>
        </w:rPr>
        <w:t xml:space="preserve">, </w:t>
      </w:r>
      <w:r w:rsidRPr="00310C06">
        <w:rPr>
          <w:lang w:val="en-AU"/>
        </w:rPr>
        <w:t>Minister for Immigration and Border Protection, acting under</w:t>
      </w:r>
      <w:r>
        <w:rPr>
          <w:lang w:val="en-AU"/>
        </w:rPr>
        <w:t xml:space="preserve"> subregulation 2.07(5) </w:t>
      </w:r>
      <w:r w:rsidR="00DF049C">
        <w:rPr>
          <w:lang w:val="en-AU"/>
        </w:rPr>
        <w:t xml:space="preserve">of the </w:t>
      </w:r>
      <w:r w:rsidR="00DF049C" w:rsidRPr="00341B2D">
        <w:rPr>
          <w:i/>
          <w:szCs w:val="23"/>
        </w:rPr>
        <w:t>Migration Regulations 1994</w:t>
      </w:r>
      <w:r w:rsidR="00DF049C" w:rsidRPr="00310C06">
        <w:rPr>
          <w:i/>
          <w:szCs w:val="23"/>
        </w:rPr>
        <w:t xml:space="preserve"> </w:t>
      </w:r>
      <w:r w:rsidR="00DF049C">
        <w:rPr>
          <w:lang w:val="en-AU"/>
        </w:rPr>
        <w:t>(the Regulations</w:t>
      </w:r>
      <w:r w:rsidR="00DF049C" w:rsidRPr="00310C06">
        <w:rPr>
          <w:lang w:val="en-AU"/>
        </w:rPr>
        <w:t>)</w:t>
      </w:r>
      <w:r w:rsidR="00DC4473">
        <w:rPr>
          <w:lang w:val="en-AU"/>
        </w:rPr>
        <w:t>:</w:t>
      </w:r>
    </w:p>
    <w:p w:rsidR="00855BC3" w:rsidRDefault="00855BC3" w:rsidP="00FE4023">
      <w:pPr>
        <w:numPr>
          <w:ilvl w:val="0"/>
          <w:numId w:val="1"/>
        </w:numPr>
        <w:tabs>
          <w:tab w:val="left" w:pos="567"/>
        </w:tabs>
        <w:spacing w:before="240" w:after="240" w:line="276" w:lineRule="auto"/>
        <w:ind w:left="567" w:right="57" w:hanging="567"/>
        <w:jc w:val="both"/>
        <w:rPr>
          <w:lang w:val="en-AU"/>
        </w:rPr>
      </w:pPr>
      <w:r>
        <w:rPr>
          <w:lang w:val="en-AU"/>
        </w:rPr>
        <w:t>REVOKE Instrument IMMI 16/032 (F2016L00576), Class of Persons 20</w:t>
      </w:r>
      <w:r w:rsidR="002D01BD">
        <w:rPr>
          <w:lang w:val="en-AU"/>
        </w:rPr>
        <w:t>16/032, signed on 26 April 2016;</w:t>
      </w:r>
    </w:p>
    <w:p w:rsidR="00437F35" w:rsidRPr="00855BC3" w:rsidRDefault="00437F35" w:rsidP="00FE4023">
      <w:pPr>
        <w:numPr>
          <w:ilvl w:val="0"/>
          <w:numId w:val="1"/>
        </w:numPr>
        <w:tabs>
          <w:tab w:val="left" w:pos="567"/>
        </w:tabs>
        <w:spacing w:before="240" w:after="240" w:line="276" w:lineRule="auto"/>
        <w:ind w:left="567" w:right="57" w:hanging="567"/>
        <w:jc w:val="both"/>
        <w:rPr>
          <w:lang w:val="en-AU"/>
        </w:rPr>
      </w:pPr>
      <w:r w:rsidRPr="00855BC3">
        <w:rPr>
          <w:lang w:val="en-AU"/>
        </w:rPr>
        <w:t>SPECIFY for the purposes of subparagraph 123</w:t>
      </w:r>
      <w:r w:rsidR="00DC4473" w:rsidRPr="00855BC3">
        <w:rPr>
          <w:lang w:val="en-AU"/>
        </w:rPr>
        <w:t>4</w:t>
      </w:r>
      <w:r w:rsidRPr="00855BC3">
        <w:rPr>
          <w:lang w:val="en-AU"/>
        </w:rPr>
        <w:t>(2)(a)</w:t>
      </w:r>
      <w:r w:rsidR="00DC4473" w:rsidRPr="00855BC3">
        <w:rPr>
          <w:lang w:val="en-AU"/>
        </w:rPr>
        <w:t>(i)</w:t>
      </w:r>
      <w:r w:rsidRPr="00855BC3">
        <w:rPr>
          <w:lang w:val="en-AU"/>
        </w:rPr>
        <w:t xml:space="preserve"> of Schedule 1 to the Regulations, the following class</w:t>
      </w:r>
      <w:r w:rsidR="00AF2CBB">
        <w:rPr>
          <w:lang w:val="en-AU"/>
        </w:rPr>
        <w:t>es</w:t>
      </w:r>
      <w:r w:rsidRPr="00855BC3">
        <w:rPr>
          <w:lang w:val="en-AU"/>
        </w:rPr>
        <w:t xml:space="preserve"> of persons:</w:t>
      </w:r>
    </w:p>
    <w:p w:rsidR="00437F35" w:rsidRPr="00855BC3" w:rsidRDefault="00855BC3" w:rsidP="00D00483">
      <w:pPr>
        <w:numPr>
          <w:ilvl w:val="2"/>
          <w:numId w:val="4"/>
        </w:numPr>
        <w:tabs>
          <w:tab w:val="left" w:pos="993"/>
          <w:tab w:val="left" w:pos="1134"/>
        </w:tabs>
        <w:spacing w:before="240" w:after="240"/>
        <w:ind w:left="924" w:right="57" w:hanging="357"/>
        <w:jc w:val="both"/>
        <w:rPr>
          <w:lang w:val="en-AU"/>
        </w:rPr>
      </w:pPr>
      <w:r>
        <w:rPr>
          <w:lang w:val="en-AU"/>
        </w:rPr>
        <w:t>Fulbright Scholars of the United States of America</w:t>
      </w:r>
      <w:r w:rsidR="00437F35" w:rsidRPr="00855BC3">
        <w:rPr>
          <w:lang w:val="en-AU"/>
        </w:rPr>
        <w:t>;</w:t>
      </w:r>
    </w:p>
    <w:p w:rsidR="00437F35" w:rsidRPr="00855BC3" w:rsidRDefault="00855BC3" w:rsidP="00855BC3">
      <w:pPr>
        <w:numPr>
          <w:ilvl w:val="2"/>
          <w:numId w:val="4"/>
        </w:numPr>
        <w:tabs>
          <w:tab w:val="left" w:pos="993"/>
          <w:tab w:val="left" w:pos="1134"/>
        </w:tabs>
        <w:spacing w:before="240" w:after="240"/>
        <w:ind w:left="924" w:right="57" w:hanging="357"/>
        <w:jc w:val="both"/>
        <w:rPr>
          <w:lang w:val="en-AU"/>
        </w:rPr>
      </w:pPr>
      <w:r>
        <w:rPr>
          <w:lang w:val="en-AU"/>
        </w:rPr>
        <w:t>participants in the Pacific Microstates</w:t>
      </w:r>
      <w:r w:rsidR="008B4C0C">
        <w:rPr>
          <w:lang w:val="en-AU"/>
        </w:rPr>
        <w:t xml:space="preserve"> </w:t>
      </w:r>
      <w:r>
        <w:rPr>
          <w:lang w:val="en-AU"/>
        </w:rPr>
        <w:t>–</w:t>
      </w:r>
      <w:r w:rsidR="00061E29">
        <w:rPr>
          <w:lang w:val="en-AU"/>
        </w:rPr>
        <w:t xml:space="preserve"> </w:t>
      </w:r>
      <w:r>
        <w:rPr>
          <w:lang w:val="en-AU"/>
        </w:rPr>
        <w:t>Northern Australia Worker Pilot Programme</w:t>
      </w:r>
      <w:r w:rsidR="009A7683">
        <w:rPr>
          <w:lang w:val="en-AU"/>
        </w:rPr>
        <w:t>;</w:t>
      </w:r>
    </w:p>
    <w:p w:rsidR="00CB2534" w:rsidRPr="00CB2534" w:rsidRDefault="00855BC3" w:rsidP="00061E29">
      <w:pPr>
        <w:numPr>
          <w:ilvl w:val="2"/>
          <w:numId w:val="4"/>
        </w:numPr>
        <w:tabs>
          <w:tab w:val="left" w:pos="993"/>
          <w:tab w:val="left" w:pos="1134"/>
        </w:tabs>
        <w:spacing w:before="120" w:after="120"/>
        <w:ind w:left="924" w:right="57" w:hanging="357"/>
        <w:jc w:val="both"/>
        <w:rPr>
          <w:lang w:val="en-AU"/>
        </w:rPr>
      </w:pPr>
      <w:r w:rsidRPr="00CB2534">
        <w:rPr>
          <w:lang w:val="en-AU"/>
        </w:rPr>
        <w:t>persons to whom privileges and immunities are, or are expected to be, accorded under</w:t>
      </w:r>
      <w:r w:rsidR="00CB2534" w:rsidRPr="00CB2534">
        <w:rPr>
          <w:lang w:val="en-AU"/>
        </w:rPr>
        <w:t xml:space="preserve"> one or both of the following Acts:</w:t>
      </w:r>
      <w:r w:rsidRPr="00CB2534">
        <w:rPr>
          <w:lang w:val="en-AU"/>
        </w:rPr>
        <w:t xml:space="preserve"> </w:t>
      </w:r>
    </w:p>
    <w:p w:rsidR="00CB2534" w:rsidRPr="00CB2534" w:rsidRDefault="009A7683" w:rsidP="00CB2534">
      <w:pPr>
        <w:numPr>
          <w:ilvl w:val="3"/>
          <w:numId w:val="4"/>
        </w:numPr>
        <w:tabs>
          <w:tab w:val="left" w:pos="1276"/>
        </w:tabs>
        <w:spacing w:before="120" w:after="120"/>
        <w:ind w:left="1134" w:right="57" w:firstLine="0"/>
        <w:jc w:val="both"/>
        <w:rPr>
          <w:lang w:val="en-AU"/>
        </w:rPr>
      </w:pPr>
      <w:r w:rsidRPr="00CB2534">
        <w:rPr>
          <w:lang w:val="en-AU"/>
        </w:rPr>
        <w:t xml:space="preserve">the </w:t>
      </w:r>
      <w:r w:rsidRPr="00CB2534">
        <w:rPr>
          <w:i/>
          <w:lang w:val="en-AU"/>
        </w:rPr>
        <w:t>International</w:t>
      </w:r>
      <w:r w:rsidRPr="00CB2534">
        <w:rPr>
          <w:lang w:val="en-AU"/>
        </w:rPr>
        <w:t xml:space="preserve"> </w:t>
      </w:r>
      <w:r w:rsidRPr="00CB2534">
        <w:rPr>
          <w:i/>
          <w:lang w:val="en-AU"/>
        </w:rPr>
        <w:t>Organisations (Privileges and Immunities) Act 1963</w:t>
      </w:r>
      <w:r w:rsidR="00CB2534" w:rsidRPr="00CB2534">
        <w:rPr>
          <w:i/>
          <w:lang w:val="en-AU"/>
        </w:rPr>
        <w:t>;</w:t>
      </w:r>
      <w:r w:rsidRPr="00CB2534">
        <w:rPr>
          <w:lang w:val="en-AU"/>
        </w:rPr>
        <w:t xml:space="preserve"> or </w:t>
      </w:r>
    </w:p>
    <w:p w:rsidR="00CB2534" w:rsidRPr="00CB2534" w:rsidRDefault="009A7683" w:rsidP="00CB2534">
      <w:pPr>
        <w:numPr>
          <w:ilvl w:val="3"/>
          <w:numId w:val="4"/>
        </w:numPr>
        <w:tabs>
          <w:tab w:val="left" w:pos="1276"/>
        </w:tabs>
        <w:spacing w:before="120" w:after="120"/>
        <w:ind w:left="1134" w:right="57" w:firstLine="0"/>
        <w:jc w:val="both"/>
        <w:rPr>
          <w:lang w:val="en-AU"/>
        </w:rPr>
      </w:pPr>
      <w:r w:rsidRPr="00CB2534">
        <w:rPr>
          <w:lang w:val="en-AU"/>
        </w:rPr>
        <w:t xml:space="preserve">the </w:t>
      </w:r>
      <w:r w:rsidRPr="00CB2534">
        <w:rPr>
          <w:i/>
          <w:lang w:val="en-AU"/>
        </w:rPr>
        <w:t>Overseas Missions (Privileges and Immunities) Act 1995</w:t>
      </w:r>
      <w:r w:rsidRPr="00CB2534">
        <w:rPr>
          <w:lang w:val="en-AU"/>
        </w:rPr>
        <w:t xml:space="preserve"> </w:t>
      </w:r>
    </w:p>
    <w:p w:rsidR="00061E29" w:rsidRDefault="009A7683" w:rsidP="00CB2534">
      <w:pPr>
        <w:tabs>
          <w:tab w:val="left" w:pos="993"/>
          <w:tab w:val="left" w:pos="1134"/>
        </w:tabs>
        <w:spacing w:before="120" w:after="120"/>
        <w:ind w:left="993" w:right="57"/>
        <w:jc w:val="both"/>
        <w:rPr>
          <w:lang w:val="en-AU"/>
        </w:rPr>
      </w:pPr>
      <w:proofErr w:type="gramStart"/>
      <w:r w:rsidRPr="00CB2534">
        <w:rPr>
          <w:lang w:val="en-AU"/>
        </w:rPr>
        <w:t>and</w:t>
      </w:r>
      <w:proofErr w:type="gramEnd"/>
      <w:r w:rsidRPr="00CB2534">
        <w:rPr>
          <w:lang w:val="en-AU"/>
        </w:rPr>
        <w:t xml:space="preserve"> who are expected to be recommended by the Foreign Minister for the grant of a visa; and</w:t>
      </w:r>
      <w:r>
        <w:rPr>
          <w:lang w:val="en-AU"/>
        </w:rPr>
        <w:t xml:space="preserve"> </w:t>
      </w:r>
    </w:p>
    <w:p w:rsidR="009A7683" w:rsidRPr="009A7683" w:rsidRDefault="00855BC3" w:rsidP="009A7683">
      <w:pPr>
        <w:widowControl/>
        <w:numPr>
          <w:ilvl w:val="2"/>
          <w:numId w:val="4"/>
        </w:numPr>
        <w:tabs>
          <w:tab w:val="left" w:pos="993"/>
          <w:tab w:val="left" w:pos="1134"/>
        </w:tabs>
        <w:spacing w:before="240" w:after="200" w:line="276" w:lineRule="auto"/>
        <w:ind w:left="924" w:right="57" w:hanging="357"/>
        <w:jc w:val="both"/>
        <w:rPr>
          <w:lang w:val="en-AU"/>
        </w:rPr>
      </w:pPr>
      <w:r w:rsidRPr="009A7683">
        <w:rPr>
          <w:lang w:val="en-AU"/>
        </w:rPr>
        <w:t>persons who hold a valid diplomatic, official or service passport and who hold a third person note of support for the application from the government, or a government agency, of the applicant’s home country.</w:t>
      </w:r>
      <w:r w:rsidR="009A7683" w:rsidRPr="009A7683">
        <w:rPr>
          <w:lang w:val="en-AU"/>
        </w:rPr>
        <w:br w:type="page"/>
      </w:r>
    </w:p>
    <w:p w:rsidR="00437F35" w:rsidRPr="00CB2534" w:rsidRDefault="00437F35" w:rsidP="00FE4023">
      <w:pPr>
        <w:spacing w:before="240" w:line="276" w:lineRule="auto"/>
        <w:ind w:right="57"/>
        <w:jc w:val="both"/>
        <w:rPr>
          <w:i/>
          <w:lang w:val="en-AU"/>
        </w:rPr>
      </w:pPr>
      <w:r w:rsidRPr="00CB2534">
        <w:rPr>
          <w:lang w:val="en-AU"/>
        </w:rPr>
        <w:lastRenderedPageBreak/>
        <w:t xml:space="preserve">This Instrument, </w:t>
      </w:r>
      <w:r w:rsidR="007A662E" w:rsidRPr="00CB2534">
        <w:rPr>
          <w:lang w:val="en-AU"/>
        </w:rPr>
        <w:t>Class of Persons</w:t>
      </w:r>
      <w:r w:rsidRPr="00CB2534">
        <w:rPr>
          <w:lang w:val="en-AU"/>
        </w:rPr>
        <w:t xml:space="preserve"> </w:t>
      </w:r>
      <w:r w:rsidR="009A7683" w:rsidRPr="00CB2534">
        <w:rPr>
          <w:lang w:val="en-AU"/>
        </w:rPr>
        <w:t xml:space="preserve">for Temporary Work </w:t>
      </w:r>
      <w:r w:rsidR="00520620" w:rsidRPr="00CB2534">
        <w:rPr>
          <w:lang w:val="en-AU"/>
        </w:rPr>
        <w:t xml:space="preserve">(International Relations) </w:t>
      </w:r>
      <w:r w:rsidR="009A7683" w:rsidRPr="00CB2534">
        <w:rPr>
          <w:lang w:val="en-AU"/>
        </w:rPr>
        <w:t xml:space="preserve">(Class GD) Visa 2016/110, </w:t>
      </w:r>
      <w:r w:rsidRPr="00CB2534">
        <w:rPr>
          <w:lang w:val="en-AU"/>
        </w:rPr>
        <w:t>IMMI 16/1</w:t>
      </w:r>
      <w:r w:rsidR="00DC4473" w:rsidRPr="00CB2534">
        <w:rPr>
          <w:lang w:val="en-AU"/>
        </w:rPr>
        <w:t>10</w:t>
      </w:r>
      <w:r w:rsidR="00AC0C7D" w:rsidRPr="00CB2534">
        <w:rPr>
          <w:lang w:val="en-AU"/>
        </w:rPr>
        <w:t>,</w:t>
      </w:r>
      <w:r w:rsidRPr="00CB2534">
        <w:rPr>
          <w:lang w:val="en-AU"/>
        </w:rPr>
        <w:t xml:space="preserve"> commences immediately after the commencement of the </w:t>
      </w:r>
      <w:r w:rsidRPr="00CB2534">
        <w:rPr>
          <w:i/>
          <w:lang w:val="en-AU"/>
        </w:rPr>
        <w:t>Migration Amendment (Temporary Activity Visas) Regulation 2016.</w:t>
      </w:r>
    </w:p>
    <w:p w:rsidR="00437F35" w:rsidRPr="00CB2534" w:rsidRDefault="00437F35" w:rsidP="00437F35">
      <w:pPr>
        <w:tabs>
          <w:tab w:val="left" w:pos="4536"/>
        </w:tabs>
        <w:spacing w:before="240" w:line="276" w:lineRule="auto"/>
        <w:ind w:right="57"/>
        <w:jc w:val="both"/>
        <w:rPr>
          <w:lang w:val="en-AU"/>
        </w:rPr>
      </w:pPr>
      <w:r w:rsidRPr="00CB2534">
        <w:rPr>
          <w:lang w:val="en-AU"/>
        </w:rPr>
        <w:t xml:space="preserve">Dated: </w:t>
      </w:r>
      <w:r w:rsidR="00264C3F">
        <w:rPr>
          <w:lang w:val="en-AU"/>
        </w:rPr>
        <w:t>16 November 2016</w:t>
      </w:r>
    </w:p>
    <w:p w:rsidR="00264C3F" w:rsidRDefault="00264C3F" w:rsidP="00061E29">
      <w:pPr>
        <w:tabs>
          <w:tab w:val="center" w:pos="4513"/>
        </w:tabs>
        <w:spacing w:before="1920"/>
        <w:ind w:right="57"/>
        <w:jc w:val="center"/>
        <w:rPr>
          <w:lang w:val="en-AU"/>
        </w:rPr>
      </w:pPr>
      <w:bookmarkStart w:id="0" w:name="_GoBack"/>
      <w:bookmarkEnd w:id="0"/>
      <w:r>
        <w:rPr>
          <w:lang w:val="en-AU"/>
        </w:rPr>
        <w:t>Peter Dutton</w:t>
      </w:r>
    </w:p>
    <w:p w:rsidR="00437F35" w:rsidRPr="00603F65" w:rsidRDefault="00437F35" w:rsidP="00264C3F">
      <w:pPr>
        <w:tabs>
          <w:tab w:val="center" w:pos="4513"/>
        </w:tabs>
        <w:spacing w:before="120"/>
        <w:ind w:right="57"/>
        <w:jc w:val="center"/>
        <w:rPr>
          <w:lang w:val="en-AU"/>
        </w:rPr>
      </w:pPr>
      <w:r w:rsidRPr="00CB2534">
        <w:rPr>
          <w:lang w:val="en-AU"/>
        </w:rPr>
        <w:t>THE HON PETER DUTTON</w:t>
      </w:r>
      <w:r>
        <w:rPr>
          <w:lang w:val="en-AU"/>
        </w:rPr>
        <w:t xml:space="preserve"> MP</w:t>
      </w:r>
    </w:p>
    <w:p w:rsidR="001E1BA2" w:rsidRDefault="00437F35" w:rsidP="00061E29">
      <w:pPr>
        <w:tabs>
          <w:tab w:val="center" w:pos="4513"/>
        </w:tabs>
        <w:ind w:right="57"/>
        <w:jc w:val="center"/>
      </w:pPr>
      <w:r w:rsidRPr="00603F65">
        <w:rPr>
          <w:lang w:val="en-AU"/>
        </w:rPr>
        <w:t>Minister for Immigration and Border Protection</w:t>
      </w:r>
    </w:p>
    <w:sectPr w:rsidR="001E1BA2" w:rsidSect="00D004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276" w:right="1416" w:bottom="709" w:left="1418" w:header="284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9C3" w:rsidRDefault="00FE4023">
      <w:r>
        <w:separator/>
      </w:r>
    </w:p>
  </w:endnote>
  <w:endnote w:type="continuationSeparator" w:id="0">
    <w:p w:rsidR="006D49C3" w:rsidRDefault="00FE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29D" w:rsidRDefault="004A12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29D" w:rsidRDefault="004A12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29D" w:rsidRDefault="004A12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9C3" w:rsidRDefault="00FE4023">
      <w:r>
        <w:separator/>
      </w:r>
    </w:p>
  </w:footnote>
  <w:footnote w:type="continuationSeparator" w:id="0">
    <w:p w:rsidR="006D49C3" w:rsidRDefault="00FE4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29D" w:rsidRDefault="004A12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040" w:rsidRPr="00A47140" w:rsidRDefault="00437F35" w:rsidP="00523B7F">
    <w:pPr>
      <w:pStyle w:val="Header"/>
      <w:jc w:val="right"/>
      <w:rPr>
        <w:i/>
        <w:sz w:val="22"/>
        <w:szCs w:val="22"/>
        <w:lang w:val="en-AU"/>
      </w:rPr>
    </w:pPr>
    <w:r>
      <w:rPr>
        <w:i/>
        <w:sz w:val="22"/>
        <w:szCs w:val="22"/>
        <w:lang w:val="en-AU"/>
      </w:rPr>
      <w:t>IMMI 16/1</w:t>
    </w:r>
    <w:r w:rsidR="00DC4473">
      <w:rPr>
        <w:i/>
        <w:sz w:val="22"/>
        <w:szCs w:val="22"/>
        <w:lang w:val="en-AU"/>
      </w:rPr>
      <w:t>10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29D" w:rsidRDefault="004A12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9B8"/>
    <w:multiLevelType w:val="multilevel"/>
    <w:tmpl w:val="9B36D9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i)%2"/>
      <w:lvlJc w:val="righ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0353BB"/>
    <w:multiLevelType w:val="hybridMultilevel"/>
    <w:tmpl w:val="082AB6A2"/>
    <w:lvl w:ilvl="0" w:tplc="0C090017">
      <w:start w:val="1"/>
      <w:numFmt w:val="lowerLetter"/>
      <w:lvlText w:val="%1)"/>
      <w:lvlJc w:val="left"/>
      <w:pPr>
        <w:ind w:left="927" w:hanging="360"/>
      </w:pPr>
    </w:lvl>
    <w:lvl w:ilvl="1" w:tplc="0C09001B">
      <w:start w:val="1"/>
      <w:numFmt w:val="lowerRoman"/>
      <w:lvlText w:val="%2."/>
      <w:lvlJc w:val="righ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03116D"/>
    <w:multiLevelType w:val="multilevel"/>
    <w:tmpl w:val="386CE5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i)%2"/>
      <w:lvlJc w:val="righ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3622263"/>
    <w:multiLevelType w:val="multilevel"/>
    <w:tmpl w:val="8E2812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i)%2"/>
      <w:lvlJc w:val="righ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3DE06CE"/>
    <w:multiLevelType w:val="multilevel"/>
    <w:tmpl w:val="8E2812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i)%2"/>
      <w:lvlJc w:val="righ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81007E1"/>
    <w:multiLevelType w:val="hybridMultilevel"/>
    <w:tmpl w:val="6816A4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F3964"/>
    <w:multiLevelType w:val="multilevel"/>
    <w:tmpl w:val="8E2812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i)%2"/>
      <w:lvlJc w:val="righ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516242F"/>
    <w:multiLevelType w:val="multilevel"/>
    <w:tmpl w:val="8E2812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i)%2"/>
      <w:lvlJc w:val="righ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35"/>
    <w:rsid w:val="00061E29"/>
    <w:rsid w:val="0007269E"/>
    <w:rsid w:val="000B45B5"/>
    <w:rsid w:val="00131B0E"/>
    <w:rsid w:val="001E1BA2"/>
    <w:rsid w:val="00264C3F"/>
    <w:rsid w:val="00275177"/>
    <w:rsid w:val="002D01BD"/>
    <w:rsid w:val="002D5A74"/>
    <w:rsid w:val="003D70D4"/>
    <w:rsid w:val="0040205E"/>
    <w:rsid w:val="0040635F"/>
    <w:rsid w:val="00435F42"/>
    <w:rsid w:val="00437F35"/>
    <w:rsid w:val="004A129D"/>
    <w:rsid w:val="00520620"/>
    <w:rsid w:val="00574C93"/>
    <w:rsid w:val="00602606"/>
    <w:rsid w:val="00672A04"/>
    <w:rsid w:val="006D49C3"/>
    <w:rsid w:val="00751A83"/>
    <w:rsid w:val="007A662E"/>
    <w:rsid w:val="00855BC3"/>
    <w:rsid w:val="008B4C0C"/>
    <w:rsid w:val="008D2066"/>
    <w:rsid w:val="009A7683"/>
    <w:rsid w:val="009A76AA"/>
    <w:rsid w:val="00AC0C7D"/>
    <w:rsid w:val="00AF2CBB"/>
    <w:rsid w:val="00B171D7"/>
    <w:rsid w:val="00BD01B2"/>
    <w:rsid w:val="00BF159C"/>
    <w:rsid w:val="00CB2092"/>
    <w:rsid w:val="00CB2534"/>
    <w:rsid w:val="00CC56C6"/>
    <w:rsid w:val="00D00483"/>
    <w:rsid w:val="00DC4473"/>
    <w:rsid w:val="00DF049C"/>
    <w:rsid w:val="00E41CBF"/>
    <w:rsid w:val="00E41FF8"/>
    <w:rsid w:val="00EF03A8"/>
    <w:rsid w:val="00F54237"/>
    <w:rsid w:val="00FE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F3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37F35"/>
    <w:pPr>
      <w:keepNext/>
      <w:tabs>
        <w:tab w:val="center" w:pos="4513"/>
      </w:tabs>
      <w:jc w:val="center"/>
      <w:outlineLvl w:val="0"/>
    </w:pPr>
    <w:rPr>
      <w:b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7F3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Header">
    <w:name w:val="header"/>
    <w:basedOn w:val="Normal"/>
    <w:link w:val="HeaderChar"/>
    <w:rsid w:val="00437F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37F35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StyleCentered">
    <w:name w:val="Style Centered"/>
    <w:basedOn w:val="Normal"/>
    <w:rsid w:val="00437F35"/>
    <w:pPr>
      <w:jc w:val="center"/>
    </w:pPr>
    <w:rPr>
      <w:sz w:val="22"/>
    </w:rPr>
  </w:style>
  <w:style w:type="paragraph" w:styleId="ListParagraph">
    <w:name w:val="List Paragraph"/>
    <w:basedOn w:val="Normal"/>
    <w:uiPriority w:val="34"/>
    <w:qFormat/>
    <w:rsid w:val="00FE40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7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1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1D7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1D7"/>
    <w:rPr>
      <w:rFonts w:ascii="Times New Roman" w:eastAsia="Times New Roman" w:hAnsi="Times New Roman" w:cs="Times New Roman"/>
      <w:b/>
      <w:bCs/>
      <w:snapToGrid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D7"/>
    <w:rPr>
      <w:rFonts w:ascii="Tahoma" w:eastAsia="Times New Roman" w:hAnsi="Tahoma" w:cs="Tahoma"/>
      <w:snapToGrid w:val="0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44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473"/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F3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37F35"/>
    <w:pPr>
      <w:keepNext/>
      <w:tabs>
        <w:tab w:val="center" w:pos="4513"/>
      </w:tabs>
      <w:jc w:val="center"/>
      <w:outlineLvl w:val="0"/>
    </w:pPr>
    <w:rPr>
      <w:b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7F3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Header">
    <w:name w:val="header"/>
    <w:basedOn w:val="Normal"/>
    <w:link w:val="HeaderChar"/>
    <w:rsid w:val="00437F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37F35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StyleCentered">
    <w:name w:val="Style Centered"/>
    <w:basedOn w:val="Normal"/>
    <w:rsid w:val="00437F35"/>
    <w:pPr>
      <w:jc w:val="center"/>
    </w:pPr>
    <w:rPr>
      <w:sz w:val="22"/>
    </w:rPr>
  </w:style>
  <w:style w:type="paragraph" w:styleId="ListParagraph">
    <w:name w:val="List Paragraph"/>
    <w:basedOn w:val="Normal"/>
    <w:uiPriority w:val="34"/>
    <w:qFormat/>
    <w:rsid w:val="00FE40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7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1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1D7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1D7"/>
    <w:rPr>
      <w:rFonts w:ascii="Times New Roman" w:eastAsia="Times New Roman" w:hAnsi="Times New Roman" w:cs="Times New Roman"/>
      <w:b/>
      <w:bCs/>
      <w:snapToGrid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D7"/>
    <w:rPr>
      <w:rFonts w:ascii="Tahoma" w:eastAsia="Times New Roman" w:hAnsi="Tahoma" w:cs="Tahoma"/>
      <w:snapToGrid w:val="0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44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473"/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Liam BURKE</dc:creator>
  <cp:lastModifiedBy>Liam BURKE</cp:lastModifiedBy>
  <cp:revision>35</cp:revision>
  <cp:lastPrinted>2016-10-28T00:36:00Z</cp:lastPrinted>
  <dcterms:created xsi:type="dcterms:W3CDTF">2016-10-18T05:31:00Z</dcterms:created>
  <dcterms:modified xsi:type="dcterms:W3CDTF">2016-11-17T21:51:00Z</dcterms:modified>
</cp:coreProperties>
</file>