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2621E" w14:textId="46C633C1" w:rsidR="00AB3236" w:rsidRDefault="003151C7" w:rsidP="00AB3236">
      <w:pPr>
        <w:ind w:left="360"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  <w:r w:rsidRPr="00042A96">
        <w:rPr>
          <w:rFonts w:ascii="Times New Roman" w:hAnsi="Times New Roman"/>
          <w:b/>
          <w:sz w:val="24"/>
          <w:szCs w:val="24"/>
          <w:lang w:val="en-US"/>
        </w:rPr>
        <w:t>EXPLANATORY STATEMENT</w:t>
      </w:r>
      <w:r w:rsidR="00685AF5">
        <w:rPr>
          <w:rFonts w:ascii="Times New Roman" w:hAnsi="Times New Roman"/>
          <w:b/>
          <w:sz w:val="24"/>
          <w:szCs w:val="24"/>
          <w:lang w:val="en-US"/>
        </w:rPr>
        <w:t xml:space="preserve"> for</w:t>
      </w:r>
    </w:p>
    <w:p w14:paraId="3CBC5A24" w14:textId="77777777" w:rsidR="00AB3236" w:rsidRPr="00AB3236" w:rsidRDefault="00AB3236" w:rsidP="00AB3236">
      <w:pPr>
        <w:ind w:left="36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68B2B67" w14:textId="146B8CB4" w:rsidR="00815BB1" w:rsidRPr="00AB3236" w:rsidRDefault="00644DEE" w:rsidP="00BA6C55">
      <w:pPr>
        <w:ind w:left="36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ASIC Corporations (Joint</w:t>
      </w:r>
      <w:r w:rsidR="00AB3236" w:rsidRPr="00AB3236">
        <w:rPr>
          <w:rFonts w:ascii="Times New Roman" w:hAnsi="Times New Roman"/>
          <w:b/>
          <w:sz w:val="24"/>
          <w:szCs w:val="24"/>
          <w:lang w:val="en-US"/>
        </w:rPr>
        <w:t xml:space="preserve"> Product Disclosur</w:t>
      </w:r>
      <w:r w:rsidR="00C11EAD">
        <w:rPr>
          <w:rFonts w:ascii="Times New Roman" w:hAnsi="Times New Roman"/>
          <w:b/>
          <w:sz w:val="24"/>
          <w:szCs w:val="24"/>
          <w:lang w:val="en-US"/>
        </w:rPr>
        <w:t>e Statements) Instrument 2016/1056</w:t>
      </w:r>
    </w:p>
    <w:p w14:paraId="6D0AF0F0" w14:textId="77777777" w:rsidR="00AB3236" w:rsidRDefault="00AB3236" w:rsidP="00BA6C55">
      <w:pPr>
        <w:ind w:left="360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6A95FAC3" w14:textId="77777777" w:rsidR="003151C7" w:rsidRPr="00042A96" w:rsidRDefault="003151C7" w:rsidP="00BA6C55">
      <w:pPr>
        <w:ind w:left="360"/>
        <w:jc w:val="center"/>
        <w:rPr>
          <w:rFonts w:ascii="Times New Roman" w:hAnsi="Times New Roman"/>
          <w:sz w:val="24"/>
          <w:szCs w:val="24"/>
          <w:lang w:val="en-US"/>
        </w:rPr>
      </w:pPr>
      <w:r w:rsidRPr="00042A96">
        <w:rPr>
          <w:rFonts w:ascii="Times New Roman" w:hAnsi="Times New Roman"/>
          <w:sz w:val="24"/>
          <w:szCs w:val="24"/>
          <w:lang w:val="en-US"/>
        </w:rPr>
        <w:t>Prepared by the Australian Securities and Investments Commission</w:t>
      </w:r>
    </w:p>
    <w:p w14:paraId="16C2074C" w14:textId="77777777" w:rsidR="003151C7" w:rsidRPr="00042A96" w:rsidRDefault="003151C7" w:rsidP="00BA6C55">
      <w:pPr>
        <w:ind w:left="360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042A96">
        <w:rPr>
          <w:rFonts w:ascii="Times New Roman" w:hAnsi="Times New Roman"/>
          <w:i/>
          <w:sz w:val="24"/>
          <w:szCs w:val="24"/>
          <w:lang w:val="en-US"/>
        </w:rPr>
        <w:t>Corporations Act 2001</w:t>
      </w:r>
    </w:p>
    <w:p w14:paraId="719824D5" w14:textId="77777777" w:rsidR="00815BB1" w:rsidRDefault="00815BB1" w:rsidP="00815BB1">
      <w:pPr>
        <w:spacing w:before="240"/>
        <w:ind w:left="360"/>
        <w:rPr>
          <w:rFonts w:ascii="Times New Roman" w:hAnsi="Times New Roman"/>
          <w:sz w:val="24"/>
          <w:szCs w:val="24"/>
          <w:lang w:val="en-US"/>
        </w:rPr>
      </w:pPr>
    </w:p>
    <w:p w14:paraId="350C7D5E" w14:textId="4E86B461" w:rsidR="007125B8" w:rsidRDefault="003151C7" w:rsidP="00815BB1">
      <w:pPr>
        <w:spacing w:before="240"/>
        <w:ind w:left="360"/>
        <w:rPr>
          <w:rFonts w:ascii="Times New Roman" w:hAnsi="Times New Roman"/>
          <w:sz w:val="24"/>
          <w:szCs w:val="24"/>
          <w:lang w:val="en-US"/>
        </w:rPr>
      </w:pPr>
      <w:r w:rsidRPr="00042A96">
        <w:rPr>
          <w:rFonts w:ascii="Times New Roman" w:hAnsi="Times New Roman"/>
          <w:sz w:val="24"/>
          <w:szCs w:val="24"/>
          <w:lang w:val="en-US"/>
        </w:rPr>
        <w:t>The Australian Securities and Investment</w:t>
      </w:r>
      <w:r w:rsidR="00AB3236">
        <w:rPr>
          <w:rFonts w:ascii="Times New Roman" w:hAnsi="Times New Roman"/>
          <w:sz w:val="24"/>
          <w:szCs w:val="24"/>
          <w:lang w:val="en-US"/>
        </w:rPr>
        <w:t>s</w:t>
      </w:r>
      <w:r w:rsidRPr="00042A96">
        <w:rPr>
          <w:rFonts w:ascii="Times New Roman" w:hAnsi="Times New Roman"/>
          <w:sz w:val="24"/>
          <w:szCs w:val="24"/>
          <w:lang w:val="en-US"/>
        </w:rPr>
        <w:t xml:space="preserve"> Commission </w:t>
      </w:r>
      <w:r w:rsidRPr="00AB3236">
        <w:rPr>
          <w:rFonts w:ascii="Times New Roman" w:hAnsi="Times New Roman"/>
          <w:b/>
          <w:sz w:val="24"/>
          <w:szCs w:val="24"/>
          <w:lang w:val="en-US"/>
        </w:rPr>
        <w:t>(ASIC)</w:t>
      </w:r>
      <w:r w:rsidR="009C7619" w:rsidRPr="00042A96">
        <w:rPr>
          <w:rFonts w:ascii="Times New Roman" w:hAnsi="Times New Roman"/>
          <w:sz w:val="24"/>
          <w:szCs w:val="24"/>
          <w:lang w:val="en-US"/>
        </w:rPr>
        <w:t xml:space="preserve"> makes</w:t>
      </w:r>
      <w:r w:rsidR="00AB323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B3236" w:rsidRPr="00426C55">
        <w:rPr>
          <w:rFonts w:ascii="Times New Roman" w:hAnsi="Times New Roman"/>
          <w:i/>
          <w:sz w:val="24"/>
          <w:szCs w:val="24"/>
          <w:lang w:val="en-US"/>
        </w:rPr>
        <w:t>ASIC Corporations (</w:t>
      </w:r>
      <w:r w:rsidR="00644DEE">
        <w:rPr>
          <w:rFonts w:ascii="Times New Roman" w:hAnsi="Times New Roman"/>
          <w:i/>
          <w:sz w:val="24"/>
          <w:szCs w:val="24"/>
          <w:lang w:val="en-US"/>
        </w:rPr>
        <w:t xml:space="preserve">Joint </w:t>
      </w:r>
      <w:r w:rsidR="00AB3236" w:rsidRPr="00426C55">
        <w:rPr>
          <w:rFonts w:ascii="Times New Roman" w:hAnsi="Times New Roman"/>
          <w:i/>
          <w:sz w:val="24"/>
          <w:szCs w:val="24"/>
          <w:lang w:val="en-US"/>
        </w:rPr>
        <w:t>Product Disclosur</w:t>
      </w:r>
      <w:r w:rsidR="00C11EAD">
        <w:rPr>
          <w:rFonts w:ascii="Times New Roman" w:hAnsi="Times New Roman"/>
          <w:i/>
          <w:sz w:val="24"/>
          <w:szCs w:val="24"/>
          <w:lang w:val="en-US"/>
        </w:rPr>
        <w:t>e Statements) Instrument 2016/1056</w:t>
      </w:r>
      <w:r w:rsidR="00644DEE">
        <w:rPr>
          <w:rFonts w:ascii="Times New Roman" w:hAnsi="Times New Roman"/>
          <w:sz w:val="24"/>
          <w:szCs w:val="24"/>
          <w:lang w:val="en-US"/>
        </w:rPr>
        <w:t xml:space="preserve">, under paragraph </w:t>
      </w:r>
      <w:proofErr w:type="gramStart"/>
      <w:r w:rsidR="00644DEE">
        <w:rPr>
          <w:rFonts w:ascii="Times New Roman" w:hAnsi="Times New Roman"/>
          <w:sz w:val="24"/>
          <w:szCs w:val="24"/>
          <w:lang w:val="en-US"/>
        </w:rPr>
        <w:t>1020F(</w:t>
      </w:r>
      <w:proofErr w:type="gramEnd"/>
      <w:r w:rsidR="00644DEE">
        <w:rPr>
          <w:rFonts w:ascii="Times New Roman" w:hAnsi="Times New Roman"/>
          <w:sz w:val="24"/>
          <w:szCs w:val="24"/>
          <w:lang w:val="en-US"/>
        </w:rPr>
        <w:t>1)(c</w:t>
      </w:r>
      <w:r w:rsidR="00AB3236">
        <w:rPr>
          <w:rFonts w:ascii="Times New Roman" w:hAnsi="Times New Roman"/>
          <w:sz w:val="24"/>
          <w:szCs w:val="24"/>
          <w:lang w:val="en-US"/>
        </w:rPr>
        <w:t xml:space="preserve">) of the </w:t>
      </w:r>
      <w:r w:rsidR="00AB3236" w:rsidRPr="00AB3236">
        <w:rPr>
          <w:rFonts w:ascii="Times New Roman" w:hAnsi="Times New Roman"/>
          <w:i/>
          <w:sz w:val="24"/>
          <w:szCs w:val="24"/>
          <w:lang w:val="en-US"/>
        </w:rPr>
        <w:t>Corporations Act 2001</w:t>
      </w:r>
      <w:r w:rsidR="00213D2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213D26">
        <w:rPr>
          <w:rFonts w:ascii="Times New Roman" w:hAnsi="Times New Roman"/>
          <w:sz w:val="24"/>
          <w:szCs w:val="24"/>
          <w:lang w:val="en-US"/>
        </w:rPr>
        <w:t xml:space="preserve">(the </w:t>
      </w:r>
      <w:r w:rsidR="001F6BCC" w:rsidRPr="001F6BCC">
        <w:rPr>
          <w:rFonts w:ascii="Times New Roman" w:hAnsi="Times New Roman"/>
          <w:b/>
          <w:sz w:val="24"/>
          <w:szCs w:val="24"/>
          <w:lang w:val="en-US"/>
        </w:rPr>
        <w:t>Corporations</w:t>
      </w:r>
      <w:r w:rsidR="001F6BC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13D26" w:rsidRPr="00213D26">
        <w:rPr>
          <w:rFonts w:ascii="Times New Roman" w:hAnsi="Times New Roman"/>
          <w:b/>
          <w:sz w:val="24"/>
          <w:szCs w:val="24"/>
          <w:lang w:val="en-US"/>
        </w:rPr>
        <w:t>Act</w:t>
      </w:r>
      <w:r w:rsidR="00213D26">
        <w:rPr>
          <w:rFonts w:ascii="Times New Roman" w:hAnsi="Times New Roman"/>
          <w:sz w:val="24"/>
          <w:szCs w:val="24"/>
          <w:lang w:val="en-US"/>
        </w:rPr>
        <w:t>)</w:t>
      </w:r>
      <w:r w:rsidR="00AB3236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51BD418F" w14:textId="7139DC83" w:rsidR="00644DEE" w:rsidRPr="00042A96" w:rsidRDefault="00644DEE" w:rsidP="00644DEE">
      <w:pPr>
        <w:spacing w:before="240"/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Paragraph 1020F(1)(c) provides that ASIC may declare that Part 7.9 of the Act applies in relation to a person or a financial product, or a class of persons or financial products, as if specified provisions were omitted, modified or varied.   </w:t>
      </w:r>
    </w:p>
    <w:p w14:paraId="567412DF" w14:textId="2E4C891A" w:rsidR="00765612" w:rsidRDefault="00765612" w:rsidP="00765612">
      <w:pPr>
        <w:spacing w:before="240"/>
        <w:ind w:left="360"/>
        <w:rPr>
          <w:rFonts w:ascii="Times New Roman" w:hAnsi="Times New Roman"/>
          <w:i/>
          <w:sz w:val="24"/>
          <w:szCs w:val="24"/>
          <w:lang w:val="en-US"/>
        </w:rPr>
      </w:pPr>
      <w:r w:rsidRPr="00042A96">
        <w:rPr>
          <w:rFonts w:ascii="Times New Roman" w:hAnsi="Times New Roman"/>
          <w:sz w:val="24"/>
          <w:szCs w:val="24"/>
          <w:lang w:val="en-US"/>
        </w:rPr>
        <w:t>The instrument</w:t>
      </w:r>
      <w:r>
        <w:rPr>
          <w:rFonts w:ascii="Times New Roman" w:hAnsi="Times New Roman"/>
          <w:sz w:val="24"/>
          <w:szCs w:val="24"/>
          <w:lang w:val="en-US"/>
        </w:rPr>
        <w:t xml:space="preserve"> remakes</w:t>
      </w:r>
      <w:r w:rsidRPr="00042A9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44DEE">
        <w:rPr>
          <w:rFonts w:ascii="Times New Roman" w:hAnsi="Times New Roman"/>
          <w:sz w:val="24"/>
          <w:szCs w:val="24"/>
          <w:lang w:val="en-US"/>
        </w:rPr>
        <w:t>ASIC Class Order [CO 03/1092</w:t>
      </w:r>
      <w:r w:rsidRPr="00042A96">
        <w:rPr>
          <w:rFonts w:ascii="Times New Roman" w:hAnsi="Times New Roman"/>
          <w:sz w:val="24"/>
          <w:szCs w:val="24"/>
          <w:lang w:val="en-US"/>
        </w:rPr>
        <w:t xml:space="preserve">] </w:t>
      </w:r>
      <w:proofErr w:type="gramStart"/>
      <w:r w:rsidR="00644DEE">
        <w:rPr>
          <w:rFonts w:ascii="Times New Roman" w:hAnsi="Times New Roman"/>
          <w:i/>
          <w:sz w:val="24"/>
          <w:szCs w:val="24"/>
          <w:lang w:val="en-US"/>
        </w:rPr>
        <w:t>Further</w:t>
      </w:r>
      <w:proofErr w:type="gramEnd"/>
      <w:r w:rsidR="00644DEE">
        <w:rPr>
          <w:rFonts w:ascii="Times New Roman" w:hAnsi="Times New Roman"/>
          <w:i/>
          <w:sz w:val="24"/>
          <w:szCs w:val="24"/>
          <w:lang w:val="en-US"/>
        </w:rPr>
        <w:t xml:space="preserve"> relief for joint </w:t>
      </w:r>
      <w:r>
        <w:rPr>
          <w:rFonts w:ascii="Times New Roman" w:hAnsi="Times New Roman"/>
          <w:i/>
          <w:sz w:val="24"/>
          <w:szCs w:val="24"/>
          <w:lang w:val="en-US"/>
        </w:rPr>
        <w:t>Product Disclosure Statements</w:t>
      </w:r>
      <w:r w:rsidRPr="00042A96">
        <w:rPr>
          <w:rFonts w:ascii="Times New Roman" w:hAnsi="Times New Roman"/>
          <w:sz w:val="24"/>
          <w:szCs w:val="24"/>
          <w:lang w:val="en-US"/>
        </w:rPr>
        <w:t xml:space="preserve"> which </w:t>
      </w:r>
      <w:r>
        <w:rPr>
          <w:rFonts w:ascii="Times New Roman" w:hAnsi="Times New Roman"/>
          <w:sz w:val="24"/>
          <w:szCs w:val="24"/>
          <w:lang w:val="en-US"/>
        </w:rPr>
        <w:t xml:space="preserve">is </w:t>
      </w:r>
      <w:r w:rsidRPr="00042A96">
        <w:rPr>
          <w:rFonts w:ascii="Times New Roman" w:hAnsi="Times New Roman"/>
          <w:sz w:val="24"/>
          <w:szCs w:val="24"/>
          <w:lang w:val="en-US"/>
        </w:rPr>
        <w:t xml:space="preserve">due to sunset </w:t>
      </w:r>
      <w:r>
        <w:rPr>
          <w:rFonts w:ascii="Times New Roman" w:hAnsi="Times New Roman"/>
          <w:sz w:val="24"/>
          <w:szCs w:val="24"/>
          <w:lang w:val="en-US"/>
        </w:rPr>
        <w:t xml:space="preserve">on 1 April 2017 </w:t>
      </w:r>
      <w:r w:rsidRPr="00042A96">
        <w:rPr>
          <w:rFonts w:ascii="Times New Roman" w:hAnsi="Times New Roman"/>
          <w:sz w:val="24"/>
          <w:szCs w:val="24"/>
          <w:lang w:val="en-US"/>
        </w:rPr>
        <w:t xml:space="preserve">under the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Legislation Act 2003. </w:t>
      </w:r>
    </w:p>
    <w:p w14:paraId="231FAE4A" w14:textId="51F24984" w:rsidR="00202334" w:rsidRPr="00126FBF" w:rsidRDefault="00202334" w:rsidP="00B222C2">
      <w:pPr>
        <w:spacing w:before="240"/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ASIC Class Order [CO 03/1092] is repealed by ASIC Corpora</w:t>
      </w:r>
      <w:r w:rsidR="00C11EAD">
        <w:rPr>
          <w:rFonts w:ascii="Times New Roman" w:hAnsi="Times New Roman"/>
          <w:sz w:val="24"/>
          <w:szCs w:val="24"/>
          <w:lang w:val="en-US"/>
        </w:rPr>
        <w:t>tions (Repeal) Instrument 2016/1053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4006448B" w14:textId="77777777" w:rsidR="00AA1FDA" w:rsidRPr="00042A96" w:rsidRDefault="00AA1FDA" w:rsidP="00AA1FDA">
      <w:pPr>
        <w:pStyle w:val="ListParagraph"/>
        <w:spacing w:before="240"/>
        <w:ind w:left="1192"/>
        <w:rPr>
          <w:rFonts w:ascii="Times New Roman" w:hAnsi="Times New Roman"/>
          <w:b/>
          <w:sz w:val="24"/>
          <w:szCs w:val="24"/>
          <w:lang w:val="en-US"/>
        </w:rPr>
      </w:pPr>
    </w:p>
    <w:p w14:paraId="1DF5684A" w14:textId="7D561FE5" w:rsidR="00780E3F" w:rsidRPr="0085217A" w:rsidRDefault="0085217A" w:rsidP="0085217A">
      <w:pPr>
        <w:pStyle w:val="ListParagraph"/>
        <w:widowControl w:val="0"/>
        <w:numPr>
          <w:ilvl w:val="0"/>
          <w:numId w:val="20"/>
        </w:numPr>
        <w:tabs>
          <w:tab w:val="left" w:pos="1592"/>
        </w:tabs>
        <w:spacing w:before="145" w:after="0" w:line="240" w:lineRule="auto"/>
        <w:rPr>
          <w:rFonts w:ascii="Arial" w:hAnsi="Arial" w:cs="Arial"/>
          <w:b/>
          <w:spacing w:val="-1"/>
          <w:sz w:val="24"/>
          <w:szCs w:val="24"/>
        </w:rPr>
      </w:pPr>
      <w:bookmarkStart w:id="1" w:name="_ASICRef156"/>
      <w:bookmarkStart w:id="2" w:name="_ASICRef128"/>
      <w:bookmarkStart w:id="3" w:name="_ASICRef536"/>
      <w:bookmarkStart w:id="4" w:name="_ASICRef709"/>
      <w:bookmarkEnd w:id="1"/>
      <w:bookmarkEnd w:id="2"/>
      <w:bookmarkEnd w:id="3"/>
      <w:bookmarkEnd w:id="4"/>
      <w:r w:rsidRPr="0085217A">
        <w:rPr>
          <w:rFonts w:ascii="Arial" w:hAnsi="Arial" w:cs="Arial"/>
          <w:b/>
          <w:spacing w:val="-1"/>
          <w:sz w:val="24"/>
          <w:szCs w:val="24"/>
        </w:rPr>
        <w:t>B</w:t>
      </w:r>
      <w:r w:rsidR="00780E3F" w:rsidRPr="0085217A">
        <w:rPr>
          <w:rFonts w:ascii="Arial" w:hAnsi="Arial" w:cs="Arial"/>
          <w:b/>
          <w:spacing w:val="-1"/>
          <w:sz w:val="24"/>
          <w:szCs w:val="24"/>
        </w:rPr>
        <w:t>ackground</w:t>
      </w:r>
    </w:p>
    <w:p w14:paraId="2B75F1AE" w14:textId="77777777" w:rsidR="00213D26" w:rsidRPr="00213D26" w:rsidRDefault="00213D26" w:rsidP="00213D2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1450A186" w14:textId="6B3B3D34" w:rsidR="004479A2" w:rsidRDefault="00213D26" w:rsidP="00213D26">
      <w:pPr>
        <w:spacing w:before="240"/>
        <w:ind w:left="360"/>
        <w:rPr>
          <w:rFonts w:ascii="Times New Roman" w:hAnsi="Times New Roman"/>
          <w:sz w:val="24"/>
          <w:szCs w:val="24"/>
          <w:lang w:val="en-US"/>
        </w:rPr>
      </w:pPr>
      <w:r w:rsidRPr="00213D26">
        <w:rPr>
          <w:rFonts w:ascii="Times New Roman" w:hAnsi="Times New Roman"/>
          <w:sz w:val="24"/>
          <w:szCs w:val="24"/>
          <w:lang w:val="en-US"/>
        </w:rPr>
        <w:t>This instrument grants relief from the requirements in s</w:t>
      </w:r>
      <w:r w:rsidR="00A353AB">
        <w:rPr>
          <w:rFonts w:ascii="Times New Roman" w:hAnsi="Times New Roman"/>
          <w:sz w:val="24"/>
          <w:szCs w:val="24"/>
          <w:lang w:val="en-US"/>
        </w:rPr>
        <w:t xml:space="preserve">ection </w:t>
      </w:r>
      <w:r w:rsidRPr="00213D26">
        <w:rPr>
          <w:rFonts w:ascii="Times New Roman" w:hAnsi="Times New Roman"/>
          <w:sz w:val="24"/>
          <w:szCs w:val="24"/>
          <w:lang w:val="en-US"/>
        </w:rPr>
        <w:t xml:space="preserve">1013A of the </w:t>
      </w:r>
      <w:r w:rsidR="001F6BCC">
        <w:rPr>
          <w:rFonts w:ascii="Times New Roman" w:hAnsi="Times New Roman"/>
          <w:sz w:val="24"/>
          <w:szCs w:val="24"/>
          <w:lang w:val="en-US"/>
        </w:rPr>
        <w:t xml:space="preserve">Corporations </w:t>
      </w:r>
      <w:r w:rsidRPr="00213D26">
        <w:rPr>
          <w:rFonts w:ascii="Times New Roman" w:hAnsi="Times New Roman"/>
          <w:sz w:val="24"/>
          <w:szCs w:val="24"/>
          <w:lang w:val="en-US"/>
        </w:rPr>
        <w:t>Act</w:t>
      </w:r>
      <w:r w:rsidR="001E45A6">
        <w:rPr>
          <w:rFonts w:ascii="Times New Roman" w:hAnsi="Times New Roman"/>
          <w:sz w:val="24"/>
          <w:szCs w:val="24"/>
          <w:lang w:val="en-US"/>
        </w:rPr>
        <w:t>,</w:t>
      </w:r>
      <w:r w:rsidRPr="00213D26">
        <w:rPr>
          <w:rFonts w:ascii="Times New Roman" w:hAnsi="Times New Roman"/>
          <w:sz w:val="24"/>
          <w:szCs w:val="24"/>
          <w:lang w:val="en-US"/>
        </w:rPr>
        <w:t xml:space="preserve"> to allow financial product issuers to jointly prepare a single P</w:t>
      </w:r>
      <w:r>
        <w:rPr>
          <w:rFonts w:ascii="Times New Roman" w:hAnsi="Times New Roman"/>
          <w:sz w:val="24"/>
          <w:szCs w:val="24"/>
          <w:lang w:val="en-US"/>
        </w:rPr>
        <w:t xml:space="preserve">roduct </w:t>
      </w:r>
      <w:r w:rsidRPr="00213D26"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  <w:lang w:val="en-US"/>
        </w:rPr>
        <w:t xml:space="preserve">isclosure </w:t>
      </w:r>
      <w:r w:rsidRPr="00213D26"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US"/>
        </w:rPr>
        <w:t>tatement (</w:t>
      </w:r>
      <w:r w:rsidRPr="00213D26">
        <w:rPr>
          <w:rFonts w:ascii="Times New Roman" w:hAnsi="Times New Roman"/>
          <w:b/>
          <w:sz w:val="24"/>
          <w:szCs w:val="24"/>
          <w:lang w:val="en-US"/>
        </w:rPr>
        <w:t>PDS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213D2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479A2">
        <w:rPr>
          <w:rFonts w:ascii="Times New Roman" w:hAnsi="Times New Roman"/>
          <w:sz w:val="24"/>
          <w:szCs w:val="24"/>
          <w:lang w:val="en-US"/>
        </w:rPr>
        <w:t xml:space="preserve">in certain circumstances. </w:t>
      </w:r>
    </w:p>
    <w:p w14:paraId="74D01CC0" w14:textId="4CD253AF" w:rsidR="004479A2" w:rsidRPr="004479A2" w:rsidRDefault="001E45A6" w:rsidP="001E45A6">
      <w:pPr>
        <w:spacing w:before="240"/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The instrument </w:t>
      </w:r>
      <w:r w:rsidR="004479A2" w:rsidRPr="004479A2">
        <w:rPr>
          <w:rFonts w:ascii="Times New Roman" w:hAnsi="Times New Roman"/>
          <w:sz w:val="24"/>
          <w:szCs w:val="24"/>
          <w:lang w:val="en-US"/>
        </w:rPr>
        <w:t xml:space="preserve">enables product issuers that together offer two or more complementary products to issue a joint PDS so that retail clients can consider those products together as part of one overall purchasing decision. </w:t>
      </w:r>
    </w:p>
    <w:p w14:paraId="2AAA9ADF" w14:textId="77777777" w:rsidR="00B17991" w:rsidRPr="00042A96" w:rsidRDefault="00B17991" w:rsidP="005B76AB">
      <w:pPr>
        <w:autoSpaceDE w:val="0"/>
        <w:autoSpaceDN w:val="0"/>
        <w:adjustRightInd w:val="0"/>
        <w:spacing w:before="40" w:after="160"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</w:p>
    <w:p w14:paraId="182C9D87" w14:textId="343D6C15" w:rsidR="00A955DF" w:rsidRPr="0085217A" w:rsidRDefault="00A955DF" w:rsidP="0085217A">
      <w:pPr>
        <w:pStyle w:val="ListParagraph"/>
        <w:widowControl w:val="0"/>
        <w:numPr>
          <w:ilvl w:val="0"/>
          <w:numId w:val="20"/>
        </w:numPr>
        <w:tabs>
          <w:tab w:val="left" w:pos="1592"/>
        </w:tabs>
        <w:spacing w:before="145" w:after="0" w:line="240" w:lineRule="auto"/>
        <w:rPr>
          <w:rFonts w:ascii="Arial" w:hAnsi="Arial" w:cs="Arial"/>
          <w:b/>
          <w:spacing w:val="-1"/>
          <w:sz w:val="24"/>
          <w:szCs w:val="24"/>
        </w:rPr>
      </w:pPr>
      <w:r w:rsidRPr="0085217A">
        <w:rPr>
          <w:rFonts w:ascii="Arial" w:hAnsi="Arial" w:cs="Arial"/>
          <w:b/>
          <w:spacing w:val="-1"/>
          <w:sz w:val="24"/>
          <w:szCs w:val="24"/>
        </w:rPr>
        <w:t>Purpose of the instrument</w:t>
      </w:r>
    </w:p>
    <w:p w14:paraId="037914CA" w14:textId="70AA9B76" w:rsidR="00A955DF" w:rsidRDefault="00A955DF">
      <w:pPr>
        <w:spacing w:before="240"/>
        <w:ind w:left="360"/>
        <w:rPr>
          <w:rFonts w:ascii="Times New Roman" w:hAnsi="Times New Roman"/>
          <w:sz w:val="24"/>
          <w:szCs w:val="24"/>
          <w:lang w:val="en-US"/>
        </w:rPr>
      </w:pPr>
      <w:bookmarkStart w:id="5" w:name="Insert_a_level_3_heading_"/>
      <w:bookmarkEnd w:id="5"/>
      <w:r w:rsidRPr="00042A96">
        <w:rPr>
          <w:rFonts w:ascii="Times New Roman" w:hAnsi="Times New Roman"/>
          <w:sz w:val="24"/>
          <w:szCs w:val="24"/>
        </w:rPr>
        <w:t xml:space="preserve">The purpose of the </w:t>
      </w:r>
      <w:r w:rsidR="004479A2">
        <w:rPr>
          <w:rFonts w:ascii="Times New Roman" w:hAnsi="Times New Roman"/>
          <w:i/>
          <w:color w:val="000000" w:themeColor="text1"/>
          <w:sz w:val="24"/>
          <w:szCs w:val="24"/>
        </w:rPr>
        <w:t xml:space="preserve">ASIC Corporations (Joint </w:t>
      </w:r>
      <w:r w:rsidR="008F182C">
        <w:rPr>
          <w:rFonts w:ascii="Times New Roman" w:hAnsi="Times New Roman"/>
          <w:i/>
          <w:color w:val="000000" w:themeColor="text1"/>
          <w:sz w:val="24"/>
          <w:szCs w:val="24"/>
        </w:rPr>
        <w:t>Product Disclosure Statements</w:t>
      </w:r>
      <w:r w:rsidRPr="00042A96">
        <w:rPr>
          <w:rFonts w:ascii="Times New Roman" w:hAnsi="Times New Roman"/>
          <w:i/>
          <w:color w:val="000000" w:themeColor="text1"/>
          <w:sz w:val="24"/>
          <w:szCs w:val="24"/>
        </w:rPr>
        <w:t>) Instrument 2016</w:t>
      </w:r>
      <w:r w:rsidR="00C11EAD">
        <w:rPr>
          <w:rFonts w:ascii="Times New Roman" w:hAnsi="Times New Roman"/>
          <w:i/>
          <w:color w:val="000000" w:themeColor="text1"/>
          <w:sz w:val="24"/>
          <w:szCs w:val="24"/>
        </w:rPr>
        <w:t>/1056</w:t>
      </w:r>
      <w:r w:rsidR="001D493A" w:rsidRPr="00042A96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042A96">
        <w:rPr>
          <w:rFonts w:ascii="Times New Roman" w:hAnsi="Times New Roman"/>
          <w:sz w:val="24"/>
          <w:szCs w:val="24"/>
        </w:rPr>
        <w:t xml:space="preserve">is to </w:t>
      </w:r>
      <w:r w:rsidR="009732A5" w:rsidRPr="00042A96">
        <w:rPr>
          <w:rFonts w:ascii="Times New Roman" w:hAnsi="Times New Roman"/>
          <w:sz w:val="24"/>
          <w:szCs w:val="24"/>
        </w:rPr>
        <w:t xml:space="preserve">continue </w:t>
      </w:r>
      <w:r w:rsidRPr="00042A96">
        <w:rPr>
          <w:rFonts w:ascii="Times New Roman" w:hAnsi="Times New Roman"/>
          <w:sz w:val="24"/>
          <w:szCs w:val="24"/>
        </w:rPr>
        <w:t xml:space="preserve">the </w:t>
      </w:r>
      <w:r w:rsidR="008F53ED">
        <w:rPr>
          <w:rFonts w:ascii="Times New Roman" w:hAnsi="Times New Roman"/>
          <w:sz w:val="24"/>
          <w:szCs w:val="24"/>
        </w:rPr>
        <w:t xml:space="preserve">substantive </w:t>
      </w:r>
      <w:r w:rsidR="008F53ED" w:rsidRPr="00042A96">
        <w:rPr>
          <w:rFonts w:ascii="Times New Roman" w:hAnsi="Times New Roman"/>
          <w:sz w:val="24"/>
          <w:szCs w:val="24"/>
        </w:rPr>
        <w:t xml:space="preserve">effect of </w:t>
      </w:r>
      <w:r w:rsidR="008F53ED">
        <w:rPr>
          <w:rFonts w:ascii="Times New Roman" w:hAnsi="Times New Roman"/>
          <w:sz w:val="24"/>
          <w:szCs w:val="24"/>
        </w:rPr>
        <w:t xml:space="preserve">the relief granted by </w:t>
      </w:r>
      <w:r w:rsidR="008F182C">
        <w:rPr>
          <w:rFonts w:ascii="Times New Roman" w:hAnsi="Times New Roman"/>
          <w:sz w:val="24"/>
          <w:szCs w:val="24"/>
          <w:lang w:val="en-US"/>
        </w:rPr>
        <w:t>ASIC Class Order</w:t>
      </w:r>
      <w:r w:rsidRPr="00042A96">
        <w:rPr>
          <w:rFonts w:ascii="Times New Roman" w:hAnsi="Times New Roman"/>
          <w:sz w:val="24"/>
          <w:szCs w:val="24"/>
          <w:lang w:val="en-US"/>
        </w:rPr>
        <w:t xml:space="preserve"> [CO</w:t>
      </w:r>
      <w:r w:rsidR="005077F6" w:rsidRPr="00042A9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479A2">
        <w:rPr>
          <w:rFonts w:ascii="Times New Roman" w:hAnsi="Times New Roman"/>
          <w:sz w:val="24"/>
          <w:szCs w:val="24"/>
          <w:lang w:val="en-US"/>
        </w:rPr>
        <w:t>03/1092</w:t>
      </w:r>
      <w:r w:rsidR="008F182C">
        <w:rPr>
          <w:rFonts w:ascii="Times New Roman" w:hAnsi="Times New Roman"/>
          <w:sz w:val="24"/>
          <w:szCs w:val="24"/>
          <w:lang w:val="en-US"/>
        </w:rPr>
        <w:t>]</w:t>
      </w:r>
      <w:r w:rsidR="00447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4479A2">
        <w:rPr>
          <w:rFonts w:ascii="Times New Roman" w:hAnsi="Times New Roman"/>
          <w:i/>
          <w:sz w:val="24"/>
          <w:szCs w:val="24"/>
          <w:lang w:val="en-US"/>
        </w:rPr>
        <w:t>Further</w:t>
      </w:r>
      <w:proofErr w:type="gramEnd"/>
      <w:r w:rsidR="004479A2">
        <w:rPr>
          <w:rFonts w:ascii="Times New Roman" w:hAnsi="Times New Roman"/>
          <w:i/>
          <w:sz w:val="24"/>
          <w:szCs w:val="24"/>
          <w:lang w:val="en-US"/>
        </w:rPr>
        <w:t xml:space="preserve"> relief for joint Product Disclosure Statements</w:t>
      </w:r>
      <w:r w:rsidR="001D493A" w:rsidRPr="00042A96">
        <w:rPr>
          <w:rFonts w:ascii="Times New Roman" w:hAnsi="Times New Roman"/>
          <w:sz w:val="24"/>
          <w:szCs w:val="24"/>
          <w:lang w:val="en-US"/>
        </w:rPr>
        <w:t>.</w:t>
      </w:r>
    </w:p>
    <w:p w14:paraId="57A57D7E" w14:textId="6500CE16" w:rsidR="001E45A6" w:rsidRPr="004479A2" w:rsidRDefault="001E45A6" w:rsidP="001E45A6">
      <w:pPr>
        <w:spacing w:before="240"/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ASIC Class Order </w:t>
      </w:r>
      <w:r w:rsidRPr="004479A2">
        <w:rPr>
          <w:rFonts w:ascii="Times New Roman" w:hAnsi="Times New Roman"/>
          <w:sz w:val="24"/>
          <w:szCs w:val="24"/>
          <w:lang w:val="en-US"/>
        </w:rPr>
        <w:t>[CO 03/</w:t>
      </w:r>
      <w:r w:rsidR="006163AF">
        <w:rPr>
          <w:rFonts w:ascii="Times New Roman" w:hAnsi="Times New Roman"/>
          <w:sz w:val="24"/>
          <w:szCs w:val="24"/>
          <w:lang w:val="en-US"/>
        </w:rPr>
        <w:t>1092</w:t>
      </w:r>
      <w:r w:rsidRPr="004479A2">
        <w:rPr>
          <w:rFonts w:ascii="Times New Roman" w:hAnsi="Times New Roman"/>
          <w:sz w:val="24"/>
          <w:szCs w:val="24"/>
          <w:lang w:val="en-US"/>
        </w:rPr>
        <w:t xml:space="preserve">] was intended to provide certainty and flexibility for issuers of financial products working together by permitting them to prepare joint PDSs, while maintaining consumer safeguards already in place under the </w:t>
      </w:r>
      <w:r w:rsidR="001F6BCC">
        <w:rPr>
          <w:rFonts w:ascii="Times New Roman" w:hAnsi="Times New Roman"/>
          <w:sz w:val="24"/>
          <w:szCs w:val="24"/>
          <w:lang w:val="en-US"/>
        </w:rPr>
        <w:t xml:space="preserve">Corporations </w:t>
      </w:r>
      <w:r w:rsidRPr="004479A2">
        <w:rPr>
          <w:rFonts w:ascii="Times New Roman" w:hAnsi="Times New Roman"/>
          <w:sz w:val="24"/>
          <w:szCs w:val="24"/>
          <w:lang w:val="en-US"/>
        </w:rPr>
        <w:t xml:space="preserve">Act. </w:t>
      </w:r>
    </w:p>
    <w:p w14:paraId="3BE14F78" w14:textId="77777777" w:rsidR="001E45A6" w:rsidRPr="00042A96" w:rsidRDefault="001E45A6">
      <w:pPr>
        <w:spacing w:before="240"/>
        <w:ind w:left="360"/>
        <w:rPr>
          <w:rFonts w:ascii="Times New Roman" w:hAnsi="Times New Roman"/>
          <w:sz w:val="24"/>
          <w:szCs w:val="24"/>
          <w:lang w:val="en-US"/>
        </w:rPr>
      </w:pPr>
    </w:p>
    <w:p w14:paraId="571F3CB5" w14:textId="7C7EFAEC" w:rsidR="00A955DF" w:rsidRPr="00AE527D" w:rsidRDefault="00A955DF" w:rsidP="00AE527D">
      <w:pPr>
        <w:pStyle w:val="ListParagraph"/>
        <w:widowControl w:val="0"/>
        <w:numPr>
          <w:ilvl w:val="0"/>
          <w:numId w:val="20"/>
        </w:numPr>
        <w:tabs>
          <w:tab w:val="left" w:pos="1592"/>
        </w:tabs>
        <w:spacing w:before="145" w:after="0" w:line="240" w:lineRule="auto"/>
        <w:rPr>
          <w:rFonts w:ascii="Arial" w:hAnsi="Arial" w:cs="Arial"/>
          <w:b/>
          <w:spacing w:val="-1"/>
          <w:sz w:val="24"/>
          <w:szCs w:val="24"/>
        </w:rPr>
      </w:pPr>
      <w:r w:rsidRPr="00AE527D">
        <w:rPr>
          <w:rFonts w:ascii="Arial" w:hAnsi="Arial" w:cs="Arial"/>
          <w:b/>
          <w:spacing w:val="-1"/>
          <w:sz w:val="24"/>
          <w:szCs w:val="24"/>
        </w:rPr>
        <w:t xml:space="preserve">Operation of the </w:t>
      </w:r>
      <w:r w:rsidR="00A20CA1" w:rsidRPr="00AE527D">
        <w:rPr>
          <w:rFonts w:ascii="Arial" w:hAnsi="Arial" w:cs="Arial"/>
          <w:b/>
          <w:spacing w:val="-1"/>
          <w:sz w:val="24"/>
          <w:szCs w:val="24"/>
        </w:rPr>
        <w:t>i</w:t>
      </w:r>
      <w:r w:rsidRPr="00AE527D">
        <w:rPr>
          <w:rFonts w:ascii="Arial" w:hAnsi="Arial" w:cs="Arial"/>
          <w:b/>
          <w:spacing w:val="-1"/>
          <w:sz w:val="24"/>
          <w:szCs w:val="24"/>
        </w:rPr>
        <w:t xml:space="preserve">nstrument </w:t>
      </w:r>
    </w:p>
    <w:p w14:paraId="46FCB6BD" w14:textId="2A2FBB16" w:rsidR="0015108B" w:rsidRPr="00042A96" w:rsidRDefault="00DC6DBB" w:rsidP="00CD6884">
      <w:pPr>
        <w:spacing w:before="240"/>
        <w:ind w:left="360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 xml:space="preserve">Declaration to modify section 1013A of the </w:t>
      </w:r>
      <w:r w:rsidR="001F6BCC">
        <w:rPr>
          <w:rFonts w:ascii="Times New Roman" w:hAnsi="Times New Roman"/>
          <w:b/>
          <w:spacing w:val="-1"/>
          <w:sz w:val="24"/>
          <w:szCs w:val="24"/>
        </w:rPr>
        <w:t xml:space="preserve">Corporations 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Act </w:t>
      </w:r>
      <w:r w:rsidR="00CA0B8A">
        <w:rPr>
          <w:rFonts w:ascii="Times New Roman" w:hAnsi="Times New Roman"/>
          <w:b/>
          <w:spacing w:val="-1"/>
          <w:sz w:val="24"/>
          <w:szCs w:val="24"/>
        </w:rPr>
        <w:t xml:space="preserve">and omit regulation 7.9.07J of the </w:t>
      </w:r>
      <w:r w:rsidR="00CA0B8A" w:rsidRPr="00CA0B8A">
        <w:rPr>
          <w:rFonts w:ascii="Times New Roman" w:hAnsi="Times New Roman"/>
          <w:b/>
          <w:i/>
          <w:spacing w:val="-1"/>
          <w:sz w:val="24"/>
          <w:szCs w:val="24"/>
        </w:rPr>
        <w:t>Corporations Regulations 2001</w:t>
      </w:r>
    </w:p>
    <w:p w14:paraId="5345370F" w14:textId="1B775148" w:rsidR="003E4590" w:rsidRDefault="00A353AB" w:rsidP="003E4590">
      <w:pPr>
        <w:spacing w:before="240"/>
        <w:ind w:left="360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Section </w:t>
      </w:r>
      <w:r w:rsidR="00AE527D">
        <w:rPr>
          <w:rFonts w:ascii="Times New Roman" w:hAnsi="Times New Roman"/>
          <w:spacing w:val="-1"/>
          <w:sz w:val="24"/>
          <w:szCs w:val="24"/>
        </w:rPr>
        <w:t xml:space="preserve">5 </w:t>
      </w:r>
      <w:r w:rsidR="00CA0B8A">
        <w:rPr>
          <w:rFonts w:ascii="Times New Roman" w:hAnsi="Times New Roman"/>
          <w:spacing w:val="-1"/>
          <w:sz w:val="24"/>
          <w:szCs w:val="24"/>
        </w:rPr>
        <w:t xml:space="preserve">modifies section 1013A of the </w:t>
      </w:r>
      <w:r w:rsidR="001F6BCC">
        <w:rPr>
          <w:rFonts w:ascii="Times New Roman" w:hAnsi="Times New Roman"/>
          <w:spacing w:val="-1"/>
          <w:sz w:val="24"/>
          <w:szCs w:val="24"/>
        </w:rPr>
        <w:t xml:space="preserve">Corporations </w:t>
      </w:r>
      <w:r w:rsidR="00CA0B8A">
        <w:rPr>
          <w:rFonts w:ascii="Times New Roman" w:hAnsi="Times New Roman"/>
          <w:spacing w:val="-1"/>
          <w:sz w:val="24"/>
          <w:szCs w:val="24"/>
        </w:rPr>
        <w:t>Act and omits regulation 7.9.07</w:t>
      </w:r>
      <w:r w:rsidR="00B95F37"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 xml:space="preserve"> of the Corporations Regulations</w:t>
      </w:r>
      <w:r w:rsidR="00CA0B8A">
        <w:rPr>
          <w:rFonts w:ascii="Times New Roman" w:hAnsi="Times New Roman"/>
          <w:spacing w:val="-1"/>
          <w:sz w:val="24"/>
          <w:szCs w:val="24"/>
        </w:rPr>
        <w:t xml:space="preserve"> to permit joint issuers of Product Disclosure Statements, </w:t>
      </w:r>
      <w:r w:rsidR="001F37D4">
        <w:rPr>
          <w:rFonts w:ascii="Times New Roman" w:hAnsi="Times New Roman"/>
          <w:spacing w:val="-1"/>
          <w:sz w:val="24"/>
          <w:szCs w:val="24"/>
        </w:rPr>
        <w:t xml:space="preserve">in </w:t>
      </w:r>
      <w:r w:rsidR="0015108B" w:rsidRPr="00042A96">
        <w:rPr>
          <w:rFonts w:ascii="Times New Roman" w:hAnsi="Times New Roman"/>
          <w:spacing w:val="-1"/>
          <w:sz w:val="24"/>
          <w:szCs w:val="24"/>
        </w:rPr>
        <w:t xml:space="preserve">certain circumstances. </w:t>
      </w:r>
      <w:r w:rsidR="00D64D6A" w:rsidRPr="00042A96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14:paraId="45E5FBDB" w14:textId="0722F2BF" w:rsidR="0015108B" w:rsidRPr="00042A96" w:rsidRDefault="00A353AB" w:rsidP="003E4590">
      <w:pPr>
        <w:spacing w:before="240"/>
        <w:ind w:left="360"/>
        <w:rPr>
          <w:rFonts w:ascii="Times New Roman" w:hAnsi="Times New Roman"/>
          <w:spacing w:val="-1"/>
          <w:sz w:val="24"/>
          <w:szCs w:val="24"/>
        </w:rPr>
      </w:pPr>
      <w:proofErr w:type="gramStart"/>
      <w:r>
        <w:rPr>
          <w:rFonts w:ascii="Times New Roman" w:hAnsi="Times New Roman"/>
          <w:spacing w:val="-1"/>
          <w:sz w:val="24"/>
          <w:szCs w:val="24"/>
        </w:rPr>
        <w:t xml:space="preserve">Section </w:t>
      </w:r>
      <w:r w:rsidR="003E4590">
        <w:rPr>
          <w:rFonts w:ascii="Times New Roman" w:hAnsi="Times New Roman"/>
          <w:spacing w:val="-1"/>
          <w:sz w:val="24"/>
          <w:szCs w:val="24"/>
        </w:rPr>
        <w:t xml:space="preserve">6 sets out the </w:t>
      </w:r>
      <w:r>
        <w:rPr>
          <w:rFonts w:ascii="Times New Roman" w:hAnsi="Times New Roman"/>
          <w:spacing w:val="-1"/>
          <w:sz w:val="24"/>
          <w:szCs w:val="24"/>
        </w:rPr>
        <w:t>circumstances in which</w:t>
      </w:r>
      <w:r w:rsidR="003E4590">
        <w:rPr>
          <w:rFonts w:ascii="Times New Roman" w:hAnsi="Times New Roman"/>
          <w:spacing w:val="-1"/>
          <w:sz w:val="24"/>
          <w:szCs w:val="24"/>
        </w:rPr>
        <w:t xml:space="preserve"> the </w:t>
      </w:r>
      <w:r w:rsidR="00CA0B8A">
        <w:rPr>
          <w:rFonts w:ascii="Times New Roman" w:hAnsi="Times New Roman"/>
          <w:spacing w:val="-1"/>
          <w:sz w:val="24"/>
          <w:szCs w:val="24"/>
        </w:rPr>
        <w:t>modification</w:t>
      </w:r>
      <w:r w:rsidR="00A86476">
        <w:rPr>
          <w:rFonts w:ascii="Times New Roman" w:hAnsi="Times New Roman"/>
          <w:spacing w:val="-1"/>
          <w:sz w:val="24"/>
          <w:szCs w:val="24"/>
        </w:rPr>
        <w:t>s</w:t>
      </w:r>
      <w:r w:rsidR="00CA0B8A">
        <w:rPr>
          <w:rFonts w:ascii="Times New Roman" w:hAnsi="Times New Roman"/>
          <w:spacing w:val="-1"/>
          <w:sz w:val="24"/>
          <w:szCs w:val="24"/>
        </w:rPr>
        <w:t xml:space="preserve"> and omission </w:t>
      </w:r>
      <w:r w:rsidR="003E4590">
        <w:rPr>
          <w:rFonts w:ascii="Times New Roman" w:hAnsi="Times New Roman"/>
          <w:spacing w:val="-1"/>
          <w:sz w:val="24"/>
          <w:szCs w:val="24"/>
        </w:rPr>
        <w:t>apply</w:t>
      </w:r>
      <w:r w:rsidR="00A45175">
        <w:rPr>
          <w:rFonts w:ascii="Times New Roman" w:hAnsi="Times New Roman"/>
          <w:spacing w:val="-1"/>
          <w:sz w:val="24"/>
          <w:szCs w:val="24"/>
        </w:rPr>
        <w:t xml:space="preserve">, including that the </w:t>
      </w:r>
      <w:r>
        <w:rPr>
          <w:rFonts w:ascii="Times New Roman" w:hAnsi="Times New Roman"/>
          <w:spacing w:val="-1"/>
          <w:sz w:val="24"/>
          <w:szCs w:val="24"/>
        </w:rPr>
        <w:t>PDS</w:t>
      </w:r>
      <w:r w:rsidR="00A45175">
        <w:rPr>
          <w:rFonts w:ascii="Times New Roman" w:hAnsi="Times New Roman"/>
          <w:spacing w:val="-1"/>
          <w:sz w:val="24"/>
          <w:szCs w:val="24"/>
        </w:rPr>
        <w:t xml:space="preserve"> clearl</w:t>
      </w:r>
      <w:r w:rsidR="005D1E80">
        <w:rPr>
          <w:rFonts w:ascii="Times New Roman" w:hAnsi="Times New Roman"/>
          <w:spacing w:val="-1"/>
          <w:sz w:val="24"/>
          <w:szCs w:val="24"/>
        </w:rPr>
        <w:t>y states it covers two or more</w:t>
      </w:r>
      <w:r w:rsidR="00A45175">
        <w:rPr>
          <w:rFonts w:ascii="Times New Roman" w:hAnsi="Times New Roman"/>
          <w:spacing w:val="-1"/>
          <w:sz w:val="24"/>
          <w:szCs w:val="24"/>
        </w:rPr>
        <w:t xml:space="preserve"> financial product</w:t>
      </w:r>
      <w:r w:rsidR="005D1E80">
        <w:rPr>
          <w:rFonts w:ascii="Times New Roman" w:hAnsi="Times New Roman"/>
          <w:spacing w:val="-1"/>
          <w:sz w:val="24"/>
          <w:szCs w:val="24"/>
        </w:rPr>
        <w:t>s</w:t>
      </w:r>
      <w:r w:rsidR="00A45175">
        <w:rPr>
          <w:rFonts w:ascii="Times New Roman" w:hAnsi="Times New Roman"/>
          <w:spacing w:val="-1"/>
          <w:sz w:val="24"/>
          <w:szCs w:val="24"/>
        </w:rPr>
        <w:t xml:space="preserve">, and that each issuer takes full responsibility for the whole of the </w:t>
      </w:r>
      <w:r>
        <w:rPr>
          <w:rFonts w:ascii="Times New Roman" w:hAnsi="Times New Roman"/>
          <w:spacing w:val="-1"/>
          <w:sz w:val="24"/>
          <w:szCs w:val="24"/>
        </w:rPr>
        <w:t>PDS</w:t>
      </w:r>
      <w:r w:rsidR="00A45175">
        <w:rPr>
          <w:rFonts w:ascii="Times New Roman" w:hAnsi="Times New Roman"/>
          <w:spacing w:val="-1"/>
          <w:sz w:val="24"/>
          <w:szCs w:val="24"/>
        </w:rPr>
        <w:t>.</w:t>
      </w:r>
      <w:proofErr w:type="gramEnd"/>
    </w:p>
    <w:p w14:paraId="4FD730DB" w14:textId="6E22F064" w:rsidR="005970C7" w:rsidRDefault="005970C7" w:rsidP="003E4590">
      <w:pPr>
        <w:widowControl w:val="0"/>
        <w:tabs>
          <w:tab w:val="left" w:pos="1592"/>
        </w:tabs>
        <w:spacing w:before="145"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3FDFC51" w14:textId="41E78BA0" w:rsidR="001457F7" w:rsidRDefault="001457F7" w:rsidP="00CB1CA6">
      <w:pPr>
        <w:pStyle w:val="ListParagraph"/>
        <w:autoSpaceDE w:val="0"/>
        <w:autoSpaceDN w:val="0"/>
        <w:adjustRightInd w:val="0"/>
        <w:spacing w:after="178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14:paraId="6FDE91B1" w14:textId="63620A17" w:rsidR="00951A7C" w:rsidRPr="003E4590" w:rsidRDefault="00CB1CA6" w:rsidP="00042A96">
      <w:pPr>
        <w:pStyle w:val="ListParagraph"/>
        <w:widowControl w:val="0"/>
        <w:numPr>
          <w:ilvl w:val="0"/>
          <w:numId w:val="20"/>
        </w:numPr>
        <w:tabs>
          <w:tab w:val="left" w:pos="1592"/>
        </w:tabs>
        <w:spacing w:before="145" w:after="0" w:line="240" w:lineRule="auto"/>
        <w:rPr>
          <w:rFonts w:ascii="Arial" w:hAnsi="Arial" w:cs="Arial"/>
          <w:b/>
          <w:spacing w:val="-1"/>
          <w:sz w:val="24"/>
          <w:szCs w:val="24"/>
        </w:rPr>
      </w:pPr>
      <w:r w:rsidRPr="00811465">
        <w:rPr>
          <w:rFonts w:ascii="Arial" w:hAnsi="Arial" w:cs="Arial"/>
          <w:b/>
          <w:spacing w:val="-1"/>
          <w:sz w:val="24"/>
          <w:szCs w:val="24"/>
        </w:rPr>
        <w:t>Consultation</w:t>
      </w:r>
    </w:p>
    <w:p w14:paraId="247117B6" w14:textId="7288B708" w:rsidR="00CB1CA6" w:rsidRPr="003E4590" w:rsidRDefault="00CB1CA6" w:rsidP="003E4590">
      <w:pPr>
        <w:spacing w:before="240"/>
        <w:ind w:left="360"/>
        <w:rPr>
          <w:rFonts w:ascii="Times New Roman" w:hAnsi="Times New Roman"/>
          <w:spacing w:val="-1"/>
          <w:sz w:val="24"/>
          <w:szCs w:val="24"/>
        </w:rPr>
      </w:pPr>
      <w:r w:rsidRPr="003E4590">
        <w:rPr>
          <w:rFonts w:ascii="Times New Roman" w:hAnsi="Times New Roman"/>
          <w:spacing w:val="-1"/>
          <w:sz w:val="24"/>
          <w:szCs w:val="24"/>
        </w:rPr>
        <w:t xml:space="preserve">ASIC consulted with industry stakeholders on its proposal to </w:t>
      </w:r>
      <w:r w:rsidR="003F09C5" w:rsidRPr="003E4590">
        <w:rPr>
          <w:rFonts w:ascii="Times New Roman" w:hAnsi="Times New Roman"/>
          <w:spacing w:val="-1"/>
          <w:sz w:val="24"/>
          <w:szCs w:val="24"/>
        </w:rPr>
        <w:t>remake</w:t>
      </w:r>
      <w:r w:rsidR="0000661C" w:rsidRPr="003E4590">
        <w:rPr>
          <w:rFonts w:ascii="Times New Roman" w:hAnsi="Times New Roman"/>
          <w:spacing w:val="-1"/>
          <w:sz w:val="24"/>
          <w:szCs w:val="24"/>
        </w:rPr>
        <w:t>, without significant changes,</w:t>
      </w:r>
      <w:r w:rsidR="003F09C5" w:rsidRPr="003E4590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57063" w:rsidRPr="003E4590">
        <w:rPr>
          <w:rFonts w:ascii="Times New Roman" w:hAnsi="Times New Roman"/>
          <w:spacing w:val="-1"/>
          <w:sz w:val="24"/>
          <w:szCs w:val="24"/>
        </w:rPr>
        <w:t>ASIC Class Order</w:t>
      </w:r>
      <w:r w:rsidRPr="003E4590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E45A6">
        <w:rPr>
          <w:rFonts w:ascii="Times New Roman" w:hAnsi="Times New Roman"/>
          <w:spacing w:val="-1"/>
          <w:sz w:val="24"/>
          <w:szCs w:val="24"/>
        </w:rPr>
        <w:t>[CO 03/1092</w:t>
      </w:r>
      <w:r w:rsidR="00157063" w:rsidRPr="003E4590">
        <w:rPr>
          <w:rFonts w:ascii="Times New Roman" w:hAnsi="Times New Roman"/>
          <w:spacing w:val="-1"/>
          <w:sz w:val="24"/>
          <w:szCs w:val="24"/>
        </w:rPr>
        <w:t>]</w:t>
      </w:r>
      <w:r w:rsidRPr="003E4590">
        <w:rPr>
          <w:rFonts w:ascii="Times New Roman" w:hAnsi="Times New Roman"/>
          <w:spacing w:val="-1"/>
          <w:sz w:val="24"/>
          <w:szCs w:val="24"/>
        </w:rPr>
        <w:t xml:space="preserve">. </w:t>
      </w:r>
    </w:p>
    <w:p w14:paraId="16FF0656" w14:textId="1929B020" w:rsidR="003151C7" w:rsidRPr="003E4590" w:rsidRDefault="00B90FA8" w:rsidP="003E4590">
      <w:pPr>
        <w:spacing w:before="240"/>
        <w:ind w:left="360"/>
        <w:rPr>
          <w:rFonts w:ascii="Times New Roman" w:hAnsi="Times New Roman"/>
          <w:spacing w:val="-1"/>
          <w:sz w:val="24"/>
          <w:szCs w:val="24"/>
        </w:rPr>
      </w:pPr>
      <w:r w:rsidRPr="00447070">
        <w:rPr>
          <w:rFonts w:ascii="Times New Roman" w:hAnsi="Times New Roman"/>
          <w:spacing w:val="-1"/>
          <w:sz w:val="24"/>
          <w:szCs w:val="24"/>
        </w:rPr>
        <w:t xml:space="preserve">The feedback received in response to </w:t>
      </w:r>
      <w:r w:rsidR="00126FBF">
        <w:rPr>
          <w:rFonts w:ascii="Times New Roman" w:hAnsi="Times New Roman"/>
          <w:spacing w:val="-1"/>
          <w:sz w:val="24"/>
          <w:szCs w:val="24"/>
        </w:rPr>
        <w:t xml:space="preserve">ASIC </w:t>
      </w:r>
      <w:r w:rsidRPr="00447070">
        <w:rPr>
          <w:rFonts w:ascii="Times New Roman" w:hAnsi="Times New Roman"/>
          <w:spacing w:val="-1"/>
          <w:sz w:val="24"/>
          <w:szCs w:val="24"/>
        </w:rPr>
        <w:t>Consultati</w:t>
      </w:r>
      <w:r>
        <w:rPr>
          <w:rFonts w:ascii="Times New Roman" w:hAnsi="Times New Roman"/>
          <w:spacing w:val="-1"/>
          <w:sz w:val="24"/>
          <w:szCs w:val="24"/>
        </w:rPr>
        <w:t xml:space="preserve">on Paper </w:t>
      </w:r>
      <w:r w:rsidR="00126FBF">
        <w:rPr>
          <w:rFonts w:ascii="Times New Roman" w:hAnsi="Times New Roman"/>
          <w:spacing w:val="-1"/>
          <w:sz w:val="24"/>
          <w:szCs w:val="24"/>
        </w:rPr>
        <w:t xml:space="preserve">CP 255 Remaking ASIC class orders on financial services disclosure requirements </w:t>
      </w:r>
      <w:r>
        <w:rPr>
          <w:rFonts w:ascii="Times New Roman" w:hAnsi="Times New Roman"/>
          <w:spacing w:val="-1"/>
          <w:sz w:val="24"/>
          <w:szCs w:val="24"/>
        </w:rPr>
        <w:t>supported the proposal</w:t>
      </w:r>
      <w:r w:rsidRPr="00447070">
        <w:rPr>
          <w:rFonts w:ascii="Times New Roman" w:hAnsi="Times New Roman"/>
          <w:spacing w:val="-1"/>
          <w:sz w:val="24"/>
          <w:szCs w:val="24"/>
        </w:rPr>
        <w:t xml:space="preserve"> to issue a new instrument to continue th</w:t>
      </w:r>
      <w:r>
        <w:rPr>
          <w:rFonts w:ascii="Times New Roman" w:hAnsi="Times New Roman"/>
          <w:spacing w:val="-1"/>
          <w:sz w:val="24"/>
          <w:szCs w:val="24"/>
        </w:rPr>
        <w:t>e effect of the relief granted under ASIC</w:t>
      </w:r>
      <w:r w:rsidRPr="00447070">
        <w:rPr>
          <w:rFonts w:ascii="Times New Roman" w:hAnsi="Times New Roman"/>
          <w:spacing w:val="-1"/>
          <w:sz w:val="24"/>
          <w:szCs w:val="24"/>
        </w:rPr>
        <w:t xml:space="preserve"> Class Order</w:t>
      </w:r>
      <w:r>
        <w:rPr>
          <w:rFonts w:ascii="Times New Roman" w:hAnsi="Times New Roman"/>
          <w:spacing w:val="-1"/>
          <w:sz w:val="24"/>
          <w:szCs w:val="24"/>
        </w:rPr>
        <w:t xml:space="preserve"> [CO 03/1092].</w:t>
      </w:r>
    </w:p>
    <w:p w14:paraId="50A2D7E6" w14:textId="77777777" w:rsidR="003151C7" w:rsidRPr="00042A96" w:rsidRDefault="003151C7" w:rsidP="003151C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417769" w14:textId="77777777" w:rsidR="003151C7" w:rsidRPr="00042A96" w:rsidRDefault="003151C7" w:rsidP="003151C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8EBD59" w14:textId="77777777" w:rsidR="003151C7" w:rsidRPr="00042A96" w:rsidRDefault="003151C7" w:rsidP="003151C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03071B" w14:textId="6292C2D8" w:rsidR="00CD6884" w:rsidRDefault="00CD688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3349BC46" w14:textId="77777777" w:rsidR="003151C7" w:rsidRPr="00042A96" w:rsidRDefault="003151C7" w:rsidP="003151C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E6CDC0" w14:textId="77777777" w:rsidR="00DF20D7" w:rsidRDefault="00DF20D7" w:rsidP="00DF20D7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FEF87" wp14:editId="2D44F166">
                <wp:simplePos x="0" y="0"/>
                <wp:positionH relativeFrom="column">
                  <wp:posOffset>19050</wp:posOffset>
                </wp:positionH>
                <wp:positionV relativeFrom="paragraph">
                  <wp:posOffset>492760</wp:posOffset>
                </wp:positionV>
                <wp:extent cx="5311140" cy="6791325"/>
                <wp:effectExtent l="38100" t="38100" r="41910" b="476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1140" cy="679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B5EC2" w14:textId="77777777" w:rsidR="00DF20D7" w:rsidRPr="00834797" w:rsidRDefault="00DF20D7" w:rsidP="00DF20D7">
                            <w:pPr>
                              <w:spacing w:before="360" w:after="120"/>
                              <w:jc w:val="center"/>
                              <w:rPr>
                                <w:b/>
                              </w:rPr>
                            </w:pPr>
                            <w:r w:rsidRPr="00834797">
                              <w:rPr>
                                <w:b/>
                              </w:rPr>
                              <w:t>Statement of Compatibility with Human Rights</w:t>
                            </w:r>
                          </w:p>
                          <w:p w14:paraId="6CDF2173" w14:textId="77777777" w:rsidR="00DF20D7" w:rsidRPr="00247F54" w:rsidRDefault="00DF20D7" w:rsidP="00DF20D7">
                            <w:pPr>
                              <w:spacing w:before="120" w:after="120"/>
                              <w:jc w:val="center"/>
                            </w:pPr>
                            <w:r w:rsidRPr="00247F54">
                              <w:rPr>
                                <w:i/>
                              </w:rPr>
                              <w:t>Prepared in accordance with Part 3 of the Human Rights (Parliamentary Scrutiny) Act 2011</w:t>
                            </w:r>
                          </w:p>
                          <w:p w14:paraId="4713250C" w14:textId="77777777" w:rsidR="00DF20D7" w:rsidRPr="00247F54" w:rsidRDefault="00DF20D7" w:rsidP="00DF20D7">
                            <w:pPr>
                              <w:spacing w:before="120" w:after="120"/>
                              <w:jc w:val="center"/>
                            </w:pPr>
                          </w:p>
                          <w:p w14:paraId="44812955" w14:textId="27401416" w:rsidR="00DF20D7" w:rsidRPr="00247F54" w:rsidRDefault="003E4590" w:rsidP="00DF20D7">
                            <w:pPr>
                              <w:spacing w:before="120" w:after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ASIC Corporations (</w:t>
                            </w:r>
                            <w:r w:rsidR="001E45A6">
                              <w:rPr>
                                <w:b/>
                              </w:rPr>
                              <w:t xml:space="preserve">Joint </w:t>
                            </w:r>
                            <w:r>
                              <w:rPr>
                                <w:b/>
                              </w:rPr>
                              <w:t>Product Disclosur</w:t>
                            </w:r>
                            <w:r w:rsidR="00C11EAD">
                              <w:rPr>
                                <w:b/>
                              </w:rPr>
                              <w:t>e Statements) Instrument 2016/1056</w:t>
                            </w:r>
                            <w:r w:rsidR="00DF20D7" w:rsidRPr="00247F54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A1B71E7" w14:textId="77777777" w:rsidR="00DF20D7" w:rsidRPr="00247F54" w:rsidRDefault="00DF20D7" w:rsidP="00DF20D7">
                            <w:pPr>
                              <w:spacing w:before="120" w:after="120"/>
                              <w:jc w:val="center"/>
                            </w:pPr>
                          </w:p>
                          <w:p w14:paraId="79ED8474" w14:textId="5C9F47F0" w:rsidR="00DF20D7" w:rsidRPr="00247F54" w:rsidRDefault="003E4590" w:rsidP="00DF20D7">
                            <w:pPr>
                              <w:spacing w:before="120" w:after="120"/>
                              <w:jc w:val="center"/>
                            </w:pPr>
                            <w:r>
                              <w:t>ASIC Corporations (</w:t>
                            </w:r>
                            <w:r w:rsidR="001E45A6">
                              <w:t xml:space="preserve">Joint </w:t>
                            </w:r>
                            <w:r>
                              <w:t>Product Disclosur</w:t>
                            </w:r>
                            <w:r w:rsidR="00C11EAD">
                              <w:t>e Statements) Instrument 2016/1056</w:t>
                            </w:r>
                            <w:r w:rsidR="00DF20D7">
                              <w:t xml:space="preserve"> </w:t>
                            </w:r>
                            <w:r w:rsidR="00DF20D7" w:rsidRPr="00247F54">
                              <w:t xml:space="preserve">is compatible with the human rights and freedoms recognised or declared in the international instruments listed in section 3 of the </w:t>
                            </w:r>
                            <w:r w:rsidR="00DF20D7" w:rsidRPr="00247F54">
                              <w:rPr>
                                <w:i/>
                              </w:rPr>
                              <w:t>Human Rights (Parliamentary Scrutiny) Act 2011</w:t>
                            </w:r>
                            <w:r w:rsidR="00DF20D7" w:rsidRPr="00247F54">
                              <w:t>.</w:t>
                            </w:r>
                          </w:p>
                          <w:p w14:paraId="27FF58AB" w14:textId="77777777" w:rsidR="00DF20D7" w:rsidRPr="00247F54" w:rsidRDefault="00DF20D7" w:rsidP="00DF20D7">
                            <w:pPr>
                              <w:spacing w:before="120" w:after="120"/>
                              <w:jc w:val="center"/>
                            </w:pPr>
                          </w:p>
                          <w:p w14:paraId="3E42E252" w14:textId="77777777" w:rsidR="00DF20D7" w:rsidRPr="00247F54" w:rsidRDefault="00DF20D7" w:rsidP="00DF20D7">
                            <w:pPr>
                              <w:spacing w:before="120" w:after="120"/>
                              <w:jc w:val="both"/>
                              <w:rPr>
                                <w:b/>
                              </w:rPr>
                            </w:pPr>
                            <w:r w:rsidRPr="00247F54">
                              <w:rPr>
                                <w:b/>
                              </w:rPr>
                              <w:t>Overview</w:t>
                            </w:r>
                          </w:p>
                          <w:p w14:paraId="26F13563" w14:textId="05DDEC18" w:rsidR="00DF20D7" w:rsidRPr="00F640B8" w:rsidRDefault="001F37D4" w:rsidP="00DF20D7">
                            <w:pPr>
                              <w:spacing w:before="120" w:after="120"/>
                            </w:pPr>
                            <w:r>
                              <w:t>ASIC Corporations (</w:t>
                            </w:r>
                            <w:r w:rsidR="001E45A6">
                              <w:t xml:space="preserve">Joint </w:t>
                            </w:r>
                            <w:r>
                              <w:t>Product Disclosur</w:t>
                            </w:r>
                            <w:r w:rsidR="00C11EAD">
                              <w:t>e Statements) Instrument 2016/1056</w:t>
                            </w:r>
                            <w:r>
                              <w:t xml:space="preserve"> continues the effec</w:t>
                            </w:r>
                            <w:r w:rsidR="001E45A6">
                              <w:t>t of ASIC Class Order [CO 03/1092</w:t>
                            </w:r>
                            <w:r>
                              <w:t>]</w:t>
                            </w:r>
                            <w:r w:rsidR="001209F3">
                              <w:t xml:space="preserve"> </w:t>
                            </w:r>
                            <w:r w:rsidR="00A353AB">
                              <w:t xml:space="preserve">by providing relief </w:t>
                            </w:r>
                            <w:r w:rsidR="001209F3">
                              <w:t xml:space="preserve">to </w:t>
                            </w:r>
                            <w:r w:rsidR="00FA1C78">
                              <w:t>permit issuers of financial products to jointly prepare a single Product Disclosure Statement,</w:t>
                            </w:r>
                            <w:r w:rsidR="003250C7">
                              <w:t xml:space="preserve"> </w:t>
                            </w:r>
                            <w:r w:rsidR="00FA1C78">
                              <w:t>in certain circumstances</w:t>
                            </w:r>
                            <w:r>
                              <w:t xml:space="preserve">. </w:t>
                            </w:r>
                          </w:p>
                          <w:p w14:paraId="0E99E964" w14:textId="77777777" w:rsidR="00DF20D7" w:rsidRPr="00883DB6" w:rsidRDefault="00DF20D7" w:rsidP="00DF20D7">
                            <w:pPr>
                              <w:spacing w:before="120" w:after="120"/>
                            </w:pPr>
                          </w:p>
                          <w:p w14:paraId="419B4D50" w14:textId="77777777" w:rsidR="00DF20D7" w:rsidRPr="00247F54" w:rsidRDefault="00DF20D7" w:rsidP="00DF20D7">
                            <w:pPr>
                              <w:spacing w:before="120" w:after="120"/>
                              <w:rPr>
                                <w:b/>
                              </w:rPr>
                            </w:pPr>
                            <w:r w:rsidRPr="00247F54">
                              <w:rPr>
                                <w:b/>
                              </w:rPr>
                              <w:t>Human rights implications</w:t>
                            </w:r>
                          </w:p>
                          <w:p w14:paraId="7DF1C170" w14:textId="77777777" w:rsidR="00DF20D7" w:rsidRPr="00247F54" w:rsidRDefault="00DF20D7" w:rsidP="00DF20D7">
                            <w:pPr>
                              <w:spacing w:before="120" w:after="120"/>
                            </w:pPr>
                            <w:r w:rsidRPr="00247F54">
                              <w:t xml:space="preserve">This </w:t>
                            </w:r>
                            <w:r>
                              <w:t>l</w:t>
                            </w:r>
                            <w:r w:rsidRPr="00247F54">
                              <w:t xml:space="preserve">egislative </w:t>
                            </w:r>
                            <w:r>
                              <w:t>i</w:t>
                            </w:r>
                            <w:r w:rsidRPr="00247F54">
                              <w:t>nstrument does not engage any of the applicable rights or freedoms.</w:t>
                            </w:r>
                          </w:p>
                          <w:p w14:paraId="3C717F6C" w14:textId="77777777" w:rsidR="00DF20D7" w:rsidRPr="00247F54" w:rsidRDefault="00DF20D7" w:rsidP="00DF20D7">
                            <w:pPr>
                              <w:spacing w:before="120" w:after="120"/>
                            </w:pPr>
                          </w:p>
                          <w:p w14:paraId="69322BD9" w14:textId="77777777" w:rsidR="00DF20D7" w:rsidRPr="00247F54" w:rsidRDefault="00DF20D7" w:rsidP="00DF20D7">
                            <w:pPr>
                              <w:spacing w:before="120" w:after="120"/>
                              <w:rPr>
                                <w:b/>
                              </w:rPr>
                            </w:pPr>
                            <w:r w:rsidRPr="00247F54">
                              <w:rPr>
                                <w:b/>
                              </w:rPr>
                              <w:t>Conclusion</w:t>
                            </w:r>
                          </w:p>
                          <w:p w14:paraId="44C906F6" w14:textId="77777777" w:rsidR="00DF20D7" w:rsidRPr="00247F54" w:rsidRDefault="00DF20D7" w:rsidP="00DF20D7">
                            <w:pPr>
                              <w:spacing w:before="120" w:after="120"/>
                            </w:pPr>
                            <w:r w:rsidRPr="00247F54">
                              <w:t xml:space="preserve">This </w:t>
                            </w:r>
                            <w:r>
                              <w:t>l</w:t>
                            </w:r>
                            <w:r w:rsidRPr="00247F54">
                              <w:t xml:space="preserve">egislative </w:t>
                            </w:r>
                            <w:r>
                              <w:t>i</w:t>
                            </w:r>
                            <w:r w:rsidRPr="00247F54">
                              <w:t>nstrument is compatible with human rights as it does not raise any human rights issues.</w:t>
                            </w:r>
                          </w:p>
                          <w:p w14:paraId="6F1CF11E" w14:textId="77777777" w:rsidR="00DF20D7" w:rsidRPr="00E4135E" w:rsidRDefault="00DF20D7" w:rsidP="00DF20D7">
                            <w:pPr>
                              <w:spacing w:before="120" w:after="120"/>
                              <w:jc w:val="center"/>
                            </w:pPr>
                          </w:p>
                          <w:p w14:paraId="445AFF5D" w14:textId="5ECC0217" w:rsidR="00DF20D7" w:rsidRPr="00E4135E" w:rsidRDefault="00A353AB" w:rsidP="00DF20D7">
                            <w:pPr>
                              <w:spacing w:before="120" w:after="12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Australian Securities and Investments Commission</w:t>
                            </w:r>
                          </w:p>
                        </w:txbxContent>
                      </wps:txbx>
                      <wps:bodyPr rot="0" vert="horz" wrap="square" lIns="180000" tIns="45720" rIns="180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.5pt;margin-top:38.8pt;width:418.2pt;height:5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KS7LQIAAFYEAAAOAAAAZHJzL2Uyb0RvYy54bWysVNuO0zAQfUfiHyy/0zTdbbtETVerLkVI&#10;C6xY+ADHcRIL3xi7TcvX79jJlhZ4QuTB8mV8fOacmaxuD1qRvQAvrSlpPplSIgy3tTRtSb993b65&#10;ocQHZmqmrBElPQpPb9evX616V4iZ7ayqBRAEMb7oXUm7EFyRZZ53QjM/sU4YPGwsaBZwCW1WA+sR&#10;XatsNp0ust5C7cBy4T3u3g+HdJ3wm0bw8LlpvAhElRS5hTRCGqs4ZusVK1pgrpN8pMH+gYVm0uCj&#10;J6h7FhjZgfwDSksO1tsmTLjVmW0ayUXKAbPJp79l89QxJ1IuKI53J5n8/4Pln/aPQGSN3lFimEaL&#10;vqBozLRKkFmUp3e+wKgn9wgxQe8eLP/uibGbDqPEHYDtO8FqJJXH+OziQlx4vEqq/qOtEZ3tgk1K&#10;HRrQERA1IIdkyPFkiDgEwnFzfpXn+TX6xvFssXybX83m6Q1WvFx34MN7YTWJk5ICkk/wbP/gQ6TD&#10;ipeQRN8qWW+lUmkBbbVRQPYMq2ObvhHdn4cpQ/qSLhdYb8hEOxQrgEyvXMT5c7hp+v4Gp2XAkldS&#10;l/TmFMSKqOE7U6eCDEyqYY70lRlFjToOfoRDdRitqWx9RHnBDqWNrYiTzsJPSnos65L6HzsGghL1&#10;wUSL0pPYCGl1PV/OMCe4OKrOj5jhCIYJUzJMN2Honp0D2Xb4Vp6EMPYOjW1kkjyaPvAamWPxJifG&#10;Rovdcb5OUb9+B+tnAAAA//8DAFBLAwQUAAYACAAAACEABKJPkt8AAAAJAQAADwAAAGRycy9kb3du&#10;cmV2LnhtbEyPQUvEMBSE74L/ITzBm5vW1HatTRdZlIWFPbgKXtPm2RabpCTZbfff+zzpcZhh5ptq&#10;s5iRndGHwVkJ6SoBhrZ1erCdhI/317s1sBCV1Wp0FiVcMMCmvr6qVKndbN/wfIwdoxIbSiWhj3Eq&#10;OQ9tj0aFlZvQkvflvFGRpO+49mqmcjPy+yTJuVGDpYVeTbjtsf0+noyEeS+2l09x2L0UD1kz5Xy3&#10;X7yQ8vZmeX4CFnGJf2H4xSd0qImpcSerAxslCHoSJRRFDozstXjMgDWUS7MiBV5X/P+D+gcAAP//&#10;AwBQSwECLQAUAAYACAAAACEAtoM4kv4AAADhAQAAEwAAAAAAAAAAAAAAAAAAAAAAW0NvbnRlbnRf&#10;VHlwZXNdLnhtbFBLAQItABQABgAIAAAAIQA4/SH/1gAAAJQBAAALAAAAAAAAAAAAAAAAAC8BAABf&#10;cmVscy8ucmVsc1BLAQItABQABgAIAAAAIQADeKS7LQIAAFYEAAAOAAAAAAAAAAAAAAAAAC4CAABk&#10;cnMvZTJvRG9jLnhtbFBLAQItABQABgAIAAAAIQAEok+S3wAAAAkBAAAPAAAAAAAAAAAAAAAAAIcE&#10;AABkcnMvZG93bnJldi54bWxQSwUGAAAAAAQABADzAAAAkwUAAAAA&#10;" strokeweight="6pt">
                <v:stroke linestyle="thickBetweenThin"/>
                <v:textbox inset="5mm,,5mm">
                  <w:txbxContent>
                    <w:p w14:paraId="7A2B5EC2" w14:textId="77777777" w:rsidR="00DF20D7" w:rsidRPr="00834797" w:rsidRDefault="00DF20D7" w:rsidP="00DF20D7">
                      <w:pPr>
                        <w:spacing w:before="360" w:after="120"/>
                        <w:jc w:val="center"/>
                        <w:rPr>
                          <w:b/>
                        </w:rPr>
                      </w:pPr>
                      <w:r w:rsidRPr="00834797">
                        <w:rPr>
                          <w:b/>
                        </w:rPr>
                        <w:t>Statement of Compatibility with Human Rights</w:t>
                      </w:r>
                    </w:p>
                    <w:p w14:paraId="6CDF2173" w14:textId="77777777" w:rsidR="00DF20D7" w:rsidRPr="00247F54" w:rsidRDefault="00DF20D7" w:rsidP="00DF20D7">
                      <w:pPr>
                        <w:spacing w:before="120" w:after="120"/>
                        <w:jc w:val="center"/>
                      </w:pPr>
                      <w:r w:rsidRPr="00247F54">
                        <w:rPr>
                          <w:i/>
                        </w:rPr>
                        <w:t>Prepared in accordance with Part 3 of the Human Rights (Parliamentary Scrutiny) Act 2011</w:t>
                      </w:r>
                    </w:p>
                    <w:p w14:paraId="4713250C" w14:textId="77777777" w:rsidR="00DF20D7" w:rsidRPr="00247F54" w:rsidRDefault="00DF20D7" w:rsidP="00DF20D7">
                      <w:pPr>
                        <w:spacing w:before="120" w:after="120"/>
                        <w:jc w:val="center"/>
                      </w:pPr>
                    </w:p>
                    <w:p w14:paraId="44812955" w14:textId="27401416" w:rsidR="00DF20D7" w:rsidRPr="00247F54" w:rsidRDefault="003E4590" w:rsidP="00DF20D7">
                      <w:pPr>
                        <w:spacing w:before="120" w:after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ASIC Corporations (</w:t>
                      </w:r>
                      <w:r w:rsidR="001E45A6">
                        <w:rPr>
                          <w:b/>
                        </w:rPr>
                        <w:t xml:space="preserve">Joint </w:t>
                      </w:r>
                      <w:r>
                        <w:rPr>
                          <w:b/>
                        </w:rPr>
                        <w:t>Product Disclosur</w:t>
                      </w:r>
                      <w:r w:rsidR="00C11EAD">
                        <w:rPr>
                          <w:b/>
                        </w:rPr>
                        <w:t>e Statements) Instrument 2016/1056</w:t>
                      </w:r>
                      <w:r w:rsidR="00DF20D7" w:rsidRPr="00247F54">
                        <w:rPr>
                          <w:b/>
                        </w:rPr>
                        <w:t xml:space="preserve"> </w:t>
                      </w:r>
                    </w:p>
                    <w:p w14:paraId="2A1B71E7" w14:textId="77777777" w:rsidR="00DF20D7" w:rsidRPr="00247F54" w:rsidRDefault="00DF20D7" w:rsidP="00DF20D7">
                      <w:pPr>
                        <w:spacing w:before="120" w:after="120"/>
                        <w:jc w:val="center"/>
                      </w:pPr>
                    </w:p>
                    <w:p w14:paraId="79ED8474" w14:textId="5C9F47F0" w:rsidR="00DF20D7" w:rsidRPr="00247F54" w:rsidRDefault="003E4590" w:rsidP="00DF20D7">
                      <w:pPr>
                        <w:spacing w:before="120" w:after="120"/>
                        <w:jc w:val="center"/>
                      </w:pPr>
                      <w:r>
                        <w:t>ASIC Corporations (</w:t>
                      </w:r>
                      <w:r w:rsidR="001E45A6">
                        <w:t xml:space="preserve">Joint </w:t>
                      </w:r>
                      <w:r>
                        <w:t>Product Disclosur</w:t>
                      </w:r>
                      <w:r w:rsidR="00C11EAD">
                        <w:t>e Statements) Instrument 2016/1056</w:t>
                      </w:r>
                      <w:r w:rsidR="00DF20D7">
                        <w:t xml:space="preserve"> </w:t>
                      </w:r>
                      <w:r w:rsidR="00DF20D7" w:rsidRPr="00247F54">
                        <w:t xml:space="preserve">is compatible with the human rights and freedoms recognised or declared in the international instruments listed in section 3 of the </w:t>
                      </w:r>
                      <w:r w:rsidR="00DF20D7" w:rsidRPr="00247F54">
                        <w:rPr>
                          <w:i/>
                        </w:rPr>
                        <w:t>Human Rights (Parliamentary Scrutiny) Act 2011</w:t>
                      </w:r>
                      <w:r w:rsidR="00DF20D7" w:rsidRPr="00247F54">
                        <w:t>.</w:t>
                      </w:r>
                    </w:p>
                    <w:p w14:paraId="27FF58AB" w14:textId="77777777" w:rsidR="00DF20D7" w:rsidRPr="00247F54" w:rsidRDefault="00DF20D7" w:rsidP="00DF20D7">
                      <w:pPr>
                        <w:spacing w:before="120" w:after="120"/>
                        <w:jc w:val="center"/>
                      </w:pPr>
                    </w:p>
                    <w:p w14:paraId="3E42E252" w14:textId="77777777" w:rsidR="00DF20D7" w:rsidRPr="00247F54" w:rsidRDefault="00DF20D7" w:rsidP="00DF20D7">
                      <w:pPr>
                        <w:spacing w:before="120" w:after="120"/>
                        <w:jc w:val="both"/>
                        <w:rPr>
                          <w:b/>
                        </w:rPr>
                      </w:pPr>
                      <w:r w:rsidRPr="00247F54">
                        <w:rPr>
                          <w:b/>
                        </w:rPr>
                        <w:t>Overview</w:t>
                      </w:r>
                    </w:p>
                    <w:p w14:paraId="26F13563" w14:textId="05DDEC18" w:rsidR="00DF20D7" w:rsidRPr="00F640B8" w:rsidRDefault="001F37D4" w:rsidP="00DF20D7">
                      <w:pPr>
                        <w:spacing w:before="120" w:after="120"/>
                      </w:pPr>
                      <w:r>
                        <w:t>ASIC Corporations (</w:t>
                      </w:r>
                      <w:r w:rsidR="001E45A6">
                        <w:t xml:space="preserve">Joint </w:t>
                      </w:r>
                      <w:r>
                        <w:t>Product Disclosur</w:t>
                      </w:r>
                      <w:r w:rsidR="00C11EAD">
                        <w:t>e Statements) Instrument 2016/1056</w:t>
                      </w:r>
                      <w:bookmarkStart w:id="6" w:name="_GoBack"/>
                      <w:bookmarkEnd w:id="6"/>
                      <w:r>
                        <w:t xml:space="preserve"> continues the effec</w:t>
                      </w:r>
                      <w:r w:rsidR="001E45A6">
                        <w:t>t of ASIC Class Order [CO 03/1092</w:t>
                      </w:r>
                      <w:r>
                        <w:t>]</w:t>
                      </w:r>
                      <w:r w:rsidR="001209F3">
                        <w:t xml:space="preserve"> </w:t>
                      </w:r>
                      <w:r w:rsidR="00A353AB">
                        <w:t xml:space="preserve">by providing relief </w:t>
                      </w:r>
                      <w:r w:rsidR="001209F3">
                        <w:t xml:space="preserve">to </w:t>
                      </w:r>
                      <w:r w:rsidR="00FA1C78">
                        <w:t>permit issuers of financial products to jointly prepare a single Product Disclosure Statement,</w:t>
                      </w:r>
                      <w:r w:rsidR="003250C7">
                        <w:t xml:space="preserve"> </w:t>
                      </w:r>
                      <w:r w:rsidR="00FA1C78">
                        <w:t>in certain circumstances</w:t>
                      </w:r>
                      <w:r>
                        <w:t xml:space="preserve">. </w:t>
                      </w:r>
                    </w:p>
                    <w:p w14:paraId="0E99E964" w14:textId="77777777" w:rsidR="00DF20D7" w:rsidRPr="00883DB6" w:rsidRDefault="00DF20D7" w:rsidP="00DF20D7">
                      <w:pPr>
                        <w:spacing w:before="120" w:after="120"/>
                      </w:pPr>
                    </w:p>
                    <w:p w14:paraId="419B4D50" w14:textId="77777777" w:rsidR="00DF20D7" w:rsidRPr="00247F54" w:rsidRDefault="00DF20D7" w:rsidP="00DF20D7">
                      <w:pPr>
                        <w:spacing w:before="120" w:after="120"/>
                        <w:rPr>
                          <w:b/>
                        </w:rPr>
                      </w:pPr>
                      <w:r w:rsidRPr="00247F54">
                        <w:rPr>
                          <w:b/>
                        </w:rPr>
                        <w:t>Human rights implications</w:t>
                      </w:r>
                    </w:p>
                    <w:p w14:paraId="7DF1C170" w14:textId="77777777" w:rsidR="00DF20D7" w:rsidRPr="00247F54" w:rsidRDefault="00DF20D7" w:rsidP="00DF20D7">
                      <w:pPr>
                        <w:spacing w:before="120" w:after="120"/>
                      </w:pPr>
                      <w:r w:rsidRPr="00247F54">
                        <w:t xml:space="preserve">This </w:t>
                      </w:r>
                      <w:r>
                        <w:t>l</w:t>
                      </w:r>
                      <w:r w:rsidRPr="00247F54">
                        <w:t xml:space="preserve">egislative </w:t>
                      </w:r>
                      <w:r>
                        <w:t>i</w:t>
                      </w:r>
                      <w:r w:rsidRPr="00247F54">
                        <w:t>nstrument does not engage any of the applicable rights or freedoms.</w:t>
                      </w:r>
                    </w:p>
                    <w:p w14:paraId="3C717F6C" w14:textId="77777777" w:rsidR="00DF20D7" w:rsidRPr="00247F54" w:rsidRDefault="00DF20D7" w:rsidP="00DF20D7">
                      <w:pPr>
                        <w:spacing w:before="120" w:after="120"/>
                      </w:pPr>
                    </w:p>
                    <w:p w14:paraId="69322BD9" w14:textId="77777777" w:rsidR="00DF20D7" w:rsidRPr="00247F54" w:rsidRDefault="00DF20D7" w:rsidP="00DF20D7">
                      <w:pPr>
                        <w:spacing w:before="120" w:after="120"/>
                        <w:rPr>
                          <w:b/>
                        </w:rPr>
                      </w:pPr>
                      <w:r w:rsidRPr="00247F54">
                        <w:rPr>
                          <w:b/>
                        </w:rPr>
                        <w:t>Conclusion</w:t>
                      </w:r>
                    </w:p>
                    <w:p w14:paraId="44C906F6" w14:textId="77777777" w:rsidR="00DF20D7" w:rsidRPr="00247F54" w:rsidRDefault="00DF20D7" w:rsidP="00DF20D7">
                      <w:pPr>
                        <w:spacing w:before="120" w:after="120"/>
                      </w:pPr>
                      <w:r w:rsidRPr="00247F54">
                        <w:t xml:space="preserve">This </w:t>
                      </w:r>
                      <w:r>
                        <w:t>l</w:t>
                      </w:r>
                      <w:r w:rsidRPr="00247F54">
                        <w:t xml:space="preserve">egislative </w:t>
                      </w:r>
                      <w:r>
                        <w:t>i</w:t>
                      </w:r>
                      <w:r w:rsidRPr="00247F54">
                        <w:t>nstrument is compatible with human rights as it does not raise any human rights issues.</w:t>
                      </w:r>
                    </w:p>
                    <w:p w14:paraId="6F1CF11E" w14:textId="77777777" w:rsidR="00DF20D7" w:rsidRPr="00E4135E" w:rsidRDefault="00DF20D7" w:rsidP="00DF20D7">
                      <w:pPr>
                        <w:spacing w:before="120" w:after="120"/>
                        <w:jc w:val="center"/>
                      </w:pPr>
                    </w:p>
                    <w:p w14:paraId="445AFF5D" w14:textId="5ECC0217" w:rsidR="00DF20D7" w:rsidRPr="00E4135E" w:rsidRDefault="00A353AB" w:rsidP="00DF20D7">
                      <w:pPr>
                        <w:spacing w:before="120" w:after="120"/>
                        <w:jc w:val="center"/>
                      </w:pPr>
                      <w:r>
                        <w:rPr>
                          <w:b/>
                        </w:rPr>
                        <w:t>Australian Securities and Investments Commission</w:t>
                      </w:r>
                    </w:p>
                  </w:txbxContent>
                </v:textbox>
              </v:rect>
            </w:pict>
          </mc:Fallback>
        </mc:AlternateContent>
      </w:r>
    </w:p>
    <w:p w14:paraId="517C494F" w14:textId="77777777" w:rsidR="003151C7" w:rsidRPr="00042A96" w:rsidRDefault="003151C7" w:rsidP="003151C7">
      <w:pPr>
        <w:rPr>
          <w:rFonts w:ascii="Times New Roman" w:hAnsi="Times New Roman"/>
          <w:b/>
          <w:bCs/>
          <w:sz w:val="24"/>
          <w:szCs w:val="24"/>
        </w:rPr>
      </w:pPr>
    </w:p>
    <w:p w14:paraId="28152E46" w14:textId="77777777" w:rsidR="003151C7" w:rsidRPr="00042A96" w:rsidRDefault="003151C7" w:rsidP="003151C7">
      <w:pPr>
        <w:rPr>
          <w:rFonts w:ascii="Times New Roman" w:hAnsi="Times New Roman"/>
          <w:sz w:val="24"/>
          <w:szCs w:val="24"/>
        </w:rPr>
      </w:pPr>
    </w:p>
    <w:p w14:paraId="4F9CED59" w14:textId="77777777" w:rsidR="00EA7C8C" w:rsidRPr="00042A96" w:rsidRDefault="005A2C4C">
      <w:pPr>
        <w:rPr>
          <w:rFonts w:ascii="Times New Roman" w:hAnsi="Times New Roman"/>
          <w:sz w:val="24"/>
          <w:szCs w:val="24"/>
        </w:rPr>
      </w:pPr>
    </w:p>
    <w:sectPr w:rsidR="00EA7C8C" w:rsidRPr="00042A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C50"/>
    <w:multiLevelType w:val="hybridMultilevel"/>
    <w:tmpl w:val="1D4679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97A8D"/>
    <w:multiLevelType w:val="hybridMultilevel"/>
    <w:tmpl w:val="7212BD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100A9"/>
    <w:multiLevelType w:val="hybridMultilevel"/>
    <w:tmpl w:val="1D6C10F0"/>
    <w:lvl w:ilvl="0" w:tplc="7826EC7C">
      <w:start w:val="1"/>
      <w:numFmt w:val="decimal"/>
      <w:lvlText w:val="(%1)"/>
      <w:lvlJc w:val="left"/>
      <w:pPr>
        <w:tabs>
          <w:tab w:val="num" w:pos="1134"/>
        </w:tabs>
        <w:ind w:left="1134" w:hanging="567"/>
      </w:pPr>
      <w:rPr>
        <w:rFonts w:eastAsia="Calibri"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0C6808"/>
    <w:multiLevelType w:val="multilevel"/>
    <w:tmpl w:val="37C61B0E"/>
    <w:lvl w:ilvl="0">
      <w:start w:val="1"/>
      <w:numFmt w:val="decimal"/>
      <w:lvlText w:val="RG 000.%1"/>
      <w:lvlJc w:val="left"/>
      <w:pPr>
        <w:tabs>
          <w:tab w:val="num" w:pos="2268"/>
        </w:tabs>
        <w:ind w:left="2268" w:hanging="1134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(%2)"/>
      <w:lvlJc w:val="left"/>
      <w:pPr>
        <w:tabs>
          <w:tab w:val="num" w:pos="2693"/>
        </w:tabs>
        <w:ind w:left="2693" w:hanging="425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</w:rPr>
    </w:lvl>
    <w:lvl w:ilvl="3">
      <w:start w:val="1"/>
      <w:numFmt w:val="upperLetter"/>
      <w:lvlText w:val="(%4)"/>
      <w:lvlJc w:val="left"/>
      <w:pPr>
        <w:tabs>
          <w:tab w:val="num" w:pos="3544"/>
        </w:tabs>
        <w:ind w:left="3544" w:hanging="425"/>
      </w:pPr>
      <w:rPr>
        <w:rFonts w:hint="default"/>
        <w:sz w:val="16"/>
        <w:szCs w:val="16"/>
      </w:rPr>
    </w:lvl>
    <w:lvl w:ilvl="4">
      <w:start w:val="1"/>
      <w:numFmt w:val="upperRoman"/>
      <w:lvlText w:val="(%5)"/>
      <w:lvlJc w:val="left"/>
      <w:pPr>
        <w:tabs>
          <w:tab w:val="num" w:pos="3969"/>
        </w:tabs>
        <w:ind w:left="3969" w:hanging="425"/>
      </w:pPr>
      <w:rPr>
        <w:rFonts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">
    <w:nsid w:val="2DC10E43"/>
    <w:multiLevelType w:val="hybridMultilevel"/>
    <w:tmpl w:val="776A9D9E"/>
    <w:lvl w:ilvl="0" w:tplc="E9D2D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FA2EA4"/>
    <w:multiLevelType w:val="hybridMultilevel"/>
    <w:tmpl w:val="16900D06"/>
    <w:lvl w:ilvl="0" w:tplc="0C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6">
    <w:nsid w:val="3F333E7B"/>
    <w:multiLevelType w:val="hybridMultilevel"/>
    <w:tmpl w:val="480E8D74"/>
    <w:lvl w:ilvl="0" w:tplc="230AAAF4">
      <w:start w:val="1"/>
      <w:numFmt w:val="decimal"/>
      <w:lvlText w:val="%1."/>
      <w:lvlJc w:val="left"/>
      <w:pPr>
        <w:ind w:left="3391" w:hanging="720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 w:tplc="EBDE478C">
      <w:start w:val="1"/>
      <w:numFmt w:val="bullet"/>
      <w:lvlText w:val="•"/>
      <w:lvlJc w:val="left"/>
      <w:pPr>
        <w:ind w:left="4124" w:hanging="720"/>
      </w:pPr>
      <w:rPr>
        <w:rFonts w:hint="default"/>
      </w:rPr>
    </w:lvl>
    <w:lvl w:ilvl="2" w:tplc="32C2B520">
      <w:start w:val="1"/>
      <w:numFmt w:val="bullet"/>
      <w:lvlText w:val="•"/>
      <w:lvlJc w:val="left"/>
      <w:pPr>
        <w:ind w:left="4857" w:hanging="720"/>
      </w:pPr>
      <w:rPr>
        <w:rFonts w:hint="default"/>
      </w:rPr>
    </w:lvl>
    <w:lvl w:ilvl="3" w:tplc="349E1F8C">
      <w:start w:val="1"/>
      <w:numFmt w:val="bullet"/>
      <w:lvlText w:val="•"/>
      <w:lvlJc w:val="left"/>
      <w:pPr>
        <w:ind w:left="5590" w:hanging="720"/>
      </w:pPr>
      <w:rPr>
        <w:rFonts w:hint="default"/>
      </w:rPr>
    </w:lvl>
    <w:lvl w:ilvl="4" w:tplc="8CB208BC">
      <w:start w:val="1"/>
      <w:numFmt w:val="bullet"/>
      <w:lvlText w:val="•"/>
      <w:lvlJc w:val="left"/>
      <w:pPr>
        <w:ind w:left="6323" w:hanging="720"/>
      </w:pPr>
      <w:rPr>
        <w:rFonts w:hint="default"/>
      </w:rPr>
    </w:lvl>
    <w:lvl w:ilvl="5" w:tplc="6CBE2404">
      <w:start w:val="1"/>
      <w:numFmt w:val="bullet"/>
      <w:lvlText w:val="•"/>
      <w:lvlJc w:val="left"/>
      <w:pPr>
        <w:ind w:left="7055" w:hanging="720"/>
      </w:pPr>
      <w:rPr>
        <w:rFonts w:hint="default"/>
      </w:rPr>
    </w:lvl>
    <w:lvl w:ilvl="6" w:tplc="122C6A98">
      <w:start w:val="1"/>
      <w:numFmt w:val="bullet"/>
      <w:lvlText w:val="•"/>
      <w:lvlJc w:val="left"/>
      <w:pPr>
        <w:ind w:left="7788" w:hanging="720"/>
      </w:pPr>
      <w:rPr>
        <w:rFonts w:hint="default"/>
      </w:rPr>
    </w:lvl>
    <w:lvl w:ilvl="7" w:tplc="B3AA378A">
      <w:start w:val="1"/>
      <w:numFmt w:val="bullet"/>
      <w:lvlText w:val="•"/>
      <w:lvlJc w:val="left"/>
      <w:pPr>
        <w:ind w:left="8521" w:hanging="720"/>
      </w:pPr>
      <w:rPr>
        <w:rFonts w:hint="default"/>
      </w:rPr>
    </w:lvl>
    <w:lvl w:ilvl="8" w:tplc="1C92557E">
      <w:start w:val="1"/>
      <w:numFmt w:val="bullet"/>
      <w:lvlText w:val="•"/>
      <w:lvlJc w:val="left"/>
      <w:pPr>
        <w:ind w:left="9254" w:hanging="720"/>
      </w:pPr>
      <w:rPr>
        <w:rFonts w:hint="default"/>
      </w:rPr>
    </w:lvl>
  </w:abstractNum>
  <w:abstractNum w:abstractNumId="7">
    <w:nsid w:val="4135618C"/>
    <w:multiLevelType w:val="hybridMultilevel"/>
    <w:tmpl w:val="C1C4FBAA"/>
    <w:lvl w:ilvl="0" w:tplc="0C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3" w:hanging="360"/>
      </w:p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418A1294"/>
    <w:multiLevelType w:val="hybridMultilevel"/>
    <w:tmpl w:val="823215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0" w:hanging="360"/>
      </w:pPr>
    </w:lvl>
    <w:lvl w:ilvl="2" w:tplc="0C09001B" w:tentative="1">
      <w:start w:val="1"/>
      <w:numFmt w:val="lowerRoman"/>
      <w:lvlText w:val="%3."/>
      <w:lvlJc w:val="right"/>
      <w:pPr>
        <w:ind w:left="1080" w:hanging="180"/>
      </w:pPr>
    </w:lvl>
    <w:lvl w:ilvl="3" w:tplc="0C09000F" w:tentative="1">
      <w:start w:val="1"/>
      <w:numFmt w:val="decimal"/>
      <w:lvlText w:val="%4."/>
      <w:lvlJc w:val="left"/>
      <w:pPr>
        <w:ind w:left="1800" w:hanging="360"/>
      </w:pPr>
    </w:lvl>
    <w:lvl w:ilvl="4" w:tplc="0C090019" w:tentative="1">
      <w:start w:val="1"/>
      <w:numFmt w:val="lowerLetter"/>
      <w:lvlText w:val="%5."/>
      <w:lvlJc w:val="left"/>
      <w:pPr>
        <w:ind w:left="2520" w:hanging="360"/>
      </w:pPr>
    </w:lvl>
    <w:lvl w:ilvl="5" w:tplc="0C09001B" w:tentative="1">
      <w:start w:val="1"/>
      <w:numFmt w:val="lowerRoman"/>
      <w:lvlText w:val="%6."/>
      <w:lvlJc w:val="right"/>
      <w:pPr>
        <w:ind w:left="3240" w:hanging="180"/>
      </w:pPr>
    </w:lvl>
    <w:lvl w:ilvl="6" w:tplc="0C09000F" w:tentative="1">
      <w:start w:val="1"/>
      <w:numFmt w:val="decimal"/>
      <w:lvlText w:val="%7."/>
      <w:lvlJc w:val="left"/>
      <w:pPr>
        <w:ind w:left="3960" w:hanging="360"/>
      </w:pPr>
    </w:lvl>
    <w:lvl w:ilvl="7" w:tplc="0C090019" w:tentative="1">
      <w:start w:val="1"/>
      <w:numFmt w:val="lowerLetter"/>
      <w:lvlText w:val="%8."/>
      <w:lvlJc w:val="left"/>
      <w:pPr>
        <w:ind w:left="4680" w:hanging="360"/>
      </w:pPr>
    </w:lvl>
    <w:lvl w:ilvl="8" w:tplc="0C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>
    <w:nsid w:val="4253215B"/>
    <w:multiLevelType w:val="hybridMultilevel"/>
    <w:tmpl w:val="DAB856B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8C0D36"/>
    <w:multiLevelType w:val="hybridMultilevel"/>
    <w:tmpl w:val="7576C260"/>
    <w:lvl w:ilvl="0" w:tplc="52169A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983CB7"/>
    <w:multiLevelType w:val="hybridMultilevel"/>
    <w:tmpl w:val="1D6C10F0"/>
    <w:lvl w:ilvl="0" w:tplc="7826EC7C">
      <w:start w:val="1"/>
      <w:numFmt w:val="decimal"/>
      <w:lvlText w:val="(%1)"/>
      <w:lvlJc w:val="left"/>
      <w:pPr>
        <w:tabs>
          <w:tab w:val="num" w:pos="1134"/>
        </w:tabs>
        <w:ind w:left="1134" w:hanging="567"/>
      </w:pPr>
      <w:rPr>
        <w:rFonts w:eastAsia="Calibri"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1942DBD"/>
    <w:multiLevelType w:val="hybridMultilevel"/>
    <w:tmpl w:val="DC1827B4"/>
    <w:lvl w:ilvl="0" w:tplc="3FDC5FB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7F4427D"/>
    <w:multiLevelType w:val="hybridMultilevel"/>
    <w:tmpl w:val="F18C0FA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A1C7355"/>
    <w:multiLevelType w:val="hybridMultilevel"/>
    <w:tmpl w:val="42B488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11202F"/>
    <w:multiLevelType w:val="hybridMultilevel"/>
    <w:tmpl w:val="C246B314"/>
    <w:lvl w:ilvl="0" w:tplc="3FDC5FB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A360B6"/>
    <w:multiLevelType w:val="hybridMultilevel"/>
    <w:tmpl w:val="D638D3F6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E67EA3"/>
    <w:multiLevelType w:val="hybridMultilevel"/>
    <w:tmpl w:val="B330B566"/>
    <w:lvl w:ilvl="0" w:tplc="E020A6D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E719B2"/>
    <w:multiLevelType w:val="hybridMultilevel"/>
    <w:tmpl w:val="1D6C10F0"/>
    <w:lvl w:ilvl="0" w:tplc="7826EC7C">
      <w:start w:val="1"/>
      <w:numFmt w:val="decimal"/>
      <w:lvlText w:val="(%1)"/>
      <w:lvlJc w:val="left"/>
      <w:pPr>
        <w:tabs>
          <w:tab w:val="num" w:pos="1134"/>
        </w:tabs>
        <w:ind w:left="1134" w:hanging="567"/>
      </w:pPr>
      <w:rPr>
        <w:rFonts w:eastAsia="Calibri"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4"/>
  </w:num>
  <w:num w:numId="5">
    <w:abstractNumId w:val="0"/>
  </w:num>
  <w:num w:numId="6">
    <w:abstractNumId w:val="18"/>
  </w:num>
  <w:num w:numId="7">
    <w:abstractNumId w:val="2"/>
  </w:num>
  <w:num w:numId="8">
    <w:abstractNumId w:val="11"/>
  </w:num>
  <w:num w:numId="9">
    <w:abstractNumId w:val="14"/>
  </w:num>
  <w:num w:numId="10">
    <w:abstractNumId w:val="3"/>
  </w:num>
  <w:num w:numId="11">
    <w:abstractNumId w:val="3"/>
    <w:lvlOverride w:ilvl="0">
      <w:lvl w:ilvl="0">
        <w:start w:val="1"/>
        <w:numFmt w:val="decimal"/>
        <w:lvlText w:val="%1"/>
        <w:lvlJc w:val="left"/>
        <w:pPr>
          <w:tabs>
            <w:tab w:val="num" w:pos="2268"/>
          </w:tabs>
          <w:ind w:left="2268" w:hanging="1134"/>
        </w:pPr>
        <w:rPr>
          <w:rFonts w:hint="default"/>
          <w:b w:val="0"/>
          <w:i w:val="0"/>
          <w:color w:val="auto"/>
          <w:sz w:val="18"/>
          <w:szCs w:val="18"/>
        </w:rPr>
      </w:lvl>
    </w:lvlOverride>
    <w:lvlOverride w:ilvl="1">
      <w:lvl w:ilvl="1">
        <w:start w:val="1"/>
        <w:numFmt w:val="lowerLetter"/>
        <w:lvlText w:val="(%2)"/>
        <w:lvlJc w:val="left"/>
        <w:pPr>
          <w:tabs>
            <w:tab w:val="num" w:pos="2693"/>
          </w:tabs>
          <w:ind w:left="2693" w:hanging="425"/>
        </w:pPr>
        <w:rPr>
          <w:rFonts w:hint="default"/>
          <w:b w:val="0"/>
          <w:i w:val="0"/>
          <w:color w:val="auto"/>
          <w:sz w:val="18"/>
          <w:szCs w:val="18"/>
        </w:rPr>
      </w:lvl>
    </w:lvlOverride>
    <w:lvlOverride w:ilvl="2">
      <w:lvl w:ilvl="2">
        <w:start w:val="1"/>
        <w:numFmt w:val="lowerRoman"/>
        <w:lvlText w:val="(%3)"/>
        <w:lvlJc w:val="left"/>
        <w:pPr>
          <w:tabs>
            <w:tab w:val="num" w:pos="3119"/>
          </w:tabs>
          <w:ind w:left="3119" w:hanging="426"/>
        </w:pPr>
        <w:rPr>
          <w:rFonts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18"/>
          <w:szCs w:val="18"/>
          <w:u w:val="none"/>
          <w:vertAlign w:val="baseline"/>
          <w:em w:val="none"/>
        </w:rPr>
      </w:lvl>
    </w:lvlOverride>
    <w:lvlOverride w:ilvl="3">
      <w:lvl w:ilvl="3">
        <w:start w:val="1"/>
        <w:numFmt w:val="upperLetter"/>
        <w:lvlText w:val="(%4)"/>
        <w:lvlJc w:val="left"/>
        <w:pPr>
          <w:tabs>
            <w:tab w:val="num" w:pos="3544"/>
          </w:tabs>
          <w:ind w:left="3544" w:hanging="425"/>
        </w:pPr>
        <w:rPr>
          <w:rFonts w:hint="default"/>
          <w:sz w:val="16"/>
          <w:szCs w:val="16"/>
        </w:rPr>
      </w:lvl>
    </w:lvlOverride>
    <w:lvlOverride w:ilvl="4">
      <w:lvl w:ilvl="4">
        <w:start w:val="1"/>
        <w:numFmt w:val="upperRoman"/>
        <w:lvlText w:val="(%5)"/>
        <w:lvlJc w:val="left"/>
        <w:pPr>
          <w:tabs>
            <w:tab w:val="num" w:pos="3969"/>
          </w:tabs>
          <w:ind w:left="3969" w:hanging="425"/>
        </w:pPr>
        <w:rPr>
          <w:rFonts w:hint="default"/>
          <w:sz w:val="16"/>
          <w:szCs w:val="16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396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504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5760"/>
          </w:tabs>
          <w:ind w:left="4320" w:hanging="1440"/>
        </w:pPr>
        <w:rPr>
          <w:rFonts w:hint="default"/>
        </w:rPr>
      </w:lvl>
    </w:lvlOverride>
  </w:num>
  <w:num w:numId="12">
    <w:abstractNumId w:val="17"/>
  </w:num>
  <w:num w:numId="13">
    <w:abstractNumId w:val="1"/>
  </w:num>
  <w:num w:numId="14">
    <w:abstractNumId w:val="6"/>
  </w:num>
  <w:num w:numId="15">
    <w:abstractNumId w:val="5"/>
  </w:num>
  <w:num w:numId="16">
    <w:abstractNumId w:val="13"/>
  </w:num>
  <w:num w:numId="17">
    <w:abstractNumId w:val="16"/>
  </w:num>
  <w:num w:numId="18">
    <w:abstractNumId w:val="12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C7"/>
    <w:rsid w:val="0000661C"/>
    <w:rsid w:val="0003459E"/>
    <w:rsid w:val="00042A96"/>
    <w:rsid w:val="00047401"/>
    <w:rsid w:val="00064180"/>
    <w:rsid w:val="000B3B3E"/>
    <w:rsid w:val="000F47BD"/>
    <w:rsid w:val="00100908"/>
    <w:rsid w:val="00111A04"/>
    <w:rsid w:val="001209F3"/>
    <w:rsid w:val="00126A28"/>
    <w:rsid w:val="00126CE9"/>
    <w:rsid w:val="00126FBF"/>
    <w:rsid w:val="001457F7"/>
    <w:rsid w:val="0015108B"/>
    <w:rsid w:val="00152050"/>
    <w:rsid w:val="00157063"/>
    <w:rsid w:val="001630E3"/>
    <w:rsid w:val="00194EC9"/>
    <w:rsid w:val="00196C45"/>
    <w:rsid w:val="001A7FDF"/>
    <w:rsid w:val="001B20BF"/>
    <w:rsid w:val="001D493A"/>
    <w:rsid w:val="001E45A6"/>
    <w:rsid w:val="001F37D4"/>
    <w:rsid w:val="001F425C"/>
    <w:rsid w:val="001F6BCC"/>
    <w:rsid w:val="00202334"/>
    <w:rsid w:val="00205101"/>
    <w:rsid w:val="00213D26"/>
    <w:rsid w:val="00245C37"/>
    <w:rsid w:val="00273A63"/>
    <w:rsid w:val="002A54BE"/>
    <w:rsid w:val="002D2FAF"/>
    <w:rsid w:val="003151C7"/>
    <w:rsid w:val="003250C7"/>
    <w:rsid w:val="0035787B"/>
    <w:rsid w:val="003D4AAE"/>
    <w:rsid w:val="003E4590"/>
    <w:rsid w:val="003F09C5"/>
    <w:rsid w:val="00410EB1"/>
    <w:rsid w:val="00426C55"/>
    <w:rsid w:val="00430809"/>
    <w:rsid w:val="00435936"/>
    <w:rsid w:val="004479A2"/>
    <w:rsid w:val="004D7803"/>
    <w:rsid w:val="005077F6"/>
    <w:rsid w:val="005970C7"/>
    <w:rsid w:val="005A2C4C"/>
    <w:rsid w:val="005B2DDE"/>
    <w:rsid w:val="005B56F8"/>
    <w:rsid w:val="005B76AB"/>
    <w:rsid w:val="005D1E80"/>
    <w:rsid w:val="005F0ED8"/>
    <w:rsid w:val="005F16B6"/>
    <w:rsid w:val="00611BB3"/>
    <w:rsid w:val="006163AF"/>
    <w:rsid w:val="00634552"/>
    <w:rsid w:val="00644DEE"/>
    <w:rsid w:val="006626E2"/>
    <w:rsid w:val="00670A8F"/>
    <w:rsid w:val="00676669"/>
    <w:rsid w:val="00685AF5"/>
    <w:rsid w:val="00693915"/>
    <w:rsid w:val="006B4F04"/>
    <w:rsid w:val="007110CC"/>
    <w:rsid w:val="007125B8"/>
    <w:rsid w:val="00723E1B"/>
    <w:rsid w:val="007406E5"/>
    <w:rsid w:val="007443B8"/>
    <w:rsid w:val="00765612"/>
    <w:rsid w:val="00780E3F"/>
    <w:rsid w:val="007A6B15"/>
    <w:rsid w:val="00811465"/>
    <w:rsid w:val="00815BB1"/>
    <w:rsid w:val="008174CB"/>
    <w:rsid w:val="0082107F"/>
    <w:rsid w:val="00824847"/>
    <w:rsid w:val="0085217A"/>
    <w:rsid w:val="00856A45"/>
    <w:rsid w:val="00862E8B"/>
    <w:rsid w:val="00864B5E"/>
    <w:rsid w:val="0089411F"/>
    <w:rsid w:val="008A0281"/>
    <w:rsid w:val="008C18EA"/>
    <w:rsid w:val="008E0F12"/>
    <w:rsid w:val="008F182C"/>
    <w:rsid w:val="008F53ED"/>
    <w:rsid w:val="009404DC"/>
    <w:rsid w:val="00941C52"/>
    <w:rsid w:val="0094710A"/>
    <w:rsid w:val="00950C52"/>
    <w:rsid w:val="00951A7C"/>
    <w:rsid w:val="009732A5"/>
    <w:rsid w:val="00991EBD"/>
    <w:rsid w:val="009C7619"/>
    <w:rsid w:val="009E791C"/>
    <w:rsid w:val="009F2695"/>
    <w:rsid w:val="00A20CA1"/>
    <w:rsid w:val="00A353AB"/>
    <w:rsid w:val="00A45175"/>
    <w:rsid w:val="00A86476"/>
    <w:rsid w:val="00A955DF"/>
    <w:rsid w:val="00AA1FDA"/>
    <w:rsid w:val="00AB3236"/>
    <w:rsid w:val="00AC5E88"/>
    <w:rsid w:val="00AE527D"/>
    <w:rsid w:val="00AF2EB1"/>
    <w:rsid w:val="00B17991"/>
    <w:rsid w:val="00B222C2"/>
    <w:rsid w:val="00B61B7A"/>
    <w:rsid w:val="00B90FA8"/>
    <w:rsid w:val="00B95F37"/>
    <w:rsid w:val="00BA6C55"/>
    <w:rsid w:val="00BC00A2"/>
    <w:rsid w:val="00BC2765"/>
    <w:rsid w:val="00BD1D48"/>
    <w:rsid w:val="00BD26CA"/>
    <w:rsid w:val="00BE51B9"/>
    <w:rsid w:val="00BF4245"/>
    <w:rsid w:val="00C07C07"/>
    <w:rsid w:val="00C11EAD"/>
    <w:rsid w:val="00C13F9E"/>
    <w:rsid w:val="00C3170C"/>
    <w:rsid w:val="00C46591"/>
    <w:rsid w:val="00C56FE7"/>
    <w:rsid w:val="00C74A61"/>
    <w:rsid w:val="00CA0B8A"/>
    <w:rsid w:val="00CA6100"/>
    <w:rsid w:val="00CB0E1C"/>
    <w:rsid w:val="00CB1CA6"/>
    <w:rsid w:val="00CC3CED"/>
    <w:rsid w:val="00CC51E9"/>
    <w:rsid w:val="00CD6884"/>
    <w:rsid w:val="00D4440B"/>
    <w:rsid w:val="00D64D6A"/>
    <w:rsid w:val="00D76E76"/>
    <w:rsid w:val="00DC6425"/>
    <w:rsid w:val="00DC6DBB"/>
    <w:rsid w:val="00DE4559"/>
    <w:rsid w:val="00DF20D7"/>
    <w:rsid w:val="00E04B19"/>
    <w:rsid w:val="00E223DD"/>
    <w:rsid w:val="00E55A00"/>
    <w:rsid w:val="00F01776"/>
    <w:rsid w:val="00F63F7B"/>
    <w:rsid w:val="00FA1C78"/>
    <w:rsid w:val="00FA3C5D"/>
    <w:rsid w:val="00FD4C7E"/>
    <w:rsid w:val="00FE3CCC"/>
    <w:rsid w:val="00FF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4C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1C7"/>
    <w:rPr>
      <w:rFonts w:ascii="Calibri" w:eastAsia="Calibri" w:hAnsi="Calibri" w:cs="Times New Roman"/>
    </w:rPr>
  </w:style>
  <w:style w:type="paragraph" w:styleId="Heading2">
    <w:name w:val="heading 2"/>
    <w:basedOn w:val="Normal"/>
    <w:next w:val="BodyText"/>
    <w:link w:val="Heading2Char"/>
    <w:qFormat/>
    <w:rsid w:val="009C7619"/>
    <w:pPr>
      <w:keepNext/>
      <w:spacing w:before="720" w:after="0" w:line="280" w:lineRule="atLeast"/>
      <w:outlineLvl w:val="1"/>
    </w:pPr>
    <w:rPr>
      <w:rFonts w:ascii="Arial" w:eastAsia="Times New Roman" w:hAnsi="Arial" w:cs="Arial"/>
      <w:b/>
      <w:sz w:val="28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qFormat/>
    <w:rsid w:val="009C7619"/>
    <w:pPr>
      <w:keepNext/>
      <w:spacing w:before="400" w:after="0" w:line="280" w:lineRule="atLeast"/>
      <w:ind w:left="2268"/>
      <w:outlineLvl w:val="2"/>
    </w:pPr>
    <w:rPr>
      <w:rFonts w:ascii="Arial" w:eastAsia="Times New Roman" w:hAnsi="Arial" w:cs="Arial"/>
      <w:b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1C7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31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1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1C7"/>
    <w:rPr>
      <w:rFonts w:ascii="Calibri" w:eastAsia="Calibri" w:hAnsi="Calibri" w:cs="Times New Roman"/>
      <w:sz w:val="20"/>
      <w:szCs w:val="20"/>
    </w:rPr>
  </w:style>
  <w:style w:type="paragraph" w:customStyle="1" w:styleId="LI-Heading2">
    <w:name w:val="LI - Heading 2"/>
    <w:basedOn w:val="Normal"/>
    <w:next w:val="Normal"/>
    <w:qFormat/>
    <w:rsid w:val="003151C7"/>
    <w:pPr>
      <w:keepNext/>
      <w:keepLines/>
      <w:spacing w:before="360" w:after="0" w:line="240" w:lineRule="auto"/>
      <w:ind w:left="567" w:hanging="567"/>
      <w:outlineLvl w:val="1"/>
    </w:pPr>
    <w:rPr>
      <w:rFonts w:ascii="Times New Roman" w:eastAsia="Times New Roman" w:hAnsi="Times New Roman"/>
      <w:b/>
      <w:kern w:val="28"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1C7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1C7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1C7"/>
    <w:rPr>
      <w:rFonts w:ascii="Calibri" w:eastAsia="Calibri" w:hAnsi="Calibri" w:cs="Times New Roman"/>
      <w:b/>
      <w:bCs/>
      <w:sz w:val="20"/>
      <w:szCs w:val="20"/>
    </w:rPr>
  </w:style>
  <w:style w:type="paragraph" w:styleId="BodyText">
    <w:name w:val="Body Text"/>
    <w:link w:val="BodyTextChar"/>
    <w:rsid w:val="00196C45"/>
    <w:pPr>
      <w:tabs>
        <w:tab w:val="left" w:pos="567"/>
        <w:tab w:val="left" w:pos="680"/>
      </w:tabs>
      <w:overflowPunct w:val="0"/>
      <w:autoSpaceDE w:val="0"/>
      <w:autoSpaceDN w:val="0"/>
      <w:adjustRightInd w:val="0"/>
      <w:spacing w:before="200" w:after="0" w:line="300" w:lineRule="atLeas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96C4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C7619"/>
    <w:rPr>
      <w:rFonts w:ascii="Arial" w:eastAsia="Times New Roman" w:hAnsi="Arial" w:cs="Arial"/>
      <w:b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9C7619"/>
    <w:rPr>
      <w:rFonts w:ascii="Arial" w:eastAsia="Times New Roman" w:hAnsi="Arial" w:cs="Arial"/>
      <w:b/>
      <w:sz w:val="24"/>
      <w:szCs w:val="24"/>
      <w:lang w:eastAsia="en-AU"/>
    </w:rPr>
  </w:style>
  <w:style w:type="paragraph" w:customStyle="1" w:styleId="Note">
    <w:name w:val="Note"/>
    <w:basedOn w:val="BodyText"/>
    <w:next w:val="BodyText"/>
    <w:rsid w:val="009C7619"/>
    <w:pPr>
      <w:tabs>
        <w:tab w:val="clear" w:pos="567"/>
        <w:tab w:val="clear" w:pos="680"/>
      </w:tabs>
      <w:overflowPunct/>
      <w:autoSpaceDE/>
      <w:autoSpaceDN/>
      <w:adjustRightInd/>
      <w:spacing w:line="240" w:lineRule="atLeast"/>
      <w:ind w:left="2693"/>
      <w:textAlignment w:val="auto"/>
    </w:pPr>
    <w:rPr>
      <w:sz w:val="18"/>
      <w:szCs w:val="22"/>
      <w:lang w:eastAsia="en-AU"/>
    </w:rPr>
  </w:style>
  <w:style w:type="paragraph" w:customStyle="1" w:styleId="subparaa">
    <w:name w:val="sub para (a)"/>
    <w:basedOn w:val="BodyText"/>
    <w:rsid w:val="009C7619"/>
    <w:pPr>
      <w:tabs>
        <w:tab w:val="clear" w:pos="567"/>
        <w:tab w:val="clear" w:pos="680"/>
        <w:tab w:val="num" w:pos="2693"/>
      </w:tabs>
      <w:overflowPunct/>
      <w:autoSpaceDE/>
      <w:autoSpaceDN/>
      <w:adjustRightInd/>
      <w:spacing w:before="100"/>
      <w:ind w:left="2693" w:hanging="425"/>
      <w:textAlignment w:val="auto"/>
    </w:pPr>
    <w:rPr>
      <w:sz w:val="22"/>
      <w:szCs w:val="22"/>
      <w:lang w:eastAsia="en-AU"/>
    </w:rPr>
  </w:style>
  <w:style w:type="paragraph" w:customStyle="1" w:styleId="subsubparai">
    <w:name w:val="sub sub para (i)"/>
    <w:basedOn w:val="subparaa"/>
    <w:rsid w:val="009C7619"/>
    <w:pPr>
      <w:tabs>
        <w:tab w:val="clear" w:pos="2693"/>
        <w:tab w:val="num" w:pos="3119"/>
      </w:tabs>
      <w:ind w:left="3119" w:hanging="426"/>
    </w:pPr>
  </w:style>
  <w:style w:type="paragraph" w:customStyle="1" w:styleId="sub3paraA">
    <w:name w:val="sub3para (A)"/>
    <w:basedOn w:val="subsubparai"/>
    <w:qFormat/>
    <w:rsid w:val="009C7619"/>
    <w:pPr>
      <w:tabs>
        <w:tab w:val="clear" w:pos="3119"/>
        <w:tab w:val="num" w:pos="3544"/>
      </w:tabs>
      <w:ind w:left="3544" w:hanging="425"/>
    </w:pPr>
  </w:style>
  <w:style w:type="paragraph" w:customStyle="1" w:styleId="sub4paraI">
    <w:name w:val="sub4para (I)"/>
    <w:basedOn w:val="subsubparai"/>
    <w:qFormat/>
    <w:rsid w:val="009C7619"/>
    <w:pPr>
      <w:tabs>
        <w:tab w:val="clear" w:pos="3119"/>
        <w:tab w:val="num" w:pos="3969"/>
      </w:tabs>
      <w:ind w:left="3969" w:hanging="425"/>
    </w:pPr>
  </w:style>
  <w:style w:type="paragraph" w:customStyle="1" w:styleId="Default">
    <w:name w:val="Default"/>
    <w:rsid w:val="00BA6C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textplain">
    <w:name w:val="Body text plain"/>
    <w:basedOn w:val="BodyText"/>
    <w:rsid w:val="005B76AB"/>
    <w:pPr>
      <w:tabs>
        <w:tab w:val="clear" w:pos="567"/>
        <w:tab w:val="clear" w:pos="680"/>
      </w:tabs>
      <w:overflowPunct/>
      <w:autoSpaceDE/>
      <w:autoSpaceDN/>
      <w:adjustRightInd/>
      <w:ind w:left="2268"/>
      <w:textAlignment w:val="auto"/>
    </w:pPr>
    <w:rPr>
      <w:sz w:val="22"/>
      <w:szCs w:val="22"/>
      <w:lang w:eastAsia="en-AU"/>
    </w:rPr>
  </w:style>
  <w:style w:type="paragraph" w:styleId="Revision">
    <w:name w:val="Revision"/>
    <w:hidden/>
    <w:uiPriority w:val="99"/>
    <w:semiHidden/>
    <w:rsid w:val="00B222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1C7"/>
    <w:rPr>
      <w:rFonts w:ascii="Calibri" w:eastAsia="Calibri" w:hAnsi="Calibri" w:cs="Times New Roman"/>
    </w:rPr>
  </w:style>
  <w:style w:type="paragraph" w:styleId="Heading2">
    <w:name w:val="heading 2"/>
    <w:basedOn w:val="Normal"/>
    <w:next w:val="BodyText"/>
    <w:link w:val="Heading2Char"/>
    <w:qFormat/>
    <w:rsid w:val="009C7619"/>
    <w:pPr>
      <w:keepNext/>
      <w:spacing w:before="720" w:after="0" w:line="280" w:lineRule="atLeast"/>
      <w:outlineLvl w:val="1"/>
    </w:pPr>
    <w:rPr>
      <w:rFonts w:ascii="Arial" w:eastAsia="Times New Roman" w:hAnsi="Arial" w:cs="Arial"/>
      <w:b/>
      <w:sz w:val="28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qFormat/>
    <w:rsid w:val="009C7619"/>
    <w:pPr>
      <w:keepNext/>
      <w:spacing w:before="400" w:after="0" w:line="280" w:lineRule="atLeast"/>
      <w:ind w:left="2268"/>
      <w:outlineLvl w:val="2"/>
    </w:pPr>
    <w:rPr>
      <w:rFonts w:ascii="Arial" w:eastAsia="Times New Roman" w:hAnsi="Arial" w:cs="Arial"/>
      <w:b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1C7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31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1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1C7"/>
    <w:rPr>
      <w:rFonts w:ascii="Calibri" w:eastAsia="Calibri" w:hAnsi="Calibri" w:cs="Times New Roman"/>
      <w:sz w:val="20"/>
      <w:szCs w:val="20"/>
    </w:rPr>
  </w:style>
  <w:style w:type="paragraph" w:customStyle="1" w:styleId="LI-Heading2">
    <w:name w:val="LI - Heading 2"/>
    <w:basedOn w:val="Normal"/>
    <w:next w:val="Normal"/>
    <w:qFormat/>
    <w:rsid w:val="003151C7"/>
    <w:pPr>
      <w:keepNext/>
      <w:keepLines/>
      <w:spacing w:before="360" w:after="0" w:line="240" w:lineRule="auto"/>
      <w:ind w:left="567" w:hanging="567"/>
      <w:outlineLvl w:val="1"/>
    </w:pPr>
    <w:rPr>
      <w:rFonts w:ascii="Times New Roman" w:eastAsia="Times New Roman" w:hAnsi="Times New Roman"/>
      <w:b/>
      <w:kern w:val="28"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1C7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1C7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1C7"/>
    <w:rPr>
      <w:rFonts w:ascii="Calibri" w:eastAsia="Calibri" w:hAnsi="Calibri" w:cs="Times New Roman"/>
      <w:b/>
      <w:bCs/>
      <w:sz w:val="20"/>
      <w:szCs w:val="20"/>
    </w:rPr>
  </w:style>
  <w:style w:type="paragraph" w:styleId="BodyText">
    <w:name w:val="Body Text"/>
    <w:link w:val="BodyTextChar"/>
    <w:rsid w:val="00196C45"/>
    <w:pPr>
      <w:tabs>
        <w:tab w:val="left" w:pos="567"/>
        <w:tab w:val="left" w:pos="680"/>
      </w:tabs>
      <w:overflowPunct w:val="0"/>
      <w:autoSpaceDE w:val="0"/>
      <w:autoSpaceDN w:val="0"/>
      <w:adjustRightInd w:val="0"/>
      <w:spacing w:before="200" w:after="0" w:line="300" w:lineRule="atLeas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96C4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C7619"/>
    <w:rPr>
      <w:rFonts w:ascii="Arial" w:eastAsia="Times New Roman" w:hAnsi="Arial" w:cs="Arial"/>
      <w:b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9C7619"/>
    <w:rPr>
      <w:rFonts w:ascii="Arial" w:eastAsia="Times New Roman" w:hAnsi="Arial" w:cs="Arial"/>
      <w:b/>
      <w:sz w:val="24"/>
      <w:szCs w:val="24"/>
      <w:lang w:eastAsia="en-AU"/>
    </w:rPr>
  </w:style>
  <w:style w:type="paragraph" w:customStyle="1" w:styleId="Note">
    <w:name w:val="Note"/>
    <w:basedOn w:val="BodyText"/>
    <w:next w:val="BodyText"/>
    <w:rsid w:val="009C7619"/>
    <w:pPr>
      <w:tabs>
        <w:tab w:val="clear" w:pos="567"/>
        <w:tab w:val="clear" w:pos="680"/>
      </w:tabs>
      <w:overflowPunct/>
      <w:autoSpaceDE/>
      <w:autoSpaceDN/>
      <w:adjustRightInd/>
      <w:spacing w:line="240" w:lineRule="atLeast"/>
      <w:ind w:left="2693"/>
      <w:textAlignment w:val="auto"/>
    </w:pPr>
    <w:rPr>
      <w:sz w:val="18"/>
      <w:szCs w:val="22"/>
      <w:lang w:eastAsia="en-AU"/>
    </w:rPr>
  </w:style>
  <w:style w:type="paragraph" w:customStyle="1" w:styleId="subparaa">
    <w:name w:val="sub para (a)"/>
    <w:basedOn w:val="BodyText"/>
    <w:rsid w:val="009C7619"/>
    <w:pPr>
      <w:tabs>
        <w:tab w:val="clear" w:pos="567"/>
        <w:tab w:val="clear" w:pos="680"/>
        <w:tab w:val="num" w:pos="2693"/>
      </w:tabs>
      <w:overflowPunct/>
      <w:autoSpaceDE/>
      <w:autoSpaceDN/>
      <w:adjustRightInd/>
      <w:spacing w:before="100"/>
      <w:ind w:left="2693" w:hanging="425"/>
      <w:textAlignment w:val="auto"/>
    </w:pPr>
    <w:rPr>
      <w:sz w:val="22"/>
      <w:szCs w:val="22"/>
      <w:lang w:eastAsia="en-AU"/>
    </w:rPr>
  </w:style>
  <w:style w:type="paragraph" w:customStyle="1" w:styleId="subsubparai">
    <w:name w:val="sub sub para (i)"/>
    <w:basedOn w:val="subparaa"/>
    <w:rsid w:val="009C7619"/>
    <w:pPr>
      <w:tabs>
        <w:tab w:val="clear" w:pos="2693"/>
        <w:tab w:val="num" w:pos="3119"/>
      </w:tabs>
      <w:ind w:left="3119" w:hanging="426"/>
    </w:pPr>
  </w:style>
  <w:style w:type="paragraph" w:customStyle="1" w:styleId="sub3paraA">
    <w:name w:val="sub3para (A)"/>
    <w:basedOn w:val="subsubparai"/>
    <w:qFormat/>
    <w:rsid w:val="009C7619"/>
    <w:pPr>
      <w:tabs>
        <w:tab w:val="clear" w:pos="3119"/>
        <w:tab w:val="num" w:pos="3544"/>
      </w:tabs>
      <w:ind w:left="3544" w:hanging="425"/>
    </w:pPr>
  </w:style>
  <w:style w:type="paragraph" w:customStyle="1" w:styleId="sub4paraI">
    <w:name w:val="sub4para (I)"/>
    <w:basedOn w:val="subsubparai"/>
    <w:qFormat/>
    <w:rsid w:val="009C7619"/>
    <w:pPr>
      <w:tabs>
        <w:tab w:val="clear" w:pos="3119"/>
        <w:tab w:val="num" w:pos="3969"/>
      </w:tabs>
      <w:ind w:left="3969" w:hanging="425"/>
    </w:pPr>
  </w:style>
  <w:style w:type="paragraph" w:customStyle="1" w:styleId="Default">
    <w:name w:val="Default"/>
    <w:rsid w:val="00BA6C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textplain">
    <w:name w:val="Body text plain"/>
    <w:basedOn w:val="BodyText"/>
    <w:rsid w:val="005B76AB"/>
    <w:pPr>
      <w:tabs>
        <w:tab w:val="clear" w:pos="567"/>
        <w:tab w:val="clear" w:pos="680"/>
      </w:tabs>
      <w:overflowPunct/>
      <w:autoSpaceDE/>
      <w:autoSpaceDN/>
      <w:adjustRightInd/>
      <w:ind w:left="2268"/>
      <w:textAlignment w:val="auto"/>
    </w:pPr>
    <w:rPr>
      <w:sz w:val="22"/>
      <w:szCs w:val="22"/>
      <w:lang w:eastAsia="en-AU"/>
    </w:rPr>
  </w:style>
  <w:style w:type="paragraph" w:styleId="Revision">
    <w:name w:val="Revision"/>
    <w:hidden/>
    <w:uiPriority w:val="99"/>
    <w:semiHidden/>
    <w:rsid w:val="00B22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a7a9ac0-bc47-4684-84e6-3a8e9ac80c12">R20160000231603</RecordNumber>
    <ObjectiveID xmlns="da7a9ac0-bc47-4684-84e6-3a8e9ac80c12" xsi:nil="true"/>
    <TaxCatchAll xmlns="e61c8409-2b3d-41a9-86ff-6de17ebba263">
      <Value>6</Value>
    </TaxCatchAll>
    <SignificantFlag xmlns="da7a9ac0-bc47-4684-84e6-3a8e9ac80c12">false</SignificantFlag>
    <p0defd040bb9426381491b2c186908cb xmlns="e61c8409-2b3d-41a9-86ff-6de17ebba2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p0defd040bb9426381491b2c186908cb>
    <SenateOrder12 xmlns="da7a9ac0-bc47-4684-84e6-3a8e9ac80c12">false</SenateOrder12>
    <ded95d7ab059406991d558011d18c177 xmlns="da7a9ac0-bc47-4684-84e6-3a8e9ac80c12" xsi:nil="true"/>
    <Approvers xmlns="17f478ab-373e-4295-9ff0-9b833ad01319">
      <UserInfo>
        <DisplayName/>
        <AccountId xsi:nil="true"/>
        <AccountType/>
      </UserInfo>
    </Approvers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NotesLinks xmlns="da7a9ac0-bc47-4684-84e6-3a8e9ac80c12" xsi:nil="true"/>
    <f51ae816e01b4965a21cde6183109b29 xmlns="e61c8409-2b3d-41a9-86ff-6de17ebba263">
      <Terms xmlns="http://schemas.microsoft.com/office/infopath/2007/PartnerControls"/>
    </f51ae816e01b4965a21cde6183109b29>
    <Tag xmlns="da7a9ac0-bc47-4684-84e6-3a8e9ac80c12" xsi:nil="true"/>
    <f4c29409d90b4a578b768720fd07bb93 xmlns="e61c8409-2b3d-41a9-86ff-6de17ebba263">
      <Terms xmlns="http://schemas.microsoft.com/office/infopath/2007/PartnerControls"/>
    </f4c29409d90b4a578b768720fd07bb93>
    <IMSOrganisationID xmlns="da7a9ac0-bc47-4684-84e6-3a8e9ac80c12" xsi:nil="true"/>
    <o370174a30b54570b9bc2a9201a399da xmlns="e61c8409-2b3d-41a9-86ff-6de17ebba263">
      <Terms xmlns="http://schemas.microsoft.com/office/infopath/2007/PartnerControls"/>
    </o370174a30b54570b9bc2a9201a399da>
    <j9a53d7fe1554b91b170ef98e3957baf xmlns="0ac98799-20dc-43fa-a7f5-120fca1d2db7">
      <Terms xmlns="http://schemas.microsoft.com/office/infopath/2007/PartnerControls"/>
    </j9a53d7fe1554b91b170ef98e3957baf>
    <IconOverlay xmlns="http://schemas.microsoft.com/sharepoint/v4" xsi:nil="true"/>
    <e3d6af94617946d9813caf87b95826d7 xmlns="0ac98799-20dc-43fa-a7f5-120fca1d2db7">
      <Terms xmlns="http://schemas.microsoft.com/office/infopath/2007/PartnerControls"/>
    </e3d6af94617946d9813caf87b95826d7>
    <n984d001a78f4b1f81661dbc6638eecd xmlns="e61c8409-2b3d-41a9-86ff-6de17ebba263">
      <Terms xmlns="http://schemas.microsoft.com/office/infopath/2007/PartnerControls"/>
    </n984d001a78f4b1f81661dbc6638eecd>
    <hb3476fe0c25428da9d0464ead195eef xmlns="e61c8409-2b3d-41a9-86ff-6de17ebba263">
      <Terms xmlns="http://schemas.microsoft.com/office/infopath/2007/PartnerControls"/>
    </hb3476fe0c25428da9d0464ead195eef>
    <k9c390b121b84919acb0b9151690da40 xmlns="e61c8409-2b3d-41a9-86ff-6de17ebba263">
      <Terms xmlns="http://schemas.microsoft.com/office/infopath/2007/PartnerControls"/>
    </k9c390b121b84919acb0b9151690da40>
    <IMSFilesetOrganisationID xmlns="da7a9ac0-bc47-4684-84e6-3a8e9ac80c12" xsi:nil="true"/>
    <ga500041e31e499bae0a2e3b28b012fb xmlns="da7a9ac0-bc47-4684-84e6-3a8e9ac80c12" xsi:nil="true"/>
    <f998abd3fd1d41029811a1917032a7bb xmlns="da7a9ac0-bc47-4684-84e6-3a8e9ac80c12" xsi:nil="true"/>
    <n5630a39299d49819c7e0406fbc52e67 xmlns="da7a9ac0-bc47-4684-84e6-3a8e9ac80c12" xsi:nil="true"/>
    <b909c30f6af94f8daa4f6bc346664858 xmlns="da7a9ac0-bc47-4684-84e6-3a8e9ac80c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S Document" ma:contentTypeID="0x010100B5F685A1365F544391EF8C813B164F3AC100B96475DE23F29F44A6FD58A31C00EB7B" ma:contentTypeVersion="31" ma:contentTypeDescription="" ma:contentTypeScope="" ma:versionID="6cba0ed706dc6cf1ae3da10692dfebc7">
  <xsd:schema xmlns:xsd="http://www.w3.org/2001/XMLSchema" xmlns:xs="http://www.w3.org/2001/XMLSchema" xmlns:p="http://schemas.microsoft.com/office/2006/metadata/properties" xmlns:ns2="da7a9ac0-bc47-4684-84e6-3a8e9ac80c12" xmlns:ns3="e61c8409-2b3d-41a9-86ff-6de17ebba263" xmlns:ns4="17f478ab-373e-4295-9ff0-9b833ad01319" xmlns:ns5="0ac98799-20dc-43fa-a7f5-120fca1d2db7" xmlns:ns6="http://schemas.microsoft.com/sharepoint/v4" targetNamespace="http://schemas.microsoft.com/office/2006/metadata/properties" ma:root="true" ma:fieldsID="d3b005fcabee450f98f5084330f781ee" ns2:_="" ns3:_="" ns4:_="" ns5:_="" ns6:_="">
    <xsd:import namespace="da7a9ac0-bc47-4684-84e6-3a8e9ac80c12"/>
    <xsd:import namespace="e61c8409-2b3d-41a9-86ff-6de17ebba263"/>
    <xsd:import namespace="17f478ab-373e-4295-9ff0-9b833ad01319"/>
    <xsd:import namespace="0ac98799-20dc-43fa-a7f5-120fca1d2db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2:IMSFilesetOrganisationID" minOccurs="0"/>
                <xsd:element ref="ns2:IMSOrganisationID" minOccurs="0"/>
                <xsd:element ref="ns2:Tag" minOccurs="0"/>
                <xsd:element ref="ns2:NotesLinks" minOccurs="0"/>
                <xsd:element ref="ns4:Reviewers" minOccurs="0"/>
                <xsd:element ref="ns4:Approvers" minOccurs="0"/>
                <xsd:element ref="ns2:b909c30f6af94f8daa4f6bc346664858" minOccurs="0"/>
                <xsd:element ref="ns3:p0defd040bb9426381491b2c186908cb" minOccurs="0"/>
                <xsd:element ref="ns3:hb3476fe0c25428da9d0464ead195eef" minOccurs="0"/>
                <xsd:element ref="ns6:IconOverlay" minOccurs="0"/>
                <xsd:element ref="ns2:ded95d7ab059406991d558011d18c177" minOccurs="0"/>
                <xsd:element ref="ns3:f51ae816e01b4965a21cde6183109b29" minOccurs="0"/>
                <xsd:element ref="ns2:f998abd3fd1d41029811a1917032a7bb" minOccurs="0"/>
                <xsd:element ref="ns5:j9a53d7fe1554b91b170ef98e3957baf" minOccurs="0"/>
                <xsd:element ref="ns3:TaxCatchAll" minOccurs="0"/>
                <xsd:element ref="ns5:e3d6af94617946d9813caf87b95826d7" minOccurs="0"/>
                <xsd:element ref="ns3:k9c390b121b84919acb0b9151690da40" minOccurs="0"/>
                <xsd:element ref="ns3:n984d001a78f4b1f81661dbc6638eecd" minOccurs="0"/>
                <xsd:element ref="ns2:ga500041e31e499bae0a2e3b28b012fb" minOccurs="0"/>
                <xsd:element ref="ns3:f4c29409d90b4a578b768720fd07bb93" minOccurs="0"/>
                <xsd:element ref="ns2:n5630a39299d49819c7e0406fbc52e67" minOccurs="0"/>
                <xsd:element ref="ns3:o370174a30b54570b9bc2a9201a399da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>
      <xsd:simpleType>
        <xsd:restriction base="dms:Boolean"/>
      </xsd:simpleType>
    </xsd:element>
    <xsd:element name="SignificantReason" ma:index="6" nillable="true" ma:displayName="Significant Reason" ma:hidden="true" ma:internalName="SignificantReason">
      <xsd:simpleType>
        <xsd:restriction base="dms:Text">
          <xsd:maxLength value="255"/>
        </xsd:restriction>
      </xsd:simpleType>
    </xsd:element>
    <xsd:element name="IMSFilesetOrganisationID" ma:index="9" nillable="true" ma:displayName="Fileset IMS Organisation ID" ma:internalName="IMSFilesetOrganisationID">
      <xsd:simpleType>
        <xsd:restriction base="dms:Text">
          <xsd:maxLength value="255"/>
        </xsd:restriction>
      </xsd:simpleType>
    </xsd:element>
    <xsd:element name="IMSOrganisationID" ma:index="10" nillable="true" ma:displayName="File IMS Organisation ID" ma:internalName="IMSOrganisationID">
      <xsd:simpleType>
        <xsd:restriction base="dms:Text">
          <xsd:maxLength value="255"/>
        </xsd:restriction>
      </xsd:simpleType>
    </xsd:element>
    <xsd:element name="Tag" ma:index="17" nillable="true" ma:displayName="Tag" ma:internalName="Tag">
      <xsd:simpleType>
        <xsd:restriction base="dms:Text">
          <xsd:maxLength value="255"/>
        </xsd:restriction>
      </xsd:simpleType>
    </xsd:element>
    <xsd:element name="NotesLinks" ma:index="18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  <xsd:element name="b909c30f6af94f8daa4f6bc346664858" ma:index="21" nillable="true" ma:displayName="Filesearchkeywords_0" ma:hidden="true" ma:internalName="b909c30f6af94f8daa4f6bc346664858" ma:readOnly="false">
      <xsd:simpleType>
        <xsd:restriction base="dms:Note"/>
      </xsd:simpleType>
    </xsd:element>
    <xsd:element name="ded95d7ab059406991d558011d18c177" ma:index="30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f998abd3fd1d41029811a1917032a7bb" ma:index="32" nillable="true" ma:displayName="IMSProductType_0" ma:hidden="true" ma:internalName="f998abd3fd1d41029811a1917032a7bb" ma:readOnly="false">
      <xsd:simpleType>
        <xsd:restriction base="dms:Note"/>
      </xsd:simpleType>
    </xsd:element>
    <xsd:element name="ga500041e31e499bae0a2e3b28b012fb" ma:index="40" nillable="true" ma:displayName="IMSEntity_0" ma:hidden="true" ma:internalName="ga500041e31e499bae0a2e3b28b012fb" ma:readOnly="false">
      <xsd:simpleType>
        <xsd:restriction base="dms:Note"/>
      </xsd:simpleType>
    </xsd:element>
    <xsd:element name="n5630a39299d49819c7e0406fbc52e67" ma:index="43" nillable="true" ma:displayName="IMSDocumentType_0" ma:hidden="true" ma:internalName="n5630a39299d49819c7e0406fbc52e67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c8409-2b3d-41a9-86ff-6de17ebba263" elementFormDefault="qualified">
    <xsd:import namespace="http://schemas.microsoft.com/office/2006/documentManagement/types"/>
    <xsd:import namespace="http://schemas.microsoft.com/office/infopath/2007/PartnerControls"/>
    <xsd:element name="p0defd040bb9426381491b2c186908cb" ma:index="23" ma:taxonomy="true" ma:internalName="p0defd040bb9426381491b2c186908cb" ma:taxonomyFieldName="SecurityClassification" ma:displayName="Security Classification" ma:default="6;#Sensitive|19fd2cb8-3e97-4464-ae71-8c2c2095d028" ma:fieldId="{90defd04-0bb9-4263-8149-1b2c186908cb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b3476fe0c25428da9d0464ead195eef" ma:index="24" nillable="true" ma:taxonomy="true" ma:internalName="hb3476fe0c25428da9d0464ead195eef" ma:taxonomyFieldName="IMSDocumentType" ma:displayName="IMS Document Type" ma:fieldId="{1b3476fe-0c25-428d-a9d0-464ead195eef}" ma:sspId="b38671ba-7d76-46f8-b8a5-5fc3a7d6229d" ma:termSetId="49658fea-027b-4427-8d41-db611e9ad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51ae816e01b4965a21cde6183109b29" ma:index="31" nillable="true" ma:taxonomy="true" ma:internalName="f51ae816e01b4965a21cde6183109b29" ma:taxonomyFieldName="File_x0020_search_x0020_keywords" ma:displayName="File search keywords" ma:readOnly="false" ma:fieldId="{f51ae816-e01b-4965-a21c-de6183109b29}" ma:taxonomyMulti="true" ma:sspId="b38671ba-7d76-46f8-b8a5-5fc3a7d6229d" ma:termSetId="5e884e64-288e-4bc8-a51f-90749b178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Taxonomy Catch All Column" ma:hidden="true" ma:list="{1ba42a0f-8771-4b0a-aa2d-0ef4af23b252}" ma:internalName="TaxCatchAll" ma:showField="CatchAllData" ma:web="e61c8409-2b3d-41a9-86ff-6de17ebba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9c390b121b84919acb0b9151690da40" ma:index="37" nillable="true" ma:taxonomy="true" ma:internalName="k9c390b121b84919acb0b9151690da40" ma:taxonomyFieldName="Fileset_x0020_search_x0020_keywords" ma:displayName="Fileset search keywords" ma:readOnly="false" ma:fieldId="{49c390b1-21b8-4919-acb0-b9151690da40}" ma:taxonomyMulti="true" ma:sspId="b38671ba-7d76-46f8-b8a5-5fc3a7d6229d" ma:termSetId="5e884e64-288e-4bc8-a51f-90749b178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84d001a78f4b1f81661dbc6638eecd" ma:index="39" nillable="true" ma:taxonomy="true" ma:internalName="n984d001a78f4b1f81661dbc6638eecd" ma:taxonomyFieldName="IMSEntity" ma:displayName="File IMS Entity" ma:default="" ma:fieldId="{7984d001-a78f-4b1f-8166-1dbc6638eecd}" ma:taxonomyMulti="true" ma:sspId="b38671ba-7d76-46f8-b8a5-5fc3a7d6229d" ma:termSetId="40156809-d0f5-45f9-b880-9371d52d720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4c29409d90b4a578b768720fd07bb93" ma:index="42" nillable="true" ma:taxonomy="true" ma:internalName="f4c29409d90b4a578b768720fd07bb93" ma:taxonomyFieldName="IMSProductType" ma:displayName="File IMS Product Type" ma:default="" ma:fieldId="{f4c29409-d90b-4a57-8b76-8720fd07bb93}" ma:taxonomyMulti="true" ma:sspId="b38671ba-7d76-46f8-b8a5-5fc3a7d6229d" ma:termSetId="0c7eea56-9cf4-49ec-883b-a33f90d8b8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370174a30b54570b9bc2a9201a399da" ma:index="44" nillable="true" ma:taxonomy="true" ma:internalName="o370174a30b54570b9bc2a9201a399da" ma:taxonomyFieldName="IMS_x0020_Precedent" ma:displayName="IMS Precedent" ma:readOnly="false" ma:fieldId="{8370174a-30b5-4570-b9bc-2a9201a399da}" ma:sspId="b38671ba-7d76-46f8-b8a5-5fc3a7d6229d" ma:termSetId="8c7e6307-f991-4b2f-967c-99c1c26b56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5" nillable="true" ma:displayName="Taxonomy Catch All Column1" ma:hidden="true" ma:list="{1ba42a0f-8771-4b0a-aa2d-0ef4af23b252}" ma:internalName="TaxCatchAllLabel" ma:readOnly="true" ma:showField="CatchAllDataLabel" ma:web="e61c8409-2b3d-41a9-86ff-6de17ebba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19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0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98799-20dc-43fa-a7f5-120fca1d2db7" elementFormDefault="qualified">
    <xsd:import namespace="http://schemas.microsoft.com/office/2006/documentManagement/types"/>
    <xsd:import namespace="http://schemas.microsoft.com/office/infopath/2007/PartnerControls"/>
    <xsd:element name="j9a53d7fe1554b91b170ef98e3957baf" ma:index="33" nillable="true" ma:taxonomy="true" ma:internalName="j9a53d7fe1554b91b170ef98e3957baf" ma:taxonomyFieldName="IMSFilesetEntity" ma:displayName="Fileset IMS Entity" ma:default="" ma:fieldId="{39a53d7f-e155-4b91-b170-ef98e3957baf}" ma:taxonomyMulti="true" ma:sspId="b38671ba-7d76-46f8-b8a5-5fc3a7d6229d" ma:termSetId="40156809-d0f5-45f9-b880-9371d52d72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d6af94617946d9813caf87b95826d7" ma:index="35" nillable="true" ma:taxonomy="true" ma:internalName="e3d6af94617946d9813caf87b95826d7" ma:taxonomyFieldName="IMSFilesetProductType" ma:displayName="Fileset IMS Product Type" ma:default="" ma:fieldId="{e3d6af94-6179-46d9-813c-af87b95826d7}" ma:taxonomyMulti="true" ma:sspId="b38671ba-7d76-46f8-b8a5-5fc3a7d6229d" ma:termSetId="0c7eea56-9cf4-49ec-883b-a33f90d8b8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1983ED-7D80-4B99-A718-2E3AAAE5D2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907E3-736B-41FC-9C4B-88F162DEF389}">
  <ds:schemaRefs>
    <ds:schemaRef ds:uri="http://purl.org/dc/dcmitype/"/>
    <ds:schemaRef ds:uri="da7a9ac0-bc47-4684-84e6-3a8e9ac80c12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0ac98799-20dc-43fa-a7f5-120fca1d2db7"/>
    <ds:schemaRef ds:uri="17f478ab-373e-4295-9ff0-9b833ad01319"/>
    <ds:schemaRef ds:uri="http://schemas.microsoft.com/office/infopath/2007/PartnerControls"/>
    <ds:schemaRef ds:uri="http://www.w3.org/XML/1998/namespace"/>
    <ds:schemaRef ds:uri="http://schemas.microsoft.com/sharepoint/v4"/>
    <ds:schemaRef ds:uri="e61c8409-2b3d-41a9-86ff-6de17ebba26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98B4EA2-4383-47E3-BE05-492114A3F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a9ac0-bc47-4684-84e6-3a8e9ac80c12"/>
    <ds:schemaRef ds:uri="e61c8409-2b3d-41a9-86ff-6de17ebba263"/>
    <ds:schemaRef ds:uri="17f478ab-373e-4295-9ff0-9b833ad01319"/>
    <ds:schemaRef ds:uri="0ac98799-20dc-43fa-a7f5-120fca1d2db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ada.bombardieri</dc:creator>
  <cp:lastModifiedBy>emily.mander</cp:lastModifiedBy>
  <cp:revision>2</cp:revision>
  <cp:lastPrinted>2016-04-12T23:38:00Z</cp:lastPrinted>
  <dcterms:created xsi:type="dcterms:W3CDTF">2016-11-15T04:08:00Z</dcterms:created>
  <dcterms:modified xsi:type="dcterms:W3CDTF">2016-11-15T04:08:00Z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B1038854</vt:lpwstr>
  </property>
  <property fmtid="{D5CDD505-2E9C-101B-9397-08002B2CF9AE}" pid="4" name="Objective-Title">
    <vt:lpwstr>Draft Explanatory Statement for Legislative Instrument for 8 Class Orders.20150908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2015-09-08T06:43:30Z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2015-09-08T06:44:16Z</vt:filetime>
  </property>
  <property fmtid="{D5CDD505-2E9C-101B-9397-08002B2CF9AE}" pid="11" name="Objective-Owner">
    <vt:lpwstr>Ada Bombardieri</vt:lpwstr>
  </property>
  <property fmtid="{D5CDD505-2E9C-101B-9397-08002B2CF9AE}" pid="12" name="Objective-Path">
    <vt:lpwstr>BCS:ASIC:REGULATION &amp; COMPLIANCE:Business Activity Projects:Compliance &amp; Campaign Projects:Investment Managers &amp; Superannuation:Sunsetting Project 2014-2015:Class Orders:[CO 02/245] Closed Schemes:administrative for all class orders AB.JT:</vt:lpwstr>
  </property>
  <property fmtid="{D5CDD505-2E9C-101B-9397-08002B2CF9AE}" pid="13" name="Objective-Parent">
    <vt:lpwstr>administrative for all class orders AB.JT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0.2</vt:lpwstr>
  </property>
  <property fmtid="{D5CDD505-2E9C-101B-9397-08002B2CF9AE}" pid="16" name="Objective-VersionNumber">
    <vt:i4>2</vt:i4>
  </property>
  <property fmtid="{D5CDD505-2E9C-101B-9397-08002B2CF9AE}" pid="17" name="Objective-VersionComment">
    <vt:lpwstr>Version 2</vt:lpwstr>
  </property>
  <property fmtid="{D5CDD505-2E9C-101B-9397-08002B2CF9AE}" pid="18" name="Objective-FileNumber">
    <vt:lpwstr>2014 - 004460</vt:lpwstr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>
    </vt:lpwstr>
  </property>
  <property fmtid="{D5CDD505-2E9C-101B-9397-08002B2CF9AE}" pid="21" name="Objective-Category [system]">
    <vt:lpwstr>
    </vt:lpwstr>
  </property>
  <property fmtid="{D5CDD505-2E9C-101B-9397-08002B2CF9AE}" pid="22" name="ContentTypeId">
    <vt:lpwstr>0x010100B5F685A1365F544391EF8C813B164F3AC100B96475DE23F29F44A6FD58A31C00EB7B</vt:lpwstr>
  </property>
  <property fmtid="{D5CDD505-2E9C-101B-9397-08002B2CF9AE}" pid="23" name="k9c390b121b84919acb0b9151690da40">
    <vt:lpwstr/>
  </property>
  <property fmtid="{D5CDD505-2E9C-101B-9397-08002B2CF9AE}" pid="24" name="IMSFilesetProductType">
    <vt:lpwstr/>
  </property>
  <property fmtid="{D5CDD505-2E9C-101B-9397-08002B2CF9AE}" pid="25" name="IMSFilesetEntity">
    <vt:lpwstr/>
  </property>
  <property fmtid="{D5CDD505-2E9C-101B-9397-08002B2CF9AE}" pid="26" name="j9a53d7fe1554b91b170ef98e3957baf">
    <vt:lpwstr/>
  </property>
  <property fmtid="{D5CDD505-2E9C-101B-9397-08002B2CF9AE}" pid="27" name="e3d6af94617946d9813caf87b95826d7">
    <vt:lpwstr/>
  </property>
  <property fmtid="{D5CDD505-2E9C-101B-9397-08002B2CF9AE}" pid="28" name="SecurityClassification">
    <vt:lpwstr>6;#Sensitive|19fd2cb8-3e97-4464-ae71-8c2c2095d028</vt:lpwstr>
  </property>
  <property fmtid="{D5CDD505-2E9C-101B-9397-08002B2CF9AE}" pid="29" name="Fileset search keywords">
    <vt:lpwstr/>
  </property>
  <property fmtid="{D5CDD505-2E9C-101B-9397-08002B2CF9AE}" pid="30" name="RecordPoint_WorkflowType">
    <vt:lpwstr>ActiveSubmitStub</vt:lpwstr>
  </property>
  <property fmtid="{D5CDD505-2E9C-101B-9397-08002B2CF9AE}" pid="31" name="RecordPoint_ActiveItemWebId">
    <vt:lpwstr>{e61c8409-2b3d-41a9-86ff-6de17ebba263}</vt:lpwstr>
  </property>
  <property fmtid="{D5CDD505-2E9C-101B-9397-08002B2CF9AE}" pid="32" name="RecordPoint_ActiveItemSiteId">
    <vt:lpwstr>{7c55c358-5415-4198-9ede-08a0775024ad}</vt:lpwstr>
  </property>
  <property fmtid="{D5CDD505-2E9C-101B-9397-08002B2CF9AE}" pid="33" name="RecordPoint_ActiveItemListId">
    <vt:lpwstr>{0ac98799-20dc-43fa-a7f5-120fca1d2db7}</vt:lpwstr>
  </property>
  <property fmtid="{D5CDD505-2E9C-101B-9397-08002B2CF9AE}" pid="34" name="RecordPoint_ActiveItemUniqueId">
    <vt:lpwstr>{228fc897-194b-4116-bff6-036cfa7ffafa}</vt:lpwstr>
  </property>
  <property fmtid="{D5CDD505-2E9C-101B-9397-08002B2CF9AE}" pid="35" name="RecordPoint_RecordNumberSubmitted">
    <vt:lpwstr/>
  </property>
  <property fmtid="{D5CDD505-2E9C-101B-9397-08002B2CF9AE}" pid="36" name="IconOverlay">
    <vt:lpwstr/>
  </property>
  <property fmtid="{D5CDD505-2E9C-101B-9397-08002B2CF9AE}" pid="37" name="RecordPoint_SubmissionCompleted">
    <vt:lpwstr/>
  </property>
  <property fmtid="{D5CDD505-2E9C-101B-9397-08002B2CF9AE}" pid="38" name="File search keywords">
    <vt:lpwstr/>
  </property>
  <property fmtid="{D5CDD505-2E9C-101B-9397-08002B2CF9AE}" pid="39" name="f51ae816e01b4965a21cde6183109b29">
    <vt:lpwstr/>
  </property>
  <property fmtid="{D5CDD505-2E9C-101B-9397-08002B2CF9AE}" pid="40" name="IMSEntity">
    <vt:lpwstr/>
  </property>
  <property fmtid="{D5CDD505-2E9C-101B-9397-08002B2CF9AE}" pid="41" name="ga26016f869e4783a544bf28ac019362">
    <vt:lpwstr/>
  </property>
  <property fmtid="{D5CDD505-2E9C-101B-9397-08002B2CF9AE}" pid="42" name="SecondaryJurisdiction">
    <vt:lpwstr/>
  </property>
  <property fmtid="{D5CDD505-2E9C-101B-9397-08002B2CF9AE}" pid="43" name="f4c29409d90b4a578b768720fd07bb93">
    <vt:lpwstr/>
  </property>
  <property fmtid="{D5CDD505-2E9C-101B-9397-08002B2CF9AE}" pid="44" name="IMSDocumentType">
    <vt:lpwstr/>
  </property>
  <property fmtid="{D5CDD505-2E9C-101B-9397-08002B2CF9AE}" pid="45" name="IMSProductType">
    <vt:lpwstr/>
  </property>
  <property fmtid="{D5CDD505-2E9C-101B-9397-08002B2CF9AE}" pid="46" name="n984d001a78f4b1f81661dbc6638eecd">
    <vt:lpwstr/>
  </property>
  <property fmtid="{D5CDD505-2E9C-101B-9397-08002B2CF9AE}" pid="47" name="hb3476fe0c25428da9d0464ead195eef">
    <vt:lpwstr/>
  </property>
  <property fmtid="{D5CDD505-2E9C-101B-9397-08002B2CF9AE}" pid="48" name="af3f57e54dba403ca4ebb14e4094a9d8">
    <vt:lpwstr/>
  </property>
  <property fmtid="{D5CDD505-2E9C-101B-9397-08002B2CF9AE}" pid="49" name="PrimaryJurisction">
    <vt:lpwstr/>
  </property>
  <property fmtid="{D5CDD505-2E9C-101B-9397-08002B2CF9AE}" pid="50" name="RecordPoint_SubmissionDate">
    <vt:lpwstr/>
  </property>
  <property fmtid="{D5CDD505-2E9C-101B-9397-08002B2CF9AE}" pid="51" name="RecordPoint_ActiveItemMoved">
    <vt:lpwstr/>
  </property>
  <property fmtid="{D5CDD505-2E9C-101B-9397-08002B2CF9AE}" pid="52" name="RecordPoint_RecordFormat">
    <vt:lpwstr/>
  </property>
  <property fmtid="{D5CDD505-2E9C-101B-9397-08002B2CF9AE}" pid="53" name="IMS_x0020_Precedent">
    <vt:lpwstr/>
  </property>
  <property fmtid="{D5CDD505-2E9C-101B-9397-08002B2CF9AE}" pid="54" name="IMS Precedent">
    <vt:lpwstr/>
  </property>
</Properties>
</file>