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C" w:rsidRPr="001A42AA" w:rsidRDefault="008A0C22" w:rsidP="00A74CEC">
      <w:pPr>
        <w:rPr>
          <w:rFonts w:ascii="Arial" w:hAnsi="Arial" w:cs="Arial"/>
          <w:color w:val="000000"/>
        </w:rPr>
      </w:pPr>
      <w:r w:rsidRPr="001A42AA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1A42AA" w:rsidRDefault="00971F0C" w:rsidP="00F33A28">
      <w:pPr>
        <w:pStyle w:val="LDTitle"/>
        <w:rPr>
          <w:rStyle w:val="LDCitation"/>
        </w:rPr>
      </w:pPr>
      <w:r w:rsidRPr="001A42AA">
        <w:t xml:space="preserve">AMSA MO </w:t>
      </w:r>
      <w:r w:rsidR="00631841" w:rsidRPr="001A42AA">
        <w:t>201</w:t>
      </w:r>
      <w:r w:rsidR="008E1577" w:rsidRPr="001A42AA">
        <w:t>6</w:t>
      </w:r>
      <w:r w:rsidR="00CD24CA">
        <w:t>/14</w:t>
      </w:r>
    </w:p>
    <w:p w:rsidR="00F54C84" w:rsidRPr="001A42AA" w:rsidRDefault="00F54C84" w:rsidP="00F54C84">
      <w:pPr>
        <w:pStyle w:val="LDDescription"/>
      </w:pPr>
      <w:bookmarkStart w:id="0" w:name="Citation"/>
      <w:r w:rsidRPr="001A42AA">
        <w:t>Marine Order</w:t>
      </w:r>
      <w:r w:rsidR="00C129D7" w:rsidRPr="001A42AA">
        <w:t xml:space="preserve"> </w:t>
      </w:r>
      <w:r w:rsidR="009141FE" w:rsidRPr="001A42AA">
        <w:t>97 (</w:t>
      </w:r>
      <w:r w:rsidR="00D955B6" w:rsidRPr="001A42AA">
        <w:t xml:space="preserve">Marine pollution prevention — air pollution) </w:t>
      </w:r>
      <w:r w:rsidRPr="001A42AA">
        <w:t xml:space="preserve">Amendment </w:t>
      </w:r>
      <w:r w:rsidR="00C129D7" w:rsidRPr="001A42AA">
        <w:t>201</w:t>
      </w:r>
      <w:r w:rsidR="00D955B6" w:rsidRPr="001A42AA">
        <w:t>6</w:t>
      </w:r>
      <w:r w:rsidR="007D2760" w:rsidRPr="001A42AA">
        <w:t xml:space="preserve"> (No</w:t>
      </w:r>
      <w:r w:rsidRPr="001A42AA">
        <w:t>. </w:t>
      </w:r>
      <w:r w:rsidR="00D955B6" w:rsidRPr="001A42AA">
        <w:t>1</w:t>
      </w:r>
      <w:r w:rsidRPr="001A42AA">
        <w:t>)</w:t>
      </w:r>
      <w:bookmarkEnd w:id="0"/>
    </w:p>
    <w:p w:rsidR="002320F6" w:rsidRPr="001A42AA" w:rsidRDefault="002320F6" w:rsidP="00F33A28">
      <w:pPr>
        <w:pStyle w:val="LDBodytext"/>
      </w:pPr>
      <w:r w:rsidRPr="001A42AA">
        <w:t xml:space="preserve">I, </w:t>
      </w:r>
      <w:r w:rsidR="009E30FA" w:rsidRPr="001A42AA">
        <w:t>Michael</w:t>
      </w:r>
      <w:r w:rsidR="00990D26" w:rsidRPr="001A42AA">
        <w:t xml:space="preserve"> Kinley</w:t>
      </w:r>
      <w:r w:rsidRPr="001A42AA">
        <w:t xml:space="preserve">, </w:t>
      </w:r>
      <w:r w:rsidR="009D5332" w:rsidRPr="001A42AA">
        <w:t>Chief Executive Officer</w:t>
      </w:r>
      <w:r w:rsidR="00971F0C" w:rsidRPr="001A42AA">
        <w:t xml:space="preserve"> of the Australian Maritime Safety Authority, make this</w:t>
      </w:r>
      <w:r w:rsidRPr="001A42AA">
        <w:t xml:space="preserve"> Order under </w:t>
      </w:r>
      <w:r w:rsidR="00587B31" w:rsidRPr="001A42AA">
        <w:t>subsection </w:t>
      </w:r>
      <w:r w:rsidR="00094FBA" w:rsidRPr="001A42AA">
        <w:t>342</w:t>
      </w:r>
      <w:r w:rsidR="00971F0C" w:rsidRPr="001A42AA">
        <w:t xml:space="preserve">(1) of </w:t>
      </w:r>
      <w:r w:rsidR="009D5332" w:rsidRPr="001A42AA">
        <w:t xml:space="preserve">the </w:t>
      </w:r>
      <w:r w:rsidR="00094FBA" w:rsidRPr="001A42AA">
        <w:rPr>
          <w:i/>
        </w:rPr>
        <w:t>Navigation Act 2012</w:t>
      </w:r>
      <w:r w:rsidR="0066614E" w:rsidRPr="001A42AA">
        <w:rPr>
          <w:i/>
        </w:rPr>
        <w:t xml:space="preserve"> </w:t>
      </w:r>
      <w:r w:rsidR="0066614E" w:rsidRPr="001A42AA">
        <w:t>and subsection</w:t>
      </w:r>
      <w:r w:rsidR="00CF2C9E" w:rsidRPr="001A42AA">
        <w:t> </w:t>
      </w:r>
      <w:r w:rsidR="0066614E" w:rsidRPr="001A42AA">
        <w:t xml:space="preserve">34(1) of the </w:t>
      </w:r>
      <w:r w:rsidR="0066614E" w:rsidRPr="001A42AA">
        <w:rPr>
          <w:i/>
        </w:rPr>
        <w:t>Protection of the Sea (Prevention of Pollution from Ships) Act</w:t>
      </w:r>
      <w:r w:rsidR="00CF2C9E" w:rsidRPr="001A42AA">
        <w:rPr>
          <w:i/>
        </w:rPr>
        <w:t> </w:t>
      </w:r>
      <w:r w:rsidR="0066614E" w:rsidRPr="001A42AA">
        <w:rPr>
          <w:i/>
        </w:rPr>
        <w:t>1983</w:t>
      </w:r>
      <w:r w:rsidRPr="001A42AA">
        <w:t>.</w:t>
      </w:r>
    </w:p>
    <w:p w:rsidR="00641705" w:rsidRPr="001A42AA" w:rsidRDefault="00355040" w:rsidP="00641705">
      <w:pPr>
        <w:pStyle w:val="LDDate"/>
      </w:pPr>
      <w:r>
        <w:t xml:space="preserve">1 November </w:t>
      </w:r>
      <w:r w:rsidR="00641705" w:rsidRPr="001A42AA">
        <w:t>201</w:t>
      </w:r>
      <w:r w:rsidR="008E1577" w:rsidRPr="001A42AA">
        <w:t>6</w:t>
      </w:r>
    </w:p>
    <w:p w:rsidR="005F6E40" w:rsidRPr="001A42AA" w:rsidRDefault="00355040" w:rsidP="00641705">
      <w:pPr>
        <w:pStyle w:val="LDSignatory"/>
      </w:pPr>
      <w:r>
        <w:rPr>
          <w:rStyle w:val="StyleLDSignatoryBoldChar"/>
        </w:rPr>
        <w:t>Michael Kinley</w:t>
      </w:r>
      <w:r w:rsidR="00F33A28" w:rsidRPr="001A42AA">
        <w:rPr>
          <w:rStyle w:val="StyleLDSignatoryBoldChar"/>
        </w:rPr>
        <w:br/>
      </w:r>
      <w:r w:rsidR="00F33A28" w:rsidRPr="001A42AA">
        <w:t>Chief Executive Officer</w:t>
      </w:r>
    </w:p>
    <w:p w:rsidR="003213DB" w:rsidRPr="001A42AA" w:rsidRDefault="003213DB" w:rsidP="003213DB">
      <w:bookmarkStart w:id="1" w:name="_Toc298239777"/>
      <w:bookmarkStart w:id="2" w:name="_Toc298239791"/>
      <w:bookmarkStart w:id="3" w:name="_GoBack"/>
      <w:bookmarkEnd w:id="3"/>
    </w:p>
    <w:p w:rsidR="00C01056" w:rsidRPr="001A42AA" w:rsidRDefault="00C01056" w:rsidP="003213DB">
      <w:pPr>
        <w:sectPr w:rsidR="00C01056" w:rsidRPr="001A42AA" w:rsidSect="00E50D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p w:rsidR="004C6E70" w:rsidRPr="001A42AA" w:rsidRDefault="002320F6" w:rsidP="00CE5AD0">
      <w:pPr>
        <w:pStyle w:val="LDClauseHeading"/>
        <w:tabs>
          <w:tab w:val="left" w:pos="360"/>
        </w:tabs>
      </w:pPr>
      <w:r w:rsidRPr="001A42AA">
        <w:rPr>
          <w:rStyle w:val="CharSectNo"/>
        </w:rPr>
        <w:lastRenderedPageBreak/>
        <w:t>1</w:t>
      </w:r>
      <w:r w:rsidRPr="001A42AA">
        <w:tab/>
      </w:r>
      <w:r w:rsidR="00CE5AD0" w:rsidRPr="001A42AA">
        <w:tab/>
      </w:r>
      <w:r w:rsidRPr="001A42AA">
        <w:t>Name of Order</w:t>
      </w:r>
      <w:bookmarkEnd w:id="1"/>
      <w:bookmarkEnd w:id="2"/>
    </w:p>
    <w:p w:rsidR="002320F6" w:rsidRPr="001A42AA" w:rsidRDefault="002320F6" w:rsidP="00692F9E">
      <w:pPr>
        <w:pStyle w:val="LDClause"/>
      </w:pPr>
      <w:r w:rsidRPr="001A42AA">
        <w:tab/>
      </w:r>
      <w:r w:rsidRPr="001A42AA">
        <w:tab/>
        <w:t>Th</w:t>
      </w:r>
      <w:r w:rsidR="00F33A28" w:rsidRPr="001A42AA">
        <w:t>is</w:t>
      </w:r>
      <w:r w:rsidRPr="001A42AA">
        <w:t xml:space="preserve"> Ord</w:t>
      </w:r>
      <w:r w:rsidR="0043276E" w:rsidRPr="001A42AA">
        <w:t>er</w:t>
      </w:r>
      <w:r w:rsidRPr="001A42AA">
        <w:t xml:space="preserve"> </w:t>
      </w:r>
      <w:r w:rsidR="00F33A28" w:rsidRPr="001A42AA">
        <w:t>is</w:t>
      </w:r>
      <w:r w:rsidRPr="001A42AA">
        <w:t xml:space="preserve"> </w:t>
      </w:r>
      <w:r w:rsidRPr="001A42AA">
        <w:rPr>
          <w:i/>
        </w:rPr>
        <w:fldChar w:fldCharType="begin"/>
      </w:r>
      <w:r w:rsidRPr="001A42AA">
        <w:rPr>
          <w:i/>
        </w:rPr>
        <w:instrText xml:space="preserve"> REF Citation \* charformat </w:instrText>
      </w:r>
      <w:r w:rsidR="00781A35" w:rsidRPr="001A42AA">
        <w:rPr>
          <w:i/>
        </w:rPr>
        <w:instrText xml:space="preserve"> \* MERGEFORMAT </w:instrText>
      </w:r>
      <w:r w:rsidRPr="001A42AA">
        <w:rPr>
          <w:i/>
        </w:rPr>
        <w:fldChar w:fldCharType="separate"/>
      </w:r>
      <w:r w:rsidR="005E2922" w:rsidRPr="005E2922">
        <w:rPr>
          <w:i/>
        </w:rPr>
        <w:t>Marine Order 97 (Marine pollution prevention — air pollution) Amendment 2016 (No. 1)</w:t>
      </w:r>
      <w:r w:rsidRPr="001A42AA">
        <w:rPr>
          <w:i/>
        </w:rPr>
        <w:fldChar w:fldCharType="end"/>
      </w:r>
      <w:r w:rsidRPr="001A42AA">
        <w:t>.</w:t>
      </w:r>
    </w:p>
    <w:p w:rsidR="002320F6" w:rsidRPr="001A42AA" w:rsidRDefault="002320F6" w:rsidP="00692F9E">
      <w:pPr>
        <w:pStyle w:val="LDClauseHeading"/>
      </w:pPr>
      <w:bookmarkStart w:id="4" w:name="_Toc298239778"/>
      <w:bookmarkStart w:id="5" w:name="_Toc298239792"/>
      <w:r w:rsidRPr="001A42AA">
        <w:rPr>
          <w:rStyle w:val="CharSectNo"/>
        </w:rPr>
        <w:t>2</w:t>
      </w:r>
      <w:r w:rsidRPr="001A42AA">
        <w:tab/>
        <w:t>Commencement</w:t>
      </w:r>
      <w:bookmarkEnd w:id="4"/>
      <w:bookmarkEnd w:id="5"/>
    </w:p>
    <w:p w:rsidR="002320F6" w:rsidRPr="001A42AA" w:rsidRDefault="0043276E" w:rsidP="00692F9E">
      <w:pPr>
        <w:pStyle w:val="LDClause"/>
      </w:pPr>
      <w:r w:rsidRPr="001A42AA">
        <w:tab/>
      </w:r>
      <w:r w:rsidRPr="001A42AA">
        <w:tab/>
        <w:t>This</w:t>
      </w:r>
      <w:r w:rsidR="002320F6" w:rsidRPr="001A42AA">
        <w:t xml:space="preserve"> Ord</w:t>
      </w:r>
      <w:r w:rsidRPr="001A42AA">
        <w:t>er</w:t>
      </w:r>
      <w:r w:rsidR="002320F6" w:rsidRPr="001A42AA">
        <w:t xml:space="preserve"> commence</w:t>
      </w:r>
      <w:r w:rsidRPr="001A42AA">
        <w:t>s</w:t>
      </w:r>
      <w:r w:rsidR="002320F6" w:rsidRPr="001A42AA">
        <w:t xml:space="preserve"> on</w:t>
      </w:r>
      <w:r w:rsidR="00D955B6" w:rsidRPr="001A42AA">
        <w:t xml:space="preserve"> </w:t>
      </w:r>
      <w:r w:rsidR="00CD24CA">
        <w:t>1 December 2016.</w:t>
      </w:r>
    </w:p>
    <w:p w:rsidR="007B6407" w:rsidRPr="001A42AA" w:rsidRDefault="002320F6" w:rsidP="007B6407">
      <w:pPr>
        <w:pStyle w:val="LDClauseHeading"/>
        <w:rPr>
          <w:i/>
        </w:rPr>
      </w:pPr>
      <w:bookmarkStart w:id="6" w:name="_Toc298239779"/>
      <w:bookmarkStart w:id="7" w:name="_Toc298239793"/>
      <w:r w:rsidRPr="001A42AA">
        <w:rPr>
          <w:rStyle w:val="CharSectNo"/>
        </w:rPr>
        <w:t>3</w:t>
      </w:r>
      <w:r w:rsidRPr="001A42AA">
        <w:tab/>
        <w:t xml:space="preserve">Amendment of </w:t>
      </w:r>
      <w:r w:rsidR="009D5332" w:rsidRPr="001A42AA">
        <w:rPr>
          <w:i/>
        </w:rPr>
        <w:t>Marine</w:t>
      </w:r>
      <w:r w:rsidRPr="001A42AA">
        <w:rPr>
          <w:i/>
        </w:rPr>
        <w:t xml:space="preserve"> Order</w:t>
      </w:r>
      <w:bookmarkEnd w:id="6"/>
      <w:bookmarkEnd w:id="7"/>
      <w:r w:rsidR="00D955B6" w:rsidRPr="001A42AA">
        <w:rPr>
          <w:i/>
        </w:rPr>
        <w:t xml:space="preserve"> 97 (Marine pollution prevention — air pollution) 2013</w:t>
      </w:r>
    </w:p>
    <w:p w:rsidR="00E50DDF" w:rsidRPr="001A42AA" w:rsidRDefault="002320F6" w:rsidP="00E50DDF">
      <w:pPr>
        <w:pStyle w:val="LDClause"/>
        <w:sectPr w:rsidR="00E50DDF" w:rsidRPr="001A42AA" w:rsidSect="00E50DDF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r w:rsidRPr="001A42AA">
        <w:tab/>
      </w:r>
      <w:r w:rsidRPr="001A42AA">
        <w:tab/>
        <w:t xml:space="preserve">Schedule 1 amends </w:t>
      </w:r>
      <w:r w:rsidR="009D5332" w:rsidRPr="001A42AA">
        <w:rPr>
          <w:i/>
        </w:rPr>
        <w:t>Marine</w:t>
      </w:r>
      <w:r w:rsidRPr="001A42AA">
        <w:rPr>
          <w:i/>
        </w:rPr>
        <w:t xml:space="preserve"> Order</w:t>
      </w:r>
      <w:r w:rsidR="00D31BFF" w:rsidRPr="001A42AA">
        <w:rPr>
          <w:i/>
        </w:rPr>
        <w:t xml:space="preserve"> </w:t>
      </w:r>
      <w:r w:rsidR="00D955B6" w:rsidRPr="001A42AA">
        <w:rPr>
          <w:i/>
        </w:rPr>
        <w:t>97 (Marine pollution prevention — air pollution) 2013.</w:t>
      </w:r>
    </w:p>
    <w:p w:rsidR="002320F6" w:rsidRPr="001A42AA" w:rsidRDefault="002320F6" w:rsidP="00DA7E93">
      <w:pPr>
        <w:pStyle w:val="LDScheduleheading"/>
      </w:pPr>
      <w:bookmarkStart w:id="8" w:name="_Toc298239780"/>
      <w:bookmarkStart w:id="9" w:name="_Toc298239794"/>
      <w:r w:rsidRPr="001A42AA">
        <w:t>Schedule 1</w:t>
      </w:r>
      <w:r w:rsidRPr="001A42AA">
        <w:tab/>
        <w:t>Amendment</w:t>
      </w:r>
      <w:bookmarkEnd w:id="8"/>
      <w:bookmarkEnd w:id="9"/>
    </w:p>
    <w:p w:rsidR="004C6E70" w:rsidRPr="001A42AA" w:rsidRDefault="000F64D6" w:rsidP="00F94BAB">
      <w:pPr>
        <w:pStyle w:val="LDAmendHeading"/>
      </w:pPr>
      <w:r w:rsidRPr="001A42AA">
        <w:t>[</w:t>
      </w:r>
      <w:r w:rsidR="00743593">
        <w:fldChar w:fldCharType="begin"/>
      </w:r>
      <w:r w:rsidR="00743593">
        <w:instrText xml:space="preserve"> SEQ AmNo \* MERGEFORMAT </w:instrText>
      </w:r>
      <w:r w:rsidR="00743593">
        <w:fldChar w:fldCharType="separate"/>
      </w:r>
      <w:r w:rsidR="005E2922">
        <w:rPr>
          <w:noProof/>
        </w:rPr>
        <w:t>1</w:t>
      </w:r>
      <w:r w:rsidR="00743593">
        <w:rPr>
          <w:noProof/>
        </w:rPr>
        <w:fldChar w:fldCharType="end"/>
      </w:r>
      <w:r w:rsidRPr="001A42AA">
        <w:t>]</w:t>
      </w:r>
      <w:r w:rsidRPr="001A42AA">
        <w:tab/>
      </w:r>
      <w:r w:rsidR="00D955B6" w:rsidRPr="001A42AA">
        <w:t xml:space="preserve">Section 6, </w:t>
      </w:r>
      <w:r w:rsidR="00FD55A1" w:rsidRPr="001A42AA">
        <w:t>note 1</w:t>
      </w:r>
    </w:p>
    <w:p w:rsidR="00FD55A1" w:rsidRPr="001A42AA" w:rsidRDefault="00FD55A1" w:rsidP="00FD55A1">
      <w:pPr>
        <w:pStyle w:val="LDAmendInstruction"/>
      </w:pPr>
      <w:proofErr w:type="gramStart"/>
      <w:r w:rsidRPr="001A42AA">
        <w:t>substitute</w:t>
      </w:r>
      <w:proofErr w:type="gramEnd"/>
    </w:p>
    <w:p w:rsidR="00877BC4" w:rsidRPr="001A42AA" w:rsidRDefault="00FD55A1" w:rsidP="00FD55A1">
      <w:pPr>
        <w:pStyle w:val="LDNote"/>
      </w:pPr>
      <w:r w:rsidRPr="001A42AA">
        <w:rPr>
          <w:i/>
        </w:rPr>
        <w:t>Note 1   </w:t>
      </w:r>
      <w:r w:rsidRPr="001A42AA">
        <w:t xml:space="preserve">Some </w:t>
      </w:r>
      <w:r w:rsidR="002B76F0" w:rsidRPr="001A42AA">
        <w:t xml:space="preserve">terms used </w:t>
      </w:r>
      <w:r w:rsidR="007F315B" w:rsidRPr="001A42AA">
        <w:t>i</w:t>
      </w:r>
      <w:r w:rsidR="002B76F0" w:rsidRPr="001A42AA">
        <w:t xml:space="preserve">n this Order are defined in </w:t>
      </w:r>
      <w:r w:rsidR="002B76F0" w:rsidRPr="001A42AA">
        <w:rPr>
          <w:i/>
        </w:rPr>
        <w:t>Marine Order 1 (Administration) 2013</w:t>
      </w:r>
      <w:r w:rsidR="002B76F0" w:rsidRPr="001A42AA">
        <w:t xml:space="preserve"> including:</w:t>
      </w:r>
    </w:p>
    <w:p w:rsidR="002B76F0" w:rsidRPr="001A42AA" w:rsidRDefault="002B76F0" w:rsidP="002B76F0">
      <w:pPr>
        <w:pStyle w:val="LDNote"/>
        <w:numPr>
          <w:ilvl w:val="0"/>
          <w:numId w:val="25"/>
        </w:numPr>
        <w:ind w:left="1037" w:hanging="357"/>
      </w:pPr>
      <w:r w:rsidRPr="001A42AA">
        <w:t>IMO</w:t>
      </w:r>
    </w:p>
    <w:p w:rsidR="002B76F0" w:rsidRPr="001A42AA" w:rsidRDefault="002B76F0" w:rsidP="002B76F0">
      <w:pPr>
        <w:pStyle w:val="LDNote"/>
        <w:numPr>
          <w:ilvl w:val="0"/>
          <w:numId w:val="25"/>
        </w:numPr>
        <w:ind w:left="1037" w:hanging="357"/>
      </w:pPr>
      <w:r w:rsidRPr="001A42AA">
        <w:t>MARPOL</w:t>
      </w:r>
    </w:p>
    <w:p w:rsidR="002B76F0" w:rsidRPr="001A42AA" w:rsidRDefault="002B76F0" w:rsidP="002B76F0">
      <w:pPr>
        <w:pStyle w:val="LDNote"/>
        <w:numPr>
          <w:ilvl w:val="0"/>
          <w:numId w:val="25"/>
        </w:numPr>
        <w:ind w:left="1037" w:hanging="357"/>
      </w:pPr>
      <w:r w:rsidRPr="001A42AA">
        <w:t>Navigation Act</w:t>
      </w:r>
    </w:p>
    <w:p w:rsidR="002B76F0" w:rsidRPr="001A42AA" w:rsidRDefault="002B76F0" w:rsidP="002B76F0">
      <w:pPr>
        <w:pStyle w:val="LDNote"/>
        <w:numPr>
          <w:ilvl w:val="0"/>
          <w:numId w:val="25"/>
        </w:numPr>
        <w:ind w:left="1037" w:hanging="357"/>
      </w:pPr>
      <w:r w:rsidRPr="001A42AA">
        <w:t>Pollution Prevention Act.</w:t>
      </w:r>
    </w:p>
    <w:p w:rsidR="00016256" w:rsidRPr="001A42AA" w:rsidRDefault="00016256" w:rsidP="00016256">
      <w:pPr>
        <w:pStyle w:val="LDAmendHeading"/>
      </w:pPr>
      <w:r w:rsidRPr="001A42AA">
        <w:t>[2]</w:t>
      </w:r>
      <w:r w:rsidRPr="001A42AA">
        <w:tab/>
        <w:t>Section 6, after note 3</w:t>
      </w:r>
    </w:p>
    <w:p w:rsidR="00016256" w:rsidRPr="001A42AA" w:rsidRDefault="00016256" w:rsidP="00016256">
      <w:pPr>
        <w:pStyle w:val="LDAmendInstruction"/>
      </w:pPr>
      <w:proofErr w:type="gramStart"/>
      <w:r w:rsidRPr="001A42AA">
        <w:t>insert</w:t>
      </w:r>
      <w:proofErr w:type="gramEnd"/>
    </w:p>
    <w:p w:rsidR="00016256" w:rsidRPr="001A42AA" w:rsidRDefault="00016256" w:rsidP="00016256">
      <w:pPr>
        <w:pStyle w:val="LDNote"/>
        <w:rPr>
          <w:szCs w:val="20"/>
        </w:rPr>
      </w:pPr>
      <w:r w:rsidRPr="001A42AA">
        <w:rPr>
          <w:i/>
          <w:iCs/>
          <w:szCs w:val="20"/>
        </w:rPr>
        <w:t>Note 4   </w:t>
      </w:r>
      <w:r w:rsidRPr="001A42AA">
        <w:rPr>
          <w:szCs w:val="20"/>
        </w:rPr>
        <w:t xml:space="preserve">Information on obtaining copies of any IMO Resolution, IMO document or other document that is mentioned in this Order is available from the AMSA website Marine Orders link at </w:t>
      </w:r>
      <w:r w:rsidRPr="001A42AA">
        <w:rPr>
          <w:szCs w:val="20"/>
          <w:u w:val="single"/>
        </w:rPr>
        <w:t>http://www.amsa.gov.au</w:t>
      </w:r>
      <w:r w:rsidRPr="001A42AA">
        <w:rPr>
          <w:szCs w:val="20"/>
        </w:rPr>
        <w:t>.</w:t>
      </w:r>
    </w:p>
    <w:p w:rsidR="00E5103B" w:rsidRPr="001A42AA" w:rsidRDefault="00E5103B" w:rsidP="00E5103B">
      <w:pPr>
        <w:pStyle w:val="LDAmendHeading"/>
      </w:pPr>
      <w:r w:rsidRPr="001A42AA">
        <w:t>[3]</w:t>
      </w:r>
      <w:r w:rsidRPr="001A42AA">
        <w:tab/>
        <w:t>S</w:t>
      </w:r>
      <w:r w:rsidR="00903815" w:rsidRPr="001A42AA">
        <w:t>ection 9</w:t>
      </w:r>
    </w:p>
    <w:p w:rsidR="00E5103B" w:rsidRPr="001A42AA" w:rsidRDefault="00E5103B" w:rsidP="00E5103B">
      <w:pPr>
        <w:pStyle w:val="LDAmendInstruction"/>
      </w:pPr>
      <w:proofErr w:type="gramStart"/>
      <w:r w:rsidRPr="001A42AA">
        <w:t>substitute</w:t>
      </w:r>
      <w:proofErr w:type="gramEnd"/>
    </w:p>
    <w:p w:rsidR="00E5103B" w:rsidRPr="001A42AA" w:rsidRDefault="006E6690" w:rsidP="00E5103B">
      <w:pPr>
        <w:pStyle w:val="LDClauseHeading"/>
      </w:pPr>
      <w:r w:rsidRPr="001A42AA">
        <w:t>9</w:t>
      </w:r>
      <w:r w:rsidR="00E5103B" w:rsidRPr="001A42AA">
        <w:tab/>
        <w:t>Equivalents and waivers</w:t>
      </w:r>
    </w:p>
    <w:p w:rsidR="00A96C3C" w:rsidRPr="001A42AA" w:rsidRDefault="00E5103B" w:rsidP="00A96C3C">
      <w:pPr>
        <w:pStyle w:val="LDClause"/>
        <w:rPr>
          <w:lang w:eastAsia="en-AU"/>
        </w:rPr>
      </w:pPr>
      <w:r w:rsidRPr="001A42AA">
        <w:tab/>
      </w:r>
      <w:r w:rsidR="00A96C3C" w:rsidRPr="001A42AA">
        <w:t>(1)</w:t>
      </w:r>
      <w:r w:rsidR="00A96C3C" w:rsidRPr="001A42AA">
        <w:tab/>
        <w:t xml:space="preserve">A person may apply, in accordance with the application process set out in </w:t>
      </w:r>
      <w:r w:rsidR="00A96C3C" w:rsidRPr="001A42AA">
        <w:rPr>
          <w:i/>
          <w:iCs/>
        </w:rPr>
        <w:t xml:space="preserve">Marine Order 1 (Administration) 2013, </w:t>
      </w:r>
      <w:r w:rsidR="00A96C3C" w:rsidRPr="001A42AA">
        <w:t>for approval to use an equivalent.</w:t>
      </w:r>
    </w:p>
    <w:p w:rsidR="00A96C3C" w:rsidRPr="001A42AA" w:rsidRDefault="00A96C3C" w:rsidP="00A96C3C">
      <w:pPr>
        <w:pStyle w:val="LDClause"/>
      </w:pPr>
      <w:r w:rsidRPr="001A42AA">
        <w:tab/>
        <w:t>(2)</w:t>
      </w:r>
      <w:r w:rsidRPr="001A42AA">
        <w:tab/>
        <w:t>AMSA may approve the use of an equivalent if:</w:t>
      </w:r>
    </w:p>
    <w:p w:rsidR="00A96C3C" w:rsidRPr="001A42AA" w:rsidRDefault="00A96C3C" w:rsidP="00A96C3C">
      <w:pPr>
        <w:pStyle w:val="LDP1a"/>
      </w:pPr>
      <w:r w:rsidRPr="001A42AA">
        <w:t>(a)</w:t>
      </w:r>
      <w:r w:rsidRPr="001A42AA">
        <w:tab/>
      </w:r>
      <w:proofErr w:type="gramStart"/>
      <w:r w:rsidRPr="001A42AA">
        <w:t>it</w:t>
      </w:r>
      <w:proofErr w:type="gramEnd"/>
      <w:r w:rsidRPr="001A42AA">
        <w:t xml:space="preserve"> would be at least as effective as compliance with the requirement to which the equivalent is an alternative; and</w:t>
      </w:r>
    </w:p>
    <w:p w:rsidR="00A96C3C" w:rsidRPr="001A42AA" w:rsidRDefault="00A96C3C" w:rsidP="00A96C3C">
      <w:pPr>
        <w:pStyle w:val="LDP1a"/>
      </w:pPr>
      <w:r w:rsidRPr="001A42AA">
        <w:t>(b)</w:t>
      </w:r>
      <w:r w:rsidRPr="001A42AA">
        <w:tab/>
      </w:r>
      <w:proofErr w:type="gramStart"/>
      <w:r w:rsidRPr="001A42AA">
        <w:t>approving</w:t>
      </w:r>
      <w:proofErr w:type="gramEnd"/>
      <w:r w:rsidRPr="001A42AA">
        <w:t xml:space="preserve"> the use of the equivalent would not contravene regulation 4 of Annex VI.</w:t>
      </w:r>
    </w:p>
    <w:p w:rsidR="00631D4B" w:rsidRPr="001A42AA" w:rsidRDefault="00631D4B" w:rsidP="00631D4B">
      <w:pPr>
        <w:pStyle w:val="LDNote"/>
      </w:pPr>
      <w:r w:rsidRPr="001A42AA">
        <w:rPr>
          <w:i/>
          <w:iCs/>
        </w:rPr>
        <w:t xml:space="preserve">Note   Marine Order 1 (Administration) 2013 </w:t>
      </w:r>
      <w:r w:rsidRPr="001A42AA">
        <w:t>deals with the following matters about equivalents:</w:t>
      </w:r>
    </w:p>
    <w:p w:rsidR="00631D4B" w:rsidRPr="001A42AA" w:rsidRDefault="00631D4B" w:rsidP="00631D4B">
      <w:pPr>
        <w:pStyle w:val="LDNote"/>
        <w:numPr>
          <w:ilvl w:val="0"/>
          <w:numId w:val="26"/>
        </w:numPr>
      </w:pPr>
      <w:r w:rsidRPr="001A42AA">
        <w:t>making an application</w:t>
      </w:r>
    </w:p>
    <w:p w:rsidR="00631D4B" w:rsidRPr="001A42AA" w:rsidRDefault="00631D4B" w:rsidP="00631D4B">
      <w:pPr>
        <w:pStyle w:val="LDNote"/>
        <w:numPr>
          <w:ilvl w:val="0"/>
          <w:numId w:val="26"/>
        </w:numPr>
      </w:pPr>
      <w:r w:rsidRPr="001A42AA">
        <w:t>seeking further information about an application</w:t>
      </w:r>
    </w:p>
    <w:p w:rsidR="00631D4B" w:rsidRPr="001A42AA" w:rsidRDefault="00631D4B" w:rsidP="00631D4B">
      <w:pPr>
        <w:pStyle w:val="LDNote"/>
        <w:numPr>
          <w:ilvl w:val="0"/>
          <w:numId w:val="26"/>
        </w:numPr>
      </w:pPr>
      <w:r w:rsidRPr="001A42AA">
        <w:t>the time allowed for consideration of an application</w:t>
      </w:r>
    </w:p>
    <w:p w:rsidR="00631D4B" w:rsidRPr="001A42AA" w:rsidRDefault="00631D4B" w:rsidP="00631D4B">
      <w:pPr>
        <w:pStyle w:val="LDNote"/>
        <w:numPr>
          <w:ilvl w:val="0"/>
          <w:numId w:val="26"/>
        </w:numPr>
      </w:pPr>
      <w:r w:rsidRPr="001A42AA">
        <w:t>imposing conditions on approval of an application</w:t>
      </w:r>
    </w:p>
    <w:p w:rsidR="00631D4B" w:rsidRPr="001A42AA" w:rsidRDefault="00631D4B" w:rsidP="00631D4B">
      <w:pPr>
        <w:pStyle w:val="LDNote"/>
        <w:numPr>
          <w:ilvl w:val="0"/>
          <w:numId w:val="26"/>
        </w:numPr>
      </w:pPr>
      <w:r w:rsidRPr="001A42AA">
        <w:lastRenderedPageBreak/>
        <w:t>notifying a decision on an application</w:t>
      </w:r>
    </w:p>
    <w:p w:rsidR="00631D4B" w:rsidRPr="001A42AA" w:rsidRDefault="00631D4B" w:rsidP="00631D4B">
      <w:pPr>
        <w:pStyle w:val="LDNote"/>
        <w:numPr>
          <w:ilvl w:val="0"/>
          <w:numId w:val="26"/>
        </w:numPr>
      </w:pPr>
      <w:proofErr w:type="gramStart"/>
      <w:r w:rsidRPr="001A42AA">
        <w:t>review</w:t>
      </w:r>
      <w:proofErr w:type="gramEnd"/>
      <w:r w:rsidRPr="001A42AA">
        <w:t xml:space="preserve"> of decisions.</w:t>
      </w:r>
    </w:p>
    <w:p w:rsidR="00E5103B" w:rsidRPr="001A42AA" w:rsidRDefault="00A96C3C" w:rsidP="00E5103B">
      <w:pPr>
        <w:pStyle w:val="LDClause"/>
      </w:pPr>
      <w:r w:rsidRPr="001A42AA">
        <w:tab/>
        <w:t>(3)</w:t>
      </w:r>
      <w:r w:rsidRPr="001A42AA">
        <w:tab/>
        <w:t>AMSA may give a waiver in accordance with</w:t>
      </w:r>
      <w:r w:rsidR="001534FB" w:rsidRPr="001A42AA">
        <w:t xml:space="preserve"> regulation 19</w:t>
      </w:r>
      <w:r w:rsidRPr="001A42AA">
        <w:t xml:space="preserve"> of Annex VI</w:t>
      </w:r>
      <w:r w:rsidR="001534FB" w:rsidRPr="001A42AA">
        <w:t xml:space="preserve"> from a requirement of the Order</w:t>
      </w:r>
      <w:r w:rsidRPr="001A42AA">
        <w:t>.</w:t>
      </w:r>
    </w:p>
    <w:p w:rsidR="002B76F0" w:rsidRPr="001A42AA" w:rsidRDefault="002B76F0" w:rsidP="002B76F0">
      <w:pPr>
        <w:pStyle w:val="LDAmendHeading"/>
      </w:pPr>
      <w:r w:rsidRPr="001A42AA">
        <w:t>[</w:t>
      </w:r>
      <w:r w:rsidR="00E5103B" w:rsidRPr="001A42AA">
        <w:t>4</w:t>
      </w:r>
      <w:r w:rsidRPr="001A42AA">
        <w:t>]</w:t>
      </w:r>
      <w:r w:rsidRPr="001A42AA">
        <w:tab/>
        <w:t xml:space="preserve">Section 22, note, </w:t>
      </w:r>
      <w:proofErr w:type="gramStart"/>
      <w:r w:rsidRPr="001A42AA">
        <w:t>paragraph</w:t>
      </w:r>
      <w:proofErr w:type="gramEnd"/>
      <w:r w:rsidRPr="001A42AA">
        <w:t xml:space="preserve"> (b)</w:t>
      </w:r>
    </w:p>
    <w:p w:rsidR="002B76F0" w:rsidRPr="001A42AA" w:rsidRDefault="00B85F66" w:rsidP="002B76F0">
      <w:pPr>
        <w:pStyle w:val="LDAmendInstruction"/>
      </w:pPr>
      <w:proofErr w:type="gramStart"/>
      <w:r w:rsidRPr="001A42AA">
        <w:t>omit</w:t>
      </w:r>
      <w:proofErr w:type="gramEnd"/>
    </w:p>
    <w:p w:rsidR="00B85F66" w:rsidRPr="001A42AA" w:rsidRDefault="00B85F66" w:rsidP="00B85F66">
      <w:pPr>
        <w:pStyle w:val="LDAmendText"/>
      </w:pPr>
      <w:r w:rsidRPr="001A42AA">
        <w:rPr>
          <w:i/>
        </w:rPr>
        <w:t>Standard specification for shipboard incinerators</w:t>
      </w:r>
      <w:r w:rsidRPr="001A42AA">
        <w:t xml:space="preserve"> adopted by IMO Resolution </w:t>
      </w:r>
      <w:proofErr w:type="gramStart"/>
      <w:r w:rsidRPr="001A42AA">
        <w:t>MEPC.76(</w:t>
      </w:r>
      <w:proofErr w:type="gramEnd"/>
      <w:r w:rsidRPr="001A42AA">
        <w:t>40)</w:t>
      </w:r>
    </w:p>
    <w:p w:rsidR="00B85F66" w:rsidRPr="001A42AA" w:rsidRDefault="00B85F66" w:rsidP="00B85F66">
      <w:pPr>
        <w:pStyle w:val="LDAmendInstruction"/>
      </w:pPr>
      <w:proofErr w:type="gramStart"/>
      <w:r w:rsidRPr="001A42AA">
        <w:t>insert</w:t>
      </w:r>
      <w:proofErr w:type="gramEnd"/>
    </w:p>
    <w:p w:rsidR="00B85F66" w:rsidRPr="001A42AA" w:rsidRDefault="00B85F66" w:rsidP="00B85F66">
      <w:pPr>
        <w:pStyle w:val="LDAmendText"/>
      </w:pPr>
      <w:r w:rsidRPr="001A42AA">
        <w:rPr>
          <w:i/>
        </w:rPr>
        <w:t>2014 Standard specification for shipboard incinerators</w:t>
      </w:r>
      <w:r w:rsidRPr="001A42AA">
        <w:t xml:space="preserve"> adopted by IMO Resolution </w:t>
      </w:r>
      <w:proofErr w:type="gramStart"/>
      <w:r w:rsidRPr="001A42AA">
        <w:t>MEPC.244(</w:t>
      </w:r>
      <w:proofErr w:type="gramEnd"/>
      <w:r w:rsidRPr="001A42AA">
        <w:t>66)</w:t>
      </w:r>
    </w:p>
    <w:p w:rsidR="00B85F66" w:rsidRPr="001A42AA" w:rsidRDefault="00B85F66" w:rsidP="00B85F66">
      <w:pPr>
        <w:pStyle w:val="LDAmendHeading"/>
      </w:pPr>
      <w:r w:rsidRPr="001A42AA">
        <w:t>[</w:t>
      </w:r>
      <w:r w:rsidR="00E5103B" w:rsidRPr="001A42AA">
        <w:t>5</w:t>
      </w:r>
      <w:r w:rsidRPr="001A42AA">
        <w:t>]</w:t>
      </w:r>
      <w:r w:rsidRPr="001A42AA">
        <w:tab/>
        <w:t>Section 26, note</w:t>
      </w:r>
    </w:p>
    <w:p w:rsidR="00B85F66" w:rsidRPr="001A42AA" w:rsidRDefault="00B85F66" w:rsidP="00B85F66">
      <w:pPr>
        <w:pStyle w:val="LDAmendInstruction"/>
      </w:pPr>
      <w:proofErr w:type="gramStart"/>
      <w:r w:rsidRPr="001A42AA">
        <w:t>omit</w:t>
      </w:r>
      <w:proofErr w:type="gramEnd"/>
    </w:p>
    <w:p w:rsidR="00B85F66" w:rsidRPr="001A42AA" w:rsidRDefault="00B85F66" w:rsidP="00B85F66">
      <w:pPr>
        <w:pStyle w:val="LDAmendText"/>
      </w:pPr>
      <w:proofErr w:type="gramStart"/>
      <w:r w:rsidRPr="001A42AA">
        <w:t>section</w:t>
      </w:r>
      <w:proofErr w:type="gramEnd"/>
      <w:r w:rsidRPr="001A42AA">
        <w:t xml:space="preserve"> 13A of </w:t>
      </w:r>
      <w:r w:rsidRPr="001A42AA">
        <w:rPr>
          <w:i/>
        </w:rPr>
        <w:t>Marine Order 31 (Ship surveys and certification) 2006</w:t>
      </w:r>
    </w:p>
    <w:p w:rsidR="00B85F66" w:rsidRPr="001A42AA" w:rsidRDefault="00B85F66" w:rsidP="00B85F66">
      <w:pPr>
        <w:pStyle w:val="LDAmendInstruction"/>
      </w:pPr>
      <w:proofErr w:type="gramStart"/>
      <w:r w:rsidRPr="001A42AA">
        <w:t>insert</w:t>
      </w:r>
      <w:proofErr w:type="gramEnd"/>
    </w:p>
    <w:p w:rsidR="00B85F66" w:rsidRPr="001A42AA" w:rsidRDefault="00B85F66" w:rsidP="00B85F66">
      <w:pPr>
        <w:pStyle w:val="LDAmendText"/>
        <w:rPr>
          <w:i/>
        </w:rPr>
      </w:pPr>
      <w:proofErr w:type="gramStart"/>
      <w:r w:rsidRPr="001A42AA">
        <w:t>section</w:t>
      </w:r>
      <w:proofErr w:type="gramEnd"/>
      <w:r w:rsidRPr="001A42AA">
        <w:t xml:space="preserve"> 48 of </w:t>
      </w:r>
      <w:r w:rsidRPr="001A42AA">
        <w:rPr>
          <w:i/>
        </w:rPr>
        <w:t>Marine Order 31 (Vessel</w:t>
      </w:r>
      <w:r w:rsidR="00D7614C" w:rsidRPr="001A42AA">
        <w:rPr>
          <w:i/>
        </w:rPr>
        <w:t xml:space="preserve"> surveys and certification) 2015</w:t>
      </w:r>
    </w:p>
    <w:p w:rsidR="00533690" w:rsidRPr="001A42AA" w:rsidRDefault="00533690" w:rsidP="00533690">
      <w:pPr>
        <w:pStyle w:val="LDAmendHeading"/>
      </w:pPr>
      <w:r w:rsidRPr="001A42AA">
        <w:t>[</w:t>
      </w:r>
      <w:r w:rsidR="00E5103B" w:rsidRPr="001A42AA">
        <w:t>6</w:t>
      </w:r>
      <w:r w:rsidRPr="001A42AA">
        <w:t>]</w:t>
      </w:r>
      <w:r w:rsidRPr="001A42AA">
        <w:tab/>
        <w:t>Section 27, note</w:t>
      </w:r>
    </w:p>
    <w:p w:rsidR="00533690" w:rsidRPr="001A42AA" w:rsidRDefault="00533690" w:rsidP="00533690">
      <w:pPr>
        <w:pStyle w:val="LDAmendInstruction"/>
      </w:pPr>
      <w:proofErr w:type="gramStart"/>
      <w:r w:rsidRPr="001A42AA">
        <w:t>omit</w:t>
      </w:r>
      <w:proofErr w:type="gramEnd"/>
    </w:p>
    <w:p w:rsidR="00533690" w:rsidRPr="001A42AA" w:rsidRDefault="00533690" w:rsidP="00533690">
      <w:pPr>
        <w:pStyle w:val="LDAmendText"/>
      </w:pPr>
      <w:r w:rsidRPr="001A42AA">
        <w:rPr>
          <w:i/>
        </w:rPr>
        <w:t xml:space="preserve">2012 Guidelines on the method of calculation of the Attained Energy Efficiency Design Index (EEDI) for new ships </w:t>
      </w:r>
      <w:r w:rsidRPr="001A42AA">
        <w:t xml:space="preserve">adopted by IMO Resolution </w:t>
      </w:r>
      <w:proofErr w:type="gramStart"/>
      <w:r w:rsidRPr="001A42AA">
        <w:t>MEPC.212(</w:t>
      </w:r>
      <w:proofErr w:type="gramEnd"/>
      <w:r w:rsidRPr="001A42AA">
        <w:t>63)</w:t>
      </w:r>
    </w:p>
    <w:p w:rsidR="00533690" w:rsidRPr="001A42AA" w:rsidRDefault="00533690" w:rsidP="00533690">
      <w:pPr>
        <w:pStyle w:val="LDAmendInstruction"/>
      </w:pPr>
      <w:proofErr w:type="gramStart"/>
      <w:r w:rsidRPr="001A42AA">
        <w:t>insert</w:t>
      </w:r>
      <w:proofErr w:type="gramEnd"/>
    </w:p>
    <w:p w:rsidR="00533690" w:rsidRPr="001A42AA" w:rsidRDefault="00D7614C" w:rsidP="00533690">
      <w:pPr>
        <w:pStyle w:val="LDAmendText"/>
      </w:pPr>
      <w:r w:rsidRPr="001A42AA">
        <w:rPr>
          <w:i/>
        </w:rPr>
        <w:t>2014</w:t>
      </w:r>
      <w:r w:rsidR="00533690" w:rsidRPr="001A42AA">
        <w:rPr>
          <w:i/>
        </w:rPr>
        <w:t xml:space="preserve"> Guidelines on the method of calculation of the attained Energy Efficiency Design Index (EEDI) for new ships</w:t>
      </w:r>
      <w:r w:rsidR="00533690" w:rsidRPr="001A42AA">
        <w:t xml:space="preserve"> adopted by IMO Resolution </w:t>
      </w:r>
      <w:proofErr w:type="gramStart"/>
      <w:r w:rsidR="00533690" w:rsidRPr="001A42AA">
        <w:t>MEPC.245(</w:t>
      </w:r>
      <w:proofErr w:type="gramEnd"/>
      <w:r w:rsidR="00533690" w:rsidRPr="001A42AA">
        <w:t>66)</w:t>
      </w:r>
    </w:p>
    <w:p w:rsidR="00217F53" w:rsidRPr="001A42AA" w:rsidRDefault="00217F53" w:rsidP="00AB7730">
      <w:pPr>
        <w:pStyle w:val="LDAmendHeading"/>
        <w:ind w:left="0" w:firstLine="0"/>
      </w:pPr>
      <w:r w:rsidRPr="001A42AA">
        <w:t>[</w:t>
      </w:r>
      <w:r w:rsidR="00E5103B" w:rsidRPr="001A42AA">
        <w:t>7</w:t>
      </w:r>
      <w:r w:rsidRPr="001A42AA">
        <w:t>]</w:t>
      </w:r>
      <w:r w:rsidRPr="001A42AA">
        <w:tab/>
      </w:r>
      <w:r w:rsidR="00957DC9" w:rsidRPr="001A42AA">
        <w:t>Paragraphs 31(2</w:t>
      </w:r>
      <w:proofErr w:type="gramStart"/>
      <w:r w:rsidR="00957DC9" w:rsidRPr="001A42AA">
        <w:t>)(</w:t>
      </w:r>
      <w:proofErr w:type="gramEnd"/>
      <w:r w:rsidR="00957DC9" w:rsidRPr="001A42AA">
        <w:t>a) and (b)</w:t>
      </w:r>
    </w:p>
    <w:p w:rsidR="00217F53" w:rsidRPr="001A42AA" w:rsidRDefault="00957DC9" w:rsidP="00217F53">
      <w:pPr>
        <w:pStyle w:val="LDAmendInstruction"/>
      </w:pPr>
      <w:proofErr w:type="gramStart"/>
      <w:r w:rsidRPr="001A42AA">
        <w:t>omit</w:t>
      </w:r>
      <w:proofErr w:type="gramEnd"/>
    </w:p>
    <w:p w:rsidR="00217F53" w:rsidRPr="001A42AA" w:rsidRDefault="00217F53" w:rsidP="007737DC">
      <w:pPr>
        <w:pStyle w:val="LDAmendText"/>
        <w:keepNext/>
      </w:pPr>
      <w:r w:rsidRPr="001A42AA">
        <w:t>2009</w:t>
      </w:r>
    </w:p>
    <w:p w:rsidR="00217F53" w:rsidRPr="001A42AA" w:rsidRDefault="00217F53" w:rsidP="00217F53">
      <w:pPr>
        <w:pStyle w:val="LDAmendInstruction"/>
      </w:pPr>
      <w:proofErr w:type="gramStart"/>
      <w:r w:rsidRPr="001A42AA">
        <w:t>insert</w:t>
      </w:r>
      <w:proofErr w:type="gramEnd"/>
    </w:p>
    <w:p w:rsidR="00217F53" w:rsidRPr="001A42AA" w:rsidRDefault="00217F53" w:rsidP="00217F53">
      <w:pPr>
        <w:pStyle w:val="LDAmendText"/>
      </w:pPr>
      <w:r w:rsidRPr="001A42AA">
        <w:t>2015</w:t>
      </w:r>
    </w:p>
    <w:p w:rsidR="00957DC9" w:rsidRPr="001A42AA" w:rsidRDefault="00957DC9" w:rsidP="00957DC9">
      <w:pPr>
        <w:pStyle w:val="LDAmendHeading"/>
      </w:pPr>
      <w:r w:rsidRPr="001A42AA">
        <w:t>[</w:t>
      </w:r>
      <w:r w:rsidR="00E5103B" w:rsidRPr="001A42AA">
        <w:t>8</w:t>
      </w:r>
      <w:r w:rsidRPr="001A42AA">
        <w:t>]</w:t>
      </w:r>
      <w:r w:rsidRPr="001A42AA">
        <w:tab/>
        <w:t>Paragraph 31(3</w:t>
      </w:r>
      <w:proofErr w:type="gramStart"/>
      <w:r w:rsidRPr="001A42AA">
        <w:t>)(</w:t>
      </w:r>
      <w:proofErr w:type="gramEnd"/>
      <w:r w:rsidRPr="001A42AA">
        <w:t>b)</w:t>
      </w:r>
    </w:p>
    <w:p w:rsidR="00957DC9" w:rsidRPr="001A42AA" w:rsidRDefault="00957DC9" w:rsidP="00957DC9">
      <w:pPr>
        <w:pStyle w:val="LDAmendInstruction"/>
      </w:pPr>
      <w:proofErr w:type="gramStart"/>
      <w:r w:rsidRPr="001A42AA">
        <w:t>omit</w:t>
      </w:r>
      <w:proofErr w:type="gramEnd"/>
    </w:p>
    <w:p w:rsidR="00957DC9" w:rsidRPr="001A42AA" w:rsidRDefault="00957DC9" w:rsidP="00957DC9">
      <w:pPr>
        <w:pStyle w:val="LDAmendText"/>
      </w:pPr>
      <w:r w:rsidRPr="001A42AA">
        <w:t>2009</w:t>
      </w:r>
    </w:p>
    <w:p w:rsidR="00957DC9" w:rsidRPr="001A42AA" w:rsidRDefault="00957DC9" w:rsidP="00957DC9">
      <w:pPr>
        <w:pStyle w:val="LDAmendInstruction"/>
      </w:pPr>
      <w:proofErr w:type="gramStart"/>
      <w:r w:rsidRPr="001A42AA">
        <w:t>insert</w:t>
      </w:r>
      <w:proofErr w:type="gramEnd"/>
    </w:p>
    <w:p w:rsidR="00957DC9" w:rsidRPr="001A42AA" w:rsidRDefault="00957DC9" w:rsidP="00957DC9">
      <w:pPr>
        <w:pStyle w:val="LDAmendText"/>
      </w:pPr>
      <w:r w:rsidRPr="001A42AA">
        <w:t>2015</w:t>
      </w:r>
    </w:p>
    <w:p w:rsidR="00217F53" w:rsidRPr="001A42AA" w:rsidRDefault="00217F53" w:rsidP="00217F53">
      <w:pPr>
        <w:pStyle w:val="LDAmendHeading"/>
      </w:pPr>
      <w:r w:rsidRPr="001A42AA">
        <w:lastRenderedPageBreak/>
        <w:t>[</w:t>
      </w:r>
      <w:r w:rsidR="00E5103B" w:rsidRPr="001A42AA">
        <w:t>9</w:t>
      </w:r>
      <w:r w:rsidRPr="001A42AA">
        <w:t>]</w:t>
      </w:r>
      <w:r w:rsidRPr="001A42AA">
        <w:tab/>
        <w:t>Subsection 31(4)</w:t>
      </w:r>
    </w:p>
    <w:p w:rsidR="00217F53" w:rsidRPr="001A42AA" w:rsidRDefault="00217F53" w:rsidP="00217F53">
      <w:pPr>
        <w:pStyle w:val="LDAmendInstruction"/>
      </w:pPr>
      <w:proofErr w:type="gramStart"/>
      <w:r w:rsidRPr="001A42AA">
        <w:t>omit</w:t>
      </w:r>
      <w:proofErr w:type="gramEnd"/>
    </w:p>
    <w:p w:rsidR="00217F53" w:rsidRPr="001A42AA" w:rsidRDefault="00217F53" w:rsidP="00217F53">
      <w:pPr>
        <w:pStyle w:val="LDAmendText"/>
      </w:pPr>
      <w:r w:rsidRPr="001A42AA">
        <w:rPr>
          <w:b/>
          <w:i/>
        </w:rPr>
        <w:t xml:space="preserve">2009 Guidelines </w:t>
      </w:r>
      <w:r w:rsidRPr="001A42AA">
        <w:t xml:space="preserve">means </w:t>
      </w:r>
      <w:r w:rsidRPr="001A42AA">
        <w:rPr>
          <w:i/>
        </w:rPr>
        <w:t>2009 Guidelines for exhaust gas-</w:t>
      </w:r>
      <w:proofErr w:type="spellStart"/>
      <w:r w:rsidRPr="001A42AA">
        <w:rPr>
          <w:i/>
        </w:rPr>
        <w:t>SOx</w:t>
      </w:r>
      <w:proofErr w:type="spellEnd"/>
      <w:r w:rsidRPr="001A42AA">
        <w:rPr>
          <w:i/>
        </w:rPr>
        <w:t xml:space="preserve"> cleaning systems</w:t>
      </w:r>
      <w:r w:rsidRPr="001A42AA">
        <w:t xml:space="preserve"> adopted by IMO Resolution </w:t>
      </w:r>
      <w:proofErr w:type="gramStart"/>
      <w:r w:rsidRPr="001A42AA">
        <w:t>MEPC.184(</w:t>
      </w:r>
      <w:proofErr w:type="gramEnd"/>
      <w:r w:rsidRPr="001A42AA">
        <w:t>59)</w:t>
      </w:r>
    </w:p>
    <w:p w:rsidR="00217F53" w:rsidRPr="001A42AA" w:rsidRDefault="00217F53" w:rsidP="00217F53">
      <w:pPr>
        <w:pStyle w:val="LDAmendInstruction"/>
      </w:pPr>
      <w:proofErr w:type="gramStart"/>
      <w:r w:rsidRPr="001A42AA">
        <w:t>insert</w:t>
      </w:r>
      <w:proofErr w:type="gramEnd"/>
    </w:p>
    <w:p w:rsidR="00217F53" w:rsidRPr="001A42AA" w:rsidRDefault="00217F53" w:rsidP="00217F53">
      <w:pPr>
        <w:pStyle w:val="LDAmendText"/>
      </w:pPr>
      <w:r w:rsidRPr="001A42AA">
        <w:rPr>
          <w:b/>
          <w:i/>
        </w:rPr>
        <w:t xml:space="preserve">2015 Guidelines </w:t>
      </w:r>
      <w:r w:rsidRPr="001A42AA">
        <w:t xml:space="preserve">means </w:t>
      </w:r>
      <w:r w:rsidRPr="001A42AA">
        <w:rPr>
          <w:i/>
        </w:rPr>
        <w:t xml:space="preserve">2015 Guidelines for exhaust gas cleaning systems </w:t>
      </w:r>
      <w:r w:rsidRPr="001A42AA">
        <w:t xml:space="preserve">adopted by IMO Resolution </w:t>
      </w:r>
      <w:proofErr w:type="gramStart"/>
      <w:r w:rsidRPr="001A42AA">
        <w:t>MEPC.259(</w:t>
      </w:r>
      <w:proofErr w:type="gramEnd"/>
      <w:r w:rsidRPr="001A42AA">
        <w:t>68)</w:t>
      </w:r>
    </w:p>
    <w:p w:rsidR="00217F53" w:rsidRPr="001A42AA" w:rsidRDefault="00217F53" w:rsidP="00217F53">
      <w:pPr>
        <w:pStyle w:val="LDAmendHeading"/>
      </w:pPr>
      <w:r w:rsidRPr="001A42AA">
        <w:t>[</w:t>
      </w:r>
      <w:r w:rsidR="00E5103B" w:rsidRPr="001A42AA">
        <w:t>10</w:t>
      </w:r>
      <w:r w:rsidRPr="001A42AA">
        <w:t>]</w:t>
      </w:r>
      <w:r w:rsidRPr="001A42AA">
        <w:tab/>
        <w:t>Subsection 34(2), note</w:t>
      </w:r>
    </w:p>
    <w:p w:rsidR="00217F53" w:rsidRPr="001A42AA" w:rsidRDefault="00A36114" w:rsidP="00217F53">
      <w:pPr>
        <w:pStyle w:val="LDAmendInstruction"/>
      </w:pPr>
      <w:proofErr w:type="gramStart"/>
      <w:r w:rsidRPr="001A42AA">
        <w:t>omit</w:t>
      </w:r>
      <w:proofErr w:type="gramEnd"/>
    </w:p>
    <w:p w:rsidR="00A36114" w:rsidRPr="001A42AA" w:rsidRDefault="00A36114" w:rsidP="00A36114">
      <w:pPr>
        <w:pStyle w:val="LDAmendText"/>
        <w:rPr>
          <w:u w:val="single"/>
        </w:rPr>
      </w:pPr>
      <w:r w:rsidRPr="001A42AA">
        <w:rPr>
          <w:u w:val="single"/>
        </w:rPr>
        <w:t>http://www.amsa.gov.au/forms</w:t>
      </w:r>
    </w:p>
    <w:p w:rsidR="00A36114" w:rsidRPr="001A42AA" w:rsidRDefault="00A36114" w:rsidP="00A36114">
      <w:pPr>
        <w:pStyle w:val="LDAmendInstruction"/>
      </w:pPr>
      <w:proofErr w:type="gramStart"/>
      <w:r w:rsidRPr="001A42AA">
        <w:t>insert</w:t>
      </w:r>
      <w:proofErr w:type="gramEnd"/>
    </w:p>
    <w:p w:rsidR="00A36114" w:rsidRPr="001A42AA" w:rsidRDefault="00D7614C" w:rsidP="00A36114">
      <w:pPr>
        <w:pStyle w:val="LDAmendText"/>
        <w:rPr>
          <w:u w:val="single"/>
        </w:rPr>
      </w:pPr>
      <w:r w:rsidRPr="001A42AA">
        <w:rPr>
          <w:u w:val="single"/>
        </w:rPr>
        <w:t>http://www.amsa.gov.au</w:t>
      </w:r>
    </w:p>
    <w:p w:rsidR="00A36114" w:rsidRPr="001A42AA" w:rsidRDefault="00A36114" w:rsidP="00A36114">
      <w:pPr>
        <w:pStyle w:val="LDAmendHeading"/>
      </w:pPr>
      <w:r w:rsidRPr="001A42AA">
        <w:t>[</w:t>
      </w:r>
      <w:r w:rsidR="00E5103B" w:rsidRPr="001A42AA">
        <w:t>11</w:t>
      </w:r>
      <w:r w:rsidRPr="001A42AA">
        <w:t>]</w:t>
      </w:r>
      <w:r w:rsidRPr="001A42AA">
        <w:tab/>
        <w:t>Subsection 34(3), note</w:t>
      </w:r>
    </w:p>
    <w:p w:rsidR="00A36114" w:rsidRPr="001A42AA" w:rsidRDefault="00A36114" w:rsidP="00A36114">
      <w:pPr>
        <w:pStyle w:val="LDAmendInstruction"/>
      </w:pPr>
      <w:proofErr w:type="gramStart"/>
      <w:r w:rsidRPr="001A42AA">
        <w:t>omit</w:t>
      </w:r>
      <w:proofErr w:type="gramEnd"/>
    </w:p>
    <w:p w:rsidR="00A36114" w:rsidRPr="001A42AA" w:rsidRDefault="00A36114" w:rsidP="00A36114">
      <w:pPr>
        <w:pStyle w:val="LDAmendText"/>
        <w:rPr>
          <w:u w:val="single"/>
        </w:rPr>
      </w:pPr>
      <w:r w:rsidRPr="001A42AA">
        <w:rPr>
          <w:u w:val="single"/>
        </w:rPr>
        <w:t>http://www.amsa.gov.au/forms</w:t>
      </w:r>
    </w:p>
    <w:p w:rsidR="00A36114" w:rsidRPr="001A42AA" w:rsidRDefault="00A36114" w:rsidP="00A36114">
      <w:pPr>
        <w:pStyle w:val="LDAmendInstruction"/>
      </w:pPr>
      <w:proofErr w:type="gramStart"/>
      <w:r w:rsidRPr="001A42AA">
        <w:t>insert</w:t>
      </w:r>
      <w:proofErr w:type="gramEnd"/>
    </w:p>
    <w:p w:rsidR="00A36114" w:rsidRPr="001A42AA" w:rsidRDefault="0066614E" w:rsidP="00A36114">
      <w:pPr>
        <w:pStyle w:val="LDAmendText"/>
        <w:rPr>
          <w:u w:val="single"/>
        </w:rPr>
      </w:pPr>
      <w:r w:rsidRPr="001A42AA">
        <w:rPr>
          <w:u w:val="single"/>
        </w:rPr>
        <w:t>http://www.amsa.gov.au</w:t>
      </w:r>
    </w:p>
    <w:p w:rsidR="00B85F66" w:rsidRPr="001A42AA" w:rsidRDefault="00B85F66" w:rsidP="00B85F66">
      <w:pPr>
        <w:pStyle w:val="LDAmendHeading"/>
      </w:pPr>
      <w:r w:rsidRPr="001A42AA">
        <w:t>[</w:t>
      </w:r>
      <w:r w:rsidR="00E5103B" w:rsidRPr="001A42AA">
        <w:t>12</w:t>
      </w:r>
      <w:r w:rsidRPr="001A42AA">
        <w:t>]</w:t>
      </w:r>
      <w:r w:rsidRPr="001A42AA">
        <w:tab/>
        <w:t>Further amendments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923"/>
        <w:gridCol w:w="1337"/>
      </w:tblGrid>
      <w:tr w:rsidR="00533690" w:rsidRPr="001A42AA" w:rsidTr="007668F9">
        <w:tc>
          <w:tcPr>
            <w:tcW w:w="1908" w:type="pct"/>
            <w:tcBorders>
              <w:bottom w:val="single" w:sz="4" w:space="0" w:color="auto"/>
            </w:tcBorders>
          </w:tcPr>
          <w:p w:rsidR="00533690" w:rsidRPr="001A42AA" w:rsidRDefault="00533690" w:rsidP="00B85F66">
            <w:pPr>
              <w:pStyle w:val="LDAmendInstruction"/>
              <w:ind w:left="0"/>
            </w:pPr>
            <w:r w:rsidRPr="001A42AA">
              <w:t>provision</w:t>
            </w:r>
          </w:p>
        </w:tc>
        <w:tc>
          <w:tcPr>
            <w:tcW w:w="2306" w:type="pct"/>
            <w:tcBorders>
              <w:bottom w:val="single" w:sz="4" w:space="0" w:color="auto"/>
            </w:tcBorders>
          </w:tcPr>
          <w:p w:rsidR="00533690" w:rsidRPr="001A42AA" w:rsidRDefault="00533690" w:rsidP="00B85F66">
            <w:pPr>
              <w:pStyle w:val="LDAmendInstruction"/>
              <w:ind w:left="0"/>
            </w:pPr>
            <w:r w:rsidRPr="001A42AA">
              <w:t>omit each mention of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533690" w:rsidRPr="001A42AA" w:rsidRDefault="00533690" w:rsidP="00B85F66">
            <w:pPr>
              <w:pStyle w:val="LDAmendInstruction"/>
              <w:ind w:left="0"/>
            </w:pPr>
            <w:r w:rsidRPr="001A42AA">
              <w:t>insert</w:t>
            </w:r>
          </w:p>
        </w:tc>
      </w:tr>
      <w:tr w:rsidR="00533690" w:rsidRPr="001A42AA" w:rsidTr="007668F9">
        <w:tc>
          <w:tcPr>
            <w:tcW w:w="1908" w:type="pct"/>
            <w:tcBorders>
              <w:top w:val="single" w:sz="4" w:space="0" w:color="auto"/>
            </w:tcBorders>
          </w:tcPr>
          <w:p w:rsidR="00533690" w:rsidRPr="001A42AA" w:rsidRDefault="00533690" w:rsidP="00B85F66">
            <w:pPr>
              <w:pStyle w:val="LDAmendInstruction"/>
              <w:ind w:left="0"/>
              <w:rPr>
                <w:i w:val="0"/>
              </w:rPr>
            </w:pPr>
            <w:r w:rsidRPr="001A42AA">
              <w:rPr>
                <w:i w:val="0"/>
              </w:rPr>
              <w:t>Section 6, note 2</w:t>
            </w:r>
          </w:p>
        </w:tc>
        <w:tc>
          <w:tcPr>
            <w:tcW w:w="2306" w:type="pct"/>
            <w:tcBorders>
              <w:top w:val="single" w:sz="4" w:space="0" w:color="auto"/>
            </w:tcBorders>
          </w:tcPr>
          <w:p w:rsidR="00533690" w:rsidRPr="001A42AA" w:rsidRDefault="00533690" w:rsidP="00B85F66">
            <w:pPr>
              <w:pStyle w:val="LDAmendInstruction"/>
              <w:ind w:left="0"/>
            </w:pPr>
            <w:r w:rsidRPr="001A42AA">
              <w:t>2011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533690" w:rsidRPr="001A42AA" w:rsidRDefault="00533690" w:rsidP="00B85F66">
            <w:pPr>
              <w:pStyle w:val="LDAmendInstruction"/>
              <w:ind w:left="0"/>
            </w:pPr>
            <w:r w:rsidRPr="001A42AA">
              <w:t>2013</w:t>
            </w:r>
          </w:p>
        </w:tc>
      </w:tr>
      <w:tr w:rsidR="00533690" w:rsidRPr="001A42AA" w:rsidTr="007668F9">
        <w:tc>
          <w:tcPr>
            <w:tcW w:w="1908" w:type="pct"/>
          </w:tcPr>
          <w:p w:rsidR="00533690" w:rsidRPr="001A42AA" w:rsidRDefault="00533690" w:rsidP="00533690">
            <w:pPr>
              <w:pStyle w:val="LDAmendInstruction"/>
              <w:ind w:left="0"/>
              <w:rPr>
                <w:i w:val="0"/>
              </w:rPr>
            </w:pPr>
            <w:r w:rsidRPr="001A42AA">
              <w:rPr>
                <w:i w:val="0"/>
              </w:rPr>
              <w:t>Section 11</w:t>
            </w:r>
          </w:p>
        </w:tc>
        <w:tc>
          <w:tcPr>
            <w:tcW w:w="2306" w:type="pct"/>
          </w:tcPr>
          <w:p w:rsidR="00533690" w:rsidRPr="001A42AA" w:rsidRDefault="00533690" w:rsidP="00B85F66">
            <w:pPr>
              <w:pStyle w:val="LDAmendInstruction"/>
              <w:ind w:left="0"/>
            </w:pPr>
            <w:r w:rsidRPr="001A42AA">
              <w:t>2011</w:t>
            </w:r>
          </w:p>
        </w:tc>
        <w:tc>
          <w:tcPr>
            <w:tcW w:w="786" w:type="pct"/>
          </w:tcPr>
          <w:p w:rsidR="00533690" w:rsidRPr="001A42AA" w:rsidRDefault="00533690" w:rsidP="00B85F66">
            <w:pPr>
              <w:pStyle w:val="LDAmendInstruction"/>
              <w:ind w:left="0"/>
            </w:pPr>
            <w:r w:rsidRPr="001A42AA">
              <w:t>2013</w:t>
            </w:r>
          </w:p>
        </w:tc>
      </w:tr>
      <w:tr w:rsidR="00533690" w:rsidRPr="001A42AA" w:rsidTr="007668F9">
        <w:tc>
          <w:tcPr>
            <w:tcW w:w="1908" w:type="pct"/>
          </w:tcPr>
          <w:p w:rsidR="00533690" w:rsidRPr="001A42AA" w:rsidRDefault="00533690" w:rsidP="00B85F66">
            <w:pPr>
              <w:pStyle w:val="LDAmendInstruction"/>
              <w:ind w:left="0"/>
              <w:rPr>
                <w:i w:val="0"/>
              </w:rPr>
            </w:pPr>
            <w:r w:rsidRPr="001A42AA">
              <w:rPr>
                <w:i w:val="0"/>
              </w:rPr>
              <w:t>Subsection 22(6)</w:t>
            </w:r>
          </w:p>
        </w:tc>
        <w:tc>
          <w:tcPr>
            <w:tcW w:w="2306" w:type="pct"/>
          </w:tcPr>
          <w:p w:rsidR="00533690" w:rsidRPr="001A42AA" w:rsidRDefault="00533690" w:rsidP="00B85F66">
            <w:pPr>
              <w:pStyle w:val="LDAmendInstruction"/>
              <w:ind w:left="0"/>
            </w:pPr>
            <w:r w:rsidRPr="001A42AA">
              <w:t>2011</w:t>
            </w:r>
          </w:p>
        </w:tc>
        <w:tc>
          <w:tcPr>
            <w:tcW w:w="786" w:type="pct"/>
          </w:tcPr>
          <w:p w:rsidR="00533690" w:rsidRPr="001A42AA" w:rsidRDefault="00533690" w:rsidP="00B85F66">
            <w:pPr>
              <w:pStyle w:val="LDAmendInstruction"/>
              <w:ind w:left="0"/>
            </w:pPr>
            <w:r w:rsidRPr="001A42AA">
              <w:t>2013</w:t>
            </w:r>
          </w:p>
        </w:tc>
      </w:tr>
      <w:tr w:rsidR="00533690" w:rsidRPr="001A42AA" w:rsidTr="007668F9">
        <w:tc>
          <w:tcPr>
            <w:tcW w:w="1908" w:type="pct"/>
            <w:tcBorders>
              <w:bottom w:val="single" w:sz="4" w:space="0" w:color="auto"/>
            </w:tcBorders>
          </w:tcPr>
          <w:p w:rsidR="00533690" w:rsidRPr="001A42AA" w:rsidRDefault="00533690" w:rsidP="00B85F66">
            <w:pPr>
              <w:pStyle w:val="LDAmendInstruction"/>
              <w:ind w:left="0"/>
              <w:rPr>
                <w:i w:val="0"/>
              </w:rPr>
            </w:pPr>
            <w:r w:rsidRPr="001A42AA">
              <w:rPr>
                <w:i w:val="0"/>
              </w:rPr>
              <w:t>Subsection 37(2)</w:t>
            </w:r>
          </w:p>
        </w:tc>
        <w:tc>
          <w:tcPr>
            <w:tcW w:w="2306" w:type="pct"/>
            <w:tcBorders>
              <w:bottom w:val="single" w:sz="4" w:space="0" w:color="auto"/>
            </w:tcBorders>
          </w:tcPr>
          <w:p w:rsidR="00533690" w:rsidRPr="001A42AA" w:rsidRDefault="00533690" w:rsidP="00B85F66">
            <w:pPr>
              <w:pStyle w:val="LDAmendInstruction"/>
              <w:ind w:left="0"/>
            </w:pPr>
            <w:r w:rsidRPr="001A42AA">
              <w:t>2011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533690" w:rsidRPr="001A42AA" w:rsidRDefault="00533690" w:rsidP="00B85F66">
            <w:pPr>
              <w:pStyle w:val="LDAmendInstruction"/>
              <w:ind w:left="0"/>
            </w:pPr>
            <w:r w:rsidRPr="001A42AA">
              <w:t>2013</w:t>
            </w:r>
          </w:p>
        </w:tc>
      </w:tr>
    </w:tbl>
    <w:p w:rsidR="00FD55A1" w:rsidRPr="001A42AA" w:rsidRDefault="00FD55A1" w:rsidP="00FD55A1"/>
    <w:p w:rsidR="00FD55A1" w:rsidRPr="001A42AA" w:rsidRDefault="00FD55A1" w:rsidP="00FD55A1">
      <w:pPr>
        <w:sectPr w:rsidR="00FD55A1" w:rsidRPr="001A42AA" w:rsidSect="00E50DDF">
          <w:headerReference w:type="even" r:id="rId19"/>
          <w:head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Pr="001A42AA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 w:rsidRPr="001A42AA"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 w:rsidRPr="001A42AA">
        <w:rPr>
          <w:color w:val="000000"/>
        </w:rPr>
        <w:t>1.</w:t>
      </w:r>
      <w:r w:rsidRPr="001A42AA">
        <w:rPr>
          <w:color w:val="000000"/>
        </w:rPr>
        <w:tab/>
        <w:t xml:space="preserve">All legislative instruments and compilations </w:t>
      </w:r>
      <w:r w:rsidR="002D01E3" w:rsidRPr="001A42AA">
        <w:rPr>
          <w:color w:val="000000"/>
        </w:rPr>
        <w:t xml:space="preserve">of legislative instruments </w:t>
      </w:r>
      <w:r w:rsidRPr="001A42AA">
        <w:rPr>
          <w:color w:val="000000"/>
        </w:rPr>
        <w:t>are registered on the Federal Register</w:t>
      </w:r>
      <w:r w:rsidR="002D01E3" w:rsidRPr="001A42AA">
        <w:rPr>
          <w:color w:val="000000"/>
        </w:rPr>
        <w:t xml:space="preserve"> of Legislation</w:t>
      </w:r>
      <w:r w:rsidRPr="001A42AA">
        <w:rPr>
          <w:color w:val="000000"/>
        </w:rPr>
        <w:t xml:space="preserve"> under the </w:t>
      </w:r>
      <w:r w:rsidR="002D01E3" w:rsidRPr="001A42AA">
        <w:rPr>
          <w:i/>
          <w:color w:val="000000"/>
        </w:rPr>
        <w:t xml:space="preserve">Legislation </w:t>
      </w:r>
      <w:r w:rsidRPr="001A42AA">
        <w:rPr>
          <w:i/>
          <w:color w:val="000000"/>
        </w:rPr>
        <w:t xml:space="preserve">Act 2003. </w:t>
      </w:r>
      <w:r w:rsidRPr="001A42AA">
        <w:rPr>
          <w:color w:val="000000"/>
        </w:rPr>
        <w:t xml:space="preserve">See </w:t>
      </w:r>
      <w:r w:rsidRPr="001A42AA">
        <w:rPr>
          <w:color w:val="000000"/>
          <w:u w:val="single"/>
        </w:rPr>
        <w:t>http</w:t>
      </w:r>
      <w:r w:rsidR="00070827" w:rsidRPr="001A42AA">
        <w:rPr>
          <w:color w:val="000000"/>
          <w:u w:val="single"/>
        </w:rPr>
        <w:t>s</w:t>
      </w:r>
      <w:r w:rsidRPr="001A42AA">
        <w:rPr>
          <w:color w:val="000000"/>
          <w:u w:val="single"/>
        </w:rPr>
        <w:t>://www.</w:t>
      </w:r>
      <w:r w:rsidR="002D01E3" w:rsidRPr="001A42AA">
        <w:rPr>
          <w:color w:val="000000"/>
          <w:u w:val="single"/>
        </w:rPr>
        <w:t>legislation</w:t>
      </w:r>
      <w:r w:rsidRPr="001A42AA">
        <w:rPr>
          <w:color w:val="000000"/>
          <w:u w:val="single"/>
        </w:rPr>
        <w:t>.gov.au</w:t>
      </w:r>
      <w:r w:rsidRPr="001A42AA">
        <w:rPr>
          <w:color w:val="000000"/>
        </w:rPr>
        <w:t>.</w:t>
      </w:r>
    </w:p>
    <w:sectPr w:rsidR="006F6039" w:rsidSect="00EF70A9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361" w:right="1701" w:bottom="136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9A8" w:rsidRDefault="00B329A8">
      <w:r>
        <w:separator/>
      </w:r>
    </w:p>
  </w:endnote>
  <w:endnote w:type="continuationSeparator" w:id="0">
    <w:p w:rsidR="00B329A8" w:rsidRDefault="00B3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405"/>
      <w:gridCol w:w="570"/>
    </w:tblGrid>
    <w:tr w:rsidR="00C17FF5" w:rsidTr="001F3185">
      <w:trPr>
        <w:trHeight w:val="416"/>
      </w:trPr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43593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405" w:type="dxa"/>
          <w:shd w:val="clear" w:color="auto" w:fill="auto"/>
        </w:tcPr>
        <w:p w:rsidR="00C17FF5" w:rsidRPr="00EF2F9D" w:rsidRDefault="00C0003B" w:rsidP="00DD3019">
          <w:pPr>
            <w:pStyle w:val="FooterCitation"/>
          </w:pPr>
          <w:r w:rsidRPr="001A42AA">
            <w:t>Marine Order 97 (Marine pollution prevention — air pollution) Amendment 2016 (No. 1)</w:t>
          </w:r>
        </w:p>
      </w:tc>
      <w:tc>
        <w:tcPr>
          <w:tcW w:w="570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C17FF5" w:rsidRDefault="000B6879" w:rsidP="00C17FF5">
    <w:pPr>
      <w:pStyle w:val="Footer"/>
    </w:pPr>
    <w:r>
      <w:rPr>
        <w:noProof/>
        <w:sz w:val="16"/>
        <w:szCs w:val="16"/>
      </w:rPr>
      <w:t>MO 97 amend-161024</w:t>
    </w:r>
    <w:r w:rsidR="00862570">
      <w:rPr>
        <w:noProof/>
        <w:sz w:val="16"/>
        <w:szCs w:val="16"/>
      </w:rPr>
      <w:t>Z.docx</w:t>
    </w:r>
    <w:r w:rsidR="00C17FF5" w:rsidRPr="00CA5F5B">
      <w:rPr>
        <w:sz w:val="16"/>
        <w:szCs w:val="16"/>
      </w:rPr>
      <w:t xml:space="preserve"> 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ED981C" wp14:editId="2AF1705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D981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70AC47" wp14:editId="7C8DE95F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70AC47" id="Text Box 19" o:spid="_x0000_s1027" type="#_x0000_t202" style="position:absolute;margin-left:-36pt;margin-top:188.5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263"/>
      <w:gridCol w:w="712"/>
    </w:tblGrid>
    <w:tr w:rsidR="00C17FF5" w:rsidTr="001F3185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263" w:type="dxa"/>
          <w:shd w:val="clear" w:color="auto" w:fill="auto"/>
        </w:tcPr>
        <w:p w:rsidR="00C17FF5" w:rsidRPr="00EF2F9D" w:rsidRDefault="00C0003B" w:rsidP="00DD3019">
          <w:pPr>
            <w:pStyle w:val="FooterCitation"/>
          </w:pPr>
          <w:r w:rsidRPr="001A42AA">
            <w:t>Marine Order 97 (Marine pollution prevention — air pollution) Amendment 2016 (No. 1)</w:t>
          </w:r>
        </w:p>
      </w:tc>
      <w:tc>
        <w:tcPr>
          <w:tcW w:w="712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43593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C17FF5" w:rsidRDefault="00862570" w:rsidP="00C17FF5">
    <w:pPr>
      <w:pStyle w:val="Footer"/>
    </w:pPr>
    <w:r>
      <w:rPr>
        <w:noProof/>
        <w:sz w:val="16"/>
        <w:szCs w:val="16"/>
      </w:rPr>
      <w:t xml:space="preserve">MO 97 </w:t>
    </w:r>
    <w:r w:rsidR="000B6879">
      <w:rPr>
        <w:noProof/>
        <w:sz w:val="16"/>
        <w:szCs w:val="16"/>
      </w:rPr>
      <w:t>amend-161024</w:t>
    </w:r>
    <w:r>
      <w:rPr>
        <w:noProof/>
        <w:sz w:val="16"/>
        <w:szCs w:val="16"/>
      </w:rPr>
      <w:t>Z.docx</w:t>
    </w:r>
    <w:r w:rsidR="00C17FF5" w:rsidRPr="00CA5F5B">
      <w:rPr>
        <w:sz w:val="16"/>
        <w:szCs w:val="16"/>
      </w:rPr>
      <w:t xml:space="preserve"> 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9FB6EB" wp14:editId="71391EB9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FB6E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5C98BE" wp14:editId="765C7C7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C98BE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56" w:rsidRPr="00CA5F5B" w:rsidRDefault="00C01056" w:rsidP="00E14409">
    <w:pPr>
      <w:jc w:val="center"/>
      <w:rPr>
        <w:rFonts w:ascii="Arial" w:hAnsi="Arial" w:cs="Arial"/>
        <w:sz w:val="28"/>
        <w:szCs w:val="28"/>
      </w:rPr>
    </w:pPr>
  </w:p>
  <w:p w:rsidR="00C01056" w:rsidRPr="00CA5F5B" w:rsidRDefault="000B6879">
    <w:pPr>
      <w:rPr>
        <w:sz w:val="16"/>
        <w:szCs w:val="16"/>
      </w:rPr>
    </w:pPr>
    <w:r>
      <w:rPr>
        <w:noProof/>
        <w:sz w:val="16"/>
        <w:szCs w:val="16"/>
      </w:rPr>
      <w:t>MO 97 amend-161024</w:t>
    </w:r>
    <w:r w:rsidR="00780082">
      <w:rPr>
        <w:noProof/>
        <w:sz w:val="16"/>
        <w:szCs w:val="16"/>
      </w:rPr>
      <w:t>Z.docx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DF" w:rsidRPr="00556EB9" w:rsidRDefault="005E2922" w:rsidP="00CB4A00">
    <w:pPr>
      <w:pStyle w:val="FooterCitation"/>
    </w:pPr>
    <w:fldSimple w:instr=" filename \p \*charformat ">
      <w:r>
        <w:rPr>
          <w:noProof/>
        </w:rPr>
        <w:t>J:\Legislative Drafting\drafts-Nav Act\MO97 amend\MO97 finals\MO 97 amend-161024Z.docx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Pr="00556EB9" w:rsidRDefault="005E2922" w:rsidP="00CB4A00">
    <w:pPr>
      <w:pStyle w:val="FooterCitation"/>
    </w:pPr>
    <w:fldSimple w:instr=" filename \p \*charformat ">
      <w:r>
        <w:rPr>
          <w:noProof/>
        </w:rPr>
        <w:t>J:\Legislative Drafting\drafts-Nav Act\MO97 amend\MO97 finals\MO 97 amend-161024Z.docx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5E2922" w:rsidP="00BD545A">
          <w:pPr>
            <w:spacing w:before="20" w:line="240" w:lineRule="exact"/>
          </w:pPr>
          <w:fldSimple w:instr=" REF  Citation ">
            <w:r w:rsidRPr="001A42AA">
              <w:t>Marine Order 97 (Marine pollution prevention — air pollution) Amendment 2016 (No. 1)</w:t>
            </w:r>
          </w:fldSimple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743593" w:rsidP="00BD545A">
    <w:r>
      <w:fldChar w:fldCharType="begin"/>
    </w:r>
    <w:r>
      <w:instrText xml:space="preserve"> FILENAME   \* MERGEFORMAT </w:instrText>
    </w:r>
    <w:r>
      <w:fldChar w:fldCharType="separate"/>
    </w:r>
    <w:r w:rsidR="005E2922">
      <w:rPr>
        <w:noProof/>
      </w:rPr>
      <w:t>MO 97 amend-161024Z.docx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355040">
      <w:rPr>
        <w:noProof/>
      </w:rPr>
      <w:t>3/11/2016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355040">
      <w:rPr>
        <w:noProof/>
      </w:rPr>
      <w:t>9:31 AM</w:t>
    </w:r>
    <w:r w:rsidR="009F5C6B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5E2922" w:rsidP="00BD545A">
          <w:fldSimple w:instr=" REF  Citation ">
            <w:r w:rsidRPr="001A42AA">
              <w:t>Marine Order 97 (Marine pollution prevention — air pollution) Amendment 2016 (No. 1)</w:t>
            </w:r>
          </w:fldSimple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 w:rsidR="003213DB">
            <w:rPr>
              <w:rFonts w:cs="Arial"/>
              <w:noProof/>
              <w:szCs w:val="22"/>
            </w:rPr>
            <w:t>5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743593" w:rsidP="00BD545A">
    <w:r>
      <w:fldChar w:fldCharType="begin"/>
    </w:r>
    <w:r>
      <w:instrText xml:space="preserve"> FILENAME   \* MERGEFORMAT </w:instrText>
    </w:r>
    <w:r>
      <w:fldChar w:fldCharType="separate"/>
    </w:r>
    <w:r w:rsidR="005E2922">
      <w:rPr>
        <w:noProof/>
      </w:rPr>
      <w:t>MO 97 amend-161024Z.docx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355040">
      <w:rPr>
        <w:noProof/>
      </w:rPr>
      <w:t>3/11/2016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355040">
      <w:rPr>
        <w:noProof/>
      </w:rPr>
      <w:t>9:31 AM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>
    <w:r>
      <w:t>DRAFT ONLY</w:t>
    </w:r>
  </w:p>
  <w:p w:rsidR="009F5C6B" w:rsidRPr="00974D8C" w:rsidRDefault="00743593">
    <w:r>
      <w:fldChar w:fldCharType="begin"/>
    </w:r>
    <w:r>
      <w:instrText xml:space="preserve"> FILENAME   \* MERGEFORMAT </w:instrText>
    </w:r>
    <w:r>
      <w:fldChar w:fldCharType="separate"/>
    </w:r>
    <w:r w:rsidR="005E2922">
      <w:rPr>
        <w:noProof/>
      </w:rPr>
      <w:t>MO 97 amend-161024Z.docx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355040">
      <w:rPr>
        <w:noProof/>
      </w:rPr>
      <w:t>3/11/2016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355040">
      <w:rPr>
        <w:noProof/>
      </w:rPr>
      <w:t>9:31 AM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9A8" w:rsidRDefault="00B329A8">
      <w:r>
        <w:separator/>
      </w:r>
    </w:p>
  </w:footnote>
  <w:footnote w:type="continuationSeparator" w:id="0">
    <w:p w:rsidR="00B329A8" w:rsidRDefault="00B3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5B" w:rsidRDefault="00DD2D5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E50DDF" w:rsidTr="00CB4A00">
      <w:tc>
        <w:tcPr>
          <w:tcW w:w="1531" w:type="dxa"/>
        </w:tcPr>
        <w:p w:rsidR="00E50DDF" w:rsidRDefault="00E50DDF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74359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E50DDF" w:rsidRDefault="00E50DDF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74359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E50DDF" w:rsidTr="00CB4A00">
      <w:tc>
        <w:tcPr>
          <w:tcW w:w="1531" w:type="dxa"/>
        </w:tcPr>
        <w:p w:rsidR="00E50DDF" w:rsidRDefault="00E50DDF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74359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E50DDF" w:rsidRDefault="00E50DDF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74359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E50DDF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50DDF" w:rsidRDefault="00AE577B" w:rsidP="00373053">
          <w:pPr>
            <w:pStyle w:val="HeaderBoldEven"/>
          </w:pPr>
          <w:r>
            <w:t xml:space="preserve">Section </w:t>
          </w:r>
          <w:r w:rsidR="00E50DDF">
            <w:t>1</w:t>
          </w:r>
        </w:p>
      </w:tc>
    </w:tr>
  </w:tbl>
  <w:p w:rsidR="00E50DDF" w:rsidRDefault="00E50DD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E50DDF" w:rsidTr="00CB4A00">
      <w:tc>
        <w:tcPr>
          <w:tcW w:w="6948" w:type="dxa"/>
        </w:tcPr>
        <w:p w:rsidR="00E50DDF" w:rsidRDefault="00E50DDF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5E29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E50DDF" w:rsidRDefault="00E50DDF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5E29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E50DDF" w:rsidTr="00CB4A00">
      <w:tc>
        <w:tcPr>
          <w:tcW w:w="6948" w:type="dxa"/>
        </w:tcPr>
        <w:p w:rsidR="00E50DDF" w:rsidRDefault="00E50DDF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5E29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E50DDF" w:rsidRDefault="00E50DDF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5E29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E50DDF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50DDF" w:rsidRDefault="00E50DDF" w:rsidP="00CB4A00">
          <w:pPr>
            <w:pStyle w:val="HeaderBoldOdd"/>
          </w:pPr>
        </w:p>
      </w:tc>
    </w:tr>
  </w:tbl>
  <w:p w:rsidR="00E50DDF" w:rsidRDefault="00E50DD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DF" w:rsidRDefault="00E50DDF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74359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74359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74359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74359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Even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74359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74359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74359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74359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Odd"/>
          </w:pPr>
        </w:p>
      </w:tc>
    </w:tr>
  </w:tbl>
  <w:p w:rsidR="00877BC4" w:rsidRDefault="00877BC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Default="00877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A886BCA"/>
    <w:multiLevelType w:val="hybridMultilevel"/>
    <w:tmpl w:val="E23E09FE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61B529D8"/>
    <w:multiLevelType w:val="hybridMultilevel"/>
    <w:tmpl w:val="9B883020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B329A8"/>
    <w:rsid w:val="000038A0"/>
    <w:rsid w:val="00012F8A"/>
    <w:rsid w:val="00016256"/>
    <w:rsid w:val="0001662A"/>
    <w:rsid w:val="00020108"/>
    <w:rsid w:val="00032F2C"/>
    <w:rsid w:val="000334B0"/>
    <w:rsid w:val="00040090"/>
    <w:rsid w:val="000403D5"/>
    <w:rsid w:val="000427E4"/>
    <w:rsid w:val="0004456C"/>
    <w:rsid w:val="00045BA4"/>
    <w:rsid w:val="00045F1B"/>
    <w:rsid w:val="00050677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6879"/>
    <w:rsid w:val="000B7FB3"/>
    <w:rsid w:val="000C25F5"/>
    <w:rsid w:val="000D1916"/>
    <w:rsid w:val="000D53AA"/>
    <w:rsid w:val="000E16EC"/>
    <w:rsid w:val="000E27E3"/>
    <w:rsid w:val="000E48BD"/>
    <w:rsid w:val="000E7494"/>
    <w:rsid w:val="000F2967"/>
    <w:rsid w:val="000F64D6"/>
    <w:rsid w:val="00103F0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534FB"/>
    <w:rsid w:val="00162609"/>
    <w:rsid w:val="00164935"/>
    <w:rsid w:val="00165D61"/>
    <w:rsid w:val="00166CF5"/>
    <w:rsid w:val="0016796F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2AA"/>
    <w:rsid w:val="001A4DD7"/>
    <w:rsid w:val="001A6C59"/>
    <w:rsid w:val="001B195B"/>
    <w:rsid w:val="001B642D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3185"/>
    <w:rsid w:val="001F41C5"/>
    <w:rsid w:val="001F51BF"/>
    <w:rsid w:val="002015B2"/>
    <w:rsid w:val="00203232"/>
    <w:rsid w:val="00210652"/>
    <w:rsid w:val="00214C3B"/>
    <w:rsid w:val="00217F53"/>
    <w:rsid w:val="00221073"/>
    <w:rsid w:val="00222FD0"/>
    <w:rsid w:val="002252C7"/>
    <w:rsid w:val="0022734F"/>
    <w:rsid w:val="002278CB"/>
    <w:rsid w:val="002320F6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56831"/>
    <w:rsid w:val="00260876"/>
    <w:rsid w:val="00260912"/>
    <w:rsid w:val="00275245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6F0"/>
    <w:rsid w:val="002B7DCF"/>
    <w:rsid w:val="002C3333"/>
    <w:rsid w:val="002D01E3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6194"/>
    <w:rsid w:val="003072E7"/>
    <w:rsid w:val="00310B5A"/>
    <w:rsid w:val="003151F5"/>
    <w:rsid w:val="003213DB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3F3B"/>
    <w:rsid w:val="00355040"/>
    <w:rsid w:val="00357657"/>
    <w:rsid w:val="00367E3F"/>
    <w:rsid w:val="00370DD7"/>
    <w:rsid w:val="0037255F"/>
    <w:rsid w:val="0037555D"/>
    <w:rsid w:val="0038199B"/>
    <w:rsid w:val="00386CE5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4005D4"/>
    <w:rsid w:val="004032A0"/>
    <w:rsid w:val="00403F78"/>
    <w:rsid w:val="00407C90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73DC9"/>
    <w:rsid w:val="004839A4"/>
    <w:rsid w:val="004879CB"/>
    <w:rsid w:val="0049172E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451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158CF"/>
    <w:rsid w:val="0052220C"/>
    <w:rsid w:val="005234C7"/>
    <w:rsid w:val="005238E0"/>
    <w:rsid w:val="00525A51"/>
    <w:rsid w:val="005277E8"/>
    <w:rsid w:val="00533690"/>
    <w:rsid w:val="00534935"/>
    <w:rsid w:val="00536D4B"/>
    <w:rsid w:val="005372A4"/>
    <w:rsid w:val="00541007"/>
    <w:rsid w:val="0054351E"/>
    <w:rsid w:val="0055012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B3143"/>
    <w:rsid w:val="005B5BAF"/>
    <w:rsid w:val="005B622F"/>
    <w:rsid w:val="005B6923"/>
    <w:rsid w:val="005B7B02"/>
    <w:rsid w:val="005C4A85"/>
    <w:rsid w:val="005D0D39"/>
    <w:rsid w:val="005D2F97"/>
    <w:rsid w:val="005D4DE2"/>
    <w:rsid w:val="005D692B"/>
    <w:rsid w:val="005E2922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1D4B"/>
    <w:rsid w:val="006375A7"/>
    <w:rsid w:val="00641664"/>
    <w:rsid w:val="00641705"/>
    <w:rsid w:val="0065001E"/>
    <w:rsid w:val="006533B7"/>
    <w:rsid w:val="00665E85"/>
    <w:rsid w:val="0066614E"/>
    <w:rsid w:val="00670CD9"/>
    <w:rsid w:val="00674B00"/>
    <w:rsid w:val="006921DC"/>
    <w:rsid w:val="00692F9E"/>
    <w:rsid w:val="006A1ABA"/>
    <w:rsid w:val="006B6EBF"/>
    <w:rsid w:val="006C2616"/>
    <w:rsid w:val="006C5742"/>
    <w:rsid w:val="006D018E"/>
    <w:rsid w:val="006D3078"/>
    <w:rsid w:val="006D4034"/>
    <w:rsid w:val="006E0476"/>
    <w:rsid w:val="006E2530"/>
    <w:rsid w:val="006E548F"/>
    <w:rsid w:val="006E6690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576B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43593"/>
    <w:rsid w:val="00756001"/>
    <w:rsid w:val="00756F9E"/>
    <w:rsid w:val="00761339"/>
    <w:rsid w:val="007623F3"/>
    <w:rsid w:val="007668F9"/>
    <w:rsid w:val="00770AF1"/>
    <w:rsid w:val="00771E75"/>
    <w:rsid w:val="00772ADE"/>
    <w:rsid w:val="007737DC"/>
    <w:rsid w:val="00780082"/>
    <w:rsid w:val="007806DC"/>
    <w:rsid w:val="00781A35"/>
    <w:rsid w:val="0078300B"/>
    <w:rsid w:val="007833A9"/>
    <w:rsid w:val="007844E1"/>
    <w:rsid w:val="007851E9"/>
    <w:rsid w:val="007910D2"/>
    <w:rsid w:val="00791AA4"/>
    <w:rsid w:val="00792DD8"/>
    <w:rsid w:val="00794754"/>
    <w:rsid w:val="007A3064"/>
    <w:rsid w:val="007B0709"/>
    <w:rsid w:val="007B6407"/>
    <w:rsid w:val="007C7959"/>
    <w:rsid w:val="007D1A1E"/>
    <w:rsid w:val="007D2760"/>
    <w:rsid w:val="007E231D"/>
    <w:rsid w:val="007E3AA5"/>
    <w:rsid w:val="007F315B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16587"/>
    <w:rsid w:val="00825250"/>
    <w:rsid w:val="0082653A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2570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1831"/>
    <w:rsid w:val="008D4B65"/>
    <w:rsid w:val="008D5B3D"/>
    <w:rsid w:val="008E1577"/>
    <w:rsid w:val="008E2235"/>
    <w:rsid w:val="008E3423"/>
    <w:rsid w:val="008E63C4"/>
    <w:rsid w:val="008F16BC"/>
    <w:rsid w:val="008F1DAB"/>
    <w:rsid w:val="008F3C01"/>
    <w:rsid w:val="009007F1"/>
    <w:rsid w:val="00903815"/>
    <w:rsid w:val="009078CC"/>
    <w:rsid w:val="00911F7B"/>
    <w:rsid w:val="00913281"/>
    <w:rsid w:val="00913EA5"/>
    <w:rsid w:val="009141FE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523B0"/>
    <w:rsid w:val="00957DC9"/>
    <w:rsid w:val="00960975"/>
    <w:rsid w:val="009612A7"/>
    <w:rsid w:val="009625BB"/>
    <w:rsid w:val="00963ADB"/>
    <w:rsid w:val="009646A4"/>
    <w:rsid w:val="00967444"/>
    <w:rsid w:val="00971F0C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2333"/>
    <w:rsid w:val="009D5332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36114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25AA"/>
    <w:rsid w:val="00A95A88"/>
    <w:rsid w:val="00A96C3C"/>
    <w:rsid w:val="00AA1B63"/>
    <w:rsid w:val="00AA3188"/>
    <w:rsid w:val="00AA420D"/>
    <w:rsid w:val="00AA7D08"/>
    <w:rsid w:val="00AB2C8C"/>
    <w:rsid w:val="00AB37CE"/>
    <w:rsid w:val="00AB444A"/>
    <w:rsid w:val="00AB5A10"/>
    <w:rsid w:val="00AB7730"/>
    <w:rsid w:val="00AB7B7A"/>
    <w:rsid w:val="00AC405E"/>
    <w:rsid w:val="00AE577B"/>
    <w:rsid w:val="00AE732F"/>
    <w:rsid w:val="00AF074C"/>
    <w:rsid w:val="00AF716F"/>
    <w:rsid w:val="00B03AF0"/>
    <w:rsid w:val="00B05373"/>
    <w:rsid w:val="00B067E6"/>
    <w:rsid w:val="00B11A88"/>
    <w:rsid w:val="00B12260"/>
    <w:rsid w:val="00B12C1B"/>
    <w:rsid w:val="00B13CDE"/>
    <w:rsid w:val="00B13F00"/>
    <w:rsid w:val="00B156E1"/>
    <w:rsid w:val="00B25433"/>
    <w:rsid w:val="00B2626C"/>
    <w:rsid w:val="00B26ACE"/>
    <w:rsid w:val="00B329A8"/>
    <w:rsid w:val="00B36324"/>
    <w:rsid w:val="00B3694C"/>
    <w:rsid w:val="00B36DB1"/>
    <w:rsid w:val="00B3728B"/>
    <w:rsid w:val="00B408B6"/>
    <w:rsid w:val="00B42E59"/>
    <w:rsid w:val="00B531ED"/>
    <w:rsid w:val="00B53574"/>
    <w:rsid w:val="00B60027"/>
    <w:rsid w:val="00B61908"/>
    <w:rsid w:val="00B63AE9"/>
    <w:rsid w:val="00B662B0"/>
    <w:rsid w:val="00B670FF"/>
    <w:rsid w:val="00B70B80"/>
    <w:rsid w:val="00B71B82"/>
    <w:rsid w:val="00B769C4"/>
    <w:rsid w:val="00B76BE0"/>
    <w:rsid w:val="00B80913"/>
    <w:rsid w:val="00B8139C"/>
    <w:rsid w:val="00B85F66"/>
    <w:rsid w:val="00B91A8D"/>
    <w:rsid w:val="00B95BB4"/>
    <w:rsid w:val="00BA34AD"/>
    <w:rsid w:val="00BA4B2A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C0003B"/>
    <w:rsid w:val="00C01056"/>
    <w:rsid w:val="00C01AB2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D24CA"/>
    <w:rsid w:val="00CD2696"/>
    <w:rsid w:val="00CD3C04"/>
    <w:rsid w:val="00CD3C3C"/>
    <w:rsid w:val="00CE5779"/>
    <w:rsid w:val="00CE5AD0"/>
    <w:rsid w:val="00CE662A"/>
    <w:rsid w:val="00CF2C9E"/>
    <w:rsid w:val="00CF73A6"/>
    <w:rsid w:val="00CF7EF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7D13"/>
    <w:rsid w:val="00D6243F"/>
    <w:rsid w:val="00D6403A"/>
    <w:rsid w:val="00D70518"/>
    <w:rsid w:val="00D7614C"/>
    <w:rsid w:val="00D774C6"/>
    <w:rsid w:val="00D7795F"/>
    <w:rsid w:val="00D80163"/>
    <w:rsid w:val="00D84CCB"/>
    <w:rsid w:val="00D84E18"/>
    <w:rsid w:val="00D86C8D"/>
    <w:rsid w:val="00D95125"/>
    <w:rsid w:val="00D955B6"/>
    <w:rsid w:val="00DA7E93"/>
    <w:rsid w:val="00DB2470"/>
    <w:rsid w:val="00DC7FB4"/>
    <w:rsid w:val="00DD2D5B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4149"/>
    <w:rsid w:val="00E44D80"/>
    <w:rsid w:val="00E44ECA"/>
    <w:rsid w:val="00E459C3"/>
    <w:rsid w:val="00E50DDF"/>
    <w:rsid w:val="00E5103B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0A20"/>
    <w:rsid w:val="00E9172F"/>
    <w:rsid w:val="00EA0DE3"/>
    <w:rsid w:val="00EA0E4D"/>
    <w:rsid w:val="00EB1E0E"/>
    <w:rsid w:val="00EB3EB2"/>
    <w:rsid w:val="00EB77D8"/>
    <w:rsid w:val="00EB7CEA"/>
    <w:rsid w:val="00EC100A"/>
    <w:rsid w:val="00EC6F84"/>
    <w:rsid w:val="00ED1C66"/>
    <w:rsid w:val="00ED1FB9"/>
    <w:rsid w:val="00ED27E6"/>
    <w:rsid w:val="00EE081F"/>
    <w:rsid w:val="00EE4BF8"/>
    <w:rsid w:val="00EE739D"/>
    <w:rsid w:val="00EF15F7"/>
    <w:rsid w:val="00EF1EE8"/>
    <w:rsid w:val="00EF63BE"/>
    <w:rsid w:val="00EF69B2"/>
    <w:rsid w:val="00EF70A9"/>
    <w:rsid w:val="00F02711"/>
    <w:rsid w:val="00F02993"/>
    <w:rsid w:val="00F067B9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6857"/>
    <w:rsid w:val="00F37E63"/>
    <w:rsid w:val="00F41F12"/>
    <w:rsid w:val="00F4222D"/>
    <w:rsid w:val="00F445EF"/>
    <w:rsid w:val="00F511C0"/>
    <w:rsid w:val="00F54C84"/>
    <w:rsid w:val="00F719EC"/>
    <w:rsid w:val="00F74885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A6670"/>
    <w:rsid w:val="00FB1906"/>
    <w:rsid w:val="00FB5B7E"/>
    <w:rsid w:val="00FC61FD"/>
    <w:rsid w:val="00FD119D"/>
    <w:rsid w:val="00FD5433"/>
    <w:rsid w:val="00FD55A1"/>
    <w:rsid w:val="00FD6632"/>
    <w:rsid w:val="00FD7F06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table" w:styleId="TableGrid">
    <w:name w:val="Table Grid"/>
    <w:basedOn w:val="TableNormal"/>
    <w:uiPriority w:val="59"/>
    <w:rsid w:val="0053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clause0">
    <w:name w:val="ldclause"/>
    <w:basedOn w:val="Normal"/>
    <w:rsid w:val="00A96C3C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p1a0">
    <w:name w:val="ldp1a"/>
    <w:basedOn w:val="Normal"/>
    <w:rsid w:val="00A96C3C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72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7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8BF4-CD10-43A0-9319-6A6E317D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2016-10-20T05:49:00Z</dcterms:created>
  <dcterms:modified xsi:type="dcterms:W3CDTF">2016-11-02T22:33:00Z</dcterms:modified>
</cp:coreProperties>
</file>