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FF9" w:rsidRDefault="00FD5DBE" w:rsidP="00FD5DBE">
      <w:pPr>
        <w:pStyle w:val="LDAmendHeading"/>
        <w:ind w:left="0" w:firstLine="0"/>
      </w:pPr>
      <w:r>
        <w:t>Explanatory Statement</w:t>
      </w:r>
      <w:r w:rsidR="00C72582">
        <w:t xml:space="preserve"> </w:t>
      </w:r>
    </w:p>
    <w:p w:rsidR="00FD5DBE" w:rsidRDefault="005B52F3" w:rsidP="00FD5DBE">
      <w:pPr>
        <w:pStyle w:val="LDAmendHeading"/>
        <w:ind w:left="0" w:firstLine="0"/>
      </w:pPr>
      <w:r>
        <w:t>Marine Orde</w:t>
      </w:r>
      <w:r w:rsidR="00F555F3">
        <w:t xml:space="preserve">r </w:t>
      </w:r>
      <w:r w:rsidR="00123329">
        <w:t>97</w:t>
      </w:r>
      <w:r w:rsidR="00F555F3">
        <w:t xml:space="preserve"> (</w:t>
      </w:r>
      <w:r w:rsidR="00123329">
        <w:t xml:space="preserve">Marine pollution prevention </w:t>
      </w:r>
      <w:r w:rsidR="00123329">
        <w:rPr>
          <w:rFonts w:cs="Arial"/>
        </w:rPr>
        <w:t>—</w:t>
      </w:r>
      <w:r w:rsidR="00123329">
        <w:t xml:space="preserve"> air pollution</w:t>
      </w:r>
      <w:r w:rsidR="00F555F3">
        <w:t xml:space="preserve">) </w:t>
      </w:r>
      <w:r w:rsidR="00123329">
        <w:t xml:space="preserve">Amendment </w:t>
      </w:r>
      <w:r w:rsidR="00F555F3">
        <w:t>201</w:t>
      </w:r>
      <w:r w:rsidR="00191B5D">
        <w:t>6</w:t>
      </w:r>
      <w:r>
        <w:t xml:space="preserve"> </w:t>
      </w:r>
      <w:r w:rsidR="00123329">
        <w:t xml:space="preserve">(No. 1) </w:t>
      </w:r>
      <w:r w:rsidR="00506142">
        <w:t xml:space="preserve">(Order </w:t>
      </w:r>
      <w:r w:rsidR="006E2A8C">
        <w:t>201</w:t>
      </w:r>
      <w:r w:rsidR="00191B5D">
        <w:t>6</w:t>
      </w:r>
      <w:r w:rsidR="00811FF9">
        <w:t>/14</w:t>
      </w:r>
      <w:r w:rsidR="00BA6239">
        <w:t>)</w:t>
      </w:r>
    </w:p>
    <w:p w:rsidR="008710BC" w:rsidRPr="008710BC" w:rsidRDefault="009B015D" w:rsidP="0052590E">
      <w:pPr>
        <w:pStyle w:val="LDAmendHeading"/>
        <w:ind w:left="0" w:firstLine="0"/>
      </w:pPr>
      <w:r>
        <w:t>Authority</w:t>
      </w:r>
    </w:p>
    <w:p w:rsidR="008710BC" w:rsidRDefault="008710BC" w:rsidP="00311557">
      <w:pPr>
        <w:pStyle w:val="LDMinuteParagraph"/>
      </w:pPr>
      <w:r>
        <w:t xml:space="preserve">This Order was made under both subsection 342(1) of the </w:t>
      </w:r>
      <w:r w:rsidRPr="00311557">
        <w:rPr>
          <w:i/>
        </w:rPr>
        <w:t>Navigation Act 2012</w:t>
      </w:r>
      <w:r>
        <w:t xml:space="preserve"> (Navigation Act) and subsection 34(1) of the </w:t>
      </w:r>
      <w:r w:rsidRPr="00311557">
        <w:rPr>
          <w:i/>
        </w:rPr>
        <w:t>Protection of the Sea (Prevention of Pollution from Ships) Act 1983</w:t>
      </w:r>
      <w:r>
        <w:t xml:space="preserve"> (Pollution Prevention Act).</w:t>
      </w:r>
      <w:r w:rsidR="001A05AD">
        <w:t xml:space="preserve"> </w:t>
      </w:r>
      <w:r w:rsidR="00EE436F">
        <w:t xml:space="preserve">The Order amends </w:t>
      </w:r>
      <w:r w:rsidR="00EE436F" w:rsidRPr="00311557">
        <w:rPr>
          <w:i/>
        </w:rPr>
        <w:t>Marine Order 97 (Marine pollution prevention — air pollution) Amendment 2016 (No. 1)</w:t>
      </w:r>
      <w:r w:rsidR="00EE436F">
        <w:t xml:space="preserve"> </w:t>
      </w:r>
      <w:r w:rsidR="00621C7B">
        <w:t xml:space="preserve">(Marine Order 97) </w:t>
      </w:r>
      <w:r w:rsidR="00EE436F">
        <w:t>that was also made under th</w:t>
      </w:r>
      <w:r w:rsidR="00B30C1A">
        <w:t>o</w:t>
      </w:r>
      <w:r w:rsidR="00EE436F">
        <w:t>se provisions.</w:t>
      </w:r>
    </w:p>
    <w:p w:rsidR="00D75DB3" w:rsidRPr="00311557" w:rsidRDefault="00D75DB3" w:rsidP="00311557">
      <w:pPr>
        <w:pStyle w:val="LDMinuteParagraph"/>
      </w:pPr>
      <w:r w:rsidRPr="00311557">
        <w:t>Subsection 339(1) of the Navigation Act authorises the Governor-General to make regulations necessary or convenient for carrying out or giving effect to the Act.</w:t>
      </w:r>
    </w:p>
    <w:p w:rsidR="008710BC" w:rsidRDefault="008710BC" w:rsidP="00311557">
      <w:pPr>
        <w:pStyle w:val="LDMinuteParagraph"/>
      </w:pPr>
      <w:r w:rsidRPr="00311557">
        <w:t>Subsection 342(1) of the Navigation Act allows the Australian Maritime Safety Authority (AMSA) to make orders for any matter in the Act for or in relation to which provision must or may be made by the regulations.</w:t>
      </w:r>
    </w:p>
    <w:p w:rsidR="005717BF" w:rsidRDefault="007B60FE" w:rsidP="00311557">
      <w:pPr>
        <w:pStyle w:val="LDMinuteParagraph"/>
      </w:pPr>
      <w:r>
        <w:t>Subsection 33(1) of the Pollution Prevention Act authorises the Governor-General to make regulations necessary or convenient for carrying out or giving effect to the Pollution Prevention Act, particularly for giving effect to MARPOL.</w:t>
      </w:r>
    </w:p>
    <w:p w:rsidR="00D75DB3" w:rsidRPr="008834C8" w:rsidRDefault="007B60FE" w:rsidP="00311557">
      <w:pPr>
        <w:pStyle w:val="LDMinuteParagraph"/>
        <w:rPr>
          <w:rStyle w:val="Emphasis"/>
          <w:i w:val="0"/>
          <w:iCs w:val="0"/>
        </w:rPr>
      </w:pPr>
      <w:r>
        <w:t>Subsection 34(1) of the Pollution Prevention Act allows AMSA to make orders for any matter in the Act for or in relation to which provision must or may be made by the regulations.</w:t>
      </w:r>
      <w:r w:rsidR="00DA7E5A" w:rsidRPr="00311557" w:rsidDel="00DA7E5A">
        <w:t xml:space="preserve"> </w:t>
      </w:r>
    </w:p>
    <w:p w:rsidR="00697B63" w:rsidRPr="00C722FE" w:rsidRDefault="00697B63" w:rsidP="006F43B8">
      <w:pPr>
        <w:pStyle w:val="LDMinuteParagraph"/>
      </w:pPr>
      <w:r w:rsidRPr="006F43B8">
        <w:rPr>
          <w:shd w:val="clear" w:color="auto" w:fill="FFFFFF"/>
        </w:rPr>
        <w:t>Subsection 33(3) of the</w:t>
      </w:r>
      <w:r w:rsidRPr="006F43B8">
        <w:rPr>
          <w:rStyle w:val="apple-converted-space"/>
          <w:color w:val="000000"/>
          <w:sz w:val="25"/>
          <w:szCs w:val="25"/>
          <w:shd w:val="clear" w:color="auto" w:fill="FFFFFF"/>
        </w:rPr>
        <w:t> </w:t>
      </w:r>
      <w:r w:rsidRPr="006F43B8">
        <w:rPr>
          <w:i/>
          <w:iCs/>
          <w:shd w:val="clear" w:color="auto" w:fill="FFFFFF"/>
        </w:rPr>
        <w:t>Acts Interpretation Act 1901</w:t>
      </w:r>
      <w:r w:rsidRPr="006F43B8">
        <w:rPr>
          <w:iCs/>
          <w:shd w:val="clear" w:color="auto" w:fill="FFFFFF"/>
        </w:rPr>
        <w:t xml:space="preserve"> </w:t>
      </w:r>
      <w:r w:rsidRPr="006F43B8">
        <w:rPr>
          <w:shd w:val="clear" w:color="auto" w:fill="FFFFFF"/>
        </w:rPr>
        <w:t>provides that a power in an Act to make a legislative instrument includes the power to repeal or amend the instrument, subject to any conditions that apply to the initial power.</w:t>
      </w:r>
    </w:p>
    <w:p w:rsidR="009B015D" w:rsidRDefault="009B015D" w:rsidP="00E576E4">
      <w:pPr>
        <w:pStyle w:val="LDMinuteParagraph"/>
      </w:pPr>
      <w:r>
        <w:t xml:space="preserve">This Order </w:t>
      </w:r>
      <w:r w:rsidRPr="00C722FE">
        <w:t xml:space="preserve">is a legislative instrument for the </w:t>
      </w:r>
      <w:r w:rsidR="00194868">
        <w:rPr>
          <w:i/>
        </w:rPr>
        <w:t>Legislation</w:t>
      </w:r>
      <w:r w:rsidRPr="009B015D">
        <w:rPr>
          <w:i/>
        </w:rPr>
        <w:t xml:space="preserve"> Act 2003</w:t>
      </w:r>
      <w:r w:rsidRPr="00C722FE">
        <w:t>.</w:t>
      </w:r>
    </w:p>
    <w:p w:rsidR="00E5352B" w:rsidRPr="00E5352B" w:rsidRDefault="00E5352B" w:rsidP="00E5352B">
      <w:pPr>
        <w:pStyle w:val="LDMinuteParagraph"/>
        <w:numPr>
          <w:ilvl w:val="0"/>
          <w:numId w:val="0"/>
        </w:numPr>
        <w:rPr>
          <w:rFonts w:ascii="Arial" w:hAnsi="Arial" w:cs="Arial"/>
          <w:b/>
        </w:rPr>
      </w:pPr>
      <w:r w:rsidRPr="00E5352B">
        <w:rPr>
          <w:rFonts w:ascii="Arial" w:hAnsi="Arial" w:cs="Arial"/>
          <w:b/>
        </w:rPr>
        <w:t>Purpose</w:t>
      </w:r>
    </w:p>
    <w:p w:rsidR="00525BC7" w:rsidRDefault="00E5352B" w:rsidP="00E5352B">
      <w:pPr>
        <w:pStyle w:val="LDMinuteParagraph"/>
      </w:pPr>
      <w:r>
        <w:t xml:space="preserve">This Order amends </w:t>
      </w:r>
      <w:r w:rsidR="00DF5C6D" w:rsidRPr="00525BC7">
        <w:rPr>
          <w:i/>
        </w:rPr>
        <w:t>Marine Order 97 (Marine pollution prevention – air pollution) 2013</w:t>
      </w:r>
      <w:r w:rsidR="00DF5C6D">
        <w:t xml:space="preserve"> (Marine Order 97)</w:t>
      </w:r>
      <w:r w:rsidR="005F1F88">
        <w:t>.</w:t>
      </w:r>
      <w:r w:rsidR="00DF5C6D">
        <w:t xml:space="preserve"> </w:t>
      </w:r>
      <w:r w:rsidR="00525BC7">
        <w:t xml:space="preserve">Marine Order 97 gives effect to Annex VI of </w:t>
      </w:r>
      <w:r w:rsidR="005F1F88">
        <w:t>the International Convention for the Prevention of Pollution from Ships (</w:t>
      </w:r>
      <w:r w:rsidR="00525BC7">
        <w:t>MARPOL</w:t>
      </w:r>
      <w:r w:rsidR="005F1F88">
        <w:t>)</w:t>
      </w:r>
      <w:r w:rsidR="00525BC7">
        <w:t xml:space="preserve"> and also provides matters for Chapter 4 of the Navigation Act and Part IID of the Pollution Prevention Act.</w:t>
      </w:r>
    </w:p>
    <w:p w:rsidR="00B3696F" w:rsidRDefault="00525BC7" w:rsidP="00E576E4">
      <w:pPr>
        <w:pStyle w:val="LDMinuteParagraph"/>
      </w:pPr>
      <w:r>
        <w:t xml:space="preserve">The Order </w:t>
      </w:r>
      <w:r w:rsidR="00FD082D">
        <w:t>update</w:t>
      </w:r>
      <w:r>
        <w:t>s</w:t>
      </w:r>
      <w:r w:rsidR="00FD082D">
        <w:t xml:space="preserve"> refer</w:t>
      </w:r>
      <w:r w:rsidR="00156728">
        <w:t xml:space="preserve">ences to </w:t>
      </w:r>
      <w:r w:rsidR="00621C7B">
        <w:t xml:space="preserve">some </w:t>
      </w:r>
      <w:r w:rsidR="00B3696F">
        <w:t xml:space="preserve">guidelines and standards adopted by the </w:t>
      </w:r>
      <w:r w:rsidR="00621C7B">
        <w:t>I</w:t>
      </w:r>
      <w:r w:rsidR="00DF5C6D">
        <w:t>nternational Maritime Organization (I</w:t>
      </w:r>
      <w:r w:rsidR="00621C7B">
        <w:t>MO</w:t>
      </w:r>
      <w:r w:rsidR="00DF5C6D">
        <w:t>)</w:t>
      </w:r>
      <w:r w:rsidR="00621C7B">
        <w:t xml:space="preserve"> </w:t>
      </w:r>
      <w:r w:rsidR="00FD082D">
        <w:t xml:space="preserve">to </w:t>
      </w:r>
      <w:r w:rsidR="00621C7B">
        <w:t xml:space="preserve">refer to the latest </w:t>
      </w:r>
      <w:r w:rsidR="005F1F88">
        <w:t xml:space="preserve">adopted </w:t>
      </w:r>
      <w:r w:rsidR="00621C7B">
        <w:t>version</w:t>
      </w:r>
      <w:r w:rsidR="00B3696F">
        <w:t>s</w:t>
      </w:r>
      <w:r w:rsidR="005F1F88">
        <w:t xml:space="preserve">. </w:t>
      </w:r>
      <w:r>
        <w:t>The Order also implement</w:t>
      </w:r>
      <w:r w:rsidR="005F1F88">
        <w:t>s</w:t>
      </w:r>
      <w:r>
        <w:t xml:space="preserve"> the waiver provision set out in MARPOL Annex VI, Regulation 19.4.</w:t>
      </w:r>
    </w:p>
    <w:p w:rsidR="00525BC7" w:rsidRDefault="00B3696F" w:rsidP="00704072">
      <w:pPr>
        <w:pStyle w:val="LDMinuteParagraph"/>
      </w:pPr>
      <w:r>
        <w:t xml:space="preserve">The Order </w:t>
      </w:r>
      <w:r w:rsidR="00AA2925">
        <w:t xml:space="preserve">also </w:t>
      </w:r>
      <w:r w:rsidR="006F1DA3">
        <w:t xml:space="preserve">updates </w:t>
      </w:r>
      <w:r w:rsidR="00DF5C6D">
        <w:t>some n</w:t>
      </w:r>
      <w:r w:rsidR="006F1DA3">
        <w:t xml:space="preserve">otes </w:t>
      </w:r>
      <w:r w:rsidR="00DF5C6D">
        <w:t xml:space="preserve">in Marine Order 97 so they refer to where </w:t>
      </w:r>
      <w:r w:rsidR="00036DB0">
        <w:t xml:space="preserve">referenced </w:t>
      </w:r>
      <w:r w:rsidR="00DF5C6D">
        <w:t xml:space="preserve">material may be located </w:t>
      </w:r>
      <w:r w:rsidR="00B04BA6">
        <w:t xml:space="preserve">on the AMSA website and </w:t>
      </w:r>
      <w:r w:rsidR="00DF5C6D">
        <w:t xml:space="preserve">to explain </w:t>
      </w:r>
      <w:r w:rsidR="006F1DA3">
        <w:t xml:space="preserve">requirements of </w:t>
      </w:r>
      <w:r w:rsidR="00B04BA6">
        <w:t xml:space="preserve">Annex VI of </w:t>
      </w:r>
      <w:r w:rsidR="005F1F88">
        <w:t>MARPOL.</w:t>
      </w:r>
    </w:p>
    <w:p w:rsidR="009B015D" w:rsidRPr="005F1F88" w:rsidRDefault="009B015D" w:rsidP="005F1F88">
      <w:pPr>
        <w:pStyle w:val="LDMinuteParagraph"/>
        <w:numPr>
          <w:ilvl w:val="0"/>
          <w:numId w:val="0"/>
        </w:numPr>
        <w:spacing w:before="180" w:after="60"/>
        <w:rPr>
          <w:rFonts w:ascii="Arial" w:hAnsi="Arial" w:cs="Arial"/>
          <w:b/>
        </w:rPr>
      </w:pPr>
      <w:r w:rsidRPr="005F1F88">
        <w:rPr>
          <w:rFonts w:ascii="Arial" w:hAnsi="Arial" w:cs="Arial"/>
          <w:b/>
        </w:rPr>
        <w:t>Overview</w:t>
      </w:r>
    </w:p>
    <w:p w:rsidR="009B015D" w:rsidRDefault="00CE69C1" w:rsidP="00E576E4">
      <w:pPr>
        <w:pStyle w:val="LDMinuteParagraph"/>
      </w:pPr>
      <w:r>
        <w:t>This</w:t>
      </w:r>
      <w:r w:rsidR="006B6B62">
        <w:t xml:space="preserve"> Order </w:t>
      </w:r>
      <w:r w:rsidR="000B77C7">
        <w:t>gives effect to Annex VI of MARPOL</w:t>
      </w:r>
      <w:r w:rsidR="00621C7B">
        <w:t xml:space="preserve"> by amend</w:t>
      </w:r>
      <w:r w:rsidR="00DF5C6D">
        <w:t>ing</w:t>
      </w:r>
      <w:r w:rsidR="00621C7B">
        <w:t xml:space="preserve"> Marine Order</w:t>
      </w:r>
      <w:r w:rsidR="00525BC7">
        <w:t> </w:t>
      </w:r>
      <w:r w:rsidR="00621C7B">
        <w:t>97</w:t>
      </w:r>
      <w:r w:rsidR="000B77C7">
        <w:t xml:space="preserve">. Annex </w:t>
      </w:r>
      <w:r w:rsidR="00DF5C6D">
        <w:t xml:space="preserve">VI </w:t>
      </w:r>
      <w:r w:rsidR="000B77C7">
        <w:t>deals with the control, inspection and certification of air pollution prevention measures on ships.</w:t>
      </w:r>
    </w:p>
    <w:p w:rsidR="00B3696F" w:rsidRDefault="005F1F88" w:rsidP="005F1F88">
      <w:pPr>
        <w:pStyle w:val="LDMinuteParagraph"/>
      </w:pPr>
      <w:r>
        <w:t xml:space="preserve">The Order amends </w:t>
      </w:r>
      <w:r w:rsidR="00FD66AB">
        <w:t xml:space="preserve">Marine Order 97 to </w:t>
      </w:r>
      <w:r w:rsidR="00E74B5B">
        <w:t xml:space="preserve">incorporate by reference the latest Guidelines for exhaust gas cleaning systems adopted by </w:t>
      </w:r>
      <w:r w:rsidR="00B3696F">
        <w:t xml:space="preserve">the </w:t>
      </w:r>
      <w:r w:rsidR="00E74B5B">
        <w:t>I</w:t>
      </w:r>
      <w:r w:rsidR="00114FB6">
        <w:t>nternational Maritime Organization ((I</w:t>
      </w:r>
      <w:r w:rsidR="00E74B5B">
        <w:t>MO</w:t>
      </w:r>
      <w:r w:rsidR="00114FB6">
        <w:t>)</w:t>
      </w:r>
      <w:r w:rsidR="008334CC">
        <w:t>. The</w:t>
      </w:r>
      <w:r w:rsidR="00B3696F">
        <w:t xml:space="preserve"> </w:t>
      </w:r>
      <w:r w:rsidR="008334CC">
        <w:t xml:space="preserve">Guidelines supersede the </w:t>
      </w:r>
      <w:r w:rsidR="00FD66AB">
        <w:t xml:space="preserve">previously incorporated </w:t>
      </w:r>
      <w:r w:rsidR="008334CC">
        <w:t xml:space="preserve">2009 Guidelines and are necessary to maintain agreed control of emissions of sulphur </w:t>
      </w:r>
      <w:r w:rsidR="008334CC">
        <w:lastRenderedPageBreak/>
        <w:t>oxides (</w:t>
      </w:r>
      <w:proofErr w:type="spellStart"/>
      <w:r w:rsidR="008334CC">
        <w:t>SOx</w:t>
      </w:r>
      <w:proofErr w:type="spellEnd"/>
      <w:r w:rsidR="008334CC">
        <w:t>).</w:t>
      </w:r>
      <w:r w:rsidR="00B3696F">
        <w:t xml:space="preserve"> </w:t>
      </w:r>
      <w:r w:rsidR="007A4A93">
        <w:t xml:space="preserve">The Order also updates </w:t>
      </w:r>
      <w:r w:rsidR="00FD66AB">
        <w:t>n</w:t>
      </w:r>
      <w:r w:rsidR="007A4A93">
        <w:t xml:space="preserve">otes </w:t>
      </w:r>
      <w:r w:rsidR="00FD66AB">
        <w:t xml:space="preserve">to refer to the latest </w:t>
      </w:r>
      <w:r w:rsidR="00A513B9">
        <w:t xml:space="preserve">IMO adopted </w:t>
      </w:r>
      <w:r w:rsidR="007A4A93">
        <w:t xml:space="preserve">shipboard incinerator standards and guidelines </w:t>
      </w:r>
      <w:r w:rsidR="00532295">
        <w:t>for</w:t>
      </w:r>
      <w:r w:rsidR="007A4A93">
        <w:t xml:space="preserve"> calculating attained Energy Efficiency Design Index (EEDI) for new ships</w:t>
      </w:r>
      <w:r w:rsidR="00A513B9">
        <w:t xml:space="preserve">. </w:t>
      </w:r>
      <w:r>
        <w:t xml:space="preserve">Notes will now point </w:t>
      </w:r>
      <w:r w:rsidR="00F50306">
        <w:t xml:space="preserve">readers to the main AMSA website </w:t>
      </w:r>
      <w:r w:rsidR="001927DE">
        <w:t>at relevant points</w:t>
      </w:r>
      <w:r w:rsidR="00FD66AB">
        <w:t xml:space="preserve">. </w:t>
      </w:r>
      <w:r w:rsidR="00B071B2">
        <w:t>Another note has be</w:t>
      </w:r>
      <w:r w:rsidR="00FD66AB">
        <w:t>e</w:t>
      </w:r>
      <w:r w:rsidR="00B071B2">
        <w:t>n</w:t>
      </w:r>
      <w:r w:rsidR="00FD66AB">
        <w:t xml:space="preserve"> updated to </w:t>
      </w:r>
      <w:r w:rsidR="001927DE">
        <w:t xml:space="preserve">refer to </w:t>
      </w:r>
      <w:r w:rsidR="00FD66AB">
        <w:t xml:space="preserve">the </w:t>
      </w:r>
      <w:r w:rsidR="001927DE">
        <w:t xml:space="preserve">provision </w:t>
      </w:r>
      <w:r w:rsidR="00FD66AB">
        <w:t xml:space="preserve">in </w:t>
      </w:r>
      <w:r w:rsidR="001927DE" w:rsidRPr="00B3696F">
        <w:rPr>
          <w:i/>
        </w:rPr>
        <w:t>Marine Order 31</w:t>
      </w:r>
      <w:r w:rsidR="001927DE">
        <w:t xml:space="preserve"> </w:t>
      </w:r>
      <w:r w:rsidR="00FD66AB" w:rsidRPr="00B3696F">
        <w:rPr>
          <w:i/>
        </w:rPr>
        <w:t xml:space="preserve">(Ship surveys and certification) 2014 </w:t>
      </w:r>
      <w:r w:rsidR="00FD66AB">
        <w:t>th</w:t>
      </w:r>
      <w:r w:rsidR="00B071B2">
        <w:t xml:space="preserve">at sets out prescribed periods </w:t>
      </w:r>
      <w:r w:rsidR="00FD66AB">
        <w:t>o</w:t>
      </w:r>
      <w:r w:rsidR="00B071B2">
        <w:t>f</w:t>
      </w:r>
      <w:r w:rsidR="00FD66AB">
        <w:t xml:space="preserve"> reporting of marine incidents </w:t>
      </w:r>
      <w:r w:rsidR="001927DE">
        <w:t xml:space="preserve">instead of </w:t>
      </w:r>
      <w:r w:rsidR="008D4EC1">
        <w:t xml:space="preserve">to the </w:t>
      </w:r>
      <w:r w:rsidR="00B3696F">
        <w:t xml:space="preserve">provision </w:t>
      </w:r>
      <w:r w:rsidR="008D4EC1">
        <w:t xml:space="preserve">of </w:t>
      </w:r>
      <w:r w:rsidR="001927DE">
        <w:t xml:space="preserve">the </w:t>
      </w:r>
      <w:r w:rsidR="00B3696F">
        <w:t xml:space="preserve">previous </w:t>
      </w:r>
      <w:r w:rsidR="00FD66AB">
        <w:t>Order</w:t>
      </w:r>
      <w:r w:rsidR="001927DE">
        <w:t>.</w:t>
      </w:r>
    </w:p>
    <w:p w:rsidR="00B3696F" w:rsidRDefault="00B3696F" w:rsidP="00B3696F">
      <w:pPr>
        <w:pStyle w:val="LDMinuteParagraph"/>
      </w:pPr>
      <w:r>
        <w:t xml:space="preserve">As </w:t>
      </w:r>
      <w:r w:rsidRPr="00FD66AB">
        <w:rPr>
          <w:i/>
        </w:rPr>
        <w:t>Marine Order 1 (Administration) 2011</w:t>
      </w:r>
      <w:r>
        <w:t xml:space="preserve"> has been repealed and replaced by </w:t>
      </w:r>
      <w:r w:rsidRPr="00FD66AB">
        <w:rPr>
          <w:i/>
        </w:rPr>
        <w:t>Marine Order 1 (Administration) 2013</w:t>
      </w:r>
      <w:r>
        <w:t xml:space="preserve">, the opportunity has been taken to update all references in Marine Order 97 to </w:t>
      </w:r>
      <w:r w:rsidRPr="00FD66AB">
        <w:rPr>
          <w:i/>
        </w:rPr>
        <w:t>Marine Order 1 (Administration) 2011</w:t>
      </w:r>
      <w:r>
        <w:t xml:space="preserve"> to refer to </w:t>
      </w:r>
      <w:r w:rsidRPr="00FD66AB">
        <w:rPr>
          <w:i/>
        </w:rPr>
        <w:t>Marine Order 1 (Administration) 2013</w:t>
      </w:r>
      <w:r>
        <w:t xml:space="preserve">. These amendments are of a </w:t>
      </w:r>
      <w:r w:rsidR="008D4EC1">
        <w:t xml:space="preserve">minor </w:t>
      </w:r>
      <w:r>
        <w:t xml:space="preserve">technical nature only as under subsection 39(2) of </w:t>
      </w:r>
      <w:r w:rsidRPr="00FD66AB">
        <w:rPr>
          <w:i/>
        </w:rPr>
        <w:t>Marine Order 1 (Administra</w:t>
      </w:r>
      <w:r>
        <w:rPr>
          <w:i/>
        </w:rPr>
        <w:t>tion</w:t>
      </w:r>
      <w:r w:rsidRPr="00FD66AB">
        <w:rPr>
          <w:i/>
        </w:rPr>
        <w:t>) 2013</w:t>
      </w:r>
      <w:r>
        <w:rPr>
          <w:i/>
        </w:rPr>
        <w:t xml:space="preserve"> </w:t>
      </w:r>
      <w:r>
        <w:t xml:space="preserve">all references in Marine Orders to </w:t>
      </w:r>
      <w:r w:rsidRPr="00FD66AB">
        <w:rPr>
          <w:i/>
        </w:rPr>
        <w:t xml:space="preserve">Marine Order </w:t>
      </w:r>
      <w:r>
        <w:rPr>
          <w:i/>
        </w:rPr>
        <w:t>1 (Ad</w:t>
      </w:r>
      <w:r w:rsidRPr="00FD66AB">
        <w:rPr>
          <w:i/>
        </w:rPr>
        <w:t>ministra</w:t>
      </w:r>
      <w:r>
        <w:rPr>
          <w:i/>
        </w:rPr>
        <w:t>tion</w:t>
      </w:r>
      <w:r w:rsidRPr="00FD66AB">
        <w:rPr>
          <w:i/>
        </w:rPr>
        <w:t xml:space="preserve">) 2011 </w:t>
      </w:r>
      <w:r>
        <w:t xml:space="preserve">are to be taken to be references to </w:t>
      </w:r>
      <w:r>
        <w:rPr>
          <w:i/>
        </w:rPr>
        <w:t>Marine Order 1 (Ad</w:t>
      </w:r>
      <w:r w:rsidRPr="00FD66AB">
        <w:rPr>
          <w:i/>
        </w:rPr>
        <w:t>ministra</w:t>
      </w:r>
      <w:r>
        <w:rPr>
          <w:i/>
        </w:rPr>
        <w:t>tion</w:t>
      </w:r>
      <w:r w:rsidRPr="00FD66AB">
        <w:rPr>
          <w:i/>
        </w:rPr>
        <w:t>) 2013</w:t>
      </w:r>
      <w:r>
        <w:t>.</w:t>
      </w:r>
    </w:p>
    <w:p w:rsidR="009B015D" w:rsidRDefault="009B015D" w:rsidP="00BB6EA6">
      <w:pPr>
        <w:pStyle w:val="LDAmendHeading"/>
      </w:pPr>
      <w:r>
        <w:t>Consultation</w:t>
      </w:r>
    </w:p>
    <w:p w:rsidR="005F1F88" w:rsidRDefault="00321E86" w:rsidP="00CC2D35">
      <w:pPr>
        <w:pStyle w:val="LDMinuteParagraph"/>
      </w:pPr>
      <w:r>
        <w:t xml:space="preserve">A copy of the draft of this Order was </w:t>
      </w:r>
      <w:r w:rsidR="00AB4A56">
        <w:t xml:space="preserve">placed on the AMSA website for public comment on 16 August 2016 for a 4 week consultation period. </w:t>
      </w:r>
      <w:r w:rsidR="005F1F88">
        <w:t>A copy of the draft Order was also emailed to 160 stakeholders, including ship operators, recognised organisations, shipping and cargo industry bodies, port authorities, training organisations, seafarer representative organisations and various government agencies.</w:t>
      </w:r>
      <w:r w:rsidR="000B30B7">
        <w:t xml:space="preserve"> One submission was received but did not relate to the current amendment. </w:t>
      </w:r>
    </w:p>
    <w:p w:rsidR="005B2444" w:rsidRDefault="005B2444" w:rsidP="005B2444">
      <w:pPr>
        <w:pStyle w:val="LDMinuteParagraph"/>
      </w:pPr>
      <w:r>
        <w:t xml:space="preserve">The Office of Best Practice Regulation (OBPR) considers that the </w:t>
      </w:r>
      <w:r w:rsidR="00F44956">
        <w:t xml:space="preserve">changes made by the </w:t>
      </w:r>
      <w:r>
        <w:t xml:space="preserve">Order </w:t>
      </w:r>
      <w:r w:rsidR="00F44956">
        <w:t>have regulatory impacts</w:t>
      </w:r>
      <w:r w:rsidR="005D09C8">
        <w:t xml:space="preserve"> of a minor </w:t>
      </w:r>
      <w:r w:rsidR="00F44956">
        <w:t>nature and no regulation</w:t>
      </w:r>
      <w:r w:rsidR="00BA1B63">
        <w:t xml:space="preserve"> impact statement is required. </w:t>
      </w:r>
      <w:r>
        <w:t>Th</w:t>
      </w:r>
      <w:r w:rsidR="00460708">
        <w:t xml:space="preserve">e OBPR reference number is </w:t>
      </w:r>
      <w:r w:rsidR="005D09C8">
        <w:t>20965</w:t>
      </w:r>
      <w:r>
        <w:t>.</w:t>
      </w:r>
    </w:p>
    <w:p w:rsidR="00B071B2" w:rsidRPr="00B071B2" w:rsidRDefault="009B015D" w:rsidP="00311557">
      <w:pPr>
        <w:pStyle w:val="LDAmendHeading"/>
        <w:ind w:left="0" w:firstLine="0"/>
      </w:pPr>
      <w:r>
        <w:t>Documents incorporated by reference</w:t>
      </w:r>
    </w:p>
    <w:p w:rsidR="008D4EC1" w:rsidRDefault="00B071B2" w:rsidP="00311557">
      <w:pPr>
        <w:pStyle w:val="LDMinuteParagraph"/>
      </w:pPr>
      <w:r>
        <w:t>This Order incorporates by reference into Marine Order 97</w:t>
      </w:r>
      <w:r w:rsidR="008D4EC1">
        <w:t xml:space="preserve"> </w:t>
      </w:r>
      <w:r w:rsidRPr="00311557">
        <w:t xml:space="preserve">the </w:t>
      </w:r>
      <w:r w:rsidRPr="00311557">
        <w:rPr>
          <w:i/>
        </w:rPr>
        <w:t>2015 Guidelines</w:t>
      </w:r>
      <w:r w:rsidRPr="00217F53">
        <w:rPr>
          <w:b/>
          <w:i/>
        </w:rPr>
        <w:t xml:space="preserve"> </w:t>
      </w:r>
      <w:r>
        <w:rPr>
          <w:i/>
        </w:rPr>
        <w:t xml:space="preserve">for </w:t>
      </w:r>
      <w:r w:rsidRPr="00086143">
        <w:rPr>
          <w:i/>
        </w:rPr>
        <w:t xml:space="preserve">exhaust gas cleaning systems </w:t>
      </w:r>
      <w:r w:rsidR="008D4EC1" w:rsidRPr="00086143">
        <w:t xml:space="preserve">as </w:t>
      </w:r>
      <w:r w:rsidRPr="00086143">
        <w:t xml:space="preserve">adopted by IMO Resolution </w:t>
      </w:r>
      <w:proofErr w:type="gramStart"/>
      <w:r w:rsidRPr="00086143">
        <w:t>MEPC.259(</w:t>
      </w:r>
      <w:proofErr w:type="gramEnd"/>
      <w:r w:rsidRPr="00086143">
        <w:t>68)</w:t>
      </w:r>
      <w:r w:rsidR="008D4EC1" w:rsidRPr="00086143">
        <w:t>.</w:t>
      </w:r>
    </w:p>
    <w:p w:rsidR="00656080" w:rsidRPr="00086143" w:rsidRDefault="00086143" w:rsidP="00086143">
      <w:pPr>
        <w:pStyle w:val="LDMinuteParagraph"/>
      </w:pPr>
      <w:r>
        <w:t>These guidelines are freely available from the IMO website at</w:t>
      </w:r>
      <w:r w:rsidR="000B30B7" w:rsidRPr="00086143">
        <w:rPr>
          <w:lang w:eastAsia="en-AU"/>
        </w:rPr>
        <w:t xml:space="preserve"> </w:t>
      </w:r>
      <w:r w:rsidR="00392770" w:rsidRPr="00A27F3A">
        <w:rPr>
          <w:u w:val="single"/>
          <w:lang w:eastAsia="en-AU"/>
        </w:rPr>
        <w:t>http://www.imo.org</w:t>
      </w:r>
      <w:r w:rsidR="00392770" w:rsidRPr="00086143">
        <w:rPr>
          <w:lang w:eastAsia="en-AU"/>
        </w:rPr>
        <w:t xml:space="preserve">. </w:t>
      </w:r>
      <w:r w:rsidR="00A27F3A">
        <w:rPr>
          <w:lang w:eastAsia="en-AU"/>
        </w:rPr>
        <w:t>Detailed i</w:t>
      </w:r>
      <w:r w:rsidR="00656080" w:rsidRPr="00086143">
        <w:rPr>
          <w:lang w:eastAsia="en-AU"/>
        </w:rPr>
        <w:t xml:space="preserve">nformation on </w:t>
      </w:r>
      <w:r w:rsidR="000B30B7" w:rsidRPr="00086143">
        <w:rPr>
          <w:lang w:eastAsia="en-AU"/>
        </w:rPr>
        <w:t xml:space="preserve">how to </w:t>
      </w:r>
      <w:r w:rsidRPr="00086143">
        <w:rPr>
          <w:lang w:eastAsia="en-AU"/>
        </w:rPr>
        <w:t xml:space="preserve">navigate the IMO website to </w:t>
      </w:r>
      <w:r w:rsidR="000B30B7" w:rsidRPr="00086143">
        <w:rPr>
          <w:lang w:eastAsia="en-AU"/>
        </w:rPr>
        <w:t>obtai</w:t>
      </w:r>
      <w:r w:rsidRPr="00086143">
        <w:rPr>
          <w:lang w:eastAsia="en-AU"/>
        </w:rPr>
        <w:t>n</w:t>
      </w:r>
      <w:r w:rsidR="00B071B2" w:rsidRPr="00086143">
        <w:rPr>
          <w:lang w:eastAsia="en-AU"/>
        </w:rPr>
        <w:t xml:space="preserve"> </w:t>
      </w:r>
      <w:r w:rsidR="00BC6536" w:rsidRPr="00086143">
        <w:rPr>
          <w:lang w:eastAsia="en-AU"/>
        </w:rPr>
        <w:t xml:space="preserve">access to </w:t>
      </w:r>
      <w:r w:rsidR="00B071B2" w:rsidRPr="00086143">
        <w:rPr>
          <w:lang w:eastAsia="en-AU"/>
        </w:rPr>
        <w:t xml:space="preserve">these guidelines </w:t>
      </w:r>
      <w:r w:rsidR="00656080" w:rsidRPr="00086143">
        <w:rPr>
          <w:lang w:eastAsia="en-AU"/>
        </w:rPr>
        <w:t xml:space="preserve">is available from the Marine Order link at </w:t>
      </w:r>
      <w:r w:rsidR="00392770" w:rsidRPr="00A27F3A">
        <w:rPr>
          <w:u w:val="single"/>
          <w:lang w:eastAsia="en-AU"/>
        </w:rPr>
        <w:t>http://www.amsa.gov.au</w:t>
      </w:r>
      <w:r w:rsidR="00656080" w:rsidRPr="00086143">
        <w:rPr>
          <w:lang w:eastAsia="en-AU"/>
        </w:rPr>
        <w:t>.</w:t>
      </w:r>
      <w:r w:rsidR="00916F7B">
        <w:rPr>
          <w:lang w:eastAsia="en-AU"/>
        </w:rPr>
        <w:t xml:space="preserve"> </w:t>
      </w:r>
      <w:r w:rsidR="00916F7B" w:rsidRPr="006B1D23">
        <w:rPr>
          <w:rStyle w:val="ldminuteparagraphChar"/>
        </w:rPr>
        <w:t>Information on obtaining copies of</w:t>
      </w:r>
      <w:r w:rsidR="00AB40BB">
        <w:rPr>
          <w:rStyle w:val="ldminuteparagraphChar"/>
        </w:rPr>
        <w:t xml:space="preserve"> IMO documents mentioned in the Order is also </w:t>
      </w:r>
      <w:r w:rsidR="00916F7B" w:rsidRPr="006B1D23">
        <w:rPr>
          <w:rStyle w:val="ldminuteparagraphChar"/>
        </w:rPr>
        <w:t>available from AMSA</w:t>
      </w:r>
      <w:r w:rsidR="00916F7B">
        <w:rPr>
          <w:rStyle w:val="ldminuteparagraphChar"/>
        </w:rPr>
        <w:t xml:space="preserve"> by emailing </w:t>
      </w:r>
      <w:hyperlink r:id="rId8" w:history="1">
        <w:r w:rsidR="00916F7B" w:rsidRPr="006B1D23">
          <w:rPr>
            <w:rStyle w:val="ldminuteparagraphChar"/>
          </w:rPr>
          <w:t>international.relations@amsa.gov.au</w:t>
        </w:r>
      </w:hyperlink>
      <w:r w:rsidR="00916F7B" w:rsidRPr="006B1D23">
        <w:rPr>
          <w:rStyle w:val="ldminuteparagraphChar"/>
        </w:rPr>
        <w:t>.</w:t>
      </w:r>
    </w:p>
    <w:p w:rsidR="00007792" w:rsidRDefault="00007792" w:rsidP="00007792">
      <w:pPr>
        <w:pStyle w:val="LDAmendHeading"/>
      </w:pPr>
      <w:r>
        <w:t>Commencement</w:t>
      </w:r>
    </w:p>
    <w:p w:rsidR="00007792" w:rsidRDefault="00007792" w:rsidP="00007792">
      <w:pPr>
        <w:pStyle w:val="LDMinuteParagraph"/>
      </w:pPr>
      <w:r>
        <w:t xml:space="preserve">This Order commenced on </w:t>
      </w:r>
      <w:r w:rsidR="00811FF9">
        <w:t>1 December 2016.</w:t>
      </w:r>
    </w:p>
    <w:p w:rsidR="00007792" w:rsidRDefault="00007792" w:rsidP="00007792">
      <w:pPr>
        <w:pStyle w:val="LDAmendHeading"/>
      </w:pPr>
      <w:r>
        <w:t xml:space="preserve">Contents of this </w:t>
      </w:r>
      <w:r w:rsidR="007005C4">
        <w:t>instrument</w:t>
      </w:r>
    </w:p>
    <w:p w:rsidR="00007792" w:rsidRDefault="004E3842" w:rsidP="00007792">
      <w:pPr>
        <w:pStyle w:val="LDMinuteParagraph"/>
      </w:pPr>
      <w:r>
        <w:t xml:space="preserve">Section </w:t>
      </w:r>
      <w:r w:rsidR="00BA6239">
        <w:t xml:space="preserve">1 </w:t>
      </w:r>
      <w:r w:rsidR="003A4239">
        <w:t>sets out the name of this</w:t>
      </w:r>
      <w:r>
        <w:t xml:space="preserve"> Order.</w:t>
      </w:r>
    </w:p>
    <w:p w:rsidR="00007792" w:rsidRDefault="00430134" w:rsidP="00007792">
      <w:pPr>
        <w:pStyle w:val="LDMinuteParagraph"/>
      </w:pPr>
      <w:r>
        <w:t xml:space="preserve">Section </w:t>
      </w:r>
      <w:r w:rsidR="00007792">
        <w:t xml:space="preserve">2 </w:t>
      </w:r>
      <w:r>
        <w:t>provides for the commencement of the Order.</w:t>
      </w:r>
    </w:p>
    <w:p w:rsidR="00007792" w:rsidRDefault="00430134" w:rsidP="00007792">
      <w:pPr>
        <w:pStyle w:val="LDMinuteParagraph"/>
      </w:pPr>
      <w:r>
        <w:t xml:space="preserve">Section 3 </w:t>
      </w:r>
      <w:r w:rsidR="004570E9">
        <w:t xml:space="preserve">provides that Schedule 1 amends </w:t>
      </w:r>
      <w:r w:rsidR="002A3442">
        <w:t>Marine Order 97.</w:t>
      </w:r>
    </w:p>
    <w:p w:rsidR="00430134" w:rsidRDefault="00EE4274" w:rsidP="00007792">
      <w:pPr>
        <w:pStyle w:val="LDMinuteParagraph"/>
      </w:pPr>
      <w:r>
        <w:t xml:space="preserve">Item </w:t>
      </w:r>
      <w:r w:rsidR="004570E9">
        <w:t>1 of Schedule 1 rep</w:t>
      </w:r>
      <w:r w:rsidR="0083373F">
        <w:t xml:space="preserve">laces </w:t>
      </w:r>
      <w:r w:rsidR="00BE62A8">
        <w:t>n</w:t>
      </w:r>
      <w:r w:rsidR="0083373F">
        <w:t>ote 1 to section 6</w:t>
      </w:r>
      <w:r w:rsidR="00B071B2">
        <w:t xml:space="preserve"> so that it refers to </w:t>
      </w:r>
      <w:r w:rsidR="0083373F">
        <w:rPr>
          <w:i/>
          <w:szCs w:val="24"/>
        </w:rPr>
        <w:t>Marine Order 1 (Administration</w:t>
      </w:r>
      <w:r w:rsidR="004570E9" w:rsidRPr="00F67B7D">
        <w:rPr>
          <w:i/>
          <w:szCs w:val="24"/>
        </w:rPr>
        <w:t>) 201</w:t>
      </w:r>
      <w:r w:rsidR="00B071B2">
        <w:rPr>
          <w:i/>
          <w:szCs w:val="24"/>
        </w:rPr>
        <w:t>3</w:t>
      </w:r>
      <w:r w:rsidR="004570E9">
        <w:rPr>
          <w:i/>
          <w:szCs w:val="24"/>
        </w:rPr>
        <w:t xml:space="preserve"> </w:t>
      </w:r>
      <w:r w:rsidR="00B071B2">
        <w:rPr>
          <w:szCs w:val="24"/>
        </w:rPr>
        <w:t xml:space="preserve">instead of to </w:t>
      </w:r>
      <w:r w:rsidR="0083373F">
        <w:rPr>
          <w:i/>
          <w:szCs w:val="24"/>
        </w:rPr>
        <w:t>Marine Order 1</w:t>
      </w:r>
      <w:r w:rsidR="004570E9" w:rsidRPr="00F67B7D">
        <w:rPr>
          <w:i/>
          <w:szCs w:val="24"/>
        </w:rPr>
        <w:t xml:space="preserve"> (</w:t>
      </w:r>
      <w:r w:rsidR="0083373F">
        <w:rPr>
          <w:i/>
          <w:szCs w:val="24"/>
        </w:rPr>
        <w:t>Administration</w:t>
      </w:r>
      <w:r w:rsidR="004570E9" w:rsidRPr="00F67B7D">
        <w:rPr>
          <w:i/>
          <w:szCs w:val="24"/>
        </w:rPr>
        <w:t>) 201</w:t>
      </w:r>
      <w:r w:rsidR="000070EC">
        <w:rPr>
          <w:i/>
          <w:szCs w:val="24"/>
        </w:rPr>
        <w:t>1</w:t>
      </w:r>
      <w:r w:rsidR="001C094F">
        <w:rPr>
          <w:i/>
          <w:szCs w:val="24"/>
        </w:rPr>
        <w:t xml:space="preserve"> </w:t>
      </w:r>
      <w:r w:rsidR="001C094F">
        <w:rPr>
          <w:szCs w:val="24"/>
        </w:rPr>
        <w:t>and removes a reference to an expression no longer used in the Order.</w:t>
      </w:r>
    </w:p>
    <w:p w:rsidR="0021049E" w:rsidRDefault="00EE4274" w:rsidP="004570E9">
      <w:pPr>
        <w:pStyle w:val="LDMinuteParagraph"/>
      </w:pPr>
      <w:r>
        <w:t>Item</w:t>
      </w:r>
      <w:r w:rsidR="004570E9" w:rsidRPr="004570E9">
        <w:t xml:space="preserve"> 2 of Schedule 1 </w:t>
      </w:r>
      <w:r w:rsidR="00095F96">
        <w:t xml:space="preserve">adds a </w:t>
      </w:r>
      <w:r w:rsidR="00BE62A8">
        <w:t>n</w:t>
      </w:r>
      <w:r w:rsidR="00095F96">
        <w:t xml:space="preserve">ote to section 6 </w:t>
      </w:r>
      <w:r w:rsidR="002E34C8">
        <w:t xml:space="preserve">to inform readers that information on how to obtain </w:t>
      </w:r>
      <w:r w:rsidR="001F40C4">
        <w:t>documents mentioned in Marine Order 97</w:t>
      </w:r>
      <w:r w:rsidR="002E34C8">
        <w:t xml:space="preserve"> is </w:t>
      </w:r>
      <w:r w:rsidR="00095F96">
        <w:t>available from the Marine Orders li</w:t>
      </w:r>
      <w:r w:rsidR="001F40C4">
        <w:t>nk on th</w:t>
      </w:r>
      <w:r w:rsidR="002E34C8">
        <w:t>e AMSA</w:t>
      </w:r>
      <w:r w:rsidR="001F40C4">
        <w:t xml:space="preserve"> website</w:t>
      </w:r>
      <w:r w:rsidR="003E1B77">
        <w:t>.</w:t>
      </w:r>
    </w:p>
    <w:p w:rsidR="000070EC" w:rsidRDefault="00E5352B" w:rsidP="00E5352B">
      <w:pPr>
        <w:pStyle w:val="LDMinuteParagraph"/>
      </w:pPr>
      <w:r>
        <w:lastRenderedPageBreak/>
        <w:t xml:space="preserve">Item 3 of </w:t>
      </w:r>
      <w:r w:rsidR="000070EC">
        <w:t>Schedule 1 replaces section 9 with a section that deals with both equivalents and waivers. This implements the waiver provision set out in MARPOL Annex VI, Regulation 19.4.</w:t>
      </w:r>
    </w:p>
    <w:p w:rsidR="004570E9" w:rsidRDefault="00EE4274" w:rsidP="004570E9">
      <w:pPr>
        <w:pStyle w:val="LDMinuteParagraph"/>
      </w:pPr>
      <w:r>
        <w:t>Item</w:t>
      </w:r>
      <w:r w:rsidR="000070EC">
        <w:t xml:space="preserve"> 4</w:t>
      </w:r>
      <w:r w:rsidR="0021049E">
        <w:t xml:space="preserve"> of Schedule 1 updates </w:t>
      </w:r>
      <w:r w:rsidR="002E34C8">
        <w:t>a</w:t>
      </w:r>
      <w:r w:rsidR="0021049E">
        <w:t xml:space="preserve"> reference</w:t>
      </w:r>
      <w:r w:rsidR="002E34C8">
        <w:t xml:space="preserve"> to a standard</w:t>
      </w:r>
      <w:r w:rsidR="0021049E">
        <w:t xml:space="preserve"> in the </w:t>
      </w:r>
      <w:r w:rsidR="00DF1F81">
        <w:t>n</w:t>
      </w:r>
      <w:r w:rsidR="0021049E">
        <w:t>ote to section</w:t>
      </w:r>
      <w:r w:rsidR="002E34C8">
        <w:t> </w:t>
      </w:r>
      <w:r w:rsidR="0021049E">
        <w:t>22, to re</w:t>
      </w:r>
      <w:r w:rsidR="002E34C8">
        <w:t xml:space="preserve">fer to the </w:t>
      </w:r>
      <w:r w:rsidR="002E34C8" w:rsidRPr="001C094F">
        <w:rPr>
          <w:i/>
        </w:rPr>
        <w:t xml:space="preserve">2014 </w:t>
      </w:r>
      <w:r w:rsidR="002E34C8">
        <w:rPr>
          <w:i/>
        </w:rPr>
        <w:t xml:space="preserve">Standard specification </w:t>
      </w:r>
      <w:r w:rsidR="00F4157A">
        <w:rPr>
          <w:i/>
        </w:rPr>
        <w:t>for</w:t>
      </w:r>
      <w:r w:rsidR="002E34C8">
        <w:rPr>
          <w:i/>
        </w:rPr>
        <w:t xml:space="preserve"> shipboard incinerators </w:t>
      </w:r>
      <w:r w:rsidR="002E34C8">
        <w:t xml:space="preserve">adopted by </w:t>
      </w:r>
      <w:r w:rsidR="0021049E">
        <w:t xml:space="preserve">IMO Resolution </w:t>
      </w:r>
      <w:proofErr w:type="gramStart"/>
      <w:r w:rsidR="0021049E">
        <w:t>MEPC.244(</w:t>
      </w:r>
      <w:proofErr w:type="gramEnd"/>
      <w:r w:rsidR="0021049E">
        <w:t>66).</w:t>
      </w:r>
    </w:p>
    <w:p w:rsidR="0021049E" w:rsidRDefault="00EE4274" w:rsidP="004570E9">
      <w:pPr>
        <w:pStyle w:val="LDMinuteParagraph"/>
      </w:pPr>
      <w:r>
        <w:t>Item</w:t>
      </w:r>
      <w:r w:rsidR="000070EC">
        <w:t xml:space="preserve"> 5</w:t>
      </w:r>
      <w:r w:rsidR="001B723B">
        <w:t xml:space="preserve"> of Schedule 1 </w:t>
      </w:r>
      <w:r w:rsidR="00CE7668">
        <w:t xml:space="preserve">replaces, in the </w:t>
      </w:r>
      <w:r w:rsidR="00BE62A8">
        <w:t>n</w:t>
      </w:r>
      <w:r w:rsidR="00CE7668">
        <w:t xml:space="preserve">ote to section 26, the </w:t>
      </w:r>
      <w:r w:rsidR="000070EC">
        <w:t xml:space="preserve">reference to </w:t>
      </w:r>
      <w:r w:rsidR="00CE7668">
        <w:t>section</w:t>
      </w:r>
      <w:r w:rsidR="001C094F">
        <w:t> </w:t>
      </w:r>
      <w:r w:rsidR="00CE7668">
        <w:t xml:space="preserve">13A of </w:t>
      </w:r>
      <w:r w:rsidR="000070EC">
        <w:t xml:space="preserve">old </w:t>
      </w:r>
      <w:r w:rsidR="00CE7668">
        <w:rPr>
          <w:i/>
          <w:szCs w:val="24"/>
        </w:rPr>
        <w:t xml:space="preserve">Marine Order 31 (Ship surveys and certification) 2006 </w:t>
      </w:r>
      <w:r w:rsidR="00CE7668" w:rsidRPr="00CE1705">
        <w:rPr>
          <w:szCs w:val="24"/>
        </w:rPr>
        <w:t>with</w:t>
      </w:r>
      <w:r w:rsidR="00CE7668">
        <w:rPr>
          <w:szCs w:val="24"/>
        </w:rPr>
        <w:t xml:space="preserve"> </w:t>
      </w:r>
      <w:r w:rsidR="000070EC">
        <w:rPr>
          <w:szCs w:val="24"/>
        </w:rPr>
        <w:t xml:space="preserve">a reference to the equivalent provision in new </w:t>
      </w:r>
      <w:r w:rsidR="000070EC">
        <w:rPr>
          <w:i/>
          <w:szCs w:val="24"/>
        </w:rPr>
        <w:t>Marine Order 31 (Ship surveys and certification) 2015.</w:t>
      </w:r>
      <w:r w:rsidR="00CE7668">
        <w:rPr>
          <w:szCs w:val="24"/>
        </w:rPr>
        <w:t xml:space="preserve"> </w:t>
      </w:r>
      <w:r w:rsidR="00CE7668">
        <w:t xml:space="preserve"> </w:t>
      </w:r>
    </w:p>
    <w:p w:rsidR="000C38AD" w:rsidRDefault="00EE4274" w:rsidP="004570E9">
      <w:pPr>
        <w:pStyle w:val="LDMinuteParagraph"/>
      </w:pPr>
      <w:r>
        <w:t>Item</w:t>
      </w:r>
      <w:r w:rsidR="000070EC">
        <w:t xml:space="preserve"> 6</w:t>
      </w:r>
      <w:r w:rsidR="00D279B5">
        <w:t xml:space="preserve"> of Schedule 1</w:t>
      </w:r>
      <w:r w:rsidR="00D279B5" w:rsidRPr="00D279B5">
        <w:t xml:space="preserve"> </w:t>
      </w:r>
      <w:r w:rsidR="00D279B5">
        <w:t xml:space="preserve">updates </w:t>
      </w:r>
      <w:r w:rsidR="002E34C8">
        <w:t>a</w:t>
      </w:r>
      <w:r w:rsidR="00D279B5">
        <w:t xml:space="preserve"> reference</w:t>
      </w:r>
      <w:r w:rsidR="002E34C8">
        <w:t xml:space="preserve"> to guidelines</w:t>
      </w:r>
      <w:r w:rsidR="00D279B5">
        <w:t xml:space="preserve">, in the </w:t>
      </w:r>
      <w:r w:rsidR="00BE62A8">
        <w:t>n</w:t>
      </w:r>
      <w:r w:rsidR="00D279B5">
        <w:t>ote to section</w:t>
      </w:r>
      <w:r w:rsidR="000070EC">
        <w:t> </w:t>
      </w:r>
      <w:r w:rsidR="00D279B5">
        <w:t xml:space="preserve">27, to </w:t>
      </w:r>
      <w:r w:rsidR="002E34C8">
        <w:t xml:space="preserve">refer to the </w:t>
      </w:r>
      <w:r w:rsidR="002E34C8">
        <w:rPr>
          <w:i/>
        </w:rPr>
        <w:t>2014</w:t>
      </w:r>
      <w:r w:rsidR="002E34C8" w:rsidRPr="0016796F">
        <w:rPr>
          <w:i/>
        </w:rPr>
        <w:t xml:space="preserve"> Guidelines on the method of calculation of the Attained Energy Efficiency Design Index (EEDI) for new ships </w:t>
      </w:r>
      <w:r w:rsidR="002E34C8">
        <w:t xml:space="preserve">adopted by </w:t>
      </w:r>
      <w:r w:rsidR="00D279B5">
        <w:t>IMO</w:t>
      </w:r>
      <w:r w:rsidR="000070EC">
        <w:t> </w:t>
      </w:r>
      <w:r w:rsidR="00D279B5">
        <w:t xml:space="preserve">Resolution </w:t>
      </w:r>
      <w:proofErr w:type="gramStart"/>
      <w:r w:rsidR="00D279B5">
        <w:t>MEPC.245(</w:t>
      </w:r>
      <w:proofErr w:type="gramEnd"/>
      <w:r w:rsidR="00D279B5">
        <w:t>66)</w:t>
      </w:r>
      <w:r w:rsidR="002E34C8">
        <w:t>.</w:t>
      </w:r>
    </w:p>
    <w:p w:rsidR="001B4263" w:rsidRDefault="00EE4274" w:rsidP="004570E9">
      <w:pPr>
        <w:pStyle w:val="LDMinuteParagraph"/>
      </w:pPr>
      <w:r>
        <w:t>Item</w:t>
      </w:r>
      <w:r w:rsidR="000070EC">
        <w:t xml:space="preserve"> 7</w:t>
      </w:r>
      <w:r w:rsidR="001B4263">
        <w:t xml:space="preserve"> of Schedule 1 </w:t>
      </w:r>
      <w:r w:rsidR="007A56BD">
        <w:t xml:space="preserve">changes the Guidelines incorporated by reference </w:t>
      </w:r>
      <w:r w:rsidR="0048366C">
        <w:t xml:space="preserve">for the purpose of controlling </w:t>
      </w:r>
      <w:proofErr w:type="spellStart"/>
      <w:r w:rsidR="0048366C">
        <w:t>SOx</w:t>
      </w:r>
      <w:proofErr w:type="spellEnd"/>
      <w:r w:rsidR="0048366C">
        <w:t xml:space="preserve"> emissions </w:t>
      </w:r>
      <w:r w:rsidR="00DB1E68">
        <w:t>under</w:t>
      </w:r>
      <w:r w:rsidR="0048366C">
        <w:t xml:space="preserve"> Annex VI of MARPOL.</w:t>
      </w:r>
      <w:r w:rsidR="00CE69C1">
        <w:t xml:space="preserve"> The Guidelines now incorporated are those adopted by I</w:t>
      </w:r>
      <w:r w:rsidR="005D753A">
        <w:t xml:space="preserve">MO Resolution </w:t>
      </w:r>
      <w:proofErr w:type="gramStart"/>
      <w:r w:rsidR="005D753A">
        <w:t>MEPC.259(</w:t>
      </w:r>
      <w:proofErr w:type="gramEnd"/>
      <w:r w:rsidR="005D753A">
        <w:t>68) (</w:t>
      </w:r>
      <w:r w:rsidR="000070EC">
        <w:t xml:space="preserve">the </w:t>
      </w:r>
      <w:r w:rsidR="00CE69C1">
        <w:t>2015 Guidelines</w:t>
      </w:r>
      <w:r w:rsidR="005D753A">
        <w:t>)</w:t>
      </w:r>
      <w:r w:rsidR="00F97847">
        <w:t xml:space="preserve">. The Guidelines previously incorporated were those adopted by IMO Resolution </w:t>
      </w:r>
      <w:proofErr w:type="gramStart"/>
      <w:r w:rsidR="00F97847">
        <w:t>MEPC.184(</w:t>
      </w:r>
      <w:proofErr w:type="gramEnd"/>
      <w:r w:rsidR="00F97847">
        <w:t>59) (</w:t>
      </w:r>
      <w:r w:rsidR="000070EC">
        <w:t xml:space="preserve">the </w:t>
      </w:r>
      <w:r w:rsidR="00F97847">
        <w:t>2009 Guidelines).</w:t>
      </w:r>
    </w:p>
    <w:p w:rsidR="00CE69C1" w:rsidRDefault="00EE4274" w:rsidP="004570E9">
      <w:pPr>
        <w:pStyle w:val="LDMinuteParagraph"/>
      </w:pPr>
      <w:r>
        <w:t>Item</w:t>
      </w:r>
      <w:r w:rsidR="000070EC">
        <w:t xml:space="preserve"> 8</w:t>
      </w:r>
      <w:r w:rsidR="00CE69C1">
        <w:t xml:space="preserve"> of Schedule 1 also changes the Guidelines incorporated by reference </w:t>
      </w:r>
      <w:r w:rsidR="00C11FCD">
        <w:t xml:space="preserve">from the 2009 Guidelines </w:t>
      </w:r>
      <w:r w:rsidR="00CE69C1">
        <w:t xml:space="preserve">to the </w:t>
      </w:r>
      <w:r w:rsidR="00F97847">
        <w:t>2015 Guidelines</w:t>
      </w:r>
      <w:r w:rsidR="00C11FCD">
        <w:t xml:space="preserve"> in order to </w:t>
      </w:r>
      <w:r w:rsidR="00EC48C0">
        <w:t>maintain</w:t>
      </w:r>
      <w:r w:rsidR="00C11FCD">
        <w:t xml:space="preserve"> the appropriate </w:t>
      </w:r>
      <w:proofErr w:type="spellStart"/>
      <w:r w:rsidR="00C11FCD">
        <w:t>SOx</w:t>
      </w:r>
      <w:proofErr w:type="spellEnd"/>
      <w:r w:rsidR="00C11FCD">
        <w:t xml:space="preserve"> emissions controls.</w:t>
      </w:r>
    </w:p>
    <w:p w:rsidR="00F97847" w:rsidRDefault="00EE4274" w:rsidP="004570E9">
      <w:pPr>
        <w:pStyle w:val="LDMinuteParagraph"/>
      </w:pPr>
      <w:r>
        <w:t>Item</w:t>
      </w:r>
      <w:r w:rsidR="000070EC">
        <w:t xml:space="preserve"> 9</w:t>
      </w:r>
      <w:r w:rsidR="00156DE9">
        <w:t xml:space="preserve"> of Schedule 1 </w:t>
      </w:r>
      <w:r w:rsidR="002E34C8">
        <w:t xml:space="preserve">replaces </w:t>
      </w:r>
      <w:r w:rsidR="00156DE9">
        <w:t xml:space="preserve">the definition </w:t>
      </w:r>
      <w:r w:rsidR="002E34C8">
        <w:t xml:space="preserve">of the 2009 Guidelines </w:t>
      </w:r>
      <w:r w:rsidR="00DD7369">
        <w:t xml:space="preserve">for section 31 </w:t>
      </w:r>
      <w:r w:rsidR="002E34C8">
        <w:t xml:space="preserve">with a definition of the </w:t>
      </w:r>
      <w:r w:rsidR="00A8038B">
        <w:t xml:space="preserve">2015 Guidelines </w:t>
      </w:r>
      <w:r w:rsidR="002E34C8">
        <w:t>so that the updated guidelines are incorporated by reference in that section</w:t>
      </w:r>
      <w:r w:rsidR="00C87476">
        <w:t>.</w:t>
      </w:r>
    </w:p>
    <w:p w:rsidR="002608FC" w:rsidRDefault="00EE4274" w:rsidP="004570E9">
      <w:pPr>
        <w:pStyle w:val="LDMinuteParagraph"/>
      </w:pPr>
      <w:r>
        <w:t>Item</w:t>
      </w:r>
      <w:r w:rsidR="000070EC">
        <w:t xml:space="preserve"> 10</w:t>
      </w:r>
      <w:r w:rsidR="001D0E49">
        <w:t xml:space="preserve"> of Schedule 1 amends the </w:t>
      </w:r>
      <w:r w:rsidR="00DF1F81">
        <w:t>n</w:t>
      </w:r>
      <w:r w:rsidR="001D0E49">
        <w:t xml:space="preserve">ote to subsection 34(2) </w:t>
      </w:r>
      <w:r w:rsidR="002E34C8">
        <w:t xml:space="preserve">to refer </w:t>
      </w:r>
      <w:r w:rsidR="001D0E49">
        <w:t>those seeking an approved form for a Local Fuel Oil Suppliers Initial Declaration</w:t>
      </w:r>
      <w:r w:rsidR="002E34C8">
        <w:t xml:space="preserve"> to the AMSA website</w:t>
      </w:r>
      <w:r w:rsidR="00A96FE1">
        <w:t>.</w:t>
      </w:r>
    </w:p>
    <w:p w:rsidR="00A96FE1" w:rsidRDefault="00EE4274" w:rsidP="004570E9">
      <w:pPr>
        <w:pStyle w:val="LDMinuteParagraph"/>
      </w:pPr>
      <w:r>
        <w:t>Item</w:t>
      </w:r>
      <w:r w:rsidR="00A96FE1">
        <w:t xml:space="preserve"> </w:t>
      </w:r>
      <w:r w:rsidR="000070EC">
        <w:t xml:space="preserve">11 </w:t>
      </w:r>
      <w:r w:rsidR="00A96FE1">
        <w:t>of Schedule 1 a</w:t>
      </w:r>
      <w:r w:rsidR="006963BB">
        <w:t>lso a</w:t>
      </w:r>
      <w:r w:rsidR="00A96FE1">
        <w:t xml:space="preserve">mends the </w:t>
      </w:r>
      <w:r w:rsidR="00DF1F81">
        <w:t>n</w:t>
      </w:r>
      <w:r w:rsidR="00A96FE1">
        <w:t xml:space="preserve">ote to subsection 34(3) to </w:t>
      </w:r>
      <w:r w:rsidR="006963BB">
        <w:t xml:space="preserve">refer </w:t>
      </w:r>
      <w:r w:rsidR="00A96FE1">
        <w:t xml:space="preserve">those seeking an approved form </w:t>
      </w:r>
      <w:r w:rsidR="00022FEB">
        <w:t>for a Local Fuel Oil Suppliers Initial Declaration</w:t>
      </w:r>
      <w:r w:rsidR="006963BB">
        <w:t xml:space="preserve"> to the AMSA website</w:t>
      </w:r>
      <w:r w:rsidR="00022FEB">
        <w:t>.</w:t>
      </w:r>
    </w:p>
    <w:p w:rsidR="00022FEB" w:rsidRPr="004570E9" w:rsidRDefault="00EE4274" w:rsidP="004570E9">
      <w:pPr>
        <w:pStyle w:val="LDMinuteParagraph"/>
      </w:pPr>
      <w:r>
        <w:t>Item</w:t>
      </w:r>
      <w:r w:rsidR="00022FEB">
        <w:t xml:space="preserve"> 1</w:t>
      </w:r>
      <w:r w:rsidR="000070EC">
        <w:t>2</w:t>
      </w:r>
      <w:r w:rsidR="00022FEB">
        <w:t xml:space="preserve"> of Schedule 1</w:t>
      </w:r>
      <w:r w:rsidR="0024588C" w:rsidRPr="0024588C">
        <w:t xml:space="preserve"> </w:t>
      </w:r>
      <w:r w:rsidR="0024588C">
        <w:t xml:space="preserve">replaces, in multiple </w:t>
      </w:r>
      <w:r w:rsidR="00DF1F81">
        <w:t>n</w:t>
      </w:r>
      <w:r w:rsidR="0024588C">
        <w:t xml:space="preserve">otes and subsections, each mention of </w:t>
      </w:r>
      <w:r w:rsidR="0024588C">
        <w:rPr>
          <w:i/>
          <w:szCs w:val="24"/>
        </w:rPr>
        <w:t>Marine Order 1 (Administration</w:t>
      </w:r>
      <w:r w:rsidR="0024588C" w:rsidRPr="00F67B7D">
        <w:rPr>
          <w:i/>
          <w:szCs w:val="24"/>
        </w:rPr>
        <w:t>) 201</w:t>
      </w:r>
      <w:r w:rsidR="0024588C">
        <w:rPr>
          <w:i/>
          <w:szCs w:val="24"/>
        </w:rPr>
        <w:t xml:space="preserve">1 </w:t>
      </w:r>
      <w:r w:rsidR="0024588C" w:rsidRPr="00CE1705">
        <w:rPr>
          <w:szCs w:val="24"/>
        </w:rPr>
        <w:t>with</w:t>
      </w:r>
      <w:r w:rsidR="0024588C">
        <w:rPr>
          <w:i/>
          <w:szCs w:val="24"/>
        </w:rPr>
        <w:t xml:space="preserve"> Marine Order 1</w:t>
      </w:r>
      <w:r w:rsidR="0024588C" w:rsidRPr="00F67B7D">
        <w:rPr>
          <w:i/>
          <w:szCs w:val="24"/>
        </w:rPr>
        <w:t xml:space="preserve"> (</w:t>
      </w:r>
      <w:r w:rsidR="0024588C">
        <w:rPr>
          <w:i/>
          <w:szCs w:val="24"/>
        </w:rPr>
        <w:t>Administration</w:t>
      </w:r>
      <w:r w:rsidR="0024588C" w:rsidRPr="00F67B7D">
        <w:rPr>
          <w:i/>
          <w:szCs w:val="24"/>
        </w:rPr>
        <w:t>) 201</w:t>
      </w:r>
      <w:r w:rsidR="0024588C">
        <w:rPr>
          <w:i/>
          <w:szCs w:val="24"/>
        </w:rPr>
        <w:t>3</w:t>
      </w:r>
      <w:r w:rsidR="0024588C">
        <w:rPr>
          <w:szCs w:val="24"/>
        </w:rPr>
        <w:t>, following repeal of the 2011 Order and its replacement with the 2013 Order.</w:t>
      </w:r>
    </w:p>
    <w:p w:rsidR="00990056" w:rsidRDefault="000A2964" w:rsidP="004570E9">
      <w:pPr>
        <w:pStyle w:val="LDAmendHeading"/>
      </w:pPr>
      <w:r>
        <w:t>Statement of c</w:t>
      </w:r>
      <w:r w:rsidR="00990056">
        <w:t>ompatibility with human rights</w:t>
      </w:r>
    </w:p>
    <w:p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rsidR="00E525DB" w:rsidRDefault="00282589" w:rsidP="00E525DB">
      <w:pPr>
        <w:pStyle w:val="LDMinuteParagraph"/>
      </w:pPr>
      <w:r>
        <w:t xml:space="preserve">This Order </w:t>
      </w:r>
      <w:r w:rsidR="00FD7A0A">
        <w:t xml:space="preserve">amends </w:t>
      </w:r>
      <w:r w:rsidR="00FD7A0A" w:rsidRPr="00FD7A0A">
        <w:rPr>
          <w:i/>
        </w:rPr>
        <w:t>Marine Order 97 (Marine pollution prevention — air pollution) 2013</w:t>
      </w:r>
      <w:r w:rsidR="00E525DB">
        <w:t>.</w:t>
      </w:r>
      <w:r w:rsidR="00FD7A0A">
        <w:t xml:space="preserve"> </w:t>
      </w:r>
      <w:r w:rsidR="00E525DB">
        <w:t xml:space="preserve">Marine Order 97 gives effect to Annex VI of the International Convention for the Prevention of Pollution from Ships (MARPOL) and also provides matters for Chapter 4 of the </w:t>
      </w:r>
      <w:r w:rsidR="00E525DB" w:rsidRPr="001D2AC9">
        <w:rPr>
          <w:i/>
        </w:rPr>
        <w:t>Navigation Act 2012</w:t>
      </w:r>
      <w:r w:rsidR="00E525DB">
        <w:t xml:space="preserve"> and Part IID of the </w:t>
      </w:r>
      <w:r w:rsidR="00E525DB" w:rsidRPr="001D2AC9">
        <w:rPr>
          <w:i/>
        </w:rPr>
        <w:t>Protection of the Sea (Prevention of Pollution from Ships) Act 1983</w:t>
      </w:r>
      <w:r w:rsidR="00E525DB">
        <w:t>.</w:t>
      </w:r>
    </w:p>
    <w:p w:rsidR="00E525DB" w:rsidRPr="00E5352B" w:rsidRDefault="00E525DB" w:rsidP="00311557">
      <w:pPr>
        <w:pStyle w:val="LDMinuteParagraph"/>
      </w:pPr>
      <w:r>
        <w:t xml:space="preserve">The Order updates </w:t>
      </w:r>
      <w:r w:rsidR="00116204">
        <w:t>references to standards and guidelines</w:t>
      </w:r>
      <w:r>
        <w:t xml:space="preserve"> adopted by the International Maritime Organisation (the IMO), including guidelines </w:t>
      </w:r>
      <w:r w:rsidR="00116204">
        <w:t>inco</w:t>
      </w:r>
      <w:r w:rsidR="00CD5EF5">
        <w:t>r</w:t>
      </w:r>
      <w:r>
        <w:t xml:space="preserve">porated by reference, to </w:t>
      </w:r>
      <w:r w:rsidR="00116204">
        <w:t>new versions of those standards and guidelines that hav</w:t>
      </w:r>
      <w:r>
        <w:t xml:space="preserve">e been </w:t>
      </w:r>
      <w:r>
        <w:lastRenderedPageBreak/>
        <w:t xml:space="preserve">adopted by </w:t>
      </w:r>
      <w:r w:rsidR="00116204">
        <w:t xml:space="preserve">the IMO. </w:t>
      </w:r>
      <w:r>
        <w:t xml:space="preserve">In addition, the </w:t>
      </w:r>
      <w:r>
        <w:rPr>
          <w:szCs w:val="24"/>
        </w:rPr>
        <w:t>waiver provisions under MARPOL Annex VI, Regulation 19.4 have been implemented.</w:t>
      </w:r>
    </w:p>
    <w:p w:rsidR="002C78DF" w:rsidRPr="002C78DF" w:rsidRDefault="00E5352B" w:rsidP="00E5352B">
      <w:pPr>
        <w:pStyle w:val="LDMinuteParagraph"/>
      </w:pPr>
      <w:r>
        <w:t xml:space="preserve">The opportunity has been taken </w:t>
      </w:r>
      <w:r w:rsidR="00E525DB">
        <w:t xml:space="preserve">to update </w:t>
      </w:r>
      <w:r w:rsidR="00782F8C">
        <w:t xml:space="preserve">references to the superseded </w:t>
      </w:r>
      <w:r w:rsidR="00782F8C" w:rsidRPr="007D60BF">
        <w:rPr>
          <w:i/>
        </w:rPr>
        <w:t>Marine Order 1 (Administr</w:t>
      </w:r>
      <w:r w:rsidR="00437911">
        <w:rPr>
          <w:i/>
        </w:rPr>
        <w:t>ation) 2011</w:t>
      </w:r>
      <w:r w:rsidR="00782F8C">
        <w:rPr>
          <w:i/>
        </w:rPr>
        <w:t xml:space="preserve"> </w:t>
      </w:r>
      <w:r w:rsidR="00782F8C" w:rsidRPr="00F63381">
        <w:t xml:space="preserve">and </w:t>
      </w:r>
      <w:r w:rsidR="00782F8C">
        <w:rPr>
          <w:i/>
          <w:szCs w:val="24"/>
        </w:rPr>
        <w:t>Marine Order 31 (Ship surveys and certification) 20</w:t>
      </w:r>
      <w:r w:rsidR="00437911">
        <w:rPr>
          <w:i/>
          <w:szCs w:val="24"/>
        </w:rPr>
        <w:t>06</w:t>
      </w:r>
      <w:r w:rsidR="00437911">
        <w:t>. The</w:t>
      </w:r>
      <w:r w:rsidR="00E525DB">
        <w:t xml:space="preserve">se Orders </w:t>
      </w:r>
      <w:r w:rsidR="0056157C">
        <w:t xml:space="preserve">have been replaced with </w:t>
      </w:r>
      <w:r w:rsidR="0056157C" w:rsidRPr="001D408F">
        <w:rPr>
          <w:i/>
        </w:rPr>
        <w:t>Marine Order 1 (Administration) 2013</w:t>
      </w:r>
      <w:r w:rsidR="0056157C">
        <w:rPr>
          <w:i/>
        </w:rPr>
        <w:t xml:space="preserve"> </w:t>
      </w:r>
      <w:r w:rsidR="0056157C" w:rsidRPr="0056157C">
        <w:t xml:space="preserve">and </w:t>
      </w:r>
      <w:r w:rsidR="0056157C">
        <w:rPr>
          <w:i/>
          <w:szCs w:val="24"/>
        </w:rPr>
        <w:t>Marine Order 31</w:t>
      </w:r>
      <w:r w:rsidR="0056157C" w:rsidRPr="00F67B7D">
        <w:rPr>
          <w:i/>
          <w:szCs w:val="24"/>
        </w:rPr>
        <w:t xml:space="preserve"> (</w:t>
      </w:r>
      <w:r w:rsidR="0056157C">
        <w:rPr>
          <w:i/>
          <w:szCs w:val="24"/>
        </w:rPr>
        <w:t>Vessel surveys and certification</w:t>
      </w:r>
      <w:r w:rsidR="0056157C" w:rsidRPr="00F67B7D">
        <w:rPr>
          <w:i/>
          <w:szCs w:val="24"/>
        </w:rPr>
        <w:t>) 201</w:t>
      </w:r>
      <w:r w:rsidR="0056157C">
        <w:rPr>
          <w:i/>
          <w:szCs w:val="24"/>
        </w:rPr>
        <w:t>5</w:t>
      </w:r>
      <w:r w:rsidR="002B325D">
        <w:rPr>
          <w:szCs w:val="24"/>
        </w:rPr>
        <w:t>, respectively.</w:t>
      </w:r>
      <w:r w:rsidR="00E525DB">
        <w:rPr>
          <w:szCs w:val="24"/>
        </w:rPr>
        <w:t xml:space="preserve"> </w:t>
      </w:r>
    </w:p>
    <w:p w:rsidR="00215AA5" w:rsidRPr="002B325D" w:rsidRDefault="00215AA5" w:rsidP="002B325D">
      <w:pPr>
        <w:pStyle w:val="LDMinuteParagraph"/>
        <w:numPr>
          <w:ilvl w:val="0"/>
          <w:numId w:val="0"/>
        </w:numPr>
        <w:ind w:left="142"/>
        <w:rPr>
          <w:rFonts w:ascii="Arial" w:hAnsi="Arial"/>
        </w:rPr>
      </w:pPr>
      <w:r w:rsidRPr="002B325D">
        <w:rPr>
          <w:rFonts w:ascii="Arial" w:hAnsi="Arial"/>
        </w:rPr>
        <w:t>Human rights implications</w:t>
      </w:r>
    </w:p>
    <w:p w:rsidR="00215AA5" w:rsidRDefault="00726F04" w:rsidP="00990056">
      <w:pPr>
        <w:pStyle w:val="LDMinuteParagraph"/>
      </w:pPr>
      <w:r>
        <w:t xml:space="preserve">This instrument does not engage any of the rights or freedoms recognised or declared in the international instruments listed in section 3 of the </w:t>
      </w:r>
      <w:r w:rsidRPr="00726F04">
        <w:rPr>
          <w:i/>
        </w:rPr>
        <w:t>Human Rights (Parliamentary Scrutiny) Act 2011</w:t>
      </w:r>
      <w:r>
        <w:t>.</w:t>
      </w:r>
    </w:p>
    <w:p w:rsidR="00215AA5" w:rsidRPr="00215AA5" w:rsidRDefault="001E60FD" w:rsidP="00215AA5">
      <w:pPr>
        <w:pStyle w:val="LDMinuteParagraph"/>
        <w:numPr>
          <w:ilvl w:val="0"/>
          <w:numId w:val="0"/>
        </w:numPr>
        <w:ind w:left="142"/>
        <w:rPr>
          <w:rFonts w:ascii="Arial" w:hAnsi="Arial" w:cs="Arial"/>
        </w:rPr>
      </w:pPr>
      <w:r>
        <w:rPr>
          <w:rFonts w:ascii="Arial" w:hAnsi="Arial" w:cs="Arial"/>
        </w:rPr>
        <w:t>Conclusion</w:t>
      </w:r>
    </w:p>
    <w:p w:rsidR="00990056" w:rsidRDefault="00990056" w:rsidP="00990056">
      <w:pPr>
        <w:pStyle w:val="LDMinuteParagraph"/>
      </w:pPr>
      <w:r>
        <w:t xml:space="preserve">AMSA considers that this instrument is compatible with human rights. It does not affect any rights or freedoms to which the </w:t>
      </w:r>
      <w:r>
        <w:rPr>
          <w:i/>
        </w:rPr>
        <w:t>Human Rights (Parliamentary Scrutiny) Act 2011</w:t>
      </w:r>
      <w:r w:rsidR="008846F2">
        <w:t xml:space="preserve"> applies.</w:t>
      </w:r>
    </w:p>
    <w:p w:rsidR="00007792" w:rsidRPr="009B015D" w:rsidRDefault="00007792" w:rsidP="00007792">
      <w:pPr>
        <w:pStyle w:val="LDAmendHeading"/>
      </w:pPr>
      <w:r>
        <w:t xml:space="preserve">Making the </w:t>
      </w:r>
      <w:r w:rsidR="007005C4">
        <w:t>instrument</w:t>
      </w:r>
      <w:r>
        <w:t xml:space="preserve">  </w:t>
      </w:r>
    </w:p>
    <w:p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Australian Maritime</w:t>
      </w:r>
      <w:bookmarkStart w:id="0" w:name="_GoBack"/>
      <w:bookmarkEnd w:id="0"/>
      <w:r w:rsidR="00A302C2">
        <w:rPr>
          <w:i/>
        </w:rPr>
        <w:t xml:space="preserve"> </w:t>
      </w:r>
      <w:r w:rsidR="00C803C8">
        <w:rPr>
          <w:i/>
        </w:rPr>
        <w:t xml:space="preserve">Safety </w:t>
      </w:r>
      <w:r w:rsidR="00A302C2">
        <w:rPr>
          <w:i/>
        </w:rPr>
        <w:t>Authority Act 1990</w:t>
      </w:r>
      <w:r w:rsidRPr="00B4479A">
        <w:t>.</w:t>
      </w:r>
    </w:p>
    <w:sectPr w:rsidR="00506142" w:rsidRPr="00B4479A" w:rsidSect="00270686">
      <w:headerReference w:type="even" r:id="rId9"/>
      <w:headerReference w:type="default" r:id="rId10"/>
      <w:footerReference w:type="even" r:id="rId11"/>
      <w:footerReference w:type="default" r:id="rId12"/>
      <w:headerReference w:type="first" r:id="rId13"/>
      <w:footerReference w:type="first" r:id="rId14"/>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667" w:rsidRDefault="00B24667">
      <w:r>
        <w:separator/>
      </w:r>
    </w:p>
  </w:endnote>
  <w:endnote w:type="continuationSeparator" w:id="0">
    <w:p w:rsidR="00B24667" w:rsidRDefault="00B2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Pr="00506142" w:rsidRDefault="00506142" w:rsidP="00717235">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9B3397">
      <w:rPr>
        <w:rFonts w:ascii="Arial" w:hAnsi="Arial" w:cs="Arial"/>
        <w:i/>
        <w:sz w:val="16"/>
        <w:szCs w:val="16"/>
      </w:rPr>
      <w:t>97 (Marine pollution prevention — air pollution) Amendment 2016 (No. 1</w:t>
    </w:r>
    <w:r w:rsidR="00717235">
      <w:rPr>
        <w:rFonts w:ascii="Arial" w:hAnsi="Arial" w:cs="Arial"/>
        <w:i/>
        <w:sz w:val="16"/>
        <w:szCs w:val="16"/>
      </w:rPr>
      <w:t>)</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E421FF">
      <w:rPr>
        <w:rStyle w:val="PageNumber"/>
        <w:rFonts w:ascii="Arial" w:hAnsi="Arial" w:cs="Arial"/>
        <w:noProof/>
        <w:sz w:val="16"/>
        <w:szCs w:val="16"/>
      </w:rPr>
      <w:t>4</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235" w:rsidRDefault="00717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667" w:rsidRDefault="00B24667">
      <w:r>
        <w:separator/>
      </w:r>
    </w:p>
  </w:footnote>
  <w:footnote w:type="continuationSeparator" w:id="0">
    <w:p w:rsidR="00B24667" w:rsidRDefault="00B24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235" w:rsidRDefault="007172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235" w:rsidRDefault="007172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5F9D65B8"/>
    <w:multiLevelType w:val="hybridMultilevel"/>
    <w:tmpl w:val="20A6D89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656D6211"/>
    <w:multiLevelType w:val="hybridMultilevel"/>
    <w:tmpl w:val="E94807E8"/>
    <w:lvl w:ilvl="0" w:tplc="0C090001">
      <w:start w:val="1"/>
      <w:numFmt w:val="bullet"/>
      <w:pStyle w:val="Style1"/>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lvlOverride w:ilvl="0">
      <w:startOverride w:val="1"/>
    </w:lvlOverride>
  </w:num>
  <w:num w:numId="6">
    <w:abstractNumId w:val="1"/>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67"/>
    <w:rsid w:val="000070EC"/>
    <w:rsid w:val="00007792"/>
    <w:rsid w:val="00022FEB"/>
    <w:rsid w:val="000267CF"/>
    <w:rsid w:val="00031236"/>
    <w:rsid w:val="00036DB0"/>
    <w:rsid w:val="000479EC"/>
    <w:rsid w:val="0006314D"/>
    <w:rsid w:val="00083A6A"/>
    <w:rsid w:val="00086143"/>
    <w:rsid w:val="00095F96"/>
    <w:rsid w:val="000A2964"/>
    <w:rsid w:val="000A68CB"/>
    <w:rsid w:val="000A768A"/>
    <w:rsid w:val="000B30B7"/>
    <w:rsid w:val="000B77C7"/>
    <w:rsid w:val="000C38AD"/>
    <w:rsid w:val="000F354B"/>
    <w:rsid w:val="00114FB6"/>
    <w:rsid w:val="00116204"/>
    <w:rsid w:val="001200EE"/>
    <w:rsid w:val="00123329"/>
    <w:rsid w:val="00156728"/>
    <w:rsid w:val="00156DE9"/>
    <w:rsid w:val="00160F09"/>
    <w:rsid w:val="001710F5"/>
    <w:rsid w:val="00187967"/>
    <w:rsid w:val="00191B5D"/>
    <w:rsid w:val="001927DE"/>
    <w:rsid w:val="00194868"/>
    <w:rsid w:val="001A05AD"/>
    <w:rsid w:val="001B4263"/>
    <w:rsid w:val="001B723B"/>
    <w:rsid w:val="001C094F"/>
    <w:rsid w:val="001D0E49"/>
    <w:rsid w:val="001D408F"/>
    <w:rsid w:val="001D419C"/>
    <w:rsid w:val="001E60FD"/>
    <w:rsid w:val="001F02B3"/>
    <w:rsid w:val="001F40C4"/>
    <w:rsid w:val="001F5996"/>
    <w:rsid w:val="00202D18"/>
    <w:rsid w:val="0021049E"/>
    <w:rsid w:val="0021297E"/>
    <w:rsid w:val="00215AA5"/>
    <w:rsid w:val="0024588C"/>
    <w:rsid w:val="00255D36"/>
    <w:rsid w:val="002608FC"/>
    <w:rsid w:val="00270686"/>
    <w:rsid w:val="00282589"/>
    <w:rsid w:val="002A3442"/>
    <w:rsid w:val="002A4025"/>
    <w:rsid w:val="002A7125"/>
    <w:rsid w:val="002B325D"/>
    <w:rsid w:val="002B5B89"/>
    <w:rsid w:val="002C78DF"/>
    <w:rsid w:val="002D0DF6"/>
    <w:rsid w:val="002D7C61"/>
    <w:rsid w:val="002E34C8"/>
    <w:rsid w:val="00311557"/>
    <w:rsid w:val="00311746"/>
    <w:rsid w:val="003141EB"/>
    <w:rsid w:val="00317AE8"/>
    <w:rsid w:val="00321BB0"/>
    <w:rsid w:val="00321E86"/>
    <w:rsid w:val="0032325C"/>
    <w:rsid w:val="00324F53"/>
    <w:rsid w:val="00346D0C"/>
    <w:rsid w:val="00380374"/>
    <w:rsid w:val="00392770"/>
    <w:rsid w:val="003960C9"/>
    <w:rsid w:val="003A4239"/>
    <w:rsid w:val="003B2EEF"/>
    <w:rsid w:val="003C0D84"/>
    <w:rsid w:val="003D6326"/>
    <w:rsid w:val="003E1B77"/>
    <w:rsid w:val="00403260"/>
    <w:rsid w:val="00406514"/>
    <w:rsid w:val="00411185"/>
    <w:rsid w:val="00413F57"/>
    <w:rsid w:val="00426E2E"/>
    <w:rsid w:val="00430134"/>
    <w:rsid w:val="00432C95"/>
    <w:rsid w:val="00437911"/>
    <w:rsid w:val="00447CB7"/>
    <w:rsid w:val="004511D5"/>
    <w:rsid w:val="004564D9"/>
    <w:rsid w:val="004567E3"/>
    <w:rsid w:val="004570E9"/>
    <w:rsid w:val="00460708"/>
    <w:rsid w:val="00481043"/>
    <w:rsid w:val="0048366C"/>
    <w:rsid w:val="004B288F"/>
    <w:rsid w:val="004B5CA1"/>
    <w:rsid w:val="004E3842"/>
    <w:rsid w:val="005026F3"/>
    <w:rsid w:val="00506142"/>
    <w:rsid w:val="005212DB"/>
    <w:rsid w:val="00524E04"/>
    <w:rsid w:val="0052590E"/>
    <w:rsid w:val="00525BC7"/>
    <w:rsid w:val="00532295"/>
    <w:rsid w:val="00543E34"/>
    <w:rsid w:val="00545B58"/>
    <w:rsid w:val="00553F0E"/>
    <w:rsid w:val="00555A10"/>
    <w:rsid w:val="0056157C"/>
    <w:rsid w:val="005717BF"/>
    <w:rsid w:val="0059658F"/>
    <w:rsid w:val="005B2444"/>
    <w:rsid w:val="005B52F3"/>
    <w:rsid w:val="005D09C8"/>
    <w:rsid w:val="005D753A"/>
    <w:rsid w:val="005E0AEC"/>
    <w:rsid w:val="005E1C50"/>
    <w:rsid w:val="005F1F88"/>
    <w:rsid w:val="005F256E"/>
    <w:rsid w:val="005F3B6C"/>
    <w:rsid w:val="00621C7B"/>
    <w:rsid w:val="00641A81"/>
    <w:rsid w:val="00656080"/>
    <w:rsid w:val="006648BC"/>
    <w:rsid w:val="006652EF"/>
    <w:rsid w:val="00677A88"/>
    <w:rsid w:val="006963BB"/>
    <w:rsid w:val="00697B63"/>
    <w:rsid w:val="006A3AB4"/>
    <w:rsid w:val="006A6E0B"/>
    <w:rsid w:val="006B3F59"/>
    <w:rsid w:val="006B6B62"/>
    <w:rsid w:val="006C119E"/>
    <w:rsid w:val="006C5B6F"/>
    <w:rsid w:val="006E2A8C"/>
    <w:rsid w:val="006F1DA3"/>
    <w:rsid w:val="006F43B8"/>
    <w:rsid w:val="007005C4"/>
    <w:rsid w:val="007011B0"/>
    <w:rsid w:val="0070458F"/>
    <w:rsid w:val="00717235"/>
    <w:rsid w:val="00726F04"/>
    <w:rsid w:val="007428A4"/>
    <w:rsid w:val="00760EAE"/>
    <w:rsid w:val="00763049"/>
    <w:rsid w:val="00782F8C"/>
    <w:rsid w:val="007A4A93"/>
    <w:rsid w:val="007A56BD"/>
    <w:rsid w:val="007B2121"/>
    <w:rsid w:val="007B60FE"/>
    <w:rsid w:val="007D09A2"/>
    <w:rsid w:val="007D60BF"/>
    <w:rsid w:val="007E7376"/>
    <w:rsid w:val="00811FF9"/>
    <w:rsid w:val="008334CC"/>
    <w:rsid w:val="0083373F"/>
    <w:rsid w:val="00833AA2"/>
    <w:rsid w:val="0085034C"/>
    <w:rsid w:val="008710BC"/>
    <w:rsid w:val="008834C8"/>
    <w:rsid w:val="008846F2"/>
    <w:rsid w:val="008D3205"/>
    <w:rsid w:val="008D4EC1"/>
    <w:rsid w:val="008E2884"/>
    <w:rsid w:val="009030D5"/>
    <w:rsid w:val="0090747E"/>
    <w:rsid w:val="00916F7B"/>
    <w:rsid w:val="00974171"/>
    <w:rsid w:val="00990056"/>
    <w:rsid w:val="009930DC"/>
    <w:rsid w:val="00993B5D"/>
    <w:rsid w:val="009A0505"/>
    <w:rsid w:val="009A3D84"/>
    <w:rsid w:val="009B015D"/>
    <w:rsid w:val="009B2616"/>
    <w:rsid w:val="009B3397"/>
    <w:rsid w:val="009B773E"/>
    <w:rsid w:val="009C3750"/>
    <w:rsid w:val="009D26DA"/>
    <w:rsid w:val="009D3702"/>
    <w:rsid w:val="009F2D0A"/>
    <w:rsid w:val="009F7B4D"/>
    <w:rsid w:val="00A11960"/>
    <w:rsid w:val="00A27F3A"/>
    <w:rsid w:val="00A302C2"/>
    <w:rsid w:val="00A346B9"/>
    <w:rsid w:val="00A42FE5"/>
    <w:rsid w:val="00A513B9"/>
    <w:rsid w:val="00A53961"/>
    <w:rsid w:val="00A8038B"/>
    <w:rsid w:val="00A84E81"/>
    <w:rsid w:val="00A93EF3"/>
    <w:rsid w:val="00A96FE1"/>
    <w:rsid w:val="00AA2925"/>
    <w:rsid w:val="00AA2D1D"/>
    <w:rsid w:val="00AB40BB"/>
    <w:rsid w:val="00AB4912"/>
    <w:rsid w:val="00AB4A56"/>
    <w:rsid w:val="00AB4BC0"/>
    <w:rsid w:val="00AD3979"/>
    <w:rsid w:val="00AE6B57"/>
    <w:rsid w:val="00AE7811"/>
    <w:rsid w:val="00AF16BD"/>
    <w:rsid w:val="00B04BA6"/>
    <w:rsid w:val="00B071B2"/>
    <w:rsid w:val="00B1667C"/>
    <w:rsid w:val="00B24667"/>
    <w:rsid w:val="00B2663F"/>
    <w:rsid w:val="00B30C1A"/>
    <w:rsid w:val="00B3696F"/>
    <w:rsid w:val="00B36E48"/>
    <w:rsid w:val="00B40A38"/>
    <w:rsid w:val="00B4479A"/>
    <w:rsid w:val="00B87623"/>
    <w:rsid w:val="00B87D14"/>
    <w:rsid w:val="00B95EA6"/>
    <w:rsid w:val="00B97324"/>
    <w:rsid w:val="00BA1B63"/>
    <w:rsid w:val="00BA6239"/>
    <w:rsid w:val="00BB3D0A"/>
    <w:rsid w:val="00BB6EA6"/>
    <w:rsid w:val="00BB6ED6"/>
    <w:rsid w:val="00BB7811"/>
    <w:rsid w:val="00BC6536"/>
    <w:rsid w:val="00BE4113"/>
    <w:rsid w:val="00BE62A8"/>
    <w:rsid w:val="00C061DE"/>
    <w:rsid w:val="00C11FCD"/>
    <w:rsid w:val="00C24CC1"/>
    <w:rsid w:val="00C3672B"/>
    <w:rsid w:val="00C54421"/>
    <w:rsid w:val="00C72582"/>
    <w:rsid w:val="00C803C8"/>
    <w:rsid w:val="00C828C2"/>
    <w:rsid w:val="00C868A3"/>
    <w:rsid w:val="00C87476"/>
    <w:rsid w:val="00CD1754"/>
    <w:rsid w:val="00CD5EF5"/>
    <w:rsid w:val="00CE2DEC"/>
    <w:rsid w:val="00CE4278"/>
    <w:rsid w:val="00CE69C1"/>
    <w:rsid w:val="00CE7668"/>
    <w:rsid w:val="00D17430"/>
    <w:rsid w:val="00D279B5"/>
    <w:rsid w:val="00D37A0B"/>
    <w:rsid w:val="00D43710"/>
    <w:rsid w:val="00D60F7F"/>
    <w:rsid w:val="00D623BD"/>
    <w:rsid w:val="00D626F0"/>
    <w:rsid w:val="00D75DB3"/>
    <w:rsid w:val="00D94704"/>
    <w:rsid w:val="00DA7E5A"/>
    <w:rsid w:val="00DB1E68"/>
    <w:rsid w:val="00DD7369"/>
    <w:rsid w:val="00DE2E3D"/>
    <w:rsid w:val="00DE752E"/>
    <w:rsid w:val="00DF1A3A"/>
    <w:rsid w:val="00DF1F81"/>
    <w:rsid w:val="00DF5C6D"/>
    <w:rsid w:val="00E0452E"/>
    <w:rsid w:val="00E118EB"/>
    <w:rsid w:val="00E14DCC"/>
    <w:rsid w:val="00E2679C"/>
    <w:rsid w:val="00E421FF"/>
    <w:rsid w:val="00E525DB"/>
    <w:rsid w:val="00E526FD"/>
    <w:rsid w:val="00E5352B"/>
    <w:rsid w:val="00E576E4"/>
    <w:rsid w:val="00E74B5B"/>
    <w:rsid w:val="00E90ECA"/>
    <w:rsid w:val="00E921BA"/>
    <w:rsid w:val="00E96E9B"/>
    <w:rsid w:val="00EC48C0"/>
    <w:rsid w:val="00EE3673"/>
    <w:rsid w:val="00EE4274"/>
    <w:rsid w:val="00EE436F"/>
    <w:rsid w:val="00EE625A"/>
    <w:rsid w:val="00EE71A2"/>
    <w:rsid w:val="00F0537A"/>
    <w:rsid w:val="00F4157A"/>
    <w:rsid w:val="00F44956"/>
    <w:rsid w:val="00F50306"/>
    <w:rsid w:val="00F54626"/>
    <w:rsid w:val="00F555F3"/>
    <w:rsid w:val="00F63381"/>
    <w:rsid w:val="00F63BD0"/>
    <w:rsid w:val="00F660D0"/>
    <w:rsid w:val="00F739A4"/>
    <w:rsid w:val="00F8601E"/>
    <w:rsid w:val="00F97847"/>
    <w:rsid w:val="00FB575A"/>
    <w:rsid w:val="00FB71D1"/>
    <w:rsid w:val="00FC20F7"/>
    <w:rsid w:val="00FC7596"/>
    <w:rsid w:val="00FD082D"/>
    <w:rsid w:val="00FD5DBE"/>
    <w:rsid w:val="00FD66AB"/>
    <w:rsid w:val="00FD7A0A"/>
    <w:rsid w:val="00FD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Emphasis">
    <w:name w:val="Emphasis"/>
    <w:basedOn w:val="DefaultParagraphFont"/>
    <w:qFormat/>
    <w:rsid w:val="00B87623"/>
    <w:rPr>
      <w:i/>
      <w:iCs/>
    </w:rPr>
  </w:style>
  <w:style w:type="paragraph" w:customStyle="1" w:styleId="Style1">
    <w:name w:val="Style1"/>
    <w:basedOn w:val="Normal"/>
    <w:rsid w:val="002B5B89"/>
    <w:pPr>
      <w:numPr>
        <w:numId w:val="3"/>
      </w:numPr>
      <w:tabs>
        <w:tab w:val="num" w:pos="360"/>
      </w:tabs>
      <w:ind w:left="360"/>
    </w:pPr>
  </w:style>
  <w:style w:type="character" w:styleId="Hyperlink">
    <w:name w:val="Hyperlink"/>
    <w:basedOn w:val="DefaultParagraphFont"/>
    <w:unhideWhenUsed/>
    <w:rsid w:val="00392770"/>
    <w:rPr>
      <w:color w:val="0000FF" w:themeColor="hyperlink"/>
      <w:u w:val="single"/>
    </w:rPr>
  </w:style>
  <w:style w:type="paragraph" w:customStyle="1" w:styleId="ldminuteparagraph0">
    <w:name w:val="ldminuteparagraph"/>
    <w:basedOn w:val="Normal"/>
    <w:link w:val="ldminuteparagraphChar"/>
    <w:rsid w:val="00916F7B"/>
    <w:pPr>
      <w:spacing w:before="100" w:beforeAutospacing="1" w:after="100" w:afterAutospacing="1"/>
    </w:pPr>
    <w:rPr>
      <w:lang w:eastAsia="en-AU"/>
    </w:rPr>
  </w:style>
  <w:style w:type="character" w:customStyle="1" w:styleId="ldminuteparagraphChar">
    <w:name w:val="ldminuteparagraph Char"/>
    <w:basedOn w:val="DefaultParagraphFont"/>
    <w:link w:val="ldminuteparagraph0"/>
    <w:rsid w:val="00916F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relations@ams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983B-6AF6-4331-9723-F0EB9BC3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2016-10-23T23:38:00Z</dcterms:created>
  <dcterms:modified xsi:type="dcterms:W3CDTF">2016-10-23T23:58:00Z</dcterms:modified>
</cp:coreProperties>
</file>