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96" w:rsidRPr="00BB1498" w:rsidRDefault="00EF6B96" w:rsidP="00811940">
      <w:pPr>
        <w:rPr>
          <w:u w:val="single"/>
        </w:rPr>
      </w:pPr>
    </w:p>
    <w:p w:rsidR="00EF6B96" w:rsidRPr="00CD00F6" w:rsidRDefault="00EF6B96" w:rsidP="00811940">
      <w:r w:rsidRPr="00CD00F6">
        <w:rPr>
          <w:noProof/>
        </w:rPr>
        <w:drawing>
          <wp:inline distT="0" distB="0" distL="0" distR="0" wp14:anchorId="157224C3" wp14:editId="56F91AEA">
            <wp:extent cx="1427480" cy="11042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spacing w:before="360"/>
        <w:jc w:val="left"/>
        <w:rPr>
          <w:sz w:val="28"/>
          <w:szCs w:val="28"/>
        </w:rPr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sz w:val="28"/>
          <w:szCs w:val="28"/>
        </w:rPr>
      </w:pPr>
      <w:r w:rsidRPr="002E7087">
        <w:rPr>
          <w:sz w:val="28"/>
          <w:szCs w:val="28"/>
        </w:rPr>
        <w:t>PB </w:t>
      </w:r>
      <w:r w:rsidR="00974E19">
        <w:rPr>
          <w:sz w:val="28"/>
          <w:szCs w:val="28"/>
        </w:rPr>
        <w:t>86</w:t>
      </w:r>
      <w:r w:rsidRPr="002E7087">
        <w:rPr>
          <w:sz w:val="28"/>
          <w:szCs w:val="28"/>
        </w:rPr>
        <w:t xml:space="preserve"> of </w:t>
      </w:r>
      <w:r w:rsidR="00811940" w:rsidRPr="002E7087">
        <w:rPr>
          <w:sz w:val="28"/>
          <w:szCs w:val="28"/>
        </w:rPr>
        <w:t>2</w:t>
      </w:r>
      <w:r w:rsidRPr="002E7087">
        <w:rPr>
          <w:sz w:val="28"/>
          <w:szCs w:val="28"/>
        </w:rPr>
        <w:t>01</w:t>
      </w:r>
      <w:r w:rsidR="000D4CC0">
        <w:rPr>
          <w:sz w:val="28"/>
          <w:szCs w:val="28"/>
        </w:rPr>
        <w:t>6</w:t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i/>
          <w:sz w:val="40"/>
          <w:szCs w:val="40"/>
        </w:rPr>
      </w:pPr>
      <w:bookmarkStart w:id="0" w:name="_GoBack"/>
      <w:r w:rsidRPr="00CD00F6">
        <w:rPr>
          <w:sz w:val="40"/>
          <w:szCs w:val="40"/>
        </w:rPr>
        <w:t>National Health (IVF</w:t>
      </w:r>
      <w:r w:rsidR="001501AE">
        <w:rPr>
          <w:sz w:val="40"/>
          <w:szCs w:val="40"/>
        </w:rPr>
        <w:t xml:space="preserve"> Program</w:t>
      </w:r>
      <w:r w:rsidR="005B36E4" w:rsidRPr="00CD00F6">
        <w:rPr>
          <w:sz w:val="40"/>
          <w:szCs w:val="40"/>
        </w:rPr>
        <w:t xml:space="preserve">) </w:t>
      </w:r>
      <w:r w:rsidRPr="00CD00F6">
        <w:rPr>
          <w:sz w:val="40"/>
          <w:szCs w:val="40"/>
        </w:rPr>
        <w:t xml:space="preserve">Special Arrangement </w:t>
      </w:r>
      <w:r w:rsidR="00161E0B">
        <w:rPr>
          <w:sz w:val="40"/>
          <w:szCs w:val="40"/>
        </w:rPr>
        <w:t xml:space="preserve">Amendment Instrument </w:t>
      </w:r>
      <w:r w:rsidR="000D4CC0">
        <w:rPr>
          <w:sz w:val="40"/>
          <w:szCs w:val="40"/>
        </w:rPr>
        <w:t xml:space="preserve">2016 </w:t>
      </w:r>
      <w:r w:rsidR="00161E0B">
        <w:rPr>
          <w:sz w:val="40"/>
          <w:szCs w:val="40"/>
        </w:rPr>
        <w:t xml:space="preserve">(No. </w:t>
      </w:r>
      <w:r w:rsidR="006E75EB">
        <w:rPr>
          <w:sz w:val="40"/>
          <w:szCs w:val="40"/>
        </w:rPr>
        <w:t>3</w:t>
      </w:r>
      <w:r w:rsidR="00161E0B">
        <w:rPr>
          <w:sz w:val="40"/>
          <w:szCs w:val="40"/>
        </w:rPr>
        <w:t>)</w:t>
      </w:r>
      <w:r w:rsidRPr="00CD00F6">
        <w:rPr>
          <w:i/>
          <w:sz w:val="40"/>
          <w:szCs w:val="40"/>
        </w:rPr>
        <w:t xml:space="preserve"> </w:t>
      </w:r>
    </w:p>
    <w:bookmarkEnd w:id="0"/>
    <w:p w:rsidR="00EF6B96" w:rsidRPr="00CD00F6" w:rsidRDefault="00EF6B96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</w:p>
    <w:p w:rsidR="00EF6B96" w:rsidRPr="00CD00F6" w:rsidRDefault="00811940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  <w:r w:rsidRPr="00CD00F6">
        <w:rPr>
          <w:b w:val="0"/>
          <w:i/>
          <w:position w:val="6"/>
          <w:sz w:val="28"/>
          <w:szCs w:val="28"/>
        </w:rPr>
        <w:t>National Health Act </w:t>
      </w:r>
      <w:r w:rsidR="00EF6B96" w:rsidRPr="00CD00F6">
        <w:rPr>
          <w:b w:val="0"/>
          <w:i/>
          <w:position w:val="6"/>
          <w:sz w:val="28"/>
          <w:szCs w:val="28"/>
        </w:rPr>
        <w:t>1953</w:t>
      </w:r>
    </w:p>
    <w:p w:rsidR="00EF6B96" w:rsidRPr="00CD00F6" w:rsidRDefault="00EF6B96" w:rsidP="00811940">
      <w:pPr>
        <w:spacing w:before="360"/>
        <w:jc w:val="both"/>
      </w:pPr>
      <w:r w:rsidRPr="00CD00F6">
        <w:t xml:space="preserve">I, </w:t>
      </w:r>
      <w:r w:rsidR="008B155E">
        <w:t>KAREN HALL</w:t>
      </w:r>
      <w:r w:rsidRPr="00CD00F6">
        <w:t xml:space="preserve">, </w:t>
      </w:r>
      <w:r w:rsidR="008B155E">
        <w:t xml:space="preserve">Acting </w:t>
      </w:r>
      <w:r w:rsidRPr="00CD00F6">
        <w:t xml:space="preserve">Assistant Secretary, Pharmaceutical Access Branch, </w:t>
      </w:r>
      <w:r w:rsidR="00760634">
        <w:t xml:space="preserve">Pharmaceutical </w:t>
      </w:r>
      <w:r w:rsidR="00A062BE">
        <w:t>B</w:t>
      </w:r>
      <w:r w:rsidR="00760634">
        <w:t>enefit</w:t>
      </w:r>
      <w:r w:rsidRPr="00CD00F6">
        <w:t>s Division, Department of Health, delegate of the Minister for Health, make t</w:t>
      </w:r>
      <w:r w:rsidR="000803FA">
        <w:t>his instrument under subsection</w:t>
      </w:r>
      <w:r w:rsidRPr="00CD00F6">
        <w:t xml:space="preserve"> 100(2) of the </w:t>
      </w:r>
      <w:r w:rsidRPr="00CD00F6">
        <w:rPr>
          <w:i/>
        </w:rPr>
        <w:t>National Health Act 1953</w:t>
      </w:r>
      <w:r w:rsidR="000D4CC0">
        <w:t>.</w:t>
      </w:r>
    </w:p>
    <w:p w:rsidR="00EF6B96" w:rsidRPr="00CD00F6" w:rsidRDefault="000F2175" w:rsidP="00811940">
      <w:pPr>
        <w:spacing w:before="360"/>
        <w:jc w:val="both"/>
      </w:pPr>
      <w:r>
        <w:t xml:space="preserve">Dated 28 </w:t>
      </w:r>
      <w:r w:rsidR="00F92F4B">
        <w:t>SEPTEMBER</w:t>
      </w:r>
      <w:r w:rsidR="000B5999">
        <w:t xml:space="preserve"> </w:t>
      </w:r>
      <w:r w:rsidR="000D4CC0">
        <w:t>2016</w:t>
      </w: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A962A8" w:rsidRPr="00A962A8" w:rsidRDefault="008B155E" w:rsidP="00811940">
      <w:pPr>
        <w:pBdr>
          <w:bottom w:val="single" w:sz="4" w:space="12" w:color="auto"/>
        </w:pBdr>
      </w:pPr>
      <w:r>
        <w:t>KAREN HALL</w:t>
      </w:r>
    </w:p>
    <w:p w:rsidR="00EF6B96" w:rsidRPr="00CD00F6" w:rsidRDefault="008B155E" w:rsidP="00811940">
      <w:pPr>
        <w:pBdr>
          <w:bottom w:val="single" w:sz="4" w:space="12" w:color="auto"/>
        </w:pBdr>
      </w:pPr>
      <w:r>
        <w:t xml:space="preserve">Acting </w:t>
      </w:r>
      <w:r w:rsidR="00EF6B96" w:rsidRPr="00A962A8">
        <w:t>Assistant Secretary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CD00F6">
        <w:t>Pharmaceutical Access Branch</w:t>
      </w:r>
    </w:p>
    <w:p w:rsidR="00EF6B96" w:rsidRPr="00CD00F6" w:rsidRDefault="000D4CC0" w:rsidP="00811940">
      <w:pPr>
        <w:pBdr>
          <w:bottom w:val="single" w:sz="4" w:space="12" w:color="auto"/>
        </w:pBdr>
      </w:pPr>
      <w:r>
        <w:t>Department of Health</w:t>
      </w:r>
    </w:p>
    <w:p w:rsidR="00811940" w:rsidRPr="00CD00F6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="000D4CC0">
        <w:rPr>
          <w:rFonts w:ascii="Times New Roman" w:hAnsi="Times New Roman"/>
        </w:rPr>
        <w:t xml:space="preserve">Name of </w:t>
      </w:r>
      <w:r w:rsidR="00A94537">
        <w:rPr>
          <w:rFonts w:ascii="Times New Roman" w:hAnsi="Times New Roman"/>
        </w:rPr>
        <w:t>Instrument</w:t>
      </w:r>
    </w:p>
    <w:p w:rsidR="004A1138" w:rsidRPr="0042172A" w:rsidRDefault="004A1138" w:rsidP="005253C7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(1)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 xml:space="preserve">Instrument </w:t>
      </w:r>
      <w:r w:rsidRPr="0042172A">
        <w:rPr>
          <w:sz w:val="22"/>
          <w:szCs w:val="20"/>
        </w:rPr>
        <w:t xml:space="preserve">is the </w:t>
      </w:r>
      <w:r w:rsidRPr="004A1138">
        <w:rPr>
          <w:i/>
          <w:sz w:val="22"/>
          <w:szCs w:val="20"/>
        </w:rPr>
        <w:t xml:space="preserve">National Health (IVF Program) Special Arrangement </w:t>
      </w:r>
      <w:r w:rsidR="00161E0B">
        <w:rPr>
          <w:i/>
          <w:sz w:val="22"/>
          <w:szCs w:val="20"/>
        </w:rPr>
        <w:t xml:space="preserve">Amendment Instrument </w:t>
      </w:r>
      <w:r w:rsidRPr="004A1138">
        <w:rPr>
          <w:i/>
          <w:sz w:val="22"/>
          <w:szCs w:val="20"/>
        </w:rPr>
        <w:t>201</w:t>
      </w:r>
      <w:r w:rsidR="000D4CC0">
        <w:rPr>
          <w:i/>
          <w:sz w:val="22"/>
          <w:szCs w:val="20"/>
        </w:rPr>
        <w:t>6</w:t>
      </w:r>
      <w:r w:rsidR="00161E0B">
        <w:rPr>
          <w:i/>
          <w:sz w:val="22"/>
          <w:szCs w:val="20"/>
        </w:rPr>
        <w:t xml:space="preserve"> (No. </w:t>
      </w:r>
      <w:r w:rsidR="006D2A9F">
        <w:rPr>
          <w:i/>
          <w:sz w:val="22"/>
          <w:szCs w:val="20"/>
        </w:rPr>
        <w:t>3</w:t>
      </w:r>
      <w:r w:rsidR="00161E0B">
        <w:rPr>
          <w:i/>
          <w:sz w:val="22"/>
          <w:szCs w:val="20"/>
        </w:rPr>
        <w:t>)</w:t>
      </w:r>
      <w:r w:rsidRPr="004A1138">
        <w:rPr>
          <w:i/>
          <w:sz w:val="22"/>
          <w:szCs w:val="20"/>
        </w:rPr>
        <w:t xml:space="preserve">.   </w:t>
      </w:r>
    </w:p>
    <w:p w:rsidR="004A1138" w:rsidRPr="0042172A" w:rsidRDefault="004A1138" w:rsidP="004A1138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(2)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>Instrument</w:t>
      </w:r>
      <w:r>
        <w:rPr>
          <w:sz w:val="22"/>
          <w:szCs w:val="20"/>
        </w:rPr>
        <w:t xml:space="preserve"> may also be cited as </w:t>
      </w:r>
      <w:r w:rsidRPr="002E7087">
        <w:rPr>
          <w:sz w:val="22"/>
          <w:szCs w:val="20"/>
        </w:rPr>
        <w:t>PB </w:t>
      </w:r>
      <w:r w:rsidR="006D2A9F">
        <w:rPr>
          <w:sz w:val="22"/>
          <w:szCs w:val="20"/>
        </w:rPr>
        <w:t>86</w:t>
      </w:r>
      <w:r w:rsidR="00161E0B" w:rsidRPr="002E7087">
        <w:rPr>
          <w:sz w:val="22"/>
          <w:szCs w:val="20"/>
        </w:rPr>
        <w:t> </w:t>
      </w:r>
      <w:r w:rsidRPr="002E7087">
        <w:rPr>
          <w:sz w:val="22"/>
          <w:szCs w:val="20"/>
        </w:rPr>
        <w:t>of 201</w:t>
      </w:r>
      <w:r w:rsidR="000D4CC0">
        <w:rPr>
          <w:sz w:val="22"/>
          <w:szCs w:val="20"/>
        </w:rPr>
        <w:t>6</w:t>
      </w:r>
      <w:r w:rsidRPr="002E7087">
        <w:rPr>
          <w:sz w:val="22"/>
          <w:szCs w:val="20"/>
        </w:rPr>
        <w:t>.</w:t>
      </w:r>
    </w:p>
    <w:p w:rsidR="004A1138" w:rsidRPr="004A1138" w:rsidRDefault="00155C30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Commencement</w:t>
      </w:r>
    </w:p>
    <w:p w:rsidR="004A1138" w:rsidRPr="00324436" w:rsidRDefault="004A1138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 w:rsidRPr="00324436">
        <w:rPr>
          <w:sz w:val="22"/>
          <w:szCs w:val="22"/>
        </w:rPr>
        <w:t xml:space="preserve">This </w:t>
      </w:r>
      <w:r w:rsidR="00A94537">
        <w:rPr>
          <w:sz w:val="22"/>
          <w:szCs w:val="22"/>
        </w:rPr>
        <w:t xml:space="preserve">Instrument </w:t>
      </w:r>
      <w:r w:rsidRPr="00324436">
        <w:rPr>
          <w:sz w:val="22"/>
          <w:szCs w:val="22"/>
        </w:rPr>
        <w:t xml:space="preserve">commences on 1 </w:t>
      </w:r>
      <w:r w:rsidR="006D2A9F">
        <w:rPr>
          <w:sz w:val="22"/>
          <w:szCs w:val="22"/>
        </w:rPr>
        <w:t>October</w:t>
      </w:r>
      <w:r w:rsidR="00161E0B">
        <w:rPr>
          <w:sz w:val="22"/>
          <w:szCs w:val="22"/>
        </w:rPr>
        <w:t xml:space="preserve"> </w:t>
      </w:r>
      <w:r w:rsidR="000D4CC0">
        <w:rPr>
          <w:sz w:val="22"/>
          <w:szCs w:val="22"/>
        </w:rPr>
        <w:t>2016.</w:t>
      </w:r>
    </w:p>
    <w:p w:rsidR="004A1138" w:rsidRPr="0063573B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3</w:t>
      </w:r>
      <w:r w:rsidRPr="0063573B">
        <w:rPr>
          <w:rFonts w:ascii="Times New Roman" w:hAnsi="Times New Roman"/>
        </w:rPr>
        <w:tab/>
      </w:r>
      <w:r w:rsidR="00614F23" w:rsidRPr="0063573B">
        <w:rPr>
          <w:rFonts w:ascii="Times New Roman" w:hAnsi="Times New Roman"/>
        </w:rPr>
        <w:t>Amendment of PB 60 of 2015</w:t>
      </w:r>
    </w:p>
    <w:p w:rsidR="00A24770" w:rsidRPr="0050090E" w:rsidRDefault="00614F23" w:rsidP="0050090E">
      <w:pPr>
        <w:tabs>
          <w:tab w:val="right" w:pos="851"/>
        </w:tabs>
        <w:spacing w:before="180"/>
        <w:ind w:left="993"/>
        <w:rPr>
          <w:rStyle w:val="IntenseReference"/>
          <w:b w:val="0"/>
          <w:bCs w:val="0"/>
          <w:i w:val="0"/>
          <w:smallCaps w:val="0"/>
          <w:color w:val="auto"/>
          <w:spacing w:val="0"/>
          <w:sz w:val="22"/>
          <w:szCs w:val="22"/>
        </w:rPr>
        <w:sectPr w:rsidR="00A24770" w:rsidRPr="0050090E" w:rsidSect="002B6FC6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>
        <w:rPr>
          <w:sz w:val="22"/>
          <w:szCs w:val="22"/>
        </w:rPr>
        <w:t>Schedule 1 amends the</w:t>
      </w:r>
      <w:r w:rsidR="004A1138" w:rsidRPr="00324436">
        <w:rPr>
          <w:sz w:val="22"/>
          <w:szCs w:val="22"/>
        </w:rPr>
        <w:t xml:space="preserve"> </w:t>
      </w:r>
      <w:r w:rsidR="004A1138" w:rsidRPr="001501AE">
        <w:rPr>
          <w:i/>
          <w:sz w:val="22"/>
          <w:szCs w:val="22"/>
        </w:rPr>
        <w:t>National Health (IVF Program) Special Arrangement 201</w:t>
      </w:r>
      <w:r>
        <w:rPr>
          <w:i/>
          <w:sz w:val="22"/>
          <w:szCs w:val="22"/>
        </w:rPr>
        <w:t>5</w:t>
      </w:r>
      <w:r w:rsidR="004A1138" w:rsidRPr="001501AE">
        <w:rPr>
          <w:i/>
          <w:sz w:val="22"/>
          <w:szCs w:val="22"/>
        </w:rPr>
        <w:t xml:space="preserve"> </w:t>
      </w:r>
      <w:r w:rsidR="004A1138" w:rsidRPr="00324436">
        <w:rPr>
          <w:sz w:val="22"/>
          <w:szCs w:val="22"/>
        </w:rPr>
        <w:t xml:space="preserve">(PB </w:t>
      </w:r>
      <w:r>
        <w:rPr>
          <w:sz w:val="22"/>
          <w:szCs w:val="22"/>
        </w:rPr>
        <w:t>60</w:t>
      </w:r>
      <w:r w:rsidR="004A1138" w:rsidRPr="00324436">
        <w:rPr>
          <w:sz w:val="22"/>
          <w:szCs w:val="22"/>
        </w:rPr>
        <w:t xml:space="preserve"> of 201</w:t>
      </w:r>
      <w:r>
        <w:rPr>
          <w:sz w:val="22"/>
          <w:szCs w:val="22"/>
        </w:rPr>
        <w:t>5</w:t>
      </w:r>
      <w:r w:rsidR="000D4CC0">
        <w:rPr>
          <w:sz w:val="22"/>
          <w:szCs w:val="22"/>
        </w:rPr>
        <w:t>).</w:t>
      </w:r>
    </w:p>
    <w:p w:rsidR="00A24770" w:rsidRPr="00835E55" w:rsidRDefault="00A24770" w:rsidP="00876E22">
      <w:pPr>
        <w:pStyle w:val="ActHead1"/>
        <w:pageBreakBefore/>
        <w:rPr>
          <w:rStyle w:val="CharChapNo"/>
          <w:rFonts w:ascii="Arial" w:hAnsi="Arial" w:cs="Arial"/>
          <w:sz w:val="32"/>
          <w:szCs w:val="32"/>
        </w:rPr>
      </w:pPr>
      <w:bookmarkStart w:id="1" w:name="_Toc415724099"/>
      <w:r w:rsidRPr="00835E55">
        <w:rPr>
          <w:rStyle w:val="CharChapNo"/>
          <w:rFonts w:ascii="Arial" w:hAnsi="Arial" w:cs="Arial"/>
          <w:sz w:val="32"/>
          <w:szCs w:val="32"/>
        </w:rPr>
        <w:lastRenderedPageBreak/>
        <w:t>Schedule</w:t>
      </w:r>
      <w:r w:rsidR="0077114E">
        <w:rPr>
          <w:rStyle w:val="CharChapNo"/>
          <w:rFonts w:ascii="Arial" w:hAnsi="Arial" w:cs="Arial"/>
          <w:sz w:val="32"/>
          <w:szCs w:val="32"/>
        </w:rPr>
        <w:t xml:space="preserve"> 1</w:t>
      </w:r>
      <w:r w:rsidRPr="00835E55">
        <w:rPr>
          <w:rStyle w:val="CharChapNo"/>
          <w:rFonts w:ascii="Arial" w:hAnsi="Arial" w:cs="Arial"/>
          <w:sz w:val="32"/>
          <w:szCs w:val="32"/>
        </w:rPr>
        <w:t> </w:t>
      </w:r>
      <w:r w:rsidR="00835E55" w:rsidRPr="00835E55">
        <w:rPr>
          <w:rStyle w:val="CharChapNo"/>
          <w:rFonts w:ascii="Arial" w:hAnsi="Arial" w:cs="Arial"/>
          <w:sz w:val="32"/>
          <w:szCs w:val="32"/>
        </w:rPr>
        <w:t>Amendments</w:t>
      </w:r>
      <w:bookmarkEnd w:id="1"/>
    </w:p>
    <w:p w:rsidR="00835E55" w:rsidRDefault="00835E55" w:rsidP="00835E55"/>
    <w:p w:rsidR="00835E55" w:rsidRDefault="00835E55" w:rsidP="00835E55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Schedule 1</w:t>
      </w:r>
      <w:r>
        <w:rPr>
          <w:sz w:val="20"/>
          <w:szCs w:val="20"/>
        </w:rPr>
        <w:t xml:space="preserve">, </w:t>
      </w:r>
      <w:r w:rsidR="00E96AC1">
        <w:rPr>
          <w:sz w:val="20"/>
          <w:szCs w:val="20"/>
        </w:rPr>
        <w:t xml:space="preserve">after the </w:t>
      </w:r>
      <w:r w:rsidR="00A94537">
        <w:rPr>
          <w:sz w:val="20"/>
          <w:szCs w:val="20"/>
        </w:rPr>
        <w:t>entr</w:t>
      </w:r>
      <w:r w:rsidR="00E96AC1">
        <w:rPr>
          <w:sz w:val="20"/>
          <w:szCs w:val="20"/>
        </w:rPr>
        <w:t xml:space="preserve">y </w:t>
      </w:r>
      <w:r w:rsidR="00725E7D">
        <w:rPr>
          <w:sz w:val="20"/>
          <w:szCs w:val="20"/>
        </w:rPr>
        <w:t xml:space="preserve">for </w:t>
      </w:r>
      <w:r w:rsidR="00E96AC1">
        <w:rPr>
          <w:sz w:val="20"/>
          <w:szCs w:val="20"/>
        </w:rPr>
        <w:t xml:space="preserve">the listed drug Progesterone in the form </w:t>
      </w:r>
      <w:proofErr w:type="spellStart"/>
      <w:r w:rsidR="00E96AC1">
        <w:rPr>
          <w:sz w:val="20"/>
          <w:szCs w:val="20"/>
        </w:rPr>
        <w:t>Pessary</w:t>
      </w:r>
      <w:proofErr w:type="spellEnd"/>
      <w:r w:rsidR="00E96AC1">
        <w:rPr>
          <w:sz w:val="20"/>
          <w:szCs w:val="20"/>
        </w:rPr>
        <w:t xml:space="preserve"> 200 mg</w:t>
      </w:r>
    </w:p>
    <w:p w:rsidR="00835E55" w:rsidRDefault="00A50E91" w:rsidP="00835E55">
      <w:pPr>
        <w:spacing w:before="120" w:after="120" w:line="260" w:lineRule="exact"/>
        <w:ind w:left="709"/>
        <w:rPr>
          <w:rFonts w:ascii="Arial" w:hAnsi="Arial"/>
          <w:i/>
          <w:sz w:val="18"/>
          <w:szCs w:val="18"/>
        </w:rPr>
      </w:pPr>
      <w:proofErr w:type="gramStart"/>
      <w:r>
        <w:rPr>
          <w:rFonts w:ascii="Arial" w:hAnsi="Arial"/>
          <w:i/>
          <w:sz w:val="18"/>
          <w:szCs w:val="18"/>
        </w:rPr>
        <w:t>insert</w:t>
      </w:r>
      <w:proofErr w:type="gramEnd"/>
      <w:r w:rsidR="00835E55" w:rsidRPr="00A62B13">
        <w:rPr>
          <w:rFonts w:ascii="Arial" w:hAnsi="Arial"/>
          <w:i/>
          <w:sz w:val="18"/>
          <w:szCs w:val="18"/>
        </w:rPr>
        <w:t>:</w:t>
      </w:r>
    </w:p>
    <w:p w:rsidR="005A6965" w:rsidRPr="00507856" w:rsidRDefault="005F4D2E" w:rsidP="00D56179">
      <w:pPr>
        <w:tabs>
          <w:tab w:val="left" w:pos="720"/>
          <w:tab w:val="left" w:pos="2025"/>
          <w:tab w:val="left" w:pos="2694"/>
          <w:tab w:val="left" w:pos="7513"/>
          <w:tab w:val="left" w:pos="8931"/>
          <w:tab w:val="left" w:pos="9214"/>
          <w:tab w:val="left" w:pos="10632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Triptorelin</w:t>
      </w:r>
      <w:proofErr w:type="spellEnd"/>
      <w:r>
        <w:rPr>
          <w:rFonts w:ascii="Arial" w:hAnsi="Arial" w:cs="Arial"/>
          <w:sz w:val="16"/>
          <w:szCs w:val="16"/>
        </w:rPr>
        <w:tab/>
      </w:r>
      <w:r w:rsidRPr="005F4D2E">
        <w:rPr>
          <w:rFonts w:ascii="Arial" w:hAnsi="Arial" w:cs="Arial"/>
          <w:sz w:val="16"/>
          <w:szCs w:val="16"/>
        </w:rPr>
        <w:t>Injection 100 micrograms (as acetate) in 1 mL pre-filled syringe</w:t>
      </w:r>
      <w:r w:rsidR="005A6965" w:rsidRPr="00876E22">
        <w:rPr>
          <w:rFonts w:ascii="Arial" w:hAnsi="Arial" w:cs="Arial"/>
          <w:sz w:val="16"/>
          <w:szCs w:val="16"/>
        </w:rPr>
        <w:tab/>
        <w:t>Injection</w:t>
      </w:r>
      <w:r w:rsidR="005A6965" w:rsidRPr="00876E22">
        <w:rPr>
          <w:rFonts w:ascii="Arial" w:hAnsi="Arial" w:cs="Arial"/>
          <w:sz w:val="16"/>
          <w:szCs w:val="16"/>
        </w:rPr>
        <w:tab/>
      </w:r>
      <w:proofErr w:type="spellStart"/>
      <w:r w:rsidRPr="005F4D2E">
        <w:rPr>
          <w:rFonts w:ascii="Arial" w:hAnsi="Arial" w:cs="Arial"/>
          <w:sz w:val="16"/>
          <w:szCs w:val="16"/>
        </w:rPr>
        <w:t>Decapeptyl</w:t>
      </w:r>
      <w:proofErr w:type="spellEnd"/>
      <w:r>
        <w:rPr>
          <w:rFonts w:ascii="Arial" w:hAnsi="Arial" w:cs="Arial"/>
          <w:sz w:val="16"/>
          <w:szCs w:val="16"/>
        </w:rPr>
        <w:tab/>
      </w:r>
      <w:proofErr w:type="spellStart"/>
      <w:proofErr w:type="gramStart"/>
      <w:r w:rsidR="00E87413">
        <w:rPr>
          <w:rFonts w:ascii="Arial" w:hAnsi="Arial" w:cs="Arial"/>
          <w:sz w:val="16"/>
          <w:szCs w:val="16"/>
        </w:rPr>
        <w:t>PB</w:t>
      </w:r>
      <w:proofErr w:type="spellEnd"/>
      <w:r w:rsidR="005A6965" w:rsidRPr="003340E6">
        <w:rPr>
          <w:rFonts w:ascii="Arial" w:hAnsi="Arial" w:cs="Arial"/>
          <w:sz w:val="16"/>
          <w:szCs w:val="16"/>
        </w:rPr>
        <w:t>(</w:t>
      </w:r>
      <w:proofErr w:type="gramEnd"/>
      <w:r w:rsidR="005A6965" w:rsidRPr="003340E6">
        <w:rPr>
          <w:rFonts w:ascii="Arial" w:hAnsi="Arial" w:cs="Arial"/>
          <w:sz w:val="16"/>
          <w:szCs w:val="16"/>
        </w:rPr>
        <w:t>100)</w:t>
      </w:r>
    </w:p>
    <w:sectPr w:rsidR="005A6965" w:rsidRPr="00507856" w:rsidSect="00267E84">
      <w:headerReference w:type="default" r:id="rId14"/>
      <w:footerReference w:type="default" r:id="rId15"/>
      <w:pgSz w:w="16839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5D" w:rsidRDefault="004B345D" w:rsidP="005B36E4">
      <w:r>
        <w:separator/>
      </w:r>
    </w:p>
  </w:endnote>
  <w:endnote w:type="continuationSeparator" w:id="0">
    <w:p w:rsidR="004B345D" w:rsidRDefault="004B345D" w:rsidP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2B6FC6" w:rsidTr="002B6FC6">
      <w:tc>
        <w:tcPr>
          <w:tcW w:w="1134" w:type="dxa"/>
          <w:shd w:val="clear" w:color="auto" w:fill="auto"/>
        </w:tcPr>
        <w:p w:rsidR="002B6FC6" w:rsidRDefault="002B6FC6" w:rsidP="002B6FC6">
          <w:pPr>
            <w:spacing w:line="240" w:lineRule="exact"/>
          </w:pPr>
        </w:p>
      </w:tc>
      <w:tc>
        <w:tcPr>
          <w:tcW w:w="6414" w:type="dxa"/>
          <w:shd w:val="clear" w:color="auto" w:fill="auto"/>
        </w:tcPr>
        <w:p w:rsidR="002B6FC6" w:rsidRPr="004F5D6D" w:rsidRDefault="002B6FC6" w:rsidP="002B6FC6">
          <w:pPr>
            <w:pStyle w:val="FooterCitation"/>
          </w:pPr>
          <w:r w:rsidRPr="007F4B31">
            <w:rPr>
              <w:szCs w:val="18"/>
            </w:rPr>
            <w:t>National Health (Payments for prescriber bag supplies) (Repeal) Determination</w:t>
          </w:r>
          <w:r>
            <w:rPr>
              <w:szCs w:val="18"/>
            </w:rPr>
            <w:t> 2015 (PB 25 of </w:t>
          </w:r>
          <w:r w:rsidRPr="007F4B31">
            <w:rPr>
              <w:szCs w:val="18"/>
            </w:rPr>
            <w:t>2015)</w:t>
          </w:r>
        </w:p>
      </w:tc>
      <w:tc>
        <w:tcPr>
          <w:tcW w:w="1134" w:type="dxa"/>
          <w:shd w:val="clear" w:color="auto" w:fill="auto"/>
        </w:tcPr>
        <w:p w:rsidR="002B6FC6" w:rsidRPr="00DA275B" w:rsidRDefault="002B6FC6" w:rsidP="002B6FC6"/>
        <w:p w:rsidR="002B6FC6" w:rsidRPr="00FE1BEE" w:rsidRDefault="002B6FC6" w:rsidP="002B6FC6">
          <w:pPr>
            <w:rPr>
              <w:rFonts w:ascii="Arial" w:hAnsi="Arial" w:cs="Arial"/>
              <w:sz w:val="18"/>
              <w:szCs w:val="18"/>
            </w:rPr>
          </w:pPr>
          <w:r w:rsidRPr="00FE1BEE">
            <w:rPr>
              <w:rFonts w:ascii="Arial" w:hAnsi="Arial" w:cs="Arial"/>
              <w:sz w:val="18"/>
              <w:szCs w:val="18"/>
            </w:rPr>
            <w:fldChar w:fldCharType="begin"/>
          </w:r>
          <w:r w:rsidRPr="00FE1BE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FE1BEE">
            <w:rPr>
              <w:rFonts w:ascii="Arial" w:hAnsi="Arial" w:cs="Arial"/>
              <w:sz w:val="18"/>
              <w:szCs w:val="18"/>
            </w:rPr>
            <w:fldChar w:fldCharType="separate"/>
          </w:r>
          <w:r w:rsidR="005C712B">
            <w:rPr>
              <w:rFonts w:ascii="Arial" w:hAnsi="Arial" w:cs="Arial"/>
              <w:noProof/>
              <w:sz w:val="18"/>
              <w:szCs w:val="18"/>
            </w:rPr>
            <w:t>14</w:t>
          </w:r>
          <w:r w:rsidRPr="00FE1BEE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1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7372"/>
      <w:gridCol w:w="1134"/>
    </w:tblGrid>
    <w:tr w:rsidR="002B6FC6" w:rsidTr="00444662">
      <w:trPr>
        <w:trHeight w:val="837"/>
      </w:trPr>
      <w:tc>
        <w:tcPr>
          <w:tcW w:w="1134" w:type="dxa"/>
        </w:tcPr>
        <w:p w:rsidR="002B6FC6" w:rsidRDefault="002B6FC6" w:rsidP="00444662">
          <w:pPr>
            <w:spacing w:line="240" w:lineRule="exact"/>
            <w:ind w:right="67"/>
          </w:pPr>
        </w:p>
      </w:tc>
      <w:tc>
        <w:tcPr>
          <w:tcW w:w="7372" w:type="dxa"/>
        </w:tcPr>
        <w:p w:rsidR="002B6FC6" w:rsidRPr="004F5D6D" w:rsidRDefault="002B6FC6" w:rsidP="00E96AC1">
          <w:pPr>
            <w:pStyle w:val="FooterCitation"/>
            <w:tabs>
              <w:tab w:val="clear" w:pos="4153"/>
            </w:tabs>
            <w:ind w:right="67"/>
            <w:jc w:val="left"/>
          </w:pPr>
          <w:r>
            <w:t>National Health (IVF Program) Special Arrangement</w:t>
          </w:r>
          <w:r w:rsidR="00444662">
            <w:t xml:space="preserve"> Amendment Instrument</w:t>
          </w:r>
          <w:r>
            <w:t xml:space="preserve"> </w:t>
          </w:r>
          <w:r w:rsidR="002E7087">
            <w:t>201</w:t>
          </w:r>
          <w:r w:rsidR="0050090E">
            <w:t>6</w:t>
          </w:r>
          <w:r w:rsidR="002E7087">
            <w:t xml:space="preserve"> </w:t>
          </w:r>
          <w:r w:rsidR="00A94537">
            <w:t>(</w:t>
          </w:r>
          <w:r w:rsidR="00444662">
            <w:t>No.</w:t>
          </w:r>
          <w:r w:rsidR="00A94537">
            <w:t> </w:t>
          </w:r>
          <w:r w:rsidR="00E96AC1">
            <w:t>3</w:t>
          </w:r>
          <w:r w:rsidR="00A94537">
            <w:t>)</w:t>
          </w:r>
          <w:r w:rsidR="00444662">
            <w:t xml:space="preserve"> </w:t>
          </w:r>
          <w:r w:rsidR="002E7087" w:rsidRPr="00155D53">
            <w:rPr>
              <w:i w:val="0"/>
            </w:rPr>
            <w:t xml:space="preserve">(PB </w:t>
          </w:r>
          <w:r w:rsidR="00E96AC1">
            <w:rPr>
              <w:i w:val="0"/>
            </w:rPr>
            <w:t>86</w:t>
          </w:r>
          <w:r w:rsidR="002E7087" w:rsidRPr="00155D53">
            <w:rPr>
              <w:i w:val="0"/>
            </w:rPr>
            <w:t xml:space="preserve"> of 201</w:t>
          </w:r>
          <w:r w:rsidR="0050090E" w:rsidRPr="00155D53">
            <w:rPr>
              <w:i w:val="0"/>
            </w:rPr>
            <w:t>6</w:t>
          </w:r>
          <w:r w:rsidR="002E7087" w:rsidRPr="00155D53">
            <w:rPr>
              <w:i w:val="0"/>
            </w:rPr>
            <w:t>)</w:t>
          </w:r>
        </w:p>
      </w:tc>
      <w:tc>
        <w:tcPr>
          <w:tcW w:w="1134" w:type="dxa"/>
        </w:tcPr>
        <w:p w:rsidR="002B6FC6" w:rsidRPr="00197331" w:rsidRDefault="002B6FC6" w:rsidP="00444662">
          <w:pPr>
            <w:spacing w:line="240" w:lineRule="exact"/>
            <w:ind w:right="67"/>
            <w:jc w:val="right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7E5271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68"/>
      <w:gridCol w:w="10578"/>
      <w:gridCol w:w="1596"/>
    </w:tblGrid>
    <w:tr w:rsidR="006918D9" w:rsidTr="007417B5">
      <w:trPr>
        <w:trHeight w:val="435"/>
      </w:trPr>
      <w:tc>
        <w:tcPr>
          <w:tcW w:w="1968" w:type="dxa"/>
        </w:tcPr>
        <w:p w:rsidR="006918D9" w:rsidRDefault="006918D9" w:rsidP="002B6FC6">
          <w:pPr>
            <w:spacing w:line="240" w:lineRule="exact"/>
          </w:pPr>
        </w:p>
      </w:tc>
      <w:tc>
        <w:tcPr>
          <w:tcW w:w="10578" w:type="dxa"/>
        </w:tcPr>
        <w:p w:rsidR="006918D9" w:rsidRPr="004F5D6D" w:rsidRDefault="00835E55" w:rsidP="00D52479">
          <w:pPr>
            <w:pStyle w:val="FooterCitation"/>
          </w:pPr>
          <w:r>
            <w:t xml:space="preserve">National Health (IVF Program) Special Arrangement Amendment Instrument </w:t>
          </w:r>
          <w:r w:rsidR="00D92894">
            <w:t>2016</w:t>
          </w:r>
          <w:r>
            <w:t xml:space="preserve"> </w:t>
          </w:r>
          <w:r w:rsidR="00A94537">
            <w:t>(</w:t>
          </w:r>
          <w:r>
            <w:t>No.</w:t>
          </w:r>
          <w:r w:rsidR="0077114E">
            <w:t xml:space="preserve"> </w:t>
          </w:r>
          <w:r w:rsidR="00D52479">
            <w:t>3</w:t>
          </w:r>
          <w:r w:rsidR="00A94537">
            <w:t>)</w:t>
          </w:r>
          <w:r w:rsidRPr="00D92894">
            <w:rPr>
              <w:i w:val="0"/>
            </w:rPr>
            <w:t xml:space="preserve"> (PB </w:t>
          </w:r>
          <w:r w:rsidR="00D52479">
            <w:rPr>
              <w:i w:val="0"/>
            </w:rPr>
            <w:t>86</w:t>
          </w:r>
          <w:r w:rsidRPr="00D92894">
            <w:rPr>
              <w:i w:val="0"/>
            </w:rPr>
            <w:t xml:space="preserve"> of 201</w:t>
          </w:r>
          <w:r w:rsidR="00D92894" w:rsidRPr="00D92894">
            <w:rPr>
              <w:i w:val="0"/>
            </w:rPr>
            <w:t>6</w:t>
          </w:r>
          <w:r w:rsidRPr="00D92894">
            <w:rPr>
              <w:i w:val="0"/>
            </w:rPr>
            <w:t>)</w:t>
          </w:r>
        </w:p>
      </w:tc>
      <w:tc>
        <w:tcPr>
          <w:tcW w:w="1596" w:type="dxa"/>
        </w:tcPr>
        <w:p w:rsidR="006918D9" w:rsidRPr="00197331" w:rsidRDefault="006918D9" w:rsidP="00267E84">
          <w:pPr>
            <w:spacing w:line="240" w:lineRule="exact"/>
            <w:jc w:val="center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7E5271">
            <w:rPr>
              <w:rStyle w:val="PageNumber"/>
              <w:rFonts w:cs="Arial"/>
              <w:noProof/>
              <w:sz w:val="18"/>
              <w:szCs w:val="18"/>
            </w:rPr>
            <w:t>3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6918D9" w:rsidRDefault="006918D9" w:rsidP="002B6FC6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5D" w:rsidRDefault="004B345D" w:rsidP="005B36E4">
      <w:r>
        <w:separator/>
      </w:r>
    </w:p>
  </w:footnote>
  <w:footnote w:type="continuationSeparator" w:id="0">
    <w:p w:rsidR="004B345D" w:rsidRDefault="004B345D" w:rsidP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8385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Even"/>
          </w:pPr>
        </w:p>
      </w:tc>
    </w:tr>
  </w:tbl>
  <w:p w:rsidR="002B6FC6" w:rsidRDefault="002B6FC6" w:rsidP="002B6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77"/>
      <w:gridCol w:w="1552"/>
    </w:tblGrid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Odd"/>
          </w:pPr>
        </w:p>
      </w:tc>
    </w:tr>
  </w:tbl>
  <w:p w:rsidR="002B6FC6" w:rsidRDefault="002B6FC6" w:rsidP="002B6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250"/>
      <w:gridCol w:w="2394"/>
    </w:tblGrid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6918D9" w:rsidRDefault="006918D9" w:rsidP="002B6FC6">
          <w:pPr>
            <w:pStyle w:val="HeaderBoldOdd"/>
          </w:pPr>
        </w:p>
      </w:tc>
    </w:tr>
  </w:tbl>
  <w:p w:rsidR="006918D9" w:rsidRDefault="006918D9" w:rsidP="002B6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50"/>
    <w:multiLevelType w:val="hybridMultilevel"/>
    <w:tmpl w:val="1BFCF864"/>
    <w:lvl w:ilvl="0" w:tplc="F1C236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1D16"/>
    <w:multiLevelType w:val="hybridMultilevel"/>
    <w:tmpl w:val="1CF64F50"/>
    <w:lvl w:ilvl="0" w:tplc="AD7E4768">
      <w:start w:val="1"/>
      <w:numFmt w:val="lowerLetter"/>
      <w:lvlText w:val="(%1)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620208F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23418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E6914BE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2D68FB"/>
    <w:multiLevelType w:val="hybridMultilevel"/>
    <w:tmpl w:val="40685A06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7A3083"/>
    <w:multiLevelType w:val="hybridMultilevel"/>
    <w:tmpl w:val="06320E34"/>
    <w:lvl w:ilvl="0" w:tplc="CEA89E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C550E7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67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96" w:hanging="360"/>
      </w:pPr>
    </w:lvl>
    <w:lvl w:ilvl="2" w:tplc="0C09001B" w:tentative="1">
      <w:start w:val="1"/>
      <w:numFmt w:val="lowerRoman"/>
      <w:lvlText w:val="%3."/>
      <w:lvlJc w:val="right"/>
      <w:pPr>
        <w:ind w:left="3116" w:hanging="180"/>
      </w:pPr>
    </w:lvl>
    <w:lvl w:ilvl="3" w:tplc="0C09000F" w:tentative="1">
      <w:start w:val="1"/>
      <w:numFmt w:val="decimal"/>
      <w:lvlText w:val="%4."/>
      <w:lvlJc w:val="left"/>
      <w:pPr>
        <w:ind w:left="3836" w:hanging="360"/>
      </w:pPr>
    </w:lvl>
    <w:lvl w:ilvl="4" w:tplc="0C090019" w:tentative="1">
      <w:start w:val="1"/>
      <w:numFmt w:val="lowerLetter"/>
      <w:lvlText w:val="%5."/>
      <w:lvlJc w:val="left"/>
      <w:pPr>
        <w:ind w:left="4556" w:hanging="360"/>
      </w:pPr>
    </w:lvl>
    <w:lvl w:ilvl="5" w:tplc="0C09001B" w:tentative="1">
      <w:start w:val="1"/>
      <w:numFmt w:val="lowerRoman"/>
      <w:lvlText w:val="%6."/>
      <w:lvlJc w:val="right"/>
      <w:pPr>
        <w:ind w:left="5276" w:hanging="180"/>
      </w:pPr>
    </w:lvl>
    <w:lvl w:ilvl="6" w:tplc="0C09000F" w:tentative="1">
      <w:start w:val="1"/>
      <w:numFmt w:val="decimal"/>
      <w:lvlText w:val="%7."/>
      <w:lvlJc w:val="left"/>
      <w:pPr>
        <w:ind w:left="5996" w:hanging="360"/>
      </w:pPr>
    </w:lvl>
    <w:lvl w:ilvl="7" w:tplc="0C090019" w:tentative="1">
      <w:start w:val="1"/>
      <w:numFmt w:val="lowerLetter"/>
      <w:lvlText w:val="%8."/>
      <w:lvlJc w:val="left"/>
      <w:pPr>
        <w:ind w:left="6716" w:hanging="360"/>
      </w:pPr>
    </w:lvl>
    <w:lvl w:ilvl="8" w:tplc="0C09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8">
    <w:nsid w:val="21975BB4"/>
    <w:multiLevelType w:val="hybridMultilevel"/>
    <w:tmpl w:val="9BE667E0"/>
    <w:lvl w:ilvl="0" w:tplc="54304356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329228E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57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F4805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2D4898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73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264C6B26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6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2E41418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8862668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23C"/>
    <w:multiLevelType w:val="hybridMultilevel"/>
    <w:tmpl w:val="09D6CAEA"/>
    <w:lvl w:ilvl="0" w:tplc="28DCEC32">
      <w:start w:val="1"/>
      <w:numFmt w:val="lowerLetter"/>
      <w:lvlText w:val="(%1)"/>
      <w:lvlJc w:val="left"/>
      <w:pPr>
        <w:ind w:left="141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048" w:hanging="360"/>
      </w:pPr>
    </w:lvl>
    <w:lvl w:ilvl="2" w:tplc="0C09001B" w:tentative="1">
      <w:start w:val="1"/>
      <w:numFmt w:val="lowerRoman"/>
      <w:lvlText w:val="%3."/>
      <w:lvlJc w:val="right"/>
      <w:pPr>
        <w:ind w:left="14768" w:hanging="180"/>
      </w:pPr>
    </w:lvl>
    <w:lvl w:ilvl="3" w:tplc="0C09000F" w:tentative="1">
      <w:start w:val="1"/>
      <w:numFmt w:val="decimal"/>
      <w:lvlText w:val="%4."/>
      <w:lvlJc w:val="left"/>
      <w:pPr>
        <w:ind w:left="15488" w:hanging="360"/>
      </w:pPr>
    </w:lvl>
    <w:lvl w:ilvl="4" w:tplc="0C090019" w:tentative="1">
      <w:start w:val="1"/>
      <w:numFmt w:val="lowerLetter"/>
      <w:lvlText w:val="%5."/>
      <w:lvlJc w:val="left"/>
      <w:pPr>
        <w:ind w:left="16208" w:hanging="360"/>
      </w:pPr>
    </w:lvl>
    <w:lvl w:ilvl="5" w:tplc="0C09001B" w:tentative="1">
      <w:start w:val="1"/>
      <w:numFmt w:val="lowerRoman"/>
      <w:lvlText w:val="%6."/>
      <w:lvlJc w:val="right"/>
      <w:pPr>
        <w:ind w:left="16928" w:hanging="180"/>
      </w:pPr>
    </w:lvl>
    <w:lvl w:ilvl="6" w:tplc="0C09000F" w:tentative="1">
      <w:start w:val="1"/>
      <w:numFmt w:val="decimal"/>
      <w:lvlText w:val="%7."/>
      <w:lvlJc w:val="left"/>
      <w:pPr>
        <w:ind w:left="17648" w:hanging="360"/>
      </w:pPr>
    </w:lvl>
    <w:lvl w:ilvl="7" w:tplc="0C090019" w:tentative="1">
      <w:start w:val="1"/>
      <w:numFmt w:val="lowerLetter"/>
      <w:lvlText w:val="%8."/>
      <w:lvlJc w:val="left"/>
      <w:pPr>
        <w:ind w:left="18368" w:hanging="360"/>
      </w:pPr>
    </w:lvl>
    <w:lvl w:ilvl="8" w:tplc="0C09001B" w:tentative="1">
      <w:start w:val="1"/>
      <w:numFmt w:val="lowerRoman"/>
      <w:lvlText w:val="%9."/>
      <w:lvlJc w:val="right"/>
      <w:pPr>
        <w:ind w:left="19088" w:hanging="180"/>
      </w:pPr>
    </w:lvl>
  </w:abstractNum>
  <w:abstractNum w:abstractNumId="16">
    <w:nsid w:val="42685A6E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2CD012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50355B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61C56CA"/>
    <w:multiLevelType w:val="hybridMultilevel"/>
    <w:tmpl w:val="912CAEAC"/>
    <w:lvl w:ilvl="0" w:tplc="FBB0581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457B7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40F2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BD0D68"/>
    <w:multiLevelType w:val="hybridMultilevel"/>
    <w:tmpl w:val="ED7EAA72"/>
    <w:lvl w:ilvl="0" w:tplc="AD7E476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2C3239F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648D40D2"/>
    <w:multiLevelType w:val="hybridMultilevel"/>
    <w:tmpl w:val="3704E906"/>
    <w:lvl w:ilvl="0" w:tplc="53183EC6">
      <w:start w:val="1"/>
      <w:numFmt w:val="lowerLetter"/>
      <w:lvlText w:val="(%1)"/>
      <w:lvlJc w:val="left"/>
      <w:pPr>
        <w:ind w:left="2133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5">
    <w:nsid w:val="68AE1614"/>
    <w:multiLevelType w:val="hybridMultilevel"/>
    <w:tmpl w:val="9764698C"/>
    <w:lvl w:ilvl="0" w:tplc="F5B268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C090019">
      <w:start w:val="1"/>
      <w:numFmt w:val="lowerLetter"/>
      <w:lvlText w:val="%2."/>
      <w:lvlJc w:val="left"/>
      <w:pPr>
        <w:ind w:left="608" w:hanging="360"/>
      </w:pPr>
    </w:lvl>
    <w:lvl w:ilvl="2" w:tplc="6762A6EE">
      <w:start w:val="1"/>
      <w:numFmt w:val="lowerRoman"/>
      <w:lvlText w:val="(%3)"/>
      <w:lvlJc w:val="right"/>
      <w:pPr>
        <w:ind w:left="1328" w:hanging="180"/>
      </w:pPr>
      <w:rPr>
        <w:rFonts w:hint="default"/>
        <w:b w:val="0"/>
      </w:rPr>
    </w:lvl>
    <w:lvl w:ilvl="3" w:tplc="3216BB3C">
      <w:start w:val="1"/>
      <w:numFmt w:val="upperLetter"/>
      <w:lvlText w:val="(%4)"/>
      <w:lvlJc w:val="left"/>
      <w:pPr>
        <w:ind w:left="2048" w:hanging="360"/>
      </w:pPr>
      <w:rPr>
        <w:rFonts w:hint="default"/>
        <w:b w:val="0"/>
      </w:rPr>
    </w:lvl>
    <w:lvl w:ilvl="4" w:tplc="A9C221F4">
      <w:start w:val="6"/>
      <w:numFmt w:val="decimal"/>
      <w:lvlText w:val="%5"/>
      <w:lvlJc w:val="left"/>
      <w:pPr>
        <w:ind w:left="2768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488" w:hanging="180"/>
      </w:pPr>
    </w:lvl>
    <w:lvl w:ilvl="6" w:tplc="0C09000F" w:tentative="1">
      <w:start w:val="1"/>
      <w:numFmt w:val="decimal"/>
      <w:lvlText w:val="%7."/>
      <w:lvlJc w:val="left"/>
      <w:pPr>
        <w:ind w:left="4208" w:hanging="360"/>
      </w:pPr>
    </w:lvl>
    <w:lvl w:ilvl="7" w:tplc="0C090019" w:tentative="1">
      <w:start w:val="1"/>
      <w:numFmt w:val="lowerLetter"/>
      <w:lvlText w:val="%8."/>
      <w:lvlJc w:val="left"/>
      <w:pPr>
        <w:ind w:left="4928" w:hanging="360"/>
      </w:pPr>
    </w:lvl>
    <w:lvl w:ilvl="8" w:tplc="0C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6">
    <w:nsid w:val="69F52EC6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E370603"/>
    <w:multiLevelType w:val="hybridMultilevel"/>
    <w:tmpl w:val="47D4E590"/>
    <w:lvl w:ilvl="0" w:tplc="AD7E4768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169255BC">
      <w:start w:val="1"/>
      <w:numFmt w:val="lowerRoman"/>
      <w:lvlText w:val="(%2)"/>
      <w:lvlJc w:val="right"/>
      <w:pPr>
        <w:ind w:left="1552" w:hanging="360"/>
      </w:pPr>
      <w:rPr>
        <w:rFonts w:hint="default"/>
        <w:b w:val="0"/>
      </w:rPr>
    </w:lvl>
    <w:lvl w:ilvl="2" w:tplc="169255BC">
      <w:start w:val="1"/>
      <w:numFmt w:val="lowerRoman"/>
      <w:lvlText w:val="(%3)"/>
      <w:lvlJc w:val="right"/>
      <w:pPr>
        <w:ind w:left="2272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6E5453F0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F347B6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6FCB1E05"/>
    <w:multiLevelType w:val="hybridMultilevel"/>
    <w:tmpl w:val="5170D07A"/>
    <w:lvl w:ilvl="0" w:tplc="6B9E2372">
      <w:start w:val="1"/>
      <w:numFmt w:val="lowerLetter"/>
      <w:lvlText w:val="(%1)"/>
      <w:lvlJc w:val="left"/>
      <w:pPr>
        <w:ind w:left="57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8397431"/>
    <w:multiLevelType w:val="hybridMultilevel"/>
    <w:tmpl w:val="67F6E38E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27"/>
  </w:num>
  <w:num w:numId="5">
    <w:abstractNumId w:val="0"/>
  </w:num>
  <w:num w:numId="6">
    <w:abstractNumId w:val="6"/>
  </w:num>
  <w:num w:numId="7">
    <w:abstractNumId w:val="5"/>
  </w:num>
  <w:num w:numId="8">
    <w:abstractNumId w:val="18"/>
  </w:num>
  <w:num w:numId="9">
    <w:abstractNumId w:val="29"/>
  </w:num>
  <w:num w:numId="10">
    <w:abstractNumId w:val="26"/>
  </w:num>
  <w:num w:numId="11">
    <w:abstractNumId w:val="22"/>
  </w:num>
  <w:num w:numId="12">
    <w:abstractNumId w:val="17"/>
  </w:num>
  <w:num w:numId="13">
    <w:abstractNumId w:val="30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  <w:num w:numId="28">
    <w:abstractNumId w:val="28"/>
  </w:num>
  <w:num w:numId="29">
    <w:abstractNumId w:val="8"/>
  </w:num>
  <w:num w:numId="30">
    <w:abstractNumId w:val="31"/>
  </w:num>
  <w:num w:numId="31">
    <w:abstractNumId w:val="16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96"/>
    <w:rsid w:val="00003743"/>
    <w:rsid w:val="00004ED0"/>
    <w:rsid w:val="00010FFB"/>
    <w:rsid w:val="00022695"/>
    <w:rsid w:val="00043EFC"/>
    <w:rsid w:val="0005449F"/>
    <w:rsid w:val="000550F0"/>
    <w:rsid w:val="00066A51"/>
    <w:rsid w:val="00067456"/>
    <w:rsid w:val="000803FA"/>
    <w:rsid w:val="000822CC"/>
    <w:rsid w:val="0008283B"/>
    <w:rsid w:val="00095697"/>
    <w:rsid w:val="000A49BF"/>
    <w:rsid w:val="000B5999"/>
    <w:rsid w:val="000C6BC2"/>
    <w:rsid w:val="000D4CC0"/>
    <w:rsid w:val="000F2175"/>
    <w:rsid w:val="000F72C7"/>
    <w:rsid w:val="00106B2F"/>
    <w:rsid w:val="00107878"/>
    <w:rsid w:val="0011036B"/>
    <w:rsid w:val="00133405"/>
    <w:rsid w:val="0013575F"/>
    <w:rsid w:val="001378C0"/>
    <w:rsid w:val="0014785C"/>
    <w:rsid w:val="001501AE"/>
    <w:rsid w:val="00155C30"/>
    <w:rsid w:val="00155D53"/>
    <w:rsid w:val="00161E0B"/>
    <w:rsid w:val="001639EE"/>
    <w:rsid w:val="00164C48"/>
    <w:rsid w:val="00170AB9"/>
    <w:rsid w:val="00174D2C"/>
    <w:rsid w:val="00195A02"/>
    <w:rsid w:val="001A373B"/>
    <w:rsid w:val="001A6A8F"/>
    <w:rsid w:val="001A7228"/>
    <w:rsid w:val="001B3443"/>
    <w:rsid w:val="001E1D2A"/>
    <w:rsid w:val="001F57F1"/>
    <w:rsid w:val="002055FE"/>
    <w:rsid w:val="002164E8"/>
    <w:rsid w:val="002214A2"/>
    <w:rsid w:val="002412B8"/>
    <w:rsid w:val="00247218"/>
    <w:rsid w:val="00267BEE"/>
    <w:rsid w:val="00267E3D"/>
    <w:rsid w:val="00267E84"/>
    <w:rsid w:val="00274562"/>
    <w:rsid w:val="0028096F"/>
    <w:rsid w:val="002953A8"/>
    <w:rsid w:val="002B38F5"/>
    <w:rsid w:val="002B6FC6"/>
    <w:rsid w:val="002C6F65"/>
    <w:rsid w:val="002D1567"/>
    <w:rsid w:val="002E7087"/>
    <w:rsid w:val="0030786C"/>
    <w:rsid w:val="003161F2"/>
    <w:rsid w:val="00324436"/>
    <w:rsid w:val="003311A0"/>
    <w:rsid w:val="003340E6"/>
    <w:rsid w:val="00342A29"/>
    <w:rsid w:val="00350487"/>
    <w:rsid w:val="003656F6"/>
    <w:rsid w:val="00370FE0"/>
    <w:rsid w:val="00380A2C"/>
    <w:rsid w:val="00396667"/>
    <w:rsid w:val="0039795C"/>
    <w:rsid w:val="003A32C5"/>
    <w:rsid w:val="003A5FEA"/>
    <w:rsid w:val="003C6606"/>
    <w:rsid w:val="003D17F9"/>
    <w:rsid w:val="003E0653"/>
    <w:rsid w:val="003E3F5A"/>
    <w:rsid w:val="003E4B93"/>
    <w:rsid w:val="00431EF4"/>
    <w:rsid w:val="00432528"/>
    <w:rsid w:val="00433960"/>
    <w:rsid w:val="0043504E"/>
    <w:rsid w:val="00444662"/>
    <w:rsid w:val="00445A06"/>
    <w:rsid w:val="0046564C"/>
    <w:rsid w:val="00470EC3"/>
    <w:rsid w:val="00472294"/>
    <w:rsid w:val="00483728"/>
    <w:rsid w:val="004867E2"/>
    <w:rsid w:val="004A1138"/>
    <w:rsid w:val="004A430C"/>
    <w:rsid w:val="004B197D"/>
    <w:rsid w:val="004B345D"/>
    <w:rsid w:val="004B374C"/>
    <w:rsid w:val="004B3C8A"/>
    <w:rsid w:val="004C2F06"/>
    <w:rsid w:val="004C3D70"/>
    <w:rsid w:val="004C4C04"/>
    <w:rsid w:val="004D70DA"/>
    <w:rsid w:val="004E0B04"/>
    <w:rsid w:val="004E26D0"/>
    <w:rsid w:val="004E3CF7"/>
    <w:rsid w:val="004E72F5"/>
    <w:rsid w:val="004E752B"/>
    <w:rsid w:val="004F5257"/>
    <w:rsid w:val="0050090E"/>
    <w:rsid w:val="00507856"/>
    <w:rsid w:val="00514B85"/>
    <w:rsid w:val="00520AAC"/>
    <w:rsid w:val="00520F44"/>
    <w:rsid w:val="005253C7"/>
    <w:rsid w:val="00535BC3"/>
    <w:rsid w:val="00541D78"/>
    <w:rsid w:val="00542CCA"/>
    <w:rsid w:val="0056626E"/>
    <w:rsid w:val="00577283"/>
    <w:rsid w:val="00580160"/>
    <w:rsid w:val="005A6965"/>
    <w:rsid w:val="005B2D65"/>
    <w:rsid w:val="005B36E4"/>
    <w:rsid w:val="005B7641"/>
    <w:rsid w:val="005C066C"/>
    <w:rsid w:val="005C149D"/>
    <w:rsid w:val="005C712B"/>
    <w:rsid w:val="005E182B"/>
    <w:rsid w:val="005E4E41"/>
    <w:rsid w:val="005E4F46"/>
    <w:rsid w:val="005F4D2E"/>
    <w:rsid w:val="00614517"/>
    <w:rsid w:val="00614F23"/>
    <w:rsid w:val="00626884"/>
    <w:rsid w:val="0063014D"/>
    <w:rsid w:val="00635411"/>
    <w:rsid w:val="0063573B"/>
    <w:rsid w:val="0064427F"/>
    <w:rsid w:val="00647509"/>
    <w:rsid w:val="00652FFB"/>
    <w:rsid w:val="006640EA"/>
    <w:rsid w:val="00664106"/>
    <w:rsid w:val="006918D9"/>
    <w:rsid w:val="006944E5"/>
    <w:rsid w:val="006A2503"/>
    <w:rsid w:val="006C2640"/>
    <w:rsid w:val="006D2A9F"/>
    <w:rsid w:val="006D48A4"/>
    <w:rsid w:val="006E5E26"/>
    <w:rsid w:val="006E75EB"/>
    <w:rsid w:val="006F2064"/>
    <w:rsid w:val="0070225B"/>
    <w:rsid w:val="00725E7D"/>
    <w:rsid w:val="007353A0"/>
    <w:rsid w:val="0073583B"/>
    <w:rsid w:val="007417B5"/>
    <w:rsid w:val="007604F4"/>
    <w:rsid w:val="00760634"/>
    <w:rsid w:val="00762EE1"/>
    <w:rsid w:val="007634E2"/>
    <w:rsid w:val="00770CCE"/>
    <w:rsid w:val="0077114E"/>
    <w:rsid w:val="00775DE5"/>
    <w:rsid w:val="00784C78"/>
    <w:rsid w:val="0078630B"/>
    <w:rsid w:val="0079263E"/>
    <w:rsid w:val="0079415C"/>
    <w:rsid w:val="007A0ABB"/>
    <w:rsid w:val="007A19E2"/>
    <w:rsid w:val="007A2371"/>
    <w:rsid w:val="007B09CF"/>
    <w:rsid w:val="007B0B54"/>
    <w:rsid w:val="007E5271"/>
    <w:rsid w:val="007E605B"/>
    <w:rsid w:val="00810E9B"/>
    <w:rsid w:val="00811940"/>
    <w:rsid w:val="00824072"/>
    <w:rsid w:val="008264EB"/>
    <w:rsid w:val="00835B09"/>
    <w:rsid w:val="00835E55"/>
    <w:rsid w:val="00836968"/>
    <w:rsid w:val="008405B9"/>
    <w:rsid w:val="00857136"/>
    <w:rsid w:val="008573E5"/>
    <w:rsid w:val="0086265C"/>
    <w:rsid w:val="00863B66"/>
    <w:rsid w:val="008652C3"/>
    <w:rsid w:val="00876E22"/>
    <w:rsid w:val="008A4F00"/>
    <w:rsid w:val="008B0259"/>
    <w:rsid w:val="008B155E"/>
    <w:rsid w:val="008C1815"/>
    <w:rsid w:val="008E5568"/>
    <w:rsid w:val="00901597"/>
    <w:rsid w:val="0091403F"/>
    <w:rsid w:val="0091457D"/>
    <w:rsid w:val="00927E0D"/>
    <w:rsid w:val="009349D7"/>
    <w:rsid w:val="0093570E"/>
    <w:rsid w:val="00942775"/>
    <w:rsid w:val="009536D8"/>
    <w:rsid w:val="009574D5"/>
    <w:rsid w:val="00960D74"/>
    <w:rsid w:val="00974E19"/>
    <w:rsid w:val="0098550E"/>
    <w:rsid w:val="00985A89"/>
    <w:rsid w:val="00997100"/>
    <w:rsid w:val="009A70EA"/>
    <w:rsid w:val="009B3E00"/>
    <w:rsid w:val="009C5421"/>
    <w:rsid w:val="00A038D1"/>
    <w:rsid w:val="00A062BE"/>
    <w:rsid w:val="00A16DDE"/>
    <w:rsid w:val="00A2001F"/>
    <w:rsid w:val="00A20C1D"/>
    <w:rsid w:val="00A212F6"/>
    <w:rsid w:val="00A220A1"/>
    <w:rsid w:val="00A24770"/>
    <w:rsid w:val="00A25258"/>
    <w:rsid w:val="00A33C83"/>
    <w:rsid w:val="00A4512D"/>
    <w:rsid w:val="00A50E91"/>
    <w:rsid w:val="00A63031"/>
    <w:rsid w:val="00A705AF"/>
    <w:rsid w:val="00A94537"/>
    <w:rsid w:val="00A94801"/>
    <w:rsid w:val="00A962A8"/>
    <w:rsid w:val="00AA258C"/>
    <w:rsid w:val="00AB47D3"/>
    <w:rsid w:val="00AC3B4A"/>
    <w:rsid w:val="00AD515C"/>
    <w:rsid w:val="00AE00DB"/>
    <w:rsid w:val="00B05CCF"/>
    <w:rsid w:val="00B16A38"/>
    <w:rsid w:val="00B259F2"/>
    <w:rsid w:val="00B31C42"/>
    <w:rsid w:val="00B42851"/>
    <w:rsid w:val="00B532E4"/>
    <w:rsid w:val="00B64CA2"/>
    <w:rsid w:val="00B80599"/>
    <w:rsid w:val="00B81919"/>
    <w:rsid w:val="00B928E1"/>
    <w:rsid w:val="00B94E31"/>
    <w:rsid w:val="00BA17A9"/>
    <w:rsid w:val="00BB1498"/>
    <w:rsid w:val="00BB7250"/>
    <w:rsid w:val="00BB7288"/>
    <w:rsid w:val="00BD0396"/>
    <w:rsid w:val="00BD05F8"/>
    <w:rsid w:val="00BE25B0"/>
    <w:rsid w:val="00BE5046"/>
    <w:rsid w:val="00BE6A87"/>
    <w:rsid w:val="00C05053"/>
    <w:rsid w:val="00C05A42"/>
    <w:rsid w:val="00C13C94"/>
    <w:rsid w:val="00C412B5"/>
    <w:rsid w:val="00C42FD6"/>
    <w:rsid w:val="00C46F6A"/>
    <w:rsid w:val="00C6340A"/>
    <w:rsid w:val="00C6344D"/>
    <w:rsid w:val="00C83DA2"/>
    <w:rsid w:val="00C8737F"/>
    <w:rsid w:val="00C93CE7"/>
    <w:rsid w:val="00CA04BE"/>
    <w:rsid w:val="00CB09A6"/>
    <w:rsid w:val="00CB0CA1"/>
    <w:rsid w:val="00CB5B1A"/>
    <w:rsid w:val="00CB6504"/>
    <w:rsid w:val="00CC1E4D"/>
    <w:rsid w:val="00CD00F6"/>
    <w:rsid w:val="00CD1C13"/>
    <w:rsid w:val="00CD6F63"/>
    <w:rsid w:val="00CE03AE"/>
    <w:rsid w:val="00CE4467"/>
    <w:rsid w:val="00D0227C"/>
    <w:rsid w:val="00D24D8D"/>
    <w:rsid w:val="00D31844"/>
    <w:rsid w:val="00D3427A"/>
    <w:rsid w:val="00D44F04"/>
    <w:rsid w:val="00D45B50"/>
    <w:rsid w:val="00D52479"/>
    <w:rsid w:val="00D52BC6"/>
    <w:rsid w:val="00D56179"/>
    <w:rsid w:val="00D743F7"/>
    <w:rsid w:val="00D771EB"/>
    <w:rsid w:val="00D86686"/>
    <w:rsid w:val="00D911E7"/>
    <w:rsid w:val="00D92894"/>
    <w:rsid w:val="00DB5C9A"/>
    <w:rsid w:val="00DC3227"/>
    <w:rsid w:val="00DE60AB"/>
    <w:rsid w:val="00E1428F"/>
    <w:rsid w:val="00E14A88"/>
    <w:rsid w:val="00E30C3C"/>
    <w:rsid w:val="00E335A5"/>
    <w:rsid w:val="00E355A6"/>
    <w:rsid w:val="00E52A27"/>
    <w:rsid w:val="00E87413"/>
    <w:rsid w:val="00E96AC1"/>
    <w:rsid w:val="00EB0EFD"/>
    <w:rsid w:val="00EC350C"/>
    <w:rsid w:val="00ED10A6"/>
    <w:rsid w:val="00EE028F"/>
    <w:rsid w:val="00EF099D"/>
    <w:rsid w:val="00EF49D9"/>
    <w:rsid w:val="00EF6B96"/>
    <w:rsid w:val="00F45BBB"/>
    <w:rsid w:val="00F5275E"/>
    <w:rsid w:val="00F54EBA"/>
    <w:rsid w:val="00F9144D"/>
    <w:rsid w:val="00F92F4B"/>
    <w:rsid w:val="00FB058F"/>
    <w:rsid w:val="00FB18CF"/>
    <w:rsid w:val="00FB4DD1"/>
    <w:rsid w:val="00FC3214"/>
    <w:rsid w:val="00FC687E"/>
    <w:rsid w:val="00FC7AE5"/>
    <w:rsid w:val="00FE0A42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473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993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3913-46D0-4871-9DC0-1038C51A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914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Maslaris Nicole</dc:creator>
  <cp:lastModifiedBy>Ryan Damien</cp:lastModifiedBy>
  <cp:revision>2</cp:revision>
  <cp:lastPrinted>2015-07-30T21:53:00Z</cp:lastPrinted>
  <dcterms:created xsi:type="dcterms:W3CDTF">2016-09-29T04:04:00Z</dcterms:created>
  <dcterms:modified xsi:type="dcterms:W3CDTF">2016-09-29T04:04:00Z</dcterms:modified>
</cp:coreProperties>
</file>