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1F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Legislative Instrument </w:t>
      </w:r>
    </w:p>
    <w:p w:rsidR="005B0F08" w:rsidRPr="00044893" w:rsidRDefault="007E489B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bookmarkStart w:id="0" w:name="_GoBack"/>
      <w:r w:rsidRPr="007E489B">
        <w:rPr>
          <w:rFonts w:ascii="Arial" w:hAnsi="Arial" w:cs="Arial"/>
          <w:sz w:val="34"/>
          <w:szCs w:val="34"/>
        </w:rPr>
        <w:t>Excise (Denatured spirits) Determination 2016 (No. 3)</w:t>
      </w:r>
    </w:p>
    <w:bookmarkEnd w:id="0"/>
    <w:p w:rsidR="000A1078" w:rsidRDefault="000A1078"/>
    <w:p w:rsidR="001F4720" w:rsidRDefault="000A1078">
      <w:pPr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F0736F">
        <w:rPr>
          <w:rFonts w:ascii="Arial" w:hAnsi="Arial" w:cs="Arial"/>
          <w:sz w:val="22"/>
          <w:szCs w:val="22"/>
        </w:rPr>
        <w:t xml:space="preserve"> Deborah Jenkins</w:t>
      </w:r>
      <w:r w:rsidRPr="00DF4EC9">
        <w:rPr>
          <w:rFonts w:ascii="Arial" w:hAnsi="Arial" w:cs="Arial"/>
          <w:sz w:val="22"/>
          <w:szCs w:val="22"/>
        </w:rPr>
        <w:t>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F0736F">
        <w:rPr>
          <w:rFonts w:ascii="Arial" w:hAnsi="Arial" w:cs="Arial"/>
          <w:sz w:val="22"/>
          <w:szCs w:val="22"/>
        </w:rPr>
        <w:t xml:space="preserve">Acting </w:t>
      </w:r>
      <w:r w:rsidR="00354C19" w:rsidRPr="00F233B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 xml:space="preserve">Commissioner </w:t>
      </w:r>
      <w:r w:rsidR="00FE443B">
        <w:rPr>
          <w:rFonts w:ascii="Arial" w:hAnsi="Arial" w:cs="Arial"/>
          <w:sz w:val="22"/>
          <w:szCs w:val="22"/>
        </w:rPr>
        <w:t>of Taxation</w:t>
      </w:r>
      <w:r w:rsidRPr="00DF4EC9">
        <w:rPr>
          <w:rFonts w:ascii="Arial" w:hAnsi="Arial" w:cs="Arial"/>
          <w:sz w:val="22"/>
          <w:szCs w:val="22"/>
        </w:rPr>
        <w:t xml:space="preserve">, make this </w:t>
      </w:r>
      <w:r w:rsidR="00F233B1">
        <w:rPr>
          <w:rFonts w:ascii="Arial" w:hAnsi="Arial" w:cs="Arial"/>
          <w:sz w:val="22"/>
          <w:szCs w:val="22"/>
        </w:rPr>
        <w:t>d</w:t>
      </w:r>
      <w:r w:rsidR="000B2C32">
        <w:rPr>
          <w:rFonts w:ascii="Arial" w:hAnsi="Arial" w:cs="Arial"/>
          <w:sz w:val="22"/>
          <w:szCs w:val="22"/>
        </w:rPr>
        <w:t>etermination</w:t>
      </w:r>
      <w:r w:rsidRPr="00DF4EC9">
        <w:rPr>
          <w:rFonts w:ascii="Arial" w:hAnsi="Arial" w:cs="Arial"/>
          <w:sz w:val="22"/>
          <w:szCs w:val="22"/>
        </w:rPr>
        <w:t xml:space="preserve"> under</w:t>
      </w:r>
      <w:r w:rsidR="00354C19" w:rsidRPr="00DF4EC9">
        <w:rPr>
          <w:rFonts w:ascii="Arial" w:hAnsi="Arial" w:cs="Arial"/>
          <w:sz w:val="22"/>
          <w:szCs w:val="22"/>
        </w:rPr>
        <w:t xml:space="preserve"> the following </w:t>
      </w:r>
      <w:r w:rsidR="00354C19" w:rsidRPr="00061054">
        <w:rPr>
          <w:rFonts w:ascii="Arial" w:hAnsi="Arial" w:cs="Arial"/>
          <w:sz w:val="22"/>
          <w:szCs w:val="22"/>
        </w:rPr>
        <w:t>provision:</w:t>
      </w:r>
    </w:p>
    <w:p w:rsidR="00844232" w:rsidRPr="00061054" w:rsidRDefault="00844232">
      <w:pPr>
        <w:rPr>
          <w:rFonts w:ascii="Arial" w:hAnsi="Arial" w:cs="Arial"/>
          <w:sz w:val="22"/>
          <w:szCs w:val="22"/>
        </w:rPr>
      </w:pPr>
    </w:p>
    <w:p w:rsidR="00F233B1" w:rsidRPr="007E489B" w:rsidRDefault="007E489B" w:rsidP="007E489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Subsection </w:t>
      </w:r>
      <w:proofErr w:type="gramStart"/>
      <w:r>
        <w:rPr>
          <w:rFonts w:ascii="Arial" w:hAnsi="Arial" w:cs="Arial"/>
          <w:sz w:val="22"/>
          <w:szCs w:val="22"/>
        </w:rPr>
        <w:t>77FG(</w:t>
      </w:r>
      <w:proofErr w:type="gramEnd"/>
      <w:r>
        <w:rPr>
          <w:rFonts w:ascii="Arial" w:hAnsi="Arial" w:cs="Arial"/>
          <w:sz w:val="22"/>
          <w:szCs w:val="22"/>
        </w:rPr>
        <w:t xml:space="preserve">1) of the </w:t>
      </w:r>
      <w:r w:rsidRPr="00DD3DE5">
        <w:rPr>
          <w:rFonts w:ascii="Arial" w:hAnsi="Arial" w:cs="Arial"/>
          <w:i/>
          <w:sz w:val="22"/>
        </w:rPr>
        <w:t>Excise Act 1901</w:t>
      </w:r>
      <w:r>
        <w:rPr>
          <w:rFonts w:ascii="Arial" w:hAnsi="Arial" w:cs="Arial"/>
          <w:sz w:val="22"/>
        </w:rPr>
        <w:t xml:space="preserve"> (Excise Act).</w:t>
      </w:r>
    </w:p>
    <w:p w:rsidR="00BB6DC3" w:rsidRDefault="00BB6DC3">
      <w:pPr>
        <w:rPr>
          <w:rFonts w:ascii="Arial" w:hAnsi="Arial" w:cs="Arial"/>
          <w:b/>
          <w:sz w:val="22"/>
          <w:szCs w:val="22"/>
        </w:rPr>
      </w:pPr>
    </w:p>
    <w:p w:rsidR="008B588B" w:rsidRDefault="00F073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Jenkins</w:t>
      </w:r>
      <w:r w:rsidR="00844232">
        <w:rPr>
          <w:rFonts w:ascii="Arial" w:hAnsi="Arial" w:cs="Arial"/>
          <w:sz w:val="22"/>
          <w:szCs w:val="22"/>
        </w:rPr>
        <w:t xml:space="preserve"> </w:t>
      </w:r>
    </w:p>
    <w:p w:rsidR="00992067" w:rsidRDefault="00F073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="000A1078" w:rsidRPr="00DF4EC9">
        <w:rPr>
          <w:rFonts w:ascii="Arial" w:hAnsi="Arial" w:cs="Arial"/>
          <w:sz w:val="22"/>
          <w:szCs w:val="22"/>
        </w:rPr>
        <w:t>Deputy Commissioner of Taxation</w:t>
      </w:r>
    </w:p>
    <w:p w:rsidR="00844232" w:rsidRDefault="00844232">
      <w:pPr>
        <w:rPr>
          <w:rFonts w:ascii="Arial" w:hAnsi="Arial" w:cs="Arial"/>
          <w:sz w:val="22"/>
          <w:szCs w:val="22"/>
        </w:rPr>
      </w:pPr>
    </w:p>
    <w:p w:rsidR="00992067" w:rsidRPr="00DF4EC9" w:rsidRDefault="00992067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 xml:space="preserve">Dated: </w:t>
      </w:r>
      <w:r w:rsidR="002A27B7">
        <w:rPr>
          <w:rFonts w:ascii="Arial" w:hAnsi="Arial" w:cs="Arial"/>
          <w:sz w:val="22"/>
          <w:szCs w:val="22"/>
        </w:rPr>
        <w:t>13</w:t>
      </w:r>
      <w:r w:rsidR="007E7FBC">
        <w:rPr>
          <w:rFonts w:ascii="Arial" w:hAnsi="Arial" w:cs="Arial"/>
          <w:sz w:val="22"/>
          <w:szCs w:val="22"/>
        </w:rPr>
        <w:t xml:space="preserve"> September 2016</w:t>
      </w:r>
    </w:p>
    <w:p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:rsidR="000A1078" w:rsidRPr="00950E56" w:rsidRDefault="00432380" w:rsidP="00950E56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instrument</w:t>
      </w:r>
    </w:p>
    <w:p w:rsidR="000A1078" w:rsidRPr="00DF4EC9" w:rsidRDefault="000A1078" w:rsidP="000A1078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D655A4">
        <w:rPr>
          <w:rFonts w:ascii="Arial" w:hAnsi="Arial" w:cs="Arial"/>
          <w:sz w:val="22"/>
          <w:szCs w:val="22"/>
        </w:rPr>
        <w:t>d</w:t>
      </w:r>
      <w:r w:rsidR="000B2C32">
        <w:rPr>
          <w:rFonts w:ascii="Arial" w:hAnsi="Arial" w:cs="Arial"/>
          <w:sz w:val="22"/>
          <w:szCs w:val="22"/>
        </w:rPr>
        <w:t>etermination</w:t>
      </w:r>
      <w:r w:rsidR="003A067D" w:rsidRPr="00DF4EC9">
        <w:rPr>
          <w:rFonts w:ascii="Arial" w:hAnsi="Arial" w:cs="Arial"/>
          <w:sz w:val="22"/>
          <w:szCs w:val="22"/>
        </w:rPr>
        <w:t xml:space="preserve"> </w:t>
      </w:r>
      <w:r w:rsidR="00F43188">
        <w:rPr>
          <w:rFonts w:ascii="Arial" w:hAnsi="Arial" w:cs="Arial"/>
          <w:sz w:val="22"/>
          <w:szCs w:val="22"/>
        </w:rPr>
        <w:t>may be cited as</w:t>
      </w:r>
      <w:r w:rsidR="000B2C32">
        <w:rPr>
          <w:rFonts w:ascii="Arial" w:hAnsi="Arial" w:cs="Arial"/>
          <w:sz w:val="22"/>
          <w:szCs w:val="22"/>
        </w:rPr>
        <w:t xml:space="preserve"> the</w:t>
      </w:r>
      <w:r w:rsidR="007E489B">
        <w:rPr>
          <w:rFonts w:ascii="Arial" w:hAnsi="Arial" w:cs="Arial"/>
          <w:sz w:val="22"/>
          <w:szCs w:val="22"/>
        </w:rPr>
        <w:t xml:space="preserve"> </w:t>
      </w:r>
      <w:r w:rsidR="007E489B" w:rsidRPr="00CB4338">
        <w:rPr>
          <w:rFonts w:ascii="Arial" w:hAnsi="Arial" w:cs="Arial"/>
          <w:i/>
          <w:sz w:val="22"/>
          <w:szCs w:val="22"/>
        </w:rPr>
        <w:t xml:space="preserve">Excise (Denatured </w:t>
      </w:r>
      <w:r w:rsidR="00D86ECF">
        <w:rPr>
          <w:rFonts w:ascii="Arial" w:hAnsi="Arial" w:cs="Arial"/>
          <w:i/>
          <w:sz w:val="22"/>
          <w:szCs w:val="22"/>
        </w:rPr>
        <w:t>s</w:t>
      </w:r>
      <w:r w:rsidR="007E489B" w:rsidRPr="00CB4338">
        <w:rPr>
          <w:rFonts w:ascii="Arial" w:hAnsi="Arial" w:cs="Arial"/>
          <w:i/>
          <w:sz w:val="22"/>
          <w:szCs w:val="22"/>
        </w:rPr>
        <w:t>pirits) Determination 2016 (No.3</w:t>
      </w:r>
      <w:r w:rsidR="007E489B" w:rsidRPr="007E489B">
        <w:rPr>
          <w:rFonts w:ascii="Arial" w:hAnsi="Arial" w:cs="Arial"/>
          <w:sz w:val="22"/>
          <w:szCs w:val="22"/>
        </w:rPr>
        <w:t>)</w:t>
      </w:r>
      <w:r w:rsidR="007E489B">
        <w:rPr>
          <w:rFonts w:ascii="Arial" w:hAnsi="Arial" w:cs="Arial"/>
          <w:sz w:val="22"/>
          <w:szCs w:val="22"/>
        </w:rPr>
        <w:t>.</w:t>
      </w:r>
    </w:p>
    <w:p w:rsidR="000A1078" w:rsidRPr="00DF4EC9" w:rsidRDefault="000A1078" w:rsidP="000A1078">
      <w:pPr>
        <w:rPr>
          <w:rFonts w:ascii="Arial" w:hAnsi="Arial" w:cs="Arial"/>
          <w:sz w:val="22"/>
          <w:szCs w:val="22"/>
        </w:rPr>
      </w:pPr>
    </w:p>
    <w:p w:rsidR="00F43188" w:rsidRPr="00830680" w:rsidRDefault="00F43188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Legislative Instrument</w:t>
      </w:r>
    </w:p>
    <w:p w:rsidR="00F43188" w:rsidRDefault="00F43188" w:rsidP="00830680">
      <w:pPr>
        <w:ind w:left="720"/>
        <w:rPr>
          <w:rFonts w:ascii="Arial" w:hAnsi="Arial" w:cs="Arial"/>
          <w:sz w:val="22"/>
          <w:szCs w:val="22"/>
        </w:rPr>
      </w:pPr>
      <w:r w:rsidRPr="00830680">
        <w:rPr>
          <w:rFonts w:ascii="Arial" w:hAnsi="Arial" w:cs="Arial"/>
          <w:sz w:val="22"/>
          <w:szCs w:val="22"/>
        </w:rPr>
        <w:t xml:space="preserve">This determination is a legislative instrument for the purposes of the </w:t>
      </w:r>
      <w:r w:rsidRPr="00FE2C63">
        <w:rPr>
          <w:rFonts w:ascii="Arial" w:hAnsi="Arial" w:cs="Arial"/>
          <w:i/>
          <w:sz w:val="22"/>
          <w:szCs w:val="22"/>
        </w:rPr>
        <w:t>Legislation Act 2003</w:t>
      </w:r>
      <w:r w:rsidR="00FE2C63">
        <w:rPr>
          <w:rFonts w:ascii="Arial" w:hAnsi="Arial" w:cs="Arial"/>
          <w:sz w:val="22"/>
          <w:szCs w:val="22"/>
        </w:rPr>
        <w:t xml:space="preserve"> </w:t>
      </w:r>
      <w:r w:rsidR="00FE2C63" w:rsidRPr="00FE2C63">
        <w:rPr>
          <w:rFonts w:ascii="Arial" w:hAnsi="Arial" w:cs="Arial"/>
          <w:sz w:val="22"/>
          <w:szCs w:val="22"/>
        </w:rPr>
        <w:t>(</w:t>
      </w:r>
      <w:r w:rsidR="00D86ECF">
        <w:rPr>
          <w:rFonts w:ascii="Arial" w:hAnsi="Arial" w:cs="Arial"/>
          <w:sz w:val="22"/>
          <w:szCs w:val="22"/>
        </w:rPr>
        <w:t>Legislation Act</w:t>
      </w:r>
      <w:r w:rsidR="00FE2C63" w:rsidRPr="00FE2C63">
        <w:rPr>
          <w:rFonts w:ascii="Arial" w:hAnsi="Arial" w:cs="Arial"/>
          <w:sz w:val="22"/>
          <w:szCs w:val="22"/>
        </w:rPr>
        <w:t>)</w:t>
      </w:r>
      <w:r w:rsidRPr="00FE2C63">
        <w:rPr>
          <w:rFonts w:ascii="Arial" w:hAnsi="Arial" w:cs="Arial"/>
          <w:sz w:val="22"/>
          <w:szCs w:val="22"/>
        </w:rPr>
        <w:t>.</w:t>
      </w:r>
    </w:p>
    <w:p w:rsidR="00830680" w:rsidRPr="00830680" w:rsidRDefault="00830680" w:rsidP="00830680">
      <w:pPr>
        <w:ind w:left="720"/>
        <w:rPr>
          <w:rFonts w:ascii="Arial" w:hAnsi="Arial" w:cs="Arial"/>
          <w:sz w:val="22"/>
          <w:szCs w:val="22"/>
        </w:rPr>
      </w:pPr>
    </w:p>
    <w:p w:rsidR="000A1078" w:rsidRPr="00830680" w:rsidRDefault="000A1078" w:rsidP="00830680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>Commencement</w:t>
      </w:r>
    </w:p>
    <w:p w:rsidR="00432380" w:rsidRPr="00836E6A" w:rsidRDefault="000A1078" w:rsidP="00432380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2E32EC">
        <w:rPr>
          <w:rFonts w:ascii="Arial" w:hAnsi="Arial" w:cs="Arial"/>
          <w:sz w:val="22"/>
          <w:szCs w:val="22"/>
        </w:rPr>
        <w:t xml:space="preserve">determination </w:t>
      </w:r>
      <w:r w:rsidR="00857716" w:rsidRPr="000761BD">
        <w:rPr>
          <w:rFonts w:ascii="Arial" w:hAnsi="Arial" w:cs="Arial"/>
          <w:sz w:val="22"/>
          <w:szCs w:val="22"/>
        </w:rPr>
        <w:t>commence</w:t>
      </w:r>
      <w:r w:rsidR="002E32EC">
        <w:rPr>
          <w:rFonts w:ascii="Arial" w:hAnsi="Arial" w:cs="Arial"/>
          <w:sz w:val="22"/>
          <w:szCs w:val="22"/>
        </w:rPr>
        <w:t>s</w:t>
      </w:r>
      <w:r w:rsidR="00857716" w:rsidRPr="000761BD">
        <w:rPr>
          <w:rFonts w:ascii="Arial" w:hAnsi="Arial" w:cs="Arial"/>
          <w:sz w:val="22"/>
          <w:szCs w:val="22"/>
        </w:rPr>
        <w:t xml:space="preserve"> on</w:t>
      </w:r>
      <w:r w:rsidR="008D2F8A" w:rsidRPr="000761BD">
        <w:rPr>
          <w:rFonts w:ascii="Arial" w:hAnsi="Arial" w:cs="Arial"/>
          <w:sz w:val="22"/>
          <w:szCs w:val="22"/>
        </w:rPr>
        <w:t xml:space="preserve"> </w:t>
      </w:r>
      <w:r w:rsidR="00414405">
        <w:rPr>
          <w:rFonts w:ascii="Arial" w:hAnsi="Arial" w:cs="Arial"/>
          <w:sz w:val="22"/>
          <w:szCs w:val="22"/>
        </w:rPr>
        <w:t>the day after it is registered</w:t>
      </w:r>
      <w:r w:rsidR="008D2F8A" w:rsidRPr="000761BD">
        <w:rPr>
          <w:rFonts w:ascii="Arial" w:hAnsi="Arial" w:cs="Arial"/>
          <w:sz w:val="22"/>
          <w:szCs w:val="22"/>
        </w:rPr>
        <w:t>.</w:t>
      </w:r>
      <w:r w:rsidR="007E489B">
        <w:rPr>
          <w:rFonts w:ascii="Arial" w:hAnsi="Arial" w:cs="Arial"/>
          <w:sz w:val="22"/>
          <w:szCs w:val="22"/>
        </w:rPr>
        <w:t xml:space="preserve"> </w:t>
      </w:r>
      <w:r w:rsidR="00432380">
        <w:rPr>
          <w:rFonts w:ascii="Arial" w:hAnsi="Arial" w:cs="Arial"/>
          <w:sz w:val="22"/>
          <w:szCs w:val="22"/>
        </w:rPr>
        <w:t xml:space="preserve">On commencement it replaces and repeals </w:t>
      </w:r>
      <w:r w:rsidR="00432380" w:rsidRPr="002316AF">
        <w:rPr>
          <w:rFonts w:ascii="Arial" w:hAnsi="Arial" w:cs="Arial"/>
          <w:i/>
          <w:sz w:val="22"/>
          <w:szCs w:val="22"/>
        </w:rPr>
        <w:t xml:space="preserve">Excise </w:t>
      </w:r>
      <w:r w:rsidR="00432380">
        <w:rPr>
          <w:rFonts w:ascii="Arial" w:hAnsi="Arial" w:cs="Arial"/>
          <w:i/>
          <w:sz w:val="22"/>
          <w:szCs w:val="22"/>
        </w:rPr>
        <w:t>(Denatured spirits) Determination</w:t>
      </w:r>
      <w:r w:rsidR="00432380" w:rsidRPr="002316AF">
        <w:rPr>
          <w:rFonts w:ascii="Arial" w:hAnsi="Arial" w:cs="Arial"/>
          <w:i/>
          <w:sz w:val="22"/>
          <w:szCs w:val="22"/>
        </w:rPr>
        <w:t xml:space="preserve"> 20</w:t>
      </w:r>
      <w:r w:rsidR="00432380">
        <w:rPr>
          <w:rFonts w:ascii="Arial" w:hAnsi="Arial" w:cs="Arial"/>
          <w:i/>
          <w:sz w:val="22"/>
          <w:szCs w:val="22"/>
        </w:rPr>
        <w:t>0</w:t>
      </w:r>
      <w:r w:rsidR="00432380" w:rsidRPr="002316AF">
        <w:rPr>
          <w:rFonts w:ascii="Arial" w:hAnsi="Arial" w:cs="Arial"/>
          <w:i/>
          <w:sz w:val="22"/>
          <w:szCs w:val="22"/>
        </w:rPr>
        <w:t xml:space="preserve">6 (No. </w:t>
      </w:r>
      <w:r w:rsidR="007E7FBC">
        <w:rPr>
          <w:rFonts w:ascii="Arial" w:hAnsi="Arial" w:cs="Arial"/>
          <w:i/>
          <w:sz w:val="22"/>
          <w:szCs w:val="22"/>
        </w:rPr>
        <w:t>2</w:t>
      </w:r>
      <w:r w:rsidR="00432380" w:rsidRPr="002316AF">
        <w:rPr>
          <w:rFonts w:ascii="Arial" w:hAnsi="Arial" w:cs="Arial"/>
          <w:i/>
          <w:sz w:val="22"/>
          <w:szCs w:val="22"/>
        </w:rPr>
        <w:t>)</w:t>
      </w:r>
      <w:r w:rsidR="00432380">
        <w:rPr>
          <w:rFonts w:ascii="Arial" w:hAnsi="Arial" w:cs="Arial"/>
          <w:i/>
          <w:sz w:val="22"/>
          <w:szCs w:val="22"/>
        </w:rPr>
        <w:t xml:space="preserve"> (</w:t>
      </w:r>
      <w:r w:rsidR="00432380">
        <w:rPr>
          <w:rFonts w:ascii="Arial" w:hAnsi="Arial" w:cs="Arial"/>
          <w:sz w:val="22"/>
          <w:szCs w:val="22"/>
        </w:rPr>
        <w:t>which expires on 1 October 2016).</w:t>
      </w:r>
    </w:p>
    <w:p w:rsidR="000130AE" w:rsidRDefault="000130AE" w:rsidP="00FB0005">
      <w:pPr>
        <w:ind w:left="720"/>
        <w:rPr>
          <w:rFonts w:ascii="Arial" w:hAnsi="Arial" w:cs="Arial"/>
          <w:sz w:val="22"/>
        </w:rPr>
      </w:pPr>
    </w:p>
    <w:p w:rsidR="000A1078" w:rsidRPr="00CB4338" w:rsidRDefault="008D2F8A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Application</w:t>
      </w:r>
    </w:p>
    <w:p w:rsidR="008D2F8A" w:rsidRDefault="008D2F8A" w:rsidP="007E489B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830680">
        <w:rPr>
          <w:rFonts w:ascii="Arial" w:hAnsi="Arial" w:cs="Arial"/>
          <w:sz w:val="22"/>
          <w:szCs w:val="22"/>
        </w:rPr>
        <w:t xml:space="preserve">This </w:t>
      </w:r>
      <w:r w:rsidR="002E32EC" w:rsidRPr="00830680">
        <w:rPr>
          <w:rFonts w:ascii="Arial" w:hAnsi="Arial" w:cs="Arial"/>
          <w:sz w:val="22"/>
          <w:szCs w:val="22"/>
        </w:rPr>
        <w:t xml:space="preserve">determination </w:t>
      </w:r>
      <w:r w:rsidRPr="00830680">
        <w:rPr>
          <w:rFonts w:ascii="Arial" w:hAnsi="Arial" w:cs="Arial"/>
          <w:sz w:val="22"/>
          <w:szCs w:val="22"/>
        </w:rPr>
        <w:t>applies to</w:t>
      </w:r>
      <w:r w:rsidR="00732F35" w:rsidRPr="00830680">
        <w:rPr>
          <w:rFonts w:ascii="Arial" w:hAnsi="Arial" w:cs="Arial"/>
          <w:sz w:val="22"/>
          <w:szCs w:val="22"/>
        </w:rPr>
        <w:t xml:space="preserve"> </w:t>
      </w:r>
      <w:r w:rsidR="007E489B" w:rsidRPr="00830680">
        <w:rPr>
          <w:rFonts w:ascii="Arial" w:hAnsi="Arial" w:cs="Arial"/>
          <w:sz w:val="22"/>
          <w:szCs w:val="22"/>
        </w:rPr>
        <w:t>spirit delivered for home consumption</w:t>
      </w:r>
      <w:r w:rsidR="00D43A0D" w:rsidRPr="00830680">
        <w:rPr>
          <w:rFonts w:ascii="Arial" w:hAnsi="Arial" w:cs="Arial"/>
          <w:sz w:val="22"/>
          <w:szCs w:val="22"/>
        </w:rPr>
        <w:t xml:space="preserve"> on or after the da</w:t>
      </w:r>
      <w:r w:rsidR="009D41C3" w:rsidRPr="00830680">
        <w:rPr>
          <w:rFonts w:ascii="Arial" w:hAnsi="Arial" w:cs="Arial"/>
          <w:sz w:val="22"/>
          <w:szCs w:val="22"/>
        </w:rPr>
        <w:t>te</w:t>
      </w:r>
      <w:r w:rsidR="00D43A0D" w:rsidRPr="00830680">
        <w:rPr>
          <w:rFonts w:ascii="Arial" w:hAnsi="Arial" w:cs="Arial"/>
          <w:sz w:val="22"/>
          <w:szCs w:val="22"/>
        </w:rPr>
        <w:t xml:space="preserve"> of commencement</w:t>
      </w:r>
      <w:r w:rsidR="007E489B" w:rsidRPr="00830680">
        <w:rPr>
          <w:rFonts w:ascii="Arial" w:hAnsi="Arial" w:cs="Arial"/>
          <w:sz w:val="22"/>
          <w:szCs w:val="22"/>
        </w:rPr>
        <w:t>.</w:t>
      </w:r>
    </w:p>
    <w:p w:rsidR="00432380" w:rsidRPr="00BB3047" w:rsidRDefault="00432380" w:rsidP="00432380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applies to applications received on or after the date of commencement. </w:t>
      </w:r>
    </w:p>
    <w:p w:rsidR="00B76A2D" w:rsidRDefault="00B76A2D" w:rsidP="00411530">
      <w:pPr>
        <w:ind w:left="720"/>
        <w:rPr>
          <w:rFonts w:ascii="Arial" w:hAnsi="Arial" w:cs="Arial"/>
          <w:sz w:val="22"/>
          <w:szCs w:val="22"/>
        </w:rPr>
      </w:pPr>
    </w:p>
    <w:p w:rsidR="000130AE" w:rsidRPr="00830680" w:rsidRDefault="000130AE" w:rsidP="00830680">
      <w:pPr>
        <w:numPr>
          <w:ilvl w:val="0"/>
          <w:numId w:val="2"/>
        </w:numPr>
        <w:spacing w:after="120"/>
        <w:ind w:hanging="720"/>
        <w:rPr>
          <w:rFonts w:ascii="Arial" w:hAnsi="Arial" w:cs="Arial"/>
        </w:rPr>
      </w:pPr>
      <w:r w:rsidRPr="00830680">
        <w:rPr>
          <w:rFonts w:ascii="Arial" w:hAnsi="Arial" w:cs="Arial"/>
          <w:b/>
        </w:rPr>
        <w:t xml:space="preserve">Revoking of previous instrument </w:t>
      </w:r>
    </w:p>
    <w:p w:rsidR="000130AE" w:rsidRPr="00830680" w:rsidRDefault="000130AE" w:rsidP="00830680">
      <w:pPr>
        <w:spacing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830680">
        <w:rPr>
          <w:rFonts w:ascii="Arial" w:hAnsi="Arial" w:cs="Arial"/>
          <w:i/>
          <w:sz w:val="22"/>
          <w:szCs w:val="22"/>
        </w:rPr>
        <w:t xml:space="preserve">Excise (Denatured </w:t>
      </w:r>
      <w:r w:rsidR="00D86ECF">
        <w:rPr>
          <w:rFonts w:ascii="Arial" w:hAnsi="Arial" w:cs="Arial"/>
          <w:i/>
          <w:sz w:val="22"/>
          <w:szCs w:val="22"/>
        </w:rPr>
        <w:t>s</w:t>
      </w:r>
      <w:r w:rsidRPr="00830680">
        <w:rPr>
          <w:rFonts w:ascii="Arial" w:hAnsi="Arial" w:cs="Arial"/>
          <w:i/>
          <w:sz w:val="22"/>
          <w:szCs w:val="22"/>
        </w:rPr>
        <w:t xml:space="preserve">pirits) Determination 2006 (No. </w:t>
      </w:r>
      <w:r w:rsidR="007E7FBC">
        <w:rPr>
          <w:rFonts w:ascii="Arial" w:hAnsi="Arial" w:cs="Arial"/>
          <w:i/>
          <w:sz w:val="22"/>
          <w:szCs w:val="22"/>
        </w:rPr>
        <w:t>2</w:t>
      </w:r>
      <w:r w:rsidRPr="00830680">
        <w:rPr>
          <w:rFonts w:ascii="Arial" w:hAnsi="Arial" w:cs="Arial"/>
          <w:i/>
          <w:sz w:val="22"/>
          <w:szCs w:val="22"/>
        </w:rPr>
        <w:t>)</w:t>
      </w:r>
      <w:r w:rsidRPr="00830680">
        <w:rPr>
          <w:rFonts w:ascii="Arial" w:hAnsi="Arial" w:cs="Arial"/>
          <w:sz w:val="22"/>
          <w:szCs w:val="22"/>
        </w:rPr>
        <w:t xml:space="preserve"> is revoked on commencement of this determination.</w:t>
      </w:r>
    </w:p>
    <w:p w:rsidR="000130AE" w:rsidRDefault="000130AE" w:rsidP="00830680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830680">
        <w:rPr>
          <w:rFonts w:ascii="Arial" w:hAnsi="Arial" w:cs="Arial"/>
          <w:sz w:val="22"/>
          <w:szCs w:val="22"/>
        </w:rPr>
        <w:t>The new instrument is a restatement of the previous determination which is scheduled to be repealed on 1 October 2016 under the sunsetting provisions as prescribed in Part 4 of Chapter 3 of the Legislation Act.</w:t>
      </w:r>
    </w:p>
    <w:p w:rsidR="00830680" w:rsidRPr="00830680" w:rsidRDefault="00830680" w:rsidP="00830680">
      <w:pPr>
        <w:spacing w:after="120"/>
        <w:ind w:left="720"/>
        <w:rPr>
          <w:rFonts w:ascii="Arial" w:hAnsi="Arial" w:cs="Arial"/>
          <w:bCs/>
          <w:sz w:val="22"/>
          <w:szCs w:val="22"/>
        </w:rPr>
      </w:pPr>
    </w:p>
    <w:p w:rsidR="00857716" w:rsidRPr="00DF4EC9" w:rsidRDefault="00432380" w:rsidP="00A974AA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Determination</w:t>
      </w:r>
    </w:p>
    <w:p w:rsidR="003821F6" w:rsidRDefault="009C6E90" w:rsidP="00502589">
      <w:pPr>
        <w:spacing w:after="12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</w:t>
      </w:r>
      <w:r w:rsidR="003821F6" w:rsidRPr="00502589">
        <w:rPr>
          <w:rFonts w:ascii="Arial" w:hAnsi="Arial" w:cs="Arial"/>
          <w:sz w:val="22"/>
        </w:rPr>
        <w:t xml:space="preserve">ection 77FG of the Excise Act </w:t>
      </w:r>
      <w:r>
        <w:rPr>
          <w:rFonts w:ascii="Arial" w:hAnsi="Arial" w:cs="Arial"/>
          <w:sz w:val="22"/>
        </w:rPr>
        <w:t xml:space="preserve">allows </w:t>
      </w:r>
      <w:r w:rsidR="003821F6" w:rsidRPr="00502589">
        <w:rPr>
          <w:rFonts w:ascii="Arial" w:hAnsi="Arial" w:cs="Arial"/>
          <w:sz w:val="22"/>
        </w:rPr>
        <w:t xml:space="preserve">the CEO </w:t>
      </w:r>
      <w:r>
        <w:rPr>
          <w:rFonts w:ascii="Arial" w:hAnsi="Arial" w:cs="Arial"/>
          <w:sz w:val="22"/>
        </w:rPr>
        <w:t xml:space="preserve">to </w:t>
      </w:r>
      <w:r w:rsidR="003821F6" w:rsidRPr="00502589">
        <w:rPr>
          <w:rFonts w:ascii="Arial" w:hAnsi="Arial" w:cs="Arial"/>
          <w:sz w:val="22"/>
        </w:rPr>
        <w:t xml:space="preserve">determine a formula for denaturing spirit for the purposes of </w:t>
      </w:r>
      <w:proofErr w:type="spellStart"/>
      <w:r w:rsidR="00FE2C63">
        <w:rPr>
          <w:rFonts w:ascii="Arial" w:hAnsi="Arial" w:cs="Arial"/>
          <w:sz w:val="22"/>
        </w:rPr>
        <w:t>subitem</w:t>
      </w:r>
      <w:proofErr w:type="spellEnd"/>
      <w:r w:rsidR="00FE2C63">
        <w:rPr>
          <w:rFonts w:ascii="Arial" w:hAnsi="Arial" w:cs="Arial"/>
          <w:sz w:val="22"/>
        </w:rPr>
        <w:t xml:space="preserve"> 3.8 of the </w:t>
      </w:r>
      <w:r w:rsidR="00D86ECF" w:rsidRPr="00D86ECF">
        <w:rPr>
          <w:rFonts w:ascii="Arial" w:hAnsi="Arial" w:cs="Arial"/>
          <w:sz w:val="22"/>
        </w:rPr>
        <w:t>Excise Tariff</w:t>
      </w:r>
      <w:r w:rsidR="003821F6" w:rsidRPr="00502589">
        <w:rPr>
          <w:rFonts w:ascii="Arial" w:hAnsi="Arial" w:cs="Arial"/>
          <w:sz w:val="22"/>
        </w:rPr>
        <w:t xml:space="preserve">. </w:t>
      </w:r>
    </w:p>
    <w:p w:rsidR="003821F6" w:rsidRPr="00502589" w:rsidRDefault="00502589" w:rsidP="00502589">
      <w:pPr>
        <w:spacing w:after="240"/>
        <w:ind w:left="6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Spirit d</w:t>
      </w:r>
      <w:r w:rsidR="003821F6" w:rsidRPr="00502589">
        <w:rPr>
          <w:rFonts w:ascii="Arial" w:hAnsi="Arial" w:cs="Arial"/>
          <w:sz w:val="22"/>
        </w:rPr>
        <w:t xml:space="preserve">enatured </w:t>
      </w:r>
      <w:r>
        <w:rPr>
          <w:rFonts w:ascii="Arial" w:hAnsi="Arial" w:cs="Arial"/>
          <w:sz w:val="22"/>
        </w:rPr>
        <w:t xml:space="preserve">to the formula </w:t>
      </w:r>
      <w:r w:rsidR="003821F6" w:rsidRPr="00502589">
        <w:rPr>
          <w:rFonts w:ascii="Arial" w:hAnsi="Arial" w:cs="Arial"/>
          <w:sz w:val="22"/>
        </w:rPr>
        <w:t xml:space="preserve">may be delivered </w:t>
      </w:r>
      <w:r w:rsidR="009D41C3">
        <w:rPr>
          <w:rFonts w:ascii="Arial" w:hAnsi="Arial" w:cs="Arial"/>
          <w:sz w:val="22"/>
        </w:rPr>
        <w:t>into</w:t>
      </w:r>
      <w:r w:rsidR="00683C61">
        <w:rPr>
          <w:rFonts w:ascii="Arial" w:hAnsi="Arial" w:cs="Arial"/>
          <w:sz w:val="22"/>
        </w:rPr>
        <w:t xml:space="preserve"> </w:t>
      </w:r>
      <w:r w:rsidR="003821F6" w:rsidRPr="00502589">
        <w:rPr>
          <w:rFonts w:ascii="Arial" w:hAnsi="Arial" w:cs="Arial"/>
          <w:sz w:val="22"/>
        </w:rPr>
        <w:t xml:space="preserve">home consumption under </w:t>
      </w:r>
      <w:proofErr w:type="spellStart"/>
      <w:r w:rsidR="003821F6" w:rsidRPr="00502589">
        <w:rPr>
          <w:rFonts w:ascii="Arial" w:hAnsi="Arial" w:cs="Arial"/>
          <w:sz w:val="22"/>
        </w:rPr>
        <w:t>subitem</w:t>
      </w:r>
      <w:proofErr w:type="spellEnd"/>
      <w:r w:rsidR="003821F6" w:rsidRPr="00502589">
        <w:rPr>
          <w:rFonts w:ascii="Arial" w:hAnsi="Arial" w:cs="Arial"/>
          <w:sz w:val="22"/>
        </w:rPr>
        <w:t xml:space="preserve"> 3.8 at </w:t>
      </w:r>
      <w:r w:rsidR="00683C61">
        <w:rPr>
          <w:rFonts w:ascii="Arial" w:hAnsi="Arial" w:cs="Arial"/>
          <w:sz w:val="22"/>
        </w:rPr>
        <w:t>a</w:t>
      </w:r>
      <w:r w:rsidR="003821F6" w:rsidRPr="00502589">
        <w:rPr>
          <w:rFonts w:ascii="Arial" w:hAnsi="Arial" w:cs="Arial"/>
          <w:sz w:val="22"/>
        </w:rPr>
        <w:t xml:space="preserve"> free rate of duty and pass out of the CEO’s control. </w:t>
      </w:r>
    </w:p>
    <w:p w:rsidR="009D41C3" w:rsidRPr="00830680" w:rsidRDefault="009D41C3" w:rsidP="00830680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</w:rPr>
      </w:pPr>
      <w:r w:rsidRPr="00830680">
        <w:rPr>
          <w:rFonts w:ascii="Arial" w:hAnsi="Arial" w:cs="Arial"/>
          <w:b/>
        </w:rPr>
        <w:lastRenderedPageBreak/>
        <w:t>The Formula</w:t>
      </w:r>
    </w:p>
    <w:p w:rsidR="003821F6" w:rsidRDefault="003821F6" w:rsidP="00502589">
      <w:pPr>
        <w:spacing w:after="120"/>
        <w:ind w:left="6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formula for denaturing spirit is: </w:t>
      </w:r>
    </w:p>
    <w:p w:rsidR="00B9358E" w:rsidRDefault="003821F6" w:rsidP="00502589">
      <w:pPr>
        <w:spacing w:after="120"/>
        <w:ind w:left="1134"/>
        <w:rPr>
          <w:rFonts w:ascii="Arial" w:hAnsi="Arial" w:cs="Arial"/>
          <w:i/>
          <w:sz w:val="22"/>
        </w:rPr>
      </w:pPr>
      <w:r w:rsidRPr="00A51EDD">
        <w:rPr>
          <w:rFonts w:ascii="Arial" w:hAnsi="Arial" w:cs="Arial"/>
          <w:i/>
          <w:sz w:val="22"/>
        </w:rPr>
        <w:t xml:space="preserve">Spirit </w:t>
      </w:r>
      <w:r w:rsidRPr="00A51EDD">
        <w:rPr>
          <w:rFonts w:ascii="Arial" w:hAnsi="Arial" w:cs="Arial"/>
          <w:b/>
          <w:i/>
          <w:sz w:val="22"/>
        </w:rPr>
        <w:t>plus</w:t>
      </w:r>
      <w:r w:rsidRPr="00A51EDD">
        <w:rPr>
          <w:rFonts w:ascii="Arial" w:hAnsi="Arial" w:cs="Arial"/>
          <w:i/>
          <w:sz w:val="22"/>
        </w:rPr>
        <w:t xml:space="preserve"> </w:t>
      </w:r>
      <w:r w:rsidR="00FE267C">
        <w:rPr>
          <w:rFonts w:ascii="Arial" w:hAnsi="Arial" w:cs="Arial"/>
          <w:i/>
          <w:sz w:val="22"/>
        </w:rPr>
        <w:t xml:space="preserve">at least </w:t>
      </w:r>
      <w:r w:rsidRPr="00A51EDD">
        <w:rPr>
          <w:rFonts w:ascii="Arial" w:hAnsi="Arial" w:cs="Arial"/>
          <w:i/>
          <w:sz w:val="22"/>
        </w:rPr>
        <w:t>one denaturant listed in the Schedule at or above the</w:t>
      </w:r>
      <w:r w:rsidR="009C6E90">
        <w:rPr>
          <w:rFonts w:ascii="Arial" w:hAnsi="Arial" w:cs="Arial"/>
          <w:i/>
          <w:sz w:val="22"/>
        </w:rPr>
        <w:t xml:space="preserve"> minimum</w:t>
      </w:r>
      <w:r w:rsidRPr="00A51EDD">
        <w:rPr>
          <w:rFonts w:ascii="Arial" w:hAnsi="Arial" w:cs="Arial"/>
          <w:i/>
          <w:sz w:val="22"/>
        </w:rPr>
        <w:t xml:space="preserve"> concentration specified</w:t>
      </w:r>
      <w:r>
        <w:rPr>
          <w:rFonts w:ascii="Arial" w:hAnsi="Arial" w:cs="Arial"/>
          <w:i/>
          <w:sz w:val="22"/>
        </w:rPr>
        <w:t xml:space="preserve">. </w:t>
      </w:r>
      <w:r w:rsidRPr="00A51EDD">
        <w:rPr>
          <w:rFonts w:ascii="Arial" w:hAnsi="Arial" w:cs="Arial"/>
          <w:i/>
          <w:sz w:val="22"/>
        </w:rPr>
        <w:t xml:space="preserve"> </w:t>
      </w:r>
    </w:p>
    <w:p w:rsidR="003821F6" w:rsidRPr="00C90314" w:rsidRDefault="003821F6" w:rsidP="00502589">
      <w:pPr>
        <w:spacing w:after="120"/>
        <w:ind w:left="6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Pr="00C90314">
        <w:rPr>
          <w:rFonts w:ascii="Arial" w:hAnsi="Arial" w:cs="Arial"/>
          <w:sz w:val="22"/>
        </w:rPr>
        <w:t xml:space="preserve">he minimum concentration specified in the Schedule is the minimum concentration for </w:t>
      </w:r>
      <w:r w:rsidR="009C6E90">
        <w:rPr>
          <w:rFonts w:ascii="Arial" w:hAnsi="Arial" w:cs="Arial"/>
          <w:sz w:val="22"/>
        </w:rPr>
        <w:t xml:space="preserve">adding to </w:t>
      </w:r>
      <w:r w:rsidRPr="00C90314">
        <w:rPr>
          <w:rFonts w:ascii="Arial" w:hAnsi="Arial" w:cs="Arial"/>
          <w:sz w:val="22"/>
        </w:rPr>
        <w:t xml:space="preserve">100% </w:t>
      </w:r>
      <w:r w:rsidR="009C6E90">
        <w:rPr>
          <w:rFonts w:ascii="Arial" w:hAnsi="Arial" w:cs="Arial"/>
          <w:sz w:val="22"/>
        </w:rPr>
        <w:t xml:space="preserve">pure </w:t>
      </w:r>
      <w:r w:rsidRPr="00C90314">
        <w:rPr>
          <w:rFonts w:ascii="Arial" w:hAnsi="Arial" w:cs="Arial"/>
          <w:sz w:val="22"/>
        </w:rPr>
        <w:t>ethanol. If the spirit is less than 100% ethanol, the minimum concentration is to be adjusted accordingly.</w:t>
      </w:r>
    </w:p>
    <w:p w:rsidR="003821F6" w:rsidRPr="00502589" w:rsidRDefault="003821F6" w:rsidP="00502589">
      <w:pPr>
        <w:spacing w:after="120"/>
        <w:ind w:left="1134"/>
        <w:rPr>
          <w:rFonts w:ascii="Arial" w:hAnsi="Arial" w:cs="Arial"/>
          <w:sz w:val="22"/>
          <w:szCs w:val="22"/>
        </w:rPr>
      </w:pPr>
      <w:r w:rsidRPr="00502589">
        <w:rPr>
          <w:rFonts w:ascii="Arial" w:hAnsi="Arial" w:cs="Arial"/>
          <w:b/>
          <w:sz w:val="22"/>
          <w:szCs w:val="22"/>
        </w:rPr>
        <w:t>Example:</w:t>
      </w:r>
      <w:r w:rsidRPr="00502589">
        <w:rPr>
          <w:rFonts w:ascii="Arial" w:hAnsi="Arial" w:cs="Arial"/>
          <w:sz w:val="22"/>
          <w:szCs w:val="22"/>
        </w:rPr>
        <w:t xml:space="preserve"> spirit consisting of 80% ethanol may be denatured according to the formula by the addition of 0.80% v/v n-propanol. </w:t>
      </w:r>
    </w:p>
    <w:p w:rsidR="003821F6" w:rsidRPr="002631C1" w:rsidRDefault="003821F6" w:rsidP="002631C1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ED06C7">
        <w:rPr>
          <w:rFonts w:ascii="Arial" w:hAnsi="Arial" w:cs="Arial"/>
          <w:sz w:val="22"/>
          <w:szCs w:val="22"/>
        </w:rPr>
        <w:t>This determination a</w:t>
      </w:r>
      <w:r>
        <w:rPr>
          <w:rFonts w:ascii="Arial" w:hAnsi="Arial" w:cs="Arial"/>
          <w:sz w:val="22"/>
          <w:szCs w:val="22"/>
        </w:rPr>
        <w:t xml:space="preserve">llows licensed </w:t>
      </w:r>
      <w:r w:rsidRPr="00ED06C7">
        <w:rPr>
          <w:rFonts w:ascii="Arial" w:hAnsi="Arial" w:cs="Arial"/>
          <w:sz w:val="22"/>
          <w:szCs w:val="22"/>
        </w:rPr>
        <w:t xml:space="preserve">entities </w:t>
      </w:r>
      <w:r>
        <w:rPr>
          <w:rFonts w:ascii="Arial" w:hAnsi="Arial" w:cs="Arial"/>
          <w:sz w:val="22"/>
          <w:szCs w:val="22"/>
        </w:rPr>
        <w:t xml:space="preserve">to supply </w:t>
      </w:r>
      <w:r w:rsidRPr="00D86ECF">
        <w:rPr>
          <w:rFonts w:ascii="Arial" w:hAnsi="Arial" w:cs="Arial"/>
          <w:sz w:val="22"/>
          <w:szCs w:val="22"/>
        </w:rPr>
        <w:t>ethyl alcohol</w:t>
      </w:r>
      <w:r>
        <w:rPr>
          <w:rFonts w:ascii="Arial" w:hAnsi="Arial" w:cs="Arial"/>
          <w:sz w:val="22"/>
          <w:szCs w:val="22"/>
        </w:rPr>
        <w:t xml:space="preserve"> that is denatured to this formula at a free rate of duty.</w:t>
      </w:r>
      <w:r w:rsidR="00CB1292">
        <w:rPr>
          <w:rFonts w:ascii="Arial" w:hAnsi="Arial" w:cs="Arial"/>
          <w:sz w:val="22"/>
          <w:szCs w:val="22"/>
        </w:rPr>
        <w:t xml:space="preserve"> </w:t>
      </w:r>
    </w:p>
    <w:p w:rsidR="00657558" w:rsidRDefault="00657558" w:rsidP="00657558">
      <w:pPr>
        <w:spacing w:after="120"/>
        <w:ind w:left="720"/>
        <w:rPr>
          <w:rFonts w:ascii="Arial" w:hAnsi="Arial" w:cs="Arial"/>
          <w:b/>
        </w:rPr>
      </w:pPr>
      <w:bookmarkStart w:id="1" w:name="6AD(2)"/>
      <w:bookmarkEnd w:id="1"/>
    </w:p>
    <w:p w:rsidR="00732F35" w:rsidRDefault="0000370C" w:rsidP="00830680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>Definitions</w:t>
      </w:r>
    </w:p>
    <w:p w:rsidR="00C90314" w:rsidRDefault="00C90314" w:rsidP="00502589">
      <w:pPr>
        <w:pStyle w:val="ListParagraph"/>
        <w:spacing w:after="120"/>
        <w:ind w:left="1140"/>
        <w:rPr>
          <w:rFonts w:ascii="Arial" w:hAnsi="Arial" w:cs="Arial"/>
          <w:sz w:val="22"/>
        </w:rPr>
      </w:pPr>
      <w:r w:rsidRPr="00502589">
        <w:rPr>
          <w:rFonts w:ascii="Arial" w:hAnsi="Arial" w:cs="Arial"/>
          <w:b/>
          <w:sz w:val="22"/>
        </w:rPr>
        <w:t>In th</w:t>
      </w:r>
      <w:r w:rsidR="00CB4338" w:rsidRPr="00502589">
        <w:rPr>
          <w:rFonts w:ascii="Arial" w:hAnsi="Arial" w:cs="Arial"/>
          <w:b/>
          <w:sz w:val="22"/>
        </w:rPr>
        <w:t>is determination</w:t>
      </w:r>
      <w:r w:rsidRPr="00C90314">
        <w:rPr>
          <w:rFonts w:ascii="Arial" w:hAnsi="Arial" w:cs="Arial"/>
          <w:sz w:val="22"/>
        </w:rPr>
        <w:t xml:space="preserve">: </w:t>
      </w:r>
    </w:p>
    <w:p w:rsidR="008B588B" w:rsidRDefault="008B588B" w:rsidP="00502589">
      <w:pPr>
        <w:pStyle w:val="ListParagraph"/>
        <w:spacing w:after="120"/>
        <w:ind w:left="1140"/>
        <w:rPr>
          <w:rFonts w:ascii="Arial" w:hAnsi="Arial" w:cs="Arial"/>
          <w:sz w:val="22"/>
        </w:rPr>
      </w:pPr>
    </w:p>
    <w:p w:rsidR="00C90314" w:rsidRDefault="00C90314" w:rsidP="00C9031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r w:rsidRPr="00ED06C7">
        <w:rPr>
          <w:rFonts w:ascii="Arial" w:hAnsi="Arial" w:cs="Arial"/>
          <w:b/>
          <w:sz w:val="22"/>
        </w:rPr>
        <w:t>CAS registry number</w:t>
      </w:r>
      <w:r w:rsidRPr="00C90314">
        <w:rPr>
          <w:rFonts w:ascii="Arial" w:hAnsi="Arial" w:cs="Arial"/>
          <w:sz w:val="22"/>
        </w:rPr>
        <w:t xml:space="preserve"> refers to the unique number allocated to the chemical substance in the registry of the Chemical Abstracts Service, a division of the American Chemical Society.</w:t>
      </w:r>
    </w:p>
    <w:p w:rsidR="00826194" w:rsidRPr="00C90314" w:rsidRDefault="00826194" w:rsidP="00826194">
      <w:pPr>
        <w:pStyle w:val="ListParagraph"/>
        <w:spacing w:after="120"/>
        <w:ind w:left="1500"/>
        <w:rPr>
          <w:rFonts w:ascii="Arial" w:hAnsi="Arial" w:cs="Arial"/>
          <w:sz w:val="22"/>
        </w:rPr>
      </w:pPr>
    </w:p>
    <w:p w:rsidR="00C90314" w:rsidRDefault="00C90314" w:rsidP="00C9031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r w:rsidRPr="00ED06C7">
        <w:rPr>
          <w:rFonts w:ascii="Arial" w:hAnsi="Arial" w:cs="Arial"/>
          <w:b/>
          <w:sz w:val="22"/>
        </w:rPr>
        <w:t>CEO</w:t>
      </w:r>
      <w:r w:rsidRPr="00C90314">
        <w:rPr>
          <w:rFonts w:ascii="Arial" w:hAnsi="Arial" w:cs="Arial"/>
          <w:sz w:val="22"/>
        </w:rPr>
        <w:t xml:space="preserve"> means the Commissioner of Taxation (see subsection 4(1) of the Excise Act).</w:t>
      </w:r>
    </w:p>
    <w:p w:rsidR="00826194" w:rsidRPr="00C90314" w:rsidRDefault="00826194" w:rsidP="00826194">
      <w:pPr>
        <w:pStyle w:val="ListParagraph"/>
        <w:spacing w:after="120"/>
        <w:ind w:left="1500"/>
        <w:rPr>
          <w:rFonts w:ascii="Arial" w:hAnsi="Arial" w:cs="Arial"/>
          <w:sz w:val="22"/>
        </w:rPr>
      </w:pPr>
    </w:p>
    <w:p w:rsidR="00C90314" w:rsidRPr="00826194" w:rsidRDefault="00C90314" w:rsidP="00C9031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r w:rsidRPr="00ED06C7">
        <w:rPr>
          <w:rFonts w:ascii="Arial" w:hAnsi="Arial" w:cs="Arial"/>
          <w:b/>
          <w:sz w:val="22"/>
        </w:rPr>
        <w:t>Excise tariff</w:t>
      </w:r>
      <w:r w:rsidRPr="00C90314">
        <w:rPr>
          <w:rFonts w:ascii="Arial" w:hAnsi="Arial" w:cs="Arial"/>
          <w:sz w:val="22"/>
        </w:rPr>
        <w:t xml:space="preserve"> means the Schedule to the </w:t>
      </w:r>
      <w:r w:rsidRPr="00ED06C7">
        <w:rPr>
          <w:rFonts w:ascii="Arial" w:hAnsi="Arial" w:cs="Arial"/>
          <w:i/>
          <w:sz w:val="22"/>
        </w:rPr>
        <w:t>Excise Tariff Act 1921</w:t>
      </w:r>
      <w:r w:rsidR="00ED06C7">
        <w:rPr>
          <w:rFonts w:ascii="Arial" w:hAnsi="Arial" w:cs="Arial"/>
          <w:i/>
          <w:sz w:val="22"/>
        </w:rPr>
        <w:t>.</w:t>
      </w:r>
    </w:p>
    <w:p w:rsidR="00826194" w:rsidRPr="00C90314" w:rsidRDefault="00826194" w:rsidP="00826194">
      <w:pPr>
        <w:pStyle w:val="ListParagraph"/>
        <w:spacing w:after="120"/>
        <w:ind w:left="1500"/>
        <w:rPr>
          <w:rFonts w:ascii="Arial" w:hAnsi="Arial" w:cs="Arial"/>
          <w:sz w:val="22"/>
        </w:rPr>
      </w:pPr>
    </w:p>
    <w:p w:rsidR="00C90314" w:rsidRDefault="00C90314" w:rsidP="00C9031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proofErr w:type="gramStart"/>
      <w:r w:rsidRPr="00ED06C7">
        <w:rPr>
          <w:rFonts w:ascii="Arial" w:hAnsi="Arial" w:cs="Arial"/>
          <w:b/>
          <w:sz w:val="22"/>
        </w:rPr>
        <w:t>ppm</w:t>
      </w:r>
      <w:proofErr w:type="gramEnd"/>
      <w:r w:rsidRPr="00C90314">
        <w:rPr>
          <w:rFonts w:ascii="Arial" w:hAnsi="Arial" w:cs="Arial"/>
          <w:sz w:val="22"/>
        </w:rPr>
        <w:t xml:space="preserve"> means parts per million.</w:t>
      </w:r>
      <w:r w:rsidRPr="00C90314">
        <w:rPr>
          <w:rFonts w:ascii="Arial" w:hAnsi="Arial" w:cs="Arial"/>
          <w:sz w:val="22"/>
        </w:rPr>
        <w:tab/>
      </w:r>
    </w:p>
    <w:p w:rsidR="00826194" w:rsidRPr="00C90314" w:rsidRDefault="00826194" w:rsidP="00826194">
      <w:pPr>
        <w:pStyle w:val="ListParagraph"/>
        <w:spacing w:after="120"/>
        <w:ind w:left="1500"/>
        <w:rPr>
          <w:rFonts w:ascii="Arial" w:hAnsi="Arial" w:cs="Arial"/>
          <w:sz w:val="22"/>
        </w:rPr>
      </w:pPr>
    </w:p>
    <w:p w:rsidR="00C90314" w:rsidRDefault="00C90314" w:rsidP="00C9031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proofErr w:type="gramStart"/>
      <w:r w:rsidRPr="00ED06C7">
        <w:rPr>
          <w:rFonts w:ascii="Arial" w:hAnsi="Arial" w:cs="Arial"/>
          <w:b/>
          <w:sz w:val="22"/>
        </w:rPr>
        <w:t>v/v</w:t>
      </w:r>
      <w:proofErr w:type="gramEnd"/>
      <w:r w:rsidRPr="00C90314">
        <w:rPr>
          <w:rFonts w:ascii="Arial" w:hAnsi="Arial" w:cs="Arial"/>
          <w:sz w:val="22"/>
        </w:rPr>
        <w:t xml:space="preserve"> means volume to volume.</w:t>
      </w:r>
    </w:p>
    <w:p w:rsidR="00826194" w:rsidRPr="00C90314" w:rsidRDefault="00826194" w:rsidP="00826194">
      <w:pPr>
        <w:pStyle w:val="ListParagraph"/>
        <w:spacing w:after="120"/>
        <w:ind w:left="1500"/>
        <w:rPr>
          <w:rFonts w:ascii="Arial" w:hAnsi="Arial" w:cs="Arial"/>
          <w:sz w:val="22"/>
        </w:rPr>
      </w:pPr>
    </w:p>
    <w:p w:rsidR="00CB4338" w:rsidRPr="00CB4338" w:rsidRDefault="00C90314" w:rsidP="00CB4338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proofErr w:type="gramStart"/>
      <w:r w:rsidRPr="00ED06C7">
        <w:rPr>
          <w:rFonts w:ascii="Arial" w:hAnsi="Arial" w:cs="Arial"/>
          <w:b/>
          <w:sz w:val="22"/>
        </w:rPr>
        <w:t>w/w</w:t>
      </w:r>
      <w:proofErr w:type="gramEnd"/>
      <w:r w:rsidR="00CB4338">
        <w:rPr>
          <w:rFonts w:ascii="Arial" w:hAnsi="Arial" w:cs="Arial"/>
          <w:sz w:val="22"/>
        </w:rPr>
        <w:t xml:space="preserve"> means weight to weight</w:t>
      </w:r>
      <w:r w:rsidR="005A1655">
        <w:rPr>
          <w:rFonts w:ascii="Arial" w:hAnsi="Arial" w:cs="Arial"/>
          <w:sz w:val="22"/>
        </w:rPr>
        <w:t>.</w:t>
      </w:r>
    </w:p>
    <w:p w:rsidR="00830680" w:rsidRDefault="0083068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5A1655" w:rsidRPr="005A1655" w:rsidRDefault="00432380" w:rsidP="005A1655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SCHEDULE</w:t>
      </w:r>
    </w:p>
    <w:p w:rsidR="005A1655" w:rsidRDefault="005A1655" w:rsidP="005A1655">
      <w:pPr>
        <w:spacing w:after="120"/>
        <w:rPr>
          <w:rFonts w:ascii="Arial" w:hAnsi="Arial" w:cs="Arial"/>
          <w:b/>
          <w:sz w:val="22"/>
        </w:rPr>
      </w:pPr>
    </w:p>
    <w:tbl>
      <w:tblPr>
        <w:tblStyle w:val="TableGrid"/>
        <w:tblW w:w="8280" w:type="dxa"/>
        <w:tblInd w:w="468" w:type="dxa"/>
        <w:tblLook w:val="01E0" w:firstRow="1" w:lastRow="1" w:firstColumn="1" w:lastColumn="1" w:noHBand="0" w:noVBand="0"/>
      </w:tblPr>
      <w:tblGrid>
        <w:gridCol w:w="669"/>
        <w:gridCol w:w="4011"/>
        <w:gridCol w:w="1620"/>
        <w:gridCol w:w="1980"/>
      </w:tblGrid>
      <w:tr w:rsidR="00C90314" w:rsidRPr="00C90314" w:rsidTr="00736580">
        <w:trPr>
          <w:tblHeader/>
        </w:trPr>
        <w:tc>
          <w:tcPr>
            <w:tcW w:w="669" w:type="dxa"/>
            <w:shd w:val="clear" w:color="auto" w:fill="E6E6E6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90314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11" w:type="dxa"/>
            <w:shd w:val="clear" w:color="auto" w:fill="E6E6E6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90314">
              <w:rPr>
                <w:rFonts w:ascii="Arial" w:hAnsi="Arial" w:cs="Arial"/>
                <w:b/>
                <w:sz w:val="20"/>
                <w:szCs w:val="20"/>
              </w:rPr>
              <w:t>Denaturant</w:t>
            </w:r>
          </w:p>
        </w:tc>
        <w:tc>
          <w:tcPr>
            <w:tcW w:w="1620" w:type="dxa"/>
            <w:shd w:val="clear" w:color="auto" w:fill="E6E6E6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314">
              <w:rPr>
                <w:rFonts w:ascii="Arial" w:hAnsi="Arial" w:cs="Arial"/>
                <w:b/>
                <w:sz w:val="20"/>
                <w:szCs w:val="20"/>
              </w:rPr>
              <w:t>CAS registry number</w:t>
            </w:r>
          </w:p>
        </w:tc>
        <w:tc>
          <w:tcPr>
            <w:tcW w:w="1980" w:type="dxa"/>
            <w:shd w:val="clear" w:color="auto" w:fill="E6E6E6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314">
              <w:rPr>
                <w:rFonts w:ascii="Arial" w:hAnsi="Arial" w:cs="Arial"/>
                <w:b/>
                <w:sz w:val="20"/>
                <w:szCs w:val="20"/>
              </w:rPr>
              <w:t>Minimum concentration for 100% ethanol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acetaldehyde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75-07-0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n-propanol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71-23-8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n-propyl acetate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109-60-4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acetone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67-64-1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2.0%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0314">
              <w:rPr>
                <w:rFonts w:ascii="Arial" w:hAnsi="Arial" w:cs="Arial"/>
                <w:sz w:val="20"/>
                <w:szCs w:val="20"/>
              </w:rPr>
              <w:t>denatonium</w:t>
            </w:r>
            <w:proofErr w:type="spellEnd"/>
            <w:r w:rsidRPr="00C90314">
              <w:rPr>
                <w:rFonts w:ascii="Arial" w:hAnsi="Arial" w:cs="Arial"/>
                <w:sz w:val="20"/>
                <w:szCs w:val="20"/>
              </w:rPr>
              <w:t xml:space="preserve"> benzoate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3734-33-6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5 ppm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ethyl acetate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141-78-6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propylene glycol mono-methyl ether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107-98-2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sodium nitrite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7632-00-0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0.25%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methyl ethyl ketone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78-93-3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0.5%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0314">
              <w:rPr>
                <w:rFonts w:ascii="Arial" w:hAnsi="Arial" w:cs="Arial"/>
                <w:sz w:val="20"/>
                <w:szCs w:val="20"/>
              </w:rPr>
              <w:t>methoxy</w:t>
            </w:r>
            <w:proofErr w:type="spellEnd"/>
            <w:r w:rsidRPr="00C90314">
              <w:rPr>
                <w:rFonts w:ascii="Arial" w:hAnsi="Arial" w:cs="Arial"/>
                <w:sz w:val="20"/>
                <w:szCs w:val="20"/>
              </w:rPr>
              <w:t xml:space="preserve"> propyl acetate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108-65-6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0.5%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methanol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67-56-1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5.0%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isopropanol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67-63-0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5.0%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tertiary butyl alcohol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75-65-0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0.25%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methyl isobutyl ketone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108-10-1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0.25%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n-hexane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110-54-3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 xml:space="preserve">ethyl ether 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60-29-7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propylene glycol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57-55-6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20.0% v/v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sodium hydroxide</w:t>
            </w:r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1310-73-2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0.25% w/w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C90314">
              <w:rPr>
                <w:rFonts w:ascii="Arial" w:hAnsi="Arial" w:cs="Arial"/>
                <w:sz w:val="20"/>
                <w:szCs w:val="20"/>
              </w:rPr>
              <w:t>molybdate</w:t>
            </w:r>
            <w:proofErr w:type="spellEnd"/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7631-95-0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0.25% w/w</w:t>
            </w:r>
          </w:p>
        </w:tc>
      </w:tr>
      <w:tr w:rsidR="00C90314" w:rsidRPr="00C90314" w:rsidTr="00736580">
        <w:tc>
          <w:tcPr>
            <w:tcW w:w="669" w:type="dxa"/>
          </w:tcPr>
          <w:p w:rsidR="00C90314" w:rsidRPr="00C90314" w:rsidRDefault="00C90314" w:rsidP="00C90314">
            <w:pPr>
              <w:spacing w:before="80"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11" w:type="dxa"/>
          </w:tcPr>
          <w:p w:rsidR="00C90314" w:rsidRPr="00C90314" w:rsidRDefault="00C90314" w:rsidP="00C903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C90314">
              <w:rPr>
                <w:rFonts w:ascii="Arial" w:hAnsi="Arial" w:cs="Arial"/>
                <w:sz w:val="20"/>
                <w:szCs w:val="20"/>
              </w:rPr>
              <w:t>tolytriazole</w:t>
            </w:r>
            <w:proofErr w:type="spellEnd"/>
          </w:p>
        </w:tc>
        <w:tc>
          <w:tcPr>
            <w:tcW w:w="162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64665-57-2</w:t>
            </w:r>
          </w:p>
        </w:tc>
        <w:tc>
          <w:tcPr>
            <w:tcW w:w="1980" w:type="dxa"/>
          </w:tcPr>
          <w:p w:rsidR="00C90314" w:rsidRPr="00C90314" w:rsidRDefault="00C90314" w:rsidP="00C90314">
            <w:pPr>
              <w:spacing w:before="8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14">
              <w:rPr>
                <w:rFonts w:ascii="Arial" w:hAnsi="Arial" w:cs="Arial"/>
                <w:sz w:val="20"/>
                <w:szCs w:val="20"/>
              </w:rPr>
              <w:t>0.25% w/w</w:t>
            </w:r>
          </w:p>
        </w:tc>
      </w:tr>
    </w:tbl>
    <w:p w:rsidR="00C90314" w:rsidRPr="00C90314" w:rsidRDefault="00C90314" w:rsidP="00C90314">
      <w:pPr>
        <w:spacing w:after="120"/>
        <w:ind w:left="720"/>
        <w:rPr>
          <w:rFonts w:ascii="Arial" w:hAnsi="Arial" w:cs="Arial"/>
        </w:rPr>
      </w:pPr>
    </w:p>
    <w:sectPr w:rsidR="00C90314" w:rsidRPr="00C90314" w:rsidSect="00C22AC5">
      <w:headerReference w:type="first" r:id="rId15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AF" w:rsidRDefault="005C0CAF">
      <w:r>
        <w:separator/>
      </w:r>
    </w:p>
  </w:endnote>
  <w:endnote w:type="continuationSeparator" w:id="0">
    <w:p w:rsidR="005C0CAF" w:rsidRDefault="005C0CAF">
      <w:r>
        <w:continuationSeparator/>
      </w:r>
    </w:p>
  </w:endnote>
  <w:endnote w:type="continuationNotice" w:id="1">
    <w:p w:rsidR="005C0CAF" w:rsidRDefault="005C0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AF" w:rsidRDefault="005C0CAF">
      <w:r>
        <w:separator/>
      </w:r>
    </w:p>
  </w:footnote>
  <w:footnote w:type="continuationSeparator" w:id="0">
    <w:p w:rsidR="005C0CAF" w:rsidRDefault="005C0CAF">
      <w:r>
        <w:continuationSeparator/>
      </w:r>
    </w:p>
  </w:footnote>
  <w:footnote w:type="continuationNotice" w:id="1">
    <w:p w:rsidR="005C0CAF" w:rsidRDefault="005C0C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0765A3A" wp14:editId="47703D0F">
          <wp:extent cx="2413635" cy="701675"/>
          <wp:effectExtent l="0" t="0" r="5715" b="3175"/>
          <wp:docPr id="1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1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8591B9E"/>
    <w:multiLevelType w:val="multilevel"/>
    <w:tmpl w:val="1CB0F3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A462B4A"/>
    <w:multiLevelType w:val="hybridMultilevel"/>
    <w:tmpl w:val="2914672C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A23E8"/>
    <w:multiLevelType w:val="hybridMultilevel"/>
    <w:tmpl w:val="B05AFA04"/>
    <w:lvl w:ilvl="0" w:tplc="59F2FACA">
      <w:start w:val="1"/>
      <w:numFmt w:val="decimal"/>
      <w:lvlText w:val="(%1)"/>
      <w:lvlJc w:val="left"/>
      <w:pPr>
        <w:ind w:left="1260" w:hanging="9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F7F31"/>
    <w:multiLevelType w:val="hybridMultilevel"/>
    <w:tmpl w:val="B456FC6C"/>
    <w:lvl w:ilvl="0" w:tplc="FFFFFFFF">
      <w:start w:val="10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1D05A16"/>
    <w:multiLevelType w:val="multilevel"/>
    <w:tmpl w:val="8C0C22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1E451D5"/>
    <w:multiLevelType w:val="hybridMultilevel"/>
    <w:tmpl w:val="43D6E0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62CE3"/>
    <w:multiLevelType w:val="hybridMultilevel"/>
    <w:tmpl w:val="1132E87A"/>
    <w:lvl w:ilvl="0" w:tplc="0C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7304"/>
    <w:rsid w:val="0000743E"/>
    <w:rsid w:val="000130AE"/>
    <w:rsid w:val="00013309"/>
    <w:rsid w:val="00013AD9"/>
    <w:rsid w:val="000171F2"/>
    <w:rsid w:val="00017CD7"/>
    <w:rsid w:val="00020F45"/>
    <w:rsid w:val="00022C8A"/>
    <w:rsid w:val="00022FA9"/>
    <w:rsid w:val="00026BC1"/>
    <w:rsid w:val="0003261F"/>
    <w:rsid w:val="00034883"/>
    <w:rsid w:val="00035397"/>
    <w:rsid w:val="00036067"/>
    <w:rsid w:val="00036F54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559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EED"/>
    <w:rsid w:val="00131447"/>
    <w:rsid w:val="00134D4D"/>
    <w:rsid w:val="001361C6"/>
    <w:rsid w:val="00150830"/>
    <w:rsid w:val="00154159"/>
    <w:rsid w:val="00155E7A"/>
    <w:rsid w:val="00156D4B"/>
    <w:rsid w:val="001605B9"/>
    <w:rsid w:val="00162A73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3EA6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631C1"/>
    <w:rsid w:val="00270137"/>
    <w:rsid w:val="00274BCD"/>
    <w:rsid w:val="00286620"/>
    <w:rsid w:val="00292E75"/>
    <w:rsid w:val="002944AD"/>
    <w:rsid w:val="002A1515"/>
    <w:rsid w:val="002A27B7"/>
    <w:rsid w:val="002A2CD1"/>
    <w:rsid w:val="002A6D63"/>
    <w:rsid w:val="002A7FB3"/>
    <w:rsid w:val="002B014D"/>
    <w:rsid w:val="002B0B63"/>
    <w:rsid w:val="002B5B41"/>
    <w:rsid w:val="002B69CB"/>
    <w:rsid w:val="002C1214"/>
    <w:rsid w:val="002C1E82"/>
    <w:rsid w:val="002C5784"/>
    <w:rsid w:val="002C5FE5"/>
    <w:rsid w:val="002C7A81"/>
    <w:rsid w:val="002D066A"/>
    <w:rsid w:val="002D144F"/>
    <w:rsid w:val="002D6902"/>
    <w:rsid w:val="002D7B6D"/>
    <w:rsid w:val="002D7DD0"/>
    <w:rsid w:val="002E32EC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24990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1779"/>
    <w:rsid w:val="003819B3"/>
    <w:rsid w:val="003821F6"/>
    <w:rsid w:val="00391A9C"/>
    <w:rsid w:val="00397383"/>
    <w:rsid w:val="003A067D"/>
    <w:rsid w:val="003A1C6C"/>
    <w:rsid w:val="003A58BC"/>
    <w:rsid w:val="003A5A04"/>
    <w:rsid w:val="003A64FC"/>
    <w:rsid w:val="003B123A"/>
    <w:rsid w:val="003B1842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3E74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2380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5BCC"/>
    <w:rsid w:val="00466FCB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8C9"/>
    <w:rsid w:val="004C3B01"/>
    <w:rsid w:val="004C68AA"/>
    <w:rsid w:val="004D0B9D"/>
    <w:rsid w:val="004D22B9"/>
    <w:rsid w:val="004E04F8"/>
    <w:rsid w:val="004E2A09"/>
    <w:rsid w:val="004E3A27"/>
    <w:rsid w:val="004E4117"/>
    <w:rsid w:val="004E660F"/>
    <w:rsid w:val="004F6872"/>
    <w:rsid w:val="00502589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5124"/>
    <w:rsid w:val="0058722D"/>
    <w:rsid w:val="005903F3"/>
    <w:rsid w:val="005A1655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0CA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21779"/>
    <w:rsid w:val="00622FAC"/>
    <w:rsid w:val="006230F5"/>
    <w:rsid w:val="00627741"/>
    <w:rsid w:val="0063135C"/>
    <w:rsid w:val="0063701F"/>
    <w:rsid w:val="00644EDE"/>
    <w:rsid w:val="0064758C"/>
    <w:rsid w:val="00650499"/>
    <w:rsid w:val="00650FDC"/>
    <w:rsid w:val="00657558"/>
    <w:rsid w:val="006577D8"/>
    <w:rsid w:val="00673BA4"/>
    <w:rsid w:val="00673C52"/>
    <w:rsid w:val="0068234C"/>
    <w:rsid w:val="00683C61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C4A4E"/>
    <w:rsid w:val="006C6965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55874"/>
    <w:rsid w:val="0076476D"/>
    <w:rsid w:val="00771758"/>
    <w:rsid w:val="0077436F"/>
    <w:rsid w:val="00776EC3"/>
    <w:rsid w:val="00782943"/>
    <w:rsid w:val="007848AB"/>
    <w:rsid w:val="00784A59"/>
    <w:rsid w:val="007853B5"/>
    <w:rsid w:val="00797266"/>
    <w:rsid w:val="00797788"/>
    <w:rsid w:val="007A190A"/>
    <w:rsid w:val="007A5ABF"/>
    <w:rsid w:val="007A6D51"/>
    <w:rsid w:val="007B0972"/>
    <w:rsid w:val="007B0DF6"/>
    <w:rsid w:val="007B2B77"/>
    <w:rsid w:val="007B6064"/>
    <w:rsid w:val="007B72AA"/>
    <w:rsid w:val="007C5463"/>
    <w:rsid w:val="007C70AF"/>
    <w:rsid w:val="007D05B9"/>
    <w:rsid w:val="007D143D"/>
    <w:rsid w:val="007D3B7A"/>
    <w:rsid w:val="007E489B"/>
    <w:rsid w:val="007E6004"/>
    <w:rsid w:val="007E7FBC"/>
    <w:rsid w:val="007F04BE"/>
    <w:rsid w:val="007F2B91"/>
    <w:rsid w:val="007F6FDE"/>
    <w:rsid w:val="008036A3"/>
    <w:rsid w:val="0080391A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194"/>
    <w:rsid w:val="00826833"/>
    <w:rsid w:val="00830680"/>
    <w:rsid w:val="008321A2"/>
    <w:rsid w:val="008322A4"/>
    <w:rsid w:val="00841E3C"/>
    <w:rsid w:val="008430FE"/>
    <w:rsid w:val="00843877"/>
    <w:rsid w:val="00844232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8194B"/>
    <w:rsid w:val="008906E9"/>
    <w:rsid w:val="0089182B"/>
    <w:rsid w:val="008962B4"/>
    <w:rsid w:val="00896CED"/>
    <w:rsid w:val="008B0F40"/>
    <w:rsid w:val="008B17C7"/>
    <w:rsid w:val="008B283D"/>
    <w:rsid w:val="008B32F6"/>
    <w:rsid w:val="008B588B"/>
    <w:rsid w:val="008D27B9"/>
    <w:rsid w:val="008D2F8A"/>
    <w:rsid w:val="008E7713"/>
    <w:rsid w:val="008F6245"/>
    <w:rsid w:val="00906516"/>
    <w:rsid w:val="009079A5"/>
    <w:rsid w:val="009105C1"/>
    <w:rsid w:val="00911F3A"/>
    <w:rsid w:val="00912F99"/>
    <w:rsid w:val="0091304C"/>
    <w:rsid w:val="00915BA5"/>
    <w:rsid w:val="0093325B"/>
    <w:rsid w:val="00933619"/>
    <w:rsid w:val="00941A33"/>
    <w:rsid w:val="00941D54"/>
    <w:rsid w:val="00950E56"/>
    <w:rsid w:val="00951288"/>
    <w:rsid w:val="0095156C"/>
    <w:rsid w:val="00954ADE"/>
    <w:rsid w:val="00960417"/>
    <w:rsid w:val="00962392"/>
    <w:rsid w:val="009647D1"/>
    <w:rsid w:val="00964BBB"/>
    <w:rsid w:val="0096645F"/>
    <w:rsid w:val="009665E1"/>
    <w:rsid w:val="0097053C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C6E90"/>
    <w:rsid w:val="009D3BCB"/>
    <w:rsid w:val="009D41C3"/>
    <w:rsid w:val="009F1842"/>
    <w:rsid w:val="009F3B86"/>
    <w:rsid w:val="009F4AC1"/>
    <w:rsid w:val="00A00A3E"/>
    <w:rsid w:val="00A054BD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1360"/>
    <w:rsid w:val="00A5679B"/>
    <w:rsid w:val="00A668E5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7FDD"/>
    <w:rsid w:val="00AF5E7A"/>
    <w:rsid w:val="00AF64D8"/>
    <w:rsid w:val="00B012C9"/>
    <w:rsid w:val="00B07D9C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9358E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4870"/>
    <w:rsid w:val="00C50AA2"/>
    <w:rsid w:val="00C52E83"/>
    <w:rsid w:val="00C5538B"/>
    <w:rsid w:val="00C70C26"/>
    <w:rsid w:val="00C717BF"/>
    <w:rsid w:val="00C7339E"/>
    <w:rsid w:val="00C770F6"/>
    <w:rsid w:val="00C80EF7"/>
    <w:rsid w:val="00C90314"/>
    <w:rsid w:val="00C906B0"/>
    <w:rsid w:val="00C93DC7"/>
    <w:rsid w:val="00C94FA8"/>
    <w:rsid w:val="00C976D7"/>
    <w:rsid w:val="00CA247C"/>
    <w:rsid w:val="00CB1292"/>
    <w:rsid w:val="00CB4338"/>
    <w:rsid w:val="00CC0732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30875"/>
    <w:rsid w:val="00D30C7F"/>
    <w:rsid w:val="00D329F5"/>
    <w:rsid w:val="00D34E3D"/>
    <w:rsid w:val="00D43A0D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20D2"/>
    <w:rsid w:val="00D734B3"/>
    <w:rsid w:val="00D86ECF"/>
    <w:rsid w:val="00D87EA8"/>
    <w:rsid w:val="00D977E8"/>
    <w:rsid w:val="00DA141D"/>
    <w:rsid w:val="00DA1B8E"/>
    <w:rsid w:val="00DA48EF"/>
    <w:rsid w:val="00DA56F1"/>
    <w:rsid w:val="00DA60C0"/>
    <w:rsid w:val="00DB25F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571A"/>
    <w:rsid w:val="00E05893"/>
    <w:rsid w:val="00E07DB3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C4311"/>
    <w:rsid w:val="00EC6129"/>
    <w:rsid w:val="00ED06C7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0736F"/>
    <w:rsid w:val="00F233B1"/>
    <w:rsid w:val="00F23501"/>
    <w:rsid w:val="00F25005"/>
    <w:rsid w:val="00F252F6"/>
    <w:rsid w:val="00F25FA9"/>
    <w:rsid w:val="00F30A9A"/>
    <w:rsid w:val="00F40BAA"/>
    <w:rsid w:val="00F43188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418F"/>
    <w:rsid w:val="00F65AB3"/>
    <w:rsid w:val="00F74767"/>
    <w:rsid w:val="00F74AB0"/>
    <w:rsid w:val="00F75FD3"/>
    <w:rsid w:val="00F76254"/>
    <w:rsid w:val="00F816AE"/>
    <w:rsid w:val="00F85EE8"/>
    <w:rsid w:val="00F8655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E0FE1"/>
    <w:rsid w:val="00FE24B1"/>
    <w:rsid w:val="00FE267C"/>
    <w:rsid w:val="00FE2C63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7E489B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rsid w:val="007E48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0">
    <w:name w:val="Char Char Char Char Char Char Char"/>
    <w:basedOn w:val="Normal"/>
    <w:rsid w:val="005A16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0BA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130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7E489B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rsid w:val="007E48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0">
    <w:name w:val="Char Char Char Char Char Char Char"/>
    <w:basedOn w:val="Normal"/>
    <w:rsid w:val="005A16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0BA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130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35" ma:contentTypeDescription="" ma:contentTypeScope="" ma:versionID="e773647e27c0f1d9ab2830c763788f1d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1597e6db0912cf2de84e230bc53b01cd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2025-09-30T01:55:48+00:00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E82C-5352-4B5C-8210-1AEE3B699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0CBDDEC-A97D-4E23-A3F5-7A010DD7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Ducat, Stuart</cp:lastModifiedBy>
  <cp:revision>2</cp:revision>
  <cp:lastPrinted>2016-05-18T04:35:00Z</cp:lastPrinted>
  <dcterms:created xsi:type="dcterms:W3CDTF">2016-09-19T01:03:00Z</dcterms:created>
  <dcterms:modified xsi:type="dcterms:W3CDTF">2016-09-19T01:03:00Z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