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40373E" w:rsidRDefault="00DA186E" w:rsidP="00B05CF4">
      <w:pPr>
        <w:rPr>
          <w:sz w:val="28"/>
        </w:rPr>
      </w:pPr>
      <w:r w:rsidRPr="0040373E">
        <w:rPr>
          <w:noProof/>
          <w:lang w:eastAsia="en-AU"/>
        </w:rPr>
        <w:drawing>
          <wp:inline distT="0" distB="0" distL="0" distR="0" wp14:anchorId="47CA3D8D" wp14:editId="34A8327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40373E" w:rsidRDefault="00715914" w:rsidP="00715914">
      <w:pPr>
        <w:rPr>
          <w:sz w:val="19"/>
        </w:rPr>
      </w:pPr>
    </w:p>
    <w:p w:rsidR="00715914" w:rsidRPr="0040373E" w:rsidRDefault="00AA37AB" w:rsidP="00715914">
      <w:pPr>
        <w:pStyle w:val="ShortT"/>
      </w:pPr>
      <w:r w:rsidRPr="0040373E">
        <w:t>Australian Public Service Commissioner’s Directions</w:t>
      </w:r>
      <w:r w:rsidR="0040373E" w:rsidRPr="0040373E">
        <w:t> </w:t>
      </w:r>
      <w:r w:rsidRPr="0040373E">
        <w:t>2016</w:t>
      </w:r>
    </w:p>
    <w:p w:rsidR="00AA37AB" w:rsidRPr="0040373E" w:rsidRDefault="00AA37AB" w:rsidP="00245EEC">
      <w:pPr>
        <w:pStyle w:val="SignCoverPageStart"/>
        <w:rPr>
          <w:szCs w:val="22"/>
        </w:rPr>
      </w:pPr>
      <w:r w:rsidRPr="0040373E">
        <w:rPr>
          <w:szCs w:val="22"/>
        </w:rPr>
        <w:t xml:space="preserve">I, John Lloyd </w:t>
      </w:r>
      <w:proofErr w:type="spellStart"/>
      <w:r w:rsidRPr="0040373E">
        <w:rPr>
          <w:szCs w:val="22"/>
        </w:rPr>
        <w:t>PSM</w:t>
      </w:r>
      <w:proofErr w:type="spellEnd"/>
      <w:r w:rsidRPr="0040373E">
        <w:rPr>
          <w:szCs w:val="22"/>
        </w:rPr>
        <w:t xml:space="preserve">, Australian Public Service Commissioner, make the following </w:t>
      </w:r>
      <w:r w:rsidR="002E0878" w:rsidRPr="0040373E">
        <w:rPr>
          <w:szCs w:val="22"/>
        </w:rPr>
        <w:t>d</w:t>
      </w:r>
      <w:r w:rsidRPr="0040373E">
        <w:rPr>
          <w:szCs w:val="22"/>
        </w:rPr>
        <w:t>irection</w:t>
      </w:r>
      <w:r w:rsidR="006067F8" w:rsidRPr="0040373E">
        <w:rPr>
          <w:szCs w:val="22"/>
        </w:rPr>
        <w:t>s</w:t>
      </w:r>
      <w:r w:rsidRPr="0040373E">
        <w:rPr>
          <w:szCs w:val="22"/>
        </w:rPr>
        <w:t>.</w:t>
      </w:r>
      <w:bookmarkStart w:id="0" w:name="_GoBack"/>
      <w:bookmarkEnd w:id="0"/>
    </w:p>
    <w:p w:rsidR="00AA37AB" w:rsidRPr="0040373E" w:rsidRDefault="00AA37AB" w:rsidP="00245EEC">
      <w:pPr>
        <w:keepNext/>
        <w:spacing w:before="300" w:line="240" w:lineRule="atLeast"/>
        <w:ind w:right="397"/>
        <w:jc w:val="both"/>
        <w:rPr>
          <w:szCs w:val="22"/>
        </w:rPr>
      </w:pPr>
      <w:r w:rsidRPr="0040373E">
        <w:rPr>
          <w:szCs w:val="22"/>
        </w:rPr>
        <w:t>Dated</w:t>
      </w:r>
      <w:r w:rsidR="000304C8">
        <w:rPr>
          <w:szCs w:val="22"/>
        </w:rPr>
        <w:t xml:space="preserve"> </w:t>
      </w:r>
      <w:bookmarkStart w:id="1" w:name="BKCheck15B_1"/>
      <w:bookmarkEnd w:id="1"/>
      <w:r w:rsidRPr="0040373E">
        <w:rPr>
          <w:szCs w:val="22"/>
        </w:rPr>
        <w:fldChar w:fldCharType="begin"/>
      </w:r>
      <w:r w:rsidRPr="0040373E">
        <w:rPr>
          <w:szCs w:val="22"/>
        </w:rPr>
        <w:instrText xml:space="preserve"> DOCPROPERTY  DateMade </w:instrText>
      </w:r>
      <w:r w:rsidRPr="0040373E">
        <w:rPr>
          <w:szCs w:val="22"/>
        </w:rPr>
        <w:fldChar w:fldCharType="separate"/>
      </w:r>
      <w:r w:rsidR="000304C8">
        <w:rPr>
          <w:szCs w:val="22"/>
        </w:rPr>
        <w:t>13 September 2016</w:t>
      </w:r>
      <w:r w:rsidRPr="0040373E">
        <w:rPr>
          <w:szCs w:val="22"/>
        </w:rPr>
        <w:fldChar w:fldCharType="end"/>
      </w:r>
    </w:p>
    <w:p w:rsidR="00AA37AB" w:rsidRPr="0040373E" w:rsidRDefault="00AA37AB" w:rsidP="00245EEC">
      <w:pPr>
        <w:keepNext/>
        <w:tabs>
          <w:tab w:val="left" w:pos="3402"/>
        </w:tabs>
        <w:spacing w:before="1440" w:line="300" w:lineRule="atLeast"/>
        <w:ind w:right="397"/>
        <w:rPr>
          <w:szCs w:val="22"/>
        </w:rPr>
      </w:pPr>
      <w:r w:rsidRPr="0040373E">
        <w:rPr>
          <w:szCs w:val="22"/>
        </w:rPr>
        <w:t xml:space="preserve">John Lloyd </w:t>
      </w:r>
      <w:proofErr w:type="spellStart"/>
      <w:r w:rsidRPr="0040373E">
        <w:rPr>
          <w:szCs w:val="22"/>
        </w:rPr>
        <w:t>PSM</w:t>
      </w:r>
      <w:proofErr w:type="spellEnd"/>
    </w:p>
    <w:p w:rsidR="00AA37AB" w:rsidRPr="0040373E" w:rsidRDefault="00AA37AB" w:rsidP="00245EEC">
      <w:pPr>
        <w:pStyle w:val="SignCoverPageEnd"/>
        <w:rPr>
          <w:szCs w:val="22"/>
        </w:rPr>
      </w:pPr>
      <w:r w:rsidRPr="0040373E">
        <w:rPr>
          <w:szCs w:val="22"/>
        </w:rPr>
        <w:t>Australian Public Service Commissioner</w:t>
      </w:r>
    </w:p>
    <w:p w:rsidR="00AA37AB" w:rsidRPr="0040373E" w:rsidRDefault="00AA37AB" w:rsidP="00245EEC"/>
    <w:p w:rsidR="00715914" w:rsidRPr="0040373E" w:rsidRDefault="00715914" w:rsidP="00715914">
      <w:pPr>
        <w:pStyle w:val="Header"/>
        <w:tabs>
          <w:tab w:val="clear" w:pos="4150"/>
          <w:tab w:val="clear" w:pos="8307"/>
        </w:tabs>
      </w:pPr>
      <w:r w:rsidRPr="0040373E">
        <w:rPr>
          <w:rStyle w:val="CharChapNo"/>
        </w:rPr>
        <w:t xml:space="preserve"> </w:t>
      </w:r>
      <w:r w:rsidRPr="0040373E">
        <w:rPr>
          <w:rStyle w:val="CharChapText"/>
        </w:rPr>
        <w:t xml:space="preserve"> </w:t>
      </w:r>
    </w:p>
    <w:p w:rsidR="00715914" w:rsidRPr="0040373E" w:rsidRDefault="00715914" w:rsidP="00715914">
      <w:pPr>
        <w:pStyle w:val="Header"/>
        <w:tabs>
          <w:tab w:val="clear" w:pos="4150"/>
          <w:tab w:val="clear" w:pos="8307"/>
        </w:tabs>
      </w:pPr>
      <w:r w:rsidRPr="0040373E">
        <w:rPr>
          <w:rStyle w:val="CharPartNo"/>
        </w:rPr>
        <w:t xml:space="preserve"> </w:t>
      </w:r>
      <w:r w:rsidRPr="0040373E">
        <w:rPr>
          <w:rStyle w:val="CharPartText"/>
        </w:rPr>
        <w:t xml:space="preserve"> </w:t>
      </w:r>
    </w:p>
    <w:p w:rsidR="00715914" w:rsidRPr="0040373E" w:rsidRDefault="00715914" w:rsidP="00715914">
      <w:pPr>
        <w:pStyle w:val="Header"/>
        <w:tabs>
          <w:tab w:val="clear" w:pos="4150"/>
          <w:tab w:val="clear" w:pos="8307"/>
        </w:tabs>
      </w:pPr>
      <w:r w:rsidRPr="0040373E">
        <w:rPr>
          <w:rStyle w:val="CharDivNo"/>
        </w:rPr>
        <w:t xml:space="preserve"> </w:t>
      </w:r>
      <w:r w:rsidRPr="0040373E">
        <w:rPr>
          <w:rStyle w:val="CharDivText"/>
        </w:rPr>
        <w:t xml:space="preserve"> </w:t>
      </w:r>
    </w:p>
    <w:p w:rsidR="00715914" w:rsidRPr="0040373E" w:rsidRDefault="00715914" w:rsidP="00715914">
      <w:pPr>
        <w:sectPr w:rsidR="00715914" w:rsidRPr="0040373E" w:rsidSect="00F01DE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40373E" w:rsidRDefault="00715914" w:rsidP="005F479B">
      <w:pPr>
        <w:rPr>
          <w:sz w:val="36"/>
        </w:rPr>
      </w:pPr>
      <w:r w:rsidRPr="0040373E">
        <w:rPr>
          <w:sz w:val="36"/>
        </w:rPr>
        <w:lastRenderedPageBreak/>
        <w:t>Contents</w:t>
      </w:r>
    </w:p>
    <w:bookmarkStart w:id="2" w:name="BKCheck15B_2"/>
    <w:bookmarkEnd w:id="2"/>
    <w:p w:rsidR="00495E2D" w:rsidRPr="0040373E" w:rsidRDefault="00495E2D">
      <w:pPr>
        <w:pStyle w:val="TOC2"/>
        <w:rPr>
          <w:rFonts w:asciiTheme="minorHAnsi" w:eastAsiaTheme="minorEastAsia" w:hAnsiTheme="minorHAnsi" w:cstheme="minorBidi"/>
          <w:b w:val="0"/>
          <w:noProof/>
          <w:kern w:val="0"/>
          <w:sz w:val="22"/>
          <w:szCs w:val="22"/>
        </w:rPr>
      </w:pPr>
      <w:r w:rsidRPr="0040373E">
        <w:fldChar w:fldCharType="begin"/>
      </w:r>
      <w:r w:rsidRPr="0040373E">
        <w:instrText xml:space="preserve"> TOC \o "1-9" </w:instrText>
      </w:r>
      <w:r w:rsidRPr="0040373E">
        <w:fldChar w:fldCharType="separate"/>
      </w:r>
      <w:r w:rsidRPr="0040373E">
        <w:rPr>
          <w:noProof/>
        </w:rPr>
        <w:t>Part</w:t>
      </w:r>
      <w:r w:rsidR="0040373E" w:rsidRPr="0040373E">
        <w:rPr>
          <w:noProof/>
        </w:rPr>
        <w:t> </w:t>
      </w:r>
      <w:r w:rsidRPr="0040373E">
        <w:rPr>
          <w:noProof/>
        </w:rPr>
        <w:t>1—Introduction</w:t>
      </w:r>
      <w:r w:rsidRPr="0040373E">
        <w:rPr>
          <w:b w:val="0"/>
          <w:noProof/>
          <w:sz w:val="18"/>
        </w:rPr>
        <w:tab/>
      </w:r>
      <w:r w:rsidRPr="0040373E">
        <w:rPr>
          <w:b w:val="0"/>
          <w:noProof/>
          <w:sz w:val="18"/>
        </w:rPr>
        <w:fldChar w:fldCharType="begin"/>
      </w:r>
      <w:r w:rsidRPr="0040373E">
        <w:rPr>
          <w:b w:val="0"/>
          <w:noProof/>
          <w:sz w:val="18"/>
        </w:rPr>
        <w:instrText xml:space="preserve"> PAGEREF _Toc461440390 \h </w:instrText>
      </w:r>
      <w:r w:rsidRPr="0040373E">
        <w:rPr>
          <w:b w:val="0"/>
          <w:noProof/>
          <w:sz w:val="18"/>
        </w:rPr>
      </w:r>
      <w:r w:rsidRPr="0040373E">
        <w:rPr>
          <w:b w:val="0"/>
          <w:noProof/>
          <w:sz w:val="18"/>
        </w:rPr>
        <w:fldChar w:fldCharType="separate"/>
      </w:r>
      <w:r w:rsidR="000304C8">
        <w:rPr>
          <w:b w:val="0"/>
          <w:noProof/>
          <w:sz w:val="18"/>
        </w:rPr>
        <w:t>1</w:t>
      </w:r>
      <w:r w:rsidRPr="0040373E">
        <w:rPr>
          <w:b w:val="0"/>
          <w:noProof/>
          <w:sz w:val="18"/>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1—Introduction</w:t>
      </w:r>
      <w:r w:rsidRPr="0040373E">
        <w:rPr>
          <w:b w:val="0"/>
          <w:noProof/>
          <w:sz w:val="18"/>
        </w:rPr>
        <w:tab/>
      </w:r>
      <w:r w:rsidRPr="0040373E">
        <w:rPr>
          <w:b w:val="0"/>
          <w:noProof/>
          <w:sz w:val="18"/>
        </w:rPr>
        <w:fldChar w:fldCharType="begin"/>
      </w:r>
      <w:r w:rsidRPr="0040373E">
        <w:rPr>
          <w:b w:val="0"/>
          <w:noProof/>
          <w:sz w:val="18"/>
        </w:rPr>
        <w:instrText xml:space="preserve"> PAGEREF _Toc461440391 \h </w:instrText>
      </w:r>
      <w:r w:rsidRPr="0040373E">
        <w:rPr>
          <w:b w:val="0"/>
          <w:noProof/>
          <w:sz w:val="18"/>
        </w:rPr>
      </w:r>
      <w:r w:rsidRPr="0040373E">
        <w:rPr>
          <w:b w:val="0"/>
          <w:noProof/>
          <w:sz w:val="18"/>
        </w:rPr>
        <w:fldChar w:fldCharType="separate"/>
      </w:r>
      <w:r w:rsidR="000304C8">
        <w:rPr>
          <w:b w:val="0"/>
          <w:noProof/>
          <w:sz w:val="18"/>
        </w:rPr>
        <w:t>1</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w:t>
      </w:r>
      <w:r w:rsidRPr="0040373E">
        <w:rPr>
          <w:noProof/>
        </w:rPr>
        <w:tab/>
        <w:t>Name</w:t>
      </w:r>
      <w:r w:rsidRPr="0040373E">
        <w:rPr>
          <w:noProof/>
        </w:rPr>
        <w:tab/>
      </w:r>
      <w:r w:rsidRPr="0040373E">
        <w:rPr>
          <w:noProof/>
        </w:rPr>
        <w:fldChar w:fldCharType="begin"/>
      </w:r>
      <w:r w:rsidRPr="0040373E">
        <w:rPr>
          <w:noProof/>
        </w:rPr>
        <w:instrText xml:space="preserve"> PAGEREF _Toc461440392 \h </w:instrText>
      </w:r>
      <w:r w:rsidRPr="0040373E">
        <w:rPr>
          <w:noProof/>
        </w:rPr>
      </w:r>
      <w:r w:rsidRPr="0040373E">
        <w:rPr>
          <w:noProof/>
        </w:rPr>
        <w:fldChar w:fldCharType="separate"/>
      </w:r>
      <w:r w:rsidR="000304C8">
        <w:rPr>
          <w:noProof/>
        </w:rPr>
        <w:t>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w:t>
      </w:r>
      <w:r w:rsidRPr="0040373E">
        <w:rPr>
          <w:noProof/>
        </w:rPr>
        <w:tab/>
        <w:t>Commencement</w:t>
      </w:r>
      <w:r w:rsidRPr="0040373E">
        <w:rPr>
          <w:noProof/>
        </w:rPr>
        <w:tab/>
      </w:r>
      <w:r w:rsidRPr="0040373E">
        <w:rPr>
          <w:noProof/>
        </w:rPr>
        <w:fldChar w:fldCharType="begin"/>
      </w:r>
      <w:r w:rsidRPr="0040373E">
        <w:rPr>
          <w:noProof/>
        </w:rPr>
        <w:instrText xml:space="preserve"> PAGEREF _Toc461440393 \h </w:instrText>
      </w:r>
      <w:r w:rsidRPr="0040373E">
        <w:rPr>
          <w:noProof/>
        </w:rPr>
      </w:r>
      <w:r w:rsidRPr="0040373E">
        <w:rPr>
          <w:noProof/>
        </w:rPr>
        <w:fldChar w:fldCharType="separate"/>
      </w:r>
      <w:r w:rsidR="000304C8">
        <w:rPr>
          <w:noProof/>
        </w:rPr>
        <w:t>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w:t>
      </w:r>
      <w:r w:rsidRPr="0040373E">
        <w:rPr>
          <w:noProof/>
        </w:rPr>
        <w:tab/>
        <w:t>Authority</w:t>
      </w:r>
      <w:r w:rsidRPr="0040373E">
        <w:rPr>
          <w:noProof/>
        </w:rPr>
        <w:tab/>
      </w:r>
      <w:r w:rsidRPr="0040373E">
        <w:rPr>
          <w:noProof/>
        </w:rPr>
        <w:fldChar w:fldCharType="begin"/>
      </w:r>
      <w:r w:rsidRPr="0040373E">
        <w:rPr>
          <w:noProof/>
        </w:rPr>
        <w:instrText xml:space="preserve"> PAGEREF _Toc461440394 \h </w:instrText>
      </w:r>
      <w:r w:rsidRPr="0040373E">
        <w:rPr>
          <w:noProof/>
        </w:rPr>
      </w:r>
      <w:r w:rsidRPr="0040373E">
        <w:rPr>
          <w:noProof/>
        </w:rPr>
        <w:fldChar w:fldCharType="separate"/>
      </w:r>
      <w:r w:rsidR="000304C8">
        <w:rPr>
          <w:noProof/>
        </w:rPr>
        <w:t>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w:t>
      </w:r>
      <w:r w:rsidRPr="0040373E">
        <w:rPr>
          <w:noProof/>
        </w:rPr>
        <w:tab/>
        <w:t>Schedules</w:t>
      </w:r>
      <w:r w:rsidRPr="0040373E">
        <w:rPr>
          <w:noProof/>
        </w:rPr>
        <w:tab/>
      </w:r>
      <w:r w:rsidRPr="0040373E">
        <w:rPr>
          <w:noProof/>
        </w:rPr>
        <w:fldChar w:fldCharType="begin"/>
      </w:r>
      <w:r w:rsidRPr="0040373E">
        <w:rPr>
          <w:noProof/>
        </w:rPr>
        <w:instrText xml:space="preserve"> PAGEREF _Toc461440395 \h </w:instrText>
      </w:r>
      <w:r w:rsidRPr="0040373E">
        <w:rPr>
          <w:noProof/>
        </w:rPr>
      </w:r>
      <w:r w:rsidRPr="0040373E">
        <w:rPr>
          <w:noProof/>
        </w:rPr>
        <w:fldChar w:fldCharType="separate"/>
      </w:r>
      <w:r w:rsidR="000304C8">
        <w:rPr>
          <w:noProof/>
        </w:rPr>
        <w:t>1</w:t>
      </w:r>
      <w:r w:rsidRPr="0040373E">
        <w:rPr>
          <w:noProof/>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2—Definitions</w:t>
      </w:r>
      <w:r w:rsidRPr="0040373E">
        <w:rPr>
          <w:b w:val="0"/>
          <w:noProof/>
          <w:sz w:val="18"/>
        </w:rPr>
        <w:tab/>
      </w:r>
      <w:r w:rsidRPr="0040373E">
        <w:rPr>
          <w:b w:val="0"/>
          <w:noProof/>
          <w:sz w:val="18"/>
        </w:rPr>
        <w:fldChar w:fldCharType="begin"/>
      </w:r>
      <w:r w:rsidRPr="0040373E">
        <w:rPr>
          <w:b w:val="0"/>
          <w:noProof/>
          <w:sz w:val="18"/>
        </w:rPr>
        <w:instrText xml:space="preserve"> PAGEREF _Toc461440396 \h </w:instrText>
      </w:r>
      <w:r w:rsidRPr="0040373E">
        <w:rPr>
          <w:b w:val="0"/>
          <w:noProof/>
          <w:sz w:val="18"/>
        </w:rPr>
      </w:r>
      <w:r w:rsidRPr="0040373E">
        <w:rPr>
          <w:b w:val="0"/>
          <w:noProof/>
          <w:sz w:val="18"/>
        </w:rPr>
        <w:fldChar w:fldCharType="separate"/>
      </w:r>
      <w:r w:rsidR="000304C8">
        <w:rPr>
          <w:b w:val="0"/>
          <w:noProof/>
          <w:sz w:val="18"/>
        </w:rPr>
        <w:t>2</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w:t>
      </w:r>
      <w:r w:rsidRPr="0040373E">
        <w:rPr>
          <w:noProof/>
        </w:rPr>
        <w:tab/>
        <w:t>Definitions</w:t>
      </w:r>
      <w:r w:rsidRPr="0040373E">
        <w:rPr>
          <w:noProof/>
        </w:rPr>
        <w:tab/>
      </w:r>
      <w:r w:rsidRPr="0040373E">
        <w:rPr>
          <w:noProof/>
        </w:rPr>
        <w:fldChar w:fldCharType="begin"/>
      </w:r>
      <w:r w:rsidRPr="0040373E">
        <w:rPr>
          <w:noProof/>
        </w:rPr>
        <w:instrText xml:space="preserve"> PAGEREF _Toc461440397 \h </w:instrText>
      </w:r>
      <w:r w:rsidRPr="0040373E">
        <w:rPr>
          <w:noProof/>
        </w:rPr>
      </w:r>
      <w:r w:rsidRPr="0040373E">
        <w:rPr>
          <w:noProof/>
        </w:rPr>
        <w:fldChar w:fldCharType="separate"/>
      </w:r>
      <w:r w:rsidR="000304C8">
        <w:rPr>
          <w:noProof/>
        </w:rPr>
        <w:t>2</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6</w:t>
      </w:r>
      <w:r w:rsidRPr="0040373E">
        <w:rPr>
          <w:noProof/>
        </w:rPr>
        <w:tab/>
        <w:t xml:space="preserve">Meaning of </w:t>
      </w:r>
      <w:r w:rsidRPr="0040373E">
        <w:rPr>
          <w:i/>
          <w:noProof/>
        </w:rPr>
        <w:t>promotion</w:t>
      </w:r>
      <w:r w:rsidRPr="0040373E">
        <w:rPr>
          <w:noProof/>
        </w:rPr>
        <w:tab/>
      </w:r>
      <w:r w:rsidRPr="0040373E">
        <w:rPr>
          <w:noProof/>
        </w:rPr>
        <w:fldChar w:fldCharType="begin"/>
      </w:r>
      <w:r w:rsidRPr="0040373E">
        <w:rPr>
          <w:noProof/>
        </w:rPr>
        <w:instrText xml:space="preserve"> PAGEREF _Toc461440398 \h </w:instrText>
      </w:r>
      <w:r w:rsidRPr="0040373E">
        <w:rPr>
          <w:noProof/>
        </w:rPr>
      </w:r>
      <w:r w:rsidRPr="0040373E">
        <w:rPr>
          <w:noProof/>
        </w:rPr>
        <w:fldChar w:fldCharType="separate"/>
      </w:r>
      <w:r w:rsidR="000304C8">
        <w:rPr>
          <w:noProof/>
        </w:rPr>
        <w:t>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7</w:t>
      </w:r>
      <w:r w:rsidRPr="0040373E">
        <w:rPr>
          <w:noProof/>
        </w:rPr>
        <w:tab/>
        <w:t xml:space="preserve">Meaning of </w:t>
      </w:r>
      <w:r w:rsidRPr="0040373E">
        <w:rPr>
          <w:i/>
          <w:noProof/>
        </w:rPr>
        <w:t>vacancy</w:t>
      </w:r>
      <w:r w:rsidRPr="0040373E">
        <w:rPr>
          <w:noProof/>
        </w:rPr>
        <w:tab/>
      </w:r>
      <w:r w:rsidRPr="0040373E">
        <w:rPr>
          <w:noProof/>
        </w:rPr>
        <w:fldChar w:fldCharType="begin"/>
      </w:r>
      <w:r w:rsidRPr="0040373E">
        <w:rPr>
          <w:noProof/>
        </w:rPr>
        <w:instrText xml:space="preserve"> PAGEREF _Toc461440399 \h </w:instrText>
      </w:r>
      <w:r w:rsidRPr="0040373E">
        <w:rPr>
          <w:noProof/>
        </w:rPr>
      </w:r>
      <w:r w:rsidRPr="0040373E">
        <w:rPr>
          <w:noProof/>
        </w:rPr>
        <w:fldChar w:fldCharType="separate"/>
      </w:r>
      <w:r w:rsidR="000304C8">
        <w:rPr>
          <w:noProof/>
        </w:rPr>
        <w:t>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8</w:t>
      </w:r>
      <w:r w:rsidRPr="0040373E">
        <w:rPr>
          <w:noProof/>
        </w:rPr>
        <w:tab/>
        <w:t xml:space="preserve">Meaning of </w:t>
      </w:r>
      <w:r w:rsidRPr="0040373E">
        <w:rPr>
          <w:i/>
          <w:noProof/>
        </w:rPr>
        <w:t>Senior Executive Service (SES) vacancy</w:t>
      </w:r>
      <w:r w:rsidRPr="0040373E">
        <w:rPr>
          <w:noProof/>
        </w:rPr>
        <w:tab/>
      </w:r>
      <w:r w:rsidRPr="0040373E">
        <w:rPr>
          <w:noProof/>
        </w:rPr>
        <w:fldChar w:fldCharType="begin"/>
      </w:r>
      <w:r w:rsidRPr="0040373E">
        <w:rPr>
          <w:noProof/>
        </w:rPr>
        <w:instrText xml:space="preserve"> PAGEREF _Toc461440400 \h </w:instrText>
      </w:r>
      <w:r w:rsidRPr="0040373E">
        <w:rPr>
          <w:noProof/>
        </w:rPr>
      </w:r>
      <w:r w:rsidRPr="0040373E">
        <w:rPr>
          <w:noProof/>
        </w:rPr>
        <w:fldChar w:fldCharType="separate"/>
      </w:r>
      <w:r w:rsidR="000304C8">
        <w:rPr>
          <w:noProof/>
        </w:rPr>
        <w:t>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9</w:t>
      </w:r>
      <w:r w:rsidRPr="0040373E">
        <w:rPr>
          <w:noProof/>
        </w:rPr>
        <w:tab/>
        <w:t xml:space="preserve">Meaning of </w:t>
      </w:r>
      <w:r w:rsidRPr="0040373E">
        <w:rPr>
          <w:i/>
          <w:noProof/>
        </w:rPr>
        <w:t>similar</w:t>
      </w:r>
      <w:r w:rsidRPr="0040373E">
        <w:rPr>
          <w:noProof/>
        </w:rPr>
        <w:t xml:space="preserve"> </w:t>
      </w:r>
      <w:r w:rsidRPr="0040373E">
        <w:rPr>
          <w:i/>
          <w:noProof/>
        </w:rPr>
        <w:t>vacancy</w:t>
      </w:r>
      <w:r w:rsidRPr="0040373E">
        <w:rPr>
          <w:noProof/>
        </w:rPr>
        <w:tab/>
      </w:r>
      <w:r w:rsidRPr="0040373E">
        <w:rPr>
          <w:noProof/>
        </w:rPr>
        <w:fldChar w:fldCharType="begin"/>
      </w:r>
      <w:r w:rsidRPr="0040373E">
        <w:rPr>
          <w:noProof/>
        </w:rPr>
        <w:instrText xml:space="preserve"> PAGEREF _Toc461440401 \h </w:instrText>
      </w:r>
      <w:r w:rsidRPr="0040373E">
        <w:rPr>
          <w:noProof/>
        </w:rPr>
      </w:r>
      <w:r w:rsidRPr="0040373E">
        <w:rPr>
          <w:noProof/>
        </w:rPr>
        <w:fldChar w:fldCharType="separate"/>
      </w:r>
      <w:r w:rsidR="000304C8">
        <w:rPr>
          <w:noProof/>
        </w:rPr>
        <w:t>4</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10</w:t>
      </w:r>
      <w:r w:rsidRPr="0040373E">
        <w:rPr>
          <w:noProof/>
        </w:rPr>
        <w:tab/>
        <w:t xml:space="preserve">Meaning of </w:t>
      </w:r>
      <w:r w:rsidRPr="0040373E">
        <w:rPr>
          <w:i/>
          <w:noProof/>
        </w:rPr>
        <w:t>work</w:t>
      </w:r>
      <w:r w:rsidR="0040373E">
        <w:rPr>
          <w:i/>
          <w:noProof/>
        </w:rPr>
        <w:noBreakHyphen/>
      </w:r>
      <w:r w:rsidRPr="0040373E">
        <w:rPr>
          <w:i/>
          <w:noProof/>
        </w:rPr>
        <w:t>related qualities</w:t>
      </w:r>
      <w:r w:rsidRPr="0040373E">
        <w:rPr>
          <w:noProof/>
        </w:rPr>
        <w:tab/>
      </w:r>
      <w:r w:rsidRPr="0040373E">
        <w:rPr>
          <w:noProof/>
        </w:rPr>
        <w:fldChar w:fldCharType="begin"/>
      </w:r>
      <w:r w:rsidRPr="0040373E">
        <w:rPr>
          <w:noProof/>
        </w:rPr>
        <w:instrText xml:space="preserve"> PAGEREF _Toc461440402 \h </w:instrText>
      </w:r>
      <w:r w:rsidRPr="0040373E">
        <w:rPr>
          <w:noProof/>
        </w:rPr>
      </w:r>
      <w:r w:rsidRPr="0040373E">
        <w:rPr>
          <w:noProof/>
        </w:rPr>
        <w:fldChar w:fldCharType="separate"/>
      </w:r>
      <w:r w:rsidR="000304C8">
        <w:rPr>
          <w:noProof/>
        </w:rPr>
        <w:t>4</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2—APS Values</w:t>
      </w:r>
      <w:r w:rsidRPr="0040373E">
        <w:rPr>
          <w:b w:val="0"/>
          <w:noProof/>
          <w:sz w:val="18"/>
        </w:rPr>
        <w:tab/>
      </w:r>
      <w:r w:rsidRPr="0040373E">
        <w:rPr>
          <w:b w:val="0"/>
          <w:noProof/>
          <w:sz w:val="18"/>
        </w:rPr>
        <w:fldChar w:fldCharType="begin"/>
      </w:r>
      <w:r w:rsidRPr="0040373E">
        <w:rPr>
          <w:b w:val="0"/>
          <w:noProof/>
          <w:sz w:val="18"/>
        </w:rPr>
        <w:instrText xml:space="preserve"> PAGEREF _Toc461440403 \h </w:instrText>
      </w:r>
      <w:r w:rsidRPr="0040373E">
        <w:rPr>
          <w:b w:val="0"/>
          <w:noProof/>
          <w:sz w:val="18"/>
        </w:rPr>
      </w:r>
      <w:r w:rsidRPr="0040373E">
        <w:rPr>
          <w:b w:val="0"/>
          <w:noProof/>
          <w:sz w:val="18"/>
        </w:rPr>
        <w:fldChar w:fldCharType="separate"/>
      </w:r>
      <w:r w:rsidR="000304C8">
        <w:rPr>
          <w:b w:val="0"/>
          <w:noProof/>
          <w:sz w:val="18"/>
        </w:rPr>
        <w:t>5</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11</w:t>
      </w:r>
      <w:r w:rsidRPr="0040373E">
        <w:rPr>
          <w:noProof/>
        </w:rPr>
        <w:tab/>
        <w:t>Overview</w:t>
      </w:r>
      <w:r w:rsidRPr="0040373E">
        <w:rPr>
          <w:noProof/>
        </w:rPr>
        <w:tab/>
      </w:r>
      <w:r w:rsidRPr="0040373E">
        <w:rPr>
          <w:noProof/>
        </w:rPr>
        <w:fldChar w:fldCharType="begin"/>
      </w:r>
      <w:r w:rsidRPr="0040373E">
        <w:rPr>
          <w:noProof/>
        </w:rPr>
        <w:instrText xml:space="preserve"> PAGEREF _Toc461440404 \h </w:instrText>
      </w:r>
      <w:r w:rsidRPr="0040373E">
        <w:rPr>
          <w:noProof/>
        </w:rPr>
      </w:r>
      <w:r w:rsidRPr="0040373E">
        <w:rPr>
          <w:noProof/>
        </w:rPr>
        <w:fldChar w:fldCharType="separate"/>
      </w:r>
      <w:r w:rsidR="000304C8">
        <w:rPr>
          <w:noProof/>
        </w:rPr>
        <w:t>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12</w:t>
      </w:r>
      <w:r w:rsidRPr="0040373E">
        <w:rPr>
          <w:noProof/>
        </w:rPr>
        <w:tab/>
        <w:t>APS to incorporate and uphold APS values</w:t>
      </w:r>
      <w:r w:rsidRPr="0040373E">
        <w:rPr>
          <w:noProof/>
        </w:rPr>
        <w:tab/>
      </w:r>
      <w:r w:rsidRPr="0040373E">
        <w:rPr>
          <w:noProof/>
        </w:rPr>
        <w:fldChar w:fldCharType="begin"/>
      </w:r>
      <w:r w:rsidRPr="0040373E">
        <w:rPr>
          <w:noProof/>
        </w:rPr>
        <w:instrText xml:space="preserve"> PAGEREF _Toc461440405 \h </w:instrText>
      </w:r>
      <w:r w:rsidRPr="0040373E">
        <w:rPr>
          <w:noProof/>
        </w:rPr>
      </w:r>
      <w:r w:rsidRPr="0040373E">
        <w:rPr>
          <w:noProof/>
        </w:rPr>
        <w:fldChar w:fldCharType="separate"/>
      </w:r>
      <w:r w:rsidR="000304C8">
        <w:rPr>
          <w:noProof/>
        </w:rPr>
        <w:t>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13</w:t>
      </w:r>
      <w:r w:rsidRPr="0040373E">
        <w:rPr>
          <w:noProof/>
        </w:rPr>
        <w:tab/>
        <w:t>Committed to Service: The APS is professional, objective, innovative and efficient, and works collaboratively to achieve the best results for the Australian community and the Government</w:t>
      </w:r>
      <w:r w:rsidRPr="0040373E">
        <w:rPr>
          <w:noProof/>
        </w:rPr>
        <w:tab/>
      </w:r>
      <w:r w:rsidRPr="0040373E">
        <w:rPr>
          <w:noProof/>
        </w:rPr>
        <w:fldChar w:fldCharType="begin"/>
      </w:r>
      <w:r w:rsidRPr="0040373E">
        <w:rPr>
          <w:noProof/>
        </w:rPr>
        <w:instrText xml:space="preserve"> PAGEREF _Toc461440406 \h </w:instrText>
      </w:r>
      <w:r w:rsidRPr="0040373E">
        <w:rPr>
          <w:noProof/>
        </w:rPr>
      </w:r>
      <w:r w:rsidRPr="0040373E">
        <w:rPr>
          <w:noProof/>
        </w:rPr>
        <w:fldChar w:fldCharType="separate"/>
      </w:r>
      <w:r w:rsidR="000304C8">
        <w:rPr>
          <w:noProof/>
        </w:rPr>
        <w:t>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14</w:t>
      </w:r>
      <w:r w:rsidRPr="0040373E">
        <w:rPr>
          <w:noProof/>
        </w:rPr>
        <w:tab/>
        <w:t>Ethical: The APS demonstrates leadership, is trustworthy, and acts with integrity, in all that it does</w:t>
      </w:r>
      <w:r w:rsidRPr="0040373E">
        <w:rPr>
          <w:noProof/>
        </w:rPr>
        <w:tab/>
      </w:r>
      <w:r w:rsidRPr="0040373E">
        <w:rPr>
          <w:noProof/>
        </w:rPr>
        <w:fldChar w:fldCharType="begin"/>
      </w:r>
      <w:r w:rsidRPr="0040373E">
        <w:rPr>
          <w:noProof/>
        </w:rPr>
        <w:instrText xml:space="preserve"> PAGEREF _Toc461440407 \h </w:instrText>
      </w:r>
      <w:r w:rsidRPr="0040373E">
        <w:rPr>
          <w:noProof/>
        </w:rPr>
      </w:r>
      <w:r w:rsidRPr="0040373E">
        <w:rPr>
          <w:noProof/>
        </w:rPr>
        <w:fldChar w:fldCharType="separate"/>
      </w:r>
      <w:r w:rsidR="000304C8">
        <w:rPr>
          <w:noProof/>
        </w:rPr>
        <w:t>6</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15</w:t>
      </w:r>
      <w:r w:rsidRPr="0040373E">
        <w:rPr>
          <w:noProof/>
        </w:rPr>
        <w:tab/>
        <w:t>Respectful: The APS respects all people, including their rights and their heritage</w:t>
      </w:r>
      <w:r w:rsidRPr="0040373E">
        <w:rPr>
          <w:noProof/>
        </w:rPr>
        <w:tab/>
      </w:r>
      <w:r w:rsidRPr="0040373E">
        <w:rPr>
          <w:noProof/>
        </w:rPr>
        <w:fldChar w:fldCharType="begin"/>
      </w:r>
      <w:r w:rsidRPr="0040373E">
        <w:rPr>
          <w:noProof/>
        </w:rPr>
        <w:instrText xml:space="preserve"> PAGEREF _Toc461440408 \h </w:instrText>
      </w:r>
      <w:r w:rsidRPr="0040373E">
        <w:rPr>
          <w:noProof/>
        </w:rPr>
      </w:r>
      <w:r w:rsidRPr="0040373E">
        <w:rPr>
          <w:noProof/>
        </w:rPr>
        <w:fldChar w:fldCharType="separate"/>
      </w:r>
      <w:r w:rsidR="000304C8">
        <w:rPr>
          <w:noProof/>
        </w:rPr>
        <w:t>6</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16</w:t>
      </w:r>
      <w:r w:rsidRPr="0040373E">
        <w:rPr>
          <w:noProof/>
        </w:rPr>
        <w:tab/>
        <w:t>Accountable: The APS is open and accountable to the Australian community under the law and within the framework of Ministerial responsibility</w:t>
      </w:r>
      <w:r w:rsidRPr="0040373E">
        <w:rPr>
          <w:noProof/>
        </w:rPr>
        <w:tab/>
      </w:r>
      <w:r w:rsidRPr="0040373E">
        <w:rPr>
          <w:noProof/>
        </w:rPr>
        <w:fldChar w:fldCharType="begin"/>
      </w:r>
      <w:r w:rsidRPr="0040373E">
        <w:rPr>
          <w:noProof/>
        </w:rPr>
        <w:instrText xml:space="preserve"> PAGEREF _Toc461440409 \h </w:instrText>
      </w:r>
      <w:r w:rsidRPr="0040373E">
        <w:rPr>
          <w:noProof/>
        </w:rPr>
      </w:r>
      <w:r w:rsidRPr="0040373E">
        <w:rPr>
          <w:noProof/>
        </w:rPr>
        <w:fldChar w:fldCharType="separate"/>
      </w:r>
      <w:r w:rsidR="000304C8">
        <w:rPr>
          <w:noProof/>
        </w:rPr>
        <w:t>6</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17</w:t>
      </w:r>
      <w:r w:rsidRPr="0040373E">
        <w:rPr>
          <w:noProof/>
        </w:rPr>
        <w:tab/>
        <w:t xml:space="preserve">Impartial: </w:t>
      </w:r>
      <w:r w:rsidRPr="0040373E">
        <w:rPr>
          <w:noProof/>
          <w:lang w:eastAsia="en-US"/>
        </w:rPr>
        <w:t>The APS is apolitical and provides the Government with advice that is frank, honest, timely and based on the best available evidence</w:t>
      </w:r>
      <w:r w:rsidRPr="0040373E">
        <w:rPr>
          <w:noProof/>
        </w:rPr>
        <w:tab/>
      </w:r>
      <w:r w:rsidRPr="0040373E">
        <w:rPr>
          <w:noProof/>
        </w:rPr>
        <w:fldChar w:fldCharType="begin"/>
      </w:r>
      <w:r w:rsidRPr="0040373E">
        <w:rPr>
          <w:noProof/>
        </w:rPr>
        <w:instrText xml:space="preserve"> PAGEREF _Toc461440410 \h </w:instrText>
      </w:r>
      <w:r w:rsidRPr="0040373E">
        <w:rPr>
          <w:noProof/>
        </w:rPr>
      </w:r>
      <w:r w:rsidRPr="0040373E">
        <w:rPr>
          <w:noProof/>
        </w:rPr>
        <w:fldChar w:fldCharType="separate"/>
      </w:r>
      <w:r w:rsidR="000304C8">
        <w:rPr>
          <w:noProof/>
        </w:rPr>
        <w:t>7</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3—Recruitment and selection</w:t>
      </w:r>
      <w:r w:rsidRPr="0040373E">
        <w:rPr>
          <w:b w:val="0"/>
          <w:noProof/>
          <w:sz w:val="18"/>
        </w:rPr>
        <w:tab/>
      </w:r>
      <w:r w:rsidRPr="0040373E">
        <w:rPr>
          <w:b w:val="0"/>
          <w:noProof/>
          <w:sz w:val="18"/>
        </w:rPr>
        <w:fldChar w:fldCharType="begin"/>
      </w:r>
      <w:r w:rsidRPr="0040373E">
        <w:rPr>
          <w:b w:val="0"/>
          <w:noProof/>
          <w:sz w:val="18"/>
        </w:rPr>
        <w:instrText xml:space="preserve"> PAGEREF _Toc461440411 \h </w:instrText>
      </w:r>
      <w:r w:rsidRPr="0040373E">
        <w:rPr>
          <w:b w:val="0"/>
          <w:noProof/>
          <w:sz w:val="18"/>
        </w:rPr>
      </w:r>
      <w:r w:rsidRPr="0040373E">
        <w:rPr>
          <w:b w:val="0"/>
          <w:noProof/>
          <w:sz w:val="18"/>
        </w:rPr>
        <w:fldChar w:fldCharType="separate"/>
      </w:r>
      <w:r w:rsidR="000304C8">
        <w:rPr>
          <w:b w:val="0"/>
          <w:noProof/>
          <w:sz w:val="18"/>
        </w:rPr>
        <w:t>8</w:t>
      </w:r>
      <w:r w:rsidRPr="0040373E">
        <w:rPr>
          <w:b w:val="0"/>
          <w:noProof/>
          <w:sz w:val="18"/>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1—Upholding APS Employment Principle</w:t>
      </w:r>
      <w:r w:rsidR="0040373E" w:rsidRPr="0040373E">
        <w:rPr>
          <w:noProof/>
        </w:rPr>
        <w:t> </w:t>
      </w:r>
      <w:r w:rsidRPr="0040373E">
        <w:rPr>
          <w:noProof/>
        </w:rPr>
        <w:t>10A(1)(c)</w:t>
      </w:r>
      <w:r w:rsidRPr="0040373E">
        <w:rPr>
          <w:b w:val="0"/>
          <w:noProof/>
          <w:sz w:val="18"/>
        </w:rPr>
        <w:tab/>
      </w:r>
      <w:r w:rsidRPr="0040373E">
        <w:rPr>
          <w:b w:val="0"/>
          <w:noProof/>
          <w:sz w:val="18"/>
        </w:rPr>
        <w:fldChar w:fldCharType="begin"/>
      </w:r>
      <w:r w:rsidRPr="0040373E">
        <w:rPr>
          <w:b w:val="0"/>
          <w:noProof/>
          <w:sz w:val="18"/>
        </w:rPr>
        <w:instrText xml:space="preserve"> PAGEREF _Toc461440412 \h </w:instrText>
      </w:r>
      <w:r w:rsidRPr="0040373E">
        <w:rPr>
          <w:b w:val="0"/>
          <w:noProof/>
          <w:sz w:val="18"/>
        </w:rPr>
      </w:r>
      <w:r w:rsidRPr="0040373E">
        <w:rPr>
          <w:b w:val="0"/>
          <w:noProof/>
          <w:sz w:val="18"/>
        </w:rPr>
        <w:fldChar w:fldCharType="separate"/>
      </w:r>
      <w:r w:rsidR="000304C8">
        <w:rPr>
          <w:b w:val="0"/>
          <w:noProof/>
          <w:sz w:val="18"/>
        </w:rPr>
        <w:t>8</w:t>
      </w:r>
      <w:r w:rsidRPr="0040373E">
        <w:rPr>
          <w:b w:val="0"/>
          <w:noProof/>
          <w:sz w:val="18"/>
        </w:rPr>
        <w:fldChar w:fldCharType="end"/>
      </w:r>
    </w:p>
    <w:p w:rsidR="00495E2D" w:rsidRPr="0040373E" w:rsidRDefault="00495E2D">
      <w:pPr>
        <w:pStyle w:val="TOC4"/>
        <w:rPr>
          <w:rFonts w:asciiTheme="minorHAnsi" w:eastAsiaTheme="minorEastAsia" w:hAnsiTheme="minorHAnsi" w:cstheme="minorBidi"/>
          <w:b w:val="0"/>
          <w:noProof/>
          <w:kern w:val="0"/>
          <w:sz w:val="22"/>
          <w:szCs w:val="22"/>
        </w:rPr>
      </w:pPr>
      <w:r w:rsidRPr="0040373E">
        <w:rPr>
          <w:noProof/>
        </w:rPr>
        <w:t>Subdivision A—Introduction</w:t>
      </w:r>
      <w:r w:rsidRPr="0040373E">
        <w:rPr>
          <w:b w:val="0"/>
          <w:noProof/>
          <w:sz w:val="18"/>
        </w:rPr>
        <w:tab/>
      </w:r>
      <w:r w:rsidRPr="0040373E">
        <w:rPr>
          <w:b w:val="0"/>
          <w:noProof/>
          <w:sz w:val="18"/>
        </w:rPr>
        <w:fldChar w:fldCharType="begin"/>
      </w:r>
      <w:r w:rsidRPr="0040373E">
        <w:rPr>
          <w:b w:val="0"/>
          <w:noProof/>
          <w:sz w:val="18"/>
        </w:rPr>
        <w:instrText xml:space="preserve"> PAGEREF _Toc461440413 \h </w:instrText>
      </w:r>
      <w:r w:rsidRPr="0040373E">
        <w:rPr>
          <w:b w:val="0"/>
          <w:noProof/>
          <w:sz w:val="18"/>
        </w:rPr>
      </w:r>
      <w:r w:rsidRPr="0040373E">
        <w:rPr>
          <w:b w:val="0"/>
          <w:noProof/>
          <w:sz w:val="18"/>
        </w:rPr>
        <w:fldChar w:fldCharType="separate"/>
      </w:r>
      <w:r w:rsidR="000304C8">
        <w:rPr>
          <w:b w:val="0"/>
          <w:noProof/>
          <w:sz w:val="18"/>
        </w:rPr>
        <w:t>8</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18</w:t>
      </w:r>
      <w:r w:rsidRPr="0040373E">
        <w:rPr>
          <w:noProof/>
        </w:rPr>
        <w:tab/>
        <w:t>How an Agency Head upholds APS Employment Principle</w:t>
      </w:r>
      <w:r w:rsidR="0040373E" w:rsidRPr="0040373E">
        <w:rPr>
          <w:noProof/>
        </w:rPr>
        <w:t> </w:t>
      </w:r>
      <w:r w:rsidRPr="0040373E">
        <w:rPr>
          <w:noProof/>
        </w:rPr>
        <w:t>10A(1)(c)</w:t>
      </w:r>
      <w:r w:rsidRPr="0040373E">
        <w:rPr>
          <w:noProof/>
        </w:rPr>
        <w:tab/>
      </w:r>
      <w:r w:rsidRPr="0040373E">
        <w:rPr>
          <w:noProof/>
        </w:rPr>
        <w:fldChar w:fldCharType="begin"/>
      </w:r>
      <w:r w:rsidRPr="0040373E">
        <w:rPr>
          <w:noProof/>
        </w:rPr>
        <w:instrText xml:space="preserve"> PAGEREF _Toc461440414 \h </w:instrText>
      </w:r>
      <w:r w:rsidRPr="0040373E">
        <w:rPr>
          <w:noProof/>
        </w:rPr>
      </w:r>
      <w:r w:rsidRPr="0040373E">
        <w:rPr>
          <w:noProof/>
        </w:rPr>
        <w:fldChar w:fldCharType="separate"/>
      </w:r>
      <w:r w:rsidR="000304C8">
        <w:rPr>
          <w:noProof/>
        </w:rPr>
        <w:t>8</w:t>
      </w:r>
      <w:r w:rsidRPr="0040373E">
        <w:rPr>
          <w:noProof/>
        </w:rPr>
        <w:fldChar w:fldCharType="end"/>
      </w:r>
    </w:p>
    <w:p w:rsidR="00495E2D" w:rsidRPr="0040373E" w:rsidRDefault="00495E2D">
      <w:pPr>
        <w:pStyle w:val="TOC4"/>
        <w:rPr>
          <w:rFonts w:asciiTheme="minorHAnsi" w:eastAsiaTheme="minorEastAsia" w:hAnsiTheme="minorHAnsi" w:cstheme="minorBidi"/>
          <w:b w:val="0"/>
          <w:noProof/>
          <w:kern w:val="0"/>
          <w:sz w:val="22"/>
          <w:szCs w:val="22"/>
        </w:rPr>
      </w:pPr>
      <w:r w:rsidRPr="0040373E">
        <w:rPr>
          <w:noProof/>
        </w:rPr>
        <w:t>Subdivision B—Merit</w:t>
      </w:r>
      <w:r w:rsidR="0040373E">
        <w:rPr>
          <w:noProof/>
        </w:rPr>
        <w:noBreakHyphen/>
      </w:r>
      <w:r w:rsidRPr="0040373E">
        <w:rPr>
          <w:noProof/>
        </w:rPr>
        <w:t>based selection processes</w:t>
      </w:r>
      <w:r w:rsidRPr="0040373E">
        <w:rPr>
          <w:b w:val="0"/>
          <w:noProof/>
          <w:sz w:val="18"/>
        </w:rPr>
        <w:tab/>
      </w:r>
      <w:r w:rsidRPr="0040373E">
        <w:rPr>
          <w:b w:val="0"/>
          <w:noProof/>
          <w:sz w:val="18"/>
        </w:rPr>
        <w:fldChar w:fldCharType="begin"/>
      </w:r>
      <w:r w:rsidRPr="0040373E">
        <w:rPr>
          <w:b w:val="0"/>
          <w:noProof/>
          <w:sz w:val="18"/>
        </w:rPr>
        <w:instrText xml:space="preserve"> PAGEREF _Toc461440415 \h </w:instrText>
      </w:r>
      <w:r w:rsidRPr="0040373E">
        <w:rPr>
          <w:b w:val="0"/>
          <w:noProof/>
          <w:sz w:val="18"/>
        </w:rPr>
      </w:r>
      <w:r w:rsidRPr="0040373E">
        <w:rPr>
          <w:b w:val="0"/>
          <w:noProof/>
          <w:sz w:val="18"/>
        </w:rPr>
        <w:fldChar w:fldCharType="separate"/>
      </w:r>
      <w:r w:rsidR="000304C8">
        <w:rPr>
          <w:b w:val="0"/>
          <w:noProof/>
          <w:sz w:val="18"/>
        </w:rPr>
        <w:t>8</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19</w:t>
      </w:r>
      <w:r w:rsidRPr="0040373E">
        <w:rPr>
          <w:noProof/>
        </w:rPr>
        <w:tab/>
        <w:t>Merit</w:t>
      </w:r>
      <w:r w:rsidR="0040373E">
        <w:rPr>
          <w:noProof/>
        </w:rPr>
        <w:noBreakHyphen/>
      </w:r>
      <w:r w:rsidRPr="0040373E">
        <w:rPr>
          <w:noProof/>
        </w:rPr>
        <w:t>based selection process for engagement or promotion</w:t>
      </w:r>
      <w:r w:rsidRPr="0040373E">
        <w:rPr>
          <w:noProof/>
        </w:rPr>
        <w:tab/>
      </w:r>
      <w:r w:rsidRPr="0040373E">
        <w:rPr>
          <w:noProof/>
        </w:rPr>
        <w:fldChar w:fldCharType="begin"/>
      </w:r>
      <w:r w:rsidRPr="0040373E">
        <w:rPr>
          <w:noProof/>
        </w:rPr>
        <w:instrText xml:space="preserve"> PAGEREF _Toc461440416 \h </w:instrText>
      </w:r>
      <w:r w:rsidRPr="0040373E">
        <w:rPr>
          <w:noProof/>
        </w:rPr>
      </w:r>
      <w:r w:rsidRPr="0040373E">
        <w:rPr>
          <w:noProof/>
        </w:rPr>
        <w:fldChar w:fldCharType="separate"/>
      </w:r>
      <w:r w:rsidR="000304C8">
        <w:rPr>
          <w:noProof/>
        </w:rPr>
        <w:t>8</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20</w:t>
      </w:r>
      <w:r w:rsidRPr="0040373E">
        <w:rPr>
          <w:noProof/>
        </w:rPr>
        <w:tab/>
        <w:t>Notification of vacancy in the Public Service Gazette</w:t>
      </w:r>
      <w:r w:rsidRPr="0040373E">
        <w:rPr>
          <w:noProof/>
        </w:rPr>
        <w:tab/>
      </w:r>
      <w:r w:rsidRPr="0040373E">
        <w:rPr>
          <w:noProof/>
        </w:rPr>
        <w:fldChar w:fldCharType="begin"/>
      </w:r>
      <w:r w:rsidRPr="0040373E">
        <w:rPr>
          <w:noProof/>
        </w:rPr>
        <w:instrText xml:space="preserve"> PAGEREF _Toc461440417 \h </w:instrText>
      </w:r>
      <w:r w:rsidRPr="0040373E">
        <w:rPr>
          <w:noProof/>
        </w:rPr>
      </w:r>
      <w:r w:rsidRPr="0040373E">
        <w:rPr>
          <w:noProof/>
        </w:rPr>
        <w:fldChar w:fldCharType="separate"/>
      </w:r>
      <w:r w:rsidR="000304C8">
        <w:rPr>
          <w:noProof/>
        </w:rPr>
        <w:t>9</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21</w:t>
      </w:r>
      <w:r w:rsidRPr="0040373E">
        <w:rPr>
          <w:noProof/>
        </w:rPr>
        <w:tab/>
        <w:t>Additional requirements for SES engagement or promotion decisions</w:t>
      </w:r>
      <w:r w:rsidRPr="0040373E">
        <w:rPr>
          <w:noProof/>
        </w:rPr>
        <w:tab/>
      </w:r>
      <w:r w:rsidRPr="0040373E">
        <w:rPr>
          <w:noProof/>
        </w:rPr>
        <w:fldChar w:fldCharType="begin"/>
      </w:r>
      <w:r w:rsidRPr="0040373E">
        <w:rPr>
          <w:noProof/>
        </w:rPr>
        <w:instrText xml:space="preserve"> PAGEREF _Toc461440418 \h </w:instrText>
      </w:r>
      <w:r w:rsidRPr="0040373E">
        <w:rPr>
          <w:noProof/>
        </w:rPr>
      </w:r>
      <w:r w:rsidRPr="0040373E">
        <w:rPr>
          <w:noProof/>
        </w:rPr>
        <w:fldChar w:fldCharType="separate"/>
      </w:r>
      <w:r w:rsidR="000304C8">
        <w:rPr>
          <w:noProof/>
        </w:rPr>
        <w:t>10</w:t>
      </w:r>
      <w:r w:rsidRPr="0040373E">
        <w:rPr>
          <w:noProof/>
        </w:rPr>
        <w:fldChar w:fldCharType="end"/>
      </w:r>
    </w:p>
    <w:p w:rsidR="00495E2D" w:rsidRPr="0040373E" w:rsidRDefault="00495E2D">
      <w:pPr>
        <w:pStyle w:val="TOC4"/>
        <w:rPr>
          <w:rFonts w:asciiTheme="minorHAnsi" w:eastAsiaTheme="minorEastAsia" w:hAnsiTheme="minorHAnsi" w:cstheme="minorBidi"/>
          <w:b w:val="0"/>
          <w:noProof/>
          <w:kern w:val="0"/>
          <w:sz w:val="22"/>
          <w:szCs w:val="22"/>
        </w:rPr>
      </w:pPr>
      <w:r w:rsidRPr="0040373E">
        <w:rPr>
          <w:noProof/>
        </w:rPr>
        <w:t>Subdivision C—Engagement and promotion in certain circumstances</w:t>
      </w:r>
      <w:r w:rsidRPr="0040373E">
        <w:rPr>
          <w:b w:val="0"/>
          <w:noProof/>
          <w:sz w:val="18"/>
        </w:rPr>
        <w:tab/>
      </w:r>
      <w:r w:rsidRPr="0040373E">
        <w:rPr>
          <w:b w:val="0"/>
          <w:noProof/>
          <w:sz w:val="18"/>
        </w:rPr>
        <w:fldChar w:fldCharType="begin"/>
      </w:r>
      <w:r w:rsidRPr="0040373E">
        <w:rPr>
          <w:b w:val="0"/>
          <w:noProof/>
          <w:sz w:val="18"/>
        </w:rPr>
        <w:instrText xml:space="preserve"> PAGEREF _Toc461440419 \h </w:instrText>
      </w:r>
      <w:r w:rsidRPr="0040373E">
        <w:rPr>
          <w:b w:val="0"/>
          <w:noProof/>
          <w:sz w:val="18"/>
        </w:rPr>
      </w:r>
      <w:r w:rsidRPr="0040373E">
        <w:rPr>
          <w:b w:val="0"/>
          <w:noProof/>
          <w:sz w:val="18"/>
        </w:rPr>
        <w:fldChar w:fldCharType="separate"/>
      </w:r>
      <w:r w:rsidR="000304C8">
        <w:rPr>
          <w:b w:val="0"/>
          <w:noProof/>
          <w:sz w:val="18"/>
        </w:rPr>
        <w:t>10</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22</w:t>
      </w:r>
      <w:r w:rsidRPr="0040373E">
        <w:rPr>
          <w:noProof/>
        </w:rPr>
        <w:tab/>
        <w:t>Engagement on a short</w:t>
      </w:r>
      <w:r w:rsidR="0040373E">
        <w:rPr>
          <w:noProof/>
        </w:rPr>
        <w:noBreakHyphen/>
      </w:r>
      <w:r w:rsidRPr="0040373E">
        <w:rPr>
          <w:noProof/>
        </w:rPr>
        <w:t>term, irregular or intermittent basis</w:t>
      </w:r>
      <w:r w:rsidRPr="0040373E">
        <w:rPr>
          <w:noProof/>
        </w:rPr>
        <w:tab/>
      </w:r>
      <w:r w:rsidRPr="0040373E">
        <w:rPr>
          <w:noProof/>
        </w:rPr>
        <w:fldChar w:fldCharType="begin"/>
      </w:r>
      <w:r w:rsidRPr="0040373E">
        <w:rPr>
          <w:noProof/>
        </w:rPr>
        <w:instrText xml:space="preserve"> PAGEREF _Toc461440420 \h </w:instrText>
      </w:r>
      <w:r w:rsidRPr="0040373E">
        <w:rPr>
          <w:noProof/>
        </w:rPr>
      </w:r>
      <w:r w:rsidRPr="0040373E">
        <w:rPr>
          <w:noProof/>
        </w:rPr>
        <w:fldChar w:fldCharType="separate"/>
      </w:r>
      <w:r w:rsidR="000304C8">
        <w:rPr>
          <w:noProof/>
        </w:rPr>
        <w:t>10</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23</w:t>
      </w:r>
      <w:r w:rsidRPr="0040373E">
        <w:rPr>
          <w:noProof/>
        </w:rPr>
        <w:tab/>
        <w:t>Engagement of person from state or territory jurisdiction</w:t>
      </w:r>
      <w:r w:rsidRPr="0040373E">
        <w:rPr>
          <w:noProof/>
        </w:rPr>
        <w:tab/>
      </w:r>
      <w:r w:rsidRPr="0040373E">
        <w:rPr>
          <w:noProof/>
        </w:rPr>
        <w:fldChar w:fldCharType="begin"/>
      </w:r>
      <w:r w:rsidRPr="0040373E">
        <w:rPr>
          <w:noProof/>
        </w:rPr>
        <w:instrText xml:space="preserve"> PAGEREF _Toc461440421 \h </w:instrText>
      </w:r>
      <w:r w:rsidRPr="0040373E">
        <w:rPr>
          <w:noProof/>
        </w:rPr>
      </w:r>
      <w:r w:rsidRPr="0040373E">
        <w:rPr>
          <w:noProof/>
        </w:rPr>
        <w:fldChar w:fldCharType="separate"/>
      </w:r>
      <w:r w:rsidR="000304C8">
        <w:rPr>
          <w:noProof/>
        </w:rPr>
        <w:t>11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24</w:t>
      </w:r>
      <w:r w:rsidRPr="0040373E">
        <w:rPr>
          <w:noProof/>
        </w:rPr>
        <w:tab/>
        <w:t>Engagement of ongoing APS employee as non</w:t>
      </w:r>
      <w:r w:rsidR="0040373E">
        <w:rPr>
          <w:noProof/>
        </w:rPr>
        <w:noBreakHyphen/>
      </w:r>
      <w:r w:rsidRPr="0040373E">
        <w:rPr>
          <w:noProof/>
        </w:rPr>
        <w:t>ongoing APS employee</w:t>
      </w:r>
      <w:r w:rsidRPr="0040373E">
        <w:rPr>
          <w:noProof/>
        </w:rPr>
        <w:tab/>
      </w:r>
      <w:r w:rsidRPr="0040373E">
        <w:rPr>
          <w:noProof/>
        </w:rPr>
        <w:fldChar w:fldCharType="begin"/>
      </w:r>
      <w:r w:rsidRPr="0040373E">
        <w:rPr>
          <w:noProof/>
        </w:rPr>
        <w:instrText xml:space="preserve"> PAGEREF _Toc461440422 \h </w:instrText>
      </w:r>
      <w:r w:rsidRPr="0040373E">
        <w:rPr>
          <w:noProof/>
        </w:rPr>
      </w:r>
      <w:r w:rsidRPr="0040373E">
        <w:rPr>
          <w:noProof/>
        </w:rPr>
        <w:fldChar w:fldCharType="separate"/>
      </w:r>
      <w:r w:rsidR="000304C8">
        <w:rPr>
          <w:noProof/>
        </w:rPr>
        <w:t>11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25</w:t>
      </w:r>
      <w:r w:rsidRPr="0040373E">
        <w:rPr>
          <w:noProof/>
        </w:rPr>
        <w:tab/>
        <w:t>Engagement of non</w:t>
      </w:r>
      <w:r w:rsidR="0040373E">
        <w:rPr>
          <w:noProof/>
        </w:rPr>
        <w:noBreakHyphen/>
      </w:r>
      <w:r w:rsidRPr="0040373E">
        <w:rPr>
          <w:noProof/>
        </w:rPr>
        <w:t>ongoing APS employee as ongoing employee in exceptional circumstances</w:t>
      </w:r>
      <w:r w:rsidRPr="0040373E">
        <w:rPr>
          <w:noProof/>
        </w:rPr>
        <w:tab/>
      </w:r>
      <w:r w:rsidRPr="0040373E">
        <w:rPr>
          <w:noProof/>
        </w:rPr>
        <w:fldChar w:fldCharType="begin"/>
      </w:r>
      <w:r w:rsidRPr="0040373E">
        <w:rPr>
          <w:noProof/>
        </w:rPr>
        <w:instrText xml:space="preserve"> PAGEREF _Toc461440423 \h </w:instrText>
      </w:r>
      <w:r w:rsidRPr="0040373E">
        <w:rPr>
          <w:noProof/>
        </w:rPr>
      </w:r>
      <w:r w:rsidRPr="0040373E">
        <w:rPr>
          <w:noProof/>
        </w:rPr>
        <w:fldChar w:fldCharType="separate"/>
      </w:r>
      <w:r w:rsidR="000304C8">
        <w:rPr>
          <w:noProof/>
        </w:rPr>
        <w:t>11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26</w:t>
      </w:r>
      <w:r w:rsidRPr="0040373E">
        <w:rPr>
          <w:noProof/>
        </w:rPr>
        <w:tab/>
        <w:t>Affirmative measure—Indigenous employment</w:t>
      </w:r>
      <w:r w:rsidRPr="0040373E">
        <w:rPr>
          <w:noProof/>
        </w:rPr>
        <w:tab/>
      </w:r>
      <w:r w:rsidRPr="0040373E">
        <w:rPr>
          <w:noProof/>
        </w:rPr>
        <w:fldChar w:fldCharType="begin"/>
      </w:r>
      <w:r w:rsidRPr="0040373E">
        <w:rPr>
          <w:noProof/>
        </w:rPr>
        <w:instrText xml:space="preserve"> PAGEREF _Toc461440424 \h </w:instrText>
      </w:r>
      <w:r w:rsidRPr="0040373E">
        <w:rPr>
          <w:noProof/>
        </w:rPr>
      </w:r>
      <w:r w:rsidRPr="0040373E">
        <w:rPr>
          <w:noProof/>
        </w:rPr>
        <w:fldChar w:fldCharType="separate"/>
      </w:r>
      <w:r w:rsidR="000304C8">
        <w:rPr>
          <w:noProof/>
        </w:rPr>
        <w:t>12</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27</w:t>
      </w:r>
      <w:r w:rsidRPr="0040373E">
        <w:rPr>
          <w:noProof/>
        </w:rPr>
        <w:tab/>
        <w:t>Affirmative measure—disability</w:t>
      </w:r>
      <w:r w:rsidRPr="0040373E">
        <w:rPr>
          <w:noProof/>
        </w:rPr>
        <w:tab/>
      </w:r>
      <w:r w:rsidRPr="0040373E">
        <w:rPr>
          <w:noProof/>
        </w:rPr>
        <w:fldChar w:fldCharType="begin"/>
      </w:r>
      <w:r w:rsidRPr="0040373E">
        <w:rPr>
          <w:noProof/>
        </w:rPr>
        <w:instrText xml:space="preserve"> PAGEREF _Toc461440425 \h </w:instrText>
      </w:r>
      <w:r w:rsidRPr="0040373E">
        <w:rPr>
          <w:noProof/>
        </w:rPr>
      </w:r>
      <w:r w:rsidRPr="0040373E">
        <w:rPr>
          <w:noProof/>
        </w:rPr>
        <w:fldChar w:fldCharType="separate"/>
      </w:r>
      <w:r w:rsidR="000304C8">
        <w:rPr>
          <w:noProof/>
        </w:rPr>
        <w:t>12</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28</w:t>
      </w:r>
      <w:r w:rsidRPr="0040373E">
        <w:rPr>
          <w:noProof/>
        </w:rPr>
        <w:tab/>
        <w:t>Affirmative measure—RecruitAbility Scheme</w:t>
      </w:r>
      <w:r w:rsidRPr="0040373E">
        <w:rPr>
          <w:noProof/>
        </w:rPr>
        <w:tab/>
      </w:r>
      <w:r w:rsidRPr="0040373E">
        <w:rPr>
          <w:noProof/>
        </w:rPr>
        <w:fldChar w:fldCharType="begin"/>
      </w:r>
      <w:r w:rsidRPr="0040373E">
        <w:rPr>
          <w:noProof/>
        </w:rPr>
        <w:instrText xml:space="preserve"> PAGEREF _Toc461440426 \h </w:instrText>
      </w:r>
      <w:r w:rsidRPr="0040373E">
        <w:rPr>
          <w:noProof/>
        </w:rPr>
      </w:r>
      <w:r w:rsidRPr="0040373E">
        <w:rPr>
          <w:noProof/>
        </w:rPr>
        <w:fldChar w:fldCharType="separate"/>
      </w:r>
      <w:r w:rsidR="000304C8">
        <w:rPr>
          <w:noProof/>
        </w:rPr>
        <w:t>13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29</w:t>
      </w:r>
      <w:r w:rsidRPr="0040373E">
        <w:rPr>
          <w:noProof/>
        </w:rPr>
        <w:tab/>
        <w:t>Promotion after appointment to a statutory office</w:t>
      </w:r>
      <w:r w:rsidRPr="0040373E">
        <w:rPr>
          <w:noProof/>
        </w:rPr>
        <w:tab/>
      </w:r>
      <w:r w:rsidRPr="0040373E">
        <w:rPr>
          <w:noProof/>
        </w:rPr>
        <w:fldChar w:fldCharType="begin"/>
      </w:r>
      <w:r w:rsidRPr="0040373E">
        <w:rPr>
          <w:noProof/>
        </w:rPr>
        <w:instrText xml:space="preserve"> PAGEREF _Toc461440427 \h </w:instrText>
      </w:r>
      <w:r w:rsidRPr="0040373E">
        <w:rPr>
          <w:noProof/>
        </w:rPr>
      </w:r>
      <w:r w:rsidRPr="0040373E">
        <w:rPr>
          <w:noProof/>
        </w:rPr>
        <w:fldChar w:fldCharType="separate"/>
      </w:r>
      <w:r w:rsidR="000304C8">
        <w:rPr>
          <w:noProof/>
        </w:rPr>
        <w:t>13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30</w:t>
      </w:r>
      <w:r w:rsidRPr="0040373E">
        <w:rPr>
          <w:noProof/>
        </w:rPr>
        <w:tab/>
        <w:t>Engagement of non</w:t>
      </w:r>
      <w:r w:rsidR="0040373E">
        <w:rPr>
          <w:noProof/>
        </w:rPr>
        <w:noBreakHyphen/>
      </w:r>
      <w:r w:rsidRPr="0040373E">
        <w:rPr>
          <w:noProof/>
        </w:rPr>
        <w:t>APS employee following a machinery of government change</w:t>
      </w:r>
      <w:r w:rsidRPr="0040373E">
        <w:rPr>
          <w:noProof/>
        </w:rPr>
        <w:tab/>
      </w:r>
      <w:r w:rsidRPr="0040373E">
        <w:rPr>
          <w:noProof/>
        </w:rPr>
        <w:fldChar w:fldCharType="begin"/>
      </w:r>
      <w:r w:rsidRPr="0040373E">
        <w:rPr>
          <w:noProof/>
        </w:rPr>
        <w:instrText xml:space="preserve"> PAGEREF _Toc461440428 \h </w:instrText>
      </w:r>
      <w:r w:rsidRPr="0040373E">
        <w:rPr>
          <w:noProof/>
        </w:rPr>
      </w:r>
      <w:r w:rsidRPr="0040373E">
        <w:rPr>
          <w:noProof/>
        </w:rPr>
        <w:fldChar w:fldCharType="separate"/>
      </w:r>
      <w:r w:rsidR="000304C8">
        <w:rPr>
          <w:noProof/>
        </w:rPr>
        <w:t>14</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31</w:t>
      </w:r>
      <w:r w:rsidRPr="0040373E">
        <w:rPr>
          <w:noProof/>
        </w:rPr>
        <w:tab/>
        <w:t>Engagement of an ongoing Parliamentary Service employee as an ongoing APS employee</w:t>
      </w:r>
      <w:r w:rsidRPr="0040373E">
        <w:rPr>
          <w:noProof/>
        </w:rPr>
        <w:tab/>
      </w:r>
      <w:r w:rsidRPr="0040373E">
        <w:rPr>
          <w:noProof/>
        </w:rPr>
        <w:fldChar w:fldCharType="begin"/>
      </w:r>
      <w:r w:rsidRPr="0040373E">
        <w:rPr>
          <w:noProof/>
        </w:rPr>
        <w:instrText xml:space="preserve"> PAGEREF _Toc461440429 \h </w:instrText>
      </w:r>
      <w:r w:rsidRPr="0040373E">
        <w:rPr>
          <w:noProof/>
        </w:rPr>
      </w:r>
      <w:r w:rsidRPr="0040373E">
        <w:rPr>
          <w:noProof/>
        </w:rPr>
        <w:fldChar w:fldCharType="separate"/>
      </w:r>
      <w:r w:rsidR="000304C8">
        <w:rPr>
          <w:noProof/>
        </w:rPr>
        <w:t>14</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lastRenderedPageBreak/>
        <w:t>32</w:t>
      </w:r>
      <w:r w:rsidRPr="0040373E">
        <w:rPr>
          <w:noProof/>
        </w:rPr>
        <w:tab/>
        <w:t>Re</w:t>
      </w:r>
      <w:r w:rsidR="0040373E">
        <w:rPr>
          <w:noProof/>
        </w:rPr>
        <w:noBreakHyphen/>
      </w:r>
      <w:r w:rsidRPr="0040373E">
        <w:rPr>
          <w:noProof/>
        </w:rPr>
        <w:t>engagement of election candidates</w:t>
      </w:r>
      <w:r w:rsidRPr="0040373E">
        <w:rPr>
          <w:noProof/>
        </w:rPr>
        <w:tab/>
      </w:r>
      <w:r w:rsidRPr="0040373E">
        <w:rPr>
          <w:noProof/>
        </w:rPr>
        <w:fldChar w:fldCharType="begin"/>
      </w:r>
      <w:r w:rsidRPr="0040373E">
        <w:rPr>
          <w:noProof/>
        </w:rPr>
        <w:instrText xml:space="preserve"> PAGEREF _Toc461440430 \h </w:instrText>
      </w:r>
      <w:r w:rsidRPr="0040373E">
        <w:rPr>
          <w:noProof/>
        </w:rPr>
      </w:r>
      <w:r w:rsidRPr="0040373E">
        <w:rPr>
          <w:noProof/>
        </w:rPr>
        <w:fldChar w:fldCharType="separate"/>
      </w:r>
      <w:r w:rsidR="000304C8">
        <w:rPr>
          <w:noProof/>
        </w:rPr>
        <w:t>14</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33</w:t>
      </w:r>
      <w:r w:rsidRPr="0040373E">
        <w:rPr>
          <w:noProof/>
        </w:rPr>
        <w:tab/>
        <w:t>Re</w:t>
      </w:r>
      <w:r w:rsidR="0040373E">
        <w:rPr>
          <w:noProof/>
        </w:rPr>
        <w:noBreakHyphen/>
      </w:r>
      <w:r w:rsidRPr="0040373E">
        <w:rPr>
          <w:noProof/>
        </w:rPr>
        <w:t>engagement of a former APS employee</w:t>
      </w:r>
      <w:r w:rsidRPr="0040373E">
        <w:rPr>
          <w:noProof/>
        </w:rPr>
        <w:tab/>
      </w:r>
      <w:r w:rsidRPr="0040373E">
        <w:rPr>
          <w:noProof/>
        </w:rPr>
        <w:fldChar w:fldCharType="begin"/>
      </w:r>
      <w:r w:rsidRPr="0040373E">
        <w:rPr>
          <w:noProof/>
        </w:rPr>
        <w:instrText xml:space="preserve"> PAGEREF _Toc461440431 \h </w:instrText>
      </w:r>
      <w:r w:rsidRPr="0040373E">
        <w:rPr>
          <w:noProof/>
        </w:rPr>
      </w:r>
      <w:r w:rsidRPr="0040373E">
        <w:rPr>
          <w:noProof/>
        </w:rPr>
        <w:fldChar w:fldCharType="separate"/>
      </w:r>
      <w:r w:rsidR="000304C8">
        <w:rPr>
          <w:noProof/>
        </w:rPr>
        <w:t>15</w:t>
      </w:r>
      <w:r w:rsidRPr="0040373E">
        <w:rPr>
          <w:noProof/>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2—Gazettal of certain employment decisions and promotions</w:t>
      </w:r>
      <w:r w:rsidRPr="0040373E">
        <w:rPr>
          <w:b w:val="0"/>
          <w:noProof/>
          <w:sz w:val="18"/>
        </w:rPr>
        <w:tab/>
      </w:r>
      <w:r w:rsidRPr="0040373E">
        <w:rPr>
          <w:b w:val="0"/>
          <w:noProof/>
          <w:sz w:val="18"/>
        </w:rPr>
        <w:fldChar w:fldCharType="begin"/>
      </w:r>
      <w:r w:rsidRPr="0040373E">
        <w:rPr>
          <w:b w:val="0"/>
          <w:noProof/>
          <w:sz w:val="18"/>
        </w:rPr>
        <w:instrText xml:space="preserve"> PAGEREF _Toc461440432 \h </w:instrText>
      </w:r>
      <w:r w:rsidRPr="0040373E">
        <w:rPr>
          <w:b w:val="0"/>
          <w:noProof/>
          <w:sz w:val="18"/>
        </w:rPr>
      </w:r>
      <w:r w:rsidRPr="0040373E">
        <w:rPr>
          <w:b w:val="0"/>
          <w:noProof/>
          <w:sz w:val="18"/>
        </w:rPr>
        <w:fldChar w:fldCharType="separate"/>
      </w:r>
      <w:r w:rsidR="000304C8">
        <w:rPr>
          <w:b w:val="0"/>
          <w:noProof/>
          <w:sz w:val="18"/>
        </w:rPr>
        <w:t>17</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34</w:t>
      </w:r>
      <w:r w:rsidRPr="0040373E">
        <w:rPr>
          <w:noProof/>
        </w:rPr>
        <w:tab/>
        <w:t>Gazettal of employment decisions</w:t>
      </w:r>
      <w:r w:rsidRPr="0040373E">
        <w:rPr>
          <w:noProof/>
        </w:rPr>
        <w:tab/>
      </w:r>
      <w:r w:rsidRPr="0040373E">
        <w:rPr>
          <w:noProof/>
        </w:rPr>
        <w:fldChar w:fldCharType="begin"/>
      </w:r>
      <w:r w:rsidRPr="0040373E">
        <w:rPr>
          <w:noProof/>
        </w:rPr>
        <w:instrText xml:space="preserve"> PAGEREF _Toc461440433 \h </w:instrText>
      </w:r>
      <w:r w:rsidRPr="0040373E">
        <w:rPr>
          <w:noProof/>
        </w:rPr>
      </w:r>
      <w:r w:rsidRPr="0040373E">
        <w:rPr>
          <w:noProof/>
        </w:rPr>
        <w:fldChar w:fldCharType="separate"/>
      </w:r>
      <w:r w:rsidR="000304C8">
        <w:rPr>
          <w:noProof/>
        </w:rPr>
        <w:t>17</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35</w:t>
      </w:r>
      <w:r w:rsidRPr="0040373E">
        <w:rPr>
          <w:noProof/>
        </w:rPr>
        <w:tab/>
        <w:t>Gazettal</w:t>
      </w:r>
      <w:r w:rsidRPr="0040373E">
        <w:rPr>
          <w:i/>
          <w:noProof/>
        </w:rPr>
        <w:t xml:space="preserve"> </w:t>
      </w:r>
      <w:r w:rsidRPr="0040373E">
        <w:rPr>
          <w:noProof/>
        </w:rPr>
        <w:t>when decisions previously notified are cancelled</w:t>
      </w:r>
      <w:r w:rsidRPr="0040373E">
        <w:rPr>
          <w:noProof/>
        </w:rPr>
        <w:tab/>
      </w:r>
      <w:r w:rsidRPr="0040373E">
        <w:rPr>
          <w:noProof/>
        </w:rPr>
        <w:fldChar w:fldCharType="begin"/>
      </w:r>
      <w:r w:rsidRPr="0040373E">
        <w:rPr>
          <w:noProof/>
        </w:rPr>
        <w:instrText xml:space="preserve"> PAGEREF _Toc461440434 \h </w:instrText>
      </w:r>
      <w:r w:rsidRPr="0040373E">
        <w:rPr>
          <w:noProof/>
        </w:rPr>
      </w:r>
      <w:r w:rsidRPr="0040373E">
        <w:rPr>
          <w:noProof/>
        </w:rPr>
        <w:fldChar w:fldCharType="separate"/>
      </w:r>
      <w:r w:rsidR="000304C8">
        <w:rPr>
          <w:noProof/>
        </w:rPr>
        <w:t>18</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36</w:t>
      </w:r>
      <w:r w:rsidRPr="0040373E">
        <w:rPr>
          <w:noProof/>
        </w:rPr>
        <w:tab/>
        <w:t>When promotion decisions take effect</w:t>
      </w:r>
      <w:r w:rsidRPr="0040373E">
        <w:rPr>
          <w:noProof/>
        </w:rPr>
        <w:tab/>
      </w:r>
      <w:r w:rsidRPr="0040373E">
        <w:rPr>
          <w:noProof/>
        </w:rPr>
        <w:fldChar w:fldCharType="begin"/>
      </w:r>
      <w:r w:rsidRPr="0040373E">
        <w:rPr>
          <w:noProof/>
        </w:rPr>
        <w:instrText xml:space="preserve"> PAGEREF _Toc461440435 \h </w:instrText>
      </w:r>
      <w:r w:rsidRPr="0040373E">
        <w:rPr>
          <w:noProof/>
        </w:rPr>
      </w:r>
      <w:r w:rsidRPr="0040373E">
        <w:rPr>
          <w:noProof/>
        </w:rPr>
        <w:fldChar w:fldCharType="separate"/>
      </w:r>
      <w:r w:rsidR="000304C8">
        <w:rPr>
          <w:noProof/>
        </w:rPr>
        <w:t>18</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4—Working in the APS</w:t>
      </w:r>
      <w:r w:rsidRPr="0040373E">
        <w:rPr>
          <w:b w:val="0"/>
          <w:noProof/>
          <w:sz w:val="18"/>
        </w:rPr>
        <w:tab/>
      </w:r>
      <w:r w:rsidRPr="0040373E">
        <w:rPr>
          <w:b w:val="0"/>
          <w:noProof/>
          <w:sz w:val="18"/>
        </w:rPr>
        <w:fldChar w:fldCharType="begin"/>
      </w:r>
      <w:r w:rsidRPr="0040373E">
        <w:rPr>
          <w:b w:val="0"/>
          <w:noProof/>
          <w:sz w:val="18"/>
        </w:rPr>
        <w:instrText xml:space="preserve"> PAGEREF _Toc461440436 \h </w:instrText>
      </w:r>
      <w:r w:rsidRPr="0040373E">
        <w:rPr>
          <w:b w:val="0"/>
          <w:noProof/>
          <w:sz w:val="18"/>
        </w:rPr>
      </w:r>
      <w:r w:rsidRPr="0040373E">
        <w:rPr>
          <w:b w:val="0"/>
          <w:noProof/>
          <w:sz w:val="18"/>
        </w:rPr>
        <w:fldChar w:fldCharType="separate"/>
      </w:r>
      <w:r w:rsidR="000304C8">
        <w:rPr>
          <w:b w:val="0"/>
          <w:noProof/>
          <w:sz w:val="18"/>
        </w:rPr>
        <w:t>21</w:t>
      </w:r>
      <w:r w:rsidRPr="0040373E">
        <w:rPr>
          <w:b w:val="0"/>
          <w:noProof/>
          <w:sz w:val="18"/>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1—Movement of APS employees between agencies</w:t>
      </w:r>
      <w:r w:rsidRPr="0040373E">
        <w:rPr>
          <w:b w:val="0"/>
          <w:noProof/>
          <w:sz w:val="18"/>
        </w:rPr>
        <w:tab/>
      </w:r>
      <w:r w:rsidRPr="0040373E">
        <w:rPr>
          <w:b w:val="0"/>
          <w:noProof/>
          <w:sz w:val="18"/>
        </w:rPr>
        <w:fldChar w:fldCharType="begin"/>
      </w:r>
      <w:r w:rsidRPr="0040373E">
        <w:rPr>
          <w:b w:val="0"/>
          <w:noProof/>
          <w:sz w:val="18"/>
        </w:rPr>
        <w:instrText xml:space="preserve"> PAGEREF _Toc461440437 \h </w:instrText>
      </w:r>
      <w:r w:rsidRPr="0040373E">
        <w:rPr>
          <w:b w:val="0"/>
          <w:noProof/>
          <w:sz w:val="18"/>
        </w:rPr>
      </w:r>
      <w:r w:rsidRPr="0040373E">
        <w:rPr>
          <w:b w:val="0"/>
          <w:noProof/>
          <w:sz w:val="18"/>
        </w:rPr>
        <w:fldChar w:fldCharType="separate"/>
      </w:r>
      <w:r w:rsidR="000304C8">
        <w:rPr>
          <w:b w:val="0"/>
          <w:noProof/>
          <w:sz w:val="18"/>
        </w:rPr>
        <w:t>21</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37</w:t>
      </w:r>
      <w:r w:rsidRPr="0040373E">
        <w:rPr>
          <w:noProof/>
        </w:rPr>
        <w:tab/>
        <w:t>Moves between agencies not associated with promotion</w:t>
      </w:r>
      <w:r w:rsidRPr="0040373E">
        <w:rPr>
          <w:noProof/>
        </w:rPr>
        <w:tab/>
      </w:r>
      <w:r w:rsidRPr="0040373E">
        <w:rPr>
          <w:noProof/>
        </w:rPr>
        <w:fldChar w:fldCharType="begin"/>
      </w:r>
      <w:r w:rsidRPr="0040373E">
        <w:rPr>
          <w:noProof/>
        </w:rPr>
        <w:instrText xml:space="preserve"> PAGEREF _Toc461440438 \h </w:instrText>
      </w:r>
      <w:r w:rsidRPr="0040373E">
        <w:rPr>
          <w:noProof/>
        </w:rPr>
      </w:r>
      <w:r w:rsidRPr="0040373E">
        <w:rPr>
          <w:noProof/>
        </w:rPr>
        <w:fldChar w:fldCharType="separate"/>
      </w:r>
      <w:r w:rsidR="000304C8">
        <w:rPr>
          <w:noProof/>
        </w:rPr>
        <w:t>21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38</w:t>
      </w:r>
      <w:r w:rsidRPr="0040373E">
        <w:rPr>
          <w:noProof/>
        </w:rPr>
        <w:tab/>
        <w:t>Moves between agencies on promotion</w:t>
      </w:r>
      <w:r w:rsidRPr="0040373E">
        <w:rPr>
          <w:noProof/>
        </w:rPr>
        <w:tab/>
      </w:r>
      <w:r w:rsidRPr="0040373E">
        <w:rPr>
          <w:noProof/>
        </w:rPr>
        <w:fldChar w:fldCharType="begin"/>
      </w:r>
      <w:r w:rsidRPr="0040373E">
        <w:rPr>
          <w:noProof/>
        </w:rPr>
        <w:instrText xml:space="preserve"> PAGEREF _Toc461440439 \h </w:instrText>
      </w:r>
      <w:r w:rsidRPr="0040373E">
        <w:rPr>
          <w:noProof/>
        </w:rPr>
      </w:r>
      <w:r w:rsidRPr="0040373E">
        <w:rPr>
          <w:noProof/>
        </w:rPr>
        <w:fldChar w:fldCharType="separate"/>
      </w:r>
      <w:r w:rsidR="000304C8">
        <w:rPr>
          <w:noProof/>
        </w:rPr>
        <w:t>22</w:t>
      </w:r>
      <w:r w:rsidRPr="0040373E">
        <w:rPr>
          <w:noProof/>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2—Performance management</w:t>
      </w:r>
      <w:r w:rsidRPr="0040373E">
        <w:rPr>
          <w:b w:val="0"/>
          <w:noProof/>
          <w:sz w:val="18"/>
        </w:rPr>
        <w:tab/>
      </w:r>
      <w:r w:rsidRPr="0040373E">
        <w:rPr>
          <w:b w:val="0"/>
          <w:noProof/>
          <w:sz w:val="18"/>
        </w:rPr>
        <w:fldChar w:fldCharType="begin"/>
      </w:r>
      <w:r w:rsidRPr="0040373E">
        <w:rPr>
          <w:b w:val="0"/>
          <w:noProof/>
          <w:sz w:val="18"/>
        </w:rPr>
        <w:instrText xml:space="preserve"> PAGEREF _Toc461440440 \h </w:instrText>
      </w:r>
      <w:r w:rsidRPr="0040373E">
        <w:rPr>
          <w:b w:val="0"/>
          <w:noProof/>
          <w:sz w:val="18"/>
        </w:rPr>
      </w:r>
      <w:r w:rsidRPr="0040373E">
        <w:rPr>
          <w:b w:val="0"/>
          <w:noProof/>
          <w:sz w:val="18"/>
        </w:rPr>
        <w:fldChar w:fldCharType="separate"/>
      </w:r>
      <w:r w:rsidR="000304C8">
        <w:rPr>
          <w:b w:val="0"/>
          <w:noProof/>
          <w:sz w:val="18"/>
        </w:rPr>
        <w:t>23</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39</w:t>
      </w:r>
      <w:r w:rsidRPr="0040373E">
        <w:rPr>
          <w:noProof/>
        </w:rPr>
        <w:tab/>
        <w:t>Achieving effective performance</w:t>
      </w:r>
      <w:r w:rsidRPr="0040373E">
        <w:rPr>
          <w:noProof/>
        </w:rPr>
        <w:tab/>
      </w:r>
      <w:r w:rsidRPr="0040373E">
        <w:rPr>
          <w:noProof/>
        </w:rPr>
        <w:fldChar w:fldCharType="begin"/>
      </w:r>
      <w:r w:rsidRPr="0040373E">
        <w:rPr>
          <w:noProof/>
        </w:rPr>
        <w:instrText xml:space="preserve"> PAGEREF _Toc461440441 \h </w:instrText>
      </w:r>
      <w:r w:rsidRPr="0040373E">
        <w:rPr>
          <w:noProof/>
        </w:rPr>
      </w:r>
      <w:r w:rsidRPr="0040373E">
        <w:rPr>
          <w:noProof/>
        </w:rPr>
        <w:fldChar w:fldCharType="separate"/>
      </w:r>
      <w:r w:rsidR="000304C8">
        <w:rPr>
          <w:noProof/>
        </w:rPr>
        <w:t>23</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40</w:t>
      </w:r>
      <w:r w:rsidRPr="0040373E">
        <w:rPr>
          <w:noProof/>
        </w:rPr>
        <w:tab/>
        <w:t>Managing performance in cases of a potential breach of the Code of Conduct</w:t>
      </w:r>
      <w:r w:rsidRPr="0040373E">
        <w:rPr>
          <w:noProof/>
        </w:rPr>
        <w:tab/>
      </w:r>
      <w:r w:rsidRPr="0040373E">
        <w:rPr>
          <w:noProof/>
        </w:rPr>
        <w:fldChar w:fldCharType="begin"/>
      </w:r>
      <w:r w:rsidRPr="0040373E">
        <w:rPr>
          <w:noProof/>
        </w:rPr>
        <w:instrText xml:space="preserve"> PAGEREF _Toc461440442 \h </w:instrText>
      </w:r>
      <w:r w:rsidRPr="0040373E">
        <w:rPr>
          <w:noProof/>
        </w:rPr>
      </w:r>
      <w:r w:rsidRPr="0040373E">
        <w:rPr>
          <w:noProof/>
        </w:rPr>
        <w:fldChar w:fldCharType="separate"/>
      </w:r>
      <w:r w:rsidR="000304C8">
        <w:rPr>
          <w:noProof/>
        </w:rPr>
        <w:t>23</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5—Handling suspected breaches of the Code of Conduct</w:t>
      </w:r>
      <w:r w:rsidRPr="0040373E">
        <w:rPr>
          <w:b w:val="0"/>
          <w:noProof/>
          <w:sz w:val="18"/>
        </w:rPr>
        <w:tab/>
      </w:r>
      <w:r w:rsidRPr="0040373E">
        <w:rPr>
          <w:b w:val="0"/>
          <w:noProof/>
          <w:sz w:val="18"/>
        </w:rPr>
        <w:fldChar w:fldCharType="begin"/>
      </w:r>
      <w:r w:rsidRPr="0040373E">
        <w:rPr>
          <w:b w:val="0"/>
          <w:noProof/>
          <w:sz w:val="18"/>
        </w:rPr>
        <w:instrText xml:space="preserve"> PAGEREF _Toc461440443 \h </w:instrText>
      </w:r>
      <w:r w:rsidRPr="0040373E">
        <w:rPr>
          <w:b w:val="0"/>
          <w:noProof/>
          <w:sz w:val="18"/>
        </w:rPr>
      </w:r>
      <w:r w:rsidRPr="0040373E">
        <w:rPr>
          <w:b w:val="0"/>
          <w:noProof/>
          <w:sz w:val="18"/>
        </w:rPr>
        <w:fldChar w:fldCharType="separate"/>
      </w:r>
      <w:r w:rsidR="000304C8">
        <w:rPr>
          <w:b w:val="0"/>
          <w:noProof/>
          <w:sz w:val="18"/>
        </w:rPr>
        <w:t>24</w:t>
      </w:r>
      <w:r w:rsidRPr="0040373E">
        <w:rPr>
          <w:b w:val="0"/>
          <w:noProof/>
          <w:sz w:val="18"/>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1—Introduction</w:t>
      </w:r>
      <w:r w:rsidRPr="0040373E">
        <w:rPr>
          <w:b w:val="0"/>
          <w:noProof/>
          <w:sz w:val="18"/>
        </w:rPr>
        <w:tab/>
      </w:r>
      <w:r w:rsidRPr="0040373E">
        <w:rPr>
          <w:b w:val="0"/>
          <w:noProof/>
          <w:sz w:val="18"/>
        </w:rPr>
        <w:fldChar w:fldCharType="begin"/>
      </w:r>
      <w:r w:rsidRPr="0040373E">
        <w:rPr>
          <w:b w:val="0"/>
          <w:noProof/>
          <w:sz w:val="18"/>
        </w:rPr>
        <w:instrText xml:space="preserve"> PAGEREF _Toc461440444 \h </w:instrText>
      </w:r>
      <w:r w:rsidRPr="0040373E">
        <w:rPr>
          <w:b w:val="0"/>
          <w:noProof/>
          <w:sz w:val="18"/>
        </w:rPr>
      </w:r>
      <w:r w:rsidRPr="0040373E">
        <w:rPr>
          <w:b w:val="0"/>
          <w:noProof/>
          <w:sz w:val="18"/>
        </w:rPr>
        <w:fldChar w:fldCharType="separate"/>
      </w:r>
      <w:r w:rsidR="000304C8">
        <w:rPr>
          <w:b w:val="0"/>
          <w:noProof/>
          <w:sz w:val="18"/>
        </w:rPr>
        <w:t>24</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41</w:t>
      </w:r>
      <w:r w:rsidRPr="0040373E">
        <w:rPr>
          <w:noProof/>
        </w:rPr>
        <w:tab/>
        <w:t>Purpose</w:t>
      </w:r>
      <w:r w:rsidRPr="0040373E">
        <w:rPr>
          <w:noProof/>
        </w:rPr>
        <w:tab/>
      </w:r>
      <w:r w:rsidRPr="0040373E">
        <w:rPr>
          <w:noProof/>
        </w:rPr>
        <w:fldChar w:fldCharType="begin"/>
      </w:r>
      <w:r w:rsidRPr="0040373E">
        <w:rPr>
          <w:noProof/>
        </w:rPr>
        <w:instrText xml:space="preserve"> PAGEREF _Toc461440445 \h </w:instrText>
      </w:r>
      <w:r w:rsidRPr="0040373E">
        <w:rPr>
          <w:noProof/>
        </w:rPr>
      </w:r>
      <w:r w:rsidRPr="0040373E">
        <w:rPr>
          <w:noProof/>
        </w:rPr>
        <w:fldChar w:fldCharType="separate"/>
      </w:r>
      <w:r w:rsidR="000304C8">
        <w:rPr>
          <w:noProof/>
        </w:rPr>
        <w:t>24</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42</w:t>
      </w:r>
      <w:r w:rsidRPr="0040373E">
        <w:rPr>
          <w:noProof/>
        </w:rPr>
        <w:tab/>
        <w:t>Application to former APS employees</w:t>
      </w:r>
      <w:r w:rsidRPr="0040373E">
        <w:rPr>
          <w:noProof/>
        </w:rPr>
        <w:tab/>
      </w:r>
      <w:r w:rsidRPr="0040373E">
        <w:rPr>
          <w:noProof/>
        </w:rPr>
        <w:fldChar w:fldCharType="begin"/>
      </w:r>
      <w:r w:rsidRPr="0040373E">
        <w:rPr>
          <w:noProof/>
        </w:rPr>
        <w:instrText xml:space="preserve"> PAGEREF _Toc461440446 \h </w:instrText>
      </w:r>
      <w:r w:rsidRPr="0040373E">
        <w:rPr>
          <w:noProof/>
        </w:rPr>
      </w:r>
      <w:r w:rsidRPr="0040373E">
        <w:rPr>
          <w:noProof/>
        </w:rPr>
        <w:fldChar w:fldCharType="separate"/>
      </w:r>
      <w:r w:rsidR="000304C8">
        <w:rPr>
          <w:noProof/>
        </w:rPr>
        <w:t>24</w:t>
      </w:r>
      <w:r w:rsidRPr="0040373E">
        <w:rPr>
          <w:noProof/>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2—Basic procedural requirements</w:t>
      </w:r>
      <w:r w:rsidRPr="0040373E">
        <w:rPr>
          <w:b w:val="0"/>
          <w:noProof/>
          <w:sz w:val="18"/>
        </w:rPr>
        <w:tab/>
      </w:r>
      <w:r w:rsidRPr="0040373E">
        <w:rPr>
          <w:b w:val="0"/>
          <w:noProof/>
          <w:sz w:val="18"/>
        </w:rPr>
        <w:fldChar w:fldCharType="begin"/>
      </w:r>
      <w:r w:rsidRPr="0040373E">
        <w:rPr>
          <w:b w:val="0"/>
          <w:noProof/>
          <w:sz w:val="18"/>
        </w:rPr>
        <w:instrText xml:space="preserve"> PAGEREF _Toc461440447 \h </w:instrText>
      </w:r>
      <w:r w:rsidRPr="0040373E">
        <w:rPr>
          <w:b w:val="0"/>
          <w:noProof/>
          <w:sz w:val="18"/>
        </w:rPr>
      </w:r>
      <w:r w:rsidRPr="0040373E">
        <w:rPr>
          <w:b w:val="0"/>
          <w:noProof/>
          <w:sz w:val="18"/>
        </w:rPr>
        <w:fldChar w:fldCharType="separate"/>
      </w:r>
      <w:r w:rsidR="000304C8">
        <w:rPr>
          <w:b w:val="0"/>
          <w:noProof/>
          <w:sz w:val="18"/>
        </w:rPr>
        <w:t>25</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43</w:t>
      </w:r>
      <w:r w:rsidRPr="0040373E">
        <w:rPr>
          <w:noProof/>
        </w:rPr>
        <w:tab/>
        <w:t>Employee must be informed that a determination is being considered</w:t>
      </w:r>
      <w:r w:rsidRPr="0040373E">
        <w:rPr>
          <w:noProof/>
        </w:rPr>
        <w:tab/>
      </w:r>
      <w:r w:rsidRPr="0040373E">
        <w:rPr>
          <w:noProof/>
        </w:rPr>
        <w:fldChar w:fldCharType="begin"/>
      </w:r>
      <w:r w:rsidRPr="0040373E">
        <w:rPr>
          <w:noProof/>
        </w:rPr>
        <w:instrText xml:space="preserve"> PAGEREF _Toc461440448 \h </w:instrText>
      </w:r>
      <w:r w:rsidRPr="0040373E">
        <w:rPr>
          <w:noProof/>
        </w:rPr>
      </w:r>
      <w:r w:rsidRPr="0040373E">
        <w:rPr>
          <w:noProof/>
        </w:rPr>
        <w:fldChar w:fldCharType="separate"/>
      </w:r>
      <w:r w:rsidR="000304C8">
        <w:rPr>
          <w:noProof/>
        </w:rPr>
        <w:t>25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44</w:t>
      </w:r>
      <w:r w:rsidRPr="0040373E">
        <w:rPr>
          <w:noProof/>
        </w:rPr>
        <w:tab/>
        <w:t>Employee must be informed before a sanction is imposed</w:t>
      </w:r>
      <w:r w:rsidRPr="0040373E">
        <w:rPr>
          <w:noProof/>
        </w:rPr>
        <w:tab/>
      </w:r>
      <w:r w:rsidRPr="0040373E">
        <w:rPr>
          <w:noProof/>
        </w:rPr>
        <w:fldChar w:fldCharType="begin"/>
      </w:r>
      <w:r w:rsidRPr="0040373E">
        <w:rPr>
          <w:noProof/>
        </w:rPr>
        <w:instrText xml:space="preserve"> PAGEREF _Toc461440449 \h </w:instrText>
      </w:r>
      <w:r w:rsidRPr="0040373E">
        <w:rPr>
          <w:noProof/>
        </w:rPr>
      </w:r>
      <w:r w:rsidRPr="0040373E">
        <w:rPr>
          <w:noProof/>
        </w:rPr>
        <w:fldChar w:fldCharType="separate"/>
      </w:r>
      <w:r w:rsidR="000304C8">
        <w:rPr>
          <w:noProof/>
        </w:rPr>
        <w:t>25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45</w:t>
      </w:r>
      <w:r w:rsidRPr="0040373E">
        <w:rPr>
          <w:noProof/>
        </w:rPr>
        <w:tab/>
        <w:t>Person making determination to be independent and unbiased</w:t>
      </w:r>
      <w:r w:rsidRPr="0040373E">
        <w:rPr>
          <w:noProof/>
        </w:rPr>
        <w:tab/>
      </w:r>
      <w:r w:rsidRPr="0040373E">
        <w:rPr>
          <w:noProof/>
        </w:rPr>
        <w:fldChar w:fldCharType="begin"/>
      </w:r>
      <w:r w:rsidRPr="0040373E">
        <w:rPr>
          <w:noProof/>
        </w:rPr>
        <w:instrText xml:space="preserve"> PAGEREF _Toc461440450 \h </w:instrText>
      </w:r>
      <w:r w:rsidRPr="0040373E">
        <w:rPr>
          <w:noProof/>
        </w:rPr>
      </w:r>
      <w:r w:rsidRPr="0040373E">
        <w:rPr>
          <w:noProof/>
        </w:rPr>
        <w:fldChar w:fldCharType="separate"/>
      </w:r>
      <w:r w:rsidR="000304C8">
        <w:rPr>
          <w:noProof/>
        </w:rPr>
        <w:t>25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46</w:t>
      </w:r>
      <w:r w:rsidRPr="0040373E">
        <w:rPr>
          <w:noProof/>
        </w:rPr>
        <w:tab/>
        <w:t>Determination process to be informal</w:t>
      </w:r>
      <w:r w:rsidRPr="0040373E">
        <w:rPr>
          <w:noProof/>
        </w:rPr>
        <w:tab/>
      </w:r>
      <w:r w:rsidRPr="0040373E">
        <w:rPr>
          <w:noProof/>
        </w:rPr>
        <w:fldChar w:fldCharType="begin"/>
      </w:r>
      <w:r w:rsidRPr="0040373E">
        <w:rPr>
          <w:noProof/>
        </w:rPr>
        <w:instrText xml:space="preserve"> PAGEREF _Toc461440451 \h </w:instrText>
      </w:r>
      <w:r w:rsidRPr="0040373E">
        <w:rPr>
          <w:noProof/>
        </w:rPr>
      </w:r>
      <w:r w:rsidRPr="0040373E">
        <w:rPr>
          <w:noProof/>
        </w:rPr>
        <w:fldChar w:fldCharType="separate"/>
      </w:r>
      <w:r w:rsidR="000304C8">
        <w:rPr>
          <w:noProof/>
        </w:rPr>
        <w:t>25</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47</w:t>
      </w:r>
      <w:r w:rsidRPr="0040373E">
        <w:rPr>
          <w:noProof/>
        </w:rPr>
        <w:tab/>
        <w:t>Record of determination and sanctions</w:t>
      </w:r>
      <w:r w:rsidRPr="0040373E">
        <w:rPr>
          <w:noProof/>
        </w:rPr>
        <w:tab/>
      </w:r>
      <w:r w:rsidRPr="0040373E">
        <w:rPr>
          <w:noProof/>
        </w:rPr>
        <w:fldChar w:fldCharType="begin"/>
      </w:r>
      <w:r w:rsidRPr="0040373E">
        <w:rPr>
          <w:noProof/>
        </w:rPr>
        <w:instrText xml:space="preserve"> PAGEREF _Toc461440452 \h </w:instrText>
      </w:r>
      <w:r w:rsidRPr="0040373E">
        <w:rPr>
          <w:noProof/>
        </w:rPr>
      </w:r>
      <w:r w:rsidRPr="0040373E">
        <w:rPr>
          <w:noProof/>
        </w:rPr>
        <w:fldChar w:fldCharType="separate"/>
      </w:r>
      <w:r w:rsidR="000304C8">
        <w:rPr>
          <w:noProof/>
        </w:rPr>
        <w:t>25</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6—Other employment matters</w:t>
      </w:r>
      <w:r w:rsidRPr="0040373E">
        <w:rPr>
          <w:b w:val="0"/>
          <w:noProof/>
          <w:sz w:val="18"/>
        </w:rPr>
        <w:tab/>
      </w:r>
      <w:r w:rsidRPr="0040373E">
        <w:rPr>
          <w:b w:val="0"/>
          <w:noProof/>
          <w:sz w:val="18"/>
        </w:rPr>
        <w:fldChar w:fldCharType="begin"/>
      </w:r>
      <w:r w:rsidRPr="0040373E">
        <w:rPr>
          <w:b w:val="0"/>
          <w:noProof/>
          <w:sz w:val="18"/>
        </w:rPr>
        <w:instrText xml:space="preserve"> PAGEREF _Toc461440453 \h </w:instrText>
      </w:r>
      <w:r w:rsidRPr="0040373E">
        <w:rPr>
          <w:b w:val="0"/>
          <w:noProof/>
          <w:sz w:val="18"/>
        </w:rPr>
      </w:r>
      <w:r w:rsidRPr="0040373E">
        <w:rPr>
          <w:b w:val="0"/>
          <w:noProof/>
          <w:sz w:val="18"/>
        </w:rPr>
        <w:fldChar w:fldCharType="separate"/>
      </w:r>
      <w:r w:rsidR="000304C8">
        <w:rPr>
          <w:b w:val="0"/>
          <w:noProof/>
          <w:sz w:val="18"/>
        </w:rPr>
        <w:t>27</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48</w:t>
      </w:r>
      <w:r w:rsidRPr="0040373E">
        <w:rPr>
          <w:noProof/>
        </w:rPr>
        <w:tab/>
        <w:t>Restrictions on engaging a person who has received a redundancy benefit</w:t>
      </w:r>
      <w:r w:rsidRPr="0040373E">
        <w:rPr>
          <w:noProof/>
        </w:rPr>
        <w:tab/>
      </w:r>
      <w:r w:rsidRPr="0040373E">
        <w:rPr>
          <w:noProof/>
        </w:rPr>
        <w:fldChar w:fldCharType="begin"/>
      </w:r>
      <w:r w:rsidRPr="0040373E">
        <w:rPr>
          <w:noProof/>
        </w:rPr>
        <w:instrText xml:space="preserve"> PAGEREF _Toc461440454 \h </w:instrText>
      </w:r>
      <w:r w:rsidRPr="0040373E">
        <w:rPr>
          <w:noProof/>
        </w:rPr>
      </w:r>
      <w:r w:rsidRPr="0040373E">
        <w:rPr>
          <w:noProof/>
        </w:rPr>
        <w:fldChar w:fldCharType="separate"/>
      </w:r>
      <w:r w:rsidR="000304C8">
        <w:rPr>
          <w:noProof/>
        </w:rPr>
        <w:t>27</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49</w:t>
      </w:r>
      <w:r w:rsidRPr="0040373E">
        <w:rPr>
          <w:noProof/>
        </w:rPr>
        <w:tab/>
        <w:t>Matters relating to leave without pay</w:t>
      </w:r>
      <w:r w:rsidRPr="0040373E">
        <w:rPr>
          <w:noProof/>
        </w:rPr>
        <w:tab/>
      </w:r>
      <w:r w:rsidRPr="0040373E">
        <w:rPr>
          <w:noProof/>
        </w:rPr>
        <w:fldChar w:fldCharType="begin"/>
      </w:r>
      <w:r w:rsidRPr="0040373E">
        <w:rPr>
          <w:noProof/>
        </w:rPr>
        <w:instrText xml:space="preserve"> PAGEREF _Toc461440455 \h </w:instrText>
      </w:r>
      <w:r w:rsidRPr="0040373E">
        <w:rPr>
          <w:noProof/>
        </w:rPr>
      </w:r>
      <w:r w:rsidRPr="0040373E">
        <w:rPr>
          <w:noProof/>
        </w:rPr>
        <w:fldChar w:fldCharType="separate"/>
      </w:r>
      <w:r w:rsidR="000304C8">
        <w:rPr>
          <w:noProof/>
        </w:rPr>
        <w:t>28</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50</w:t>
      </w:r>
      <w:r w:rsidRPr="0040373E">
        <w:rPr>
          <w:noProof/>
        </w:rPr>
        <w:tab/>
        <w:t>Collection of employment</w:t>
      </w:r>
      <w:r w:rsidR="0040373E">
        <w:rPr>
          <w:noProof/>
        </w:rPr>
        <w:noBreakHyphen/>
      </w:r>
      <w:r w:rsidRPr="0040373E">
        <w:rPr>
          <w:noProof/>
        </w:rPr>
        <w:t>related data</w:t>
      </w:r>
      <w:r w:rsidRPr="0040373E">
        <w:rPr>
          <w:noProof/>
        </w:rPr>
        <w:tab/>
      </w:r>
      <w:r w:rsidRPr="0040373E">
        <w:rPr>
          <w:noProof/>
        </w:rPr>
        <w:fldChar w:fldCharType="begin"/>
      </w:r>
      <w:r w:rsidRPr="0040373E">
        <w:rPr>
          <w:noProof/>
        </w:rPr>
        <w:instrText xml:space="preserve"> PAGEREF _Toc461440456 \h </w:instrText>
      </w:r>
      <w:r w:rsidRPr="0040373E">
        <w:rPr>
          <w:noProof/>
        </w:rPr>
      </w:r>
      <w:r w:rsidRPr="0040373E">
        <w:rPr>
          <w:noProof/>
        </w:rPr>
        <w:fldChar w:fldCharType="separate"/>
      </w:r>
      <w:r w:rsidR="000304C8">
        <w:rPr>
          <w:noProof/>
        </w:rPr>
        <w:t>28</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7—Delegation</w:t>
      </w:r>
      <w:r w:rsidRPr="0040373E">
        <w:rPr>
          <w:b w:val="0"/>
          <w:noProof/>
          <w:sz w:val="18"/>
        </w:rPr>
        <w:tab/>
      </w:r>
      <w:r w:rsidRPr="0040373E">
        <w:rPr>
          <w:b w:val="0"/>
          <w:noProof/>
          <w:sz w:val="18"/>
        </w:rPr>
        <w:fldChar w:fldCharType="begin"/>
      </w:r>
      <w:r w:rsidRPr="0040373E">
        <w:rPr>
          <w:b w:val="0"/>
          <w:noProof/>
          <w:sz w:val="18"/>
        </w:rPr>
        <w:instrText xml:space="preserve"> PAGEREF _Toc461440457 \h </w:instrText>
      </w:r>
      <w:r w:rsidRPr="0040373E">
        <w:rPr>
          <w:b w:val="0"/>
          <w:noProof/>
          <w:sz w:val="18"/>
        </w:rPr>
      </w:r>
      <w:r w:rsidRPr="0040373E">
        <w:rPr>
          <w:b w:val="0"/>
          <w:noProof/>
          <w:sz w:val="18"/>
        </w:rPr>
        <w:fldChar w:fldCharType="separate"/>
      </w:r>
      <w:r w:rsidR="000304C8">
        <w:rPr>
          <w:b w:val="0"/>
          <w:noProof/>
          <w:sz w:val="18"/>
        </w:rPr>
        <w:t>30</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51</w:t>
      </w:r>
      <w:r w:rsidRPr="0040373E">
        <w:rPr>
          <w:noProof/>
        </w:rPr>
        <w:tab/>
        <w:t>Delegation by the Commissioner</w:t>
      </w:r>
      <w:r w:rsidRPr="0040373E">
        <w:rPr>
          <w:noProof/>
        </w:rPr>
        <w:tab/>
      </w:r>
      <w:r w:rsidRPr="0040373E">
        <w:rPr>
          <w:noProof/>
        </w:rPr>
        <w:fldChar w:fldCharType="begin"/>
      </w:r>
      <w:r w:rsidRPr="0040373E">
        <w:rPr>
          <w:noProof/>
        </w:rPr>
        <w:instrText xml:space="preserve"> PAGEREF _Toc461440458 \h </w:instrText>
      </w:r>
      <w:r w:rsidRPr="0040373E">
        <w:rPr>
          <w:noProof/>
        </w:rPr>
      </w:r>
      <w:r w:rsidRPr="0040373E">
        <w:rPr>
          <w:noProof/>
        </w:rPr>
        <w:fldChar w:fldCharType="separate"/>
      </w:r>
      <w:r w:rsidR="000304C8">
        <w:rPr>
          <w:noProof/>
        </w:rPr>
        <w:t>30</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52</w:t>
      </w:r>
      <w:r w:rsidRPr="0040373E">
        <w:rPr>
          <w:noProof/>
        </w:rPr>
        <w:tab/>
        <w:t>Delegation by Agency Head</w:t>
      </w:r>
      <w:r w:rsidRPr="0040373E">
        <w:rPr>
          <w:noProof/>
        </w:rPr>
        <w:tab/>
      </w:r>
      <w:r w:rsidRPr="0040373E">
        <w:rPr>
          <w:noProof/>
        </w:rPr>
        <w:fldChar w:fldCharType="begin"/>
      </w:r>
      <w:r w:rsidRPr="0040373E">
        <w:rPr>
          <w:noProof/>
        </w:rPr>
        <w:instrText xml:space="preserve"> PAGEREF _Toc461440459 \h </w:instrText>
      </w:r>
      <w:r w:rsidRPr="0040373E">
        <w:rPr>
          <w:noProof/>
        </w:rPr>
      </w:r>
      <w:r w:rsidRPr="0040373E">
        <w:rPr>
          <w:noProof/>
        </w:rPr>
        <w:fldChar w:fldCharType="separate"/>
      </w:r>
      <w:r w:rsidR="000304C8">
        <w:rPr>
          <w:noProof/>
        </w:rPr>
        <w:t>30</w:t>
      </w:r>
      <w:r w:rsidRPr="0040373E">
        <w:rPr>
          <w:noProof/>
        </w:rPr>
        <w:fldChar w:fldCharType="end"/>
      </w:r>
    </w:p>
    <w:p w:rsidR="00495E2D" w:rsidRPr="0040373E" w:rsidRDefault="00495E2D">
      <w:pPr>
        <w:pStyle w:val="TOC2"/>
        <w:rPr>
          <w:rFonts w:asciiTheme="minorHAnsi" w:eastAsiaTheme="minorEastAsia" w:hAnsiTheme="minorHAnsi" w:cstheme="minorBidi"/>
          <w:b w:val="0"/>
          <w:noProof/>
          <w:kern w:val="0"/>
          <w:sz w:val="22"/>
          <w:szCs w:val="22"/>
        </w:rPr>
      </w:pPr>
      <w:r w:rsidRPr="0040373E">
        <w:rPr>
          <w:noProof/>
        </w:rPr>
        <w:t>Part</w:t>
      </w:r>
      <w:r w:rsidR="0040373E" w:rsidRPr="0040373E">
        <w:rPr>
          <w:noProof/>
        </w:rPr>
        <w:t> </w:t>
      </w:r>
      <w:r w:rsidRPr="0040373E">
        <w:rPr>
          <w:noProof/>
        </w:rPr>
        <w:t>8—Application and transitional provisions</w:t>
      </w:r>
      <w:r w:rsidRPr="0040373E">
        <w:rPr>
          <w:b w:val="0"/>
          <w:noProof/>
          <w:sz w:val="18"/>
        </w:rPr>
        <w:tab/>
      </w:r>
      <w:r w:rsidRPr="0040373E">
        <w:rPr>
          <w:b w:val="0"/>
          <w:noProof/>
          <w:sz w:val="18"/>
        </w:rPr>
        <w:fldChar w:fldCharType="begin"/>
      </w:r>
      <w:r w:rsidRPr="0040373E">
        <w:rPr>
          <w:b w:val="0"/>
          <w:noProof/>
          <w:sz w:val="18"/>
        </w:rPr>
        <w:instrText xml:space="preserve"> PAGEREF _Toc461440460 \h </w:instrText>
      </w:r>
      <w:r w:rsidRPr="0040373E">
        <w:rPr>
          <w:b w:val="0"/>
          <w:noProof/>
          <w:sz w:val="18"/>
        </w:rPr>
      </w:r>
      <w:r w:rsidRPr="0040373E">
        <w:rPr>
          <w:b w:val="0"/>
          <w:noProof/>
          <w:sz w:val="18"/>
        </w:rPr>
        <w:fldChar w:fldCharType="separate"/>
      </w:r>
      <w:r w:rsidR="000304C8">
        <w:rPr>
          <w:b w:val="0"/>
          <w:noProof/>
          <w:sz w:val="18"/>
        </w:rPr>
        <w:t>31</w:t>
      </w:r>
      <w:r w:rsidRPr="0040373E">
        <w:rPr>
          <w:b w:val="0"/>
          <w:noProof/>
          <w:sz w:val="18"/>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1—Application and transitional provisions relating to this instrument</w:t>
      </w:r>
      <w:r w:rsidRPr="0040373E">
        <w:rPr>
          <w:b w:val="0"/>
          <w:noProof/>
          <w:sz w:val="18"/>
        </w:rPr>
        <w:tab/>
      </w:r>
      <w:r w:rsidRPr="0040373E">
        <w:rPr>
          <w:b w:val="0"/>
          <w:noProof/>
          <w:sz w:val="18"/>
        </w:rPr>
        <w:fldChar w:fldCharType="begin"/>
      </w:r>
      <w:r w:rsidRPr="0040373E">
        <w:rPr>
          <w:b w:val="0"/>
          <w:noProof/>
          <w:sz w:val="18"/>
        </w:rPr>
        <w:instrText xml:space="preserve"> PAGEREF _Toc461440461 \h </w:instrText>
      </w:r>
      <w:r w:rsidRPr="0040373E">
        <w:rPr>
          <w:b w:val="0"/>
          <w:noProof/>
          <w:sz w:val="18"/>
        </w:rPr>
      </w:r>
      <w:r w:rsidRPr="0040373E">
        <w:rPr>
          <w:b w:val="0"/>
          <w:noProof/>
          <w:sz w:val="18"/>
        </w:rPr>
        <w:fldChar w:fldCharType="separate"/>
      </w:r>
      <w:r w:rsidR="000304C8">
        <w:rPr>
          <w:b w:val="0"/>
          <w:noProof/>
          <w:sz w:val="18"/>
        </w:rPr>
        <w:t>31</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53</w:t>
      </w:r>
      <w:r w:rsidRPr="0040373E">
        <w:rPr>
          <w:noProof/>
        </w:rPr>
        <w:tab/>
        <w:t>Definitions</w:t>
      </w:r>
      <w:r w:rsidRPr="0040373E">
        <w:rPr>
          <w:noProof/>
        </w:rPr>
        <w:tab/>
      </w:r>
      <w:r w:rsidRPr="0040373E">
        <w:rPr>
          <w:noProof/>
        </w:rPr>
        <w:fldChar w:fldCharType="begin"/>
      </w:r>
      <w:r w:rsidRPr="0040373E">
        <w:rPr>
          <w:noProof/>
        </w:rPr>
        <w:instrText xml:space="preserve"> PAGEREF _Toc461440462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54</w:t>
      </w:r>
      <w:r w:rsidRPr="0040373E">
        <w:rPr>
          <w:noProof/>
        </w:rPr>
        <w:tab/>
        <w:t>Application—Gazettal of certain employment decisions and promotions</w:t>
      </w:r>
      <w:r w:rsidRPr="0040373E">
        <w:rPr>
          <w:noProof/>
        </w:rPr>
        <w:tab/>
      </w:r>
      <w:r w:rsidRPr="0040373E">
        <w:rPr>
          <w:noProof/>
        </w:rPr>
        <w:fldChar w:fldCharType="begin"/>
      </w:r>
      <w:r w:rsidRPr="0040373E">
        <w:rPr>
          <w:noProof/>
        </w:rPr>
        <w:instrText xml:space="preserve"> PAGEREF _Toc461440463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55</w:t>
      </w:r>
      <w:r w:rsidRPr="0040373E">
        <w:rPr>
          <w:noProof/>
        </w:rPr>
        <w:tab/>
        <w:t>Transitional—use of merit lists</w:t>
      </w:r>
      <w:r w:rsidRPr="0040373E">
        <w:rPr>
          <w:noProof/>
        </w:rPr>
        <w:tab/>
      </w:r>
      <w:r w:rsidRPr="0040373E">
        <w:rPr>
          <w:noProof/>
        </w:rPr>
        <w:fldChar w:fldCharType="begin"/>
      </w:r>
      <w:r w:rsidRPr="0040373E">
        <w:rPr>
          <w:noProof/>
        </w:rPr>
        <w:instrText xml:space="preserve"> PAGEREF _Toc461440464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56</w:t>
      </w:r>
      <w:r w:rsidRPr="0040373E">
        <w:rPr>
          <w:noProof/>
        </w:rPr>
        <w:tab/>
        <w:t>Transitional—vacancies notified before commencement</w:t>
      </w:r>
      <w:r w:rsidRPr="0040373E">
        <w:rPr>
          <w:noProof/>
        </w:rPr>
        <w:tab/>
      </w:r>
      <w:r w:rsidRPr="0040373E">
        <w:rPr>
          <w:noProof/>
        </w:rPr>
        <w:fldChar w:fldCharType="begin"/>
      </w:r>
      <w:r w:rsidRPr="0040373E">
        <w:rPr>
          <w:noProof/>
        </w:rPr>
        <w:instrText xml:space="preserve"> PAGEREF _Toc461440465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57</w:t>
      </w:r>
      <w:r w:rsidRPr="0040373E">
        <w:rPr>
          <w:noProof/>
        </w:rPr>
        <w:tab/>
        <w:t>Transitional—engagement on a short</w:t>
      </w:r>
      <w:r w:rsidR="0040373E">
        <w:rPr>
          <w:noProof/>
        </w:rPr>
        <w:noBreakHyphen/>
      </w:r>
      <w:r w:rsidRPr="0040373E">
        <w:rPr>
          <w:noProof/>
        </w:rPr>
        <w:t>term, irregular or intermittent basis</w:t>
      </w:r>
      <w:r w:rsidRPr="0040373E">
        <w:rPr>
          <w:noProof/>
        </w:rPr>
        <w:tab/>
      </w:r>
      <w:r w:rsidRPr="0040373E">
        <w:rPr>
          <w:noProof/>
        </w:rPr>
        <w:fldChar w:fldCharType="begin"/>
      </w:r>
      <w:r w:rsidRPr="0040373E">
        <w:rPr>
          <w:noProof/>
        </w:rPr>
        <w:instrText xml:space="preserve"> PAGEREF _Toc461440466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58</w:t>
      </w:r>
      <w:r w:rsidRPr="0040373E">
        <w:rPr>
          <w:noProof/>
        </w:rPr>
        <w:tab/>
        <w:t>Transitional—managing effective performance</w:t>
      </w:r>
      <w:r w:rsidRPr="0040373E">
        <w:rPr>
          <w:noProof/>
        </w:rPr>
        <w:tab/>
      </w:r>
      <w:r w:rsidRPr="0040373E">
        <w:rPr>
          <w:noProof/>
        </w:rPr>
        <w:fldChar w:fldCharType="begin"/>
      </w:r>
      <w:r w:rsidRPr="0040373E">
        <w:rPr>
          <w:noProof/>
        </w:rPr>
        <w:instrText xml:space="preserve"> PAGEREF _Toc461440467 \h </w:instrText>
      </w:r>
      <w:r w:rsidRPr="0040373E">
        <w:rPr>
          <w:noProof/>
        </w:rPr>
      </w:r>
      <w:r w:rsidRPr="0040373E">
        <w:rPr>
          <w:noProof/>
        </w:rPr>
        <w:fldChar w:fldCharType="separate"/>
      </w:r>
      <w:r w:rsidR="000304C8">
        <w:rPr>
          <w:noProof/>
        </w:rPr>
        <w:t>31</w:t>
      </w:r>
      <w:r w:rsidRPr="0040373E">
        <w:rPr>
          <w:noProof/>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59</w:t>
      </w:r>
      <w:r w:rsidRPr="0040373E">
        <w:rPr>
          <w:noProof/>
        </w:rPr>
        <w:tab/>
        <w:t>Savings—delegations</w:t>
      </w:r>
      <w:r w:rsidRPr="0040373E">
        <w:rPr>
          <w:noProof/>
        </w:rPr>
        <w:tab/>
      </w:r>
      <w:r w:rsidRPr="0040373E">
        <w:rPr>
          <w:noProof/>
        </w:rPr>
        <w:fldChar w:fldCharType="begin"/>
      </w:r>
      <w:r w:rsidRPr="0040373E">
        <w:rPr>
          <w:noProof/>
        </w:rPr>
        <w:instrText xml:space="preserve"> PAGEREF _Toc461440468 \h </w:instrText>
      </w:r>
      <w:r w:rsidRPr="0040373E">
        <w:rPr>
          <w:noProof/>
        </w:rPr>
      </w:r>
      <w:r w:rsidRPr="0040373E">
        <w:rPr>
          <w:noProof/>
        </w:rPr>
        <w:fldChar w:fldCharType="separate"/>
      </w:r>
      <w:r w:rsidR="000304C8">
        <w:rPr>
          <w:noProof/>
        </w:rPr>
        <w:t>32</w:t>
      </w:r>
      <w:r w:rsidRPr="0040373E">
        <w:rPr>
          <w:noProof/>
        </w:rPr>
        <w:fldChar w:fldCharType="end"/>
      </w:r>
    </w:p>
    <w:p w:rsidR="00495E2D" w:rsidRPr="0040373E" w:rsidRDefault="00495E2D">
      <w:pPr>
        <w:pStyle w:val="TOC3"/>
        <w:rPr>
          <w:rFonts w:asciiTheme="minorHAnsi" w:eastAsiaTheme="minorEastAsia" w:hAnsiTheme="minorHAnsi" w:cstheme="minorBidi"/>
          <w:b w:val="0"/>
          <w:noProof/>
          <w:kern w:val="0"/>
          <w:szCs w:val="22"/>
        </w:rPr>
      </w:pPr>
      <w:r w:rsidRPr="0040373E">
        <w:rPr>
          <w:noProof/>
        </w:rPr>
        <w:t>Division</w:t>
      </w:r>
      <w:r w:rsidR="0040373E" w:rsidRPr="0040373E">
        <w:rPr>
          <w:noProof/>
        </w:rPr>
        <w:t> </w:t>
      </w:r>
      <w:r w:rsidRPr="0040373E">
        <w:rPr>
          <w:noProof/>
        </w:rPr>
        <w:t>2—Amendments made by the Prime Minister’s Public Service Amendment Directions</w:t>
      </w:r>
      <w:r w:rsidR="0040373E" w:rsidRPr="0040373E">
        <w:rPr>
          <w:noProof/>
        </w:rPr>
        <w:t> </w:t>
      </w:r>
      <w:r w:rsidRPr="0040373E">
        <w:rPr>
          <w:noProof/>
        </w:rPr>
        <w:t>2005 (No.</w:t>
      </w:r>
      <w:r w:rsidR="0040373E" w:rsidRPr="0040373E">
        <w:rPr>
          <w:noProof/>
        </w:rPr>
        <w:t> </w:t>
      </w:r>
      <w:r w:rsidRPr="0040373E">
        <w:rPr>
          <w:noProof/>
        </w:rPr>
        <w:t>1)</w:t>
      </w:r>
      <w:r w:rsidRPr="0040373E">
        <w:rPr>
          <w:b w:val="0"/>
          <w:noProof/>
          <w:sz w:val="18"/>
        </w:rPr>
        <w:tab/>
      </w:r>
      <w:r w:rsidRPr="0040373E">
        <w:rPr>
          <w:b w:val="0"/>
          <w:noProof/>
          <w:sz w:val="18"/>
        </w:rPr>
        <w:fldChar w:fldCharType="begin"/>
      </w:r>
      <w:r w:rsidRPr="0040373E">
        <w:rPr>
          <w:b w:val="0"/>
          <w:noProof/>
          <w:sz w:val="18"/>
        </w:rPr>
        <w:instrText xml:space="preserve"> PAGEREF _Toc461440469 \h </w:instrText>
      </w:r>
      <w:r w:rsidRPr="0040373E">
        <w:rPr>
          <w:b w:val="0"/>
          <w:noProof/>
          <w:sz w:val="18"/>
        </w:rPr>
      </w:r>
      <w:r w:rsidRPr="0040373E">
        <w:rPr>
          <w:b w:val="0"/>
          <w:noProof/>
          <w:sz w:val="18"/>
        </w:rPr>
        <w:fldChar w:fldCharType="separate"/>
      </w:r>
      <w:r w:rsidR="000304C8">
        <w:rPr>
          <w:b w:val="0"/>
          <w:noProof/>
          <w:sz w:val="18"/>
        </w:rPr>
        <w:t>33</w:t>
      </w:r>
      <w:r w:rsidRPr="0040373E">
        <w:rPr>
          <w:b w:val="0"/>
          <w:noProof/>
          <w:sz w:val="18"/>
        </w:rPr>
        <w:fldChar w:fldCharType="end"/>
      </w:r>
    </w:p>
    <w:p w:rsidR="00495E2D" w:rsidRPr="0040373E" w:rsidRDefault="00495E2D">
      <w:pPr>
        <w:pStyle w:val="TOC5"/>
        <w:rPr>
          <w:rFonts w:asciiTheme="minorHAnsi" w:eastAsiaTheme="minorEastAsia" w:hAnsiTheme="minorHAnsi" w:cstheme="minorBidi"/>
          <w:noProof/>
          <w:kern w:val="0"/>
          <w:sz w:val="22"/>
          <w:szCs w:val="22"/>
        </w:rPr>
      </w:pPr>
      <w:r w:rsidRPr="0040373E">
        <w:rPr>
          <w:noProof/>
        </w:rPr>
        <w:t>60</w:t>
      </w:r>
      <w:r w:rsidRPr="0040373E">
        <w:rPr>
          <w:noProof/>
        </w:rPr>
        <w:tab/>
        <w:t>Transitional—</w:t>
      </w:r>
      <w:r w:rsidRPr="0040373E">
        <w:rPr>
          <w:i/>
          <w:noProof/>
        </w:rPr>
        <w:t>Prime Minister’s Public Service Amendment Directions</w:t>
      </w:r>
      <w:r w:rsidR="0040373E" w:rsidRPr="0040373E">
        <w:rPr>
          <w:i/>
          <w:noProof/>
        </w:rPr>
        <w:t> </w:t>
      </w:r>
      <w:r w:rsidRPr="0040373E">
        <w:rPr>
          <w:i/>
          <w:noProof/>
        </w:rPr>
        <w:t>2005 (No.</w:t>
      </w:r>
      <w:r w:rsidR="0040373E" w:rsidRPr="0040373E">
        <w:rPr>
          <w:i/>
          <w:noProof/>
        </w:rPr>
        <w:t> </w:t>
      </w:r>
      <w:r w:rsidRPr="0040373E">
        <w:rPr>
          <w:i/>
          <w:noProof/>
        </w:rPr>
        <w:t>1)</w:t>
      </w:r>
      <w:r w:rsidRPr="0040373E">
        <w:rPr>
          <w:noProof/>
        </w:rPr>
        <w:tab/>
      </w:r>
      <w:r w:rsidRPr="0040373E">
        <w:rPr>
          <w:noProof/>
        </w:rPr>
        <w:fldChar w:fldCharType="begin"/>
      </w:r>
      <w:r w:rsidRPr="0040373E">
        <w:rPr>
          <w:noProof/>
        </w:rPr>
        <w:instrText xml:space="preserve"> PAGEREF _Toc461440470 \h </w:instrText>
      </w:r>
      <w:r w:rsidRPr="0040373E">
        <w:rPr>
          <w:noProof/>
        </w:rPr>
      </w:r>
      <w:r w:rsidRPr="0040373E">
        <w:rPr>
          <w:noProof/>
        </w:rPr>
        <w:fldChar w:fldCharType="separate"/>
      </w:r>
      <w:r w:rsidR="000304C8">
        <w:rPr>
          <w:noProof/>
        </w:rPr>
        <w:t>33</w:t>
      </w:r>
      <w:r w:rsidRPr="0040373E">
        <w:rPr>
          <w:noProof/>
        </w:rPr>
        <w:fldChar w:fldCharType="end"/>
      </w:r>
    </w:p>
    <w:p w:rsidR="00495E2D" w:rsidRPr="0040373E" w:rsidRDefault="00495E2D">
      <w:pPr>
        <w:pStyle w:val="TOC6"/>
        <w:rPr>
          <w:rFonts w:asciiTheme="minorHAnsi" w:eastAsiaTheme="minorEastAsia" w:hAnsiTheme="minorHAnsi" w:cstheme="minorBidi"/>
          <w:b w:val="0"/>
          <w:noProof/>
          <w:kern w:val="0"/>
          <w:sz w:val="22"/>
          <w:szCs w:val="22"/>
        </w:rPr>
      </w:pPr>
      <w:r w:rsidRPr="0040373E">
        <w:rPr>
          <w:noProof/>
        </w:rPr>
        <w:t>Schedule</w:t>
      </w:r>
      <w:r w:rsidR="0040373E" w:rsidRPr="0040373E">
        <w:rPr>
          <w:noProof/>
        </w:rPr>
        <w:t> </w:t>
      </w:r>
      <w:r w:rsidRPr="0040373E">
        <w:rPr>
          <w:noProof/>
        </w:rPr>
        <w:t>1—Repeals</w:t>
      </w:r>
      <w:r w:rsidRPr="0040373E">
        <w:rPr>
          <w:b w:val="0"/>
          <w:noProof/>
          <w:sz w:val="18"/>
        </w:rPr>
        <w:tab/>
      </w:r>
      <w:r w:rsidRPr="0040373E">
        <w:rPr>
          <w:b w:val="0"/>
          <w:noProof/>
          <w:sz w:val="18"/>
        </w:rPr>
        <w:fldChar w:fldCharType="begin"/>
      </w:r>
      <w:r w:rsidRPr="0040373E">
        <w:rPr>
          <w:b w:val="0"/>
          <w:noProof/>
          <w:sz w:val="18"/>
        </w:rPr>
        <w:instrText xml:space="preserve"> PAGEREF _Toc461440471 \h </w:instrText>
      </w:r>
      <w:r w:rsidRPr="0040373E">
        <w:rPr>
          <w:b w:val="0"/>
          <w:noProof/>
          <w:sz w:val="18"/>
        </w:rPr>
      </w:r>
      <w:r w:rsidRPr="0040373E">
        <w:rPr>
          <w:b w:val="0"/>
          <w:noProof/>
          <w:sz w:val="18"/>
        </w:rPr>
        <w:fldChar w:fldCharType="separate"/>
      </w:r>
      <w:r w:rsidR="000304C8">
        <w:rPr>
          <w:b w:val="0"/>
          <w:noProof/>
          <w:sz w:val="18"/>
        </w:rPr>
        <w:t>34</w:t>
      </w:r>
      <w:r w:rsidRPr="0040373E">
        <w:rPr>
          <w:b w:val="0"/>
          <w:noProof/>
          <w:sz w:val="18"/>
        </w:rPr>
        <w:fldChar w:fldCharType="end"/>
      </w:r>
    </w:p>
    <w:p w:rsidR="00495E2D" w:rsidRPr="0040373E" w:rsidRDefault="00495E2D">
      <w:pPr>
        <w:pStyle w:val="TOC9"/>
        <w:rPr>
          <w:rFonts w:asciiTheme="minorHAnsi" w:eastAsiaTheme="minorEastAsia" w:hAnsiTheme="minorHAnsi" w:cstheme="minorBidi"/>
          <w:i w:val="0"/>
          <w:noProof/>
          <w:kern w:val="0"/>
          <w:sz w:val="22"/>
          <w:szCs w:val="22"/>
        </w:rPr>
      </w:pPr>
      <w:r w:rsidRPr="0040373E">
        <w:rPr>
          <w:noProof/>
        </w:rPr>
        <w:t>Australian Public Service Commissioner’s Directions</w:t>
      </w:r>
      <w:r w:rsidR="0040373E" w:rsidRPr="0040373E">
        <w:rPr>
          <w:noProof/>
        </w:rPr>
        <w:t> </w:t>
      </w:r>
      <w:r w:rsidRPr="0040373E">
        <w:rPr>
          <w:noProof/>
        </w:rPr>
        <w:t>2013</w:t>
      </w:r>
      <w:r w:rsidRPr="0040373E">
        <w:rPr>
          <w:i w:val="0"/>
          <w:noProof/>
          <w:sz w:val="18"/>
        </w:rPr>
        <w:tab/>
      </w:r>
      <w:r w:rsidRPr="0040373E">
        <w:rPr>
          <w:i w:val="0"/>
          <w:noProof/>
          <w:sz w:val="18"/>
        </w:rPr>
        <w:fldChar w:fldCharType="begin"/>
      </w:r>
      <w:r w:rsidRPr="0040373E">
        <w:rPr>
          <w:i w:val="0"/>
          <w:noProof/>
          <w:sz w:val="18"/>
        </w:rPr>
        <w:instrText xml:space="preserve"> PAGEREF _Toc461440472 \h </w:instrText>
      </w:r>
      <w:r w:rsidRPr="0040373E">
        <w:rPr>
          <w:i w:val="0"/>
          <w:noProof/>
          <w:sz w:val="18"/>
        </w:rPr>
      </w:r>
      <w:r w:rsidRPr="0040373E">
        <w:rPr>
          <w:i w:val="0"/>
          <w:noProof/>
          <w:sz w:val="18"/>
        </w:rPr>
        <w:fldChar w:fldCharType="separate"/>
      </w:r>
      <w:r w:rsidR="000304C8">
        <w:rPr>
          <w:i w:val="0"/>
          <w:noProof/>
          <w:sz w:val="18"/>
        </w:rPr>
        <w:t>34</w:t>
      </w:r>
      <w:r w:rsidRPr="0040373E">
        <w:rPr>
          <w:i w:val="0"/>
          <w:noProof/>
          <w:sz w:val="18"/>
        </w:rPr>
        <w:fldChar w:fldCharType="end"/>
      </w:r>
    </w:p>
    <w:p w:rsidR="00670EA1" w:rsidRPr="0040373E" w:rsidRDefault="00495E2D" w:rsidP="00715914">
      <w:r w:rsidRPr="0040373E">
        <w:fldChar w:fldCharType="end"/>
      </w:r>
    </w:p>
    <w:p w:rsidR="00670EA1" w:rsidRPr="0040373E" w:rsidRDefault="00670EA1" w:rsidP="00715914">
      <w:pPr>
        <w:sectPr w:rsidR="00670EA1" w:rsidRPr="0040373E" w:rsidSect="00F01DEC">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40373E" w:rsidRDefault="00715914" w:rsidP="00715914">
      <w:pPr>
        <w:pStyle w:val="ActHead2"/>
      </w:pPr>
      <w:bookmarkStart w:id="3" w:name="_Toc461440390"/>
      <w:r w:rsidRPr="0040373E">
        <w:rPr>
          <w:rStyle w:val="CharPartNo"/>
        </w:rPr>
        <w:lastRenderedPageBreak/>
        <w:t>Part</w:t>
      </w:r>
      <w:r w:rsidR="0040373E" w:rsidRPr="0040373E">
        <w:rPr>
          <w:rStyle w:val="CharPartNo"/>
        </w:rPr>
        <w:t> </w:t>
      </w:r>
      <w:r w:rsidRPr="0040373E">
        <w:rPr>
          <w:rStyle w:val="CharPartNo"/>
        </w:rPr>
        <w:t>1</w:t>
      </w:r>
      <w:r w:rsidRPr="0040373E">
        <w:t>—</w:t>
      </w:r>
      <w:r w:rsidR="00245EEC" w:rsidRPr="0040373E">
        <w:rPr>
          <w:rStyle w:val="CharPartText"/>
        </w:rPr>
        <w:t>Introduction</w:t>
      </w:r>
      <w:bookmarkEnd w:id="3"/>
    </w:p>
    <w:p w:rsidR="00245EEC" w:rsidRPr="0040373E" w:rsidRDefault="00245EEC" w:rsidP="00245EEC">
      <w:pPr>
        <w:pStyle w:val="ActHead3"/>
      </w:pPr>
      <w:bookmarkStart w:id="4" w:name="_Toc461440391"/>
      <w:r w:rsidRPr="0040373E">
        <w:rPr>
          <w:rStyle w:val="CharDivNo"/>
        </w:rPr>
        <w:t>Division</w:t>
      </w:r>
      <w:r w:rsidR="0040373E" w:rsidRPr="0040373E">
        <w:rPr>
          <w:rStyle w:val="CharDivNo"/>
        </w:rPr>
        <w:t> </w:t>
      </w:r>
      <w:r w:rsidRPr="0040373E">
        <w:rPr>
          <w:rStyle w:val="CharDivNo"/>
        </w:rPr>
        <w:t>1</w:t>
      </w:r>
      <w:r w:rsidRPr="0040373E">
        <w:t>—</w:t>
      </w:r>
      <w:r w:rsidRPr="0040373E">
        <w:rPr>
          <w:rStyle w:val="CharDivText"/>
        </w:rPr>
        <w:t>Introduction</w:t>
      </w:r>
      <w:bookmarkEnd w:id="4"/>
    </w:p>
    <w:p w:rsidR="00715914" w:rsidRPr="0040373E" w:rsidRDefault="00135171" w:rsidP="00715914">
      <w:pPr>
        <w:pStyle w:val="ActHead5"/>
      </w:pPr>
      <w:bookmarkStart w:id="5" w:name="_Toc461440392"/>
      <w:r w:rsidRPr="0040373E">
        <w:rPr>
          <w:rStyle w:val="CharSectno"/>
        </w:rPr>
        <w:t>1</w:t>
      </w:r>
      <w:r w:rsidR="00715914" w:rsidRPr="0040373E">
        <w:t xml:space="preserve">  </w:t>
      </w:r>
      <w:r w:rsidR="00CE493D" w:rsidRPr="0040373E">
        <w:t>Name</w:t>
      </w:r>
      <w:bookmarkEnd w:id="5"/>
    </w:p>
    <w:p w:rsidR="00715914" w:rsidRPr="0040373E" w:rsidRDefault="00715914" w:rsidP="00715914">
      <w:pPr>
        <w:pStyle w:val="subsection"/>
      </w:pPr>
      <w:r w:rsidRPr="0040373E">
        <w:tab/>
      </w:r>
      <w:r w:rsidRPr="0040373E">
        <w:tab/>
        <w:t>This</w:t>
      </w:r>
      <w:r w:rsidR="002E0878" w:rsidRPr="0040373E">
        <w:t xml:space="preserve"> instrument</w:t>
      </w:r>
      <w:r w:rsidRPr="0040373E">
        <w:t xml:space="preserve"> </w:t>
      </w:r>
      <w:r w:rsidR="00CE493D" w:rsidRPr="0040373E">
        <w:t xml:space="preserve">is the </w:t>
      </w:r>
      <w:bookmarkStart w:id="6" w:name="BKCheck15B_3"/>
      <w:bookmarkEnd w:id="6"/>
      <w:r w:rsidR="00BC76AC" w:rsidRPr="0040373E">
        <w:rPr>
          <w:i/>
        </w:rPr>
        <w:fldChar w:fldCharType="begin"/>
      </w:r>
      <w:r w:rsidR="00BC76AC" w:rsidRPr="0040373E">
        <w:rPr>
          <w:i/>
        </w:rPr>
        <w:instrText xml:space="preserve"> STYLEREF  ShortT </w:instrText>
      </w:r>
      <w:r w:rsidR="00BC76AC" w:rsidRPr="0040373E">
        <w:rPr>
          <w:i/>
        </w:rPr>
        <w:fldChar w:fldCharType="separate"/>
      </w:r>
      <w:r w:rsidR="000304C8">
        <w:rPr>
          <w:i/>
          <w:noProof/>
        </w:rPr>
        <w:t>Australian Public Service Commissioner’s Directions 2016</w:t>
      </w:r>
      <w:r w:rsidR="00BC76AC" w:rsidRPr="0040373E">
        <w:rPr>
          <w:i/>
        </w:rPr>
        <w:fldChar w:fldCharType="end"/>
      </w:r>
      <w:r w:rsidRPr="0040373E">
        <w:t>.</w:t>
      </w:r>
    </w:p>
    <w:p w:rsidR="00715914" w:rsidRPr="0040373E" w:rsidRDefault="00135171" w:rsidP="00715914">
      <w:pPr>
        <w:pStyle w:val="ActHead5"/>
      </w:pPr>
      <w:bookmarkStart w:id="7" w:name="_Toc461440393"/>
      <w:r w:rsidRPr="0040373E">
        <w:rPr>
          <w:rStyle w:val="CharSectno"/>
        </w:rPr>
        <w:t>2</w:t>
      </w:r>
      <w:r w:rsidR="00715914" w:rsidRPr="0040373E">
        <w:t xml:space="preserve">  Commencement</w:t>
      </w:r>
      <w:bookmarkEnd w:id="7"/>
    </w:p>
    <w:p w:rsidR="00AA37AB" w:rsidRPr="0040373E" w:rsidRDefault="00AA37AB" w:rsidP="00245EEC">
      <w:pPr>
        <w:pStyle w:val="subsection"/>
      </w:pPr>
      <w:r w:rsidRPr="0040373E">
        <w:tab/>
        <w:t>(1)</w:t>
      </w:r>
      <w:r w:rsidRPr="0040373E">
        <w:tab/>
        <w:t>Each provision of this instrument specified in column 1 of the table commences, or is taken to have commenced, in accordance with column 2 of the table. Any other statement in column 2 has effect according to its terms.</w:t>
      </w:r>
    </w:p>
    <w:p w:rsidR="00AA37AB" w:rsidRPr="0040373E" w:rsidRDefault="00AA37AB" w:rsidP="00245EE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A37AB" w:rsidRPr="0040373E" w:rsidTr="00245EEC">
        <w:trPr>
          <w:tblHeader/>
        </w:trPr>
        <w:tc>
          <w:tcPr>
            <w:tcW w:w="8364" w:type="dxa"/>
            <w:gridSpan w:val="3"/>
            <w:tcBorders>
              <w:top w:val="single" w:sz="12" w:space="0" w:color="auto"/>
              <w:bottom w:val="single" w:sz="2" w:space="0" w:color="auto"/>
            </w:tcBorders>
            <w:shd w:val="clear" w:color="auto" w:fill="auto"/>
            <w:hideMark/>
          </w:tcPr>
          <w:p w:rsidR="00AA37AB" w:rsidRPr="0040373E" w:rsidRDefault="00AA37AB" w:rsidP="00245EEC">
            <w:pPr>
              <w:pStyle w:val="TableHeading"/>
            </w:pPr>
            <w:r w:rsidRPr="0040373E">
              <w:t>Commencement information</w:t>
            </w:r>
          </w:p>
        </w:tc>
      </w:tr>
      <w:tr w:rsidR="00AA37AB" w:rsidRPr="0040373E" w:rsidTr="00245EEC">
        <w:trPr>
          <w:tblHeader/>
        </w:trPr>
        <w:tc>
          <w:tcPr>
            <w:tcW w:w="2127" w:type="dxa"/>
            <w:tcBorders>
              <w:top w:val="single" w:sz="2" w:space="0" w:color="auto"/>
              <w:bottom w:val="single" w:sz="2" w:space="0" w:color="auto"/>
            </w:tcBorders>
            <w:shd w:val="clear" w:color="auto" w:fill="auto"/>
            <w:hideMark/>
          </w:tcPr>
          <w:p w:rsidR="00AA37AB" w:rsidRPr="0040373E" w:rsidRDefault="00AA37AB" w:rsidP="00245EEC">
            <w:pPr>
              <w:pStyle w:val="TableHeading"/>
            </w:pPr>
            <w:r w:rsidRPr="0040373E">
              <w:t>Column 1</w:t>
            </w:r>
          </w:p>
        </w:tc>
        <w:tc>
          <w:tcPr>
            <w:tcW w:w="4394" w:type="dxa"/>
            <w:tcBorders>
              <w:top w:val="single" w:sz="2" w:space="0" w:color="auto"/>
              <w:bottom w:val="single" w:sz="2" w:space="0" w:color="auto"/>
            </w:tcBorders>
            <w:shd w:val="clear" w:color="auto" w:fill="auto"/>
            <w:hideMark/>
          </w:tcPr>
          <w:p w:rsidR="00AA37AB" w:rsidRPr="0040373E" w:rsidRDefault="00AA37AB" w:rsidP="00245EEC">
            <w:pPr>
              <w:pStyle w:val="TableHeading"/>
            </w:pPr>
            <w:r w:rsidRPr="0040373E">
              <w:t>Column 2</w:t>
            </w:r>
          </w:p>
        </w:tc>
        <w:tc>
          <w:tcPr>
            <w:tcW w:w="1843" w:type="dxa"/>
            <w:tcBorders>
              <w:top w:val="single" w:sz="2" w:space="0" w:color="auto"/>
              <w:bottom w:val="single" w:sz="2" w:space="0" w:color="auto"/>
            </w:tcBorders>
            <w:shd w:val="clear" w:color="auto" w:fill="auto"/>
            <w:hideMark/>
          </w:tcPr>
          <w:p w:rsidR="00AA37AB" w:rsidRPr="0040373E" w:rsidRDefault="00AA37AB" w:rsidP="00245EEC">
            <w:pPr>
              <w:pStyle w:val="TableHeading"/>
            </w:pPr>
            <w:r w:rsidRPr="0040373E">
              <w:t>Column 3</w:t>
            </w:r>
          </w:p>
        </w:tc>
      </w:tr>
      <w:tr w:rsidR="00AA37AB" w:rsidRPr="0040373E" w:rsidTr="00245EEC">
        <w:trPr>
          <w:tblHeader/>
        </w:trPr>
        <w:tc>
          <w:tcPr>
            <w:tcW w:w="2127" w:type="dxa"/>
            <w:tcBorders>
              <w:top w:val="single" w:sz="2" w:space="0" w:color="auto"/>
              <w:bottom w:val="single" w:sz="12" w:space="0" w:color="auto"/>
            </w:tcBorders>
            <w:shd w:val="clear" w:color="auto" w:fill="auto"/>
            <w:hideMark/>
          </w:tcPr>
          <w:p w:rsidR="00AA37AB" w:rsidRPr="0040373E" w:rsidRDefault="00AA37AB" w:rsidP="00245EEC">
            <w:pPr>
              <w:pStyle w:val="TableHeading"/>
            </w:pPr>
            <w:r w:rsidRPr="0040373E">
              <w:t>Provisions</w:t>
            </w:r>
          </w:p>
        </w:tc>
        <w:tc>
          <w:tcPr>
            <w:tcW w:w="4394" w:type="dxa"/>
            <w:tcBorders>
              <w:top w:val="single" w:sz="2" w:space="0" w:color="auto"/>
              <w:bottom w:val="single" w:sz="12" w:space="0" w:color="auto"/>
            </w:tcBorders>
            <w:shd w:val="clear" w:color="auto" w:fill="auto"/>
            <w:hideMark/>
          </w:tcPr>
          <w:p w:rsidR="00AA37AB" w:rsidRPr="0040373E" w:rsidRDefault="00AA37AB" w:rsidP="00245EEC">
            <w:pPr>
              <w:pStyle w:val="TableHeading"/>
            </w:pPr>
            <w:r w:rsidRPr="0040373E">
              <w:t>Commencement</w:t>
            </w:r>
          </w:p>
        </w:tc>
        <w:tc>
          <w:tcPr>
            <w:tcW w:w="1843" w:type="dxa"/>
            <w:tcBorders>
              <w:top w:val="single" w:sz="2" w:space="0" w:color="auto"/>
              <w:bottom w:val="single" w:sz="12" w:space="0" w:color="auto"/>
            </w:tcBorders>
            <w:shd w:val="clear" w:color="auto" w:fill="auto"/>
            <w:hideMark/>
          </w:tcPr>
          <w:p w:rsidR="00AA37AB" w:rsidRPr="0040373E" w:rsidRDefault="00AA37AB" w:rsidP="00245EEC">
            <w:pPr>
              <w:pStyle w:val="TableHeading"/>
            </w:pPr>
            <w:r w:rsidRPr="0040373E">
              <w:t>Date/Details</w:t>
            </w:r>
          </w:p>
        </w:tc>
      </w:tr>
      <w:tr w:rsidR="00AA37AB" w:rsidRPr="0040373E" w:rsidTr="00AA37AB">
        <w:tc>
          <w:tcPr>
            <w:tcW w:w="2127" w:type="dxa"/>
            <w:tcBorders>
              <w:top w:val="single" w:sz="12" w:space="0" w:color="auto"/>
              <w:bottom w:val="single" w:sz="12" w:space="0" w:color="auto"/>
            </w:tcBorders>
            <w:shd w:val="clear" w:color="auto" w:fill="auto"/>
            <w:hideMark/>
          </w:tcPr>
          <w:p w:rsidR="00AA37AB" w:rsidRPr="0040373E" w:rsidRDefault="00AA37AB" w:rsidP="00245EEC">
            <w:pPr>
              <w:pStyle w:val="Tabletext"/>
            </w:pPr>
            <w:r w:rsidRPr="0040373E">
              <w:t>1.  The whole of this instrument</w:t>
            </w:r>
          </w:p>
        </w:tc>
        <w:tc>
          <w:tcPr>
            <w:tcW w:w="4394" w:type="dxa"/>
            <w:tcBorders>
              <w:top w:val="single" w:sz="12" w:space="0" w:color="auto"/>
              <w:bottom w:val="single" w:sz="12" w:space="0" w:color="auto"/>
            </w:tcBorders>
            <w:shd w:val="clear" w:color="auto" w:fill="auto"/>
          </w:tcPr>
          <w:p w:rsidR="00AA37AB" w:rsidRPr="0040373E" w:rsidRDefault="00CA0C44" w:rsidP="00CA0C44">
            <w:pPr>
              <w:pStyle w:val="Tabletext"/>
            </w:pPr>
            <w:r w:rsidRPr="0040373E">
              <w:t>1</w:t>
            </w:r>
            <w:r w:rsidR="0040373E" w:rsidRPr="0040373E">
              <w:t> </w:t>
            </w:r>
            <w:r w:rsidRPr="0040373E">
              <w:t>December 2016.</w:t>
            </w:r>
          </w:p>
        </w:tc>
        <w:tc>
          <w:tcPr>
            <w:tcW w:w="1843" w:type="dxa"/>
            <w:tcBorders>
              <w:top w:val="single" w:sz="12" w:space="0" w:color="auto"/>
              <w:bottom w:val="single" w:sz="12" w:space="0" w:color="auto"/>
            </w:tcBorders>
            <w:shd w:val="clear" w:color="auto" w:fill="auto"/>
          </w:tcPr>
          <w:p w:rsidR="00AA37AB" w:rsidRPr="0040373E" w:rsidRDefault="00CA0C44" w:rsidP="00245EEC">
            <w:pPr>
              <w:pStyle w:val="Tabletext"/>
            </w:pPr>
            <w:r w:rsidRPr="0040373E">
              <w:t>1</w:t>
            </w:r>
            <w:r w:rsidR="0040373E" w:rsidRPr="0040373E">
              <w:t> </w:t>
            </w:r>
            <w:r w:rsidRPr="0040373E">
              <w:t>December 2016</w:t>
            </w:r>
          </w:p>
        </w:tc>
      </w:tr>
    </w:tbl>
    <w:p w:rsidR="00AA37AB" w:rsidRPr="0040373E" w:rsidRDefault="00AA37AB" w:rsidP="00245EEC">
      <w:pPr>
        <w:pStyle w:val="notetext"/>
      </w:pPr>
      <w:r w:rsidRPr="0040373E">
        <w:rPr>
          <w:snapToGrid w:val="0"/>
          <w:lang w:eastAsia="en-US"/>
        </w:rPr>
        <w:t>Note:</w:t>
      </w:r>
      <w:r w:rsidRPr="0040373E">
        <w:rPr>
          <w:snapToGrid w:val="0"/>
          <w:lang w:eastAsia="en-US"/>
        </w:rPr>
        <w:tab/>
        <w:t xml:space="preserve">This table relates only to the provisions of this </w:t>
      </w:r>
      <w:r w:rsidRPr="0040373E">
        <w:t xml:space="preserve">instrument </w:t>
      </w:r>
      <w:r w:rsidRPr="0040373E">
        <w:rPr>
          <w:snapToGrid w:val="0"/>
          <w:lang w:eastAsia="en-US"/>
        </w:rPr>
        <w:t xml:space="preserve">as originally made. It will not be amended to deal with any later amendments of this </w:t>
      </w:r>
      <w:r w:rsidRPr="0040373E">
        <w:t>instrument</w:t>
      </w:r>
      <w:r w:rsidRPr="0040373E">
        <w:rPr>
          <w:snapToGrid w:val="0"/>
          <w:lang w:eastAsia="en-US"/>
        </w:rPr>
        <w:t>.</w:t>
      </w:r>
    </w:p>
    <w:p w:rsidR="00AA37AB" w:rsidRPr="0040373E" w:rsidRDefault="00AA37AB" w:rsidP="00245EEC">
      <w:pPr>
        <w:pStyle w:val="subsection"/>
      </w:pPr>
      <w:r w:rsidRPr="0040373E">
        <w:tab/>
        <w:t>(2)</w:t>
      </w:r>
      <w:r w:rsidRPr="0040373E">
        <w:tab/>
        <w:t>Any information in column 3 of the table is not part of this instrument. Information ma</w:t>
      </w:r>
      <w:bookmarkStart w:id="8" w:name="OPCCaretCursor"/>
      <w:bookmarkEnd w:id="8"/>
      <w:r w:rsidRPr="0040373E">
        <w:t>y be inserted in this column, or information in it may be edited, in any published version of this instrument.</w:t>
      </w:r>
    </w:p>
    <w:p w:rsidR="007500C8" w:rsidRPr="0040373E" w:rsidRDefault="00135171" w:rsidP="007500C8">
      <w:pPr>
        <w:pStyle w:val="ActHead5"/>
      </w:pPr>
      <w:bookmarkStart w:id="9" w:name="_Toc461440394"/>
      <w:r w:rsidRPr="0040373E">
        <w:rPr>
          <w:rStyle w:val="CharSectno"/>
        </w:rPr>
        <w:t>3</w:t>
      </w:r>
      <w:r w:rsidR="007500C8" w:rsidRPr="0040373E">
        <w:t xml:space="preserve">  Authority</w:t>
      </w:r>
      <w:bookmarkEnd w:id="9"/>
    </w:p>
    <w:p w:rsidR="00157B8B" w:rsidRPr="0040373E" w:rsidRDefault="007500C8" w:rsidP="007E667A">
      <w:pPr>
        <w:pStyle w:val="subsection"/>
      </w:pPr>
      <w:r w:rsidRPr="0040373E">
        <w:tab/>
      </w:r>
      <w:r w:rsidRPr="0040373E">
        <w:tab/>
        <w:t xml:space="preserve">This </w:t>
      </w:r>
      <w:r w:rsidR="00AA37AB" w:rsidRPr="0040373E">
        <w:t>instrument</w:t>
      </w:r>
      <w:r w:rsidRPr="0040373E">
        <w:t xml:space="preserve"> is made under</w:t>
      </w:r>
      <w:r w:rsidR="00245EEC" w:rsidRPr="0040373E">
        <w:t xml:space="preserve"> subsections</w:t>
      </w:r>
      <w:r w:rsidR="0040373E" w:rsidRPr="0040373E">
        <w:t> </w:t>
      </w:r>
      <w:r w:rsidR="00245EEC" w:rsidRPr="0040373E">
        <w:t>11(1), 11A(1) and (2) and 15(</w:t>
      </w:r>
      <w:r w:rsidR="00DB300B" w:rsidRPr="0040373E">
        <w:t>6</w:t>
      </w:r>
      <w:r w:rsidR="00245EEC" w:rsidRPr="0040373E">
        <w:t>) of</w:t>
      </w:r>
      <w:r w:rsidRPr="0040373E">
        <w:t xml:space="preserve"> the </w:t>
      </w:r>
      <w:r w:rsidR="00AA37AB" w:rsidRPr="0040373E">
        <w:rPr>
          <w:i/>
        </w:rPr>
        <w:t>Public Service Act 1999</w:t>
      </w:r>
      <w:r w:rsidR="00F4350D" w:rsidRPr="0040373E">
        <w:t>.</w:t>
      </w:r>
    </w:p>
    <w:p w:rsidR="003665F0" w:rsidRPr="0040373E" w:rsidRDefault="00135171" w:rsidP="003665F0">
      <w:pPr>
        <w:pStyle w:val="ActHead5"/>
      </w:pPr>
      <w:bookmarkStart w:id="10" w:name="_Toc461440395"/>
      <w:r w:rsidRPr="0040373E">
        <w:rPr>
          <w:rStyle w:val="CharSectno"/>
        </w:rPr>
        <w:t>4</w:t>
      </w:r>
      <w:r w:rsidR="003665F0" w:rsidRPr="0040373E">
        <w:t xml:space="preserve">  Schedules</w:t>
      </w:r>
      <w:bookmarkEnd w:id="10"/>
    </w:p>
    <w:p w:rsidR="003665F0" w:rsidRPr="0040373E" w:rsidRDefault="003665F0" w:rsidP="003665F0">
      <w:pPr>
        <w:pStyle w:val="subsection"/>
      </w:pPr>
      <w:r w:rsidRPr="0040373E">
        <w:tab/>
      </w:r>
      <w:r w:rsidRPr="0040373E">
        <w:tab/>
        <w:t>Each instrument that is specified in a Schedule to this instrument is amended or repealed as set out in the applicable items in the Schedule concerned, and any other item in a Schedule to this instrument has effect according to its terms.</w:t>
      </w:r>
    </w:p>
    <w:p w:rsidR="00245EEC" w:rsidRPr="0040373E" w:rsidRDefault="00245EEC" w:rsidP="00245EEC">
      <w:pPr>
        <w:pStyle w:val="ActHead3"/>
        <w:pageBreakBefore/>
      </w:pPr>
      <w:bookmarkStart w:id="11" w:name="_Toc461440396"/>
      <w:r w:rsidRPr="0040373E">
        <w:rPr>
          <w:rStyle w:val="CharDivNo"/>
        </w:rPr>
        <w:lastRenderedPageBreak/>
        <w:t>Division</w:t>
      </w:r>
      <w:r w:rsidR="0040373E" w:rsidRPr="0040373E">
        <w:rPr>
          <w:rStyle w:val="CharDivNo"/>
        </w:rPr>
        <w:t> </w:t>
      </w:r>
      <w:r w:rsidRPr="0040373E">
        <w:rPr>
          <w:rStyle w:val="CharDivNo"/>
        </w:rPr>
        <w:t>2</w:t>
      </w:r>
      <w:r w:rsidRPr="0040373E">
        <w:t>—</w:t>
      </w:r>
      <w:r w:rsidRPr="0040373E">
        <w:rPr>
          <w:rStyle w:val="CharDivText"/>
        </w:rPr>
        <w:t>Definitions</w:t>
      </w:r>
      <w:bookmarkEnd w:id="11"/>
    </w:p>
    <w:p w:rsidR="006067F8" w:rsidRPr="0040373E" w:rsidRDefault="00135171" w:rsidP="00245EEC">
      <w:pPr>
        <w:pStyle w:val="ActHead5"/>
      </w:pPr>
      <w:bookmarkStart w:id="12" w:name="_Toc461440397"/>
      <w:r w:rsidRPr="0040373E">
        <w:rPr>
          <w:rStyle w:val="CharSectno"/>
        </w:rPr>
        <w:t>5</w:t>
      </w:r>
      <w:r w:rsidR="00245EEC" w:rsidRPr="0040373E">
        <w:t xml:space="preserve">  Definitions</w:t>
      </w:r>
      <w:bookmarkEnd w:id="12"/>
    </w:p>
    <w:p w:rsidR="00245EEC" w:rsidRPr="0040373E" w:rsidRDefault="00245EEC" w:rsidP="00245EEC">
      <w:pPr>
        <w:pStyle w:val="notetext"/>
      </w:pPr>
      <w:r w:rsidRPr="0040373E">
        <w:t>Note:</w:t>
      </w:r>
      <w:r w:rsidRPr="0040373E">
        <w:tab/>
        <w:t>A number of expressions used in this instrument are defined in the Act, including the following:</w:t>
      </w:r>
    </w:p>
    <w:p w:rsidR="00245EEC" w:rsidRPr="0040373E" w:rsidRDefault="00245EEC" w:rsidP="00245EEC">
      <w:pPr>
        <w:pStyle w:val="notepara"/>
      </w:pPr>
      <w:r w:rsidRPr="0040373E">
        <w:t>(a)</w:t>
      </w:r>
      <w:r w:rsidRPr="0040373E">
        <w:tab/>
        <w:t>Agency;</w:t>
      </w:r>
    </w:p>
    <w:p w:rsidR="00245EEC" w:rsidRPr="0040373E" w:rsidRDefault="00245EEC" w:rsidP="00245EEC">
      <w:pPr>
        <w:pStyle w:val="notepara"/>
      </w:pPr>
      <w:r w:rsidRPr="0040373E">
        <w:t>(b)</w:t>
      </w:r>
      <w:r w:rsidRPr="0040373E">
        <w:tab/>
        <w:t>Agency Head;</w:t>
      </w:r>
    </w:p>
    <w:p w:rsidR="00245EEC" w:rsidRPr="0040373E" w:rsidRDefault="00245EEC" w:rsidP="00245EEC">
      <w:pPr>
        <w:pStyle w:val="notepara"/>
      </w:pPr>
      <w:r w:rsidRPr="0040373E">
        <w:t>(c)</w:t>
      </w:r>
      <w:r w:rsidRPr="0040373E">
        <w:tab/>
        <w:t>APS employee;</w:t>
      </w:r>
    </w:p>
    <w:p w:rsidR="00245EEC" w:rsidRPr="0040373E" w:rsidRDefault="00245EEC" w:rsidP="00245EEC">
      <w:pPr>
        <w:pStyle w:val="notepara"/>
      </w:pPr>
      <w:r w:rsidRPr="0040373E">
        <w:t>(d)</w:t>
      </w:r>
      <w:r w:rsidRPr="0040373E">
        <w:tab/>
        <w:t>APS Employment Principles;</w:t>
      </w:r>
    </w:p>
    <w:p w:rsidR="00245EEC" w:rsidRPr="0040373E" w:rsidRDefault="00245EEC" w:rsidP="00245EEC">
      <w:pPr>
        <w:pStyle w:val="notepara"/>
      </w:pPr>
      <w:r w:rsidRPr="0040373E">
        <w:t>(e)</w:t>
      </w:r>
      <w:r w:rsidRPr="0040373E">
        <w:tab/>
        <w:t>APS Values;</w:t>
      </w:r>
    </w:p>
    <w:p w:rsidR="00DB300B" w:rsidRPr="0040373E" w:rsidRDefault="00DB300B" w:rsidP="00245EEC">
      <w:pPr>
        <w:pStyle w:val="notepara"/>
      </w:pPr>
      <w:r w:rsidRPr="0040373E">
        <w:t>(f)</w:t>
      </w:r>
      <w:r w:rsidRPr="0040373E">
        <w:tab/>
        <w:t>Classification Rules;</w:t>
      </w:r>
    </w:p>
    <w:p w:rsidR="00245EEC" w:rsidRPr="0040373E" w:rsidRDefault="00DB300B" w:rsidP="00245EEC">
      <w:pPr>
        <w:pStyle w:val="notepara"/>
      </w:pPr>
      <w:r w:rsidRPr="0040373E">
        <w:t>(g</w:t>
      </w:r>
      <w:r w:rsidR="00245EEC" w:rsidRPr="0040373E">
        <w:t>)</w:t>
      </w:r>
      <w:r w:rsidR="00245EEC" w:rsidRPr="0040373E">
        <w:tab/>
        <w:t>Code of Conduct;</w:t>
      </w:r>
    </w:p>
    <w:p w:rsidR="00DB300B" w:rsidRPr="0040373E" w:rsidRDefault="00DB300B" w:rsidP="00245EEC">
      <w:pPr>
        <w:pStyle w:val="notepara"/>
      </w:pPr>
      <w:r w:rsidRPr="0040373E">
        <w:t>(h)</w:t>
      </w:r>
      <w:r w:rsidRPr="0040373E">
        <w:tab/>
        <w:t>non</w:t>
      </w:r>
      <w:r w:rsidR="0040373E">
        <w:noBreakHyphen/>
      </w:r>
      <w:r w:rsidRPr="0040373E">
        <w:t>ongoing APS employee;</w:t>
      </w:r>
    </w:p>
    <w:p w:rsidR="00245EEC" w:rsidRPr="0040373E" w:rsidRDefault="00DB300B" w:rsidP="00245EEC">
      <w:pPr>
        <w:pStyle w:val="notepara"/>
      </w:pPr>
      <w:r w:rsidRPr="0040373E">
        <w:t>(</w:t>
      </w:r>
      <w:proofErr w:type="spellStart"/>
      <w:r w:rsidRPr="0040373E">
        <w:t>i</w:t>
      </w:r>
      <w:proofErr w:type="spellEnd"/>
      <w:r w:rsidR="00245EEC" w:rsidRPr="0040373E">
        <w:t>)</w:t>
      </w:r>
      <w:r w:rsidR="00245EEC" w:rsidRPr="0040373E">
        <w:tab/>
        <w:t>ongoing APS employee;</w:t>
      </w:r>
    </w:p>
    <w:p w:rsidR="00245EEC" w:rsidRPr="0040373E" w:rsidRDefault="00DB300B" w:rsidP="00245EEC">
      <w:pPr>
        <w:pStyle w:val="notepara"/>
      </w:pPr>
      <w:r w:rsidRPr="0040373E">
        <w:t>(j</w:t>
      </w:r>
      <w:r w:rsidR="00245EEC" w:rsidRPr="0040373E">
        <w:t>)</w:t>
      </w:r>
      <w:r w:rsidR="00245EEC" w:rsidRPr="0040373E">
        <w:tab/>
        <w:t>SES employee.</w:t>
      </w:r>
    </w:p>
    <w:p w:rsidR="00015102" w:rsidRPr="0040373E" w:rsidRDefault="00015102" w:rsidP="00015102">
      <w:pPr>
        <w:pStyle w:val="subsection"/>
      </w:pPr>
      <w:r w:rsidRPr="0040373E">
        <w:tab/>
      </w:r>
      <w:r w:rsidRPr="0040373E">
        <w:tab/>
        <w:t>In this instrument:</w:t>
      </w:r>
    </w:p>
    <w:p w:rsidR="00245EEC" w:rsidRPr="0040373E" w:rsidRDefault="00245EEC" w:rsidP="00245EEC">
      <w:pPr>
        <w:pStyle w:val="Definition"/>
      </w:pPr>
      <w:r w:rsidRPr="0040373E">
        <w:rPr>
          <w:b/>
          <w:i/>
        </w:rPr>
        <w:t>Act</w:t>
      </w:r>
      <w:r w:rsidRPr="0040373E">
        <w:rPr>
          <w:i/>
        </w:rPr>
        <w:t xml:space="preserve"> </w:t>
      </w:r>
      <w:r w:rsidRPr="0040373E">
        <w:t xml:space="preserve">means the </w:t>
      </w:r>
      <w:r w:rsidRPr="0040373E">
        <w:rPr>
          <w:i/>
        </w:rPr>
        <w:t>Public Service Act 1999</w:t>
      </w:r>
      <w:r w:rsidRPr="0040373E">
        <w:t>.</w:t>
      </w:r>
    </w:p>
    <w:p w:rsidR="00245EEC" w:rsidRPr="0040373E" w:rsidRDefault="00245EEC" w:rsidP="00245EEC">
      <w:pPr>
        <w:pStyle w:val="Definition"/>
        <w:rPr>
          <w:b/>
          <w:i/>
        </w:rPr>
      </w:pPr>
      <w:r w:rsidRPr="0040373E">
        <w:rPr>
          <w:b/>
          <w:i/>
        </w:rPr>
        <w:t xml:space="preserve">broadband </w:t>
      </w:r>
      <w:r w:rsidRPr="0040373E">
        <w:t xml:space="preserve">has the same meaning as in </w:t>
      </w:r>
      <w:proofErr w:type="spellStart"/>
      <w:r w:rsidRPr="0040373E">
        <w:t>subrule</w:t>
      </w:r>
      <w:proofErr w:type="spellEnd"/>
      <w:r w:rsidRPr="0040373E">
        <w:t xml:space="preserve"> 9(4) of the Classification Rules.</w:t>
      </w:r>
    </w:p>
    <w:p w:rsidR="00245EEC" w:rsidRPr="0040373E" w:rsidRDefault="00245EEC" w:rsidP="00245EEC">
      <w:pPr>
        <w:pStyle w:val="Definition"/>
      </w:pPr>
      <w:r w:rsidRPr="0040373E">
        <w:rPr>
          <w:b/>
          <w:i/>
        </w:rPr>
        <w:t xml:space="preserve">classification </w:t>
      </w:r>
      <w:r w:rsidRPr="0040373E">
        <w:t>means an approved classification within the meaning of the Classification Rules.</w:t>
      </w:r>
    </w:p>
    <w:p w:rsidR="00D92ED7" w:rsidRPr="0040373E" w:rsidRDefault="00D92ED7" w:rsidP="00245EEC">
      <w:pPr>
        <w:pStyle w:val="Definition"/>
        <w:rPr>
          <w:bCs/>
          <w:iCs/>
        </w:rPr>
      </w:pPr>
      <w:r w:rsidRPr="0040373E">
        <w:rPr>
          <w:b/>
          <w:bCs/>
          <w:i/>
          <w:iCs/>
        </w:rPr>
        <w:t>disability employment service provider</w:t>
      </w:r>
      <w:r w:rsidRPr="0040373E">
        <w:rPr>
          <w:bCs/>
          <w:iCs/>
        </w:rPr>
        <w:t xml:space="preserve"> means an organisation that facilitates access to employment for persons with disabilit</w:t>
      </w:r>
      <w:r w:rsidR="00E23E78" w:rsidRPr="0040373E">
        <w:rPr>
          <w:bCs/>
          <w:iCs/>
        </w:rPr>
        <w:t>y</w:t>
      </w:r>
      <w:r w:rsidRPr="0040373E">
        <w:rPr>
          <w:bCs/>
          <w:iCs/>
        </w:rPr>
        <w:t>.</w:t>
      </w:r>
    </w:p>
    <w:p w:rsidR="00245EEC" w:rsidRPr="0040373E" w:rsidRDefault="00245EEC" w:rsidP="00245EEC">
      <w:pPr>
        <w:pStyle w:val="Definition"/>
      </w:pPr>
      <w:r w:rsidRPr="0040373E">
        <w:rPr>
          <w:b/>
          <w:bCs/>
          <w:i/>
          <w:iCs/>
        </w:rPr>
        <w:t>employment arrangement</w:t>
      </w:r>
      <w:r w:rsidRPr="0040373E">
        <w:rPr>
          <w:b/>
          <w:i/>
        </w:rPr>
        <w:t xml:space="preserve"> </w:t>
      </w:r>
      <w:r w:rsidRPr="0040373E">
        <w:t>means any of the following:</w:t>
      </w:r>
    </w:p>
    <w:p w:rsidR="00245EEC" w:rsidRPr="0040373E" w:rsidRDefault="00245EEC" w:rsidP="00245EEC">
      <w:pPr>
        <w:pStyle w:val="paragraph"/>
      </w:pPr>
      <w:r w:rsidRPr="0040373E">
        <w:tab/>
        <w:t>(a)</w:t>
      </w:r>
      <w:r w:rsidRPr="0040373E">
        <w:tab/>
        <w:t>a fair work instrument</w:t>
      </w:r>
      <w:r w:rsidR="00417713" w:rsidRPr="0040373E">
        <w:t xml:space="preserve"> (within the meaning of the </w:t>
      </w:r>
      <w:r w:rsidR="00417713" w:rsidRPr="0040373E">
        <w:rPr>
          <w:i/>
        </w:rPr>
        <w:t>Fair Work Act 2009</w:t>
      </w:r>
      <w:r w:rsidR="00417713" w:rsidRPr="0040373E">
        <w:t>)</w:t>
      </w:r>
      <w:r w:rsidRPr="0040373E">
        <w:t>;</w:t>
      </w:r>
    </w:p>
    <w:p w:rsidR="00245EEC" w:rsidRPr="0040373E" w:rsidRDefault="00245EEC" w:rsidP="00245EEC">
      <w:pPr>
        <w:pStyle w:val="paragraph"/>
      </w:pPr>
      <w:r w:rsidRPr="0040373E">
        <w:tab/>
        <w:t>(b)</w:t>
      </w:r>
      <w:r w:rsidRPr="0040373E">
        <w:tab/>
        <w:t>a transitional instrument</w:t>
      </w:r>
      <w:r w:rsidR="00417713" w:rsidRPr="0040373E">
        <w:t xml:space="preserve"> (within the meaning of the </w:t>
      </w:r>
      <w:r w:rsidR="00417713" w:rsidRPr="0040373E">
        <w:rPr>
          <w:i/>
        </w:rPr>
        <w:t>Fair Work (Transitional Provisions and Consequential Amendments) Act 2009</w:t>
      </w:r>
      <w:r w:rsidR="00417713" w:rsidRPr="0040373E">
        <w:t>)</w:t>
      </w:r>
      <w:r w:rsidRPr="0040373E">
        <w:t>;</w:t>
      </w:r>
    </w:p>
    <w:p w:rsidR="00245EEC" w:rsidRPr="0040373E" w:rsidRDefault="00245EEC" w:rsidP="00245EEC">
      <w:pPr>
        <w:pStyle w:val="paragraph"/>
      </w:pPr>
      <w:r w:rsidRPr="0040373E">
        <w:tab/>
        <w:t>(c)</w:t>
      </w:r>
      <w:r w:rsidRPr="0040373E">
        <w:tab/>
        <w:t>a determination under subsection</w:t>
      </w:r>
      <w:r w:rsidR="0040373E" w:rsidRPr="0040373E">
        <w:t> </w:t>
      </w:r>
      <w:r w:rsidRPr="0040373E">
        <w:t>24(1) or (3) of the Act;</w:t>
      </w:r>
    </w:p>
    <w:p w:rsidR="00245EEC" w:rsidRPr="0040373E" w:rsidRDefault="00245EEC" w:rsidP="00245EEC">
      <w:pPr>
        <w:pStyle w:val="paragraph"/>
      </w:pPr>
      <w:r w:rsidRPr="0040373E">
        <w:tab/>
        <w:t>(d)</w:t>
      </w:r>
      <w:r w:rsidRPr="0040373E">
        <w:tab/>
        <w:t>a written contract of employment.</w:t>
      </w:r>
    </w:p>
    <w:p w:rsidR="0045368B" w:rsidRPr="0040373E" w:rsidRDefault="0045368B" w:rsidP="00245EEC">
      <w:pPr>
        <w:pStyle w:val="Definition"/>
      </w:pPr>
      <w:r w:rsidRPr="0040373E">
        <w:rPr>
          <w:b/>
          <w:i/>
        </w:rPr>
        <w:t>Independent Selection Advisory Committee</w:t>
      </w:r>
      <w:r w:rsidRPr="0040373E">
        <w:t xml:space="preserve"> has the same meaning as in the Regulations.</w:t>
      </w:r>
    </w:p>
    <w:p w:rsidR="00245EEC" w:rsidRPr="0040373E" w:rsidRDefault="009316F2" w:rsidP="00245EEC">
      <w:pPr>
        <w:pStyle w:val="Definition"/>
      </w:pPr>
      <w:r w:rsidRPr="0040373E">
        <w:rPr>
          <w:b/>
          <w:i/>
        </w:rPr>
        <w:t>m</w:t>
      </w:r>
      <w:r w:rsidR="00245EEC" w:rsidRPr="0040373E">
        <w:rPr>
          <w:b/>
          <w:i/>
        </w:rPr>
        <w:t>erit</w:t>
      </w:r>
      <w:r w:rsidRPr="0040373E">
        <w:t xml:space="preserve">: </w:t>
      </w:r>
      <w:r w:rsidR="00245EEC" w:rsidRPr="0040373E">
        <w:t>see subsection</w:t>
      </w:r>
      <w:r w:rsidR="0040373E" w:rsidRPr="0040373E">
        <w:t> </w:t>
      </w:r>
      <w:r w:rsidR="00245EEC" w:rsidRPr="0040373E">
        <w:t>10A(2) of the Act.</w:t>
      </w:r>
    </w:p>
    <w:p w:rsidR="00245EEC" w:rsidRPr="0040373E" w:rsidRDefault="00245EEC" w:rsidP="00245EEC">
      <w:pPr>
        <w:pStyle w:val="Definition"/>
      </w:pPr>
      <w:r w:rsidRPr="0040373E">
        <w:rPr>
          <w:b/>
          <w:i/>
        </w:rPr>
        <w:t xml:space="preserve">ongoing Parliamentary Service employee </w:t>
      </w:r>
      <w:r w:rsidRPr="0040373E">
        <w:t xml:space="preserve">has the same meaning as in the </w:t>
      </w:r>
      <w:r w:rsidRPr="0040373E">
        <w:rPr>
          <w:i/>
        </w:rPr>
        <w:t>Parliamentary Service Act 1999.</w:t>
      </w:r>
    </w:p>
    <w:p w:rsidR="00245EEC" w:rsidRPr="0040373E" w:rsidRDefault="00245EEC" w:rsidP="00245EEC">
      <w:pPr>
        <w:pStyle w:val="Definition"/>
      </w:pPr>
      <w:r w:rsidRPr="0040373E">
        <w:rPr>
          <w:b/>
          <w:i/>
        </w:rPr>
        <w:t xml:space="preserve">Parliamentary Service employee </w:t>
      </w:r>
      <w:r w:rsidRPr="0040373E">
        <w:t xml:space="preserve">has the same meaning as in the </w:t>
      </w:r>
      <w:r w:rsidRPr="0040373E">
        <w:rPr>
          <w:i/>
        </w:rPr>
        <w:t>Parliamentary Service Act 1999.</w:t>
      </w:r>
    </w:p>
    <w:p w:rsidR="00FE3884" w:rsidRPr="0040373E" w:rsidRDefault="00FE3884" w:rsidP="00FE3884">
      <w:pPr>
        <w:pStyle w:val="Definition"/>
      </w:pPr>
      <w:r w:rsidRPr="0040373E">
        <w:rPr>
          <w:b/>
          <w:i/>
        </w:rPr>
        <w:t xml:space="preserve">PRC review </w:t>
      </w:r>
      <w:r w:rsidRPr="0040373E">
        <w:t>means review by a Promotion Review Committee under Part</w:t>
      </w:r>
      <w:r w:rsidR="0040373E" w:rsidRPr="0040373E">
        <w:t> </w:t>
      </w:r>
      <w:r w:rsidRPr="0040373E">
        <w:t>5 of the</w:t>
      </w:r>
      <w:r w:rsidR="002E0878" w:rsidRPr="0040373E">
        <w:t xml:space="preserve"> Regulations</w:t>
      </w:r>
      <w:r w:rsidRPr="0040373E">
        <w:t>.</w:t>
      </w:r>
    </w:p>
    <w:p w:rsidR="000323E5" w:rsidRPr="0040373E" w:rsidRDefault="000323E5" w:rsidP="000323E5">
      <w:pPr>
        <w:pStyle w:val="Definition"/>
      </w:pPr>
      <w:r w:rsidRPr="0040373E">
        <w:rPr>
          <w:b/>
          <w:i/>
        </w:rPr>
        <w:t>promotion</w:t>
      </w:r>
      <w:r w:rsidRPr="0040373E">
        <w:t>, for an ongoing APS employee, see section</w:t>
      </w:r>
      <w:r w:rsidR="0040373E" w:rsidRPr="0040373E">
        <w:t> </w:t>
      </w:r>
      <w:r w:rsidRPr="0040373E">
        <w:t>6.</w:t>
      </w:r>
    </w:p>
    <w:p w:rsidR="000323E5" w:rsidRPr="0040373E" w:rsidRDefault="000323E5" w:rsidP="000323E5">
      <w:pPr>
        <w:pStyle w:val="Definition"/>
      </w:pPr>
      <w:r w:rsidRPr="0040373E">
        <w:rPr>
          <w:b/>
          <w:i/>
        </w:rPr>
        <w:t>Promotion Review Committee</w:t>
      </w:r>
      <w:r w:rsidRPr="0040373E">
        <w:rPr>
          <w:i/>
        </w:rPr>
        <w:t xml:space="preserve"> </w:t>
      </w:r>
      <w:r w:rsidRPr="0040373E">
        <w:t xml:space="preserve">or </w:t>
      </w:r>
      <w:r w:rsidRPr="0040373E">
        <w:rPr>
          <w:b/>
          <w:i/>
        </w:rPr>
        <w:t>PRC</w:t>
      </w:r>
      <w:r w:rsidRPr="0040373E">
        <w:t xml:space="preserve"> has the same meaning as in the Regulations.</w:t>
      </w:r>
    </w:p>
    <w:p w:rsidR="00245EEC" w:rsidRPr="0040373E" w:rsidRDefault="00245EEC" w:rsidP="00245EEC">
      <w:pPr>
        <w:pStyle w:val="Definition"/>
      </w:pPr>
      <w:r w:rsidRPr="0040373E">
        <w:rPr>
          <w:b/>
          <w:i/>
        </w:rPr>
        <w:lastRenderedPageBreak/>
        <w:t xml:space="preserve">Public Service Gazette </w:t>
      </w:r>
      <w:r w:rsidRPr="0040373E">
        <w:t>means the Gazette</w:t>
      </w:r>
      <w:r w:rsidRPr="0040373E">
        <w:rPr>
          <w:i/>
        </w:rPr>
        <w:t xml:space="preserve"> </w:t>
      </w:r>
      <w:r w:rsidRPr="0040373E">
        <w:t>published in electronic form.</w:t>
      </w:r>
    </w:p>
    <w:p w:rsidR="00245EEC" w:rsidRPr="0040373E" w:rsidRDefault="00245EEC" w:rsidP="00245EEC">
      <w:pPr>
        <w:pStyle w:val="notetext"/>
      </w:pPr>
      <w:r w:rsidRPr="0040373E">
        <w:t>Note:</w:t>
      </w:r>
      <w:r w:rsidRPr="0040373E">
        <w:tab/>
        <w:t>The Public Service Gazette</w:t>
      </w:r>
      <w:r w:rsidRPr="0040373E">
        <w:rPr>
          <w:i/>
        </w:rPr>
        <w:t xml:space="preserve"> </w:t>
      </w:r>
      <w:r w:rsidR="00DB300B" w:rsidRPr="0040373E">
        <w:t xml:space="preserve">may be accessed at </w:t>
      </w:r>
      <w:r w:rsidR="00015102" w:rsidRPr="0040373E">
        <w:t>http</w:t>
      </w:r>
      <w:r w:rsidR="0036390A" w:rsidRPr="0040373E">
        <w:t>s</w:t>
      </w:r>
      <w:r w:rsidR="00015102" w:rsidRPr="0040373E">
        <w:t>://</w:t>
      </w:r>
      <w:r w:rsidR="00DB300B" w:rsidRPr="0040373E">
        <w:t>www.aps</w:t>
      </w:r>
      <w:r w:rsidRPr="0040373E">
        <w:t>jobs.gov.au.</w:t>
      </w:r>
    </w:p>
    <w:p w:rsidR="00245EEC" w:rsidRPr="0040373E" w:rsidRDefault="00245EEC" w:rsidP="00245EEC">
      <w:pPr>
        <w:pStyle w:val="Definition"/>
      </w:pPr>
      <w:r w:rsidRPr="0040373E">
        <w:rPr>
          <w:b/>
          <w:i/>
        </w:rPr>
        <w:t>redundancy benefit</w:t>
      </w:r>
      <w:r w:rsidR="00185489" w:rsidRPr="0040373E">
        <w:t xml:space="preserve">: </w:t>
      </w:r>
      <w:r w:rsidRPr="0040373E">
        <w:t>see</w:t>
      </w:r>
      <w:r w:rsidR="00185489" w:rsidRPr="0040373E">
        <w:t xml:space="preserve"> s</w:t>
      </w:r>
      <w:r w:rsidR="0045368B" w:rsidRPr="0040373E">
        <w:t>ubs</w:t>
      </w:r>
      <w:r w:rsidR="00185489" w:rsidRPr="0040373E">
        <w:t>ection</w:t>
      </w:r>
      <w:r w:rsidR="0040373E" w:rsidRPr="0040373E">
        <w:t> </w:t>
      </w:r>
      <w:r w:rsidR="00135171" w:rsidRPr="0040373E">
        <w:t>48</w:t>
      </w:r>
      <w:r w:rsidR="0045368B" w:rsidRPr="0040373E">
        <w:t>(2)</w:t>
      </w:r>
      <w:r w:rsidRPr="0040373E">
        <w:t>.</w:t>
      </w:r>
    </w:p>
    <w:p w:rsidR="00245EEC" w:rsidRPr="0040373E" w:rsidRDefault="00245EEC" w:rsidP="00245EEC">
      <w:pPr>
        <w:pStyle w:val="Definition"/>
      </w:pPr>
      <w:r w:rsidRPr="0040373E">
        <w:rPr>
          <w:b/>
          <w:bCs/>
          <w:i/>
        </w:rPr>
        <w:t>Regulations</w:t>
      </w:r>
      <w:r w:rsidRPr="0040373E">
        <w:rPr>
          <w:b/>
          <w:i/>
        </w:rPr>
        <w:t xml:space="preserve"> </w:t>
      </w:r>
      <w:r w:rsidRPr="0040373E">
        <w:t xml:space="preserve">means the </w:t>
      </w:r>
      <w:r w:rsidRPr="0040373E">
        <w:rPr>
          <w:i/>
        </w:rPr>
        <w:t>Public Service Regulations</w:t>
      </w:r>
      <w:r w:rsidR="0040373E" w:rsidRPr="0040373E">
        <w:rPr>
          <w:i/>
        </w:rPr>
        <w:t> </w:t>
      </w:r>
      <w:r w:rsidRPr="0040373E">
        <w:rPr>
          <w:i/>
        </w:rPr>
        <w:t>1999</w:t>
      </w:r>
      <w:r w:rsidRPr="0040373E">
        <w:t>.</w:t>
      </w:r>
    </w:p>
    <w:p w:rsidR="00245EEC" w:rsidRPr="0040373E" w:rsidRDefault="00245EEC" w:rsidP="00245EEC">
      <w:pPr>
        <w:pStyle w:val="Definition"/>
      </w:pPr>
      <w:r w:rsidRPr="0040373E">
        <w:rPr>
          <w:b/>
          <w:i/>
        </w:rPr>
        <w:t>SES vacancy</w:t>
      </w:r>
      <w:r w:rsidR="00185489" w:rsidRPr="0040373E">
        <w:t xml:space="preserve">: </w:t>
      </w:r>
      <w:r w:rsidRPr="0040373E">
        <w:t>see</w:t>
      </w:r>
      <w:r w:rsidR="00185489" w:rsidRPr="0040373E">
        <w:t xml:space="preserve"> section</w:t>
      </w:r>
      <w:r w:rsidR="0040373E" w:rsidRPr="0040373E">
        <w:t> </w:t>
      </w:r>
      <w:r w:rsidR="00135171" w:rsidRPr="0040373E">
        <w:t>8</w:t>
      </w:r>
      <w:r w:rsidRPr="0040373E">
        <w:t>.</w:t>
      </w:r>
    </w:p>
    <w:p w:rsidR="00245EEC" w:rsidRPr="0040373E" w:rsidRDefault="00245EEC" w:rsidP="00245EEC">
      <w:pPr>
        <w:pStyle w:val="Definition"/>
      </w:pPr>
      <w:r w:rsidRPr="0040373E">
        <w:rPr>
          <w:b/>
          <w:i/>
        </w:rPr>
        <w:t>similar vacancy</w:t>
      </w:r>
      <w:r w:rsidR="00185489" w:rsidRPr="0040373E">
        <w:rPr>
          <w:bCs/>
          <w:iCs/>
        </w:rPr>
        <w:t xml:space="preserve">: </w:t>
      </w:r>
      <w:r w:rsidRPr="0040373E">
        <w:rPr>
          <w:bCs/>
          <w:iCs/>
        </w:rPr>
        <w:t>see</w:t>
      </w:r>
      <w:r w:rsidR="00185489" w:rsidRPr="0040373E">
        <w:rPr>
          <w:bCs/>
          <w:iCs/>
        </w:rPr>
        <w:t xml:space="preserve"> section</w:t>
      </w:r>
      <w:r w:rsidR="0040373E" w:rsidRPr="0040373E">
        <w:rPr>
          <w:bCs/>
          <w:iCs/>
        </w:rPr>
        <w:t> </w:t>
      </w:r>
      <w:r w:rsidR="00135171" w:rsidRPr="0040373E">
        <w:rPr>
          <w:bCs/>
          <w:iCs/>
        </w:rPr>
        <w:t>9</w:t>
      </w:r>
      <w:r w:rsidRPr="0040373E">
        <w:t>.</w:t>
      </w:r>
    </w:p>
    <w:p w:rsidR="00A0124D" w:rsidRPr="0040373E" w:rsidRDefault="006B24C4" w:rsidP="00245EEC">
      <w:pPr>
        <w:pStyle w:val="Definition"/>
        <w:rPr>
          <w:b/>
          <w:bCs/>
          <w:iCs/>
        </w:rPr>
      </w:pPr>
      <w:r w:rsidRPr="0040373E">
        <w:rPr>
          <w:b/>
          <w:i/>
        </w:rPr>
        <w:t>Torres Strait Regional Authority</w:t>
      </w:r>
      <w:r w:rsidRPr="0040373E">
        <w:t xml:space="preserve"> means the Authority </w:t>
      </w:r>
      <w:r w:rsidR="00A0124D" w:rsidRPr="0040373E">
        <w:t xml:space="preserve">established </w:t>
      </w:r>
      <w:r w:rsidRPr="0040373E">
        <w:t>by section</w:t>
      </w:r>
      <w:r w:rsidR="0040373E" w:rsidRPr="0040373E">
        <w:t> </w:t>
      </w:r>
      <w:r w:rsidR="003A0E99" w:rsidRPr="0040373E">
        <w:t>1</w:t>
      </w:r>
      <w:r w:rsidRPr="0040373E">
        <w:t>42</w:t>
      </w:r>
      <w:r w:rsidR="00A0124D" w:rsidRPr="0040373E">
        <w:t xml:space="preserve"> of the </w:t>
      </w:r>
      <w:r w:rsidR="00A0124D" w:rsidRPr="0040373E">
        <w:rPr>
          <w:i/>
        </w:rPr>
        <w:t>Aboriginal and Torres Strait Islander Act 2005</w:t>
      </w:r>
      <w:r w:rsidRPr="0040373E">
        <w:t>.</w:t>
      </w:r>
    </w:p>
    <w:p w:rsidR="00245EEC" w:rsidRPr="0040373E" w:rsidRDefault="00245EEC" w:rsidP="00245EEC">
      <w:pPr>
        <w:pStyle w:val="Definition"/>
        <w:rPr>
          <w:b/>
          <w:bCs/>
          <w:i/>
          <w:iCs/>
        </w:rPr>
      </w:pPr>
      <w:r w:rsidRPr="0040373E">
        <w:rPr>
          <w:b/>
          <w:bCs/>
          <w:i/>
          <w:iCs/>
        </w:rPr>
        <w:t xml:space="preserve">training classification </w:t>
      </w:r>
      <w:r w:rsidRPr="0040373E">
        <w:t>has the same meaning as in the Classification Rules.</w:t>
      </w:r>
    </w:p>
    <w:p w:rsidR="00245EEC" w:rsidRPr="0040373E" w:rsidRDefault="00185489" w:rsidP="00245EEC">
      <w:pPr>
        <w:pStyle w:val="Definition"/>
      </w:pPr>
      <w:r w:rsidRPr="0040373E">
        <w:rPr>
          <w:b/>
          <w:i/>
        </w:rPr>
        <w:t>v</w:t>
      </w:r>
      <w:r w:rsidR="00245EEC" w:rsidRPr="0040373E">
        <w:rPr>
          <w:b/>
          <w:i/>
        </w:rPr>
        <w:t>acancy</w:t>
      </w:r>
      <w:r w:rsidRPr="0040373E">
        <w:t xml:space="preserve">: </w:t>
      </w:r>
      <w:r w:rsidR="00245EEC" w:rsidRPr="0040373E">
        <w:t>see</w:t>
      </w:r>
      <w:r w:rsidRPr="0040373E">
        <w:t xml:space="preserve"> section</w:t>
      </w:r>
      <w:r w:rsidR="0040373E" w:rsidRPr="0040373E">
        <w:t> </w:t>
      </w:r>
      <w:r w:rsidR="00135171" w:rsidRPr="0040373E">
        <w:t>7</w:t>
      </w:r>
      <w:r w:rsidR="00245EEC" w:rsidRPr="0040373E">
        <w:t>.</w:t>
      </w:r>
    </w:p>
    <w:p w:rsidR="00245EEC" w:rsidRPr="0040373E" w:rsidRDefault="00245EEC" w:rsidP="00245EEC">
      <w:pPr>
        <w:pStyle w:val="Definition"/>
      </w:pPr>
      <w:r w:rsidRPr="0040373E">
        <w:rPr>
          <w:b/>
          <w:i/>
        </w:rPr>
        <w:t>work level standards</w:t>
      </w:r>
      <w:r w:rsidRPr="0040373E">
        <w:t xml:space="preserve">, for a classification, means the work level standards for the classification, as referred to in </w:t>
      </w:r>
      <w:proofErr w:type="spellStart"/>
      <w:r w:rsidRPr="0040373E">
        <w:t>subrule</w:t>
      </w:r>
      <w:proofErr w:type="spellEnd"/>
      <w:r w:rsidRPr="0040373E">
        <w:t xml:space="preserve"> 9(2A) of the Classification Rules or rule</w:t>
      </w:r>
      <w:r w:rsidR="0040373E" w:rsidRPr="0040373E">
        <w:t> </w:t>
      </w:r>
      <w:r w:rsidRPr="0040373E">
        <w:t>10 of those Rules (as the case requires).</w:t>
      </w:r>
    </w:p>
    <w:p w:rsidR="00245EEC" w:rsidRPr="0040373E" w:rsidRDefault="00245EEC" w:rsidP="00245EEC">
      <w:pPr>
        <w:pStyle w:val="Definition"/>
      </w:pPr>
      <w:r w:rsidRPr="0040373E">
        <w:rPr>
          <w:b/>
          <w:i/>
        </w:rPr>
        <w:t>work</w:t>
      </w:r>
      <w:r w:rsidR="0040373E">
        <w:rPr>
          <w:b/>
          <w:i/>
        </w:rPr>
        <w:noBreakHyphen/>
      </w:r>
      <w:r w:rsidRPr="0040373E">
        <w:rPr>
          <w:b/>
          <w:i/>
        </w:rPr>
        <w:t>related qualities</w:t>
      </w:r>
      <w:r w:rsidR="00185489" w:rsidRPr="0040373E">
        <w:rPr>
          <w:bCs/>
          <w:iCs/>
        </w:rPr>
        <w:t>: s</w:t>
      </w:r>
      <w:r w:rsidRPr="0040373E">
        <w:rPr>
          <w:bCs/>
          <w:iCs/>
        </w:rPr>
        <w:t>ee</w:t>
      </w:r>
      <w:r w:rsidR="00185489" w:rsidRPr="0040373E">
        <w:rPr>
          <w:bCs/>
          <w:iCs/>
        </w:rPr>
        <w:t xml:space="preserve"> section</w:t>
      </w:r>
      <w:r w:rsidR="0040373E" w:rsidRPr="0040373E">
        <w:rPr>
          <w:bCs/>
          <w:iCs/>
        </w:rPr>
        <w:t> </w:t>
      </w:r>
      <w:r w:rsidR="00135171" w:rsidRPr="0040373E">
        <w:rPr>
          <w:bCs/>
          <w:iCs/>
        </w:rPr>
        <w:t>10</w:t>
      </w:r>
      <w:r w:rsidRPr="0040373E">
        <w:t>.</w:t>
      </w:r>
    </w:p>
    <w:p w:rsidR="00245EEC" w:rsidRPr="0040373E" w:rsidRDefault="00135171" w:rsidP="00245EEC">
      <w:pPr>
        <w:pStyle w:val="ActHead5"/>
      </w:pPr>
      <w:bookmarkStart w:id="13" w:name="_Toc461440398"/>
      <w:r w:rsidRPr="0040373E">
        <w:rPr>
          <w:rStyle w:val="CharSectno"/>
        </w:rPr>
        <w:t>6</w:t>
      </w:r>
      <w:r w:rsidR="00245EEC" w:rsidRPr="0040373E">
        <w:t xml:space="preserve">  Meaning of </w:t>
      </w:r>
      <w:r w:rsidR="00245EEC" w:rsidRPr="0040373E">
        <w:rPr>
          <w:i/>
        </w:rPr>
        <w:t>promotion</w:t>
      </w:r>
      <w:bookmarkEnd w:id="13"/>
    </w:p>
    <w:p w:rsidR="00245EEC" w:rsidRPr="0040373E" w:rsidRDefault="00DB300B" w:rsidP="00245EEC">
      <w:pPr>
        <w:pStyle w:val="subsection"/>
        <w:keepNext/>
        <w:keepLines/>
      </w:pPr>
      <w:r w:rsidRPr="0040373E">
        <w:tab/>
      </w:r>
      <w:r w:rsidR="00245EEC" w:rsidRPr="0040373E">
        <w:tab/>
      </w:r>
      <w:r w:rsidR="005F479B" w:rsidRPr="0040373E">
        <w:t>In this instrument</w:t>
      </w:r>
      <w:r w:rsidR="00245EEC" w:rsidRPr="0040373E">
        <w:t xml:space="preserve">, a reference to a </w:t>
      </w:r>
      <w:r w:rsidR="00245EEC" w:rsidRPr="0040373E">
        <w:rPr>
          <w:b/>
          <w:i/>
        </w:rPr>
        <w:t>promotion</w:t>
      </w:r>
      <w:r w:rsidR="00245EEC" w:rsidRPr="0040373E">
        <w:t xml:space="preserve"> is a reference to the ongoing assignment of duties to an ongoing APS employee at a classification</w:t>
      </w:r>
      <w:r w:rsidR="00185489" w:rsidRPr="0040373E">
        <w:t xml:space="preserve"> that is higher</w:t>
      </w:r>
      <w:r w:rsidR="00245EEC" w:rsidRPr="0040373E">
        <w:t xml:space="preserve"> than the employee’s current classification, in the same or another Agency, other than:</w:t>
      </w:r>
    </w:p>
    <w:p w:rsidR="00245EEC" w:rsidRPr="0040373E" w:rsidRDefault="00245EEC" w:rsidP="00245EEC">
      <w:pPr>
        <w:pStyle w:val="paragraph"/>
      </w:pPr>
      <w:r w:rsidRPr="0040373E">
        <w:tab/>
        <w:t>(a)</w:t>
      </w:r>
      <w:r w:rsidRPr="0040373E">
        <w:tab/>
        <w:t xml:space="preserve">the allocation </w:t>
      </w:r>
      <w:r w:rsidR="00185489" w:rsidRPr="0040373E">
        <w:t>of</w:t>
      </w:r>
      <w:r w:rsidR="00D20184" w:rsidRPr="0040373E">
        <w:t xml:space="preserve"> a</w:t>
      </w:r>
      <w:r w:rsidRPr="0040373E">
        <w:t xml:space="preserve"> </w:t>
      </w:r>
      <w:r w:rsidR="00185489" w:rsidRPr="0040373E">
        <w:t xml:space="preserve">higher </w:t>
      </w:r>
      <w:r w:rsidRPr="0040373E">
        <w:t xml:space="preserve">classification </w:t>
      </w:r>
      <w:r w:rsidR="00185489" w:rsidRPr="0040373E">
        <w:t>withi</w:t>
      </w:r>
      <w:r w:rsidRPr="0040373E">
        <w:t xml:space="preserve">n </w:t>
      </w:r>
      <w:r w:rsidR="00185489" w:rsidRPr="0040373E">
        <w:t>the same</w:t>
      </w:r>
      <w:r w:rsidRPr="0040373E">
        <w:t xml:space="preserve"> broadband in the same Agency; or</w:t>
      </w:r>
    </w:p>
    <w:p w:rsidR="00245EEC" w:rsidRPr="0040373E" w:rsidRDefault="00245EEC" w:rsidP="00245EEC">
      <w:pPr>
        <w:pStyle w:val="paragraph"/>
        <w:rPr>
          <w:i/>
        </w:rPr>
      </w:pPr>
      <w:r w:rsidRPr="0040373E">
        <w:tab/>
        <w:t>(b)</w:t>
      </w:r>
      <w:r w:rsidRPr="0040373E">
        <w:tab/>
        <w:t>the allocation of an operational classification to a trainee</w:t>
      </w:r>
      <w:r w:rsidRPr="0040373E">
        <w:rPr>
          <w:i/>
        </w:rPr>
        <w:t>.</w:t>
      </w:r>
    </w:p>
    <w:p w:rsidR="00245EEC" w:rsidRPr="0040373E" w:rsidRDefault="00245EEC" w:rsidP="00245EEC">
      <w:pPr>
        <w:pStyle w:val="notetext"/>
      </w:pPr>
      <w:r w:rsidRPr="0040373E">
        <w:t>Note:</w:t>
      </w:r>
      <w:r w:rsidRPr="0040373E">
        <w:tab/>
        <w:t>The following are not promotions:</w:t>
      </w:r>
    </w:p>
    <w:p w:rsidR="00245EEC" w:rsidRPr="0040373E" w:rsidRDefault="00245EEC" w:rsidP="00245EEC">
      <w:pPr>
        <w:pStyle w:val="notepara"/>
      </w:pPr>
      <w:r w:rsidRPr="0040373E">
        <w:t>(a)</w:t>
      </w:r>
      <w:r w:rsidRPr="0040373E">
        <w:tab/>
        <w:t>following a voluntary temporary reduction in an ongoing APS employee’s classification—the ongoing assignment of duties to the employee at the original classification;</w:t>
      </w:r>
    </w:p>
    <w:p w:rsidR="00245EEC" w:rsidRPr="0040373E" w:rsidRDefault="00245EEC" w:rsidP="00245EEC">
      <w:pPr>
        <w:pStyle w:val="notepara"/>
      </w:pPr>
      <w:r w:rsidRPr="0040373E">
        <w:t>(b)</w:t>
      </w:r>
      <w:r w:rsidRPr="0040373E">
        <w:tab/>
        <w:t>the temporary assignment of duties to an APS employee at a higher classification than the employee’s current classification.</w:t>
      </w:r>
    </w:p>
    <w:p w:rsidR="00245EEC" w:rsidRPr="0040373E" w:rsidRDefault="00135171" w:rsidP="00245EEC">
      <w:pPr>
        <w:pStyle w:val="ActHead5"/>
      </w:pPr>
      <w:bookmarkStart w:id="14" w:name="_Toc461440399"/>
      <w:r w:rsidRPr="0040373E">
        <w:rPr>
          <w:rStyle w:val="CharSectno"/>
        </w:rPr>
        <w:t>7</w:t>
      </w:r>
      <w:r w:rsidR="00245EEC" w:rsidRPr="0040373E">
        <w:t xml:space="preserve">  Meaning of </w:t>
      </w:r>
      <w:r w:rsidR="00245EEC" w:rsidRPr="0040373E">
        <w:rPr>
          <w:i/>
        </w:rPr>
        <w:t>vacancy</w:t>
      </w:r>
      <w:bookmarkEnd w:id="14"/>
    </w:p>
    <w:p w:rsidR="00245EEC" w:rsidRPr="0040373E" w:rsidRDefault="00245EEC" w:rsidP="00245EEC">
      <w:pPr>
        <w:pStyle w:val="subsection"/>
      </w:pPr>
      <w:r w:rsidRPr="0040373E">
        <w:tab/>
      </w:r>
      <w:r w:rsidRPr="0040373E">
        <w:tab/>
      </w:r>
      <w:r w:rsidR="005F479B" w:rsidRPr="0040373E">
        <w:t>In this instrument,</w:t>
      </w:r>
      <w:r w:rsidRPr="0040373E">
        <w:t xml:space="preserve"> a </w:t>
      </w:r>
      <w:r w:rsidRPr="0040373E">
        <w:rPr>
          <w:b/>
          <w:i/>
        </w:rPr>
        <w:t>vacancy</w:t>
      </w:r>
      <w:r w:rsidRPr="0040373E">
        <w:rPr>
          <w:i/>
        </w:rPr>
        <w:t xml:space="preserve"> </w:t>
      </w:r>
      <w:r w:rsidRPr="0040373E">
        <w:t>exists</w:t>
      </w:r>
      <w:r w:rsidRPr="0040373E">
        <w:rPr>
          <w:b/>
          <w:i/>
        </w:rPr>
        <w:t xml:space="preserve"> </w:t>
      </w:r>
      <w:r w:rsidRPr="0040373E">
        <w:t>in an Agency when a decision has been made that:</w:t>
      </w:r>
    </w:p>
    <w:p w:rsidR="00245EEC" w:rsidRPr="0040373E" w:rsidRDefault="00245EEC" w:rsidP="00245EEC">
      <w:pPr>
        <w:pStyle w:val="paragraph"/>
      </w:pPr>
      <w:r w:rsidRPr="0040373E">
        <w:tab/>
        <w:t>(a)</w:t>
      </w:r>
      <w:r w:rsidRPr="0040373E">
        <w:tab/>
        <w:t>a specified group of duties need to be performed; and</w:t>
      </w:r>
    </w:p>
    <w:p w:rsidR="00245EEC" w:rsidRPr="0040373E" w:rsidRDefault="00245EEC" w:rsidP="00245EEC">
      <w:pPr>
        <w:pStyle w:val="paragraph"/>
      </w:pPr>
      <w:r w:rsidRPr="0040373E">
        <w:tab/>
        <w:t>(b)</w:t>
      </w:r>
      <w:r w:rsidRPr="0040373E">
        <w:tab/>
        <w:t>it is appropriate to consider engaging a person or promoting an APS employee to perform the duties.</w:t>
      </w:r>
    </w:p>
    <w:p w:rsidR="00245EEC" w:rsidRPr="0040373E" w:rsidRDefault="00245EEC" w:rsidP="00245EEC">
      <w:pPr>
        <w:pStyle w:val="notetext"/>
      </w:pPr>
      <w:r w:rsidRPr="0040373E">
        <w:t>Note:</w:t>
      </w:r>
      <w:r w:rsidRPr="0040373E">
        <w:tab/>
        <w:t>A vacancy may also be filled by the movement of an APS employee at the employee’s current classification.</w:t>
      </w:r>
    </w:p>
    <w:p w:rsidR="00245EEC" w:rsidRPr="0040373E" w:rsidRDefault="00135171" w:rsidP="00245EEC">
      <w:pPr>
        <w:pStyle w:val="ActHead5"/>
      </w:pPr>
      <w:bookmarkStart w:id="15" w:name="_Toc461440400"/>
      <w:r w:rsidRPr="0040373E">
        <w:rPr>
          <w:rStyle w:val="CharSectno"/>
        </w:rPr>
        <w:t>8</w:t>
      </w:r>
      <w:r w:rsidR="00245EEC" w:rsidRPr="0040373E">
        <w:t xml:space="preserve">  Meaning of </w:t>
      </w:r>
      <w:r w:rsidR="00245EEC" w:rsidRPr="0040373E">
        <w:rPr>
          <w:i/>
        </w:rPr>
        <w:t>Senior Executive Service (SES) vacancy</w:t>
      </w:r>
      <w:bookmarkEnd w:id="15"/>
    </w:p>
    <w:p w:rsidR="00245EEC" w:rsidRPr="0040373E" w:rsidRDefault="00245EEC" w:rsidP="00245EEC">
      <w:pPr>
        <w:pStyle w:val="subsection"/>
      </w:pPr>
      <w:r w:rsidRPr="0040373E">
        <w:tab/>
      </w:r>
      <w:r w:rsidRPr="0040373E">
        <w:tab/>
      </w:r>
      <w:r w:rsidR="005F479B" w:rsidRPr="0040373E">
        <w:t>In this instrument</w:t>
      </w:r>
      <w:r w:rsidRPr="0040373E">
        <w:t xml:space="preserve">, </w:t>
      </w:r>
      <w:r w:rsidRPr="0040373E">
        <w:rPr>
          <w:b/>
          <w:i/>
        </w:rPr>
        <w:t>SES vacancy</w:t>
      </w:r>
      <w:r w:rsidRPr="0040373E">
        <w:t xml:space="preserve"> means a vacancy at a SES classification as set out in the</w:t>
      </w:r>
      <w:r w:rsidRPr="0040373E">
        <w:rPr>
          <w:i/>
        </w:rPr>
        <w:t xml:space="preserve"> </w:t>
      </w:r>
      <w:r w:rsidRPr="0040373E">
        <w:t>Classification Rules.</w:t>
      </w:r>
    </w:p>
    <w:p w:rsidR="00245EEC" w:rsidRPr="0040373E" w:rsidRDefault="00135171" w:rsidP="00245EEC">
      <w:pPr>
        <w:pStyle w:val="ActHead5"/>
      </w:pPr>
      <w:bookmarkStart w:id="16" w:name="_Toc461440401"/>
      <w:r w:rsidRPr="0040373E">
        <w:rPr>
          <w:rStyle w:val="CharSectno"/>
        </w:rPr>
        <w:lastRenderedPageBreak/>
        <w:t>9</w:t>
      </w:r>
      <w:r w:rsidR="00245EEC" w:rsidRPr="0040373E">
        <w:t xml:space="preserve">  Meaning of </w:t>
      </w:r>
      <w:r w:rsidR="00245EEC" w:rsidRPr="0040373E">
        <w:rPr>
          <w:i/>
        </w:rPr>
        <w:t>similar</w:t>
      </w:r>
      <w:r w:rsidR="00245EEC" w:rsidRPr="0040373E">
        <w:t xml:space="preserve"> </w:t>
      </w:r>
      <w:r w:rsidR="00245EEC" w:rsidRPr="0040373E">
        <w:rPr>
          <w:i/>
        </w:rPr>
        <w:t>vacancy</w:t>
      </w:r>
      <w:bookmarkEnd w:id="16"/>
    </w:p>
    <w:p w:rsidR="00245EEC" w:rsidRPr="0040373E" w:rsidRDefault="00245EEC" w:rsidP="00245EEC">
      <w:pPr>
        <w:pStyle w:val="subsection"/>
      </w:pPr>
      <w:r w:rsidRPr="0040373E">
        <w:tab/>
      </w:r>
      <w:r w:rsidRPr="0040373E">
        <w:tab/>
      </w:r>
      <w:r w:rsidR="005F479B" w:rsidRPr="0040373E">
        <w:t>In this instrument</w:t>
      </w:r>
      <w:r w:rsidRPr="0040373E">
        <w:t xml:space="preserve">, a vacancy is </w:t>
      </w:r>
      <w:r w:rsidR="00F10209" w:rsidRPr="0040373E">
        <w:t xml:space="preserve">a </w:t>
      </w:r>
      <w:r w:rsidRPr="0040373E">
        <w:rPr>
          <w:b/>
          <w:i/>
        </w:rPr>
        <w:t>similar</w:t>
      </w:r>
      <w:r w:rsidR="00F10209" w:rsidRPr="0040373E">
        <w:rPr>
          <w:b/>
          <w:i/>
        </w:rPr>
        <w:t xml:space="preserve"> vacancy</w:t>
      </w:r>
      <w:r w:rsidRPr="0040373E">
        <w:rPr>
          <w:b/>
          <w:i/>
        </w:rPr>
        <w:t xml:space="preserve"> </w:t>
      </w:r>
      <w:r w:rsidRPr="0040373E">
        <w:t>to a notified vacancy if:</w:t>
      </w:r>
    </w:p>
    <w:p w:rsidR="008938A2" w:rsidRPr="0040373E" w:rsidRDefault="008938A2" w:rsidP="008938A2">
      <w:pPr>
        <w:pStyle w:val="paragraph"/>
      </w:pPr>
      <w:r w:rsidRPr="0040373E">
        <w:tab/>
        <w:t>(a)</w:t>
      </w:r>
      <w:r w:rsidRPr="0040373E">
        <w:tab/>
      </w:r>
      <w:r w:rsidR="006F0C62" w:rsidRPr="0040373E">
        <w:t>one</w:t>
      </w:r>
      <w:r w:rsidRPr="0040373E">
        <w:t xml:space="preserve"> of the following appl</w:t>
      </w:r>
      <w:r w:rsidR="006F0C62" w:rsidRPr="0040373E">
        <w:t>ies</w:t>
      </w:r>
      <w:r w:rsidRPr="0040373E">
        <w:t>:</w:t>
      </w:r>
    </w:p>
    <w:p w:rsidR="00FC15C5" w:rsidRPr="0040373E" w:rsidRDefault="00245EEC" w:rsidP="008938A2">
      <w:pPr>
        <w:pStyle w:val="paragraphsub"/>
      </w:pPr>
      <w:r w:rsidRPr="0040373E">
        <w:tab/>
        <w:t>(</w:t>
      </w:r>
      <w:proofErr w:type="spellStart"/>
      <w:r w:rsidR="008938A2" w:rsidRPr="0040373E">
        <w:t>i</w:t>
      </w:r>
      <w:proofErr w:type="spellEnd"/>
      <w:r w:rsidRPr="0040373E">
        <w:t>)</w:t>
      </w:r>
      <w:r w:rsidRPr="0040373E">
        <w:tab/>
      </w:r>
      <w:r w:rsidR="008938A2" w:rsidRPr="0040373E">
        <w:t>it is in the same Agency;</w:t>
      </w:r>
    </w:p>
    <w:p w:rsidR="002635D8" w:rsidRPr="0040373E" w:rsidRDefault="002635D8" w:rsidP="002635D8">
      <w:pPr>
        <w:pStyle w:val="paragraphsub"/>
      </w:pPr>
      <w:r w:rsidRPr="0040373E">
        <w:tab/>
        <w:t>(ii)</w:t>
      </w:r>
      <w:r w:rsidRPr="0040373E">
        <w:tab/>
        <w:t>it is an SES vacancy;</w:t>
      </w:r>
    </w:p>
    <w:p w:rsidR="002635D8" w:rsidRPr="0040373E" w:rsidRDefault="002635D8" w:rsidP="002635D8">
      <w:pPr>
        <w:pStyle w:val="paragraphsub"/>
      </w:pPr>
      <w:r w:rsidRPr="0040373E">
        <w:tab/>
        <w:t>(iii)</w:t>
      </w:r>
      <w:r w:rsidRPr="0040373E">
        <w:tab/>
        <w:t>it is a vacancy in a</w:t>
      </w:r>
      <w:r w:rsidR="00E23E78" w:rsidRPr="0040373E">
        <w:t xml:space="preserve"> centrally coordinated</w:t>
      </w:r>
      <w:r w:rsidRPr="0040373E">
        <w:t xml:space="preserve"> entry</w:t>
      </w:r>
      <w:r w:rsidR="0040373E">
        <w:noBreakHyphen/>
      </w:r>
      <w:r w:rsidRPr="0040373E">
        <w:t>level program;</w:t>
      </w:r>
    </w:p>
    <w:p w:rsidR="002635D8" w:rsidRPr="0040373E" w:rsidRDefault="002635D8" w:rsidP="002635D8">
      <w:pPr>
        <w:pStyle w:val="paragraphsub"/>
      </w:pPr>
      <w:r w:rsidRPr="0040373E">
        <w:tab/>
        <w:t>(iv)</w:t>
      </w:r>
      <w:r w:rsidRPr="0040373E">
        <w:tab/>
        <w:t>the Agency Head</w:t>
      </w:r>
      <w:r w:rsidR="00912BF2" w:rsidRPr="0040373E">
        <w:t xml:space="preserve"> of the </w:t>
      </w:r>
      <w:r w:rsidR="0045368B" w:rsidRPr="0040373E">
        <w:t>A</w:t>
      </w:r>
      <w:r w:rsidR="00912BF2" w:rsidRPr="0040373E">
        <w:t>gency</w:t>
      </w:r>
      <w:r w:rsidRPr="0040373E">
        <w:t xml:space="preserve"> in which the notified vacancy existed, another Agency Head and a</w:t>
      </w:r>
      <w:r w:rsidR="00912BF2" w:rsidRPr="0040373E">
        <w:t xml:space="preserve"> candidate</w:t>
      </w:r>
      <w:r w:rsidRPr="0040373E">
        <w:t xml:space="preserve"> who applied for the notified vacancy agree, in writing, that the vacancy is a similar vacancy in relation to the </w:t>
      </w:r>
      <w:r w:rsidR="00912BF2" w:rsidRPr="0040373E">
        <w:t>candidate</w:t>
      </w:r>
      <w:r w:rsidRPr="0040373E">
        <w:t>;</w:t>
      </w:r>
    </w:p>
    <w:p w:rsidR="002635D8" w:rsidRPr="0040373E" w:rsidRDefault="002635D8" w:rsidP="002635D8">
      <w:pPr>
        <w:pStyle w:val="paragraphsub"/>
      </w:pPr>
      <w:r w:rsidRPr="0040373E">
        <w:tab/>
        <w:t>(v)</w:t>
      </w:r>
      <w:r w:rsidRPr="0040373E">
        <w:tab/>
        <w:t>if the notified vacancy relates to a function that was moved to another Agency after the notification by a machinery of government change—it is in the Agency to w</w:t>
      </w:r>
      <w:r w:rsidR="006F0C62" w:rsidRPr="0040373E">
        <w:t>hich the function was moved; and</w:t>
      </w:r>
    </w:p>
    <w:p w:rsidR="008938A2" w:rsidRPr="0040373E" w:rsidRDefault="008938A2" w:rsidP="008938A2">
      <w:pPr>
        <w:pStyle w:val="paragraph"/>
      </w:pPr>
      <w:r w:rsidRPr="0040373E">
        <w:tab/>
        <w:t>(b)</w:t>
      </w:r>
      <w:r w:rsidRPr="0040373E">
        <w:tab/>
      </w:r>
      <w:r w:rsidR="006F0C62" w:rsidRPr="0040373E">
        <w:t>all of the following apply</w:t>
      </w:r>
      <w:r w:rsidRPr="0040373E">
        <w:t>:</w:t>
      </w:r>
    </w:p>
    <w:p w:rsidR="002635D8" w:rsidRPr="0040373E" w:rsidRDefault="006F0C62" w:rsidP="002635D8">
      <w:pPr>
        <w:pStyle w:val="paragraphsub"/>
      </w:pPr>
      <w:r w:rsidRPr="0040373E">
        <w:tab/>
        <w:t>(</w:t>
      </w:r>
      <w:proofErr w:type="spellStart"/>
      <w:r w:rsidR="002635D8" w:rsidRPr="0040373E">
        <w:t>i</w:t>
      </w:r>
      <w:proofErr w:type="spellEnd"/>
      <w:r w:rsidR="002635D8" w:rsidRPr="0040373E">
        <w:t>)</w:t>
      </w:r>
      <w:r w:rsidR="002635D8" w:rsidRPr="0040373E">
        <w:tab/>
        <w:t>it is the same category of employment (ongoing or non</w:t>
      </w:r>
      <w:r w:rsidR="0040373E">
        <w:noBreakHyphen/>
      </w:r>
      <w:r w:rsidR="002635D8" w:rsidRPr="0040373E">
        <w:t>ongoing);</w:t>
      </w:r>
    </w:p>
    <w:p w:rsidR="002635D8" w:rsidRPr="0040373E" w:rsidRDefault="006F0C62" w:rsidP="002635D8">
      <w:pPr>
        <w:pStyle w:val="paragraphsub"/>
      </w:pPr>
      <w:r w:rsidRPr="0040373E">
        <w:tab/>
        <w:t>(i</w:t>
      </w:r>
      <w:r w:rsidR="002635D8" w:rsidRPr="0040373E">
        <w:t>i)</w:t>
      </w:r>
      <w:r w:rsidR="002635D8" w:rsidRPr="0040373E">
        <w:tab/>
        <w:t xml:space="preserve"> it comprises similar duties;</w:t>
      </w:r>
    </w:p>
    <w:p w:rsidR="002635D8" w:rsidRPr="0040373E" w:rsidRDefault="002635D8" w:rsidP="002635D8">
      <w:pPr>
        <w:pStyle w:val="paragraphsub"/>
      </w:pPr>
      <w:r w:rsidRPr="0040373E">
        <w:tab/>
        <w:t>(i</w:t>
      </w:r>
      <w:r w:rsidR="006F0C62" w:rsidRPr="0040373E">
        <w:t>ii</w:t>
      </w:r>
      <w:r w:rsidRPr="0040373E">
        <w:t>)</w:t>
      </w:r>
      <w:r w:rsidRPr="0040373E">
        <w:tab/>
        <w:t xml:space="preserve"> it is at the same classification;</w:t>
      </w:r>
    </w:p>
    <w:p w:rsidR="002635D8" w:rsidRPr="0040373E" w:rsidRDefault="002635D8" w:rsidP="002635D8">
      <w:pPr>
        <w:pStyle w:val="paragraphsub"/>
      </w:pPr>
      <w:r w:rsidRPr="0040373E">
        <w:tab/>
        <w:t>(</w:t>
      </w:r>
      <w:r w:rsidR="006F0C62" w:rsidRPr="0040373E">
        <w:t>i</w:t>
      </w:r>
      <w:r w:rsidRPr="0040373E">
        <w:t>v)</w:t>
      </w:r>
      <w:r w:rsidRPr="0040373E">
        <w:tab/>
        <w:t xml:space="preserve"> it is to be performed in a similar location</w:t>
      </w:r>
      <w:r w:rsidR="00912BF2" w:rsidRPr="0040373E">
        <w:t>.</w:t>
      </w:r>
    </w:p>
    <w:p w:rsidR="00245EEC" w:rsidRPr="0040373E" w:rsidRDefault="00135171" w:rsidP="00245EEC">
      <w:pPr>
        <w:pStyle w:val="ActHead5"/>
      </w:pPr>
      <w:bookmarkStart w:id="17" w:name="_Toc461440402"/>
      <w:r w:rsidRPr="0040373E">
        <w:rPr>
          <w:rStyle w:val="CharSectno"/>
        </w:rPr>
        <w:t>10</w:t>
      </w:r>
      <w:r w:rsidR="00245EEC" w:rsidRPr="0040373E">
        <w:t xml:space="preserve">  Meaning of </w:t>
      </w:r>
      <w:r w:rsidR="00245EEC" w:rsidRPr="0040373E">
        <w:rPr>
          <w:i/>
        </w:rPr>
        <w:t>work</w:t>
      </w:r>
      <w:r w:rsidR="0040373E">
        <w:rPr>
          <w:i/>
        </w:rPr>
        <w:noBreakHyphen/>
      </w:r>
      <w:r w:rsidR="00245EEC" w:rsidRPr="0040373E">
        <w:rPr>
          <w:i/>
        </w:rPr>
        <w:t>related qualities</w:t>
      </w:r>
      <w:bookmarkEnd w:id="17"/>
    </w:p>
    <w:p w:rsidR="00245EEC" w:rsidRPr="0040373E" w:rsidRDefault="00245EEC" w:rsidP="00245EEC">
      <w:pPr>
        <w:pStyle w:val="subsection"/>
        <w:keepNext/>
        <w:keepLines/>
      </w:pPr>
      <w:r w:rsidRPr="0040373E">
        <w:tab/>
      </w:r>
      <w:r w:rsidRPr="0040373E">
        <w:tab/>
      </w:r>
      <w:r w:rsidR="005F479B" w:rsidRPr="0040373E">
        <w:t>In this instrument</w:t>
      </w:r>
      <w:r w:rsidRPr="0040373E">
        <w:t xml:space="preserve">, </w:t>
      </w:r>
      <w:r w:rsidRPr="0040373E">
        <w:rPr>
          <w:b/>
          <w:i/>
        </w:rPr>
        <w:t>work</w:t>
      </w:r>
      <w:r w:rsidR="0040373E">
        <w:rPr>
          <w:b/>
          <w:i/>
        </w:rPr>
        <w:noBreakHyphen/>
      </w:r>
      <w:r w:rsidRPr="0040373E">
        <w:rPr>
          <w:b/>
          <w:i/>
        </w:rPr>
        <w:t>related qualities</w:t>
      </w:r>
      <w:r w:rsidRPr="0040373E">
        <w:t xml:space="preserve"> that may be taken into account in making an assessment of candidates’ suitability to perform duties in accordance with paragraph</w:t>
      </w:r>
      <w:r w:rsidR="0040373E" w:rsidRPr="0040373E">
        <w:t> </w:t>
      </w:r>
      <w:r w:rsidRPr="0040373E">
        <w:t>10A(2)(c) of the Act include the following:</w:t>
      </w:r>
    </w:p>
    <w:p w:rsidR="00245EEC" w:rsidRPr="0040373E" w:rsidRDefault="00245EEC" w:rsidP="00245EEC">
      <w:pPr>
        <w:pStyle w:val="paragraph"/>
      </w:pPr>
      <w:r w:rsidRPr="0040373E">
        <w:tab/>
        <w:t>(a)</w:t>
      </w:r>
      <w:r w:rsidRPr="0040373E">
        <w:tab/>
        <w:t>skills and abilities;</w:t>
      </w:r>
    </w:p>
    <w:p w:rsidR="00245EEC" w:rsidRPr="0040373E" w:rsidRDefault="00245EEC" w:rsidP="00245EEC">
      <w:pPr>
        <w:pStyle w:val="paragraph"/>
      </w:pPr>
      <w:r w:rsidRPr="0040373E">
        <w:tab/>
        <w:t>(b)</w:t>
      </w:r>
      <w:r w:rsidRPr="0040373E">
        <w:tab/>
        <w:t>qualifications, training and competencies;</w:t>
      </w:r>
    </w:p>
    <w:p w:rsidR="00245EEC" w:rsidRPr="0040373E" w:rsidRDefault="00245EEC" w:rsidP="00245EEC">
      <w:pPr>
        <w:pStyle w:val="paragraph"/>
      </w:pPr>
      <w:r w:rsidRPr="0040373E">
        <w:tab/>
        <w:t>(c)</w:t>
      </w:r>
      <w:r w:rsidRPr="0040373E">
        <w:tab/>
        <w:t>standard of work performance;</w:t>
      </w:r>
    </w:p>
    <w:p w:rsidR="00245EEC" w:rsidRPr="0040373E" w:rsidRDefault="00245EEC" w:rsidP="00245EEC">
      <w:pPr>
        <w:pStyle w:val="paragraph"/>
      </w:pPr>
      <w:r w:rsidRPr="0040373E">
        <w:tab/>
        <w:t>(d)</w:t>
      </w:r>
      <w:r w:rsidRPr="0040373E">
        <w:tab/>
        <w:t>capacity to produce outcomes by effective performance at the level required;</w:t>
      </w:r>
    </w:p>
    <w:p w:rsidR="00245EEC" w:rsidRPr="0040373E" w:rsidRDefault="00245EEC" w:rsidP="00245EEC">
      <w:pPr>
        <w:pStyle w:val="paragraph"/>
      </w:pPr>
      <w:r w:rsidRPr="0040373E">
        <w:tab/>
        <w:t>(e)</w:t>
      </w:r>
      <w:r w:rsidRPr="0040373E">
        <w:tab/>
        <w:t>relevant personal qualities, such as honesty and integrity;</w:t>
      </w:r>
    </w:p>
    <w:p w:rsidR="00245EEC" w:rsidRPr="0040373E" w:rsidRDefault="00245EEC" w:rsidP="00245EEC">
      <w:pPr>
        <w:pStyle w:val="paragraph"/>
      </w:pPr>
      <w:r w:rsidRPr="0040373E">
        <w:tab/>
        <w:t>(f)</w:t>
      </w:r>
      <w:r w:rsidRPr="0040373E">
        <w:tab/>
        <w:t>potential for further development;</w:t>
      </w:r>
    </w:p>
    <w:p w:rsidR="00245EEC" w:rsidRPr="0040373E" w:rsidRDefault="00245EEC" w:rsidP="00245EEC">
      <w:pPr>
        <w:pStyle w:val="paragraph"/>
      </w:pPr>
      <w:r w:rsidRPr="0040373E">
        <w:tab/>
        <w:t>(g)</w:t>
      </w:r>
      <w:r w:rsidRPr="0040373E">
        <w:tab/>
        <w:t>ability to contribute to team performance.</w:t>
      </w:r>
    </w:p>
    <w:p w:rsidR="006067F8" w:rsidRPr="0040373E" w:rsidRDefault="00245EEC" w:rsidP="00245EEC">
      <w:pPr>
        <w:pStyle w:val="ActHead2"/>
        <w:pageBreakBefore/>
      </w:pPr>
      <w:bookmarkStart w:id="18" w:name="_Toc461440403"/>
      <w:r w:rsidRPr="0040373E">
        <w:rPr>
          <w:rStyle w:val="CharPartNo"/>
        </w:rPr>
        <w:lastRenderedPageBreak/>
        <w:t>Part</w:t>
      </w:r>
      <w:r w:rsidR="0040373E" w:rsidRPr="0040373E">
        <w:rPr>
          <w:rStyle w:val="CharPartNo"/>
        </w:rPr>
        <w:t> </w:t>
      </w:r>
      <w:r w:rsidR="00C46FD3" w:rsidRPr="0040373E">
        <w:rPr>
          <w:rStyle w:val="CharPartNo"/>
        </w:rPr>
        <w:t>2</w:t>
      </w:r>
      <w:r w:rsidR="006067F8" w:rsidRPr="0040373E">
        <w:t>—</w:t>
      </w:r>
      <w:r w:rsidR="006067F8" w:rsidRPr="0040373E">
        <w:rPr>
          <w:rStyle w:val="CharPartText"/>
        </w:rPr>
        <w:t>APS Values</w:t>
      </w:r>
      <w:bookmarkEnd w:id="18"/>
    </w:p>
    <w:p w:rsidR="006067F8" w:rsidRPr="0040373E" w:rsidRDefault="006067F8" w:rsidP="006067F8">
      <w:pPr>
        <w:pStyle w:val="Header"/>
        <w:tabs>
          <w:tab w:val="clear" w:pos="4150"/>
          <w:tab w:val="clear" w:pos="8307"/>
        </w:tabs>
      </w:pPr>
      <w:r w:rsidRPr="0040373E">
        <w:rPr>
          <w:rStyle w:val="CharDivNo"/>
        </w:rPr>
        <w:t xml:space="preserve"> </w:t>
      </w:r>
      <w:r w:rsidRPr="0040373E">
        <w:rPr>
          <w:rStyle w:val="CharDivText"/>
        </w:rPr>
        <w:t xml:space="preserve"> </w:t>
      </w:r>
    </w:p>
    <w:p w:rsidR="006067F8" w:rsidRPr="0040373E" w:rsidRDefault="00135171" w:rsidP="006067F8">
      <w:pPr>
        <w:pStyle w:val="ActHead5"/>
        <w:keepNext w:val="0"/>
        <w:keepLines w:val="0"/>
      </w:pPr>
      <w:bookmarkStart w:id="19" w:name="_Toc461440404"/>
      <w:r w:rsidRPr="0040373E">
        <w:rPr>
          <w:rStyle w:val="CharSectno"/>
        </w:rPr>
        <w:t>11</w:t>
      </w:r>
      <w:r w:rsidR="006067F8" w:rsidRPr="0040373E">
        <w:t xml:space="preserve">  Overview</w:t>
      </w:r>
      <w:bookmarkEnd w:id="19"/>
    </w:p>
    <w:p w:rsidR="006067F8" w:rsidRPr="0040373E" w:rsidRDefault="006067F8" w:rsidP="006067F8">
      <w:pPr>
        <w:pStyle w:val="SOHeadBold"/>
      </w:pPr>
      <w:r w:rsidRPr="0040373E">
        <w:t>Application of the APS Values</w:t>
      </w:r>
    </w:p>
    <w:p w:rsidR="006067F8" w:rsidRPr="0040373E" w:rsidRDefault="006067F8" w:rsidP="006067F8">
      <w:pPr>
        <w:pStyle w:val="SOText"/>
      </w:pPr>
      <w:r w:rsidRPr="0040373E">
        <w:t>The APS Values, and these Directions, set out standards and outcomes that are required of APS employees and Agency Heads.</w:t>
      </w:r>
    </w:p>
    <w:p w:rsidR="006067F8" w:rsidRPr="0040373E" w:rsidRDefault="006067F8" w:rsidP="006067F8">
      <w:pPr>
        <w:pStyle w:val="SOText"/>
      </w:pPr>
      <w:r w:rsidRPr="0040373E">
        <w:t>The APS Values can overlap, and actions can involve the application of more than one APS Value.</w:t>
      </w:r>
    </w:p>
    <w:p w:rsidR="006067F8" w:rsidRPr="0040373E" w:rsidRDefault="006067F8" w:rsidP="006067F8">
      <w:pPr>
        <w:pStyle w:val="SOText"/>
      </w:pPr>
      <w:r w:rsidRPr="0040373E">
        <w:t>Each of the APS Values is of equal importance.</w:t>
      </w:r>
    </w:p>
    <w:p w:rsidR="006067F8" w:rsidRPr="0040373E" w:rsidRDefault="00135171" w:rsidP="006067F8">
      <w:pPr>
        <w:pStyle w:val="ActHead5"/>
      </w:pPr>
      <w:bookmarkStart w:id="20" w:name="_Toc461440405"/>
      <w:r w:rsidRPr="0040373E">
        <w:rPr>
          <w:rStyle w:val="CharSectno"/>
        </w:rPr>
        <w:t>12</w:t>
      </w:r>
      <w:r w:rsidR="006067F8" w:rsidRPr="0040373E">
        <w:t xml:space="preserve">  </w:t>
      </w:r>
      <w:r w:rsidR="00B8364E" w:rsidRPr="0040373E">
        <w:t>APS to incorporate and uphold APS values</w:t>
      </w:r>
      <w:bookmarkEnd w:id="20"/>
    </w:p>
    <w:p w:rsidR="00B8364E" w:rsidRPr="0040373E" w:rsidRDefault="006067F8" w:rsidP="00B8364E">
      <w:pPr>
        <w:pStyle w:val="subsection"/>
      </w:pPr>
      <w:r w:rsidRPr="0040373E">
        <w:tab/>
      </w:r>
      <w:r w:rsidR="00B8364E" w:rsidRPr="0040373E">
        <w:t>(1)</w:t>
      </w:r>
      <w:r w:rsidRPr="0040373E">
        <w:tab/>
        <w:t xml:space="preserve">The APS </w:t>
      </w:r>
      <w:r w:rsidR="00B8364E" w:rsidRPr="0040373E">
        <w:t xml:space="preserve">must </w:t>
      </w:r>
      <w:r w:rsidRPr="0040373E">
        <w:t xml:space="preserve">incorporate </w:t>
      </w:r>
      <w:r w:rsidR="00B8364E" w:rsidRPr="0040373E">
        <w:t>and uphold</w:t>
      </w:r>
      <w:r w:rsidR="00D17F39" w:rsidRPr="0040373E">
        <w:t xml:space="preserve"> the APS Values</w:t>
      </w:r>
      <w:r w:rsidR="00B8364E" w:rsidRPr="0040373E">
        <w:t>.</w:t>
      </w:r>
    </w:p>
    <w:p w:rsidR="006067F8" w:rsidRPr="0040373E" w:rsidRDefault="006067F8" w:rsidP="00B8364E">
      <w:pPr>
        <w:pStyle w:val="subsection"/>
      </w:pPr>
      <w:r w:rsidRPr="0040373E">
        <w:tab/>
        <w:t>(</w:t>
      </w:r>
      <w:r w:rsidR="00B8364E" w:rsidRPr="0040373E">
        <w:t>2</w:t>
      </w:r>
      <w:r w:rsidRPr="0040373E">
        <w:t>)</w:t>
      </w:r>
      <w:r w:rsidRPr="0040373E">
        <w:tab/>
      </w:r>
      <w:r w:rsidR="00B8364E" w:rsidRPr="0040373E">
        <w:t xml:space="preserve">The following provisions </w:t>
      </w:r>
      <w:r w:rsidR="00C848C1" w:rsidRPr="0040373E">
        <w:t>determine</w:t>
      </w:r>
      <w:r w:rsidRPr="0040373E">
        <w:t xml:space="preserve"> the scope or application of the APS Values.</w:t>
      </w:r>
    </w:p>
    <w:p w:rsidR="006067F8" w:rsidRPr="0040373E" w:rsidRDefault="00135171" w:rsidP="006067F8">
      <w:pPr>
        <w:pStyle w:val="ActHead5"/>
      </w:pPr>
      <w:bookmarkStart w:id="21" w:name="_Toc461440406"/>
      <w:r w:rsidRPr="0040373E">
        <w:rPr>
          <w:rStyle w:val="CharSectno"/>
        </w:rPr>
        <w:t>13</w:t>
      </w:r>
      <w:r w:rsidR="006067F8" w:rsidRPr="0040373E">
        <w:t xml:space="preserve">  Committed to Service</w:t>
      </w:r>
      <w:r w:rsidR="009316F2" w:rsidRPr="0040373E">
        <w:t>:</w:t>
      </w:r>
      <w:r w:rsidR="006067F8" w:rsidRPr="0040373E">
        <w:br/>
        <w:t>The APS is professional, objective, innovative and efficient, and works collaboratively to achieve the best results for the Australian community and the Government</w:t>
      </w:r>
      <w:bookmarkEnd w:id="21"/>
    </w:p>
    <w:p w:rsidR="006067F8" w:rsidRPr="0040373E" w:rsidRDefault="006067F8" w:rsidP="006067F8">
      <w:pPr>
        <w:pStyle w:val="subsection"/>
      </w:pPr>
      <w:r w:rsidRPr="0040373E">
        <w:tab/>
      </w:r>
      <w:r w:rsidRPr="0040373E">
        <w:tab/>
        <w:t>Having regard to an individual’s duties and responsibilities, upholding the APS Value in subsection</w:t>
      </w:r>
      <w:r w:rsidR="0040373E" w:rsidRPr="0040373E">
        <w:t> </w:t>
      </w:r>
      <w:r w:rsidRPr="0040373E">
        <w:t>10(1) of the Act requires</w:t>
      </w:r>
      <w:r w:rsidR="00DB300B" w:rsidRPr="0040373E">
        <w:t xml:space="preserve"> the following</w:t>
      </w:r>
      <w:r w:rsidRPr="0040373E">
        <w:t>:</w:t>
      </w:r>
    </w:p>
    <w:p w:rsidR="006067F8" w:rsidRPr="0040373E" w:rsidRDefault="00DB300B" w:rsidP="006067F8">
      <w:pPr>
        <w:pStyle w:val="paragraph"/>
      </w:pPr>
      <w:r w:rsidRPr="0040373E">
        <w:tab/>
        <w:t>(a)</w:t>
      </w:r>
      <w:r w:rsidRPr="0040373E">
        <w:tab/>
      </w:r>
      <w:r w:rsidR="006067F8" w:rsidRPr="0040373E">
        <w:t xml:space="preserve">engaging effectively with the community and </w:t>
      </w:r>
      <w:r w:rsidR="00D17F39" w:rsidRPr="0040373E">
        <w:t>providing</w:t>
      </w:r>
      <w:r w:rsidR="006067F8" w:rsidRPr="0040373E">
        <w:t xml:space="preserve"> responsive, client</w:t>
      </w:r>
      <w:r w:rsidR="0040373E">
        <w:noBreakHyphen/>
      </w:r>
      <w:r w:rsidR="006067F8" w:rsidRPr="0040373E">
        <w:t>focussed service delivery;</w:t>
      </w:r>
    </w:p>
    <w:p w:rsidR="006067F8" w:rsidRPr="0040373E" w:rsidRDefault="00DB300B" w:rsidP="006067F8">
      <w:pPr>
        <w:pStyle w:val="paragraph"/>
      </w:pPr>
      <w:r w:rsidRPr="0040373E">
        <w:tab/>
        <w:t>(b)</w:t>
      </w:r>
      <w:r w:rsidRPr="0040373E">
        <w:tab/>
      </w:r>
      <w:r w:rsidR="006067F8" w:rsidRPr="0040373E">
        <w:t>providing appropriate information to clients and the community about rights and entitlements, and the process for gaining access to them;</w:t>
      </w:r>
    </w:p>
    <w:p w:rsidR="006067F8" w:rsidRPr="0040373E" w:rsidRDefault="00DB300B" w:rsidP="006067F8">
      <w:pPr>
        <w:pStyle w:val="paragraph"/>
      </w:pPr>
      <w:r w:rsidRPr="0040373E">
        <w:tab/>
        <w:t>(c)</w:t>
      </w:r>
      <w:r w:rsidRPr="0040373E">
        <w:tab/>
      </w:r>
      <w:r w:rsidR="006067F8" w:rsidRPr="0040373E">
        <w:t>ensuring that decisions and interactions with clients are objective and impartial, and in accordance with Government policy;</w:t>
      </w:r>
    </w:p>
    <w:p w:rsidR="006067F8" w:rsidRPr="0040373E" w:rsidRDefault="00DB300B" w:rsidP="006067F8">
      <w:pPr>
        <w:pStyle w:val="paragraph"/>
      </w:pPr>
      <w:r w:rsidRPr="0040373E">
        <w:tab/>
        <w:t>(d)</w:t>
      </w:r>
      <w:r w:rsidRPr="0040373E">
        <w:tab/>
      </w:r>
      <w:r w:rsidR="006067F8" w:rsidRPr="0040373E">
        <w:t>encouraging innovative thought and s</w:t>
      </w:r>
      <w:r w:rsidR="00D17F39" w:rsidRPr="0040373E">
        <w:t>upporting innovative solutions;</w:t>
      </w:r>
    </w:p>
    <w:p w:rsidR="00D17F39" w:rsidRPr="0040373E" w:rsidRDefault="00DB300B" w:rsidP="006067F8">
      <w:pPr>
        <w:pStyle w:val="paragraph"/>
      </w:pPr>
      <w:r w:rsidRPr="0040373E">
        <w:tab/>
        <w:t>(e)</w:t>
      </w:r>
      <w:r w:rsidRPr="0040373E">
        <w:tab/>
      </w:r>
      <w:r w:rsidR="00D17F39" w:rsidRPr="0040373E">
        <w:t>managing data to enhance evidence</w:t>
      </w:r>
      <w:r w:rsidR="0040373E">
        <w:noBreakHyphen/>
      </w:r>
      <w:r w:rsidR="00D17F39" w:rsidRPr="0040373E">
        <w:t>based policy advice, ensuring information is readily available to the community;</w:t>
      </w:r>
    </w:p>
    <w:p w:rsidR="006067F8" w:rsidRPr="0040373E" w:rsidRDefault="00DB300B" w:rsidP="006067F8">
      <w:pPr>
        <w:pStyle w:val="paragraph"/>
      </w:pPr>
      <w:r w:rsidRPr="0040373E">
        <w:tab/>
        <w:t>(f)</w:t>
      </w:r>
      <w:r w:rsidRPr="0040373E">
        <w:tab/>
      </w:r>
      <w:r w:rsidR="006067F8" w:rsidRPr="0040373E">
        <w:t xml:space="preserve">supporting collaboration and teamwork, both </w:t>
      </w:r>
      <w:r w:rsidR="00C848C1" w:rsidRPr="0040373E">
        <w:t>w</w:t>
      </w:r>
      <w:r w:rsidR="006067F8" w:rsidRPr="0040373E">
        <w:t>ithin an Ag</w:t>
      </w:r>
      <w:r w:rsidR="00C848C1" w:rsidRPr="0040373E">
        <w:t>ency</w:t>
      </w:r>
      <w:r w:rsidR="00D20184" w:rsidRPr="0040373E">
        <w:t xml:space="preserve"> and with</w:t>
      </w:r>
      <w:r w:rsidR="006067F8" w:rsidRPr="0040373E">
        <w:t xml:space="preserve"> other agencies and the wider community;</w:t>
      </w:r>
    </w:p>
    <w:p w:rsidR="00D17F39" w:rsidRPr="0040373E" w:rsidRDefault="00DB300B" w:rsidP="006067F8">
      <w:pPr>
        <w:pStyle w:val="paragraph"/>
      </w:pPr>
      <w:r w:rsidRPr="0040373E">
        <w:tab/>
        <w:t>(g)</w:t>
      </w:r>
      <w:r w:rsidRPr="0040373E">
        <w:tab/>
      </w:r>
      <w:r w:rsidR="00D17F39" w:rsidRPr="0040373E">
        <w:t>promoting continuous improvement and managing change effectively;</w:t>
      </w:r>
    </w:p>
    <w:p w:rsidR="006067F8" w:rsidRPr="0040373E" w:rsidRDefault="00DB300B" w:rsidP="006067F8">
      <w:pPr>
        <w:pStyle w:val="paragraph"/>
      </w:pPr>
      <w:r w:rsidRPr="0040373E">
        <w:tab/>
        <w:t>(h)</w:t>
      </w:r>
      <w:r w:rsidRPr="0040373E">
        <w:tab/>
      </w:r>
      <w:r w:rsidR="006067F8" w:rsidRPr="0040373E">
        <w:t>identifying and managing areas of potential risk;</w:t>
      </w:r>
    </w:p>
    <w:p w:rsidR="00D17F39" w:rsidRPr="0040373E" w:rsidRDefault="00DB300B" w:rsidP="006067F8">
      <w:pPr>
        <w:pStyle w:val="paragraph"/>
      </w:pPr>
      <w:r w:rsidRPr="0040373E">
        <w:tab/>
        <w:t>(</w:t>
      </w:r>
      <w:proofErr w:type="spellStart"/>
      <w:r w:rsidRPr="0040373E">
        <w:t>i</w:t>
      </w:r>
      <w:proofErr w:type="spellEnd"/>
      <w:r w:rsidRPr="0040373E">
        <w:t>)</w:t>
      </w:r>
      <w:r w:rsidRPr="0040373E">
        <w:tab/>
      </w:r>
      <w:r w:rsidR="00D17F39" w:rsidRPr="0040373E">
        <w:t>pursuing and supporting training and development to improve capability;</w:t>
      </w:r>
    </w:p>
    <w:p w:rsidR="00D17F39" w:rsidRPr="0040373E" w:rsidRDefault="00DB300B" w:rsidP="00D17F39">
      <w:pPr>
        <w:pStyle w:val="paragraph"/>
      </w:pPr>
      <w:r w:rsidRPr="0040373E">
        <w:tab/>
        <w:t>(j)</w:t>
      </w:r>
      <w:r w:rsidRPr="0040373E">
        <w:tab/>
      </w:r>
      <w:r w:rsidR="00D17F39" w:rsidRPr="0040373E">
        <w:t>being responsive to Ministers, including being knowledgeable about the Government’s policies and understanding the relevant issues and options, the Government’s objectives and the environment in which it operates.</w:t>
      </w:r>
    </w:p>
    <w:p w:rsidR="006067F8" w:rsidRPr="0040373E" w:rsidRDefault="00135171" w:rsidP="006067F8">
      <w:pPr>
        <w:pStyle w:val="ActHead5"/>
      </w:pPr>
      <w:bookmarkStart w:id="22" w:name="_Toc461440407"/>
      <w:r w:rsidRPr="0040373E">
        <w:rPr>
          <w:rStyle w:val="CharSectno"/>
        </w:rPr>
        <w:lastRenderedPageBreak/>
        <w:t>14</w:t>
      </w:r>
      <w:r w:rsidR="00B8364E" w:rsidRPr="0040373E">
        <w:t xml:space="preserve">  Ethical</w:t>
      </w:r>
      <w:r w:rsidR="009316F2" w:rsidRPr="0040373E">
        <w:t>:</w:t>
      </w:r>
      <w:r w:rsidR="006067F8" w:rsidRPr="0040373E">
        <w:br/>
        <w:t>The APS demonstrates leadership, is trustworthy, and acts with integrity, in all that it does</w:t>
      </w:r>
      <w:bookmarkEnd w:id="22"/>
    </w:p>
    <w:p w:rsidR="006067F8" w:rsidRPr="0040373E" w:rsidRDefault="006067F8" w:rsidP="006067F8">
      <w:pPr>
        <w:pStyle w:val="subsection"/>
      </w:pPr>
      <w:r w:rsidRPr="0040373E">
        <w:tab/>
      </w:r>
      <w:r w:rsidRPr="0040373E">
        <w:tab/>
        <w:t>Having regard to an individual’s duties and responsibilities, upholding the APS Value in subsection</w:t>
      </w:r>
      <w:r w:rsidR="0040373E" w:rsidRPr="0040373E">
        <w:t> </w:t>
      </w:r>
      <w:r w:rsidRPr="0040373E">
        <w:t>10(2) of the Act requires</w:t>
      </w:r>
      <w:r w:rsidR="00DB300B" w:rsidRPr="0040373E">
        <w:t xml:space="preserve"> the following</w:t>
      </w:r>
      <w:r w:rsidRPr="0040373E">
        <w:t>:</w:t>
      </w:r>
    </w:p>
    <w:p w:rsidR="006067F8" w:rsidRPr="0040373E" w:rsidRDefault="006067F8" w:rsidP="006067F8">
      <w:pPr>
        <w:pStyle w:val="paragraph"/>
      </w:pPr>
      <w:r w:rsidRPr="0040373E">
        <w:tab/>
        <w:t>(a)</w:t>
      </w:r>
      <w:r w:rsidRPr="0040373E">
        <w:tab/>
        <w:t>acting in a way that models and promotes the highest standard of ethical behaviour;</w:t>
      </w:r>
    </w:p>
    <w:p w:rsidR="006067F8" w:rsidRPr="0040373E" w:rsidRDefault="006067F8" w:rsidP="006067F8">
      <w:pPr>
        <w:pStyle w:val="paragraph"/>
      </w:pPr>
      <w:r w:rsidRPr="0040373E">
        <w:tab/>
        <w:t>(b)</w:t>
      </w:r>
      <w:r w:rsidRPr="0040373E">
        <w:tab/>
        <w:t>following through on commitments made;</w:t>
      </w:r>
    </w:p>
    <w:p w:rsidR="006067F8" w:rsidRPr="0040373E" w:rsidRDefault="006067F8" w:rsidP="006067F8">
      <w:pPr>
        <w:pStyle w:val="paragraph"/>
      </w:pPr>
      <w:r w:rsidRPr="0040373E">
        <w:tab/>
        <w:t>(c)</w:t>
      </w:r>
      <w:r w:rsidRPr="0040373E">
        <w:tab/>
        <w:t>having the courage to address difficult issues;</w:t>
      </w:r>
    </w:p>
    <w:p w:rsidR="006067F8" w:rsidRPr="0040373E" w:rsidRDefault="006067F8" w:rsidP="006067F8">
      <w:pPr>
        <w:pStyle w:val="paragraph"/>
      </w:pPr>
      <w:r w:rsidRPr="0040373E">
        <w:tab/>
        <w:t>(d)</w:t>
      </w:r>
      <w:r w:rsidRPr="0040373E">
        <w:tab/>
        <w:t>complying with all relevant laws, appropriate professional standards and the APS Code of Conduct;</w:t>
      </w:r>
    </w:p>
    <w:p w:rsidR="006067F8" w:rsidRPr="0040373E" w:rsidRDefault="006067F8" w:rsidP="006067F8">
      <w:pPr>
        <w:pStyle w:val="paragraph"/>
      </w:pPr>
      <w:r w:rsidRPr="0040373E">
        <w:tab/>
        <w:t>(e)</w:t>
      </w:r>
      <w:r w:rsidRPr="0040373E">
        <w:tab/>
        <w:t>acting in a way that is right and proper, as well as technically and legally correct or preferable;</w:t>
      </w:r>
    </w:p>
    <w:p w:rsidR="006067F8" w:rsidRPr="0040373E" w:rsidRDefault="006067F8" w:rsidP="006067F8">
      <w:pPr>
        <w:pStyle w:val="paragraph"/>
      </w:pPr>
      <w:r w:rsidRPr="0040373E">
        <w:tab/>
        <w:t>(f)</w:t>
      </w:r>
      <w:r w:rsidRPr="0040373E">
        <w:tab/>
        <w:t>reporting and addressing misconduct and other unacceptable behaviour by public servants in a fair, timely and effective way;</w:t>
      </w:r>
    </w:p>
    <w:p w:rsidR="006067F8" w:rsidRPr="0040373E" w:rsidRDefault="00D17F39" w:rsidP="006067F8">
      <w:pPr>
        <w:pStyle w:val="paragraph"/>
      </w:pPr>
      <w:r w:rsidRPr="0040373E">
        <w:tab/>
        <w:t>(g</w:t>
      </w:r>
      <w:r w:rsidR="006067F8" w:rsidRPr="0040373E">
        <w:t>)</w:t>
      </w:r>
      <w:r w:rsidR="006067F8" w:rsidRPr="0040373E">
        <w:tab/>
        <w:t>providing leadership in policy development, implementation, program management and regulation;</w:t>
      </w:r>
    </w:p>
    <w:p w:rsidR="006067F8" w:rsidRPr="0040373E" w:rsidRDefault="00D17F39" w:rsidP="006067F8">
      <w:pPr>
        <w:pStyle w:val="paragraph"/>
      </w:pPr>
      <w:r w:rsidRPr="0040373E">
        <w:tab/>
        <w:t>(h</w:t>
      </w:r>
      <w:r w:rsidR="006067F8" w:rsidRPr="0040373E">
        <w:t>)</w:t>
      </w:r>
      <w:r w:rsidR="006067F8" w:rsidRPr="0040373E">
        <w:tab/>
        <w:t>supporting systems that give APS employees appropriate opportunities to develop and demonstrate leadership qualities.</w:t>
      </w:r>
    </w:p>
    <w:p w:rsidR="006067F8" w:rsidRPr="0040373E" w:rsidRDefault="00135171" w:rsidP="006067F8">
      <w:pPr>
        <w:pStyle w:val="ActHead5"/>
      </w:pPr>
      <w:bookmarkStart w:id="23" w:name="_Toc461440408"/>
      <w:r w:rsidRPr="0040373E">
        <w:rPr>
          <w:rStyle w:val="CharSectno"/>
        </w:rPr>
        <w:t>15</w:t>
      </w:r>
      <w:r w:rsidR="006067F8" w:rsidRPr="0040373E">
        <w:t xml:space="preserve">  Respectful</w:t>
      </w:r>
      <w:r w:rsidR="009316F2" w:rsidRPr="0040373E">
        <w:t>:</w:t>
      </w:r>
      <w:r w:rsidR="006067F8" w:rsidRPr="0040373E">
        <w:br/>
        <w:t>The APS respects all people, including their rights and their heritage</w:t>
      </w:r>
      <w:bookmarkEnd w:id="23"/>
    </w:p>
    <w:p w:rsidR="006067F8" w:rsidRPr="0040373E" w:rsidRDefault="006067F8" w:rsidP="006067F8">
      <w:pPr>
        <w:pStyle w:val="subsection"/>
      </w:pPr>
      <w:r w:rsidRPr="0040373E">
        <w:tab/>
      </w:r>
      <w:r w:rsidRPr="0040373E">
        <w:tab/>
        <w:t>Having regard to an individual’s duties and responsibilities, upholding the APS Value in subsection</w:t>
      </w:r>
      <w:r w:rsidR="0040373E" w:rsidRPr="0040373E">
        <w:t> </w:t>
      </w:r>
      <w:r w:rsidRPr="0040373E">
        <w:t>10(3) of the Act requires</w:t>
      </w:r>
      <w:r w:rsidR="00DB300B" w:rsidRPr="0040373E">
        <w:t xml:space="preserve"> the following</w:t>
      </w:r>
      <w:r w:rsidRPr="0040373E">
        <w:t>:</w:t>
      </w:r>
    </w:p>
    <w:p w:rsidR="006067F8" w:rsidRPr="0040373E" w:rsidRDefault="006067F8" w:rsidP="006067F8">
      <w:pPr>
        <w:pStyle w:val="paragraph"/>
      </w:pPr>
      <w:r w:rsidRPr="0040373E">
        <w:tab/>
        <w:t>(a)</w:t>
      </w:r>
      <w:r w:rsidRPr="0040373E">
        <w:tab/>
        <w:t>treating all people with dignity and recognising that all people have value;</w:t>
      </w:r>
    </w:p>
    <w:p w:rsidR="006067F8" w:rsidRPr="0040373E" w:rsidRDefault="006067F8" w:rsidP="006067F8">
      <w:pPr>
        <w:pStyle w:val="paragraph"/>
      </w:pPr>
      <w:r w:rsidRPr="0040373E">
        <w:tab/>
        <w:t>(b)</w:t>
      </w:r>
      <w:r w:rsidRPr="0040373E">
        <w:tab/>
        <w:t>dealing with all people honestly and with integrity;</w:t>
      </w:r>
    </w:p>
    <w:p w:rsidR="006067F8" w:rsidRPr="0040373E" w:rsidRDefault="006067F8" w:rsidP="006067F8">
      <w:pPr>
        <w:pStyle w:val="paragraph"/>
      </w:pPr>
      <w:r w:rsidRPr="0040373E">
        <w:tab/>
        <w:t>(c)</w:t>
      </w:r>
      <w:r w:rsidRPr="0040373E">
        <w:tab/>
        <w:t>recognising the importance of human rights and understanding Australia’s human rights obligations;</w:t>
      </w:r>
    </w:p>
    <w:p w:rsidR="006067F8" w:rsidRPr="0040373E" w:rsidRDefault="006067F8" w:rsidP="006067F8">
      <w:pPr>
        <w:pStyle w:val="paragraph"/>
      </w:pPr>
      <w:r w:rsidRPr="0040373E">
        <w:tab/>
        <w:t>(d)</w:t>
      </w:r>
      <w:r w:rsidRPr="0040373E">
        <w:tab/>
        <w:t>recognising and fostering diversity;</w:t>
      </w:r>
    </w:p>
    <w:p w:rsidR="006067F8" w:rsidRPr="0040373E" w:rsidRDefault="006067F8" w:rsidP="006067F8">
      <w:pPr>
        <w:pStyle w:val="paragraph"/>
      </w:pPr>
      <w:r w:rsidRPr="0040373E">
        <w:tab/>
        <w:t>(e)</w:t>
      </w:r>
      <w:r w:rsidRPr="0040373E">
        <w:tab/>
        <w:t>collaborating and being open to ideas in policy development, implementation, pro</w:t>
      </w:r>
      <w:r w:rsidR="00A0124D" w:rsidRPr="0040373E">
        <w:t>gram management and regulation;</w:t>
      </w:r>
    </w:p>
    <w:p w:rsidR="006067F8" w:rsidRPr="0040373E" w:rsidRDefault="006067F8" w:rsidP="006067F8">
      <w:pPr>
        <w:pStyle w:val="paragraph"/>
      </w:pPr>
      <w:r w:rsidRPr="0040373E">
        <w:tab/>
        <w:t>(f)</w:t>
      </w:r>
      <w:r w:rsidRPr="0040373E">
        <w:tab/>
        <w:t>complying with all relevant anti</w:t>
      </w:r>
      <w:r w:rsidR="0040373E">
        <w:noBreakHyphen/>
      </w:r>
      <w:r w:rsidR="00A0124D" w:rsidRPr="0040373E">
        <w:t>discrimination laws.</w:t>
      </w:r>
    </w:p>
    <w:p w:rsidR="006067F8" w:rsidRPr="0040373E" w:rsidRDefault="00135171" w:rsidP="006067F8">
      <w:pPr>
        <w:pStyle w:val="ActHead5"/>
      </w:pPr>
      <w:bookmarkStart w:id="24" w:name="_Toc461440409"/>
      <w:r w:rsidRPr="0040373E">
        <w:rPr>
          <w:rStyle w:val="CharSectno"/>
        </w:rPr>
        <w:t>16</w:t>
      </w:r>
      <w:r w:rsidR="006067F8" w:rsidRPr="0040373E">
        <w:t xml:space="preserve">  Accountable</w:t>
      </w:r>
      <w:r w:rsidR="009316F2" w:rsidRPr="0040373E">
        <w:t>:</w:t>
      </w:r>
      <w:r w:rsidR="006067F8" w:rsidRPr="0040373E">
        <w:br/>
        <w:t>The APS is open and accountable to the Australian community under the law and within the framework of Ministerial responsibility</w:t>
      </w:r>
      <w:bookmarkEnd w:id="24"/>
    </w:p>
    <w:p w:rsidR="006067F8" w:rsidRPr="0040373E" w:rsidRDefault="006067F8" w:rsidP="006067F8">
      <w:pPr>
        <w:pStyle w:val="subsection"/>
      </w:pPr>
      <w:r w:rsidRPr="0040373E">
        <w:tab/>
      </w:r>
      <w:r w:rsidRPr="0040373E">
        <w:tab/>
        <w:t>Having regard to an individual’s duties and responsibilities, upholding the APS Value in subsection</w:t>
      </w:r>
      <w:r w:rsidR="0040373E" w:rsidRPr="0040373E">
        <w:t> </w:t>
      </w:r>
      <w:r w:rsidRPr="0040373E">
        <w:t>10(4) of the Act requires</w:t>
      </w:r>
      <w:r w:rsidR="00DB300B" w:rsidRPr="0040373E">
        <w:t xml:space="preserve"> the following</w:t>
      </w:r>
      <w:r w:rsidRPr="0040373E">
        <w:t>:</w:t>
      </w:r>
    </w:p>
    <w:p w:rsidR="006067F8" w:rsidRPr="0040373E" w:rsidRDefault="006067F8" w:rsidP="006067F8">
      <w:pPr>
        <w:pStyle w:val="paragraph"/>
      </w:pPr>
      <w:r w:rsidRPr="0040373E">
        <w:tab/>
        <w:t>(a)</w:t>
      </w:r>
      <w:r w:rsidRPr="0040373E">
        <w:tab/>
        <w:t>being answerable to Ministers for the exercise of delegated authority, and, through them, to Parliament;</w:t>
      </w:r>
    </w:p>
    <w:p w:rsidR="006067F8" w:rsidRPr="0040373E" w:rsidRDefault="006067F8" w:rsidP="006067F8">
      <w:pPr>
        <w:pStyle w:val="paragraph"/>
      </w:pPr>
      <w:r w:rsidRPr="0040373E">
        <w:tab/>
        <w:t>(b)</w:t>
      </w:r>
      <w:r w:rsidRPr="0040373E">
        <w:tab/>
        <w:t>being open to scrutiny and being transparent in decision making;</w:t>
      </w:r>
    </w:p>
    <w:p w:rsidR="006067F8" w:rsidRPr="0040373E" w:rsidRDefault="006067F8" w:rsidP="006067F8">
      <w:pPr>
        <w:pStyle w:val="paragraph"/>
      </w:pPr>
      <w:r w:rsidRPr="0040373E">
        <w:tab/>
        <w:t>(c)</w:t>
      </w:r>
      <w:r w:rsidRPr="0040373E">
        <w:tab/>
        <w:t>being able to demonstrate that actions and decisions have been made with appropriate consideration;</w:t>
      </w:r>
    </w:p>
    <w:p w:rsidR="006067F8" w:rsidRPr="0040373E" w:rsidRDefault="006067F8" w:rsidP="006067F8">
      <w:pPr>
        <w:pStyle w:val="paragraph"/>
      </w:pPr>
      <w:r w:rsidRPr="0040373E">
        <w:tab/>
        <w:t>(d)</w:t>
      </w:r>
      <w:r w:rsidRPr="0040373E">
        <w:tab/>
        <w:t>being able to explain actions and decisions to the people affected by them;</w:t>
      </w:r>
    </w:p>
    <w:p w:rsidR="006067F8" w:rsidRPr="0040373E" w:rsidRDefault="006067F8" w:rsidP="006067F8">
      <w:pPr>
        <w:pStyle w:val="paragraph"/>
      </w:pPr>
      <w:r w:rsidRPr="0040373E">
        <w:lastRenderedPageBreak/>
        <w:tab/>
        <w:t>(e)</w:t>
      </w:r>
      <w:r w:rsidRPr="0040373E">
        <w:tab/>
        <w:t>being accountable for actions and decisions through statutory and administrative reporting systems;</w:t>
      </w:r>
    </w:p>
    <w:p w:rsidR="006067F8" w:rsidRPr="0040373E" w:rsidRDefault="006067F8" w:rsidP="006067F8">
      <w:pPr>
        <w:pStyle w:val="paragraph"/>
      </w:pPr>
      <w:r w:rsidRPr="0040373E">
        <w:tab/>
        <w:t>(f)</w:t>
      </w:r>
      <w:r w:rsidRPr="0040373E">
        <w:tab/>
        <w:t>being able to demonstrate clearly that resources have been used efficiently, effectively, economically and ethically;</w:t>
      </w:r>
    </w:p>
    <w:p w:rsidR="006067F8" w:rsidRPr="0040373E" w:rsidRDefault="006067F8" w:rsidP="006067F8">
      <w:pPr>
        <w:pStyle w:val="paragraph"/>
      </w:pPr>
      <w:r w:rsidRPr="0040373E">
        <w:tab/>
        <w:t>(g)</w:t>
      </w:r>
      <w:r w:rsidRPr="0040373E">
        <w:tab/>
        <w:t>being answerable for individual performance.</w:t>
      </w:r>
    </w:p>
    <w:p w:rsidR="006067F8" w:rsidRPr="0040373E" w:rsidRDefault="00135171" w:rsidP="006067F8">
      <w:pPr>
        <w:pStyle w:val="ActHead5"/>
      </w:pPr>
      <w:bookmarkStart w:id="25" w:name="_Toc461440410"/>
      <w:r w:rsidRPr="0040373E">
        <w:rPr>
          <w:rStyle w:val="CharSectno"/>
        </w:rPr>
        <w:t>17</w:t>
      </w:r>
      <w:r w:rsidR="006067F8" w:rsidRPr="0040373E">
        <w:t xml:space="preserve">  Impartial</w:t>
      </w:r>
      <w:r w:rsidR="009316F2" w:rsidRPr="0040373E">
        <w:t>:</w:t>
      </w:r>
      <w:r w:rsidR="006067F8" w:rsidRPr="0040373E">
        <w:br/>
      </w:r>
      <w:r w:rsidR="006067F8" w:rsidRPr="0040373E">
        <w:rPr>
          <w:lang w:eastAsia="en-US"/>
        </w:rPr>
        <w:t>The APS is apolitical and provides the Government with advice that is frank, honest, timely and based on the best available evidence</w:t>
      </w:r>
      <w:bookmarkEnd w:id="25"/>
    </w:p>
    <w:p w:rsidR="006067F8" w:rsidRPr="0040373E" w:rsidRDefault="006067F8" w:rsidP="006067F8">
      <w:pPr>
        <w:pStyle w:val="subsection"/>
      </w:pPr>
      <w:r w:rsidRPr="0040373E">
        <w:tab/>
      </w:r>
      <w:r w:rsidRPr="0040373E">
        <w:tab/>
        <w:t>Having regard to an individual’s duties and responsibilities, upholding the APS Value in subsection</w:t>
      </w:r>
      <w:r w:rsidR="0040373E" w:rsidRPr="0040373E">
        <w:t> </w:t>
      </w:r>
      <w:r w:rsidRPr="0040373E">
        <w:t>10(5) of the Act requires</w:t>
      </w:r>
      <w:r w:rsidR="00DB300B" w:rsidRPr="0040373E">
        <w:t xml:space="preserve"> the following</w:t>
      </w:r>
      <w:r w:rsidRPr="0040373E">
        <w:t>:</w:t>
      </w:r>
    </w:p>
    <w:p w:rsidR="006067F8" w:rsidRPr="0040373E" w:rsidRDefault="006067F8" w:rsidP="006067F8">
      <w:pPr>
        <w:pStyle w:val="paragraph"/>
      </w:pPr>
      <w:r w:rsidRPr="0040373E">
        <w:tab/>
        <w:t>(a)</w:t>
      </w:r>
      <w:r w:rsidRPr="0040373E">
        <w:tab/>
        <w:t>se</w:t>
      </w:r>
      <w:r w:rsidR="00D17F39" w:rsidRPr="0040373E">
        <w:t>rving the Government of the day</w:t>
      </w:r>
      <w:r w:rsidRPr="0040373E">
        <w:t xml:space="preserve"> </w:t>
      </w:r>
      <w:r w:rsidR="00D17F39" w:rsidRPr="0040373E">
        <w:t>with high quality</w:t>
      </w:r>
      <w:r w:rsidRPr="0040373E">
        <w:t xml:space="preserve"> professional support, irrespective of which political party is in power and of personal political beliefs;</w:t>
      </w:r>
    </w:p>
    <w:p w:rsidR="006067F8" w:rsidRPr="0040373E" w:rsidRDefault="006067F8" w:rsidP="006067F8">
      <w:pPr>
        <w:pStyle w:val="paragraph"/>
      </w:pPr>
      <w:r w:rsidRPr="0040373E">
        <w:tab/>
        <w:t>(b)</w:t>
      </w:r>
      <w:r w:rsidRPr="0040373E">
        <w:tab/>
        <w:t xml:space="preserve">ensuring that the individual’s actions do not provide grounds for a reasonable person to </w:t>
      </w:r>
      <w:r w:rsidR="00D17F39" w:rsidRPr="0040373E">
        <w:t>conclude that the</w:t>
      </w:r>
      <w:r w:rsidRPr="0040373E">
        <w:t xml:space="preserve"> individual </w:t>
      </w:r>
      <w:r w:rsidR="00D17F39" w:rsidRPr="0040373E">
        <w:t>could not</w:t>
      </w:r>
      <w:r w:rsidRPr="0040373E">
        <w:t xml:space="preserve"> serve the Government of the day</w:t>
      </w:r>
      <w:r w:rsidR="00D17F39" w:rsidRPr="0040373E">
        <w:t xml:space="preserve"> impartially</w:t>
      </w:r>
      <w:r w:rsidRPr="0040373E">
        <w:t>;</w:t>
      </w:r>
    </w:p>
    <w:p w:rsidR="006067F8" w:rsidRPr="0040373E" w:rsidRDefault="006067F8" w:rsidP="006067F8">
      <w:pPr>
        <w:pStyle w:val="paragraph"/>
      </w:pPr>
      <w:r w:rsidRPr="0040373E">
        <w:tab/>
        <w:t>(c)</w:t>
      </w:r>
      <w:r w:rsidRPr="0040373E">
        <w:tab/>
        <w:t>ensuring that management and staffing decisions are made on a basis that is independent of the political party system, free from political bias and not influenced by the individual’s political beliefs;</w:t>
      </w:r>
    </w:p>
    <w:p w:rsidR="006067F8" w:rsidRPr="0040373E" w:rsidRDefault="006067F8" w:rsidP="006067F8">
      <w:pPr>
        <w:pStyle w:val="paragraph"/>
      </w:pPr>
      <w:r w:rsidRPr="0040373E">
        <w:tab/>
        <w:t>(d)</w:t>
      </w:r>
      <w:r w:rsidRPr="0040373E">
        <w:tab/>
        <w:t>understanding the needs of the Government and providing it with the best objective, non</w:t>
      </w:r>
      <w:r w:rsidR="0040373E">
        <w:noBreakHyphen/>
      </w:r>
      <w:r w:rsidRPr="0040373E">
        <w:t>partisan advice based on the best evidence available;</w:t>
      </w:r>
    </w:p>
    <w:p w:rsidR="006067F8" w:rsidRPr="0040373E" w:rsidRDefault="006067F8" w:rsidP="006067F8">
      <w:pPr>
        <w:pStyle w:val="paragraph"/>
      </w:pPr>
      <w:r w:rsidRPr="0040373E">
        <w:tab/>
        <w:t>(e)</w:t>
      </w:r>
      <w:r w:rsidRPr="0040373E">
        <w:tab/>
        <w:t>providing advice that is relevant and comprehensive, is not affected by fear of consequences, and does not withhold important facts or bad news;</w:t>
      </w:r>
    </w:p>
    <w:p w:rsidR="006067F8" w:rsidRPr="0040373E" w:rsidRDefault="006067F8" w:rsidP="006067F8">
      <w:pPr>
        <w:pStyle w:val="paragraph"/>
      </w:pPr>
      <w:r w:rsidRPr="0040373E">
        <w:tab/>
        <w:t>(f)</w:t>
      </w:r>
      <w:r w:rsidRPr="0040373E">
        <w:tab/>
        <w:t>providing advice that takes account of the context in which policy needs to be implemented, the broader policy directions set by Government and, where appropriate, implications for the longer term;</w:t>
      </w:r>
    </w:p>
    <w:p w:rsidR="006067F8" w:rsidRPr="0040373E" w:rsidRDefault="006067F8" w:rsidP="006067F8">
      <w:pPr>
        <w:pStyle w:val="paragraph"/>
      </w:pPr>
      <w:r w:rsidRPr="0040373E">
        <w:tab/>
        <w:t>(g)</w:t>
      </w:r>
      <w:r w:rsidRPr="0040373E">
        <w:tab/>
        <w:t>implementing Government policies in a way that is free from bias, and in accordance with the law.</w:t>
      </w:r>
    </w:p>
    <w:p w:rsidR="006067F8" w:rsidRPr="0040373E" w:rsidRDefault="00245EEC" w:rsidP="00B8364E">
      <w:pPr>
        <w:pStyle w:val="ActHead2"/>
        <w:pageBreakBefore/>
      </w:pPr>
      <w:bookmarkStart w:id="26" w:name="_Toc461440411"/>
      <w:r w:rsidRPr="0040373E">
        <w:rPr>
          <w:rStyle w:val="CharPartNo"/>
        </w:rPr>
        <w:lastRenderedPageBreak/>
        <w:t>Part</w:t>
      </w:r>
      <w:r w:rsidR="0040373E" w:rsidRPr="0040373E">
        <w:rPr>
          <w:rStyle w:val="CharPartNo"/>
        </w:rPr>
        <w:t> </w:t>
      </w:r>
      <w:r w:rsidR="00C46FD3" w:rsidRPr="0040373E">
        <w:rPr>
          <w:rStyle w:val="CharPartNo"/>
        </w:rPr>
        <w:t>3</w:t>
      </w:r>
      <w:r w:rsidR="006067F8" w:rsidRPr="0040373E">
        <w:t>—</w:t>
      </w:r>
      <w:r w:rsidR="006067F8" w:rsidRPr="0040373E">
        <w:rPr>
          <w:rStyle w:val="CharPartText"/>
        </w:rPr>
        <w:t>Recruitment and selection</w:t>
      </w:r>
      <w:bookmarkEnd w:id="26"/>
    </w:p>
    <w:p w:rsidR="006067F8" w:rsidRPr="0040373E" w:rsidRDefault="002C45D6" w:rsidP="00B8364E">
      <w:pPr>
        <w:pStyle w:val="ActHead3"/>
      </w:pPr>
      <w:bookmarkStart w:id="27" w:name="_Toc461440412"/>
      <w:r w:rsidRPr="0040373E">
        <w:rPr>
          <w:rStyle w:val="CharDivNo"/>
        </w:rPr>
        <w:t>D</w:t>
      </w:r>
      <w:r w:rsidR="006067F8" w:rsidRPr="0040373E">
        <w:rPr>
          <w:rStyle w:val="CharDivNo"/>
        </w:rPr>
        <w:t>ivision</w:t>
      </w:r>
      <w:r w:rsidR="0040373E" w:rsidRPr="0040373E">
        <w:rPr>
          <w:rStyle w:val="CharDivNo"/>
        </w:rPr>
        <w:t> </w:t>
      </w:r>
      <w:r w:rsidR="009E014C" w:rsidRPr="0040373E">
        <w:rPr>
          <w:rStyle w:val="CharDivNo"/>
        </w:rPr>
        <w:t>1</w:t>
      </w:r>
      <w:r w:rsidR="006067F8" w:rsidRPr="0040373E">
        <w:t>—</w:t>
      </w:r>
      <w:r w:rsidRPr="0040373E">
        <w:rPr>
          <w:rStyle w:val="CharDivText"/>
        </w:rPr>
        <w:t>Upholding</w:t>
      </w:r>
      <w:r w:rsidR="006067F8" w:rsidRPr="0040373E">
        <w:rPr>
          <w:rStyle w:val="CharDivText"/>
        </w:rPr>
        <w:t xml:space="preserve"> APS Employment Principle</w:t>
      </w:r>
      <w:r w:rsidR="0040373E" w:rsidRPr="0040373E">
        <w:rPr>
          <w:rStyle w:val="CharDivText"/>
        </w:rPr>
        <w:t> </w:t>
      </w:r>
      <w:r w:rsidR="006067F8" w:rsidRPr="0040373E">
        <w:rPr>
          <w:rStyle w:val="CharDivText"/>
        </w:rPr>
        <w:t>10A(1)(c)</w:t>
      </w:r>
      <w:bookmarkEnd w:id="27"/>
    </w:p>
    <w:p w:rsidR="002C45D6" w:rsidRPr="0040373E" w:rsidRDefault="002C45D6" w:rsidP="002C45D6">
      <w:pPr>
        <w:pStyle w:val="ActHead4"/>
      </w:pPr>
      <w:bookmarkStart w:id="28" w:name="_Toc461440413"/>
      <w:r w:rsidRPr="0040373E">
        <w:rPr>
          <w:rStyle w:val="CharSubdNo"/>
        </w:rPr>
        <w:t>Subdivision A</w:t>
      </w:r>
      <w:r w:rsidRPr="0040373E">
        <w:t>—</w:t>
      </w:r>
      <w:r w:rsidRPr="0040373E">
        <w:rPr>
          <w:rStyle w:val="CharSubdText"/>
        </w:rPr>
        <w:t>Introduction</w:t>
      </w:r>
      <w:bookmarkEnd w:id="28"/>
    </w:p>
    <w:p w:rsidR="006067F8" w:rsidRPr="0040373E" w:rsidRDefault="00135171" w:rsidP="006067F8">
      <w:pPr>
        <w:pStyle w:val="ActHead5"/>
      </w:pPr>
      <w:bookmarkStart w:id="29" w:name="_Toc461440414"/>
      <w:r w:rsidRPr="0040373E">
        <w:rPr>
          <w:rStyle w:val="CharSectno"/>
        </w:rPr>
        <w:t>18</w:t>
      </w:r>
      <w:r w:rsidR="006067F8" w:rsidRPr="0040373E">
        <w:t xml:space="preserve">  How an Agency Head upholds APS Employment Principle</w:t>
      </w:r>
      <w:r w:rsidR="0040373E" w:rsidRPr="0040373E">
        <w:t> </w:t>
      </w:r>
      <w:r w:rsidR="006067F8" w:rsidRPr="0040373E">
        <w:t>10A(1)(c)</w:t>
      </w:r>
      <w:bookmarkEnd w:id="29"/>
    </w:p>
    <w:p w:rsidR="006067F8" w:rsidRPr="0040373E" w:rsidRDefault="006067F8" w:rsidP="006067F8">
      <w:pPr>
        <w:pStyle w:val="subsection"/>
      </w:pPr>
      <w:r w:rsidRPr="0040373E">
        <w:tab/>
      </w:r>
      <w:r w:rsidRPr="0040373E">
        <w:tab/>
        <w:t>An Agency Head upholds APS Employment Principle</w:t>
      </w:r>
      <w:r w:rsidR="0040373E" w:rsidRPr="0040373E">
        <w:t> </w:t>
      </w:r>
      <w:r w:rsidRPr="0040373E">
        <w:t xml:space="preserve">10A(1)(c) </w:t>
      </w:r>
      <w:r w:rsidR="002C45D6" w:rsidRPr="0040373E">
        <w:t>when deciding whether</w:t>
      </w:r>
      <w:r w:rsidRPr="0040373E">
        <w:t xml:space="preserve"> to engage or promote a person in th</w:t>
      </w:r>
      <w:r w:rsidR="002C45D6" w:rsidRPr="0040373E">
        <w:t>e</w:t>
      </w:r>
      <w:r w:rsidRPr="0040373E">
        <w:t xml:space="preserve"> Agency </w:t>
      </w:r>
      <w:r w:rsidR="002C45D6" w:rsidRPr="0040373E">
        <w:t>if the Agency Head</w:t>
      </w:r>
      <w:r w:rsidRPr="0040373E">
        <w:t xml:space="preserve"> ensur</w:t>
      </w:r>
      <w:r w:rsidR="002C45D6" w:rsidRPr="0040373E">
        <w:t>es</w:t>
      </w:r>
      <w:r w:rsidRPr="0040373E">
        <w:t xml:space="preserve"> that the decision is based on a selection process that meets:</w:t>
      </w:r>
    </w:p>
    <w:p w:rsidR="006067F8" w:rsidRPr="0040373E" w:rsidRDefault="006067F8" w:rsidP="006067F8">
      <w:pPr>
        <w:pStyle w:val="paragraph"/>
      </w:pPr>
      <w:r w:rsidRPr="0040373E">
        <w:tab/>
        <w:t>(a)</w:t>
      </w:r>
      <w:r w:rsidRPr="0040373E">
        <w:tab/>
        <w:t xml:space="preserve">the requirements of </w:t>
      </w:r>
      <w:r w:rsidR="002C45D6" w:rsidRPr="0040373E">
        <w:t>Subd</w:t>
      </w:r>
      <w:r w:rsidRPr="0040373E">
        <w:t>ivision</w:t>
      </w:r>
      <w:r w:rsidR="002C45D6" w:rsidRPr="0040373E">
        <w:t xml:space="preserve"> B</w:t>
      </w:r>
      <w:r w:rsidR="002E614C" w:rsidRPr="0040373E">
        <w:t xml:space="preserve"> (which requires merit</w:t>
      </w:r>
      <w:r w:rsidR="0040373E">
        <w:noBreakHyphen/>
      </w:r>
      <w:r w:rsidR="002E614C" w:rsidRPr="0040373E">
        <w:t>based selection processes)</w:t>
      </w:r>
      <w:r w:rsidRPr="0040373E">
        <w:t>; or</w:t>
      </w:r>
    </w:p>
    <w:p w:rsidR="006067F8" w:rsidRPr="0040373E" w:rsidRDefault="006067F8" w:rsidP="006067F8">
      <w:pPr>
        <w:pStyle w:val="paragraph"/>
      </w:pPr>
      <w:r w:rsidRPr="0040373E">
        <w:tab/>
        <w:t>(b)</w:t>
      </w:r>
      <w:r w:rsidRPr="0040373E">
        <w:tab/>
      </w:r>
      <w:r w:rsidR="002C45D6" w:rsidRPr="0040373E">
        <w:t>the requirements of a provision set out in Subdivision C</w:t>
      </w:r>
      <w:r w:rsidR="002E614C" w:rsidRPr="0040373E">
        <w:t xml:space="preserve"> (which sets out circumstances in which merit</w:t>
      </w:r>
      <w:r w:rsidR="0040373E">
        <w:noBreakHyphen/>
      </w:r>
      <w:r w:rsidR="002E614C" w:rsidRPr="0040373E">
        <w:t>based selection processes</w:t>
      </w:r>
      <w:r w:rsidR="00D20184" w:rsidRPr="0040373E">
        <w:t xml:space="preserve"> are modified or</w:t>
      </w:r>
      <w:r w:rsidR="002E614C" w:rsidRPr="0040373E">
        <w:t xml:space="preserve"> do not apply)</w:t>
      </w:r>
      <w:r w:rsidRPr="0040373E">
        <w:t>.</w:t>
      </w:r>
    </w:p>
    <w:p w:rsidR="009E014C" w:rsidRPr="0040373E" w:rsidRDefault="009E014C" w:rsidP="009E014C">
      <w:pPr>
        <w:pStyle w:val="notetext"/>
      </w:pPr>
      <w:r w:rsidRPr="0040373E">
        <w:t>Note:</w:t>
      </w:r>
      <w:r w:rsidRPr="0040373E">
        <w:tab/>
        <w:t>Paragraph 10A(1)(c) of the Act requires decisions relating to engagement and promotion to be based on merit.</w:t>
      </w:r>
    </w:p>
    <w:p w:rsidR="002C45D6" w:rsidRPr="0040373E" w:rsidRDefault="002C45D6" w:rsidP="002C45D6">
      <w:pPr>
        <w:pStyle w:val="ActHead4"/>
      </w:pPr>
      <w:bookmarkStart w:id="30" w:name="_Toc461440415"/>
      <w:r w:rsidRPr="0040373E">
        <w:rPr>
          <w:rStyle w:val="CharSubdNo"/>
        </w:rPr>
        <w:t>Subdivision B</w:t>
      </w:r>
      <w:r w:rsidRPr="0040373E">
        <w:t>—</w:t>
      </w:r>
      <w:r w:rsidR="00E70ED2" w:rsidRPr="0040373E">
        <w:rPr>
          <w:rStyle w:val="CharSubdText"/>
        </w:rPr>
        <w:t>Merit</w:t>
      </w:r>
      <w:r w:rsidR="0040373E" w:rsidRPr="0040373E">
        <w:rPr>
          <w:rStyle w:val="CharSubdText"/>
        </w:rPr>
        <w:noBreakHyphen/>
      </w:r>
      <w:r w:rsidR="00E70ED2" w:rsidRPr="0040373E">
        <w:rPr>
          <w:rStyle w:val="CharSubdText"/>
        </w:rPr>
        <w:t>based selection processes</w:t>
      </w:r>
      <w:bookmarkEnd w:id="30"/>
    </w:p>
    <w:p w:rsidR="006067F8" w:rsidRPr="0040373E" w:rsidRDefault="00135171" w:rsidP="006067F8">
      <w:pPr>
        <w:pStyle w:val="ActHead5"/>
      </w:pPr>
      <w:bookmarkStart w:id="31" w:name="_Toc461440416"/>
      <w:r w:rsidRPr="0040373E">
        <w:rPr>
          <w:rStyle w:val="CharSectno"/>
        </w:rPr>
        <w:t>19</w:t>
      </w:r>
      <w:r w:rsidR="006067F8" w:rsidRPr="0040373E">
        <w:t xml:space="preserve">  Merit</w:t>
      </w:r>
      <w:r w:rsidR="0040373E">
        <w:noBreakHyphen/>
      </w:r>
      <w:r w:rsidR="006067F8" w:rsidRPr="0040373E">
        <w:t>based selection process for engagement or promotion</w:t>
      </w:r>
      <w:bookmarkEnd w:id="31"/>
    </w:p>
    <w:p w:rsidR="00E70ED2" w:rsidRPr="0040373E" w:rsidRDefault="00E70ED2" w:rsidP="00E70ED2">
      <w:pPr>
        <w:pStyle w:val="subsection"/>
      </w:pPr>
      <w:r w:rsidRPr="0040373E">
        <w:tab/>
        <w:t>(1)</w:t>
      </w:r>
      <w:r w:rsidRPr="0040373E">
        <w:tab/>
        <w:t>A selection process meets the requirements of this Subdivision if all of the following apply:</w:t>
      </w:r>
    </w:p>
    <w:p w:rsidR="00E70ED2" w:rsidRPr="0040373E" w:rsidRDefault="00E70ED2" w:rsidP="00E70ED2">
      <w:pPr>
        <w:pStyle w:val="paragraph"/>
      </w:pPr>
      <w:r w:rsidRPr="0040373E">
        <w:tab/>
        <w:t>(a)</w:t>
      </w:r>
      <w:r w:rsidRPr="0040373E">
        <w:tab/>
        <w:t>the aim and purpose of the selection process is determined in advance;</w:t>
      </w:r>
    </w:p>
    <w:p w:rsidR="00E70ED2" w:rsidRPr="0040373E" w:rsidRDefault="00E70ED2" w:rsidP="00E70ED2">
      <w:pPr>
        <w:pStyle w:val="paragraph"/>
      </w:pPr>
      <w:r w:rsidRPr="0040373E">
        <w:tab/>
        <w:t>(b)</w:t>
      </w:r>
      <w:r w:rsidRPr="0040373E">
        <w:tab/>
        <w:t>information about the selection process is readily available to applicants;</w:t>
      </w:r>
    </w:p>
    <w:p w:rsidR="00E70ED2" w:rsidRPr="0040373E" w:rsidRDefault="00E70ED2" w:rsidP="00E70ED2">
      <w:pPr>
        <w:pStyle w:val="paragraph"/>
      </w:pPr>
      <w:r w:rsidRPr="0040373E">
        <w:tab/>
        <w:t>(c)</w:t>
      </w:r>
      <w:r w:rsidRPr="0040373E">
        <w:tab/>
        <w:t>the selection process is applied fairly in relation to each eligible applicant;</w:t>
      </w:r>
    </w:p>
    <w:p w:rsidR="00E70ED2" w:rsidRPr="0040373E" w:rsidRDefault="00E70ED2" w:rsidP="00E70ED2">
      <w:pPr>
        <w:pStyle w:val="paragraph"/>
      </w:pPr>
      <w:r w:rsidRPr="0040373E">
        <w:tab/>
        <w:t>(d)</w:t>
      </w:r>
      <w:r w:rsidRPr="0040373E">
        <w:tab/>
        <w:t>the selection proc</w:t>
      </w:r>
      <w:r w:rsidR="009316F2" w:rsidRPr="0040373E">
        <w:t>ess is appropriately documented.</w:t>
      </w:r>
    </w:p>
    <w:p w:rsidR="00E70ED2" w:rsidRPr="0040373E" w:rsidRDefault="00E70ED2" w:rsidP="00E70ED2">
      <w:pPr>
        <w:pStyle w:val="notetext"/>
      </w:pPr>
      <w:r w:rsidRPr="0040373E">
        <w:t>Note</w:t>
      </w:r>
      <w:r w:rsidR="00B8364E" w:rsidRPr="0040373E">
        <w:t>:</w:t>
      </w:r>
      <w:r w:rsidR="00B8364E" w:rsidRPr="0040373E">
        <w:tab/>
      </w:r>
      <w:r w:rsidRPr="0040373E">
        <w:t>Regulations</w:t>
      </w:r>
      <w:r w:rsidR="0040373E" w:rsidRPr="0040373E">
        <w:t> </w:t>
      </w:r>
      <w:r w:rsidRPr="0040373E">
        <w:t>3.4 and 3.5</w:t>
      </w:r>
      <w:r w:rsidR="0045368B" w:rsidRPr="0040373E">
        <w:t xml:space="preserve"> of the Regulations</w:t>
      </w:r>
      <w:r w:rsidRPr="0040373E">
        <w:t xml:space="preserve"> provide for matters regarding the engagement of non</w:t>
      </w:r>
      <w:r w:rsidR="0040373E">
        <w:noBreakHyphen/>
      </w:r>
      <w:r w:rsidRPr="0040373E">
        <w:t>ongoing employees.</w:t>
      </w:r>
    </w:p>
    <w:p w:rsidR="00E70ED2" w:rsidRPr="0040373E" w:rsidRDefault="006067F8" w:rsidP="006067F8">
      <w:pPr>
        <w:pStyle w:val="subsection"/>
      </w:pPr>
      <w:r w:rsidRPr="0040373E">
        <w:tab/>
        <w:t>(2)</w:t>
      </w:r>
      <w:r w:rsidRPr="0040373E">
        <w:tab/>
      </w:r>
      <w:r w:rsidR="00E70ED2" w:rsidRPr="0040373E">
        <w:t>When making a decision using such a selection process:</w:t>
      </w:r>
    </w:p>
    <w:p w:rsidR="00E70ED2" w:rsidRPr="0040373E" w:rsidRDefault="00E70ED2" w:rsidP="00E70ED2">
      <w:pPr>
        <w:pStyle w:val="paragraph"/>
      </w:pPr>
      <w:r w:rsidRPr="0040373E">
        <w:tab/>
        <w:t>(a)</w:t>
      </w:r>
      <w:r w:rsidRPr="0040373E">
        <w:tab/>
        <w:t xml:space="preserve">merit is </w:t>
      </w:r>
      <w:r w:rsidR="00B436FE" w:rsidRPr="0040373E">
        <w:t>the primary consideration; and</w:t>
      </w:r>
    </w:p>
    <w:p w:rsidR="00B436FE" w:rsidRPr="0040373E" w:rsidRDefault="00B436FE" w:rsidP="00E70ED2">
      <w:pPr>
        <w:pStyle w:val="paragraph"/>
      </w:pPr>
      <w:r w:rsidRPr="0040373E">
        <w:tab/>
        <w:t>(b)</w:t>
      </w:r>
      <w:r w:rsidRPr="0040373E">
        <w:tab/>
        <w:t xml:space="preserve">if </w:t>
      </w:r>
      <w:r w:rsidR="00912BF2" w:rsidRPr="0040373E">
        <w:t>any</w:t>
      </w:r>
      <w:r w:rsidRPr="0040373E">
        <w:t xml:space="preserve"> eligible applicants are </w:t>
      </w:r>
      <w:r w:rsidR="00912BF2" w:rsidRPr="0040373E">
        <w:t xml:space="preserve">otherwise </w:t>
      </w:r>
      <w:r w:rsidRPr="0040373E">
        <w:t>equal</w:t>
      </w:r>
      <w:r w:rsidR="00912BF2" w:rsidRPr="0040373E">
        <w:t xml:space="preserve"> on</w:t>
      </w:r>
      <w:r w:rsidRPr="0040373E">
        <w:t xml:space="preserve"> merit—secondary considerations may be taken into account</w:t>
      </w:r>
      <w:r w:rsidR="00B8364E" w:rsidRPr="0040373E">
        <w:t xml:space="preserve"> if they relate to matters within the control of the applicant.</w:t>
      </w:r>
    </w:p>
    <w:p w:rsidR="006067F8" w:rsidRPr="0040373E" w:rsidRDefault="00B8364E" w:rsidP="00B8364E">
      <w:pPr>
        <w:pStyle w:val="notetext"/>
      </w:pPr>
      <w:r w:rsidRPr="0040373E">
        <w:t>Note:</w:t>
      </w:r>
      <w:r w:rsidRPr="0040373E">
        <w:tab/>
      </w:r>
      <w:r w:rsidR="0040373E" w:rsidRPr="0040373E">
        <w:t>Paragraph (</w:t>
      </w:r>
      <w:r w:rsidRPr="0040373E">
        <w:t>b)—matters within the control of the applicant include the applicant’s</w:t>
      </w:r>
      <w:r w:rsidR="006067F8" w:rsidRPr="0040373E">
        <w:t xml:space="preserve"> ability to </w:t>
      </w:r>
      <w:r w:rsidRPr="0040373E">
        <w:t>start</w:t>
      </w:r>
      <w:r w:rsidR="006067F8" w:rsidRPr="0040373E">
        <w:t xml:space="preserve"> by a particular date, willingness to relocate or to meet other reasonable Agency requirements.</w:t>
      </w:r>
    </w:p>
    <w:p w:rsidR="006067F8" w:rsidRPr="0040373E" w:rsidRDefault="00135171" w:rsidP="006067F8">
      <w:pPr>
        <w:pStyle w:val="ActHead5"/>
      </w:pPr>
      <w:bookmarkStart w:id="32" w:name="_Toc461440417"/>
      <w:r w:rsidRPr="0040373E">
        <w:rPr>
          <w:rStyle w:val="CharSectno"/>
        </w:rPr>
        <w:lastRenderedPageBreak/>
        <w:t>20</w:t>
      </w:r>
      <w:r w:rsidR="006067F8" w:rsidRPr="0040373E">
        <w:t xml:space="preserve">  Notification of vacancy in the Public Service Gazette</w:t>
      </w:r>
      <w:bookmarkEnd w:id="32"/>
    </w:p>
    <w:p w:rsidR="006067F8" w:rsidRPr="0040373E" w:rsidRDefault="006067F8" w:rsidP="006067F8">
      <w:pPr>
        <w:pStyle w:val="SubsectionHead"/>
      </w:pPr>
      <w:r w:rsidRPr="0040373E">
        <w:t>Basic requirement for notification of vacancy</w:t>
      </w:r>
    </w:p>
    <w:p w:rsidR="006067F8" w:rsidRPr="0040373E" w:rsidRDefault="006067F8" w:rsidP="006067F8">
      <w:pPr>
        <w:pStyle w:val="subsection"/>
        <w:keepNext/>
      </w:pPr>
      <w:r w:rsidRPr="0040373E">
        <w:tab/>
        <w:t>(1)</w:t>
      </w:r>
      <w:r w:rsidRPr="0040373E">
        <w:tab/>
        <w:t xml:space="preserve">Subject to this </w:t>
      </w:r>
      <w:r w:rsidR="00B8364E" w:rsidRPr="0040373E">
        <w:t>section</w:t>
      </w:r>
      <w:r w:rsidRPr="0040373E">
        <w:t>, a selection process for a decision to fill a vacancy m</w:t>
      </w:r>
      <w:r w:rsidR="00E70ED2" w:rsidRPr="0040373E">
        <w:t xml:space="preserve">eets the requirements of this </w:t>
      </w:r>
      <w:r w:rsidR="0058707C" w:rsidRPr="0040373E">
        <w:t>Subdivision</w:t>
      </w:r>
      <w:r w:rsidRPr="0040373E">
        <w:t xml:space="preserve"> only if:</w:t>
      </w:r>
    </w:p>
    <w:p w:rsidR="006067F8" w:rsidRPr="0040373E" w:rsidRDefault="006067F8" w:rsidP="006067F8">
      <w:pPr>
        <w:pStyle w:val="paragraph"/>
      </w:pPr>
      <w:r w:rsidRPr="0040373E">
        <w:tab/>
        <w:t>(a)</w:t>
      </w:r>
      <w:r w:rsidRPr="0040373E">
        <w:tab/>
        <w:t>the vacancy, or a similar vacancy, in the Agency was notified in the Public Service Gazette</w:t>
      </w:r>
      <w:r w:rsidRPr="0040373E">
        <w:rPr>
          <w:i/>
        </w:rPr>
        <w:t xml:space="preserve"> </w:t>
      </w:r>
      <w:r w:rsidRPr="0040373E">
        <w:t xml:space="preserve">within a period of 12 months before the written decision to engage or promote the </w:t>
      </w:r>
      <w:r w:rsidR="00B8364E" w:rsidRPr="0040373E">
        <w:t>successful applicant</w:t>
      </w:r>
      <w:r w:rsidRPr="0040373E">
        <w:t>; and</w:t>
      </w:r>
    </w:p>
    <w:p w:rsidR="006067F8" w:rsidRPr="0040373E" w:rsidRDefault="006067F8" w:rsidP="006067F8">
      <w:pPr>
        <w:pStyle w:val="paragraph"/>
      </w:pPr>
      <w:r w:rsidRPr="0040373E">
        <w:tab/>
        <w:t>(b)</w:t>
      </w:r>
      <w:r w:rsidRPr="0040373E">
        <w:tab/>
        <w:t>the vacancy was notified as open to all eligible members of the community; and</w:t>
      </w:r>
    </w:p>
    <w:p w:rsidR="006067F8" w:rsidRPr="0040373E" w:rsidRDefault="006067F8" w:rsidP="006067F8">
      <w:pPr>
        <w:pStyle w:val="paragraph"/>
      </w:pPr>
      <w:r w:rsidRPr="0040373E">
        <w:tab/>
        <w:t>(c)</w:t>
      </w:r>
      <w:r w:rsidRPr="0040373E">
        <w:tab/>
        <w:t>the vacancy was notified with a closing date for applications of:</w:t>
      </w:r>
    </w:p>
    <w:p w:rsidR="006067F8" w:rsidRPr="0040373E" w:rsidRDefault="006067F8" w:rsidP="006067F8">
      <w:pPr>
        <w:pStyle w:val="paragraphsub"/>
      </w:pPr>
      <w:r w:rsidRPr="0040373E">
        <w:tab/>
        <w:t>(</w:t>
      </w:r>
      <w:proofErr w:type="spellStart"/>
      <w:r w:rsidRPr="0040373E">
        <w:t>i</w:t>
      </w:r>
      <w:proofErr w:type="spellEnd"/>
      <w:r w:rsidRPr="0040373E">
        <w:t>)</w:t>
      </w:r>
      <w:r w:rsidRPr="0040373E">
        <w:tab/>
        <w:t>at least 7 calendar days after the notification; or</w:t>
      </w:r>
    </w:p>
    <w:p w:rsidR="006067F8" w:rsidRPr="0040373E" w:rsidRDefault="006067F8" w:rsidP="006067F8">
      <w:pPr>
        <w:pStyle w:val="paragraphsub"/>
      </w:pPr>
      <w:r w:rsidRPr="0040373E">
        <w:tab/>
        <w:t>(ii)</w:t>
      </w:r>
      <w:r w:rsidRPr="0040373E">
        <w:tab/>
        <w:t>if the Agency Head was satisfied that there were special circumstances and the Agency Head approved a shorter period—the end of that shorter period; and</w:t>
      </w:r>
    </w:p>
    <w:p w:rsidR="006067F8" w:rsidRPr="0040373E" w:rsidRDefault="006067F8" w:rsidP="006067F8">
      <w:pPr>
        <w:pStyle w:val="paragraph"/>
      </w:pPr>
      <w:r w:rsidRPr="0040373E">
        <w:tab/>
        <w:t>(d)</w:t>
      </w:r>
      <w:r w:rsidRPr="0040373E">
        <w:tab/>
        <w:t xml:space="preserve">in the case of a vacancy </w:t>
      </w:r>
      <w:r w:rsidR="00B8364E" w:rsidRPr="0040373E">
        <w:t>which required approval</w:t>
      </w:r>
      <w:r w:rsidRPr="0040373E">
        <w:t xml:space="preserve"> by the Commissioner under </w:t>
      </w:r>
      <w:r w:rsidR="0040373E" w:rsidRPr="0040373E">
        <w:t>subsection (</w:t>
      </w:r>
      <w:r w:rsidRPr="0040373E">
        <w:t>2)</w:t>
      </w:r>
      <w:r w:rsidR="00B8364E" w:rsidRPr="0040373E">
        <w:t xml:space="preserve"> before it could be notified</w:t>
      </w:r>
      <w:r w:rsidRPr="0040373E">
        <w:t>—the Agency Head obtained th</w:t>
      </w:r>
      <w:r w:rsidR="00B8364E" w:rsidRPr="0040373E">
        <w:t>at approval</w:t>
      </w:r>
      <w:r w:rsidRPr="0040373E">
        <w:t xml:space="preserve"> before the vacancy, or a class of vacancies including the vacancy, was notified.</w:t>
      </w:r>
    </w:p>
    <w:p w:rsidR="006067F8" w:rsidRPr="0040373E" w:rsidRDefault="006067F8" w:rsidP="006067F8">
      <w:pPr>
        <w:pStyle w:val="SubsectionHead"/>
      </w:pPr>
      <w:r w:rsidRPr="0040373E">
        <w:t>Commissioner may require notification of vacancy, or class of vacancies, to be approved by Commissioner</w:t>
      </w:r>
    </w:p>
    <w:p w:rsidR="006067F8" w:rsidRPr="0040373E" w:rsidRDefault="006067F8" w:rsidP="006067F8">
      <w:pPr>
        <w:pStyle w:val="subsection"/>
      </w:pPr>
      <w:r w:rsidRPr="0040373E">
        <w:tab/>
        <w:t>(2)</w:t>
      </w:r>
      <w:r w:rsidRPr="0040373E">
        <w:tab/>
        <w:t>The Commissioner may, by notice in writing, require an Agency Head to obtain the approval of the Commissioner before notifying a specified vacancy, or a specified class of vacancies, in the Public Service Gazette.</w:t>
      </w:r>
    </w:p>
    <w:p w:rsidR="006067F8" w:rsidRPr="0040373E" w:rsidRDefault="006067F8" w:rsidP="006067F8">
      <w:pPr>
        <w:pStyle w:val="SubsectionHead"/>
      </w:pPr>
      <w:r w:rsidRPr="0040373E">
        <w:t>Restricting applications to APS employees (other than APS Level 1 and training classifications)</w:t>
      </w:r>
    </w:p>
    <w:p w:rsidR="006067F8" w:rsidRPr="0040373E" w:rsidRDefault="006067F8" w:rsidP="006067F8">
      <w:pPr>
        <w:pStyle w:val="subsection"/>
      </w:pPr>
      <w:r w:rsidRPr="0040373E">
        <w:tab/>
        <w:t>(3)</w:t>
      </w:r>
      <w:r w:rsidRPr="0040373E">
        <w:tab/>
        <w:t>If the Agency Head decides that, for reasons of cost or operational efficiency, a vacancy at a non</w:t>
      </w:r>
      <w:r w:rsidR="0040373E">
        <w:noBreakHyphen/>
      </w:r>
      <w:r w:rsidRPr="0040373E">
        <w:t>SES classification should be filled by a person who is already an APS employee, the vacancy may be notified in the Public Service Gazette as open only to persons who are APS employees at the time of the notification.</w:t>
      </w:r>
    </w:p>
    <w:p w:rsidR="006067F8" w:rsidRPr="0040373E" w:rsidRDefault="006067F8" w:rsidP="006067F8">
      <w:pPr>
        <w:pStyle w:val="subsection"/>
      </w:pPr>
      <w:r w:rsidRPr="0040373E">
        <w:tab/>
        <w:t>(4)</w:t>
      </w:r>
      <w:r w:rsidRPr="0040373E">
        <w:tab/>
      </w:r>
      <w:r w:rsidR="0040373E" w:rsidRPr="0040373E">
        <w:t>Subsection (</w:t>
      </w:r>
      <w:r w:rsidRPr="0040373E">
        <w:t>3) does not apply in relation to a vacancy at the APS Level 1 classification or a training classification, and these must be notified as open to all eligible members of the community.</w:t>
      </w:r>
    </w:p>
    <w:p w:rsidR="006067F8" w:rsidRPr="0040373E" w:rsidRDefault="006067F8" w:rsidP="006067F8">
      <w:pPr>
        <w:pStyle w:val="SubsectionHead"/>
      </w:pPr>
      <w:r w:rsidRPr="0040373E">
        <w:t>Multiple Agency notification</w:t>
      </w:r>
    </w:p>
    <w:p w:rsidR="006067F8" w:rsidRPr="0040373E" w:rsidRDefault="006067F8" w:rsidP="006067F8">
      <w:pPr>
        <w:pStyle w:val="subsection"/>
      </w:pPr>
      <w:r w:rsidRPr="0040373E">
        <w:tab/>
        <w:t>(5)</w:t>
      </w:r>
      <w:r w:rsidRPr="0040373E">
        <w:tab/>
        <w:t>An Agency participating in a multiple Agency selection process</w:t>
      </w:r>
      <w:r w:rsidR="00610EBA" w:rsidRPr="0040373E">
        <w:t xml:space="preserve"> </w:t>
      </w:r>
      <w:r w:rsidR="004720DD" w:rsidRPr="0040373E">
        <w:t>must ensure as far as practicable that a specified vacancy is brought to the notice of the community in a way that gives eligible members of the community a reasonable opportunity to apply for it</w:t>
      </w:r>
      <w:r w:rsidR="00610EBA" w:rsidRPr="0040373E">
        <w:t>.</w:t>
      </w:r>
    </w:p>
    <w:p w:rsidR="006067F8" w:rsidRPr="0040373E" w:rsidRDefault="006067F8" w:rsidP="006067F8">
      <w:pPr>
        <w:pStyle w:val="SubsectionHead"/>
      </w:pPr>
      <w:r w:rsidRPr="0040373E">
        <w:t>External advertising</w:t>
      </w:r>
    </w:p>
    <w:p w:rsidR="006067F8" w:rsidRPr="0040373E" w:rsidRDefault="006067F8" w:rsidP="006067F8">
      <w:pPr>
        <w:pStyle w:val="subsection"/>
      </w:pPr>
      <w:r w:rsidRPr="0040373E">
        <w:tab/>
        <w:t>(6)</w:t>
      </w:r>
      <w:r w:rsidRPr="0040373E">
        <w:tab/>
      </w:r>
      <w:r w:rsidR="00417713" w:rsidRPr="0040373E">
        <w:t>A</w:t>
      </w:r>
      <w:r w:rsidRPr="0040373E">
        <w:t xml:space="preserve"> vacancy notified in the Public Service Gazette as open to all eligible members of the community </w:t>
      </w:r>
      <w:r w:rsidR="00417713" w:rsidRPr="0040373E">
        <w:t>must, if</w:t>
      </w:r>
      <w:r w:rsidRPr="0040373E">
        <w:t xml:space="preserve"> also advertised externally</w:t>
      </w:r>
      <w:r w:rsidR="00417713" w:rsidRPr="0040373E">
        <w:t xml:space="preserve">, be advertised </w:t>
      </w:r>
      <w:r w:rsidRPr="0040373E">
        <w:t>within 4 weeks before or 4 weeks after the Gazette</w:t>
      </w:r>
      <w:r w:rsidR="00417713" w:rsidRPr="0040373E">
        <w:t xml:space="preserve"> notification.</w:t>
      </w:r>
    </w:p>
    <w:p w:rsidR="00417713" w:rsidRPr="0040373E" w:rsidRDefault="00417713" w:rsidP="00417713">
      <w:pPr>
        <w:pStyle w:val="notetext"/>
      </w:pPr>
      <w:r w:rsidRPr="0040373E">
        <w:lastRenderedPageBreak/>
        <w:t>Example:</w:t>
      </w:r>
      <w:r w:rsidRPr="0040373E">
        <w:tab/>
        <w:t>A vacancy may be advertised externally on a recruitment website.</w:t>
      </w:r>
    </w:p>
    <w:p w:rsidR="006067F8" w:rsidRPr="0040373E" w:rsidRDefault="008A64DD" w:rsidP="008A64DD">
      <w:pPr>
        <w:pStyle w:val="subsection"/>
        <w:keepNext/>
        <w:keepLines/>
      </w:pPr>
      <w:r w:rsidRPr="0040373E">
        <w:tab/>
        <w:t>(7)</w:t>
      </w:r>
      <w:r w:rsidRPr="0040373E">
        <w:tab/>
        <w:t>A</w:t>
      </w:r>
      <w:r w:rsidR="006067F8" w:rsidRPr="0040373E">
        <w:t xml:space="preserve"> vacancy notified in the Public Service Gazette</w:t>
      </w:r>
      <w:r w:rsidR="006067F8" w:rsidRPr="0040373E">
        <w:rPr>
          <w:i/>
        </w:rPr>
        <w:t xml:space="preserve"> </w:t>
      </w:r>
      <w:r w:rsidR="006067F8" w:rsidRPr="0040373E">
        <w:t>as open only to persons who are APS employees</w:t>
      </w:r>
      <w:r w:rsidRPr="0040373E">
        <w:t xml:space="preserve"> must, if </w:t>
      </w:r>
      <w:r w:rsidR="006067F8" w:rsidRPr="0040373E">
        <w:t xml:space="preserve">it is </w:t>
      </w:r>
      <w:r w:rsidRPr="0040373E">
        <w:t>later</w:t>
      </w:r>
      <w:r w:rsidR="006067F8" w:rsidRPr="0040373E">
        <w:t xml:space="preserve"> advertise</w:t>
      </w:r>
      <w:r w:rsidRPr="0040373E">
        <w:t>d</w:t>
      </w:r>
      <w:r w:rsidR="006067F8" w:rsidRPr="0040373E">
        <w:t xml:space="preserve"> externally as open to all el</w:t>
      </w:r>
      <w:r w:rsidRPr="0040373E">
        <w:t>igible members of the community, be re</w:t>
      </w:r>
      <w:r w:rsidR="0040373E">
        <w:noBreakHyphen/>
      </w:r>
      <w:r w:rsidRPr="0040373E">
        <w:t>notified in the Public Service Gazette as open to all eligible members of the community.</w:t>
      </w:r>
    </w:p>
    <w:p w:rsidR="006067F8" w:rsidRPr="0040373E" w:rsidRDefault="006067F8" w:rsidP="006067F8">
      <w:pPr>
        <w:pStyle w:val="SubsectionHead"/>
      </w:pPr>
      <w:r w:rsidRPr="0040373E">
        <w:t>Meaning of APS employee</w:t>
      </w:r>
    </w:p>
    <w:p w:rsidR="006067F8" w:rsidRPr="0040373E" w:rsidRDefault="006067F8" w:rsidP="006067F8">
      <w:pPr>
        <w:pStyle w:val="subsection"/>
      </w:pPr>
      <w:r w:rsidRPr="0040373E">
        <w:tab/>
        <w:t>(8)</w:t>
      </w:r>
      <w:r w:rsidRPr="0040373E">
        <w:tab/>
        <w:t xml:space="preserve">In this </w:t>
      </w:r>
      <w:r w:rsidR="00417713" w:rsidRPr="0040373E">
        <w:t>section</w:t>
      </w:r>
      <w:r w:rsidRPr="0040373E">
        <w:t>:</w:t>
      </w:r>
    </w:p>
    <w:p w:rsidR="006067F8" w:rsidRPr="0040373E" w:rsidRDefault="006067F8" w:rsidP="006067F8">
      <w:pPr>
        <w:pStyle w:val="Definition"/>
      </w:pPr>
      <w:r w:rsidRPr="0040373E">
        <w:rPr>
          <w:b/>
          <w:i/>
        </w:rPr>
        <w:t xml:space="preserve">APS employee </w:t>
      </w:r>
      <w:r w:rsidRPr="0040373E">
        <w:t>means a person who:</w:t>
      </w:r>
    </w:p>
    <w:p w:rsidR="006067F8" w:rsidRPr="0040373E" w:rsidRDefault="006067F8" w:rsidP="006067F8">
      <w:pPr>
        <w:pStyle w:val="paragraph"/>
      </w:pPr>
      <w:r w:rsidRPr="0040373E">
        <w:tab/>
        <w:t xml:space="preserve">(a) </w:t>
      </w:r>
      <w:r w:rsidRPr="0040373E">
        <w:tab/>
        <w:t>is a current ongoing APS employee or ongoing Parliamentary Service employee; or</w:t>
      </w:r>
    </w:p>
    <w:p w:rsidR="006067F8" w:rsidRPr="0040373E" w:rsidRDefault="006067F8" w:rsidP="006067F8">
      <w:pPr>
        <w:pStyle w:val="paragraph"/>
      </w:pPr>
      <w:r w:rsidRPr="0040373E">
        <w:tab/>
        <w:t>(b)</w:t>
      </w:r>
      <w:r w:rsidRPr="0040373E">
        <w:tab/>
        <w:t>was, at the time of the relevant Public Service Gazette</w:t>
      </w:r>
      <w:r w:rsidRPr="0040373E">
        <w:rPr>
          <w:i/>
        </w:rPr>
        <w:t xml:space="preserve"> </w:t>
      </w:r>
      <w:r w:rsidRPr="0040373E">
        <w:t>notification, a non</w:t>
      </w:r>
      <w:r w:rsidR="0040373E">
        <w:noBreakHyphen/>
      </w:r>
      <w:r w:rsidRPr="0040373E">
        <w:t>ongoing APS employee or non</w:t>
      </w:r>
      <w:r w:rsidR="0040373E">
        <w:noBreakHyphen/>
      </w:r>
      <w:r w:rsidRPr="0040373E">
        <w:t>ongoing Parliamentary Service employee</w:t>
      </w:r>
      <w:r w:rsidR="00DB300B" w:rsidRPr="0040373E">
        <w:t xml:space="preserve"> (within the meaning of the </w:t>
      </w:r>
      <w:r w:rsidR="00DB300B" w:rsidRPr="0040373E">
        <w:rPr>
          <w:i/>
        </w:rPr>
        <w:t>Parliamentary Service Act 1999</w:t>
      </w:r>
      <w:r w:rsidR="00DB300B" w:rsidRPr="0040373E">
        <w:t>)</w:t>
      </w:r>
      <w:r w:rsidR="00DB300B" w:rsidRPr="0040373E">
        <w:rPr>
          <w:i/>
        </w:rPr>
        <w:t>.</w:t>
      </w:r>
    </w:p>
    <w:p w:rsidR="006067F8" w:rsidRPr="0040373E" w:rsidRDefault="00135171" w:rsidP="006067F8">
      <w:pPr>
        <w:pStyle w:val="ActHead5"/>
      </w:pPr>
      <w:bookmarkStart w:id="33" w:name="_Toc461440418"/>
      <w:r w:rsidRPr="0040373E">
        <w:rPr>
          <w:rStyle w:val="CharSectno"/>
        </w:rPr>
        <w:t>21</w:t>
      </w:r>
      <w:r w:rsidR="006067F8" w:rsidRPr="0040373E">
        <w:t xml:space="preserve">  Additional requirements for SES engagement or promotion decisions</w:t>
      </w:r>
      <w:bookmarkEnd w:id="33"/>
    </w:p>
    <w:p w:rsidR="006067F8" w:rsidRPr="0040373E" w:rsidRDefault="008A64DD" w:rsidP="006067F8">
      <w:pPr>
        <w:pStyle w:val="subsection"/>
      </w:pPr>
      <w:r w:rsidRPr="0040373E">
        <w:tab/>
      </w:r>
      <w:r w:rsidRPr="0040373E">
        <w:tab/>
        <w:t xml:space="preserve">A selection process for </w:t>
      </w:r>
      <w:r w:rsidR="006067F8" w:rsidRPr="0040373E">
        <w:t xml:space="preserve">an SES </w:t>
      </w:r>
      <w:r w:rsidRPr="0040373E">
        <w:t>vacancy meets the requirements of this Subdivision if</w:t>
      </w:r>
      <w:r w:rsidR="0088394E" w:rsidRPr="0040373E">
        <w:t>, in addition to the requirement</w:t>
      </w:r>
      <w:r w:rsidR="0049220F" w:rsidRPr="0040373E">
        <w:t>s</w:t>
      </w:r>
      <w:r w:rsidR="0088394E" w:rsidRPr="0040373E">
        <w:t xml:space="preserve"> of sections</w:t>
      </w:r>
      <w:r w:rsidR="0040373E" w:rsidRPr="0040373E">
        <w:t> </w:t>
      </w:r>
      <w:r w:rsidR="0088394E" w:rsidRPr="0040373E">
        <w:t>19 and 20,</w:t>
      </w:r>
      <w:r w:rsidR="006067F8" w:rsidRPr="0040373E">
        <w:t xml:space="preserve"> the following apply:</w:t>
      </w:r>
    </w:p>
    <w:p w:rsidR="006067F8" w:rsidRPr="0040373E" w:rsidRDefault="006067F8" w:rsidP="006067F8">
      <w:pPr>
        <w:pStyle w:val="paragraph"/>
      </w:pPr>
      <w:r w:rsidRPr="0040373E">
        <w:tab/>
        <w:t>(</w:t>
      </w:r>
      <w:r w:rsidR="0088394E" w:rsidRPr="0040373E">
        <w:t>a</w:t>
      </w:r>
      <w:r w:rsidRPr="0040373E">
        <w:t>)</w:t>
      </w:r>
      <w:r w:rsidRPr="0040373E">
        <w:tab/>
        <w:t>the Commissioner, or a representative of the Commissioner, was a full participant in the selection process;</w:t>
      </w:r>
    </w:p>
    <w:p w:rsidR="006067F8" w:rsidRPr="0040373E" w:rsidRDefault="0088394E" w:rsidP="006067F8">
      <w:pPr>
        <w:pStyle w:val="paragraph"/>
      </w:pPr>
      <w:r w:rsidRPr="0040373E">
        <w:tab/>
        <w:t>(b</w:t>
      </w:r>
      <w:r w:rsidR="006067F8" w:rsidRPr="0040373E">
        <w:t>)</w:t>
      </w:r>
      <w:r w:rsidR="006067F8" w:rsidRPr="0040373E">
        <w:tab/>
        <w:t>if a representative of the Commissioner participated in the selection process—the representative certified that the selection proce</w:t>
      </w:r>
      <w:r w:rsidR="0045368B" w:rsidRPr="0040373E">
        <w:t>ss complied with the Act and this instrument</w:t>
      </w:r>
      <w:r w:rsidR="006067F8" w:rsidRPr="0040373E">
        <w:t>.</w:t>
      </w:r>
    </w:p>
    <w:p w:rsidR="006067F8" w:rsidRPr="0040373E" w:rsidRDefault="00B436FE" w:rsidP="00B436FE">
      <w:pPr>
        <w:pStyle w:val="ActHead4"/>
      </w:pPr>
      <w:bookmarkStart w:id="34" w:name="_Toc461440419"/>
      <w:r w:rsidRPr="0040373E">
        <w:rPr>
          <w:rStyle w:val="CharSubdNo"/>
        </w:rPr>
        <w:t>Subd</w:t>
      </w:r>
      <w:r w:rsidR="002C45D6" w:rsidRPr="0040373E">
        <w:rPr>
          <w:rStyle w:val="CharSubdNo"/>
        </w:rPr>
        <w:t>ivis</w:t>
      </w:r>
      <w:r w:rsidRPr="0040373E">
        <w:rPr>
          <w:rStyle w:val="CharSubdNo"/>
        </w:rPr>
        <w:t>i</w:t>
      </w:r>
      <w:r w:rsidR="002C45D6" w:rsidRPr="0040373E">
        <w:rPr>
          <w:rStyle w:val="CharSubdNo"/>
        </w:rPr>
        <w:t>on</w:t>
      </w:r>
      <w:r w:rsidR="005F479B" w:rsidRPr="0040373E">
        <w:rPr>
          <w:rStyle w:val="CharSubdNo"/>
        </w:rPr>
        <w:t xml:space="preserve"> </w:t>
      </w:r>
      <w:r w:rsidRPr="0040373E">
        <w:rPr>
          <w:rStyle w:val="CharSubdNo"/>
        </w:rPr>
        <w:t>C</w:t>
      </w:r>
      <w:r w:rsidR="006067F8" w:rsidRPr="0040373E">
        <w:t>—</w:t>
      </w:r>
      <w:r w:rsidR="006067F8" w:rsidRPr="0040373E">
        <w:rPr>
          <w:rStyle w:val="CharSubdText"/>
        </w:rPr>
        <w:t>Engagement and promotion</w:t>
      </w:r>
      <w:r w:rsidRPr="0040373E">
        <w:rPr>
          <w:rStyle w:val="CharSubdText"/>
        </w:rPr>
        <w:t xml:space="preserve"> in certain circumstances</w:t>
      </w:r>
      <w:bookmarkEnd w:id="34"/>
    </w:p>
    <w:p w:rsidR="006067F8" w:rsidRPr="0040373E" w:rsidRDefault="00135171" w:rsidP="006067F8">
      <w:pPr>
        <w:pStyle w:val="ActHead5"/>
      </w:pPr>
      <w:bookmarkStart w:id="35" w:name="_Toc461440420"/>
      <w:r w:rsidRPr="0040373E">
        <w:rPr>
          <w:rStyle w:val="CharSectno"/>
        </w:rPr>
        <w:t>22</w:t>
      </w:r>
      <w:r w:rsidR="006067F8" w:rsidRPr="0040373E">
        <w:t xml:space="preserve">  Engagement on a short</w:t>
      </w:r>
      <w:r w:rsidR="0040373E">
        <w:noBreakHyphen/>
      </w:r>
      <w:r w:rsidR="006067F8" w:rsidRPr="0040373E">
        <w:t>term, irregular or intermittent basis</w:t>
      </w:r>
      <w:bookmarkEnd w:id="35"/>
    </w:p>
    <w:p w:rsidR="006067F8" w:rsidRPr="0040373E" w:rsidRDefault="006067F8" w:rsidP="006067F8">
      <w:pPr>
        <w:pStyle w:val="subsection"/>
      </w:pPr>
      <w:r w:rsidRPr="0040373E">
        <w:tab/>
        <w:t>(1)</w:t>
      </w:r>
      <w:r w:rsidRPr="0040373E">
        <w:tab/>
        <w:t>An Agency Head may engage a person to perform duties as a non</w:t>
      </w:r>
      <w:r w:rsidR="0040373E">
        <w:noBreakHyphen/>
      </w:r>
      <w:r w:rsidRPr="0040373E">
        <w:t>ongoing APS employee if:</w:t>
      </w:r>
    </w:p>
    <w:p w:rsidR="006067F8" w:rsidRPr="0040373E" w:rsidRDefault="006067F8" w:rsidP="006067F8">
      <w:pPr>
        <w:pStyle w:val="paragraph"/>
      </w:pPr>
      <w:r w:rsidRPr="0040373E">
        <w:tab/>
        <w:t>(a)</w:t>
      </w:r>
      <w:r w:rsidRPr="0040373E">
        <w:tab/>
        <w:t>the engagement is for a specified term or the duration of a specified task and the period of employment is 1</w:t>
      </w:r>
      <w:r w:rsidR="00FD18DA" w:rsidRPr="0040373E">
        <w:t>8</w:t>
      </w:r>
      <w:r w:rsidRPr="0040373E">
        <w:t xml:space="preserve"> months or less; </w:t>
      </w:r>
      <w:r w:rsidR="00FD18DA" w:rsidRPr="0040373E">
        <w:t>or</w:t>
      </w:r>
    </w:p>
    <w:p w:rsidR="006067F8" w:rsidRPr="0040373E" w:rsidRDefault="006067F8" w:rsidP="00FD18DA">
      <w:pPr>
        <w:pStyle w:val="paragraph"/>
      </w:pPr>
      <w:r w:rsidRPr="0040373E">
        <w:tab/>
        <w:t>(</w:t>
      </w:r>
      <w:r w:rsidR="00FD18DA" w:rsidRPr="0040373E">
        <w:t>b</w:t>
      </w:r>
      <w:r w:rsidRPr="0040373E">
        <w:t>)</w:t>
      </w:r>
      <w:r w:rsidRPr="0040373E">
        <w:tab/>
        <w:t>the engagement is for duties that are irregular or intermittent.</w:t>
      </w:r>
    </w:p>
    <w:p w:rsidR="00216911" w:rsidRPr="0040373E" w:rsidRDefault="00FD18DA" w:rsidP="00FD18DA">
      <w:pPr>
        <w:pStyle w:val="subsection"/>
      </w:pPr>
      <w:r w:rsidRPr="0040373E">
        <w:tab/>
        <w:t>(2)</w:t>
      </w:r>
      <w:r w:rsidRPr="0040373E">
        <w:tab/>
        <w:t>An Agency Head may extend</w:t>
      </w:r>
      <w:r w:rsidR="00111165" w:rsidRPr="0040373E">
        <w:t xml:space="preserve"> or further extend</w:t>
      </w:r>
      <w:r w:rsidRPr="0040373E">
        <w:t xml:space="preserve"> an engagement mentioned in </w:t>
      </w:r>
      <w:r w:rsidR="0040373E" w:rsidRPr="0040373E">
        <w:t>paragraph (</w:t>
      </w:r>
      <w:r w:rsidRPr="0040373E">
        <w:t>1)(a)</w:t>
      </w:r>
      <w:r w:rsidR="00216911" w:rsidRPr="0040373E">
        <w:t xml:space="preserve"> if:</w:t>
      </w:r>
    </w:p>
    <w:p w:rsidR="00216911" w:rsidRPr="0040373E" w:rsidRDefault="00216911" w:rsidP="00216911">
      <w:pPr>
        <w:pStyle w:val="paragraph"/>
      </w:pPr>
      <w:r w:rsidRPr="0040373E">
        <w:tab/>
        <w:t>(a)</w:t>
      </w:r>
      <w:r w:rsidRPr="0040373E">
        <w:tab/>
        <w:t>there is a continuing need for the duties to be performed; and</w:t>
      </w:r>
    </w:p>
    <w:p w:rsidR="00216911" w:rsidRPr="0040373E" w:rsidRDefault="00216911" w:rsidP="00216911">
      <w:pPr>
        <w:pStyle w:val="paragraph"/>
      </w:pPr>
      <w:r w:rsidRPr="0040373E">
        <w:tab/>
        <w:t>(b)</w:t>
      </w:r>
      <w:r w:rsidRPr="0040373E">
        <w:tab/>
        <w:t>the person engaged is performing the duties satisfactorily or better; and</w:t>
      </w:r>
    </w:p>
    <w:p w:rsidR="00216911" w:rsidRPr="0040373E" w:rsidRDefault="00216911" w:rsidP="00216911">
      <w:pPr>
        <w:pStyle w:val="paragraph"/>
      </w:pPr>
      <w:r w:rsidRPr="0040373E">
        <w:tab/>
        <w:t>(c)</w:t>
      </w:r>
      <w:r w:rsidRPr="0040373E">
        <w:tab/>
        <w:t>the Agency Head is satisfied that:</w:t>
      </w:r>
    </w:p>
    <w:p w:rsidR="00216911" w:rsidRPr="0040373E" w:rsidRDefault="00216911" w:rsidP="00216911">
      <w:pPr>
        <w:pStyle w:val="paragraphsub"/>
      </w:pPr>
      <w:r w:rsidRPr="0040373E">
        <w:tab/>
        <w:t>(</w:t>
      </w:r>
      <w:proofErr w:type="spellStart"/>
      <w:r w:rsidRPr="0040373E">
        <w:t>i</w:t>
      </w:r>
      <w:proofErr w:type="spellEnd"/>
      <w:r w:rsidRPr="0040373E">
        <w:t>)</w:t>
      </w:r>
      <w:r w:rsidRPr="0040373E">
        <w:tab/>
        <w:t>it is still appropriate for the duties to be performed on a non</w:t>
      </w:r>
      <w:r w:rsidR="0040373E">
        <w:noBreakHyphen/>
      </w:r>
      <w:r w:rsidRPr="0040373E">
        <w:t>ongoing basis; and</w:t>
      </w:r>
    </w:p>
    <w:p w:rsidR="00216911" w:rsidRPr="0040373E" w:rsidRDefault="00216911" w:rsidP="00216911">
      <w:pPr>
        <w:pStyle w:val="paragraphsub"/>
      </w:pPr>
      <w:r w:rsidRPr="0040373E">
        <w:tab/>
        <w:t>(ii)</w:t>
      </w:r>
      <w:r w:rsidRPr="0040373E">
        <w:tab/>
        <w:t>the extension</w:t>
      </w:r>
      <w:r w:rsidR="00111165" w:rsidRPr="0040373E">
        <w:t>, or further extension,</w:t>
      </w:r>
      <w:r w:rsidRPr="0040373E">
        <w:t xml:space="preserve"> will contribute to efficient and effective organisational performance.</w:t>
      </w:r>
    </w:p>
    <w:p w:rsidR="00E66FC8" w:rsidRPr="0040373E" w:rsidRDefault="00E66FC8" w:rsidP="00E66FC8">
      <w:pPr>
        <w:pStyle w:val="subsection2"/>
      </w:pPr>
      <w:r w:rsidRPr="0040373E">
        <w:t>However, the total period of engagement (including any extension), must not exceed 3 years.</w:t>
      </w:r>
    </w:p>
    <w:p w:rsidR="008A64DD" w:rsidRPr="0040373E" w:rsidRDefault="006067F8" w:rsidP="006067F8">
      <w:pPr>
        <w:pStyle w:val="subsection"/>
      </w:pPr>
      <w:r w:rsidRPr="0040373E">
        <w:lastRenderedPageBreak/>
        <w:tab/>
        <w:t>(3)</w:t>
      </w:r>
      <w:r w:rsidRPr="0040373E">
        <w:tab/>
      </w:r>
      <w:r w:rsidR="008A64DD" w:rsidRPr="0040373E">
        <w:t>The</w:t>
      </w:r>
      <w:r w:rsidRPr="0040373E">
        <w:t xml:space="preserve"> Agency Head must ens</w:t>
      </w:r>
      <w:r w:rsidR="008A64DD" w:rsidRPr="0040373E">
        <w:t>ure as far as practicable that such a</w:t>
      </w:r>
      <w:r w:rsidRPr="0040373E">
        <w:t xml:space="preserve"> vacancy is brought to the notice of the community in a way that gives eligible members of the community a reasonable opportunity to apply for it</w:t>
      </w:r>
      <w:r w:rsidR="008A64DD" w:rsidRPr="0040373E">
        <w:t>.</w:t>
      </w:r>
    </w:p>
    <w:p w:rsidR="006067F8" w:rsidRPr="0040373E" w:rsidRDefault="008A64DD" w:rsidP="008A64DD">
      <w:pPr>
        <w:pStyle w:val="notetext"/>
      </w:pPr>
      <w:r w:rsidRPr="0040373E">
        <w:t>Example:</w:t>
      </w:r>
      <w:r w:rsidRPr="0040373E">
        <w:tab/>
        <w:t xml:space="preserve">A vacancy may be brought to the notice of the community </w:t>
      </w:r>
      <w:r w:rsidR="006067F8" w:rsidRPr="0040373E">
        <w:t>by</w:t>
      </w:r>
      <w:r w:rsidRPr="0040373E">
        <w:t xml:space="preserve"> being</w:t>
      </w:r>
      <w:r w:rsidR="006067F8" w:rsidRPr="0040373E">
        <w:t xml:space="preserve"> advertis</w:t>
      </w:r>
      <w:r w:rsidRPr="0040373E">
        <w:t>ed</w:t>
      </w:r>
      <w:r w:rsidR="006067F8" w:rsidRPr="0040373E">
        <w:t xml:space="preserve"> </w:t>
      </w:r>
      <w:r w:rsidRPr="0040373E">
        <w:t>or</w:t>
      </w:r>
      <w:r w:rsidR="006067F8" w:rsidRPr="0040373E">
        <w:t xml:space="preserve"> access</w:t>
      </w:r>
      <w:r w:rsidRPr="0040373E">
        <w:t xml:space="preserve"> being provided</w:t>
      </w:r>
      <w:r w:rsidR="006067F8" w:rsidRPr="0040373E">
        <w:t xml:space="preserve"> to non</w:t>
      </w:r>
      <w:r w:rsidR="0040373E">
        <w:noBreakHyphen/>
      </w:r>
      <w:r w:rsidR="006067F8" w:rsidRPr="0040373E">
        <w:t>ongoing APS employment registers.</w:t>
      </w:r>
    </w:p>
    <w:p w:rsidR="006067F8" w:rsidRPr="0040373E" w:rsidRDefault="006067F8" w:rsidP="006067F8">
      <w:pPr>
        <w:pStyle w:val="subsection"/>
      </w:pPr>
      <w:r w:rsidRPr="0040373E">
        <w:tab/>
        <w:t>(4)</w:t>
      </w:r>
      <w:r w:rsidRPr="0040373E">
        <w:tab/>
        <w:t>As a minimum requirement, the Agency Head must be satisfied that the person to be engaged has the work</w:t>
      </w:r>
      <w:r w:rsidR="0040373E">
        <w:noBreakHyphen/>
      </w:r>
      <w:r w:rsidRPr="0040373E">
        <w:t>related qualities genuinely required to perform the relevant duties.</w:t>
      </w:r>
    </w:p>
    <w:p w:rsidR="006067F8" w:rsidRPr="0040373E" w:rsidRDefault="006067F8" w:rsidP="006067F8">
      <w:pPr>
        <w:pStyle w:val="notetext"/>
      </w:pPr>
      <w:r w:rsidRPr="0040373E">
        <w:t>Note:</w:t>
      </w:r>
      <w:r w:rsidRPr="0040373E">
        <w:tab/>
        <w:t>Regulations</w:t>
      </w:r>
      <w:r w:rsidR="0040373E" w:rsidRPr="0040373E">
        <w:t> </w:t>
      </w:r>
      <w:r w:rsidR="008A64DD" w:rsidRPr="0040373E">
        <w:t>3.4 and 3.5</w:t>
      </w:r>
      <w:r w:rsidR="0045368B" w:rsidRPr="0040373E">
        <w:t xml:space="preserve"> of the Regulations</w:t>
      </w:r>
      <w:r w:rsidRPr="0040373E">
        <w:t xml:space="preserve"> provide for matters regarding the engagement of non</w:t>
      </w:r>
      <w:r w:rsidR="0040373E">
        <w:noBreakHyphen/>
      </w:r>
      <w:r w:rsidRPr="0040373E">
        <w:t>ongoing APS employees.</w:t>
      </w:r>
    </w:p>
    <w:p w:rsidR="009E014C" w:rsidRPr="0040373E" w:rsidRDefault="00135171" w:rsidP="009E014C">
      <w:pPr>
        <w:pStyle w:val="ActHead5"/>
      </w:pPr>
      <w:bookmarkStart w:id="36" w:name="_Toc461440421"/>
      <w:r w:rsidRPr="0040373E">
        <w:rPr>
          <w:rStyle w:val="CharSectno"/>
        </w:rPr>
        <w:t>23</w:t>
      </w:r>
      <w:r w:rsidR="009E014C" w:rsidRPr="0040373E">
        <w:t xml:space="preserve">  Engagement of person from state or territory jurisdiction</w:t>
      </w:r>
      <w:bookmarkEnd w:id="36"/>
    </w:p>
    <w:p w:rsidR="009E014C" w:rsidRPr="0040373E" w:rsidRDefault="009E014C" w:rsidP="009E014C">
      <w:pPr>
        <w:pStyle w:val="subsection"/>
      </w:pPr>
      <w:r w:rsidRPr="0040373E">
        <w:tab/>
      </w:r>
      <w:r w:rsidRPr="0040373E">
        <w:tab/>
        <w:t>An Agency Head may engage a person as a non</w:t>
      </w:r>
      <w:r w:rsidR="0040373E">
        <w:noBreakHyphen/>
      </w:r>
      <w:r w:rsidRPr="0040373E">
        <w:t>ongoing APS employee for a specified term if:</w:t>
      </w:r>
    </w:p>
    <w:p w:rsidR="008A64DD" w:rsidRPr="0040373E" w:rsidRDefault="008A64DD" w:rsidP="009E014C">
      <w:pPr>
        <w:pStyle w:val="paragraph"/>
      </w:pPr>
      <w:r w:rsidRPr="0040373E">
        <w:tab/>
        <w:t>(a)</w:t>
      </w:r>
      <w:r w:rsidRPr="0040373E">
        <w:tab/>
      </w:r>
      <w:r w:rsidR="009E014C" w:rsidRPr="0040373E">
        <w:t>the person is an employee of</w:t>
      </w:r>
      <w:r w:rsidRPr="0040373E">
        <w:t>:</w:t>
      </w:r>
    </w:p>
    <w:p w:rsidR="008A64DD" w:rsidRPr="0040373E" w:rsidRDefault="008A64DD" w:rsidP="008A64DD">
      <w:pPr>
        <w:pStyle w:val="paragraphsub"/>
      </w:pPr>
      <w:r w:rsidRPr="0040373E">
        <w:tab/>
        <w:t>(</w:t>
      </w:r>
      <w:proofErr w:type="spellStart"/>
      <w:r w:rsidRPr="0040373E">
        <w:t>i</w:t>
      </w:r>
      <w:proofErr w:type="spellEnd"/>
      <w:r w:rsidRPr="0040373E">
        <w:t>)</w:t>
      </w:r>
      <w:r w:rsidRPr="0040373E">
        <w:tab/>
      </w:r>
      <w:r w:rsidR="009E014C" w:rsidRPr="0040373E">
        <w:t>a State or Territory</w:t>
      </w:r>
      <w:r w:rsidRPr="0040373E">
        <w:t>;</w:t>
      </w:r>
      <w:r w:rsidR="009E014C" w:rsidRPr="0040373E">
        <w:t xml:space="preserve"> or</w:t>
      </w:r>
    </w:p>
    <w:p w:rsidR="009E014C" w:rsidRPr="0040373E" w:rsidRDefault="008A64DD" w:rsidP="008A64DD">
      <w:pPr>
        <w:pStyle w:val="paragraphsub"/>
      </w:pPr>
      <w:r w:rsidRPr="0040373E">
        <w:tab/>
        <w:t>(ii)</w:t>
      </w:r>
      <w:r w:rsidRPr="0040373E">
        <w:tab/>
      </w:r>
      <w:r w:rsidR="009E014C" w:rsidRPr="0040373E">
        <w:t>an authority of a State or Territory; and</w:t>
      </w:r>
    </w:p>
    <w:p w:rsidR="009E014C" w:rsidRPr="0040373E" w:rsidRDefault="009E014C" w:rsidP="009E014C">
      <w:pPr>
        <w:pStyle w:val="paragraph"/>
        <w:rPr>
          <w:strike/>
        </w:rPr>
      </w:pPr>
      <w:r w:rsidRPr="0040373E">
        <w:tab/>
        <w:t>(b)</w:t>
      </w:r>
      <w:r w:rsidRPr="0040373E">
        <w:tab/>
        <w:t>the Agency Head has entered into an agreement with the State or Territory, or the authority of the State or Territory, to engage the person as a non</w:t>
      </w:r>
      <w:r w:rsidR="0040373E">
        <w:noBreakHyphen/>
      </w:r>
      <w:r w:rsidRPr="0040373E">
        <w:t>ongoing employee for a specified term.</w:t>
      </w:r>
    </w:p>
    <w:p w:rsidR="008A64DD" w:rsidRPr="0040373E" w:rsidRDefault="008A64DD" w:rsidP="008A64DD">
      <w:pPr>
        <w:pStyle w:val="notetext"/>
      </w:pPr>
      <w:r w:rsidRPr="0040373E">
        <w:t>Note:</w:t>
      </w:r>
      <w:r w:rsidRPr="0040373E">
        <w:tab/>
        <w:t>Regulations</w:t>
      </w:r>
      <w:r w:rsidR="0040373E" w:rsidRPr="0040373E">
        <w:t> </w:t>
      </w:r>
      <w:r w:rsidRPr="0040373E">
        <w:t xml:space="preserve">3.4 and 3.5 </w:t>
      </w:r>
      <w:r w:rsidR="0045368B" w:rsidRPr="0040373E">
        <w:t xml:space="preserve">of the Regulations </w:t>
      </w:r>
      <w:r w:rsidRPr="0040373E">
        <w:t>provide for matters regarding the engagement of non</w:t>
      </w:r>
      <w:r w:rsidR="0040373E">
        <w:noBreakHyphen/>
      </w:r>
      <w:r w:rsidRPr="0040373E">
        <w:t>ongoing APS employees.</w:t>
      </w:r>
    </w:p>
    <w:p w:rsidR="009E014C" w:rsidRPr="0040373E" w:rsidRDefault="00135171" w:rsidP="009E014C">
      <w:pPr>
        <w:pStyle w:val="ActHead5"/>
      </w:pPr>
      <w:bookmarkStart w:id="37" w:name="_Toc461440422"/>
      <w:r w:rsidRPr="0040373E">
        <w:rPr>
          <w:rStyle w:val="CharSectno"/>
        </w:rPr>
        <w:t>24</w:t>
      </w:r>
      <w:r w:rsidR="009E014C" w:rsidRPr="0040373E">
        <w:t xml:space="preserve">  Engagement of ongoing APS employee as non</w:t>
      </w:r>
      <w:r w:rsidR="0040373E">
        <w:noBreakHyphen/>
      </w:r>
      <w:r w:rsidR="009E014C" w:rsidRPr="0040373E">
        <w:t>ongoing APS employee</w:t>
      </w:r>
      <w:bookmarkEnd w:id="37"/>
    </w:p>
    <w:p w:rsidR="009E014C" w:rsidRPr="0040373E" w:rsidRDefault="009E014C" w:rsidP="009E014C">
      <w:pPr>
        <w:pStyle w:val="subsection"/>
      </w:pPr>
      <w:r w:rsidRPr="0040373E">
        <w:tab/>
      </w:r>
      <w:r w:rsidRPr="0040373E">
        <w:tab/>
        <w:t>An Agency Head may engage a person who is an ongoing APS employee to perform duties as a non</w:t>
      </w:r>
      <w:r w:rsidR="0040373E">
        <w:noBreakHyphen/>
      </w:r>
      <w:r w:rsidRPr="0040373E">
        <w:t>ongoing APS employee if:</w:t>
      </w:r>
    </w:p>
    <w:p w:rsidR="009E014C" w:rsidRPr="0040373E" w:rsidRDefault="009E014C" w:rsidP="009E014C">
      <w:pPr>
        <w:pStyle w:val="paragraph"/>
      </w:pPr>
      <w:r w:rsidRPr="0040373E">
        <w:tab/>
        <w:t>(a)</w:t>
      </w:r>
      <w:r w:rsidRPr="0040373E">
        <w:tab/>
        <w:t>the person is to be engaged for a specified term or specified task; and</w:t>
      </w:r>
    </w:p>
    <w:p w:rsidR="009E014C" w:rsidRPr="0040373E" w:rsidRDefault="009E014C" w:rsidP="009E014C">
      <w:pPr>
        <w:pStyle w:val="paragraph"/>
      </w:pPr>
      <w:r w:rsidRPr="0040373E">
        <w:tab/>
        <w:t>(b)</w:t>
      </w:r>
      <w:r w:rsidRPr="0040373E">
        <w:tab/>
        <w:t>the person res</w:t>
      </w:r>
      <w:r w:rsidR="008A64DD" w:rsidRPr="0040373E">
        <w:t>igns as an ongoing APS employee</w:t>
      </w:r>
      <w:r w:rsidRPr="0040373E">
        <w:t xml:space="preserve"> to </w:t>
      </w:r>
      <w:r w:rsidR="008A64DD" w:rsidRPr="0040373E">
        <w:t>start</w:t>
      </w:r>
      <w:r w:rsidRPr="0040373E">
        <w:t xml:space="preserve"> the engagement; and</w:t>
      </w:r>
    </w:p>
    <w:p w:rsidR="009E014C" w:rsidRPr="0040373E" w:rsidRDefault="009E014C" w:rsidP="009E014C">
      <w:pPr>
        <w:pStyle w:val="paragraph"/>
      </w:pPr>
      <w:r w:rsidRPr="0040373E">
        <w:tab/>
        <w:t>(c)</w:t>
      </w:r>
      <w:r w:rsidRPr="0040373E">
        <w:tab/>
        <w:t>the engagement is at the same classification as the person’s current classification or at a lower classification.</w:t>
      </w:r>
    </w:p>
    <w:p w:rsidR="008A64DD" w:rsidRPr="0040373E" w:rsidRDefault="008A64DD" w:rsidP="008A64DD">
      <w:pPr>
        <w:pStyle w:val="notetext"/>
      </w:pPr>
      <w:r w:rsidRPr="0040373E">
        <w:t>Note:</w:t>
      </w:r>
      <w:r w:rsidRPr="0040373E">
        <w:tab/>
        <w:t>Regulations</w:t>
      </w:r>
      <w:r w:rsidR="0040373E" w:rsidRPr="0040373E">
        <w:t> </w:t>
      </w:r>
      <w:r w:rsidRPr="0040373E">
        <w:t xml:space="preserve">3.4 and 3.5 </w:t>
      </w:r>
      <w:r w:rsidR="0045368B" w:rsidRPr="0040373E">
        <w:t xml:space="preserve">of the Regulations </w:t>
      </w:r>
      <w:r w:rsidRPr="0040373E">
        <w:t>provide for matters regarding the engagement of non</w:t>
      </w:r>
      <w:r w:rsidR="0040373E">
        <w:noBreakHyphen/>
      </w:r>
      <w:r w:rsidRPr="0040373E">
        <w:t>ongoing APS employees.</w:t>
      </w:r>
    </w:p>
    <w:p w:rsidR="006067F8" w:rsidRPr="0040373E" w:rsidRDefault="00135171" w:rsidP="006067F8">
      <w:pPr>
        <w:pStyle w:val="ActHead5"/>
      </w:pPr>
      <w:bookmarkStart w:id="38" w:name="_Toc461440423"/>
      <w:r w:rsidRPr="0040373E">
        <w:rPr>
          <w:rStyle w:val="CharSectno"/>
        </w:rPr>
        <w:t>25</w:t>
      </w:r>
      <w:r w:rsidR="006067F8" w:rsidRPr="0040373E">
        <w:t xml:space="preserve">  Engagement of non</w:t>
      </w:r>
      <w:r w:rsidR="0040373E">
        <w:noBreakHyphen/>
      </w:r>
      <w:r w:rsidR="006067F8" w:rsidRPr="0040373E">
        <w:t>ongoing APS employee as ongoing employee in exceptional circumstances</w:t>
      </w:r>
      <w:bookmarkEnd w:id="38"/>
    </w:p>
    <w:p w:rsidR="00B436FE" w:rsidRPr="0040373E" w:rsidRDefault="00B436FE" w:rsidP="00B436FE">
      <w:pPr>
        <w:pStyle w:val="subsection"/>
      </w:pPr>
      <w:r w:rsidRPr="0040373E">
        <w:tab/>
        <w:t>(1)</w:t>
      </w:r>
      <w:r w:rsidRPr="0040373E">
        <w:tab/>
        <w:t>The Commissioner may authorise the engagement by an Agency Head of a non</w:t>
      </w:r>
      <w:r w:rsidR="0040373E">
        <w:noBreakHyphen/>
      </w:r>
      <w:r w:rsidRPr="0040373E">
        <w:t>ongoing APS employee as an ongoing APS employee if:</w:t>
      </w:r>
    </w:p>
    <w:p w:rsidR="008A64DD" w:rsidRPr="0040373E" w:rsidRDefault="008A64DD" w:rsidP="008A64DD">
      <w:pPr>
        <w:pStyle w:val="paragraph"/>
      </w:pPr>
      <w:r w:rsidRPr="0040373E">
        <w:tab/>
        <w:t>(a)</w:t>
      </w:r>
      <w:r w:rsidRPr="0040373E">
        <w:tab/>
        <w:t>the Agency Head requests, in writing, such an authorisation in respect of the non</w:t>
      </w:r>
      <w:r w:rsidR="0040373E">
        <w:noBreakHyphen/>
      </w:r>
      <w:r w:rsidRPr="0040373E">
        <w:t>ongoing APS employee; and</w:t>
      </w:r>
    </w:p>
    <w:p w:rsidR="00B436FE" w:rsidRPr="0040373E" w:rsidRDefault="00B436FE" w:rsidP="00B436FE">
      <w:pPr>
        <w:pStyle w:val="paragraph"/>
      </w:pPr>
      <w:r w:rsidRPr="0040373E">
        <w:tab/>
        <w:t>(</w:t>
      </w:r>
      <w:r w:rsidR="008A64DD" w:rsidRPr="0040373E">
        <w:t>b</w:t>
      </w:r>
      <w:r w:rsidRPr="0040373E">
        <w:t>)</w:t>
      </w:r>
      <w:r w:rsidRPr="0040373E">
        <w:tab/>
        <w:t>the Commissioner is satisfied that exce</w:t>
      </w:r>
      <w:r w:rsidR="008A64DD" w:rsidRPr="0040373E">
        <w:t xml:space="preserve">ptional circumstances </w:t>
      </w:r>
      <w:r w:rsidR="00417713" w:rsidRPr="0040373E">
        <w:t>justify such an engagement</w:t>
      </w:r>
      <w:r w:rsidR="008A64DD" w:rsidRPr="0040373E">
        <w:t>.</w:t>
      </w:r>
    </w:p>
    <w:p w:rsidR="006067F8" w:rsidRPr="0040373E" w:rsidRDefault="006067F8" w:rsidP="006067F8">
      <w:pPr>
        <w:pStyle w:val="subsection"/>
      </w:pPr>
      <w:r w:rsidRPr="0040373E">
        <w:tab/>
        <w:t>(</w:t>
      </w:r>
      <w:r w:rsidR="00B436FE" w:rsidRPr="0040373E">
        <w:t>2</w:t>
      </w:r>
      <w:r w:rsidRPr="0040373E">
        <w:t>)</w:t>
      </w:r>
      <w:r w:rsidRPr="0040373E">
        <w:tab/>
        <w:t>An Agency Head may</w:t>
      </w:r>
      <w:r w:rsidR="00B436FE" w:rsidRPr="0040373E">
        <w:t xml:space="preserve"> onl</w:t>
      </w:r>
      <w:r w:rsidRPr="0040373E">
        <w:t>y</w:t>
      </w:r>
      <w:r w:rsidR="00B436FE" w:rsidRPr="0040373E">
        <w:t xml:space="preserve"> make a request in respect of </w:t>
      </w:r>
      <w:r w:rsidRPr="0040373E">
        <w:t>a non</w:t>
      </w:r>
      <w:r w:rsidR="0040373E">
        <w:noBreakHyphen/>
      </w:r>
      <w:r w:rsidRPr="0040373E">
        <w:t>ongoing APS empl</w:t>
      </w:r>
      <w:r w:rsidR="00B436FE" w:rsidRPr="0040373E">
        <w:t>oyee</w:t>
      </w:r>
      <w:r w:rsidRPr="0040373E">
        <w:t xml:space="preserve"> if the Agency Head is satisfied that:</w:t>
      </w:r>
    </w:p>
    <w:p w:rsidR="006067F8" w:rsidRPr="0040373E" w:rsidRDefault="006067F8" w:rsidP="006067F8">
      <w:pPr>
        <w:pStyle w:val="paragraph"/>
      </w:pPr>
      <w:r w:rsidRPr="0040373E">
        <w:lastRenderedPageBreak/>
        <w:tab/>
        <w:t>(a)</w:t>
      </w:r>
      <w:r w:rsidRPr="0040373E">
        <w:tab/>
        <w:t>the duties of the relevant employment are more appropriately undertaken by an ongoing APS employee; and</w:t>
      </w:r>
    </w:p>
    <w:p w:rsidR="006067F8" w:rsidRPr="0040373E" w:rsidRDefault="006067F8" w:rsidP="006067F8">
      <w:pPr>
        <w:pStyle w:val="paragraph"/>
      </w:pPr>
      <w:r w:rsidRPr="0040373E">
        <w:tab/>
        <w:t>(b)</w:t>
      </w:r>
      <w:r w:rsidRPr="0040373E">
        <w:tab/>
        <w:t>the person to be engaged as an ongoing APS employee has the work</w:t>
      </w:r>
      <w:r w:rsidR="0040373E">
        <w:noBreakHyphen/>
      </w:r>
      <w:r w:rsidRPr="0040373E">
        <w:t>related qualities genuinely required to perform the relevant duties; and</w:t>
      </w:r>
    </w:p>
    <w:p w:rsidR="006067F8" w:rsidRPr="0040373E" w:rsidRDefault="006067F8" w:rsidP="006067F8">
      <w:pPr>
        <w:pStyle w:val="paragraph"/>
      </w:pPr>
      <w:r w:rsidRPr="0040373E">
        <w:tab/>
        <w:t>(c)</w:t>
      </w:r>
      <w:r w:rsidRPr="0040373E">
        <w:tab/>
        <w:t>the engagement as an ongoing APS employee is at the person’s classification (or equivalent) as a non</w:t>
      </w:r>
      <w:r w:rsidR="0040373E">
        <w:noBreakHyphen/>
      </w:r>
      <w:r w:rsidRPr="0040373E">
        <w:t>ongoing APS employee; and</w:t>
      </w:r>
    </w:p>
    <w:p w:rsidR="006067F8" w:rsidRPr="0040373E" w:rsidRDefault="006067F8" w:rsidP="006067F8">
      <w:pPr>
        <w:pStyle w:val="paragraph"/>
      </w:pPr>
      <w:r w:rsidRPr="0040373E">
        <w:tab/>
        <w:t xml:space="preserve">(d) </w:t>
      </w:r>
      <w:r w:rsidRPr="0040373E">
        <w:tab/>
        <w:t>the original engagement of the person as a non</w:t>
      </w:r>
      <w:r w:rsidR="0040373E">
        <w:noBreakHyphen/>
      </w:r>
      <w:r w:rsidRPr="0040373E">
        <w:t>ongoing APS employee, or an extension of the engagement of the person as a non</w:t>
      </w:r>
      <w:r w:rsidR="0040373E">
        <w:noBreakHyphen/>
      </w:r>
      <w:r w:rsidRPr="0040373E">
        <w:t xml:space="preserve">ongoing APS employee, complied with </w:t>
      </w:r>
      <w:r w:rsidR="008A64DD" w:rsidRPr="0040373E">
        <w:t>the requirements</w:t>
      </w:r>
      <w:r w:rsidRPr="0040373E">
        <w:t xml:space="preserve"> of </w:t>
      </w:r>
      <w:r w:rsidR="00B436FE" w:rsidRPr="0040373E">
        <w:t>Subdivision B</w:t>
      </w:r>
      <w:r w:rsidRPr="0040373E">
        <w:t>; and</w:t>
      </w:r>
    </w:p>
    <w:p w:rsidR="006067F8" w:rsidRPr="0040373E" w:rsidRDefault="006067F8" w:rsidP="006067F8">
      <w:pPr>
        <w:pStyle w:val="paragraph"/>
      </w:pPr>
      <w:r w:rsidRPr="0040373E">
        <w:tab/>
        <w:t>(e)</w:t>
      </w:r>
      <w:r w:rsidRPr="0040373E">
        <w:tab/>
        <w:t>the engagement is necessary for the Agency’s operations.</w:t>
      </w:r>
    </w:p>
    <w:p w:rsidR="006067F8" w:rsidRPr="0040373E" w:rsidRDefault="00135171" w:rsidP="006067F8">
      <w:pPr>
        <w:pStyle w:val="ActHead5"/>
      </w:pPr>
      <w:bookmarkStart w:id="39" w:name="_Toc461440424"/>
      <w:r w:rsidRPr="0040373E">
        <w:rPr>
          <w:rStyle w:val="CharSectno"/>
        </w:rPr>
        <w:t>26</w:t>
      </w:r>
      <w:r w:rsidR="006067F8" w:rsidRPr="0040373E">
        <w:t xml:space="preserve">  Affirmative measure—Indigenous employment</w:t>
      </w:r>
      <w:bookmarkEnd w:id="39"/>
    </w:p>
    <w:p w:rsidR="006067F8" w:rsidRPr="0040373E" w:rsidRDefault="006067F8" w:rsidP="006067F8">
      <w:pPr>
        <w:pStyle w:val="subsection"/>
      </w:pPr>
      <w:r w:rsidRPr="0040373E">
        <w:tab/>
        <w:t>(1)</w:t>
      </w:r>
      <w:r w:rsidRPr="0040373E">
        <w:tab/>
      </w:r>
      <w:r w:rsidR="005E0611" w:rsidRPr="0040373E">
        <w:t>A</w:t>
      </w:r>
      <w:r w:rsidRPr="0040373E">
        <w:t>n Agency Head may, consistently with Commonwealth law, identify a vac</w:t>
      </w:r>
      <w:r w:rsidR="00C366A4" w:rsidRPr="0040373E">
        <w:t>ancy as open only to Aboriginal</w:t>
      </w:r>
      <w:r w:rsidR="00266531" w:rsidRPr="0040373E">
        <w:t xml:space="preserve"> and/</w:t>
      </w:r>
      <w:r w:rsidRPr="0040373E">
        <w:t>or Torres Strait Islander</w:t>
      </w:r>
      <w:r w:rsidR="00D20184" w:rsidRPr="0040373E">
        <w:t xml:space="preserve"> person</w:t>
      </w:r>
      <w:r w:rsidRPr="0040373E">
        <w:t>s.</w:t>
      </w:r>
    </w:p>
    <w:p w:rsidR="005E0611" w:rsidRPr="0040373E" w:rsidRDefault="006067F8" w:rsidP="006067F8">
      <w:pPr>
        <w:pStyle w:val="subsection"/>
      </w:pPr>
      <w:r w:rsidRPr="0040373E">
        <w:tab/>
        <w:t>(</w:t>
      </w:r>
      <w:r w:rsidR="005E0611" w:rsidRPr="0040373E">
        <w:t>2</w:t>
      </w:r>
      <w:r w:rsidRPr="0040373E">
        <w:t>)</w:t>
      </w:r>
      <w:r w:rsidRPr="0040373E">
        <w:tab/>
        <w:t>The Agency Head must ensure that for</w:t>
      </w:r>
      <w:r w:rsidR="005E0611" w:rsidRPr="0040373E">
        <w:t xml:space="preserve"> such</w:t>
      </w:r>
      <w:r w:rsidRPr="0040373E">
        <w:t xml:space="preserve"> a vacancy</w:t>
      </w:r>
      <w:r w:rsidR="005E0611" w:rsidRPr="0040373E">
        <w:t>:</w:t>
      </w:r>
    </w:p>
    <w:p w:rsidR="00710AAF" w:rsidRPr="0040373E" w:rsidRDefault="006067F8" w:rsidP="006067F8">
      <w:pPr>
        <w:pStyle w:val="paragraph"/>
      </w:pPr>
      <w:r w:rsidRPr="0040373E">
        <w:tab/>
        <w:t>(a)</w:t>
      </w:r>
      <w:r w:rsidRPr="0040373E">
        <w:tab/>
      </w:r>
      <w:r w:rsidR="00710AAF" w:rsidRPr="0040373E">
        <w:t xml:space="preserve">eligible applicants </w:t>
      </w:r>
      <w:r w:rsidR="000F2A0F" w:rsidRPr="0040373E">
        <w:t xml:space="preserve">are only </w:t>
      </w:r>
      <w:r w:rsidR="00710AAF" w:rsidRPr="0040373E">
        <w:t>persons:</w:t>
      </w:r>
    </w:p>
    <w:p w:rsidR="006067F8" w:rsidRPr="0040373E" w:rsidRDefault="00710AAF" w:rsidP="00710AAF">
      <w:pPr>
        <w:pStyle w:val="paragraphsub"/>
      </w:pPr>
      <w:r w:rsidRPr="0040373E">
        <w:tab/>
        <w:t>(</w:t>
      </w:r>
      <w:proofErr w:type="spellStart"/>
      <w:r w:rsidRPr="0040373E">
        <w:t>i</w:t>
      </w:r>
      <w:proofErr w:type="spellEnd"/>
      <w:r w:rsidRPr="0040373E">
        <w:t>)</w:t>
      </w:r>
      <w:r w:rsidRPr="0040373E">
        <w:tab/>
      </w:r>
      <w:r w:rsidR="006067F8" w:rsidRPr="0040373E">
        <w:t xml:space="preserve">of Aboriginal </w:t>
      </w:r>
      <w:r w:rsidR="00266531" w:rsidRPr="0040373E">
        <w:t>and/</w:t>
      </w:r>
      <w:r w:rsidR="006067F8" w:rsidRPr="0040373E">
        <w:t xml:space="preserve">or </w:t>
      </w:r>
      <w:r w:rsidRPr="0040373E">
        <w:t>Torres Strait Islander descent; and</w:t>
      </w:r>
    </w:p>
    <w:p w:rsidR="006067F8" w:rsidRPr="0040373E" w:rsidRDefault="00710AAF" w:rsidP="00710AAF">
      <w:pPr>
        <w:pStyle w:val="paragraphsub"/>
      </w:pPr>
      <w:r w:rsidRPr="0040373E">
        <w:tab/>
        <w:t>(ii)</w:t>
      </w:r>
      <w:r w:rsidRPr="0040373E">
        <w:tab/>
        <w:t xml:space="preserve">who </w:t>
      </w:r>
      <w:r w:rsidR="00A0124D" w:rsidRPr="0040373E">
        <w:t>identify as Aboriginal</w:t>
      </w:r>
      <w:r w:rsidR="00266531" w:rsidRPr="0040373E">
        <w:t xml:space="preserve"> and/</w:t>
      </w:r>
      <w:r w:rsidRPr="0040373E">
        <w:t>or Torres Strait Islander; and</w:t>
      </w:r>
    </w:p>
    <w:p w:rsidR="006067F8" w:rsidRPr="0040373E" w:rsidRDefault="00710AAF" w:rsidP="00710AAF">
      <w:pPr>
        <w:pStyle w:val="paragraphsub"/>
      </w:pPr>
      <w:r w:rsidRPr="0040373E">
        <w:tab/>
        <w:t>(iii</w:t>
      </w:r>
      <w:r w:rsidR="006067F8" w:rsidRPr="0040373E">
        <w:t>)</w:t>
      </w:r>
      <w:r w:rsidR="006067F8" w:rsidRPr="0040373E">
        <w:tab/>
      </w:r>
      <w:r w:rsidRPr="0040373E">
        <w:t xml:space="preserve">who </w:t>
      </w:r>
      <w:r w:rsidR="006067F8" w:rsidRPr="0040373E">
        <w:t>are accepted by their community as being Aborigina</w:t>
      </w:r>
      <w:r w:rsidRPr="0040373E">
        <w:t xml:space="preserve">l </w:t>
      </w:r>
      <w:r w:rsidR="00266531" w:rsidRPr="0040373E">
        <w:t>and/</w:t>
      </w:r>
      <w:r w:rsidRPr="0040373E">
        <w:t>or Torres Strait Islander;</w:t>
      </w:r>
      <w:r w:rsidR="000F2A0F" w:rsidRPr="0040373E">
        <w:t xml:space="preserve"> and</w:t>
      </w:r>
    </w:p>
    <w:p w:rsidR="000F2A0F" w:rsidRPr="0040373E" w:rsidRDefault="000F2A0F" w:rsidP="000F2A0F">
      <w:pPr>
        <w:pStyle w:val="paragraph"/>
      </w:pPr>
      <w:r w:rsidRPr="0040373E">
        <w:tab/>
        <w:t>(b)</w:t>
      </w:r>
      <w:r w:rsidRPr="0040373E">
        <w:tab/>
        <w:t>either:</w:t>
      </w:r>
    </w:p>
    <w:p w:rsidR="00D20184" w:rsidRPr="0040373E" w:rsidRDefault="00D20184" w:rsidP="00D20184">
      <w:pPr>
        <w:pStyle w:val="paragraphsub"/>
      </w:pPr>
      <w:r w:rsidRPr="0040373E">
        <w:tab/>
        <w:t>(</w:t>
      </w:r>
      <w:proofErr w:type="spellStart"/>
      <w:r w:rsidRPr="0040373E">
        <w:t>i</w:t>
      </w:r>
      <w:proofErr w:type="spellEnd"/>
      <w:r w:rsidRPr="0040373E">
        <w:t>)</w:t>
      </w:r>
      <w:r w:rsidRPr="0040373E">
        <w:tab/>
        <w:t>the selection process for the vacancy otherwise satisfies the requirements of Subdivision B; or</w:t>
      </w:r>
    </w:p>
    <w:p w:rsidR="000F2A0F" w:rsidRPr="0040373E" w:rsidRDefault="000F2A0F" w:rsidP="000F2A0F">
      <w:pPr>
        <w:pStyle w:val="paragraphsub"/>
      </w:pPr>
      <w:r w:rsidRPr="0040373E">
        <w:tab/>
        <w:t>(i</w:t>
      </w:r>
      <w:r w:rsidR="00D20184" w:rsidRPr="0040373E">
        <w:t>i</w:t>
      </w:r>
      <w:r w:rsidRPr="0040373E">
        <w:t>)</w:t>
      </w:r>
      <w:r w:rsidRPr="0040373E">
        <w:tab/>
        <w:t>section</w:t>
      </w:r>
      <w:r w:rsidR="0040373E" w:rsidRPr="0040373E">
        <w:t> </w:t>
      </w:r>
      <w:r w:rsidR="00D20184" w:rsidRPr="0040373E">
        <w:t>22 is satisfied.</w:t>
      </w:r>
    </w:p>
    <w:p w:rsidR="00D20184" w:rsidRPr="0040373E" w:rsidRDefault="00D20184" w:rsidP="00D20184">
      <w:pPr>
        <w:pStyle w:val="notetext"/>
      </w:pPr>
      <w:r w:rsidRPr="0040373E">
        <w:t>Note:</w:t>
      </w:r>
      <w:r w:rsidRPr="0040373E">
        <w:tab/>
        <w:t>Regulations</w:t>
      </w:r>
      <w:r w:rsidR="0040373E" w:rsidRPr="0040373E">
        <w:t> </w:t>
      </w:r>
      <w:r w:rsidRPr="0040373E">
        <w:t xml:space="preserve">3.4 and 3.5 </w:t>
      </w:r>
      <w:r w:rsidR="0045368B" w:rsidRPr="0040373E">
        <w:t xml:space="preserve">of the Regulations </w:t>
      </w:r>
      <w:r w:rsidRPr="0040373E">
        <w:t>provide for matters regarding the engagement of non</w:t>
      </w:r>
      <w:r w:rsidR="0040373E">
        <w:noBreakHyphen/>
      </w:r>
      <w:r w:rsidRPr="0040373E">
        <w:t>ongoing APS employees.</w:t>
      </w:r>
    </w:p>
    <w:p w:rsidR="00A0124D" w:rsidRPr="0040373E" w:rsidRDefault="00A0124D" w:rsidP="00A0124D">
      <w:pPr>
        <w:pStyle w:val="subsection"/>
      </w:pPr>
      <w:r w:rsidRPr="0040373E">
        <w:tab/>
        <w:t>(3)</w:t>
      </w:r>
      <w:r w:rsidRPr="0040373E">
        <w:tab/>
        <w:t>In this section:</w:t>
      </w:r>
    </w:p>
    <w:p w:rsidR="00A0124D" w:rsidRPr="0040373E" w:rsidRDefault="00A0124D" w:rsidP="00A0124D">
      <w:pPr>
        <w:pStyle w:val="Definition"/>
      </w:pPr>
      <w:r w:rsidRPr="0040373E">
        <w:rPr>
          <w:b/>
          <w:i/>
        </w:rPr>
        <w:t>Aboriginal</w:t>
      </w:r>
      <w:r w:rsidRPr="0040373E">
        <w:t xml:space="preserve"> has the same meaning as in the </w:t>
      </w:r>
      <w:r w:rsidRPr="0040373E">
        <w:rPr>
          <w:i/>
        </w:rPr>
        <w:t>Racial Discrimination Act 1975</w:t>
      </w:r>
      <w:r w:rsidRPr="0040373E">
        <w:t>.</w:t>
      </w:r>
    </w:p>
    <w:p w:rsidR="00A0124D" w:rsidRPr="0040373E" w:rsidRDefault="00A0124D" w:rsidP="00A0124D">
      <w:pPr>
        <w:pStyle w:val="Definition"/>
      </w:pPr>
      <w:r w:rsidRPr="0040373E">
        <w:rPr>
          <w:b/>
          <w:i/>
        </w:rPr>
        <w:t>Torres Strait Islander</w:t>
      </w:r>
      <w:r w:rsidRPr="0040373E">
        <w:t xml:space="preserve"> has the same meaning as in the </w:t>
      </w:r>
      <w:r w:rsidRPr="0040373E">
        <w:rPr>
          <w:i/>
        </w:rPr>
        <w:t>Racial Discrimination Act 1975</w:t>
      </w:r>
      <w:r w:rsidRPr="0040373E">
        <w:t>.</w:t>
      </w:r>
    </w:p>
    <w:p w:rsidR="006067F8" w:rsidRPr="0040373E" w:rsidRDefault="00135171" w:rsidP="006067F8">
      <w:pPr>
        <w:pStyle w:val="ActHead5"/>
      </w:pPr>
      <w:bookmarkStart w:id="40" w:name="_Toc461440425"/>
      <w:r w:rsidRPr="0040373E">
        <w:rPr>
          <w:rStyle w:val="CharSectno"/>
        </w:rPr>
        <w:t>27</w:t>
      </w:r>
      <w:r w:rsidR="006067F8" w:rsidRPr="0040373E">
        <w:t xml:space="preserve">  Affirmative measure—disability</w:t>
      </w:r>
      <w:bookmarkEnd w:id="40"/>
    </w:p>
    <w:p w:rsidR="00912BF2" w:rsidRPr="0040373E" w:rsidRDefault="006067F8" w:rsidP="00912BF2">
      <w:pPr>
        <w:pStyle w:val="subsection"/>
      </w:pPr>
      <w:r w:rsidRPr="0040373E">
        <w:tab/>
        <w:t>(1)</w:t>
      </w:r>
      <w:r w:rsidRPr="0040373E">
        <w:tab/>
      </w:r>
      <w:r w:rsidR="00A64FA2" w:rsidRPr="0040373E">
        <w:t>A</w:t>
      </w:r>
      <w:r w:rsidRPr="0040373E">
        <w:t>n Agency Head may, consistently with Commonwealth law, identify a vacancy as open only to persons</w:t>
      </w:r>
      <w:r w:rsidR="00912BF2" w:rsidRPr="0040373E">
        <w:t xml:space="preserve"> </w:t>
      </w:r>
      <w:r w:rsidR="00A64FA2" w:rsidRPr="0040373E">
        <w:t>who have</w:t>
      </w:r>
      <w:r w:rsidRPr="0040373E">
        <w:t xml:space="preserve"> </w:t>
      </w:r>
      <w:r w:rsidR="00A64FA2" w:rsidRPr="0040373E">
        <w:t>a disability</w:t>
      </w:r>
      <w:r w:rsidR="00FC15C5" w:rsidRPr="0040373E">
        <w:t xml:space="preserve"> </w:t>
      </w:r>
      <w:r w:rsidR="00B46B95" w:rsidRPr="0040373E">
        <w:t>or</w:t>
      </w:r>
      <w:r w:rsidR="00FC15C5" w:rsidRPr="0040373E">
        <w:t xml:space="preserve"> a</w:t>
      </w:r>
      <w:r w:rsidR="00912BF2" w:rsidRPr="0040373E">
        <w:t xml:space="preserve"> particular type of</w:t>
      </w:r>
      <w:r w:rsidR="00FC15C5" w:rsidRPr="0040373E">
        <w:t xml:space="preserve"> disability</w:t>
      </w:r>
      <w:r w:rsidR="00912BF2" w:rsidRPr="0040373E">
        <w:t>.</w:t>
      </w:r>
    </w:p>
    <w:p w:rsidR="000F2A0F" w:rsidRPr="0040373E" w:rsidRDefault="006067F8" w:rsidP="000F2A0F">
      <w:pPr>
        <w:pStyle w:val="subsection"/>
      </w:pPr>
      <w:r w:rsidRPr="0040373E">
        <w:tab/>
        <w:t>(</w:t>
      </w:r>
      <w:r w:rsidR="00A64FA2" w:rsidRPr="0040373E">
        <w:t>2</w:t>
      </w:r>
      <w:r w:rsidRPr="0040373E">
        <w:t>)</w:t>
      </w:r>
      <w:r w:rsidRPr="0040373E">
        <w:tab/>
        <w:t>T</w:t>
      </w:r>
      <w:r w:rsidR="000F2A0F" w:rsidRPr="0040373E">
        <w:t>he Agency Head must ensure that for such a vacancy:</w:t>
      </w:r>
    </w:p>
    <w:p w:rsidR="000F2A0F" w:rsidRPr="0040373E" w:rsidRDefault="000F2A0F" w:rsidP="000F2A0F">
      <w:pPr>
        <w:pStyle w:val="paragraph"/>
      </w:pPr>
      <w:r w:rsidRPr="0040373E">
        <w:tab/>
        <w:t>(a)</w:t>
      </w:r>
      <w:r w:rsidRPr="0040373E">
        <w:tab/>
        <w:t xml:space="preserve">eligible applicants are only persons described in </w:t>
      </w:r>
      <w:r w:rsidR="0040373E" w:rsidRPr="0040373E">
        <w:t>subsection (</w:t>
      </w:r>
      <w:r w:rsidRPr="0040373E">
        <w:t>1); and</w:t>
      </w:r>
    </w:p>
    <w:p w:rsidR="000F2A0F" w:rsidRPr="0040373E" w:rsidRDefault="000F2A0F" w:rsidP="000F2A0F">
      <w:pPr>
        <w:pStyle w:val="paragraph"/>
      </w:pPr>
      <w:r w:rsidRPr="0040373E">
        <w:tab/>
        <w:t>(b)</w:t>
      </w:r>
      <w:r w:rsidRPr="0040373E">
        <w:tab/>
      </w:r>
      <w:r w:rsidR="00D92ED7" w:rsidRPr="0040373E">
        <w:t>one of the following applies</w:t>
      </w:r>
      <w:r w:rsidRPr="0040373E">
        <w:t>:</w:t>
      </w:r>
    </w:p>
    <w:p w:rsidR="00D92ED7" w:rsidRPr="0040373E" w:rsidRDefault="00D92ED7" w:rsidP="00D92ED7">
      <w:pPr>
        <w:pStyle w:val="paragraphsub"/>
      </w:pPr>
      <w:r w:rsidRPr="0040373E">
        <w:tab/>
        <w:t>(</w:t>
      </w:r>
      <w:proofErr w:type="spellStart"/>
      <w:r w:rsidRPr="0040373E">
        <w:t>i</w:t>
      </w:r>
      <w:proofErr w:type="spellEnd"/>
      <w:r w:rsidRPr="0040373E">
        <w:t>)</w:t>
      </w:r>
      <w:r w:rsidRPr="0040373E">
        <w:tab/>
        <w:t>the selection process for the vacancy otherwise satisfies the requirements of Subdivision B;</w:t>
      </w:r>
    </w:p>
    <w:p w:rsidR="00D92ED7" w:rsidRPr="0040373E" w:rsidRDefault="00D92ED7" w:rsidP="00D92ED7">
      <w:pPr>
        <w:pStyle w:val="paragraphsub"/>
      </w:pPr>
      <w:r w:rsidRPr="0040373E">
        <w:tab/>
        <w:t>(ii)</w:t>
      </w:r>
      <w:r w:rsidRPr="0040373E">
        <w:tab/>
        <w:t>section</w:t>
      </w:r>
      <w:r w:rsidR="0040373E" w:rsidRPr="0040373E">
        <w:t> </w:t>
      </w:r>
      <w:r w:rsidRPr="0040373E">
        <w:t>22 is satisfied;</w:t>
      </w:r>
    </w:p>
    <w:p w:rsidR="00D92ED7" w:rsidRPr="0040373E" w:rsidRDefault="00D92ED7" w:rsidP="00D92ED7">
      <w:pPr>
        <w:pStyle w:val="paragraphsub"/>
      </w:pPr>
      <w:r w:rsidRPr="0040373E">
        <w:lastRenderedPageBreak/>
        <w:tab/>
        <w:t>(iii)</w:t>
      </w:r>
      <w:r w:rsidRPr="0040373E">
        <w:tab/>
        <w:t>a disability employment service provider has assessed each applicant as being likely to be unable to compete successfully on merit in a competitive selection process.</w:t>
      </w:r>
    </w:p>
    <w:p w:rsidR="00D92ED7" w:rsidRPr="0040373E" w:rsidRDefault="00D92ED7" w:rsidP="00D92ED7">
      <w:pPr>
        <w:pStyle w:val="notetext"/>
      </w:pPr>
      <w:r w:rsidRPr="0040373E">
        <w:t>Note:</w:t>
      </w:r>
      <w:r w:rsidRPr="0040373E">
        <w:tab/>
        <w:t>Regulations</w:t>
      </w:r>
      <w:r w:rsidR="0040373E" w:rsidRPr="0040373E">
        <w:t> </w:t>
      </w:r>
      <w:r w:rsidRPr="0040373E">
        <w:t xml:space="preserve">3.4 and 3.5 </w:t>
      </w:r>
      <w:r w:rsidR="0045368B" w:rsidRPr="0040373E">
        <w:t xml:space="preserve">of the Regulations </w:t>
      </w:r>
      <w:r w:rsidRPr="0040373E">
        <w:t>provide for matters regarding the engagement of non</w:t>
      </w:r>
      <w:r w:rsidR="0040373E">
        <w:noBreakHyphen/>
      </w:r>
      <w:r w:rsidRPr="0040373E">
        <w:t>ongoing APS employees.</w:t>
      </w:r>
    </w:p>
    <w:p w:rsidR="006067F8" w:rsidRPr="0040373E" w:rsidRDefault="00135171" w:rsidP="006067F8">
      <w:pPr>
        <w:pStyle w:val="ActHead5"/>
      </w:pPr>
      <w:bookmarkStart w:id="41" w:name="_Toc461440426"/>
      <w:r w:rsidRPr="0040373E">
        <w:rPr>
          <w:rStyle w:val="CharSectno"/>
        </w:rPr>
        <w:t>28</w:t>
      </w:r>
      <w:r w:rsidR="006067F8" w:rsidRPr="0040373E">
        <w:t xml:space="preserve">  Affirmative measure—</w:t>
      </w:r>
      <w:proofErr w:type="spellStart"/>
      <w:r w:rsidR="006067F8" w:rsidRPr="0040373E">
        <w:t>RecruitAbility</w:t>
      </w:r>
      <w:proofErr w:type="spellEnd"/>
      <w:r w:rsidR="006067F8" w:rsidRPr="0040373E">
        <w:t xml:space="preserve"> Scheme</w:t>
      </w:r>
      <w:bookmarkEnd w:id="41"/>
    </w:p>
    <w:p w:rsidR="00D72EB6" w:rsidRPr="0040373E" w:rsidRDefault="00D72EB6" w:rsidP="00D72EB6">
      <w:pPr>
        <w:pStyle w:val="subsection"/>
      </w:pPr>
      <w:r w:rsidRPr="0040373E">
        <w:tab/>
        <w:t>(1)</w:t>
      </w:r>
      <w:r w:rsidRPr="0040373E">
        <w:tab/>
        <w:t>An Agency Head may:</w:t>
      </w:r>
    </w:p>
    <w:p w:rsidR="00D72EB6" w:rsidRPr="0040373E" w:rsidRDefault="00D72EB6" w:rsidP="00D72EB6">
      <w:pPr>
        <w:pStyle w:val="paragraph"/>
      </w:pPr>
      <w:r w:rsidRPr="0040373E">
        <w:tab/>
        <w:t>(a)</w:t>
      </w:r>
      <w:r w:rsidRPr="0040373E">
        <w:tab/>
        <w:t>notify a vacancy under section</w:t>
      </w:r>
      <w:r w:rsidR="0040373E" w:rsidRPr="0040373E">
        <w:t> </w:t>
      </w:r>
      <w:r w:rsidR="00135171" w:rsidRPr="0040373E">
        <w:t>20</w:t>
      </w:r>
      <w:r w:rsidRPr="0040373E">
        <w:t>; and</w:t>
      </w:r>
    </w:p>
    <w:p w:rsidR="00D72EB6" w:rsidRPr="0040373E" w:rsidRDefault="00D72EB6" w:rsidP="00D72EB6">
      <w:pPr>
        <w:pStyle w:val="paragraph"/>
      </w:pPr>
      <w:r w:rsidRPr="0040373E">
        <w:tab/>
        <w:t>(b)</w:t>
      </w:r>
      <w:r w:rsidRPr="0040373E">
        <w:tab/>
        <w:t xml:space="preserve">specify that the </w:t>
      </w:r>
      <w:proofErr w:type="spellStart"/>
      <w:r w:rsidRPr="0040373E">
        <w:t>RecruitAbility</w:t>
      </w:r>
      <w:proofErr w:type="spellEnd"/>
      <w:r w:rsidRPr="0040373E">
        <w:t xml:space="preserve"> Scheme applies to </w:t>
      </w:r>
      <w:r w:rsidR="00A24EA1" w:rsidRPr="0040373E">
        <w:t xml:space="preserve">the selection process for </w:t>
      </w:r>
      <w:r w:rsidRPr="0040373E">
        <w:t>that vacancy.</w:t>
      </w:r>
    </w:p>
    <w:p w:rsidR="00DF6EF6" w:rsidRPr="0040373E" w:rsidRDefault="006067F8" w:rsidP="006067F8">
      <w:pPr>
        <w:pStyle w:val="notetext"/>
      </w:pPr>
      <w:r w:rsidRPr="0040373E">
        <w:t>Note:</w:t>
      </w:r>
      <w:r w:rsidRPr="0040373E">
        <w:tab/>
        <w:t xml:space="preserve">The </w:t>
      </w:r>
      <w:proofErr w:type="spellStart"/>
      <w:r w:rsidRPr="0040373E">
        <w:t>RecruitAbility</w:t>
      </w:r>
      <w:proofErr w:type="spellEnd"/>
      <w:r w:rsidRPr="0040373E">
        <w:t xml:space="preserve"> Scheme is a</w:t>
      </w:r>
      <w:r w:rsidR="00DF6EF6" w:rsidRPr="0040373E">
        <w:t>n affirmative</w:t>
      </w:r>
      <w:r w:rsidRPr="0040373E">
        <w:t xml:space="preserve"> measure</w:t>
      </w:r>
      <w:r w:rsidR="00DF6EF6" w:rsidRPr="0040373E">
        <w:t xml:space="preserve"> to </w:t>
      </w:r>
      <w:r w:rsidRPr="0040373E">
        <w:t>make arrangements for people with disability to be considered for engagement or promotion</w:t>
      </w:r>
      <w:r w:rsidR="00DF6EF6" w:rsidRPr="0040373E">
        <w:t>.</w:t>
      </w:r>
    </w:p>
    <w:p w:rsidR="00E7487A" w:rsidRPr="0040373E" w:rsidRDefault="00E7487A" w:rsidP="00A24EA1">
      <w:pPr>
        <w:pStyle w:val="subsection"/>
      </w:pPr>
      <w:r w:rsidRPr="0040373E">
        <w:tab/>
        <w:t>(2)</w:t>
      </w:r>
      <w:r w:rsidRPr="0040373E">
        <w:tab/>
        <w:t>The Agency Head must</w:t>
      </w:r>
      <w:r w:rsidR="00A24EA1" w:rsidRPr="0040373E">
        <w:t xml:space="preserve"> ensure that for such a vacancy </w:t>
      </w:r>
      <w:r w:rsidRPr="0040373E">
        <w:t>the selection process otherwise satisfies the requirements of Subdivision B.</w:t>
      </w:r>
    </w:p>
    <w:p w:rsidR="00D72EB6" w:rsidRPr="0040373E" w:rsidRDefault="004A260D" w:rsidP="00D72EB6">
      <w:pPr>
        <w:pStyle w:val="subsection"/>
      </w:pPr>
      <w:r w:rsidRPr="0040373E">
        <w:tab/>
        <w:t>(3)</w:t>
      </w:r>
      <w:r w:rsidRPr="0040373E">
        <w:tab/>
      </w:r>
      <w:r w:rsidR="00C848C1" w:rsidRPr="0040373E">
        <w:t xml:space="preserve">To avoid doubt, </w:t>
      </w:r>
      <w:r w:rsidR="0040373E" w:rsidRPr="0040373E">
        <w:t>paragraph (</w:t>
      </w:r>
      <w:r w:rsidR="00C848C1" w:rsidRPr="0040373E">
        <w:t xml:space="preserve">1)(b) does not require that the successful applicant be </w:t>
      </w:r>
      <w:r w:rsidR="00D72EB6" w:rsidRPr="0040373E">
        <w:t xml:space="preserve">a person </w:t>
      </w:r>
      <w:r w:rsidR="00C848C1" w:rsidRPr="0040373E">
        <w:t>who applied in</w:t>
      </w:r>
      <w:r w:rsidR="00D72EB6" w:rsidRPr="0040373E">
        <w:t xml:space="preserve"> accordance with the </w:t>
      </w:r>
      <w:proofErr w:type="spellStart"/>
      <w:r w:rsidR="00D72EB6" w:rsidRPr="0040373E">
        <w:t>RecruitAbility</w:t>
      </w:r>
      <w:proofErr w:type="spellEnd"/>
      <w:r w:rsidR="00D72EB6" w:rsidRPr="0040373E">
        <w:t xml:space="preserve"> Scheme.</w:t>
      </w:r>
    </w:p>
    <w:p w:rsidR="009E014C" w:rsidRPr="0040373E" w:rsidRDefault="00135171" w:rsidP="009E014C">
      <w:pPr>
        <w:pStyle w:val="ActHead5"/>
      </w:pPr>
      <w:bookmarkStart w:id="42" w:name="_Toc461440427"/>
      <w:r w:rsidRPr="0040373E">
        <w:rPr>
          <w:rStyle w:val="CharSectno"/>
        </w:rPr>
        <w:t>29</w:t>
      </w:r>
      <w:r w:rsidR="009E014C" w:rsidRPr="0040373E">
        <w:t xml:space="preserve">  Promotion </w:t>
      </w:r>
      <w:r w:rsidR="00A0124D" w:rsidRPr="0040373E">
        <w:t>after</w:t>
      </w:r>
      <w:r w:rsidR="009E014C" w:rsidRPr="0040373E">
        <w:t xml:space="preserve"> appointment to a statutory office</w:t>
      </w:r>
      <w:bookmarkEnd w:id="42"/>
    </w:p>
    <w:p w:rsidR="009E014C" w:rsidRPr="0040373E" w:rsidRDefault="009E014C" w:rsidP="009E014C">
      <w:pPr>
        <w:pStyle w:val="subsection"/>
      </w:pPr>
      <w:r w:rsidRPr="0040373E">
        <w:tab/>
        <w:t>(1)</w:t>
      </w:r>
      <w:r w:rsidRPr="0040373E">
        <w:tab/>
        <w:t>An Agency Head may, in writing, request the Commissioner to authorise the promotion of an ongoing APS employee if the following apply:</w:t>
      </w:r>
    </w:p>
    <w:p w:rsidR="009E014C" w:rsidRPr="0040373E" w:rsidRDefault="009E014C" w:rsidP="009E014C">
      <w:pPr>
        <w:pStyle w:val="paragraph"/>
      </w:pPr>
      <w:r w:rsidRPr="0040373E">
        <w:tab/>
        <w:t>(a)</w:t>
      </w:r>
      <w:r w:rsidRPr="0040373E">
        <w:tab/>
        <w:t>the employee was granted leave without pay for appointment to a statutory office of a kind that requires the Commissioner, or a representative of the Commissioner, to be a participant in the selection process for the office;</w:t>
      </w:r>
    </w:p>
    <w:p w:rsidR="00A0124D" w:rsidRPr="0040373E" w:rsidRDefault="009E014C" w:rsidP="009E014C">
      <w:pPr>
        <w:pStyle w:val="paragraph"/>
      </w:pPr>
      <w:r w:rsidRPr="0040373E">
        <w:tab/>
        <w:t>(b)</w:t>
      </w:r>
      <w:r w:rsidRPr="0040373E">
        <w:tab/>
        <w:t>the employee’s appointment to the statutory office</w:t>
      </w:r>
      <w:r w:rsidR="00A0124D" w:rsidRPr="0040373E">
        <w:t>:</w:t>
      </w:r>
    </w:p>
    <w:p w:rsidR="00A0124D" w:rsidRPr="0040373E" w:rsidRDefault="00A0124D" w:rsidP="00A0124D">
      <w:pPr>
        <w:pStyle w:val="paragraphsub"/>
      </w:pPr>
      <w:r w:rsidRPr="0040373E">
        <w:tab/>
        <w:t>(</w:t>
      </w:r>
      <w:proofErr w:type="spellStart"/>
      <w:r w:rsidRPr="0040373E">
        <w:t>i</w:t>
      </w:r>
      <w:proofErr w:type="spellEnd"/>
      <w:r w:rsidRPr="0040373E">
        <w:t>)</w:t>
      </w:r>
      <w:r w:rsidRPr="0040373E">
        <w:tab/>
      </w:r>
      <w:r w:rsidR="009E014C" w:rsidRPr="0040373E">
        <w:t>has not expired</w:t>
      </w:r>
      <w:r w:rsidRPr="0040373E">
        <w:t>;</w:t>
      </w:r>
      <w:r w:rsidR="009E014C" w:rsidRPr="0040373E">
        <w:t xml:space="preserve"> or</w:t>
      </w:r>
    </w:p>
    <w:p w:rsidR="009E014C" w:rsidRPr="0040373E" w:rsidRDefault="00A0124D" w:rsidP="00A0124D">
      <w:pPr>
        <w:pStyle w:val="paragraphsub"/>
      </w:pPr>
      <w:r w:rsidRPr="0040373E">
        <w:tab/>
        <w:t>(ii)</w:t>
      </w:r>
      <w:r w:rsidRPr="0040373E">
        <w:tab/>
      </w:r>
      <w:r w:rsidR="009E014C" w:rsidRPr="0040373E">
        <w:t>expired no more than 3 months before the Commissioner was as</w:t>
      </w:r>
      <w:r w:rsidRPr="0040373E">
        <w:t>ked to authorise the promotion;</w:t>
      </w:r>
    </w:p>
    <w:p w:rsidR="009E014C" w:rsidRPr="0040373E" w:rsidRDefault="009E014C" w:rsidP="009E014C">
      <w:pPr>
        <w:pStyle w:val="paragraph"/>
      </w:pPr>
      <w:r w:rsidRPr="0040373E">
        <w:tab/>
        <w:t>(c)</w:t>
      </w:r>
      <w:r w:rsidRPr="0040373E">
        <w:tab/>
        <w:t xml:space="preserve">the duties to which the employee is to be assigned are assessed by the Agency Head as being at an APS classification that is equivalent to, or lower than, the </w:t>
      </w:r>
      <w:r w:rsidR="00A0124D" w:rsidRPr="0040373E">
        <w:t>duties of the statutory office;</w:t>
      </w:r>
    </w:p>
    <w:p w:rsidR="009E014C" w:rsidRPr="0040373E" w:rsidRDefault="009E014C" w:rsidP="009E014C">
      <w:pPr>
        <w:pStyle w:val="paragraph"/>
      </w:pPr>
      <w:r w:rsidRPr="0040373E">
        <w:tab/>
        <w:t>(d)</w:t>
      </w:r>
      <w:r w:rsidRPr="0040373E">
        <w:tab/>
        <w:t>the Agency Head is satisfied that the employee has the necessary work</w:t>
      </w:r>
      <w:r w:rsidR="0040373E">
        <w:noBreakHyphen/>
      </w:r>
      <w:r w:rsidRPr="0040373E">
        <w:t>related qualities to perform duties at the APS classification to which the employee is to be promoted.</w:t>
      </w:r>
    </w:p>
    <w:p w:rsidR="009E014C" w:rsidRPr="0040373E" w:rsidRDefault="009E014C" w:rsidP="009E014C">
      <w:pPr>
        <w:pStyle w:val="subsection"/>
      </w:pPr>
      <w:r w:rsidRPr="0040373E">
        <w:tab/>
        <w:t>(2)</w:t>
      </w:r>
      <w:r w:rsidRPr="0040373E">
        <w:tab/>
        <w:t>The Commissioner may authorise the promotion, and in deciding whether to d</w:t>
      </w:r>
      <w:r w:rsidR="00655482" w:rsidRPr="0040373E">
        <w:t>o so may also take into account</w:t>
      </w:r>
      <w:r w:rsidRPr="0040373E">
        <w:t>:</w:t>
      </w:r>
    </w:p>
    <w:p w:rsidR="009E014C" w:rsidRPr="0040373E" w:rsidRDefault="009E014C" w:rsidP="009E014C">
      <w:pPr>
        <w:pStyle w:val="paragraph"/>
      </w:pPr>
      <w:r w:rsidRPr="0040373E">
        <w:tab/>
        <w:t>(a)</w:t>
      </w:r>
      <w:r w:rsidRPr="0040373E">
        <w:tab/>
        <w:t>how long the employee was appointed to the statutory office;</w:t>
      </w:r>
      <w:r w:rsidR="00655482" w:rsidRPr="0040373E">
        <w:t xml:space="preserve"> and</w:t>
      </w:r>
    </w:p>
    <w:p w:rsidR="009E014C" w:rsidRPr="0040373E" w:rsidRDefault="009E014C" w:rsidP="009E014C">
      <w:pPr>
        <w:pStyle w:val="paragraph"/>
      </w:pPr>
      <w:r w:rsidRPr="0040373E">
        <w:tab/>
        <w:t>(b)</w:t>
      </w:r>
      <w:r w:rsidRPr="0040373E">
        <w:tab/>
        <w:t>the selection process for the appointment to the statutory office; and</w:t>
      </w:r>
    </w:p>
    <w:p w:rsidR="009E014C" w:rsidRPr="0040373E" w:rsidRDefault="009E014C" w:rsidP="009E014C">
      <w:pPr>
        <w:pStyle w:val="paragraph"/>
      </w:pPr>
      <w:r w:rsidRPr="0040373E">
        <w:tab/>
        <w:t>(c)</w:t>
      </w:r>
      <w:r w:rsidRPr="0040373E">
        <w:tab/>
        <w:t>any other matter the Commissioner considers relevant.</w:t>
      </w:r>
    </w:p>
    <w:p w:rsidR="009E014C" w:rsidRPr="0040373E" w:rsidRDefault="009E014C" w:rsidP="009E014C">
      <w:pPr>
        <w:pStyle w:val="subsection"/>
      </w:pPr>
      <w:r w:rsidRPr="0040373E">
        <w:tab/>
        <w:t>(3)</w:t>
      </w:r>
      <w:r w:rsidRPr="0040373E">
        <w:tab/>
        <w:t>If the Commissioner authorises the promotion, the Agency Head may promote the employee.</w:t>
      </w:r>
    </w:p>
    <w:p w:rsidR="009E014C" w:rsidRPr="0040373E" w:rsidRDefault="00135171" w:rsidP="009E014C">
      <w:pPr>
        <w:pStyle w:val="ActHead5"/>
      </w:pPr>
      <w:bookmarkStart w:id="43" w:name="_Toc461440428"/>
      <w:r w:rsidRPr="0040373E">
        <w:rPr>
          <w:rStyle w:val="CharSectno"/>
        </w:rPr>
        <w:lastRenderedPageBreak/>
        <w:t>30</w:t>
      </w:r>
      <w:r w:rsidR="009E014C" w:rsidRPr="0040373E">
        <w:t xml:space="preserve">  Engagement of non</w:t>
      </w:r>
      <w:r w:rsidR="0040373E">
        <w:noBreakHyphen/>
      </w:r>
      <w:r w:rsidR="009E014C" w:rsidRPr="0040373E">
        <w:t>APS employee following a machinery of government change</w:t>
      </w:r>
      <w:bookmarkEnd w:id="43"/>
    </w:p>
    <w:p w:rsidR="009E014C" w:rsidRPr="0040373E" w:rsidRDefault="009E014C" w:rsidP="009E014C">
      <w:pPr>
        <w:pStyle w:val="subsection"/>
      </w:pPr>
      <w:r w:rsidRPr="0040373E">
        <w:tab/>
      </w:r>
      <w:r w:rsidRPr="0040373E">
        <w:tab/>
        <w:t>Th</w:t>
      </w:r>
      <w:r w:rsidR="0045368B" w:rsidRPr="0040373E">
        <w:t>e requirements of this</w:t>
      </w:r>
      <w:r w:rsidR="00655482" w:rsidRPr="0040373E">
        <w:t xml:space="preserve"> section </w:t>
      </w:r>
      <w:r w:rsidR="0045368B" w:rsidRPr="0040373E">
        <w:t>are met</w:t>
      </w:r>
      <w:r w:rsidR="00655482" w:rsidRPr="0040373E">
        <w:t xml:space="preserve"> if th</w:t>
      </w:r>
      <w:r w:rsidRPr="0040373E">
        <w:t>e Commissioner acts under paragraph</w:t>
      </w:r>
      <w:r w:rsidR="0040373E" w:rsidRPr="0040373E">
        <w:t> </w:t>
      </w:r>
      <w:r w:rsidRPr="0040373E">
        <w:t>72(1)(c) or (d) of the Act to engage a person, or determine that a person becomes engaged, in a specified Agency.</w:t>
      </w:r>
    </w:p>
    <w:p w:rsidR="009E014C" w:rsidRPr="0040373E" w:rsidRDefault="00135171" w:rsidP="009E014C">
      <w:pPr>
        <w:pStyle w:val="ActHead5"/>
      </w:pPr>
      <w:bookmarkStart w:id="44" w:name="_Toc461440429"/>
      <w:r w:rsidRPr="0040373E">
        <w:rPr>
          <w:rStyle w:val="CharSectno"/>
        </w:rPr>
        <w:t>31</w:t>
      </w:r>
      <w:r w:rsidR="009E014C" w:rsidRPr="0040373E">
        <w:t xml:space="preserve">  Engagement of an ongoing Parliamentary Service employee as an ongoing APS employee</w:t>
      </w:r>
      <w:bookmarkEnd w:id="44"/>
    </w:p>
    <w:p w:rsidR="009E014C" w:rsidRPr="0040373E" w:rsidRDefault="009E014C" w:rsidP="009E014C">
      <w:pPr>
        <w:pStyle w:val="subsection"/>
      </w:pPr>
      <w:r w:rsidRPr="0040373E">
        <w:tab/>
      </w:r>
      <w:r w:rsidRPr="0040373E">
        <w:tab/>
        <w:t>An Agency Head may engage a person who is an ongoing Parliamentary Service employee as an ongoing APS employee if the person is to be employed at a comparable classification or lower.</w:t>
      </w:r>
    </w:p>
    <w:p w:rsidR="009E014C" w:rsidRPr="0040373E" w:rsidRDefault="009E014C" w:rsidP="009E014C">
      <w:pPr>
        <w:pStyle w:val="notetext"/>
      </w:pPr>
      <w:r w:rsidRPr="0040373E">
        <w:t>Example:</w:t>
      </w:r>
      <w:r w:rsidRPr="0040373E">
        <w:tab/>
        <w:t>A comparable classification or lower for a person whose Parliamentary Service Group classification is level 5 is</w:t>
      </w:r>
      <w:r w:rsidR="0045368B" w:rsidRPr="0040373E">
        <w:t xml:space="preserve"> APS Group classification level</w:t>
      </w:r>
      <w:r w:rsidRPr="0040373E">
        <w:t xml:space="preserve"> 1, 2, 3, 4 </w:t>
      </w:r>
      <w:r w:rsidR="0045368B" w:rsidRPr="0040373E">
        <w:t>or</w:t>
      </w:r>
      <w:r w:rsidRPr="0040373E">
        <w:t xml:space="preserve"> 5.</w:t>
      </w:r>
    </w:p>
    <w:p w:rsidR="006067F8" w:rsidRPr="0040373E" w:rsidRDefault="00135171" w:rsidP="006067F8">
      <w:pPr>
        <w:pStyle w:val="ActHead5"/>
      </w:pPr>
      <w:bookmarkStart w:id="45" w:name="_Toc461440430"/>
      <w:r w:rsidRPr="0040373E">
        <w:rPr>
          <w:rStyle w:val="CharSectno"/>
        </w:rPr>
        <w:t>32</w:t>
      </w:r>
      <w:r w:rsidR="006067F8" w:rsidRPr="0040373E">
        <w:t xml:space="preserve">  Re</w:t>
      </w:r>
      <w:r w:rsidR="0040373E">
        <w:noBreakHyphen/>
      </w:r>
      <w:r w:rsidR="006067F8" w:rsidRPr="0040373E">
        <w:t>engagement of election candidates</w:t>
      </w:r>
      <w:bookmarkEnd w:id="45"/>
    </w:p>
    <w:p w:rsidR="0036599D" w:rsidRPr="0040373E" w:rsidRDefault="0036599D" w:rsidP="0036599D">
      <w:pPr>
        <w:pStyle w:val="SubsectionHead"/>
      </w:pPr>
      <w:r w:rsidRPr="0040373E">
        <w:t>Person may apply to be re</w:t>
      </w:r>
      <w:r w:rsidR="0040373E">
        <w:noBreakHyphen/>
      </w:r>
      <w:r w:rsidRPr="0040373E">
        <w:t>engaged as an APS employee</w:t>
      </w:r>
    </w:p>
    <w:p w:rsidR="005E0611" w:rsidRPr="0040373E" w:rsidRDefault="006067F8" w:rsidP="006067F8">
      <w:pPr>
        <w:pStyle w:val="subsection"/>
      </w:pPr>
      <w:r w:rsidRPr="0040373E">
        <w:tab/>
        <w:t>(1)</w:t>
      </w:r>
      <w:r w:rsidRPr="0040373E">
        <w:tab/>
      </w:r>
      <w:r w:rsidR="005E0611" w:rsidRPr="0040373E">
        <w:t>A</w:t>
      </w:r>
      <w:r w:rsidRPr="0040373E">
        <w:t xml:space="preserve">n Agency Head </w:t>
      </w:r>
      <w:r w:rsidR="005E0611" w:rsidRPr="0040373E">
        <w:t>may engage a person as an APS employee if:</w:t>
      </w:r>
    </w:p>
    <w:p w:rsidR="00DE32EA" w:rsidRPr="0040373E" w:rsidRDefault="005E0611" w:rsidP="005E0611">
      <w:pPr>
        <w:pStyle w:val="paragraph"/>
      </w:pPr>
      <w:r w:rsidRPr="0040373E">
        <w:tab/>
        <w:t>(a)</w:t>
      </w:r>
      <w:r w:rsidRPr="0040373E">
        <w:tab/>
        <w:t>the person is a former APS employee in the Agency, whose employment ended because he or she resigned to contest</w:t>
      </w:r>
      <w:r w:rsidR="00DE32EA" w:rsidRPr="0040373E">
        <w:t>:</w:t>
      </w:r>
    </w:p>
    <w:p w:rsidR="00DE32EA" w:rsidRPr="0040373E" w:rsidRDefault="00DE32EA" w:rsidP="00DE32EA">
      <w:pPr>
        <w:pStyle w:val="paragraphsub"/>
      </w:pPr>
      <w:r w:rsidRPr="0040373E">
        <w:tab/>
        <w:t>(</w:t>
      </w:r>
      <w:proofErr w:type="spellStart"/>
      <w:r w:rsidRPr="0040373E">
        <w:t>i</w:t>
      </w:r>
      <w:proofErr w:type="spellEnd"/>
      <w:r w:rsidRPr="0040373E">
        <w:t>)</w:t>
      </w:r>
      <w:r w:rsidRPr="0040373E">
        <w:tab/>
        <w:t>an election for a member of a House of the Parliament of the Commonwealth or of a State; or</w:t>
      </w:r>
    </w:p>
    <w:p w:rsidR="00DE32EA" w:rsidRPr="0040373E" w:rsidRDefault="00DE32EA" w:rsidP="00DE32EA">
      <w:pPr>
        <w:pStyle w:val="paragraphsub"/>
      </w:pPr>
      <w:r w:rsidRPr="0040373E">
        <w:tab/>
        <w:t>(ii)</w:t>
      </w:r>
      <w:r w:rsidRPr="0040373E">
        <w:tab/>
        <w:t>an election for a member of the Legislative Assembly of the Australian Capital Territory or the Northern Territory; or</w:t>
      </w:r>
    </w:p>
    <w:p w:rsidR="00DE32EA" w:rsidRPr="0040373E" w:rsidRDefault="00DE32EA" w:rsidP="00DE32EA">
      <w:pPr>
        <w:pStyle w:val="paragraphsub"/>
      </w:pPr>
      <w:r w:rsidRPr="0040373E">
        <w:tab/>
        <w:t>(iii)</w:t>
      </w:r>
      <w:r w:rsidRPr="0040373E">
        <w:tab/>
        <w:t>an election for a member of the T</w:t>
      </w:r>
      <w:r w:rsidR="00A0124D" w:rsidRPr="0040373E">
        <w:t>orres Strait Regional Authority</w:t>
      </w:r>
      <w:r w:rsidRPr="0040373E">
        <w:t>; and</w:t>
      </w:r>
    </w:p>
    <w:p w:rsidR="005E0611" w:rsidRPr="0040373E" w:rsidRDefault="005E0611" w:rsidP="005E0611">
      <w:pPr>
        <w:pStyle w:val="paragraph"/>
      </w:pPr>
      <w:r w:rsidRPr="0040373E">
        <w:tab/>
        <w:t>(b)</w:t>
      </w:r>
      <w:r w:rsidRPr="0040373E">
        <w:tab/>
        <w:t>section</w:t>
      </w:r>
      <w:r w:rsidR="0040373E" w:rsidRPr="0040373E">
        <w:t> </w:t>
      </w:r>
      <w:r w:rsidRPr="0040373E">
        <w:t xml:space="preserve">32 of the Act </w:t>
      </w:r>
      <w:r w:rsidR="00DE32EA" w:rsidRPr="0040373E">
        <w:t xml:space="preserve">(right of return for election candidates) </w:t>
      </w:r>
      <w:r w:rsidRPr="0040373E">
        <w:t>applies to the person; and</w:t>
      </w:r>
    </w:p>
    <w:p w:rsidR="005E0611" w:rsidRPr="0040373E" w:rsidRDefault="005E0611" w:rsidP="005E0611">
      <w:pPr>
        <w:pStyle w:val="paragraph"/>
      </w:pPr>
      <w:r w:rsidRPr="0040373E">
        <w:tab/>
        <w:t>(c)</w:t>
      </w:r>
      <w:r w:rsidRPr="0040373E">
        <w:tab/>
        <w:t>the person applies to the Agency Head to be engaged</w:t>
      </w:r>
      <w:r w:rsidR="008519E8" w:rsidRPr="0040373E">
        <w:t xml:space="preserve"> as a</w:t>
      </w:r>
      <w:r w:rsidR="00DF6EF6" w:rsidRPr="0040373E">
        <w:t>n</w:t>
      </w:r>
      <w:r w:rsidR="008519E8" w:rsidRPr="0040373E">
        <w:t xml:space="preserve"> APS employee within the</w:t>
      </w:r>
      <w:r w:rsidR="0036599D" w:rsidRPr="0040373E">
        <w:t xml:space="preserve"> applicable</w:t>
      </w:r>
      <w:r w:rsidR="008519E8" w:rsidRPr="0040373E">
        <w:t xml:space="preserve"> timeframe mentioned in </w:t>
      </w:r>
      <w:r w:rsidR="0040373E" w:rsidRPr="0040373E">
        <w:t>subsection (</w:t>
      </w:r>
      <w:r w:rsidR="0036599D" w:rsidRPr="0040373E">
        <w:t>2</w:t>
      </w:r>
      <w:r w:rsidR="008519E8" w:rsidRPr="0040373E">
        <w:t>); and</w:t>
      </w:r>
    </w:p>
    <w:p w:rsidR="005E0611" w:rsidRPr="0040373E" w:rsidRDefault="005E0611" w:rsidP="005E0611">
      <w:pPr>
        <w:pStyle w:val="paragraph"/>
      </w:pPr>
      <w:r w:rsidRPr="0040373E">
        <w:tab/>
        <w:t>(d)</w:t>
      </w:r>
      <w:r w:rsidRPr="0040373E">
        <w:tab/>
        <w:t>if the former employment was non</w:t>
      </w:r>
      <w:r w:rsidR="0040373E">
        <w:noBreakHyphen/>
      </w:r>
      <w:r w:rsidRPr="0040373E">
        <w:t>ongoing:</w:t>
      </w:r>
    </w:p>
    <w:p w:rsidR="005E0611" w:rsidRPr="0040373E" w:rsidRDefault="005E0611" w:rsidP="005E0611">
      <w:pPr>
        <w:pStyle w:val="paragraphsub"/>
      </w:pPr>
      <w:r w:rsidRPr="0040373E">
        <w:tab/>
        <w:t>(</w:t>
      </w:r>
      <w:proofErr w:type="spellStart"/>
      <w:r w:rsidRPr="0040373E">
        <w:t>i</w:t>
      </w:r>
      <w:proofErr w:type="spellEnd"/>
      <w:r w:rsidRPr="0040373E">
        <w:t>)</w:t>
      </w:r>
      <w:r w:rsidRPr="0040373E">
        <w:tab/>
        <w:t>the employment would not have ended except for the resignation; and</w:t>
      </w:r>
    </w:p>
    <w:p w:rsidR="005E0611" w:rsidRPr="0040373E" w:rsidRDefault="005E0611" w:rsidP="005E0611">
      <w:pPr>
        <w:pStyle w:val="paragraphsub"/>
      </w:pPr>
      <w:r w:rsidRPr="0040373E">
        <w:tab/>
        <w:t>(ii)</w:t>
      </w:r>
      <w:r w:rsidRPr="0040373E">
        <w:tab/>
        <w:t>the person applies to the Agency Head to be engaged before the employment would have ended if the person had not resigned.</w:t>
      </w:r>
    </w:p>
    <w:p w:rsidR="008519E8" w:rsidRPr="0040373E" w:rsidRDefault="008519E8" w:rsidP="008519E8">
      <w:pPr>
        <w:pStyle w:val="subsection"/>
      </w:pPr>
      <w:r w:rsidRPr="0040373E">
        <w:tab/>
        <w:t>(</w:t>
      </w:r>
      <w:r w:rsidR="0036599D" w:rsidRPr="0040373E">
        <w:t>2</w:t>
      </w:r>
      <w:r w:rsidRPr="0040373E">
        <w:t>)</w:t>
      </w:r>
      <w:r w:rsidRPr="0040373E">
        <w:tab/>
      </w:r>
      <w:r w:rsidR="0036599D" w:rsidRPr="0040373E">
        <w:t xml:space="preserve">A person mentioned in </w:t>
      </w:r>
      <w:r w:rsidR="0040373E" w:rsidRPr="0040373E">
        <w:t>paragraph (</w:t>
      </w:r>
      <w:r w:rsidR="0036599D" w:rsidRPr="0040373E">
        <w:t>1)(a) must apply to the relevant Agency Head:</w:t>
      </w:r>
    </w:p>
    <w:p w:rsidR="008519E8" w:rsidRPr="0040373E" w:rsidRDefault="008519E8" w:rsidP="0036599D">
      <w:pPr>
        <w:pStyle w:val="paragraph"/>
      </w:pPr>
      <w:r w:rsidRPr="0040373E">
        <w:tab/>
        <w:t>(</w:t>
      </w:r>
      <w:r w:rsidR="0036599D" w:rsidRPr="0040373E">
        <w:t>a</w:t>
      </w:r>
      <w:r w:rsidRPr="0040373E">
        <w:t>)</w:t>
      </w:r>
      <w:r w:rsidRPr="0040373E">
        <w:tab/>
        <w:t>if the result of the election is not disputed—within 2 months after the declaration of the result of the election; or</w:t>
      </w:r>
    </w:p>
    <w:p w:rsidR="008519E8" w:rsidRPr="0040373E" w:rsidRDefault="0036599D" w:rsidP="0036599D">
      <w:pPr>
        <w:pStyle w:val="paragraph"/>
      </w:pPr>
      <w:r w:rsidRPr="0040373E">
        <w:tab/>
        <w:t>(b</w:t>
      </w:r>
      <w:r w:rsidR="008519E8" w:rsidRPr="0040373E">
        <w:t>)</w:t>
      </w:r>
      <w:r w:rsidR="008519E8" w:rsidRPr="0040373E">
        <w:tab/>
        <w:t>if the result of the election is disputed—within 2 months after a court of disputed returns decides the petition disputing the result, or the petition is withdrawn or lapses; or</w:t>
      </w:r>
    </w:p>
    <w:p w:rsidR="008519E8" w:rsidRPr="0040373E" w:rsidRDefault="0036599D" w:rsidP="0036599D">
      <w:pPr>
        <w:pStyle w:val="paragraph"/>
      </w:pPr>
      <w:r w:rsidRPr="0040373E">
        <w:tab/>
        <w:t>(c</w:t>
      </w:r>
      <w:r w:rsidR="008519E8" w:rsidRPr="0040373E">
        <w:t>)</w:t>
      </w:r>
      <w:r w:rsidR="008519E8" w:rsidRPr="0040373E">
        <w:tab/>
        <w:t xml:space="preserve">if the Commissioner has made a declaration under </w:t>
      </w:r>
      <w:r w:rsidR="0040373E" w:rsidRPr="0040373E">
        <w:t>subsection (</w:t>
      </w:r>
      <w:r w:rsidRPr="0040373E">
        <w:t>3</w:t>
      </w:r>
      <w:r w:rsidR="008519E8" w:rsidRPr="0040373E">
        <w:t>)—as soon as practicable after receiving notice of the declaration</w:t>
      </w:r>
      <w:r w:rsidRPr="0040373E">
        <w:t>.</w:t>
      </w:r>
    </w:p>
    <w:p w:rsidR="008519E8" w:rsidRPr="0040373E" w:rsidRDefault="008519E8" w:rsidP="008519E8">
      <w:pPr>
        <w:pStyle w:val="subsection"/>
        <w:keepNext/>
        <w:keepLines/>
      </w:pPr>
      <w:r w:rsidRPr="0040373E">
        <w:lastRenderedPageBreak/>
        <w:tab/>
        <w:t>(</w:t>
      </w:r>
      <w:r w:rsidR="0036599D" w:rsidRPr="0040373E">
        <w:t>3</w:t>
      </w:r>
      <w:r w:rsidRPr="0040373E">
        <w:t>)</w:t>
      </w:r>
      <w:r w:rsidRPr="0040373E">
        <w:tab/>
        <w:t xml:space="preserve">If the Commissioner is satisfied </w:t>
      </w:r>
      <w:r w:rsidR="0036599D" w:rsidRPr="0040373E">
        <w:t>that it is appropriate to do so</w:t>
      </w:r>
      <w:r w:rsidRPr="0040373E">
        <w:t>, the Commissioner may declare that the person is taken to be a former APS employee of a specified Agency for</w:t>
      </w:r>
      <w:r w:rsidR="0036599D" w:rsidRPr="0040373E">
        <w:t xml:space="preserve"> the purposes of </w:t>
      </w:r>
      <w:r w:rsidR="0040373E" w:rsidRPr="0040373E">
        <w:t>paragraph (</w:t>
      </w:r>
      <w:r w:rsidR="0036599D" w:rsidRPr="0040373E">
        <w:t>2)(c).</w:t>
      </w:r>
    </w:p>
    <w:p w:rsidR="0036599D" w:rsidRPr="0040373E" w:rsidRDefault="0036599D" w:rsidP="0036599D">
      <w:pPr>
        <w:pStyle w:val="notetext"/>
      </w:pPr>
      <w:r w:rsidRPr="0040373E">
        <w:t>Example:</w:t>
      </w:r>
      <w:r w:rsidRPr="0040373E">
        <w:tab/>
        <w:t>The Commissioner may make a declaration if the Agency in which the person was employed no longer exists or is no longer responsible for duties that were previously carried out by the employee.</w:t>
      </w:r>
    </w:p>
    <w:p w:rsidR="0036599D" w:rsidRPr="0040373E" w:rsidRDefault="0036599D" w:rsidP="0036599D">
      <w:pPr>
        <w:pStyle w:val="SubsectionHead"/>
      </w:pPr>
      <w:r w:rsidRPr="0040373E">
        <w:t>Basis on which person may be re</w:t>
      </w:r>
      <w:r w:rsidR="0040373E">
        <w:noBreakHyphen/>
      </w:r>
      <w:r w:rsidRPr="0040373E">
        <w:t>engaged as an APS employee</w:t>
      </w:r>
    </w:p>
    <w:p w:rsidR="005E0611" w:rsidRPr="0040373E" w:rsidRDefault="005E0611" w:rsidP="005E0611">
      <w:pPr>
        <w:pStyle w:val="subsection"/>
      </w:pPr>
      <w:r w:rsidRPr="0040373E">
        <w:tab/>
        <w:t>(</w:t>
      </w:r>
      <w:r w:rsidR="0036599D" w:rsidRPr="0040373E">
        <w:t>4</w:t>
      </w:r>
      <w:r w:rsidRPr="0040373E">
        <w:t>)</w:t>
      </w:r>
      <w:r w:rsidRPr="0040373E">
        <w:tab/>
      </w:r>
      <w:r w:rsidR="008519E8" w:rsidRPr="0040373E">
        <w:t>If the</w:t>
      </w:r>
      <w:r w:rsidRPr="0040373E">
        <w:t xml:space="preserve"> Agency Head engages the person as an APS employee, the person must be:</w:t>
      </w:r>
    </w:p>
    <w:p w:rsidR="005E0611" w:rsidRPr="0040373E" w:rsidRDefault="005E0611" w:rsidP="005E0611">
      <w:pPr>
        <w:pStyle w:val="paragraph"/>
      </w:pPr>
      <w:r w:rsidRPr="0040373E">
        <w:t xml:space="preserve"> </w:t>
      </w:r>
      <w:r w:rsidRPr="0040373E">
        <w:tab/>
        <w:t>(a)</w:t>
      </w:r>
      <w:r w:rsidRPr="0040373E">
        <w:tab/>
        <w:t>engaged on the same basis (ongoing or non</w:t>
      </w:r>
      <w:r w:rsidR="0040373E">
        <w:noBreakHyphen/>
      </w:r>
      <w:r w:rsidRPr="0040373E">
        <w:t>ongoing) as the person’s employment before resigning and at the same classification;</w:t>
      </w:r>
      <w:r w:rsidR="00655482" w:rsidRPr="0040373E">
        <w:t xml:space="preserve"> and</w:t>
      </w:r>
    </w:p>
    <w:p w:rsidR="005E0611" w:rsidRPr="0040373E" w:rsidRDefault="005E0611" w:rsidP="005E0611">
      <w:pPr>
        <w:pStyle w:val="paragraph"/>
      </w:pPr>
      <w:r w:rsidRPr="0040373E">
        <w:tab/>
        <w:t>(b)</w:t>
      </w:r>
      <w:r w:rsidRPr="0040373E">
        <w:tab/>
        <w:t>assigned duties that are the same as, or similar to, the duties the person had immediately before the resignation or, if such duties are unavailable, other duties at the same classification; and</w:t>
      </w:r>
    </w:p>
    <w:p w:rsidR="005E0611" w:rsidRPr="0040373E" w:rsidRDefault="005E0611" w:rsidP="005E0611">
      <w:pPr>
        <w:pStyle w:val="paragraph"/>
      </w:pPr>
      <w:r w:rsidRPr="0040373E">
        <w:tab/>
        <w:t>(c)</w:t>
      </w:r>
      <w:r w:rsidRPr="0040373E">
        <w:tab/>
        <w:t>engaged on:</w:t>
      </w:r>
    </w:p>
    <w:p w:rsidR="005E0611" w:rsidRPr="0040373E" w:rsidRDefault="005E0611" w:rsidP="005E0611">
      <w:pPr>
        <w:pStyle w:val="paragraphsub"/>
      </w:pPr>
      <w:r w:rsidRPr="0040373E">
        <w:tab/>
        <w:t>(</w:t>
      </w:r>
      <w:proofErr w:type="spellStart"/>
      <w:r w:rsidRPr="0040373E">
        <w:t>i</w:t>
      </w:r>
      <w:proofErr w:type="spellEnd"/>
      <w:r w:rsidRPr="0040373E">
        <w:t>)</w:t>
      </w:r>
      <w:r w:rsidRPr="0040373E">
        <w:tab/>
        <w:t>the same terms and conditions of employment that applied to the person when the person resigned; or</w:t>
      </w:r>
    </w:p>
    <w:p w:rsidR="005E0611" w:rsidRPr="0040373E" w:rsidRDefault="005E0611" w:rsidP="005E0611">
      <w:pPr>
        <w:pStyle w:val="paragraphsub"/>
      </w:pPr>
      <w:r w:rsidRPr="0040373E">
        <w:tab/>
        <w:t>(ii)</w:t>
      </w:r>
      <w:r w:rsidRPr="0040373E">
        <w:tab/>
        <w:t>if the remuneration, or another term or condition, applying to the person’s previous classification has changed since the person resigned—the changed terms and conditions.</w:t>
      </w:r>
    </w:p>
    <w:p w:rsidR="005E0611" w:rsidRPr="0040373E" w:rsidRDefault="005E0611" w:rsidP="005E0611">
      <w:pPr>
        <w:pStyle w:val="subsection"/>
      </w:pPr>
      <w:r w:rsidRPr="0040373E">
        <w:tab/>
        <w:t>(</w:t>
      </w:r>
      <w:r w:rsidR="0036599D" w:rsidRPr="0040373E">
        <w:t>5</w:t>
      </w:r>
      <w:r w:rsidRPr="0040373E">
        <w:t>)</w:t>
      </w:r>
      <w:r w:rsidRPr="0040373E">
        <w:tab/>
        <w:t>The</w:t>
      </w:r>
      <w:r w:rsidR="00417713" w:rsidRPr="0040373E">
        <w:t xml:space="preserve"> person’s</w:t>
      </w:r>
      <w:r w:rsidRPr="0040373E">
        <w:t xml:space="preserve"> continuity of service is taken not to have been broken by the period between the person’s resignation and the person’s re</w:t>
      </w:r>
      <w:r w:rsidR="0040373E">
        <w:noBreakHyphen/>
      </w:r>
      <w:r w:rsidRPr="0040373E">
        <w:t>engagement as an APS employee, but that period does not count as service for the purposes of:</w:t>
      </w:r>
    </w:p>
    <w:p w:rsidR="005E0611" w:rsidRPr="0040373E" w:rsidRDefault="005E0611" w:rsidP="005E0611">
      <w:pPr>
        <w:pStyle w:val="paragraph"/>
      </w:pPr>
      <w:r w:rsidRPr="0040373E">
        <w:tab/>
        <w:t>(a)</w:t>
      </w:r>
      <w:r w:rsidRPr="0040373E">
        <w:tab/>
        <w:t>the National Employment Standards; or</w:t>
      </w:r>
    </w:p>
    <w:p w:rsidR="005E0611" w:rsidRPr="0040373E" w:rsidRDefault="005E0611" w:rsidP="005E0611">
      <w:pPr>
        <w:pStyle w:val="paragraph"/>
      </w:pPr>
      <w:r w:rsidRPr="0040373E">
        <w:tab/>
        <w:t>(b)</w:t>
      </w:r>
      <w:r w:rsidRPr="0040373E">
        <w:tab/>
        <w:t>an employment arrangement that applies to the person.</w:t>
      </w:r>
    </w:p>
    <w:p w:rsidR="005E0611" w:rsidRPr="0040373E" w:rsidRDefault="005E0611" w:rsidP="005E0611">
      <w:pPr>
        <w:pStyle w:val="notetext"/>
      </w:pPr>
      <w:r w:rsidRPr="0040373E">
        <w:t>Note:</w:t>
      </w:r>
      <w:r w:rsidRPr="0040373E">
        <w:tab/>
        <w:t xml:space="preserve">For entitlements to long service leave and paid maternity leave, see the </w:t>
      </w:r>
      <w:r w:rsidRPr="0040373E">
        <w:rPr>
          <w:i/>
        </w:rPr>
        <w:t>Long Service Leave (Commonwealth Employees) Act 1976</w:t>
      </w:r>
      <w:r w:rsidRPr="0040373E">
        <w:t xml:space="preserve"> and the </w:t>
      </w:r>
      <w:r w:rsidRPr="0040373E">
        <w:rPr>
          <w:i/>
        </w:rPr>
        <w:t>Maternity Leave (Commonwealth Employees) Act 1973</w:t>
      </w:r>
      <w:r w:rsidRPr="0040373E">
        <w:t>.</w:t>
      </w:r>
    </w:p>
    <w:p w:rsidR="0036599D" w:rsidRPr="0040373E" w:rsidRDefault="0036599D" w:rsidP="0036599D">
      <w:pPr>
        <w:pStyle w:val="SubsectionHead"/>
      </w:pPr>
      <w:r w:rsidRPr="0040373E">
        <w:t>Specified elections</w:t>
      </w:r>
    </w:p>
    <w:p w:rsidR="0036599D" w:rsidRPr="0040373E" w:rsidRDefault="0036599D" w:rsidP="0036599D">
      <w:pPr>
        <w:pStyle w:val="subsection"/>
      </w:pPr>
      <w:r w:rsidRPr="0040373E">
        <w:tab/>
        <w:t>(6)</w:t>
      </w:r>
      <w:r w:rsidRPr="0040373E">
        <w:tab/>
        <w:t xml:space="preserve">For </w:t>
      </w:r>
      <w:r w:rsidR="00F10209" w:rsidRPr="0040373E">
        <w:t xml:space="preserve">the purposes of </w:t>
      </w:r>
      <w:r w:rsidRPr="0040373E">
        <w:t>paragraph</w:t>
      </w:r>
      <w:r w:rsidR="0040373E" w:rsidRPr="0040373E">
        <w:t> </w:t>
      </w:r>
      <w:r w:rsidRPr="0040373E">
        <w:t xml:space="preserve">32(1)(a) of the Act, the elections mentioned in </w:t>
      </w:r>
      <w:r w:rsidR="0040373E" w:rsidRPr="0040373E">
        <w:t>subparagraphs (</w:t>
      </w:r>
      <w:r w:rsidRPr="0040373E">
        <w:t>1)(a)(</w:t>
      </w:r>
      <w:proofErr w:type="spellStart"/>
      <w:r w:rsidRPr="0040373E">
        <w:t>i</w:t>
      </w:r>
      <w:proofErr w:type="spellEnd"/>
      <w:r w:rsidRPr="0040373E">
        <w:t>), (ii) and (iii) are specified.</w:t>
      </w:r>
    </w:p>
    <w:p w:rsidR="006067F8" w:rsidRPr="0040373E" w:rsidRDefault="00135171" w:rsidP="006067F8">
      <w:pPr>
        <w:pStyle w:val="ActHead5"/>
      </w:pPr>
      <w:bookmarkStart w:id="46" w:name="_Toc461440431"/>
      <w:r w:rsidRPr="0040373E">
        <w:rPr>
          <w:rStyle w:val="CharSectno"/>
        </w:rPr>
        <w:t>33</w:t>
      </w:r>
      <w:r w:rsidR="006067F8" w:rsidRPr="0040373E">
        <w:t xml:space="preserve">  Re</w:t>
      </w:r>
      <w:r w:rsidR="0040373E">
        <w:noBreakHyphen/>
      </w:r>
      <w:r w:rsidR="006067F8" w:rsidRPr="0040373E">
        <w:t>engagement of a former APS employee</w:t>
      </w:r>
      <w:bookmarkEnd w:id="46"/>
    </w:p>
    <w:p w:rsidR="005967E1" w:rsidRPr="0040373E" w:rsidRDefault="006067F8" w:rsidP="005967E1">
      <w:pPr>
        <w:pStyle w:val="subsection"/>
      </w:pPr>
      <w:r w:rsidRPr="0040373E">
        <w:tab/>
        <w:t>(1)</w:t>
      </w:r>
      <w:r w:rsidRPr="0040373E">
        <w:tab/>
      </w:r>
      <w:r w:rsidR="005967E1" w:rsidRPr="0040373E">
        <w:t>The relevant Agency Head may engage a former APS employee as an ongoing or non</w:t>
      </w:r>
      <w:r w:rsidR="0040373E">
        <w:noBreakHyphen/>
      </w:r>
      <w:r w:rsidR="005967E1" w:rsidRPr="0040373E">
        <w:t>ongoing APS employee if:</w:t>
      </w:r>
    </w:p>
    <w:p w:rsidR="006067F8" w:rsidRPr="0040373E" w:rsidRDefault="006067F8" w:rsidP="006067F8">
      <w:pPr>
        <w:pStyle w:val="paragraph"/>
      </w:pPr>
      <w:r w:rsidRPr="0040373E">
        <w:tab/>
        <w:t>(a)</w:t>
      </w:r>
      <w:r w:rsidRPr="0040373E">
        <w:tab/>
        <w:t xml:space="preserve">the Agency Head is satisfied that </w:t>
      </w:r>
      <w:r w:rsidR="005967E1" w:rsidRPr="0040373E">
        <w:t>the person’s former employment</w:t>
      </w:r>
      <w:r w:rsidRPr="0040373E">
        <w:t xml:space="preserve"> should not have ended; or</w:t>
      </w:r>
    </w:p>
    <w:p w:rsidR="006067F8" w:rsidRPr="0040373E" w:rsidRDefault="006067F8" w:rsidP="006067F8">
      <w:pPr>
        <w:pStyle w:val="paragraph"/>
      </w:pPr>
      <w:r w:rsidRPr="0040373E">
        <w:tab/>
        <w:t>(b)</w:t>
      </w:r>
      <w:r w:rsidRPr="0040373E">
        <w:tab/>
      </w:r>
      <w:r w:rsidR="006A43A2" w:rsidRPr="0040373E">
        <w:t xml:space="preserve">the engagement will </w:t>
      </w:r>
      <w:r w:rsidRPr="0040373E">
        <w:t>settle</w:t>
      </w:r>
      <w:r w:rsidR="006A43A2" w:rsidRPr="0040373E">
        <w:t xml:space="preserve"> </w:t>
      </w:r>
      <w:r w:rsidR="00417713" w:rsidRPr="0040373E">
        <w:t>legal action</w:t>
      </w:r>
      <w:r w:rsidR="006A43A2" w:rsidRPr="0040373E">
        <w:t xml:space="preserve"> relating t</w:t>
      </w:r>
      <w:r w:rsidRPr="0040373E">
        <w:t>o the termination of the employee’s employment; or</w:t>
      </w:r>
    </w:p>
    <w:p w:rsidR="005967E1" w:rsidRPr="0040373E" w:rsidRDefault="006067F8" w:rsidP="006067F8">
      <w:pPr>
        <w:pStyle w:val="paragraph"/>
      </w:pPr>
      <w:r w:rsidRPr="0040373E">
        <w:tab/>
        <w:t>(c)</w:t>
      </w:r>
      <w:r w:rsidRPr="0040373E">
        <w:tab/>
        <w:t>an appropriate authority has recommended or ordered the reinstatement of the person</w:t>
      </w:r>
      <w:r w:rsidR="005967E1" w:rsidRPr="0040373E">
        <w:t>.</w:t>
      </w:r>
    </w:p>
    <w:p w:rsidR="002964CD" w:rsidRPr="0040373E" w:rsidRDefault="002964CD" w:rsidP="002964CD">
      <w:pPr>
        <w:pStyle w:val="notetext"/>
      </w:pPr>
      <w:r w:rsidRPr="0040373E">
        <w:t>Note:</w:t>
      </w:r>
      <w:r w:rsidRPr="0040373E">
        <w:tab/>
      </w:r>
      <w:r w:rsidR="00BD7526" w:rsidRPr="0040373E">
        <w:t xml:space="preserve">An appropriate authority </w:t>
      </w:r>
      <w:r w:rsidR="00B46B95" w:rsidRPr="0040373E">
        <w:t>includes</w:t>
      </w:r>
      <w:r w:rsidR="00BD7526" w:rsidRPr="0040373E">
        <w:t xml:space="preserve">, for example, the Federal Court of Australia, </w:t>
      </w:r>
      <w:r w:rsidR="009316F2" w:rsidRPr="0040373E">
        <w:t xml:space="preserve">the </w:t>
      </w:r>
      <w:r w:rsidR="00BD7526" w:rsidRPr="0040373E">
        <w:t xml:space="preserve">Fair Work Commission or </w:t>
      </w:r>
      <w:r w:rsidR="009316F2" w:rsidRPr="0040373E">
        <w:t xml:space="preserve">the </w:t>
      </w:r>
      <w:r w:rsidR="00BD7526" w:rsidRPr="0040373E">
        <w:t>Australian Human Rights Commission.</w:t>
      </w:r>
    </w:p>
    <w:p w:rsidR="00655482" w:rsidRPr="0040373E" w:rsidRDefault="006067F8" w:rsidP="006A43A2">
      <w:pPr>
        <w:pStyle w:val="subsection"/>
      </w:pPr>
      <w:r w:rsidRPr="0040373E">
        <w:tab/>
        <w:t>(2)</w:t>
      </w:r>
      <w:r w:rsidRPr="0040373E">
        <w:tab/>
      </w:r>
      <w:r w:rsidR="006A43A2" w:rsidRPr="0040373E">
        <w:t xml:space="preserve">The person </w:t>
      </w:r>
      <w:r w:rsidRPr="0040373E">
        <w:t>must be</w:t>
      </w:r>
      <w:r w:rsidR="006A43A2" w:rsidRPr="0040373E">
        <w:t xml:space="preserve"> engaged</w:t>
      </w:r>
      <w:r w:rsidR="00655482" w:rsidRPr="0040373E">
        <w:t>:</w:t>
      </w:r>
    </w:p>
    <w:p w:rsidR="00655482" w:rsidRPr="0040373E" w:rsidRDefault="00655482" w:rsidP="00655482">
      <w:pPr>
        <w:pStyle w:val="paragraph"/>
      </w:pPr>
      <w:r w:rsidRPr="0040373E">
        <w:lastRenderedPageBreak/>
        <w:tab/>
        <w:t>(a)</w:t>
      </w:r>
      <w:r w:rsidRPr="0040373E">
        <w:tab/>
      </w:r>
      <w:r w:rsidR="006067F8" w:rsidRPr="0040373E">
        <w:t>on the same basis (ongoing or non</w:t>
      </w:r>
      <w:r w:rsidR="0040373E">
        <w:noBreakHyphen/>
      </w:r>
      <w:r w:rsidR="006067F8" w:rsidRPr="0040373E">
        <w:t>ongoing) as the person</w:t>
      </w:r>
      <w:r w:rsidR="006A43A2" w:rsidRPr="0040373E">
        <w:t xml:space="preserve"> was when</w:t>
      </w:r>
      <w:r w:rsidR="006067F8" w:rsidRPr="0040373E">
        <w:t xml:space="preserve"> former</w:t>
      </w:r>
      <w:r w:rsidR="006A43A2" w:rsidRPr="0040373E">
        <w:t>ly</w:t>
      </w:r>
      <w:r w:rsidR="006067F8" w:rsidRPr="0040373E">
        <w:t xml:space="preserve"> employ</w:t>
      </w:r>
      <w:r w:rsidR="006A43A2" w:rsidRPr="0040373E">
        <w:t>ed</w:t>
      </w:r>
      <w:r w:rsidRPr="0040373E">
        <w:t>;</w:t>
      </w:r>
      <w:r w:rsidR="006067F8" w:rsidRPr="0040373E">
        <w:t xml:space="preserve"> and</w:t>
      </w:r>
    </w:p>
    <w:p w:rsidR="006067F8" w:rsidRPr="0040373E" w:rsidRDefault="00655482" w:rsidP="00655482">
      <w:pPr>
        <w:pStyle w:val="paragraph"/>
      </w:pPr>
      <w:r w:rsidRPr="0040373E">
        <w:tab/>
        <w:t>(b)</w:t>
      </w:r>
      <w:r w:rsidRPr="0040373E">
        <w:tab/>
      </w:r>
      <w:r w:rsidR="006067F8" w:rsidRPr="0040373E">
        <w:t>at the same or a lower classification.</w:t>
      </w:r>
    </w:p>
    <w:p w:rsidR="006067F8" w:rsidRPr="0040373E" w:rsidRDefault="0047028D" w:rsidP="0047028D">
      <w:pPr>
        <w:pStyle w:val="ActHead3"/>
        <w:pageBreakBefore/>
      </w:pPr>
      <w:bookmarkStart w:id="47" w:name="_Toc461440432"/>
      <w:r w:rsidRPr="0040373E">
        <w:rPr>
          <w:rStyle w:val="CharDivNo"/>
        </w:rPr>
        <w:lastRenderedPageBreak/>
        <w:t>Division</w:t>
      </w:r>
      <w:r w:rsidR="0040373E" w:rsidRPr="0040373E">
        <w:rPr>
          <w:rStyle w:val="CharDivNo"/>
        </w:rPr>
        <w:t> </w:t>
      </w:r>
      <w:r w:rsidR="00CC18C5" w:rsidRPr="0040373E">
        <w:rPr>
          <w:rStyle w:val="CharDivNo"/>
        </w:rPr>
        <w:t>2</w:t>
      </w:r>
      <w:r w:rsidR="006067F8" w:rsidRPr="0040373E">
        <w:t>—</w:t>
      </w:r>
      <w:r w:rsidR="006067F8" w:rsidRPr="0040373E">
        <w:rPr>
          <w:rStyle w:val="CharDivText"/>
        </w:rPr>
        <w:t xml:space="preserve">Gazettal of </w:t>
      </w:r>
      <w:r w:rsidR="00105962" w:rsidRPr="0040373E">
        <w:rPr>
          <w:rStyle w:val="CharDivText"/>
        </w:rPr>
        <w:t xml:space="preserve">certain </w:t>
      </w:r>
      <w:r w:rsidR="006067F8" w:rsidRPr="0040373E">
        <w:rPr>
          <w:rStyle w:val="CharDivText"/>
        </w:rPr>
        <w:t>employment decisions and promotions</w:t>
      </w:r>
      <w:bookmarkEnd w:id="47"/>
    </w:p>
    <w:p w:rsidR="006067F8" w:rsidRPr="0040373E" w:rsidRDefault="00135171" w:rsidP="006067F8">
      <w:pPr>
        <w:pStyle w:val="ActHead5"/>
      </w:pPr>
      <w:bookmarkStart w:id="48" w:name="_Toc461440433"/>
      <w:r w:rsidRPr="0040373E">
        <w:rPr>
          <w:rStyle w:val="CharSectno"/>
        </w:rPr>
        <w:t>34</w:t>
      </w:r>
      <w:r w:rsidR="006067F8" w:rsidRPr="0040373E">
        <w:t xml:space="preserve">  Gazett</w:t>
      </w:r>
      <w:r w:rsidR="00105962" w:rsidRPr="0040373E">
        <w:t>al of employment decisions</w:t>
      </w:r>
      <w:bookmarkEnd w:id="48"/>
    </w:p>
    <w:p w:rsidR="00105962" w:rsidRPr="0040373E" w:rsidRDefault="00105962" w:rsidP="00105962">
      <w:pPr>
        <w:pStyle w:val="SubsectionHead"/>
      </w:pPr>
      <w:r w:rsidRPr="0040373E">
        <w:t>Decisions that must be notified</w:t>
      </w:r>
    </w:p>
    <w:p w:rsidR="006067F8" w:rsidRPr="0040373E" w:rsidRDefault="006067F8" w:rsidP="006067F8">
      <w:pPr>
        <w:pStyle w:val="subsection"/>
      </w:pPr>
      <w:r w:rsidRPr="0040373E">
        <w:tab/>
        <w:t>(1)</w:t>
      </w:r>
      <w:r w:rsidRPr="0040373E">
        <w:tab/>
        <w:t>An Agency Head must notify</w:t>
      </w:r>
      <w:r w:rsidR="00105962" w:rsidRPr="0040373E">
        <w:t xml:space="preserve"> the following</w:t>
      </w:r>
      <w:r w:rsidRPr="0040373E">
        <w:t xml:space="preserve"> employment decision</w:t>
      </w:r>
      <w:r w:rsidR="00105962" w:rsidRPr="0040373E">
        <w:t>s</w:t>
      </w:r>
      <w:r w:rsidRPr="0040373E">
        <w:t xml:space="preserve"> in the Public Service Gazette:</w:t>
      </w:r>
    </w:p>
    <w:p w:rsidR="006067F8" w:rsidRPr="0040373E" w:rsidRDefault="00105962" w:rsidP="006067F8">
      <w:pPr>
        <w:pStyle w:val="paragraph"/>
      </w:pPr>
      <w:r w:rsidRPr="0040373E">
        <w:tab/>
        <w:t>(a)</w:t>
      </w:r>
      <w:r w:rsidRPr="0040373E">
        <w:tab/>
      </w:r>
      <w:r w:rsidR="006067F8" w:rsidRPr="0040373E">
        <w:t>the promotion of an ongoing APS employee;</w:t>
      </w:r>
    </w:p>
    <w:p w:rsidR="006067F8" w:rsidRPr="0040373E" w:rsidRDefault="00105962" w:rsidP="006067F8">
      <w:pPr>
        <w:pStyle w:val="paragraph"/>
      </w:pPr>
      <w:r w:rsidRPr="0040373E">
        <w:tab/>
        <w:t>(b)</w:t>
      </w:r>
      <w:r w:rsidRPr="0040373E">
        <w:tab/>
      </w:r>
      <w:r w:rsidR="006067F8" w:rsidRPr="0040373E">
        <w:t>the promotion of an ongoing APS employee, following the decision of a Promotion Review Committee under subparagraph</w:t>
      </w:r>
      <w:r w:rsidR="0040373E" w:rsidRPr="0040373E">
        <w:t> </w:t>
      </w:r>
      <w:r w:rsidR="006067F8" w:rsidRPr="0040373E">
        <w:t xml:space="preserve">5.18(1)(b)(ii) of the Regulations that has not been notified under </w:t>
      </w:r>
      <w:r w:rsidR="0040373E" w:rsidRPr="0040373E">
        <w:t>paragraph (</w:t>
      </w:r>
      <w:r w:rsidRPr="0040373E">
        <w:t>a</w:t>
      </w:r>
      <w:r w:rsidR="006067F8" w:rsidRPr="0040373E">
        <w:t>);</w:t>
      </w:r>
    </w:p>
    <w:p w:rsidR="00180750" w:rsidRPr="0040373E" w:rsidRDefault="00180750" w:rsidP="00105962">
      <w:pPr>
        <w:pStyle w:val="paragraph"/>
      </w:pPr>
      <w:r w:rsidRPr="0040373E">
        <w:tab/>
        <w:t>(c)</w:t>
      </w:r>
      <w:r w:rsidRPr="0040373E">
        <w:tab/>
        <w:t>the engagement, promotion or assignment of duties of a</w:t>
      </w:r>
      <w:r w:rsidR="00BD1AC9" w:rsidRPr="0040373E">
        <w:t xml:space="preserve"> person</w:t>
      </w:r>
      <w:r w:rsidRPr="0040373E">
        <w:t xml:space="preserve"> made in accordance with an Independent Selection Advisory Committee recommendation;</w:t>
      </w:r>
    </w:p>
    <w:p w:rsidR="006067F8" w:rsidRPr="0040373E" w:rsidRDefault="00105962" w:rsidP="00105962">
      <w:pPr>
        <w:pStyle w:val="paragraph"/>
      </w:pPr>
      <w:r w:rsidRPr="0040373E">
        <w:tab/>
        <w:t>(</w:t>
      </w:r>
      <w:r w:rsidR="00570DB2" w:rsidRPr="0040373E">
        <w:t>d</w:t>
      </w:r>
      <w:r w:rsidRPr="0040373E">
        <w:t>)</w:t>
      </w:r>
      <w:r w:rsidRPr="0040373E">
        <w:tab/>
      </w:r>
      <w:r w:rsidR="006067F8" w:rsidRPr="0040373E">
        <w:t>the engagement of an ongoing Parliamentary Service employee as an ongoing</w:t>
      </w:r>
      <w:r w:rsidRPr="0040373E">
        <w:t xml:space="preserve"> APS employee </w:t>
      </w:r>
      <w:r w:rsidR="00C366A4" w:rsidRPr="0040373E">
        <w:t>at a higher classification than the person’s current classification as a Parliamentary Service employee</w:t>
      </w:r>
      <w:r w:rsidRPr="0040373E">
        <w:t>;</w:t>
      </w:r>
    </w:p>
    <w:p w:rsidR="006067F8" w:rsidRPr="0040373E" w:rsidRDefault="00570DB2" w:rsidP="006067F8">
      <w:pPr>
        <w:pStyle w:val="paragraph"/>
      </w:pPr>
      <w:r w:rsidRPr="0040373E">
        <w:tab/>
        <w:t>(e</w:t>
      </w:r>
      <w:r w:rsidR="00105962" w:rsidRPr="0040373E">
        <w:t>)</w:t>
      </w:r>
      <w:r w:rsidR="00105962" w:rsidRPr="0040373E">
        <w:tab/>
      </w:r>
      <w:r w:rsidR="006067F8" w:rsidRPr="0040373E">
        <w:t>the termination of the employment of an ongoing APS employee on the ground mentioned in paragraph</w:t>
      </w:r>
      <w:r w:rsidR="0040373E" w:rsidRPr="0040373E">
        <w:t> </w:t>
      </w:r>
      <w:r w:rsidR="006067F8" w:rsidRPr="0040373E">
        <w:t>29(3)(g) of the Act (breach of the Code of Conduct).</w:t>
      </w:r>
    </w:p>
    <w:p w:rsidR="00105962" w:rsidRPr="0040373E" w:rsidRDefault="00105962" w:rsidP="00105962">
      <w:pPr>
        <w:pStyle w:val="SubsectionHead"/>
      </w:pPr>
      <w:r w:rsidRPr="0040373E">
        <w:t>Time within which notification must be made</w:t>
      </w:r>
    </w:p>
    <w:p w:rsidR="006067F8" w:rsidRPr="0040373E" w:rsidRDefault="006067F8" w:rsidP="006067F8">
      <w:pPr>
        <w:pStyle w:val="subsection"/>
      </w:pPr>
      <w:r w:rsidRPr="0040373E">
        <w:tab/>
        <w:t>(2)</w:t>
      </w:r>
      <w:r w:rsidRPr="0040373E">
        <w:tab/>
        <w:t>A decision must be notified in the Public Service Gazette within 3 months after the decision is made, unless the Commissioner agrees to a different arrangement.</w:t>
      </w:r>
    </w:p>
    <w:p w:rsidR="006067F8" w:rsidRPr="0040373E" w:rsidRDefault="006067F8" w:rsidP="00105962">
      <w:pPr>
        <w:pStyle w:val="subsection"/>
        <w:keepNext/>
        <w:keepLines/>
      </w:pPr>
      <w:r w:rsidRPr="0040373E">
        <w:tab/>
        <w:t>(3)</w:t>
      </w:r>
      <w:r w:rsidRPr="0040373E">
        <w:tab/>
      </w:r>
      <w:r w:rsidR="00105962" w:rsidRPr="0040373E">
        <w:t xml:space="preserve">For an employment decision to </w:t>
      </w:r>
      <w:r w:rsidRPr="0040373E">
        <w:t>engage</w:t>
      </w:r>
      <w:r w:rsidR="00105962" w:rsidRPr="0040373E">
        <w:t xml:space="preserve"> or</w:t>
      </w:r>
      <w:r w:rsidRPr="0040373E">
        <w:t xml:space="preserve"> promote</w:t>
      </w:r>
      <w:r w:rsidR="00105962" w:rsidRPr="0040373E">
        <w:t xml:space="preserve"> </w:t>
      </w:r>
      <w:r w:rsidRPr="0040373E">
        <w:t>a person</w:t>
      </w:r>
      <w:r w:rsidR="00105962" w:rsidRPr="0040373E">
        <w:t xml:space="preserve"> that is </w:t>
      </w:r>
      <w:r w:rsidRPr="0040373E">
        <w:t>made on the basis that the person is required to sat</w:t>
      </w:r>
      <w:r w:rsidR="00417713" w:rsidRPr="0040373E">
        <w:t>isfy an eligibility requirement</w:t>
      </w:r>
      <w:r w:rsidR="00105962" w:rsidRPr="0040373E">
        <w:t>, t</w:t>
      </w:r>
      <w:r w:rsidRPr="0040373E">
        <w:t xml:space="preserve">he 3 month period mentioned in </w:t>
      </w:r>
      <w:r w:rsidR="0040373E" w:rsidRPr="0040373E">
        <w:t>subsection (</w:t>
      </w:r>
      <w:r w:rsidRPr="0040373E">
        <w:t>2) is taken to commence at the time the eligibility requirement is met.</w:t>
      </w:r>
    </w:p>
    <w:p w:rsidR="00417713" w:rsidRPr="0040373E" w:rsidRDefault="00417713" w:rsidP="00417713">
      <w:pPr>
        <w:pStyle w:val="notetext"/>
      </w:pPr>
      <w:r w:rsidRPr="0040373E">
        <w:t>Note:</w:t>
      </w:r>
      <w:r w:rsidRPr="0040373E">
        <w:tab/>
        <w:t>Examples of an eligibility requirement include a security or character clearance.</w:t>
      </w:r>
    </w:p>
    <w:p w:rsidR="00105962" w:rsidRPr="0040373E" w:rsidRDefault="00105962" w:rsidP="00105962">
      <w:pPr>
        <w:pStyle w:val="SubsectionHead"/>
      </w:pPr>
      <w:r w:rsidRPr="0040373E">
        <w:t>Notification generally to include employee’s name</w:t>
      </w:r>
    </w:p>
    <w:p w:rsidR="006067F8" w:rsidRPr="0040373E" w:rsidRDefault="006067F8" w:rsidP="006067F8">
      <w:pPr>
        <w:pStyle w:val="subsection"/>
      </w:pPr>
      <w:r w:rsidRPr="0040373E">
        <w:tab/>
        <w:t>(4)</w:t>
      </w:r>
      <w:r w:rsidRPr="0040373E">
        <w:tab/>
        <w:t>A notification must include the employee’s name unless the Agency Head decides that the name should not be included because of the person’s work</w:t>
      </w:r>
      <w:r w:rsidR="0040373E">
        <w:noBreakHyphen/>
      </w:r>
      <w:r w:rsidRPr="0040373E">
        <w:t>related or personal circumstances.</w:t>
      </w:r>
    </w:p>
    <w:p w:rsidR="006067F8" w:rsidRPr="0040373E" w:rsidRDefault="006067F8" w:rsidP="006067F8">
      <w:pPr>
        <w:pStyle w:val="subsection"/>
      </w:pPr>
      <w:r w:rsidRPr="0040373E">
        <w:tab/>
        <w:t>(</w:t>
      </w:r>
      <w:r w:rsidR="00105962" w:rsidRPr="0040373E">
        <w:t>5</w:t>
      </w:r>
      <w:r w:rsidRPr="0040373E">
        <w:t>)</w:t>
      </w:r>
      <w:r w:rsidRPr="0040373E">
        <w:tab/>
        <w:t>If a notification does not include the employee’s name</w:t>
      </w:r>
      <w:r w:rsidR="00105962" w:rsidRPr="0040373E">
        <w:t xml:space="preserve"> and</w:t>
      </w:r>
      <w:r w:rsidRPr="0040373E">
        <w:t xml:space="preserve"> relates to a promotion that is subject to review</w:t>
      </w:r>
      <w:r w:rsidR="00105962" w:rsidRPr="0040373E">
        <w:t>, the Agency must</w:t>
      </w:r>
      <w:r w:rsidRPr="0040373E">
        <w:t>:</w:t>
      </w:r>
    </w:p>
    <w:p w:rsidR="006067F8" w:rsidRPr="0040373E" w:rsidRDefault="00105962" w:rsidP="006067F8">
      <w:pPr>
        <w:pStyle w:val="paragraph"/>
      </w:pPr>
      <w:r w:rsidRPr="0040373E">
        <w:tab/>
        <w:t>(a)</w:t>
      </w:r>
      <w:r w:rsidRPr="0040373E">
        <w:tab/>
      </w:r>
      <w:r w:rsidR="006067F8" w:rsidRPr="0040373E">
        <w:t xml:space="preserve">on or before the day </w:t>
      </w:r>
      <w:r w:rsidRPr="0040373E">
        <w:t xml:space="preserve">the decision is </w:t>
      </w:r>
      <w:r w:rsidR="006067F8" w:rsidRPr="0040373E">
        <w:t>notifi</w:t>
      </w:r>
      <w:r w:rsidRPr="0040373E">
        <w:t>ed</w:t>
      </w:r>
      <w:r w:rsidR="006067F8" w:rsidRPr="0040373E">
        <w:t>, notify all parties eligible to seek review of the promotion of their rights of review; and</w:t>
      </w:r>
    </w:p>
    <w:p w:rsidR="006067F8" w:rsidRPr="0040373E" w:rsidRDefault="00105962" w:rsidP="006067F8">
      <w:pPr>
        <w:pStyle w:val="paragraph"/>
      </w:pPr>
      <w:r w:rsidRPr="0040373E">
        <w:tab/>
        <w:t>(b)</w:t>
      </w:r>
      <w:r w:rsidRPr="0040373E">
        <w:tab/>
      </w:r>
      <w:r w:rsidR="006067F8" w:rsidRPr="0040373E">
        <w:t>at the same time as parties are notified, advise the Merit Protection Commissioner that eligible parties have been notified.</w:t>
      </w:r>
    </w:p>
    <w:p w:rsidR="00920472" w:rsidRPr="0040373E" w:rsidRDefault="00920472" w:rsidP="00920472">
      <w:pPr>
        <w:pStyle w:val="SubsectionHead"/>
      </w:pPr>
      <w:r w:rsidRPr="0040373E">
        <w:lastRenderedPageBreak/>
        <w:t>Notification relating to a former ongoing Parliamentary Service employee</w:t>
      </w:r>
    </w:p>
    <w:p w:rsidR="00920472" w:rsidRPr="0040373E" w:rsidRDefault="00920472" w:rsidP="00920472">
      <w:pPr>
        <w:pStyle w:val="subsection"/>
      </w:pPr>
      <w:r w:rsidRPr="0040373E">
        <w:tab/>
        <w:t>(6)</w:t>
      </w:r>
      <w:r w:rsidRPr="0040373E">
        <w:tab/>
        <w:t>If an employment decision is made to engage a person at a higher classification than the person’s c</w:t>
      </w:r>
      <w:r w:rsidR="00BD7526" w:rsidRPr="0040373E">
        <w:t>urrent c</w:t>
      </w:r>
      <w:r w:rsidRPr="0040373E">
        <w:t>lassification as a Parliamentary Service employee, the notification must include a statement to the following effect:</w:t>
      </w:r>
    </w:p>
    <w:p w:rsidR="00920472" w:rsidRPr="0040373E" w:rsidRDefault="00920472" w:rsidP="00920472">
      <w:pPr>
        <w:pStyle w:val="paragraph"/>
        <w:rPr>
          <w:i/>
        </w:rPr>
      </w:pPr>
      <w:r w:rsidRPr="0040373E">
        <w:rPr>
          <w:i/>
        </w:rPr>
        <w:tab/>
      </w:r>
      <w:r w:rsidRPr="0040373E">
        <w:rPr>
          <w:i/>
        </w:rPr>
        <w:tab/>
        <w:t>This engagement of an ongoing Parliamentary Service employee at a higher classification may be subject to review by a Promotion Review Committee in accordance with Part</w:t>
      </w:r>
      <w:r w:rsidR="0040373E" w:rsidRPr="0040373E">
        <w:rPr>
          <w:i/>
        </w:rPr>
        <w:t> </w:t>
      </w:r>
      <w:r w:rsidRPr="0040373E">
        <w:rPr>
          <w:i/>
        </w:rPr>
        <w:t>5 of the Public Service Regulations</w:t>
      </w:r>
      <w:r w:rsidR="0040373E" w:rsidRPr="0040373E">
        <w:rPr>
          <w:i/>
        </w:rPr>
        <w:t> </w:t>
      </w:r>
      <w:r w:rsidRPr="0040373E">
        <w:rPr>
          <w:i/>
        </w:rPr>
        <w:t>1999.</w:t>
      </w:r>
    </w:p>
    <w:p w:rsidR="006067F8" w:rsidRPr="0040373E" w:rsidRDefault="00135171" w:rsidP="006067F8">
      <w:pPr>
        <w:pStyle w:val="ActHead5"/>
      </w:pPr>
      <w:bookmarkStart w:id="49" w:name="_Toc461440434"/>
      <w:r w:rsidRPr="0040373E">
        <w:rPr>
          <w:rStyle w:val="CharSectno"/>
        </w:rPr>
        <w:t>35</w:t>
      </w:r>
      <w:r w:rsidR="006067F8" w:rsidRPr="0040373E">
        <w:t xml:space="preserve">  </w:t>
      </w:r>
      <w:r w:rsidR="00105962" w:rsidRPr="0040373E">
        <w:t>G</w:t>
      </w:r>
      <w:r w:rsidR="006067F8" w:rsidRPr="0040373E">
        <w:t>azett</w:t>
      </w:r>
      <w:r w:rsidR="00105962" w:rsidRPr="0040373E">
        <w:t>al</w:t>
      </w:r>
      <w:r w:rsidR="00105962" w:rsidRPr="0040373E">
        <w:rPr>
          <w:i/>
        </w:rPr>
        <w:t xml:space="preserve"> </w:t>
      </w:r>
      <w:r w:rsidR="00105962" w:rsidRPr="0040373E">
        <w:t>when decisions previously notified are cancelled</w:t>
      </w:r>
      <w:bookmarkEnd w:id="49"/>
    </w:p>
    <w:p w:rsidR="006F4554" w:rsidRPr="0040373E" w:rsidRDefault="006F4554" w:rsidP="006F4554">
      <w:pPr>
        <w:pStyle w:val="SubsectionHead"/>
      </w:pPr>
      <w:r w:rsidRPr="0040373E">
        <w:t>Decisions that must be notified</w:t>
      </w:r>
    </w:p>
    <w:p w:rsidR="00105962" w:rsidRPr="0040373E" w:rsidRDefault="00105962" w:rsidP="00105962">
      <w:pPr>
        <w:pStyle w:val="subsection"/>
      </w:pPr>
      <w:r w:rsidRPr="0040373E">
        <w:tab/>
        <w:t>(1)</w:t>
      </w:r>
      <w:r w:rsidRPr="0040373E">
        <w:tab/>
        <w:t xml:space="preserve">An Agency Head must notify </w:t>
      </w:r>
      <w:r w:rsidR="006F4554" w:rsidRPr="0040373E">
        <w:t xml:space="preserve">a decision (a </w:t>
      </w:r>
      <w:r w:rsidR="006F4554" w:rsidRPr="0040373E">
        <w:rPr>
          <w:b/>
          <w:i/>
        </w:rPr>
        <w:t>cancellation decision</w:t>
      </w:r>
      <w:r w:rsidR="006F4554" w:rsidRPr="0040373E">
        <w:t xml:space="preserve">) to cancel </w:t>
      </w:r>
      <w:r w:rsidRPr="0040373E">
        <w:t>the following employment decisions in the Public Service Gazette:</w:t>
      </w:r>
    </w:p>
    <w:p w:rsidR="00105962" w:rsidRPr="0040373E" w:rsidRDefault="00105962" w:rsidP="00105962">
      <w:pPr>
        <w:pStyle w:val="paragraph"/>
      </w:pPr>
      <w:r w:rsidRPr="0040373E">
        <w:tab/>
        <w:t>(a)</w:t>
      </w:r>
      <w:r w:rsidRPr="0040373E">
        <w:tab/>
        <w:t>a promotion notified under paragraph</w:t>
      </w:r>
      <w:r w:rsidR="0040373E" w:rsidRPr="0040373E">
        <w:t> </w:t>
      </w:r>
      <w:r w:rsidR="00135171" w:rsidRPr="0040373E">
        <w:t>34</w:t>
      </w:r>
      <w:r w:rsidRPr="0040373E">
        <w:t>(1)(a)</w:t>
      </w:r>
      <w:r w:rsidR="00C366A4" w:rsidRPr="0040373E">
        <w:t xml:space="preserve"> </w:t>
      </w:r>
      <w:r w:rsidRPr="0040373E">
        <w:t>(</w:t>
      </w:r>
      <w:r w:rsidR="00AF0269" w:rsidRPr="0040373E">
        <w:t>in a case where</w:t>
      </w:r>
      <w:r w:rsidRPr="0040373E">
        <w:t xml:space="preserve"> the cancellation decision is made by the Agency Head</w:t>
      </w:r>
      <w:r w:rsidR="00C366A4" w:rsidRPr="0040373E">
        <w:t>)</w:t>
      </w:r>
      <w:r w:rsidRPr="0040373E">
        <w:t>;</w:t>
      </w:r>
    </w:p>
    <w:p w:rsidR="00C366A4" w:rsidRPr="0040373E" w:rsidRDefault="00C366A4" w:rsidP="00C366A4">
      <w:pPr>
        <w:pStyle w:val="paragraph"/>
      </w:pPr>
      <w:r w:rsidRPr="0040373E">
        <w:tab/>
        <w:t>(b)</w:t>
      </w:r>
      <w:r w:rsidRPr="0040373E">
        <w:tab/>
        <w:t>a promotion notified under paragraph</w:t>
      </w:r>
      <w:r w:rsidR="0040373E" w:rsidRPr="0040373E">
        <w:t> </w:t>
      </w:r>
      <w:r w:rsidRPr="0040373E">
        <w:t>34(1)(a) or (b) (</w:t>
      </w:r>
      <w:r w:rsidR="00AF0269" w:rsidRPr="0040373E">
        <w:t>in a case where</w:t>
      </w:r>
      <w:r w:rsidRPr="0040373E">
        <w:t xml:space="preserve"> the cancellation decision is the result of a decision of a Promotion Review Committee);</w:t>
      </w:r>
    </w:p>
    <w:p w:rsidR="00306622" w:rsidRPr="0040373E" w:rsidRDefault="00C366A4" w:rsidP="00306622">
      <w:pPr>
        <w:pStyle w:val="paragraph"/>
      </w:pPr>
      <w:r w:rsidRPr="0040373E">
        <w:tab/>
        <w:t>(c</w:t>
      </w:r>
      <w:r w:rsidR="00306622" w:rsidRPr="0040373E">
        <w:t>)</w:t>
      </w:r>
      <w:r w:rsidR="00306622" w:rsidRPr="0040373E">
        <w:tab/>
        <w:t>an engagement, promotion or assignment of duties notified under paragraph</w:t>
      </w:r>
      <w:r w:rsidR="0040373E" w:rsidRPr="0040373E">
        <w:t> </w:t>
      </w:r>
      <w:r w:rsidR="00306622" w:rsidRPr="0040373E">
        <w:t>34(1)(c);</w:t>
      </w:r>
    </w:p>
    <w:p w:rsidR="00C366A4" w:rsidRPr="0040373E" w:rsidRDefault="00C366A4" w:rsidP="00306622">
      <w:pPr>
        <w:pStyle w:val="paragraph"/>
      </w:pPr>
      <w:r w:rsidRPr="0040373E">
        <w:tab/>
        <w:t>(d)</w:t>
      </w:r>
      <w:r w:rsidRPr="0040373E">
        <w:tab/>
        <w:t>the engagement of an ongoing Parliamentary Service employee as an ongoing APS employee under paragraph</w:t>
      </w:r>
      <w:r w:rsidR="0040373E" w:rsidRPr="0040373E">
        <w:t> </w:t>
      </w:r>
      <w:r w:rsidRPr="0040373E">
        <w:t>34(1)(d);</w:t>
      </w:r>
    </w:p>
    <w:p w:rsidR="00105962" w:rsidRPr="0040373E" w:rsidRDefault="00C366A4" w:rsidP="00105962">
      <w:pPr>
        <w:pStyle w:val="paragraph"/>
      </w:pPr>
      <w:r w:rsidRPr="0040373E">
        <w:tab/>
        <w:t>(e</w:t>
      </w:r>
      <w:r w:rsidR="00105962" w:rsidRPr="0040373E">
        <w:t>)</w:t>
      </w:r>
      <w:r w:rsidR="00105962" w:rsidRPr="0040373E">
        <w:tab/>
        <w:t>a termination notified under paragraph</w:t>
      </w:r>
      <w:r w:rsidR="0040373E" w:rsidRPr="0040373E">
        <w:t> </w:t>
      </w:r>
      <w:r w:rsidR="00135171" w:rsidRPr="0040373E">
        <w:t>34</w:t>
      </w:r>
      <w:r w:rsidR="00105962" w:rsidRPr="0040373E">
        <w:t>(1)(</w:t>
      </w:r>
      <w:r w:rsidR="0049220F" w:rsidRPr="0040373E">
        <w:t>e</w:t>
      </w:r>
      <w:r w:rsidR="00105962" w:rsidRPr="0040373E">
        <w:t>).</w:t>
      </w:r>
    </w:p>
    <w:p w:rsidR="006F4554" w:rsidRPr="0040373E" w:rsidRDefault="006F4554" w:rsidP="006F4554">
      <w:pPr>
        <w:pStyle w:val="SubsectionHead"/>
      </w:pPr>
      <w:r w:rsidRPr="0040373E">
        <w:t>Time within which notification must be made</w:t>
      </w:r>
    </w:p>
    <w:p w:rsidR="006F4554" w:rsidRPr="0040373E" w:rsidRDefault="006F4554" w:rsidP="006F4554">
      <w:pPr>
        <w:pStyle w:val="subsection"/>
      </w:pPr>
      <w:r w:rsidRPr="0040373E">
        <w:tab/>
        <w:t>(2)</w:t>
      </w:r>
      <w:r w:rsidRPr="0040373E">
        <w:tab/>
        <w:t xml:space="preserve">A </w:t>
      </w:r>
      <w:r w:rsidR="00306622" w:rsidRPr="0040373E">
        <w:t xml:space="preserve">cancellation </w:t>
      </w:r>
      <w:r w:rsidRPr="0040373E">
        <w:t>decision must be notified in the Public Service Gazette within 3 months after the cancellation decision is made.</w:t>
      </w:r>
    </w:p>
    <w:p w:rsidR="00105962" w:rsidRPr="0040373E" w:rsidRDefault="006F4554" w:rsidP="006F4554">
      <w:pPr>
        <w:pStyle w:val="SubsectionHead"/>
      </w:pPr>
      <w:r w:rsidRPr="0040373E">
        <w:t>Requirements of notification</w:t>
      </w:r>
    </w:p>
    <w:p w:rsidR="006F4554" w:rsidRPr="0040373E" w:rsidRDefault="006F4554" w:rsidP="006067F8">
      <w:pPr>
        <w:pStyle w:val="subsection"/>
      </w:pPr>
      <w:r w:rsidRPr="0040373E">
        <w:tab/>
        <w:t>(3</w:t>
      </w:r>
      <w:r w:rsidR="006067F8" w:rsidRPr="0040373E">
        <w:t>)</w:t>
      </w:r>
      <w:r w:rsidR="006067F8" w:rsidRPr="0040373E">
        <w:tab/>
      </w:r>
      <w:r w:rsidRPr="0040373E">
        <w:t>N</w:t>
      </w:r>
      <w:r w:rsidR="006067F8" w:rsidRPr="0040373E">
        <w:t>otification of a cancellation decision must</w:t>
      </w:r>
      <w:r w:rsidR="00655482" w:rsidRPr="0040373E">
        <w:t xml:space="preserve"> include</w:t>
      </w:r>
      <w:r w:rsidRPr="0040373E">
        <w:t>:</w:t>
      </w:r>
    </w:p>
    <w:p w:rsidR="006067F8" w:rsidRPr="0040373E" w:rsidRDefault="006F4554" w:rsidP="006F4554">
      <w:pPr>
        <w:pStyle w:val="paragraph"/>
      </w:pPr>
      <w:r w:rsidRPr="0040373E">
        <w:tab/>
        <w:t>(a)</w:t>
      </w:r>
      <w:r w:rsidRPr="0040373E">
        <w:tab/>
      </w:r>
      <w:r w:rsidR="006067F8" w:rsidRPr="0040373E">
        <w:t xml:space="preserve">the date </w:t>
      </w:r>
      <w:r w:rsidR="009316F2" w:rsidRPr="0040373E">
        <w:t>that the</w:t>
      </w:r>
      <w:r w:rsidR="006067F8" w:rsidRPr="0040373E">
        <w:t xml:space="preserve"> cancellation decision</w:t>
      </w:r>
      <w:r w:rsidRPr="0040373E">
        <w:t xml:space="preserve"> took effect; and</w:t>
      </w:r>
    </w:p>
    <w:p w:rsidR="006F4554" w:rsidRPr="0040373E" w:rsidRDefault="006F4554" w:rsidP="006F4554">
      <w:pPr>
        <w:pStyle w:val="paragraph"/>
      </w:pPr>
      <w:r w:rsidRPr="0040373E">
        <w:tab/>
        <w:t>(b)</w:t>
      </w:r>
      <w:r w:rsidRPr="0040373E">
        <w:tab/>
      </w:r>
      <w:r w:rsidR="006067F8" w:rsidRPr="0040373E">
        <w:t>the person’s name</w:t>
      </w:r>
      <w:r w:rsidRPr="0040373E">
        <w:t>, unless this was not included in the</w:t>
      </w:r>
      <w:r w:rsidR="006067F8" w:rsidRPr="0040373E">
        <w:t xml:space="preserve"> original notification</w:t>
      </w:r>
      <w:r w:rsidRPr="0040373E">
        <w:t>.</w:t>
      </w:r>
    </w:p>
    <w:p w:rsidR="006067F8" w:rsidRPr="0040373E" w:rsidRDefault="00135171" w:rsidP="006067F8">
      <w:pPr>
        <w:pStyle w:val="ActHead5"/>
      </w:pPr>
      <w:bookmarkStart w:id="50" w:name="_Toc461440435"/>
      <w:r w:rsidRPr="0040373E">
        <w:rPr>
          <w:rStyle w:val="CharSectno"/>
        </w:rPr>
        <w:t>36</w:t>
      </w:r>
      <w:r w:rsidR="006067F8" w:rsidRPr="0040373E">
        <w:t xml:space="preserve">  </w:t>
      </w:r>
      <w:r w:rsidR="00DE1111" w:rsidRPr="0040373E">
        <w:t>When</w:t>
      </w:r>
      <w:r w:rsidR="006067F8" w:rsidRPr="0040373E">
        <w:t xml:space="preserve"> promotion</w:t>
      </w:r>
      <w:r w:rsidR="00DE1111" w:rsidRPr="0040373E">
        <w:t xml:space="preserve"> decisions take effect</w:t>
      </w:r>
      <w:bookmarkEnd w:id="50"/>
    </w:p>
    <w:p w:rsidR="006067F8" w:rsidRPr="0040373E" w:rsidRDefault="006067F8" w:rsidP="006067F8">
      <w:pPr>
        <w:pStyle w:val="subsection"/>
      </w:pPr>
      <w:r w:rsidRPr="0040373E">
        <w:tab/>
        <w:t>(1)</w:t>
      </w:r>
      <w:r w:rsidRPr="0040373E">
        <w:tab/>
      </w:r>
      <w:r w:rsidR="00FE3884" w:rsidRPr="0040373E">
        <w:t>T</w:t>
      </w:r>
      <w:r w:rsidRPr="0040373E">
        <w:t xml:space="preserve">his </w:t>
      </w:r>
      <w:r w:rsidR="006F4554" w:rsidRPr="0040373E">
        <w:t>section</w:t>
      </w:r>
      <w:r w:rsidRPr="0040373E">
        <w:t xml:space="preserve"> applies </w:t>
      </w:r>
      <w:r w:rsidR="00FE3884" w:rsidRPr="0040373E">
        <w:t>in respect of</w:t>
      </w:r>
      <w:r w:rsidRPr="0040373E">
        <w:t xml:space="preserve"> a decision </w:t>
      </w:r>
      <w:r w:rsidR="00FE3884" w:rsidRPr="0040373E">
        <w:t xml:space="preserve">(a </w:t>
      </w:r>
      <w:r w:rsidR="00FE3884" w:rsidRPr="0040373E">
        <w:rPr>
          <w:b/>
          <w:i/>
        </w:rPr>
        <w:t>promotion decision</w:t>
      </w:r>
      <w:r w:rsidR="00FE3884" w:rsidRPr="0040373E">
        <w:t xml:space="preserve">) </w:t>
      </w:r>
      <w:r w:rsidRPr="0040373E">
        <w:t>to:</w:t>
      </w:r>
    </w:p>
    <w:p w:rsidR="006067F8" w:rsidRPr="0040373E" w:rsidRDefault="006067F8" w:rsidP="006067F8">
      <w:pPr>
        <w:pStyle w:val="paragraph"/>
      </w:pPr>
      <w:r w:rsidRPr="0040373E">
        <w:tab/>
        <w:t>(a)</w:t>
      </w:r>
      <w:r w:rsidRPr="0040373E">
        <w:tab/>
        <w:t>promote an ongoing APS employee; or</w:t>
      </w:r>
    </w:p>
    <w:p w:rsidR="006067F8" w:rsidRPr="0040373E" w:rsidRDefault="006067F8" w:rsidP="006067F8">
      <w:pPr>
        <w:pStyle w:val="paragraph"/>
      </w:pPr>
      <w:r w:rsidRPr="0040373E">
        <w:tab/>
        <w:t>(b)</w:t>
      </w:r>
      <w:r w:rsidRPr="0040373E">
        <w:tab/>
        <w:t>engage an ongoing Parliamentary Service employee as an ongoing APS employee at a classification tha</w:t>
      </w:r>
      <w:r w:rsidR="006F4554" w:rsidRPr="0040373E">
        <w:t>t is higher tha</w:t>
      </w:r>
      <w:r w:rsidRPr="0040373E">
        <w:t>n the employee’s Parliamentary Ser</w:t>
      </w:r>
      <w:r w:rsidR="006F4554" w:rsidRPr="0040373E">
        <w:t>vice classification</w:t>
      </w:r>
      <w:r w:rsidRPr="0040373E">
        <w:t>.</w:t>
      </w:r>
    </w:p>
    <w:p w:rsidR="00BD7526" w:rsidRPr="0040373E" w:rsidRDefault="00BD7526" w:rsidP="00BD7526">
      <w:pPr>
        <w:pStyle w:val="notetext"/>
      </w:pPr>
      <w:r w:rsidRPr="0040373E">
        <w:t>Note:</w:t>
      </w:r>
      <w:r w:rsidRPr="0040373E">
        <w:tab/>
        <w:t>Regulation</w:t>
      </w:r>
      <w:r w:rsidR="0040373E" w:rsidRPr="0040373E">
        <w:t> </w:t>
      </w:r>
      <w:r w:rsidRPr="0040373E">
        <w:t xml:space="preserve">5.9 </w:t>
      </w:r>
      <w:r w:rsidR="003B58BD" w:rsidRPr="0040373E">
        <w:t xml:space="preserve">of the Regulations </w:t>
      </w:r>
      <w:r w:rsidRPr="0040373E">
        <w:t>sets out requirements for review applications.</w:t>
      </w:r>
    </w:p>
    <w:p w:rsidR="00BD7526" w:rsidRPr="0040373E" w:rsidRDefault="00BD7526" w:rsidP="00BD7526">
      <w:pPr>
        <w:pStyle w:val="subsection"/>
      </w:pPr>
      <w:r w:rsidRPr="0040373E">
        <w:tab/>
        <w:t>(2)</w:t>
      </w:r>
      <w:r w:rsidRPr="0040373E">
        <w:tab/>
        <w:t>If a promotion decision is not subject to PRC review, the decision takes effect:</w:t>
      </w:r>
    </w:p>
    <w:p w:rsidR="00BD7526" w:rsidRPr="0040373E" w:rsidRDefault="00BD7526" w:rsidP="00BD7526">
      <w:pPr>
        <w:pStyle w:val="paragraph"/>
      </w:pPr>
      <w:r w:rsidRPr="0040373E">
        <w:tab/>
        <w:t>(a)</w:t>
      </w:r>
      <w:r w:rsidRPr="0040373E">
        <w:tab/>
        <w:t>if a date of effect has been agreed by the relevant parties and is after the day the decision is notified in the Public Service Gazette—on that date; or</w:t>
      </w:r>
    </w:p>
    <w:p w:rsidR="00BD7526" w:rsidRPr="0040373E" w:rsidRDefault="00BD7526" w:rsidP="00BD7526">
      <w:pPr>
        <w:pStyle w:val="paragraph"/>
      </w:pPr>
      <w:r w:rsidRPr="0040373E">
        <w:lastRenderedPageBreak/>
        <w:tab/>
        <w:t>(b)</w:t>
      </w:r>
      <w:r w:rsidRPr="0040373E">
        <w:tab/>
        <w:t>otherwise—4 weeks after the day the decision is notified in the Public Service Gazette.</w:t>
      </w:r>
    </w:p>
    <w:p w:rsidR="006F4554" w:rsidRPr="0040373E" w:rsidRDefault="006F4554" w:rsidP="006067F8">
      <w:pPr>
        <w:pStyle w:val="subsection"/>
      </w:pPr>
      <w:r w:rsidRPr="0040373E">
        <w:tab/>
        <w:t>(</w:t>
      </w:r>
      <w:r w:rsidR="00BD7526" w:rsidRPr="0040373E">
        <w:t>3</w:t>
      </w:r>
      <w:r w:rsidRPr="0040373E">
        <w:t>)</w:t>
      </w:r>
      <w:r w:rsidRPr="0040373E">
        <w:tab/>
      </w:r>
      <w:r w:rsidR="002134C2" w:rsidRPr="0040373E">
        <w:t>A promotion decision</w:t>
      </w:r>
      <w:r w:rsidR="003A0E99" w:rsidRPr="0040373E">
        <w:t xml:space="preserve"> that is subject to PRC review </w:t>
      </w:r>
      <w:r w:rsidR="002134C2" w:rsidRPr="0040373E">
        <w:t>takes effect on the</w:t>
      </w:r>
      <w:r w:rsidR="00785F88" w:rsidRPr="0040373E">
        <w:t xml:space="preserve"> date mentioned in column 3 of</w:t>
      </w:r>
      <w:r w:rsidR="002134C2" w:rsidRPr="0040373E">
        <w:t xml:space="preserve"> an item in</w:t>
      </w:r>
      <w:r w:rsidR="00785F88" w:rsidRPr="0040373E">
        <w:t xml:space="preserve"> the following table in</w:t>
      </w:r>
      <w:r w:rsidR="002134C2" w:rsidRPr="0040373E">
        <w:t xml:space="preserve"> the circumstances mentioned in column 2 </w:t>
      </w:r>
      <w:r w:rsidR="00785F88" w:rsidRPr="0040373E">
        <w:t>of th</w:t>
      </w:r>
      <w:r w:rsidR="002134C2" w:rsidRPr="0040373E">
        <w:t>e item:</w:t>
      </w:r>
    </w:p>
    <w:p w:rsidR="006F4554" w:rsidRPr="0040373E" w:rsidRDefault="006F4554" w:rsidP="006F4554">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799"/>
        <w:gridCol w:w="3431"/>
      </w:tblGrid>
      <w:tr w:rsidR="006F4554" w:rsidRPr="0040373E" w:rsidTr="006E6462">
        <w:trPr>
          <w:tblHeader/>
        </w:trPr>
        <w:tc>
          <w:tcPr>
            <w:tcW w:w="8359" w:type="dxa"/>
            <w:gridSpan w:val="3"/>
            <w:tcBorders>
              <w:top w:val="single" w:sz="12" w:space="0" w:color="auto"/>
              <w:bottom w:val="single" w:sz="6" w:space="0" w:color="auto"/>
            </w:tcBorders>
            <w:shd w:val="clear" w:color="auto" w:fill="auto"/>
          </w:tcPr>
          <w:p w:rsidR="006F4554" w:rsidRPr="0040373E" w:rsidRDefault="004A5BEA" w:rsidP="006F4554">
            <w:pPr>
              <w:pStyle w:val="TableHeading"/>
            </w:pPr>
            <w:r w:rsidRPr="0040373E">
              <w:t>When promotion decisions take effect</w:t>
            </w:r>
          </w:p>
        </w:tc>
      </w:tr>
      <w:tr w:rsidR="002134C2" w:rsidRPr="0040373E" w:rsidTr="006E6462">
        <w:trPr>
          <w:tblHeader/>
        </w:trPr>
        <w:tc>
          <w:tcPr>
            <w:tcW w:w="1129" w:type="dxa"/>
            <w:tcBorders>
              <w:top w:val="single" w:sz="6" w:space="0" w:color="auto"/>
              <w:bottom w:val="single" w:sz="12" w:space="0" w:color="auto"/>
            </w:tcBorders>
            <w:shd w:val="clear" w:color="auto" w:fill="auto"/>
          </w:tcPr>
          <w:p w:rsidR="002134C2" w:rsidRPr="0040373E" w:rsidRDefault="002134C2" w:rsidP="006F4554">
            <w:pPr>
              <w:pStyle w:val="TableHeading"/>
            </w:pPr>
            <w:r w:rsidRPr="0040373E">
              <w:t>Column 1</w:t>
            </w:r>
          </w:p>
        </w:tc>
        <w:tc>
          <w:tcPr>
            <w:tcW w:w="3799" w:type="dxa"/>
            <w:tcBorders>
              <w:top w:val="single" w:sz="6" w:space="0" w:color="auto"/>
              <w:bottom w:val="single" w:sz="12" w:space="0" w:color="auto"/>
            </w:tcBorders>
            <w:shd w:val="clear" w:color="auto" w:fill="auto"/>
          </w:tcPr>
          <w:p w:rsidR="002134C2" w:rsidRPr="0040373E" w:rsidRDefault="002134C2" w:rsidP="006F4554">
            <w:pPr>
              <w:pStyle w:val="TableHeading"/>
            </w:pPr>
            <w:r w:rsidRPr="0040373E">
              <w:t>Column 2</w:t>
            </w:r>
          </w:p>
        </w:tc>
        <w:tc>
          <w:tcPr>
            <w:tcW w:w="3431" w:type="dxa"/>
            <w:tcBorders>
              <w:top w:val="single" w:sz="6" w:space="0" w:color="auto"/>
              <w:bottom w:val="single" w:sz="12" w:space="0" w:color="auto"/>
            </w:tcBorders>
            <w:shd w:val="clear" w:color="auto" w:fill="auto"/>
          </w:tcPr>
          <w:p w:rsidR="002134C2" w:rsidRPr="0040373E" w:rsidRDefault="002134C2" w:rsidP="006F4554">
            <w:pPr>
              <w:pStyle w:val="TableHeading"/>
            </w:pPr>
            <w:r w:rsidRPr="0040373E">
              <w:t>Column 3</w:t>
            </w:r>
          </w:p>
        </w:tc>
      </w:tr>
      <w:tr w:rsidR="006F4554" w:rsidRPr="0040373E" w:rsidTr="006E6462">
        <w:trPr>
          <w:tblHeader/>
        </w:trPr>
        <w:tc>
          <w:tcPr>
            <w:tcW w:w="1129" w:type="dxa"/>
            <w:tcBorders>
              <w:top w:val="single" w:sz="6" w:space="0" w:color="auto"/>
              <w:bottom w:val="single" w:sz="12" w:space="0" w:color="auto"/>
            </w:tcBorders>
            <w:shd w:val="clear" w:color="auto" w:fill="auto"/>
          </w:tcPr>
          <w:p w:rsidR="006F4554" w:rsidRPr="0040373E" w:rsidRDefault="006F4554" w:rsidP="006F4554">
            <w:pPr>
              <w:pStyle w:val="TableHeading"/>
            </w:pPr>
            <w:r w:rsidRPr="0040373E">
              <w:t>Item</w:t>
            </w:r>
          </w:p>
        </w:tc>
        <w:tc>
          <w:tcPr>
            <w:tcW w:w="3799" w:type="dxa"/>
            <w:tcBorders>
              <w:top w:val="single" w:sz="6" w:space="0" w:color="auto"/>
              <w:bottom w:val="single" w:sz="12" w:space="0" w:color="auto"/>
            </w:tcBorders>
            <w:shd w:val="clear" w:color="auto" w:fill="auto"/>
          </w:tcPr>
          <w:p w:rsidR="006F4554" w:rsidRPr="0040373E" w:rsidRDefault="004A5BEA" w:rsidP="006F4554">
            <w:pPr>
              <w:pStyle w:val="TableHeading"/>
            </w:pPr>
            <w:r w:rsidRPr="0040373E">
              <w:t>If the promotion decision is subject to PRC review and ….</w:t>
            </w:r>
          </w:p>
        </w:tc>
        <w:tc>
          <w:tcPr>
            <w:tcW w:w="3431" w:type="dxa"/>
            <w:tcBorders>
              <w:top w:val="single" w:sz="6" w:space="0" w:color="auto"/>
              <w:bottom w:val="single" w:sz="12" w:space="0" w:color="auto"/>
            </w:tcBorders>
            <w:shd w:val="clear" w:color="auto" w:fill="auto"/>
          </w:tcPr>
          <w:p w:rsidR="006F4554" w:rsidRPr="0040373E" w:rsidRDefault="004A5BEA" w:rsidP="006F4554">
            <w:pPr>
              <w:pStyle w:val="TableHeading"/>
            </w:pPr>
            <w:r w:rsidRPr="0040373E">
              <w:t>then, the decision takes effect …</w:t>
            </w:r>
          </w:p>
        </w:tc>
      </w:tr>
      <w:tr w:rsidR="006F4554" w:rsidRPr="0040373E" w:rsidTr="006E6462">
        <w:tc>
          <w:tcPr>
            <w:tcW w:w="1129" w:type="dxa"/>
            <w:tcBorders>
              <w:top w:val="single" w:sz="12" w:space="0" w:color="auto"/>
            </w:tcBorders>
            <w:shd w:val="clear" w:color="auto" w:fill="auto"/>
          </w:tcPr>
          <w:p w:rsidR="006F4554" w:rsidRPr="0040373E" w:rsidRDefault="006F4554" w:rsidP="006F4554">
            <w:pPr>
              <w:pStyle w:val="Tabletext"/>
            </w:pPr>
            <w:r w:rsidRPr="0040373E">
              <w:t>1</w:t>
            </w:r>
          </w:p>
        </w:tc>
        <w:tc>
          <w:tcPr>
            <w:tcW w:w="3799" w:type="dxa"/>
            <w:tcBorders>
              <w:top w:val="single" w:sz="12" w:space="0" w:color="auto"/>
            </w:tcBorders>
            <w:shd w:val="clear" w:color="auto" w:fill="auto"/>
          </w:tcPr>
          <w:p w:rsidR="004A5BEA" w:rsidRPr="0040373E" w:rsidRDefault="004A5BEA" w:rsidP="00FE3884">
            <w:pPr>
              <w:pStyle w:val="Tabletext"/>
            </w:pPr>
            <w:r w:rsidRPr="0040373E">
              <w:t>no application for review is made before the end of the period</w:t>
            </w:r>
            <w:r w:rsidR="00FE3884" w:rsidRPr="0040373E">
              <w:t xml:space="preserve"> within which an application for PRC review of the decision may be made</w:t>
            </w:r>
          </w:p>
        </w:tc>
        <w:tc>
          <w:tcPr>
            <w:tcW w:w="3431" w:type="dxa"/>
            <w:tcBorders>
              <w:top w:val="single" w:sz="12" w:space="0" w:color="auto"/>
            </w:tcBorders>
            <w:shd w:val="clear" w:color="auto" w:fill="auto"/>
          </w:tcPr>
          <w:p w:rsidR="006F4554" w:rsidRPr="0040373E" w:rsidRDefault="004A5BEA" w:rsidP="004A5BEA">
            <w:pPr>
              <w:pStyle w:val="Tablea"/>
            </w:pPr>
            <w:r w:rsidRPr="0040373E">
              <w:t>(a) if a date of effect has been agreed by the relevant parties and is after the application period ends—on that date; or</w:t>
            </w:r>
          </w:p>
          <w:p w:rsidR="004A5BEA" w:rsidRPr="0040373E" w:rsidRDefault="004A5BEA" w:rsidP="00584A85">
            <w:pPr>
              <w:pStyle w:val="Tablea"/>
            </w:pPr>
            <w:r w:rsidRPr="0040373E">
              <w:t xml:space="preserve">(b) </w:t>
            </w:r>
            <w:r w:rsidR="00BD7526" w:rsidRPr="0040373E">
              <w:t>2</w:t>
            </w:r>
            <w:r w:rsidRPr="0040373E">
              <w:t xml:space="preserve"> weeks after the </w:t>
            </w:r>
            <w:r w:rsidR="00584A85" w:rsidRPr="0040373E">
              <w:t>end of the application period</w:t>
            </w:r>
          </w:p>
        </w:tc>
      </w:tr>
      <w:tr w:rsidR="004A5BEA" w:rsidRPr="0040373E" w:rsidTr="006E6462">
        <w:tc>
          <w:tcPr>
            <w:tcW w:w="1129" w:type="dxa"/>
            <w:shd w:val="clear" w:color="auto" w:fill="auto"/>
          </w:tcPr>
          <w:p w:rsidR="004A5BEA" w:rsidRPr="0040373E" w:rsidRDefault="004A5BEA" w:rsidP="006F4554">
            <w:pPr>
              <w:pStyle w:val="Tabletext"/>
            </w:pPr>
            <w:r w:rsidRPr="0040373E">
              <w:t>2</w:t>
            </w:r>
          </w:p>
        </w:tc>
        <w:tc>
          <w:tcPr>
            <w:tcW w:w="3799" w:type="dxa"/>
            <w:shd w:val="clear" w:color="auto" w:fill="auto"/>
          </w:tcPr>
          <w:p w:rsidR="004A5BEA" w:rsidRPr="0040373E" w:rsidRDefault="004A5BEA" w:rsidP="004A5BEA">
            <w:pPr>
              <w:pStyle w:val="Tabletext"/>
            </w:pPr>
            <w:r w:rsidRPr="0040373E">
              <w:t>an application for review is made but withdrawn before the PRC makes a decision on the application</w:t>
            </w:r>
          </w:p>
        </w:tc>
        <w:tc>
          <w:tcPr>
            <w:tcW w:w="3431" w:type="dxa"/>
            <w:shd w:val="clear" w:color="auto" w:fill="auto"/>
          </w:tcPr>
          <w:p w:rsidR="004A5BEA" w:rsidRPr="0040373E" w:rsidRDefault="004A5BEA" w:rsidP="004A5BEA">
            <w:pPr>
              <w:pStyle w:val="Tablea"/>
            </w:pPr>
            <w:r w:rsidRPr="0040373E">
              <w:t>(a) if a date of effect has been agreed by the relevant parties and is after the application period ends—on that date; or</w:t>
            </w:r>
          </w:p>
          <w:p w:rsidR="004A5BEA" w:rsidRPr="0040373E" w:rsidRDefault="004A5BEA" w:rsidP="004A5BEA">
            <w:pPr>
              <w:pStyle w:val="Tablea"/>
            </w:pPr>
            <w:r w:rsidRPr="0040373E">
              <w:t>(b) 2 weeks after the day the Agency Head is notified that the application was withdrawn</w:t>
            </w:r>
          </w:p>
        </w:tc>
      </w:tr>
      <w:tr w:rsidR="004A5BEA" w:rsidRPr="0040373E" w:rsidTr="006E6462">
        <w:tc>
          <w:tcPr>
            <w:tcW w:w="1129" w:type="dxa"/>
            <w:shd w:val="clear" w:color="auto" w:fill="auto"/>
          </w:tcPr>
          <w:p w:rsidR="004A5BEA" w:rsidRPr="0040373E" w:rsidRDefault="004A5BEA" w:rsidP="006F4554">
            <w:pPr>
              <w:pStyle w:val="Tabletext"/>
            </w:pPr>
            <w:r w:rsidRPr="0040373E">
              <w:t>3</w:t>
            </w:r>
          </w:p>
        </w:tc>
        <w:tc>
          <w:tcPr>
            <w:tcW w:w="3799" w:type="dxa"/>
            <w:shd w:val="clear" w:color="auto" w:fill="auto"/>
          </w:tcPr>
          <w:p w:rsidR="004A5BEA" w:rsidRPr="0040373E" w:rsidRDefault="004A5BEA" w:rsidP="004A5BEA">
            <w:pPr>
              <w:pStyle w:val="Tabletext"/>
            </w:pPr>
            <w:r w:rsidRPr="0040373E">
              <w:t>an application for review is made but the application lapses before the PRC completes its review</w:t>
            </w:r>
          </w:p>
        </w:tc>
        <w:tc>
          <w:tcPr>
            <w:tcW w:w="3431" w:type="dxa"/>
            <w:shd w:val="clear" w:color="auto" w:fill="auto"/>
          </w:tcPr>
          <w:p w:rsidR="004A5BEA" w:rsidRPr="0040373E" w:rsidRDefault="004A5BEA" w:rsidP="004A5BEA">
            <w:pPr>
              <w:pStyle w:val="Tablea"/>
            </w:pPr>
            <w:r w:rsidRPr="0040373E">
              <w:t xml:space="preserve">(a) </w:t>
            </w:r>
            <w:r w:rsidR="002134C2" w:rsidRPr="0040373E">
              <w:t>if a date of effect has been agreed by the relevant parties and is after the Agency Head is notified that the application has lapsed—on that date; o</w:t>
            </w:r>
            <w:r w:rsidRPr="0040373E">
              <w:t>r</w:t>
            </w:r>
          </w:p>
          <w:p w:rsidR="004A5BEA" w:rsidRPr="0040373E" w:rsidRDefault="004A5BEA" w:rsidP="002134C2">
            <w:pPr>
              <w:pStyle w:val="Tablea"/>
            </w:pPr>
            <w:r w:rsidRPr="0040373E">
              <w:t xml:space="preserve">(b) </w:t>
            </w:r>
            <w:r w:rsidR="002134C2" w:rsidRPr="0040373E">
              <w:t>2 weeks after the day the Agency Head is notified that the application has lapsed</w:t>
            </w:r>
          </w:p>
        </w:tc>
      </w:tr>
      <w:tr w:rsidR="004A5BEA" w:rsidRPr="0040373E" w:rsidTr="006E6462">
        <w:tc>
          <w:tcPr>
            <w:tcW w:w="1129" w:type="dxa"/>
            <w:shd w:val="clear" w:color="auto" w:fill="auto"/>
          </w:tcPr>
          <w:p w:rsidR="004A5BEA" w:rsidRPr="0040373E" w:rsidRDefault="004A5BEA" w:rsidP="006F4554">
            <w:pPr>
              <w:pStyle w:val="Tabletext"/>
            </w:pPr>
            <w:r w:rsidRPr="0040373E">
              <w:t>4</w:t>
            </w:r>
          </w:p>
        </w:tc>
        <w:tc>
          <w:tcPr>
            <w:tcW w:w="3799" w:type="dxa"/>
            <w:shd w:val="clear" w:color="auto" w:fill="auto"/>
          </w:tcPr>
          <w:p w:rsidR="004A5BEA" w:rsidRPr="0040373E" w:rsidRDefault="002134C2" w:rsidP="002134C2">
            <w:pPr>
              <w:pStyle w:val="Tabletext"/>
            </w:pPr>
            <w:r w:rsidRPr="0040373E">
              <w:t xml:space="preserve">an application for review is made but the Merit Protection Commissioner decides under </w:t>
            </w:r>
            <w:proofErr w:type="spellStart"/>
            <w:r w:rsidRPr="0040373E">
              <w:t>subregulation</w:t>
            </w:r>
            <w:proofErr w:type="spellEnd"/>
            <w:r w:rsidR="0040373E" w:rsidRPr="0040373E">
              <w:t> </w:t>
            </w:r>
            <w:r w:rsidRPr="0040373E">
              <w:t xml:space="preserve">5.10(1) </w:t>
            </w:r>
            <w:r w:rsidR="00766E6D" w:rsidRPr="0040373E">
              <w:t xml:space="preserve">of the Regulations </w:t>
            </w:r>
            <w:r w:rsidRPr="0040373E">
              <w:t>that it is unnecessary to appoint a PRC to consider the application</w:t>
            </w:r>
          </w:p>
        </w:tc>
        <w:tc>
          <w:tcPr>
            <w:tcW w:w="3431" w:type="dxa"/>
            <w:shd w:val="clear" w:color="auto" w:fill="auto"/>
          </w:tcPr>
          <w:p w:rsidR="002134C2" w:rsidRPr="0040373E" w:rsidRDefault="002134C2" w:rsidP="002134C2">
            <w:pPr>
              <w:pStyle w:val="Tablea"/>
            </w:pPr>
            <w:r w:rsidRPr="0040373E">
              <w:t>(a) if a date of effect has been agreed by the relevant parties and is after the Agency Head is notified of the decision of the Merit Protection Commissioner—on that date; or</w:t>
            </w:r>
          </w:p>
          <w:p w:rsidR="002134C2" w:rsidRPr="0040373E" w:rsidRDefault="002134C2" w:rsidP="002134C2">
            <w:pPr>
              <w:pStyle w:val="Tablea"/>
            </w:pPr>
            <w:r w:rsidRPr="0040373E">
              <w:t>(b) the later of:</w:t>
            </w:r>
          </w:p>
          <w:p w:rsidR="004A5BEA" w:rsidRPr="0040373E" w:rsidRDefault="002134C2" w:rsidP="002134C2">
            <w:pPr>
              <w:pStyle w:val="Tablei"/>
            </w:pPr>
            <w:r w:rsidRPr="0040373E">
              <w:t>(</w:t>
            </w:r>
            <w:proofErr w:type="spellStart"/>
            <w:r w:rsidRPr="0040373E">
              <w:t>i</w:t>
            </w:r>
            <w:proofErr w:type="spellEnd"/>
            <w:r w:rsidRPr="0040373E">
              <w:t>) the day the Agency Head is notified; and</w:t>
            </w:r>
          </w:p>
          <w:p w:rsidR="002134C2" w:rsidRPr="0040373E" w:rsidRDefault="002134C2" w:rsidP="002134C2">
            <w:pPr>
              <w:pStyle w:val="Tablei"/>
            </w:pPr>
            <w:r w:rsidRPr="0040373E">
              <w:t>(ii) 4 weeks after the day the decision is notified in the Public Service Gazette</w:t>
            </w:r>
          </w:p>
        </w:tc>
      </w:tr>
      <w:tr w:rsidR="002134C2" w:rsidRPr="0040373E" w:rsidTr="006E6462">
        <w:tc>
          <w:tcPr>
            <w:tcW w:w="1129" w:type="dxa"/>
            <w:tcBorders>
              <w:bottom w:val="single" w:sz="2" w:space="0" w:color="auto"/>
            </w:tcBorders>
            <w:shd w:val="clear" w:color="auto" w:fill="auto"/>
          </w:tcPr>
          <w:p w:rsidR="002134C2" w:rsidRPr="0040373E" w:rsidRDefault="002134C2" w:rsidP="006F4554">
            <w:pPr>
              <w:pStyle w:val="Tabletext"/>
            </w:pPr>
            <w:r w:rsidRPr="0040373E">
              <w:t>5</w:t>
            </w:r>
          </w:p>
        </w:tc>
        <w:tc>
          <w:tcPr>
            <w:tcW w:w="3799" w:type="dxa"/>
            <w:tcBorders>
              <w:bottom w:val="single" w:sz="2" w:space="0" w:color="auto"/>
            </w:tcBorders>
            <w:shd w:val="clear" w:color="auto" w:fill="auto"/>
          </w:tcPr>
          <w:p w:rsidR="002134C2" w:rsidRPr="0040373E" w:rsidRDefault="002134C2" w:rsidP="002134C2">
            <w:pPr>
              <w:pStyle w:val="Tabletext"/>
            </w:pPr>
            <w:r w:rsidRPr="0040373E">
              <w:t>an application for review is made and the PRC upholds the promotion decision</w:t>
            </w:r>
          </w:p>
        </w:tc>
        <w:tc>
          <w:tcPr>
            <w:tcW w:w="3431" w:type="dxa"/>
            <w:tcBorders>
              <w:bottom w:val="single" w:sz="2" w:space="0" w:color="auto"/>
            </w:tcBorders>
            <w:shd w:val="clear" w:color="auto" w:fill="auto"/>
          </w:tcPr>
          <w:p w:rsidR="002134C2" w:rsidRPr="0040373E" w:rsidRDefault="002134C2" w:rsidP="00610EBA">
            <w:pPr>
              <w:pStyle w:val="Tablea"/>
            </w:pPr>
            <w:r w:rsidRPr="0040373E">
              <w:t>(a) if a date of effect has been agreed by the relevant parties and is after the Agency Head is notified of the PRC’s decision—on that date; or</w:t>
            </w:r>
          </w:p>
          <w:p w:rsidR="002134C2" w:rsidRPr="0040373E" w:rsidRDefault="002134C2" w:rsidP="002134C2">
            <w:pPr>
              <w:pStyle w:val="Tablea"/>
            </w:pPr>
            <w:r w:rsidRPr="0040373E">
              <w:t>(b) 4 weeks after the day the Agency Head is notified of the PRC’s decision</w:t>
            </w:r>
          </w:p>
        </w:tc>
      </w:tr>
      <w:tr w:rsidR="002134C2" w:rsidRPr="0040373E" w:rsidTr="006E6462">
        <w:tc>
          <w:tcPr>
            <w:tcW w:w="1129" w:type="dxa"/>
            <w:tcBorders>
              <w:top w:val="single" w:sz="2" w:space="0" w:color="auto"/>
              <w:bottom w:val="single" w:sz="12" w:space="0" w:color="auto"/>
            </w:tcBorders>
            <w:shd w:val="clear" w:color="auto" w:fill="auto"/>
          </w:tcPr>
          <w:p w:rsidR="002134C2" w:rsidRPr="0040373E" w:rsidRDefault="002134C2" w:rsidP="006F4554">
            <w:pPr>
              <w:pStyle w:val="Tabletext"/>
            </w:pPr>
            <w:r w:rsidRPr="0040373E">
              <w:t>6</w:t>
            </w:r>
          </w:p>
        </w:tc>
        <w:tc>
          <w:tcPr>
            <w:tcW w:w="3799" w:type="dxa"/>
            <w:tcBorders>
              <w:top w:val="single" w:sz="2" w:space="0" w:color="auto"/>
              <w:bottom w:val="single" w:sz="12" w:space="0" w:color="auto"/>
            </w:tcBorders>
            <w:shd w:val="clear" w:color="auto" w:fill="auto"/>
          </w:tcPr>
          <w:p w:rsidR="002134C2" w:rsidRPr="0040373E" w:rsidRDefault="002134C2" w:rsidP="002134C2">
            <w:pPr>
              <w:pStyle w:val="Tabletext"/>
            </w:pPr>
            <w:r w:rsidRPr="0040373E">
              <w:t xml:space="preserve">an application for review is made and the </w:t>
            </w:r>
            <w:r w:rsidRPr="0040373E">
              <w:lastRenderedPageBreak/>
              <w:t>PRC varies the promotion decision</w:t>
            </w:r>
          </w:p>
        </w:tc>
        <w:tc>
          <w:tcPr>
            <w:tcW w:w="3431" w:type="dxa"/>
            <w:tcBorders>
              <w:top w:val="single" w:sz="2" w:space="0" w:color="auto"/>
              <w:bottom w:val="single" w:sz="12" w:space="0" w:color="auto"/>
            </w:tcBorders>
            <w:shd w:val="clear" w:color="auto" w:fill="auto"/>
          </w:tcPr>
          <w:p w:rsidR="002134C2" w:rsidRPr="0040373E" w:rsidRDefault="002134C2" w:rsidP="002134C2">
            <w:pPr>
              <w:pStyle w:val="Tablea"/>
            </w:pPr>
            <w:r w:rsidRPr="0040373E">
              <w:lastRenderedPageBreak/>
              <w:t xml:space="preserve">(a) if a date of effect has been agreed by </w:t>
            </w:r>
            <w:r w:rsidRPr="0040373E">
              <w:lastRenderedPageBreak/>
              <w:t>the relevant parties and is after the Agency Head is notified of the PRC’s decision—on that date; or</w:t>
            </w:r>
          </w:p>
          <w:p w:rsidR="002134C2" w:rsidRPr="0040373E" w:rsidRDefault="002134C2" w:rsidP="002134C2">
            <w:pPr>
              <w:pStyle w:val="Tablea"/>
            </w:pPr>
            <w:r w:rsidRPr="0040373E">
              <w:t>(b) 4 weeks after the day the Agency Head is notified of the PRC’s decision</w:t>
            </w:r>
          </w:p>
        </w:tc>
      </w:tr>
    </w:tbl>
    <w:p w:rsidR="006F4554" w:rsidRPr="0040373E" w:rsidRDefault="006F4554" w:rsidP="006F4554">
      <w:pPr>
        <w:pStyle w:val="Tabletext"/>
      </w:pPr>
    </w:p>
    <w:p w:rsidR="00FE3884" w:rsidRPr="0040373E" w:rsidRDefault="00FE3884" w:rsidP="00FE3884">
      <w:pPr>
        <w:pStyle w:val="subsection"/>
      </w:pPr>
      <w:r w:rsidRPr="0040373E">
        <w:tab/>
        <w:t>(4)</w:t>
      </w:r>
      <w:r w:rsidRPr="0040373E">
        <w:tab/>
        <w:t>This section is subject to section</w:t>
      </w:r>
      <w:r w:rsidR="0040373E" w:rsidRPr="0040373E">
        <w:t> </w:t>
      </w:r>
      <w:r w:rsidR="00135171" w:rsidRPr="0040373E">
        <w:t>38</w:t>
      </w:r>
      <w:r w:rsidRPr="0040373E">
        <w:t>.</w:t>
      </w:r>
    </w:p>
    <w:p w:rsidR="006067F8" w:rsidRPr="0040373E" w:rsidRDefault="00710AAF" w:rsidP="00710AAF">
      <w:pPr>
        <w:pStyle w:val="ActHead2"/>
        <w:pageBreakBefore/>
      </w:pPr>
      <w:bookmarkStart w:id="51" w:name="_Toc461440436"/>
      <w:r w:rsidRPr="0040373E">
        <w:rPr>
          <w:rStyle w:val="CharPartNo"/>
        </w:rPr>
        <w:lastRenderedPageBreak/>
        <w:t>Part</w:t>
      </w:r>
      <w:r w:rsidR="0040373E" w:rsidRPr="0040373E">
        <w:rPr>
          <w:rStyle w:val="CharPartNo"/>
        </w:rPr>
        <w:t> </w:t>
      </w:r>
      <w:r w:rsidR="006067F8" w:rsidRPr="0040373E">
        <w:rPr>
          <w:rStyle w:val="CharPartNo"/>
        </w:rPr>
        <w:t>4</w:t>
      </w:r>
      <w:r w:rsidR="006067F8" w:rsidRPr="0040373E">
        <w:t>—</w:t>
      </w:r>
      <w:r w:rsidR="001A37EB" w:rsidRPr="0040373E">
        <w:rPr>
          <w:rStyle w:val="CharPartText"/>
        </w:rPr>
        <w:t>Working in the APS</w:t>
      </w:r>
      <w:bookmarkEnd w:id="51"/>
    </w:p>
    <w:p w:rsidR="00584A85" w:rsidRPr="0040373E" w:rsidRDefault="00584A85" w:rsidP="00584A85">
      <w:pPr>
        <w:pStyle w:val="ActHead3"/>
      </w:pPr>
      <w:bookmarkStart w:id="52" w:name="_Toc461440437"/>
      <w:r w:rsidRPr="0040373E">
        <w:rPr>
          <w:rStyle w:val="CharDivNo"/>
        </w:rPr>
        <w:t>Division</w:t>
      </w:r>
      <w:r w:rsidR="0040373E" w:rsidRPr="0040373E">
        <w:rPr>
          <w:rStyle w:val="CharDivNo"/>
        </w:rPr>
        <w:t> </w:t>
      </w:r>
      <w:r w:rsidRPr="0040373E">
        <w:rPr>
          <w:rStyle w:val="CharDivNo"/>
        </w:rPr>
        <w:t>1</w:t>
      </w:r>
      <w:r w:rsidRPr="0040373E">
        <w:t>—</w:t>
      </w:r>
      <w:r w:rsidRPr="0040373E">
        <w:rPr>
          <w:rStyle w:val="CharDivText"/>
        </w:rPr>
        <w:t>Movement of APS employees between agencies</w:t>
      </w:r>
      <w:bookmarkEnd w:id="52"/>
    </w:p>
    <w:p w:rsidR="00584A85" w:rsidRPr="0040373E" w:rsidRDefault="00135171" w:rsidP="00584A85">
      <w:pPr>
        <w:pStyle w:val="ActHead5"/>
      </w:pPr>
      <w:bookmarkStart w:id="53" w:name="_Toc461440438"/>
      <w:r w:rsidRPr="0040373E">
        <w:rPr>
          <w:rStyle w:val="CharSectno"/>
        </w:rPr>
        <w:t>37</w:t>
      </w:r>
      <w:r w:rsidR="00584A85" w:rsidRPr="0040373E">
        <w:t xml:space="preserve">  Moves between agencies not associated with promotion</w:t>
      </w:r>
      <w:bookmarkEnd w:id="53"/>
    </w:p>
    <w:p w:rsidR="00584A85" w:rsidRPr="0040373E" w:rsidRDefault="00584A85" w:rsidP="00584A85">
      <w:pPr>
        <w:pStyle w:val="subsection"/>
      </w:pPr>
      <w:r w:rsidRPr="0040373E">
        <w:tab/>
        <w:t>(1)</w:t>
      </w:r>
      <w:r w:rsidRPr="0040373E">
        <w:tab/>
        <w:t>This section applies if:</w:t>
      </w:r>
    </w:p>
    <w:p w:rsidR="00584A85" w:rsidRPr="0040373E" w:rsidRDefault="00584A85" w:rsidP="00584A85">
      <w:pPr>
        <w:pStyle w:val="paragraph"/>
      </w:pPr>
      <w:r w:rsidRPr="0040373E">
        <w:tab/>
        <w:t>(a)</w:t>
      </w:r>
      <w:r w:rsidRPr="0040373E">
        <w:tab/>
        <w:t xml:space="preserve">an Agency Head enters into a written agreement with an ongoing APS employee for the employee to move to the Agency Head’s Agency (the </w:t>
      </w:r>
      <w:r w:rsidRPr="0040373E">
        <w:rPr>
          <w:b/>
          <w:i/>
        </w:rPr>
        <w:t>new Agency</w:t>
      </w:r>
      <w:r w:rsidRPr="0040373E">
        <w:t xml:space="preserve">) from another Agency (the </w:t>
      </w:r>
      <w:r w:rsidRPr="0040373E">
        <w:rPr>
          <w:b/>
          <w:i/>
        </w:rPr>
        <w:t>original Agency</w:t>
      </w:r>
      <w:r w:rsidRPr="0040373E">
        <w:t>); and</w:t>
      </w:r>
    </w:p>
    <w:p w:rsidR="00584A85" w:rsidRPr="0040373E" w:rsidRDefault="00584A85" w:rsidP="00584A85">
      <w:pPr>
        <w:pStyle w:val="paragraph"/>
      </w:pPr>
      <w:r w:rsidRPr="0040373E">
        <w:tab/>
        <w:t>(b)</w:t>
      </w:r>
      <w:r w:rsidRPr="0040373E">
        <w:tab/>
        <w:t>the movement between APS Agencies is not associated with a promotion.</w:t>
      </w:r>
    </w:p>
    <w:p w:rsidR="00584A85" w:rsidRPr="0040373E" w:rsidRDefault="00584A85" w:rsidP="00584A85">
      <w:pPr>
        <w:pStyle w:val="notetext"/>
      </w:pPr>
      <w:r w:rsidRPr="0040373E">
        <w:t>Note:</w:t>
      </w:r>
      <w:r w:rsidRPr="0040373E">
        <w:tab/>
        <w:t>For the power to enter into agreements of this kind, see section</w:t>
      </w:r>
      <w:r w:rsidR="0040373E" w:rsidRPr="0040373E">
        <w:t> </w:t>
      </w:r>
      <w:r w:rsidRPr="0040373E">
        <w:t>26 of the Act.</w:t>
      </w:r>
    </w:p>
    <w:p w:rsidR="00584A85" w:rsidRPr="0040373E" w:rsidRDefault="00584A85" w:rsidP="00584A85">
      <w:pPr>
        <w:pStyle w:val="subsection"/>
      </w:pPr>
      <w:r w:rsidRPr="0040373E">
        <w:tab/>
        <w:t>(2)</w:t>
      </w:r>
      <w:r w:rsidRPr="0040373E">
        <w:tab/>
        <w:t>The move takes effect:</w:t>
      </w:r>
    </w:p>
    <w:p w:rsidR="00584A85" w:rsidRPr="0040373E" w:rsidRDefault="00584A85" w:rsidP="00584A85">
      <w:pPr>
        <w:pStyle w:val="paragraph"/>
      </w:pPr>
      <w:r w:rsidRPr="0040373E">
        <w:tab/>
        <w:t>(a)</w:t>
      </w:r>
      <w:r w:rsidRPr="0040373E">
        <w:tab/>
        <w:t>in the case of an ongoing move:</w:t>
      </w:r>
    </w:p>
    <w:p w:rsidR="00584A85" w:rsidRPr="0040373E" w:rsidRDefault="00584A85" w:rsidP="00584A85">
      <w:pPr>
        <w:pStyle w:val="paragraphsub"/>
      </w:pPr>
      <w:r w:rsidRPr="0040373E">
        <w:tab/>
        <w:t>(</w:t>
      </w:r>
      <w:proofErr w:type="spellStart"/>
      <w:r w:rsidRPr="0040373E">
        <w:t>i</w:t>
      </w:r>
      <w:proofErr w:type="spellEnd"/>
      <w:r w:rsidRPr="0040373E">
        <w:t>)</w:t>
      </w:r>
      <w:r w:rsidRPr="0040373E">
        <w:tab/>
        <w:t xml:space="preserve">if a date of effect has been agreed by the APS employee and the </w:t>
      </w:r>
      <w:r w:rsidR="009872BF" w:rsidRPr="0040373E">
        <w:t>2</w:t>
      </w:r>
      <w:r w:rsidRPr="0040373E">
        <w:t xml:space="preserve"> Agency Heads—on the agreed date of effect; and</w:t>
      </w:r>
    </w:p>
    <w:p w:rsidR="00584A85" w:rsidRPr="0040373E" w:rsidRDefault="00584A85" w:rsidP="00584A85">
      <w:pPr>
        <w:pStyle w:val="paragraphsub"/>
      </w:pPr>
      <w:r w:rsidRPr="0040373E">
        <w:tab/>
        <w:t>(ii)</w:t>
      </w:r>
      <w:r w:rsidRPr="0040373E">
        <w:tab/>
        <w:t>if a date of effect has not been agreed—4 weeks after the APS employee informs the original Agency Head in writing; and</w:t>
      </w:r>
    </w:p>
    <w:p w:rsidR="00584A85" w:rsidRPr="0040373E" w:rsidRDefault="00584A85" w:rsidP="00584A85">
      <w:pPr>
        <w:pStyle w:val="paragraph"/>
      </w:pPr>
      <w:r w:rsidRPr="0040373E">
        <w:tab/>
        <w:t>(b)</w:t>
      </w:r>
      <w:r w:rsidRPr="0040373E">
        <w:tab/>
        <w:t>in the case of a temporary move:</w:t>
      </w:r>
    </w:p>
    <w:p w:rsidR="00584A85" w:rsidRPr="0040373E" w:rsidRDefault="00584A85" w:rsidP="00584A85">
      <w:pPr>
        <w:pStyle w:val="paragraphsub"/>
      </w:pPr>
      <w:r w:rsidRPr="0040373E">
        <w:tab/>
        <w:t>(</w:t>
      </w:r>
      <w:proofErr w:type="spellStart"/>
      <w:r w:rsidRPr="0040373E">
        <w:t>i</w:t>
      </w:r>
      <w:proofErr w:type="spellEnd"/>
      <w:r w:rsidRPr="0040373E">
        <w:t>)</w:t>
      </w:r>
      <w:r w:rsidRPr="0040373E">
        <w:tab/>
        <w:t>if the original Agency Head has approved it in writing—on the date of effect specified in the approval; and</w:t>
      </w:r>
    </w:p>
    <w:p w:rsidR="00584A85" w:rsidRPr="0040373E" w:rsidRDefault="00584A85" w:rsidP="00584A85">
      <w:pPr>
        <w:pStyle w:val="paragraphsub"/>
      </w:pPr>
      <w:r w:rsidRPr="0040373E">
        <w:tab/>
        <w:t>(ii)</w:t>
      </w:r>
      <w:r w:rsidRPr="0040373E">
        <w:tab/>
        <w:t>if the original Agency Head has not approved it in writing—on the date the APS employee begins duties in the new Agency. The move has the effect of an ongoing move to the new Agency at the APS employee’s existing classification.</w:t>
      </w:r>
    </w:p>
    <w:p w:rsidR="00584A85" w:rsidRPr="0040373E" w:rsidRDefault="00584A85" w:rsidP="00584A85">
      <w:pPr>
        <w:pStyle w:val="subsection"/>
      </w:pPr>
      <w:r w:rsidRPr="0040373E">
        <w:tab/>
        <w:t>(3)</w:t>
      </w:r>
      <w:r w:rsidRPr="0040373E">
        <w:tab/>
        <w:t>In the case of an agreed temporary move, an agreement between the new Agency Head and the APS employee to vary the period of the move:</w:t>
      </w:r>
    </w:p>
    <w:p w:rsidR="00584A85" w:rsidRPr="0040373E" w:rsidRDefault="00584A85" w:rsidP="00584A85">
      <w:pPr>
        <w:pStyle w:val="paragraph"/>
      </w:pPr>
      <w:r w:rsidRPr="0040373E">
        <w:tab/>
        <w:t>(a)</w:t>
      </w:r>
      <w:r w:rsidRPr="0040373E">
        <w:tab/>
        <w:t>if approved by the original Agency Head in writing—has effect according to its terms; and</w:t>
      </w:r>
    </w:p>
    <w:p w:rsidR="00584A85" w:rsidRPr="0040373E" w:rsidRDefault="00584A85" w:rsidP="00584A85">
      <w:pPr>
        <w:pStyle w:val="paragraph"/>
      </w:pPr>
      <w:r w:rsidRPr="0040373E">
        <w:tab/>
        <w:t>(b)</w:t>
      </w:r>
      <w:r w:rsidRPr="0040373E">
        <w:tab/>
        <w:t>if not approved by the original Agency Head in writing—has no effect.</w:t>
      </w:r>
    </w:p>
    <w:p w:rsidR="00584A85" w:rsidRPr="0040373E" w:rsidRDefault="00584A85" w:rsidP="00584A85">
      <w:pPr>
        <w:pStyle w:val="SubsectionHead"/>
      </w:pPr>
      <w:r w:rsidRPr="0040373E">
        <w:t>Movement in cases of a suspected breach of the Code of Conduct</w:t>
      </w:r>
    </w:p>
    <w:p w:rsidR="00584A85" w:rsidRPr="0040373E" w:rsidRDefault="00584A85" w:rsidP="00584A85">
      <w:pPr>
        <w:pStyle w:val="subsection"/>
      </w:pPr>
      <w:r w:rsidRPr="0040373E">
        <w:tab/>
        <w:t>(4)</w:t>
      </w:r>
      <w:r w:rsidRPr="0040373E">
        <w:tab/>
        <w:t xml:space="preserve">Despite </w:t>
      </w:r>
      <w:r w:rsidR="0040373E" w:rsidRPr="0040373E">
        <w:t>subsection (</w:t>
      </w:r>
      <w:r w:rsidRPr="0040373E">
        <w:t>2), if:</w:t>
      </w:r>
    </w:p>
    <w:p w:rsidR="00584A85" w:rsidRPr="0040373E" w:rsidRDefault="00584A85" w:rsidP="00584A85">
      <w:pPr>
        <w:pStyle w:val="paragraph"/>
      </w:pPr>
      <w:r w:rsidRPr="0040373E">
        <w:tab/>
        <w:t>(a)</w:t>
      </w:r>
      <w:r w:rsidRPr="0040373E">
        <w:tab/>
        <w:t>an APS employee is suspected of having breached the Code of Conduct and is formally advised of the suspected breach in accordance with procedures established under subsection</w:t>
      </w:r>
      <w:r w:rsidR="0040373E" w:rsidRPr="0040373E">
        <w:t> </w:t>
      </w:r>
      <w:r w:rsidRPr="0040373E">
        <w:t>15(3), 41B(3) or 50A(2) of the Act; and</w:t>
      </w:r>
    </w:p>
    <w:p w:rsidR="00584A85" w:rsidRPr="0040373E" w:rsidRDefault="00584A85" w:rsidP="00584A85">
      <w:pPr>
        <w:pStyle w:val="paragraph"/>
      </w:pPr>
      <w:r w:rsidRPr="0040373E">
        <w:tab/>
        <w:t>(b)</w:t>
      </w:r>
      <w:r w:rsidRPr="0040373E">
        <w:tab/>
        <w:t>the matter to which the suspected breach relates has not yet been resolved;</w:t>
      </w:r>
    </w:p>
    <w:p w:rsidR="00584A85" w:rsidRPr="0040373E" w:rsidRDefault="00584A85" w:rsidP="00584A85">
      <w:pPr>
        <w:pStyle w:val="subsection2"/>
      </w:pPr>
      <w:r w:rsidRPr="0040373E">
        <w:t>then, unless the APS employee’s current Agency Head and the new Agency Head agree otherwise, a move by the APS employee does not take effect until the matter to which the suspected breach relates is resolved.</w:t>
      </w:r>
    </w:p>
    <w:p w:rsidR="00584A85" w:rsidRPr="0040373E" w:rsidRDefault="00584A85" w:rsidP="00584A85">
      <w:pPr>
        <w:pStyle w:val="subsection"/>
      </w:pPr>
      <w:r w:rsidRPr="0040373E">
        <w:tab/>
        <w:t>(5)</w:t>
      </w:r>
      <w:r w:rsidRPr="0040373E">
        <w:tab/>
        <w:t xml:space="preserve">For the purposes of </w:t>
      </w:r>
      <w:r w:rsidR="0040373E" w:rsidRPr="0040373E">
        <w:t>subsection (</w:t>
      </w:r>
      <w:r w:rsidRPr="0040373E">
        <w:t>4), the matter to which the suspected breach relates is taken to be resolved when:</w:t>
      </w:r>
    </w:p>
    <w:p w:rsidR="00584A85" w:rsidRPr="0040373E" w:rsidRDefault="00584A85" w:rsidP="00584A85">
      <w:pPr>
        <w:pStyle w:val="paragraph"/>
      </w:pPr>
      <w:r w:rsidRPr="0040373E">
        <w:lastRenderedPageBreak/>
        <w:tab/>
        <w:t>(a)</w:t>
      </w:r>
      <w:r w:rsidRPr="0040373E">
        <w:tab/>
        <w:t>a determination is made as to whether the APS employee has breached the Code of Conduct; or</w:t>
      </w:r>
    </w:p>
    <w:p w:rsidR="00584A85" w:rsidRPr="0040373E" w:rsidRDefault="00584A85" w:rsidP="00584A85">
      <w:pPr>
        <w:pStyle w:val="paragraph"/>
      </w:pPr>
      <w:r w:rsidRPr="0040373E">
        <w:tab/>
        <w:t>(b)</w:t>
      </w:r>
      <w:r w:rsidRPr="0040373E">
        <w:tab/>
        <w:t>it is decided that such a determination is not necessary.</w:t>
      </w:r>
    </w:p>
    <w:p w:rsidR="00584A85" w:rsidRPr="0040373E" w:rsidRDefault="00135171" w:rsidP="00584A85">
      <w:pPr>
        <w:pStyle w:val="ActHead5"/>
      </w:pPr>
      <w:bookmarkStart w:id="54" w:name="_Toc461440439"/>
      <w:r w:rsidRPr="0040373E">
        <w:rPr>
          <w:rStyle w:val="CharSectno"/>
        </w:rPr>
        <w:t>38</w:t>
      </w:r>
      <w:r w:rsidR="00584A85" w:rsidRPr="0040373E">
        <w:t xml:space="preserve">  Moves between agencies on promotion</w:t>
      </w:r>
      <w:bookmarkEnd w:id="54"/>
    </w:p>
    <w:p w:rsidR="00584A85" w:rsidRPr="0040373E" w:rsidRDefault="00584A85" w:rsidP="00584A85">
      <w:pPr>
        <w:pStyle w:val="subsection"/>
      </w:pPr>
      <w:r w:rsidRPr="0040373E">
        <w:tab/>
        <w:t>(1)</w:t>
      </w:r>
      <w:r w:rsidRPr="0040373E">
        <w:tab/>
        <w:t>If:</w:t>
      </w:r>
    </w:p>
    <w:p w:rsidR="00584A85" w:rsidRPr="0040373E" w:rsidRDefault="00584A85" w:rsidP="00584A85">
      <w:pPr>
        <w:pStyle w:val="paragraph"/>
      </w:pPr>
      <w:r w:rsidRPr="0040373E">
        <w:tab/>
        <w:t>(a)</w:t>
      </w:r>
      <w:r w:rsidRPr="0040373E">
        <w:tab/>
        <w:t>a decision is taken to promote an APS employee; and</w:t>
      </w:r>
    </w:p>
    <w:p w:rsidR="00584A85" w:rsidRPr="0040373E" w:rsidRDefault="00584A85" w:rsidP="00584A85">
      <w:pPr>
        <w:pStyle w:val="paragraph"/>
      </w:pPr>
      <w:r w:rsidRPr="0040373E">
        <w:tab/>
        <w:t>(b)</w:t>
      </w:r>
      <w:r w:rsidRPr="0040373E">
        <w:tab/>
        <w:t>the APS employee is suspected of having breached the Code of Conduct and is formally advised of the suspected breach in accordance with procedures established under subsection</w:t>
      </w:r>
      <w:r w:rsidR="0040373E" w:rsidRPr="0040373E">
        <w:t> </w:t>
      </w:r>
      <w:r w:rsidRPr="0040373E">
        <w:t>15(3), 41B(3) or 50A(2) of the Act; and</w:t>
      </w:r>
    </w:p>
    <w:p w:rsidR="00584A85" w:rsidRPr="0040373E" w:rsidRDefault="00584A85" w:rsidP="00584A85">
      <w:pPr>
        <w:pStyle w:val="paragraph"/>
      </w:pPr>
      <w:r w:rsidRPr="0040373E">
        <w:tab/>
        <w:t>(c)</w:t>
      </w:r>
      <w:r w:rsidRPr="0040373E">
        <w:tab/>
        <w:t>the matter to which the suspected breach relates is not resolved before the APS employee moves to take up the promotion;</w:t>
      </w:r>
    </w:p>
    <w:p w:rsidR="00584A85" w:rsidRPr="0040373E" w:rsidRDefault="00584A85" w:rsidP="00584A85">
      <w:pPr>
        <w:pStyle w:val="subsection2"/>
      </w:pPr>
      <w:r w:rsidRPr="0040373E">
        <w:t>then, unless the APS employee’s current Agency Head and the new Agency Head agree otherwise, the APS employee’s promotion does not take effect until the matter to which the suspected breach relates is resolved.</w:t>
      </w:r>
    </w:p>
    <w:p w:rsidR="00584A85" w:rsidRPr="0040373E" w:rsidRDefault="00584A85" w:rsidP="00584A85">
      <w:pPr>
        <w:pStyle w:val="subsection"/>
      </w:pPr>
      <w:r w:rsidRPr="0040373E">
        <w:tab/>
        <w:t>(2)</w:t>
      </w:r>
      <w:r w:rsidRPr="0040373E">
        <w:tab/>
        <w:t xml:space="preserve">For the purposes of </w:t>
      </w:r>
      <w:r w:rsidR="0040373E" w:rsidRPr="0040373E">
        <w:t>subsection (</w:t>
      </w:r>
      <w:r w:rsidRPr="0040373E">
        <w:t>1), the matter to which the suspected breach relates is taken to be resolved when:</w:t>
      </w:r>
    </w:p>
    <w:p w:rsidR="00584A85" w:rsidRPr="0040373E" w:rsidRDefault="00584A85" w:rsidP="00584A85">
      <w:pPr>
        <w:pStyle w:val="paragraph"/>
      </w:pPr>
      <w:r w:rsidRPr="0040373E">
        <w:tab/>
        <w:t>(a)</w:t>
      </w:r>
      <w:r w:rsidRPr="0040373E">
        <w:tab/>
        <w:t>a determination is made as to whether the APS employee has breached the Code of Conduct; or</w:t>
      </w:r>
    </w:p>
    <w:p w:rsidR="00584A85" w:rsidRPr="0040373E" w:rsidRDefault="00584A85" w:rsidP="00584A85">
      <w:pPr>
        <w:pStyle w:val="paragraph"/>
      </w:pPr>
      <w:r w:rsidRPr="0040373E">
        <w:tab/>
        <w:t>(b)</w:t>
      </w:r>
      <w:r w:rsidRPr="0040373E">
        <w:tab/>
        <w:t>it is decided that such a determination is not necessary.</w:t>
      </w:r>
    </w:p>
    <w:p w:rsidR="001A37EB" w:rsidRPr="0040373E" w:rsidRDefault="001A37EB" w:rsidP="009872BF">
      <w:pPr>
        <w:pStyle w:val="ActHead3"/>
        <w:pageBreakBefore/>
      </w:pPr>
      <w:bookmarkStart w:id="55" w:name="_Toc461440440"/>
      <w:r w:rsidRPr="0040373E">
        <w:rPr>
          <w:rStyle w:val="CharDivNo"/>
        </w:rPr>
        <w:lastRenderedPageBreak/>
        <w:t>Division</w:t>
      </w:r>
      <w:r w:rsidR="0040373E" w:rsidRPr="0040373E">
        <w:rPr>
          <w:rStyle w:val="CharDivNo"/>
        </w:rPr>
        <w:t> </w:t>
      </w:r>
      <w:r w:rsidR="00584A85" w:rsidRPr="0040373E">
        <w:rPr>
          <w:rStyle w:val="CharDivNo"/>
        </w:rPr>
        <w:t>2</w:t>
      </w:r>
      <w:r w:rsidRPr="0040373E">
        <w:t>—</w:t>
      </w:r>
      <w:r w:rsidRPr="0040373E">
        <w:rPr>
          <w:rStyle w:val="CharDivText"/>
        </w:rPr>
        <w:t>Performance management</w:t>
      </w:r>
      <w:bookmarkEnd w:id="55"/>
    </w:p>
    <w:p w:rsidR="006067F8" w:rsidRPr="0040373E" w:rsidRDefault="00135171" w:rsidP="006067F8">
      <w:pPr>
        <w:pStyle w:val="ActHead5"/>
      </w:pPr>
      <w:bookmarkStart w:id="56" w:name="_Toc461440441"/>
      <w:r w:rsidRPr="0040373E">
        <w:rPr>
          <w:rStyle w:val="CharSectno"/>
        </w:rPr>
        <w:t>39</w:t>
      </w:r>
      <w:r w:rsidR="006067F8" w:rsidRPr="0040373E">
        <w:t xml:space="preserve">  </w:t>
      </w:r>
      <w:r w:rsidR="00D256D1" w:rsidRPr="0040373E">
        <w:t>Achieving effective performance</w:t>
      </w:r>
      <w:bookmarkEnd w:id="56"/>
    </w:p>
    <w:p w:rsidR="00D256D1" w:rsidRPr="0040373E" w:rsidRDefault="00D256D1" w:rsidP="00D256D1">
      <w:pPr>
        <w:pStyle w:val="subsection"/>
      </w:pPr>
      <w:r w:rsidRPr="0040373E">
        <w:tab/>
      </w:r>
      <w:r w:rsidRPr="0040373E">
        <w:tab/>
        <w:t>An Agency Head upholds APS Employment Principle</w:t>
      </w:r>
      <w:r w:rsidR="0040373E" w:rsidRPr="0040373E">
        <w:t> </w:t>
      </w:r>
      <w:r w:rsidRPr="0040373E">
        <w:t>10A(1)(d) by ensuring that:</w:t>
      </w:r>
    </w:p>
    <w:p w:rsidR="00D256D1" w:rsidRPr="0040373E" w:rsidRDefault="00D256D1" w:rsidP="00D256D1">
      <w:pPr>
        <w:pStyle w:val="paragraph"/>
      </w:pPr>
      <w:r w:rsidRPr="0040373E">
        <w:tab/>
        <w:t>(a)</w:t>
      </w:r>
      <w:r w:rsidRPr="0040373E">
        <w:tab/>
        <w:t>the Agency has performance management policies and processes that support a culture of high performance; and</w:t>
      </w:r>
    </w:p>
    <w:p w:rsidR="00D256D1" w:rsidRPr="0040373E" w:rsidRDefault="00D256D1" w:rsidP="00D256D1">
      <w:pPr>
        <w:pStyle w:val="paragraph"/>
      </w:pPr>
      <w:r w:rsidRPr="0040373E">
        <w:tab/>
        <w:t>(b)</w:t>
      </w:r>
      <w:r w:rsidRPr="0040373E">
        <w:tab/>
        <w:t>performance by APS employees in the Agency is effectively managed; and</w:t>
      </w:r>
    </w:p>
    <w:p w:rsidR="00D256D1" w:rsidRPr="0040373E" w:rsidRDefault="00D256D1" w:rsidP="00D256D1">
      <w:pPr>
        <w:pStyle w:val="paragraph"/>
      </w:pPr>
      <w:r w:rsidRPr="0040373E">
        <w:tab/>
        <w:t>(c)</w:t>
      </w:r>
      <w:r w:rsidRPr="0040373E">
        <w:tab/>
        <w:t>each APS employee in the Agency is given a clear statement of the performance and behaviour expected of the employee, and an opportunity to discuss his or her duties; and</w:t>
      </w:r>
    </w:p>
    <w:p w:rsidR="00D256D1" w:rsidRPr="0040373E" w:rsidRDefault="00D256D1" w:rsidP="00D256D1">
      <w:pPr>
        <w:pStyle w:val="paragraph"/>
      </w:pPr>
      <w:r w:rsidRPr="0040373E">
        <w:tab/>
        <w:t>(</w:t>
      </w:r>
      <w:r w:rsidR="006B24C4" w:rsidRPr="0040373E">
        <w:t>d</w:t>
      </w:r>
      <w:r w:rsidRPr="0040373E">
        <w:t>)</w:t>
      </w:r>
      <w:r w:rsidRPr="0040373E">
        <w:tab/>
        <w:t>each APS employee in the Agency</w:t>
      </w:r>
      <w:r w:rsidR="00655482" w:rsidRPr="0040373E">
        <w:t xml:space="preserve"> is required</w:t>
      </w:r>
      <w:r w:rsidRPr="0040373E">
        <w:t xml:space="preserve"> to participate constructively in performance management processes; and</w:t>
      </w:r>
    </w:p>
    <w:p w:rsidR="00D256D1" w:rsidRPr="0040373E" w:rsidRDefault="006B24C4" w:rsidP="00D256D1">
      <w:pPr>
        <w:pStyle w:val="paragraph"/>
      </w:pPr>
      <w:r w:rsidRPr="0040373E">
        <w:tab/>
        <w:t>(e</w:t>
      </w:r>
      <w:r w:rsidR="00D256D1" w:rsidRPr="0040373E">
        <w:t>)</w:t>
      </w:r>
      <w:r w:rsidR="00D256D1" w:rsidRPr="0040373E">
        <w:tab/>
        <w:t>fair and effective measures are in place to address underperformance by an APS employee in the Agency.</w:t>
      </w:r>
    </w:p>
    <w:p w:rsidR="00D256D1" w:rsidRPr="0040373E" w:rsidRDefault="00D256D1" w:rsidP="00D256D1">
      <w:pPr>
        <w:pStyle w:val="notetext"/>
      </w:pPr>
      <w:r w:rsidRPr="0040373E">
        <w:t>Note:</w:t>
      </w:r>
      <w:r w:rsidRPr="0040373E">
        <w:tab/>
        <w:t>Paragraph 10A(1)(d) of the Act provides that the APS is a career</w:t>
      </w:r>
      <w:r w:rsidR="0040373E">
        <w:noBreakHyphen/>
      </w:r>
      <w:r w:rsidRPr="0040373E">
        <w:t>based public service that requires effective performance from each employee.</w:t>
      </w:r>
    </w:p>
    <w:p w:rsidR="006067F8" w:rsidRPr="0040373E" w:rsidRDefault="00135171" w:rsidP="006067F8">
      <w:pPr>
        <w:pStyle w:val="ActHead5"/>
      </w:pPr>
      <w:bookmarkStart w:id="57" w:name="_Toc461440442"/>
      <w:r w:rsidRPr="0040373E">
        <w:rPr>
          <w:rStyle w:val="CharSectno"/>
        </w:rPr>
        <w:t>40</w:t>
      </w:r>
      <w:r w:rsidR="006067F8" w:rsidRPr="0040373E">
        <w:t xml:space="preserve">  </w:t>
      </w:r>
      <w:r w:rsidR="00621C7E" w:rsidRPr="0040373E">
        <w:t xml:space="preserve">Managing performance in cases of a potential breach of the </w:t>
      </w:r>
      <w:r w:rsidR="006067F8" w:rsidRPr="0040373E">
        <w:t>Code of Conduct</w:t>
      </w:r>
      <w:bookmarkEnd w:id="57"/>
    </w:p>
    <w:p w:rsidR="00D256D1" w:rsidRPr="0040373E" w:rsidRDefault="006067F8" w:rsidP="006067F8">
      <w:pPr>
        <w:pStyle w:val="subsection"/>
      </w:pPr>
      <w:r w:rsidRPr="0040373E">
        <w:tab/>
      </w:r>
      <w:r w:rsidRPr="0040373E">
        <w:tab/>
      </w:r>
      <w:r w:rsidR="00D256D1" w:rsidRPr="0040373E">
        <w:t>An Agency Head must have regard to any relevant standards and guidance issued by the Commissioner if:</w:t>
      </w:r>
    </w:p>
    <w:p w:rsidR="00621C7E" w:rsidRPr="0040373E" w:rsidRDefault="00D256D1" w:rsidP="00D256D1">
      <w:pPr>
        <w:pStyle w:val="paragraph"/>
      </w:pPr>
      <w:r w:rsidRPr="0040373E">
        <w:tab/>
        <w:t>(a)</w:t>
      </w:r>
      <w:r w:rsidRPr="0040373E">
        <w:tab/>
      </w:r>
      <w:r w:rsidR="006067F8" w:rsidRPr="0040373E">
        <w:t>an APS employee</w:t>
      </w:r>
      <w:r w:rsidR="00621C7E" w:rsidRPr="0040373E">
        <w:t xml:space="preserve"> in the Agency has engaged in conduct that:</w:t>
      </w:r>
    </w:p>
    <w:p w:rsidR="00621C7E" w:rsidRPr="0040373E" w:rsidRDefault="00621C7E" w:rsidP="00621C7E">
      <w:pPr>
        <w:pStyle w:val="paragraphsub"/>
      </w:pPr>
      <w:r w:rsidRPr="0040373E">
        <w:tab/>
        <w:t>(</w:t>
      </w:r>
      <w:proofErr w:type="spellStart"/>
      <w:r w:rsidRPr="0040373E">
        <w:t>i</w:t>
      </w:r>
      <w:proofErr w:type="spellEnd"/>
      <w:r w:rsidRPr="0040373E">
        <w:t>)</w:t>
      </w:r>
      <w:r w:rsidRPr="0040373E">
        <w:tab/>
        <w:t>may breach the Code of Conduct; or</w:t>
      </w:r>
    </w:p>
    <w:p w:rsidR="00621C7E" w:rsidRPr="0040373E" w:rsidRDefault="00621C7E" w:rsidP="00621C7E">
      <w:pPr>
        <w:pStyle w:val="paragraphsub"/>
      </w:pPr>
      <w:r w:rsidRPr="0040373E">
        <w:tab/>
        <w:t>(ii)</w:t>
      </w:r>
      <w:r w:rsidRPr="0040373E">
        <w:tab/>
      </w:r>
      <w:r w:rsidR="006067F8" w:rsidRPr="0040373E">
        <w:t xml:space="preserve">raises concerns </w:t>
      </w:r>
      <w:r w:rsidRPr="0040373E">
        <w:t xml:space="preserve">relating </w:t>
      </w:r>
      <w:r w:rsidR="006067F8" w:rsidRPr="0040373E">
        <w:t>to effective performance</w:t>
      </w:r>
      <w:r w:rsidRPr="0040373E">
        <w:t>;</w:t>
      </w:r>
      <w:r w:rsidR="006067F8" w:rsidRPr="0040373E">
        <w:t xml:space="preserve"> and</w:t>
      </w:r>
    </w:p>
    <w:p w:rsidR="006067F8" w:rsidRPr="0040373E" w:rsidRDefault="00621C7E" w:rsidP="00621C7E">
      <w:pPr>
        <w:pStyle w:val="paragraph"/>
      </w:pPr>
      <w:r w:rsidRPr="0040373E">
        <w:tab/>
        <w:t>(b)</w:t>
      </w:r>
      <w:r w:rsidRPr="0040373E">
        <w:tab/>
        <w:t>the Agency Head is considering whether t</w:t>
      </w:r>
      <w:r w:rsidR="006067F8" w:rsidRPr="0040373E">
        <w:t>o initiate an inquiry under procedures established by the Agency Head under subsection</w:t>
      </w:r>
      <w:r w:rsidR="0040373E" w:rsidRPr="0040373E">
        <w:t> </w:t>
      </w:r>
      <w:r w:rsidRPr="0040373E">
        <w:t>15(3) of the Act</w:t>
      </w:r>
      <w:r w:rsidR="006067F8" w:rsidRPr="0040373E">
        <w:t>.</w:t>
      </w:r>
    </w:p>
    <w:p w:rsidR="007E4AC9" w:rsidRPr="0040373E" w:rsidRDefault="007E4AC9" w:rsidP="007E4AC9">
      <w:pPr>
        <w:pStyle w:val="notetext"/>
      </w:pPr>
      <w:r w:rsidRPr="0040373E">
        <w:t>Note:</w:t>
      </w:r>
      <w:r w:rsidRPr="0040373E">
        <w:tab/>
        <w:t>See also Part</w:t>
      </w:r>
      <w:r w:rsidR="0040373E" w:rsidRPr="0040373E">
        <w:t> </w:t>
      </w:r>
      <w:r w:rsidR="00584A85" w:rsidRPr="0040373E">
        <w:t>5</w:t>
      </w:r>
      <w:r w:rsidRPr="0040373E">
        <w:t>.</w:t>
      </w:r>
    </w:p>
    <w:p w:rsidR="006067F8" w:rsidRPr="0040373E" w:rsidRDefault="00710AAF" w:rsidP="00CC18C5">
      <w:pPr>
        <w:pStyle w:val="ActHead2"/>
        <w:pageBreakBefore/>
      </w:pPr>
      <w:bookmarkStart w:id="58" w:name="_Toc461440443"/>
      <w:r w:rsidRPr="0040373E">
        <w:rPr>
          <w:rStyle w:val="CharPartNo"/>
        </w:rPr>
        <w:lastRenderedPageBreak/>
        <w:t>Part</w:t>
      </w:r>
      <w:r w:rsidR="0040373E" w:rsidRPr="0040373E">
        <w:rPr>
          <w:rStyle w:val="CharPartNo"/>
        </w:rPr>
        <w:t> </w:t>
      </w:r>
      <w:r w:rsidR="00CC18C5" w:rsidRPr="0040373E">
        <w:rPr>
          <w:rStyle w:val="CharPartNo"/>
        </w:rPr>
        <w:t>5</w:t>
      </w:r>
      <w:r w:rsidR="006067F8" w:rsidRPr="0040373E">
        <w:t>—</w:t>
      </w:r>
      <w:r w:rsidR="00CC18C5" w:rsidRPr="0040373E">
        <w:rPr>
          <w:rStyle w:val="CharPartText"/>
        </w:rPr>
        <w:t>H</w:t>
      </w:r>
      <w:r w:rsidR="006067F8" w:rsidRPr="0040373E">
        <w:rPr>
          <w:rStyle w:val="CharPartText"/>
        </w:rPr>
        <w:t>andling suspected</w:t>
      </w:r>
      <w:r w:rsidR="00CC18C5" w:rsidRPr="0040373E">
        <w:rPr>
          <w:rStyle w:val="CharPartText"/>
        </w:rPr>
        <w:t xml:space="preserve"> breaches of the</w:t>
      </w:r>
      <w:r w:rsidR="006067F8" w:rsidRPr="0040373E">
        <w:rPr>
          <w:rStyle w:val="CharPartText"/>
        </w:rPr>
        <w:t xml:space="preserve"> Code of Conduct</w:t>
      </w:r>
      <w:bookmarkEnd w:id="58"/>
    </w:p>
    <w:p w:rsidR="006067F8" w:rsidRPr="0040373E" w:rsidRDefault="006067F8" w:rsidP="00CC18C5">
      <w:pPr>
        <w:pStyle w:val="ActHead3"/>
      </w:pPr>
      <w:bookmarkStart w:id="59" w:name="_Toc461440444"/>
      <w:r w:rsidRPr="0040373E">
        <w:rPr>
          <w:rStyle w:val="CharDivNo"/>
        </w:rPr>
        <w:t>Division</w:t>
      </w:r>
      <w:r w:rsidR="0040373E" w:rsidRPr="0040373E">
        <w:rPr>
          <w:rStyle w:val="CharDivNo"/>
        </w:rPr>
        <w:t> </w:t>
      </w:r>
      <w:r w:rsidRPr="0040373E">
        <w:rPr>
          <w:rStyle w:val="CharDivNo"/>
        </w:rPr>
        <w:t>1</w:t>
      </w:r>
      <w:r w:rsidRPr="0040373E">
        <w:t>—</w:t>
      </w:r>
      <w:r w:rsidR="00CC18C5" w:rsidRPr="0040373E">
        <w:rPr>
          <w:rStyle w:val="CharDivText"/>
        </w:rPr>
        <w:t>Introduction</w:t>
      </w:r>
      <w:bookmarkEnd w:id="59"/>
    </w:p>
    <w:p w:rsidR="006067F8" w:rsidRPr="0040373E" w:rsidRDefault="00135171" w:rsidP="006067F8">
      <w:pPr>
        <w:pStyle w:val="ActHead5"/>
      </w:pPr>
      <w:bookmarkStart w:id="60" w:name="_Toc461440445"/>
      <w:r w:rsidRPr="0040373E">
        <w:rPr>
          <w:rStyle w:val="CharSectno"/>
        </w:rPr>
        <w:t>41</w:t>
      </w:r>
      <w:r w:rsidR="006067F8" w:rsidRPr="0040373E">
        <w:t xml:space="preserve">  </w:t>
      </w:r>
      <w:r w:rsidR="00776DB4" w:rsidRPr="0040373E">
        <w:t>Purpose</w:t>
      </w:r>
      <w:bookmarkEnd w:id="60"/>
    </w:p>
    <w:p w:rsidR="00CC18C5" w:rsidRPr="0040373E" w:rsidRDefault="006067F8" w:rsidP="006067F8">
      <w:pPr>
        <w:pStyle w:val="subsection"/>
      </w:pPr>
      <w:r w:rsidRPr="0040373E">
        <w:tab/>
      </w:r>
      <w:r w:rsidRPr="0040373E">
        <w:tab/>
      </w:r>
      <w:r w:rsidR="00CC18C5" w:rsidRPr="0040373E">
        <w:t>For the</w:t>
      </w:r>
      <w:r w:rsidRPr="0040373E">
        <w:t xml:space="preserve"> purpose</w:t>
      </w:r>
      <w:r w:rsidR="00CC18C5" w:rsidRPr="0040373E">
        <w:t>s of paragraph</w:t>
      </w:r>
      <w:r w:rsidR="0040373E" w:rsidRPr="0040373E">
        <w:t> </w:t>
      </w:r>
      <w:r w:rsidR="00CC18C5" w:rsidRPr="0040373E">
        <w:t>15(4)(a)</w:t>
      </w:r>
      <w:r w:rsidRPr="0040373E">
        <w:t xml:space="preserve"> of th</w:t>
      </w:r>
      <w:r w:rsidR="00CC18C5" w:rsidRPr="0040373E">
        <w:t>e Act, this Part sets out the basic procedural requirements with which procedures established by an Agency Head under subsection</w:t>
      </w:r>
      <w:r w:rsidR="0040373E" w:rsidRPr="0040373E">
        <w:t> </w:t>
      </w:r>
      <w:r w:rsidR="00CC18C5" w:rsidRPr="0040373E">
        <w:t>15(3) of the Act must comply.</w:t>
      </w:r>
    </w:p>
    <w:p w:rsidR="00CC18C5" w:rsidRPr="0040373E" w:rsidRDefault="00CC18C5" w:rsidP="00CC18C5">
      <w:pPr>
        <w:pStyle w:val="notetext"/>
      </w:pPr>
      <w:r w:rsidRPr="0040373E">
        <w:t>Note</w:t>
      </w:r>
      <w:r w:rsidR="00401B54" w:rsidRPr="0040373E">
        <w:t xml:space="preserve"> 1</w:t>
      </w:r>
      <w:r w:rsidRPr="0040373E">
        <w:t>:</w:t>
      </w:r>
      <w:r w:rsidR="006067F8" w:rsidRPr="0040373E">
        <w:tab/>
      </w:r>
      <w:r w:rsidRPr="0040373E">
        <w:t>Subsection</w:t>
      </w:r>
      <w:r w:rsidR="0040373E" w:rsidRPr="0040373E">
        <w:t> </w:t>
      </w:r>
      <w:r w:rsidRPr="0040373E">
        <w:t xml:space="preserve">15(3) of the Act requires an Agency Head to establish written procedures for </w:t>
      </w:r>
      <w:r w:rsidR="006067F8" w:rsidRPr="0040373E">
        <w:t>determining</w:t>
      </w:r>
      <w:r w:rsidRPr="0040373E">
        <w:t>:</w:t>
      </w:r>
    </w:p>
    <w:p w:rsidR="006067F8" w:rsidRPr="0040373E" w:rsidRDefault="00CC18C5" w:rsidP="00CC18C5">
      <w:pPr>
        <w:pStyle w:val="notepara"/>
      </w:pPr>
      <w:r w:rsidRPr="0040373E">
        <w:t>(a)</w:t>
      </w:r>
      <w:r w:rsidRPr="0040373E">
        <w:tab/>
      </w:r>
      <w:r w:rsidR="006067F8" w:rsidRPr="0040373E">
        <w:t>whether an APS employee, or a former APS employee, in the Agency has breached the Code of Conduct; and</w:t>
      </w:r>
    </w:p>
    <w:p w:rsidR="006067F8" w:rsidRPr="0040373E" w:rsidRDefault="00CC18C5" w:rsidP="00CC18C5">
      <w:pPr>
        <w:pStyle w:val="notepara"/>
      </w:pPr>
      <w:r w:rsidRPr="0040373E">
        <w:t>(b)</w:t>
      </w:r>
      <w:r w:rsidRPr="0040373E">
        <w:tab/>
      </w:r>
      <w:r w:rsidR="006067F8" w:rsidRPr="0040373E">
        <w:t>what sanction, if any, should be imposed on an APS employee for a breach of the Code of Conduct.</w:t>
      </w:r>
    </w:p>
    <w:p w:rsidR="00401B54" w:rsidRPr="0040373E" w:rsidRDefault="00401B54" w:rsidP="00401B54">
      <w:pPr>
        <w:pStyle w:val="notetext"/>
      </w:pPr>
      <w:r w:rsidRPr="0040373E">
        <w:t>Note 2:</w:t>
      </w:r>
      <w:r w:rsidRPr="0040373E">
        <w:tab/>
        <w:t xml:space="preserve">See also </w:t>
      </w:r>
      <w:r w:rsidR="007E4AC9" w:rsidRPr="0040373E">
        <w:t>section</w:t>
      </w:r>
      <w:r w:rsidR="0040373E" w:rsidRPr="0040373E">
        <w:t> </w:t>
      </w:r>
      <w:r w:rsidR="00DF6EF6" w:rsidRPr="0040373E">
        <w:t>40</w:t>
      </w:r>
      <w:r w:rsidRPr="0040373E">
        <w:t>.</w:t>
      </w:r>
    </w:p>
    <w:p w:rsidR="006067F8" w:rsidRPr="0040373E" w:rsidRDefault="00135171" w:rsidP="006067F8">
      <w:pPr>
        <w:pStyle w:val="ActHead5"/>
      </w:pPr>
      <w:bookmarkStart w:id="61" w:name="_Toc461440446"/>
      <w:r w:rsidRPr="0040373E">
        <w:rPr>
          <w:rStyle w:val="CharSectno"/>
        </w:rPr>
        <w:t>42</w:t>
      </w:r>
      <w:r w:rsidR="006067F8" w:rsidRPr="0040373E">
        <w:t xml:space="preserve">  Application to former APS employees</w:t>
      </w:r>
      <w:bookmarkEnd w:id="61"/>
    </w:p>
    <w:p w:rsidR="006067F8" w:rsidRPr="0040373E" w:rsidRDefault="00401B54" w:rsidP="006067F8">
      <w:pPr>
        <w:pStyle w:val="subsection"/>
      </w:pPr>
      <w:r w:rsidRPr="0040373E">
        <w:tab/>
      </w:r>
      <w:r w:rsidRPr="0040373E">
        <w:tab/>
        <w:t>In Division</w:t>
      </w:r>
      <w:r w:rsidR="0040373E" w:rsidRPr="0040373E">
        <w:t> </w:t>
      </w:r>
      <w:r w:rsidRPr="0040373E">
        <w:t xml:space="preserve">2 (other than </w:t>
      </w:r>
      <w:r w:rsidR="009872BF" w:rsidRPr="0040373E">
        <w:t>sub</w:t>
      </w:r>
      <w:r w:rsidR="009316F2" w:rsidRPr="0040373E">
        <w:t>paragraph</w:t>
      </w:r>
      <w:r w:rsidR="0040373E" w:rsidRPr="0040373E">
        <w:t> </w:t>
      </w:r>
      <w:r w:rsidR="00135171" w:rsidRPr="0040373E">
        <w:t>43</w:t>
      </w:r>
      <w:r w:rsidR="009316F2" w:rsidRPr="0040373E">
        <w:t>(a)(ii)</w:t>
      </w:r>
      <w:r w:rsidRPr="0040373E">
        <w:t xml:space="preserve"> and</w:t>
      </w:r>
      <w:r w:rsidR="009316F2" w:rsidRPr="0040373E">
        <w:t xml:space="preserve"> section</w:t>
      </w:r>
      <w:r w:rsidR="0040373E" w:rsidRPr="0040373E">
        <w:t> </w:t>
      </w:r>
      <w:r w:rsidR="00135171" w:rsidRPr="0040373E">
        <w:t>44</w:t>
      </w:r>
      <w:r w:rsidRPr="0040373E">
        <w:t xml:space="preserve">), a reference </w:t>
      </w:r>
      <w:r w:rsidR="006067F8" w:rsidRPr="0040373E">
        <w:t>to an APS employee in an Agency</w:t>
      </w:r>
      <w:r w:rsidRPr="0040373E">
        <w:t xml:space="preserve"> </w:t>
      </w:r>
      <w:r w:rsidR="006067F8" w:rsidRPr="0040373E">
        <w:t>includes a reference to a former APS employee who is suspected of having breached the Code of Conduct while an employee in the Agency.</w:t>
      </w:r>
    </w:p>
    <w:p w:rsidR="006067F8" w:rsidRPr="0040373E" w:rsidRDefault="006067F8" w:rsidP="006067F8">
      <w:pPr>
        <w:pStyle w:val="ActHead3"/>
        <w:pageBreakBefore/>
      </w:pPr>
      <w:bookmarkStart w:id="62" w:name="_Toc461440447"/>
      <w:r w:rsidRPr="0040373E">
        <w:rPr>
          <w:rStyle w:val="CharDivNo"/>
        </w:rPr>
        <w:lastRenderedPageBreak/>
        <w:t>Division</w:t>
      </w:r>
      <w:r w:rsidR="0040373E" w:rsidRPr="0040373E">
        <w:rPr>
          <w:rStyle w:val="CharDivNo"/>
        </w:rPr>
        <w:t> </w:t>
      </w:r>
      <w:r w:rsidRPr="0040373E">
        <w:rPr>
          <w:rStyle w:val="CharDivNo"/>
        </w:rPr>
        <w:t>2</w:t>
      </w:r>
      <w:r w:rsidRPr="0040373E">
        <w:t>—</w:t>
      </w:r>
      <w:r w:rsidRPr="0040373E">
        <w:rPr>
          <w:rStyle w:val="CharDivText"/>
        </w:rPr>
        <w:t>Basic procedural requirements</w:t>
      </w:r>
      <w:bookmarkEnd w:id="62"/>
    </w:p>
    <w:p w:rsidR="006067F8" w:rsidRPr="0040373E" w:rsidRDefault="00135171" w:rsidP="006067F8">
      <w:pPr>
        <w:pStyle w:val="ActHead5"/>
      </w:pPr>
      <w:bookmarkStart w:id="63" w:name="_Toc461440448"/>
      <w:r w:rsidRPr="0040373E">
        <w:rPr>
          <w:rStyle w:val="CharSectno"/>
        </w:rPr>
        <w:t>43</w:t>
      </w:r>
      <w:r w:rsidR="006067F8" w:rsidRPr="0040373E">
        <w:t xml:space="preserve">  Employee must be informed that a determination is being considered</w:t>
      </w:r>
      <w:bookmarkEnd w:id="63"/>
    </w:p>
    <w:p w:rsidR="006067F8" w:rsidRPr="0040373E" w:rsidRDefault="006067F8" w:rsidP="006067F8">
      <w:pPr>
        <w:pStyle w:val="subsection"/>
      </w:pPr>
      <w:r w:rsidRPr="0040373E">
        <w:tab/>
      </w:r>
      <w:r w:rsidRPr="0040373E">
        <w:tab/>
        <w:t>A determination may not be made in relation to a suspected breach of the Code of Conduct by an APS employee unless reasonable steps have been taken to:</w:t>
      </w:r>
    </w:p>
    <w:p w:rsidR="006067F8" w:rsidRPr="0040373E" w:rsidRDefault="006067F8" w:rsidP="006067F8">
      <w:pPr>
        <w:pStyle w:val="paragraph"/>
      </w:pPr>
      <w:r w:rsidRPr="0040373E">
        <w:tab/>
        <w:t>(a)</w:t>
      </w:r>
      <w:r w:rsidRPr="0040373E">
        <w:tab/>
        <w:t>inform the</w:t>
      </w:r>
      <w:r w:rsidR="009316F2" w:rsidRPr="0040373E">
        <w:t xml:space="preserve"> APS</w:t>
      </w:r>
      <w:r w:rsidRPr="0040373E">
        <w:t xml:space="preserve"> employee of:</w:t>
      </w:r>
    </w:p>
    <w:p w:rsidR="006067F8" w:rsidRPr="0040373E" w:rsidRDefault="006067F8" w:rsidP="006067F8">
      <w:pPr>
        <w:pStyle w:val="paragraphsub"/>
      </w:pPr>
      <w:r w:rsidRPr="0040373E">
        <w:tab/>
        <w:t>(</w:t>
      </w:r>
      <w:proofErr w:type="spellStart"/>
      <w:r w:rsidRPr="0040373E">
        <w:t>i</w:t>
      </w:r>
      <w:proofErr w:type="spellEnd"/>
      <w:r w:rsidRPr="0040373E">
        <w:t>)</w:t>
      </w:r>
      <w:r w:rsidRPr="0040373E">
        <w:tab/>
        <w:t>the details of the suspected breach (including any subsequent variation of those details); and</w:t>
      </w:r>
    </w:p>
    <w:p w:rsidR="006067F8" w:rsidRPr="0040373E" w:rsidRDefault="006067F8" w:rsidP="006067F8">
      <w:pPr>
        <w:pStyle w:val="paragraphsub"/>
      </w:pPr>
      <w:r w:rsidRPr="0040373E">
        <w:tab/>
        <w:t>(ii)</w:t>
      </w:r>
      <w:r w:rsidRPr="0040373E">
        <w:tab/>
        <w:t>the sanctions that may be imposed on the</w:t>
      </w:r>
      <w:r w:rsidR="009316F2" w:rsidRPr="0040373E">
        <w:t xml:space="preserve"> APS</w:t>
      </w:r>
      <w:r w:rsidRPr="0040373E">
        <w:t xml:space="preserve"> employee under subsection</w:t>
      </w:r>
      <w:r w:rsidR="0040373E" w:rsidRPr="0040373E">
        <w:t> </w:t>
      </w:r>
      <w:r w:rsidRPr="0040373E">
        <w:t>15(1) of the Act; and</w:t>
      </w:r>
    </w:p>
    <w:p w:rsidR="006067F8" w:rsidRPr="0040373E" w:rsidRDefault="006067F8" w:rsidP="006067F8">
      <w:pPr>
        <w:pStyle w:val="paragraph"/>
      </w:pPr>
      <w:r w:rsidRPr="0040373E">
        <w:tab/>
        <w:t>(b)</w:t>
      </w:r>
      <w:r w:rsidRPr="0040373E">
        <w:tab/>
        <w:t xml:space="preserve">give the </w:t>
      </w:r>
      <w:r w:rsidR="009316F2" w:rsidRPr="0040373E">
        <w:t xml:space="preserve">APS </w:t>
      </w:r>
      <w:r w:rsidRPr="0040373E">
        <w:t>employee a reasonable opportunity to make a statement in relation to the suspected breach.</w:t>
      </w:r>
    </w:p>
    <w:p w:rsidR="006067F8" w:rsidRPr="0040373E" w:rsidRDefault="00135171" w:rsidP="006067F8">
      <w:pPr>
        <w:pStyle w:val="ActHead5"/>
      </w:pPr>
      <w:bookmarkStart w:id="64" w:name="_Toc461440449"/>
      <w:r w:rsidRPr="0040373E">
        <w:rPr>
          <w:rStyle w:val="CharSectno"/>
        </w:rPr>
        <w:t>44</w:t>
      </w:r>
      <w:r w:rsidR="006067F8" w:rsidRPr="0040373E">
        <w:t xml:space="preserve">  Employee must be informed before a sanction is imposed</w:t>
      </w:r>
      <w:bookmarkEnd w:id="64"/>
    </w:p>
    <w:p w:rsidR="006067F8" w:rsidRPr="0040373E" w:rsidRDefault="006067F8" w:rsidP="006067F8">
      <w:pPr>
        <w:pStyle w:val="subsection"/>
      </w:pPr>
      <w:r w:rsidRPr="0040373E">
        <w:tab/>
      </w:r>
      <w:r w:rsidRPr="0040373E">
        <w:tab/>
        <w:t>If a determination is made that an APS employee has breached the Code of Conduct, a sanction may not be imposed unless reasonable steps have been taken to:</w:t>
      </w:r>
    </w:p>
    <w:p w:rsidR="006067F8" w:rsidRPr="0040373E" w:rsidRDefault="006067F8" w:rsidP="006067F8">
      <w:pPr>
        <w:pStyle w:val="paragraph"/>
      </w:pPr>
      <w:r w:rsidRPr="0040373E">
        <w:tab/>
        <w:t>(a)</w:t>
      </w:r>
      <w:r w:rsidRPr="0040373E">
        <w:tab/>
        <w:t xml:space="preserve">inform the </w:t>
      </w:r>
      <w:r w:rsidR="00135171" w:rsidRPr="0040373E">
        <w:t xml:space="preserve">APS </w:t>
      </w:r>
      <w:r w:rsidRPr="0040373E">
        <w:t>employee of:</w:t>
      </w:r>
    </w:p>
    <w:p w:rsidR="006067F8" w:rsidRPr="0040373E" w:rsidRDefault="006067F8" w:rsidP="006067F8">
      <w:pPr>
        <w:pStyle w:val="paragraphsub"/>
      </w:pPr>
      <w:r w:rsidRPr="0040373E">
        <w:tab/>
        <w:t>(</w:t>
      </w:r>
      <w:proofErr w:type="spellStart"/>
      <w:r w:rsidRPr="0040373E">
        <w:t>i</w:t>
      </w:r>
      <w:proofErr w:type="spellEnd"/>
      <w:r w:rsidRPr="0040373E">
        <w:t>)</w:t>
      </w:r>
      <w:r w:rsidRPr="0040373E">
        <w:tab/>
        <w:t>the determination; and</w:t>
      </w:r>
    </w:p>
    <w:p w:rsidR="006067F8" w:rsidRPr="0040373E" w:rsidRDefault="006067F8" w:rsidP="006067F8">
      <w:pPr>
        <w:pStyle w:val="paragraphsub"/>
      </w:pPr>
      <w:r w:rsidRPr="0040373E">
        <w:tab/>
        <w:t>(ii)</w:t>
      </w:r>
      <w:r w:rsidRPr="0040373E">
        <w:tab/>
        <w:t>the sanction or sanctions that are under consideration; and</w:t>
      </w:r>
    </w:p>
    <w:p w:rsidR="006067F8" w:rsidRPr="0040373E" w:rsidRDefault="006067F8" w:rsidP="006067F8">
      <w:pPr>
        <w:pStyle w:val="paragraphsub"/>
      </w:pPr>
      <w:r w:rsidRPr="0040373E">
        <w:tab/>
        <w:t>(iii)</w:t>
      </w:r>
      <w:r w:rsidRPr="0040373E">
        <w:tab/>
        <w:t>the factors that are under consideration in determining any sanction to be imposed; and</w:t>
      </w:r>
    </w:p>
    <w:p w:rsidR="006067F8" w:rsidRPr="0040373E" w:rsidRDefault="006067F8" w:rsidP="006067F8">
      <w:pPr>
        <w:pStyle w:val="paragraph"/>
      </w:pPr>
      <w:r w:rsidRPr="0040373E">
        <w:tab/>
        <w:t>(b)</w:t>
      </w:r>
      <w:r w:rsidRPr="0040373E">
        <w:tab/>
        <w:t xml:space="preserve">give the </w:t>
      </w:r>
      <w:r w:rsidR="00135171" w:rsidRPr="0040373E">
        <w:t xml:space="preserve">APS </w:t>
      </w:r>
      <w:r w:rsidRPr="0040373E">
        <w:t>employee a reasonable opportunity to make a statement in relation to sanctions under consideration.</w:t>
      </w:r>
    </w:p>
    <w:p w:rsidR="006067F8" w:rsidRPr="0040373E" w:rsidRDefault="00135171" w:rsidP="006067F8">
      <w:pPr>
        <w:pStyle w:val="ActHead5"/>
      </w:pPr>
      <w:bookmarkStart w:id="65" w:name="_Toc461440450"/>
      <w:r w:rsidRPr="0040373E">
        <w:rPr>
          <w:rStyle w:val="CharSectno"/>
        </w:rPr>
        <w:t>45</w:t>
      </w:r>
      <w:r w:rsidR="006067F8" w:rsidRPr="0040373E">
        <w:t xml:space="preserve">  Person making determination to be independent and unbiased</w:t>
      </w:r>
      <w:bookmarkEnd w:id="65"/>
    </w:p>
    <w:p w:rsidR="006067F8" w:rsidRPr="0040373E" w:rsidRDefault="006067F8" w:rsidP="006067F8">
      <w:pPr>
        <w:pStyle w:val="subsection"/>
      </w:pPr>
      <w:r w:rsidRPr="0040373E">
        <w:tab/>
      </w:r>
      <w:r w:rsidRPr="0040373E">
        <w:tab/>
        <w:t>An Agency Head must take reasonable steps to ensure that:</w:t>
      </w:r>
    </w:p>
    <w:p w:rsidR="006067F8" w:rsidRPr="0040373E" w:rsidRDefault="006067F8" w:rsidP="006067F8">
      <w:pPr>
        <w:pStyle w:val="paragraph"/>
      </w:pPr>
      <w:r w:rsidRPr="0040373E">
        <w:tab/>
        <w:t>(a)</w:t>
      </w:r>
      <w:r w:rsidRPr="0040373E">
        <w:tab/>
        <w:t>the person who determines whether an APS employee has breached the Code of Conduct is, and appears to be, independent and unbiased; and</w:t>
      </w:r>
    </w:p>
    <w:p w:rsidR="006067F8" w:rsidRPr="0040373E" w:rsidRDefault="006067F8" w:rsidP="006067F8">
      <w:pPr>
        <w:pStyle w:val="paragraph"/>
      </w:pPr>
      <w:r w:rsidRPr="0040373E">
        <w:tab/>
        <w:t>(b)</w:t>
      </w:r>
      <w:r w:rsidRPr="0040373E">
        <w:tab/>
        <w:t>the person who determines any sanction to be imposed is, and appears to be, independent and unbiased.</w:t>
      </w:r>
    </w:p>
    <w:p w:rsidR="006067F8" w:rsidRPr="0040373E" w:rsidRDefault="00135171" w:rsidP="006067F8">
      <w:pPr>
        <w:pStyle w:val="ActHead5"/>
      </w:pPr>
      <w:bookmarkStart w:id="66" w:name="_Toc461440451"/>
      <w:r w:rsidRPr="0040373E">
        <w:rPr>
          <w:rStyle w:val="CharSectno"/>
        </w:rPr>
        <w:t>46</w:t>
      </w:r>
      <w:r w:rsidR="006067F8" w:rsidRPr="0040373E">
        <w:t xml:space="preserve">  Determination process to be informal</w:t>
      </w:r>
      <w:bookmarkEnd w:id="66"/>
    </w:p>
    <w:p w:rsidR="006067F8" w:rsidRPr="0040373E" w:rsidRDefault="006067F8" w:rsidP="006067F8">
      <w:pPr>
        <w:pStyle w:val="subsection"/>
      </w:pPr>
      <w:r w:rsidRPr="0040373E">
        <w:tab/>
      </w:r>
      <w:r w:rsidRPr="0040373E">
        <w:tab/>
        <w:t>The process for determining whether an APS employee has breached the Code of Conduct must be carried out with as little formality and as much expedition as a proper consideration of the matter allows.</w:t>
      </w:r>
    </w:p>
    <w:p w:rsidR="006067F8" w:rsidRPr="0040373E" w:rsidRDefault="00135171" w:rsidP="006067F8">
      <w:pPr>
        <w:pStyle w:val="ActHead5"/>
      </w:pPr>
      <w:bookmarkStart w:id="67" w:name="_Toc461440452"/>
      <w:r w:rsidRPr="0040373E">
        <w:rPr>
          <w:rStyle w:val="CharSectno"/>
        </w:rPr>
        <w:t>47</w:t>
      </w:r>
      <w:r w:rsidR="006067F8" w:rsidRPr="0040373E">
        <w:t xml:space="preserve">  Record of determination and sanctions</w:t>
      </w:r>
      <w:bookmarkEnd w:id="67"/>
    </w:p>
    <w:p w:rsidR="006067F8" w:rsidRPr="0040373E" w:rsidRDefault="006067F8" w:rsidP="006067F8">
      <w:pPr>
        <w:pStyle w:val="subsection"/>
      </w:pPr>
      <w:r w:rsidRPr="0040373E">
        <w:tab/>
      </w:r>
      <w:r w:rsidRPr="0040373E">
        <w:tab/>
        <w:t>If a determination is made in relation to a suspected breach of the Code of Conduct by an APS employee, a written record must be made of:</w:t>
      </w:r>
    </w:p>
    <w:p w:rsidR="006067F8" w:rsidRPr="0040373E" w:rsidRDefault="006067F8" w:rsidP="006067F8">
      <w:pPr>
        <w:pStyle w:val="paragraph"/>
      </w:pPr>
      <w:r w:rsidRPr="0040373E">
        <w:tab/>
        <w:t>(a)</w:t>
      </w:r>
      <w:r w:rsidRPr="0040373E">
        <w:tab/>
        <w:t>the suspected breach; and</w:t>
      </w:r>
    </w:p>
    <w:p w:rsidR="006067F8" w:rsidRPr="0040373E" w:rsidRDefault="006067F8" w:rsidP="006067F8">
      <w:pPr>
        <w:pStyle w:val="paragraph"/>
      </w:pPr>
      <w:r w:rsidRPr="0040373E">
        <w:tab/>
        <w:t>(b)</w:t>
      </w:r>
      <w:r w:rsidRPr="0040373E">
        <w:tab/>
        <w:t>the determination; and</w:t>
      </w:r>
    </w:p>
    <w:p w:rsidR="006067F8" w:rsidRPr="0040373E" w:rsidRDefault="006067F8" w:rsidP="006067F8">
      <w:pPr>
        <w:pStyle w:val="paragraph"/>
      </w:pPr>
      <w:r w:rsidRPr="0040373E">
        <w:lastRenderedPageBreak/>
        <w:tab/>
        <w:t>(c)</w:t>
      </w:r>
      <w:r w:rsidRPr="0040373E">
        <w:tab/>
        <w:t>any sanctions imposed as a result of a determination that the</w:t>
      </w:r>
      <w:r w:rsidR="00135171" w:rsidRPr="0040373E">
        <w:t xml:space="preserve"> APS</w:t>
      </w:r>
      <w:r w:rsidRPr="0040373E">
        <w:t xml:space="preserve"> employee breached the Code of Conduct; and</w:t>
      </w:r>
    </w:p>
    <w:p w:rsidR="006067F8" w:rsidRPr="0040373E" w:rsidRDefault="006067F8" w:rsidP="006067F8">
      <w:pPr>
        <w:pStyle w:val="paragraph"/>
      </w:pPr>
      <w:r w:rsidRPr="0040373E">
        <w:tab/>
        <w:t>(d)</w:t>
      </w:r>
      <w:r w:rsidRPr="0040373E">
        <w:tab/>
        <w:t xml:space="preserve">if a statement of reasons was given to the </w:t>
      </w:r>
      <w:r w:rsidR="00135171" w:rsidRPr="0040373E">
        <w:t xml:space="preserve">APS </w:t>
      </w:r>
      <w:r w:rsidRPr="0040373E">
        <w:t>employee—the statement of reasons.</w:t>
      </w:r>
    </w:p>
    <w:p w:rsidR="006067F8" w:rsidRPr="0040373E" w:rsidRDefault="006067F8" w:rsidP="006067F8">
      <w:pPr>
        <w:pStyle w:val="notetext"/>
      </w:pPr>
      <w:r w:rsidRPr="0040373E">
        <w:rPr>
          <w:iCs/>
        </w:rPr>
        <w:t>Note:</w:t>
      </w:r>
      <w:r w:rsidRPr="0040373E">
        <w:rPr>
          <w:iCs/>
        </w:rPr>
        <w:tab/>
      </w:r>
      <w:r w:rsidRPr="0040373E">
        <w:t xml:space="preserve">The </w:t>
      </w:r>
      <w:r w:rsidRPr="0040373E">
        <w:rPr>
          <w:i/>
          <w:iCs/>
        </w:rPr>
        <w:t>Archives Act 1983</w:t>
      </w:r>
      <w:r w:rsidRPr="0040373E">
        <w:t xml:space="preserve"> and the </w:t>
      </w:r>
      <w:r w:rsidRPr="0040373E">
        <w:rPr>
          <w:i/>
          <w:iCs/>
        </w:rPr>
        <w:t>Privacy Act 1988</w:t>
      </w:r>
      <w:r w:rsidRPr="0040373E">
        <w:t xml:space="preserve"> apply to a reco</w:t>
      </w:r>
      <w:r w:rsidR="009D5163" w:rsidRPr="0040373E">
        <w:t>rd made under this section</w:t>
      </w:r>
      <w:r w:rsidRPr="0040373E">
        <w:t>.</w:t>
      </w:r>
    </w:p>
    <w:p w:rsidR="006067F8" w:rsidRPr="0040373E" w:rsidRDefault="00CC18C5" w:rsidP="00CC18C5">
      <w:pPr>
        <w:pStyle w:val="ActHead2"/>
        <w:pageBreakBefore/>
      </w:pPr>
      <w:bookmarkStart w:id="68" w:name="_Toc461440453"/>
      <w:r w:rsidRPr="0040373E">
        <w:rPr>
          <w:rStyle w:val="CharPartNo"/>
        </w:rPr>
        <w:lastRenderedPageBreak/>
        <w:t>Part</w:t>
      </w:r>
      <w:r w:rsidR="0040373E" w:rsidRPr="0040373E">
        <w:rPr>
          <w:rStyle w:val="CharPartNo"/>
        </w:rPr>
        <w:t> </w:t>
      </w:r>
      <w:r w:rsidRPr="0040373E">
        <w:rPr>
          <w:rStyle w:val="CharPartNo"/>
        </w:rPr>
        <w:t>6</w:t>
      </w:r>
      <w:r w:rsidR="006067F8" w:rsidRPr="0040373E">
        <w:t>—</w:t>
      </w:r>
      <w:r w:rsidR="006067F8" w:rsidRPr="0040373E">
        <w:rPr>
          <w:rStyle w:val="CharPartText"/>
        </w:rPr>
        <w:t>Other employment matters</w:t>
      </w:r>
      <w:bookmarkEnd w:id="68"/>
    </w:p>
    <w:p w:rsidR="006067F8" w:rsidRPr="0040373E" w:rsidRDefault="006067F8" w:rsidP="006067F8">
      <w:pPr>
        <w:pStyle w:val="Header"/>
      </w:pPr>
      <w:r w:rsidRPr="0040373E">
        <w:rPr>
          <w:rStyle w:val="CharDivNo"/>
        </w:rPr>
        <w:t xml:space="preserve"> </w:t>
      </w:r>
      <w:r w:rsidRPr="0040373E">
        <w:rPr>
          <w:rStyle w:val="CharDivText"/>
        </w:rPr>
        <w:t xml:space="preserve"> </w:t>
      </w:r>
    </w:p>
    <w:p w:rsidR="006067F8" w:rsidRPr="0040373E" w:rsidRDefault="00135171" w:rsidP="006067F8">
      <w:pPr>
        <w:pStyle w:val="ActHead5"/>
      </w:pPr>
      <w:bookmarkStart w:id="69" w:name="_Toc461440454"/>
      <w:r w:rsidRPr="0040373E">
        <w:rPr>
          <w:rStyle w:val="CharSectno"/>
        </w:rPr>
        <w:t>48</w:t>
      </w:r>
      <w:r w:rsidR="006067F8" w:rsidRPr="0040373E">
        <w:t xml:space="preserve">  Restrictions on engaging a person who has received a redundancy benefit</w:t>
      </w:r>
      <w:bookmarkEnd w:id="69"/>
    </w:p>
    <w:p w:rsidR="006067F8" w:rsidRPr="0040373E" w:rsidRDefault="006067F8" w:rsidP="006067F8">
      <w:pPr>
        <w:pStyle w:val="subsection"/>
      </w:pPr>
      <w:r w:rsidRPr="0040373E">
        <w:tab/>
        <w:t>(1)</w:t>
      </w:r>
      <w:r w:rsidRPr="0040373E">
        <w:tab/>
        <w:t>An Agency Head may only engage a person who has received a redundancy benefit as an ongoing APS employee in accordance with the following paragraphs:</w:t>
      </w:r>
    </w:p>
    <w:p w:rsidR="006067F8" w:rsidRPr="0040373E" w:rsidRDefault="006067F8" w:rsidP="006067F8">
      <w:pPr>
        <w:pStyle w:val="paragraph"/>
      </w:pPr>
      <w:r w:rsidRPr="0040373E">
        <w:tab/>
        <w:t>(a)</w:t>
      </w:r>
      <w:r w:rsidRPr="0040373E">
        <w:tab/>
        <w:t>the Agency Head must consider that the person’s engagement is essential for the Agency’s operations, having regard to:</w:t>
      </w:r>
    </w:p>
    <w:p w:rsidR="006067F8" w:rsidRPr="0040373E" w:rsidRDefault="006067F8" w:rsidP="006067F8">
      <w:pPr>
        <w:pStyle w:val="paragraphsub"/>
      </w:pPr>
      <w:r w:rsidRPr="0040373E">
        <w:tab/>
        <w:t>(</w:t>
      </w:r>
      <w:proofErr w:type="spellStart"/>
      <w:r w:rsidRPr="0040373E">
        <w:t>i</w:t>
      </w:r>
      <w:proofErr w:type="spellEnd"/>
      <w:r w:rsidRPr="0040373E">
        <w:t>)</w:t>
      </w:r>
      <w:r w:rsidRPr="0040373E">
        <w:tab/>
        <w:t>the nature of the duties to be performed; and</w:t>
      </w:r>
    </w:p>
    <w:p w:rsidR="006067F8" w:rsidRPr="0040373E" w:rsidRDefault="006067F8" w:rsidP="006067F8">
      <w:pPr>
        <w:pStyle w:val="paragraphsub"/>
      </w:pPr>
      <w:r w:rsidRPr="0040373E">
        <w:tab/>
        <w:t>(ii)</w:t>
      </w:r>
      <w:r w:rsidRPr="0040373E">
        <w:tab/>
        <w:t>the work</w:t>
      </w:r>
      <w:r w:rsidR="0040373E">
        <w:noBreakHyphen/>
      </w:r>
      <w:r w:rsidRPr="0040373E">
        <w:t>related qualities of the person;</w:t>
      </w:r>
    </w:p>
    <w:p w:rsidR="006067F8" w:rsidRPr="0040373E" w:rsidRDefault="006067F8" w:rsidP="006067F8">
      <w:pPr>
        <w:pStyle w:val="paragraph"/>
      </w:pPr>
      <w:r w:rsidRPr="0040373E">
        <w:tab/>
        <w:t>(b)</w:t>
      </w:r>
      <w:r w:rsidRPr="0040373E">
        <w:tab/>
        <w:t>if the Agency Head wishes to engage the person as:</w:t>
      </w:r>
    </w:p>
    <w:p w:rsidR="006067F8" w:rsidRPr="0040373E" w:rsidRDefault="006067F8" w:rsidP="006067F8">
      <w:pPr>
        <w:pStyle w:val="paragraphsub"/>
      </w:pPr>
      <w:r w:rsidRPr="0040373E">
        <w:tab/>
        <w:t>(</w:t>
      </w:r>
      <w:proofErr w:type="spellStart"/>
      <w:r w:rsidRPr="0040373E">
        <w:t>i</w:t>
      </w:r>
      <w:proofErr w:type="spellEnd"/>
      <w:r w:rsidRPr="0040373E">
        <w:t>)</w:t>
      </w:r>
      <w:r w:rsidRPr="0040373E">
        <w:tab/>
        <w:t>an ongoing APS employee; or</w:t>
      </w:r>
    </w:p>
    <w:p w:rsidR="006067F8" w:rsidRPr="0040373E" w:rsidRDefault="006067F8" w:rsidP="006067F8">
      <w:pPr>
        <w:pStyle w:val="paragraphsub"/>
      </w:pPr>
      <w:r w:rsidRPr="0040373E">
        <w:tab/>
        <w:t>(ii)</w:t>
      </w:r>
      <w:r w:rsidRPr="0040373E">
        <w:tab/>
        <w:t>a non</w:t>
      </w:r>
      <w:r w:rsidR="0040373E">
        <w:noBreakHyphen/>
      </w:r>
      <w:r w:rsidRPr="0040373E">
        <w:t>ongoing SES employee;</w:t>
      </w:r>
    </w:p>
    <w:p w:rsidR="006067F8" w:rsidRPr="0040373E" w:rsidRDefault="006067F8" w:rsidP="006067F8">
      <w:pPr>
        <w:pStyle w:val="paragraph"/>
      </w:pPr>
      <w:r w:rsidRPr="0040373E">
        <w:tab/>
      </w:r>
      <w:r w:rsidRPr="0040373E">
        <w:tab/>
        <w:t>the Agency Head must obtain the Commissioner’s approval to do so.</w:t>
      </w:r>
    </w:p>
    <w:p w:rsidR="006067F8" w:rsidRPr="0040373E" w:rsidRDefault="006067F8" w:rsidP="006067F8">
      <w:pPr>
        <w:pStyle w:val="notetext"/>
      </w:pPr>
      <w:r w:rsidRPr="0040373E">
        <w:t>Note:</w:t>
      </w:r>
      <w:r w:rsidRPr="0040373E">
        <w:tab/>
      </w:r>
      <w:r w:rsidR="0040373E" w:rsidRPr="0040373E">
        <w:t>Subparagraph (</w:t>
      </w:r>
      <w:r w:rsidRPr="0040373E">
        <w:t xml:space="preserve">a)(ii)—for </w:t>
      </w:r>
      <w:r w:rsidRPr="0040373E">
        <w:rPr>
          <w:b/>
          <w:i/>
        </w:rPr>
        <w:t>work</w:t>
      </w:r>
      <w:r w:rsidR="0040373E">
        <w:rPr>
          <w:b/>
          <w:i/>
        </w:rPr>
        <w:noBreakHyphen/>
      </w:r>
      <w:r w:rsidRPr="0040373E">
        <w:rPr>
          <w:b/>
          <w:i/>
        </w:rPr>
        <w:t>related qualities</w:t>
      </w:r>
      <w:r w:rsidRPr="0040373E">
        <w:t xml:space="preserve">, see </w:t>
      </w:r>
      <w:r w:rsidR="003D58FF" w:rsidRPr="0040373E">
        <w:t>section</w:t>
      </w:r>
      <w:r w:rsidR="0040373E" w:rsidRPr="0040373E">
        <w:t> </w:t>
      </w:r>
      <w:r w:rsidR="00135171" w:rsidRPr="0040373E">
        <w:t>10</w:t>
      </w:r>
      <w:r w:rsidRPr="0040373E">
        <w:t>.</w:t>
      </w:r>
    </w:p>
    <w:p w:rsidR="006067F8" w:rsidRPr="0040373E" w:rsidRDefault="009D5163" w:rsidP="006067F8">
      <w:pPr>
        <w:pStyle w:val="subsection"/>
      </w:pPr>
      <w:r w:rsidRPr="0040373E">
        <w:tab/>
        <w:t>(2)</w:t>
      </w:r>
      <w:r w:rsidRPr="0040373E">
        <w:tab/>
        <w:t>In this section</w:t>
      </w:r>
      <w:r w:rsidR="006067F8" w:rsidRPr="0040373E">
        <w:t>:</w:t>
      </w:r>
    </w:p>
    <w:p w:rsidR="006067F8" w:rsidRPr="0040373E" w:rsidRDefault="006067F8" w:rsidP="006067F8">
      <w:pPr>
        <w:pStyle w:val="Definition"/>
      </w:pPr>
      <w:r w:rsidRPr="0040373E">
        <w:rPr>
          <w:b/>
          <w:bCs/>
          <w:i/>
          <w:iCs/>
        </w:rPr>
        <w:t xml:space="preserve">person who has received a redundancy benefit </w:t>
      </w:r>
      <w:r w:rsidRPr="0040373E">
        <w:rPr>
          <w:bCs/>
          <w:iCs/>
        </w:rPr>
        <w:t xml:space="preserve">means a person who </w:t>
      </w:r>
      <w:r w:rsidRPr="0040373E">
        <w:t>has received a redundancy benefit:</w:t>
      </w:r>
    </w:p>
    <w:p w:rsidR="006067F8" w:rsidRPr="0040373E" w:rsidRDefault="006067F8" w:rsidP="006067F8">
      <w:pPr>
        <w:pStyle w:val="paragraph"/>
      </w:pPr>
      <w:r w:rsidRPr="0040373E">
        <w:tab/>
        <w:t>(a)</w:t>
      </w:r>
      <w:r w:rsidRPr="0040373E">
        <w:tab/>
        <w:t>from an APS agency or the Australian Parliamentary Service; and</w:t>
      </w:r>
    </w:p>
    <w:p w:rsidR="006067F8" w:rsidRPr="0040373E" w:rsidRDefault="006067F8" w:rsidP="006067F8">
      <w:pPr>
        <w:pStyle w:val="paragraph"/>
      </w:pPr>
      <w:r w:rsidRPr="0040373E">
        <w:tab/>
        <w:t>(b)</w:t>
      </w:r>
      <w:r w:rsidRPr="0040373E">
        <w:tab/>
        <w:t>for which the redundancy benefit period has not ended.</w:t>
      </w:r>
    </w:p>
    <w:p w:rsidR="006067F8" w:rsidRPr="0040373E" w:rsidRDefault="006067F8" w:rsidP="006067F8">
      <w:pPr>
        <w:pStyle w:val="Definition"/>
      </w:pPr>
      <w:r w:rsidRPr="0040373E">
        <w:rPr>
          <w:b/>
          <w:bCs/>
          <w:i/>
          <w:iCs/>
        </w:rPr>
        <w:t>redundancy benefit</w:t>
      </w:r>
      <w:r w:rsidRPr="0040373E">
        <w:t xml:space="preserve"> means:</w:t>
      </w:r>
    </w:p>
    <w:p w:rsidR="006067F8" w:rsidRPr="0040373E" w:rsidRDefault="006067F8" w:rsidP="006067F8">
      <w:pPr>
        <w:pStyle w:val="paragraph"/>
      </w:pPr>
      <w:r w:rsidRPr="0040373E">
        <w:tab/>
        <w:t>(a)</w:t>
      </w:r>
      <w:r w:rsidRPr="0040373E">
        <w:tab/>
        <w:t>a severance payment, or similar payment, made to an employee on the ending of the employee’s employment; or</w:t>
      </w:r>
    </w:p>
    <w:p w:rsidR="006067F8" w:rsidRPr="0040373E" w:rsidRDefault="006067F8" w:rsidP="006067F8">
      <w:pPr>
        <w:pStyle w:val="paragraph"/>
      </w:pPr>
      <w:r w:rsidRPr="0040373E">
        <w:tab/>
        <w:t>(b)</w:t>
      </w:r>
      <w:r w:rsidRPr="0040373E">
        <w:tab/>
        <w:t>a payment made to an employee as a result of the shortening of a retention period; or</w:t>
      </w:r>
    </w:p>
    <w:p w:rsidR="006067F8" w:rsidRPr="0040373E" w:rsidRDefault="006067F8" w:rsidP="006067F8">
      <w:pPr>
        <w:pStyle w:val="paragraph"/>
      </w:pPr>
      <w:r w:rsidRPr="0040373E">
        <w:tab/>
        <w:t>(c)</w:t>
      </w:r>
      <w:r w:rsidRPr="0040373E">
        <w:tab/>
        <w:t>an incentive to retire payment under section</w:t>
      </w:r>
      <w:r w:rsidR="0040373E" w:rsidRPr="0040373E">
        <w:t> </w:t>
      </w:r>
      <w:r w:rsidRPr="0040373E">
        <w:t>37 of the Act or section</w:t>
      </w:r>
      <w:r w:rsidR="0040373E" w:rsidRPr="0040373E">
        <w:t> </w:t>
      </w:r>
      <w:r w:rsidRPr="0040373E">
        <w:t xml:space="preserve">37 of the </w:t>
      </w:r>
      <w:r w:rsidRPr="0040373E">
        <w:rPr>
          <w:i/>
        </w:rPr>
        <w:t>Parliamentary Service Act 1999</w:t>
      </w:r>
      <w:r w:rsidRPr="0040373E">
        <w:t>;</w:t>
      </w:r>
    </w:p>
    <w:p w:rsidR="006067F8" w:rsidRPr="0040373E" w:rsidRDefault="006067F8" w:rsidP="006067F8">
      <w:pPr>
        <w:pStyle w:val="subsection2"/>
      </w:pPr>
      <w:r w:rsidRPr="0040373E">
        <w:t>but not:</w:t>
      </w:r>
    </w:p>
    <w:p w:rsidR="006067F8" w:rsidRPr="0040373E" w:rsidRDefault="006067F8" w:rsidP="006067F8">
      <w:pPr>
        <w:pStyle w:val="paragraph"/>
      </w:pPr>
      <w:r w:rsidRPr="0040373E">
        <w:tab/>
        <w:t>(d)</w:t>
      </w:r>
      <w:r w:rsidRPr="0040373E">
        <w:tab/>
        <w:t>a payment made to an employee as redundancy pay under section</w:t>
      </w:r>
      <w:r w:rsidR="0040373E" w:rsidRPr="0040373E">
        <w:t> </w:t>
      </w:r>
      <w:r w:rsidRPr="0040373E">
        <w:t xml:space="preserve">119 of the </w:t>
      </w:r>
      <w:r w:rsidRPr="0040373E">
        <w:rPr>
          <w:i/>
        </w:rPr>
        <w:t>Fair Work Act 2009</w:t>
      </w:r>
      <w:r w:rsidRPr="0040373E">
        <w:t>; or</w:t>
      </w:r>
    </w:p>
    <w:p w:rsidR="006067F8" w:rsidRPr="0040373E" w:rsidRDefault="006067F8" w:rsidP="006067F8">
      <w:pPr>
        <w:pStyle w:val="paragraph"/>
      </w:pPr>
      <w:r w:rsidRPr="0040373E">
        <w:tab/>
        <w:t>(e)</w:t>
      </w:r>
      <w:r w:rsidRPr="0040373E">
        <w:tab/>
        <w:t>a payment made to a person in lieu of notice of termination of employment.</w:t>
      </w:r>
    </w:p>
    <w:p w:rsidR="006067F8" w:rsidRPr="0040373E" w:rsidRDefault="006067F8" w:rsidP="006067F8">
      <w:pPr>
        <w:pStyle w:val="notetext"/>
      </w:pPr>
      <w:r w:rsidRPr="0040373E">
        <w:t>Note:</w:t>
      </w:r>
      <w:r w:rsidRPr="0040373E">
        <w:tab/>
      </w:r>
      <w:r w:rsidR="0040373E" w:rsidRPr="0040373E">
        <w:t>Paragraph (</w:t>
      </w:r>
      <w:r w:rsidRPr="0040373E">
        <w:t>d)—the amount of the payment mentioned in that paragraph is known as the National Employment Standards redundancy amount.</w:t>
      </w:r>
    </w:p>
    <w:p w:rsidR="006067F8" w:rsidRPr="0040373E" w:rsidRDefault="006067F8" w:rsidP="006067F8">
      <w:pPr>
        <w:pStyle w:val="Definition"/>
      </w:pPr>
      <w:r w:rsidRPr="0040373E">
        <w:rPr>
          <w:b/>
          <w:i/>
        </w:rPr>
        <w:t>redundancy benefit period</w:t>
      </w:r>
      <w:r w:rsidRPr="0040373E">
        <w:t>, relating to a person’s redundancy benefit, means the period (rounded down to the nearest equivalent whole day):</w:t>
      </w:r>
    </w:p>
    <w:p w:rsidR="006067F8" w:rsidRPr="0040373E" w:rsidRDefault="006067F8" w:rsidP="006067F8">
      <w:pPr>
        <w:pStyle w:val="paragraph"/>
      </w:pPr>
      <w:r w:rsidRPr="0040373E">
        <w:tab/>
        <w:t>(a)</w:t>
      </w:r>
      <w:r w:rsidRPr="0040373E">
        <w:tab/>
        <w:t>beginning on the day after the person’s employment ends; and</w:t>
      </w:r>
    </w:p>
    <w:p w:rsidR="006067F8" w:rsidRPr="0040373E" w:rsidRDefault="006067F8" w:rsidP="006067F8">
      <w:pPr>
        <w:pStyle w:val="paragraph"/>
      </w:pPr>
      <w:r w:rsidRPr="0040373E">
        <w:tab/>
        <w:t>(b)</w:t>
      </w:r>
      <w:r w:rsidRPr="0040373E">
        <w:tab/>
        <w:t>ending on the last day of the period worked out using the following formula:</w:t>
      </w:r>
    </w:p>
    <w:bookmarkStart w:id="70" w:name="BKCheck15B_4"/>
    <w:bookmarkEnd w:id="70"/>
    <w:p w:rsidR="006067F8" w:rsidRPr="0040373E" w:rsidRDefault="006067F8" w:rsidP="006067F8">
      <w:pPr>
        <w:pStyle w:val="subsection2"/>
      </w:pPr>
      <w:r w:rsidRPr="0040373E">
        <w:rPr>
          <w:position w:val="-36"/>
        </w:rPr>
        <w:object w:dxaOrig="39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39.75pt" o:ole="">
            <v:imagedata r:id="rId21" o:title=""/>
          </v:shape>
          <o:OLEObject Type="Embed" ProgID="Equation.DSMT4" ShapeID="_x0000_i1025" DrawAspect="Content" ObjectID="_1535288875" r:id="rId22"/>
        </w:object>
      </w:r>
    </w:p>
    <w:p w:rsidR="006067F8" w:rsidRPr="0040373E" w:rsidRDefault="006067F8" w:rsidP="006067F8">
      <w:pPr>
        <w:pStyle w:val="subsection2"/>
      </w:pPr>
      <w:r w:rsidRPr="0040373E">
        <w:t>where:</w:t>
      </w:r>
    </w:p>
    <w:p w:rsidR="006067F8" w:rsidRPr="0040373E" w:rsidRDefault="006067F8" w:rsidP="006067F8">
      <w:pPr>
        <w:pStyle w:val="Definition"/>
      </w:pPr>
      <w:r w:rsidRPr="0040373E">
        <w:rPr>
          <w:b/>
          <w:i/>
        </w:rPr>
        <w:lastRenderedPageBreak/>
        <w:t>weekly salary</w:t>
      </w:r>
      <w:r w:rsidRPr="0040373E">
        <w:t xml:space="preserve"> means:</w:t>
      </w:r>
    </w:p>
    <w:p w:rsidR="006067F8" w:rsidRPr="0040373E" w:rsidRDefault="006067F8" w:rsidP="006067F8">
      <w:pPr>
        <w:pStyle w:val="paragraph"/>
      </w:pPr>
      <w:r w:rsidRPr="0040373E">
        <w:tab/>
        <w:t>(a)</w:t>
      </w:r>
      <w:r w:rsidRPr="0040373E">
        <w:tab/>
        <w:t>for a person who has periods of full</w:t>
      </w:r>
      <w:r w:rsidR="0040373E">
        <w:noBreakHyphen/>
      </w:r>
      <w:r w:rsidRPr="0040373E">
        <w:t>time and part</w:t>
      </w:r>
      <w:r w:rsidR="0040373E">
        <w:noBreakHyphen/>
      </w:r>
      <w:r w:rsidRPr="0040373E">
        <w:t>time service and whose redundancy benefit is calculated on the basis of a part</w:t>
      </w:r>
      <w:r w:rsidR="0040373E">
        <w:noBreakHyphen/>
      </w:r>
      <w:r w:rsidRPr="0040373E">
        <w:t>time weekly salary—the full</w:t>
      </w:r>
      <w:r w:rsidR="0040373E">
        <w:noBreakHyphen/>
      </w:r>
      <w:r w:rsidRPr="0040373E">
        <w:t>time equivalent of the part</w:t>
      </w:r>
      <w:r w:rsidR="0040373E">
        <w:noBreakHyphen/>
      </w:r>
      <w:r w:rsidRPr="0040373E">
        <w:t>time weekly salary; or</w:t>
      </w:r>
    </w:p>
    <w:p w:rsidR="006067F8" w:rsidRPr="0040373E" w:rsidRDefault="006067F8" w:rsidP="006067F8">
      <w:pPr>
        <w:pStyle w:val="paragraph"/>
      </w:pPr>
      <w:r w:rsidRPr="0040373E">
        <w:tab/>
        <w:t>(b)</w:t>
      </w:r>
      <w:r w:rsidRPr="0040373E">
        <w:tab/>
        <w:t>in any other case—the weekly salary used to calculate the redundancy benefit.</w:t>
      </w:r>
    </w:p>
    <w:p w:rsidR="006067F8" w:rsidRPr="0040373E" w:rsidRDefault="00135171" w:rsidP="006067F8">
      <w:pPr>
        <w:pStyle w:val="ActHead5"/>
      </w:pPr>
      <w:bookmarkStart w:id="71" w:name="_Toc461440455"/>
      <w:r w:rsidRPr="0040373E">
        <w:rPr>
          <w:rStyle w:val="CharSectno"/>
        </w:rPr>
        <w:t>49</w:t>
      </w:r>
      <w:r w:rsidR="006067F8" w:rsidRPr="0040373E">
        <w:t xml:space="preserve">  Matters relating to leave without pay</w:t>
      </w:r>
      <w:bookmarkEnd w:id="71"/>
    </w:p>
    <w:p w:rsidR="006067F8" w:rsidRPr="0040373E" w:rsidRDefault="006067F8" w:rsidP="006067F8">
      <w:pPr>
        <w:pStyle w:val="subsection"/>
      </w:pPr>
      <w:r w:rsidRPr="0040373E">
        <w:rPr>
          <w:lang w:eastAsia="en-US"/>
        </w:rPr>
        <w:tab/>
        <w:t>(1)</w:t>
      </w:r>
      <w:r w:rsidRPr="0040373E">
        <w:rPr>
          <w:lang w:eastAsia="en-US"/>
        </w:rPr>
        <w:tab/>
        <w:t>An Agency Head must grant leave without pay to an ongoing APS employee who applies for the leave to undertake or continue employment:</w:t>
      </w:r>
    </w:p>
    <w:p w:rsidR="006067F8" w:rsidRPr="0040373E" w:rsidRDefault="006067F8" w:rsidP="006067F8">
      <w:pPr>
        <w:pStyle w:val="paragraph"/>
      </w:pPr>
      <w:r w:rsidRPr="0040373E">
        <w:tab/>
        <w:t>(a)</w:t>
      </w:r>
      <w:r w:rsidRPr="0040373E">
        <w:tab/>
        <w:t>for the purposes of section</w:t>
      </w:r>
      <w:r w:rsidR="0040373E" w:rsidRPr="0040373E">
        <w:t> </w:t>
      </w:r>
      <w:r w:rsidRPr="0040373E">
        <w:t xml:space="preserve">13 of the </w:t>
      </w:r>
      <w:r w:rsidRPr="0040373E">
        <w:rPr>
          <w:i/>
        </w:rPr>
        <w:t>Governor</w:t>
      </w:r>
      <w:r w:rsidR="0040373E">
        <w:rPr>
          <w:i/>
        </w:rPr>
        <w:noBreakHyphen/>
      </w:r>
      <w:r w:rsidRPr="0040373E">
        <w:rPr>
          <w:i/>
        </w:rPr>
        <w:t>General Act 1974</w:t>
      </w:r>
      <w:r w:rsidRPr="0040373E">
        <w:t>; or</w:t>
      </w:r>
    </w:p>
    <w:p w:rsidR="006067F8" w:rsidRPr="0040373E" w:rsidRDefault="006067F8" w:rsidP="006067F8">
      <w:pPr>
        <w:pStyle w:val="paragraph"/>
      </w:pPr>
      <w:r w:rsidRPr="0040373E">
        <w:tab/>
        <w:t>(b)</w:t>
      </w:r>
      <w:r w:rsidRPr="0040373E">
        <w:tab/>
        <w:t>for the purposes of section</w:t>
      </w:r>
      <w:r w:rsidR="0040373E" w:rsidRPr="0040373E">
        <w:t> </w:t>
      </w:r>
      <w:r w:rsidRPr="0040373E">
        <w:t xml:space="preserve">13 or 20 of the </w:t>
      </w:r>
      <w:r w:rsidRPr="0040373E">
        <w:rPr>
          <w:i/>
        </w:rPr>
        <w:t>Members of Parliament (Staff) Act 1984.</w:t>
      </w:r>
    </w:p>
    <w:p w:rsidR="006067F8" w:rsidRPr="0040373E" w:rsidRDefault="006067F8" w:rsidP="006067F8">
      <w:pPr>
        <w:pStyle w:val="subsection"/>
        <w:keepNext/>
        <w:keepLines/>
      </w:pPr>
      <w:r w:rsidRPr="0040373E">
        <w:rPr>
          <w:lang w:eastAsia="en-US"/>
        </w:rPr>
        <w:tab/>
        <w:t>(2)</w:t>
      </w:r>
      <w:r w:rsidRPr="0040373E">
        <w:rPr>
          <w:lang w:eastAsia="en-US"/>
        </w:rPr>
        <w:tab/>
        <w:t>If an APS employee who has been granted le</w:t>
      </w:r>
      <w:r w:rsidRPr="0040373E">
        <w:t xml:space="preserve">ave without pay to undertake or continue employment for the purposes mentioned in </w:t>
      </w:r>
      <w:r w:rsidR="0040373E" w:rsidRPr="0040373E">
        <w:t>paragraph (</w:t>
      </w:r>
      <w:r w:rsidRPr="0040373E">
        <w:t>1)(a) or (b) notifies his or her Agency Head, in writing, that he or she wishes to return to the Agency to undertake duties:</w:t>
      </w:r>
    </w:p>
    <w:p w:rsidR="006067F8" w:rsidRPr="0040373E" w:rsidRDefault="006067F8" w:rsidP="006067F8">
      <w:pPr>
        <w:pStyle w:val="paragraph"/>
      </w:pPr>
      <w:r w:rsidRPr="0040373E">
        <w:tab/>
        <w:t>(a)</w:t>
      </w:r>
      <w:r w:rsidRPr="0040373E">
        <w:tab/>
        <w:t>the Agency Head must arrange for the APS employee to return to the Agency as soon as practicable; and</w:t>
      </w:r>
    </w:p>
    <w:p w:rsidR="006067F8" w:rsidRPr="0040373E" w:rsidRDefault="006067F8" w:rsidP="006067F8">
      <w:pPr>
        <w:pStyle w:val="paragraph"/>
      </w:pPr>
      <w:r w:rsidRPr="0040373E">
        <w:tab/>
        <w:t>(b)</w:t>
      </w:r>
      <w:r w:rsidRPr="0040373E">
        <w:tab/>
        <w:t>the Agency Head must arrange for the APS employee to undertake duties at the employee’s classification immediately before the employee was granted leave without pay or, if the classification no longer exists, at an equivalent classification determined by the Agency Head.</w:t>
      </w:r>
    </w:p>
    <w:p w:rsidR="006067F8" w:rsidRPr="0040373E" w:rsidRDefault="006067F8" w:rsidP="006067F8">
      <w:pPr>
        <w:pStyle w:val="notetext"/>
      </w:pPr>
      <w:r w:rsidRPr="0040373E">
        <w:rPr>
          <w:iCs/>
        </w:rPr>
        <w:t>Note 1:</w:t>
      </w:r>
      <w:r w:rsidRPr="0040373E">
        <w:tab/>
        <w:t xml:space="preserve">The right of return under </w:t>
      </w:r>
      <w:r w:rsidR="0040373E" w:rsidRPr="0040373E">
        <w:t>subsection (</w:t>
      </w:r>
      <w:r w:rsidRPr="0040373E">
        <w:t>2) applies in relation to leave without pay whether granted before or after the commencement of these provisions.</w:t>
      </w:r>
    </w:p>
    <w:p w:rsidR="006067F8" w:rsidRPr="0040373E" w:rsidRDefault="006067F8" w:rsidP="006067F8">
      <w:pPr>
        <w:pStyle w:val="notetext"/>
      </w:pPr>
      <w:r w:rsidRPr="0040373E">
        <w:rPr>
          <w:iCs/>
        </w:rPr>
        <w:t>Note 2:</w:t>
      </w:r>
      <w:r w:rsidRPr="0040373E">
        <w:rPr>
          <w:iCs/>
        </w:rPr>
        <w:tab/>
      </w:r>
      <w:r w:rsidRPr="0040373E">
        <w:t xml:space="preserve">APS employees also have certain rights of return from leave granted under the </w:t>
      </w:r>
      <w:r w:rsidRPr="0040373E">
        <w:rPr>
          <w:i/>
        </w:rPr>
        <w:t>Australian Civilian Corps Act 2011</w:t>
      </w:r>
      <w:r w:rsidRPr="0040373E">
        <w:t xml:space="preserve"> and these are provided in the </w:t>
      </w:r>
      <w:r w:rsidRPr="0040373E">
        <w:rPr>
          <w:i/>
        </w:rPr>
        <w:t>Prime Minister’s Australian Civilian Corps Directions</w:t>
      </w:r>
      <w:r w:rsidR="0040373E" w:rsidRPr="0040373E">
        <w:rPr>
          <w:i/>
        </w:rPr>
        <w:t> </w:t>
      </w:r>
      <w:r w:rsidRPr="0040373E">
        <w:rPr>
          <w:i/>
        </w:rPr>
        <w:t>2012</w:t>
      </w:r>
      <w:r w:rsidR="008471F8" w:rsidRPr="0040373E">
        <w:t>.</w:t>
      </w:r>
    </w:p>
    <w:p w:rsidR="006067F8" w:rsidRPr="0040373E" w:rsidRDefault="00135171" w:rsidP="006067F8">
      <w:pPr>
        <w:pStyle w:val="ActHead5"/>
      </w:pPr>
      <w:bookmarkStart w:id="72" w:name="_Toc461440456"/>
      <w:r w:rsidRPr="0040373E">
        <w:rPr>
          <w:rStyle w:val="CharSectno"/>
        </w:rPr>
        <w:t>50</w:t>
      </w:r>
      <w:r w:rsidR="006067F8" w:rsidRPr="0040373E">
        <w:t xml:space="preserve">  Collection of employment</w:t>
      </w:r>
      <w:r w:rsidR="0040373E">
        <w:noBreakHyphen/>
      </w:r>
      <w:r w:rsidR="006067F8" w:rsidRPr="0040373E">
        <w:t>related data</w:t>
      </w:r>
      <w:bookmarkEnd w:id="72"/>
    </w:p>
    <w:p w:rsidR="006067F8" w:rsidRPr="0040373E" w:rsidRDefault="006067F8" w:rsidP="006067F8">
      <w:pPr>
        <w:pStyle w:val="subsection"/>
        <w:keepNext/>
        <w:keepLines/>
      </w:pPr>
      <w:r w:rsidRPr="0040373E">
        <w:tab/>
        <w:t>(1)</w:t>
      </w:r>
      <w:r w:rsidRPr="0040373E">
        <w:tab/>
        <w:t xml:space="preserve">An Agency Head must ensure that there are measures in place to collect information from each employee </w:t>
      </w:r>
      <w:r w:rsidR="003D58FF" w:rsidRPr="0040373E">
        <w:t xml:space="preserve">in </w:t>
      </w:r>
      <w:r w:rsidRPr="0040373E">
        <w:t xml:space="preserve">the </w:t>
      </w:r>
      <w:r w:rsidR="003D58FF" w:rsidRPr="0040373E">
        <w:t>A</w:t>
      </w:r>
      <w:r w:rsidRPr="0040373E">
        <w:t>gency, including information relating to the following matters, and to give information that is collected to the Commissioner:</w:t>
      </w:r>
    </w:p>
    <w:p w:rsidR="006067F8" w:rsidRPr="0040373E" w:rsidRDefault="006067F8" w:rsidP="006067F8">
      <w:pPr>
        <w:pStyle w:val="paragraph"/>
      </w:pPr>
      <w:r w:rsidRPr="0040373E">
        <w:tab/>
        <w:t>(a)</w:t>
      </w:r>
      <w:r w:rsidRPr="0040373E">
        <w:tab/>
        <w:t>the employee’s highest level of attainment in education;</w:t>
      </w:r>
    </w:p>
    <w:p w:rsidR="006067F8" w:rsidRPr="0040373E" w:rsidRDefault="006067F8" w:rsidP="006067F8">
      <w:pPr>
        <w:pStyle w:val="paragraph"/>
      </w:pPr>
      <w:r w:rsidRPr="0040373E">
        <w:tab/>
        <w:t>(b)</w:t>
      </w:r>
      <w:r w:rsidRPr="0040373E">
        <w:tab/>
        <w:t>the employee’s main field of study;</w:t>
      </w:r>
    </w:p>
    <w:p w:rsidR="006067F8" w:rsidRPr="0040373E" w:rsidRDefault="006067F8" w:rsidP="006067F8">
      <w:pPr>
        <w:pStyle w:val="paragraph"/>
      </w:pPr>
      <w:r w:rsidRPr="0040373E">
        <w:tab/>
        <w:t>(c)</w:t>
      </w:r>
      <w:r w:rsidRPr="0040373E">
        <w:tab/>
        <w:t>the employee’s previous work experience;</w:t>
      </w:r>
    </w:p>
    <w:p w:rsidR="006067F8" w:rsidRPr="0040373E" w:rsidRDefault="006067F8" w:rsidP="006067F8">
      <w:pPr>
        <w:pStyle w:val="paragraph"/>
      </w:pPr>
      <w:r w:rsidRPr="0040373E">
        <w:tab/>
        <w:t>(d)</w:t>
      </w:r>
      <w:r w:rsidRPr="0040373E">
        <w:tab/>
        <w:t>the employee’s Indigenous status;</w:t>
      </w:r>
    </w:p>
    <w:p w:rsidR="006067F8" w:rsidRPr="0040373E" w:rsidRDefault="006067F8" w:rsidP="006067F8">
      <w:pPr>
        <w:pStyle w:val="paragraph"/>
      </w:pPr>
      <w:r w:rsidRPr="0040373E">
        <w:tab/>
        <w:t>(e)</w:t>
      </w:r>
      <w:r w:rsidRPr="0040373E">
        <w:tab/>
        <w:t>the employee’s disability status;</w:t>
      </w:r>
    </w:p>
    <w:p w:rsidR="006067F8" w:rsidRPr="0040373E" w:rsidRDefault="006067F8" w:rsidP="006067F8">
      <w:pPr>
        <w:pStyle w:val="paragraph"/>
      </w:pPr>
      <w:r w:rsidRPr="0040373E">
        <w:tab/>
        <w:t>(f)</w:t>
      </w:r>
      <w:r w:rsidRPr="0040373E">
        <w:tab/>
        <w:t>the employee’s country of birth;</w:t>
      </w:r>
    </w:p>
    <w:p w:rsidR="006067F8" w:rsidRPr="0040373E" w:rsidRDefault="006067F8" w:rsidP="006067F8">
      <w:pPr>
        <w:pStyle w:val="paragraph"/>
      </w:pPr>
      <w:r w:rsidRPr="0040373E">
        <w:tab/>
        <w:t>(g)</w:t>
      </w:r>
      <w:r w:rsidRPr="0040373E">
        <w:tab/>
        <w:t>the employee’s first language spoken;</w:t>
      </w:r>
    </w:p>
    <w:p w:rsidR="006067F8" w:rsidRPr="0040373E" w:rsidRDefault="006067F8" w:rsidP="006067F8">
      <w:pPr>
        <w:pStyle w:val="paragraph"/>
      </w:pPr>
      <w:r w:rsidRPr="0040373E">
        <w:tab/>
        <w:t>(h)</w:t>
      </w:r>
      <w:r w:rsidRPr="0040373E">
        <w:tab/>
        <w:t>the first non</w:t>
      </w:r>
      <w:r w:rsidR="0040373E">
        <w:noBreakHyphen/>
      </w:r>
      <w:r w:rsidRPr="0040373E">
        <w:t>English language (if any) spoken by the employee;</w:t>
      </w:r>
    </w:p>
    <w:p w:rsidR="006067F8" w:rsidRPr="0040373E" w:rsidRDefault="006067F8" w:rsidP="006067F8">
      <w:pPr>
        <w:pStyle w:val="paragraph"/>
      </w:pPr>
      <w:r w:rsidRPr="0040373E">
        <w:tab/>
        <w:t>(i)</w:t>
      </w:r>
      <w:r w:rsidRPr="0040373E">
        <w:tab/>
        <w:t>the first language of the employee’s father;</w:t>
      </w:r>
    </w:p>
    <w:p w:rsidR="006067F8" w:rsidRPr="0040373E" w:rsidRDefault="006067F8" w:rsidP="006067F8">
      <w:pPr>
        <w:pStyle w:val="paragraph"/>
      </w:pPr>
      <w:r w:rsidRPr="0040373E">
        <w:tab/>
        <w:t>(j)</w:t>
      </w:r>
      <w:r w:rsidRPr="0040373E">
        <w:tab/>
        <w:t>the first language of the employee’s mother.</w:t>
      </w:r>
    </w:p>
    <w:p w:rsidR="006067F8" w:rsidRPr="0040373E" w:rsidRDefault="006067F8" w:rsidP="006067F8">
      <w:pPr>
        <w:pStyle w:val="notetext"/>
      </w:pPr>
      <w:r w:rsidRPr="0040373E">
        <w:rPr>
          <w:iCs/>
        </w:rPr>
        <w:lastRenderedPageBreak/>
        <w:t>Note 1</w:t>
      </w:r>
      <w:r w:rsidRPr="0040373E">
        <w:t>:</w:t>
      </w:r>
      <w:r w:rsidRPr="0040373E">
        <w:tab/>
        <w:t>This requirement is in addition to the Agency Head’s duty to give the Commissioner information for the Commissioner to prepare an annual report: see section</w:t>
      </w:r>
      <w:r w:rsidR="0040373E" w:rsidRPr="0040373E">
        <w:t> </w:t>
      </w:r>
      <w:r w:rsidRPr="0040373E">
        <w:t>44 of the Act.</w:t>
      </w:r>
    </w:p>
    <w:p w:rsidR="006067F8" w:rsidRPr="0040373E" w:rsidRDefault="006067F8" w:rsidP="006067F8">
      <w:pPr>
        <w:pStyle w:val="notetext"/>
        <w:rPr>
          <w:iCs/>
        </w:rPr>
      </w:pPr>
      <w:r w:rsidRPr="0040373E">
        <w:rPr>
          <w:iCs/>
        </w:rPr>
        <w:t>Note 2:</w:t>
      </w:r>
      <w:r w:rsidRPr="0040373E">
        <w:rPr>
          <w:iCs/>
        </w:rPr>
        <w:tab/>
        <w:t xml:space="preserve">Information collected using the measures mentioned in </w:t>
      </w:r>
      <w:r w:rsidR="0040373E" w:rsidRPr="0040373E">
        <w:rPr>
          <w:iCs/>
        </w:rPr>
        <w:t>subsection (</w:t>
      </w:r>
      <w:r w:rsidRPr="0040373E">
        <w:rPr>
          <w:iCs/>
        </w:rPr>
        <w:t>1) will be included in the Australian Public Service Employment Database.</w:t>
      </w:r>
    </w:p>
    <w:p w:rsidR="006067F8" w:rsidRPr="0040373E" w:rsidRDefault="006067F8" w:rsidP="006067F8">
      <w:pPr>
        <w:pStyle w:val="notetext"/>
      </w:pPr>
      <w:r w:rsidRPr="0040373E">
        <w:t>Note 3:</w:t>
      </w:r>
      <w:r w:rsidRPr="0040373E">
        <w:tab/>
        <w:t xml:space="preserve">In collecting information </w:t>
      </w:r>
      <w:r w:rsidRPr="0040373E">
        <w:rPr>
          <w:iCs/>
        </w:rPr>
        <w:t xml:space="preserve">using the measures mentioned in </w:t>
      </w:r>
      <w:r w:rsidR="0040373E" w:rsidRPr="0040373E">
        <w:rPr>
          <w:iCs/>
        </w:rPr>
        <w:t>subsection (</w:t>
      </w:r>
      <w:r w:rsidRPr="0040373E">
        <w:rPr>
          <w:iCs/>
        </w:rPr>
        <w:t>1)</w:t>
      </w:r>
      <w:r w:rsidRPr="0040373E">
        <w:t>, an Agency Head will have regard to the specifications in relation to the collection of information that are set out in the APSED Manual published on the website of the Australian Public Service Commission.</w:t>
      </w:r>
    </w:p>
    <w:p w:rsidR="006067F8" w:rsidRPr="0040373E" w:rsidRDefault="006067F8" w:rsidP="006067F8">
      <w:pPr>
        <w:pStyle w:val="subsection"/>
      </w:pPr>
      <w:r w:rsidRPr="0040373E">
        <w:tab/>
        <w:t>(2)</w:t>
      </w:r>
      <w:r w:rsidRPr="0040373E">
        <w:tab/>
        <w:t xml:space="preserve">In seeking information relating to the matters in </w:t>
      </w:r>
      <w:r w:rsidR="0040373E" w:rsidRPr="0040373E">
        <w:t>paragraphs (</w:t>
      </w:r>
      <w:r w:rsidRPr="0040373E">
        <w:t>1)(a) to (j), an Agency Head must allow APS employees to provide a response of “choose not to give this information”.</w:t>
      </w:r>
    </w:p>
    <w:p w:rsidR="006067F8" w:rsidRPr="0040373E" w:rsidRDefault="00CC18C5" w:rsidP="00401B54">
      <w:pPr>
        <w:pStyle w:val="ActHead2"/>
        <w:pageBreakBefore/>
      </w:pPr>
      <w:bookmarkStart w:id="73" w:name="_Toc461440457"/>
      <w:r w:rsidRPr="0040373E">
        <w:rPr>
          <w:rStyle w:val="CharPartNo"/>
        </w:rPr>
        <w:lastRenderedPageBreak/>
        <w:t>Part</w:t>
      </w:r>
      <w:r w:rsidR="0040373E" w:rsidRPr="0040373E">
        <w:rPr>
          <w:rStyle w:val="CharPartNo"/>
        </w:rPr>
        <w:t> </w:t>
      </w:r>
      <w:r w:rsidRPr="0040373E">
        <w:rPr>
          <w:rStyle w:val="CharPartNo"/>
        </w:rPr>
        <w:t>7</w:t>
      </w:r>
      <w:r w:rsidR="006067F8" w:rsidRPr="0040373E">
        <w:t>—</w:t>
      </w:r>
      <w:r w:rsidR="006067F8" w:rsidRPr="0040373E">
        <w:rPr>
          <w:rStyle w:val="CharPartText"/>
        </w:rPr>
        <w:t>Delegation</w:t>
      </w:r>
      <w:bookmarkEnd w:id="73"/>
    </w:p>
    <w:p w:rsidR="006067F8" w:rsidRPr="0040373E" w:rsidRDefault="006067F8" w:rsidP="006067F8">
      <w:pPr>
        <w:pStyle w:val="Header"/>
      </w:pPr>
      <w:r w:rsidRPr="0040373E">
        <w:rPr>
          <w:rStyle w:val="CharDivNo"/>
        </w:rPr>
        <w:t xml:space="preserve"> </w:t>
      </w:r>
      <w:r w:rsidRPr="0040373E">
        <w:rPr>
          <w:rStyle w:val="CharDivText"/>
        </w:rPr>
        <w:t xml:space="preserve"> </w:t>
      </w:r>
    </w:p>
    <w:p w:rsidR="006067F8" w:rsidRPr="0040373E" w:rsidRDefault="00135171" w:rsidP="006067F8">
      <w:pPr>
        <w:pStyle w:val="ActHead5"/>
      </w:pPr>
      <w:bookmarkStart w:id="74" w:name="_Toc461440458"/>
      <w:r w:rsidRPr="0040373E">
        <w:rPr>
          <w:rStyle w:val="CharSectno"/>
        </w:rPr>
        <w:t>51</w:t>
      </w:r>
      <w:r w:rsidR="006067F8" w:rsidRPr="0040373E">
        <w:t xml:space="preserve">  Delegation by the Commissioner</w:t>
      </w:r>
      <w:bookmarkEnd w:id="74"/>
    </w:p>
    <w:p w:rsidR="009D5163" w:rsidRPr="0040373E" w:rsidRDefault="006067F8" w:rsidP="006067F8">
      <w:pPr>
        <w:pStyle w:val="subsection"/>
      </w:pPr>
      <w:r w:rsidRPr="0040373E">
        <w:tab/>
        <w:t>(1)</w:t>
      </w:r>
      <w:r w:rsidRPr="0040373E">
        <w:tab/>
        <w:t>The Commissioner may delegate</w:t>
      </w:r>
      <w:r w:rsidR="009D5163" w:rsidRPr="0040373E">
        <w:t xml:space="preserve">, in writing, any of the Commissioner’s powers or functions under </w:t>
      </w:r>
      <w:r w:rsidR="00766E6D" w:rsidRPr="0040373E">
        <w:t>this instrument</w:t>
      </w:r>
      <w:r w:rsidR="009D5163" w:rsidRPr="0040373E">
        <w:t xml:space="preserve"> (other than under this section)</w:t>
      </w:r>
      <w:r w:rsidRPr="0040373E">
        <w:t xml:space="preserve"> to</w:t>
      </w:r>
      <w:r w:rsidR="009D5163" w:rsidRPr="0040373E">
        <w:t>:</w:t>
      </w:r>
    </w:p>
    <w:p w:rsidR="009D5163" w:rsidRPr="0040373E" w:rsidRDefault="009D5163" w:rsidP="009D5163">
      <w:pPr>
        <w:pStyle w:val="paragraph"/>
      </w:pPr>
      <w:r w:rsidRPr="0040373E">
        <w:tab/>
        <w:t>(a)</w:t>
      </w:r>
      <w:r w:rsidRPr="0040373E">
        <w:tab/>
        <w:t>a person who holds any office or appointment under an Act; or</w:t>
      </w:r>
    </w:p>
    <w:p w:rsidR="009D5163" w:rsidRPr="0040373E" w:rsidRDefault="009D5163" w:rsidP="009D5163">
      <w:pPr>
        <w:pStyle w:val="paragraph"/>
      </w:pPr>
      <w:r w:rsidRPr="0040373E">
        <w:tab/>
        <w:t>(b)</w:t>
      </w:r>
      <w:r w:rsidRPr="0040373E">
        <w:tab/>
        <w:t>an SES employee or acting SES employee.</w:t>
      </w:r>
    </w:p>
    <w:p w:rsidR="00687C05" w:rsidRPr="0040373E" w:rsidRDefault="00687C05" w:rsidP="00687C05">
      <w:pPr>
        <w:pStyle w:val="notetext"/>
      </w:pPr>
      <w:r w:rsidRPr="0040373E">
        <w:t>Note:</w:t>
      </w:r>
      <w:r w:rsidRPr="0040373E">
        <w:tab/>
        <w:t>See also sections</w:t>
      </w:r>
      <w:r w:rsidR="0040373E" w:rsidRPr="0040373E">
        <w:t> </w:t>
      </w:r>
      <w:r w:rsidRPr="0040373E">
        <w:t xml:space="preserve">34AA and 34AB of the </w:t>
      </w:r>
      <w:r w:rsidRPr="0040373E">
        <w:rPr>
          <w:i/>
        </w:rPr>
        <w:t>Acts Interpretation Act 1901</w:t>
      </w:r>
      <w:r w:rsidRPr="0040373E">
        <w:t>.</w:t>
      </w:r>
    </w:p>
    <w:p w:rsidR="006067F8" w:rsidRPr="0040373E" w:rsidRDefault="006067F8" w:rsidP="006067F8">
      <w:pPr>
        <w:pStyle w:val="subsection"/>
      </w:pPr>
      <w:r w:rsidRPr="0040373E">
        <w:tab/>
        <w:t>(2)</w:t>
      </w:r>
      <w:r w:rsidRPr="0040373E">
        <w:tab/>
        <w:t xml:space="preserve">A person (the </w:t>
      </w:r>
      <w:r w:rsidRPr="0040373E">
        <w:rPr>
          <w:b/>
          <w:bCs/>
          <w:i/>
          <w:iCs/>
        </w:rPr>
        <w:t>first delegate</w:t>
      </w:r>
      <w:r w:rsidRPr="0040373E">
        <w:t xml:space="preserve">) to whom powers or functions are delegated under </w:t>
      </w:r>
      <w:r w:rsidR="0040373E" w:rsidRPr="0040373E">
        <w:t>subsection (</w:t>
      </w:r>
      <w:r w:rsidRPr="0040373E">
        <w:t xml:space="preserve">1) may, in writing, delegate any of those powers or functions to another person (the </w:t>
      </w:r>
      <w:r w:rsidRPr="0040373E">
        <w:rPr>
          <w:b/>
          <w:bCs/>
          <w:i/>
          <w:iCs/>
        </w:rPr>
        <w:t>second delegate</w:t>
      </w:r>
      <w:r w:rsidRPr="0040373E">
        <w:t>).</w:t>
      </w:r>
    </w:p>
    <w:p w:rsidR="006067F8" w:rsidRPr="0040373E" w:rsidRDefault="006067F8" w:rsidP="006067F8">
      <w:pPr>
        <w:pStyle w:val="subsection"/>
      </w:pPr>
      <w:r w:rsidRPr="0040373E">
        <w:tab/>
        <w:t>(3)</w:t>
      </w:r>
      <w:r w:rsidRPr="0040373E">
        <w:tab/>
        <w:t xml:space="preserve">However, if the first delegate is subject to directions about the exercise of a power or function delegated under </w:t>
      </w:r>
      <w:r w:rsidR="0040373E" w:rsidRPr="0040373E">
        <w:t>subsection (</w:t>
      </w:r>
      <w:r w:rsidRPr="0040373E">
        <w:t>2), the first delegate must give corresponding directions to the second delegate.</w:t>
      </w:r>
    </w:p>
    <w:p w:rsidR="006067F8" w:rsidRPr="0040373E" w:rsidRDefault="006067F8" w:rsidP="006067F8">
      <w:pPr>
        <w:pStyle w:val="subsection"/>
      </w:pPr>
      <w:r w:rsidRPr="0040373E">
        <w:tab/>
        <w:t>(</w:t>
      </w:r>
      <w:r w:rsidR="00417713" w:rsidRPr="0040373E">
        <w:t>4</w:t>
      </w:r>
      <w:r w:rsidRPr="0040373E">
        <w:t>)</w:t>
      </w:r>
      <w:r w:rsidRPr="0040373E">
        <w:tab/>
        <w:t xml:space="preserve">A person exercising powers or functions under a delegation under this </w:t>
      </w:r>
      <w:r w:rsidR="009D5163" w:rsidRPr="0040373E">
        <w:t>section</w:t>
      </w:r>
      <w:r w:rsidRPr="0040373E">
        <w:t xml:space="preserve"> must comply with any directions given by the Commissioner.</w:t>
      </w:r>
    </w:p>
    <w:p w:rsidR="006067F8" w:rsidRPr="0040373E" w:rsidRDefault="00135171" w:rsidP="006067F8">
      <w:pPr>
        <w:pStyle w:val="ActHead5"/>
      </w:pPr>
      <w:bookmarkStart w:id="75" w:name="_Toc461440459"/>
      <w:r w:rsidRPr="0040373E">
        <w:rPr>
          <w:rStyle w:val="CharSectno"/>
        </w:rPr>
        <w:t>52</w:t>
      </w:r>
      <w:r w:rsidR="006067F8" w:rsidRPr="0040373E">
        <w:t xml:space="preserve">  Delegation by Agency Head</w:t>
      </w:r>
      <w:bookmarkEnd w:id="75"/>
    </w:p>
    <w:p w:rsidR="000274F1" w:rsidRPr="0040373E" w:rsidRDefault="00DF6EF6" w:rsidP="00DF6EF6">
      <w:pPr>
        <w:pStyle w:val="subsection"/>
      </w:pPr>
      <w:r w:rsidRPr="0040373E">
        <w:tab/>
        <w:t>(1)</w:t>
      </w:r>
      <w:r w:rsidRPr="0040373E">
        <w:tab/>
        <w:t xml:space="preserve">An Agency Head may delegate, in writing, any of the Agency Head’s powers or functions under </w:t>
      </w:r>
      <w:r w:rsidR="00766E6D" w:rsidRPr="0040373E">
        <w:t>this instrument</w:t>
      </w:r>
      <w:r w:rsidRPr="0040373E">
        <w:t xml:space="preserve"> (ot</w:t>
      </w:r>
      <w:r w:rsidR="00766E6D" w:rsidRPr="0040373E">
        <w:t>her than under this section) to</w:t>
      </w:r>
      <w:r w:rsidR="000274F1" w:rsidRPr="0040373E">
        <w:t xml:space="preserve"> a person.</w:t>
      </w:r>
    </w:p>
    <w:p w:rsidR="00DF6EF6" w:rsidRPr="0040373E" w:rsidRDefault="00DF6EF6" w:rsidP="000274F1">
      <w:pPr>
        <w:pStyle w:val="notetext"/>
      </w:pPr>
      <w:r w:rsidRPr="0040373E">
        <w:t>Note:</w:t>
      </w:r>
      <w:r w:rsidRPr="0040373E">
        <w:tab/>
        <w:t>See also sections</w:t>
      </w:r>
      <w:r w:rsidR="0040373E" w:rsidRPr="0040373E">
        <w:t> </w:t>
      </w:r>
      <w:r w:rsidRPr="0040373E">
        <w:t xml:space="preserve">34AA and 34AB of the </w:t>
      </w:r>
      <w:r w:rsidRPr="0040373E">
        <w:rPr>
          <w:i/>
        </w:rPr>
        <w:t>Acts Interpretation Act 1901</w:t>
      </w:r>
      <w:r w:rsidRPr="0040373E">
        <w:t>.</w:t>
      </w:r>
    </w:p>
    <w:p w:rsidR="00766E6D" w:rsidRPr="0040373E" w:rsidRDefault="00DF6EF6" w:rsidP="00DF6EF6">
      <w:pPr>
        <w:pStyle w:val="subsection"/>
      </w:pPr>
      <w:r w:rsidRPr="0040373E">
        <w:tab/>
        <w:t>(2)</w:t>
      </w:r>
      <w:r w:rsidRPr="0040373E">
        <w:tab/>
        <w:t>However, an Agency Head cannot delegate powers or functions to an outsider,</w:t>
      </w:r>
      <w:r w:rsidR="00766E6D" w:rsidRPr="0040373E">
        <w:t xml:space="preserve"> being</w:t>
      </w:r>
      <w:r w:rsidRPr="0040373E">
        <w:t xml:space="preserve"> a person</w:t>
      </w:r>
      <w:r w:rsidR="00766E6D" w:rsidRPr="0040373E">
        <w:t xml:space="preserve"> other than:</w:t>
      </w:r>
    </w:p>
    <w:p w:rsidR="00766E6D" w:rsidRPr="0040373E" w:rsidRDefault="00766E6D" w:rsidP="00766E6D">
      <w:pPr>
        <w:pStyle w:val="paragraph"/>
      </w:pPr>
      <w:r w:rsidRPr="0040373E">
        <w:tab/>
        <w:t>(a)</w:t>
      </w:r>
      <w:r w:rsidRPr="0040373E">
        <w:tab/>
        <w:t>an APS employee; or</w:t>
      </w:r>
    </w:p>
    <w:p w:rsidR="00766E6D" w:rsidRPr="0040373E" w:rsidRDefault="00766E6D" w:rsidP="00766E6D">
      <w:pPr>
        <w:pStyle w:val="paragraph"/>
      </w:pPr>
      <w:r w:rsidRPr="0040373E">
        <w:tab/>
        <w:t>(b)</w:t>
      </w:r>
      <w:r w:rsidRPr="0040373E">
        <w:tab/>
        <w:t>a person appointed to an office by the Governor</w:t>
      </w:r>
      <w:r w:rsidR="0040373E">
        <w:noBreakHyphen/>
      </w:r>
      <w:r w:rsidRPr="0040373E">
        <w:t>General, or by a Minister, under a law of the Commonwealth;</w:t>
      </w:r>
    </w:p>
    <w:p w:rsidR="00DF6EF6" w:rsidRPr="0040373E" w:rsidRDefault="00DF6EF6" w:rsidP="00766E6D">
      <w:pPr>
        <w:pStyle w:val="subsection2"/>
      </w:pPr>
      <w:r w:rsidRPr="0040373E">
        <w:t>without the prior written consent of the Commissioner.</w:t>
      </w:r>
    </w:p>
    <w:p w:rsidR="006067F8" w:rsidRPr="0040373E" w:rsidRDefault="006067F8" w:rsidP="006067F8">
      <w:pPr>
        <w:pStyle w:val="subsection"/>
      </w:pPr>
      <w:r w:rsidRPr="0040373E">
        <w:tab/>
        <w:t>(3)</w:t>
      </w:r>
      <w:r w:rsidRPr="0040373E">
        <w:tab/>
        <w:t xml:space="preserve">A person (the </w:t>
      </w:r>
      <w:r w:rsidRPr="0040373E">
        <w:rPr>
          <w:b/>
          <w:bCs/>
          <w:i/>
          <w:iCs/>
        </w:rPr>
        <w:t>first delegate</w:t>
      </w:r>
      <w:r w:rsidRPr="0040373E">
        <w:t xml:space="preserve">) to whom powers or functions are delegated under </w:t>
      </w:r>
      <w:r w:rsidR="0040373E" w:rsidRPr="0040373E">
        <w:t>subsection (</w:t>
      </w:r>
      <w:r w:rsidRPr="0040373E">
        <w:t xml:space="preserve">1) may, in writing delegate any of the powers or functions to another person (the </w:t>
      </w:r>
      <w:r w:rsidRPr="0040373E">
        <w:rPr>
          <w:b/>
          <w:bCs/>
          <w:i/>
          <w:iCs/>
        </w:rPr>
        <w:t>second delegate</w:t>
      </w:r>
      <w:r w:rsidRPr="0040373E">
        <w:t>).</w:t>
      </w:r>
    </w:p>
    <w:p w:rsidR="006067F8" w:rsidRPr="0040373E" w:rsidRDefault="006067F8" w:rsidP="006067F8">
      <w:pPr>
        <w:pStyle w:val="subsection"/>
      </w:pPr>
      <w:r w:rsidRPr="0040373E">
        <w:tab/>
        <w:t>(4)</w:t>
      </w:r>
      <w:r w:rsidRPr="0040373E">
        <w:tab/>
        <w:t xml:space="preserve">However, if the first delegate is subject to directions about the exercise of a power or function delegated under </w:t>
      </w:r>
      <w:r w:rsidR="0040373E" w:rsidRPr="0040373E">
        <w:t>subsection (</w:t>
      </w:r>
      <w:r w:rsidRPr="0040373E">
        <w:t>3), the first delegate must give corresponding directions to the second delegate.</w:t>
      </w:r>
    </w:p>
    <w:p w:rsidR="006067F8" w:rsidRPr="0040373E" w:rsidRDefault="006067F8" w:rsidP="006067F8">
      <w:pPr>
        <w:pStyle w:val="subsection"/>
      </w:pPr>
      <w:r w:rsidRPr="0040373E">
        <w:tab/>
        <w:t>(</w:t>
      </w:r>
      <w:r w:rsidR="00417713" w:rsidRPr="0040373E">
        <w:t>5</w:t>
      </w:r>
      <w:r w:rsidRPr="0040373E">
        <w:t>)</w:t>
      </w:r>
      <w:r w:rsidRPr="0040373E">
        <w:tab/>
        <w:t xml:space="preserve">A person exercising powers or functions under a delegation under this </w:t>
      </w:r>
      <w:r w:rsidR="009D5163" w:rsidRPr="0040373E">
        <w:t>section</w:t>
      </w:r>
      <w:r w:rsidRPr="0040373E">
        <w:t xml:space="preserve"> must comply with any directions of the Agency Head who delegated the power or function.</w:t>
      </w:r>
    </w:p>
    <w:p w:rsidR="00CC18C5" w:rsidRPr="0040373E" w:rsidRDefault="00CC18C5" w:rsidP="00CC18C5">
      <w:pPr>
        <w:pStyle w:val="ActHead2"/>
        <w:pageBreakBefore/>
      </w:pPr>
      <w:bookmarkStart w:id="76" w:name="_Toc461440460"/>
      <w:r w:rsidRPr="0040373E">
        <w:rPr>
          <w:rStyle w:val="CharPartNo"/>
        </w:rPr>
        <w:lastRenderedPageBreak/>
        <w:t>Part</w:t>
      </w:r>
      <w:r w:rsidR="0040373E" w:rsidRPr="0040373E">
        <w:rPr>
          <w:rStyle w:val="CharPartNo"/>
        </w:rPr>
        <w:t> </w:t>
      </w:r>
      <w:r w:rsidR="00E32297" w:rsidRPr="0040373E">
        <w:rPr>
          <w:rStyle w:val="CharPartNo"/>
        </w:rPr>
        <w:t>8</w:t>
      </w:r>
      <w:r w:rsidRPr="0040373E">
        <w:t>—</w:t>
      </w:r>
      <w:r w:rsidR="000D6AD3" w:rsidRPr="0040373E">
        <w:rPr>
          <w:rStyle w:val="CharPartText"/>
        </w:rPr>
        <w:t>Application and t</w:t>
      </w:r>
      <w:r w:rsidRPr="0040373E">
        <w:rPr>
          <w:rStyle w:val="CharPartText"/>
        </w:rPr>
        <w:t>ransitional provisions</w:t>
      </w:r>
      <w:bookmarkEnd w:id="76"/>
    </w:p>
    <w:p w:rsidR="00CC18C5" w:rsidRPr="0040373E" w:rsidRDefault="00E32297" w:rsidP="00E32297">
      <w:pPr>
        <w:pStyle w:val="ActHead3"/>
      </w:pPr>
      <w:bookmarkStart w:id="77" w:name="_Toc461440461"/>
      <w:r w:rsidRPr="0040373E">
        <w:rPr>
          <w:rStyle w:val="CharDivNo"/>
        </w:rPr>
        <w:t>Division</w:t>
      </w:r>
      <w:r w:rsidR="0040373E" w:rsidRPr="0040373E">
        <w:rPr>
          <w:rStyle w:val="CharDivNo"/>
        </w:rPr>
        <w:t> </w:t>
      </w:r>
      <w:r w:rsidRPr="0040373E">
        <w:rPr>
          <w:rStyle w:val="CharDivNo"/>
        </w:rPr>
        <w:t>1</w:t>
      </w:r>
      <w:r w:rsidRPr="0040373E">
        <w:t>—</w:t>
      </w:r>
      <w:r w:rsidR="000D6AD3" w:rsidRPr="0040373E">
        <w:rPr>
          <w:rStyle w:val="CharDivText"/>
        </w:rPr>
        <w:t>Application and transitional provisions relating to</w:t>
      </w:r>
      <w:r w:rsidR="00994500" w:rsidRPr="0040373E">
        <w:rPr>
          <w:rStyle w:val="CharDivText"/>
        </w:rPr>
        <w:t xml:space="preserve"> this instrument</w:t>
      </w:r>
      <w:bookmarkEnd w:id="77"/>
    </w:p>
    <w:p w:rsidR="004E6F84" w:rsidRPr="0040373E" w:rsidRDefault="00135171" w:rsidP="004E6F84">
      <w:pPr>
        <w:pStyle w:val="ActHead5"/>
      </w:pPr>
      <w:bookmarkStart w:id="78" w:name="_Toc461440462"/>
      <w:r w:rsidRPr="0040373E">
        <w:rPr>
          <w:rStyle w:val="CharSectno"/>
        </w:rPr>
        <w:t>53</w:t>
      </w:r>
      <w:r w:rsidR="004E6F84" w:rsidRPr="0040373E">
        <w:t xml:space="preserve">  Definitions</w:t>
      </w:r>
      <w:bookmarkEnd w:id="78"/>
    </w:p>
    <w:p w:rsidR="004E6F84" w:rsidRPr="0040373E" w:rsidRDefault="004E6F84" w:rsidP="004E6F84">
      <w:pPr>
        <w:pStyle w:val="subsection"/>
      </w:pPr>
      <w:r w:rsidRPr="0040373E">
        <w:tab/>
      </w:r>
      <w:r w:rsidRPr="0040373E">
        <w:tab/>
        <w:t>In this Division:</w:t>
      </w:r>
    </w:p>
    <w:p w:rsidR="004E6F84" w:rsidRPr="0040373E" w:rsidRDefault="004E6F84" w:rsidP="004E6F84">
      <w:pPr>
        <w:pStyle w:val="Definition"/>
      </w:pPr>
      <w:r w:rsidRPr="0040373E">
        <w:rPr>
          <w:b/>
          <w:i/>
        </w:rPr>
        <w:t>commencement</w:t>
      </w:r>
      <w:r w:rsidRPr="0040373E">
        <w:t xml:space="preserve"> means the day this instrument commences.</w:t>
      </w:r>
    </w:p>
    <w:p w:rsidR="004E6F84" w:rsidRPr="0040373E" w:rsidRDefault="004E6F84" w:rsidP="004E6F84">
      <w:pPr>
        <w:pStyle w:val="Definition"/>
      </w:pPr>
      <w:r w:rsidRPr="0040373E">
        <w:rPr>
          <w:b/>
          <w:i/>
        </w:rPr>
        <w:t>old law</w:t>
      </w:r>
      <w:r w:rsidRPr="0040373E">
        <w:t xml:space="preserve"> means the </w:t>
      </w:r>
      <w:r w:rsidRPr="0040373E">
        <w:rPr>
          <w:i/>
        </w:rPr>
        <w:t>Australian Public Service Commissioner’s Directions</w:t>
      </w:r>
      <w:r w:rsidR="0040373E" w:rsidRPr="0040373E">
        <w:rPr>
          <w:i/>
        </w:rPr>
        <w:t> </w:t>
      </w:r>
      <w:r w:rsidRPr="0040373E">
        <w:rPr>
          <w:i/>
        </w:rPr>
        <w:t>2013</w:t>
      </w:r>
      <w:r w:rsidRPr="0040373E">
        <w:t>, as in force immediately before the day this instrument commences.</w:t>
      </w:r>
    </w:p>
    <w:p w:rsidR="00C72320" w:rsidRPr="0040373E" w:rsidRDefault="00135171" w:rsidP="00994500">
      <w:pPr>
        <w:pStyle w:val="ActHead5"/>
      </w:pPr>
      <w:bookmarkStart w:id="79" w:name="_Toc461440463"/>
      <w:r w:rsidRPr="0040373E">
        <w:rPr>
          <w:rStyle w:val="CharSectno"/>
        </w:rPr>
        <w:t>54</w:t>
      </w:r>
      <w:r w:rsidR="00C72320" w:rsidRPr="0040373E">
        <w:t xml:space="preserve">  Application—Gazettal of certain employment decisions and promotions</w:t>
      </w:r>
      <w:bookmarkEnd w:id="79"/>
    </w:p>
    <w:p w:rsidR="00C72320" w:rsidRPr="0040373E" w:rsidRDefault="00C72320" w:rsidP="00C72320">
      <w:pPr>
        <w:pStyle w:val="subsection"/>
      </w:pPr>
      <w:r w:rsidRPr="0040373E">
        <w:tab/>
      </w:r>
      <w:r w:rsidRPr="0040373E">
        <w:tab/>
      </w:r>
      <w:r w:rsidR="000D6AD3" w:rsidRPr="0040373E">
        <w:t>Division</w:t>
      </w:r>
      <w:r w:rsidR="0040373E" w:rsidRPr="0040373E">
        <w:t> </w:t>
      </w:r>
      <w:r w:rsidR="000D6AD3" w:rsidRPr="0040373E">
        <w:t>2 of Part</w:t>
      </w:r>
      <w:r w:rsidR="0040373E" w:rsidRPr="0040373E">
        <w:t> </w:t>
      </w:r>
      <w:r w:rsidR="00C46FD3" w:rsidRPr="0040373E">
        <w:t>3</w:t>
      </w:r>
      <w:r w:rsidR="000D6AD3" w:rsidRPr="0040373E">
        <w:t xml:space="preserve"> of this instrument </w:t>
      </w:r>
      <w:r w:rsidRPr="0040373E">
        <w:t>appl</w:t>
      </w:r>
      <w:r w:rsidR="000D6AD3" w:rsidRPr="0040373E">
        <w:t>ies</w:t>
      </w:r>
      <w:r w:rsidRPr="0040373E">
        <w:t xml:space="preserve"> in respect of:</w:t>
      </w:r>
    </w:p>
    <w:p w:rsidR="00C72320" w:rsidRPr="0040373E" w:rsidRDefault="00C72320" w:rsidP="00C72320">
      <w:pPr>
        <w:pStyle w:val="paragraph"/>
      </w:pPr>
      <w:r w:rsidRPr="0040373E">
        <w:tab/>
        <w:t>(a)</w:t>
      </w:r>
      <w:r w:rsidRPr="0040373E">
        <w:tab/>
        <w:t>an employment decision made on or after commencement; and</w:t>
      </w:r>
    </w:p>
    <w:p w:rsidR="00C72320" w:rsidRPr="0040373E" w:rsidRDefault="00C72320" w:rsidP="00C72320">
      <w:pPr>
        <w:pStyle w:val="paragraph"/>
      </w:pPr>
      <w:r w:rsidRPr="0040373E">
        <w:tab/>
        <w:t>(b)</w:t>
      </w:r>
      <w:r w:rsidRPr="0040373E">
        <w:tab/>
        <w:t>an employment dec</w:t>
      </w:r>
      <w:r w:rsidR="000D6AD3" w:rsidRPr="0040373E">
        <w:t>ision made before commencement but</w:t>
      </w:r>
      <w:r w:rsidRPr="0040373E">
        <w:t xml:space="preserve"> not notified under Part</w:t>
      </w:r>
      <w:r w:rsidR="0040373E" w:rsidRPr="0040373E">
        <w:t> </w:t>
      </w:r>
      <w:r w:rsidRPr="0040373E">
        <w:t xml:space="preserve">2.4 of the old law </w:t>
      </w:r>
      <w:r w:rsidR="000D6AD3" w:rsidRPr="0040373E">
        <w:t>on</w:t>
      </w:r>
      <w:r w:rsidRPr="0040373E">
        <w:t xml:space="preserve"> commencement.</w:t>
      </w:r>
    </w:p>
    <w:p w:rsidR="003D58FF" w:rsidRPr="0040373E" w:rsidRDefault="00135171" w:rsidP="00994500">
      <w:pPr>
        <w:pStyle w:val="ActHead5"/>
      </w:pPr>
      <w:bookmarkStart w:id="80" w:name="_Toc461440464"/>
      <w:r w:rsidRPr="0040373E">
        <w:rPr>
          <w:rStyle w:val="CharSectno"/>
        </w:rPr>
        <w:t>55</w:t>
      </w:r>
      <w:r w:rsidR="00994500" w:rsidRPr="0040373E">
        <w:t xml:space="preserve">  </w:t>
      </w:r>
      <w:r w:rsidR="00B3275E" w:rsidRPr="0040373E">
        <w:t>Transitional—u</w:t>
      </w:r>
      <w:r w:rsidR="00994500" w:rsidRPr="0040373E">
        <w:t>se of merit lists</w:t>
      </w:r>
      <w:bookmarkEnd w:id="80"/>
    </w:p>
    <w:p w:rsidR="00B3275E" w:rsidRPr="0040373E" w:rsidRDefault="00B3275E" w:rsidP="00994500">
      <w:pPr>
        <w:pStyle w:val="subsection"/>
      </w:pPr>
      <w:r w:rsidRPr="0040373E">
        <w:tab/>
      </w:r>
      <w:r w:rsidR="00994500" w:rsidRPr="0040373E">
        <w:tab/>
      </w:r>
      <w:r w:rsidRPr="0040373E">
        <w:t>For the purposes of paragraph</w:t>
      </w:r>
      <w:r w:rsidR="0040373E" w:rsidRPr="0040373E">
        <w:t> </w:t>
      </w:r>
      <w:r w:rsidR="00135171" w:rsidRPr="0040373E">
        <w:t>20</w:t>
      </w:r>
      <w:r w:rsidRPr="0040373E">
        <w:t>(1)(a) of th</w:t>
      </w:r>
      <w:r w:rsidR="000D6AD3" w:rsidRPr="0040373E">
        <w:t>is instrument</w:t>
      </w:r>
      <w:r w:rsidRPr="0040373E">
        <w:t xml:space="preserve">, a </w:t>
      </w:r>
      <w:r w:rsidR="00994500" w:rsidRPr="0040373E">
        <w:t xml:space="preserve">vacancy </w:t>
      </w:r>
      <w:r w:rsidRPr="0040373E">
        <w:t>is taken to be a similar vacancy if the vacancy:</w:t>
      </w:r>
    </w:p>
    <w:p w:rsidR="00B3275E" w:rsidRPr="0040373E" w:rsidRDefault="00B3275E" w:rsidP="00B3275E">
      <w:pPr>
        <w:pStyle w:val="paragraph"/>
      </w:pPr>
      <w:r w:rsidRPr="0040373E">
        <w:tab/>
        <w:t>(a)</w:t>
      </w:r>
      <w:r w:rsidRPr="0040373E">
        <w:tab/>
        <w:t xml:space="preserve">was </w:t>
      </w:r>
      <w:r w:rsidR="00994500" w:rsidRPr="0040373E">
        <w:t>advertised in the 12 month period occurring before commence</w:t>
      </w:r>
      <w:r w:rsidRPr="0040373E">
        <w:t>ment; and</w:t>
      </w:r>
    </w:p>
    <w:p w:rsidR="00994500" w:rsidRPr="0040373E" w:rsidRDefault="00B3275E" w:rsidP="00B3275E">
      <w:pPr>
        <w:pStyle w:val="paragraph"/>
      </w:pPr>
      <w:r w:rsidRPr="0040373E">
        <w:tab/>
        <w:t>(b)</w:t>
      </w:r>
      <w:r w:rsidRPr="0040373E">
        <w:tab/>
        <w:t>otherwise satisfies the requirements of section</w:t>
      </w:r>
      <w:r w:rsidR="0040373E" w:rsidRPr="0040373E">
        <w:t> </w:t>
      </w:r>
      <w:r w:rsidR="00135171" w:rsidRPr="0040373E">
        <w:t>9</w:t>
      </w:r>
      <w:r w:rsidR="001A5A4D" w:rsidRPr="0040373E">
        <w:t xml:space="preserve"> of this instrument</w:t>
      </w:r>
      <w:r w:rsidRPr="0040373E">
        <w:t>.</w:t>
      </w:r>
    </w:p>
    <w:p w:rsidR="00994500" w:rsidRPr="0040373E" w:rsidRDefault="00135171" w:rsidP="00B33729">
      <w:pPr>
        <w:pStyle w:val="ActHead5"/>
      </w:pPr>
      <w:bookmarkStart w:id="81" w:name="_Toc461440465"/>
      <w:r w:rsidRPr="0040373E">
        <w:rPr>
          <w:rStyle w:val="CharSectno"/>
        </w:rPr>
        <w:t>56</w:t>
      </w:r>
      <w:r w:rsidR="00B33729" w:rsidRPr="0040373E">
        <w:t xml:space="preserve">  Transitional—</w:t>
      </w:r>
      <w:r w:rsidR="00C72320" w:rsidRPr="0040373E">
        <w:t>vacancies notified before commencement</w:t>
      </w:r>
      <w:bookmarkEnd w:id="81"/>
    </w:p>
    <w:p w:rsidR="00C72320" w:rsidRPr="0040373E" w:rsidRDefault="00B33729" w:rsidP="00B33729">
      <w:pPr>
        <w:pStyle w:val="subsection"/>
      </w:pPr>
      <w:r w:rsidRPr="0040373E">
        <w:tab/>
      </w:r>
      <w:r w:rsidRPr="0040373E">
        <w:tab/>
      </w:r>
      <w:r w:rsidR="00C72320" w:rsidRPr="0040373E">
        <w:t>Despite the repeal of the old law by Schedule</w:t>
      </w:r>
      <w:r w:rsidR="0040373E" w:rsidRPr="0040373E">
        <w:t> </w:t>
      </w:r>
      <w:r w:rsidR="00C72320" w:rsidRPr="0040373E">
        <w:t xml:space="preserve">2, the old law continues to apply </w:t>
      </w:r>
      <w:r w:rsidR="001A5A4D" w:rsidRPr="0040373E">
        <w:t xml:space="preserve">in relation to a vacancy </w:t>
      </w:r>
      <w:r w:rsidR="00C72320" w:rsidRPr="0040373E">
        <w:t>i</w:t>
      </w:r>
      <w:r w:rsidRPr="0040373E">
        <w:t xml:space="preserve">f, </w:t>
      </w:r>
      <w:r w:rsidR="00C72320" w:rsidRPr="0040373E">
        <w:t>immediately before commencement:</w:t>
      </w:r>
    </w:p>
    <w:p w:rsidR="00C72320" w:rsidRPr="0040373E" w:rsidRDefault="00C72320" w:rsidP="00C72320">
      <w:pPr>
        <w:pStyle w:val="paragraph"/>
      </w:pPr>
      <w:r w:rsidRPr="0040373E">
        <w:tab/>
        <w:t>(a)</w:t>
      </w:r>
      <w:r w:rsidRPr="0040373E">
        <w:tab/>
      </w:r>
      <w:r w:rsidR="001A5A4D" w:rsidRPr="0040373E">
        <w:t>the</w:t>
      </w:r>
      <w:r w:rsidRPr="0040373E">
        <w:t xml:space="preserve"> vacancy had been notified in the Public Service Gazette; and</w:t>
      </w:r>
    </w:p>
    <w:p w:rsidR="00C72320" w:rsidRPr="0040373E" w:rsidRDefault="00C72320" w:rsidP="00C72320">
      <w:pPr>
        <w:pStyle w:val="paragraph"/>
      </w:pPr>
      <w:r w:rsidRPr="0040373E">
        <w:tab/>
        <w:t>(b)</w:t>
      </w:r>
      <w:r w:rsidRPr="0040373E">
        <w:tab/>
        <w:t>a decision had not been made to fill the vacancy.</w:t>
      </w:r>
    </w:p>
    <w:p w:rsidR="00994500" w:rsidRPr="0040373E" w:rsidRDefault="00135171" w:rsidP="00994500">
      <w:pPr>
        <w:pStyle w:val="ActHead5"/>
      </w:pPr>
      <w:bookmarkStart w:id="82" w:name="_Toc461440466"/>
      <w:r w:rsidRPr="0040373E">
        <w:rPr>
          <w:rStyle w:val="CharSectno"/>
        </w:rPr>
        <w:t>57</w:t>
      </w:r>
      <w:r w:rsidR="00994500" w:rsidRPr="0040373E">
        <w:t xml:space="preserve">  Transitional—engagement on a short</w:t>
      </w:r>
      <w:r w:rsidR="0040373E">
        <w:noBreakHyphen/>
      </w:r>
      <w:r w:rsidR="00994500" w:rsidRPr="0040373E">
        <w:t>term, irregular or intermittent basis</w:t>
      </w:r>
      <w:bookmarkEnd w:id="82"/>
    </w:p>
    <w:p w:rsidR="004E6F84" w:rsidRPr="0040373E" w:rsidRDefault="00994500" w:rsidP="00994500">
      <w:pPr>
        <w:pStyle w:val="subsection"/>
      </w:pPr>
      <w:r w:rsidRPr="0040373E">
        <w:tab/>
      </w:r>
      <w:r w:rsidRPr="0040373E">
        <w:tab/>
      </w:r>
      <w:r w:rsidR="004E6F84" w:rsidRPr="0040373E">
        <w:t>If a person was, immediately before commencement, engaged to perform duties as a non</w:t>
      </w:r>
      <w:r w:rsidR="0040373E">
        <w:noBreakHyphen/>
      </w:r>
      <w:r w:rsidR="004E6F84" w:rsidRPr="0040373E">
        <w:t>ongoing APS employee under clause</w:t>
      </w:r>
      <w:r w:rsidR="0040373E" w:rsidRPr="0040373E">
        <w:t> </w:t>
      </w:r>
      <w:r w:rsidR="004E6F84" w:rsidRPr="0040373E">
        <w:t>2.12 of the old law, then:</w:t>
      </w:r>
    </w:p>
    <w:p w:rsidR="004E6F84" w:rsidRPr="0040373E" w:rsidRDefault="004E6F84" w:rsidP="004E6F84">
      <w:pPr>
        <w:pStyle w:val="paragraph"/>
      </w:pPr>
      <w:r w:rsidRPr="0040373E">
        <w:tab/>
        <w:t>(a)</w:t>
      </w:r>
      <w:r w:rsidRPr="0040373E">
        <w:tab/>
        <w:t>the person is taken to be engaged to perform duties as a non</w:t>
      </w:r>
      <w:r w:rsidR="0040373E">
        <w:noBreakHyphen/>
      </w:r>
      <w:r w:rsidRPr="0040373E">
        <w:t>ongoing APS employee under section</w:t>
      </w:r>
      <w:r w:rsidR="0040373E" w:rsidRPr="0040373E">
        <w:t> </w:t>
      </w:r>
      <w:r w:rsidR="00135171" w:rsidRPr="0040373E">
        <w:t>22</w:t>
      </w:r>
      <w:r w:rsidRPr="0040373E">
        <w:t xml:space="preserve"> of th</w:t>
      </w:r>
      <w:r w:rsidR="000D6AD3" w:rsidRPr="0040373E">
        <w:t>is instrument;</w:t>
      </w:r>
      <w:r w:rsidRPr="0040373E">
        <w:t xml:space="preserve"> and</w:t>
      </w:r>
    </w:p>
    <w:p w:rsidR="00994500" w:rsidRPr="0040373E" w:rsidRDefault="004E6F84" w:rsidP="004E6F84">
      <w:pPr>
        <w:pStyle w:val="paragraph"/>
      </w:pPr>
      <w:r w:rsidRPr="0040373E">
        <w:tab/>
        <w:t>(b)</w:t>
      </w:r>
      <w:r w:rsidRPr="0040373E">
        <w:tab/>
        <w:t>s</w:t>
      </w:r>
      <w:r w:rsidR="00994500" w:rsidRPr="0040373E">
        <w:t>ection</w:t>
      </w:r>
      <w:r w:rsidR="0040373E" w:rsidRPr="0040373E">
        <w:t> </w:t>
      </w:r>
      <w:r w:rsidR="00135171" w:rsidRPr="0040373E">
        <w:t>22</w:t>
      </w:r>
      <w:r w:rsidR="00994500" w:rsidRPr="0040373E">
        <w:t xml:space="preserve"> of </w:t>
      </w:r>
      <w:r w:rsidRPr="0040373E">
        <w:t>th</w:t>
      </w:r>
      <w:r w:rsidR="000D6AD3" w:rsidRPr="0040373E">
        <w:t>is instrument</w:t>
      </w:r>
      <w:r w:rsidRPr="0040373E">
        <w:t xml:space="preserve"> </w:t>
      </w:r>
      <w:r w:rsidR="00994500" w:rsidRPr="0040373E">
        <w:t xml:space="preserve">applies in respect of </w:t>
      </w:r>
      <w:r w:rsidRPr="0040373E">
        <w:t>that engagement.</w:t>
      </w:r>
    </w:p>
    <w:p w:rsidR="00455EFB" w:rsidRPr="0040373E" w:rsidRDefault="00135171" w:rsidP="00455EFB">
      <w:pPr>
        <w:pStyle w:val="ActHead5"/>
      </w:pPr>
      <w:bookmarkStart w:id="83" w:name="_Toc461440467"/>
      <w:r w:rsidRPr="0040373E">
        <w:rPr>
          <w:rStyle w:val="CharSectno"/>
        </w:rPr>
        <w:t>58</w:t>
      </w:r>
      <w:r w:rsidR="00455EFB" w:rsidRPr="0040373E">
        <w:t xml:space="preserve">  Transitional—managing effective performance</w:t>
      </w:r>
      <w:bookmarkEnd w:id="83"/>
    </w:p>
    <w:p w:rsidR="00455EFB" w:rsidRPr="0040373E" w:rsidRDefault="00455EFB" w:rsidP="00455EFB">
      <w:pPr>
        <w:pStyle w:val="subsection"/>
      </w:pPr>
      <w:r w:rsidRPr="0040373E">
        <w:tab/>
      </w:r>
      <w:r w:rsidRPr="0040373E">
        <w:tab/>
        <w:t>Despite the repeal of the old law by Schedule</w:t>
      </w:r>
      <w:r w:rsidR="0040373E" w:rsidRPr="0040373E">
        <w:t> </w:t>
      </w:r>
      <w:r w:rsidRPr="0040373E">
        <w:t>2, the old law continues to apply</w:t>
      </w:r>
      <w:r w:rsidR="001A5A4D" w:rsidRPr="0040373E">
        <w:t xml:space="preserve"> in relation to performance management taken in respect of an APS employee</w:t>
      </w:r>
      <w:r w:rsidRPr="0040373E">
        <w:t xml:space="preserve"> if:</w:t>
      </w:r>
    </w:p>
    <w:p w:rsidR="00455EFB" w:rsidRPr="0040373E" w:rsidRDefault="00455EFB" w:rsidP="00455EFB">
      <w:pPr>
        <w:pStyle w:val="paragraph"/>
      </w:pPr>
      <w:r w:rsidRPr="0040373E">
        <w:lastRenderedPageBreak/>
        <w:tab/>
        <w:t>(a)</w:t>
      </w:r>
      <w:r w:rsidRPr="0040373E">
        <w:tab/>
        <w:t xml:space="preserve">immediately before commencement, performance management was being taken in </w:t>
      </w:r>
      <w:r w:rsidR="001A5A4D" w:rsidRPr="0040373E">
        <w:t>respect of the</w:t>
      </w:r>
      <w:r w:rsidRPr="0040373E">
        <w:t xml:space="preserve"> APS employee in accordance with the Act, the Regulations and the requirements of Chapter</w:t>
      </w:r>
      <w:r w:rsidR="0040373E" w:rsidRPr="0040373E">
        <w:t> </w:t>
      </w:r>
      <w:r w:rsidRPr="0040373E">
        <w:t>4 of the old law; and</w:t>
      </w:r>
    </w:p>
    <w:p w:rsidR="00455EFB" w:rsidRPr="0040373E" w:rsidRDefault="00455EFB" w:rsidP="00455EFB">
      <w:pPr>
        <w:pStyle w:val="paragraph"/>
      </w:pPr>
      <w:r w:rsidRPr="0040373E">
        <w:tab/>
        <w:t>(b)</w:t>
      </w:r>
      <w:r w:rsidRPr="0040373E">
        <w:tab/>
        <w:t>on commencement, that performance management had not ended.</w:t>
      </w:r>
    </w:p>
    <w:p w:rsidR="008E6990" w:rsidRPr="0040373E" w:rsidRDefault="00135171" w:rsidP="008E6990">
      <w:pPr>
        <w:pStyle w:val="ActHead5"/>
      </w:pPr>
      <w:bookmarkStart w:id="84" w:name="_Toc461440468"/>
      <w:r w:rsidRPr="0040373E">
        <w:rPr>
          <w:rStyle w:val="CharSectno"/>
        </w:rPr>
        <w:t>59</w:t>
      </w:r>
      <w:r w:rsidR="008E6990" w:rsidRPr="0040373E">
        <w:t xml:space="preserve">  Savings—delegations</w:t>
      </w:r>
      <w:bookmarkEnd w:id="84"/>
    </w:p>
    <w:p w:rsidR="008E6990" w:rsidRPr="0040373E" w:rsidRDefault="008E6990" w:rsidP="008E6990">
      <w:pPr>
        <w:pStyle w:val="SubsectionHead"/>
      </w:pPr>
      <w:r w:rsidRPr="0040373E">
        <w:t>Delegation by the Commissioner</w:t>
      </w:r>
    </w:p>
    <w:p w:rsidR="008E6990" w:rsidRPr="0040373E" w:rsidRDefault="008E6990" w:rsidP="008E6990">
      <w:pPr>
        <w:pStyle w:val="subsection"/>
      </w:pPr>
      <w:r w:rsidRPr="0040373E">
        <w:tab/>
        <w:t>(1)</w:t>
      </w:r>
      <w:r w:rsidRPr="0040373E">
        <w:tab/>
        <w:t>A delegation by the Commissioner, as in force under clause</w:t>
      </w:r>
      <w:r w:rsidR="0040373E" w:rsidRPr="0040373E">
        <w:t> </w:t>
      </w:r>
      <w:r w:rsidRPr="0040373E">
        <w:t>8.1 of the old law immediately before commencement, continues in force on and after commencement as if it had been made under section</w:t>
      </w:r>
      <w:r w:rsidR="0040373E" w:rsidRPr="0040373E">
        <w:t> </w:t>
      </w:r>
      <w:r w:rsidR="00135171" w:rsidRPr="0040373E">
        <w:t>51</w:t>
      </w:r>
      <w:r w:rsidRPr="0040373E">
        <w:t xml:space="preserve"> of th</w:t>
      </w:r>
      <w:r w:rsidR="000D6AD3" w:rsidRPr="0040373E">
        <w:t>is instrument</w:t>
      </w:r>
      <w:r w:rsidRPr="0040373E">
        <w:t>.</w:t>
      </w:r>
    </w:p>
    <w:p w:rsidR="008E6990" w:rsidRPr="0040373E" w:rsidRDefault="008E6990" w:rsidP="008E6990">
      <w:pPr>
        <w:pStyle w:val="SubsectionHead"/>
      </w:pPr>
      <w:r w:rsidRPr="0040373E">
        <w:t>Delegation by an Agency Head</w:t>
      </w:r>
    </w:p>
    <w:p w:rsidR="008E6990" w:rsidRPr="0040373E" w:rsidRDefault="008E6990" w:rsidP="008E6990">
      <w:pPr>
        <w:pStyle w:val="subsection"/>
      </w:pPr>
      <w:r w:rsidRPr="0040373E">
        <w:tab/>
        <w:t>(2)</w:t>
      </w:r>
      <w:r w:rsidRPr="0040373E">
        <w:tab/>
        <w:t>A delegation by an Agency Head, as in force under clause</w:t>
      </w:r>
      <w:r w:rsidR="0040373E" w:rsidRPr="0040373E">
        <w:t> </w:t>
      </w:r>
      <w:r w:rsidRPr="0040373E">
        <w:t>8.2 of the old law immediately before commencement, continues in force on and after commencement as if it had been made under section</w:t>
      </w:r>
      <w:r w:rsidR="0040373E" w:rsidRPr="0040373E">
        <w:t> </w:t>
      </w:r>
      <w:r w:rsidR="00135171" w:rsidRPr="0040373E">
        <w:t>52</w:t>
      </w:r>
      <w:r w:rsidRPr="0040373E">
        <w:t xml:space="preserve"> of th</w:t>
      </w:r>
      <w:r w:rsidR="000D6AD3" w:rsidRPr="0040373E">
        <w:t>is instrument</w:t>
      </w:r>
      <w:r w:rsidRPr="0040373E">
        <w:t>.</w:t>
      </w:r>
    </w:p>
    <w:p w:rsidR="00994500" w:rsidRPr="0040373E" w:rsidRDefault="00994500" w:rsidP="001E45AB">
      <w:pPr>
        <w:pStyle w:val="ActHead3"/>
        <w:pageBreakBefore/>
      </w:pPr>
      <w:bookmarkStart w:id="85" w:name="_Toc461440469"/>
      <w:r w:rsidRPr="0040373E">
        <w:rPr>
          <w:rStyle w:val="CharDivNo"/>
        </w:rPr>
        <w:lastRenderedPageBreak/>
        <w:t>Division</w:t>
      </w:r>
      <w:r w:rsidR="0040373E" w:rsidRPr="0040373E">
        <w:rPr>
          <w:rStyle w:val="CharDivNo"/>
        </w:rPr>
        <w:t> </w:t>
      </w:r>
      <w:r w:rsidRPr="0040373E">
        <w:rPr>
          <w:rStyle w:val="CharDivNo"/>
        </w:rPr>
        <w:t>2</w:t>
      </w:r>
      <w:r w:rsidRPr="0040373E">
        <w:t>—</w:t>
      </w:r>
      <w:r w:rsidRPr="0040373E">
        <w:rPr>
          <w:rStyle w:val="CharDivText"/>
        </w:rPr>
        <w:t>Amendments made by the Prime Minister’s Public Service Amendment Directions</w:t>
      </w:r>
      <w:r w:rsidR="0040373E" w:rsidRPr="0040373E">
        <w:rPr>
          <w:rStyle w:val="CharDivText"/>
        </w:rPr>
        <w:t> </w:t>
      </w:r>
      <w:r w:rsidRPr="0040373E">
        <w:rPr>
          <w:rStyle w:val="CharDivText"/>
        </w:rPr>
        <w:t>2005 (No.</w:t>
      </w:r>
      <w:r w:rsidR="0040373E" w:rsidRPr="0040373E">
        <w:rPr>
          <w:rStyle w:val="CharDivText"/>
        </w:rPr>
        <w:t> </w:t>
      </w:r>
      <w:r w:rsidRPr="0040373E">
        <w:rPr>
          <w:rStyle w:val="CharDivText"/>
        </w:rPr>
        <w:t>1)</w:t>
      </w:r>
      <w:bookmarkEnd w:id="85"/>
    </w:p>
    <w:p w:rsidR="003D58FF" w:rsidRPr="0040373E" w:rsidRDefault="00135171" w:rsidP="003D58FF">
      <w:pPr>
        <w:pStyle w:val="ActHead5"/>
      </w:pPr>
      <w:bookmarkStart w:id="86" w:name="_Toc461440470"/>
      <w:r w:rsidRPr="0040373E">
        <w:rPr>
          <w:rStyle w:val="CharSectno"/>
        </w:rPr>
        <w:t>60</w:t>
      </w:r>
      <w:r w:rsidR="003D58FF" w:rsidRPr="0040373E">
        <w:t xml:space="preserve">  Transitional—</w:t>
      </w:r>
      <w:r w:rsidR="003D58FF" w:rsidRPr="0040373E">
        <w:rPr>
          <w:i/>
        </w:rPr>
        <w:t>Prime Minister’s Public Service Amendment Directions</w:t>
      </w:r>
      <w:r w:rsidR="0040373E" w:rsidRPr="0040373E">
        <w:rPr>
          <w:i/>
        </w:rPr>
        <w:t> </w:t>
      </w:r>
      <w:r w:rsidR="003D58FF" w:rsidRPr="0040373E">
        <w:rPr>
          <w:i/>
        </w:rPr>
        <w:t>2005 (No.</w:t>
      </w:r>
      <w:r w:rsidR="0040373E" w:rsidRPr="0040373E">
        <w:rPr>
          <w:i/>
        </w:rPr>
        <w:t> </w:t>
      </w:r>
      <w:r w:rsidR="003D58FF" w:rsidRPr="0040373E">
        <w:rPr>
          <w:i/>
        </w:rPr>
        <w:t>1)</w:t>
      </w:r>
      <w:bookmarkEnd w:id="86"/>
    </w:p>
    <w:p w:rsidR="003D58FF" w:rsidRPr="0040373E" w:rsidRDefault="003D58FF" w:rsidP="003D58FF">
      <w:pPr>
        <w:pStyle w:val="subsection"/>
      </w:pPr>
      <w:r w:rsidRPr="0040373E">
        <w:tab/>
        <w:t>(1)</w:t>
      </w:r>
      <w:r w:rsidRPr="0040373E">
        <w:tab/>
        <w:t xml:space="preserve">This </w:t>
      </w:r>
      <w:r w:rsidR="004A260D" w:rsidRPr="0040373E">
        <w:t>section</w:t>
      </w:r>
      <w:r w:rsidRPr="0040373E">
        <w:t xml:space="preserve"> applies if:</w:t>
      </w:r>
    </w:p>
    <w:p w:rsidR="003D58FF" w:rsidRPr="0040373E" w:rsidRDefault="003D58FF" w:rsidP="003D58FF">
      <w:pPr>
        <w:pStyle w:val="paragraph"/>
      </w:pPr>
      <w:r w:rsidRPr="0040373E">
        <w:tab/>
        <w:t>(a)</w:t>
      </w:r>
      <w:r w:rsidRPr="0040373E">
        <w:tab/>
        <w:t>an Agency Head granted an application by an APS employee under subclause</w:t>
      </w:r>
      <w:r w:rsidR="0040373E" w:rsidRPr="0040373E">
        <w:t> </w:t>
      </w:r>
      <w:r w:rsidRPr="0040373E">
        <w:t xml:space="preserve">2.1(1) of the </w:t>
      </w:r>
      <w:r w:rsidRPr="0040373E">
        <w:rPr>
          <w:i/>
        </w:rPr>
        <w:t>Prime Minister’s Public Service Directions</w:t>
      </w:r>
      <w:r w:rsidR="0040373E" w:rsidRPr="0040373E">
        <w:rPr>
          <w:i/>
        </w:rPr>
        <w:t> </w:t>
      </w:r>
      <w:r w:rsidRPr="0040373E">
        <w:rPr>
          <w:i/>
        </w:rPr>
        <w:t>1999</w:t>
      </w:r>
      <w:r w:rsidRPr="0040373E">
        <w:t xml:space="preserve">, as in force before the commencement of the </w:t>
      </w:r>
      <w:r w:rsidRPr="0040373E">
        <w:rPr>
          <w:i/>
        </w:rPr>
        <w:t>Prime Minister’s Public Service Amendment Directions</w:t>
      </w:r>
      <w:r w:rsidR="0040373E" w:rsidRPr="0040373E">
        <w:rPr>
          <w:i/>
        </w:rPr>
        <w:t> </w:t>
      </w:r>
      <w:r w:rsidRPr="0040373E">
        <w:rPr>
          <w:i/>
        </w:rPr>
        <w:t>2005 (No.</w:t>
      </w:r>
      <w:r w:rsidR="0040373E" w:rsidRPr="0040373E">
        <w:rPr>
          <w:i/>
        </w:rPr>
        <w:t> </w:t>
      </w:r>
      <w:r w:rsidRPr="0040373E">
        <w:rPr>
          <w:i/>
        </w:rPr>
        <w:t xml:space="preserve">1) </w:t>
      </w:r>
      <w:r w:rsidRPr="0040373E">
        <w:t>on 19</w:t>
      </w:r>
      <w:r w:rsidR="0040373E" w:rsidRPr="0040373E">
        <w:t> </w:t>
      </w:r>
      <w:r w:rsidRPr="0040373E">
        <w:t>October 2005</w:t>
      </w:r>
      <w:r w:rsidRPr="0040373E">
        <w:rPr>
          <w:i/>
        </w:rPr>
        <w:t xml:space="preserve">, </w:t>
      </w:r>
      <w:r w:rsidRPr="0040373E">
        <w:t>for leave without pay to undertake or continue employment in a full</w:t>
      </w:r>
      <w:r w:rsidR="0040373E">
        <w:noBreakHyphen/>
      </w:r>
      <w:r w:rsidRPr="0040373E">
        <w:t>time statutory appointment; and</w:t>
      </w:r>
    </w:p>
    <w:p w:rsidR="003D58FF" w:rsidRPr="0040373E" w:rsidRDefault="003D58FF" w:rsidP="003D58FF">
      <w:pPr>
        <w:pStyle w:val="paragraph"/>
      </w:pPr>
      <w:r w:rsidRPr="0040373E">
        <w:tab/>
        <w:t>(b)</w:t>
      </w:r>
      <w:r w:rsidRPr="0040373E">
        <w:tab/>
        <w:t>the period of leave has not expired</w:t>
      </w:r>
      <w:r w:rsidR="00AE4C4E" w:rsidRPr="0040373E">
        <w:t xml:space="preserve"> on the day this instrument commences</w:t>
      </w:r>
      <w:r w:rsidRPr="0040373E">
        <w:t>.</w:t>
      </w:r>
    </w:p>
    <w:p w:rsidR="003D58FF" w:rsidRPr="0040373E" w:rsidRDefault="003D58FF" w:rsidP="003D58FF">
      <w:pPr>
        <w:pStyle w:val="subsection"/>
      </w:pPr>
      <w:r w:rsidRPr="0040373E">
        <w:tab/>
        <w:t>(2)</w:t>
      </w:r>
      <w:r w:rsidRPr="0040373E">
        <w:tab/>
        <w:t xml:space="preserve">The grant of leave without pay is not affected by the amendments made by </w:t>
      </w:r>
      <w:r w:rsidR="001E45AB" w:rsidRPr="0040373E">
        <w:t xml:space="preserve">the </w:t>
      </w:r>
      <w:r w:rsidRPr="0040373E">
        <w:rPr>
          <w:i/>
        </w:rPr>
        <w:t>Prime Minister’s Public Service Amendment Directions</w:t>
      </w:r>
      <w:r w:rsidR="0040373E" w:rsidRPr="0040373E">
        <w:rPr>
          <w:i/>
        </w:rPr>
        <w:t> </w:t>
      </w:r>
      <w:r w:rsidRPr="0040373E">
        <w:rPr>
          <w:i/>
        </w:rPr>
        <w:t>2005 (No.</w:t>
      </w:r>
      <w:r w:rsidR="0040373E" w:rsidRPr="0040373E">
        <w:rPr>
          <w:i/>
        </w:rPr>
        <w:t> </w:t>
      </w:r>
      <w:r w:rsidRPr="0040373E">
        <w:rPr>
          <w:i/>
        </w:rPr>
        <w:t xml:space="preserve">1) </w:t>
      </w:r>
      <w:r w:rsidRPr="0040373E">
        <w:t>or by the repeal of the</w:t>
      </w:r>
      <w:r w:rsidRPr="0040373E">
        <w:rPr>
          <w:i/>
        </w:rPr>
        <w:t xml:space="preserve"> Prime Minister’s Public Service Directions</w:t>
      </w:r>
      <w:r w:rsidR="0040373E" w:rsidRPr="0040373E">
        <w:rPr>
          <w:i/>
        </w:rPr>
        <w:t> </w:t>
      </w:r>
      <w:r w:rsidRPr="0040373E">
        <w:rPr>
          <w:i/>
        </w:rPr>
        <w:t>1999</w:t>
      </w:r>
      <w:r w:rsidRPr="0040373E">
        <w:t>.</w:t>
      </w:r>
    </w:p>
    <w:p w:rsidR="003D58FF" w:rsidRPr="0040373E" w:rsidRDefault="003D58FF" w:rsidP="003D58FF">
      <w:pPr>
        <w:pStyle w:val="subsection"/>
      </w:pPr>
      <w:r w:rsidRPr="0040373E">
        <w:tab/>
        <w:t>(3)</w:t>
      </w:r>
      <w:r w:rsidRPr="0040373E">
        <w:tab/>
        <w:t>If the APS employee applies to his or her Agency Head, in writing, for leave without pay to continue the employment, the Agency Head may grant the application.</w:t>
      </w:r>
    </w:p>
    <w:p w:rsidR="003D58FF" w:rsidRPr="0040373E" w:rsidRDefault="003D58FF" w:rsidP="003D58FF">
      <w:pPr>
        <w:pStyle w:val="subsection"/>
      </w:pPr>
      <w:r w:rsidRPr="0040373E">
        <w:rPr>
          <w:lang w:eastAsia="en-US"/>
        </w:rPr>
        <w:tab/>
        <w:t>(4)</w:t>
      </w:r>
      <w:r w:rsidRPr="0040373E">
        <w:rPr>
          <w:lang w:eastAsia="en-US"/>
        </w:rPr>
        <w:tab/>
        <w:t xml:space="preserve">If the APS employee </w:t>
      </w:r>
      <w:r w:rsidRPr="0040373E">
        <w:t>notifies his or her Agency Head, in writing, that he or she wishes to return to the Agency to undertake duties:</w:t>
      </w:r>
    </w:p>
    <w:p w:rsidR="003D58FF" w:rsidRPr="0040373E" w:rsidRDefault="003D58FF" w:rsidP="003D58FF">
      <w:pPr>
        <w:pStyle w:val="paragraph"/>
      </w:pPr>
      <w:r w:rsidRPr="0040373E">
        <w:tab/>
        <w:t>(a)</w:t>
      </w:r>
      <w:r w:rsidRPr="0040373E">
        <w:tab/>
        <w:t>the Agency Head must arrange for the APS employee to return to the Agency as soon as practicable; and</w:t>
      </w:r>
    </w:p>
    <w:p w:rsidR="003D58FF" w:rsidRPr="0040373E" w:rsidRDefault="003D58FF" w:rsidP="003D58FF">
      <w:pPr>
        <w:pStyle w:val="paragraph"/>
      </w:pPr>
      <w:r w:rsidRPr="0040373E">
        <w:tab/>
        <w:t>(b)</w:t>
      </w:r>
      <w:r w:rsidRPr="0040373E">
        <w:tab/>
        <w:t>the Agency Head must arrange for the APS employee to undertake duties at the employee’s classification immediately before the employee was granted leave without pay or, if the classification no longer exists, at an equivalent classification determined by the Agency Head.</w:t>
      </w:r>
    </w:p>
    <w:p w:rsidR="003476C4" w:rsidRPr="0040373E" w:rsidRDefault="003476C4" w:rsidP="00BE3FC2">
      <w:pPr>
        <w:sectPr w:rsidR="003476C4" w:rsidRPr="0040373E" w:rsidSect="00F01DEC">
          <w:headerReference w:type="even" r:id="rId23"/>
          <w:headerReference w:type="default" r:id="rId24"/>
          <w:footerReference w:type="even" r:id="rId25"/>
          <w:footerReference w:type="default" r:id="rId26"/>
          <w:footerReference w:type="first" r:id="rId27"/>
          <w:pgSz w:w="11907" w:h="16839" w:code="9"/>
          <w:pgMar w:top="1440" w:right="1797" w:bottom="1440" w:left="1797" w:header="720" w:footer="709" w:gutter="0"/>
          <w:pgNumType w:start="1"/>
          <w:cols w:space="708"/>
          <w:titlePg/>
          <w:docGrid w:linePitch="360"/>
        </w:sectPr>
      </w:pPr>
    </w:p>
    <w:p w:rsidR="003476C4" w:rsidRPr="0040373E" w:rsidRDefault="003476C4" w:rsidP="001E45AB">
      <w:pPr>
        <w:pStyle w:val="ActHead6"/>
        <w:pageBreakBefore/>
      </w:pPr>
      <w:bookmarkStart w:id="87" w:name="_Toc461440471"/>
      <w:bookmarkStart w:id="88" w:name="opcAmSched"/>
      <w:bookmarkStart w:id="89" w:name="opcCurrentFind"/>
      <w:r w:rsidRPr="0040373E">
        <w:rPr>
          <w:rStyle w:val="CharAmSchNo"/>
        </w:rPr>
        <w:lastRenderedPageBreak/>
        <w:t>Schedule</w:t>
      </w:r>
      <w:r w:rsidR="0040373E" w:rsidRPr="0040373E">
        <w:rPr>
          <w:rStyle w:val="CharAmSchNo"/>
        </w:rPr>
        <w:t> </w:t>
      </w:r>
      <w:r w:rsidR="001E45AB" w:rsidRPr="0040373E">
        <w:rPr>
          <w:rStyle w:val="CharAmSchNo"/>
        </w:rPr>
        <w:t>1</w:t>
      </w:r>
      <w:r w:rsidRPr="0040373E">
        <w:t>—</w:t>
      </w:r>
      <w:r w:rsidRPr="0040373E">
        <w:rPr>
          <w:rStyle w:val="CharAmSchText"/>
        </w:rPr>
        <w:t>Repeals</w:t>
      </w:r>
      <w:bookmarkEnd w:id="87"/>
    </w:p>
    <w:bookmarkEnd w:id="88"/>
    <w:bookmarkEnd w:id="89"/>
    <w:p w:rsidR="003476C4" w:rsidRPr="0040373E" w:rsidRDefault="003476C4" w:rsidP="003476C4">
      <w:pPr>
        <w:pStyle w:val="Header"/>
      </w:pPr>
      <w:r w:rsidRPr="0040373E">
        <w:rPr>
          <w:rStyle w:val="CharAmPartNo"/>
        </w:rPr>
        <w:t xml:space="preserve"> </w:t>
      </w:r>
      <w:r w:rsidRPr="0040373E">
        <w:rPr>
          <w:rStyle w:val="CharAmPartText"/>
        </w:rPr>
        <w:t xml:space="preserve"> </w:t>
      </w:r>
    </w:p>
    <w:p w:rsidR="003476C4" w:rsidRPr="0040373E" w:rsidRDefault="003476C4" w:rsidP="003476C4">
      <w:pPr>
        <w:pStyle w:val="ActHead9"/>
      </w:pPr>
      <w:bookmarkStart w:id="90" w:name="_Toc461440472"/>
      <w:r w:rsidRPr="0040373E">
        <w:t>Australian Public Service Commissioner’s Directions</w:t>
      </w:r>
      <w:r w:rsidR="0040373E" w:rsidRPr="0040373E">
        <w:t> </w:t>
      </w:r>
      <w:r w:rsidRPr="0040373E">
        <w:t>2013</w:t>
      </w:r>
      <w:bookmarkEnd w:id="90"/>
    </w:p>
    <w:p w:rsidR="003476C4" w:rsidRPr="0040373E" w:rsidRDefault="003476C4" w:rsidP="003476C4">
      <w:pPr>
        <w:pStyle w:val="ItemHead"/>
      </w:pPr>
      <w:r w:rsidRPr="0040373E">
        <w:t>1  The whole of the Directions</w:t>
      </w:r>
    </w:p>
    <w:p w:rsidR="003476C4" w:rsidRPr="0040373E" w:rsidRDefault="003476C4" w:rsidP="003476C4">
      <w:pPr>
        <w:pStyle w:val="Item"/>
      </w:pPr>
      <w:r w:rsidRPr="0040373E">
        <w:t>Repeal the Directions</w:t>
      </w:r>
      <w:r w:rsidR="005172C1" w:rsidRPr="0040373E">
        <w:t>.</w:t>
      </w:r>
    </w:p>
    <w:p w:rsidR="003476C4" w:rsidRPr="0040373E" w:rsidRDefault="003476C4" w:rsidP="003476C4">
      <w:pPr>
        <w:sectPr w:rsidR="003476C4" w:rsidRPr="0040373E" w:rsidSect="00F01DEC">
          <w:headerReference w:type="even" r:id="rId28"/>
          <w:headerReference w:type="default" r:id="rId29"/>
          <w:footerReference w:type="even" r:id="rId30"/>
          <w:footerReference w:type="default" r:id="rId31"/>
          <w:headerReference w:type="first" r:id="rId32"/>
          <w:footerReference w:type="first" r:id="rId33"/>
          <w:pgSz w:w="11907" w:h="16839" w:code="9"/>
          <w:pgMar w:top="1440" w:right="1797" w:bottom="1440" w:left="1797" w:header="720" w:footer="709" w:gutter="0"/>
          <w:cols w:space="720"/>
          <w:docGrid w:linePitch="299"/>
        </w:sectPr>
      </w:pPr>
    </w:p>
    <w:p w:rsidR="003476C4" w:rsidRPr="0040373E" w:rsidRDefault="003476C4" w:rsidP="0040373E">
      <w:pPr>
        <w:rPr>
          <w:b/>
          <w:i/>
        </w:rPr>
      </w:pPr>
    </w:p>
    <w:sectPr w:rsidR="003476C4" w:rsidRPr="0040373E" w:rsidSect="00F01DEC">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C2" w:rsidRDefault="00BE3FC2" w:rsidP="00715914">
      <w:pPr>
        <w:spacing w:line="240" w:lineRule="auto"/>
      </w:pPr>
      <w:r>
        <w:separator/>
      </w:r>
    </w:p>
  </w:endnote>
  <w:endnote w:type="continuationSeparator" w:id="0">
    <w:p w:rsidR="00BE3FC2" w:rsidRDefault="00BE3F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EC" w:rsidRPr="00F01DEC" w:rsidRDefault="00F01DEC" w:rsidP="00F01DEC">
    <w:pPr>
      <w:pStyle w:val="Footer"/>
      <w:rPr>
        <w:i/>
        <w:sz w:val="18"/>
      </w:rPr>
    </w:pPr>
    <w:r w:rsidRPr="00F01DEC">
      <w:rPr>
        <w:i/>
        <w:sz w:val="18"/>
      </w:rPr>
      <w:t>OPC62097 -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A41F52" w:rsidRDefault="00BE3FC2" w:rsidP="003476C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BE3FC2" w:rsidTr="003476C4">
      <w:tc>
        <w:tcPr>
          <w:tcW w:w="1384" w:type="dxa"/>
          <w:tcBorders>
            <w:top w:val="nil"/>
            <w:left w:val="nil"/>
            <w:bottom w:val="nil"/>
            <w:right w:val="nil"/>
          </w:tcBorders>
        </w:tcPr>
        <w:p w:rsidR="00BE3FC2" w:rsidRDefault="00BE3FC2" w:rsidP="003476C4">
          <w:pPr>
            <w:spacing w:line="0" w:lineRule="atLeast"/>
            <w:rPr>
              <w:sz w:val="18"/>
            </w:rPr>
          </w:pPr>
        </w:p>
      </w:tc>
      <w:tc>
        <w:tcPr>
          <w:tcW w:w="6379" w:type="dxa"/>
          <w:tcBorders>
            <w:top w:val="nil"/>
            <w:left w:val="nil"/>
            <w:bottom w:val="nil"/>
            <w:right w:val="nil"/>
          </w:tcBorders>
        </w:tcPr>
        <w:p w:rsidR="00BE3FC2" w:rsidRDefault="00BE3FC2" w:rsidP="003476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3476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34</w:t>
          </w:r>
          <w:r w:rsidRPr="00ED79B6">
            <w:rPr>
              <w:i/>
              <w:sz w:val="18"/>
            </w:rPr>
            <w:fldChar w:fldCharType="end"/>
          </w:r>
        </w:p>
      </w:tc>
    </w:tr>
  </w:tbl>
  <w:p w:rsidR="00BE3FC2" w:rsidRPr="00A41F52" w:rsidRDefault="00F01DEC" w:rsidP="00F01DEC">
    <w:pPr>
      <w:rPr>
        <w:i/>
        <w:sz w:val="18"/>
      </w:rPr>
    </w:pPr>
    <w:r w:rsidRPr="00F01DEC">
      <w:rPr>
        <w:rFonts w:cs="Times New Roman"/>
        <w:i/>
        <w:sz w:val="18"/>
      </w:rPr>
      <w:t>OPC62097 -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33C1C" w:rsidRDefault="00BE3FC2" w:rsidP="003476C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E3FC2" w:rsidTr="003476C4">
      <w:tc>
        <w:tcPr>
          <w:tcW w:w="1384" w:type="dxa"/>
          <w:tcBorders>
            <w:top w:val="nil"/>
            <w:left w:val="nil"/>
            <w:bottom w:val="nil"/>
            <w:right w:val="nil"/>
          </w:tcBorders>
        </w:tcPr>
        <w:p w:rsidR="00BE3FC2" w:rsidRDefault="00BE3FC2" w:rsidP="003476C4">
          <w:pPr>
            <w:spacing w:line="0" w:lineRule="atLeast"/>
            <w:rPr>
              <w:sz w:val="18"/>
            </w:rPr>
          </w:pPr>
        </w:p>
      </w:tc>
      <w:tc>
        <w:tcPr>
          <w:tcW w:w="6379" w:type="dxa"/>
          <w:tcBorders>
            <w:top w:val="nil"/>
            <w:left w:val="nil"/>
            <w:bottom w:val="nil"/>
            <w:right w:val="nil"/>
          </w:tcBorders>
        </w:tcPr>
        <w:p w:rsidR="00BE3FC2" w:rsidRDefault="00BE3FC2" w:rsidP="003476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3476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34</w:t>
          </w:r>
          <w:r w:rsidRPr="00ED79B6">
            <w:rPr>
              <w:i/>
              <w:sz w:val="18"/>
            </w:rPr>
            <w:fldChar w:fldCharType="end"/>
          </w:r>
        </w:p>
      </w:tc>
    </w:tr>
  </w:tbl>
  <w:p w:rsidR="00BE3FC2" w:rsidRPr="00ED79B6" w:rsidRDefault="00BE3FC2" w:rsidP="003476C4">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F01DEC" w:rsidRDefault="00BE3FC2" w:rsidP="003476C4">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E3FC2" w:rsidRPr="00F01DEC" w:rsidTr="0040373E">
      <w:tc>
        <w:tcPr>
          <w:tcW w:w="709" w:type="dxa"/>
          <w:tcBorders>
            <w:top w:val="nil"/>
            <w:left w:val="nil"/>
            <w:bottom w:val="nil"/>
            <w:right w:val="nil"/>
          </w:tcBorders>
        </w:tcPr>
        <w:p w:rsidR="00BE3FC2" w:rsidRPr="00F01DEC" w:rsidRDefault="00BE3FC2" w:rsidP="00245EEC">
          <w:pPr>
            <w:spacing w:line="0" w:lineRule="atLeast"/>
            <w:rPr>
              <w:rFonts w:cs="Times New Roman"/>
              <w:i/>
              <w:sz w:val="18"/>
            </w:rPr>
          </w:pPr>
          <w:r w:rsidRPr="00F01DEC">
            <w:rPr>
              <w:rFonts w:cs="Times New Roman"/>
              <w:i/>
              <w:sz w:val="18"/>
            </w:rPr>
            <w:fldChar w:fldCharType="begin"/>
          </w:r>
          <w:r w:rsidRPr="00F01DEC">
            <w:rPr>
              <w:rFonts w:cs="Times New Roman"/>
              <w:i/>
              <w:sz w:val="18"/>
            </w:rPr>
            <w:instrText xml:space="preserve"> PAGE </w:instrText>
          </w:r>
          <w:r w:rsidRPr="00F01DEC">
            <w:rPr>
              <w:rFonts w:cs="Times New Roman"/>
              <w:i/>
              <w:sz w:val="18"/>
            </w:rPr>
            <w:fldChar w:fldCharType="separate"/>
          </w:r>
          <w:r w:rsidR="000304C8">
            <w:rPr>
              <w:rFonts w:cs="Times New Roman"/>
              <w:i/>
              <w:noProof/>
              <w:sz w:val="18"/>
            </w:rPr>
            <w:t>34</w:t>
          </w:r>
          <w:r w:rsidRPr="00F01DEC">
            <w:rPr>
              <w:rFonts w:cs="Times New Roman"/>
              <w:i/>
              <w:sz w:val="18"/>
            </w:rPr>
            <w:fldChar w:fldCharType="end"/>
          </w:r>
        </w:p>
      </w:tc>
      <w:tc>
        <w:tcPr>
          <w:tcW w:w="6379" w:type="dxa"/>
          <w:tcBorders>
            <w:top w:val="nil"/>
            <w:left w:val="nil"/>
            <w:bottom w:val="nil"/>
            <w:right w:val="nil"/>
          </w:tcBorders>
        </w:tcPr>
        <w:p w:rsidR="00BE3FC2" w:rsidRPr="00F01DEC" w:rsidRDefault="00BE3FC2" w:rsidP="00245EEC">
          <w:pPr>
            <w:spacing w:line="0" w:lineRule="atLeast"/>
            <w:jc w:val="center"/>
            <w:rPr>
              <w:rFonts w:cs="Times New Roman"/>
              <w:i/>
              <w:sz w:val="18"/>
            </w:rPr>
          </w:pPr>
          <w:r w:rsidRPr="00F01DEC">
            <w:rPr>
              <w:rFonts w:cs="Times New Roman"/>
              <w:i/>
              <w:sz w:val="18"/>
            </w:rPr>
            <w:fldChar w:fldCharType="begin"/>
          </w:r>
          <w:r w:rsidRPr="00F01DEC">
            <w:rPr>
              <w:rFonts w:cs="Times New Roman"/>
              <w:i/>
              <w:sz w:val="18"/>
            </w:rPr>
            <w:instrText xml:space="preserve"> DOCPROPERTY ShortT </w:instrText>
          </w:r>
          <w:r w:rsidRPr="00F01DEC">
            <w:rPr>
              <w:rFonts w:cs="Times New Roman"/>
              <w:i/>
              <w:sz w:val="18"/>
            </w:rPr>
            <w:fldChar w:fldCharType="separate"/>
          </w:r>
          <w:r w:rsidR="000304C8">
            <w:rPr>
              <w:rFonts w:cs="Times New Roman"/>
              <w:i/>
              <w:sz w:val="18"/>
            </w:rPr>
            <w:t>Australian Public Service Commissioner’s Directions 2016</w:t>
          </w:r>
          <w:r w:rsidRPr="00F01DEC">
            <w:rPr>
              <w:rFonts w:cs="Times New Roman"/>
              <w:i/>
              <w:sz w:val="18"/>
            </w:rPr>
            <w:fldChar w:fldCharType="end"/>
          </w:r>
        </w:p>
      </w:tc>
      <w:tc>
        <w:tcPr>
          <w:tcW w:w="1384" w:type="dxa"/>
          <w:tcBorders>
            <w:top w:val="nil"/>
            <w:left w:val="nil"/>
            <w:bottom w:val="nil"/>
            <w:right w:val="nil"/>
          </w:tcBorders>
        </w:tcPr>
        <w:p w:rsidR="00BE3FC2" w:rsidRPr="00F01DEC" w:rsidRDefault="00BE3FC2" w:rsidP="00245EEC">
          <w:pPr>
            <w:spacing w:line="0" w:lineRule="atLeast"/>
            <w:jc w:val="right"/>
            <w:rPr>
              <w:rFonts w:cs="Times New Roman"/>
              <w:i/>
              <w:sz w:val="18"/>
            </w:rPr>
          </w:pPr>
        </w:p>
      </w:tc>
    </w:tr>
  </w:tbl>
  <w:p w:rsidR="00BE3FC2" w:rsidRPr="00F01DEC" w:rsidRDefault="00F01DEC" w:rsidP="00F01DEC">
    <w:pPr>
      <w:rPr>
        <w:rFonts w:cs="Times New Roman"/>
        <w:i/>
        <w:sz w:val="18"/>
      </w:rPr>
    </w:pPr>
    <w:r w:rsidRPr="00F01DEC">
      <w:rPr>
        <w:rFonts w:cs="Times New Roman"/>
        <w:i/>
        <w:sz w:val="18"/>
      </w:rPr>
      <w:t>OPC62097 -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33C1C" w:rsidRDefault="00BE3FC2" w:rsidP="003476C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E3FC2" w:rsidTr="00245EEC">
      <w:tc>
        <w:tcPr>
          <w:tcW w:w="1384" w:type="dxa"/>
          <w:tcBorders>
            <w:top w:val="nil"/>
            <w:left w:val="nil"/>
            <w:bottom w:val="nil"/>
            <w:right w:val="nil"/>
          </w:tcBorders>
        </w:tcPr>
        <w:p w:rsidR="00BE3FC2" w:rsidRDefault="00BE3FC2" w:rsidP="00245EEC">
          <w:pPr>
            <w:spacing w:line="0" w:lineRule="atLeast"/>
            <w:rPr>
              <w:sz w:val="18"/>
            </w:rPr>
          </w:pPr>
        </w:p>
      </w:tc>
      <w:tc>
        <w:tcPr>
          <w:tcW w:w="6379" w:type="dxa"/>
          <w:tcBorders>
            <w:top w:val="nil"/>
            <w:left w:val="nil"/>
            <w:bottom w:val="nil"/>
            <w:right w:val="nil"/>
          </w:tcBorders>
        </w:tcPr>
        <w:p w:rsidR="00BE3FC2" w:rsidRDefault="00BE3FC2" w:rsidP="00245E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245E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34</w:t>
          </w:r>
          <w:r w:rsidRPr="00ED79B6">
            <w:rPr>
              <w:i/>
              <w:sz w:val="18"/>
            </w:rPr>
            <w:fldChar w:fldCharType="end"/>
          </w:r>
        </w:p>
      </w:tc>
    </w:tr>
  </w:tbl>
  <w:p w:rsidR="00BE3FC2" w:rsidRPr="00ED79B6" w:rsidRDefault="00F01DEC" w:rsidP="00F01DEC">
    <w:pPr>
      <w:rPr>
        <w:i/>
        <w:sz w:val="18"/>
      </w:rPr>
    </w:pPr>
    <w:r w:rsidRPr="00F01DEC">
      <w:rPr>
        <w:rFonts w:cs="Times New Roman"/>
        <w:i/>
        <w:sz w:val="18"/>
      </w:rPr>
      <w:t>OPC62097 -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33C1C" w:rsidRDefault="00BE3FC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E3FC2" w:rsidTr="00B33709">
      <w:tc>
        <w:tcPr>
          <w:tcW w:w="1384" w:type="dxa"/>
          <w:tcBorders>
            <w:top w:val="nil"/>
            <w:left w:val="nil"/>
            <w:bottom w:val="nil"/>
            <w:right w:val="nil"/>
          </w:tcBorders>
        </w:tcPr>
        <w:p w:rsidR="00BE3FC2" w:rsidRDefault="00BE3FC2" w:rsidP="00245EEC">
          <w:pPr>
            <w:spacing w:line="0" w:lineRule="atLeast"/>
            <w:rPr>
              <w:sz w:val="18"/>
            </w:rPr>
          </w:pPr>
        </w:p>
      </w:tc>
      <w:tc>
        <w:tcPr>
          <w:tcW w:w="6379" w:type="dxa"/>
          <w:tcBorders>
            <w:top w:val="nil"/>
            <w:left w:val="nil"/>
            <w:bottom w:val="nil"/>
            <w:right w:val="nil"/>
          </w:tcBorders>
        </w:tcPr>
        <w:p w:rsidR="00BE3FC2" w:rsidRDefault="00BE3FC2" w:rsidP="00245E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245E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34</w:t>
          </w:r>
          <w:r w:rsidRPr="00ED79B6">
            <w:rPr>
              <w:i/>
              <w:sz w:val="18"/>
            </w:rPr>
            <w:fldChar w:fldCharType="end"/>
          </w:r>
        </w:p>
      </w:tc>
    </w:tr>
  </w:tbl>
  <w:p w:rsidR="00BE3FC2" w:rsidRPr="00ED79B6" w:rsidRDefault="00BE3FC2"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rsidP="003476C4">
    <w:pPr>
      <w:pStyle w:val="Footer"/>
      <w:spacing w:before="120"/>
    </w:pPr>
  </w:p>
  <w:p w:rsidR="00BE3FC2" w:rsidRPr="007500C8" w:rsidRDefault="00F01DEC" w:rsidP="00F01DEC">
    <w:pPr>
      <w:pStyle w:val="Footer"/>
    </w:pPr>
    <w:r w:rsidRPr="00F01DEC">
      <w:rPr>
        <w:i/>
        <w:sz w:val="18"/>
      </w:rPr>
      <w:t>OPC62097 -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D79B6" w:rsidRDefault="00BE3FC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F01DEC" w:rsidRDefault="00BE3FC2" w:rsidP="003476C4">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E3FC2" w:rsidRPr="00F01DEC" w:rsidTr="0040373E">
      <w:tc>
        <w:tcPr>
          <w:tcW w:w="709" w:type="dxa"/>
          <w:tcBorders>
            <w:top w:val="nil"/>
            <w:left w:val="nil"/>
            <w:bottom w:val="nil"/>
            <w:right w:val="nil"/>
          </w:tcBorders>
        </w:tcPr>
        <w:p w:rsidR="00BE3FC2" w:rsidRPr="00F01DEC" w:rsidRDefault="00BE3FC2" w:rsidP="00245EEC">
          <w:pPr>
            <w:spacing w:line="0" w:lineRule="atLeast"/>
            <w:rPr>
              <w:rFonts w:cs="Times New Roman"/>
              <w:i/>
              <w:sz w:val="18"/>
            </w:rPr>
          </w:pPr>
          <w:r w:rsidRPr="00F01DEC">
            <w:rPr>
              <w:rFonts w:cs="Times New Roman"/>
              <w:i/>
              <w:sz w:val="18"/>
            </w:rPr>
            <w:fldChar w:fldCharType="begin"/>
          </w:r>
          <w:r w:rsidRPr="00F01DEC">
            <w:rPr>
              <w:rFonts w:cs="Times New Roman"/>
              <w:i/>
              <w:sz w:val="18"/>
            </w:rPr>
            <w:instrText xml:space="preserve"> PAGE </w:instrText>
          </w:r>
          <w:r w:rsidRPr="00F01DEC">
            <w:rPr>
              <w:rFonts w:cs="Times New Roman"/>
              <w:i/>
              <w:sz w:val="18"/>
            </w:rPr>
            <w:fldChar w:fldCharType="separate"/>
          </w:r>
          <w:r w:rsidR="000304C8">
            <w:rPr>
              <w:rFonts w:cs="Times New Roman"/>
              <w:i/>
              <w:noProof/>
              <w:sz w:val="18"/>
            </w:rPr>
            <w:t>ii</w:t>
          </w:r>
          <w:r w:rsidRPr="00F01DEC">
            <w:rPr>
              <w:rFonts w:cs="Times New Roman"/>
              <w:i/>
              <w:sz w:val="18"/>
            </w:rPr>
            <w:fldChar w:fldCharType="end"/>
          </w:r>
        </w:p>
      </w:tc>
      <w:tc>
        <w:tcPr>
          <w:tcW w:w="6379" w:type="dxa"/>
          <w:tcBorders>
            <w:top w:val="nil"/>
            <w:left w:val="nil"/>
            <w:bottom w:val="nil"/>
            <w:right w:val="nil"/>
          </w:tcBorders>
        </w:tcPr>
        <w:p w:rsidR="00BE3FC2" w:rsidRPr="00F01DEC" w:rsidRDefault="00BE3FC2" w:rsidP="00245EEC">
          <w:pPr>
            <w:spacing w:line="0" w:lineRule="atLeast"/>
            <w:jc w:val="center"/>
            <w:rPr>
              <w:rFonts w:cs="Times New Roman"/>
              <w:i/>
              <w:sz w:val="18"/>
            </w:rPr>
          </w:pPr>
          <w:r w:rsidRPr="00F01DEC">
            <w:rPr>
              <w:rFonts w:cs="Times New Roman"/>
              <w:i/>
              <w:sz w:val="18"/>
            </w:rPr>
            <w:fldChar w:fldCharType="begin"/>
          </w:r>
          <w:r w:rsidRPr="00F01DEC">
            <w:rPr>
              <w:rFonts w:cs="Times New Roman"/>
              <w:i/>
              <w:sz w:val="18"/>
            </w:rPr>
            <w:instrText xml:space="preserve"> DOCPROPERTY ShortT </w:instrText>
          </w:r>
          <w:r w:rsidRPr="00F01DEC">
            <w:rPr>
              <w:rFonts w:cs="Times New Roman"/>
              <w:i/>
              <w:sz w:val="18"/>
            </w:rPr>
            <w:fldChar w:fldCharType="separate"/>
          </w:r>
          <w:r w:rsidR="000304C8">
            <w:rPr>
              <w:rFonts w:cs="Times New Roman"/>
              <w:i/>
              <w:sz w:val="18"/>
            </w:rPr>
            <w:t>Australian Public Service Commissioner’s Directions 2016</w:t>
          </w:r>
          <w:r w:rsidRPr="00F01DEC">
            <w:rPr>
              <w:rFonts w:cs="Times New Roman"/>
              <w:i/>
              <w:sz w:val="18"/>
            </w:rPr>
            <w:fldChar w:fldCharType="end"/>
          </w:r>
        </w:p>
      </w:tc>
      <w:tc>
        <w:tcPr>
          <w:tcW w:w="1384" w:type="dxa"/>
          <w:tcBorders>
            <w:top w:val="nil"/>
            <w:left w:val="nil"/>
            <w:bottom w:val="nil"/>
            <w:right w:val="nil"/>
          </w:tcBorders>
        </w:tcPr>
        <w:p w:rsidR="00BE3FC2" w:rsidRPr="00F01DEC" w:rsidRDefault="00BE3FC2" w:rsidP="00245EEC">
          <w:pPr>
            <w:spacing w:line="0" w:lineRule="atLeast"/>
            <w:jc w:val="right"/>
            <w:rPr>
              <w:rFonts w:cs="Times New Roman"/>
              <w:i/>
              <w:sz w:val="18"/>
            </w:rPr>
          </w:pPr>
        </w:p>
      </w:tc>
    </w:tr>
  </w:tbl>
  <w:p w:rsidR="00BE3FC2" w:rsidRPr="00F01DEC" w:rsidRDefault="00F01DEC" w:rsidP="00F01DEC">
    <w:pPr>
      <w:rPr>
        <w:rFonts w:cs="Times New Roman"/>
        <w:i/>
        <w:sz w:val="18"/>
      </w:rPr>
    </w:pPr>
    <w:r w:rsidRPr="00F01DEC">
      <w:rPr>
        <w:rFonts w:cs="Times New Roman"/>
        <w:i/>
        <w:sz w:val="18"/>
      </w:rPr>
      <w:t>OPC62097 -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33C1C" w:rsidRDefault="00BE3FC2" w:rsidP="003476C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E3FC2" w:rsidTr="00B33709">
      <w:tc>
        <w:tcPr>
          <w:tcW w:w="1383" w:type="dxa"/>
          <w:tcBorders>
            <w:top w:val="nil"/>
            <w:left w:val="nil"/>
            <w:bottom w:val="nil"/>
            <w:right w:val="nil"/>
          </w:tcBorders>
        </w:tcPr>
        <w:p w:rsidR="00BE3FC2" w:rsidRDefault="00BE3FC2" w:rsidP="00245EEC">
          <w:pPr>
            <w:spacing w:line="0" w:lineRule="atLeast"/>
            <w:rPr>
              <w:sz w:val="18"/>
            </w:rPr>
          </w:pPr>
        </w:p>
      </w:tc>
      <w:tc>
        <w:tcPr>
          <w:tcW w:w="6380" w:type="dxa"/>
          <w:tcBorders>
            <w:top w:val="nil"/>
            <w:left w:val="nil"/>
            <w:bottom w:val="nil"/>
            <w:right w:val="nil"/>
          </w:tcBorders>
        </w:tcPr>
        <w:p w:rsidR="00BE3FC2" w:rsidRDefault="00BE3FC2" w:rsidP="00245E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245E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i</w:t>
          </w:r>
          <w:r w:rsidRPr="00ED79B6">
            <w:rPr>
              <w:i/>
              <w:sz w:val="18"/>
            </w:rPr>
            <w:fldChar w:fldCharType="end"/>
          </w:r>
        </w:p>
      </w:tc>
    </w:tr>
  </w:tbl>
  <w:p w:rsidR="00BE3FC2" w:rsidRPr="00ED79B6" w:rsidRDefault="00F01DEC" w:rsidP="00F01DEC">
    <w:pPr>
      <w:rPr>
        <w:i/>
        <w:sz w:val="18"/>
      </w:rPr>
    </w:pPr>
    <w:r w:rsidRPr="00F01DEC">
      <w:rPr>
        <w:rFonts w:cs="Times New Roman"/>
        <w:i/>
        <w:sz w:val="18"/>
      </w:rPr>
      <w:t>OPC62097 -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F01DEC" w:rsidRDefault="00BE3FC2" w:rsidP="003476C4">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E3FC2" w:rsidRPr="00F01DEC" w:rsidTr="0040373E">
      <w:tc>
        <w:tcPr>
          <w:tcW w:w="709" w:type="dxa"/>
          <w:tcBorders>
            <w:top w:val="nil"/>
            <w:left w:val="nil"/>
            <w:bottom w:val="nil"/>
            <w:right w:val="nil"/>
          </w:tcBorders>
        </w:tcPr>
        <w:p w:rsidR="00BE3FC2" w:rsidRPr="00F01DEC" w:rsidRDefault="00BE3FC2" w:rsidP="003476C4">
          <w:pPr>
            <w:spacing w:line="0" w:lineRule="atLeast"/>
            <w:rPr>
              <w:rFonts w:cs="Times New Roman"/>
              <w:i/>
              <w:sz w:val="18"/>
            </w:rPr>
          </w:pPr>
          <w:r w:rsidRPr="00F01DEC">
            <w:rPr>
              <w:rFonts w:cs="Times New Roman"/>
              <w:i/>
              <w:sz w:val="18"/>
            </w:rPr>
            <w:fldChar w:fldCharType="begin"/>
          </w:r>
          <w:r w:rsidRPr="00F01DEC">
            <w:rPr>
              <w:rFonts w:cs="Times New Roman"/>
              <w:i/>
              <w:sz w:val="18"/>
            </w:rPr>
            <w:instrText xml:space="preserve"> PAGE </w:instrText>
          </w:r>
          <w:r w:rsidRPr="00F01DEC">
            <w:rPr>
              <w:rFonts w:cs="Times New Roman"/>
              <w:i/>
              <w:sz w:val="18"/>
            </w:rPr>
            <w:fldChar w:fldCharType="separate"/>
          </w:r>
          <w:r w:rsidR="000304C8">
            <w:rPr>
              <w:rFonts w:cs="Times New Roman"/>
              <w:i/>
              <w:noProof/>
              <w:sz w:val="18"/>
            </w:rPr>
            <w:t>32</w:t>
          </w:r>
          <w:r w:rsidRPr="00F01DEC">
            <w:rPr>
              <w:rFonts w:cs="Times New Roman"/>
              <w:i/>
              <w:sz w:val="18"/>
            </w:rPr>
            <w:fldChar w:fldCharType="end"/>
          </w:r>
        </w:p>
      </w:tc>
      <w:tc>
        <w:tcPr>
          <w:tcW w:w="6379" w:type="dxa"/>
          <w:tcBorders>
            <w:top w:val="nil"/>
            <w:left w:val="nil"/>
            <w:bottom w:val="nil"/>
            <w:right w:val="nil"/>
          </w:tcBorders>
        </w:tcPr>
        <w:p w:rsidR="00BE3FC2" w:rsidRPr="00F01DEC" w:rsidRDefault="00BE3FC2" w:rsidP="003476C4">
          <w:pPr>
            <w:spacing w:line="0" w:lineRule="atLeast"/>
            <w:jc w:val="center"/>
            <w:rPr>
              <w:rFonts w:cs="Times New Roman"/>
              <w:i/>
              <w:sz w:val="18"/>
            </w:rPr>
          </w:pPr>
          <w:r w:rsidRPr="00F01DEC">
            <w:rPr>
              <w:rFonts w:cs="Times New Roman"/>
              <w:i/>
              <w:sz w:val="18"/>
            </w:rPr>
            <w:fldChar w:fldCharType="begin"/>
          </w:r>
          <w:r w:rsidRPr="00F01DEC">
            <w:rPr>
              <w:rFonts w:cs="Times New Roman"/>
              <w:i/>
              <w:sz w:val="18"/>
            </w:rPr>
            <w:instrText xml:space="preserve"> DOCPROPERTY ShortT </w:instrText>
          </w:r>
          <w:r w:rsidRPr="00F01DEC">
            <w:rPr>
              <w:rFonts w:cs="Times New Roman"/>
              <w:i/>
              <w:sz w:val="18"/>
            </w:rPr>
            <w:fldChar w:fldCharType="separate"/>
          </w:r>
          <w:r w:rsidR="000304C8">
            <w:rPr>
              <w:rFonts w:cs="Times New Roman"/>
              <w:i/>
              <w:sz w:val="18"/>
            </w:rPr>
            <w:t>Australian Public Service Commissioner’s Directions 2016</w:t>
          </w:r>
          <w:r w:rsidRPr="00F01DEC">
            <w:rPr>
              <w:rFonts w:cs="Times New Roman"/>
              <w:i/>
              <w:sz w:val="18"/>
            </w:rPr>
            <w:fldChar w:fldCharType="end"/>
          </w:r>
        </w:p>
      </w:tc>
      <w:tc>
        <w:tcPr>
          <w:tcW w:w="1384" w:type="dxa"/>
          <w:tcBorders>
            <w:top w:val="nil"/>
            <w:left w:val="nil"/>
            <w:bottom w:val="nil"/>
            <w:right w:val="nil"/>
          </w:tcBorders>
        </w:tcPr>
        <w:p w:rsidR="00BE3FC2" w:rsidRPr="00F01DEC" w:rsidRDefault="00BE3FC2" w:rsidP="003476C4">
          <w:pPr>
            <w:spacing w:line="0" w:lineRule="atLeast"/>
            <w:jc w:val="right"/>
            <w:rPr>
              <w:rFonts w:cs="Times New Roman"/>
              <w:i/>
              <w:sz w:val="18"/>
            </w:rPr>
          </w:pPr>
        </w:p>
      </w:tc>
    </w:tr>
  </w:tbl>
  <w:p w:rsidR="00BE3FC2" w:rsidRPr="00F01DEC" w:rsidRDefault="00F01DEC" w:rsidP="00F01DEC">
    <w:pPr>
      <w:rPr>
        <w:rFonts w:cs="Times New Roman"/>
        <w:i/>
        <w:sz w:val="18"/>
      </w:rPr>
    </w:pPr>
    <w:r w:rsidRPr="00F01DEC">
      <w:rPr>
        <w:rFonts w:cs="Times New Roman"/>
        <w:i/>
        <w:sz w:val="18"/>
      </w:rPr>
      <w:t>OPC62097 -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33C1C" w:rsidRDefault="00BE3FC2" w:rsidP="003476C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E3FC2" w:rsidTr="003476C4">
      <w:tc>
        <w:tcPr>
          <w:tcW w:w="1384" w:type="dxa"/>
          <w:tcBorders>
            <w:top w:val="nil"/>
            <w:left w:val="nil"/>
            <w:bottom w:val="nil"/>
            <w:right w:val="nil"/>
          </w:tcBorders>
        </w:tcPr>
        <w:p w:rsidR="00BE3FC2" w:rsidRDefault="00BE3FC2" w:rsidP="003476C4">
          <w:pPr>
            <w:spacing w:line="0" w:lineRule="atLeast"/>
            <w:rPr>
              <w:sz w:val="18"/>
            </w:rPr>
          </w:pPr>
        </w:p>
      </w:tc>
      <w:tc>
        <w:tcPr>
          <w:tcW w:w="6379" w:type="dxa"/>
          <w:tcBorders>
            <w:top w:val="nil"/>
            <w:left w:val="nil"/>
            <w:bottom w:val="nil"/>
            <w:right w:val="nil"/>
          </w:tcBorders>
        </w:tcPr>
        <w:p w:rsidR="00BE3FC2" w:rsidRDefault="00BE3FC2" w:rsidP="003476C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4C8">
            <w:rPr>
              <w:i/>
              <w:sz w:val="18"/>
            </w:rPr>
            <w:t>Australian Public Service Commissioner’s Directions 2016</w:t>
          </w:r>
          <w:r w:rsidRPr="007A1328">
            <w:rPr>
              <w:i/>
              <w:sz w:val="18"/>
            </w:rPr>
            <w:fldChar w:fldCharType="end"/>
          </w:r>
        </w:p>
      </w:tc>
      <w:tc>
        <w:tcPr>
          <w:tcW w:w="709" w:type="dxa"/>
          <w:tcBorders>
            <w:top w:val="nil"/>
            <w:left w:val="nil"/>
            <w:bottom w:val="nil"/>
            <w:right w:val="nil"/>
          </w:tcBorders>
        </w:tcPr>
        <w:p w:rsidR="00BE3FC2" w:rsidRDefault="00BE3FC2" w:rsidP="003476C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4C8">
            <w:rPr>
              <w:i/>
              <w:noProof/>
              <w:sz w:val="18"/>
            </w:rPr>
            <w:t>33</w:t>
          </w:r>
          <w:r w:rsidRPr="00ED79B6">
            <w:rPr>
              <w:i/>
              <w:sz w:val="18"/>
            </w:rPr>
            <w:fldChar w:fldCharType="end"/>
          </w:r>
        </w:p>
      </w:tc>
    </w:tr>
  </w:tbl>
  <w:p w:rsidR="00BE3FC2" w:rsidRPr="00ED79B6" w:rsidRDefault="00F01DEC" w:rsidP="00F01DEC">
    <w:pPr>
      <w:rPr>
        <w:i/>
        <w:sz w:val="18"/>
      </w:rPr>
    </w:pPr>
    <w:r>
      <w:rPr>
        <w:i/>
        <w:sz w:val="18"/>
      </w:rPr>
      <w:fldChar w:fldCharType="begin"/>
    </w:r>
    <w:r>
      <w:rPr>
        <w:i/>
        <w:sz w:val="18"/>
      </w:rPr>
      <w:instrText xml:space="preserve"> DOCPROPERTY ID \* MERGEFORMAT </w:instrText>
    </w:r>
    <w:r>
      <w:rPr>
        <w:i/>
        <w:sz w:val="18"/>
      </w:rPr>
      <w:fldChar w:fldCharType="separate"/>
    </w:r>
    <w:r w:rsidR="000304C8">
      <w:rPr>
        <w:i/>
        <w:sz w:val="18"/>
      </w:rPr>
      <w:t>OPC62097</w:t>
    </w:r>
    <w:r>
      <w:rPr>
        <w:i/>
        <w:sz w:val="18"/>
      </w:rPr>
      <w:fldChar w:fldCharType="end"/>
    </w:r>
    <w:r w:rsidRPr="00F01DEC">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F01DEC" w:rsidRDefault="00BE3FC2" w:rsidP="003476C4">
    <w:pPr>
      <w:pBdr>
        <w:top w:val="single" w:sz="6" w:space="1" w:color="auto"/>
      </w:pBdr>
      <w:spacing w:line="0" w:lineRule="atLeast"/>
      <w:rPr>
        <w:rFonts w:cs="Times New Roman"/>
        <w:sz w:val="18"/>
        <w:szCs w:val="16"/>
      </w:rPr>
    </w:pPr>
  </w:p>
  <w:tbl>
    <w:tblPr>
      <w:tblStyle w:val="TableGrid"/>
      <w:tblW w:w="0" w:type="auto"/>
      <w:tblLook w:val="04A0" w:firstRow="1" w:lastRow="0" w:firstColumn="1" w:lastColumn="0" w:noHBand="0" w:noVBand="1"/>
    </w:tblPr>
    <w:tblGrid>
      <w:gridCol w:w="1384"/>
      <w:gridCol w:w="6379"/>
      <w:gridCol w:w="709"/>
    </w:tblGrid>
    <w:tr w:rsidR="00BE3FC2" w:rsidRPr="00F01DEC" w:rsidTr="003476C4">
      <w:tc>
        <w:tcPr>
          <w:tcW w:w="1384" w:type="dxa"/>
          <w:tcBorders>
            <w:top w:val="nil"/>
            <w:left w:val="nil"/>
            <w:bottom w:val="nil"/>
            <w:right w:val="nil"/>
          </w:tcBorders>
        </w:tcPr>
        <w:p w:rsidR="00BE3FC2" w:rsidRPr="00F01DEC" w:rsidRDefault="00BE3FC2" w:rsidP="003476C4">
          <w:pPr>
            <w:spacing w:line="0" w:lineRule="atLeast"/>
            <w:rPr>
              <w:rFonts w:cs="Times New Roman"/>
              <w:sz w:val="18"/>
            </w:rPr>
          </w:pPr>
        </w:p>
      </w:tc>
      <w:tc>
        <w:tcPr>
          <w:tcW w:w="6379" w:type="dxa"/>
          <w:tcBorders>
            <w:top w:val="nil"/>
            <w:left w:val="nil"/>
            <w:bottom w:val="nil"/>
            <w:right w:val="nil"/>
          </w:tcBorders>
        </w:tcPr>
        <w:p w:rsidR="00BE3FC2" w:rsidRPr="00F01DEC" w:rsidRDefault="00BE3FC2" w:rsidP="003476C4">
          <w:pPr>
            <w:spacing w:line="0" w:lineRule="atLeast"/>
            <w:jc w:val="center"/>
            <w:rPr>
              <w:rFonts w:cs="Times New Roman"/>
              <w:sz w:val="18"/>
            </w:rPr>
          </w:pPr>
          <w:r w:rsidRPr="00F01DEC">
            <w:rPr>
              <w:rFonts w:cs="Times New Roman"/>
              <w:i/>
              <w:sz w:val="18"/>
            </w:rPr>
            <w:fldChar w:fldCharType="begin"/>
          </w:r>
          <w:r w:rsidRPr="00F01DEC">
            <w:rPr>
              <w:rFonts w:cs="Times New Roman"/>
              <w:i/>
              <w:sz w:val="18"/>
            </w:rPr>
            <w:instrText xml:space="preserve"> DOCPROPERTY ShortT </w:instrText>
          </w:r>
          <w:r w:rsidRPr="00F01DEC">
            <w:rPr>
              <w:rFonts w:cs="Times New Roman"/>
              <w:i/>
              <w:sz w:val="18"/>
            </w:rPr>
            <w:fldChar w:fldCharType="separate"/>
          </w:r>
          <w:r w:rsidR="000304C8">
            <w:rPr>
              <w:rFonts w:cs="Times New Roman"/>
              <w:i/>
              <w:sz w:val="18"/>
            </w:rPr>
            <w:t>Australian Public Service Commissioner’s Directions 2016</w:t>
          </w:r>
          <w:r w:rsidRPr="00F01DEC">
            <w:rPr>
              <w:rFonts w:cs="Times New Roman"/>
              <w:i/>
              <w:sz w:val="18"/>
            </w:rPr>
            <w:fldChar w:fldCharType="end"/>
          </w:r>
        </w:p>
      </w:tc>
      <w:tc>
        <w:tcPr>
          <w:tcW w:w="709" w:type="dxa"/>
          <w:tcBorders>
            <w:top w:val="nil"/>
            <w:left w:val="nil"/>
            <w:bottom w:val="nil"/>
            <w:right w:val="nil"/>
          </w:tcBorders>
        </w:tcPr>
        <w:p w:rsidR="00BE3FC2" w:rsidRPr="00F01DEC" w:rsidRDefault="00BE3FC2" w:rsidP="003476C4">
          <w:pPr>
            <w:spacing w:line="0" w:lineRule="atLeast"/>
            <w:jc w:val="right"/>
            <w:rPr>
              <w:rFonts w:cs="Times New Roman"/>
              <w:sz w:val="18"/>
            </w:rPr>
          </w:pPr>
          <w:r w:rsidRPr="00F01DEC">
            <w:rPr>
              <w:rFonts w:cs="Times New Roman"/>
              <w:i/>
              <w:sz w:val="18"/>
            </w:rPr>
            <w:fldChar w:fldCharType="begin"/>
          </w:r>
          <w:r w:rsidRPr="00F01DEC">
            <w:rPr>
              <w:rFonts w:cs="Times New Roman"/>
              <w:i/>
              <w:sz w:val="18"/>
            </w:rPr>
            <w:instrText xml:space="preserve"> PAGE </w:instrText>
          </w:r>
          <w:r w:rsidRPr="00F01DEC">
            <w:rPr>
              <w:rFonts w:cs="Times New Roman"/>
              <w:i/>
              <w:sz w:val="18"/>
            </w:rPr>
            <w:fldChar w:fldCharType="separate"/>
          </w:r>
          <w:r w:rsidR="000304C8">
            <w:rPr>
              <w:rFonts w:cs="Times New Roman"/>
              <w:i/>
              <w:noProof/>
              <w:sz w:val="18"/>
            </w:rPr>
            <w:t>1</w:t>
          </w:r>
          <w:r w:rsidRPr="00F01DEC">
            <w:rPr>
              <w:rFonts w:cs="Times New Roman"/>
              <w:i/>
              <w:sz w:val="18"/>
            </w:rPr>
            <w:fldChar w:fldCharType="end"/>
          </w:r>
        </w:p>
      </w:tc>
    </w:tr>
  </w:tbl>
  <w:p w:rsidR="00BE3FC2" w:rsidRPr="00F01DEC" w:rsidRDefault="00F01DEC" w:rsidP="00F01DEC">
    <w:pPr>
      <w:rPr>
        <w:rFonts w:cs="Times New Roman"/>
        <w:i/>
        <w:sz w:val="18"/>
      </w:rPr>
    </w:pPr>
    <w:r w:rsidRPr="00F01DEC">
      <w:rPr>
        <w:rFonts w:cs="Times New Roman"/>
        <w:i/>
        <w:sz w:val="18"/>
      </w:rPr>
      <w:t>OPC62097 -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F01DEC" w:rsidRDefault="00BE3FC2" w:rsidP="003476C4">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E3FC2" w:rsidRPr="00F01DEC" w:rsidTr="0040373E">
      <w:tc>
        <w:tcPr>
          <w:tcW w:w="709" w:type="dxa"/>
          <w:tcBorders>
            <w:top w:val="nil"/>
            <w:left w:val="nil"/>
            <w:bottom w:val="nil"/>
            <w:right w:val="nil"/>
          </w:tcBorders>
        </w:tcPr>
        <w:p w:rsidR="00BE3FC2" w:rsidRPr="00F01DEC" w:rsidRDefault="00BE3FC2" w:rsidP="003476C4">
          <w:pPr>
            <w:spacing w:line="0" w:lineRule="atLeast"/>
            <w:rPr>
              <w:rFonts w:cs="Times New Roman"/>
              <w:i/>
              <w:sz w:val="18"/>
            </w:rPr>
          </w:pPr>
          <w:r w:rsidRPr="00F01DEC">
            <w:rPr>
              <w:rFonts w:cs="Times New Roman"/>
              <w:i/>
              <w:sz w:val="18"/>
            </w:rPr>
            <w:fldChar w:fldCharType="begin"/>
          </w:r>
          <w:r w:rsidRPr="00F01DEC">
            <w:rPr>
              <w:rFonts w:cs="Times New Roman"/>
              <w:i/>
              <w:sz w:val="18"/>
            </w:rPr>
            <w:instrText xml:space="preserve"> PAGE </w:instrText>
          </w:r>
          <w:r w:rsidRPr="00F01DEC">
            <w:rPr>
              <w:rFonts w:cs="Times New Roman"/>
              <w:i/>
              <w:sz w:val="18"/>
            </w:rPr>
            <w:fldChar w:fldCharType="separate"/>
          </w:r>
          <w:r w:rsidR="000304C8">
            <w:rPr>
              <w:rFonts w:cs="Times New Roman"/>
              <w:i/>
              <w:noProof/>
              <w:sz w:val="18"/>
            </w:rPr>
            <w:t>34</w:t>
          </w:r>
          <w:r w:rsidRPr="00F01DEC">
            <w:rPr>
              <w:rFonts w:cs="Times New Roman"/>
              <w:i/>
              <w:sz w:val="18"/>
            </w:rPr>
            <w:fldChar w:fldCharType="end"/>
          </w:r>
        </w:p>
      </w:tc>
      <w:tc>
        <w:tcPr>
          <w:tcW w:w="6379" w:type="dxa"/>
          <w:tcBorders>
            <w:top w:val="nil"/>
            <w:left w:val="nil"/>
            <w:bottom w:val="nil"/>
            <w:right w:val="nil"/>
          </w:tcBorders>
        </w:tcPr>
        <w:p w:rsidR="00BE3FC2" w:rsidRPr="00F01DEC" w:rsidRDefault="00BE3FC2" w:rsidP="003476C4">
          <w:pPr>
            <w:spacing w:line="0" w:lineRule="atLeast"/>
            <w:jc w:val="center"/>
            <w:rPr>
              <w:rFonts w:cs="Times New Roman"/>
              <w:i/>
              <w:sz w:val="18"/>
            </w:rPr>
          </w:pPr>
          <w:r w:rsidRPr="00F01DEC">
            <w:rPr>
              <w:rFonts w:cs="Times New Roman"/>
              <w:i/>
              <w:sz w:val="18"/>
            </w:rPr>
            <w:fldChar w:fldCharType="begin"/>
          </w:r>
          <w:r w:rsidRPr="00F01DEC">
            <w:rPr>
              <w:rFonts w:cs="Times New Roman"/>
              <w:i/>
              <w:sz w:val="18"/>
            </w:rPr>
            <w:instrText xml:space="preserve"> DOCPROPERTY ShortT </w:instrText>
          </w:r>
          <w:r w:rsidRPr="00F01DEC">
            <w:rPr>
              <w:rFonts w:cs="Times New Roman"/>
              <w:i/>
              <w:sz w:val="18"/>
            </w:rPr>
            <w:fldChar w:fldCharType="separate"/>
          </w:r>
          <w:r w:rsidR="000304C8">
            <w:rPr>
              <w:rFonts w:cs="Times New Roman"/>
              <w:i/>
              <w:sz w:val="18"/>
            </w:rPr>
            <w:t>Australian Public Service Commissioner’s Directions 2016</w:t>
          </w:r>
          <w:r w:rsidRPr="00F01DEC">
            <w:rPr>
              <w:rFonts w:cs="Times New Roman"/>
              <w:i/>
              <w:sz w:val="18"/>
            </w:rPr>
            <w:fldChar w:fldCharType="end"/>
          </w:r>
        </w:p>
      </w:tc>
      <w:tc>
        <w:tcPr>
          <w:tcW w:w="1384" w:type="dxa"/>
          <w:tcBorders>
            <w:top w:val="nil"/>
            <w:left w:val="nil"/>
            <w:bottom w:val="nil"/>
            <w:right w:val="nil"/>
          </w:tcBorders>
        </w:tcPr>
        <w:p w:rsidR="00BE3FC2" w:rsidRPr="00F01DEC" w:rsidRDefault="00BE3FC2" w:rsidP="003476C4">
          <w:pPr>
            <w:spacing w:line="0" w:lineRule="atLeast"/>
            <w:jc w:val="right"/>
            <w:rPr>
              <w:rFonts w:cs="Times New Roman"/>
              <w:i/>
              <w:sz w:val="18"/>
            </w:rPr>
          </w:pPr>
        </w:p>
      </w:tc>
    </w:tr>
  </w:tbl>
  <w:p w:rsidR="00BE3FC2" w:rsidRPr="00F01DEC" w:rsidRDefault="00F01DEC" w:rsidP="00F01DEC">
    <w:pPr>
      <w:rPr>
        <w:rFonts w:cs="Times New Roman"/>
        <w:i/>
        <w:sz w:val="18"/>
      </w:rPr>
    </w:pPr>
    <w:r w:rsidRPr="00F01DEC">
      <w:rPr>
        <w:rFonts w:cs="Times New Roman"/>
        <w:i/>
        <w:sz w:val="18"/>
      </w:rPr>
      <w:t>OPC62097 -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C2" w:rsidRDefault="00BE3FC2" w:rsidP="00715914">
      <w:pPr>
        <w:spacing w:line="240" w:lineRule="auto"/>
      </w:pPr>
      <w:r>
        <w:separator/>
      </w:r>
    </w:p>
  </w:footnote>
  <w:footnote w:type="continuationSeparator" w:id="0">
    <w:p w:rsidR="00BE3FC2" w:rsidRDefault="00BE3FC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5F1388" w:rsidRDefault="00BE3FC2"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pPr>
      <w:jc w:val="right"/>
      <w:rPr>
        <w:sz w:val="20"/>
      </w:rPr>
    </w:pPr>
    <w:r>
      <w:rPr>
        <w:sz w:val="20"/>
      </w:rPr>
      <w:fldChar w:fldCharType="begin"/>
    </w:r>
    <w:r>
      <w:rPr>
        <w:sz w:val="20"/>
      </w:rPr>
      <w:instrText xml:space="preserve"> STYLEREF CharAmSchText </w:instrText>
    </w:r>
    <w:r>
      <w:rPr>
        <w:sz w:val="20"/>
      </w:rPr>
      <w:fldChar w:fldCharType="separate"/>
    </w:r>
    <w:r w:rsidR="000304C8">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0304C8">
      <w:rPr>
        <w:b/>
        <w:noProof/>
        <w:sz w:val="20"/>
      </w:rPr>
      <w:t>Schedule 1</w:t>
    </w:r>
    <w:r>
      <w:rPr>
        <w:b/>
        <w:sz w:val="20"/>
      </w:rPr>
      <w:fldChar w:fldCharType="end"/>
    </w:r>
  </w:p>
  <w:p w:rsidR="00BE3FC2" w:rsidRDefault="00BE3FC2">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BE3FC2" w:rsidRDefault="00BE3FC2" w:rsidP="003476C4">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E3FC2" w:rsidRDefault="00BE3FC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304C8">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304C8">
      <w:rPr>
        <w:noProof/>
        <w:sz w:val="20"/>
      </w:rPr>
      <w:t>Application and transitional provisions</w:t>
    </w:r>
    <w:r>
      <w:rPr>
        <w:sz w:val="20"/>
      </w:rPr>
      <w:fldChar w:fldCharType="end"/>
    </w:r>
  </w:p>
  <w:p w:rsidR="00BE3FC2" w:rsidRPr="007A1328" w:rsidRDefault="00BE3FC2" w:rsidP="00715914">
    <w:pPr>
      <w:rPr>
        <w:sz w:val="20"/>
      </w:rPr>
    </w:pPr>
    <w:r>
      <w:rPr>
        <w:b/>
        <w:sz w:val="20"/>
      </w:rPr>
      <w:fldChar w:fldCharType="begin"/>
    </w:r>
    <w:r>
      <w:rPr>
        <w:b/>
        <w:sz w:val="20"/>
      </w:rPr>
      <w:instrText xml:space="preserve"> STYLEREF CharDivNo </w:instrText>
    </w:r>
    <w:r>
      <w:rPr>
        <w:b/>
        <w:sz w:val="20"/>
      </w:rPr>
      <w:fldChar w:fldCharType="separate"/>
    </w:r>
    <w:r w:rsidR="000304C8">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304C8">
      <w:rPr>
        <w:noProof/>
        <w:sz w:val="20"/>
      </w:rPr>
      <w:t>Amendments made by the Prime Minister’s Public Service Amendment Directions 2005 (No. 1)</w:t>
    </w:r>
    <w:r>
      <w:rPr>
        <w:sz w:val="20"/>
      </w:rPr>
      <w:fldChar w:fldCharType="end"/>
    </w:r>
  </w:p>
  <w:p w:rsidR="00BE3FC2" w:rsidRPr="007A1328" w:rsidRDefault="00BE3FC2" w:rsidP="00715914">
    <w:pPr>
      <w:rPr>
        <w:b/>
        <w:sz w:val="24"/>
      </w:rPr>
    </w:pPr>
  </w:p>
  <w:p w:rsidR="00BE3FC2" w:rsidRPr="007A1328" w:rsidRDefault="00BE3FC2" w:rsidP="003476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304C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4C8">
      <w:rPr>
        <w:noProof/>
        <w:sz w:val="24"/>
      </w:rPr>
      <w:t>60</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7A1328" w:rsidRDefault="00BE3FC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E3FC2" w:rsidRPr="007A1328" w:rsidRDefault="00BE3FC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304C8">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304C8">
      <w:rPr>
        <w:b/>
        <w:noProof/>
        <w:sz w:val="20"/>
      </w:rPr>
      <w:t>Part 8</w:t>
    </w:r>
    <w:r>
      <w:rPr>
        <w:b/>
        <w:sz w:val="20"/>
      </w:rPr>
      <w:fldChar w:fldCharType="end"/>
    </w:r>
  </w:p>
  <w:p w:rsidR="00BE3FC2" w:rsidRPr="007A1328" w:rsidRDefault="00BE3FC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304C8">
      <w:rPr>
        <w:noProof/>
        <w:sz w:val="20"/>
      </w:rPr>
      <w:t>Amendments made by the Prime Minister’s Public Service Amendment Directions 2005 (No. 1)</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304C8">
      <w:rPr>
        <w:b/>
        <w:noProof/>
        <w:sz w:val="20"/>
      </w:rPr>
      <w:t>Division 2</w:t>
    </w:r>
    <w:r>
      <w:rPr>
        <w:b/>
        <w:sz w:val="20"/>
      </w:rPr>
      <w:fldChar w:fldCharType="end"/>
    </w:r>
  </w:p>
  <w:p w:rsidR="00BE3FC2" w:rsidRPr="007A1328" w:rsidRDefault="00BE3FC2" w:rsidP="00715914">
    <w:pPr>
      <w:jc w:val="right"/>
      <w:rPr>
        <w:b/>
        <w:sz w:val="24"/>
      </w:rPr>
    </w:pPr>
  </w:p>
  <w:p w:rsidR="00BE3FC2" w:rsidRPr="007A1328" w:rsidRDefault="00BE3FC2" w:rsidP="003476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304C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4C8">
      <w:rPr>
        <w:noProof/>
        <w:sz w:val="24"/>
      </w:rPr>
      <w:t>60</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7A1328" w:rsidRDefault="00BE3FC2"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5F1388" w:rsidRDefault="00BE3FC2"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5F1388" w:rsidRDefault="00BE3FC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D79B6" w:rsidRDefault="00BE3FC2"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ED79B6" w:rsidRDefault="00BE3FC2"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7A1328" w:rsidRDefault="00BE3FC2" w:rsidP="00BD218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E3FC2" w:rsidRPr="007A1328" w:rsidRDefault="00BE3FC2" w:rsidP="00BD2185">
    <w:pPr>
      <w:jc w:val="right"/>
      <w:rPr>
        <w:sz w:val="20"/>
      </w:rPr>
    </w:pPr>
    <w:r w:rsidRPr="007A1328">
      <w:rPr>
        <w:sz w:val="20"/>
      </w:rPr>
      <w:fldChar w:fldCharType="begin"/>
    </w:r>
    <w:r w:rsidRPr="007A1328">
      <w:rPr>
        <w:sz w:val="20"/>
      </w:rPr>
      <w:instrText xml:space="preserve"> STYLEREF CharPartText </w:instrText>
    </w:r>
    <w:r w:rsidR="000304C8">
      <w:rPr>
        <w:sz w:val="20"/>
      </w:rPr>
      <w:fldChar w:fldCharType="separate"/>
    </w:r>
    <w:r w:rsidR="000304C8">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304C8">
      <w:rPr>
        <w:b/>
        <w:sz w:val="20"/>
      </w:rPr>
      <w:fldChar w:fldCharType="separate"/>
    </w:r>
    <w:r w:rsidR="000304C8">
      <w:rPr>
        <w:b/>
        <w:noProof/>
        <w:sz w:val="20"/>
      </w:rPr>
      <w:t>Part 1</w:t>
    </w:r>
    <w:r>
      <w:rPr>
        <w:b/>
        <w:sz w:val="20"/>
      </w:rPr>
      <w:fldChar w:fldCharType="end"/>
    </w:r>
  </w:p>
  <w:p w:rsidR="00BE3FC2" w:rsidRPr="007A1328" w:rsidRDefault="00BE3FC2" w:rsidP="00BD2185">
    <w:pPr>
      <w:jc w:val="right"/>
      <w:rPr>
        <w:sz w:val="20"/>
      </w:rPr>
    </w:pPr>
    <w:r w:rsidRPr="007A1328">
      <w:rPr>
        <w:sz w:val="20"/>
      </w:rPr>
      <w:fldChar w:fldCharType="begin"/>
    </w:r>
    <w:r w:rsidRPr="007A1328">
      <w:rPr>
        <w:sz w:val="20"/>
      </w:rPr>
      <w:instrText xml:space="preserve"> STYLEREF CharDivText </w:instrText>
    </w:r>
    <w:r w:rsidR="000304C8">
      <w:rPr>
        <w:sz w:val="20"/>
      </w:rPr>
      <w:fldChar w:fldCharType="separate"/>
    </w:r>
    <w:r w:rsidR="000304C8">
      <w:rPr>
        <w:noProof/>
        <w:sz w:val="20"/>
      </w:rPr>
      <w:t>Introduction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304C8">
      <w:rPr>
        <w:b/>
        <w:sz w:val="20"/>
      </w:rPr>
      <w:fldChar w:fldCharType="separate"/>
    </w:r>
    <w:r w:rsidR="000304C8">
      <w:rPr>
        <w:b/>
        <w:noProof/>
        <w:sz w:val="20"/>
      </w:rPr>
      <w:t>Division 1</w:t>
    </w:r>
    <w:r>
      <w:rPr>
        <w:b/>
        <w:sz w:val="20"/>
      </w:rPr>
      <w:fldChar w:fldCharType="end"/>
    </w:r>
  </w:p>
  <w:p w:rsidR="00BE3FC2" w:rsidRPr="007A1328" w:rsidRDefault="00BE3FC2" w:rsidP="00BD2185">
    <w:pPr>
      <w:jc w:val="right"/>
      <w:rPr>
        <w:b/>
        <w:sz w:val="24"/>
      </w:rPr>
    </w:pPr>
  </w:p>
  <w:p w:rsidR="00BE3FC2" w:rsidRPr="00BD2185" w:rsidRDefault="00BE3FC2" w:rsidP="00BD218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304C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4C8">
      <w:rPr>
        <w:noProof/>
        <w:sz w:val="24"/>
      </w:rPr>
      <w:t>1</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rsidP="003476C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E3FC2" w:rsidRDefault="00BE3FC2" w:rsidP="003476C4">
    <w:pPr>
      <w:rPr>
        <w:sz w:val="20"/>
      </w:rPr>
    </w:pPr>
    <w:r w:rsidRPr="007A1328">
      <w:rPr>
        <w:b/>
        <w:sz w:val="20"/>
      </w:rPr>
      <w:fldChar w:fldCharType="begin"/>
    </w:r>
    <w:r w:rsidRPr="007A1328">
      <w:rPr>
        <w:b/>
        <w:sz w:val="20"/>
      </w:rPr>
      <w:instrText xml:space="preserve"> STYLEREF CharPartNo </w:instrText>
    </w:r>
    <w:r w:rsidR="000304C8">
      <w:rPr>
        <w:b/>
        <w:sz w:val="20"/>
      </w:rPr>
      <w:fldChar w:fldCharType="separate"/>
    </w:r>
    <w:r w:rsidR="000304C8">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304C8">
      <w:rPr>
        <w:sz w:val="20"/>
      </w:rPr>
      <w:fldChar w:fldCharType="separate"/>
    </w:r>
    <w:r w:rsidR="000304C8">
      <w:rPr>
        <w:noProof/>
        <w:sz w:val="20"/>
      </w:rPr>
      <w:t>Application and transitional provisions</w:t>
    </w:r>
    <w:r>
      <w:rPr>
        <w:sz w:val="20"/>
      </w:rPr>
      <w:fldChar w:fldCharType="end"/>
    </w:r>
  </w:p>
  <w:p w:rsidR="00BE3FC2" w:rsidRPr="007A1328" w:rsidRDefault="00BE3FC2" w:rsidP="003476C4">
    <w:pPr>
      <w:rPr>
        <w:sz w:val="20"/>
      </w:rPr>
    </w:pPr>
    <w:r>
      <w:rPr>
        <w:b/>
        <w:sz w:val="20"/>
      </w:rPr>
      <w:fldChar w:fldCharType="begin"/>
    </w:r>
    <w:r>
      <w:rPr>
        <w:b/>
        <w:sz w:val="20"/>
      </w:rPr>
      <w:instrText xml:space="preserve"> STYLEREF CharDivNo </w:instrText>
    </w:r>
    <w:r w:rsidR="000304C8">
      <w:rPr>
        <w:b/>
        <w:sz w:val="20"/>
      </w:rPr>
      <w:fldChar w:fldCharType="separate"/>
    </w:r>
    <w:r w:rsidR="000304C8">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304C8">
      <w:rPr>
        <w:sz w:val="20"/>
      </w:rPr>
      <w:fldChar w:fldCharType="separate"/>
    </w:r>
    <w:r w:rsidR="000304C8">
      <w:rPr>
        <w:noProof/>
        <w:sz w:val="20"/>
      </w:rPr>
      <w:t>Application and transitional provisions relating to this instrument</w:t>
    </w:r>
    <w:r>
      <w:rPr>
        <w:sz w:val="20"/>
      </w:rPr>
      <w:fldChar w:fldCharType="end"/>
    </w:r>
  </w:p>
  <w:p w:rsidR="00BE3FC2" w:rsidRPr="007A1328" w:rsidRDefault="00BE3FC2" w:rsidP="003476C4">
    <w:pPr>
      <w:rPr>
        <w:b/>
        <w:sz w:val="24"/>
      </w:rPr>
    </w:pPr>
  </w:p>
  <w:p w:rsidR="00BE3FC2" w:rsidRPr="007A1328" w:rsidRDefault="00BE3FC2" w:rsidP="003476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304C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4C8">
      <w:rPr>
        <w:noProof/>
        <w:sz w:val="24"/>
      </w:rPr>
      <w:t>59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Pr="007A1328" w:rsidRDefault="00BE3FC2" w:rsidP="003476C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E3FC2" w:rsidRPr="007A1328" w:rsidRDefault="00BE3FC2" w:rsidP="003476C4">
    <w:pPr>
      <w:jc w:val="right"/>
      <w:rPr>
        <w:sz w:val="20"/>
      </w:rPr>
    </w:pPr>
    <w:r w:rsidRPr="007A1328">
      <w:rPr>
        <w:sz w:val="20"/>
      </w:rPr>
      <w:fldChar w:fldCharType="begin"/>
    </w:r>
    <w:r w:rsidRPr="007A1328">
      <w:rPr>
        <w:sz w:val="20"/>
      </w:rPr>
      <w:instrText xml:space="preserve"> STYLEREF CharPartText </w:instrText>
    </w:r>
    <w:r w:rsidR="000304C8">
      <w:rPr>
        <w:sz w:val="20"/>
      </w:rPr>
      <w:fldChar w:fldCharType="separate"/>
    </w:r>
    <w:r w:rsidR="000304C8">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304C8">
      <w:rPr>
        <w:b/>
        <w:sz w:val="20"/>
      </w:rPr>
      <w:fldChar w:fldCharType="separate"/>
    </w:r>
    <w:r w:rsidR="000304C8">
      <w:rPr>
        <w:b/>
        <w:noProof/>
        <w:sz w:val="20"/>
      </w:rPr>
      <w:t>Part 8</w:t>
    </w:r>
    <w:r>
      <w:rPr>
        <w:b/>
        <w:sz w:val="20"/>
      </w:rPr>
      <w:fldChar w:fldCharType="end"/>
    </w:r>
  </w:p>
  <w:p w:rsidR="00BE3FC2" w:rsidRPr="007A1328" w:rsidRDefault="00BE3FC2" w:rsidP="003476C4">
    <w:pPr>
      <w:jc w:val="right"/>
      <w:rPr>
        <w:sz w:val="20"/>
      </w:rPr>
    </w:pPr>
    <w:r w:rsidRPr="007A1328">
      <w:rPr>
        <w:sz w:val="20"/>
      </w:rPr>
      <w:fldChar w:fldCharType="begin"/>
    </w:r>
    <w:r w:rsidRPr="007A1328">
      <w:rPr>
        <w:sz w:val="20"/>
      </w:rPr>
      <w:instrText xml:space="preserve"> STYLEREF CharDivText </w:instrText>
    </w:r>
    <w:r w:rsidR="000304C8">
      <w:rPr>
        <w:sz w:val="20"/>
      </w:rPr>
      <w:fldChar w:fldCharType="separate"/>
    </w:r>
    <w:r w:rsidR="000304C8">
      <w:rPr>
        <w:noProof/>
        <w:sz w:val="20"/>
      </w:rPr>
      <w:t>Amendments made by the Prime Minister’s Public Service Amendment Directions 2005 (No. 1)</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304C8">
      <w:rPr>
        <w:b/>
        <w:sz w:val="20"/>
      </w:rPr>
      <w:fldChar w:fldCharType="separate"/>
    </w:r>
    <w:r w:rsidR="000304C8">
      <w:rPr>
        <w:b/>
        <w:noProof/>
        <w:sz w:val="20"/>
      </w:rPr>
      <w:t>Division 2</w:t>
    </w:r>
    <w:r>
      <w:rPr>
        <w:b/>
        <w:sz w:val="20"/>
      </w:rPr>
      <w:fldChar w:fldCharType="end"/>
    </w:r>
  </w:p>
  <w:p w:rsidR="00BE3FC2" w:rsidRPr="007A1328" w:rsidRDefault="00BE3FC2" w:rsidP="003476C4">
    <w:pPr>
      <w:jc w:val="right"/>
      <w:rPr>
        <w:b/>
        <w:sz w:val="24"/>
      </w:rPr>
    </w:pPr>
  </w:p>
  <w:p w:rsidR="00BE3FC2" w:rsidRPr="007A1328" w:rsidRDefault="00BE3FC2" w:rsidP="003476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304C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4C8">
      <w:rPr>
        <w:noProof/>
        <w:sz w:val="24"/>
      </w:rPr>
      <w:t>60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2" w:rsidRDefault="00BE3FC2">
    <w:pPr>
      <w:rPr>
        <w:sz w:val="20"/>
      </w:rPr>
    </w:pPr>
    <w:r>
      <w:rPr>
        <w:b/>
        <w:sz w:val="20"/>
      </w:rPr>
      <w:fldChar w:fldCharType="begin"/>
    </w:r>
    <w:r>
      <w:rPr>
        <w:b/>
        <w:sz w:val="20"/>
      </w:rPr>
      <w:instrText xml:space="preserve"> STYLEREF CharAmSchNo </w:instrText>
    </w:r>
    <w:r>
      <w:rPr>
        <w:b/>
        <w:sz w:val="20"/>
      </w:rPr>
      <w:fldChar w:fldCharType="separate"/>
    </w:r>
    <w:r w:rsidR="000304C8">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0304C8">
      <w:rPr>
        <w:noProof/>
        <w:sz w:val="20"/>
      </w:rPr>
      <w:t>Repeals</w:t>
    </w:r>
    <w:r>
      <w:rPr>
        <w:sz w:val="20"/>
      </w:rPr>
      <w:fldChar w:fldCharType="end"/>
    </w:r>
  </w:p>
  <w:p w:rsidR="00BE3FC2" w:rsidRDefault="00BE3FC2">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BE3FC2" w:rsidRDefault="00BE3FC2" w:rsidP="003476C4">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1152C5F"/>
    <w:multiLevelType w:val="hybridMultilevel"/>
    <w:tmpl w:val="EC24A040"/>
    <w:lvl w:ilvl="0" w:tplc="531AA758">
      <w:start w:val="1"/>
      <w:numFmt w:val="decimal"/>
      <w:lvlText w:val="(%1)"/>
      <w:lvlJc w:val="left"/>
      <w:pPr>
        <w:ind w:left="855" w:hanging="435"/>
      </w:pPr>
      <w:rPr>
        <w:rFonts w:hint="default"/>
      </w:rPr>
    </w:lvl>
    <w:lvl w:ilvl="1" w:tplc="61E4C4D8">
      <w:start w:val="1"/>
      <w:numFmt w:val="lowerLetter"/>
      <w:lvlText w:val="(%2)"/>
      <w:lvlJc w:val="left"/>
      <w:pPr>
        <w:ind w:left="1575" w:hanging="435"/>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028D10F9"/>
    <w:multiLevelType w:val="multilevel"/>
    <w:tmpl w:val="7EEEFF44"/>
    <w:name w:val="AGSFull"/>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13">
    <w:nsid w:val="0533265D"/>
    <w:multiLevelType w:val="hybridMultilevel"/>
    <w:tmpl w:val="4F28432E"/>
    <w:lvl w:ilvl="0" w:tplc="A62676E8">
      <w:start w:val="1"/>
      <w:numFmt w:val="lowerLetter"/>
      <w:lvlText w:val="(%1)"/>
      <w:lvlJc w:val="left"/>
      <w:pPr>
        <w:ind w:left="1425" w:hanging="495"/>
      </w:pPr>
      <w:rPr>
        <w:rFonts w:ascii="Times New Roman" w:eastAsia="Times New Roman" w:hAnsi="Times New Roman" w:cs="Times New Roman"/>
      </w:rPr>
    </w:lvl>
    <w:lvl w:ilvl="1" w:tplc="EB08545A">
      <w:start w:val="1"/>
      <w:numFmt w:val="lowerRoman"/>
      <w:lvlText w:val="(%2)"/>
      <w:lvlJc w:val="left"/>
      <w:pPr>
        <w:ind w:left="2010" w:hanging="360"/>
      </w:pPr>
      <w:rPr>
        <w:rFonts w:cs="Times New Roman" w:hint="default"/>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14">
    <w:nsid w:val="05D57614"/>
    <w:multiLevelType w:val="multilevel"/>
    <w:tmpl w:val="56DEE0B4"/>
    <w:name w:val="AGSTableCorp"/>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567"/>
        </w:tabs>
        <w:ind w:left="567" w:hanging="567"/>
      </w:pPr>
      <w:rPr>
        <w:rFonts w:cs="Times New Roman"/>
      </w:rPr>
    </w:lvl>
    <w:lvl w:ilvl="3">
      <w:start w:val="1"/>
      <w:numFmt w:val="lowerLetter"/>
      <w:lvlText w:val="%4."/>
      <w:lvlJc w:val="left"/>
      <w:pPr>
        <w:tabs>
          <w:tab w:val="num" w:pos="850"/>
        </w:tabs>
        <w:ind w:left="850" w:hanging="283"/>
      </w:pPr>
      <w:rPr>
        <w:rFonts w:cs="Times New Roman"/>
      </w:r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5">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092211B7"/>
    <w:multiLevelType w:val="hybridMultilevel"/>
    <w:tmpl w:val="3DEAC1C4"/>
    <w:lvl w:ilvl="0" w:tplc="0108106C">
      <w:start w:val="1"/>
      <w:numFmt w:val="decimal"/>
      <w:lvlText w:val="%1"/>
      <w:lvlJc w:val="left"/>
      <w:pPr>
        <w:ind w:left="1785" w:hanging="142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0AC14150"/>
    <w:multiLevelType w:val="multilevel"/>
    <w:tmpl w:val="FF12F8B4"/>
    <w:name w:val="AGSTableAlpha"/>
    <w:lvl w:ilvl="0">
      <w:start w:val="1"/>
      <w:numFmt w:val="lowerLetter"/>
      <w:lvlText w:val="%1)"/>
      <w:lvlJc w:val="left"/>
      <w:pPr>
        <w:tabs>
          <w:tab w:val="num" w:pos="283"/>
        </w:tabs>
        <w:ind w:left="283" w:hanging="283"/>
      </w:pPr>
      <w:rPr>
        <w:rFonts w:cs="Times New Roman"/>
      </w:rPr>
    </w:lvl>
    <w:lvl w:ilvl="1">
      <w:start w:val="1"/>
      <w:numFmt w:val="lowerLetter"/>
      <w:lvlText w:val="%2)"/>
      <w:lvlJc w:val="left"/>
      <w:pPr>
        <w:tabs>
          <w:tab w:val="num" w:pos="283"/>
        </w:tabs>
        <w:ind w:left="283" w:hanging="283"/>
      </w:pPr>
      <w:rPr>
        <w:rFonts w:cs="Times New Roman"/>
      </w:rPr>
    </w:lvl>
    <w:lvl w:ilvl="2">
      <w:start w:val="1"/>
      <w:numFmt w:val="lowerLetter"/>
      <w:lvlText w:val="%3)"/>
      <w:lvlJc w:val="left"/>
      <w:pPr>
        <w:tabs>
          <w:tab w:val="num" w:pos="567"/>
        </w:tabs>
        <w:ind w:left="567" w:hanging="284"/>
      </w:pPr>
      <w:rPr>
        <w:rFonts w:cs="Times New Roman"/>
      </w:rPr>
    </w:lvl>
    <w:lvl w:ilvl="3">
      <w:start w:val="1"/>
      <w:numFmt w:val="lowerLetter"/>
      <w:lvlText w:val="%4)"/>
      <w:lvlJc w:val="left"/>
      <w:pPr>
        <w:tabs>
          <w:tab w:val="num" w:pos="850"/>
        </w:tabs>
        <w:ind w:left="850" w:hanging="283"/>
      </w:pPr>
      <w:rPr>
        <w:rFonts w:cs="Times New Roman"/>
      </w:rPr>
    </w:lvl>
    <w:lvl w:ilvl="4">
      <w:start w:val="1"/>
      <w:numFmt w:val="lowerLetter"/>
      <w:lvlText w:val="%5)"/>
      <w:lvlJc w:val="left"/>
      <w:pPr>
        <w:tabs>
          <w:tab w:val="num" w:pos="1134"/>
        </w:tabs>
        <w:ind w:left="1134" w:hanging="284"/>
      </w:pPr>
      <w:rPr>
        <w:rFonts w:cs="Times New Roman"/>
      </w:rPr>
    </w:lvl>
    <w:lvl w:ilvl="5">
      <w:start w:val="1"/>
      <w:numFmt w:val="lowerLetter"/>
      <w:lvlText w:val="%6)"/>
      <w:lvlJc w:val="left"/>
      <w:pPr>
        <w:tabs>
          <w:tab w:val="num" w:pos="1417"/>
        </w:tabs>
        <w:ind w:left="1417" w:hanging="283"/>
      </w:pPr>
      <w:rPr>
        <w:rFonts w:cs="Times New Roman"/>
      </w:rPr>
    </w:lvl>
    <w:lvl w:ilvl="6">
      <w:start w:val="1"/>
      <w:numFmt w:val="lowerLetter"/>
      <w:lvlText w:val="%7)"/>
      <w:lvlJc w:val="left"/>
      <w:pPr>
        <w:tabs>
          <w:tab w:val="num" w:pos="1701"/>
        </w:tabs>
        <w:ind w:left="1701" w:hanging="284"/>
      </w:pPr>
      <w:rPr>
        <w:rFonts w:cs="Times New Roman"/>
      </w:rPr>
    </w:lvl>
    <w:lvl w:ilvl="7">
      <w:start w:val="1"/>
      <w:numFmt w:val="lowerLetter"/>
      <w:lvlText w:val="%8)"/>
      <w:lvlJc w:val="left"/>
      <w:pPr>
        <w:tabs>
          <w:tab w:val="num" w:pos="1984"/>
        </w:tabs>
        <w:ind w:left="1984" w:hanging="283"/>
      </w:pPr>
      <w:rPr>
        <w:rFonts w:cs="Times New Roman"/>
      </w:rPr>
    </w:lvl>
    <w:lvl w:ilvl="8">
      <w:start w:val="1"/>
      <w:numFmt w:val="lowerLetter"/>
      <w:lvlText w:val="%9)"/>
      <w:lvlJc w:val="left"/>
      <w:pPr>
        <w:tabs>
          <w:tab w:val="num" w:pos="2268"/>
        </w:tabs>
        <w:ind w:left="2268" w:hanging="284"/>
      </w:pPr>
      <w:rPr>
        <w:rFonts w:cs="Times New Roman"/>
      </w:rPr>
    </w:lvl>
  </w:abstractNum>
  <w:abstractNum w:abstractNumId="18">
    <w:nsid w:val="0D4253AD"/>
    <w:multiLevelType w:val="multilevel"/>
    <w:tmpl w:val="252676A4"/>
    <w:name w:val="AGSTableFull"/>
    <w:lvl w:ilvl="0">
      <w:start w:val="1"/>
      <w:numFmt w:val="none"/>
      <w:lvlRestart w:val="0"/>
      <w:suff w:val="nothing"/>
      <w:lvlText w:val=""/>
      <w:lvlJc w:val="left"/>
      <w:pPr>
        <w:tabs>
          <w:tab w:val="num" w:pos="283"/>
        </w:tabs>
        <w:ind w:left="283"/>
      </w:pPr>
      <w:rPr>
        <w:rFonts w:cs="Times New Roman"/>
      </w:rPr>
    </w:lvl>
    <w:lvl w:ilvl="1">
      <w:start w:val="1"/>
      <w:numFmt w:val="none"/>
      <w:lvlRestart w:val="0"/>
      <w:suff w:val="nothing"/>
      <w:lvlText w:val=""/>
      <w:lvlJc w:val="left"/>
      <w:pPr>
        <w:tabs>
          <w:tab w:val="num" w:pos="283"/>
        </w:tabs>
        <w:ind w:left="283"/>
      </w:pPr>
      <w:rPr>
        <w:rFonts w:cs="Times New Roman"/>
      </w:rPr>
    </w:lvl>
    <w:lvl w:ilvl="2">
      <w:start w:val="1"/>
      <w:numFmt w:val="none"/>
      <w:lvlRestart w:val="0"/>
      <w:suff w:val="nothing"/>
      <w:lvlText w:val=""/>
      <w:lvlJc w:val="left"/>
      <w:pPr>
        <w:tabs>
          <w:tab w:val="num" w:pos="567"/>
        </w:tabs>
        <w:ind w:left="567"/>
      </w:pPr>
      <w:rPr>
        <w:rFonts w:cs="Times New Roman"/>
      </w:rPr>
    </w:lvl>
    <w:lvl w:ilvl="3">
      <w:start w:val="1"/>
      <w:numFmt w:val="none"/>
      <w:lvlRestart w:val="0"/>
      <w:suff w:val="nothing"/>
      <w:lvlText w:val=""/>
      <w:lvlJc w:val="left"/>
      <w:pPr>
        <w:tabs>
          <w:tab w:val="num" w:pos="850"/>
        </w:tabs>
        <w:ind w:left="850"/>
      </w:pPr>
      <w:rPr>
        <w:rFonts w:cs="Times New Roman"/>
      </w:rPr>
    </w:lvl>
    <w:lvl w:ilvl="4">
      <w:start w:val="1"/>
      <w:numFmt w:val="none"/>
      <w:lvlRestart w:val="0"/>
      <w:suff w:val="nothing"/>
      <w:lvlText w:val=""/>
      <w:lvlJc w:val="left"/>
      <w:pPr>
        <w:tabs>
          <w:tab w:val="num" w:pos="1134"/>
        </w:tabs>
        <w:ind w:left="1134"/>
      </w:pPr>
      <w:rPr>
        <w:rFonts w:cs="Times New Roman"/>
      </w:rPr>
    </w:lvl>
    <w:lvl w:ilvl="5">
      <w:start w:val="1"/>
      <w:numFmt w:val="none"/>
      <w:lvlRestart w:val="0"/>
      <w:suff w:val="nothing"/>
      <w:lvlText w:val=""/>
      <w:lvlJc w:val="left"/>
      <w:pPr>
        <w:tabs>
          <w:tab w:val="num" w:pos="1417"/>
        </w:tabs>
        <w:ind w:left="1417"/>
      </w:pPr>
      <w:rPr>
        <w:rFonts w:cs="Times New Roman"/>
      </w:rPr>
    </w:lvl>
    <w:lvl w:ilvl="6">
      <w:start w:val="1"/>
      <w:numFmt w:val="none"/>
      <w:lvlRestart w:val="0"/>
      <w:suff w:val="nothing"/>
      <w:lvlText w:val=""/>
      <w:lvlJc w:val="left"/>
      <w:pPr>
        <w:tabs>
          <w:tab w:val="num" w:pos="1701"/>
        </w:tabs>
        <w:ind w:left="1701"/>
      </w:pPr>
      <w:rPr>
        <w:rFonts w:cs="Times New Roman"/>
      </w:rPr>
    </w:lvl>
    <w:lvl w:ilvl="7">
      <w:start w:val="1"/>
      <w:numFmt w:val="none"/>
      <w:lvlRestart w:val="0"/>
      <w:suff w:val="nothing"/>
      <w:lvlText w:val=""/>
      <w:lvlJc w:val="left"/>
      <w:pPr>
        <w:tabs>
          <w:tab w:val="num" w:pos="1984"/>
        </w:tabs>
        <w:ind w:left="1984"/>
      </w:pPr>
      <w:rPr>
        <w:rFonts w:cs="Times New Roman"/>
      </w:rPr>
    </w:lvl>
    <w:lvl w:ilvl="8">
      <w:start w:val="1"/>
      <w:numFmt w:val="none"/>
      <w:lvlRestart w:val="0"/>
      <w:suff w:val="nothing"/>
      <w:lvlText w:val=""/>
      <w:lvlJc w:val="left"/>
      <w:pPr>
        <w:tabs>
          <w:tab w:val="num" w:pos="2268"/>
        </w:tabs>
        <w:ind w:left="2268"/>
      </w:pPr>
      <w:rPr>
        <w:rFonts w:cs="Times New Roman"/>
      </w:rPr>
    </w:lvl>
  </w:abstractNum>
  <w:abstractNum w:abstractNumId="19">
    <w:nsid w:val="0D442B7F"/>
    <w:multiLevelType w:val="multilevel"/>
    <w:tmpl w:val="481CD816"/>
    <w:name w:val="AGSList"/>
    <w:lvl w:ilvl="0">
      <w:start w:val="1"/>
      <w:numFmt w:val="decimal"/>
      <w:lvlText w:val="%1)"/>
      <w:lvlJc w:val="left"/>
      <w:pPr>
        <w:tabs>
          <w:tab w:val="num" w:pos="850"/>
        </w:tabs>
        <w:ind w:left="850" w:hanging="425"/>
      </w:pPr>
      <w:rPr>
        <w:rFonts w:cs="Times New Roman"/>
      </w:rPr>
    </w:lvl>
    <w:lvl w:ilvl="1">
      <w:start w:val="1"/>
      <w:numFmt w:val="decimal"/>
      <w:lvlText w:val="%2)"/>
      <w:lvlJc w:val="left"/>
      <w:pPr>
        <w:tabs>
          <w:tab w:val="num" w:pos="850"/>
        </w:tabs>
        <w:ind w:left="850" w:hanging="425"/>
      </w:pPr>
      <w:rPr>
        <w:rFonts w:cs="Times New Roman"/>
      </w:rPr>
    </w:lvl>
    <w:lvl w:ilvl="2">
      <w:start w:val="1"/>
      <w:numFmt w:val="decimal"/>
      <w:lvlText w:val="%3)"/>
      <w:lvlJc w:val="left"/>
      <w:pPr>
        <w:tabs>
          <w:tab w:val="num" w:pos="1276"/>
        </w:tabs>
        <w:ind w:left="1276" w:hanging="426"/>
      </w:pPr>
      <w:rPr>
        <w:rFonts w:cs="Times New Roman"/>
      </w:rPr>
    </w:lvl>
    <w:lvl w:ilvl="3">
      <w:start w:val="1"/>
      <w:numFmt w:val="decimal"/>
      <w:lvlText w:val="%4)"/>
      <w:lvlJc w:val="left"/>
      <w:pPr>
        <w:tabs>
          <w:tab w:val="num" w:pos="1701"/>
        </w:tabs>
        <w:ind w:left="1701" w:hanging="425"/>
      </w:pPr>
      <w:rPr>
        <w:rFonts w:cs="Times New Roman"/>
      </w:rPr>
    </w:lvl>
    <w:lvl w:ilvl="4">
      <w:start w:val="1"/>
      <w:numFmt w:val="decimal"/>
      <w:lvlText w:val="%5)"/>
      <w:lvlJc w:val="left"/>
      <w:pPr>
        <w:tabs>
          <w:tab w:val="num" w:pos="2126"/>
        </w:tabs>
        <w:ind w:left="2126" w:hanging="425"/>
      </w:pPr>
      <w:rPr>
        <w:rFonts w:cs="Times New Roman"/>
      </w:rPr>
    </w:lvl>
    <w:lvl w:ilvl="5">
      <w:start w:val="1"/>
      <w:numFmt w:val="decimal"/>
      <w:lvlText w:val="%6)"/>
      <w:lvlJc w:val="left"/>
      <w:pPr>
        <w:tabs>
          <w:tab w:val="num" w:pos="2551"/>
        </w:tabs>
        <w:ind w:left="2551" w:hanging="425"/>
      </w:pPr>
      <w:rPr>
        <w:rFonts w:cs="Times New Roman"/>
      </w:rPr>
    </w:lvl>
    <w:lvl w:ilvl="6">
      <w:start w:val="1"/>
      <w:numFmt w:val="decimal"/>
      <w:lvlText w:val="%7)"/>
      <w:lvlJc w:val="left"/>
      <w:pPr>
        <w:tabs>
          <w:tab w:val="num" w:pos="2976"/>
        </w:tabs>
        <w:ind w:left="2976" w:hanging="425"/>
      </w:pPr>
      <w:rPr>
        <w:rFonts w:cs="Times New Roman"/>
      </w:rPr>
    </w:lvl>
    <w:lvl w:ilvl="7">
      <w:start w:val="1"/>
      <w:numFmt w:val="decimal"/>
      <w:lvlText w:val="%8)"/>
      <w:lvlJc w:val="left"/>
      <w:pPr>
        <w:tabs>
          <w:tab w:val="num" w:pos="3402"/>
        </w:tabs>
        <w:ind w:left="3402" w:hanging="426"/>
      </w:pPr>
      <w:rPr>
        <w:rFonts w:cs="Times New Roman"/>
      </w:rPr>
    </w:lvl>
    <w:lvl w:ilvl="8">
      <w:start w:val="1"/>
      <w:numFmt w:val="decimal"/>
      <w:lvlText w:val="%9)"/>
      <w:lvlJc w:val="left"/>
      <w:pPr>
        <w:tabs>
          <w:tab w:val="num" w:pos="3827"/>
        </w:tabs>
        <w:ind w:left="3827" w:hanging="425"/>
      </w:pPr>
      <w:rPr>
        <w:rFonts w:cs="Times New Roman"/>
      </w:rPr>
    </w:lvl>
  </w:abstractNum>
  <w:abstractNum w:abstractNumId="2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2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ECC33A9"/>
    <w:multiLevelType w:val="multilevel"/>
    <w:tmpl w:val="C32E5AAE"/>
    <w:name w:val="AGSTableList"/>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283"/>
        </w:tabs>
        <w:ind w:left="283" w:hanging="283"/>
      </w:pPr>
      <w:rPr>
        <w:rFonts w:cs="Times New Roman"/>
      </w:rPr>
    </w:lvl>
    <w:lvl w:ilvl="2">
      <w:start w:val="1"/>
      <w:numFmt w:val="decimal"/>
      <w:lvlText w:val="%3)"/>
      <w:lvlJc w:val="left"/>
      <w:pPr>
        <w:tabs>
          <w:tab w:val="num" w:pos="567"/>
        </w:tabs>
        <w:ind w:left="567" w:hanging="284"/>
      </w:pPr>
      <w:rPr>
        <w:rFonts w:cs="Times New Roman"/>
      </w:rPr>
    </w:lvl>
    <w:lvl w:ilvl="3">
      <w:start w:val="1"/>
      <w:numFmt w:val="decimal"/>
      <w:lvlText w:val="%4)"/>
      <w:lvlJc w:val="left"/>
      <w:pPr>
        <w:tabs>
          <w:tab w:val="num" w:pos="850"/>
        </w:tabs>
        <w:ind w:left="850" w:hanging="283"/>
      </w:pPr>
      <w:rPr>
        <w:rFonts w:cs="Times New Roman"/>
      </w:rPr>
    </w:lvl>
    <w:lvl w:ilvl="4">
      <w:start w:val="1"/>
      <w:numFmt w:val="decimal"/>
      <w:lvlText w:val="%5)"/>
      <w:lvlJc w:val="left"/>
      <w:pPr>
        <w:tabs>
          <w:tab w:val="num" w:pos="1134"/>
        </w:tabs>
        <w:ind w:left="1134" w:hanging="284"/>
      </w:pPr>
      <w:rPr>
        <w:rFonts w:cs="Times New Roman"/>
      </w:rPr>
    </w:lvl>
    <w:lvl w:ilvl="5">
      <w:start w:val="1"/>
      <w:numFmt w:val="decimal"/>
      <w:lvlText w:val="%6)"/>
      <w:lvlJc w:val="left"/>
      <w:pPr>
        <w:tabs>
          <w:tab w:val="num" w:pos="1417"/>
        </w:tabs>
        <w:ind w:left="1417" w:hanging="283"/>
      </w:pPr>
      <w:rPr>
        <w:rFonts w:cs="Times New Roman"/>
      </w:rPr>
    </w:lvl>
    <w:lvl w:ilvl="6">
      <w:start w:val="1"/>
      <w:numFmt w:val="decimal"/>
      <w:lvlText w:val="%7)"/>
      <w:lvlJc w:val="left"/>
      <w:pPr>
        <w:tabs>
          <w:tab w:val="num" w:pos="1701"/>
        </w:tabs>
        <w:ind w:left="1701" w:hanging="284"/>
      </w:pPr>
      <w:rPr>
        <w:rFonts w:cs="Times New Roman"/>
      </w:rPr>
    </w:lvl>
    <w:lvl w:ilvl="7">
      <w:start w:val="1"/>
      <w:numFmt w:val="decimal"/>
      <w:lvlText w:val="%8)"/>
      <w:lvlJc w:val="left"/>
      <w:pPr>
        <w:tabs>
          <w:tab w:val="num" w:pos="1984"/>
        </w:tabs>
        <w:ind w:left="1984" w:hanging="283"/>
      </w:pPr>
      <w:rPr>
        <w:rFonts w:cs="Times New Roman"/>
      </w:rPr>
    </w:lvl>
    <w:lvl w:ilvl="8">
      <w:start w:val="1"/>
      <w:numFmt w:val="decimal"/>
      <w:lvlText w:val="%9)"/>
      <w:lvlJc w:val="left"/>
      <w:pPr>
        <w:tabs>
          <w:tab w:val="num" w:pos="2268"/>
        </w:tabs>
        <w:ind w:left="2268" w:hanging="284"/>
      </w:pPr>
      <w:rPr>
        <w:rFonts w:cs="Times New Roman"/>
      </w:rPr>
    </w:lvl>
  </w:abstractNum>
  <w:abstractNum w:abstractNumId="23">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24">
    <w:nsid w:val="22B242CC"/>
    <w:multiLevelType w:val="multilevel"/>
    <w:tmpl w:val="E60E4706"/>
    <w:name w:val="AGSHang"/>
    <w:lvl w:ilvl="0">
      <w:start w:val="1"/>
      <w:numFmt w:val="none"/>
      <w:lvlRestart w:val="0"/>
      <w:suff w:val="nothing"/>
      <w:lvlText w:val=""/>
      <w:lvlJc w:val="left"/>
      <w:pPr>
        <w:tabs>
          <w:tab w:val="num" w:pos="850"/>
        </w:tabs>
        <w:ind w:left="850" w:hanging="425"/>
      </w:pPr>
      <w:rPr>
        <w:rFonts w:cs="Times New Roman"/>
      </w:rPr>
    </w:lvl>
    <w:lvl w:ilvl="1">
      <w:start w:val="1"/>
      <w:numFmt w:val="none"/>
      <w:lvlRestart w:val="0"/>
      <w:suff w:val="nothing"/>
      <w:lvlText w:val=""/>
      <w:lvlJc w:val="left"/>
      <w:pPr>
        <w:tabs>
          <w:tab w:val="num" w:pos="850"/>
        </w:tabs>
        <w:ind w:left="850" w:hanging="425"/>
      </w:pPr>
      <w:rPr>
        <w:rFonts w:cs="Times New Roman"/>
      </w:rPr>
    </w:lvl>
    <w:lvl w:ilvl="2">
      <w:start w:val="1"/>
      <w:numFmt w:val="none"/>
      <w:lvlRestart w:val="0"/>
      <w:suff w:val="nothing"/>
      <w:lvlText w:val=""/>
      <w:lvlJc w:val="left"/>
      <w:pPr>
        <w:tabs>
          <w:tab w:val="num" w:pos="1276"/>
        </w:tabs>
        <w:ind w:left="1276" w:hanging="426"/>
      </w:pPr>
      <w:rPr>
        <w:rFonts w:cs="Times New Roman"/>
      </w:rPr>
    </w:lvl>
    <w:lvl w:ilvl="3">
      <w:start w:val="1"/>
      <w:numFmt w:val="none"/>
      <w:lvlRestart w:val="0"/>
      <w:suff w:val="nothing"/>
      <w:lvlText w:val=""/>
      <w:lvlJc w:val="left"/>
      <w:pPr>
        <w:tabs>
          <w:tab w:val="num" w:pos="1701"/>
        </w:tabs>
        <w:ind w:left="1701" w:hanging="425"/>
      </w:pPr>
      <w:rPr>
        <w:rFonts w:cs="Times New Roman"/>
      </w:rPr>
    </w:lvl>
    <w:lvl w:ilvl="4">
      <w:start w:val="1"/>
      <w:numFmt w:val="none"/>
      <w:lvlRestart w:val="0"/>
      <w:suff w:val="nothing"/>
      <w:lvlText w:val=""/>
      <w:lvlJc w:val="left"/>
      <w:pPr>
        <w:tabs>
          <w:tab w:val="num" w:pos="2126"/>
        </w:tabs>
        <w:ind w:left="2126" w:hanging="425"/>
      </w:pPr>
      <w:rPr>
        <w:rFonts w:cs="Times New Roman"/>
      </w:rPr>
    </w:lvl>
    <w:lvl w:ilvl="5">
      <w:start w:val="1"/>
      <w:numFmt w:val="none"/>
      <w:lvlRestart w:val="0"/>
      <w:suff w:val="nothing"/>
      <w:lvlText w:val=""/>
      <w:lvlJc w:val="left"/>
      <w:pPr>
        <w:tabs>
          <w:tab w:val="num" w:pos="2551"/>
        </w:tabs>
        <w:ind w:left="2551" w:hanging="425"/>
      </w:pPr>
      <w:rPr>
        <w:rFonts w:cs="Times New Roman"/>
      </w:rPr>
    </w:lvl>
    <w:lvl w:ilvl="6">
      <w:start w:val="1"/>
      <w:numFmt w:val="none"/>
      <w:lvlRestart w:val="0"/>
      <w:suff w:val="nothing"/>
      <w:lvlText w:val=""/>
      <w:lvlJc w:val="left"/>
      <w:pPr>
        <w:tabs>
          <w:tab w:val="num" w:pos="2976"/>
        </w:tabs>
        <w:ind w:left="2976" w:hanging="425"/>
      </w:pPr>
      <w:rPr>
        <w:rFonts w:cs="Times New Roman"/>
      </w:rPr>
    </w:lvl>
    <w:lvl w:ilvl="7">
      <w:start w:val="1"/>
      <w:numFmt w:val="none"/>
      <w:lvlRestart w:val="0"/>
      <w:suff w:val="nothing"/>
      <w:lvlText w:val=""/>
      <w:lvlJc w:val="left"/>
      <w:pPr>
        <w:tabs>
          <w:tab w:val="num" w:pos="3402"/>
        </w:tabs>
        <w:ind w:left="3402" w:hanging="426"/>
      </w:pPr>
      <w:rPr>
        <w:rFonts w:cs="Times New Roman"/>
      </w:rPr>
    </w:lvl>
    <w:lvl w:ilvl="8">
      <w:start w:val="1"/>
      <w:numFmt w:val="none"/>
      <w:lvlRestart w:val="0"/>
      <w:suff w:val="nothing"/>
      <w:lvlText w:val=""/>
      <w:lvlJc w:val="left"/>
      <w:pPr>
        <w:tabs>
          <w:tab w:val="num" w:pos="3827"/>
        </w:tabs>
        <w:ind w:left="3827" w:hanging="425"/>
      </w:pPr>
      <w:rPr>
        <w:rFonts w:cs="Times New Roman"/>
      </w:rPr>
    </w:lvl>
  </w:abstractNum>
  <w:abstractNum w:abstractNumId="25">
    <w:nsid w:val="265B1B49"/>
    <w:multiLevelType w:val="multilevel"/>
    <w:tmpl w:val="55B093F8"/>
    <w:name w:val="AGSQuote"/>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26">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7">
    <w:nsid w:val="297A625E"/>
    <w:multiLevelType w:val="multilevel"/>
    <w:tmpl w:val="4412DE6C"/>
    <w:name w:val="AGSTableHang"/>
    <w:lvl w:ilvl="0">
      <w:start w:val="1"/>
      <w:numFmt w:val="none"/>
      <w:lvlRestart w:val="0"/>
      <w:suff w:val="nothing"/>
      <w:lvlText w:val=""/>
      <w:lvlJc w:val="left"/>
      <w:pPr>
        <w:tabs>
          <w:tab w:val="num" w:pos="567"/>
        </w:tabs>
        <w:ind w:left="567" w:hanging="284"/>
      </w:pPr>
      <w:rPr>
        <w:rFonts w:cs="Times New Roman"/>
      </w:rPr>
    </w:lvl>
    <w:lvl w:ilvl="1">
      <w:start w:val="1"/>
      <w:numFmt w:val="none"/>
      <w:lvlRestart w:val="0"/>
      <w:suff w:val="nothing"/>
      <w:lvlText w:val=""/>
      <w:lvlJc w:val="left"/>
      <w:pPr>
        <w:tabs>
          <w:tab w:val="num" w:pos="567"/>
        </w:tabs>
        <w:ind w:left="567" w:hanging="284"/>
      </w:pPr>
      <w:rPr>
        <w:rFonts w:cs="Times New Roman"/>
      </w:rPr>
    </w:lvl>
    <w:lvl w:ilvl="2">
      <w:start w:val="1"/>
      <w:numFmt w:val="none"/>
      <w:lvlRestart w:val="0"/>
      <w:suff w:val="nothing"/>
      <w:lvlText w:val=""/>
      <w:lvlJc w:val="left"/>
      <w:pPr>
        <w:tabs>
          <w:tab w:val="num" w:pos="850"/>
        </w:tabs>
        <w:ind w:left="850" w:hanging="283"/>
      </w:pPr>
      <w:rPr>
        <w:rFonts w:cs="Times New Roman"/>
      </w:rPr>
    </w:lvl>
    <w:lvl w:ilvl="3">
      <w:start w:val="1"/>
      <w:numFmt w:val="none"/>
      <w:lvlRestart w:val="0"/>
      <w:suff w:val="nothing"/>
      <w:lvlText w:val=""/>
      <w:lvlJc w:val="left"/>
      <w:pPr>
        <w:tabs>
          <w:tab w:val="num" w:pos="1134"/>
        </w:tabs>
        <w:ind w:left="1134" w:hanging="284"/>
      </w:pPr>
      <w:rPr>
        <w:rFonts w:cs="Times New Roman"/>
      </w:rPr>
    </w:lvl>
    <w:lvl w:ilvl="4">
      <w:start w:val="1"/>
      <w:numFmt w:val="none"/>
      <w:lvlRestart w:val="0"/>
      <w:suff w:val="nothing"/>
      <w:lvlText w:val=""/>
      <w:lvlJc w:val="left"/>
      <w:pPr>
        <w:tabs>
          <w:tab w:val="num" w:pos="1417"/>
        </w:tabs>
        <w:ind w:left="1417" w:hanging="283"/>
      </w:pPr>
      <w:rPr>
        <w:rFonts w:cs="Times New Roman"/>
      </w:rPr>
    </w:lvl>
    <w:lvl w:ilvl="5">
      <w:start w:val="1"/>
      <w:numFmt w:val="none"/>
      <w:lvlRestart w:val="0"/>
      <w:suff w:val="nothing"/>
      <w:lvlText w:val=""/>
      <w:lvlJc w:val="left"/>
      <w:pPr>
        <w:tabs>
          <w:tab w:val="num" w:pos="1701"/>
        </w:tabs>
        <w:ind w:left="1701" w:hanging="284"/>
      </w:pPr>
      <w:rPr>
        <w:rFonts w:cs="Times New Roman"/>
      </w:rPr>
    </w:lvl>
    <w:lvl w:ilvl="6">
      <w:start w:val="1"/>
      <w:numFmt w:val="none"/>
      <w:lvlRestart w:val="0"/>
      <w:suff w:val="nothing"/>
      <w:lvlText w:val=""/>
      <w:lvlJc w:val="left"/>
      <w:pPr>
        <w:tabs>
          <w:tab w:val="num" w:pos="1984"/>
        </w:tabs>
        <w:ind w:left="1984" w:hanging="283"/>
      </w:pPr>
      <w:rPr>
        <w:rFonts w:cs="Times New Roman"/>
      </w:rPr>
    </w:lvl>
    <w:lvl w:ilvl="7">
      <w:start w:val="1"/>
      <w:numFmt w:val="none"/>
      <w:lvlRestart w:val="0"/>
      <w:suff w:val="nothing"/>
      <w:lvlText w:val=""/>
      <w:lvlJc w:val="left"/>
      <w:pPr>
        <w:tabs>
          <w:tab w:val="num" w:pos="2268"/>
        </w:tabs>
        <w:ind w:left="2268" w:hanging="284"/>
      </w:pPr>
      <w:rPr>
        <w:rFonts w:cs="Times New Roman"/>
      </w:rPr>
    </w:lvl>
    <w:lvl w:ilvl="8">
      <w:start w:val="1"/>
      <w:numFmt w:val="none"/>
      <w:lvlRestart w:val="0"/>
      <w:suff w:val="nothing"/>
      <w:lvlText w:val=""/>
      <w:lvlJc w:val="left"/>
      <w:pPr>
        <w:tabs>
          <w:tab w:val="num" w:pos="2551"/>
        </w:tabs>
        <w:ind w:left="2551" w:hanging="283"/>
      </w:pPr>
      <w:rPr>
        <w:rFonts w:cs="Times New Roman"/>
      </w:rPr>
    </w:lvl>
  </w:abstractNum>
  <w:abstractNum w:abstractNumId="28">
    <w:nsid w:val="2A4305F5"/>
    <w:multiLevelType w:val="hybridMultilevel"/>
    <w:tmpl w:val="7522FF08"/>
    <w:lvl w:ilvl="0" w:tplc="0A2224D6">
      <w:start w:val="1"/>
      <w:numFmt w:val="decimal"/>
      <w:lvlText w:val="(%1)"/>
      <w:lvlJc w:val="left"/>
      <w:pPr>
        <w:ind w:left="885" w:hanging="360"/>
      </w:pPr>
      <w:rPr>
        <w:rFonts w:cs="Times New Roman" w:hint="default"/>
      </w:rPr>
    </w:lvl>
    <w:lvl w:ilvl="1" w:tplc="0C090019" w:tentative="1">
      <w:start w:val="1"/>
      <w:numFmt w:val="lowerLetter"/>
      <w:lvlText w:val="%2."/>
      <w:lvlJc w:val="left"/>
      <w:pPr>
        <w:ind w:left="1605" w:hanging="360"/>
      </w:pPr>
      <w:rPr>
        <w:rFonts w:cs="Times New Roman"/>
      </w:rPr>
    </w:lvl>
    <w:lvl w:ilvl="2" w:tplc="0C09001B" w:tentative="1">
      <w:start w:val="1"/>
      <w:numFmt w:val="lowerRoman"/>
      <w:lvlText w:val="%3."/>
      <w:lvlJc w:val="right"/>
      <w:pPr>
        <w:ind w:left="2325" w:hanging="180"/>
      </w:pPr>
      <w:rPr>
        <w:rFonts w:cs="Times New Roman"/>
      </w:rPr>
    </w:lvl>
    <w:lvl w:ilvl="3" w:tplc="0C09000F" w:tentative="1">
      <w:start w:val="1"/>
      <w:numFmt w:val="decimal"/>
      <w:lvlText w:val="%4."/>
      <w:lvlJc w:val="left"/>
      <w:pPr>
        <w:ind w:left="3045" w:hanging="360"/>
      </w:pPr>
      <w:rPr>
        <w:rFonts w:cs="Times New Roman"/>
      </w:rPr>
    </w:lvl>
    <w:lvl w:ilvl="4" w:tplc="0C090019" w:tentative="1">
      <w:start w:val="1"/>
      <w:numFmt w:val="lowerLetter"/>
      <w:lvlText w:val="%5."/>
      <w:lvlJc w:val="left"/>
      <w:pPr>
        <w:ind w:left="3765" w:hanging="360"/>
      </w:pPr>
      <w:rPr>
        <w:rFonts w:cs="Times New Roman"/>
      </w:rPr>
    </w:lvl>
    <w:lvl w:ilvl="5" w:tplc="0C09001B" w:tentative="1">
      <w:start w:val="1"/>
      <w:numFmt w:val="lowerRoman"/>
      <w:lvlText w:val="%6."/>
      <w:lvlJc w:val="right"/>
      <w:pPr>
        <w:ind w:left="4485" w:hanging="180"/>
      </w:pPr>
      <w:rPr>
        <w:rFonts w:cs="Times New Roman"/>
      </w:rPr>
    </w:lvl>
    <w:lvl w:ilvl="6" w:tplc="0C09000F" w:tentative="1">
      <w:start w:val="1"/>
      <w:numFmt w:val="decimal"/>
      <w:lvlText w:val="%7."/>
      <w:lvlJc w:val="left"/>
      <w:pPr>
        <w:ind w:left="5205" w:hanging="360"/>
      </w:pPr>
      <w:rPr>
        <w:rFonts w:cs="Times New Roman"/>
      </w:rPr>
    </w:lvl>
    <w:lvl w:ilvl="7" w:tplc="0C090019" w:tentative="1">
      <w:start w:val="1"/>
      <w:numFmt w:val="lowerLetter"/>
      <w:lvlText w:val="%8."/>
      <w:lvlJc w:val="left"/>
      <w:pPr>
        <w:ind w:left="5925" w:hanging="360"/>
      </w:pPr>
      <w:rPr>
        <w:rFonts w:cs="Times New Roman"/>
      </w:rPr>
    </w:lvl>
    <w:lvl w:ilvl="8" w:tplc="0C09001B" w:tentative="1">
      <w:start w:val="1"/>
      <w:numFmt w:val="lowerRoman"/>
      <w:lvlText w:val="%9."/>
      <w:lvlJc w:val="right"/>
      <w:pPr>
        <w:ind w:left="6645" w:hanging="180"/>
      </w:pPr>
      <w:rPr>
        <w:rFonts w:cs="Times New Roman"/>
      </w:rPr>
    </w:lvl>
  </w:abstractNum>
  <w:abstractNum w:abstractNumId="29">
    <w:nsid w:val="2F3534CF"/>
    <w:multiLevelType w:val="multilevel"/>
    <w:tmpl w:val="2AFC78B4"/>
    <w:name w:val="AGSAlpha"/>
    <w:lvl w:ilvl="0">
      <w:start w:val="1"/>
      <w:numFmt w:val="lowerLetter"/>
      <w:lvlText w:val="%1)"/>
      <w:lvlJc w:val="left"/>
      <w:pPr>
        <w:tabs>
          <w:tab w:val="num" w:pos="850"/>
        </w:tabs>
        <w:ind w:left="850" w:hanging="425"/>
      </w:pPr>
      <w:rPr>
        <w:rFonts w:cs="Times New Roman" w:hint="default"/>
      </w:rPr>
    </w:lvl>
    <w:lvl w:ilvl="1">
      <w:start w:val="1"/>
      <w:numFmt w:val="lowerLetter"/>
      <w:lvlText w:val="(%2)"/>
      <w:lvlJc w:val="left"/>
      <w:pPr>
        <w:tabs>
          <w:tab w:val="num" w:pos="850"/>
        </w:tabs>
        <w:ind w:left="850" w:hanging="425"/>
      </w:pPr>
      <w:rPr>
        <w:rFonts w:ascii="Times New Roman" w:hAnsi="Times New Roman" w:cs="Times New Roman" w:hint="default"/>
      </w:rPr>
    </w:lvl>
    <w:lvl w:ilvl="2">
      <w:start w:val="1"/>
      <w:numFmt w:val="lowerLetter"/>
      <w:lvlText w:val="%3)"/>
      <w:lvlJc w:val="left"/>
      <w:pPr>
        <w:tabs>
          <w:tab w:val="num" w:pos="1276"/>
        </w:tabs>
        <w:ind w:left="1276" w:hanging="426"/>
      </w:pPr>
      <w:rPr>
        <w:rFonts w:cs="Times New Roman" w:hint="default"/>
      </w:rPr>
    </w:lvl>
    <w:lvl w:ilvl="3">
      <w:start w:val="1"/>
      <w:numFmt w:val="lowerLetter"/>
      <w:lvlText w:val="%4)"/>
      <w:lvlJc w:val="left"/>
      <w:pPr>
        <w:tabs>
          <w:tab w:val="num" w:pos="1701"/>
        </w:tabs>
        <w:ind w:left="1701" w:hanging="425"/>
      </w:pPr>
      <w:rPr>
        <w:rFonts w:cs="Times New Roman" w:hint="default"/>
      </w:rPr>
    </w:lvl>
    <w:lvl w:ilvl="4">
      <w:start w:val="1"/>
      <w:numFmt w:val="lowerLetter"/>
      <w:lvlText w:val="%5)"/>
      <w:lvlJc w:val="left"/>
      <w:pPr>
        <w:tabs>
          <w:tab w:val="num" w:pos="2126"/>
        </w:tabs>
        <w:ind w:left="2126" w:hanging="425"/>
      </w:pPr>
      <w:rPr>
        <w:rFonts w:cs="Times New Roman" w:hint="default"/>
      </w:rPr>
    </w:lvl>
    <w:lvl w:ilvl="5">
      <w:start w:val="1"/>
      <w:numFmt w:val="lowerLetter"/>
      <w:lvlText w:val="%6)"/>
      <w:lvlJc w:val="left"/>
      <w:pPr>
        <w:tabs>
          <w:tab w:val="num" w:pos="2551"/>
        </w:tabs>
        <w:ind w:left="2551" w:hanging="425"/>
      </w:pPr>
      <w:rPr>
        <w:rFonts w:cs="Times New Roman" w:hint="default"/>
      </w:rPr>
    </w:lvl>
    <w:lvl w:ilvl="6">
      <w:start w:val="1"/>
      <w:numFmt w:val="lowerLetter"/>
      <w:lvlText w:val="%7)"/>
      <w:lvlJc w:val="left"/>
      <w:pPr>
        <w:tabs>
          <w:tab w:val="num" w:pos="2976"/>
        </w:tabs>
        <w:ind w:left="2976" w:hanging="425"/>
      </w:pPr>
      <w:rPr>
        <w:rFonts w:cs="Times New Roman" w:hint="default"/>
      </w:rPr>
    </w:lvl>
    <w:lvl w:ilvl="7">
      <w:start w:val="1"/>
      <w:numFmt w:val="lowerLetter"/>
      <w:lvlText w:val="%8)"/>
      <w:lvlJc w:val="left"/>
      <w:pPr>
        <w:tabs>
          <w:tab w:val="num" w:pos="3402"/>
        </w:tabs>
        <w:ind w:left="3402" w:hanging="426"/>
      </w:pPr>
      <w:rPr>
        <w:rFonts w:cs="Times New Roman" w:hint="default"/>
      </w:rPr>
    </w:lvl>
    <w:lvl w:ilvl="8">
      <w:start w:val="1"/>
      <w:numFmt w:val="lowerLetter"/>
      <w:lvlText w:val="%9)"/>
      <w:lvlJc w:val="left"/>
      <w:pPr>
        <w:tabs>
          <w:tab w:val="num" w:pos="3827"/>
        </w:tabs>
        <w:ind w:left="3827" w:hanging="425"/>
      </w:pPr>
      <w:rPr>
        <w:rFonts w:cs="Times New Roman" w:hint="default"/>
      </w:rPr>
    </w:lvl>
  </w:abstractNum>
  <w:abstractNum w:abstractNumId="3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nsid w:val="3BA45524"/>
    <w:multiLevelType w:val="hybridMultilevel"/>
    <w:tmpl w:val="F6E419C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nsid w:val="420C7BC7"/>
    <w:multiLevelType w:val="hybridMultilevel"/>
    <w:tmpl w:val="CC9C0E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F4F517B"/>
    <w:multiLevelType w:val="hybridMultilevel"/>
    <w:tmpl w:val="35B0064A"/>
    <w:lvl w:ilvl="0" w:tplc="6B4A5226">
      <w:start w:val="1"/>
      <w:numFmt w:val="decimal"/>
      <w:lvlText w:val="(%1)"/>
      <w:lvlJc w:val="left"/>
      <w:pPr>
        <w:ind w:left="720" w:hanging="360"/>
      </w:pPr>
      <w:rPr>
        <w:rFonts w:hint="default"/>
      </w:rPr>
    </w:lvl>
    <w:lvl w:ilvl="1" w:tplc="A746C3F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4A16EB1"/>
    <w:multiLevelType w:val="hybridMultilevel"/>
    <w:tmpl w:val="AFFA9390"/>
    <w:lvl w:ilvl="0" w:tplc="6B4A5226">
      <w:start w:val="1"/>
      <w:numFmt w:val="decimal"/>
      <w:lvlText w:val="(%1)"/>
      <w:lvlJc w:val="left"/>
      <w:pPr>
        <w:ind w:left="720" w:hanging="360"/>
      </w:pPr>
      <w:rPr>
        <w:rFonts w:hint="default"/>
      </w:rPr>
    </w:lvl>
    <w:lvl w:ilvl="1" w:tplc="A746C3F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93E6E6B"/>
    <w:multiLevelType w:val="hybridMultilevel"/>
    <w:tmpl w:val="39A034FE"/>
    <w:lvl w:ilvl="0" w:tplc="B7084B54">
      <w:start w:val="1"/>
      <w:numFmt w:val="lowerLetter"/>
      <w:lvlText w:val="(%1)"/>
      <w:lvlJc w:val="left"/>
      <w:pPr>
        <w:ind w:left="1290" w:hanging="360"/>
      </w:pPr>
      <w:rPr>
        <w:rFonts w:cs="Times New Roman" w:hint="default"/>
      </w:rPr>
    </w:lvl>
    <w:lvl w:ilvl="1" w:tplc="0C090019">
      <w:start w:val="1"/>
      <w:numFmt w:val="lowerLetter"/>
      <w:lvlText w:val="%2."/>
      <w:lvlJc w:val="left"/>
      <w:pPr>
        <w:ind w:left="2010" w:hanging="360"/>
      </w:pPr>
      <w:rPr>
        <w:rFonts w:cs="Times New Roman"/>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36">
    <w:nsid w:val="6C6F3F4A"/>
    <w:multiLevelType w:val="hybridMultilevel"/>
    <w:tmpl w:val="585E66FC"/>
    <w:lvl w:ilvl="0" w:tplc="A746C3F6">
      <w:start w:val="1"/>
      <w:numFmt w:val="lowerLetter"/>
      <w:lvlText w:val="(%1)"/>
      <w:lvlJc w:val="left"/>
      <w:pPr>
        <w:ind w:left="1425" w:hanging="495"/>
      </w:pPr>
      <w:rPr>
        <w:rFonts w:cs="Times New Roman" w:hint="default"/>
      </w:rPr>
    </w:lvl>
    <w:lvl w:ilvl="1" w:tplc="EB08545A">
      <w:start w:val="1"/>
      <w:numFmt w:val="lowerRoman"/>
      <w:lvlText w:val="(%2)"/>
      <w:lvlJc w:val="left"/>
      <w:pPr>
        <w:ind w:left="2010" w:hanging="360"/>
      </w:pPr>
      <w:rPr>
        <w:rFonts w:cs="Times New Roman" w:hint="default"/>
      </w:rPr>
    </w:lvl>
    <w:lvl w:ilvl="2" w:tplc="0C09001B" w:tentative="1">
      <w:start w:val="1"/>
      <w:numFmt w:val="lowerRoman"/>
      <w:lvlText w:val="%3."/>
      <w:lvlJc w:val="right"/>
      <w:pPr>
        <w:ind w:left="2730" w:hanging="180"/>
      </w:pPr>
      <w:rPr>
        <w:rFonts w:cs="Times New Roman"/>
      </w:rPr>
    </w:lvl>
    <w:lvl w:ilvl="3" w:tplc="0C09000F" w:tentative="1">
      <w:start w:val="1"/>
      <w:numFmt w:val="decimal"/>
      <w:lvlText w:val="%4."/>
      <w:lvlJc w:val="left"/>
      <w:pPr>
        <w:ind w:left="3450" w:hanging="360"/>
      </w:pPr>
      <w:rPr>
        <w:rFonts w:cs="Times New Roman"/>
      </w:rPr>
    </w:lvl>
    <w:lvl w:ilvl="4" w:tplc="0C090019" w:tentative="1">
      <w:start w:val="1"/>
      <w:numFmt w:val="lowerLetter"/>
      <w:lvlText w:val="%5."/>
      <w:lvlJc w:val="left"/>
      <w:pPr>
        <w:ind w:left="4170" w:hanging="360"/>
      </w:pPr>
      <w:rPr>
        <w:rFonts w:cs="Times New Roman"/>
      </w:rPr>
    </w:lvl>
    <w:lvl w:ilvl="5" w:tplc="0C09001B" w:tentative="1">
      <w:start w:val="1"/>
      <w:numFmt w:val="lowerRoman"/>
      <w:lvlText w:val="%6."/>
      <w:lvlJc w:val="right"/>
      <w:pPr>
        <w:ind w:left="4890" w:hanging="180"/>
      </w:pPr>
      <w:rPr>
        <w:rFonts w:cs="Times New Roman"/>
      </w:rPr>
    </w:lvl>
    <w:lvl w:ilvl="6" w:tplc="0C09000F" w:tentative="1">
      <w:start w:val="1"/>
      <w:numFmt w:val="decimal"/>
      <w:lvlText w:val="%7."/>
      <w:lvlJc w:val="left"/>
      <w:pPr>
        <w:ind w:left="5610" w:hanging="360"/>
      </w:pPr>
      <w:rPr>
        <w:rFonts w:cs="Times New Roman"/>
      </w:rPr>
    </w:lvl>
    <w:lvl w:ilvl="7" w:tplc="0C090019" w:tentative="1">
      <w:start w:val="1"/>
      <w:numFmt w:val="lowerLetter"/>
      <w:lvlText w:val="%8."/>
      <w:lvlJc w:val="left"/>
      <w:pPr>
        <w:ind w:left="6330" w:hanging="360"/>
      </w:pPr>
      <w:rPr>
        <w:rFonts w:cs="Times New Roman"/>
      </w:rPr>
    </w:lvl>
    <w:lvl w:ilvl="8" w:tplc="0C09001B" w:tentative="1">
      <w:start w:val="1"/>
      <w:numFmt w:val="lowerRoman"/>
      <w:lvlText w:val="%9."/>
      <w:lvlJc w:val="right"/>
      <w:pPr>
        <w:ind w:left="7050" w:hanging="180"/>
      </w:pPr>
      <w:rPr>
        <w:rFonts w:cs="Times New Roman"/>
      </w:rPr>
    </w:lvl>
  </w:abstractNum>
  <w:abstractNum w:abstractNumId="37">
    <w:nsid w:val="6C8B4CE4"/>
    <w:multiLevelType w:val="hybridMultilevel"/>
    <w:tmpl w:val="102EF80E"/>
    <w:lvl w:ilvl="0" w:tplc="6B4A52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D1E59ED"/>
    <w:multiLevelType w:val="hybridMultilevel"/>
    <w:tmpl w:val="1E7E1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ED6D4C"/>
    <w:multiLevelType w:val="hybridMultilevel"/>
    <w:tmpl w:val="B44C7150"/>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nsid w:val="7E2A5433"/>
    <w:multiLevelType w:val="hybridMultilevel"/>
    <w:tmpl w:val="7522FF08"/>
    <w:lvl w:ilvl="0" w:tplc="0A2224D6">
      <w:start w:val="1"/>
      <w:numFmt w:val="decimal"/>
      <w:lvlText w:val="(%1)"/>
      <w:lvlJc w:val="left"/>
      <w:pPr>
        <w:ind w:left="885" w:hanging="360"/>
      </w:pPr>
      <w:rPr>
        <w:rFonts w:cs="Times New Roman" w:hint="default"/>
      </w:rPr>
    </w:lvl>
    <w:lvl w:ilvl="1" w:tplc="0C090019" w:tentative="1">
      <w:start w:val="1"/>
      <w:numFmt w:val="lowerLetter"/>
      <w:lvlText w:val="%2."/>
      <w:lvlJc w:val="left"/>
      <w:pPr>
        <w:ind w:left="1605" w:hanging="360"/>
      </w:pPr>
      <w:rPr>
        <w:rFonts w:cs="Times New Roman"/>
      </w:rPr>
    </w:lvl>
    <w:lvl w:ilvl="2" w:tplc="0C09001B" w:tentative="1">
      <w:start w:val="1"/>
      <w:numFmt w:val="lowerRoman"/>
      <w:lvlText w:val="%3."/>
      <w:lvlJc w:val="right"/>
      <w:pPr>
        <w:ind w:left="2325" w:hanging="180"/>
      </w:pPr>
      <w:rPr>
        <w:rFonts w:cs="Times New Roman"/>
      </w:rPr>
    </w:lvl>
    <w:lvl w:ilvl="3" w:tplc="0C09000F" w:tentative="1">
      <w:start w:val="1"/>
      <w:numFmt w:val="decimal"/>
      <w:lvlText w:val="%4."/>
      <w:lvlJc w:val="left"/>
      <w:pPr>
        <w:ind w:left="3045" w:hanging="360"/>
      </w:pPr>
      <w:rPr>
        <w:rFonts w:cs="Times New Roman"/>
      </w:rPr>
    </w:lvl>
    <w:lvl w:ilvl="4" w:tplc="0C090019" w:tentative="1">
      <w:start w:val="1"/>
      <w:numFmt w:val="lowerLetter"/>
      <w:lvlText w:val="%5."/>
      <w:lvlJc w:val="left"/>
      <w:pPr>
        <w:ind w:left="3765" w:hanging="360"/>
      </w:pPr>
      <w:rPr>
        <w:rFonts w:cs="Times New Roman"/>
      </w:rPr>
    </w:lvl>
    <w:lvl w:ilvl="5" w:tplc="0C09001B" w:tentative="1">
      <w:start w:val="1"/>
      <w:numFmt w:val="lowerRoman"/>
      <w:lvlText w:val="%6."/>
      <w:lvlJc w:val="right"/>
      <w:pPr>
        <w:ind w:left="4485" w:hanging="180"/>
      </w:pPr>
      <w:rPr>
        <w:rFonts w:cs="Times New Roman"/>
      </w:rPr>
    </w:lvl>
    <w:lvl w:ilvl="6" w:tplc="0C09000F" w:tentative="1">
      <w:start w:val="1"/>
      <w:numFmt w:val="decimal"/>
      <w:lvlText w:val="%7."/>
      <w:lvlJc w:val="left"/>
      <w:pPr>
        <w:ind w:left="5205" w:hanging="360"/>
      </w:pPr>
      <w:rPr>
        <w:rFonts w:cs="Times New Roman"/>
      </w:rPr>
    </w:lvl>
    <w:lvl w:ilvl="7" w:tplc="0C090019" w:tentative="1">
      <w:start w:val="1"/>
      <w:numFmt w:val="lowerLetter"/>
      <w:lvlText w:val="%8."/>
      <w:lvlJc w:val="left"/>
      <w:pPr>
        <w:ind w:left="5925" w:hanging="360"/>
      </w:pPr>
      <w:rPr>
        <w:rFonts w:cs="Times New Roman"/>
      </w:rPr>
    </w:lvl>
    <w:lvl w:ilvl="8" w:tplc="0C09001B" w:tentative="1">
      <w:start w:val="1"/>
      <w:numFmt w:val="lowerRoman"/>
      <w:lvlText w:val="%9."/>
      <w:lvlJc w:val="right"/>
      <w:pPr>
        <w:ind w:left="664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5"/>
  </w:num>
  <w:num w:numId="13">
    <w:abstractNumId w:val="25"/>
  </w:num>
  <w:num w:numId="14">
    <w:abstractNumId w:val="20"/>
  </w:num>
  <w:num w:numId="15">
    <w:abstractNumId w:val="26"/>
  </w:num>
  <w:num w:numId="16">
    <w:abstractNumId w:val="24"/>
  </w:num>
  <w:num w:numId="17">
    <w:abstractNumId w:val="12"/>
  </w:num>
  <w:num w:numId="18">
    <w:abstractNumId w:val="19"/>
  </w:num>
  <w:num w:numId="19">
    <w:abstractNumId w:val="14"/>
  </w:num>
  <w:num w:numId="20">
    <w:abstractNumId w:val="23"/>
  </w:num>
  <w:num w:numId="21">
    <w:abstractNumId w:val="27"/>
  </w:num>
  <w:num w:numId="22">
    <w:abstractNumId w:val="18"/>
  </w:num>
  <w:num w:numId="23">
    <w:abstractNumId w:val="22"/>
  </w:num>
  <w:num w:numId="24">
    <w:abstractNumId w:val="17"/>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9"/>
  </w:num>
  <w:num w:numId="33">
    <w:abstractNumId w:val="32"/>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3"/>
  </w:num>
  <w:num w:numId="37">
    <w:abstractNumId w:val="16"/>
  </w:num>
  <w:num w:numId="38">
    <w:abstractNumId w:val="35"/>
  </w:num>
  <w:num w:numId="39">
    <w:abstractNumId w:val="28"/>
  </w:num>
  <w:num w:numId="40">
    <w:abstractNumId w:val="40"/>
  </w:num>
  <w:num w:numId="41">
    <w:abstractNumId w:val="38"/>
  </w:num>
  <w:num w:numId="42">
    <w:abstractNumId w:val="37"/>
  </w:num>
  <w:num w:numId="43">
    <w:abstractNumId w:val="11"/>
  </w:num>
  <w:num w:numId="44">
    <w:abstractNumId w:val="33"/>
  </w:num>
  <w:num w:numId="45">
    <w:abstractNumId w:val="34"/>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AB"/>
    <w:rsid w:val="00000610"/>
    <w:rsid w:val="00004470"/>
    <w:rsid w:val="000136AF"/>
    <w:rsid w:val="00015102"/>
    <w:rsid w:val="000274F1"/>
    <w:rsid w:val="000304C8"/>
    <w:rsid w:val="000323E5"/>
    <w:rsid w:val="000437C1"/>
    <w:rsid w:val="000519B8"/>
    <w:rsid w:val="0005365D"/>
    <w:rsid w:val="000614BF"/>
    <w:rsid w:val="000B58FA"/>
    <w:rsid w:val="000D05EF"/>
    <w:rsid w:val="000D1949"/>
    <w:rsid w:val="000D6AD3"/>
    <w:rsid w:val="000D6D45"/>
    <w:rsid w:val="000E2261"/>
    <w:rsid w:val="000F212E"/>
    <w:rsid w:val="000F21C1"/>
    <w:rsid w:val="000F2A0F"/>
    <w:rsid w:val="00105962"/>
    <w:rsid w:val="0010745C"/>
    <w:rsid w:val="00111165"/>
    <w:rsid w:val="001121AC"/>
    <w:rsid w:val="00121ACD"/>
    <w:rsid w:val="00132CEB"/>
    <w:rsid w:val="00135171"/>
    <w:rsid w:val="00142B62"/>
    <w:rsid w:val="0014539C"/>
    <w:rsid w:val="00157B8B"/>
    <w:rsid w:val="00166C2F"/>
    <w:rsid w:val="00180750"/>
    <w:rsid w:val="001809D7"/>
    <w:rsid w:val="00185489"/>
    <w:rsid w:val="001939E1"/>
    <w:rsid w:val="00194C3E"/>
    <w:rsid w:val="00195382"/>
    <w:rsid w:val="001A37EB"/>
    <w:rsid w:val="001A5A4D"/>
    <w:rsid w:val="001C61C5"/>
    <w:rsid w:val="001C69C4"/>
    <w:rsid w:val="001D37EF"/>
    <w:rsid w:val="001E3590"/>
    <w:rsid w:val="001E45AB"/>
    <w:rsid w:val="001E7407"/>
    <w:rsid w:val="001F5D5E"/>
    <w:rsid w:val="001F6219"/>
    <w:rsid w:val="001F6CD4"/>
    <w:rsid w:val="00203583"/>
    <w:rsid w:val="00204B4A"/>
    <w:rsid w:val="00206C4D"/>
    <w:rsid w:val="0021053C"/>
    <w:rsid w:val="002134C2"/>
    <w:rsid w:val="00215AF1"/>
    <w:rsid w:val="00216911"/>
    <w:rsid w:val="002321E8"/>
    <w:rsid w:val="00236EEC"/>
    <w:rsid w:val="0024010F"/>
    <w:rsid w:val="00240749"/>
    <w:rsid w:val="00243018"/>
    <w:rsid w:val="00245EEC"/>
    <w:rsid w:val="002564A4"/>
    <w:rsid w:val="002635D8"/>
    <w:rsid w:val="00266531"/>
    <w:rsid w:val="0026736C"/>
    <w:rsid w:val="00281113"/>
    <w:rsid w:val="00281308"/>
    <w:rsid w:val="00284719"/>
    <w:rsid w:val="002964CD"/>
    <w:rsid w:val="00297ECB"/>
    <w:rsid w:val="002A7BCF"/>
    <w:rsid w:val="002C45D6"/>
    <w:rsid w:val="002D043A"/>
    <w:rsid w:val="002D6224"/>
    <w:rsid w:val="002E0878"/>
    <w:rsid w:val="002E3F4B"/>
    <w:rsid w:val="002E614C"/>
    <w:rsid w:val="002F773C"/>
    <w:rsid w:val="00304F8B"/>
    <w:rsid w:val="00306622"/>
    <w:rsid w:val="003354D2"/>
    <w:rsid w:val="00335BC6"/>
    <w:rsid w:val="003415D3"/>
    <w:rsid w:val="00344701"/>
    <w:rsid w:val="003476C4"/>
    <w:rsid w:val="00352B0F"/>
    <w:rsid w:val="00356690"/>
    <w:rsid w:val="00360459"/>
    <w:rsid w:val="0036390A"/>
    <w:rsid w:val="0036599D"/>
    <w:rsid w:val="003665F0"/>
    <w:rsid w:val="00372E6C"/>
    <w:rsid w:val="003A0E99"/>
    <w:rsid w:val="003B2273"/>
    <w:rsid w:val="003B4AC2"/>
    <w:rsid w:val="003B58BD"/>
    <w:rsid w:val="003C146F"/>
    <w:rsid w:val="003C6231"/>
    <w:rsid w:val="003D0BFE"/>
    <w:rsid w:val="003D5700"/>
    <w:rsid w:val="003D58FF"/>
    <w:rsid w:val="003E341B"/>
    <w:rsid w:val="00401B54"/>
    <w:rsid w:val="00402491"/>
    <w:rsid w:val="0040373E"/>
    <w:rsid w:val="004116CD"/>
    <w:rsid w:val="00411968"/>
    <w:rsid w:val="004144EC"/>
    <w:rsid w:val="00417713"/>
    <w:rsid w:val="00417EB9"/>
    <w:rsid w:val="00424CA9"/>
    <w:rsid w:val="00431E9B"/>
    <w:rsid w:val="004379E3"/>
    <w:rsid w:val="0044015E"/>
    <w:rsid w:val="0044291A"/>
    <w:rsid w:val="00444ABD"/>
    <w:rsid w:val="0045368B"/>
    <w:rsid w:val="00455EFB"/>
    <w:rsid w:val="00456612"/>
    <w:rsid w:val="00467661"/>
    <w:rsid w:val="0047028D"/>
    <w:rsid w:val="004705B7"/>
    <w:rsid w:val="004720DD"/>
    <w:rsid w:val="00472DBE"/>
    <w:rsid w:val="00474A19"/>
    <w:rsid w:val="0049220F"/>
    <w:rsid w:val="00495E2D"/>
    <w:rsid w:val="00496F97"/>
    <w:rsid w:val="004A260D"/>
    <w:rsid w:val="004A4888"/>
    <w:rsid w:val="004A5BEA"/>
    <w:rsid w:val="004C6AE8"/>
    <w:rsid w:val="004C6E22"/>
    <w:rsid w:val="004E063A"/>
    <w:rsid w:val="004E6F84"/>
    <w:rsid w:val="004E7BEC"/>
    <w:rsid w:val="00505D3D"/>
    <w:rsid w:val="00506AF6"/>
    <w:rsid w:val="00516B8D"/>
    <w:rsid w:val="005172C1"/>
    <w:rsid w:val="00537FBC"/>
    <w:rsid w:val="00545DF6"/>
    <w:rsid w:val="005574D1"/>
    <w:rsid w:val="00570DB2"/>
    <w:rsid w:val="00584811"/>
    <w:rsid w:val="00584A85"/>
    <w:rsid w:val="00585784"/>
    <w:rsid w:val="0058707C"/>
    <w:rsid w:val="00593AA6"/>
    <w:rsid w:val="00594161"/>
    <w:rsid w:val="00594749"/>
    <w:rsid w:val="005967E1"/>
    <w:rsid w:val="005B4067"/>
    <w:rsid w:val="005C3F41"/>
    <w:rsid w:val="005D0C07"/>
    <w:rsid w:val="005D2D09"/>
    <w:rsid w:val="005E0611"/>
    <w:rsid w:val="005E5501"/>
    <w:rsid w:val="005F479B"/>
    <w:rsid w:val="00600219"/>
    <w:rsid w:val="00603DC4"/>
    <w:rsid w:val="006067F8"/>
    <w:rsid w:val="00610EBA"/>
    <w:rsid w:val="00620076"/>
    <w:rsid w:val="00621C7E"/>
    <w:rsid w:val="006420E5"/>
    <w:rsid w:val="00655482"/>
    <w:rsid w:val="00655A7D"/>
    <w:rsid w:val="00670EA1"/>
    <w:rsid w:val="00677CC2"/>
    <w:rsid w:val="00687C05"/>
    <w:rsid w:val="006905DE"/>
    <w:rsid w:val="0069207B"/>
    <w:rsid w:val="006A43A2"/>
    <w:rsid w:val="006B24C4"/>
    <w:rsid w:val="006B5789"/>
    <w:rsid w:val="006C30C5"/>
    <w:rsid w:val="006C7F8C"/>
    <w:rsid w:val="006D6B6F"/>
    <w:rsid w:val="006E6246"/>
    <w:rsid w:val="006E6462"/>
    <w:rsid w:val="006F0C62"/>
    <w:rsid w:val="006F318F"/>
    <w:rsid w:val="006F4226"/>
    <w:rsid w:val="006F4554"/>
    <w:rsid w:val="0070017E"/>
    <w:rsid w:val="00700B2C"/>
    <w:rsid w:val="007050A2"/>
    <w:rsid w:val="007050CF"/>
    <w:rsid w:val="00710AAF"/>
    <w:rsid w:val="00711F01"/>
    <w:rsid w:val="00713084"/>
    <w:rsid w:val="00714F20"/>
    <w:rsid w:val="0071590F"/>
    <w:rsid w:val="00715914"/>
    <w:rsid w:val="00731E00"/>
    <w:rsid w:val="007440B7"/>
    <w:rsid w:val="007500C8"/>
    <w:rsid w:val="00756272"/>
    <w:rsid w:val="0076681A"/>
    <w:rsid w:val="00766E6D"/>
    <w:rsid w:val="007715C9"/>
    <w:rsid w:val="00771613"/>
    <w:rsid w:val="00774EDD"/>
    <w:rsid w:val="007757EC"/>
    <w:rsid w:val="00776DB4"/>
    <w:rsid w:val="00783E89"/>
    <w:rsid w:val="00785F88"/>
    <w:rsid w:val="00792C0D"/>
    <w:rsid w:val="00793915"/>
    <w:rsid w:val="007B4B32"/>
    <w:rsid w:val="007C2253"/>
    <w:rsid w:val="007D5A63"/>
    <w:rsid w:val="007D7B81"/>
    <w:rsid w:val="007E163D"/>
    <w:rsid w:val="007E4AC9"/>
    <w:rsid w:val="007E667A"/>
    <w:rsid w:val="007F28C9"/>
    <w:rsid w:val="00803587"/>
    <w:rsid w:val="008117E9"/>
    <w:rsid w:val="00813C2B"/>
    <w:rsid w:val="0081649B"/>
    <w:rsid w:val="00824498"/>
    <w:rsid w:val="00846F74"/>
    <w:rsid w:val="008471F8"/>
    <w:rsid w:val="008519E8"/>
    <w:rsid w:val="00856A31"/>
    <w:rsid w:val="00864B24"/>
    <w:rsid w:val="00867B37"/>
    <w:rsid w:val="008754D0"/>
    <w:rsid w:val="0088394E"/>
    <w:rsid w:val="008855C9"/>
    <w:rsid w:val="00886456"/>
    <w:rsid w:val="008938A2"/>
    <w:rsid w:val="00894EEE"/>
    <w:rsid w:val="008A46E1"/>
    <w:rsid w:val="008A4F43"/>
    <w:rsid w:val="008A64DD"/>
    <w:rsid w:val="008B2706"/>
    <w:rsid w:val="008D0EE0"/>
    <w:rsid w:val="008E6067"/>
    <w:rsid w:val="008E6990"/>
    <w:rsid w:val="008F54E7"/>
    <w:rsid w:val="009007AB"/>
    <w:rsid w:val="00903422"/>
    <w:rsid w:val="00912BF2"/>
    <w:rsid w:val="00915DF9"/>
    <w:rsid w:val="00920472"/>
    <w:rsid w:val="00922FFB"/>
    <w:rsid w:val="009254C3"/>
    <w:rsid w:val="0093002D"/>
    <w:rsid w:val="009316F2"/>
    <w:rsid w:val="00932377"/>
    <w:rsid w:val="00937AE6"/>
    <w:rsid w:val="00947D5A"/>
    <w:rsid w:val="009532A5"/>
    <w:rsid w:val="00962DF9"/>
    <w:rsid w:val="00982242"/>
    <w:rsid w:val="009868E9"/>
    <w:rsid w:val="009872BF"/>
    <w:rsid w:val="009922AA"/>
    <w:rsid w:val="00994500"/>
    <w:rsid w:val="009B0EBD"/>
    <w:rsid w:val="009B0FE6"/>
    <w:rsid w:val="009D32C1"/>
    <w:rsid w:val="009D5163"/>
    <w:rsid w:val="009E014C"/>
    <w:rsid w:val="009E5CFC"/>
    <w:rsid w:val="00A0124D"/>
    <w:rsid w:val="00A079CB"/>
    <w:rsid w:val="00A12128"/>
    <w:rsid w:val="00A22C98"/>
    <w:rsid w:val="00A231E2"/>
    <w:rsid w:val="00A24EA1"/>
    <w:rsid w:val="00A40614"/>
    <w:rsid w:val="00A41272"/>
    <w:rsid w:val="00A64912"/>
    <w:rsid w:val="00A64FA2"/>
    <w:rsid w:val="00A70A74"/>
    <w:rsid w:val="00AA37AB"/>
    <w:rsid w:val="00AD5641"/>
    <w:rsid w:val="00AD7889"/>
    <w:rsid w:val="00AE4C4E"/>
    <w:rsid w:val="00AF021B"/>
    <w:rsid w:val="00AF0269"/>
    <w:rsid w:val="00AF06CF"/>
    <w:rsid w:val="00B05CF4"/>
    <w:rsid w:val="00B07CDB"/>
    <w:rsid w:val="00B16A31"/>
    <w:rsid w:val="00B17DFD"/>
    <w:rsid w:val="00B308FE"/>
    <w:rsid w:val="00B3275E"/>
    <w:rsid w:val="00B33709"/>
    <w:rsid w:val="00B33729"/>
    <w:rsid w:val="00B33B3C"/>
    <w:rsid w:val="00B436FE"/>
    <w:rsid w:val="00B46B95"/>
    <w:rsid w:val="00B50ADC"/>
    <w:rsid w:val="00B566B1"/>
    <w:rsid w:val="00B63834"/>
    <w:rsid w:val="00B72734"/>
    <w:rsid w:val="00B80199"/>
    <w:rsid w:val="00B83204"/>
    <w:rsid w:val="00B8364E"/>
    <w:rsid w:val="00BA220B"/>
    <w:rsid w:val="00BA3A57"/>
    <w:rsid w:val="00BA691F"/>
    <w:rsid w:val="00BB4E1A"/>
    <w:rsid w:val="00BB53AC"/>
    <w:rsid w:val="00BC015E"/>
    <w:rsid w:val="00BC76AC"/>
    <w:rsid w:val="00BD00EF"/>
    <w:rsid w:val="00BD0DDA"/>
    <w:rsid w:val="00BD0ECB"/>
    <w:rsid w:val="00BD1AC9"/>
    <w:rsid w:val="00BD2185"/>
    <w:rsid w:val="00BD7526"/>
    <w:rsid w:val="00BE2155"/>
    <w:rsid w:val="00BE2213"/>
    <w:rsid w:val="00BE3FC2"/>
    <w:rsid w:val="00BE719A"/>
    <w:rsid w:val="00BE720A"/>
    <w:rsid w:val="00BF0D73"/>
    <w:rsid w:val="00BF2465"/>
    <w:rsid w:val="00C17964"/>
    <w:rsid w:val="00C25E7F"/>
    <w:rsid w:val="00C2746F"/>
    <w:rsid w:val="00C31FB9"/>
    <w:rsid w:val="00C324A0"/>
    <w:rsid w:val="00C3300F"/>
    <w:rsid w:val="00C366A4"/>
    <w:rsid w:val="00C42BF8"/>
    <w:rsid w:val="00C46FD3"/>
    <w:rsid w:val="00C50043"/>
    <w:rsid w:val="00C72320"/>
    <w:rsid w:val="00C7573B"/>
    <w:rsid w:val="00C848C1"/>
    <w:rsid w:val="00C93C03"/>
    <w:rsid w:val="00CA0C44"/>
    <w:rsid w:val="00CA47DF"/>
    <w:rsid w:val="00CA48C3"/>
    <w:rsid w:val="00CB2C8E"/>
    <w:rsid w:val="00CB602E"/>
    <w:rsid w:val="00CB6E69"/>
    <w:rsid w:val="00CC18C5"/>
    <w:rsid w:val="00CE051D"/>
    <w:rsid w:val="00CE1335"/>
    <w:rsid w:val="00CE493D"/>
    <w:rsid w:val="00CF07FA"/>
    <w:rsid w:val="00CF0BB2"/>
    <w:rsid w:val="00CF3EE8"/>
    <w:rsid w:val="00D050E6"/>
    <w:rsid w:val="00D13441"/>
    <w:rsid w:val="00D150E7"/>
    <w:rsid w:val="00D17F39"/>
    <w:rsid w:val="00D20184"/>
    <w:rsid w:val="00D25470"/>
    <w:rsid w:val="00D256D1"/>
    <w:rsid w:val="00D32F65"/>
    <w:rsid w:val="00D33F1B"/>
    <w:rsid w:val="00D45735"/>
    <w:rsid w:val="00D52DC2"/>
    <w:rsid w:val="00D53BCC"/>
    <w:rsid w:val="00D64578"/>
    <w:rsid w:val="00D70DFB"/>
    <w:rsid w:val="00D72EB6"/>
    <w:rsid w:val="00D766DF"/>
    <w:rsid w:val="00D92ED7"/>
    <w:rsid w:val="00D95326"/>
    <w:rsid w:val="00D97DBA"/>
    <w:rsid w:val="00DA186E"/>
    <w:rsid w:val="00DA4116"/>
    <w:rsid w:val="00DB251C"/>
    <w:rsid w:val="00DB300B"/>
    <w:rsid w:val="00DB4630"/>
    <w:rsid w:val="00DC4F88"/>
    <w:rsid w:val="00DE1111"/>
    <w:rsid w:val="00DE32EA"/>
    <w:rsid w:val="00DF6EF6"/>
    <w:rsid w:val="00E05704"/>
    <w:rsid w:val="00E10DF1"/>
    <w:rsid w:val="00E11E44"/>
    <w:rsid w:val="00E172FC"/>
    <w:rsid w:val="00E238F6"/>
    <w:rsid w:val="00E23E78"/>
    <w:rsid w:val="00E32297"/>
    <w:rsid w:val="00E3270E"/>
    <w:rsid w:val="00E338EF"/>
    <w:rsid w:val="00E544BB"/>
    <w:rsid w:val="00E662CB"/>
    <w:rsid w:val="00E66FC8"/>
    <w:rsid w:val="00E70ED2"/>
    <w:rsid w:val="00E7487A"/>
    <w:rsid w:val="00E74DC7"/>
    <w:rsid w:val="00E8075A"/>
    <w:rsid w:val="00E94D5E"/>
    <w:rsid w:val="00EA7100"/>
    <w:rsid w:val="00EA7F9F"/>
    <w:rsid w:val="00EB1274"/>
    <w:rsid w:val="00EC060B"/>
    <w:rsid w:val="00ED2BB6"/>
    <w:rsid w:val="00ED34E1"/>
    <w:rsid w:val="00ED3B8D"/>
    <w:rsid w:val="00EF2E3A"/>
    <w:rsid w:val="00F01DEC"/>
    <w:rsid w:val="00F072A7"/>
    <w:rsid w:val="00F078DC"/>
    <w:rsid w:val="00F10209"/>
    <w:rsid w:val="00F27B0C"/>
    <w:rsid w:val="00F32BA8"/>
    <w:rsid w:val="00F349F1"/>
    <w:rsid w:val="00F4350D"/>
    <w:rsid w:val="00F5522E"/>
    <w:rsid w:val="00F567F7"/>
    <w:rsid w:val="00F62036"/>
    <w:rsid w:val="00F65B52"/>
    <w:rsid w:val="00F67BCA"/>
    <w:rsid w:val="00F73BD6"/>
    <w:rsid w:val="00F74A59"/>
    <w:rsid w:val="00F83989"/>
    <w:rsid w:val="00F85099"/>
    <w:rsid w:val="00F8682D"/>
    <w:rsid w:val="00F9379C"/>
    <w:rsid w:val="00F9632C"/>
    <w:rsid w:val="00FA1E52"/>
    <w:rsid w:val="00FA77A7"/>
    <w:rsid w:val="00FC15C5"/>
    <w:rsid w:val="00FC5A52"/>
    <w:rsid w:val="00FD18DA"/>
    <w:rsid w:val="00FE3884"/>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73E"/>
    <w:pPr>
      <w:spacing w:line="260" w:lineRule="atLeast"/>
    </w:pPr>
    <w:rPr>
      <w:sz w:val="22"/>
    </w:rPr>
  </w:style>
  <w:style w:type="paragraph" w:styleId="Heading1">
    <w:name w:val="heading 1"/>
    <w:basedOn w:val="Normal"/>
    <w:next w:val="Normal"/>
    <w:link w:val="Heading1Char"/>
    <w:uiPriority w:val="99"/>
    <w:qFormat/>
    <w:rsid w:val="00AA37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A37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A37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AA37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AA37A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37A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A37A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37A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A37A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373E"/>
  </w:style>
  <w:style w:type="paragraph" w:customStyle="1" w:styleId="OPCParaBase">
    <w:name w:val="OPCParaBase"/>
    <w:qFormat/>
    <w:rsid w:val="0040373E"/>
    <w:pPr>
      <w:spacing w:line="260" w:lineRule="atLeast"/>
    </w:pPr>
    <w:rPr>
      <w:rFonts w:eastAsia="Times New Roman" w:cs="Times New Roman"/>
      <w:sz w:val="22"/>
      <w:lang w:eastAsia="en-AU"/>
    </w:rPr>
  </w:style>
  <w:style w:type="paragraph" w:customStyle="1" w:styleId="ShortT">
    <w:name w:val="ShortT"/>
    <w:basedOn w:val="OPCParaBase"/>
    <w:next w:val="Normal"/>
    <w:qFormat/>
    <w:rsid w:val="0040373E"/>
    <w:pPr>
      <w:spacing w:line="240" w:lineRule="auto"/>
    </w:pPr>
    <w:rPr>
      <w:b/>
      <w:sz w:val="40"/>
    </w:rPr>
  </w:style>
  <w:style w:type="paragraph" w:customStyle="1" w:styleId="ActHead1">
    <w:name w:val="ActHead 1"/>
    <w:aliases w:val="c"/>
    <w:basedOn w:val="OPCParaBase"/>
    <w:next w:val="Normal"/>
    <w:qFormat/>
    <w:rsid w:val="004037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37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37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37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37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37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37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37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37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373E"/>
  </w:style>
  <w:style w:type="paragraph" w:customStyle="1" w:styleId="Blocks">
    <w:name w:val="Blocks"/>
    <w:aliases w:val="bb"/>
    <w:basedOn w:val="OPCParaBase"/>
    <w:qFormat/>
    <w:rsid w:val="0040373E"/>
    <w:pPr>
      <w:spacing w:line="240" w:lineRule="auto"/>
    </w:pPr>
    <w:rPr>
      <w:sz w:val="24"/>
    </w:rPr>
  </w:style>
  <w:style w:type="paragraph" w:customStyle="1" w:styleId="BoxText">
    <w:name w:val="BoxText"/>
    <w:aliases w:val="bt"/>
    <w:basedOn w:val="OPCParaBase"/>
    <w:qFormat/>
    <w:rsid w:val="004037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373E"/>
    <w:rPr>
      <w:b/>
    </w:rPr>
  </w:style>
  <w:style w:type="paragraph" w:customStyle="1" w:styleId="BoxHeadItalic">
    <w:name w:val="BoxHeadItalic"/>
    <w:aliases w:val="bhi"/>
    <w:basedOn w:val="BoxText"/>
    <w:next w:val="BoxStep"/>
    <w:qFormat/>
    <w:rsid w:val="0040373E"/>
    <w:rPr>
      <w:i/>
    </w:rPr>
  </w:style>
  <w:style w:type="paragraph" w:customStyle="1" w:styleId="BoxList">
    <w:name w:val="BoxList"/>
    <w:aliases w:val="bl"/>
    <w:basedOn w:val="BoxText"/>
    <w:qFormat/>
    <w:rsid w:val="0040373E"/>
    <w:pPr>
      <w:ind w:left="1559" w:hanging="425"/>
    </w:pPr>
  </w:style>
  <w:style w:type="paragraph" w:customStyle="1" w:styleId="BoxNote">
    <w:name w:val="BoxNote"/>
    <w:aliases w:val="bn"/>
    <w:basedOn w:val="BoxText"/>
    <w:qFormat/>
    <w:rsid w:val="0040373E"/>
    <w:pPr>
      <w:tabs>
        <w:tab w:val="left" w:pos="1985"/>
      </w:tabs>
      <w:spacing w:before="122" w:line="198" w:lineRule="exact"/>
      <w:ind w:left="2948" w:hanging="1814"/>
    </w:pPr>
    <w:rPr>
      <w:sz w:val="18"/>
    </w:rPr>
  </w:style>
  <w:style w:type="paragraph" w:customStyle="1" w:styleId="BoxPara">
    <w:name w:val="BoxPara"/>
    <w:aliases w:val="bp"/>
    <w:basedOn w:val="BoxText"/>
    <w:qFormat/>
    <w:rsid w:val="0040373E"/>
    <w:pPr>
      <w:tabs>
        <w:tab w:val="right" w:pos="2268"/>
      </w:tabs>
      <w:ind w:left="2552" w:hanging="1418"/>
    </w:pPr>
  </w:style>
  <w:style w:type="paragraph" w:customStyle="1" w:styleId="BoxStep">
    <w:name w:val="BoxStep"/>
    <w:aliases w:val="bs"/>
    <w:basedOn w:val="BoxText"/>
    <w:qFormat/>
    <w:rsid w:val="0040373E"/>
    <w:pPr>
      <w:ind w:left="1985" w:hanging="851"/>
    </w:pPr>
  </w:style>
  <w:style w:type="character" w:customStyle="1" w:styleId="CharAmPartNo">
    <w:name w:val="CharAmPartNo"/>
    <w:basedOn w:val="OPCCharBase"/>
    <w:uiPriority w:val="1"/>
    <w:qFormat/>
    <w:rsid w:val="0040373E"/>
  </w:style>
  <w:style w:type="character" w:customStyle="1" w:styleId="CharAmPartText">
    <w:name w:val="CharAmPartText"/>
    <w:basedOn w:val="OPCCharBase"/>
    <w:uiPriority w:val="1"/>
    <w:qFormat/>
    <w:rsid w:val="0040373E"/>
  </w:style>
  <w:style w:type="character" w:customStyle="1" w:styleId="CharAmSchNo">
    <w:name w:val="CharAmSchNo"/>
    <w:basedOn w:val="OPCCharBase"/>
    <w:uiPriority w:val="1"/>
    <w:qFormat/>
    <w:rsid w:val="0040373E"/>
  </w:style>
  <w:style w:type="character" w:customStyle="1" w:styleId="CharAmSchText">
    <w:name w:val="CharAmSchText"/>
    <w:basedOn w:val="OPCCharBase"/>
    <w:uiPriority w:val="1"/>
    <w:qFormat/>
    <w:rsid w:val="0040373E"/>
  </w:style>
  <w:style w:type="character" w:customStyle="1" w:styleId="CharBoldItalic">
    <w:name w:val="CharBoldItalic"/>
    <w:basedOn w:val="OPCCharBase"/>
    <w:uiPriority w:val="1"/>
    <w:qFormat/>
    <w:rsid w:val="0040373E"/>
    <w:rPr>
      <w:b/>
      <w:i/>
    </w:rPr>
  </w:style>
  <w:style w:type="character" w:customStyle="1" w:styleId="CharChapNo">
    <w:name w:val="CharChapNo"/>
    <w:basedOn w:val="OPCCharBase"/>
    <w:qFormat/>
    <w:rsid w:val="0040373E"/>
  </w:style>
  <w:style w:type="character" w:customStyle="1" w:styleId="CharChapText">
    <w:name w:val="CharChapText"/>
    <w:basedOn w:val="OPCCharBase"/>
    <w:qFormat/>
    <w:rsid w:val="0040373E"/>
  </w:style>
  <w:style w:type="character" w:customStyle="1" w:styleId="CharDivNo">
    <w:name w:val="CharDivNo"/>
    <w:basedOn w:val="OPCCharBase"/>
    <w:qFormat/>
    <w:rsid w:val="0040373E"/>
  </w:style>
  <w:style w:type="character" w:customStyle="1" w:styleId="CharDivText">
    <w:name w:val="CharDivText"/>
    <w:basedOn w:val="OPCCharBase"/>
    <w:qFormat/>
    <w:rsid w:val="0040373E"/>
  </w:style>
  <w:style w:type="character" w:customStyle="1" w:styleId="CharItalic">
    <w:name w:val="CharItalic"/>
    <w:basedOn w:val="OPCCharBase"/>
    <w:uiPriority w:val="1"/>
    <w:qFormat/>
    <w:rsid w:val="0040373E"/>
    <w:rPr>
      <w:i/>
    </w:rPr>
  </w:style>
  <w:style w:type="character" w:customStyle="1" w:styleId="CharPartNo">
    <w:name w:val="CharPartNo"/>
    <w:basedOn w:val="OPCCharBase"/>
    <w:qFormat/>
    <w:rsid w:val="0040373E"/>
  </w:style>
  <w:style w:type="character" w:customStyle="1" w:styleId="CharPartText">
    <w:name w:val="CharPartText"/>
    <w:basedOn w:val="OPCCharBase"/>
    <w:qFormat/>
    <w:rsid w:val="0040373E"/>
  </w:style>
  <w:style w:type="character" w:customStyle="1" w:styleId="CharSectno">
    <w:name w:val="CharSectno"/>
    <w:basedOn w:val="OPCCharBase"/>
    <w:qFormat/>
    <w:rsid w:val="0040373E"/>
  </w:style>
  <w:style w:type="character" w:customStyle="1" w:styleId="CharSubdNo">
    <w:name w:val="CharSubdNo"/>
    <w:basedOn w:val="OPCCharBase"/>
    <w:uiPriority w:val="1"/>
    <w:qFormat/>
    <w:rsid w:val="0040373E"/>
  </w:style>
  <w:style w:type="character" w:customStyle="1" w:styleId="CharSubdText">
    <w:name w:val="CharSubdText"/>
    <w:basedOn w:val="OPCCharBase"/>
    <w:uiPriority w:val="1"/>
    <w:qFormat/>
    <w:rsid w:val="0040373E"/>
  </w:style>
  <w:style w:type="paragraph" w:customStyle="1" w:styleId="CTA--">
    <w:name w:val="CTA --"/>
    <w:basedOn w:val="OPCParaBase"/>
    <w:next w:val="Normal"/>
    <w:rsid w:val="0040373E"/>
    <w:pPr>
      <w:spacing w:before="60" w:line="240" w:lineRule="atLeast"/>
      <w:ind w:left="142" w:hanging="142"/>
    </w:pPr>
    <w:rPr>
      <w:sz w:val="20"/>
    </w:rPr>
  </w:style>
  <w:style w:type="paragraph" w:customStyle="1" w:styleId="CTA-">
    <w:name w:val="CTA -"/>
    <w:basedOn w:val="OPCParaBase"/>
    <w:rsid w:val="0040373E"/>
    <w:pPr>
      <w:spacing w:before="60" w:line="240" w:lineRule="atLeast"/>
      <w:ind w:left="85" w:hanging="85"/>
    </w:pPr>
    <w:rPr>
      <w:sz w:val="20"/>
    </w:rPr>
  </w:style>
  <w:style w:type="paragraph" w:customStyle="1" w:styleId="CTA---">
    <w:name w:val="CTA ---"/>
    <w:basedOn w:val="OPCParaBase"/>
    <w:next w:val="Normal"/>
    <w:rsid w:val="0040373E"/>
    <w:pPr>
      <w:spacing w:before="60" w:line="240" w:lineRule="atLeast"/>
      <w:ind w:left="198" w:hanging="198"/>
    </w:pPr>
    <w:rPr>
      <w:sz w:val="20"/>
    </w:rPr>
  </w:style>
  <w:style w:type="paragraph" w:customStyle="1" w:styleId="CTA----">
    <w:name w:val="CTA ----"/>
    <w:basedOn w:val="OPCParaBase"/>
    <w:next w:val="Normal"/>
    <w:rsid w:val="0040373E"/>
    <w:pPr>
      <w:spacing w:before="60" w:line="240" w:lineRule="atLeast"/>
      <w:ind w:left="255" w:hanging="255"/>
    </w:pPr>
    <w:rPr>
      <w:sz w:val="20"/>
    </w:rPr>
  </w:style>
  <w:style w:type="paragraph" w:customStyle="1" w:styleId="CTA1a">
    <w:name w:val="CTA 1(a)"/>
    <w:basedOn w:val="OPCParaBase"/>
    <w:rsid w:val="0040373E"/>
    <w:pPr>
      <w:tabs>
        <w:tab w:val="right" w:pos="414"/>
      </w:tabs>
      <w:spacing w:before="40" w:line="240" w:lineRule="atLeast"/>
      <w:ind w:left="675" w:hanging="675"/>
    </w:pPr>
    <w:rPr>
      <w:sz w:val="20"/>
    </w:rPr>
  </w:style>
  <w:style w:type="paragraph" w:customStyle="1" w:styleId="CTA1ai">
    <w:name w:val="CTA 1(a)(i)"/>
    <w:basedOn w:val="OPCParaBase"/>
    <w:rsid w:val="0040373E"/>
    <w:pPr>
      <w:tabs>
        <w:tab w:val="right" w:pos="1004"/>
      </w:tabs>
      <w:spacing w:before="40" w:line="240" w:lineRule="atLeast"/>
      <w:ind w:left="1253" w:hanging="1253"/>
    </w:pPr>
    <w:rPr>
      <w:sz w:val="20"/>
    </w:rPr>
  </w:style>
  <w:style w:type="paragraph" w:customStyle="1" w:styleId="CTA2a">
    <w:name w:val="CTA 2(a)"/>
    <w:basedOn w:val="OPCParaBase"/>
    <w:rsid w:val="0040373E"/>
    <w:pPr>
      <w:tabs>
        <w:tab w:val="right" w:pos="482"/>
      </w:tabs>
      <w:spacing w:before="40" w:line="240" w:lineRule="atLeast"/>
      <w:ind w:left="748" w:hanging="748"/>
    </w:pPr>
    <w:rPr>
      <w:sz w:val="20"/>
    </w:rPr>
  </w:style>
  <w:style w:type="paragraph" w:customStyle="1" w:styleId="CTA2ai">
    <w:name w:val="CTA 2(a)(i)"/>
    <w:basedOn w:val="OPCParaBase"/>
    <w:rsid w:val="0040373E"/>
    <w:pPr>
      <w:tabs>
        <w:tab w:val="right" w:pos="1089"/>
      </w:tabs>
      <w:spacing w:before="40" w:line="240" w:lineRule="atLeast"/>
      <w:ind w:left="1327" w:hanging="1327"/>
    </w:pPr>
    <w:rPr>
      <w:sz w:val="20"/>
    </w:rPr>
  </w:style>
  <w:style w:type="paragraph" w:customStyle="1" w:styleId="CTA3a">
    <w:name w:val="CTA 3(a)"/>
    <w:basedOn w:val="OPCParaBase"/>
    <w:rsid w:val="0040373E"/>
    <w:pPr>
      <w:tabs>
        <w:tab w:val="right" w:pos="556"/>
      </w:tabs>
      <w:spacing w:before="40" w:line="240" w:lineRule="atLeast"/>
      <w:ind w:left="805" w:hanging="805"/>
    </w:pPr>
    <w:rPr>
      <w:sz w:val="20"/>
    </w:rPr>
  </w:style>
  <w:style w:type="paragraph" w:customStyle="1" w:styleId="CTA3ai">
    <w:name w:val="CTA 3(a)(i)"/>
    <w:basedOn w:val="OPCParaBase"/>
    <w:rsid w:val="0040373E"/>
    <w:pPr>
      <w:tabs>
        <w:tab w:val="right" w:pos="1140"/>
      </w:tabs>
      <w:spacing w:before="40" w:line="240" w:lineRule="atLeast"/>
      <w:ind w:left="1361" w:hanging="1361"/>
    </w:pPr>
    <w:rPr>
      <w:sz w:val="20"/>
    </w:rPr>
  </w:style>
  <w:style w:type="paragraph" w:customStyle="1" w:styleId="CTA4a">
    <w:name w:val="CTA 4(a)"/>
    <w:basedOn w:val="OPCParaBase"/>
    <w:rsid w:val="0040373E"/>
    <w:pPr>
      <w:tabs>
        <w:tab w:val="right" w:pos="624"/>
      </w:tabs>
      <w:spacing w:before="40" w:line="240" w:lineRule="atLeast"/>
      <w:ind w:left="873" w:hanging="873"/>
    </w:pPr>
    <w:rPr>
      <w:sz w:val="20"/>
    </w:rPr>
  </w:style>
  <w:style w:type="paragraph" w:customStyle="1" w:styleId="CTA4ai">
    <w:name w:val="CTA 4(a)(i)"/>
    <w:basedOn w:val="OPCParaBase"/>
    <w:rsid w:val="0040373E"/>
    <w:pPr>
      <w:tabs>
        <w:tab w:val="right" w:pos="1213"/>
      </w:tabs>
      <w:spacing w:before="40" w:line="240" w:lineRule="atLeast"/>
      <w:ind w:left="1452" w:hanging="1452"/>
    </w:pPr>
    <w:rPr>
      <w:sz w:val="20"/>
    </w:rPr>
  </w:style>
  <w:style w:type="paragraph" w:customStyle="1" w:styleId="CTACAPS">
    <w:name w:val="CTA CAPS"/>
    <w:basedOn w:val="OPCParaBase"/>
    <w:rsid w:val="0040373E"/>
    <w:pPr>
      <w:spacing w:before="60" w:line="240" w:lineRule="atLeast"/>
    </w:pPr>
    <w:rPr>
      <w:sz w:val="20"/>
    </w:rPr>
  </w:style>
  <w:style w:type="paragraph" w:customStyle="1" w:styleId="CTAright">
    <w:name w:val="CTA right"/>
    <w:basedOn w:val="OPCParaBase"/>
    <w:rsid w:val="0040373E"/>
    <w:pPr>
      <w:spacing w:before="60" w:line="240" w:lineRule="auto"/>
      <w:jc w:val="right"/>
    </w:pPr>
    <w:rPr>
      <w:sz w:val="20"/>
    </w:rPr>
  </w:style>
  <w:style w:type="paragraph" w:customStyle="1" w:styleId="subsection">
    <w:name w:val="subsection"/>
    <w:aliases w:val="ss"/>
    <w:basedOn w:val="OPCParaBase"/>
    <w:link w:val="subsectionChar"/>
    <w:rsid w:val="0040373E"/>
    <w:pPr>
      <w:tabs>
        <w:tab w:val="right" w:pos="1021"/>
      </w:tabs>
      <w:spacing w:before="180" w:line="240" w:lineRule="auto"/>
      <w:ind w:left="1134" w:hanging="1134"/>
    </w:pPr>
  </w:style>
  <w:style w:type="paragraph" w:customStyle="1" w:styleId="Definition">
    <w:name w:val="Definition"/>
    <w:aliases w:val="dd"/>
    <w:basedOn w:val="OPCParaBase"/>
    <w:rsid w:val="0040373E"/>
    <w:pPr>
      <w:spacing w:before="180" w:line="240" w:lineRule="auto"/>
      <w:ind w:left="1134"/>
    </w:pPr>
  </w:style>
  <w:style w:type="paragraph" w:customStyle="1" w:styleId="EndNotespara">
    <w:name w:val="EndNotes(para)"/>
    <w:aliases w:val="eta"/>
    <w:basedOn w:val="OPCParaBase"/>
    <w:next w:val="EndNotessubpara"/>
    <w:rsid w:val="004037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37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37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373E"/>
    <w:pPr>
      <w:tabs>
        <w:tab w:val="right" w:pos="1412"/>
      </w:tabs>
      <w:spacing w:before="60" w:line="240" w:lineRule="auto"/>
      <w:ind w:left="1525" w:hanging="1525"/>
    </w:pPr>
    <w:rPr>
      <w:sz w:val="20"/>
    </w:rPr>
  </w:style>
  <w:style w:type="paragraph" w:customStyle="1" w:styleId="Formula">
    <w:name w:val="Formula"/>
    <w:basedOn w:val="OPCParaBase"/>
    <w:rsid w:val="0040373E"/>
    <w:pPr>
      <w:spacing w:line="240" w:lineRule="auto"/>
      <w:ind w:left="1134"/>
    </w:pPr>
    <w:rPr>
      <w:sz w:val="20"/>
    </w:rPr>
  </w:style>
  <w:style w:type="paragraph" w:styleId="Header">
    <w:name w:val="header"/>
    <w:basedOn w:val="OPCParaBase"/>
    <w:link w:val="HeaderChar"/>
    <w:unhideWhenUsed/>
    <w:rsid w:val="004037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373E"/>
    <w:rPr>
      <w:rFonts w:eastAsia="Times New Roman" w:cs="Times New Roman"/>
      <w:sz w:val="16"/>
      <w:lang w:eastAsia="en-AU"/>
    </w:rPr>
  </w:style>
  <w:style w:type="paragraph" w:customStyle="1" w:styleId="House">
    <w:name w:val="House"/>
    <w:basedOn w:val="OPCParaBase"/>
    <w:rsid w:val="0040373E"/>
    <w:pPr>
      <w:spacing w:line="240" w:lineRule="auto"/>
    </w:pPr>
    <w:rPr>
      <w:sz w:val="28"/>
    </w:rPr>
  </w:style>
  <w:style w:type="paragraph" w:customStyle="1" w:styleId="Item">
    <w:name w:val="Item"/>
    <w:aliases w:val="i"/>
    <w:basedOn w:val="OPCParaBase"/>
    <w:next w:val="ItemHead"/>
    <w:rsid w:val="0040373E"/>
    <w:pPr>
      <w:keepLines/>
      <w:spacing w:before="80" w:line="240" w:lineRule="auto"/>
      <w:ind w:left="709"/>
    </w:pPr>
  </w:style>
  <w:style w:type="paragraph" w:customStyle="1" w:styleId="ItemHead">
    <w:name w:val="ItemHead"/>
    <w:aliases w:val="ih"/>
    <w:basedOn w:val="OPCParaBase"/>
    <w:next w:val="Item"/>
    <w:rsid w:val="004037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373E"/>
    <w:pPr>
      <w:spacing w:line="240" w:lineRule="auto"/>
    </w:pPr>
    <w:rPr>
      <w:b/>
      <w:sz w:val="32"/>
    </w:rPr>
  </w:style>
  <w:style w:type="paragraph" w:customStyle="1" w:styleId="notedraft">
    <w:name w:val="note(draft)"/>
    <w:aliases w:val="nd"/>
    <w:basedOn w:val="OPCParaBase"/>
    <w:rsid w:val="0040373E"/>
    <w:pPr>
      <w:spacing w:before="240" w:line="240" w:lineRule="auto"/>
      <w:ind w:left="284" w:hanging="284"/>
    </w:pPr>
    <w:rPr>
      <w:i/>
      <w:sz w:val="24"/>
    </w:rPr>
  </w:style>
  <w:style w:type="paragraph" w:customStyle="1" w:styleId="notemargin">
    <w:name w:val="note(margin)"/>
    <w:aliases w:val="nm"/>
    <w:basedOn w:val="OPCParaBase"/>
    <w:rsid w:val="0040373E"/>
    <w:pPr>
      <w:tabs>
        <w:tab w:val="left" w:pos="709"/>
      </w:tabs>
      <w:spacing w:before="122" w:line="198" w:lineRule="exact"/>
      <w:ind w:left="709" w:hanging="709"/>
    </w:pPr>
    <w:rPr>
      <w:sz w:val="18"/>
    </w:rPr>
  </w:style>
  <w:style w:type="paragraph" w:customStyle="1" w:styleId="noteToPara">
    <w:name w:val="noteToPara"/>
    <w:aliases w:val="ntp"/>
    <w:basedOn w:val="OPCParaBase"/>
    <w:rsid w:val="0040373E"/>
    <w:pPr>
      <w:spacing w:before="122" w:line="198" w:lineRule="exact"/>
      <w:ind w:left="2353" w:hanging="709"/>
    </w:pPr>
    <w:rPr>
      <w:sz w:val="18"/>
    </w:rPr>
  </w:style>
  <w:style w:type="paragraph" w:customStyle="1" w:styleId="noteParlAmend">
    <w:name w:val="note(ParlAmend)"/>
    <w:aliases w:val="npp"/>
    <w:basedOn w:val="OPCParaBase"/>
    <w:next w:val="ParlAmend"/>
    <w:rsid w:val="0040373E"/>
    <w:pPr>
      <w:spacing w:line="240" w:lineRule="auto"/>
      <w:jc w:val="right"/>
    </w:pPr>
    <w:rPr>
      <w:rFonts w:ascii="Arial" w:hAnsi="Arial"/>
      <w:b/>
      <w:i/>
    </w:rPr>
  </w:style>
  <w:style w:type="paragraph" w:customStyle="1" w:styleId="Page1">
    <w:name w:val="Page1"/>
    <w:basedOn w:val="OPCParaBase"/>
    <w:rsid w:val="0040373E"/>
    <w:pPr>
      <w:spacing w:before="5600" w:line="240" w:lineRule="auto"/>
    </w:pPr>
    <w:rPr>
      <w:b/>
      <w:sz w:val="32"/>
    </w:rPr>
  </w:style>
  <w:style w:type="paragraph" w:customStyle="1" w:styleId="PageBreak">
    <w:name w:val="PageBreak"/>
    <w:aliases w:val="pb"/>
    <w:basedOn w:val="OPCParaBase"/>
    <w:rsid w:val="0040373E"/>
    <w:pPr>
      <w:spacing w:line="240" w:lineRule="auto"/>
    </w:pPr>
    <w:rPr>
      <w:sz w:val="20"/>
    </w:rPr>
  </w:style>
  <w:style w:type="paragraph" w:customStyle="1" w:styleId="paragraphsub">
    <w:name w:val="paragraph(sub)"/>
    <w:aliases w:val="aa"/>
    <w:basedOn w:val="OPCParaBase"/>
    <w:rsid w:val="0040373E"/>
    <w:pPr>
      <w:tabs>
        <w:tab w:val="right" w:pos="1985"/>
      </w:tabs>
      <w:spacing w:before="40" w:line="240" w:lineRule="auto"/>
      <w:ind w:left="2098" w:hanging="2098"/>
    </w:pPr>
  </w:style>
  <w:style w:type="paragraph" w:customStyle="1" w:styleId="paragraphsub-sub">
    <w:name w:val="paragraph(sub-sub)"/>
    <w:aliases w:val="aaa"/>
    <w:basedOn w:val="OPCParaBase"/>
    <w:rsid w:val="0040373E"/>
    <w:pPr>
      <w:tabs>
        <w:tab w:val="right" w:pos="2722"/>
      </w:tabs>
      <w:spacing w:before="40" w:line="240" w:lineRule="auto"/>
      <w:ind w:left="2835" w:hanging="2835"/>
    </w:pPr>
  </w:style>
  <w:style w:type="paragraph" w:customStyle="1" w:styleId="paragraph">
    <w:name w:val="paragraph"/>
    <w:aliases w:val="a"/>
    <w:basedOn w:val="OPCParaBase"/>
    <w:link w:val="paragraphChar"/>
    <w:rsid w:val="0040373E"/>
    <w:pPr>
      <w:tabs>
        <w:tab w:val="right" w:pos="1531"/>
      </w:tabs>
      <w:spacing w:before="40" w:line="240" w:lineRule="auto"/>
      <w:ind w:left="1644" w:hanging="1644"/>
    </w:pPr>
  </w:style>
  <w:style w:type="paragraph" w:customStyle="1" w:styleId="ParlAmend">
    <w:name w:val="ParlAmend"/>
    <w:aliases w:val="pp"/>
    <w:basedOn w:val="OPCParaBase"/>
    <w:rsid w:val="0040373E"/>
    <w:pPr>
      <w:spacing w:before="240" w:line="240" w:lineRule="atLeast"/>
      <w:ind w:hanging="567"/>
    </w:pPr>
    <w:rPr>
      <w:sz w:val="24"/>
    </w:rPr>
  </w:style>
  <w:style w:type="paragraph" w:customStyle="1" w:styleId="Penalty">
    <w:name w:val="Penalty"/>
    <w:basedOn w:val="OPCParaBase"/>
    <w:rsid w:val="0040373E"/>
    <w:pPr>
      <w:tabs>
        <w:tab w:val="left" w:pos="2977"/>
      </w:tabs>
      <w:spacing w:before="180" w:line="240" w:lineRule="auto"/>
      <w:ind w:left="1985" w:hanging="851"/>
    </w:pPr>
  </w:style>
  <w:style w:type="paragraph" w:customStyle="1" w:styleId="Portfolio">
    <w:name w:val="Portfolio"/>
    <w:basedOn w:val="OPCParaBase"/>
    <w:rsid w:val="0040373E"/>
    <w:pPr>
      <w:spacing w:line="240" w:lineRule="auto"/>
    </w:pPr>
    <w:rPr>
      <w:i/>
      <w:sz w:val="20"/>
    </w:rPr>
  </w:style>
  <w:style w:type="paragraph" w:customStyle="1" w:styleId="Preamble">
    <w:name w:val="Preamble"/>
    <w:basedOn w:val="OPCParaBase"/>
    <w:next w:val="Normal"/>
    <w:rsid w:val="004037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373E"/>
    <w:pPr>
      <w:spacing w:line="240" w:lineRule="auto"/>
    </w:pPr>
    <w:rPr>
      <w:i/>
      <w:sz w:val="20"/>
    </w:rPr>
  </w:style>
  <w:style w:type="paragraph" w:customStyle="1" w:styleId="Session">
    <w:name w:val="Session"/>
    <w:basedOn w:val="OPCParaBase"/>
    <w:rsid w:val="0040373E"/>
    <w:pPr>
      <w:spacing w:line="240" w:lineRule="auto"/>
    </w:pPr>
    <w:rPr>
      <w:sz w:val="28"/>
    </w:rPr>
  </w:style>
  <w:style w:type="paragraph" w:customStyle="1" w:styleId="Sponsor">
    <w:name w:val="Sponsor"/>
    <w:basedOn w:val="OPCParaBase"/>
    <w:rsid w:val="0040373E"/>
    <w:pPr>
      <w:spacing w:line="240" w:lineRule="auto"/>
    </w:pPr>
    <w:rPr>
      <w:i/>
    </w:rPr>
  </w:style>
  <w:style w:type="paragraph" w:customStyle="1" w:styleId="Subitem">
    <w:name w:val="Subitem"/>
    <w:aliases w:val="iss"/>
    <w:basedOn w:val="OPCParaBase"/>
    <w:rsid w:val="0040373E"/>
    <w:pPr>
      <w:spacing w:before="180" w:line="240" w:lineRule="auto"/>
      <w:ind w:left="709" w:hanging="709"/>
    </w:pPr>
  </w:style>
  <w:style w:type="paragraph" w:customStyle="1" w:styleId="SubitemHead">
    <w:name w:val="SubitemHead"/>
    <w:aliases w:val="issh"/>
    <w:basedOn w:val="OPCParaBase"/>
    <w:rsid w:val="004037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373E"/>
    <w:pPr>
      <w:spacing w:before="40" w:line="240" w:lineRule="auto"/>
      <w:ind w:left="1134"/>
    </w:pPr>
  </w:style>
  <w:style w:type="paragraph" w:customStyle="1" w:styleId="SubsectionHead">
    <w:name w:val="SubsectionHead"/>
    <w:aliases w:val="ssh"/>
    <w:basedOn w:val="OPCParaBase"/>
    <w:next w:val="subsection"/>
    <w:rsid w:val="0040373E"/>
    <w:pPr>
      <w:keepNext/>
      <w:keepLines/>
      <w:spacing w:before="240" w:line="240" w:lineRule="auto"/>
      <w:ind w:left="1134"/>
    </w:pPr>
    <w:rPr>
      <w:i/>
    </w:rPr>
  </w:style>
  <w:style w:type="paragraph" w:customStyle="1" w:styleId="Tablea">
    <w:name w:val="Table(a)"/>
    <w:aliases w:val="ta"/>
    <w:basedOn w:val="OPCParaBase"/>
    <w:rsid w:val="0040373E"/>
    <w:pPr>
      <w:spacing w:before="60" w:line="240" w:lineRule="auto"/>
      <w:ind w:left="284" w:hanging="284"/>
    </w:pPr>
    <w:rPr>
      <w:sz w:val="20"/>
    </w:rPr>
  </w:style>
  <w:style w:type="paragraph" w:customStyle="1" w:styleId="TableAA">
    <w:name w:val="Table(AA)"/>
    <w:aliases w:val="taaa"/>
    <w:basedOn w:val="OPCParaBase"/>
    <w:rsid w:val="004037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37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373E"/>
    <w:pPr>
      <w:spacing w:before="60" w:line="240" w:lineRule="atLeast"/>
    </w:pPr>
    <w:rPr>
      <w:sz w:val="20"/>
    </w:rPr>
  </w:style>
  <w:style w:type="paragraph" w:customStyle="1" w:styleId="TLPBoxTextnote">
    <w:name w:val="TLPBoxText(note"/>
    <w:aliases w:val="right)"/>
    <w:basedOn w:val="OPCParaBase"/>
    <w:rsid w:val="004037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37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373E"/>
    <w:pPr>
      <w:spacing w:before="122" w:line="198" w:lineRule="exact"/>
      <w:ind w:left="1985" w:hanging="851"/>
      <w:jc w:val="right"/>
    </w:pPr>
    <w:rPr>
      <w:sz w:val="18"/>
    </w:rPr>
  </w:style>
  <w:style w:type="paragraph" w:customStyle="1" w:styleId="TLPTableBullet">
    <w:name w:val="TLPTableBullet"/>
    <w:aliases w:val="ttb"/>
    <w:basedOn w:val="OPCParaBase"/>
    <w:rsid w:val="0040373E"/>
    <w:pPr>
      <w:spacing w:line="240" w:lineRule="exact"/>
      <w:ind w:left="284" w:hanging="284"/>
    </w:pPr>
    <w:rPr>
      <w:sz w:val="20"/>
    </w:rPr>
  </w:style>
  <w:style w:type="paragraph" w:styleId="TOC1">
    <w:name w:val="toc 1"/>
    <w:basedOn w:val="OPCParaBase"/>
    <w:next w:val="Normal"/>
    <w:uiPriority w:val="39"/>
    <w:unhideWhenUsed/>
    <w:rsid w:val="004037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37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037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037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037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037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37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4037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037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373E"/>
    <w:pPr>
      <w:keepLines/>
      <w:spacing w:before="240" w:after="120" w:line="240" w:lineRule="auto"/>
      <w:ind w:left="794"/>
    </w:pPr>
    <w:rPr>
      <w:b/>
      <w:kern w:val="28"/>
      <w:sz w:val="20"/>
    </w:rPr>
  </w:style>
  <w:style w:type="paragraph" w:customStyle="1" w:styleId="TofSectsHeading">
    <w:name w:val="TofSects(Heading)"/>
    <w:basedOn w:val="OPCParaBase"/>
    <w:rsid w:val="0040373E"/>
    <w:pPr>
      <w:spacing w:before="240" w:after="120" w:line="240" w:lineRule="auto"/>
    </w:pPr>
    <w:rPr>
      <w:b/>
      <w:sz w:val="24"/>
    </w:rPr>
  </w:style>
  <w:style w:type="paragraph" w:customStyle="1" w:styleId="TofSectsSection">
    <w:name w:val="TofSects(Section)"/>
    <w:basedOn w:val="OPCParaBase"/>
    <w:rsid w:val="0040373E"/>
    <w:pPr>
      <w:keepLines/>
      <w:spacing w:before="40" w:line="240" w:lineRule="auto"/>
      <w:ind w:left="1588" w:hanging="794"/>
    </w:pPr>
    <w:rPr>
      <w:kern w:val="28"/>
      <w:sz w:val="18"/>
    </w:rPr>
  </w:style>
  <w:style w:type="paragraph" w:customStyle="1" w:styleId="TofSectsSubdiv">
    <w:name w:val="TofSects(Subdiv)"/>
    <w:basedOn w:val="OPCParaBase"/>
    <w:rsid w:val="0040373E"/>
    <w:pPr>
      <w:keepLines/>
      <w:spacing w:before="80" w:line="240" w:lineRule="auto"/>
      <w:ind w:left="1588" w:hanging="794"/>
    </w:pPr>
    <w:rPr>
      <w:kern w:val="28"/>
    </w:rPr>
  </w:style>
  <w:style w:type="paragraph" w:customStyle="1" w:styleId="WRStyle">
    <w:name w:val="WR Style"/>
    <w:aliases w:val="WR"/>
    <w:basedOn w:val="OPCParaBase"/>
    <w:rsid w:val="0040373E"/>
    <w:pPr>
      <w:spacing w:before="240" w:line="240" w:lineRule="auto"/>
      <w:ind w:left="284" w:hanging="284"/>
    </w:pPr>
    <w:rPr>
      <w:b/>
      <w:i/>
      <w:kern w:val="28"/>
      <w:sz w:val="24"/>
    </w:rPr>
  </w:style>
  <w:style w:type="paragraph" w:customStyle="1" w:styleId="notepara">
    <w:name w:val="note(para)"/>
    <w:aliases w:val="na"/>
    <w:basedOn w:val="OPCParaBase"/>
    <w:rsid w:val="0040373E"/>
    <w:pPr>
      <w:spacing w:before="40" w:line="198" w:lineRule="exact"/>
      <w:ind w:left="2354" w:hanging="369"/>
    </w:pPr>
    <w:rPr>
      <w:sz w:val="18"/>
    </w:rPr>
  </w:style>
  <w:style w:type="paragraph" w:styleId="Footer">
    <w:name w:val="footer"/>
    <w:link w:val="FooterChar"/>
    <w:rsid w:val="004037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373E"/>
    <w:rPr>
      <w:rFonts w:eastAsia="Times New Roman" w:cs="Times New Roman"/>
      <w:sz w:val="22"/>
      <w:szCs w:val="24"/>
      <w:lang w:eastAsia="en-AU"/>
    </w:rPr>
  </w:style>
  <w:style w:type="character" w:styleId="LineNumber">
    <w:name w:val="line number"/>
    <w:basedOn w:val="OPCCharBase"/>
    <w:uiPriority w:val="99"/>
    <w:semiHidden/>
    <w:unhideWhenUsed/>
    <w:rsid w:val="0040373E"/>
    <w:rPr>
      <w:sz w:val="16"/>
    </w:rPr>
  </w:style>
  <w:style w:type="table" w:customStyle="1" w:styleId="CFlag">
    <w:name w:val="CFlag"/>
    <w:basedOn w:val="TableNormal"/>
    <w:uiPriority w:val="99"/>
    <w:rsid w:val="0040373E"/>
    <w:rPr>
      <w:rFonts w:eastAsia="Times New Roman" w:cs="Times New Roman"/>
      <w:lang w:eastAsia="en-AU"/>
    </w:rPr>
    <w:tblPr/>
  </w:style>
  <w:style w:type="paragraph" w:styleId="BalloonText">
    <w:name w:val="Balloon Text"/>
    <w:basedOn w:val="Normal"/>
    <w:link w:val="BalloonTextChar"/>
    <w:uiPriority w:val="99"/>
    <w:semiHidden/>
    <w:unhideWhenUsed/>
    <w:rsid w:val="00403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73E"/>
    <w:rPr>
      <w:rFonts w:ascii="Tahoma" w:hAnsi="Tahoma" w:cs="Tahoma"/>
      <w:sz w:val="16"/>
      <w:szCs w:val="16"/>
    </w:rPr>
  </w:style>
  <w:style w:type="table" w:styleId="TableGrid">
    <w:name w:val="Table Grid"/>
    <w:basedOn w:val="TableNormal"/>
    <w:uiPriority w:val="59"/>
    <w:rsid w:val="00403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0373E"/>
    <w:rPr>
      <w:b/>
      <w:sz w:val="28"/>
      <w:szCs w:val="32"/>
    </w:rPr>
  </w:style>
  <w:style w:type="paragraph" w:customStyle="1" w:styleId="LegislationMadeUnder">
    <w:name w:val="LegislationMadeUnder"/>
    <w:basedOn w:val="OPCParaBase"/>
    <w:next w:val="Normal"/>
    <w:rsid w:val="0040373E"/>
    <w:rPr>
      <w:i/>
      <w:sz w:val="32"/>
      <w:szCs w:val="32"/>
    </w:rPr>
  </w:style>
  <w:style w:type="paragraph" w:customStyle="1" w:styleId="SignCoverPageEnd">
    <w:name w:val="SignCoverPageEnd"/>
    <w:basedOn w:val="OPCParaBase"/>
    <w:next w:val="Normal"/>
    <w:rsid w:val="004037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0373E"/>
    <w:pPr>
      <w:pBdr>
        <w:top w:val="single" w:sz="4" w:space="1" w:color="auto"/>
      </w:pBdr>
      <w:spacing w:before="360"/>
      <w:ind w:right="397"/>
      <w:jc w:val="both"/>
    </w:pPr>
  </w:style>
  <w:style w:type="paragraph" w:customStyle="1" w:styleId="NotesHeading1">
    <w:name w:val="NotesHeading 1"/>
    <w:basedOn w:val="OPCParaBase"/>
    <w:next w:val="Normal"/>
    <w:rsid w:val="0040373E"/>
    <w:pPr>
      <w:outlineLvl w:val="0"/>
    </w:pPr>
    <w:rPr>
      <w:b/>
      <w:sz w:val="28"/>
      <w:szCs w:val="28"/>
    </w:rPr>
  </w:style>
  <w:style w:type="paragraph" w:customStyle="1" w:styleId="NotesHeading2">
    <w:name w:val="NotesHeading 2"/>
    <w:basedOn w:val="OPCParaBase"/>
    <w:next w:val="Normal"/>
    <w:rsid w:val="0040373E"/>
    <w:rPr>
      <w:b/>
      <w:sz w:val="28"/>
      <w:szCs w:val="28"/>
    </w:rPr>
  </w:style>
  <w:style w:type="paragraph" w:customStyle="1" w:styleId="CompiledActNo">
    <w:name w:val="CompiledActNo"/>
    <w:basedOn w:val="OPCParaBase"/>
    <w:next w:val="Normal"/>
    <w:rsid w:val="0040373E"/>
    <w:rPr>
      <w:b/>
      <w:sz w:val="24"/>
      <w:szCs w:val="24"/>
    </w:rPr>
  </w:style>
  <w:style w:type="paragraph" w:customStyle="1" w:styleId="ENotesText">
    <w:name w:val="ENotesText"/>
    <w:aliases w:val="Ent"/>
    <w:basedOn w:val="OPCParaBase"/>
    <w:next w:val="Normal"/>
    <w:rsid w:val="0040373E"/>
    <w:pPr>
      <w:spacing w:before="120"/>
    </w:pPr>
  </w:style>
  <w:style w:type="paragraph" w:customStyle="1" w:styleId="CompiledMadeUnder">
    <w:name w:val="CompiledMadeUnder"/>
    <w:basedOn w:val="OPCParaBase"/>
    <w:next w:val="Normal"/>
    <w:rsid w:val="0040373E"/>
    <w:rPr>
      <w:i/>
      <w:sz w:val="24"/>
      <w:szCs w:val="24"/>
    </w:rPr>
  </w:style>
  <w:style w:type="paragraph" w:customStyle="1" w:styleId="Paragraphsub-sub-sub">
    <w:name w:val="Paragraph(sub-sub-sub)"/>
    <w:aliases w:val="aaaa"/>
    <w:basedOn w:val="OPCParaBase"/>
    <w:rsid w:val="0040373E"/>
    <w:pPr>
      <w:tabs>
        <w:tab w:val="right" w:pos="3402"/>
      </w:tabs>
      <w:spacing w:before="40" w:line="240" w:lineRule="auto"/>
      <w:ind w:left="3402" w:hanging="3402"/>
    </w:pPr>
  </w:style>
  <w:style w:type="paragraph" w:customStyle="1" w:styleId="TableTextEndNotes">
    <w:name w:val="TableTextEndNotes"/>
    <w:aliases w:val="Tten"/>
    <w:basedOn w:val="Normal"/>
    <w:rsid w:val="0040373E"/>
    <w:pPr>
      <w:spacing w:before="60" w:line="240" w:lineRule="auto"/>
    </w:pPr>
    <w:rPr>
      <w:rFonts w:cs="Arial"/>
      <w:sz w:val="20"/>
      <w:szCs w:val="22"/>
    </w:rPr>
  </w:style>
  <w:style w:type="paragraph" w:customStyle="1" w:styleId="NoteToSubpara">
    <w:name w:val="NoteToSubpara"/>
    <w:aliases w:val="nts"/>
    <w:basedOn w:val="OPCParaBase"/>
    <w:rsid w:val="0040373E"/>
    <w:pPr>
      <w:spacing w:before="40" w:line="198" w:lineRule="exact"/>
      <w:ind w:left="2835" w:hanging="709"/>
    </w:pPr>
    <w:rPr>
      <w:sz w:val="18"/>
    </w:rPr>
  </w:style>
  <w:style w:type="paragraph" w:customStyle="1" w:styleId="ENoteTableHeading">
    <w:name w:val="ENoteTableHeading"/>
    <w:aliases w:val="enth"/>
    <w:basedOn w:val="OPCParaBase"/>
    <w:rsid w:val="0040373E"/>
    <w:pPr>
      <w:keepNext/>
      <w:spacing w:before="60" w:line="240" w:lineRule="atLeast"/>
    </w:pPr>
    <w:rPr>
      <w:rFonts w:ascii="Arial" w:hAnsi="Arial"/>
      <w:b/>
      <w:sz w:val="16"/>
    </w:rPr>
  </w:style>
  <w:style w:type="paragraph" w:customStyle="1" w:styleId="ENoteTTi">
    <w:name w:val="ENoteTTi"/>
    <w:aliases w:val="entti"/>
    <w:basedOn w:val="OPCParaBase"/>
    <w:rsid w:val="0040373E"/>
    <w:pPr>
      <w:keepNext/>
      <w:spacing w:before="60" w:line="240" w:lineRule="atLeast"/>
      <w:ind w:left="170"/>
    </w:pPr>
    <w:rPr>
      <w:sz w:val="16"/>
    </w:rPr>
  </w:style>
  <w:style w:type="paragraph" w:customStyle="1" w:styleId="ENotesHeading1">
    <w:name w:val="ENotesHeading 1"/>
    <w:aliases w:val="Enh1"/>
    <w:basedOn w:val="OPCParaBase"/>
    <w:next w:val="Normal"/>
    <w:rsid w:val="0040373E"/>
    <w:pPr>
      <w:spacing w:before="120"/>
      <w:outlineLvl w:val="1"/>
    </w:pPr>
    <w:rPr>
      <w:b/>
      <w:sz w:val="28"/>
      <w:szCs w:val="28"/>
    </w:rPr>
  </w:style>
  <w:style w:type="paragraph" w:customStyle="1" w:styleId="ENotesHeading2">
    <w:name w:val="ENotesHeading 2"/>
    <w:aliases w:val="Enh2"/>
    <w:basedOn w:val="OPCParaBase"/>
    <w:next w:val="Normal"/>
    <w:rsid w:val="0040373E"/>
    <w:pPr>
      <w:spacing w:before="120" w:after="120"/>
      <w:outlineLvl w:val="2"/>
    </w:pPr>
    <w:rPr>
      <w:b/>
      <w:sz w:val="24"/>
      <w:szCs w:val="28"/>
    </w:rPr>
  </w:style>
  <w:style w:type="paragraph" w:customStyle="1" w:styleId="ENoteTTIndentHeading">
    <w:name w:val="ENoteTTIndentHeading"/>
    <w:aliases w:val="enTTHi"/>
    <w:basedOn w:val="OPCParaBase"/>
    <w:rsid w:val="004037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373E"/>
    <w:pPr>
      <w:spacing w:before="60" w:line="240" w:lineRule="atLeast"/>
    </w:pPr>
    <w:rPr>
      <w:sz w:val="16"/>
    </w:rPr>
  </w:style>
  <w:style w:type="paragraph" w:customStyle="1" w:styleId="MadeunderText">
    <w:name w:val="MadeunderText"/>
    <w:basedOn w:val="OPCParaBase"/>
    <w:next w:val="CompiledMadeUnder"/>
    <w:rsid w:val="0040373E"/>
    <w:pPr>
      <w:spacing w:before="240"/>
    </w:pPr>
    <w:rPr>
      <w:sz w:val="24"/>
      <w:szCs w:val="24"/>
    </w:rPr>
  </w:style>
  <w:style w:type="paragraph" w:customStyle="1" w:styleId="ENotesHeading3">
    <w:name w:val="ENotesHeading 3"/>
    <w:aliases w:val="Enh3"/>
    <w:basedOn w:val="OPCParaBase"/>
    <w:next w:val="Normal"/>
    <w:rsid w:val="0040373E"/>
    <w:pPr>
      <w:keepNext/>
      <w:spacing w:before="120" w:line="240" w:lineRule="auto"/>
      <w:outlineLvl w:val="4"/>
    </w:pPr>
    <w:rPr>
      <w:b/>
      <w:szCs w:val="24"/>
    </w:rPr>
  </w:style>
  <w:style w:type="character" w:customStyle="1" w:styleId="CharSubPartTextCASA">
    <w:name w:val="CharSubPartText(CASA)"/>
    <w:basedOn w:val="OPCCharBase"/>
    <w:uiPriority w:val="1"/>
    <w:rsid w:val="0040373E"/>
  </w:style>
  <w:style w:type="character" w:customStyle="1" w:styleId="CharSubPartNoCASA">
    <w:name w:val="CharSubPartNo(CASA)"/>
    <w:basedOn w:val="OPCCharBase"/>
    <w:uiPriority w:val="1"/>
    <w:rsid w:val="0040373E"/>
  </w:style>
  <w:style w:type="paragraph" w:customStyle="1" w:styleId="ENoteTTIndentHeadingSub">
    <w:name w:val="ENoteTTIndentHeadingSub"/>
    <w:aliases w:val="enTTHis"/>
    <w:basedOn w:val="OPCParaBase"/>
    <w:rsid w:val="0040373E"/>
    <w:pPr>
      <w:keepNext/>
      <w:spacing w:before="60" w:line="240" w:lineRule="atLeast"/>
      <w:ind w:left="340"/>
    </w:pPr>
    <w:rPr>
      <w:b/>
      <w:sz w:val="16"/>
    </w:rPr>
  </w:style>
  <w:style w:type="paragraph" w:customStyle="1" w:styleId="ENoteTTiSub">
    <w:name w:val="ENoteTTiSub"/>
    <w:aliases w:val="enttis"/>
    <w:basedOn w:val="OPCParaBase"/>
    <w:rsid w:val="0040373E"/>
    <w:pPr>
      <w:keepNext/>
      <w:spacing w:before="60" w:line="240" w:lineRule="atLeast"/>
      <w:ind w:left="340"/>
    </w:pPr>
    <w:rPr>
      <w:sz w:val="16"/>
    </w:rPr>
  </w:style>
  <w:style w:type="paragraph" w:customStyle="1" w:styleId="SubDivisionMigration">
    <w:name w:val="SubDivisionMigration"/>
    <w:aliases w:val="sdm"/>
    <w:basedOn w:val="OPCParaBase"/>
    <w:rsid w:val="004037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37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0373E"/>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037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373E"/>
    <w:rPr>
      <w:sz w:val="22"/>
    </w:rPr>
  </w:style>
  <w:style w:type="paragraph" w:customStyle="1" w:styleId="SOTextNote">
    <w:name w:val="SO TextNote"/>
    <w:aliases w:val="sont"/>
    <w:basedOn w:val="SOText"/>
    <w:qFormat/>
    <w:rsid w:val="0040373E"/>
    <w:pPr>
      <w:spacing w:before="122" w:line="198" w:lineRule="exact"/>
      <w:ind w:left="1843" w:hanging="709"/>
    </w:pPr>
    <w:rPr>
      <w:sz w:val="18"/>
    </w:rPr>
  </w:style>
  <w:style w:type="paragraph" w:customStyle="1" w:styleId="SOPara">
    <w:name w:val="SO Para"/>
    <w:aliases w:val="soa"/>
    <w:basedOn w:val="SOText"/>
    <w:link w:val="SOParaChar"/>
    <w:qFormat/>
    <w:rsid w:val="0040373E"/>
    <w:pPr>
      <w:tabs>
        <w:tab w:val="right" w:pos="1786"/>
      </w:tabs>
      <w:spacing w:before="40"/>
      <w:ind w:left="2070" w:hanging="936"/>
    </w:pPr>
  </w:style>
  <w:style w:type="character" w:customStyle="1" w:styleId="SOParaChar">
    <w:name w:val="SO Para Char"/>
    <w:aliases w:val="soa Char"/>
    <w:basedOn w:val="DefaultParagraphFont"/>
    <w:link w:val="SOPara"/>
    <w:rsid w:val="0040373E"/>
    <w:rPr>
      <w:sz w:val="22"/>
    </w:rPr>
  </w:style>
  <w:style w:type="paragraph" w:customStyle="1" w:styleId="FileName">
    <w:name w:val="FileName"/>
    <w:basedOn w:val="Normal"/>
    <w:rsid w:val="0040373E"/>
  </w:style>
  <w:style w:type="paragraph" w:customStyle="1" w:styleId="TableHeading">
    <w:name w:val="TableHeading"/>
    <w:aliases w:val="th"/>
    <w:basedOn w:val="OPCParaBase"/>
    <w:next w:val="Tabletext"/>
    <w:rsid w:val="0040373E"/>
    <w:pPr>
      <w:keepNext/>
      <w:spacing w:before="60" w:line="240" w:lineRule="atLeast"/>
    </w:pPr>
    <w:rPr>
      <w:b/>
      <w:sz w:val="20"/>
    </w:rPr>
  </w:style>
  <w:style w:type="paragraph" w:customStyle="1" w:styleId="SOHeadBold">
    <w:name w:val="SO HeadBold"/>
    <w:aliases w:val="sohb"/>
    <w:basedOn w:val="SOText"/>
    <w:next w:val="SOText"/>
    <w:link w:val="SOHeadBoldChar"/>
    <w:qFormat/>
    <w:rsid w:val="0040373E"/>
    <w:rPr>
      <w:b/>
    </w:rPr>
  </w:style>
  <w:style w:type="character" w:customStyle="1" w:styleId="SOHeadBoldChar">
    <w:name w:val="SO HeadBold Char"/>
    <w:aliases w:val="sohb Char"/>
    <w:basedOn w:val="DefaultParagraphFont"/>
    <w:link w:val="SOHeadBold"/>
    <w:rsid w:val="0040373E"/>
    <w:rPr>
      <w:b/>
      <w:sz w:val="22"/>
    </w:rPr>
  </w:style>
  <w:style w:type="paragraph" w:customStyle="1" w:styleId="SOHeadItalic">
    <w:name w:val="SO HeadItalic"/>
    <w:aliases w:val="sohi"/>
    <w:basedOn w:val="SOText"/>
    <w:next w:val="SOText"/>
    <w:link w:val="SOHeadItalicChar"/>
    <w:qFormat/>
    <w:rsid w:val="0040373E"/>
    <w:rPr>
      <w:i/>
    </w:rPr>
  </w:style>
  <w:style w:type="character" w:customStyle="1" w:styleId="SOHeadItalicChar">
    <w:name w:val="SO HeadItalic Char"/>
    <w:aliases w:val="sohi Char"/>
    <w:basedOn w:val="DefaultParagraphFont"/>
    <w:link w:val="SOHeadItalic"/>
    <w:rsid w:val="0040373E"/>
    <w:rPr>
      <w:i/>
      <w:sz w:val="22"/>
    </w:rPr>
  </w:style>
  <w:style w:type="paragraph" w:customStyle="1" w:styleId="SOBullet">
    <w:name w:val="SO Bullet"/>
    <w:aliases w:val="sotb"/>
    <w:basedOn w:val="SOText"/>
    <w:link w:val="SOBulletChar"/>
    <w:qFormat/>
    <w:rsid w:val="0040373E"/>
    <w:pPr>
      <w:ind w:left="1559" w:hanging="425"/>
    </w:pPr>
  </w:style>
  <w:style w:type="character" w:customStyle="1" w:styleId="SOBulletChar">
    <w:name w:val="SO Bullet Char"/>
    <w:aliases w:val="sotb Char"/>
    <w:basedOn w:val="DefaultParagraphFont"/>
    <w:link w:val="SOBullet"/>
    <w:rsid w:val="0040373E"/>
    <w:rPr>
      <w:sz w:val="22"/>
    </w:rPr>
  </w:style>
  <w:style w:type="paragraph" w:customStyle="1" w:styleId="SOBulletNote">
    <w:name w:val="SO BulletNote"/>
    <w:aliases w:val="sonb"/>
    <w:basedOn w:val="SOTextNote"/>
    <w:link w:val="SOBulletNoteChar"/>
    <w:qFormat/>
    <w:rsid w:val="0040373E"/>
    <w:pPr>
      <w:tabs>
        <w:tab w:val="left" w:pos="1560"/>
      </w:tabs>
      <w:ind w:left="2268" w:hanging="1134"/>
    </w:pPr>
  </w:style>
  <w:style w:type="character" w:customStyle="1" w:styleId="SOBulletNoteChar">
    <w:name w:val="SO BulletNote Char"/>
    <w:aliases w:val="sonb Char"/>
    <w:basedOn w:val="DefaultParagraphFont"/>
    <w:link w:val="SOBulletNote"/>
    <w:rsid w:val="0040373E"/>
    <w:rPr>
      <w:sz w:val="18"/>
    </w:rPr>
  </w:style>
  <w:style w:type="paragraph" w:customStyle="1" w:styleId="SOText2">
    <w:name w:val="SO Text2"/>
    <w:aliases w:val="sot2"/>
    <w:basedOn w:val="Normal"/>
    <w:next w:val="SOText"/>
    <w:link w:val="SOText2Char"/>
    <w:rsid w:val="004037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373E"/>
    <w:rPr>
      <w:sz w:val="22"/>
    </w:rPr>
  </w:style>
  <w:style w:type="paragraph" w:customStyle="1" w:styleId="SubPartCASA">
    <w:name w:val="SubPart(CASA)"/>
    <w:aliases w:val="csp"/>
    <w:basedOn w:val="OPCParaBase"/>
    <w:next w:val="ActHead3"/>
    <w:rsid w:val="004037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A37AB"/>
    <w:rPr>
      <w:rFonts w:eastAsia="Times New Roman" w:cs="Times New Roman"/>
      <w:sz w:val="22"/>
      <w:lang w:eastAsia="en-AU"/>
    </w:rPr>
  </w:style>
  <w:style w:type="character" w:customStyle="1" w:styleId="notetextChar">
    <w:name w:val="note(text) Char"/>
    <w:aliases w:val="n Char"/>
    <w:basedOn w:val="DefaultParagraphFont"/>
    <w:link w:val="notetext"/>
    <w:rsid w:val="00AA37AB"/>
    <w:rPr>
      <w:rFonts w:eastAsia="Times New Roman" w:cs="Times New Roman"/>
      <w:sz w:val="18"/>
      <w:lang w:eastAsia="en-AU"/>
    </w:rPr>
  </w:style>
  <w:style w:type="character" w:customStyle="1" w:styleId="Heading1Char">
    <w:name w:val="Heading 1 Char"/>
    <w:basedOn w:val="DefaultParagraphFont"/>
    <w:link w:val="Heading1"/>
    <w:uiPriority w:val="99"/>
    <w:rsid w:val="00AA37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AA37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AA37A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AA37A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9"/>
    <w:semiHidden/>
    <w:rsid w:val="00AA37A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A37A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AA37A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AA37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A37AB"/>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6067F8"/>
  </w:style>
  <w:style w:type="paragraph" w:styleId="BlockText">
    <w:name w:val="Block Text"/>
    <w:basedOn w:val="Normal"/>
    <w:uiPriority w:val="99"/>
    <w:semiHidden/>
    <w:unhideWhenUsed/>
    <w:rsid w:val="006067F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067F8"/>
    <w:pPr>
      <w:spacing w:after="120"/>
    </w:pPr>
  </w:style>
  <w:style w:type="character" w:customStyle="1" w:styleId="BodyTextChar">
    <w:name w:val="Body Text Char"/>
    <w:basedOn w:val="DefaultParagraphFont"/>
    <w:link w:val="BodyText"/>
    <w:uiPriority w:val="99"/>
    <w:semiHidden/>
    <w:rsid w:val="006067F8"/>
    <w:rPr>
      <w:sz w:val="22"/>
    </w:rPr>
  </w:style>
  <w:style w:type="paragraph" w:styleId="BodyText2">
    <w:name w:val="Body Text 2"/>
    <w:basedOn w:val="Normal"/>
    <w:link w:val="BodyText2Char"/>
    <w:uiPriority w:val="99"/>
    <w:semiHidden/>
    <w:unhideWhenUsed/>
    <w:rsid w:val="006067F8"/>
    <w:pPr>
      <w:spacing w:after="120" w:line="480" w:lineRule="auto"/>
    </w:pPr>
  </w:style>
  <w:style w:type="character" w:customStyle="1" w:styleId="BodyText2Char">
    <w:name w:val="Body Text 2 Char"/>
    <w:basedOn w:val="DefaultParagraphFont"/>
    <w:link w:val="BodyText2"/>
    <w:uiPriority w:val="99"/>
    <w:semiHidden/>
    <w:rsid w:val="006067F8"/>
    <w:rPr>
      <w:sz w:val="22"/>
    </w:rPr>
  </w:style>
  <w:style w:type="paragraph" w:styleId="BodyText3">
    <w:name w:val="Body Text 3"/>
    <w:basedOn w:val="Normal"/>
    <w:link w:val="BodyText3Char"/>
    <w:uiPriority w:val="99"/>
    <w:semiHidden/>
    <w:unhideWhenUsed/>
    <w:rsid w:val="006067F8"/>
    <w:pPr>
      <w:spacing w:after="120"/>
    </w:pPr>
    <w:rPr>
      <w:sz w:val="16"/>
      <w:szCs w:val="16"/>
    </w:rPr>
  </w:style>
  <w:style w:type="character" w:customStyle="1" w:styleId="BodyText3Char">
    <w:name w:val="Body Text 3 Char"/>
    <w:basedOn w:val="DefaultParagraphFont"/>
    <w:link w:val="BodyText3"/>
    <w:uiPriority w:val="99"/>
    <w:semiHidden/>
    <w:rsid w:val="006067F8"/>
    <w:rPr>
      <w:sz w:val="16"/>
      <w:szCs w:val="16"/>
    </w:rPr>
  </w:style>
  <w:style w:type="paragraph" w:styleId="BodyTextFirstIndent">
    <w:name w:val="Body Text First Indent"/>
    <w:basedOn w:val="BodyText"/>
    <w:link w:val="BodyTextFirstIndentChar"/>
    <w:uiPriority w:val="99"/>
    <w:semiHidden/>
    <w:unhideWhenUsed/>
    <w:rsid w:val="006067F8"/>
    <w:pPr>
      <w:spacing w:after="0"/>
      <w:ind w:firstLine="360"/>
    </w:pPr>
  </w:style>
  <w:style w:type="character" w:customStyle="1" w:styleId="BodyTextFirstIndentChar">
    <w:name w:val="Body Text First Indent Char"/>
    <w:basedOn w:val="BodyTextChar"/>
    <w:link w:val="BodyTextFirstIndent"/>
    <w:uiPriority w:val="99"/>
    <w:semiHidden/>
    <w:rsid w:val="006067F8"/>
    <w:rPr>
      <w:sz w:val="22"/>
    </w:rPr>
  </w:style>
  <w:style w:type="paragraph" w:styleId="BodyTextIndent">
    <w:name w:val="Body Text Indent"/>
    <w:basedOn w:val="Normal"/>
    <w:link w:val="BodyTextIndentChar"/>
    <w:uiPriority w:val="99"/>
    <w:semiHidden/>
    <w:unhideWhenUsed/>
    <w:rsid w:val="006067F8"/>
    <w:pPr>
      <w:spacing w:after="120"/>
      <w:ind w:left="283"/>
    </w:pPr>
  </w:style>
  <w:style w:type="character" w:customStyle="1" w:styleId="BodyTextIndentChar">
    <w:name w:val="Body Text Indent Char"/>
    <w:basedOn w:val="DefaultParagraphFont"/>
    <w:link w:val="BodyTextIndent"/>
    <w:uiPriority w:val="99"/>
    <w:semiHidden/>
    <w:rsid w:val="006067F8"/>
    <w:rPr>
      <w:sz w:val="22"/>
    </w:rPr>
  </w:style>
  <w:style w:type="paragraph" w:styleId="BodyTextFirstIndent2">
    <w:name w:val="Body Text First Indent 2"/>
    <w:basedOn w:val="BodyTextIndent"/>
    <w:link w:val="BodyTextFirstIndent2Char"/>
    <w:uiPriority w:val="99"/>
    <w:semiHidden/>
    <w:unhideWhenUsed/>
    <w:rsid w:val="006067F8"/>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67F8"/>
    <w:rPr>
      <w:sz w:val="22"/>
    </w:rPr>
  </w:style>
  <w:style w:type="paragraph" w:styleId="BodyTextIndent2">
    <w:name w:val="Body Text Indent 2"/>
    <w:basedOn w:val="Normal"/>
    <w:link w:val="BodyTextIndent2Char"/>
    <w:uiPriority w:val="99"/>
    <w:semiHidden/>
    <w:unhideWhenUsed/>
    <w:rsid w:val="006067F8"/>
    <w:pPr>
      <w:spacing w:after="120" w:line="480" w:lineRule="auto"/>
      <w:ind w:left="283"/>
    </w:pPr>
  </w:style>
  <w:style w:type="character" w:customStyle="1" w:styleId="BodyTextIndent2Char">
    <w:name w:val="Body Text Indent 2 Char"/>
    <w:basedOn w:val="DefaultParagraphFont"/>
    <w:link w:val="BodyTextIndent2"/>
    <w:uiPriority w:val="99"/>
    <w:semiHidden/>
    <w:rsid w:val="006067F8"/>
    <w:rPr>
      <w:sz w:val="22"/>
    </w:rPr>
  </w:style>
  <w:style w:type="paragraph" w:styleId="BodyTextIndent3">
    <w:name w:val="Body Text Indent 3"/>
    <w:basedOn w:val="Normal"/>
    <w:link w:val="BodyTextIndent3Char"/>
    <w:uiPriority w:val="99"/>
    <w:semiHidden/>
    <w:unhideWhenUsed/>
    <w:rsid w:val="006067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67F8"/>
    <w:rPr>
      <w:sz w:val="16"/>
      <w:szCs w:val="16"/>
    </w:rPr>
  </w:style>
  <w:style w:type="paragraph" w:styleId="Caption">
    <w:name w:val="caption"/>
    <w:basedOn w:val="Normal"/>
    <w:next w:val="Normal"/>
    <w:semiHidden/>
    <w:unhideWhenUsed/>
    <w:qFormat/>
    <w:rsid w:val="006067F8"/>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6067F8"/>
    <w:pPr>
      <w:spacing w:line="240" w:lineRule="auto"/>
      <w:ind w:left="4252"/>
    </w:pPr>
  </w:style>
  <w:style w:type="character" w:customStyle="1" w:styleId="ClosingChar">
    <w:name w:val="Closing Char"/>
    <w:basedOn w:val="DefaultParagraphFont"/>
    <w:link w:val="Closing"/>
    <w:uiPriority w:val="99"/>
    <w:semiHidden/>
    <w:rsid w:val="006067F8"/>
    <w:rPr>
      <w:sz w:val="22"/>
    </w:rPr>
  </w:style>
  <w:style w:type="paragraph" w:styleId="Date">
    <w:name w:val="Date"/>
    <w:basedOn w:val="Normal"/>
    <w:next w:val="Normal"/>
    <w:link w:val="DateChar"/>
    <w:uiPriority w:val="99"/>
    <w:semiHidden/>
    <w:unhideWhenUsed/>
    <w:rsid w:val="006067F8"/>
  </w:style>
  <w:style w:type="character" w:customStyle="1" w:styleId="DateChar">
    <w:name w:val="Date Char"/>
    <w:basedOn w:val="DefaultParagraphFont"/>
    <w:link w:val="Date"/>
    <w:uiPriority w:val="99"/>
    <w:semiHidden/>
    <w:rsid w:val="006067F8"/>
    <w:rPr>
      <w:sz w:val="22"/>
    </w:rPr>
  </w:style>
  <w:style w:type="paragraph" w:styleId="DocumentMap">
    <w:name w:val="Document Map"/>
    <w:basedOn w:val="Normal"/>
    <w:link w:val="DocumentMapChar"/>
    <w:uiPriority w:val="99"/>
    <w:semiHidden/>
    <w:unhideWhenUsed/>
    <w:rsid w:val="006067F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67F8"/>
    <w:rPr>
      <w:rFonts w:ascii="Tahoma" w:hAnsi="Tahoma" w:cs="Tahoma"/>
      <w:sz w:val="16"/>
      <w:szCs w:val="16"/>
    </w:rPr>
  </w:style>
  <w:style w:type="paragraph" w:styleId="E-mailSignature">
    <w:name w:val="E-mail Signature"/>
    <w:basedOn w:val="Normal"/>
    <w:link w:val="E-mailSignatureChar"/>
    <w:uiPriority w:val="99"/>
    <w:semiHidden/>
    <w:unhideWhenUsed/>
    <w:rsid w:val="006067F8"/>
    <w:pPr>
      <w:spacing w:line="240" w:lineRule="auto"/>
    </w:pPr>
  </w:style>
  <w:style w:type="character" w:customStyle="1" w:styleId="E-mailSignatureChar">
    <w:name w:val="E-mail Signature Char"/>
    <w:basedOn w:val="DefaultParagraphFont"/>
    <w:link w:val="E-mailSignature"/>
    <w:uiPriority w:val="99"/>
    <w:semiHidden/>
    <w:rsid w:val="006067F8"/>
    <w:rPr>
      <w:sz w:val="22"/>
    </w:rPr>
  </w:style>
  <w:style w:type="paragraph" w:styleId="EnvelopeAddress">
    <w:name w:val="envelope address"/>
    <w:basedOn w:val="Normal"/>
    <w:uiPriority w:val="99"/>
    <w:semiHidden/>
    <w:unhideWhenUsed/>
    <w:rsid w:val="006067F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67F8"/>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6067F8"/>
    <w:pPr>
      <w:spacing w:line="240" w:lineRule="auto"/>
    </w:pPr>
    <w:rPr>
      <w:i/>
      <w:iCs/>
    </w:rPr>
  </w:style>
  <w:style w:type="character" w:customStyle="1" w:styleId="HTMLAddressChar">
    <w:name w:val="HTML Address Char"/>
    <w:basedOn w:val="DefaultParagraphFont"/>
    <w:link w:val="HTMLAddress"/>
    <w:uiPriority w:val="99"/>
    <w:semiHidden/>
    <w:rsid w:val="006067F8"/>
    <w:rPr>
      <w:i/>
      <w:iCs/>
      <w:sz w:val="22"/>
    </w:rPr>
  </w:style>
  <w:style w:type="paragraph" w:styleId="HTMLPreformatted">
    <w:name w:val="HTML Preformatted"/>
    <w:basedOn w:val="Normal"/>
    <w:link w:val="HTMLPreformattedChar"/>
    <w:uiPriority w:val="99"/>
    <w:semiHidden/>
    <w:unhideWhenUsed/>
    <w:rsid w:val="006067F8"/>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6067F8"/>
    <w:rPr>
      <w:rFonts w:ascii="Consolas" w:hAnsi="Consolas" w:cs="Consolas"/>
    </w:rPr>
  </w:style>
  <w:style w:type="paragraph" w:styleId="Index1">
    <w:name w:val="index 1"/>
    <w:basedOn w:val="Normal"/>
    <w:next w:val="Normal"/>
    <w:autoRedefine/>
    <w:uiPriority w:val="99"/>
    <w:semiHidden/>
    <w:unhideWhenUsed/>
    <w:rsid w:val="006067F8"/>
    <w:pPr>
      <w:spacing w:line="240" w:lineRule="auto"/>
      <w:ind w:left="220" w:hanging="220"/>
    </w:pPr>
  </w:style>
  <w:style w:type="paragraph" w:styleId="Index2">
    <w:name w:val="index 2"/>
    <w:basedOn w:val="Normal"/>
    <w:next w:val="Normal"/>
    <w:autoRedefine/>
    <w:uiPriority w:val="99"/>
    <w:semiHidden/>
    <w:unhideWhenUsed/>
    <w:rsid w:val="006067F8"/>
    <w:pPr>
      <w:spacing w:line="240" w:lineRule="auto"/>
      <w:ind w:left="440" w:hanging="220"/>
    </w:pPr>
  </w:style>
  <w:style w:type="paragraph" w:styleId="Index3">
    <w:name w:val="index 3"/>
    <w:basedOn w:val="Normal"/>
    <w:next w:val="Normal"/>
    <w:autoRedefine/>
    <w:uiPriority w:val="99"/>
    <w:semiHidden/>
    <w:unhideWhenUsed/>
    <w:rsid w:val="006067F8"/>
    <w:pPr>
      <w:spacing w:line="240" w:lineRule="auto"/>
      <w:ind w:left="660" w:hanging="220"/>
    </w:pPr>
  </w:style>
  <w:style w:type="paragraph" w:styleId="Index4">
    <w:name w:val="index 4"/>
    <w:basedOn w:val="Normal"/>
    <w:next w:val="Normal"/>
    <w:autoRedefine/>
    <w:uiPriority w:val="99"/>
    <w:semiHidden/>
    <w:unhideWhenUsed/>
    <w:rsid w:val="006067F8"/>
    <w:pPr>
      <w:spacing w:line="240" w:lineRule="auto"/>
      <w:ind w:left="880" w:hanging="220"/>
    </w:pPr>
  </w:style>
  <w:style w:type="paragraph" w:styleId="Index5">
    <w:name w:val="index 5"/>
    <w:basedOn w:val="Normal"/>
    <w:next w:val="Normal"/>
    <w:autoRedefine/>
    <w:uiPriority w:val="99"/>
    <w:semiHidden/>
    <w:unhideWhenUsed/>
    <w:rsid w:val="006067F8"/>
    <w:pPr>
      <w:spacing w:line="240" w:lineRule="auto"/>
      <w:ind w:left="1100" w:hanging="220"/>
    </w:pPr>
  </w:style>
  <w:style w:type="paragraph" w:styleId="Index6">
    <w:name w:val="index 6"/>
    <w:basedOn w:val="Normal"/>
    <w:next w:val="Normal"/>
    <w:autoRedefine/>
    <w:uiPriority w:val="99"/>
    <w:semiHidden/>
    <w:unhideWhenUsed/>
    <w:rsid w:val="006067F8"/>
    <w:pPr>
      <w:spacing w:line="240" w:lineRule="auto"/>
      <w:ind w:left="1320" w:hanging="220"/>
    </w:pPr>
  </w:style>
  <w:style w:type="paragraph" w:styleId="Index7">
    <w:name w:val="index 7"/>
    <w:basedOn w:val="Normal"/>
    <w:next w:val="Normal"/>
    <w:autoRedefine/>
    <w:uiPriority w:val="99"/>
    <w:semiHidden/>
    <w:unhideWhenUsed/>
    <w:rsid w:val="006067F8"/>
    <w:pPr>
      <w:spacing w:line="240" w:lineRule="auto"/>
      <w:ind w:left="1540" w:hanging="220"/>
    </w:pPr>
  </w:style>
  <w:style w:type="paragraph" w:styleId="Index8">
    <w:name w:val="index 8"/>
    <w:basedOn w:val="Normal"/>
    <w:next w:val="Normal"/>
    <w:autoRedefine/>
    <w:uiPriority w:val="99"/>
    <w:semiHidden/>
    <w:unhideWhenUsed/>
    <w:rsid w:val="006067F8"/>
    <w:pPr>
      <w:spacing w:line="240" w:lineRule="auto"/>
      <w:ind w:left="1760" w:hanging="220"/>
    </w:pPr>
  </w:style>
  <w:style w:type="paragraph" w:styleId="Index9">
    <w:name w:val="index 9"/>
    <w:basedOn w:val="Normal"/>
    <w:next w:val="Normal"/>
    <w:autoRedefine/>
    <w:uiPriority w:val="99"/>
    <w:semiHidden/>
    <w:unhideWhenUsed/>
    <w:rsid w:val="006067F8"/>
    <w:pPr>
      <w:spacing w:line="240" w:lineRule="auto"/>
      <w:ind w:left="1980" w:hanging="220"/>
    </w:pPr>
  </w:style>
  <w:style w:type="paragraph" w:styleId="IndexHeading">
    <w:name w:val="index heading"/>
    <w:basedOn w:val="Normal"/>
    <w:next w:val="Index1"/>
    <w:uiPriority w:val="99"/>
    <w:semiHidden/>
    <w:unhideWhenUsed/>
    <w:rsid w:val="006067F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67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67F8"/>
    <w:rPr>
      <w:b/>
      <w:bCs/>
      <w:i/>
      <w:iCs/>
      <w:color w:val="4F81BD" w:themeColor="accent1"/>
      <w:sz w:val="22"/>
    </w:rPr>
  </w:style>
  <w:style w:type="paragraph" w:styleId="List">
    <w:name w:val="List"/>
    <w:basedOn w:val="Normal"/>
    <w:uiPriority w:val="99"/>
    <w:semiHidden/>
    <w:unhideWhenUsed/>
    <w:rsid w:val="006067F8"/>
    <w:pPr>
      <w:ind w:left="283" w:hanging="283"/>
      <w:contextualSpacing/>
    </w:pPr>
  </w:style>
  <w:style w:type="paragraph" w:styleId="List2">
    <w:name w:val="List 2"/>
    <w:basedOn w:val="Normal"/>
    <w:uiPriority w:val="99"/>
    <w:semiHidden/>
    <w:unhideWhenUsed/>
    <w:rsid w:val="006067F8"/>
    <w:pPr>
      <w:ind w:left="566" w:hanging="283"/>
      <w:contextualSpacing/>
    </w:pPr>
  </w:style>
  <w:style w:type="paragraph" w:styleId="List3">
    <w:name w:val="List 3"/>
    <w:basedOn w:val="Normal"/>
    <w:uiPriority w:val="99"/>
    <w:semiHidden/>
    <w:unhideWhenUsed/>
    <w:rsid w:val="006067F8"/>
    <w:pPr>
      <w:ind w:left="849" w:hanging="283"/>
      <w:contextualSpacing/>
    </w:pPr>
  </w:style>
  <w:style w:type="paragraph" w:styleId="List4">
    <w:name w:val="List 4"/>
    <w:basedOn w:val="Normal"/>
    <w:uiPriority w:val="99"/>
    <w:semiHidden/>
    <w:unhideWhenUsed/>
    <w:rsid w:val="006067F8"/>
    <w:pPr>
      <w:ind w:left="1132" w:hanging="283"/>
      <w:contextualSpacing/>
    </w:pPr>
  </w:style>
  <w:style w:type="paragraph" w:styleId="List5">
    <w:name w:val="List 5"/>
    <w:basedOn w:val="Normal"/>
    <w:uiPriority w:val="99"/>
    <w:semiHidden/>
    <w:unhideWhenUsed/>
    <w:rsid w:val="006067F8"/>
    <w:pPr>
      <w:ind w:left="1415" w:hanging="283"/>
      <w:contextualSpacing/>
    </w:pPr>
  </w:style>
  <w:style w:type="paragraph" w:styleId="ListBullet">
    <w:name w:val="List Bullet"/>
    <w:basedOn w:val="Normal"/>
    <w:uiPriority w:val="99"/>
    <w:semiHidden/>
    <w:unhideWhenUsed/>
    <w:rsid w:val="006067F8"/>
    <w:pPr>
      <w:contextualSpacing/>
    </w:pPr>
  </w:style>
  <w:style w:type="paragraph" w:styleId="ListBullet2">
    <w:name w:val="List Bullet 2"/>
    <w:basedOn w:val="Normal"/>
    <w:uiPriority w:val="99"/>
    <w:semiHidden/>
    <w:unhideWhenUsed/>
    <w:rsid w:val="006067F8"/>
    <w:pPr>
      <w:contextualSpacing/>
    </w:pPr>
  </w:style>
  <w:style w:type="paragraph" w:styleId="ListBullet3">
    <w:name w:val="List Bullet 3"/>
    <w:basedOn w:val="Normal"/>
    <w:uiPriority w:val="99"/>
    <w:semiHidden/>
    <w:unhideWhenUsed/>
    <w:rsid w:val="006067F8"/>
    <w:pPr>
      <w:contextualSpacing/>
    </w:pPr>
  </w:style>
  <w:style w:type="paragraph" w:styleId="ListBullet4">
    <w:name w:val="List Bullet 4"/>
    <w:basedOn w:val="Normal"/>
    <w:uiPriority w:val="99"/>
    <w:semiHidden/>
    <w:unhideWhenUsed/>
    <w:rsid w:val="006067F8"/>
    <w:pPr>
      <w:contextualSpacing/>
    </w:pPr>
  </w:style>
  <w:style w:type="paragraph" w:styleId="ListBullet5">
    <w:name w:val="List Bullet 5"/>
    <w:basedOn w:val="Normal"/>
    <w:uiPriority w:val="99"/>
    <w:semiHidden/>
    <w:unhideWhenUsed/>
    <w:rsid w:val="006067F8"/>
    <w:pPr>
      <w:contextualSpacing/>
    </w:pPr>
  </w:style>
  <w:style w:type="paragraph" w:styleId="ListContinue">
    <w:name w:val="List Continue"/>
    <w:basedOn w:val="Normal"/>
    <w:uiPriority w:val="99"/>
    <w:semiHidden/>
    <w:unhideWhenUsed/>
    <w:rsid w:val="006067F8"/>
    <w:pPr>
      <w:spacing w:after="120"/>
      <w:ind w:left="283"/>
      <w:contextualSpacing/>
    </w:pPr>
  </w:style>
  <w:style w:type="paragraph" w:styleId="ListContinue2">
    <w:name w:val="List Continue 2"/>
    <w:basedOn w:val="Normal"/>
    <w:uiPriority w:val="99"/>
    <w:semiHidden/>
    <w:unhideWhenUsed/>
    <w:rsid w:val="006067F8"/>
    <w:pPr>
      <w:spacing w:after="120"/>
      <w:ind w:left="566"/>
      <w:contextualSpacing/>
    </w:pPr>
  </w:style>
  <w:style w:type="paragraph" w:styleId="ListContinue3">
    <w:name w:val="List Continue 3"/>
    <w:basedOn w:val="Normal"/>
    <w:uiPriority w:val="99"/>
    <w:semiHidden/>
    <w:unhideWhenUsed/>
    <w:rsid w:val="006067F8"/>
    <w:pPr>
      <w:spacing w:after="120"/>
      <w:ind w:left="849"/>
      <w:contextualSpacing/>
    </w:pPr>
  </w:style>
  <w:style w:type="paragraph" w:styleId="ListContinue4">
    <w:name w:val="List Continue 4"/>
    <w:basedOn w:val="Normal"/>
    <w:uiPriority w:val="99"/>
    <w:semiHidden/>
    <w:unhideWhenUsed/>
    <w:rsid w:val="006067F8"/>
    <w:pPr>
      <w:spacing w:after="120"/>
      <w:ind w:left="1132"/>
      <w:contextualSpacing/>
    </w:pPr>
  </w:style>
  <w:style w:type="paragraph" w:styleId="ListContinue5">
    <w:name w:val="List Continue 5"/>
    <w:basedOn w:val="Normal"/>
    <w:uiPriority w:val="99"/>
    <w:semiHidden/>
    <w:unhideWhenUsed/>
    <w:rsid w:val="006067F8"/>
    <w:pPr>
      <w:spacing w:after="120"/>
      <w:ind w:left="1415"/>
      <w:contextualSpacing/>
    </w:pPr>
  </w:style>
  <w:style w:type="paragraph" w:styleId="ListNumber">
    <w:name w:val="List Number"/>
    <w:basedOn w:val="Normal"/>
    <w:uiPriority w:val="99"/>
    <w:semiHidden/>
    <w:unhideWhenUsed/>
    <w:rsid w:val="006067F8"/>
    <w:pPr>
      <w:contextualSpacing/>
    </w:pPr>
  </w:style>
  <w:style w:type="paragraph" w:styleId="ListNumber2">
    <w:name w:val="List Number 2"/>
    <w:basedOn w:val="Normal"/>
    <w:uiPriority w:val="99"/>
    <w:semiHidden/>
    <w:unhideWhenUsed/>
    <w:rsid w:val="006067F8"/>
    <w:pPr>
      <w:contextualSpacing/>
    </w:pPr>
  </w:style>
  <w:style w:type="paragraph" w:styleId="ListNumber3">
    <w:name w:val="List Number 3"/>
    <w:basedOn w:val="Normal"/>
    <w:uiPriority w:val="99"/>
    <w:semiHidden/>
    <w:unhideWhenUsed/>
    <w:rsid w:val="006067F8"/>
    <w:pPr>
      <w:contextualSpacing/>
    </w:pPr>
  </w:style>
  <w:style w:type="paragraph" w:styleId="ListNumber4">
    <w:name w:val="List Number 4"/>
    <w:basedOn w:val="Normal"/>
    <w:uiPriority w:val="99"/>
    <w:semiHidden/>
    <w:unhideWhenUsed/>
    <w:rsid w:val="006067F8"/>
    <w:pPr>
      <w:contextualSpacing/>
    </w:pPr>
  </w:style>
  <w:style w:type="paragraph" w:styleId="ListNumber5">
    <w:name w:val="List Number 5"/>
    <w:basedOn w:val="Normal"/>
    <w:uiPriority w:val="99"/>
    <w:semiHidden/>
    <w:unhideWhenUsed/>
    <w:rsid w:val="006067F8"/>
    <w:pPr>
      <w:contextualSpacing/>
    </w:pPr>
  </w:style>
  <w:style w:type="paragraph" w:styleId="MacroText">
    <w:name w:val="macro"/>
    <w:link w:val="MacroTextChar"/>
    <w:uiPriority w:val="99"/>
    <w:semiHidden/>
    <w:unhideWhenUsed/>
    <w:rsid w:val="006067F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6067F8"/>
    <w:rPr>
      <w:rFonts w:ascii="Consolas" w:hAnsi="Consolas" w:cs="Consolas"/>
    </w:rPr>
  </w:style>
  <w:style w:type="paragraph" w:styleId="MessageHeader">
    <w:name w:val="Message Header"/>
    <w:basedOn w:val="Normal"/>
    <w:link w:val="MessageHeaderChar"/>
    <w:uiPriority w:val="99"/>
    <w:semiHidden/>
    <w:unhideWhenUsed/>
    <w:rsid w:val="006067F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67F8"/>
    <w:rPr>
      <w:rFonts w:asciiTheme="majorHAnsi" w:eastAsiaTheme="majorEastAsia" w:hAnsiTheme="majorHAnsi" w:cstheme="majorBidi"/>
      <w:sz w:val="24"/>
      <w:szCs w:val="24"/>
      <w:shd w:val="pct20" w:color="auto" w:fill="auto"/>
    </w:rPr>
  </w:style>
  <w:style w:type="paragraph" w:styleId="NoSpacing">
    <w:name w:val="No Spacing"/>
    <w:uiPriority w:val="1"/>
    <w:qFormat/>
    <w:rsid w:val="006067F8"/>
    <w:rPr>
      <w:sz w:val="22"/>
    </w:rPr>
  </w:style>
  <w:style w:type="paragraph" w:styleId="NormalIndent">
    <w:name w:val="Normal Indent"/>
    <w:basedOn w:val="Normal"/>
    <w:uiPriority w:val="99"/>
    <w:semiHidden/>
    <w:unhideWhenUsed/>
    <w:rsid w:val="006067F8"/>
    <w:pPr>
      <w:ind w:left="720"/>
    </w:pPr>
  </w:style>
  <w:style w:type="paragraph" w:styleId="PlainText">
    <w:name w:val="Plain Text"/>
    <w:basedOn w:val="Normal"/>
    <w:link w:val="PlainTextChar"/>
    <w:uiPriority w:val="99"/>
    <w:semiHidden/>
    <w:unhideWhenUsed/>
    <w:rsid w:val="006067F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067F8"/>
    <w:rPr>
      <w:rFonts w:ascii="Consolas" w:hAnsi="Consolas" w:cs="Consolas"/>
      <w:sz w:val="21"/>
      <w:szCs w:val="21"/>
    </w:rPr>
  </w:style>
  <w:style w:type="paragraph" w:styleId="Quote">
    <w:name w:val="Quote"/>
    <w:basedOn w:val="Normal"/>
    <w:next w:val="Normal"/>
    <w:link w:val="QuoteChar"/>
    <w:uiPriority w:val="29"/>
    <w:qFormat/>
    <w:rsid w:val="006067F8"/>
    <w:rPr>
      <w:i/>
      <w:iCs/>
      <w:color w:val="000000" w:themeColor="text1"/>
    </w:rPr>
  </w:style>
  <w:style w:type="character" w:customStyle="1" w:styleId="QuoteChar">
    <w:name w:val="Quote Char"/>
    <w:basedOn w:val="DefaultParagraphFont"/>
    <w:link w:val="Quote"/>
    <w:uiPriority w:val="29"/>
    <w:rsid w:val="006067F8"/>
    <w:rPr>
      <w:i/>
      <w:iCs/>
      <w:color w:val="000000" w:themeColor="text1"/>
      <w:sz w:val="22"/>
    </w:rPr>
  </w:style>
  <w:style w:type="paragraph" w:styleId="Salutation">
    <w:name w:val="Salutation"/>
    <w:basedOn w:val="Normal"/>
    <w:next w:val="Normal"/>
    <w:link w:val="SalutationChar"/>
    <w:uiPriority w:val="99"/>
    <w:semiHidden/>
    <w:unhideWhenUsed/>
    <w:rsid w:val="006067F8"/>
  </w:style>
  <w:style w:type="character" w:customStyle="1" w:styleId="SalutationChar">
    <w:name w:val="Salutation Char"/>
    <w:basedOn w:val="DefaultParagraphFont"/>
    <w:link w:val="Salutation"/>
    <w:uiPriority w:val="99"/>
    <w:semiHidden/>
    <w:rsid w:val="006067F8"/>
    <w:rPr>
      <w:sz w:val="22"/>
    </w:rPr>
  </w:style>
  <w:style w:type="paragraph" w:styleId="Signature">
    <w:name w:val="Signature"/>
    <w:basedOn w:val="Normal"/>
    <w:link w:val="SignatureChar"/>
    <w:uiPriority w:val="99"/>
    <w:semiHidden/>
    <w:unhideWhenUsed/>
    <w:rsid w:val="006067F8"/>
    <w:pPr>
      <w:spacing w:line="240" w:lineRule="auto"/>
      <w:ind w:left="4252"/>
    </w:pPr>
  </w:style>
  <w:style w:type="character" w:customStyle="1" w:styleId="SignatureChar">
    <w:name w:val="Signature Char"/>
    <w:basedOn w:val="DefaultParagraphFont"/>
    <w:link w:val="Signature"/>
    <w:uiPriority w:val="99"/>
    <w:semiHidden/>
    <w:rsid w:val="006067F8"/>
    <w:rPr>
      <w:sz w:val="22"/>
    </w:rPr>
  </w:style>
  <w:style w:type="paragraph" w:styleId="Subtitle">
    <w:name w:val="Subtitle"/>
    <w:basedOn w:val="Normal"/>
    <w:next w:val="Normal"/>
    <w:link w:val="SubtitleChar"/>
    <w:qFormat/>
    <w:rsid w:val="006067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067F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067F8"/>
    <w:pPr>
      <w:ind w:left="220" w:hanging="220"/>
    </w:pPr>
  </w:style>
  <w:style w:type="paragraph" w:styleId="TableofFigures">
    <w:name w:val="table of figures"/>
    <w:basedOn w:val="Normal"/>
    <w:next w:val="Normal"/>
    <w:uiPriority w:val="99"/>
    <w:semiHidden/>
    <w:unhideWhenUsed/>
    <w:rsid w:val="006067F8"/>
  </w:style>
  <w:style w:type="paragraph" w:styleId="TOAHeading">
    <w:name w:val="toa heading"/>
    <w:basedOn w:val="Normal"/>
    <w:next w:val="Normal"/>
    <w:uiPriority w:val="99"/>
    <w:semiHidden/>
    <w:unhideWhenUsed/>
    <w:rsid w:val="006067F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067F8"/>
    <w:pPr>
      <w:outlineLvl w:val="9"/>
    </w:pPr>
  </w:style>
  <w:style w:type="paragraph" w:styleId="FootnoteText">
    <w:name w:val="footnote text"/>
    <w:basedOn w:val="Normal"/>
    <w:link w:val="FootnoteTextChar"/>
    <w:uiPriority w:val="99"/>
    <w:semiHidden/>
    <w:rsid w:val="006067F8"/>
    <w:pPr>
      <w:tabs>
        <w:tab w:val="left" w:pos="425"/>
      </w:tabs>
      <w:spacing w:after="60" w:line="240" w:lineRule="auto"/>
      <w:ind w:left="425" w:right="567" w:hanging="425"/>
    </w:pPr>
    <w:rPr>
      <w:rFonts w:eastAsia="Times New Roman" w:cs="Times New Roman"/>
      <w:noProof/>
      <w:sz w:val="20"/>
      <w:lang w:val="en-US" w:eastAsia="en-AU"/>
    </w:rPr>
  </w:style>
  <w:style w:type="character" w:customStyle="1" w:styleId="FootnoteTextChar">
    <w:name w:val="Footnote Text Char"/>
    <w:basedOn w:val="DefaultParagraphFont"/>
    <w:link w:val="FootnoteText"/>
    <w:uiPriority w:val="99"/>
    <w:semiHidden/>
    <w:rsid w:val="006067F8"/>
    <w:rPr>
      <w:rFonts w:eastAsia="Times New Roman" w:cs="Times New Roman"/>
      <w:noProof/>
      <w:lang w:val="en-US" w:eastAsia="en-AU"/>
    </w:rPr>
  </w:style>
  <w:style w:type="paragraph" w:styleId="EndnoteText">
    <w:name w:val="endnote text"/>
    <w:basedOn w:val="Normal"/>
    <w:link w:val="EndnoteTextChar"/>
    <w:uiPriority w:val="99"/>
    <w:semiHidden/>
    <w:rsid w:val="006067F8"/>
    <w:pPr>
      <w:tabs>
        <w:tab w:val="left" w:pos="425"/>
      </w:tabs>
      <w:spacing w:after="60" w:line="240" w:lineRule="auto"/>
      <w:ind w:left="425" w:hanging="425"/>
    </w:pPr>
    <w:rPr>
      <w:rFonts w:eastAsia="Times New Roman" w:cs="Times New Roman"/>
      <w:noProof/>
      <w:sz w:val="20"/>
      <w:lang w:val="en-US" w:eastAsia="en-AU"/>
    </w:rPr>
  </w:style>
  <w:style w:type="character" w:customStyle="1" w:styleId="EndnoteTextChar">
    <w:name w:val="Endnote Text Char"/>
    <w:basedOn w:val="DefaultParagraphFont"/>
    <w:link w:val="EndnoteText"/>
    <w:uiPriority w:val="99"/>
    <w:semiHidden/>
    <w:rsid w:val="006067F8"/>
    <w:rPr>
      <w:rFonts w:eastAsia="Times New Roman" w:cs="Times New Roman"/>
      <w:noProof/>
      <w:lang w:val="en-US" w:eastAsia="en-AU"/>
    </w:rPr>
  </w:style>
  <w:style w:type="character" w:styleId="FootnoteReference">
    <w:name w:val="footnote reference"/>
    <w:basedOn w:val="DefaultParagraphFont"/>
    <w:uiPriority w:val="99"/>
    <w:semiHidden/>
    <w:rsid w:val="006067F8"/>
    <w:rPr>
      <w:rFonts w:ascii="Arial" w:hAnsi="Arial" w:cs="Times New Roman"/>
      <w:sz w:val="22"/>
      <w:vertAlign w:val="superscript"/>
    </w:rPr>
  </w:style>
  <w:style w:type="character" w:styleId="EndnoteReference">
    <w:name w:val="endnote reference"/>
    <w:basedOn w:val="DefaultParagraphFont"/>
    <w:uiPriority w:val="99"/>
    <w:semiHidden/>
    <w:rsid w:val="006067F8"/>
    <w:rPr>
      <w:rFonts w:ascii="Arial" w:hAnsi="Arial" w:cs="Times New Roman"/>
      <w:sz w:val="22"/>
      <w:vertAlign w:val="superscript"/>
    </w:rPr>
  </w:style>
  <w:style w:type="character" w:styleId="PageNumber">
    <w:name w:val="page number"/>
    <w:basedOn w:val="DefaultParagraphFont"/>
    <w:uiPriority w:val="99"/>
    <w:semiHidden/>
    <w:rsid w:val="006067F8"/>
    <w:rPr>
      <w:rFonts w:ascii="Arial" w:hAnsi="Arial" w:cs="Times New Roman"/>
      <w:sz w:val="16"/>
    </w:rPr>
  </w:style>
  <w:style w:type="character" w:styleId="Hyperlink">
    <w:name w:val="Hyperlink"/>
    <w:basedOn w:val="DefaultParagraphFont"/>
    <w:uiPriority w:val="99"/>
    <w:semiHidden/>
    <w:rsid w:val="006067F8"/>
    <w:rPr>
      <w:rFonts w:ascii="Arial" w:hAnsi="Arial" w:cs="Times New Roman"/>
      <w:color w:val="0000FF"/>
      <w:u w:val="single" w:color="0000FF"/>
    </w:rPr>
  </w:style>
  <w:style w:type="character" w:styleId="CommentReference">
    <w:name w:val="annotation reference"/>
    <w:basedOn w:val="DefaultParagraphFont"/>
    <w:uiPriority w:val="99"/>
    <w:semiHidden/>
    <w:rsid w:val="006067F8"/>
    <w:rPr>
      <w:rFonts w:cs="Times New Roman"/>
      <w:sz w:val="16"/>
    </w:rPr>
  </w:style>
  <w:style w:type="paragraph" w:styleId="CommentText">
    <w:name w:val="annotation text"/>
    <w:basedOn w:val="Normal"/>
    <w:link w:val="CommentTextChar"/>
    <w:uiPriority w:val="99"/>
    <w:semiHidden/>
    <w:rsid w:val="006067F8"/>
    <w:rPr>
      <w:sz w:val="20"/>
    </w:rPr>
  </w:style>
  <w:style w:type="character" w:customStyle="1" w:styleId="CommentTextChar">
    <w:name w:val="Comment Text Char"/>
    <w:basedOn w:val="DefaultParagraphFont"/>
    <w:link w:val="CommentText"/>
    <w:uiPriority w:val="99"/>
    <w:semiHidden/>
    <w:rsid w:val="006067F8"/>
  </w:style>
  <w:style w:type="paragraph" w:styleId="CommentSubject">
    <w:name w:val="annotation subject"/>
    <w:basedOn w:val="CommentText"/>
    <w:next w:val="CommentText"/>
    <w:link w:val="CommentSubjectChar"/>
    <w:uiPriority w:val="99"/>
    <w:semiHidden/>
    <w:rsid w:val="006067F8"/>
    <w:rPr>
      <w:b/>
      <w:bCs/>
    </w:rPr>
  </w:style>
  <w:style w:type="character" w:customStyle="1" w:styleId="CommentSubjectChar">
    <w:name w:val="Comment Subject Char"/>
    <w:basedOn w:val="CommentTextChar"/>
    <w:link w:val="CommentSubject"/>
    <w:uiPriority w:val="99"/>
    <w:semiHidden/>
    <w:rsid w:val="006067F8"/>
    <w:rPr>
      <w:b/>
      <w:bCs/>
    </w:rPr>
  </w:style>
  <w:style w:type="paragraph" w:styleId="ListParagraph">
    <w:name w:val="List Paragraph"/>
    <w:basedOn w:val="Normal"/>
    <w:uiPriority w:val="99"/>
    <w:qFormat/>
    <w:rsid w:val="006067F8"/>
    <w:pPr>
      <w:ind w:left="720"/>
    </w:pPr>
  </w:style>
  <w:style w:type="paragraph" w:styleId="Revision">
    <w:name w:val="Revision"/>
    <w:hidden/>
    <w:uiPriority w:val="99"/>
    <w:semiHidden/>
    <w:rsid w:val="006067F8"/>
    <w:rPr>
      <w:rFonts w:eastAsia="Times New Roman" w:cs="Times New Roman"/>
      <w:noProof/>
      <w:sz w:val="24"/>
      <w:szCs w:val="24"/>
      <w:lang w:val="en-US" w:eastAsia="en-AU"/>
    </w:rPr>
  </w:style>
  <w:style w:type="paragraph" w:styleId="NormalWeb">
    <w:name w:val="Normal (Web)"/>
    <w:basedOn w:val="Normal"/>
    <w:uiPriority w:val="99"/>
    <w:rsid w:val="006067F8"/>
    <w:pPr>
      <w:spacing w:before="100" w:beforeAutospacing="1" w:after="100" w:afterAutospacing="1"/>
    </w:pPr>
  </w:style>
  <w:style w:type="paragraph" w:styleId="Title">
    <w:name w:val="Title"/>
    <w:basedOn w:val="Normal"/>
    <w:next w:val="Normal"/>
    <w:link w:val="TitleChar"/>
    <w:uiPriority w:val="99"/>
    <w:qFormat/>
    <w:rsid w:val="006067F8"/>
    <w:pPr>
      <w:spacing w:before="480"/>
    </w:pPr>
    <w:rPr>
      <w:rFonts w:ascii="Arial" w:hAnsi="Arial" w:cs="Arial"/>
      <w:b/>
      <w:bCs/>
      <w:sz w:val="40"/>
      <w:szCs w:val="40"/>
    </w:rPr>
  </w:style>
  <w:style w:type="character" w:customStyle="1" w:styleId="TitleChar">
    <w:name w:val="Title Char"/>
    <w:basedOn w:val="DefaultParagraphFont"/>
    <w:link w:val="Title"/>
    <w:uiPriority w:val="99"/>
    <w:rsid w:val="006067F8"/>
    <w:rPr>
      <w:rFonts w:ascii="Arial" w:hAnsi="Arial" w:cs="Arial"/>
      <w:b/>
      <w:bCs/>
      <w:sz w:val="40"/>
      <w:szCs w:val="40"/>
    </w:rPr>
  </w:style>
  <w:style w:type="character" w:customStyle="1" w:styleId="paragraphChar">
    <w:name w:val="paragraph Char"/>
    <w:aliases w:val="a Char"/>
    <w:link w:val="paragraph"/>
    <w:locked/>
    <w:rsid w:val="006067F8"/>
    <w:rPr>
      <w:rFonts w:eastAsia="Times New Roman" w:cs="Times New Roman"/>
      <w:sz w:val="22"/>
      <w:lang w:eastAsia="en-AU"/>
    </w:rPr>
  </w:style>
  <w:style w:type="numbering" w:customStyle="1" w:styleId="OPCBodyList">
    <w:name w:val="OPCBodyList"/>
    <w:uiPriority w:val="99"/>
    <w:rsid w:val="006067F8"/>
    <w:pPr>
      <w:numPr>
        <w:numId w:val="46"/>
      </w:numPr>
    </w:pPr>
  </w:style>
  <w:style w:type="paragraph" w:styleId="NoteHeading">
    <w:name w:val="Note Heading"/>
    <w:basedOn w:val="Normal"/>
    <w:next w:val="Normal"/>
    <w:link w:val="NoteHeadingChar"/>
    <w:uiPriority w:val="99"/>
    <w:semiHidden/>
    <w:unhideWhenUsed/>
    <w:rsid w:val="006067F8"/>
    <w:pPr>
      <w:spacing w:line="240" w:lineRule="auto"/>
    </w:pPr>
  </w:style>
  <w:style w:type="character" w:customStyle="1" w:styleId="NoteHeadingChar">
    <w:name w:val="Note Heading Char"/>
    <w:basedOn w:val="DefaultParagraphFont"/>
    <w:link w:val="NoteHeading"/>
    <w:uiPriority w:val="99"/>
    <w:semiHidden/>
    <w:rsid w:val="006067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73E"/>
    <w:pPr>
      <w:spacing w:line="260" w:lineRule="atLeast"/>
    </w:pPr>
    <w:rPr>
      <w:sz w:val="22"/>
    </w:rPr>
  </w:style>
  <w:style w:type="paragraph" w:styleId="Heading1">
    <w:name w:val="heading 1"/>
    <w:basedOn w:val="Normal"/>
    <w:next w:val="Normal"/>
    <w:link w:val="Heading1Char"/>
    <w:uiPriority w:val="99"/>
    <w:qFormat/>
    <w:rsid w:val="00AA37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A37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A37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AA37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AA37A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37A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A37A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37A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A37A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373E"/>
  </w:style>
  <w:style w:type="paragraph" w:customStyle="1" w:styleId="OPCParaBase">
    <w:name w:val="OPCParaBase"/>
    <w:qFormat/>
    <w:rsid w:val="0040373E"/>
    <w:pPr>
      <w:spacing w:line="260" w:lineRule="atLeast"/>
    </w:pPr>
    <w:rPr>
      <w:rFonts w:eastAsia="Times New Roman" w:cs="Times New Roman"/>
      <w:sz w:val="22"/>
      <w:lang w:eastAsia="en-AU"/>
    </w:rPr>
  </w:style>
  <w:style w:type="paragraph" w:customStyle="1" w:styleId="ShortT">
    <w:name w:val="ShortT"/>
    <w:basedOn w:val="OPCParaBase"/>
    <w:next w:val="Normal"/>
    <w:qFormat/>
    <w:rsid w:val="0040373E"/>
    <w:pPr>
      <w:spacing w:line="240" w:lineRule="auto"/>
    </w:pPr>
    <w:rPr>
      <w:b/>
      <w:sz w:val="40"/>
    </w:rPr>
  </w:style>
  <w:style w:type="paragraph" w:customStyle="1" w:styleId="ActHead1">
    <w:name w:val="ActHead 1"/>
    <w:aliases w:val="c"/>
    <w:basedOn w:val="OPCParaBase"/>
    <w:next w:val="Normal"/>
    <w:qFormat/>
    <w:rsid w:val="004037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37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37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37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37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37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37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37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37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373E"/>
  </w:style>
  <w:style w:type="paragraph" w:customStyle="1" w:styleId="Blocks">
    <w:name w:val="Blocks"/>
    <w:aliases w:val="bb"/>
    <w:basedOn w:val="OPCParaBase"/>
    <w:qFormat/>
    <w:rsid w:val="0040373E"/>
    <w:pPr>
      <w:spacing w:line="240" w:lineRule="auto"/>
    </w:pPr>
    <w:rPr>
      <w:sz w:val="24"/>
    </w:rPr>
  </w:style>
  <w:style w:type="paragraph" w:customStyle="1" w:styleId="BoxText">
    <w:name w:val="BoxText"/>
    <w:aliases w:val="bt"/>
    <w:basedOn w:val="OPCParaBase"/>
    <w:qFormat/>
    <w:rsid w:val="004037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373E"/>
    <w:rPr>
      <w:b/>
    </w:rPr>
  </w:style>
  <w:style w:type="paragraph" w:customStyle="1" w:styleId="BoxHeadItalic">
    <w:name w:val="BoxHeadItalic"/>
    <w:aliases w:val="bhi"/>
    <w:basedOn w:val="BoxText"/>
    <w:next w:val="BoxStep"/>
    <w:qFormat/>
    <w:rsid w:val="0040373E"/>
    <w:rPr>
      <w:i/>
    </w:rPr>
  </w:style>
  <w:style w:type="paragraph" w:customStyle="1" w:styleId="BoxList">
    <w:name w:val="BoxList"/>
    <w:aliases w:val="bl"/>
    <w:basedOn w:val="BoxText"/>
    <w:qFormat/>
    <w:rsid w:val="0040373E"/>
    <w:pPr>
      <w:ind w:left="1559" w:hanging="425"/>
    </w:pPr>
  </w:style>
  <w:style w:type="paragraph" w:customStyle="1" w:styleId="BoxNote">
    <w:name w:val="BoxNote"/>
    <w:aliases w:val="bn"/>
    <w:basedOn w:val="BoxText"/>
    <w:qFormat/>
    <w:rsid w:val="0040373E"/>
    <w:pPr>
      <w:tabs>
        <w:tab w:val="left" w:pos="1985"/>
      </w:tabs>
      <w:spacing w:before="122" w:line="198" w:lineRule="exact"/>
      <w:ind w:left="2948" w:hanging="1814"/>
    </w:pPr>
    <w:rPr>
      <w:sz w:val="18"/>
    </w:rPr>
  </w:style>
  <w:style w:type="paragraph" w:customStyle="1" w:styleId="BoxPara">
    <w:name w:val="BoxPara"/>
    <w:aliases w:val="bp"/>
    <w:basedOn w:val="BoxText"/>
    <w:qFormat/>
    <w:rsid w:val="0040373E"/>
    <w:pPr>
      <w:tabs>
        <w:tab w:val="right" w:pos="2268"/>
      </w:tabs>
      <w:ind w:left="2552" w:hanging="1418"/>
    </w:pPr>
  </w:style>
  <w:style w:type="paragraph" w:customStyle="1" w:styleId="BoxStep">
    <w:name w:val="BoxStep"/>
    <w:aliases w:val="bs"/>
    <w:basedOn w:val="BoxText"/>
    <w:qFormat/>
    <w:rsid w:val="0040373E"/>
    <w:pPr>
      <w:ind w:left="1985" w:hanging="851"/>
    </w:pPr>
  </w:style>
  <w:style w:type="character" w:customStyle="1" w:styleId="CharAmPartNo">
    <w:name w:val="CharAmPartNo"/>
    <w:basedOn w:val="OPCCharBase"/>
    <w:uiPriority w:val="1"/>
    <w:qFormat/>
    <w:rsid w:val="0040373E"/>
  </w:style>
  <w:style w:type="character" w:customStyle="1" w:styleId="CharAmPartText">
    <w:name w:val="CharAmPartText"/>
    <w:basedOn w:val="OPCCharBase"/>
    <w:uiPriority w:val="1"/>
    <w:qFormat/>
    <w:rsid w:val="0040373E"/>
  </w:style>
  <w:style w:type="character" w:customStyle="1" w:styleId="CharAmSchNo">
    <w:name w:val="CharAmSchNo"/>
    <w:basedOn w:val="OPCCharBase"/>
    <w:uiPriority w:val="1"/>
    <w:qFormat/>
    <w:rsid w:val="0040373E"/>
  </w:style>
  <w:style w:type="character" w:customStyle="1" w:styleId="CharAmSchText">
    <w:name w:val="CharAmSchText"/>
    <w:basedOn w:val="OPCCharBase"/>
    <w:uiPriority w:val="1"/>
    <w:qFormat/>
    <w:rsid w:val="0040373E"/>
  </w:style>
  <w:style w:type="character" w:customStyle="1" w:styleId="CharBoldItalic">
    <w:name w:val="CharBoldItalic"/>
    <w:basedOn w:val="OPCCharBase"/>
    <w:uiPriority w:val="1"/>
    <w:qFormat/>
    <w:rsid w:val="0040373E"/>
    <w:rPr>
      <w:b/>
      <w:i/>
    </w:rPr>
  </w:style>
  <w:style w:type="character" w:customStyle="1" w:styleId="CharChapNo">
    <w:name w:val="CharChapNo"/>
    <w:basedOn w:val="OPCCharBase"/>
    <w:qFormat/>
    <w:rsid w:val="0040373E"/>
  </w:style>
  <w:style w:type="character" w:customStyle="1" w:styleId="CharChapText">
    <w:name w:val="CharChapText"/>
    <w:basedOn w:val="OPCCharBase"/>
    <w:qFormat/>
    <w:rsid w:val="0040373E"/>
  </w:style>
  <w:style w:type="character" w:customStyle="1" w:styleId="CharDivNo">
    <w:name w:val="CharDivNo"/>
    <w:basedOn w:val="OPCCharBase"/>
    <w:qFormat/>
    <w:rsid w:val="0040373E"/>
  </w:style>
  <w:style w:type="character" w:customStyle="1" w:styleId="CharDivText">
    <w:name w:val="CharDivText"/>
    <w:basedOn w:val="OPCCharBase"/>
    <w:qFormat/>
    <w:rsid w:val="0040373E"/>
  </w:style>
  <w:style w:type="character" w:customStyle="1" w:styleId="CharItalic">
    <w:name w:val="CharItalic"/>
    <w:basedOn w:val="OPCCharBase"/>
    <w:uiPriority w:val="1"/>
    <w:qFormat/>
    <w:rsid w:val="0040373E"/>
    <w:rPr>
      <w:i/>
    </w:rPr>
  </w:style>
  <w:style w:type="character" w:customStyle="1" w:styleId="CharPartNo">
    <w:name w:val="CharPartNo"/>
    <w:basedOn w:val="OPCCharBase"/>
    <w:qFormat/>
    <w:rsid w:val="0040373E"/>
  </w:style>
  <w:style w:type="character" w:customStyle="1" w:styleId="CharPartText">
    <w:name w:val="CharPartText"/>
    <w:basedOn w:val="OPCCharBase"/>
    <w:qFormat/>
    <w:rsid w:val="0040373E"/>
  </w:style>
  <w:style w:type="character" w:customStyle="1" w:styleId="CharSectno">
    <w:name w:val="CharSectno"/>
    <w:basedOn w:val="OPCCharBase"/>
    <w:qFormat/>
    <w:rsid w:val="0040373E"/>
  </w:style>
  <w:style w:type="character" w:customStyle="1" w:styleId="CharSubdNo">
    <w:name w:val="CharSubdNo"/>
    <w:basedOn w:val="OPCCharBase"/>
    <w:uiPriority w:val="1"/>
    <w:qFormat/>
    <w:rsid w:val="0040373E"/>
  </w:style>
  <w:style w:type="character" w:customStyle="1" w:styleId="CharSubdText">
    <w:name w:val="CharSubdText"/>
    <w:basedOn w:val="OPCCharBase"/>
    <w:uiPriority w:val="1"/>
    <w:qFormat/>
    <w:rsid w:val="0040373E"/>
  </w:style>
  <w:style w:type="paragraph" w:customStyle="1" w:styleId="CTA--">
    <w:name w:val="CTA --"/>
    <w:basedOn w:val="OPCParaBase"/>
    <w:next w:val="Normal"/>
    <w:rsid w:val="0040373E"/>
    <w:pPr>
      <w:spacing w:before="60" w:line="240" w:lineRule="atLeast"/>
      <w:ind w:left="142" w:hanging="142"/>
    </w:pPr>
    <w:rPr>
      <w:sz w:val="20"/>
    </w:rPr>
  </w:style>
  <w:style w:type="paragraph" w:customStyle="1" w:styleId="CTA-">
    <w:name w:val="CTA -"/>
    <w:basedOn w:val="OPCParaBase"/>
    <w:rsid w:val="0040373E"/>
    <w:pPr>
      <w:spacing w:before="60" w:line="240" w:lineRule="atLeast"/>
      <w:ind w:left="85" w:hanging="85"/>
    </w:pPr>
    <w:rPr>
      <w:sz w:val="20"/>
    </w:rPr>
  </w:style>
  <w:style w:type="paragraph" w:customStyle="1" w:styleId="CTA---">
    <w:name w:val="CTA ---"/>
    <w:basedOn w:val="OPCParaBase"/>
    <w:next w:val="Normal"/>
    <w:rsid w:val="0040373E"/>
    <w:pPr>
      <w:spacing w:before="60" w:line="240" w:lineRule="atLeast"/>
      <w:ind w:left="198" w:hanging="198"/>
    </w:pPr>
    <w:rPr>
      <w:sz w:val="20"/>
    </w:rPr>
  </w:style>
  <w:style w:type="paragraph" w:customStyle="1" w:styleId="CTA----">
    <w:name w:val="CTA ----"/>
    <w:basedOn w:val="OPCParaBase"/>
    <w:next w:val="Normal"/>
    <w:rsid w:val="0040373E"/>
    <w:pPr>
      <w:spacing w:before="60" w:line="240" w:lineRule="atLeast"/>
      <w:ind w:left="255" w:hanging="255"/>
    </w:pPr>
    <w:rPr>
      <w:sz w:val="20"/>
    </w:rPr>
  </w:style>
  <w:style w:type="paragraph" w:customStyle="1" w:styleId="CTA1a">
    <w:name w:val="CTA 1(a)"/>
    <w:basedOn w:val="OPCParaBase"/>
    <w:rsid w:val="0040373E"/>
    <w:pPr>
      <w:tabs>
        <w:tab w:val="right" w:pos="414"/>
      </w:tabs>
      <w:spacing w:before="40" w:line="240" w:lineRule="atLeast"/>
      <w:ind w:left="675" w:hanging="675"/>
    </w:pPr>
    <w:rPr>
      <w:sz w:val="20"/>
    </w:rPr>
  </w:style>
  <w:style w:type="paragraph" w:customStyle="1" w:styleId="CTA1ai">
    <w:name w:val="CTA 1(a)(i)"/>
    <w:basedOn w:val="OPCParaBase"/>
    <w:rsid w:val="0040373E"/>
    <w:pPr>
      <w:tabs>
        <w:tab w:val="right" w:pos="1004"/>
      </w:tabs>
      <w:spacing w:before="40" w:line="240" w:lineRule="atLeast"/>
      <w:ind w:left="1253" w:hanging="1253"/>
    </w:pPr>
    <w:rPr>
      <w:sz w:val="20"/>
    </w:rPr>
  </w:style>
  <w:style w:type="paragraph" w:customStyle="1" w:styleId="CTA2a">
    <w:name w:val="CTA 2(a)"/>
    <w:basedOn w:val="OPCParaBase"/>
    <w:rsid w:val="0040373E"/>
    <w:pPr>
      <w:tabs>
        <w:tab w:val="right" w:pos="482"/>
      </w:tabs>
      <w:spacing w:before="40" w:line="240" w:lineRule="atLeast"/>
      <w:ind w:left="748" w:hanging="748"/>
    </w:pPr>
    <w:rPr>
      <w:sz w:val="20"/>
    </w:rPr>
  </w:style>
  <w:style w:type="paragraph" w:customStyle="1" w:styleId="CTA2ai">
    <w:name w:val="CTA 2(a)(i)"/>
    <w:basedOn w:val="OPCParaBase"/>
    <w:rsid w:val="0040373E"/>
    <w:pPr>
      <w:tabs>
        <w:tab w:val="right" w:pos="1089"/>
      </w:tabs>
      <w:spacing w:before="40" w:line="240" w:lineRule="atLeast"/>
      <w:ind w:left="1327" w:hanging="1327"/>
    </w:pPr>
    <w:rPr>
      <w:sz w:val="20"/>
    </w:rPr>
  </w:style>
  <w:style w:type="paragraph" w:customStyle="1" w:styleId="CTA3a">
    <w:name w:val="CTA 3(a)"/>
    <w:basedOn w:val="OPCParaBase"/>
    <w:rsid w:val="0040373E"/>
    <w:pPr>
      <w:tabs>
        <w:tab w:val="right" w:pos="556"/>
      </w:tabs>
      <w:spacing w:before="40" w:line="240" w:lineRule="atLeast"/>
      <w:ind w:left="805" w:hanging="805"/>
    </w:pPr>
    <w:rPr>
      <w:sz w:val="20"/>
    </w:rPr>
  </w:style>
  <w:style w:type="paragraph" w:customStyle="1" w:styleId="CTA3ai">
    <w:name w:val="CTA 3(a)(i)"/>
    <w:basedOn w:val="OPCParaBase"/>
    <w:rsid w:val="0040373E"/>
    <w:pPr>
      <w:tabs>
        <w:tab w:val="right" w:pos="1140"/>
      </w:tabs>
      <w:spacing w:before="40" w:line="240" w:lineRule="atLeast"/>
      <w:ind w:left="1361" w:hanging="1361"/>
    </w:pPr>
    <w:rPr>
      <w:sz w:val="20"/>
    </w:rPr>
  </w:style>
  <w:style w:type="paragraph" w:customStyle="1" w:styleId="CTA4a">
    <w:name w:val="CTA 4(a)"/>
    <w:basedOn w:val="OPCParaBase"/>
    <w:rsid w:val="0040373E"/>
    <w:pPr>
      <w:tabs>
        <w:tab w:val="right" w:pos="624"/>
      </w:tabs>
      <w:spacing w:before="40" w:line="240" w:lineRule="atLeast"/>
      <w:ind w:left="873" w:hanging="873"/>
    </w:pPr>
    <w:rPr>
      <w:sz w:val="20"/>
    </w:rPr>
  </w:style>
  <w:style w:type="paragraph" w:customStyle="1" w:styleId="CTA4ai">
    <w:name w:val="CTA 4(a)(i)"/>
    <w:basedOn w:val="OPCParaBase"/>
    <w:rsid w:val="0040373E"/>
    <w:pPr>
      <w:tabs>
        <w:tab w:val="right" w:pos="1213"/>
      </w:tabs>
      <w:spacing w:before="40" w:line="240" w:lineRule="atLeast"/>
      <w:ind w:left="1452" w:hanging="1452"/>
    </w:pPr>
    <w:rPr>
      <w:sz w:val="20"/>
    </w:rPr>
  </w:style>
  <w:style w:type="paragraph" w:customStyle="1" w:styleId="CTACAPS">
    <w:name w:val="CTA CAPS"/>
    <w:basedOn w:val="OPCParaBase"/>
    <w:rsid w:val="0040373E"/>
    <w:pPr>
      <w:spacing w:before="60" w:line="240" w:lineRule="atLeast"/>
    </w:pPr>
    <w:rPr>
      <w:sz w:val="20"/>
    </w:rPr>
  </w:style>
  <w:style w:type="paragraph" w:customStyle="1" w:styleId="CTAright">
    <w:name w:val="CTA right"/>
    <w:basedOn w:val="OPCParaBase"/>
    <w:rsid w:val="0040373E"/>
    <w:pPr>
      <w:spacing w:before="60" w:line="240" w:lineRule="auto"/>
      <w:jc w:val="right"/>
    </w:pPr>
    <w:rPr>
      <w:sz w:val="20"/>
    </w:rPr>
  </w:style>
  <w:style w:type="paragraph" w:customStyle="1" w:styleId="subsection">
    <w:name w:val="subsection"/>
    <w:aliases w:val="ss"/>
    <w:basedOn w:val="OPCParaBase"/>
    <w:link w:val="subsectionChar"/>
    <w:rsid w:val="0040373E"/>
    <w:pPr>
      <w:tabs>
        <w:tab w:val="right" w:pos="1021"/>
      </w:tabs>
      <w:spacing w:before="180" w:line="240" w:lineRule="auto"/>
      <w:ind w:left="1134" w:hanging="1134"/>
    </w:pPr>
  </w:style>
  <w:style w:type="paragraph" w:customStyle="1" w:styleId="Definition">
    <w:name w:val="Definition"/>
    <w:aliases w:val="dd"/>
    <w:basedOn w:val="OPCParaBase"/>
    <w:rsid w:val="0040373E"/>
    <w:pPr>
      <w:spacing w:before="180" w:line="240" w:lineRule="auto"/>
      <w:ind w:left="1134"/>
    </w:pPr>
  </w:style>
  <w:style w:type="paragraph" w:customStyle="1" w:styleId="EndNotespara">
    <w:name w:val="EndNotes(para)"/>
    <w:aliases w:val="eta"/>
    <w:basedOn w:val="OPCParaBase"/>
    <w:next w:val="EndNotessubpara"/>
    <w:rsid w:val="004037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37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37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373E"/>
    <w:pPr>
      <w:tabs>
        <w:tab w:val="right" w:pos="1412"/>
      </w:tabs>
      <w:spacing w:before="60" w:line="240" w:lineRule="auto"/>
      <w:ind w:left="1525" w:hanging="1525"/>
    </w:pPr>
    <w:rPr>
      <w:sz w:val="20"/>
    </w:rPr>
  </w:style>
  <w:style w:type="paragraph" w:customStyle="1" w:styleId="Formula">
    <w:name w:val="Formula"/>
    <w:basedOn w:val="OPCParaBase"/>
    <w:rsid w:val="0040373E"/>
    <w:pPr>
      <w:spacing w:line="240" w:lineRule="auto"/>
      <w:ind w:left="1134"/>
    </w:pPr>
    <w:rPr>
      <w:sz w:val="20"/>
    </w:rPr>
  </w:style>
  <w:style w:type="paragraph" w:styleId="Header">
    <w:name w:val="header"/>
    <w:basedOn w:val="OPCParaBase"/>
    <w:link w:val="HeaderChar"/>
    <w:unhideWhenUsed/>
    <w:rsid w:val="004037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373E"/>
    <w:rPr>
      <w:rFonts w:eastAsia="Times New Roman" w:cs="Times New Roman"/>
      <w:sz w:val="16"/>
      <w:lang w:eastAsia="en-AU"/>
    </w:rPr>
  </w:style>
  <w:style w:type="paragraph" w:customStyle="1" w:styleId="House">
    <w:name w:val="House"/>
    <w:basedOn w:val="OPCParaBase"/>
    <w:rsid w:val="0040373E"/>
    <w:pPr>
      <w:spacing w:line="240" w:lineRule="auto"/>
    </w:pPr>
    <w:rPr>
      <w:sz w:val="28"/>
    </w:rPr>
  </w:style>
  <w:style w:type="paragraph" w:customStyle="1" w:styleId="Item">
    <w:name w:val="Item"/>
    <w:aliases w:val="i"/>
    <w:basedOn w:val="OPCParaBase"/>
    <w:next w:val="ItemHead"/>
    <w:rsid w:val="0040373E"/>
    <w:pPr>
      <w:keepLines/>
      <w:spacing w:before="80" w:line="240" w:lineRule="auto"/>
      <w:ind w:left="709"/>
    </w:pPr>
  </w:style>
  <w:style w:type="paragraph" w:customStyle="1" w:styleId="ItemHead">
    <w:name w:val="ItemHead"/>
    <w:aliases w:val="ih"/>
    <w:basedOn w:val="OPCParaBase"/>
    <w:next w:val="Item"/>
    <w:rsid w:val="004037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373E"/>
    <w:pPr>
      <w:spacing w:line="240" w:lineRule="auto"/>
    </w:pPr>
    <w:rPr>
      <w:b/>
      <w:sz w:val="32"/>
    </w:rPr>
  </w:style>
  <w:style w:type="paragraph" w:customStyle="1" w:styleId="notedraft">
    <w:name w:val="note(draft)"/>
    <w:aliases w:val="nd"/>
    <w:basedOn w:val="OPCParaBase"/>
    <w:rsid w:val="0040373E"/>
    <w:pPr>
      <w:spacing w:before="240" w:line="240" w:lineRule="auto"/>
      <w:ind w:left="284" w:hanging="284"/>
    </w:pPr>
    <w:rPr>
      <w:i/>
      <w:sz w:val="24"/>
    </w:rPr>
  </w:style>
  <w:style w:type="paragraph" w:customStyle="1" w:styleId="notemargin">
    <w:name w:val="note(margin)"/>
    <w:aliases w:val="nm"/>
    <w:basedOn w:val="OPCParaBase"/>
    <w:rsid w:val="0040373E"/>
    <w:pPr>
      <w:tabs>
        <w:tab w:val="left" w:pos="709"/>
      </w:tabs>
      <w:spacing w:before="122" w:line="198" w:lineRule="exact"/>
      <w:ind w:left="709" w:hanging="709"/>
    </w:pPr>
    <w:rPr>
      <w:sz w:val="18"/>
    </w:rPr>
  </w:style>
  <w:style w:type="paragraph" w:customStyle="1" w:styleId="noteToPara">
    <w:name w:val="noteToPara"/>
    <w:aliases w:val="ntp"/>
    <w:basedOn w:val="OPCParaBase"/>
    <w:rsid w:val="0040373E"/>
    <w:pPr>
      <w:spacing w:before="122" w:line="198" w:lineRule="exact"/>
      <w:ind w:left="2353" w:hanging="709"/>
    </w:pPr>
    <w:rPr>
      <w:sz w:val="18"/>
    </w:rPr>
  </w:style>
  <w:style w:type="paragraph" w:customStyle="1" w:styleId="noteParlAmend">
    <w:name w:val="note(ParlAmend)"/>
    <w:aliases w:val="npp"/>
    <w:basedOn w:val="OPCParaBase"/>
    <w:next w:val="ParlAmend"/>
    <w:rsid w:val="0040373E"/>
    <w:pPr>
      <w:spacing w:line="240" w:lineRule="auto"/>
      <w:jc w:val="right"/>
    </w:pPr>
    <w:rPr>
      <w:rFonts w:ascii="Arial" w:hAnsi="Arial"/>
      <w:b/>
      <w:i/>
    </w:rPr>
  </w:style>
  <w:style w:type="paragraph" w:customStyle="1" w:styleId="Page1">
    <w:name w:val="Page1"/>
    <w:basedOn w:val="OPCParaBase"/>
    <w:rsid w:val="0040373E"/>
    <w:pPr>
      <w:spacing w:before="5600" w:line="240" w:lineRule="auto"/>
    </w:pPr>
    <w:rPr>
      <w:b/>
      <w:sz w:val="32"/>
    </w:rPr>
  </w:style>
  <w:style w:type="paragraph" w:customStyle="1" w:styleId="PageBreak">
    <w:name w:val="PageBreak"/>
    <w:aliases w:val="pb"/>
    <w:basedOn w:val="OPCParaBase"/>
    <w:rsid w:val="0040373E"/>
    <w:pPr>
      <w:spacing w:line="240" w:lineRule="auto"/>
    </w:pPr>
    <w:rPr>
      <w:sz w:val="20"/>
    </w:rPr>
  </w:style>
  <w:style w:type="paragraph" w:customStyle="1" w:styleId="paragraphsub">
    <w:name w:val="paragraph(sub)"/>
    <w:aliases w:val="aa"/>
    <w:basedOn w:val="OPCParaBase"/>
    <w:rsid w:val="0040373E"/>
    <w:pPr>
      <w:tabs>
        <w:tab w:val="right" w:pos="1985"/>
      </w:tabs>
      <w:spacing w:before="40" w:line="240" w:lineRule="auto"/>
      <w:ind w:left="2098" w:hanging="2098"/>
    </w:pPr>
  </w:style>
  <w:style w:type="paragraph" w:customStyle="1" w:styleId="paragraphsub-sub">
    <w:name w:val="paragraph(sub-sub)"/>
    <w:aliases w:val="aaa"/>
    <w:basedOn w:val="OPCParaBase"/>
    <w:rsid w:val="0040373E"/>
    <w:pPr>
      <w:tabs>
        <w:tab w:val="right" w:pos="2722"/>
      </w:tabs>
      <w:spacing w:before="40" w:line="240" w:lineRule="auto"/>
      <w:ind w:left="2835" w:hanging="2835"/>
    </w:pPr>
  </w:style>
  <w:style w:type="paragraph" w:customStyle="1" w:styleId="paragraph">
    <w:name w:val="paragraph"/>
    <w:aliases w:val="a"/>
    <w:basedOn w:val="OPCParaBase"/>
    <w:link w:val="paragraphChar"/>
    <w:rsid w:val="0040373E"/>
    <w:pPr>
      <w:tabs>
        <w:tab w:val="right" w:pos="1531"/>
      </w:tabs>
      <w:spacing w:before="40" w:line="240" w:lineRule="auto"/>
      <w:ind w:left="1644" w:hanging="1644"/>
    </w:pPr>
  </w:style>
  <w:style w:type="paragraph" w:customStyle="1" w:styleId="ParlAmend">
    <w:name w:val="ParlAmend"/>
    <w:aliases w:val="pp"/>
    <w:basedOn w:val="OPCParaBase"/>
    <w:rsid w:val="0040373E"/>
    <w:pPr>
      <w:spacing w:before="240" w:line="240" w:lineRule="atLeast"/>
      <w:ind w:hanging="567"/>
    </w:pPr>
    <w:rPr>
      <w:sz w:val="24"/>
    </w:rPr>
  </w:style>
  <w:style w:type="paragraph" w:customStyle="1" w:styleId="Penalty">
    <w:name w:val="Penalty"/>
    <w:basedOn w:val="OPCParaBase"/>
    <w:rsid w:val="0040373E"/>
    <w:pPr>
      <w:tabs>
        <w:tab w:val="left" w:pos="2977"/>
      </w:tabs>
      <w:spacing w:before="180" w:line="240" w:lineRule="auto"/>
      <w:ind w:left="1985" w:hanging="851"/>
    </w:pPr>
  </w:style>
  <w:style w:type="paragraph" w:customStyle="1" w:styleId="Portfolio">
    <w:name w:val="Portfolio"/>
    <w:basedOn w:val="OPCParaBase"/>
    <w:rsid w:val="0040373E"/>
    <w:pPr>
      <w:spacing w:line="240" w:lineRule="auto"/>
    </w:pPr>
    <w:rPr>
      <w:i/>
      <w:sz w:val="20"/>
    </w:rPr>
  </w:style>
  <w:style w:type="paragraph" w:customStyle="1" w:styleId="Preamble">
    <w:name w:val="Preamble"/>
    <w:basedOn w:val="OPCParaBase"/>
    <w:next w:val="Normal"/>
    <w:rsid w:val="004037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373E"/>
    <w:pPr>
      <w:spacing w:line="240" w:lineRule="auto"/>
    </w:pPr>
    <w:rPr>
      <w:i/>
      <w:sz w:val="20"/>
    </w:rPr>
  </w:style>
  <w:style w:type="paragraph" w:customStyle="1" w:styleId="Session">
    <w:name w:val="Session"/>
    <w:basedOn w:val="OPCParaBase"/>
    <w:rsid w:val="0040373E"/>
    <w:pPr>
      <w:spacing w:line="240" w:lineRule="auto"/>
    </w:pPr>
    <w:rPr>
      <w:sz w:val="28"/>
    </w:rPr>
  </w:style>
  <w:style w:type="paragraph" w:customStyle="1" w:styleId="Sponsor">
    <w:name w:val="Sponsor"/>
    <w:basedOn w:val="OPCParaBase"/>
    <w:rsid w:val="0040373E"/>
    <w:pPr>
      <w:spacing w:line="240" w:lineRule="auto"/>
    </w:pPr>
    <w:rPr>
      <w:i/>
    </w:rPr>
  </w:style>
  <w:style w:type="paragraph" w:customStyle="1" w:styleId="Subitem">
    <w:name w:val="Subitem"/>
    <w:aliases w:val="iss"/>
    <w:basedOn w:val="OPCParaBase"/>
    <w:rsid w:val="0040373E"/>
    <w:pPr>
      <w:spacing w:before="180" w:line="240" w:lineRule="auto"/>
      <w:ind w:left="709" w:hanging="709"/>
    </w:pPr>
  </w:style>
  <w:style w:type="paragraph" w:customStyle="1" w:styleId="SubitemHead">
    <w:name w:val="SubitemHead"/>
    <w:aliases w:val="issh"/>
    <w:basedOn w:val="OPCParaBase"/>
    <w:rsid w:val="004037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373E"/>
    <w:pPr>
      <w:spacing w:before="40" w:line="240" w:lineRule="auto"/>
      <w:ind w:left="1134"/>
    </w:pPr>
  </w:style>
  <w:style w:type="paragraph" w:customStyle="1" w:styleId="SubsectionHead">
    <w:name w:val="SubsectionHead"/>
    <w:aliases w:val="ssh"/>
    <w:basedOn w:val="OPCParaBase"/>
    <w:next w:val="subsection"/>
    <w:rsid w:val="0040373E"/>
    <w:pPr>
      <w:keepNext/>
      <w:keepLines/>
      <w:spacing w:before="240" w:line="240" w:lineRule="auto"/>
      <w:ind w:left="1134"/>
    </w:pPr>
    <w:rPr>
      <w:i/>
    </w:rPr>
  </w:style>
  <w:style w:type="paragraph" w:customStyle="1" w:styleId="Tablea">
    <w:name w:val="Table(a)"/>
    <w:aliases w:val="ta"/>
    <w:basedOn w:val="OPCParaBase"/>
    <w:rsid w:val="0040373E"/>
    <w:pPr>
      <w:spacing w:before="60" w:line="240" w:lineRule="auto"/>
      <w:ind w:left="284" w:hanging="284"/>
    </w:pPr>
    <w:rPr>
      <w:sz w:val="20"/>
    </w:rPr>
  </w:style>
  <w:style w:type="paragraph" w:customStyle="1" w:styleId="TableAA">
    <w:name w:val="Table(AA)"/>
    <w:aliases w:val="taaa"/>
    <w:basedOn w:val="OPCParaBase"/>
    <w:rsid w:val="004037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37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373E"/>
    <w:pPr>
      <w:spacing w:before="60" w:line="240" w:lineRule="atLeast"/>
    </w:pPr>
    <w:rPr>
      <w:sz w:val="20"/>
    </w:rPr>
  </w:style>
  <w:style w:type="paragraph" w:customStyle="1" w:styleId="TLPBoxTextnote">
    <w:name w:val="TLPBoxText(note"/>
    <w:aliases w:val="right)"/>
    <w:basedOn w:val="OPCParaBase"/>
    <w:rsid w:val="004037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37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373E"/>
    <w:pPr>
      <w:spacing w:before="122" w:line="198" w:lineRule="exact"/>
      <w:ind w:left="1985" w:hanging="851"/>
      <w:jc w:val="right"/>
    </w:pPr>
    <w:rPr>
      <w:sz w:val="18"/>
    </w:rPr>
  </w:style>
  <w:style w:type="paragraph" w:customStyle="1" w:styleId="TLPTableBullet">
    <w:name w:val="TLPTableBullet"/>
    <w:aliases w:val="ttb"/>
    <w:basedOn w:val="OPCParaBase"/>
    <w:rsid w:val="0040373E"/>
    <w:pPr>
      <w:spacing w:line="240" w:lineRule="exact"/>
      <w:ind w:left="284" w:hanging="284"/>
    </w:pPr>
    <w:rPr>
      <w:sz w:val="20"/>
    </w:rPr>
  </w:style>
  <w:style w:type="paragraph" w:styleId="TOC1">
    <w:name w:val="toc 1"/>
    <w:basedOn w:val="OPCParaBase"/>
    <w:next w:val="Normal"/>
    <w:uiPriority w:val="39"/>
    <w:unhideWhenUsed/>
    <w:rsid w:val="004037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37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037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037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037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037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37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4037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037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373E"/>
    <w:pPr>
      <w:keepLines/>
      <w:spacing w:before="240" w:after="120" w:line="240" w:lineRule="auto"/>
      <w:ind w:left="794"/>
    </w:pPr>
    <w:rPr>
      <w:b/>
      <w:kern w:val="28"/>
      <w:sz w:val="20"/>
    </w:rPr>
  </w:style>
  <w:style w:type="paragraph" w:customStyle="1" w:styleId="TofSectsHeading">
    <w:name w:val="TofSects(Heading)"/>
    <w:basedOn w:val="OPCParaBase"/>
    <w:rsid w:val="0040373E"/>
    <w:pPr>
      <w:spacing w:before="240" w:after="120" w:line="240" w:lineRule="auto"/>
    </w:pPr>
    <w:rPr>
      <w:b/>
      <w:sz w:val="24"/>
    </w:rPr>
  </w:style>
  <w:style w:type="paragraph" w:customStyle="1" w:styleId="TofSectsSection">
    <w:name w:val="TofSects(Section)"/>
    <w:basedOn w:val="OPCParaBase"/>
    <w:rsid w:val="0040373E"/>
    <w:pPr>
      <w:keepLines/>
      <w:spacing w:before="40" w:line="240" w:lineRule="auto"/>
      <w:ind w:left="1588" w:hanging="794"/>
    </w:pPr>
    <w:rPr>
      <w:kern w:val="28"/>
      <w:sz w:val="18"/>
    </w:rPr>
  </w:style>
  <w:style w:type="paragraph" w:customStyle="1" w:styleId="TofSectsSubdiv">
    <w:name w:val="TofSects(Subdiv)"/>
    <w:basedOn w:val="OPCParaBase"/>
    <w:rsid w:val="0040373E"/>
    <w:pPr>
      <w:keepLines/>
      <w:spacing w:before="80" w:line="240" w:lineRule="auto"/>
      <w:ind w:left="1588" w:hanging="794"/>
    </w:pPr>
    <w:rPr>
      <w:kern w:val="28"/>
    </w:rPr>
  </w:style>
  <w:style w:type="paragraph" w:customStyle="1" w:styleId="WRStyle">
    <w:name w:val="WR Style"/>
    <w:aliases w:val="WR"/>
    <w:basedOn w:val="OPCParaBase"/>
    <w:rsid w:val="0040373E"/>
    <w:pPr>
      <w:spacing w:before="240" w:line="240" w:lineRule="auto"/>
      <w:ind w:left="284" w:hanging="284"/>
    </w:pPr>
    <w:rPr>
      <w:b/>
      <w:i/>
      <w:kern w:val="28"/>
      <w:sz w:val="24"/>
    </w:rPr>
  </w:style>
  <w:style w:type="paragraph" w:customStyle="1" w:styleId="notepara">
    <w:name w:val="note(para)"/>
    <w:aliases w:val="na"/>
    <w:basedOn w:val="OPCParaBase"/>
    <w:rsid w:val="0040373E"/>
    <w:pPr>
      <w:spacing w:before="40" w:line="198" w:lineRule="exact"/>
      <w:ind w:left="2354" w:hanging="369"/>
    </w:pPr>
    <w:rPr>
      <w:sz w:val="18"/>
    </w:rPr>
  </w:style>
  <w:style w:type="paragraph" w:styleId="Footer">
    <w:name w:val="footer"/>
    <w:link w:val="FooterChar"/>
    <w:rsid w:val="004037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373E"/>
    <w:rPr>
      <w:rFonts w:eastAsia="Times New Roman" w:cs="Times New Roman"/>
      <w:sz w:val="22"/>
      <w:szCs w:val="24"/>
      <w:lang w:eastAsia="en-AU"/>
    </w:rPr>
  </w:style>
  <w:style w:type="character" w:styleId="LineNumber">
    <w:name w:val="line number"/>
    <w:basedOn w:val="OPCCharBase"/>
    <w:uiPriority w:val="99"/>
    <w:semiHidden/>
    <w:unhideWhenUsed/>
    <w:rsid w:val="0040373E"/>
    <w:rPr>
      <w:sz w:val="16"/>
    </w:rPr>
  </w:style>
  <w:style w:type="table" w:customStyle="1" w:styleId="CFlag">
    <w:name w:val="CFlag"/>
    <w:basedOn w:val="TableNormal"/>
    <w:uiPriority w:val="99"/>
    <w:rsid w:val="0040373E"/>
    <w:rPr>
      <w:rFonts w:eastAsia="Times New Roman" w:cs="Times New Roman"/>
      <w:lang w:eastAsia="en-AU"/>
    </w:rPr>
    <w:tblPr/>
  </w:style>
  <w:style w:type="paragraph" w:styleId="BalloonText">
    <w:name w:val="Balloon Text"/>
    <w:basedOn w:val="Normal"/>
    <w:link w:val="BalloonTextChar"/>
    <w:uiPriority w:val="99"/>
    <w:semiHidden/>
    <w:unhideWhenUsed/>
    <w:rsid w:val="00403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73E"/>
    <w:rPr>
      <w:rFonts w:ascii="Tahoma" w:hAnsi="Tahoma" w:cs="Tahoma"/>
      <w:sz w:val="16"/>
      <w:szCs w:val="16"/>
    </w:rPr>
  </w:style>
  <w:style w:type="table" w:styleId="TableGrid">
    <w:name w:val="Table Grid"/>
    <w:basedOn w:val="TableNormal"/>
    <w:uiPriority w:val="59"/>
    <w:rsid w:val="00403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0373E"/>
    <w:rPr>
      <w:b/>
      <w:sz w:val="28"/>
      <w:szCs w:val="32"/>
    </w:rPr>
  </w:style>
  <w:style w:type="paragraph" w:customStyle="1" w:styleId="LegislationMadeUnder">
    <w:name w:val="LegislationMadeUnder"/>
    <w:basedOn w:val="OPCParaBase"/>
    <w:next w:val="Normal"/>
    <w:rsid w:val="0040373E"/>
    <w:rPr>
      <w:i/>
      <w:sz w:val="32"/>
      <w:szCs w:val="32"/>
    </w:rPr>
  </w:style>
  <w:style w:type="paragraph" w:customStyle="1" w:styleId="SignCoverPageEnd">
    <w:name w:val="SignCoverPageEnd"/>
    <w:basedOn w:val="OPCParaBase"/>
    <w:next w:val="Normal"/>
    <w:rsid w:val="004037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0373E"/>
    <w:pPr>
      <w:pBdr>
        <w:top w:val="single" w:sz="4" w:space="1" w:color="auto"/>
      </w:pBdr>
      <w:spacing w:before="360"/>
      <w:ind w:right="397"/>
      <w:jc w:val="both"/>
    </w:pPr>
  </w:style>
  <w:style w:type="paragraph" w:customStyle="1" w:styleId="NotesHeading1">
    <w:name w:val="NotesHeading 1"/>
    <w:basedOn w:val="OPCParaBase"/>
    <w:next w:val="Normal"/>
    <w:rsid w:val="0040373E"/>
    <w:pPr>
      <w:outlineLvl w:val="0"/>
    </w:pPr>
    <w:rPr>
      <w:b/>
      <w:sz w:val="28"/>
      <w:szCs w:val="28"/>
    </w:rPr>
  </w:style>
  <w:style w:type="paragraph" w:customStyle="1" w:styleId="NotesHeading2">
    <w:name w:val="NotesHeading 2"/>
    <w:basedOn w:val="OPCParaBase"/>
    <w:next w:val="Normal"/>
    <w:rsid w:val="0040373E"/>
    <w:rPr>
      <w:b/>
      <w:sz w:val="28"/>
      <w:szCs w:val="28"/>
    </w:rPr>
  </w:style>
  <w:style w:type="paragraph" w:customStyle="1" w:styleId="CompiledActNo">
    <w:name w:val="CompiledActNo"/>
    <w:basedOn w:val="OPCParaBase"/>
    <w:next w:val="Normal"/>
    <w:rsid w:val="0040373E"/>
    <w:rPr>
      <w:b/>
      <w:sz w:val="24"/>
      <w:szCs w:val="24"/>
    </w:rPr>
  </w:style>
  <w:style w:type="paragraph" w:customStyle="1" w:styleId="ENotesText">
    <w:name w:val="ENotesText"/>
    <w:aliases w:val="Ent"/>
    <w:basedOn w:val="OPCParaBase"/>
    <w:next w:val="Normal"/>
    <w:rsid w:val="0040373E"/>
    <w:pPr>
      <w:spacing w:before="120"/>
    </w:pPr>
  </w:style>
  <w:style w:type="paragraph" w:customStyle="1" w:styleId="CompiledMadeUnder">
    <w:name w:val="CompiledMadeUnder"/>
    <w:basedOn w:val="OPCParaBase"/>
    <w:next w:val="Normal"/>
    <w:rsid w:val="0040373E"/>
    <w:rPr>
      <w:i/>
      <w:sz w:val="24"/>
      <w:szCs w:val="24"/>
    </w:rPr>
  </w:style>
  <w:style w:type="paragraph" w:customStyle="1" w:styleId="Paragraphsub-sub-sub">
    <w:name w:val="Paragraph(sub-sub-sub)"/>
    <w:aliases w:val="aaaa"/>
    <w:basedOn w:val="OPCParaBase"/>
    <w:rsid w:val="0040373E"/>
    <w:pPr>
      <w:tabs>
        <w:tab w:val="right" w:pos="3402"/>
      </w:tabs>
      <w:spacing w:before="40" w:line="240" w:lineRule="auto"/>
      <w:ind w:left="3402" w:hanging="3402"/>
    </w:pPr>
  </w:style>
  <w:style w:type="paragraph" w:customStyle="1" w:styleId="TableTextEndNotes">
    <w:name w:val="TableTextEndNotes"/>
    <w:aliases w:val="Tten"/>
    <w:basedOn w:val="Normal"/>
    <w:rsid w:val="0040373E"/>
    <w:pPr>
      <w:spacing w:before="60" w:line="240" w:lineRule="auto"/>
    </w:pPr>
    <w:rPr>
      <w:rFonts w:cs="Arial"/>
      <w:sz w:val="20"/>
      <w:szCs w:val="22"/>
    </w:rPr>
  </w:style>
  <w:style w:type="paragraph" w:customStyle="1" w:styleId="NoteToSubpara">
    <w:name w:val="NoteToSubpara"/>
    <w:aliases w:val="nts"/>
    <w:basedOn w:val="OPCParaBase"/>
    <w:rsid w:val="0040373E"/>
    <w:pPr>
      <w:spacing w:before="40" w:line="198" w:lineRule="exact"/>
      <w:ind w:left="2835" w:hanging="709"/>
    </w:pPr>
    <w:rPr>
      <w:sz w:val="18"/>
    </w:rPr>
  </w:style>
  <w:style w:type="paragraph" w:customStyle="1" w:styleId="ENoteTableHeading">
    <w:name w:val="ENoteTableHeading"/>
    <w:aliases w:val="enth"/>
    <w:basedOn w:val="OPCParaBase"/>
    <w:rsid w:val="0040373E"/>
    <w:pPr>
      <w:keepNext/>
      <w:spacing w:before="60" w:line="240" w:lineRule="atLeast"/>
    </w:pPr>
    <w:rPr>
      <w:rFonts w:ascii="Arial" w:hAnsi="Arial"/>
      <w:b/>
      <w:sz w:val="16"/>
    </w:rPr>
  </w:style>
  <w:style w:type="paragraph" w:customStyle="1" w:styleId="ENoteTTi">
    <w:name w:val="ENoteTTi"/>
    <w:aliases w:val="entti"/>
    <w:basedOn w:val="OPCParaBase"/>
    <w:rsid w:val="0040373E"/>
    <w:pPr>
      <w:keepNext/>
      <w:spacing w:before="60" w:line="240" w:lineRule="atLeast"/>
      <w:ind w:left="170"/>
    </w:pPr>
    <w:rPr>
      <w:sz w:val="16"/>
    </w:rPr>
  </w:style>
  <w:style w:type="paragraph" w:customStyle="1" w:styleId="ENotesHeading1">
    <w:name w:val="ENotesHeading 1"/>
    <w:aliases w:val="Enh1"/>
    <w:basedOn w:val="OPCParaBase"/>
    <w:next w:val="Normal"/>
    <w:rsid w:val="0040373E"/>
    <w:pPr>
      <w:spacing w:before="120"/>
      <w:outlineLvl w:val="1"/>
    </w:pPr>
    <w:rPr>
      <w:b/>
      <w:sz w:val="28"/>
      <w:szCs w:val="28"/>
    </w:rPr>
  </w:style>
  <w:style w:type="paragraph" w:customStyle="1" w:styleId="ENotesHeading2">
    <w:name w:val="ENotesHeading 2"/>
    <w:aliases w:val="Enh2"/>
    <w:basedOn w:val="OPCParaBase"/>
    <w:next w:val="Normal"/>
    <w:rsid w:val="0040373E"/>
    <w:pPr>
      <w:spacing w:before="120" w:after="120"/>
      <w:outlineLvl w:val="2"/>
    </w:pPr>
    <w:rPr>
      <w:b/>
      <w:sz w:val="24"/>
      <w:szCs w:val="28"/>
    </w:rPr>
  </w:style>
  <w:style w:type="paragraph" w:customStyle="1" w:styleId="ENoteTTIndentHeading">
    <w:name w:val="ENoteTTIndentHeading"/>
    <w:aliases w:val="enTTHi"/>
    <w:basedOn w:val="OPCParaBase"/>
    <w:rsid w:val="004037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373E"/>
    <w:pPr>
      <w:spacing w:before="60" w:line="240" w:lineRule="atLeast"/>
    </w:pPr>
    <w:rPr>
      <w:sz w:val="16"/>
    </w:rPr>
  </w:style>
  <w:style w:type="paragraph" w:customStyle="1" w:styleId="MadeunderText">
    <w:name w:val="MadeunderText"/>
    <w:basedOn w:val="OPCParaBase"/>
    <w:next w:val="CompiledMadeUnder"/>
    <w:rsid w:val="0040373E"/>
    <w:pPr>
      <w:spacing w:before="240"/>
    </w:pPr>
    <w:rPr>
      <w:sz w:val="24"/>
      <w:szCs w:val="24"/>
    </w:rPr>
  </w:style>
  <w:style w:type="paragraph" w:customStyle="1" w:styleId="ENotesHeading3">
    <w:name w:val="ENotesHeading 3"/>
    <w:aliases w:val="Enh3"/>
    <w:basedOn w:val="OPCParaBase"/>
    <w:next w:val="Normal"/>
    <w:rsid w:val="0040373E"/>
    <w:pPr>
      <w:keepNext/>
      <w:spacing w:before="120" w:line="240" w:lineRule="auto"/>
      <w:outlineLvl w:val="4"/>
    </w:pPr>
    <w:rPr>
      <w:b/>
      <w:szCs w:val="24"/>
    </w:rPr>
  </w:style>
  <w:style w:type="character" w:customStyle="1" w:styleId="CharSubPartTextCASA">
    <w:name w:val="CharSubPartText(CASA)"/>
    <w:basedOn w:val="OPCCharBase"/>
    <w:uiPriority w:val="1"/>
    <w:rsid w:val="0040373E"/>
  </w:style>
  <w:style w:type="character" w:customStyle="1" w:styleId="CharSubPartNoCASA">
    <w:name w:val="CharSubPartNo(CASA)"/>
    <w:basedOn w:val="OPCCharBase"/>
    <w:uiPriority w:val="1"/>
    <w:rsid w:val="0040373E"/>
  </w:style>
  <w:style w:type="paragraph" w:customStyle="1" w:styleId="ENoteTTIndentHeadingSub">
    <w:name w:val="ENoteTTIndentHeadingSub"/>
    <w:aliases w:val="enTTHis"/>
    <w:basedOn w:val="OPCParaBase"/>
    <w:rsid w:val="0040373E"/>
    <w:pPr>
      <w:keepNext/>
      <w:spacing w:before="60" w:line="240" w:lineRule="atLeast"/>
      <w:ind w:left="340"/>
    </w:pPr>
    <w:rPr>
      <w:b/>
      <w:sz w:val="16"/>
    </w:rPr>
  </w:style>
  <w:style w:type="paragraph" w:customStyle="1" w:styleId="ENoteTTiSub">
    <w:name w:val="ENoteTTiSub"/>
    <w:aliases w:val="enttis"/>
    <w:basedOn w:val="OPCParaBase"/>
    <w:rsid w:val="0040373E"/>
    <w:pPr>
      <w:keepNext/>
      <w:spacing w:before="60" w:line="240" w:lineRule="atLeast"/>
      <w:ind w:left="340"/>
    </w:pPr>
    <w:rPr>
      <w:sz w:val="16"/>
    </w:rPr>
  </w:style>
  <w:style w:type="paragraph" w:customStyle="1" w:styleId="SubDivisionMigration">
    <w:name w:val="SubDivisionMigration"/>
    <w:aliases w:val="sdm"/>
    <w:basedOn w:val="OPCParaBase"/>
    <w:rsid w:val="004037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37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0373E"/>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037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373E"/>
    <w:rPr>
      <w:sz w:val="22"/>
    </w:rPr>
  </w:style>
  <w:style w:type="paragraph" w:customStyle="1" w:styleId="SOTextNote">
    <w:name w:val="SO TextNote"/>
    <w:aliases w:val="sont"/>
    <w:basedOn w:val="SOText"/>
    <w:qFormat/>
    <w:rsid w:val="0040373E"/>
    <w:pPr>
      <w:spacing w:before="122" w:line="198" w:lineRule="exact"/>
      <w:ind w:left="1843" w:hanging="709"/>
    </w:pPr>
    <w:rPr>
      <w:sz w:val="18"/>
    </w:rPr>
  </w:style>
  <w:style w:type="paragraph" w:customStyle="1" w:styleId="SOPara">
    <w:name w:val="SO Para"/>
    <w:aliases w:val="soa"/>
    <w:basedOn w:val="SOText"/>
    <w:link w:val="SOParaChar"/>
    <w:qFormat/>
    <w:rsid w:val="0040373E"/>
    <w:pPr>
      <w:tabs>
        <w:tab w:val="right" w:pos="1786"/>
      </w:tabs>
      <w:spacing w:before="40"/>
      <w:ind w:left="2070" w:hanging="936"/>
    </w:pPr>
  </w:style>
  <w:style w:type="character" w:customStyle="1" w:styleId="SOParaChar">
    <w:name w:val="SO Para Char"/>
    <w:aliases w:val="soa Char"/>
    <w:basedOn w:val="DefaultParagraphFont"/>
    <w:link w:val="SOPara"/>
    <w:rsid w:val="0040373E"/>
    <w:rPr>
      <w:sz w:val="22"/>
    </w:rPr>
  </w:style>
  <w:style w:type="paragraph" w:customStyle="1" w:styleId="FileName">
    <w:name w:val="FileName"/>
    <w:basedOn w:val="Normal"/>
    <w:rsid w:val="0040373E"/>
  </w:style>
  <w:style w:type="paragraph" w:customStyle="1" w:styleId="TableHeading">
    <w:name w:val="TableHeading"/>
    <w:aliases w:val="th"/>
    <w:basedOn w:val="OPCParaBase"/>
    <w:next w:val="Tabletext"/>
    <w:rsid w:val="0040373E"/>
    <w:pPr>
      <w:keepNext/>
      <w:spacing w:before="60" w:line="240" w:lineRule="atLeast"/>
    </w:pPr>
    <w:rPr>
      <w:b/>
      <w:sz w:val="20"/>
    </w:rPr>
  </w:style>
  <w:style w:type="paragraph" w:customStyle="1" w:styleId="SOHeadBold">
    <w:name w:val="SO HeadBold"/>
    <w:aliases w:val="sohb"/>
    <w:basedOn w:val="SOText"/>
    <w:next w:val="SOText"/>
    <w:link w:val="SOHeadBoldChar"/>
    <w:qFormat/>
    <w:rsid w:val="0040373E"/>
    <w:rPr>
      <w:b/>
    </w:rPr>
  </w:style>
  <w:style w:type="character" w:customStyle="1" w:styleId="SOHeadBoldChar">
    <w:name w:val="SO HeadBold Char"/>
    <w:aliases w:val="sohb Char"/>
    <w:basedOn w:val="DefaultParagraphFont"/>
    <w:link w:val="SOHeadBold"/>
    <w:rsid w:val="0040373E"/>
    <w:rPr>
      <w:b/>
      <w:sz w:val="22"/>
    </w:rPr>
  </w:style>
  <w:style w:type="paragraph" w:customStyle="1" w:styleId="SOHeadItalic">
    <w:name w:val="SO HeadItalic"/>
    <w:aliases w:val="sohi"/>
    <w:basedOn w:val="SOText"/>
    <w:next w:val="SOText"/>
    <w:link w:val="SOHeadItalicChar"/>
    <w:qFormat/>
    <w:rsid w:val="0040373E"/>
    <w:rPr>
      <w:i/>
    </w:rPr>
  </w:style>
  <w:style w:type="character" w:customStyle="1" w:styleId="SOHeadItalicChar">
    <w:name w:val="SO HeadItalic Char"/>
    <w:aliases w:val="sohi Char"/>
    <w:basedOn w:val="DefaultParagraphFont"/>
    <w:link w:val="SOHeadItalic"/>
    <w:rsid w:val="0040373E"/>
    <w:rPr>
      <w:i/>
      <w:sz w:val="22"/>
    </w:rPr>
  </w:style>
  <w:style w:type="paragraph" w:customStyle="1" w:styleId="SOBullet">
    <w:name w:val="SO Bullet"/>
    <w:aliases w:val="sotb"/>
    <w:basedOn w:val="SOText"/>
    <w:link w:val="SOBulletChar"/>
    <w:qFormat/>
    <w:rsid w:val="0040373E"/>
    <w:pPr>
      <w:ind w:left="1559" w:hanging="425"/>
    </w:pPr>
  </w:style>
  <w:style w:type="character" w:customStyle="1" w:styleId="SOBulletChar">
    <w:name w:val="SO Bullet Char"/>
    <w:aliases w:val="sotb Char"/>
    <w:basedOn w:val="DefaultParagraphFont"/>
    <w:link w:val="SOBullet"/>
    <w:rsid w:val="0040373E"/>
    <w:rPr>
      <w:sz w:val="22"/>
    </w:rPr>
  </w:style>
  <w:style w:type="paragraph" w:customStyle="1" w:styleId="SOBulletNote">
    <w:name w:val="SO BulletNote"/>
    <w:aliases w:val="sonb"/>
    <w:basedOn w:val="SOTextNote"/>
    <w:link w:val="SOBulletNoteChar"/>
    <w:qFormat/>
    <w:rsid w:val="0040373E"/>
    <w:pPr>
      <w:tabs>
        <w:tab w:val="left" w:pos="1560"/>
      </w:tabs>
      <w:ind w:left="2268" w:hanging="1134"/>
    </w:pPr>
  </w:style>
  <w:style w:type="character" w:customStyle="1" w:styleId="SOBulletNoteChar">
    <w:name w:val="SO BulletNote Char"/>
    <w:aliases w:val="sonb Char"/>
    <w:basedOn w:val="DefaultParagraphFont"/>
    <w:link w:val="SOBulletNote"/>
    <w:rsid w:val="0040373E"/>
    <w:rPr>
      <w:sz w:val="18"/>
    </w:rPr>
  </w:style>
  <w:style w:type="paragraph" w:customStyle="1" w:styleId="SOText2">
    <w:name w:val="SO Text2"/>
    <w:aliases w:val="sot2"/>
    <w:basedOn w:val="Normal"/>
    <w:next w:val="SOText"/>
    <w:link w:val="SOText2Char"/>
    <w:rsid w:val="004037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373E"/>
    <w:rPr>
      <w:sz w:val="22"/>
    </w:rPr>
  </w:style>
  <w:style w:type="paragraph" w:customStyle="1" w:styleId="SubPartCASA">
    <w:name w:val="SubPart(CASA)"/>
    <w:aliases w:val="csp"/>
    <w:basedOn w:val="OPCParaBase"/>
    <w:next w:val="ActHead3"/>
    <w:rsid w:val="004037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A37AB"/>
    <w:rPr>
      <w:rFonts w:eastAsia="Times New Roman" w:cs="Times New Roman"/>
      <w:sz w:val="22"/>
      <w:lang w:eastAsia="en-AU"/>
    </w:rPr>
  </w:style>
  <w:style w:type="character" w:customStyle="1" w:styleId="notetextChar">
    <w:name w:val="note(text) Char"/>
    <w:aliases w:val="n Char"/>
    <w:basedOn w:val="DefaultParagraphFont"/>
    <w:link w:val="notetext"/>
    <w:rsid w:val="00AA37AB"/>
    <w:rPr>
      <w:rFonts w:eastAsia="Times New Roman" w:cs="Times New Roman"/>
      <w:sz w:val="18"/>
      <w:lang w:eastAsia="en-AU"/>
    </w:rPr>
  </w:style>
  <w:style w:type="character" w:customStyle="1" w:styleId="Heading1Char">
    <w:name w:val="Heading 1 Char"/>
    <w:basedOn w:val="DefaultParagraphFont"/>
    <w:link w:val="Heading1"/>
    <w:uiPriority w:val="99"/>
    <w:rsid w:val="00AA37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AA37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AA37A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AA37A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9"/>
    <w:semiHidden/>
    <w:rsid w:val="00AA37A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A37A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AA37A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AA37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A37AB"/>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6067F8"/>
  </w:style>
  <w:style w:type="paragraph" w:styleId="BlockText">
    <w:name w:val="Block Text"/>
    <w:basedOn w:val="Normal"/>
    <w:uiPriority w:val="99"/>
    <w:semiHidden/>
    <w:unhideWhenUsed/>
    <w:rsid w:val="006067F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067F8"/>
    <w:pPr>
      <w:spacing w:after="120"/>
    </w:pPr>
  </w:style>
  <w:style w:type="character" w:customStyle="1" w:styleId="BodyTextChar">
    <w:name w:val="Body Text Char"/>
    <w:basedOn w:val="DefaultParagraphFont"/>
    <w:link w:val="BodyText"/>
    <w:uiPriority w:val="99"/>
    <w:semiHidden/>
    <w:rsid w:val="006067F8"/>
    <w:rPr>
      <w:sz w:val="22"/>
    </w:rPr>
  </w:style>
  <w:style w:type="paragraph" w:styleId="BodyText2">
    <w:name w:val="Body Text 2"/>
    <w:basedOn w:val="Normal"/>
    <w:link w:val="BodyText2Char"/>
    <w:uiPriority w:val="99"/>
    <w:semiHidden/>
    <w:unhideWhenUsed/>
    <w:rsid w:val="006067F8"/>
    <w:pPr>
      <w:spacing w:after="120" w:line="480" w:lineRule="auto"/>
    </w:pPr>
  </w:style>
  <w:style w:type="character" w:customStyle="1" w:styleId="BodyText2Char">
    <w:name w:val="Body Text 2 Char"/>
    <w:basedOn w:val="DefaultParagraphFont"/>
    <w:link w:val="BodyText2"/>
    <w:uiPriority w:val="99"/>
    <w:semiHidden/>
    <w:rsid w:val="006067F8"/>
    <w:rPr>
      <w:sz w:val="22"/>
    </w:rPr>
  </w:style>
  <w:style w:type="paragraph" w:styleId="BodyText3">
    <w:name w:val="Body Text 3"/>
    <w:basedOn w:val="Normal"/>
    <w:link w:val="BodyText3Char"/>
    <w:uiPriority w:val="99"/>
    <w:semiHidden/>
    <w:unhideWhenUsed/>
    <w:rsid w:val="006067F8"/>
    <w:pPr>
      <w:spacing w:after="120"/>
    </w:pPr>
    <w:rPr>
      <w:sz w:val="16"/>
      <w:szCs w:val="16"/>
    </w:rPr>
  </w:style>
  <w:style w:type="character" w:customStyle="1" w:styleId="BodyText3Char">
    <w:name w:val="Body Text 3 Char"/>
    <w:basedOn w:val="DefaultParagraphFont"/>
    <w:link w:val="BodyText3"/>
    <w:uiPriority w:val="99"/>
    <w:semiHidden/>
    <w:rsid w:val="006067F8"/>
    <w:rPr>
      <w:sz w:val="16"/>
      <w:szCs w:val="16"/>
    </w:rPr>
  </w:style>
  <w:style w:type="paragraph" w:styleId="BodyTextFirstIndent">
    <w:name w:val="Body Text First Indent"/>
    <w:basedOn w:val="BodyText"/>
    <w:link w:val="BodyTextFirstIndentChar"/>
    <w:uiPriority w:val="99"/>
    <w:semiHidden/>
    <w:unhideWhenUsed/>
    <w:rsid w:val="006067F8"/>
    <w:pPr>
      <w:spacing w:after="0"/>
      <w:ind w:firstLine="360"/>
    </w:pPr>
  </w:style>
  <w:style w:type="character" w:customStyle="1" w:styleId="BodyTextFirstIndentChar">
    <w:name w:val="Body Text First Indent Char"/>
    <w:basedOn w:val="BodyTextChar"/>
    <w:link w:val="BodyTextFirstIndent"/>
    <w:uiPriority w:val="99"/>
    <w:semiHidden/>
    <w:rsid w:val="006067F8"/>
    <w:rPr>
      <w:sz w:val="22"/>
    </w:rPr>
  </w:style>
  <w:style w:type="paragraph" w:styleId="BodyTextIndent">
    <w:name w:val="Body Text Indent"/>
    <w:basedOn w:val="Normal"/>
    <w:link w:val="BodyTextIndentChar"/>
    <w:uiPriority w:val="99"/>
    <w:semiHidden/>
    <w:unhideWhenUsed/>
    <w:rsid w:val="006067F8"/>
    <w:pPr>
      <w:spacing w:after="120"/>
      <w:ind w:left="283"/>
    </w:pPr>
  </w:style>
  <w:style w:type="character" w:customStyle="1" w:styleId="BodyTextIndentChar">
    <w:name w:val="Body Text Indent Char"/>
    <w:basedOn w:val="DefaultParagraphFont"/>
    <w:link w:val="BodyTextIndent"/>
    <w:uiPriority w:val="99"/>
    <w:semiHidden/>
    <w:rsid w:val="006067F8"/>
    <w:rPr>
      <w:sz w:val="22"/>
    </w:rPr>
  </w:style>
  <w:style w:type="paragraph" w:styleId="BodyTextFirstIndent2">
    <w:name w:val="Body Text First Indent 2"/>
    <w:basedOn w:val="BodyTextIndent"/>
    <w:link w:val="BodyTextFirstIndent2Char"/>
    <w:uiPriority w:val="99"/>
    <w:semiHidden/>
    <w:unhideWhenUsed/>
    <w:rsid w:val="006067F8"/>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67F8"/>
    <w:rPr>
      <w:sz w:val="22"/>
    </w:rPr>
  </w:style>
  <w:style w:type="paragraph" w:styleId="BodyTextIndent2">
    <w:name w:val="Body Text Indent 2"/>
    <w:basedOn w:val="Normal"/>
    <w:link w:val="BodyTextIndent2Char"/>
    <w:uiPriority w:val="99"/>
    <w:semiHidden/>
    <w:unhideWhenUsed/>
    <w:rsid w:val="006067F8"/>
    <w:pPr>
      <w:spacing w:after="120" w:line="480" w:lineRule="auto"/>
      <w:ind w:left="283"/>
    </w:pPr>
  </w:style>
  <w:style w:type="character" w:customStyle="1" w:styleId="BodyTextIndent2Char">
    <w:name w:val="Body Text Indent 2 Char"/>
    <w:basedOn w:val="DefaultParagraphFont"/>
    <w:link w:val="BodyTextIndent2"/>
    <w:uiPriority w:val="99"/>
    <w:semiHidden/>
    <w:rsid w:val="006067F8"/>
    <w:rPr>
      <w:sz w:val="22"/>
    </w:rPr>
  </w:style>
  <w:style w:type="paragraph" w:styleId="BodyTextIndent3">
    <w:name w:val="Body Text Indent 3"/>
    <w:basedOn w:val="Normal"/>
    <w:link w:val="BodyTextIndent3Char"/>
    <w:uiPriority w:val="99"/>
    <w:semiHidden/>
    <w:unhideWhenUsed/>
    <w:rsid w:val="006067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67F8"/>
    <w:rPr>
      <w:sz w:val="16"/>
      <w:szCs w:val="16"/>
    </w:rPr>
  </w:style>
  <w:style w:type="paragraph" w:styleId="Caption">
    <w:name w:val="caption"/>
    <w:basedOn w:val="Normal"/>
    <w:next w:val="Normal"/>
    <w:semiHidden/>
    <w:unhideWhenUsed/>
    <w:qFormat/>
    <w:rsid w:val="006067F8"/>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6067F8"/>
    <w:pPr>
      <w:spacing w:line="240" w:lineRule="auto"/>
      <w:ind w:left="4252"/>
    </w:pPr>
  </w:style>
  <w:style w:type="character" w:customStyle="1" w:styleId="ClosingChar">
    <w:name w:val="Closing Char"/>
    <w:basedOn w:val="DefaultParagraphFont"/>
    <w:link w:val="Closing"/>
    <w:uiPriority w:val="99"/>
    <w:semiHidden/>
    <w:rsid w:val="006067F8"/>
    <w:rPr>
      <w:sz w:val="22"/>
    </w:rPr>
  </w:style>
  <w:style w:type="paragraph" w:styleId="Date">
    <w:name w:val="Date"/>
    <w:basedOn w:val="Normal"/>
    <w:next w:val="Normal"/>
    <w:link w:val="DateChar"/>
    <w:uiPriority w:val="99"/>
    <w:semiHidden/>
    <w:unhideWhenUsed/>
    <w:rsid w:val="006067F8"/>
  </w:style>
  <w:style w:type="character" w:customStyle="1" w:styleId="DateChar">
    <w:name w:val="Date Char"/>
    <w:basedOn w:val="DefaultParagraphFont"/>
    <w:link w:val="Date"/>
    <w:uiPriority w:val="99"/>
    <w:semiHidden/>
    <w:rsid w:val="006067F8"/>
    <w:rPr>
      <w:sz w:val="22"/>
    </w:rPr>
  </w:style>
  <w:style w:type="paragraph" w:styleId="DocumentMap">
    <w:name w:val="Document Map"/>
    <w:basedOn w:val="Normal"/>
    <w:link w:val="DocumentMapChar"/>
    <w:uiPriority w:val="99"/>
    <w:semiHidden/>
    <w:unhideWhenUsed/>
    <w:rsid w:val="006067F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67F8"/>
    <w:rPr>
      <w:rFonts w:ascii="Tahoma" w:hAnsi="Tahoma" w:cs="Tahoma"/>
      <w:sz w:val="16"/>
      <w:szCs w:val="16"/>
    </w:rPr>
  </w:style>
  <w:style w:type="paragraph" w:styleId="E-mailSignature">
    <w:name w:val="E-mail Signature"/>
    <w:basedOn w:val="Normal"/>
    <w:link w:val="E-mailSignatureChar"/>
    <w:uiPriority w:val="99"/>
    <w:semiHidden/>
    <w:unhideWhenUsed/>
    <w:rsid w:val="006067F8"/>
    <w:pPr>
      <w:spacing w:line="240" w:lineRule="auto"/>
    </w:pPr>
  </w:style>
  <w:style w:type="character" w:customStyle="1" w:styleId="E-mailSignatureChar">
    <w:name w:val="E-mail Signature Char"/>
    <w:basedOn w:val="DefaultParagraphFont"/>
    <w:link w:val="E-mailSignature"/>
    <w:uiPriority w:val="99"/>
    <w:semiHidden/>
    <w:rsid w:val="006067F8"/>
    <w:rPr>
      <w:sz w:val="22"/>
    </w:rPr>
  </w:style>
  <w:style w:type="paragraph" w:styleId="EnvelopeAddress">
    <w:name w:val="envelope address"/>
    <w:basedOn w:val="Normal"/>
    <w:uiPriority w:val="99"/>
    <w:semiHidden/>
    <w:unhideWhenUsed/>
    <w:rsid w:val="006067F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67F8"/>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6067F8"/>
    <w:pPr>
      <w:spacing w:line="240" w:lineRule="auto"/>
    </w:pPr>
    <w:rPr>
      <w:i/>
      <w:iCs/>
    </w:rPr>
  </w:style>
  <w:style w:type="character" w:customStyle="1" w:styleId="HTMLAddressChar">
    <w:name w:val="HTML Address Char"/>
    <w:basedOn w:val="DefaultParagraphFont"/>
    <w:link w:val="HTMLAddress"/>
    <w:uiPriority w:val="99"/>
    <w:semiHidden/>
    <w:rsid w:val="006067F8"/>
    <w:rPr>
      <w:i/>
      <w:iCs/>
      <w:sz w:val="22"/>
    </w:rPr>
  </w:style>
  <w:style w:type="paragraph" w:styleId="HTMLPreformatted">
    <w:name w:val="HTML Preformatted"/>
    <w:basedOn w:val="Normal"/>
    <w:link w:val="HTMLPreformattedChar"/>
    <w:uiPriority w:val="99"/>
    <w:semiHidden/>
    <w:unhideWhenUsed/>
    <w:rsid w:val="006067F8"/>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6067F8"/>
    <w:rPr>
      <w:rFonts w:ascii="Consolas" w:hAnsi="Consolas" w:cs="Consolas"/>
    </w:rPr>
  </w:style>
  <w:style w:type="paragraph" w:styleId="Index1">
    <w:name w:val="index 1"/>
    <w:basedOn w:val="Normal"/>
    <w:next w:val="Normal"/>
    <w:autoRedefine/>
    <w:uiPriority w:val="99"/>
    <w:semiHidden/>
    <w:unhideWhenUsed/>
    <w:rsid w:val="006067F8"/>
    <w:pPr>
      <w:spacing w:line="240" w:lineRule="auto"/>
      <w:ind w:left="220" w:hanging="220"/>
    </w:pPr>
  </w:style>
  <w:style w:type="paragraph" w:styleId="Index2">
    <w:name w:val="index 2"/>
    <w:basedOn w:val="Normal"/>
    <w:next w:val="Normal"/>
    <w:autoRedefine/>
    <w:uiPriority w:val="99"/>
    <w:semiHidden/>
    <w:unhideWhenUsed/>
    <w:rsid w:val="006067F8"/>
    <w:pPr>
      <w:spacing w:line="240" w:lineRule="auto"/>
      <w:ind w:left="440" w:hanging="220"/>
    </w:pPr>
  </w:style>
  <w:style w:type="paragraph" w:styleId="Index3">
    <w:name w:val="index 3"/>
    <w:basedOn w:val="Normal"/>
    <w:next w:val="Normal"/>
    <w:autoRedefine/>
    <w:uiPriority w:val="99"/>
    <w:semiHidden/>
    <w:unhideWhenUsed/>
    <w:rsid w:val="006067F8"/>
    <w:pPr>
      <w:spacing w:line="240" w:lineRule="auto"/>
      <w:ind w:left="660" w:hanging="220"/>
    </w:pPr>
  </w:style>
  <w:style w:type="paragraph" w:styleId="Index4">
    <w:name w:val="index 4"/>
    <w:basedOn w:val="Normal"/>
    <w:next w:val="Normal"/>
    <w:autoRedefine/>
    <w:uiPriority w:val="99"/>
    <w:semiHidden/>
    <w:unhideWhenUsed/>
    <w:rsid w:val="006067F8"/>
    <w:pPr>
      <w:spacing w:line="240" w:lineRule="auto"/>
      <w:ind w:left="880" w:hanging="220"/>
    </w:pPr>
  </w:style>
  <w:style w:type="paragraph" w:styleId="Index5">
    <w:name w:val="index 5"/>
    <w:basedOn w:val="Normal"/>
    <w:next w:val="Normal"/>
    <w:autoRedefine/>
    <w:uiPriority w:val="99"/>
    <w:semiHidden/>
    <w:unhideWhenUsed/>
    <w:rsid w:val="006067F8"/>
    <w:pPr>
      <w:spacing w:line="240" w:lineRule="auto"/>
      <w:ind w:left="1100" w:hanging="220"/>
    </w:pPr>
  </w:style>
  <w:style w:type="paragraph" w:styleId="Index6">
    <w:name w:val="index 6"/>
    <w:basedOn w:val="Normal"/>
    <w:next w:val="Normal"/>
    <w:autoRedefine/>
    <w:uiPriority w:val="99"/>
    <w:semiHidden/>
    <w:unhideWhenUsed/>
    <w:rsid w:val="006067F8"/>
    <w:pPr>
      <w:spacing w:line="240" w:lineRule="auto"/>
      <w:ind w:left="1320" w:hanging="220"/>
    </w:pPr>
  </w:style>
  <w:style w:type="paragraph" w:styleId="Index7">
    <w:name w:val="index 7"/>
    <w:basedOn w:val="Normal"/>
    <w:next w:val="Normal"/>
    <w:autoRedefine/>
    <w:uiPriority w:val="99"/>
    <w:semiHidden/>
    <w:unhideWhenUsed/>
    <w:rsid w:val="006067F8"/>
    <w:pPr>
      <w:spacing w:line="240" w:lineRule="auto"/>
      <w:ind w:left="1540" w:hanging="220"/>
    </w:pPr>
  </w:style>
  <w:style w:type="paragraph" w:styleId="Index8">
    <w:name w:val="index 8"/>
    <w:basedOn w:val="Normal"/>
    <w:next w:val="Normal"/>
    <w:autoRedefine/>
    <w:uiPriority w:val="99"/>
    <w:semiHidden/>
    <w:unhideWhenUsed/>
    <w:rsid w:val="006067F8"/>
    <w:pPr>
      <w:spacing w:line="240" w:lineRule="auto"/>
      <w:ind w:left="1760" w:hanging="220"/>
    </w:pPr>
  </w:style>
  <w:style w:type="paragraph" w:styleId="Index9">
    <w:name w:val="index 9"/>
    <w:basedOn w:val="Normal"/>
    <w:next w:val="Normal"/>
    <w:autoRedefine/>
    <w:uiPriority w:val="99"/>
    <w:semiHidden/>
    <w:unhideWhenUsed/>
    <w:rsid w:val="006067F8"/>
    <w:pPr>
      <w:spacing w:line="240" w:lineRule="auto"/>
      <w:ind w:left="1980" w:hanging="220"/>
    </w:pPr>
  </w:style>
  <w:style w:type="paragraph" w:styleId="IndexHeading">
    <w:name w:val="index heading"/>
    <w:basedOn w:val="Normal"/>
    <w:next w:val="Index1"/>
    <w:uiPriority w:val="99"/>
    <w:semiHidden/>
    <w:unhideWhenUsed/>
    <w:rsid w:val="006067F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67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67F8"/>
    <w:rPr>
      <w:b/>
      <w:bCs/>
      <w:i/>
      <w:iCs/>
      <w:color w:val="4F81BD" w:themeColor="accent1"/>
      <w:sz w:val="22"/>
    </w:rPr>
  </w:style>
  <w:style w:type="paragraph" w:styleId="List">
    <w:name w:val="List"/>
    <w:basedOn w:val="Normal"/>
    <w:uiPriority w:val="99"/>
    <w:semiHidden/>
    <w:unhideWhenUsed/>
    <w:rsid w:val="006067F8"/>
    <w:pPr>
      <w:ind w:left="283" w:hanging="283"/>
      <w:contextualSpacing/>
    </w:pPr>
  </w:style>
  <w:style w:type="paragraph" w:styleId="List2">
    <w:name w:val="List 2"/>
    <w:basedOn w:val="Normal"/>
    <w:uiPriority w:val="99"/>
    <w:semiHidden/>
    <w:unhideWhenUsed/>
    <w:rsid w:val="006067F8"/>
    <w:pPr>
      <w:ind w:left="566" w:hanging="283"/>
      <w:contextualSpacing/>
    </w:pPr>
  </w:style>
  <w:style w:type="paragraph" w:styleId="List3">
    <w:name w:val="List 3"/>
    <w:basedOn w:val="Normal"/>
    <w:uiPriority w:val="99"/>
    <w:semiHidden/>
    <w:unhideWhenUsed/>
    <w:rsid w:val="006067F8"/>
    <w:pPr>
      <w:ind w:left="849" w:hanging="283"/>
      <w:contextualSpacing/>
    </w:pPr>
  </w:style>
  <w:style w:type="paragraph" w:styleId="List4">
    <w:name w:val="List 4"/>
    <w:basedOn w:val="Normal"/>
    <w:uiPriority w:val="99"/>
    <w:semiHidden/>
    <w:unhideWhenUsed/>
    <w:rsid w:val="006067F8"/>
    <w:pPr>
      <w:ind w:left="1132" w:hanging="283"/>
      <w:contextualSpacing/>
    </w:pPr>
  </w:style>
  <w:style w:type="paragraph" w:styleId="List5">
    <w:name w:val="List 5"/>
    <w:basedOn w:val="Normal"/>
    <w:uiPriority w:val="99"/>
    <w:semiHidden/>
    <w:unhideWhenUsed/>
    <w:rsid w:val="006067F8"/>
    <w:pPr>
      <w:ind w:left="1415" w:hanging="283"/>
      <w:contextualSpacing/>
    </w:pPr>
  </w:style>
  <w:style w:type="paragraph" w:styleId="ListBullet">
    <w:name w:val="List Bullet"/>
    <w:basedOn w:val="Normal"/>
    <w:uiPriority w:val="99"/>
    <w:semiHidden/>
    <w:unhideWhenUsed/>
    <w:rsid w:val="006067F8"/>
    <w:pPr>
      <w:contextualSpacing/>
    </w:pPr>
  </w:style>
  <w:style w:type="paragraph" w:styleId="ListBullet2">
    <w:name w:val="List Bullet 2"/>
    <w:basedOn w:val="Normal"/>
    <w:uiPriority w:val="99"/>
    <w:semiHidden/>
    <w:unhideWhenUsed/>
    <w:rsid w:val="006067F8"/>
    <w:pPr>
      <w:contextualSpacing/>
    </w:pPr>
  </w:style>
  <w:style w:type="paragraph" w:styleId="ListBullet3">
    <w:name w:val="List Bullet 3"/>
    <w:basedOn w:val="Normal"/>
    <w:uiPriority w:val="99"/>
    <w:semiHidden/>
    <w:unhideWhenUsed/>
    <w:rsid w:val="006067F8"/>
    <w:pPr>
      <w:contextualSpacing/>
    </w:pPr>
  </w:style>
  <w:style w:type="paragraph" w:styleId="ListBullet4">
    <w:name w:val="List Bullet 4"/>
    <w:basedOn w:val="Normal"/>
    <w:uiPriority w:val="99"/>
    <w:semiHidden/>
    <w:unhideWhenUsed/>
    <w:rsid w:val="006067F8"/>
    <w:pPr>
      <w:contextualSpacing/>
    </w:pPr>
  </w:style>
  <w:style w:type="paragraph" w:styleId="ListBullet5">
    <w:name w:val="List Bullet 5"/>
    <w:basedOn w:val="Normal"/>
    <w:uiPriority w:val="99"/>
    <w:semiHidden/>
    <w:unhideWhenUsed/>
    <w:rsid w:val="006067F8"/>
    <w:pPr>
      <w:contextualSpacing/>
    </w:pPr>
  </w:style>
  <w:style w:type="paragraph" w:styleId="ListContinue">
    <w:name w:val="List Continue"/>
    <w:basedOn w:val="Normal"/>
    <w:uiPriority w:val="99"/>
    <w:semiHidden/>
    <w:unhideWhenUsed/>
    <w:rsid w:val="006067F8"/>
    <w:pPr>
      <w:spacing w:after="120"/>
      <w:ind w:left="283"/>
      <w:contextualSpacing/>
    </w:pPr>
  </w:style>
  <w:style w:type="paragraph" w:styleId="ListContinue2">
    <w:name w:val="List Continue 2"/>
    <w:basedOn w:val="Normal"/>
    <w:uiPriority w:val="99"/>
    <w:semiHidden/>
    <w:unhideWhenUsed/>
    <w:rsid w:val="006067F8"/>
    <w:pPr>
      <w:spacing w:after="120"/>
      <w:ind w:left="566"/>
      <w:contextualSpacing/>
    </w:pPr>
  </w:style>
  <w:style w:type="paragraph" w:styleId="ListContinue3">
    <w:name w:val="List Continue 3"/>
    <w:basedOn w:val="Normal"/>
    <w:uiPriority w:val="99"/>
    <w:semiHidden/>
    <w:unhideWhenUsed/>
    <w:rsid w:val="006067F8"/>
    <w:pPr>
      <w:spacing w:after="120"/>
      <w:ind w:left="849"/>
      <w:contextualSpacing/>
    </w:pPr>
  </w:style>
  <w:style w:type="paragraph" w:styleId="ListContinue4">
    <w:name w:val="List Continue 4"/>
    <w:basedOn w:val="Normal"/>
    <w:uiPriority w:val="99"/>
    <w:semiHidden/>
    <w:unhideWhenUsed/>
    <w:rsid w:val="006067F8"/>
    <w:pPr>
      <w:spacing w:after="120"/>
      <w:ind w:left="1132"/>
      <w:contextualSpacing/>
    </w:pPr>
  </w:style>
  <w:style w:type="paragraph" w:styleId="ListContinue5">
    <w:name w:val="List Continue 5"/>
    <w:basedOn w:val="Normal"/>
    <w:uiPriority w:val="99"/>
    <w:semiHidden/>
    <w:unhideWhenUsed/>
    <w:rsid w:val="006067F8"/>
    <w:pPr>
      <w:spacing w:after="120"/>
      <w:ind w:left="1415"/>
      <w:contextualSpacing/>
    </w:pPr>
  </w:style>
  <w:style w:type="paragraph" w:styleId="ListNumber">
    <w:name w:val="List Number"/>
    <w:basedOn w:val="Normal"/>
    <w:uiPriority w:val="99"/>
    <w:semiHidden/>
    <w:unhideWhenUsed/>
    <w:rsid w:val="006067F8"/>
    <w:pPr>
      <w:contextualSpacing/>
    </w:pPr>
  </w:style>
  <w:style w:type="paragraph" w:styleId="ListNumber2">
    <w:name w:val="List Number 2"/>
    <w:basedOn w:val="Normal"/>
    <w:uiPriority w:val="99"/>
    <w:semiHidden/>
    <w:unhideWhenUsed/>
    <w:rsid w:val="006067F8"/>
    <w:pPr>
      <w:contextualSpacing/>
    </w:pPr>
  </w:style>
  <w:style w:type="paragraph" w:styleId="ListNumber3">
    <w:name w:val="List Number 3"/>
    <w:basedOn w:val="Normal"/>
    <w:uiPriority w:val="99"/>
    <w:semiHidden/>
    <w:unhideWhenUsed/>
    <w:rsid w:val="006067F8"/>
    <w:pPr>
      <w:contextualSpacing/>
    </w:pPr>
  </w:style>
  <w:style w:type="paragraph" w:styleId="ListNumber4">
    <w:name w:val="List Number 4"/>
    <w:basedOn w:val="Normal"/>
    <w:uiPriority w:val="99"/>
    <w:semiHidden/>
    <w:unhideWhenUsed/>
    <w:rsid w:val="006067F8"/>
    <w:pPr>
      <w:contextualSpacing/>
    </w:pPr>
  </w:style>
  <w:style w:type="paragraph" w:styleId="ListNumber5">
    <w:name w:val="List Number 5"/>
    <w:basedOn w:val="Normal"/>
    <w:uiPriority w:val="99"/>
    <w:semiHidden/>
    <w:unhideWhenUsed/>
    <w:rsid w:val="006067F8"/>
    <w:pPr>
      <w:contextualSpacing/>
    </w:pPr>
  </w:style>
  <w:style w:type="paragraph" w:styleId="MacroText">
    <w:name w:val="macro"/>
    <w:link w:val="MacroTextChar"/>
    <w:uiPriority w:val="99"/>
    <w:semiHidden/>
    <w:unhideWhenUsed/>
    <w:rsid w:val="006067F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6067F8"/>
    <w:rPr>
      <w:rFonts w:ascii="Consolas" w:hAnsi="Consolas" w:cs="Consolas"/>
    </w:rPr>
  </w:style>
  <w:style w:type="paragraph" w:styleId="MessageHeader">
    <w:name w:val="Message Header"/>
    <w:basedOn w:val="Normal"/>
    <w:link w:val="MessageHeaderChar"/>
    <w:uiPriority w:val="99"/>
    <w:semiHidden/>
    <w:unhideWhenUsed/>
    <w:rsid w:val="006067F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67F8"/>
    <w:rPr>
      <w:rFonts w:asciiTheme="majorHAnsi" w:eastAsiaTheme="majorEastAsia" w:hAnsiTheme="majorHAnsi" w:cstheme="majorBidi"/>
      <w:sz w:val="24"/>
      <w:szCs w:val="24"/>
      <w:shd w:val="pct20" w:color="auto" w:fill="auto"/>
    </w:rPr>
  </w:style>
  <w:style w:type="paragraph" w:styleId="NoSpacing">
    <w:name w:val="No Spacing"/>
    <w:uiPriority w:val="1"/>
    <w:qFormat/>
    <w:rsid w:val="006067F8"/>
    <w:rPr>
      <w:sz w:val="22"/>
    </w:rPr>
  </w:style>
  <w:style w:type="paragraph" w:styleId="NormalIndent">
    <w:name w:val="Normal Indent"/>
    <w:basedOn w:val="Normal"/>
    <w:uiPriority w:val="99"/>
    <w:semiHidden/>
    <w:unhideWhenUsed/>
    <w:rsid w:val="006067F8"/>
    <w:pPr>
      <w:ind w:left="720"/>
    </w:pPr>
  </w:style>
  <w:style w:type="paragraph" w:styleId="PlainText">
    <w:name w:val="Plain Text"/>
    <w:basedOn w:val="Normal"/>
    <w:link w:val="PlainTextChar"/>
    <w:uiPriority w:val="99"/>
    <w:semiHidden/>
    <w:unhideWhenUsed/>
    <w:rsid w:val="006067F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067F8"/>
    <w:rPr>
      <w:rFonts w:ascii="Consolas" w:hAnsi="Consolas" w:cs="Consolas"/>
      <w:sz w:val="21"/>
      <w:szCs w:val="21"/>
    </w:rPr>
  </w:style>
  <w:style w:type="paragraph" w:styleId="Quote">
    <w:name w:val="Quote"/>
    <w:basedOn w:val="Normal"/>
    <w:next w:val="Normal"/>
    <w:link w:val="QuoteChar"/>
    <w:uiPriority w:val="29"/>
    <w:qFormat/>
    <w:rsid w:val="006067F8"/>
    <w:rPr>
      <w:i/>
      <w:iCs/>
      <w:color w:val="000000" w:themeColor="text1"/>
    </w:rPr>
  </w:style>
  <w:style w:type="character" w:customStyle="1" w:styleId="QuoteChar">
    <w:name w:val="Quote Char"/>
    <w:basedOn w:val="DefaultParagraphFont"/>
    <w:link w:val="Quote"/>
    <w:uiPriority w:val="29"/>
    <w:rsid w:val="006067F8"/>
    <w:rPr>
      <w:i/>
      <w:iCs/>
      <w:color w:val="000000" w:themeColor="text1"/>
      <w:sz w:val="22"/>
    </w:rPr>
  </w:style>
  <w:style w:type="paragraph" w:styleId="Salutation">
    <w:name w:val="Salutation"/>
    <w:basedOn w:val="Normal"/>
    <w:next w:val="Normal"/>
    <w:link w:val="SalutationChar"/>
    <w:uiPriority w:val="99"/>
    <w:semiHidden/>
    <w:unhideWhenUsed/>
    <w:rsid w:val="006067F8"/>
  </w:style>
  <w:style w:type="character" w:customStyle="1" w:styleId="SalutationChar">
    <w:name w:val="Salutation Char"/>
    <w:basedOn w:val="DefaultParagraphFont"/>
    <w:link w:val="Salutation"/>
    <w:uiPriority w:val="99"/>
    <w:semiHidden/>
    <w:rsid w:val="006067F8"/>
    <w:rPr>
      <w:sz w:val="22"/>
    </w:rPr>
  </w:style>
  <w:style w:type="paragraph" w:styleId="Signature">
    <w:name w:val="Signature"/>
    <w:basedOn w:val="Normal"/>
    <w:link w:val="SignatureChar"/>
    <w:uiPriority w:val="99"/>
    <w:semiHidden/>
    <w:unhideWhenUsed/>
    <w:rsid w:val="006067F8"/>
    <w:pPr>
      <w:spacing w:line="240" w:lineRule="auto"/>
      <w:ind w:left="4252"/>
    </w:pPr>
  </w:style>
  <w:style w:type="character" w:customStyle="1" w:styleId="SignatureChar">
    <w:name w:val="Signature Char"/>
    <w:basedOn w:val="DefaultParagraphFont"/>
    <w:link w:val="Signature"/>
    <w:uiPriority w:val="99"/>
    <w:semiHidden/>
    <w:rsid w:val="006067F8"/>
    <w:rPr>
      <w:sz w:val="22"/>
    </w:rPr>
  </w:style>
  <w:style w:type="paragraph" w:styleId="Subtitle">
    <w:name w:val="Subtitle"/>
    <w:basedOn w:val="Normal"/>
    <w:next w:val="Normal"/>
    <w:link w:val="SubtitleChar"/>
    <w:qFormat/>
    <w:rsid w:val="006067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067F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067F8"/>
    <w:pPr>
      <w:ind w:left="220" w:hanging="220"/>
    </w:pPr>
  </w:style>
  <w:style w:type="paragraph" w:styleId="TableofFigures">
    <w:name w:val="table of figures"/>
    <w:basedOn w:val="Normal"/>
    <w:next w:val="Normal"/>
    <w:uiPriority w:val="99"/>
    <w:semiHidden/>
    <w:unhideWhenUsed/>
    <w:rsid w:val="006067F8"/>
  </w:style>
  <w:style w:type="paragraph" w:styleId="TOAHeading">
    <w:name w:val="toa heading"/>
    <w:basedOn w:val="Normal"/>
    <w:next w:val="Normal"/>
    <w:uiPriority w:val="99"/>
    <w:semiHidden/>
    <w:unhideWhenUsed/>
    <w:rsid w:val="006067F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067F8"/>
    <w:pPr>
      <w:outlineLvl w:val="9"/>
    </w:pPr>
  </w:style>
  <w:style w:type="paragraph" w:styleId="FootnoteText">
    <w:name w:val="footnote text"/>
    <w:basedOn w:val="Normal"/>
    <w:link w:val="FootnoteTextChar"/>
    <w:uiPriority w:val="99"/>
    <w:semiHidden/>
    <w:rsid w:val="006067F8"/>
    <w:pPr>
      <w:tabs>
        <w:tab w:val="left" w:pos="425"/>
      </w:tabs>
      <w:spacing w:after="60" w:line="240" w:lineRule="auto"/>
      <w:ind w:left="425" w:right="567" w:hanging="425"/>
    </w:pPr>
    <w:rPr>
      <w:rFonts w:eastAsia="Times New Roman" w:cs="Times New Roman"/>
      <w:noProof/>
      <w:sz w:val="20"/>
      <w:lang w:val="en-US" w:eastAsia="en-AU"/>
    </w:rPr>
  </w:style>
  <w:style w:type="character" w:customStyle="1" w:styleId="FootnoteTextChar">
    <w:name w:val="Footnote Text Char"/>
    <w:basedOn w:val="DefaultParagraphFont"/>
    <w:link w:val="FootnoteText"/>
    <w:uiPriority w:val="99"/>
    <w:semiHidden/>
    <w:rsid w:val="006067F8"/>
    <w:rPr>
      <w:rFonts w:eastAsia="Times New Roman" w:cs="Times New Roman"/>
      <w:noProof/>
      <w:lang w:val="en-US" w:eastAsia="en-AU"/>
    </w:rPr>
  </w:style>
  <w:style w:type="paragraph" w:styleId="EndnoteText">
    <w:name w:val="endnote text"/>
    <w:basedOn w:val="Normal"/>
    <w:link w:val="EndnoteTextChar"/>
    <w:uiPriority w:val="99"/>
    <w:semiHidden/>
    <w:rsid w:val="006067F8"/>
    <w:pPr>
      <w:tabs>
        <w:tab w:val="left" w:pos="425"/>
      </w:tabs>
      <w:spacing w:after="60" w:line="240" w:lineRule="auto"/>
      <w:ind w:left="425" w:hanging="425"/>
    </w:pPr>
    <w:rPr>
      <w:rFonts w:eastAsia="Times New Roman" w:cs="Times New Roman"/>
      <w:noProof/>
      <w:sz w:val="20"/>
      <w:lang w:val="en-US" w:eastAsia="en-AU"/>
    </w:rPr>
  </w:style>
  <w:style w:type="character" w:customStyle="1" w:styleId="EndnoteTextChar">
    <w:name w:val="Endnote Text Char"/>
    <w:basedOn w:val="DefaultParagraphFont"/>
    <w:link w:val="EndnoteText"/>
    <w:uiPriority w:val="99"/>
    <w:semiHidden/>
    <w:rsid w:val="006067F8"/>
    <w:rPr>
      <w:rFonts w:eastAsia="Times New Roman" w:cs="Times New Roman"/>
      <w:noProof/>
      <w:lang w:val="en-US" w:eastAsia="en-AU"/>
    </w:rPr>
  </w:style>
  <w:style w:type="character" w:styleId="FootnoteReference">
    <w:name w:val="footnote reference"/>
    <w:basedOn w:val="DefaultParagraphFont"/>
    <w:uiPriority w:val="99"/>
    <w:semiHidden/>
    <w:rsid w:val="006067F8"/>
    <w:rPr>
      <w:rFonts w:ascii="Arial" w:hAnsi="Arial" w:cs="Times New Roman"/>
      <w:sz w:val="22"/>
      <w:vertAlign w:val="superscript"/>
    </w:rPr>
  </w:style>
  <w:style w:type="character" w:styleId="EndnoteReference">
    <w:name w:val="endnote reference"/>
    <w:basedOn w:val="DefaultParagraphFont"/>
    <w:uiPriority w:val="99"/>
    <w:semiHidden/>
    <w:rsid w:val="006067F8"/>
    <w:rPr>
      <w:rFonts w:ascii="Arial" w:hAnsi="Arial" w:cs="Times New Roman"/>
      <w:sz w:val="22"/>
      <w:vertAlign w:val="superscript"/>
    </w:rPr>
  </w:style>
  <w:style w:type="character" w:styleId="PageNumber">
    <w:name w:val="page number"/>
    <w:basedOn w:val="DefaultParagraphFont"/>
    <w:uiPriority w:val="99"/>
    <w:semiHidden/>
    <w:rsid w:val="006067F8"/>
    <w:rPr>
      <w:rFonts w:ascii="Arial" w:hAnsi="Arial" w:cs="Times New Roman"/>
      <w:sz w:val="16"/>
    </w:rPr>
  </w:style>
  <w:style w:type="character" w:styleId="Hyperlink">
    <w:name w:val="Hyperlink"/>
    <w:basedOn w:val="DefaultParagraphFont"/>
    <w:uiPriority w:val="99"/>
    <w:semiHidden/>
    <w:rsid w:val="006067F8"/>
    <w:rPr>
      <w:rFonts w:ascii="Arial" w:hAnsi="Arial" w:cs="Times New Roman"/>
      <w:color w:val="0000FF"/>
      <w:u w:val="single" w:color="0000FF"/>
    </w:rPr>
  </w:style>
  <w:style w:type="character" w:styleId="CommentReference">
    <w:name w:val="annotation reference"/>
    <w:basedOn w:val="DefaultParagraphFont"/>
    <w:uiPriority w:val="99"/>
    <w:semiHidden/>
    <w:rsid w:val="006067F8"/>
    <w:rPr>
      <w:rFonts w:cs="Times New Roman"/>
      <w:sz w:val="16"/>
    </w:rPr>
  </w:style>
  <w:style w:type="paragraph" w:styleId="CommentText">
    <w:name w:val="annotation text"/>
    <w:basedOn w:val="Normal"/>
    <w:link w:val="CommentTextChar"/>
    <w:uiPriority w:val="99"/>
    <w:semiHidden/>
    <w:rsid w:val="006067F8"/>
    <w:rPr>
      <w:sz w:val="20"/>
    </w:rPr>
  </w:style>
  <w:style w:type="character" w:customStyle="1" w:styleId="CommentTextChar">
    <w:name w:val="Comment Text Char"/>
    <w:basedOn w:val="DefaultParagraphFont"/>
    <w:link w:val="CommentText"/>
    <w:uiPriority w:val="99"/>
    <w:semiHidden/>
    <w:rsid w:val="006067F8"/>
  </w:style>
  <w:style w:type="paragraph" w:styleId="CommentSubject">
    <w:name w:val="annotation subject"/>
    <w:basedOn w:val="CommentText"/>
    <w:next w:val="CommentText"/>
    <w:link w:val="CommentSubjectChar"/>
    <w:uiPriority w:val="99"/>
    <w:semiHidden/>
    <w:rsid w:val="006067F8"/>
    <w:rPr>
      <w:b/>
      <w:bCs/>
    </w:rPr>
  </w:style>
  <w:style w:type="character" w:customStyle="1" w:styleId="CommentSubjectChar">
    <w:name w:val="Comment Subject Char"/>
    <w:basedOn w:val="CommentTextChar"/>
    <w:link w:val="CommentSubject"/>
    <w:uiPriority w:val="99"/>
    <w:semiHidden/>
    <w:rsid w:val="006067F8"/>
    <w:rPr>
      <w:b/>
      <w:bCs/>
    </w:rPr>
  </w:style>
  <w:style w:type="paragraph" w:styleId="ListParagraph">
    <w:name w:val="List Paragraph"/>
    <w:basedOn w:val="Normal"/>
    <w:uiPriority w:val="99"/>
    <w:qFormat/>
    <w:rsid w:val="006067F8"/>
    <w:pPr>
      <w:ind w:left="720"/>
    </w:pPr>
  </w:style>
  <w:style w:type="paragraph" w:styleId="Revision">
    <w:name w:val="Revision"/>
    <w:hidden/>
    <w:uiPriority w:val="99"/>
    <w:semiHidden/>
    <w:rsid w:val="006067F8"/>
    <w:rPr>
      <w:rFonts w:eastAsia="Times New Roman" w:cs="Times New Roman"/>
      <w:noProof/>
      <w:sz w:val="24"/>
      <w:szCs w:val="24"/>
      <w:lang w:val="en-US" w:eastAsia="en-AU"/>
    </w:rPr>
  </w:style>
  <w:style w:type="paragraph" w:styleId="NormalWeb">
    <w:name w:val="Normal (Web)"/>
    <w:basedOn w:val="Normal"/>
    <w:uiPriority w:val="99"/>
    <w:rsid w:val="006067F8"/>
    <w:pPr>
      <w:spacing w:before="100" w:beforeAutospacing="1" w:after="100" w:afterAutospacing="1"/>
    </w:pPr>
  </w:style>
  <w:style w:type="paragraph" w:styleId="Title">
    <w:name w:val="Title"/>
    <w:basedOn w:val="Normal"/>
    <w:next w:val="Normal"/>
    <w:link w:val="TitleChar"/>
    <w:uiPriority w:val="99"/>
    <w:qFormat/>
    <w:rsid w:val="006067F8"/>
    <w:pPr>
      <w:spacing w:before="480"/>
    </w:pPr>
    <w:rPr>
      <w:rFonts w:ascii="Arial" w:hAnsi="Arial" w:cs="Arial"/>
      <w:b/>
      <w:bCs/>
      <w:sz w:val="40"/>
      <w:szCs w:val="40"/>
    </w:rPr>
  </w:style>
  <w:style w:type="character" w:customStyle="1" w:styleId="TitleChar">
    <w:name w:val="Title Char"/>
    <w:basedOn w:val="DefaultParagraphFont"/>
    <w:link w:val="Title"/>
    <w:uiPriority w:val="99"/>
    <w:rsid w:val="006067F8"/>
    <w:rPr>
      <w:rFonts w:ascii="Arial" w:hAnsi="Arial" w:cs="Arial"/>
      <w:b/>
      <w:bCs/>
      <w:sz w:val="40"/>
      <w:szCs w:val="40"/>
    </w:rPr>
  </w:style>
  <w:style w:type="character" w:customStyle="1" w:styleId="paragraphChar">
    <w:name w:val="paragraph Char"/>
    <w:aliases w:val="a Char"/>
    <w:link w:val="paragraph"/>
    <w:locked/>
    <w:rsid w:val="006067F8"/>
    <w:rPr>
      <w:rFonts w:eastAsia="Times New Roman" w:cs="Times New Roman"/>
      <w:sz w:val="22"/>
      <w:lang w:eastAsia="en-AU"/>
    </w:rPr>
  </w:style>
  <w:style w:type="numbering" w:customStyle="1" w:styleId="OPCBodyList">
    <w:name w:val="OPCBodyList"/>
    <w:uiPriority w:val="99"/>
    <w:rsid w:val="006067F8"/>
    <w:pPr>
      <w:numPr>
        <w:numId w:val="46"/>
      </w:numPr>
    </w:pPr>
  </w:style>
  <w:style w:type="paragraph" w:styleId="NoteHeading">
    <w:name w:val="Note Heading"/>
    <w:basedOn w:val="Normal"/>
    <w:next w:val="Normal"/>
    <w:link w:val="NoteHeadingChar"/>
    <w:uiPriority w:val="99"/>
    <w:semiHidden/>
    <w:unhideWhenUsed/>
    <w:rsid w:val="006067F8"/>
    <w:pPr>
      <w:spacing w:line="240" w:lineRule="auto"/>
    </w:pPr>
  </w:style>
  <w:style w:type="character" w:customStyle="1" w:styleId="NoteHeadingChar">
    <w:name w:val="Note Heading Char"/>
    <w:basedOn w:val="DefaultParagraphFont"/>
    <w:link w:val="NoteHeading"/>
    <w:uiPriority w:val="99"/>
    <w:semiHidden/>
    <w:rsid w:val="006067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F5AA-7981-4D3F-A13B-635CDD6F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38</Pages>
  <Words>10566</Words>
  <Characters>54627</Characters>
  <Application>Microsoft Office Word</Application>
  <DocSecurity>0</DocSecurity>
  <PresentationFormat/>
  <Lines>1270</Lines>
  <Paragraphs>880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2016-07-17T22:48:00Z</cp:lastPrinted>
  <dcterms:created xsi:type="dcterms:W3CDTF">2016-09-13T06:21:00Z</dcterms:created>
  <dcterms:modified xsi:type="dcterms:W3CDTF">2016-09-13T06:21:00Z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Public Service Commissioner’s Directions 2016</vt:lpwstr>
  </property>
  <property fmtid="{D5CDD505-2E9C-101B-9397-08002B2CF9AE}" pid="4" name="Header">
    <vt:lpwstr>Section</vt:lpwstr>
  </property>
  <property fmtid="{D5CDD505-2E9C-101B-9397-08002B2CF9AE}" pid="5" name="Class">
    <vt:lpwstr>Direction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OPC62097</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Public Service Act 1999</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13 September 2016</vt:lpwstr>
  </property>
</Properties>
</file>