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162" w:rsidRDefault="00925162" w:rsidP="00087615">
      <w:pPr>
        <w:spacing w:before="0"/>
        <w:ind w:right="40"/>
        <w:jc w:val="center"/>
        <w:rPr>
          <w:b/>
          <w:szCs w:val="24"/>
          <w:u w:val="single"/>
        </w:rPr>
      </w:pPr>
      <w:bookmarkStart w:id="0" w:name="_GoBack"/>
      <w:bookmarkEnd w:id="0"/>
      <w:r w:rsidRPr="00C57F23">
        <w:rPr>
          <w:b/>
          <w:szCs w:val="24"/>
          <w:u w:val="single"/>
        </w:rPr>
        <w:t xml:space="preserve">EXPLANATORY </w:t>
      </w:r>
      <w:r w:rsidR="0074366F">
        <w:rPr>
          <w:b/>
          <w:szCs w:val="24"/>
          <w:u w:val="single"/>
        </w:rPr>
        <w:t>STATEMENT</w:t>
      </w:r>
    </w:p>
    <w:p w:rsidR="0043632A" w:rsidRDefault="0043632A" w:rsidP="00087615">
      <w:pPr>
        <w:spacing w:before="0"/>
        <w:ind w:right="40"/>
        <w:jc w:val="center"/>
        <w:rPr>
          <w:b/>
          <w:szCs w:val="24"/>
          <w:u w:val="single"/>
        </w:rPr>
      </w:pPr>
    </w:p>
    <w:p w:rsidR="0043632A" w:rsidRDefault="0043632A" w:rsidP="00087615">
      <w:pPr>
        <w:spacing w:before="0"/>
        <w:ind w:right="40"/>
        <w:jc w:val="center"/>
        <w:rPr>
          <w:szCs w:val="24"/>
          <w:u w:val="single"/>
        </w:rPr>
      </w:pPr>
      <w:r>
        <w:rPr>
          <w:szCs w:val="24"/>
          <w:u w:val="single"/>
        </w:rPr>
        <w:t xml:space="preserve">Select Legislative Instrument No. </w:t>
      </w:r>
    </w:p>
    <w:p w:rsidR="00BF6037" w:rsidRDefault="00BF6037" w:rsidP="00087615">
      <w:pPr>
        <w:spacing w:before="0"/>
        <w:ind w:right="40"/>
        <w:jc w:val="center"/>
        <w:rPr>
          <w:szCs w:val="24"/>
          <w:u w:val="single"/>
        </w:rPr>
      </w:pPr>
    </w:p>
    <w:p w:rsidR="00BF6037" w:rsidRDefault="00BF6037" w:rsidP="00087615">
      <w:pPr>
        <w:spacing w:before="0"/>
        <w:ind w:right="40"/>
        <w:jc w:val="center"/>
        <w:rPr>
          <w:szCs w:val="24"/>
        </w:rPr>
      </w:pPr>
      <w:r>
        <w:rPr>
          <w:szCs w:val="24"/>
        </w:rPr>
        <w:t>Issued by the Minister for Immigration and Border Protection</w:t>
      </w:r>
    </w:p>
    <w:p w:rsidR="00BF6037" w:rsidRDefault="00BF6037" w:rsidP="00087615">
      <w:pPr>
        <w:spacing w:before="0"/>
        <w:ind w:right="40"/>
        <w:jc w:val="center"/>
        <w:rPr>
          <w:szCs w:val="24"/>
        </w:rPr>
      </w:pPr>
    </w:p>
    <w:p w:rsidR="00BF6037" w:rsidRDefault="00BF6037" w:rsidP="00087615">
      <w:pPr>
        <w:spacing w:before="0"/>
        <w:ind w:right="40"/>
        <w:jc w:val="center"/>
        <w:rPr>
          <w:i/>
          <w:szCs w:val="24"/>
        </w:rPr>
      </w:pPr>
      <w:r>
        <w:rPr>
          <w:i/>
          <w:szCs w:val="24"/>
        </w:rPr>
        <w:t>Migration Act 1958</w:t>
      </w:r>
    </w:p>
    <w:p w:rsidR="00BF6037" w:rsidRDefault="00BF6037" w:rsidP="00087615">
      <w:pPr>
        <w:spacing w:before="0"/>
        <w:ind w:right="40"/>
        <w:jc w:val="center"/>
        <w:rPr>
          <w:i/>
          <w:szCs w:val="24"/>
        </w:rPr>
      </w:pPr>
    </w:p>
    <w:p w:rsidR="00BF6037" w:rsidRPr="00BF6037" w:rsidRDefault="005576B0" w:rsidP="00087615">
      <w:pPr>
        <w:spacing w:before="0"/>
        <w:ind w:right="40"/>
        <w:jc w:val="center"/>
        <w:rPr>
          <w:i/>
          <w:szCs w:val="24"/>
        </w:rPr>
      </w:pPr>
      <w:r>
        <w:rPr>
          <w:i/>
        </w:rPr>
        <w:t>Migration Amendment (Entrepreneur Visas and Other Measures) Regulation 2016</w:t>
      </w:r>
    </w:p>
    <w:p w:rsidR="00C16836" w:rsidRPr="00171492" w:rsidRDefault="00C16836" w:rsidP="00EB76AC">
      <w:pPr>
        <w:spacing w:before="0"/>
        <w:ind w:right="40"/>
        <w:rPr>
          <w:szCs w:val="24"/>
        </w:rPr>
      </w:pPr>
    </w:p>
    <w:p w:rsidR="00EB76AC" w:rsidRPr="00EB76AC" w:rsidRDefault="00EB76AC" w:rsidP="006434C0">
      <w:pPr>
        <w:spacing w:before="0"/>
        <w:rPr>
          <w:szCs w:val="24"/>
        </w:rPr>
      </w:pPr>
      <w:r w:rsidRPr="00EB76AC">
        <w:rPr>
          <w:szCs w:val="24"/>
        </w:rPr>
        <w:t xml:space="preserve">The </w:t>
      </w:r>
      <w:r w:rsidRPr="0032560A">
        <w:rPr>
          <w:i/>
          <w:szCs w:val="24"/>
        </w:rPr>
        <w:t>Migration Act 1958</w:t>
      </w:r>
      <w:r w:rsidRPr="00EB76AC">
        <w:rPr>
          <w:szCs w:val="24"/>
        </w:rPr>
        <w:t xml:space="preserve"> (the Migration Act) is an Act relating to the entry into, and presence in, Australia of aliens, and the departure or deportation from Australia of aliens and certain other persons.</w:t>
      </w:r>
    </w:p>
    <w:p w:rsidR="00EB76AC" w:rsidRDefault="00EB76AC" w:rsidP="00087615">
      <w:pPr>
        <w:spacing w:before="0"/>
        <w:ind w:right="42"/>
        <w:rPr>
          <w:szCs w:val="24"/>
        </w:rPr>
      </w:pPr>
    </w:p>
    <w:p w:rsidR="002F5600" w:rsidRPr="007E019F" w:rsidRDefault="00D95BE4" w:rsidP="00087615">
      <w:pPr>
        <w:spacing w:before="0"/>
        <w:ind w:right="42"/>
        <w:rPr>
          <w:szCs w:val="24"/>
        </w:rPr>
      </w:pPr>
      <w:r>
        <w:rPr>
          <w:szCs w:val="24"/>
        </w:rPr>
        <w:t xml:space="preserve">Subsection 504(1) of </w:t>
      </w:r>
      <w:r w:rsidR="006F2472" w:rsidRPr="00087615">
        <w:rPr>
          <w:szCs w:val="24"/>
        </w:rPr>
        <w:t>the Migration Act provides that the Governor</w:t>
      </w:r>
      <w:r w:rsidR="006F2472" w:rsidRPr="00087615">
        <w:rPr>
          <w:szCs w:val="24"/>
        </w:rPr>
        <w:noBreakHyphen/>
        <w:t xml:space="preserve">General may make regulations, not inconsistent with the Migration Act, prescribing all matters which by the Migration Act are required or permitted to be prescribed or which are necessary or </w:t>
      </w:r>
      <w:r w:rsidR="006F2472" w:rsidRPr="007E019F">
        <w:rPr>
          <w:szCs w:val="24"/>
        </w:rPr>
        <w:t>convenient to be prescribed for carrying out or giving effect to the Migration Act</w:t>
      </w:r>
      <w:r w:rsidR="002F5600" w:rsidRPr="007E019F">
        <w:rPr>
          <w:szCs w:val="24"/>
        </w:rPr>
        <w:t>.</w:t>
      </w:r>
    </w:p>
    <w:p w:rsidR="002F5600" w:rsidRPr="007E019F" w:rsidRDefault="002F5600" w:rsidP="00087615">
      <w:pPr>
        <w:spacing w:before="0"/>
        <w:ind w:right="42"/>
        <w:rPr>
          <w:szCs w:val="24"/>
        </w:rPr>
      </w:pPr>
    </w:p>
    <w:p w:rsidR="002F5600" w:rsidRPr="007E019F" w:rsidRDefault="002F5600" w:rsidP="00087615">
      <w:pPr>
        <w:spacing w:before="0"/>
        <w:ind w:right="42"/>
        <w:rPr>
          <w:szCs w:val="24"/>
        </w:rPr>
      </w:pPr>
      <w:r w:rsidRPr="007E019F">
        <w:rPr>
          <w:szCs w:val="24"/>
        </w:rPr>
        <w:t xml:space="preserve">In addition, regulations may be made pursuant to the provisions of the </w:t>
      </w:r>
      <w:r w:rsidR="00163E31" w:rsidRPr="007E019F">
        <w:rPr>
          <w:szCs w:val="24"/>
        </w:rPr>
        <w:t xml:space="preserve">Migration </w:t>
      </w:r>
      <w:r w:rsidRPr="007E019F">
        <w:rPr>
          <w:szCs w:val="24"/>
        </w:rPr>
        <w:t xml:space="preserve">Act listed in </w:t>
      </w:r>
      <w:r w:rsidRPr="007E019F">
        <w:rPr>
          <w:szCs w:val="24"/>
          <w:u w:val="single"/>
        </w:rPr>
        <w:t>Attachment A</w:t>
      </w:r>
      <w:r w:rsidRPr="007E019F">
        <w:rPr>
          <w:szCs w:val="24"/>
        </w:rPr>
        <w:t>.</w:t>
      </w:r>
    </w:p>
    <w:p w:rsidR="009C48A3" w:rsidRPr="007E019F" w:rsidRDefault="009C48A3" w:rsidP="00087615">
      <w:pPr>
        <w:spacing w:before="0"/>
        <w:ind w:right="42"/>
        <w:rPr>
          <w:szCs w:val="24"/>
        </w:rPr>
      </w:pPr>
    </w:p>
    <w:p w:rsidR="00893867" w:rsidRDefault="00E84A41" w:rsidP="00893867">
      <w:pPr>
        <w:spacing w:before="0"/>
        <w:ind w:right="42"/>
        <w:rPr>
          <w:szCs w:val="24"/>
        </w:rPr>
      </w:pPr>
      <w:r w:rsidRPr="007E019F">
        <w:rPr>
          <w:szCs w:val="24"/>
        </w:rPr>
        <w:t>The purpose of the</w:t>
      </w:r>
      <w:r w:rsidR="00893867">
        <w:rPr>
          <w:szCs w:val="24"/>
        </w:rPr>
        <w:t xml:space="preserve"> </w:t>
      </w:r>
      <w:r w:rsidR="009F6B10" w:rsidRPr="00893867">
        <w:rPr>
          <w:i/>
        </w:rPr>
        <w:t>Migration</w:t>
      </w:r>
      <w:r w:rsidR="00893867">
        <w:rPr>
          <w:i/>
        </w:rPr>
        <w:t xml:space="preserve"> Amendment (</w:t>
      </w:r>
      <w:r w:rsidR="00536CD3">
        <w:rPr>
          <w:i/>
        </w:rPr>
        <w:t>Entrepreneur</w:t>
      </w:r>
      <w:r w:rsidR="00893867">
        <w:rPr>
          <w:i/>
        </w:rPr>
        <w:t xml:space="preserve"> Visas and Other Measures) Regulation</w:t>
      </w:r>
      <w:r w:rsidR="009F6B10" w:rsidRPr="00893867">
        <w:rPr>
          <w:i/>
        </w:rPr>
        <w:t xml:space="preserve"> 2016</w:t>
      </w:r>
      <w:r w:rsidRPr="007E019F">
        <w:rPr>
          <w:i/>
          <w:szCs w:val="24"/>
        </w:rPr>
        <w:t xml:space="preserve"> </w:t>
      </w:r>
      <w:r w:rsidRPr="007E019F">
        <w:rPr>
          <w:szCs w:val="24"/>
        </w:rPr>
        <w:t>(the</w:t>
      </w:r>
      <w:r>
        <w:rPr>
          <w:szCs w:val="24"/>
        </w:rPr>
        <w:t xml:space="preserve"> </w:t>
      </w:r>
      <w:r w:rsidRPr="007E019F">
        <w:rPr>
          <w:szCs w:val="24"/>
        </w:rPr>
        <w:t xml:space="preserve">Regulation) is to </w:t>
      </w:r>
      <w:r w:rsidRPr="00B6180D">
        <w:rPr>
          <w:szCs w:val="24"/>
        </w:rPr>
        <w:t xml:space="preserve">amend the </w:t>
      </w:r>
      <w:r w:rsidRPr="00B6180D">
        <w:rPr>
          <w:i/>
          <w:szCs w:val="24"/>
        </w:rPr>
        <w:t>Migration Regulations 1994</w:t>
      </w:r>
      <w:r w:rsidRPr="00B6180D">
        <w:rPr>
          <w:szCs w:val="24"/>
        </w:rPr>
        <w:t xml:space="preserve"> (the Migration Regulations)</w:t>
      </w:r>
      <w:r>
        <w:rPr>
          <w:szCs w:val="24"/>
        </w:rPr>
        <w:t xml:space="preserve"> </w:t>
      </w:r>
      <w:r w:rsidR="00893867" w:rsidRPr="007E019F">
        <w:rPr>
          <w:szCs w:val="24"/>
        </w:rPr>
        <w:t>to</w:t>
      </w:r>
      <w:r w:rsidR="00893867">
        <w:rPr>
          <w:szCs w:val="24"/>
        </w:rPr>
        <w:t xml:space="preserve"> implement the Government’s ‘Supporting Innovation through Visas’ initiative as part of the National Innovation and Science Agenda</w:t>
      </w:r>
      <w:r w:rsidR="00267C43">
        <w:rPr>
          <w:szCs w:val="24"/>
        </w:rPr>
        <w:t xml:space="preserve"> (NISA)</w:t>
      </w:r>
      <w:r w:rsidR="00893867">
        <w:rPr>
          <w:szCs w:val="24"/>
        </w:rPr>
        <w:t>, by</w:t>
      </w:r>
      <w:r w:rsidR="00893867" w:rsidRPr="007E019F">
        <w:rPr>
          <w:szCs w:val="24"/>
        </w:rPr>
        <w:t>:</w:t>
      </w:r>
    </w:p>
    <w:p w:rsidR="00893867" w:rsidRPr="000C7596" w:rsidRDefault="00893867" w:rsidP="00893867">
      <w:pPr>
        <w:pStyle w:val="ListParagraph"/>
        <w:numPr>
          <w:ilvl w:val="0"/>
          <w:numId w:val="5"/>
        </w:numPr>
        <w:spacing w:before="0"/>
        <w:ind w:right="42"/>
        <w:rPr>
          <w:szCs w:val="24"/>
        </w:rPr>
      </w:pPr>
      <w:r>
        <w:t xml:space="preserve">creating new streams in the Business Innovation and Investment visas to provide a </w:t>
      </w:r>
      <w:r w:rsidRPr="000C7596">
        <w:t>pathway to permanent residence for high calibre entrepreneurs with financial backing from third parties in Australia, who are nominated by a State or Territory government and who meet residence requirements and complete successful entrepreneurial activities in Australia; and</w:t>
      </w:r>
    </w:p>
    <w:p w:rsidR="00893867" w:rsidRPr="003F1AA8" w:rsidRDefault="00893867" w:rsidP="00893867">
      <w:pPr>
        <w:pStyle w:val="ListParagraph"/>
        <w:numPr>
          <w:ilvl w:val="0"/>
          <w:numId w:val="5"/>
        </w:numPr>
        <w:spacing w:before="0"/>
        <w:ind w:right="42"/>
        <w:rPr>
          <w:szCs w:val="24"/>
        </w:rPr>
      </w:pPr>
      <w:r w:rsidRPr="000C7596">
        <w:t>amending the skilled migration</w:t>
      </w:r>
      <w:r>
        <w:t xml:space="preserve"> points test to provide additional points for applicants who have completed at least two full academic years of post-graduate studies at doctoral or masters (research) level in</w:t>
      </w:r>
      <w:r w:rsidR="005A3621">
        <w:t xml:space="preserve"> specified fields, which may include</w:t>
      </w:r>
      <w:r>
        <w:t xml:space="preserve"> science, technology, engineering, mathematics, or information and communication technology.</w:t>
      </w:r>
    </w:p>
    <w:p w:rsidR="00D314EE" w:rsidRPr="007E019F" w:rsidRDefault="00893867" w:rsidP="00893867">
      <w:pPr>
        <w:spacing w:before="0"/>
        <w:ind w:right="42"/>
        <w:rPr>
          <w:szCs w:val="24"/>
        </w:rPr>
      </w:pPr>
      <w:r>
        <w:rPr>
          <w:szCs w:val="24"/>
        </w:rPr>
        <w:t xml:space="preserve"> </w:t>
      </w:r>
    </w:p>
    <w:p w:rsidR="00433F44" w:rsidRDefault="00E349CB" w:rsidP="00D072B8">
      <w:pPr>
        <w:spacing w:before="0"/>
      </w:pPr>
      <w:r>
        <w:t>A</w:t>
      </w:r>
      <w:r w:rsidR="00433F44" w:rsidRPr="007E019F">
        <w:t xml:space="preserve"> Statement of Compatibility with Human Rights (Statement) has been prepared in accordance with Part 3 of the </w:t>
      </w:r>
      <w:r w:rsidR="00433F44" w:rsidRPr="007E019F">
        <w:rPr>
          <w:i/>
        </w:rPr>
        <w:t>Human Rights (Parliamentary</w:t>
      </w:r>
      <w:r w:rsidR="00433F44" w:rsidRPr="00433F44">
        <w:rPr>
          <w:i/>
        </w:rPr>
        <w:t xml:space="preserve"> Scrutiny) Act 2011</w:t>
      </w:r>
      <w:r w:rsidR="00433F44" w:rsidRPr="00433F44">
        <w:t>.  The</w:t>
      </w:r>
      <w:r w:rsidR="00EB76AC">
        <w:t> </w:t>
      </w:r>
      <w:r w:rsidR="00433F44" w:rsidRPr="00433F44">
        <w:t>Statement’s overall assessment is that the Regulation is compatible with human rights as</w:t>
      </w:r>
      <w:r w:rsidR="002C3A6C">
        <w:t>, while it engages some of the rights articulated in the seven core human rights treaties, these changes are considered reasonable, necessary and proportionate in achieving the Regulation’s objectives.</w:t>
      </w:r>
      <w:r w:rsidR="00433F44" w:rsidRPr="00271F45">
        <w:t xml:space="preserve">  A copy of the Statement is at </w:t>
      </w:r>
      <w:r w:rsidR="00433F44" w:rsidRPr="00271F45">
        <w:rPr>
          <w:u w:val="single"/>
        </w:rPr>
        <w:t>Attachment B</w:t>
      </w:r>
      <w:r w:rsidR="00433F44" w:rsidRPr="00271F45">
        <w:t>.</w:t>
      </w:r>
    </w:p>
    <w:p w:rsidR="00433F44" w:rsidRDefault="00433F44" w:rsidP="00D072B8">
      <w:pPr>
        <w:spacing w:before="0"/>
      </w:pPr>
    </w:p>
    <w:p w:rsidR="00433F44" w:rsidRDefault="000D1D28" w:rsidP="00D072B8">
      <w:pPr>
        <w:spacing w:before="0"/>
      </w:pPr>
      <w:r w:rsidRPr="007B070E">
        <w:t>Details of</w:t>
      </w:r>
      <w:r w:rsidR="00D2555B">
        <w:t xml:space="preserve"> the </w:t>
      </w:r>
      <w:r w:rsidR="00536CD3">
        <w:t>Regulation</w:t>
      </w:r>
      <w:r w:rsidR="00433F44" w:rsidRPr="007B070E">
        <w:t xml:space="preserve"> are set out in </w:t>
      </w:r>
      <w:r w:rsidR="00433F44" w:rsidRPr="007B070E">
        <w:rPr>
          <w:u w:val="single"/>
        </w:rPr>
        <w:t>Attachment C</w:t>
      </w:r>
      <w:r w:rsidR="00433F44" w:rsidRPr="007B070E">
        <w:t>.</w:t>
      </w:r>
      <w:r w:rsidR="00433F44">
        <w:t xml:space="preserve"> </w:t>
      </w:r>
    </w:p>
    <w:p w:rsidR="000D1D28" w:rsidRDefault="000D1D28" w:rsidP="00D072B8">
      <w:pPr>
        <w:spacing w:before="0"/>
      </w:pPr>
    </w:p>
    <w:p w:rsidR="000D1D28" w:rsidRPr="00433F44" w:rsidRDefault="000D1D28" w:rsidP="00D072B8">
      <w:pPr>
        <w:spacing w:before="0"/>
      </w:pPr>
      <w:r>
        <w:t>The Migration Act specifies no conditions that need to be satisfied before the power to make t</w:t>
      </w:r>
      <w:r w:rsidR="009F6B10">
        <w:t>he Regulation may be exercised.</w:t>
      </w:r>
    </w:p>
    <w:p w:rsidR="002F5600" w:rsidRPr="0088719E" w:rsidRDefault="002F5600" w:rsidP="00D072B8">
      <w:pPr>
        <w:tabs>
          <w:tab w:val="left" w:pos="6521"/>
        </w:tabs>
        <w:spacing w:before="0"/>
        <w:ind w:right="42"/>
        <w:rPr>
          <w:szCs w:val="24"/>
        </w:rPr>
      </w:pPr>
    </w:p>
    <w:p w:rsidR="00A20AB6" w:rsidRDefault="00A20AB6" w:rsidP="00D072B8">
      <w:pPr>
        <w:spacing w:before="0"/>
        <w:rPr>
          <w:szCs w:val="24"/>
        </w:rPr>
      </w:pPr>
      <w:r w:rsidRPr="0020751A">
        <w:lastRenderedPageBreak/>
        <w:t xml:space="preserve">The Office of Best Practice Regulation (OBPR) </w:t>
      </w:r>
      <w:r w:rsidR="0050577D">
        <w:t>was</w:t>
      </w:r>
      <w:r w:rsidRPr="0020751A">
        <w:t xml:space="preserve"> consulted in relation to the amendments made by the</w:t>
      </w:r>
      <w:r w:rsidR="00893867">
        <w:t xml:space="preserve"> Regulation</w:t>
      </w:r>
      <w:r w:rsidR="000C7596">
        <w:t>. A</w:t>
      </w:r>
      <w:r w:rsidR="007A1F6E">
        <w:t>s a</w:t>
      </w:r>
      <w:r w:rsidR="000C7596">
        <w:t xml:space="preserve"> short form Regulatory Impact Statement was done as part of the package of measures under the</w:t>
      </w:r>
      <w:r w:rsidR="00D2555B">
        <w:t xml:space="preserve"> NISA</w:t>
      </w:r>
      <w:r w:rsidR="007A1F6E">
        <w:t xml:space="preserve">, </w:t>
      </w:r>
      <w:r w:rsidR="000C7596">
        <w:t xml:space="preserve">OBPR advised that no further action </w:t>
      </w:r>
      <w:r w:rsidR="00D2555B">
        <w:t>was</w:t>
      </w:r>
      <w:r w:rsidR="000C7596">
        <w:t xml:space="preserve"> required. </w:t>
      </w:r>
      <w:r w:rsidRPr="00B14123">
        <w:rPr>
          <w:szCs w:val="24"/>
        </w:rPr>
        <w:t xml:space="preserve">The OBPR consultation reference </w:t>
      </w:r>
      <w:r w:rsidR="000C7596">
        <w:rPr>
          <w:szCs w:val="24"/>
        </w:rPr>
        <w:t xml:space="preserve">is 20000. </w:t>
      </w:r>
    </w:p>
    <w:p w:rsidR="00E349CB" w:rsidRDefault="00E349CB" w:rsidP="00E349CB">
      <w:r>
        <w:t xml:space="preserve">In relation to the amendments made by Schedule 1 (Entrepreneur visas), in accordance with section 17 of the </w:t>
      </w:r>
      <w:r>
        <w:rPr>
          <w:i/>
          <w:iCs/>
        </w:rPr>
        <w:t>Legislation Act 2003</w:t>
      </w:r>
      <w:r>
        <w:t xml:space="preserve"> which envisages consultations where appropriate and reasonably practicable, the Department consulted with State and Territory governments and industry groups, and also received public submissions on the </w:t>
      </w:r>
      <w:r w:rsidR="00E461A1">
        <w:t>‘</w:t>
      </w:r>
      <w:r>
        <w:t>Supporting Innovation through Visas</w:t>
      </w:r>
      <w:r w:rsidR="00E461A1">
        <w:t>’</w:t>
      </w:r>
      <w:r>
        <w:t xml:space="preserve"> initiative. Following these consultations, the Department consulted</w:t>
      </w:r>
      <w:r w:rsidR="00267C43">
        <w:t xml:space="preserve"> with</w:t>
      </w:r>
      <w:r>
        <w:t xml:space="preserve"> the Department of Foreign Affairs and Trade, the Department of Education and Training, the Department of Industry, Innovation and Science, AusIndustry and Austrade. </w:t>
      </w:r>
    </w:p>
    <w:p w:rsidR="00E349CB" w:rsidRDefault="00E349CB" w:rsidP="00267C43">
      <w:r>
        <w:t>In relation to the amendments made by Schedule 2 (Specialist educational qualifications), the Department consulted</w:t>
      </w:r>
      <w:r w:rsidR="00267C43">
        <w:t xml:space="preserve"> with</w:t>
      </w:r>
      <w:r>
        <w:t xml:space="preserve"> the Department of Employment, the Department of Education and Training, and the Department of Industry, Innovation and Science, to determine which fields of study would be most appropriate for the award of additional points in relation to the points test for a permanent skilled visa.</w:t>
      </w:r>
    </w:p>
    <w:p w:rsidR="00EB76AC" w:rsidRDefault="00EB76AC" w:rsidP="00A20AB6">
      <w:pPr>
        <w:spacing w:before="0"/>
        <w:jc w:val="both"/>
      </w:pPr>
    </w:p>
    <w:p w:rsidR="00E30DB0" w:rsidRPr="0088719E" w:rsidRDefault="00A20AB6" w:rsidP="00A20AB6">
      <w:pPr>
        <w:tabs>
          <w:tab w:val="left" w:pos="6521"/>
        </w:tabs>
        <w:spacing w:before="0"/>
        <w:ind w:right="521"/>
        <w:rPr>
          <w:szCs w:val="24"/>
        </w:rPr>
      </w:pPr>
      <w:r w:rsidRPr="00FD4F93">
        <w:rPr>
          <w:szCs w:val="24"/>
        </w:rPr>
        <w:t xml:space="preserve">The Regulation </w:t>
      </w:r>
      <w:r>
        <w:rPr>
          <w:szCs w:val="24"/>
        </w:rPr>
        <w:t xml:space="preserve">is </w:t>
      </w:r>
      <w:r w:rsidRPr="00FD4F93">
        <w:rPr>
          <w:szCs w:val="24"/>
        </w:rPr>
        <w:t xml:space="preserve">a legislative instrument for the purposes of the </w:t>
      </w:r>
      <w:r>
        <w:rPr>
          <w:i/>
          <w:szCs w:val="24"/>
        </w:rPr>
        <w:t>Legislati</w:t>
      </w:r>
      <w:r w:rsidR="00D0357F">
        <w:rPr>
          <w:i/>
          <w:szCs w:val="24"/>
        </w:rPr>
        <w:t>on Act 2003</w:t>
      </w:r>
      <w:r w:rsidR="00E30DB0" w:rsidRPr="0088719E">
        <w:rPr>
          <w:szCs w:val="24"/>
        </w:rPr>
        <w:t>.</w:t>
      </w:r>
    </w:p>
    <w:p w:rsidR="00D0357F" w:rsidRPr="005D7CFC" w:rsidRDefault="00E349CB" w:rsidP="00D0357F">
      <w:pPr>
        <w:tabs>
          <w:tab w:val="left" w:pos="6521"/>
        </w:tabs>
        <w:spacing w:before="0"/>
        <w:ind w:right="522"/>
      </w:pPr>
      <w:r>
        <w:rPr>
          <w:szCs w:val="24"/>
        </w:rPr>
        <w:t>T</w:t>
      </w:r>
      <w:r w:rsidR="00D0357F" w:rsidRPr="00E10002">
        <w:rPr>
          <w:szCs w:val="24"/>
        </w:rPr>
        <w:t>he Regulation commence</w:t>
      </w:r>
      <w:r w:rsidR="00D0357F" w:rsidRPr="00214E15">
        <w:rPr>
          <w:szCs w:val="24"/>
        </w:rPr>
        <w:t>s</w:t>
      </w:r>
      <w:r w:rsidR="00D0357F" w:rsidRPr="004A622E">
        <w:rPr>
          <w:szCs w:val="24"/>
        </w:rPr>
        <w:t xml:space="preserve"> on </w:t>
      </w:r>
      <w:r w:rsidR="00CA09A7" w:rsidRPr="00E349CB">
        <w:rPr>
          <w:szCs w:val="24"/>
        </w:rPr>
        <w:t>10</w:t>
      </w:r>
      <w:r w:rsidR="00D0357F" w:rsidRPr="00E349CB">
        <w:rPr>
          <w:szCs w:val="24"/>
        </w:rPr>
        <w:t xml:space="preserve"> </w:t>
      </w:r>
      <w:r w:rsidR="003015CF" w:rsidRPr="00E349CB">
        <w:rPr>
          <w:szCs w:val="24"/>
        </w:rPr>
        <w:t>September</w:t>
      </w:r>
      <w:r w:rsidR="00D0357F" w:rsidRPr="00E349CB">
        <w:rPr>
          <w:szCs w:val="24"/>
        </w:rPr>
        <w:t> 2016.</w:t>
      </w:r>
    </w:p>
    <w:p w:rsidR="007A1709" w:rsidRPr="00C57F23" w:rsidRDefault="007A1709" w:rsidP="00087615">
      <w:pPr>
        <w:spacing w:before="0"/>
        <w:ind w:right="42"/>
        <w:rPr>
          <w:b/>
          <w:szCs w:val="24"/>
          <w:highlight w:val="yellow"/>
          <w:u w:val="single"/>
        </w:rPr>
        <w:sectPr w:rsidR="007A1709" w:rsidRPr="00C57F23" w:rsidSect="00E461A1">
          <w:headerReference w:type="default" r:id="rId9"/>
          <w:headerReference w:type="first" r:id="rId10"/>
          <w:pgSz w:w="11906" w:h="16838"/>
          <w:pgMar w:top="1440" w:right="1418" w:bottom="1440" w:left="1418" w:header="709" w:footer="709" w:gutter="0"/>
          <w:pgNumType w:start="1"/>
          <w:cols w:space="708"/>
          <w:titlePg/>
          <w:docGrid w:linePitch="360"/>
        </w:sectPr>
      </w:pPr>
    </w:p>
    <w:p w:rsidR="004445B8" w:rsidRPr="00C57F23" w:rsidRDefault="007A1709" w:rsidP="00C57F23">
      <w:pPr>
        <w:spacing w:before="0"/>
        <w:ind w:right="42"/>
        <w:jc w:val="right"/>
        <w:rPr>
          <w:szCs w:val="24"/>
          <w:u w:val="single"/>
        </w:rPr>
      </w:pPr>
      <w:r w:rsidRPr="00C57F23">
        <w:rPr>
          <w:b/>
          <w:szCs w:val="24"/>
          <w:u w:val="single"/>
        </w:rPr>
        <w:lastRenderedPageBreak/>
        <w:t>ATTACHMENT </w:t>
      </w:r>
      <w:r w:rsidR="004445B8" w:rsidRPr="00C57F23">
        <w:rPr>
          <w:b/>
          <w:szCs w:val="24"/>
          <w:u w:val="single"/>
        </w:rPr>
        <w:t>A</w:t>
      </w:r>
    </w:p>
    <w:p w:rsidR="004445B8" w:rsidRPr="00C57F23" w:rsidRDefault="004445B8" w:rsidP="00C57F23">
      <w:pPr>
        <w:tabs>
          <w:tab w:val="left" w:pos="435"/>
        </w:tabs>
        <w:spacing w:before="0"/>
        <w:ind w:right="42"/>
        <w:rPr>
          <w:szCs w:val="24"/>
        </w:rPr>
      </w:pPr>
    </w:p>
    <w:p w:rsidR="007E29E4" w:rsidRPr="00C57F23" w:rsidRDefault="007E29E4" w:rsidP="00C57F23">
      <w:pPr>
        <w:tabs>
          <w:tab w:val="left" w:pos="435"/>
        </w:tabs>
        <w:spacing w:before="0"/>
        <w:ind w:right="42"/>
        <w:jc w:val="center"/>
        <w:rPr>
          <w:b/>
          <w:szCs w:val="24"/>
        </w:rPr>
      </w:pPr>
      <w:r w:rsidRPr="00C57F23">
        <w:rPr>
          <w:b/>
          <w:szCs w:val="24"/>
        </w:rPr>
        <w:t>AUTHORISING PROVISIONS</w:t>
      </w:r>
    </w:p>
    <w:p w:rsidR="007E29E4" w:rsidRPr="00C57F23" w:rsidRDefault="007E29E4" w:rsidP="00C57F23">
      <w:pPr>
        <w:tabs>
          <w:tab w:val="left" w:pos="435"/>
        </w:tabs>
        <w:spacing w:before="0"/>
        <w:ind w:right="42"/>
        <w:rPr>
          <w:szCs w:val="24"/>
        </w:rPr>
      </w:pPr>
    </w:p>
    <w:p w:rsidR="00603CDD" w:rsidRPr="00AA4190" w:rsidRDefault="00603CDD" w:rsidP="00603CDD">
      <w:pPr>
        <w:pStyle w:val="EMparagraph"/>
        <w:spacing w:after="0"/>
        <w:ind w:right="43"/>
        <w:rPr>
          <w:szCs w:val="24"/>
        </w:rPr>
      </w:pPr>
      <w:r w:rsidRPr="00AA4190">
        <w:rPr>
          <w:szCs w:val="24"/>
        </w:rPr>
        <w:t xml:space="preserve">Subsection 504(1) of the </w:t>
      </w:r>
      <w:r w:rsidRPr="00AA4190">
        <w:rPr>
          <w:i/>
          <w:szCs w:val="24"/>
        </w:rPr>
        <w:t>Migration Act 1958</w:t>
      </w:r>
      <w:r w:rsidRPr="00AA4190">
        <w:rPr>
          <w:szCs w:val="24"/>
        </w:rPr>
        <w:t xml:space="preserve"> (the Migration Act) relevantly provides that the Governor</w:t>
      </w:r>
      <w:r w:rsidRPr="00AA4190">
        <w:rPr>
          <w:szCs w:val="24"/>
        </w:rPr>
        <w:noBreakHyphen/>
        <w:t>General may make regulations, not inconsistent with the Migration Act, prescribing all matters which by the Migration Act are required or permitted to be prescribed or which are necessary or convenient to be prescribed for carrying out or giving effect to the Migration Act.</w:t>
      </w:r>
    </w:p>
    <w:p w:rsidR="00603CDD" w:rsidRPr="00AA4190" w:rsidRDefault="00603CDD" w:rsidP="00603CDD">
      <w:pPr>
        <w:tabs>
          <w:tab w:val="left" w:pos="345"/>
        </w:tabs>
        <w:spacing w:before="0"/>
        <w:ind w:right="43"/>
        <w:rPr>
          <w:szCs w:val="24"/>
        </w:rPr>
      </w:pPr>
    </w:p>
    <w:p w:rsidR="00603CDD" w:rsidRDefault="00603CDD" w:rsidP="00603CDD">
      <w:pPr>
        <w:spacing w:before="0"/>
        <w:ind w:right="43"/>
        <w:rPr>
          <w:szCs w:val="24"/>
        </w:rPr>
      </w:pPr>
      <w:r w:rsidRPr="00F2282D">
        <w:rPr>
          <w:szCs w:val="24"/>
        </w:rPr>
        <w:t>In ad</w:t>
      </w:r>
      <w:r w:rsidR="007138A1">
        <w:rPr>
          <w:szCs w:val="24"/>
        </w:rPr>
        <w:t>dition, the following provision</w:t>
      </w:r>
      <w:r w:rsidR="00701FB0">
        <w:rPr>
          <w:szCs w:val="24"/>
        </w:rPr>
        <w:t>s</w:t>
      </w:r>
      <w:r w:rsidRPr="00F2282D">
        <w:rPr>
          <w:szCs w:val="24"/>
        </w:rPr>
        <w:t xml:space="preserve"> of the Migration Act may apply:</w:t>
      </w:r>
    </w:p>
    <w:p w:rsidR="005576B0" w:rsidRDefault="005576B0" w:rsidP="005576B0">
      <w:pPr>
        <w:spacing w:before="0"/>
        <w:ind w:right="43"/>
        <w:rPr>
          <w:szCs w:val="24"/>
        </w:rPr>
      </w:pPr>
    </w:p>
    <w:p w:rsidR="005576B0" w:rsidRPr="00F2282D" w:rsidRDefault="005576B0" w:rsidP="005576B0">
      <w:pPr>
        <w:spacing w:before="0"/>
        <w:ind w:right="43"/>
        <w:rPr>
          <w:szCs w:val="24"/>
        </w:rPr>
      </w:pPr>
    </w:p>
    <w:p w:rsidR="005576B0" w:rsidRDefault="005576B0" w:rsidP="005576B0">
      <w:pPr>
        <w:numPr>
          <w:ilvl w:val="0"/>
          <w:numId w:val="1"/>
        </w:numPr>
        <w:tabs>
          <w:tab w:val="left" w:pos="345"/>
        </w:tabs>
        <w:spacing w:before="0"/>
        <w:ind w:right="43"/>
        <w:rPr>
          <w:szCs w:val="24"/>
        </w:rPr>
      </w:pPr>
      <w:r>
        <w:rPr>
          <w:szCs w:val="24"/>
        </w:rPr>
        <w:t>s</w:t>
      </w:r>
      <w:r w:rsidRPr="00DA4DAD">
        <w:rPr>
          <w:szCs w:val="24"/>
        </w:rPr>
        <w:t>ubsection 31(3) of the Migration Act</w:t>
      </w:r>
      <w:r>
        <w:rPr>
          <w:szCs w:val="24"/>
        </w:rPr>
        <w:t>, which</w:t>
      </w:r>
      <w:r w:rsidRPr="00DA4DAD">
        <w:rPr>
          <w:szCs w:val="24"/>
        </w:rPr>
        <w:t xml:space="preserve"> provides that the regulations may prescribe criteria for a visa or visas of a specified </w:t>
      </w:r>
      <w:r w:rsidR="006C45A8">
        <w:rPr>
          <w:szCs w:val="24"/>
        </w:rPr>
        <w:t>class</w:t>
      </w:r>
      <w:r>
        <w:rPr>
          <w:szCs w:val="24"/>
        </w:rPr>
        <w:t>;</w:t>
      </w:r>
    </w:p>
    <w:p w:rsidR="005576B0" w:rsidRDefault="005576B0" w:rsidP="005576B0">
      <w:pPr>
        <w:tabs>
          <w:tab w:val="left" w:pos="345"/>
        </w:tabs>
        <w:spacing w:before="0"/>
        <w:ind w:left="720" w:right="43"/>
        <w:rPr>
          <w:szCs w:val="24"/>
        </w:rPr>
      </w:pPr>
    </w:p>
    <w:p w:rsidR="005576B0" w:rsidRDefault="005576B0" w:rsidP="005576B0">
      <w:pPr>
        <w:numPr>
          <w:ilvl w:val="0"/>
          <w:numId w:val="1"/>
        </w:numPr>
        <w:tabs>
          <w:tab w:val="left" w:pos="345"/>
        </w:tabs>
        <w:spacing w:before="0"/>
        <w:ind w:right="43"/>
        <w:rPr>
          <w:szCs w:val="24"/>
        </w:rPr>
      </w:pPr>
      <w:r>
        <w:rPr>
          <w:szCs w:val="24"/>
        </w:rPr>
        <w:t>subsection 40(1) of the Migration Act, which provides that the regulations may provide that visas or visas of a specified class may be granted in specified circumstances;</w:t>
      </w:r>
    </w:p>
    <w:p w:rsidR="005576B0" w:rsidRDefault="005576B0" w:rsidP="005576B0">
      <w:pPr>
        <w:tabs>
          <w:tab w:val="left" w:pos="345"/>
        </w:tabs>
        <w:spacing w:before="0"/>
        <w:ind w:left="720" w:right="43"/>
        <w:rPr>
          <w:szCs w:val="24"/>
        </w:rPr>
      </w:pPr>
    </w:p>
    <w:p w:rsidR="005576B0" w:rsidRDefault="005576B0" w:rsidP="005576B0">
      <w:pPr>
        <w:numPr>
          <w:ilvl w:val="0"/>
          <w:numId w:val="1"/>
        </w:numPr>
        <w:tabs>
          <w:tab w:val="left" w:pos="345"/>
        </w:tabs>
        <w:spacing w:before="0"/>
        <w:ind w:right="43"/>
        <w:rPr>
          <w:szCs w:val="24"/>
        </w:rPr>
      </w:pPr>
      <w:r>
        <w:rPr>
          <w:szCs w:val="24"/>
        </w:rPr>
        <w:t>subsection 41(1) of the Migration Act, which provides that the regulations may provide that visas, or visas of a specified class, are subject to specified conditions;</w:t>
      </w:r>
    </w:p>
    <w:p w:rsidR="005576B0" w:rsidRDefault="005576B0" w:rsidP="005576B0">
      <w:pPr>
        <w:tabs>
          <w:tab w:val="left" w:pos="345"/>
        </w:tabs>
        <w:spacing w:before="0"/>
        <w:ind w:right="43"/>
        <w:rPr>
          <w:szCs w:val="24"/>
        </w:rPr>
      </w:pPr>
    </w:p>
    <w:p w:rsidR="005576B0" w:rsidRDefault="005576B0" w:rsidP="005576B0">
      <w:pPr>
        <w:numPr>
          <w:ilvl w:val="0"/>
          <w:numId w:val="1"/>
        </w:numPr>
        <w:tabs>
          <w:tab w:val="left" w:pos="345"/>
        </w:tabs>
        <w:spacing w:before="0"/>
        <w:ind w:right="43"/>
        <w:rPr>
          <w:szCs w:val="24"/>
        </w:rPr>
      </w:pPr>
      <w:r>
        <w:rPr>
          <w:szCs w:val="24"/>
        </w:rPr>
        <w:t>subsection 45C(1), which provides that the regulations may provide that visa application charge may be payable in instalments, and specify how those instalments are to be calculated, and when instalments are payable;</w:t>
      </w:r>
    </w:p>
    <w:p w:rsidR="005576B0" w:rsidRDefault="005576B0" w:rsidP="005576B0">
      <w:pPr>
        <w:tabs>
          <w:tab w:val="left" w:pos="345"/>
        </w:tabs>
        <w:spacing w:before="0"/>
        <w:ind w:left="720" w:right="43"/>
        <w:rPr>
          <w:szCs w:val="24"/>
        </w:rPr>
      </w:pPr>
    </w:p>
    <w:p w:rsidR="005576B0" w:rsidRDefault="005576B0" w:rsidP="005576B0">
      <w:pPr>
        <w:numPr>
          <w:ilvl w:val="0"/>
          <w:numId w:val="1"/>
        </w:numPr>
        <w:tabs>
          <w:tab w:val="left" w:pos="345"/>
        </w:tabs>
        <w:spacing w:before="0"/>
        <w:ind w:right="43"/>
        <w:rPr>
          <w:szCs w:val="24"/>
        </w:rPr>
      </w:pPr>
      <w:r>
        <w:rPr>
          <w:szCs w:val="24"/>
        </w:rPr>
        <w:t xml:space="preserve">subparagraph 45C(2)(a)(iii), which provides that the regulations may make provision for and in relation to working out how much visa application charge is to be paid; </w:t>
      </w:r>
    </w:p>
    <w:p w:rsidR="005576B0" w:rsidRDefault="005576B0" w:rsidP="005576B0">
      <w:pPr>
        <w:tabs>
          <w:tab w:val="left" w:pos="345"/>
        </w:tabs>
        <w:spacing w:before="0"/>
        <w:ind w:left="720" w:right="43"/>
        <w:rPr>
          <w:szCs w:val="24"/>
        </w:rPr>
      </w:pPr>
      <w:r>
        <w:rPr>
          <w:szCs w:val="24"/>
        </w:rPr>
        <w:t xml:space="preserve"> </w:t>
      </w:r>
    </w:p>
    <w:p w:rsidR="005576B0" w:rsidRPr="002F7260" w:rsidRDefault="005576B0" w:rsidP="005576B0">
      <w:pPr>
        <w:numPr>
          <w:ilvl w:val="0"/>
          <w:numId w:val="1"/>
        </w:numPr>
        <w:tabs>
          <w:tab w:val="left" w:pos="345"/>
        </w:tabs>
        <w:spacing w:before="0"/>
        <w:ind w:right="43"/>
        <w:rPr>
          <w:szCs w:val="24"/>
        </w:rPr>
      </w:pPr>
      <w:r>
        <w:rPr>
          <w:color w:val="000000"/>
          <w:lang w:val="en"/>
        </w:rPr>
        <w:t>s</w:t>
      </w:r>
      <w:r w:rsidRPr="00721148">
        <w:rPr>
          <w:color w:val="000000"/>
          <w:lang w:val="en"/>
        </w:rPr>
        <w:t>ubsection 46(2)</w:t>
      </w:r>
      <w:r>
        <w:rPr>
          <w:color w:val="000000"/>
          <w:lang w:val="en"/>
        </w:rPr>
        <w:t>, which</w:t>
      </w:r>
      <w:r w:rsidRPr="00721148">
        <w:rPr>
          <w:color w:val="000000"/>
          <w:lang w:val="en"/>
        </w:rPr>
        <w:t xml:space="preserve"> provides that, subject to subsection 46(2A), </w:t>
      </w:r>
      <w:r>
        <w:rPr>
          <w:color w:val="000000"/>
          <w:lang w:val="en"/>
        </w:rPr>
        <w:t>a</w:t>
      </w:r>
      <w:r w:rsidRPr="00721148">
        <w:rPr>
          <w:color w:val="000000"/>
          <w:lang w:val="en"/>
        </w:rPr>
        <w:t xml:space="preserve">n application for a visa is valid if it </w:t>
      </w:r>
      <w:r>
        <w:rPr>
          <w:color w:val="000000"/>
          <w:lang w:val="en"/>
        </w:rPr>
        <w:t>is an application for a visa of a class prescribed for the purposes of this subsection; and under the regulations, the application is taken to have been validly made</w:t>
      </w:r>
      <w:r w:rsidRPr="002F7260">
        <w:rPr>
          <w:color w:val="000000"/>
          <w:lang w:val="en"/>
        </w:rPr>
        <w:t>;</w:t>
      </w:r>
      <w:r>
        <w:rPr>
          <w:color w:val="000000"/>
          <w:lang w:val="en"/>
        </w:rPr>
        <w:t xml:space="preserve"> </w:t>
      </w:r>
    </w:p>
    <w:p w:rsidR="005576B0" w:rsidRPr="002F7260" w:rsidRDefault="005576B0" w:rsidP="005576B0">
      <w:pPr>
        <w:tabs>
          <w:tab w:val="left" w:pos="345"/>
        </w:tabs>
        <w:spacing w:before="0"/>
        <w:ind w:right="43"/>
        <w:rPr>
          <w:szCs w:val="24"/>
        </w:rPr>
      </w:pPr>
    </w:p>
    <w:p w:rsidR="005576B0" w:rsidRDefault="005576B0" w:rsidP="005576B0">
      <w:pPr>
        <w:numPr>
          <w:ilvl w:val="0"/>
          <w:numId w:val="1"/>
        </w:numPr>
        <w:tabs>
          <w:tab w:val="left" w:pos="345"/>
        </w:tabs>
        <w:spacing w:before="0"/>
        <w:ind w:right="43"/>
        <w:rPr>
          <w:szCs w:val="24"/>
        </w:rPr>
      </w:pPr>
      <w:r>
        <w:rPr>
          <w:szCs w:val="24"/>
        </w:rPr>
        <w:t xml:space="preserve">subsection 46(3), which </w:t>
      </w:r>
      <w:r w:rsidRPr="00A227E4">
        <w:rPr>
          <w:szCs w:val="24"/>
        </w:rPr>
        <w:t>provides that the regulations may prescribe criteria that must be satisfied for an application for a visa of a specified class to be a valid application</w:t>
      </w:r>
      <w:r>
        <w:rPr>
          <w:szCs w:val="24"/>
        </w:rPr>
        <w:t xml:space="preserve">; </w:t>
      </w:r>
    </w:p>
    <w:p w:rsidR="005576B0" w:rsidRDefault="005576B0" w:rsidP="005576B0">
      <w:pPr>
        <w:tabs>
          <w:tab w:val="left" w:pos="345"/>
        </w:tabs>
        <w:spacing w:before="0"/>
        <w:ind w:left="720" w:right="43"/>
        <w:rPr>
          <w:szCs w:val="24"/>
        </w:rPr>
      </w:pPr>
      <w:r>
        <w:rPr>
          <w:szCs w:val="24"/>
        </w:rPr>
        <w:t xml:space="preserve"> </w:t>
      </w:r>
    </w:p>
    <w:p w:rsidR="005576B0" w:rsidRDefault="005576B0" w:rsidP="005576B0">
      <w:pPr>
        <w:numPr>
          <w:ilvl w:val="0"/>
          <w:numId w:val="1"/>
        </w:numPr>
        <w:tabs>
          <w:tab w:val="left" w:pos="345"/>
        </w:tabs>
        <w:spacing w:before="0"/>
        <w:ind w:right="43"/>
        <w:rPr>
          <w:szCs w:val="24"/>
        </w:rPr>
      </w:pPr>
      <w:r>
        <w:rPr>
          <w:szCs w:val="24"/>
        </w:rPr>
        <w:t>subsection 93(2), which provides that the regulations may prescribe a number of points and prescribe qualifications for the purposes of section 93 (Determination of an applicant’s score); and</w:t>
      </w:r>
    </w:p>
    <w:p w:rsidR="005576B0" w:rsidRDefault="005576B0" w:rsidP="005576B0">
      <w:pPr>
        <w:tabs>
          <w:tab w:val="left" w:pos="345"/>
        </w:tabs>
        <w:spacing w:before="0"/>
        <w:ind w:left="720" w:right="43"/>
        <w:rPr>
          <w:szCs w:val="24"/>
        </w:rPr>
      </w:pPr>
      <w:r>
        <w:rPr>
          <w:szCs w:val="24"/>
        </w:rPr>
        <w:t xml:space="preserve"> </w:t>
      </w:r>
    </w:p>
    <w:p w:rsidR="005576B0" w:rsidRDefault="005576B0" w:rsidP="005576B0">
      <w:pPr>
        <w:numPr>
          <w:ilvl w:val="0"/>
          <w:numId w:val="1"/>
        </w:numPr>
        <w:tabs>
          <w:tab w:val="left" w:pos="345"/>
        </w:tabs>
        <w:spacing w:before="0"/>
        <w:ind w:right="43"/>
        <w:rPr>
          <w:szCs w:val="24"/>
        </w:rPr>
      </w:pPr>
      <w:r>
        <w:rPr>
          <w:szCs w:val="24"/>
        </w:rPr>
        <w:t xml:space="preserve">subsection 504(2), which provides that section 14 of the </w:t>
      </w:r>
      <w:r>
        <w:rPr>
          <w:i/>
          <w:szCs w:val="24"/>
        </w:rPr>
        <w:t xml:space="preserve">Legislation Act 2013 </w:t>
      </w:r>
      <w:r>
        <w:rPr>
          <w:szCs w:val="24"/>
        </w:rPr>
        <w:t xml:space="preserve">does not prevent, and has not prevented, regulations whose operation depends on a country or other matter being specified or certified by the Minister in an instrument in writing made under the regulations after the commencement of the regulations.  </w:t>
      </w:r>
    </w:p>
    <w:p w:rsidR="005576B0" w:rsidRDefault="005576B0" w:rsidP="005576B0">
      <w:pPr>
        <w:tabs>
          <w:tab w:val="left" w:pos="345"/>
        </w:tabs>
        <w:spacing w:before="0"/>
        <w:ind w:left="720" w:right="43"/>
        <w:rPr>
          <w:szCs w:val="24"/>
        </w:rPr>
      </w:pPr>
      <w:r>
        <w:rPr>
          <w:szCs w:val="24"/>
        </w:rPr>
        <w:br/>
      </w:r>
    </w:p>
    <w:p w:rsidR="000B7EC1" w:rsidRPr="00F71519" w:rsidRDefault="005576B0" w:rsidP="000B7EC1">
      <w:pPr>
        <w:pStyle w:val="ListParagraph"/>
        <w:spacing w:before="0"/>
        <w:ind w:right="43"/>
        <w:rPr>
          <w:szCs w:val="24"/>
        </w:rPr>
      </w:pPr>
      <w:r>
        <w:rPr>
          <w:szCs w:val="24"/>
        </w:rPr>
        <w:t xml:space="preserve"> </w:t>
      </w:r>
    </w:p>
    <w:p w:rsidR="000B7EC1" w:rsidRDefault="000B7EC1">
      <w:pPr>
        <w:spacing w:before="0"/>
        <w:rPr>
          <w:szCs w:val="24"/>
        </w:rPr>
      </w:pPr>
      <w:r>
        <w:rPr>
          <w:szCs w:val="24"/>
        </w:rPr>
        <w:br w:type="page"/>
      </w:r>
    </w:p>
    <w:p w:rsidR="00F536DE" w:rsidRPr="003858CF" w:rsidRDefault="00F536DE" w:rsidP="00F536DE">
      <w:pPr>
        <w:tabs>
          <w:tab w:val="left" w:pos="345"/>
        </w:tabs>
        <w:spacing w:before="0"/>
        <w:ind w:right="43"/>
        <w:jc w:val="right"/>
        <w:rPr>
          <w:b/>
          <w:szCs w:val="24"/>
          <w:u w:val="single"/>
        </w:rPr>
      </w:pPr>
      <w:r w:rsidRPr="003858CF">
        <w:rPr>
          <w:b/>
          <w:szCs w:val="24"/>
          <w:u w:val="single"/>
        </w:rPr>
        <w:lastRenderedPageBreak/>
        <w:t>ATTACHMENT B</w:t>
      </w:r>
    </w:p>
    <w:p w:rsidR="00F536DE" w:rsidRPr="00042831" w:rsidRDefault="00F536DE" w:rsidP="00AA1269">
      <w:pPr>
        <w:tabs>
          <w:tab w:val="left" w:pos="345"/>
        </w:tabs>
        <w:spacing w:before="0" w:after="120"/>
        <w:ind w:right="43"/>
        <w:jc w:val="right"/>
        <w:rPr>
          <w:b/>
          <w:szCs w:val="24"/>
          <w:u w:val="single"/>
        </w:rPr>
      </w:pPr>
    </w:p>
    <w:p w:rsidR="009847B7" w:rsidRPr="009847B7" w:rsidRDefault="009847B7" w:rsidP="009847B7">
      <w:pPr>
        <w:pStyle w:val="Heading2"/>
        <w:jc w:val="center"/>
        <w:rPr>
          <w:rFonts w:ascii="Times New Roman" w:hAnsi="Times New Roman" w:cs="Times New Roman"/>
          <w:i w:val="0"/>
        </w:rPr>
      </w:pPr>
      <w:r w:rsidRPr="009847B7">
        <w:rPr>
          <w:rFonts w:ascii="Times New Roman" w:hAnsi="Times New Roman" w:cs="Times New Roman"/>
          <w:i w:val="0"/>
        </w:rPr>
        <w:t>Statement of Compatibility with Human Rights</w:t>
      </w:r>
    </w:p>
    <w:p w:rsidR="009847B7" w:rsidRDefault="009847B7" w:rsidP="009847B7">
      <w:pPr>
        <w:spacing w:before="120" w:after="120"/>
        <w:jc w:val="center"/>
        <w:rPr>
          <w:szCs w:val="24"/>
        </w:rPr>
      </w:pPr>
      <w:r>
        <w:rPr>
          <w:i/>
          <w:szCs w:val="24"/>
        </w:rPr>
        <w:t>Prepared in accordance with Part 3 of the Human Rights (Parliamentary Scrutiny) Act 2011</w:t>
      </w:r>
    </w:p>
    <w:p w:rsidR="009847B7" w:rsidRPr="008C1622" w:rsidRDefault="009847B7" w:rsidP="009847B7">
      <w:pPr>
        <w:spacing w:before="120" w:after="120"/>
        <w:jc w:val="center"/>
        <w:rPr>
          <w:b/>
          <w:szCs w:val="24"/>
        </w:rPr>
      </w:pPr>
      <w:r>
        <w:rPr>
          <w:b/>
          <w:szCs w:val="24"/>
        </w:rPr>
        <w:t>Migration</w:t>
      </w:r>
      <w:r w:rsidRPr="008C1622">
        <w:rPr>
          <w:b/>
          <w:szCs w:val="24"/>
        </w:rPr>
        <w:t xml:space="preserve"> Amendments for Business Skills visas</w:t>
      </w:r>
      <w:r>
        <w:rPr>
          <w:b/>
          <w:szCs w:val="24"/>
        </w:rPr>
        <w:t xml:space="preserve"> and </w:t>
      </w:r>
      <w:r w:rsidRPr="008C1622">
        <w:rPr>
          <w:b/>
          <w:szCs w:val="24"/>
        </w:rPr>
        <w:t>the Skilled Migration Points Test</w:t>
      </w:r>
    </w:p>
    <w:p w:rsidR="009847B7" w:rsidRDefault="009847B7" w:rsidP="009847B7">
      <w:pPr>
        <w:spacing w:after="120"/>
        <w:rPr>
          <w:szCs w:val="24"/>
        </w:rPr>
      </w:pPr>
      <w:r>
        <w:rPr>
          <w:szCs w:val="24"/>
        </w:rPr>
        <w:t>Th</w:t>
      </w:r>
      <w:r w:rsidR="007A1F6E">
        <w:rPr>
          <w:szCs w:val="24"/>
        </w:rPr>
        <w:t xml:space="preserve">e </w:t>
      </w:r>
      <w:r w:rsidR="007A1F6E">
        <w:rPr>
          <w:i/>
          <w:szCs w:val="24"/>
        </w:rPr>
        <w:t xml:space="preserve">Migration Amendment (Entrepreneur Visas and Other Measures) Regulation 2016 </w:t>
      </w:r>
      <w:r w:rsidR="007A1F6E">
        <w:rPr>
          <w:szCs w:val="24"/>
        </w:rPr>
        <w:t xml:space="preserve">(the </w:t>
      </w:r>
      <w:r>
        <w:rPr>
          <w:szCs w:val="24"/>
        </w:rPr>
        <w:t>Disallowable Legislative Instrument</w:t>
      </w:r>
      <w:r w:rsidR="007A1F6E">
        <w:rPr>
          <w:szCs w:val="24"/>
        </w:rPr>
        <w:t>)</w:t>
      </w:r>
      <w:r>
        <w:rPr>
          <w:szCs w:val="24"/>
        </w:rPr>
        <w:t xml:space="preserve"> is compatible with the human rights and freedoms recognised or declared in the international instruments listed in section 3 of the </w:t>
      </w:r>
      <w:r>
        <w:rPr>
          <w:i/>
          <w:szCs w:val="24"/>
        </w:rPr>
        <w:t>Human Rights (Parliamentary Scrutiny) Act 2011</w:t>
      </w:r>
      <w:r>
        <w:rPr>
          <w:szCs w:val="24"/>
        </w:rPr>
        <w:t>.</w:t>
      </w:r>
    </w:p>
    <w:p w:rsidR="009847B7" w:rsidRPr="0041685C" w:rsidRDefault="009847B7" w:rsidP="009847B7">
      <w:pPr>
        <w:jc w:val="center"/>
        <w:rPr>
          <w:b/>
          <w:szCs w:val="24"/>
        </w:rPr>
      </w:pPr>
      <w:r w:rsidRPr="0041685C">
        <w:rPr>
          <w:b/>
          <w:szCs w:val="24"/>
        </w:rPr>
        <w:t>Overview of the Disallowable Legislative Instrument</w:t>
      </w:r>
    </w:p>
    <w:p w:rsidR="009847B7" w:rsidRPr="0014678F" w:rsidRDefault="009847B7" w:rsidP="009847B7">
      <w:pPr>
        <w:spacing w:before="120" w:after="120"/>
        <w:rPr>
          <w:szCs w:val="24"/>
        </w:rPr>
      </w:pPr>
      <w:r w:rsidRPr="0014678F">
        <w:rPr>
          <w:szCs w:val="24"/>
        </w:rPr>
        <w:t>The ‘Supporting Innovation through Visas’ measure announ</w:t>
      </w:r>
      <w:r>
        <w:rPr>
          <w:szCs w:val="24"/>
        </w:rPr>
        <w:t>ced by the Prime Minister on 7 </w:t>
      </w:r>
      <w:r w:rsidRPr="0014678F">
        <w:rPr>
          <w:szCs w:val="24"/>
        </w:rPr>
        <w:t xml:space="preserve">December 2015 amongst the suite of the National Innovation and Science Agenda (NISA) measures, provides an opportunity for Australia to attract the best and brightest entrepreneurial talent and skills to Australia. </w:t>
      </w:r>
    </w:p>
    <w:p w:rsidR="009847B7" w:rsidRDefault="009847B7" w:rsidP="009847B7">
      <w:pPr>
        <w:spacing w:before="120" w:after="120"/>
        <w:rPr>
          <w:szCs w:val="24"/>
        </w:rPr>
      </w:pPr>
      <w:r w:rsidRPr="0014678F">
        <w:rPr>
          <w:szCs w:val="24"/>
        </w:rPr>
        <w:t xml:space="preserve">The amendments to </w:t>
      </w:r>
      <w:r w:rsidRPr="0014678F">
        <w:rPr>
          <w:i/>
          <w:szCs w:val="24"/>
        </w:rPr>
        <w:t>the Migration Regulations 1994</w:t>
      </w:r>
      <w:r w:rsidRPr="0014678F">
        <w:rPr>
          <w:szCs w:val="24"/>
        </w:rPr>
        <w:t xml:space="preserve"> </w:t>
      </w:r>
      <w:r w:rsidR="007A1F6E">
        <w:rPr>
          <w:szCs w:val="24"/>
        </w:rPr>
        <w:t xml:space="preserve">made by this  Disallowable Legislative Instrument </w:t>
      </w:r>
      <w:r w:rsidRPr="0014678F">
        <w:rPr>
          <w:szCs w:val="24"/>
        </w:rPr>
        <w:t xml:space="preserve">include: </w:t>
      </w:r>
    </w:p>
    <w:p w:rsidR="009847B7" w:rsidRPr="0014678F" w:rsidRDefault="009847B7" w:rsidP="009847B7">
      <w:pPr>
        <w:pStyle w:val="ListParagraph"/>
        <w:numPr>
          <w:ilvl w:val="0"/>
          <w:numId w:val="13"/>
        </w:numPr>
        <w:spacing w:before="120" w:after="120"/>
        <w:rPr>
          <w:szCs w:val="24"/>
        </w:rPr>
      </w:pPr>
      <w:r w:rsidRPr="0014678F">
        <w:rPr>
          <w:szCs w:val="24"/>
        </w:rPr>
        <w:t>The amendments extend the role of the Business Innovation and Investment programme (Subclass 188 (Business Innovation and Investment (Provisional)) visa and Subclass 888 (Business Innovation an</w:t>
      </w:r>
      <w:r>
        <w:rPr>
          <w:szCs w:val="24"/>
        </w:rPr>
        <w:t xml:space="preserve">d Investment (Permanent)) visa by </w:t>
      </w:r>
      <w:r w:rsidRPr="0014678F">
        <w:rPr>
          <w:szCs w:val="24"/>
        </w:rPr>
        <w:t xml:space="preserve">creating a new </w:t>
      </w:r>
      <w:r>
        <w:rPr>
          <w:szCs w:val="24"/>
        </w:rPr>
        <w:t xml:space="preserve">Entrepreneur </w:t>
      </w:r>
      <w:r w:rsidRPr="0014678F">
        <w:rPr>
          <w:szCs w:val="24"/>
        </w:rPr>
        <w:t xml:space="preserve">stream. These amendments are designed to enhance the programme and attract </w:t>
      </w:r>
      <w:r w:rsidRPr="0041685C">
        <w:rPr>
          <w:szCs w:val="24"/>
        </w:rPr>
        <w:t xml:space="preserve">individuals who </w:t>
      </w:r>
      <w:r>
        <w:rPr>
          <w:szCs w:val="24"/>
        </w:rPr>
        <w:t xml:space="preserve">are under 55 years old (unless the age requirement is waived by a nominating state or territory) and </w:t>
      </w:r>
      <w:r w:rsidRPr="0041685C">
        <w:rPr>
          <w:szCs w:val="24"/>
        </w:rPr>
        <w:t xml:space="preserve">have obtained capital backing from a third party to develop and commercialise innovative and entrepreneurial ideas in Australia, with a pathway to permanent residence made available </w:t>
      </w:r>
      <w:r w:rsidR="005F7774">
        <w:rPr>
          <w:szCs w:val="24"/>
        </w:rPr>
        <w:t>for those who demonstrate a successful record of undertaking entrepreneurial activities in Australia.</w:t>
      </w:r>
      <w:r w:rsidRPr="0014678F">
        <w:rPr>
          <w:szCs w:val="24"/>
        </w:rPr>
        <w:t xml:space="preserve"> </w:t>
      </w:r>
    </w:p>
    <w:p w:rsidR="009847B7" w:rsidRDefault="009847B7" w:rsidP="009847B7">
      <w:pPr>
        <w:pStyle w:val="ListParagraph"/>
        <w:numPr>
          <w:ilvl w:val="0"/>
          <w:numId w:val="13"/>
        </w:numPr>
        <w:spacing w:before="120" w:after="120"/>
        <w:rPr>
          <w:szCs w:val="24"/>
        </w:rPr>
      </w:pPr>
      <w:r w:rsidRPr="00373188">
        <w:rPr>
          <w:szCs w:val="24"/>
        </w:rPr>
        <w:t>The amendments also enhance pathways to permanent residency for PhD and masters by research graduates from Australian institutions who have</w:t>
      </w:r>
      <w:r w:rsidRPr="000E7AF8">
        <w:rPr>
          <w:szCs w:val="24"/>
        </w:rPr>
        <w:t xml:space="preserve"> studied for a minimum of two full-time academic years in Australia</w:t>
      </w:r>
      <w:r w:rsidRPr="00373188">
        <w:rPr>
          <w:szCs w:val="24"/>
        </w:rPr>
        <w:t xml:space="preserve"> </w:t>
      </w:r>
      <w:r>
        <w:rPr>
          <w:szCs w:val="24"/>
        </w:rPr>
        <w:t xml:space="preserve">and </w:t>
      </w:r>
      <w:r w:rsidRPr="00373188">
        <w:rPr>
          <w:szCs w:val="24"/>
        </w:rPr>
        <w:t xml:space="preserve">achieved their qualification in </w:t>
      </w:r>
      <w:r>
        <w:rPr>
          <w:szCs w:val="24"/>
        </w:rPr>
        <w:t>a prescribed</w:t>
      </w:r>
      <w:r w:rsidRPr="00373188">
        <w:rPr>
          <w:szCs w:val="24"/>
        </w:rPr>
        <w:t xml:space="preserve"> Science, Technology, Engineering and Mathematics (STEM) or information and communications technology (ICT) field</w:t>
      </w:r>
      <w:r>
        <w:rPr>
          <w:szCs w:val="24"/>
        </w:rPr>
        <w:t xml:space="preserve"> by awarding them with additional five points under</w:t>
      </w:r>
      <w:r w:rsidRPr="00373188">
        <w:rPr>
          <w:szCs w:val="24"/>
        </w:rPr>
        <w:t xml:space="preserve"> the points test for the points tested skilled migration programme (subclasses 189 Skilled Independent visa, 190 Skilled Nominated visa and 489 Skilled Regional (Provisional) visa).   </w:t>
      </w:r>
    </w:p>
    <w:p w:rsidR="009847B7" w:rsidRPr="005F7774" w:rsidRDefault="009847B7" w:rsidP="009847B7">
      <w:pPr>
        <w:pStyle w:val="Heading3"/>
        <w:spacing w:before="0"/>
        <w:rPr>
          <w:rFonts w:ascii="Times New Roman" w:hAnsi="Times New Roman" w:cs="Times New Roman"/>
          <w:color w:val="auto"/>
        </w:rPr>
      </w:pPr>
      <w:r w:rsidRPr="005F7774">
        <w:rPr>
          <w:rFonts w:ascii="Times New Roman" w:hAnsi="Times New Roman" w:cs="Times New Roman"/>
          <w:color w:val="auto"/>
        </w:rPr>
        <w:t>Human rights implications</w:t>
      </w:r>
    </w:p>
    <w:p w:rsidR="009847B7" w:rsidRDefault="009847B7" w:rsidP="009847B7">
      <w:pPr>
        <w:spacing w:before="120" w:after="120"/>
        <w:rPr>
          <w:szCs w:val="24"/>
        </w:rPr>
      </w:pPr>
      <w:r>
        <w:rPr>
          <w:szCs w:val="24"/>
        </w:rPr>
        <w:t xml:space="preserve">This Disallowable Legislative Instrument has been assessed against the seven core international human rights treaties.  </w:t>
      </w:r>
    </w:p>
    <w:p w:rsidR="009847B7" w:rsidRDefault="009847B7" w:rsidP="009847B7">
      <w:pPr>
        <w:spacing w:before="120" w:after="120"/>
        <w:rPr>
          <w:szCs w:val="24"/>
        </w:rPr>
      </w:pPr>
      <w:r w:rsidRPr="008C33B3">
        <w:rPr>
          <w:szCs w:val="24"/>
        </w:rPr>
        <w:t xml:space="preserve">Australia's human rights obligations apply to persons subject to Australia's jurisdiction. </w:t>
      </w:r>
      <w:r>
        <w:rPr>
          <w:szCs w:val="24"/>
        </w:rPr>
        <w:t>P</w:t>
      </w:r>
      <w:r w:rsidRPr="008C33B3">
        <w:rPr>
          <w:szCs w:val="24"/>
        </w:rPr>
        <w:t xml:space="preserve">otential Business Innovation and Investment programme visa applicants who are not in Australia are not subject to Australia's jurisdiction. </w:t>
      </w:r>
    </w:p>
    <w:p w:rsidR="009847B7" w:rsidRDefault="009847B7" w:rsidP="009847B7">
      <w:pPr>
        <w:spacing w:before="120" w:after="120"/>
        <w:rPr>
          <w:szCs w:val="24"/>
        </w:rPr>
      </w:pPr>
      <w:r>
        <w:rPr>
          <w:szCs w:val="24"/>
        </w:rPr>
        <w:t>The</w:t>
      </w:r>
      <w:r w:rsidRPr="008C33B3">
        <w:rPr>
          <w:szCs w:val="24"/>
        </w:rPr>
        <w:t xml:space="preserve"> amendments </w:t>
      </w:r>
      <w:r>
        <w:rPr>
          <w:szCs w:val="24"/>
        </w:rPr>
        <w:t xml:space="preserve">also impose an age limit for </w:t>
      </w:r>
      <w:r w:rsidRPr="008C33B3">
        <w:rPr>
          <w:szCs w:val="24"/>
        </w:rPr>
        <w:t xml:space="preserve">future </w:t>
      </w:r>
      <w:r>
        <w:rPr>
          <w:szCs w:val="24"/>
        </w:rPr>
        <w:t xml:space="preserve">Entrepreneur stream </w:t>
      </w:r>
      <w:r w:rsidRPr="008C33B3">
        <w:rPr>
          <w:szCs w:val="24"/>
        </w:rPr>
        <w:t xml:space="preserve">visa </w:t>
      </w:r>
      <w:r>
        <w:rPr>
          <w:szCs w:val="24"/>
        </w:rPr>
        <w:t>applicants in Australia to those who are under 55 years old, unless the nominating state or territory considers that they</w:t>
      </w:r>
      <w:r w:rsidRPr="006B0A4B">
        <w:rPr>
          <w:szCs w:val="24"/>
        </w:rPr>
        <w:t xml:space="preserve"> could make a</w:t>
      </w:r>
      <w:r>
        <w:rPr>
          <w:szCs w:val="24"/>
        </w:rPr>
        <w:t>n</w:t>
      </w:r>
      <w:r w:rsidRPr="006B0A4B">
        <w:rPr>
          <w:szCs w:val="24"/>
        </w:rPr>
        <w:t xml:space="preserve"> exceptional economic contribution</w:t>
      </w:r>
      <w:r>
        <w:rPr>
          <w:szCs w:val="24"/>
        </w:rPr>
        <w:t xml:space="preserve">. </w:t>
      </w:r>
    </w:p>
    <w:p w:rsidR="009847B7" w:rsidRDefault="009847B7" w:rsidP="009847B7">
      <w:pPr>
        <w:jc w:val="both"/>
        <w:rPr>
          <w:szCs w:val="24"/>
        </w:rPr>
      </w:pPr>
      <w:r>
        <w:rPr>
          <w:szCs w:val="24"/>
        </w:rPr>
        <w:lastRenderedPageBreak/>
        <w:t>This aspect of the amendment engages Article 26 of the International Covenant on Civil and Political Rights which states:</w:t>
      </w:r>
    </w:p>
    <w:p w:rsidR="009847B7" w:rsidRDefault="009847B7" w:rsidP="009847B7">
      <w:pPr>
        <w:ind w:left="1418"/>
        <w:jc w:val="both"/>
        <w:rPr>
          <w:szCs w:val="24"/>
        </w:rPr>
      </w:pPr>
      <w:r>
        <w:rPr>
          <w:i/>
        </w:rPr>
        <w:t xml:space="preserve">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 </w:t>
      </w:r>
      <w:r>
        <w:rPr>
          <w:szCs w:val="24"/>
        </w:rPr>
        <w:t xml:space="preserve">  </w:t>
      </w:r>
    </w:p>
    <w:p w:rsidR="009847B7" w:rsidRDefault="009847B7" w:rsidP="009847B7">
      <w:pPr>
        <w:jc w:val="both"/>
        <w:rPr>
          <w:szCs w:val="24"/>
        </w:rPr>
      </w:pPr>
      <w:r>
        <w:rPr>
          <w:szCs w:val="24"/>
        </w:rPr>
        <w:t xml:space="preserve">In its General Comment 18, the UN Human Rights Committee stated that: </w:t>
      </w:r>
    </w:p>
    <w:p w:rsidR="009847B7" w:rsidRDefault="009847B7" w:rsidP="009847B7">
      <w:pPr>
        <w:ind w:left="1418"/>
        <w:jc w:val="both"/>
        <w:rPr>
          <w:i/>
        </w:rPr>
      </w:pPr>
      <w:r>
        <w:rPr>
          <w:i/>
        </w:rPr>
        <w:t>The Committee observes that not every differentiation of treatment will constitute discrimination, if the criteria for such differentiation are reasonable and objective and if the aim is to achieve a purpose which is legitimate under the Covenant.</w:t>
      </w:r>
    </w:p>
    <w:p w:rsidR="009847B7" w:rsidRPr="00E86B80" w:rsidRDefault="009847B7" w:rsidP="009847B7">
      <w:pPr>
        <w:spacing w:before="120" w:after="120"/>
        <w:rPr>
          <w:snapToGrid w:val="0"/>
          <w:color w:val="000000"/>
          <w:szCs w:val="24"/>
        </w:rPr>
      </w:pPr>
      <w:r w:rsidRPr="00E86B80">
        <w:rPr>
          <w:snapToGrid w:val="0"/>
          <w:color w:val="000000"/>
          <w:szCs w:val="24"/>
        </w:rPr>
        <w:t xml:space="preserve">The migration programme </w:t>
      </w:r>
      <w:r w:rsidRPr="00E86B80">
        <w:rPr>
          <w:szCs w:val="24"/>
        </w:rPr>
        <w:t>aims to achieve a cost/benefit balance</w:t>
      </w:r>
      <w:r w:rsidRPr="00E86B80">
        <w:rPr>
          <w:snapToGrid w:val="0"/>
          <w:color w:val="000000"/>
          <w:szCs w:val="24"/>
        </w:rPr>
        <w:t xml:space="preserve"> by setting age limits for certain visa types. Younger migrants are more easily integrated into the workforce and spend longer in employment, with their contributions to the </w:t>
      </w:r>
      <w:r>
        <w:rPr>
          <w:snapToGrid w:val="0"/>
          <w:color w:val="000000"/>
          <w:szCs w:val="24"/>
        </w:rPr>
        <w:t>economy offsetting the costs of</w:t>
      </w:r>
      <w:r w:rsidRPr="00E86B80">
        <w:rPr>
          <w:snapToGrid w:val="0"/>
          <w:color w:val="000000"/>
          <w:szCs w:val="24"/>
        </w:rPr>
        <w:t xml:space="preserve"> old age. Setting the upper age limit for the Entrepreneur stream of the Business Innovation and Investment programme at 55 means that visa holders provide a productive benefit to the Australian workforce and economy through their potential years of contribution to the Australian labour market. </w:t>
      </w:r>
    </w:p>
    <w:p w:rsidR="009847B7" w:rsidRPr="00E86B80" w:rsidRDefault="009847B7" w:rsidP="009847B7">
      <w:pPr>
        <w:spacing w:before="120" w:after="120"/>
        <w:rPr>
          <w:szCs w:val="24"/>
        </w:rPr>
      </w:pPr>
      <w:r w:rsidRPr="00E86B80">
        <w:rPr>
          <w:szCs w:val="24"/>
        </w:rPr>
        <w:t>Further, the ability for a state or territory to effectively waive the age requirement ensures that applicants over the age of 55 who could make an exceptional economic contribution are not barred solely by virtue of their age and are able to have the totality of their individual circumstances considered.</w:t>
      </w:r>
    </w:p>
    <w:p w:rsidR="009847B7" w:rsidRPr="005F7774" w:rsidRDefault="009847B7" w:rsidP="009847B7">
      <w:pPr>
        <w:pStyle w:val="Heading3"/>
        <w:rPr>
          <w:rFonts w:ascii="Times New Roman" w:hAnsi="Times New Roman" w:cs="Times New Roman"/>
          <w:color w:val="auto"/>
        </w:rPr>
      </w:pPr>
      <w:r w:rsidRPr="005F7774">
        <w:rPr>
          <w:rFonts w:ascii="Times New Roman" w:hAnsi="Times New Roman" w:cs="Times New Roman"/>
          <w:color w:val="auto"/>
        </w:rPr>
        <w:t>Conclusion</w:t>
      </w:r>
    </w:p>
    <w:p w:rsidR="009847B7" w:rsidRDefault="009847B7" w:rsidP="009847B7">
      <w:pPr>
        <w:spacing w:before="120" w:after="120"/>
        <w:rPr>
          <w:szCs w:val="24"/>
        </w:rPr>
      </w:pPr>
      <w:r>
        <w:rPr>
          <w:szCs w:val="24"/>
        </w:rPr>
        <w:t>While this Disallowable Legislative Instrument engages some of the rights articulated in the seven core human rights treaties, these changes are considered reasonable, necessary and proportionate in achieving its objectives.</w:t>
      </w:r>
    </w:p>
    <w:p w:rsidR="009847B7" w:rsidRDefault="009847B7" w:rsidP="009847B7">
      <w:pPr>
        <w:spacing w:before="120" w:after="120"/>
        <w:rPr>
          <w:szCs w:val="24"/>
        </w:rPr>
      </w:pPr>
      <w:r>
        <w:rPr>
          <w:szCs w:val="24"/>
        </w:rPr>
        <w:t xml:space="preserve">  </w:t>
      </w:r>
    </w:p>
    <w:p w:rsidR="006C1B9B" w:rsidRPr="00042831" w:rsidRDefault="009847B7" w:rsidP="009847B7">
      <w:pPr>
        <w:spacing w:before="0" w:after="120"/>
        <w:rPr>
          <w:i/>
          <w:szCs w:val="24"/>
        </w:rPr>
      </w:pPr>
      <w:r w:rsidRPr="00BD68CC">
        <w:rPr>
          <w:b/>
          <w:szCs w:val="24"/>
        </w:rPr>
        <w:t xml:space="preserve">The Honourable </w:t>
      </w:r>
      <w:r>
        <w:rPr>
          <w:b/>
          <w:szCs w:val="24"/>
        </w:rPr>
        <w:t>Peter Dutton</w:t>
      </w:r>
      <w:r w:rsidRPr="00BD68CC">
        <w:rPr>
          <w:b/>
          <w:szCs w:val="24"/>
        </w:rPr>
        <w:t xml:space="preserve"> MP, Minister for</w:t>
      </w:r>
      <w:r>
        <w:rPr>
          <w:b/>
          <w:szCs w:val="24"/>
        </w:rPr>
        <w:t xml:space="preserve"> Immigration and Border Protection</w:t>
      </w:r>
      <w:r w:rsidRPr="00BD68CC">
        <w:rPr>
          <w:b/>
          <w:szCs w:val="24"/>
        </w:rPr>
        <w:t xml:space="preserve"> </w:t>
      </w:r>
      <w:r w:rsidR="006C1B9B" w:rsidRPr="00042831">
        <w:rPr>
          <w:i/>
          <w:szCs w:val="24"/>
        </w:rPr>
        <w:br w:type="page"/>
      </w:r>
    </w:p>
    <w:p w:rsidR="000C59AA" w:rsidRDefault="006C1B9B" w:rsidP="006C1B9B">
      <w:pPr>
        <w:tabs>
          <w:tab w:val="left" w:pos="345"/>
        </w:tabs>
        <w:spacing w:before="0"/>
        <w:ind w:right="43"/>
        <w:jc w:val="right"/>
        <w:rPr>
          <w:b/>
          <w:szCs w:val="24"/>
          <w:u w:val="single"/>
        </w:rPr>
      </w:pPr>
      <w:r>
        <w:rPr>
          <w:b/>
          <w:szCs w:val="24"/>
          <w:u w:val="single"/>
        </w:rPr>
        <w:lastRenderedPageBreak/>
        <w:t>ATTACHMENT C</w:t>
      </w:r>
    </w:p>
    <w:p w:rsidR="006C1B9B" w:rsidRDefault="006C1B9B" w:rsidP="006C1B9B">
      <w:pPr>
        <w:tabs>
          <w:tab w:val="left" w:pos="345"/>
        </w:tabs>
        <w:spacing w:before="0"/>
        <w:ind w:right="43"/>
        <w:jc w:val="right"/>
        <w:rPr>
          <w:b/>
          <w:szCs w:val="24"/>
          <w:u w:val="single"/>
        </w:rPr>
      </w:pPr>
    </w:p>
    <w:p w:rsidR="006C1B9B" w:rsidRPr="00B22A6E" w:rsidRDefault="006C1B9B" w:rsidP="006C1B9B">
      <w:pPr>
        <w:spacing w:before="0"/>
        <w:ind w:right="43"/>
        <w:rPr>
          <w:b/>
          <w:i/>
          <w:szCs w:val="24"/>
          <w:u w:val="single"/>
        </w:rPr>
      </w:pPr>
      <w:r w:rsidRPr="00AA4190">
        <w:rPr>
          <w:b/>
          <w:szCs w:val="24"/>
          <w:u w:val="single"/>
        </w:rPr>
        <w:t xml:space="preserve">Details </w:t>
      </w:r>
      <w:r w:rsidRPr="00B22A6E">
        <w:rPr>
          <w:b/>
          <w:szCs w:val="24"/>
          <w:u w:val="single"/>
        </w:rPr>
        <w:t xml:space="preserve">of the </w:t>
      </w:r>
      <w:r w:rsidR="00D0357F" w:rsidRPr="00E349CB">
        <w:rPr>
          <w:b/>
          <w:i/>
          <w:u w:val="single"/>
        </w:rPr>
        <w:t xml:space="preserve">Migration </w:t>
      </w:r>
      <w:r w:rsidR="00672ECF">
        <w:rPr>
          <w:b/>
          <w:i/>
          <w:u w:val="single"/>
        </w:rPr>
        <w:t>Amendment (Entrepreneur Visas and Other Measures) Regulation 2016</w:t>
      </w:r>
    </w:p>
    <w:p w:rsidR="006C1B9B" w:rsidRPr="00B22A6E" w:rsidRDefault="006C1B9B" w:rsidP="006C1B9B">
      <w:pPr>
        <w:spacing w:before="0"/>
        <w:ind w:right="43"/>
        <w:rPr>
          <w:b/>
          <w:i/>
          <w:szCs w:val="24"/>
          <w:u w:val="single"/>
        </w:rPr>
      </w:pPr>
    </w:p>
    <w:p w:rsidR="006C1B9B" w:rsidRPr="00B22A6E" w:rsidRDefault="006C1B9B" w:rsidP="006C1B9B">
      <w:pPr>
        <w:keepNext/>
        <w:keepLines/>
        <w:spacing w:before="0"/>
        <w:ind w:right="91"/>
        <w:jc w:val="both"/>
      </w:pPr>
      <w:r w:rsidRPr="00B22A6E">
        <w:rPr>
          <w:u w:val="single"/>
        </w:rPr>
        <w:t>Section 1 – Name</w:t>
      </w:r>
    </w:p>
    <w:p w:rsidR="006C1B9B" w:rsidRPr="00B22A6E" w:rsidRDefault="006C1B9B" w:rsidP="006C1B9B">
      <w:pPr>
        <w:keepNext/>
        <w:keepLines/>
        <w:spacing w:before="0"/>
        <w:ind w:right="91"/>
        <w:jc w:val="both"/>
      </w:pPr>
    </w:p>
    <w:p w:rsidR="006C1B9B" w:rsidRPr="00B22A6E" w:rsidRDefault="006C1B9B" w:rsidP="00546CCE">
      <w:pPr>
        <w:pStyle w:val="Default"/>
      </w:pPr>
      <w:r w:rsidRPr="00B22A6E">
        <w:t xml:space="preserve">This section provides that the title of the </w:t>
      </w:r>
      <w:r w:rsidR="003220C9" w:rsidRPr="00B22A6E">
        <w:t xml:space="preserve">Regulation </w:t>
      </w:r>
      <w:r w:rsidRPr="00B22A6E">
        <w:t xml:space="preserve">is the </w:t>
      </w:r>
      <w:r w:rsidR="00D0357F" w:rsidRPr="00672ECF">
        <w:rPr>
          <w:i/>
        </w:rPr>
        <w:t>Migration</w:t>
      </w:r>
      <w:r w:rsidR="00672ECF">
        <w:rPr>
          <w:i/>
        </w:rPr>
        <w:t xml:space="preserve"> Amendment (Entrepreneur Visas and Other Measures) Regulation </w:t>
      </w:r>
      <w:r w:rsidR="00D0357F" w:rsidRPr="00672ECF">
        <w:rPr>
          <w:i/>
        </w:rPr>
        <w:t xml:space="preserve"> 2016</w:t>
      </w:r>
      <w:r w:rsidR="00D0357F">
        <w:rPr>
          <w:i/>
        </w:rPr>
        <w:t xml:space="preserve"> </w:t>
      </w:r>
      <w:r w:rsidR="00D0357F">
        <w:t>(the Regulation)</w:t>
      </w:r>
      <w:r w:rsidRPr="00B22A6E">
        <w:t>.</w:t>
      </w:r>
    </w:p>
    <w:p w:rsidR="006C1B9B" w:rsidRPr="00B22A6E" w:rsidRDefault="006C1B9B" w:rsidP="006C1B9B">
      <w:pPr>
        <w:spacing w:before="0"/>
        <w:ind w:right="91"/>
        <w:jc w:val="both"/>
      </w:pPr>
    </w:p>
    <w:p w:rsidR="006C1B9B" w:rsidRPr="00A64C44" w:rsidRDefault="006C1B9B" w:rsidP="006C1B9B">
      <w:pPr>
        <w:keepNext/>
        <w:keepLines/>
        <w:spacing w:before="0"/>
        <w:ind w:right="91"/>
        <w:jc w:val="both"/>
        <w:rPr>
          <w:u w:val="single"/>
        </w:rPr>
      </w:pPr>
      <w:r w:rsidRPr="00B22A6E">
        <w:rPr>
          <w:u w:val="single"/>
        </w:rPr>
        <w:t>Section 2 – Commencement</w:t>
      </w:r>
    </w:p>
    <w:p w:rsidR="006C1B9B" w:rsidRPr="00546CCE" w:rsidRDefault="006C1B9B" w:rsidP="00546CCE">
      <w:pPr>
        <w:pStyle w:val="Default"/>
      </w:pPr>
    </w:p>
    <w:p w:rsidR="00672ECF" w:rsidRPr="00B8075F" w:rsidRDefault="00672ECF" w:rsidP="00672ECF">
      <w:pPr>
        <w:tabs>
          <w:tab w:val="left" w:pos="8364"/>
        </w:tabs>
        <w:spacing w:before="0"/>
        <w:ind w:right="84"/>
        <w:rPr>
          <w:szCs w:val="24"/>
        </w:rPr>
      </w:pPr>
      <w:r w:rsidRPr="00D005F0">
        <w:rPr>
          <w:szCs w:val="24"/>
        </w:rPr>
        <w:t>The purpose of this section is to provide for when the amendments</w:t>
      </w:r>
      <w:r>
        <w:rPr>
          <w:szCs w:val="24"/>
        </w:rPr>
        <w:t xml:space="preserve"> to the</w:t>
      </w:r>
      <w:r w:rsidR="008D7AFF">
        <w:rPr>
          <w:szCs w:val="24"/>
        </w:rPr>
        <w:t xml:space="preserve"> </w:t>
      </w:r>
      <w:r w:rsidR="008D7AFF">
        <w:rPr>
          <w:i/>
          <w:szCs w:val="24"/>
        </w:rPr>
        <w:t xml:space="preserve">Migration Regulations 1994 </w:t>
      </w:r>
      <w:r w:rsidR="008D7AFF">
        <w:rPr>
          <w:szCs w:val="24"/>
        </w:rPr>
        <w:t>(the</w:t>
      </w:r>
      <w:r>
        <w:rPr>
          <w:szCs w:val="24"/>
        </w:rPr>
        <w:t xml:space="preserve"> </w:t>
      </w:r>
      <w:r w:rsidRPr="004D59EB">
        <w:rPr>
          <w:szCs w:val="24"/>
        </w:rPr>
        <w:t>Migration</w:t>
      </w:r>
      <w:r w:rsidR="004D59EB">
        <w:rPr>
          <w:szCs w:val="24"/>
        </w:rPr>
        <w:t xml:space="preserve"> </w:t>
      </w:r>
      <w:r>
        <w:rPr>
          <w:szCs w:val="24"/>
        </w:rPr>
        <w:t>Regulations</w:t>
      </w:r>
      <w:r w:rsidR="008D7AFF">
        <w:rPr>
          <w:szCs w:val="24"/>
        </w:rPr>
        <w:t>)</w:t>
      </w:r>
      <w:r w:rsidRPr="00D005F0">
        <w:rPr>
          <w:szCs w:val="24"/>
        </w:rPr>
        <w:t xml:space="preserve"> made by the Regulation</w:t>
      </w:r>
      <w:r>
        <w:rPr>
          <w:szCs w:val="24"/>
        </w:rPr>
        <w:t> </w:t>
      </w:r>
      <w:r w:rsidRPr="00D005F0">
        <w:rPr>
          <w:szCs w:val="24"/>
        </w:rPr>
        <w:t>commence</w:t>
      </w:r>
      <w:r w:rsidRPr="00B8075F">
        <w:rPr>
          <w:szCs w:val="24"/>
        </w:rPr>
        <w:t>.</w:t>
      </w:r>
    </w:p>
    <w:p w:rsidR="00672ECF" w:rsidRDefault="00672ECF" w:rsidP="00860F08">
      <w:pPr>
        <w:pStyle w:val="Default"/>
      </w:pPr>
    </w:p>
    <w:p w:rsidR="00860F08" w:rsidRDefault="00860F08" w:rsidP="00860F08">
      <w:pPr>
        <w:pStyle w:val="Default"/>
      </w:pPr>
      <w:r w:rsidRPr="00562124">
        <w:t xml:space="preserve">Subsection 2(1) provides that each provision of the Regulation specified in column 1 of the table commences, or is taken to have commenced, in accordance with column 2 of the table. Any other statement in column 2 has effect according to its terms. The table </w:t>
      </w:r>
      <w:r w:rsidR="00672ECF">
        <w:t>provides</w:t>
      </w:r>
      <w:r w:rsidRPr="00562124">
        <w:t xml:space="preserve"> that</w:t>
      </w:r>
      <w:r w:rsidR="00672ECF">
        <w:t xml:space="preserve"> the whole of the Regulation </w:t>
      </w:r>
      <w:r w:rsidRPr="00562124">
        <w:t xml:space="preserve">commences on </w:t>
      </w:r>
      <w:r w:rsidR="00FA5CF0" w:rsidRPr="00672ECF">
        <w:t>10</w:t>
      </w:r>
      <w:r w:rsidR="00D0357F" w:rsidRPr="00672ECF">
        <w:t xml:space="preserve"> </w:t>
      </w:r>
      <w:r w:rsidR="003015CF" w:rsidRPr="00672ECF">
        <w:t>September</w:t>
      </w:r>
      <w:r w:rsidR="00D0357F" w:rsidRPr="00672ECF">
        <w:t xml:space="preserve"> 2016</w:t>
      </w:r>
      <w:r w:rsidRPr="00562124">
        <w:t>. A note clarifies that th</w:t>
      </w:r>
      <w:r w:rsidR="00672ECF">
        <w:t>e</w:t>
      </w:r>
      <w:r w:rsidRPr="00562124">
        <w:t xml:space="preserve"> table relates only to the provisions of th</w:t>
      </w:r>
      <w:r w:rsidR="00672ECF">
        <w:t>e</w:t>
      </w:r>
      <w:r w:rsidRPr="00562124">
        <w:t xml:space="preserve"> </w:t>
      </w:r>
      <w:r w:rsidR="00672ECF">
        <w:t>Regulation</w:t>
      </w:r>
      <w:r w:rsidRPr="00562124">
        <w:t xml:space="preserve"> as originally made. It will not be amended</w:t>
      </w:r>
      <w:r>
        <w:t xml:space="preserve"> to deal with any later amendments of th</w:t>
      </w:r>
      <w:r w:rsidR="00672ECF">
        <w:t>e</w:t>
      </w:r>
      <w:r>
        <w:t xml:space="preserve"> </w:t>
      </w:r>
      <w:r w:rsidR="00672ECF">
        <w:t>Regulation</w:t>
      </w:r>
      <w:r>
        <w:t>.</w:t>
      </w:r>
    </w:p>
    <w:p w:rsidR="00860F08" w:rsidRDefault="00860F08" w:rsidP="00860F08">
      <w:pPr>
        <w:pStyle w:val="Default"/>
      </w:pPr>
    </w:p>
    <w:p w:rsidR="00860F08" w:rsidRDefault="00860F08" w:rsidP="00860F08">
      <w:pPr>
        <w:pStyle w:val="Default"/>
      </w:pPr>
      <w:r>
        <w:t>Subsection 2(2) provides that any information in column 3 of the table is not part of the Regulation. Information may be inserted in column</w:t>
      </w:r>
      <w:r w:rsidR="00672ECF">
        <w:t xml:space="preserve"> 3</w:t>
      </w:r>
      <w:r>
        <w:t>, or information in it may be edited, in any published version of th</w:t>
      </w:r>
      <w:r w:rsidR="00672ECF">
        <w:t>e Regulation</w:t>
      </w:r>
      <w:r>
        <w:t>. Column 3 of the table provides the date/details of the commencement date.</w:t>
      </w:r>
    </w:p>
    <w:p w:rsidR="006C1B9B" w:rsidRPr="00B8075F" w:rsidRDefault="006C1B9B" w:rsidP="006C1B9B">
      <w:pPr>
        <w:tabs>
          <w:tab w:val="left" w:pos="8364"/>
        </w:tabs>
        <w:spacing w:before="0"/>
        <w:ind w:right="84"/>
        <w:rPr>
          <w:szCs w:val="24"/>
        </w:rPr>
      </w:pPr>
    </w:p>
    <w:p w:rsidR="006C1B9B" w:rsidRPr="00B8075F" w:rsidRDefault="006C1B9B" w:rsidP="006C1B9B">
      <w:pPr>
        <w:keepNext/>
        <w:keepLines/>
        <w:spacing w:before="0"/>
        <w:ind w:right="91"/>
        <w:jc w:val="both"/>
      </w:pPr>
      <w:r w:rsidRPr="00B8075F">
        <w:rPr>
          <w:u w:val="single"/>
        </w:rPr>
        <w:t>Section 3 – Authority</w:t>
      </w:r>
    </w:p>
    <w:p w:rsidR="006C1B9B" w:rsidRPr="00B8075F" w:rsidRDefault="006C1B9B" w:rsidP="00546CCE">
      <w:pPr>
        <w:pStyle w:val="Default"/>
      </w:pPr>
    </w:p>
    <w:p w:rsidR="006C1B9B" w:rsidRPr="00546CCE" w:rsidRDefault="006C1B9B" w:rsidP="00546CCE">
      <w:pPr>
        <w:pStyle w:val="Default"/>
      </w:pPr>
      <w:r w:rsidRPr="00546CCE">
        <w:t>This section provides that</w:t>
      </w:r>
      <w:r w:rsidR="003220C9" w:rsidRPr="00546CCE">
        <w:t xml:space="preserve"> the</w:t>
      </w:r>
      <w:r w:rsidRPr="00546CCE">
        <w:t xml:space="preserve"> </w:t>
      </w:r>
      <w:r w:rsidR="00D0357F">
        <w:t>Regulation</w:t>
      </w:r>
      <w:r w:rsidR="003220C9" w:rsidRPr="00546CCE">
        <w:t xml:space="preserve"> </w:t>
      </w:r>
      <w:r w:rsidRPr="00546CCE">
        <w:t xml:space="preserve">is made under the </w:t>
      </w:r>
      <w:r w:rsidRPr="00546CCE">
        <w:rPr>
          <w:i/>
        </w:rPr>
        <w:t>Migration</w:t>
      </w:r>
      <w:r w:rsidR="00546CCE">
        <w:rPr>
          <w:i/>
        </w:rPr>
        <w:t> </w:t>
      </w:r>
      <w:r w:rsidRPr="00546CCE">
        <w:rPr>
          <w:i/>
        </w:rPr>
        <w:t>Act 1958</w:t>
      </w:r>
      <w:r w:rsidR="004D59EB">
        <w:rPr>
          <w:i/>
        </w:rPr>
        <w:t xml:space="preserve"> </w:t>
      </w:r>
      <w:r w:rsidR="004D59EB">
        <w:t>(the</w:t>
      </w:r>
      <w:r w:rsidR="008D7AFF">
        <w:t xml:space="preserve"> Migration</w:t>
      </w:r>
      <w:r w:rsidR="004D59EB">
        <w:t xml:space="preserve"> Act)</w:t>
      </w:r>
      <w:r w:rsidRPr="00546CCE">
        <w:t>.</w:t>
      </w:r>
    </w:p>
    <w:p w:rsidR="006C1B9B" w:rsidRPr="00546CCE" w:rsidRDefault="006C1B9B" w:rsidP="00546CCE">
      <w:pPr>
        <w:pStyle w:val="Default"/>
      </w:pPr>
    </w:p>
    <w:p w:rsidR="006C1B9B" w:rsidRPr="00546CCE" w:rsidRDefault="006C1B9B" w:rsidP="00546CCE">
      <w:pPr>
        <w:pStyle w:val="Default"/>
      </w:pPr>
      <w:r w:rsidRPr="00546CCE">
        <w:t xml:space="preserve">The purpose of this section is to set out the Act under which the </w:t>
      </w:r>
      <w:r w:rsidR="003220C9" w:rsidRPr="00546CCE">
        <w:t xml:space="preserve">Regulation </w:t>
      </w:r>
      <w:r w:rsidRPr="00546CCE">
        <w:t>is made.</w:t>
      </w:r>
    </w:p>
    <w:p w:rsidR="006C1B9B" w:rsidRPr="00546CCE" w:rsidRDefault="006C1B9B" w:rsidP="00546CCE">
      <w:pPr>
        <w:pStyle w:val="Default"/>
      </w:pPr>
    </w:p>
    <w:p w:rsidR="006C1B9B" w:rsidRPr="003C4B1E" w:rsidRDefault="006C1B9B" w:rsidP="006C1B9B">
      <w:pPr>
        <w:pStyle w:val="EMHeading"/>
        <w:keepLines/>
        <w:spacing w:after="0"/>
        <w:ind w:right="91"/>
        <w:jc w:val="both"/>
      </w:pPr>
      <w:r w:rsidRPr="003C4B1E">
        <w:t>Section 4 – Schedules</w:t>
      </w:r>
    </w:p>
    <w:p w:rsidR="006C1B9B" w:rsidRPr="003C4B1E" w:rsidRDefault="006C1B9B" w:rsidP="00546CCE">
      <w:pPr>
        <w:pStyle w:val="Default"/>
      </w:pPr>
    </w:p>
    <w:p w:rsidR="006C1B9B" w:rsidRPr="00546CCE" w:rsidRDefault="006C1B9B" w:rsidP="00546CCE">
      <w:pPr>
        <w:pStyle w:val="Default"/>
      </w:pPr>
      <w:r w:rsidRPr="003C4B1E">
        <w:t xml:space="preserve">This section provides that each instrument </w:t>
      </w:r>
      <w:r w:rsidRPr="00546CCE">
        <w:t xml:space="preserve">that is specified in a Schedule to </w:t>
      </w:r>
      <w:r w:rsidR="00D0357F">
        <w:t>the Regulation</w:t>
      </w:r>
      <w:r w:rsidRPr="00546CCE">
        <w:t xml:space="preserve"> is amended or repealed as set out in the applicable items in the Schedule concerned, and any other item in a Schedule to </w:t>
      </w:r>
      <w:r w:rsidR="004D59EB">
        <w:t>the Regulation</w:t>
      </w:r>
      <w:r w:rsidRPr="00546CCE">
        <w:t xml:space="preserve"> has effect according to its terms.</w:t>
      </w:r>
    </w:p>
    <w:p w:rsidR="006C1B9B" w:rsidRPr="00546CCE" w:rsidRDefault="006C1B9B" w:rsidP="00546CCE">
      <w:pPr>
        <w:pStyle w:val="Default"/>
      </w:pPr>
    </w:p>
    <w:p w:rsidR="006C1B9B" w:rsidRPr="00546CCE" w:rsidRDefault="006C1B9B" w:rsidP="00546CCE">
      <w:pPr>
        <w:pStyle w:val="Default"/>
      </w:pPr>
      <w:r w:rsidRPr="00546CCE">
        <w:t>The purpose of this section is to provide for how the amendments in th</w:t>
      </w:r>
      <w:r w:rsidR="004D59EB">
        <w:t xml:space="preserve">e </w:t>
      </w:r>
      <w:r w:rsidR="003220C9" w:rsidRPr="00546CCE">
        <w:t xml:space="preserve">Regulation </w:t>
      </w:r>
      <w:r w:rsidRPr="00546CCE">
        <w:t>operate.</w:t>
      </w:r>
      <w:r w:rsidR="004D59EB">
        <w:t xml:space="preserve"> Each Schedule to the Regulation amends the Migration Regulations.</w:t>
      </w:r>
    </w:p>
    <w:p w:rsidR="009847B7" w:rsidRDefault="009847B7" w:rsidP="006C1B9B">
      <w:pPr>
        <w:keepNext/>
        <w:keepLines/>
        <w:spacing w:before="0"/>
        <w:ind w:right="-57"/>
        <w:rPr>
          <w:b/>
          <w:szCs w:val="24"/>
          <w:highlight w:val="yellow"/>
          <w:u w:val="single"/>
        </w:rPr>
      </w:pPr>
    </w:p>
    <w:p w:rsidR="009847B7" w:rsidRDefault="009847B7" w:rsidP="006C1B9B">
      <w:pPr>
        <w:keepNext/>
        <w:keepLines/>
        <w:spacing w:before="0"/>
        <w:ind w:right="-57"/>
        <w:rPr>
          <w:b/>
          <w:szCs w:val="24"/>
          <w:highlight w:val="yellow"/>
          <w:u w:val="single"/>
        </w:rPr>
      </w:pPr>
    </w:p>
    <w:p w:rsidR="009847B7" w:rsidRDefault="009847B7" w:rsidP="006C1B9B">
      <w:pPr>
        <w:keepNext/>
        <w:keepLines/>
        <w:spacing w:before="0"/>
        <w:ind w:right="-57"/>
        <w:rPr>
          <w:b/>
          <w:szCs w:val="24"/>
          <w:highlight w:val="yellow"/>
          <w:u w:val="single"/>
        </w:rPr>
      </w:pPr>
    </w:p>
    <w:p w:rsidR="009847B7" w:rsidRDefault="009847B7" w:rsidP="006C1B9B">
      <w:pPr>
        <w:keepNext/>
        <w:keepLines/>
        <w:spacing w:before="0"/>
        <w:ind w:right="-57"/>
        <w:rPr>
          <w:b/>
          <w:szCs w:val="24"/>
          <w:highlight w:val="yellow"/>
          <w:u w:val="single"/>
        </w:rPr>
      </w:pPr>
    </w:p>
    <w:p w:rsidR="009847B7" w:rsidRDefault="009847B7" w:rsidP="006C1B9B">
      <w:pPr>
        <w:keepNext/>
        <w:keepLines/>
        <w:spacing w:before="0"/>
        <w:ind w:right="-57"/>
        <w:rPr>
          <w:b/>
          <w:szCs w:val="24"/>
          <w:highlight w:val="yellow"/>
          <w:u w:val="single"/>
        </w:rPr>
      </w:pPr>
    </w:p>
    <w:p w:rsidR="009847B7" w:rsidRDefault="009847B7" w:rsidP="006C1B9B">
      <w:pPr>
        <w:keepNext/>
        <w:keepLines/>
        <w:spacing w:before="0"/>
        <w:ind w:right="-57"/>
        <w:rPr>
          <w:b/>
          <w:szCs w:val="24"/>
          <w:highlight w:val="yellow"/>
          <w:u w:val="single"/>
        </w:rPr>
      </w:pPr>
    </w:p>
    <w:p w:rsidR="009847B7" w:rsidRDefault="009847B7" w:rsidP="006C1B9B">
      <w:pPr>
        <w:keepNext/>
        <w:keepLines/>
        <w:spacing w:before="0"/>
        <w:ind w:right="-57"/>
        <w:rPr>
          <w:b/>
          <w:szCs w:val="24"/>
          <w:highlight w:val="yellow"/>
          <w:u w:val="single"/>
        </w:rPr>
      </w:pPr>
    </w:p>
    <w:p w:rsidR="006C1B9B" w:rsidRDefault="006C1B9B" w:rsidP="006C1B9B">
      <w:pPr>
        <w:spacing w:before="0"/>
        <w:ind w:right="43"/>
        <w:rPr>
          <w:szCs w:val="24"/>
          <w:highlight w:val="yellow"/>
          <w:u w:val="single"/>
        </w:rPr>
      </w:pPr>
    </w:p>
    <w:p w:rsidR="009847B7" w:rsidRDefault="009847B7" w:rsidP="006C1B9B">
      <w:pPr>
        <w:spacing w:before="0"/>
        <w:ind w:right="43"/>
        <w:rPr>
          <w:szCs w:val="24"/>
          <w:highlight w:val="yellow"/>
          <w:u w:val="single"/>
        </w:rPr>
      </w:pPr>
    </w:p>
    <w:p w:rsidR="009847B7" w:rsidRDefault="009847B7" w:rsidP="006C1B9B">
      <w:pPr>
        <w:spacing w:before="0"/>
        <w:ind w:right="43"/>
        <w:rPr>
          <w:b/>
          <w:szCs w:val="24"/>
          <w:u w:val="single"/>
        </w:rPr>
      </w:pPr>
      <w:r>
        <w:rPr>
          <w:b/>
          <w:szCs w:val="24"/>
          <w:u w:val="single"/>
        </w:rPr>
        <w:t>Schedule 1 – Entrepreneur visas</w:t>
      </w:r>
    </w:p>
    <w:p w:rsidR="009847B7" w:rsidRDefault="009847B7" w:rsidP="006C1B9B">
      <w:pPr>
        <w:spacing w:before="0"/>
        <w:ind w:right="43"/>
        <w:rPr>
          <w:b/>
          <w:szCs w:val="24"/>
          <w:u w:val="single"/>
        </w:rPr>
      </w:pPr>
    </w:p>
    <w:p w:rsidR="00185687" w:rsidRDefault="00185687" w:rsidP="006C1B9B">
      <w:pPr>
        <w:spacing w:before="0"/>
        <w:ind w:right="43"/>
        <w:rPr>
          <w:szCs w:val="24"/>
        </w:rPr>
      </w:pPr>
      <w:r w:rsidRPr="00467754">
        <w:rPr>
          <w:szCs w:val="24"/>
          <w:u w:val="single"/>
        </w:rPr>
        <w:t xml:space="preserve">Item </w:t>
      </w:r>
      <w:r w:rsidR="00467754" w:rsidRPr="00467754">
        <w:rPr>
          <w:szCs w:val="24"/>
          <w:u w:val="single"/>
        </w:rPr>
        <w:t>1</w:t>
      </w:r>
      <w:r w:rsidRPr="00467754">
        <w:rPr>
          <w:szCs w:val="24"/>
          <w:u w:val="single"/>
        </w:rPr>
        <w:t xml:space="preserve"> –</w:t>
      </w:r>
      <w:r w:rsidRPr="00DD48FF">
        <w:rPr>
          <w:szCs w:val="24"/>
          <w:u w:val="single"/>
        </w:rPr>
        <w:t xml:space="preserve"> Regulation 1.03</w:t>
      </w:r>
    </w:p>
    <w:p w:rsidR="008625A3" w:rsidRDefault="008625A3" w:rsidP="006C1B9B">
      <w:pPr>
        <w:spacing w:before="0"/>
        <w:ind w:right="43"/>
        <w:rPr>
          <w:szCs w:val="24"/>
        </w:rPr>
      </w:pPr>
    </w:p>
    <w:p w:rsidR="007A0031" w:rsidRDefault="007A0031" w:rsidP="006C1B9B">
      <w:pPr>
        <w:spacing w:before="0"/>
        <w:ind w:right="43"/>
        <w:rPr>
          <w:szCs w:val="24"/>
        </w:rPr>
      </w:pPr>
      <w:r>
        <w:rPr>
          <w:szCs w:val="24"/>
        </w:rPr>
        <w:t xml:space="preserve">This item inserts a new definition of </w:t>
      </w:r>
      <w:r>
        <w:rPr>
          <w:b/>
          <w:i/>
          <w:szCs w:val="24"/>
        </w:rPr>
        <w:t>complying entrepreneur activity</w:t>
      </w:r>
      <w:r>
        <w:rPr>
          <w:szCs w:val="24"/>
        </w:rPr>
        <w:t xml:space="preserve"> in regulation 1.03 of the Migration Regulations. The new definition provides that for the meaning of </w:t>
      </w:r>
      <w:r>
        <w:rPr>
          <w:b/>
          <w:i/>
          <w:szCs w:val="24"/>
        </w:rPr>
        <w:t xml:space="preserve"> complying entrepreneur activity</w:t>
      </w:r>
      <w:r w:rsidRPr="007A0031">
        <w:rPr>
          <w:szCs w:val="24"/>
        </w:rPr>
        <w:t>, see regulation 5.19E.</w:t>
      </w:r>
      <w:r>
        <w:rPr>
          <w:szCs w:val="24"/>
        </w:rPr>
        <w:t xml:space="preserve">  New regulation 5.19E is inserted in the Migration Regulations by item 3 of this Schedule. Further details are given below.</w:t>
      </w:r>
    </w:p>
    <w:p w:rsidR="007A0031" w:rsidRDefault="007A0031" w:rsidP="006C1B9B">
      <w:pPr>
        <w:spacing w:before="0"/>
        <w:ind w:right="43"/>
        <w:rPr>
          <w:szCs w:val="24"/>
        </w:rPr>
      </w:pPr>
    </w:p>
    <w:p w:rsidR="007A0031" w:rsidRDefault="007A0031" w:rsidP="006C1B9B">
      <w:pPr>
        <w:spacing w:before="0"/>
        <w:ind w:right="43"/>
        <w:rPr>
          <w:szCs w:val="24"/>
        </w:rPr>
      </w:pPr>
      <w:r>
        <w:rPr>
          <w:szCs w:val="24"/>
          <w:u w:val="single"/>
        </w:rPr>
        <w:t>Item 2 – Regulation 5.19D (note</w:t>
      </w:r>
      <w:r>
        <w:rPr>
          <w:szCs w:val="24"/>
        </w:rPr>
        <w:t>)</w:t>
      </w:r>
    </w:p>
    <w:p w:rsidR="007A0031" w:rsidRDefault="007A0031" w:rsidP="006C1B9B">
      <w:pPr>
        <w:spacing w:before="0"/>
        <w:ind w:right="43"/>
        <w:rPr>
          <w:szCs w:val="24"/>
        </w:rPr>
      </w:pPr>
    </w:p>
    <w:p w:rsidR="007A0031" w:rsidRDefault="007A0031" w:rsidP="006C1B9B">
      <w:pPr>
        <w:spacing w:before="0"/>
        <w:ind w:right="43"/>
        <w:rPr>
          <w:szCs w:val="24"/>
        </w:rPr>
      </w:pPr>
      <w:r>
        <w:rPr>
          <w:szCs w:val="24"/>
        </w:rPr>
        <w:t xml:space="preserve">This item repeals the note after regulation 5.19D of the Migration </w:t>
      </w:r>
      <w:r w:rsidR="008D7AFF">
        <w:rPr>
          <w:szCs w:val="24"/>
        </w:rPr>
        <w:t>R</w:t>
      </w:r>
      <w:r>
        <w:rPr>
          <w:szCs w:val="24"/>
        </w:rPr>
        <w:t>egulations.  The note provided that “Regulations 5.19E and 5.19F are reserved for fut</w:t>
      </w:r>
      <w:r w:rsidR="008D7AFF">
        <w:rPr>
          <w:szCs w:val="24"/>
        </w:rPr>
        <w:t>ure</w:t>
      </w:r>
      <w:r>
        <w:rPr>
          <w:szCs w:val="24"/>
        </w:rPr>
        <w:t xml:space="preserve"> use”.  The note is no longer </w:t>
      </w:r>
      <w:r w:rsidR="00536CD3">
        <w:rPr>
          <w:szCs w:val="24"/>
        </w:rPr>
        <w:t>appropriate</w:t>
      </w:r>
      <w:r>
        <w:rPr>
          <w:szCs w:val="24"/>
        </w:rPr>
        <w:t xml:space="preserve"> as new regulation 5.19E is inserted in the Migration </w:t>
      </w:r>
      <w:r w:rsidR="00536CD3">
        <w:rPr>
          <w:szCs w:val="24"/>
        </w:rPr>
        <w:t>Regulations</w:t>
      </w:r>
      <w:r>
        <w:rPr>
          <w:szCs w:val="24"/>
        </w:rPr>
        <w:t xml:space="preserve"> by item 3 of this Schedule, below.</w:t>
      </w:r>
    </w:p>
    <w:p w:rsidR="007A0031" w:rsidRDefault="007A0031" w:rsidP="006C1B9B">
      <w:pPr>
        <w:spacing w:before="0"/>
        <w:ind w:right="43"/>
        <w:rPr>
          <w:szCs w:val="24"/>
        </w:rPr>
      </w:pPr>
    </w:p>
    <w:p w:rsidR="005711C8" w:rsidRDefault="007A0031" w:rsidP="006C1B9B">
      <w:pPr>
        <w:spacing w:before="0"/>
        <w:ind w:right="43"/>
        <w:rPr>
          <w:szCs w:val="24"/>
        </w:rPr>
      </w:pPr>
      <w:r>
        <w:rPr>
          <w:szCs w:val="24"/>
          <w:u w:val="single"/>
        </w:rPr>
        <w:t>Item 3</w:t>
      </w:r>
      <w:r w:rsidR="005711C8">
        <w:rPr>
          <w:szCs w:val="24"/>
          <w:u w:val="single"/>
        </w:rPr>
        <w:t xml:space="preserve"> – At the end of Division 5.3 of Part 5</w:t>
      </w:r>
    </w:p>
    <w:p w:rsidR="005711C8" w:rsidRDefault="005711C8" w:rsidP="006C1B9B">
      <w:pPr>
        <w:spacing w:before="0"/>
        <w:ind w:right="43"/>
        <w:rPr>
          <w:szCs w:val="24"/>
        </w:rPr>
      </w:pPr>
    </w:p>
    <w:p w:rsidR="00EC2B2C" w:rsidRDefault="005711C8" w:rsidP="006C1B9B">
      <w:pPr>
        <w:spacing w:before="0"/>
        <w:ind w:right="43"/>
        <w:rPr>
          <w:szCs w:val="24"/>
        </w:rPr>
      </w:pPr>
      <w:r>
        <w:rPr>
          <w:szCs w:val="24"/>
        </w:rPr>
        <w:t xml:space="preserve">This item adds a new regulation 5.19E </w:t>
      </w:r>
      <w:r w:rsidR="008D7AFF">
        <w:rPr>
          <w:szCs w:val="24"/>
        </w:rPr>
        <w:t>(</w:t>
      </w:r>
      <w:r>
        <w:rPr>
          <w:szCs w:val="24"/>
        </w:rPr>
        <w:t>Complying entrepreneur activity</w:t>
      </w:r>
      <w:r w:rsidR="008D7AFF">
        <w:rPr>
          <w:szCs w:val="24"/>
        </w:rPr>
        <w:t>)</w:t>
      </w:r>
      <w:r>
        <w:rPr>
          <w:szCs w:val="24"/>
        </w:rPr>
        <w:t xml:space="preserve"> at the end of Division 5.3 of Part 5 of the Migration Regulations.</w:t>
      </w:r>
      <w:r w:rsidR="003D1610">
        <w:rPr>
          <w:szCs w:val="24"/>
        </w:rPr>
        <w:t xml:space="preserve"> </w:t>
      </w:r>
    </w:p>
    <w:p w:rsidR="00EC2B2C" w:rsidRDefault="00EC2B2C" w:rsidP="006C1B9B">
      <w:pPr>
        <w:spacing w:before="0"/>
        <w:ind w:right="43"/>
        <w:rPr>
          <w:szCs w:val="24"/>
        </w:rPr>
      </w:pPr>
    </w:p>
    <w:p w:rsidR="005711C8" w:rsidRDefault="003D1610" w:rsidP="006C1B9B">
      <w:pPr>
        <w:spacing w:before="0"/>
        <w:ind w:right="43"/>
        <w:rPr>
          <w:szCs w:val="24"/>
        </w:rPr>
      </w:pPr>
      <w:r>
        <w:rPr>
          <w:szCs w:val="24"/>
        </w:rPr>
        <w:t xml:space="preserve">The purpose of new regulation 5.19E is to set out the </w:t>
      </w:r>
      <w:r w:rsidR="00536CD3">
        <w:rPr>
          <w:szCs w:val="24"/>
        </w:rPr>
        <w:t>requirements</w:t>
      </w:r>
      <w:r>
        <w:rPr>
          <w:szCs w:val="24"/>
        </w:rPr>
        <w:t xml:space="preserve"> to be met for an activity to be a </w:t>
      </w:r>
      <w:r>
        <w:rPr>
          <w:b/>
          <w:i/>
          <w:szCs w:val="24"/>
        </w:rPr>
        <w:t>complying entrepreneurial act</w:t>
      </w:r>
      <w:r w:rsidR="00E93B5D">
        <w:rPr>
          <w:b/>
          <w:i/>
          <w:szCs w:val="24"/>
        </w:rPr>
        <w:t>ivity</w:t>
      </w:r>
      <w:r w:rsidR="00EC2B2C">
        <w:rPr>
          <w:szCs w:val="24"/>
        </w:rPr>
        <w:t>.  A</w:t>
      </w:r>
      <w:r>
        <w:rPr>
          <w:szCs w:val="24"/>
        </w:rPr>
        <w:t>n applicant for</w:t>
      </w:r>
      <w:r w:rsidR="00E93B5D">
        <w:rPr>
          <w:szCs w:val="24"/>
        </w:rPr>
        <w:t xml:space="preserve"> a</w:t>
      </w:r>
      <w:r>
        <w:rPr>
          <w:szCs w:val="24"/>
        </w:rPr>
        <w:t xml:space="preserve"> </w:t>
      </w:r>
      <w:r w:rsidR="00E93B5D">
        <w:rPr>
          <w:szCs w:val="24"/>
        </w:rPr>
        <w:t>Subclass 188 (Business Innovation and Investment (Provisional)) visa in the Entrepreneur visa must be undertaking, or proposing to undertake,</w:t>
      </w:r>
      <w:r w:rsidR="00EC2B2C">
        <w:rPr>
          <w:szCs w:val="24"/>
        </w:rPr>
        <w:t xml:space="preserve"> a complying entrepreneurial activity</w:t>
      </w:r>
      <w:r w:rsidR="00E93B5D">
        <w:rPr>
          <w:szCs w:val="24"/>
        </w:rPr>
        <w:t xml:space="preserve"> in order to satisfy the criteria for the new Entrepreneur stream inserted in Subclass 188 by item 11 of this Schedule, below.</w:t>
      </w:r>
    </w:p>
    <w:p w:rsidR="00E93B5D" w:rsidRDefault="00E93B5D" w:rsidP="006C1B9B">
      <w:pPr>
        <w:spacing w:before="0"/>
        <w:ind w:right="43"/>
        <w:rPr>
          <w:szCs w:val="24"/>
        </w:rPr>
      </w:pPr>
    </w:p>
    <w:p w:rsidR="00E93B5D" w:rsidRDefault="008D7AFF" w:rsidP="006C1B9B">
      <w:pPr>
        <w:spacing w:before="0"/>
        <w:ind w:right="43"/>
        <w:rPr>
          <w:szCs w:val="24"/>
        </w:rPr>
      </w:pPr>
      <w:r>
        <w:rPr>
          <w:szCs w:val="24"/>
        </w:rPr>
        <w:t xml:space="preserve">Subregulation 5.19E(1) provides that an activity is a </w:t>
      </w:r>
      <w:r w:rsidR="00B255C9">
        <w:rPr>
          <w:b/>
          <w:i/>
          <w:szCs w:val="24"/>
        </w:rPr>
        <w:t>complying entrepreneurial activity</w:t>
      </w:r>
      <w:r w:rsidR="00B255C9">
        <w:rPr>
          <w:szCs w:val="24"/>
        </w:rPr>
        <w:t xml:space="preserve"> </w:t>
      </w:r>
      <w:r>
        <w:rPr>
          <w:szCs w:val="24"/>
        </w:rPr>
        <w:t>if</w:t>
      </w:r>
      <w:r w:rsidR="00B255C9">
        <w:rPr>
          <w:szCs w:val="24"/>
        </w:rPr>
        <w:t xml:space="preserve"> all of the requirements</w:t>
      </w:r>
      <w:r w:rsidR="001E0BB1">
        <w:rPr>
          <w:szCs w:val="24"/>
        </w:rPr>
        <w:t xml:space="preserve"> of regulation 5.19E</w:t>
      </w:r>
      <w:r>
        <w:rPr>
          <w:szCs w:val="24"/>
        </w:rPr>
        <w:t xml:space="preserve"> are met.  These requirements are as follows</w:t>
      </w:r>
      <w:r w:rsidR="00B255C9">
        <w:rPr>
          <w:szCs w:val="24"/>
        </w:rPr>
        <w:t>:</w:t>
      </w:r>
    </w:p>
    <w:p w:rsidR="00B255C9" w:rsidRDefault="00B255C9" w:rsidP="006C1B9B">
      <w:pPr>
        <w:spacing w:before="0"/>
        <w:ind w:right="43"/>
        <w:rPr>
          <w:szCs w:val="24"/>
        </w:rPr>
      </w:pPr>
    </w:p>
    <w:p w:rsidR="00B255C9" w:rsidRPr="00696CEF" w:rsidRDefault="00696CEF" w:rsidP="00B255C9">
      <w:pPr>
        <w:pStyle w:val="ListParagraph"/>
        <w:numPr>
          <w:ilvl w:val="0"/>
          <w:numId w:val="7"/>
        </w:numPr>
        <w:spacing w:before="0"/>
        <w:ind w:right="43"/>
        <w:rPr>
          <w:szCs w:val="24"/>
        </w:rPr>
      </w:pPr>
      <w:r w:rsidRPr="00696CEF">
        <w:rPr>
          <w:szCs w:val="24"/>
        </w:rPr>
        <w:t>Subregulation 5.19E(2) requires that t</w:t>
      </w:r>
      <w:r w:rsidR="00B255C9" w:rsidRPr="00696CEF">
        <w:rPr>
          <w:szCs w:val="24"/>
        </w:rPr>
        <w:t>he activity must relate to an innovative idea that is proposed to lead to the commercialisation of a product or service in Australia or the development of a business or enterprise in Australia.</w:t>
      </w:r>
      <w:r w:rsidRPr="00696CEF">
        <w:rPr>
          <w:szCs w:val="24"/>
        </w:rPr>
        <w:t xml:space="preserve">  </w:t>
      </w:r>
      <w:r w:rsidR="00B255C9" w:rsidRPr="00696CEF">
        <w:rPr>
          <w:szCs w:val="24"/>
        </w:rPr>
        <w:t>The activity must not relate to an activity that is specified by the Minister in an instrument made under subregul</w:t>
      </w:r>
      <w:r w:rsidRPr="00696CEF">
        <w:rPr>
          <w:szCs w:val="24"/>
        </w:rPr>
        <w:t>a</w:t>
      </w:r>
      <w:r w:rsidR="00B255C9" w:rsidRPr="00696CEF">
        <w:rPr>
          <w:szCs w:val="24"/>
        </w:rPr>
        <w:t>tion 5.19E(6)</w:t>
      </w:r>
      <w:r>
        <w:rPr>
          <w:szCs w:val="24"/>
        </w:rPr>
        <w:t xml:space="preserve"> (see below)</w:t>
      </w:r>
      <w:r w:rsidR="00B255C9" w:rsidRPr="00696CEF">
        <w:rPr>
          <w:szCs w:val="24"/>
        </w:rPr>
        <w:t>.  This provision allow</w:t>
      </w:r>
      <w:r w:rsidR="00437205">
        <w:rPr>
          <w:szCs w:val="24"/>
        </w:rPr>
        <w:t>s</w:t>
      </w:r>
      <w:r w:rsidR="00B255C9" w:rsidRPr="00696CEF">
        <w:rPr>
          <w:szCs w:val="24"/>
        </w:rPr>
        <w:t xml:space="preserve"> activit</w:t>
      </w:r>
      <w:r>
        <w:rPr>
          <w:szCs w:val="24"/>
        </w:rPr>
        <w:t>i</w:t>
      </w:r>
      <w:r w:rsidR="00B255C9" w:rsidRPr="00696CEF">
        <w:rPr>
          <w:szCs w:val="24"/>
        </w:rPr>
        <w:t>es that are deemed to be insufficiently innovative to be excluded.  Such activit</w:t>
      </w:r>
      <w:r w:rsidRPr="00696CEF">
        <w:rPr>
          <w:szCs w:val="24"/>
        </w:rPr>
        <w:t>i</w:t>
      </w:r>
      <w:r w:rsidR="00B255C9" w:rsidRPr="00696CEF">
        <w:rPr>
          <w:szCs w:val="24"/>
        </w:rPr>
        <w:t xml:space="preserve">es could include the purchase of an existing business or franchise, </w:t>
      </w:r>
      <w:r>
        <w:rPr>
          <w:szCs w:val="24"/>
        </w:rPr>
        <w:t xml:space="preserve">activities related to </w:t>
      </w:r>
      <w:r w:rsidR="00B255C9" w:rsidRPr="00696CEF">
        <w:rPr>
          <w:szCs w:val="24"/>
        </w:rPr>
        <w:t>real estate, or</w:t>
      </w:r>
      <w:r>
        <w:rPr>
          <w:szCs w:val="24"/>
        </w:rPr>
        <w:t xml:space="preserve"> </w:t>
      </w:r>
      <w:r w:rsidR="00536CD3">
        <w:rPr>
          <w:szCs w:val="24"/>
        </w:rPr>
        <w:t>activities</w:t>
      </w:r>
      <w:r>
        <w:rPr>
          <w:szCs w:val="24"/>
        </w:rPr>
        <w:t xml:space="preserve"> related to</w:t>
      </w:r>
      <w:r w:rsidR="00B255C9" w:rsidRPr="00696CEF">
        <w:rPr>
          <w:szCs w:val="24"/>
        </w:rPr>
        <w:t xml:space="preserve"> labour hire.</w:t>
      </w:r>
      <w:r>
        <w:rPr>
          <w:szCs w:val="24"/>
        </w:rPr>
        <w:t xml:space="preserve">  Provision for the excluded activities to be specified in an instrument</w:t>
      </w:r>
      <w:r w:rsidR="00437205">
        <w:rPr>
          <w:szCs w:val="24"/>
        </w:rPr>
        <w:t xml:space="preserve"> will </w:t>
      </w:r>
      <w:r>
        <w:rPr>
          <w:szCs w:val="24"/>
        </w:rPr>
        <w:t>enable the list of excluded activities to be</w:t>
      </w:r>
      <w:r w:rsidR="00437205">
        <w:rPr>
          <w:szCs w:val="24"/>
        </w:rPr>
        <w:t xml:space="preserve"> </w:t>
      </w:r>
      <w:r>
        <w:rPr>
          <w:szCs w:val="24"/>
        </w:rPr>
        <w:t xml:space="preserve">revised or updated from time to time, as appropriate in the circumstances. </w:t>
      </w:r>
      <w:r w:rsidRPr="00696CEF">
        <w:rPr>
          <w:szCs w:val="24"/>
        </w:rPr>
        <w:t xml:space="preserve">  </w:t>
      </w:r>
      <w:r w:rsidR="00B255C9" w:rsidRPr="00696CEF">
        <w:rPr>
          <w:szCs w:val="24"/>
        </w:rPr>
        <w:t xml:space="preserve">  </w:t>
      </w:r>
    </w:p>
    <w:p w:rsidR="00E93B5D" w:rsidRDefault="00E93B5D" w:rsidP="006C1B9B">
      <w:pPr>
        <w:spacing w:before="0"/>
        <w:ind w:right="43"/>
        <w:rPr>
          <w:szCs w:val="24"/>
        </w:rPr>
      </w:pPr>
    </w:p>
    <w:p w:rsidR="00E93B5D" w:rsidRDefault="001E0BB1" w:rsidP="00696CEF">
      <w:pPr>
        <w:pStyle w:val="ListParagraph"/>
        <w:numPr>
          <w:ilvl w:val="0"/>
          <w:numId w:val="7"/>
        </w:numPr>
        <w:spacing w:before="0"/>
        <w:ind w:right="43"/>
        <w:rPr>
          <w:szCs w:val="24"/>
        </w:rPr>
      </w:pPr>
      <w:r>
        <w:rPr>
          <w:szCs w:val="24"/>
        </w:rPr>
        <w:t>Subregulation 5.19</w:t>
      </w:r>
      <w:r w:rsidR="002B151C">
        <w:rPr>
          <w:szCs w:val="24"/>
        </w:rPr>
        <w:t>E</w:t>
      </w:r>
      <w:r>
        <w:rPr>
          <w:szCs w:val="24"/>
        </w:rPr>
        <w:t>(3) requires all of the following</w:t>
      </w:r>
      <w:r w:rsidR="008D7AFF">
        <w:rPr>
          <w:szCs w:val="24"/>
        </w:rPr>
        <w:t xml:space="preserve"> to be met</w:t>
      </w:r>
      <w:r>
        <w:rPr>
          <w:szCs w:val="24"/>
        </w:rPr>
        <w:t>:</w:t>
      </w:r>
    </w:p>
    <w:p w:rsidR="001E0BB1" w:rsidRDefault="001E0BB1" w:rsidP="001E0BB1">
      <w:pPr>
        <w:pStyle w:val="ListParagraph"/>
        <w:numPr>
          <w:ilvl w:val="0"/>
          <w:numId w:val="8"/>
        </w:numPr>
        <w:spacing w:before="0"/>
        <w:ind w:right="43"/>
        <w:rPr>
          <w:szCs w:val="24"/>
        </w:rPr>
      </w:pPr>
      <w:r>
        <w:rPr>
          <w:szCs w:val="24"/>
        </w:rPr>
        <w:t>there must be o</w:t>
      </w:r>
      <w:r w:rsidR="008D7AFF">
        <w:rPr>
          <w:szCs w:val="24"/>
        </w:rPr>
        <w:t>n</w:t>
      </w:r>
      <w:r>
        <w:rPr>
          <w:szCs w:val="24"/>
        </w:rPr>
        <w:t>e or more legally enforceable agreements under which funding is to be provided to the entrepreneurial entity (which may be the applicant, a body corporate, or a partnership) by</w:t>
      </w:r>
      <w:r w:rsidR="00B83C39">
        <w:rPr>
          <w:szCs w:val="24"/>
        </w:rPr>
        <w:t xml:space="preserve"> one</w:t>
      </w:r>
      <w:r>
        <w:rPr>
          <w:szCs w:val="24"/>
        </w:rPr>
        <w:t xml:space="preserve"> or more entities of a kind covered by </w:t>
      </w:r>
      <w:r w:rsidR="00536CD3">
        <w:rPr>
          <w:szCs w:val="24"/>
        </w:rPr>
        <w:t>subregulation</w:t>
      </w:r>
      <w:r>
        <w:rPr>
          <w:szCs w:val="24"/>
        </w:rPr>
        <w:t xml:space="preserve"> 5.19E(5) (see below);</w:t>
      </w:r>
    </w:p>
    <w:p w:rsidR="001E0BB1" w:rsidRDefault="001E0BB1" w:rsidP="001E0BB1">
      <w:pPr>
        <w:pStyle w:val="ListParagraph"/>
        <w:numPr>
          <w:ilvl w:val="0"/>
          <w:numId w:val="8"/>
        </w:numPr>
        <w:spacing w:before="0"/>
        <w:ind w:right="43"/>
        <w:rPr>
          <w:szCs w:val="24"/>
        </w:rPr>
      </w:pPr>
      <w:r>
        <w:rPr>
          <w:szCs w:val="24"/>
        </w:rPr>
        <w:t>the total amount of funding</w:t>
      </w:r>
      <w:r w:rsidR="008D7AFF">
        <w:rPr>
          <w:szCs w:val="24"/>
        </w:rPr>
        <w:t xml:space="preserve"> provided or </w:t>
      </w:r>
      <w:r>
        <w:rPr>
          <w:szCs w:val="24"/>
        </w:rPr>
        <w:t>to be provided under the agreement or agreements must be at least $200,000;</w:t>
      </w:r>
    </w:p>
    <w:p w:rsidR="001E0BB1" w:rsidRDefault="001E0BB1" w:rsidP="001E0BB1">
      <w:pPr>
        <w:pStyle w:val="ListParagraph"/>
        <w:numPr>
          <w:ilvl w:val="0"/>
          <w:numId w:val="8"/>
        </w:numPr>
        <w:spacing w:before="0"/>
        <w:ind w:right="43"/>
        <w:rPr>
          <w:szCs w:val="24"/>
        </w:rPr>
      </w:pPr>
      <w:r>
        <w:rPr>
          <w:szCs w:val="24"/>
        </w:rPr>
        <w:lastRenderedPageBreak/>
        <w:t xml:space="preserve">if the applicant is not the entrepreneurial entity, the applicant must personally hold at least a 30% </w:t>
      </w:r>
      <w:r w:rsidR="008D7AFF">
        <w:rPr>
          <w:szCs w:val="24"/>
        </w:rPr>
        <w:t xml:space="preserve">ownership </w:t>
      </w:r>
      <w:r>
        <w:rPr>
          <w:szCs w:val="24"/>
        </w:rPr>
        <w:t>share in  the entrepreneurial entity at the time the agreement or agreements are entered into, which prevents more than three applicants being eligible in relation to any one entrepreneurial entity;</w:t>
      </w:r>
    </w:p>
    <w:p w:rsidR="00391158" w:rsidRDefault="001E0BB1" w:rsidP="001E0BB1">
      <w:pPr>
        <w:pStyle w:val="ListParagraph"/>
        <w:numPr>
          <w:ilvl w:val="0"/>
          <w:numId w:val="8"/>
        </w:numPr>
        <w:spacing w:before="0"/>
        <w:ind w:right="43"/>
        <w:rPr>
          <w:szCs w:val="24"/>
        </w:rPr>
      </w:pPr>
      <w:r>
        <w:rPr>
          <w:szCs w:val="24"/>
        </w:rPr>
        <w:t>under the agreement or agreements, at least 10% of the funding must be payable to the entrepreneurial entity</w:t>
      </w:r>
      <w:r w:rsidR="00391158">
        <w:rPr>
          <w:szCs w:val="24"/>
        </w:rPr>
        <w:t xml:space="preserve"> within 12 months of the day the activity starts to be undertaken in Australia; and</w:t>
      </w:r>
    </w:p>
    <w:p w:rsidR="00391158" w:rsidRDefault="00391158" w:rsidP="001E0BB1">
      <w:pPr>
        <w:pStyle w:val="ListParagraph"/>
        <w:numPr>
          <w:ilvl w:val="0"/>
          <w:numId w:val="8"/>
        </w:numPr>
        <w:spacing w:before="0"/>
        <w:ind w:right="43"/>
        <w:rPr>
          <w:szCs w:val="24"/>
        </w:rPr>
      </w:pPr>
      <w:r>
        <w:rPr>
          <w:szCs w:val="24"/>
        </w:rPr>
        <w:t>there must be a business plan that the Minister considers to be appropriately formulated to lead to an outcome set out in subregul</w:t>
      </w:r>
      <w:r w:rsidR="00924D39">
        <w:rPr>
          <w:szCs w:val="24"/>
        </w:rPr>
        <w:t>a</w:t>
      </w:r>
      <w:r>
        <w:rPr>
          <w:szCs w:val="24"/>
        </w:rPr>
        <w:t>tion 5.19E(2) (see above).</w:t>
      </w:r>
    </w:p>
    <w:p w:rsidR="00391158" w:rsidRDefault="00391158" w:rsidP="00391158">
      <w:pPr>
        <w:pStyle w:val="ListParagraph"/>
        <w:spacing w:before="0"/>
        <w:ind w:left="1440" w:right="43"/>
        <w:rPr>
          <w:szCs w:val="24"/>
        </w:rPr>
      </w:pPr>
    </w:p>
    <w:p w:rsidR="00391158" w:rsidRDefault="00391158" w:rsidP="00391158">
      <w:pPr>
        <w:pStyle w:val="ListParagraph"/>
        <w:numPr>
          <w:ilvl w:val="0"/>
          <w:numId w:val="9"/>
        </w:numPr>
        <w:spacing w:before="0"/>
        <w:ind w:right="43"/>
        <w:rPr>
          <w:szCs w:val="24"/>
        </w:rPr>
      </w:pPr>
      <w:r>
        <w:rPr>
          <w:szCs w:val="24"/>
        </w:rPr>
        <w:t>Subregulation 5.19E(4) requires that all funding provided or to be provided to the entrepreneurial entity under the agreement or agreements must be unencumbered and lawfully acquired.</w:t>
      </w:r>
    </w:p>
    <w:p w:rsidR="00391158" w:rsidRDefault="00391158" w:rsidP="00391158">
      <w:pPr>
        <w:pStyle w:val="ListParagraph"/>
        <w:spacing w:before="0"/>
        <w:ind w:left="954" w:right="43"/>
        <w:rPr>
          <w:szCs w:val="24"/>
        </w:rPr>
      </w:pPr>
      <w:r>
        <w:rPr>
          <w:szCs w:val="24"/>
        </w:rPr>
        <w:t xml:space="preserve"> </w:t>
      </w:r>
    </w:p>
    <w:p w:rsidR="001E0BB1" w:rsidRPr="00696CEF" w:rsidRDefault="00391158" w:rsidP="00391158">
      <w:pPr>
        <w:pStyle w:val="ListParagraph"/>
        <w:numPr>
          <w:ilvl w:val="0"/>
          <w:numId w:val="9"/>
        </w:numPr>
        <w:spacing w:before="0"/>
        <w:ind w:right="43"/>
        <w:rPr>
          <w:szCs w:val="24"/>
        </w:rPr>
      </w:pPr>
      <w:r>
        <w:rPr>
          <w:szCs w:val="24"/>
        </w:rPr>
        <w:t xml:space="preserve">Subregulation 5.19E(5) provides that entities which may enter into an agreement to provide funding for the purposes of  </w:t>
      </w:r>
      <w:r>
        <w:rPr>
          <w:b/>
          <w:i/>
          <w:szCs w:val="24"/>
        </w:rPr>
        <w:t>complying entrepreneurial activities</w:t>
      </w:r>
      <w:r>
        <w:rPr>
          <w:szCs w:val="24"/>
        </w:rPr>
        <w:t xml:space="preserve"> must be </w:t>
      </w:r>
      <w:r w:rsidR="003309CC">
        <w:rPr>
          <w:szCs w:val="24"/>
        </w:rPr>
        <w:t>entities</w:t>
      </w:r>
      <w:r>
        <w:rPr>
          <w:szCs w:val="24"/>
        </w:rPr>
        <w:t xml:space="preserve"> specified by the Minister in an instrument (see subregulation 5.19E(</w:t>
      </w:r>
      <w:r w:rsidR="00924D39">
        <w:rPr>
          <w:szCs w:val="24"/>
        </w:rPr>
        <w:t>6</w:t>
      </w:r>
      <w:r>
        <w:rPr>
          <w:szCs w:val="24"/>
        </w:rPr>
        <w:t>)</w:t>
      </w:r>
      <w:r w:rsidR="00924D39">
        <w:rPr>
          <w:szCs w:val="24"/>
        </w:rPr>
        <w:t>, below</w:t>
      </w:r>
      <w:r>
        <w:rPr>
          <w:szCs w:val="24"/>
        </w:rPr>
        <w:t>).  The subregul</w:t>
      </w:r>
      <w:r w:rsidR="003309CC">
        <w:rPr>
          <w:szCs w:val="24"/>
        </w:rPr>
        <w:t>a</w:t>
      </w:r>
      <w:r>
        <w:rPr>
          <w:szCs w:val="24"/>
        </w:rPr>
        <w:t>tion restricts the kinds of entit</w:t>
      </w:r>
      <w:r w:rsidR="003309CC">
        <w:rPr>
          <w:szCs w:val="24"/>
        </w:rPr>
        <w:t>ie</w:t>
      </w:r>
      <w:r>
        <w:rPr>
          <w:szCs w:val="24"/>
        </w:rPr>
        <w:t xml:space="preserve">s </w:t>
      </w:r>
      <w:r w:rsidR="003309CC">
        <w:rPr>
          <w:szCs w:val="24"/>
        </w:rPr>
        <w:t>that</w:t>
      </w:r>
      <w:r>
        <w:rPr>
          <w:szCs w:val="24"/>
        </w:rPr>
        <w:t xml:space="preserve"> the Minister may specify to agencies of the Commonwea</w:t>
      </w:r>
      <w:r w:rsidR="003309CC">
        <w:rPr>
          <w:szCs w:val="24"/>
        </w:rPr>
        <w:t>l</w:t>
      </w:r>
      <w:r>
        <w:rPr>
          <w:szCs w:val="24"/>
        </w:rPr>
        <w:t>th</w:t>
      </w:r>
      <w:r w:rsidR="003309CC">
        <w:rPr>
          <w:szCs w:val="24"/>
        </w:rPr>
        <w:t>, States or Territories, or bod</w:t>
      </w:r>
      <w:r w:rsidR="00924D39">
        <w:rPr>
          <w:szCs w:val="24"/>
        </w:rPr>
        <w:t xml:space="preserve">ies </w:t>
      </w:r>
      <w:r w:rsidR="003309CC">
        <w:rPr>
          <w:szCs w:val="24"/>
        </w:rPr>
        <w:t xml:space="preserve">established under a law of the Commonwealth or of a State or Territory; bodies corporate; partnerships; unincorporated bodies; individuals; trustees of trusts that have only one trustee; and the trustees together of a trust that has more than one trustee. Provision for eligible entities to be specified in an instrument will allow </w:t>
      </w:r>
      <w:r w:rsidR="00B83C39">
        <w:rPr>
          <w:szCs w:val="24"/>
        </w:rPr>
        <w:t>the entites permitted to provide funding to entrepreneurs under the Entrepreneur visa stream</w:t>
      </w:r>
      <w:r w:rsidR="003309CC">
        <w:rPr>
          <w:szCs w:val="24"/>
        </w:rPr>
        <w:t xml:space="preserve"> to be controlled and adjusted from time to time, as appropriate.   </w:t>
      </w:r>
      <w:r>
        <w:rPr>
          <w:szCs w:val="24"/>
        </w:rPr>
        <w:t xml:space="preserve">  </w:t>
      </w:r>
    </w:p>
    <w:p w:rsidR="005711C8" w:rsidRDefault="003309CC" w:rsidP="003309CC">
      <w:pPr>
        <w:pStyle w:val="ListParagraph"/>
        <w:spacing w:before="0"/>
        <w:ind w:left="954" w:right="43"/>
        <w:rPr>
          <w:szCs w:val="24"/>
        </w:rPr>
      </w:pPr>
      <w:r>
        <w:rPr>
          <w:szCs w:val="24"/>
        </w:rPr>
        <w:t xml:space="preserve"> </w:t>
      </w:r>
    </w:p>
    <w:p w:rsidR="003309CC" w:rsidRDefault="003309CC" w:rsidP="003309CC">
      <w:pPr>
        <w:pStyle w:val="ListParagraph"/>
        <w:numPr>
          <w:ilvl w:val="0"/>
          <w:numId w:val="9"/>
        </w:numPr>
        <w:spacing w:before="0"/>
        <w:ind w:right="43"/>
        <w:rPr>
          <w:szCs w:val="24"/>
        </w:rPr>
      </w:pPr>
      <w:r>
        <w:rPr>
          <w:szCs w:val="24"/>
        </w:rPr>
        <w:t xml:space="preserve">Subregulation 5.19E(6) provides the power for the Minister to make legislative instruments specifying the activities which are excluded from being </w:t>
      </w:r>
      <w:r>
        <w:rPr>
          <w:b/>
          <w:i/>
          <w:szCs w:val="24"/>
        </w:rPr>
        <w:t>complying entrepreneur activities</w:t>
      </w:r>
      <w:r>
        <w:rPr>
          <w:szCs w:val="24"/>
        </w:rPr>
        <w:t xml:space="preserve"> (see subregulation 5.19E(2) above), and the entities that may provide funding for the pu</w:t>
      </w:r>
      <w:r w:rsidR="00924D39">
        <w:rPr>
          <w:szCs w:val="24"/>
        </w:rPr>
        <w:t>r</w:t>
      </w:r>
      <w:r>
        <w:rPr>
          <w:szCs w:val="24"/>
        </w:rPr>
        <w:t xml:space="preserve">poses of meeting the requirements for a </w:t>
      </w:r>
      <w:r>
        <w:rPr>
          <w:b/>
          <w:i/>
          <w:szCs w:val="24"/>
        </w:rPr>
        <w:t>complying entrepreneur activity</w:t>
      </w:r>
      <w:r>
        <w:rPr>
          <w:szCs w:val="24"/>
        </w:rPr>
        <w:t xml:space="preserve"> (see subregul</w:t>
      </w:r>
      <w:r w:rsidR="00924D39">
        <w:rPr>
          <w:szCs w:val="24"/>
        </w:rPr>
        <w:t>a</w:t>
      </w:r>
      <w:r>
        <w:rPr>
          <w:szCs w:val="24"/>
        </w:rPr>
        <w:t>tion 5.19E(3) above).</w:t>
      </w:r>
    </w:p>
    <w:p w:rsidR="003309CC" w:rsidRDefault="003309CC" w:rsidP="003309CC">
      <w:pPr>
        <w:spacing w:before="0"/>
        <w:ind w:right="43"/>
        <w:rPr>
          <w:szCs w:val="24"/>
        </w:rPr>
      </w:pPr>
    </w:p>
    <w:p w:rsidR="003309CC" w:rsidRPr="003309CC" w:rsidRDefault="003309CC" w:rsidP="003309CC">
      <w:pPr>
        <w:spacing w:before="0"/>
        <w:ind w:right="43"/>
        <w:rPr>
          <w:szCs w:val="24"/>
          <w:u w:val="single"/>
        </w:rPr>
      </w:pPr>
      <w:r>
        <w:rPr>
          <w:szCs w:val="24"/>
          <w:u w:val="single"/>
        </w:rPr>
        <w:t>Item 4 – Paragraph 1104BA(2)(a) of Schedule 1</w:t>
      </w:r>
    </w:p>
    <w:p w:rsidR="00755782" w:rsidRDefault="00755782" w:rsidP="006C1B9B">
      <w:pPr>
        <w:spacing w:before="0"/>
        <w:ind w:right="43"/>
        <w:rPr>
          <w:szCs w:val="24"/>
        </w:rPr>
      </w:pPr>
    </w:p>
    <w:p w:rsidR="00EC2B2C" w:rsidRDefault="00755782" w:rsidP="006C1B9B">
      <w:pPr>
        <w:spacing w:before="0"/>
        <w:ind w:right="43"/>
        <w:rPr>
          <w:szCs w:val="24"/>
        </w:rPr>
      </w:pPr>
      <w:r>
        <w:rPr>
          <w:szCs w:val="24"/>
        </w:rPr>
        <w:t>This item repeals paragraph 1104BA(2)(a) from Item 1</w:t>
      </w:r>
      <w:r w:rsidR="00A62F9F">
        <w:rPr>
          <w:szCs w:val="24"/>
        </w:rPr>
        <w:t>1</w:t>
      </w:r>
      <w:r>
        <w:rPr>
          <w:szCs w:val="24"/>
        </w:rPr>
        <w:t>04BA (Business Skills (Permanent)(Class EC)) of Schedule 1 to the Migration Regulations</w:t>
      </w:r>
      <w:r w:rsidR="00EC2B2C">
        <w:rPr>
          <w:szCs w:val="24"/>
        </w:rPr>
        <w:t xml:space="preserve">, and </w:t>
      </w:r>
      <w:r w:rsidR="00536CD3">
        <w:rPr>
          <w:szCs w:val="24"/>
        </w:rPr>
        <w:t>substitutes</w:t>
      </w:r>
      <w:r w:rsidR="00EC2B2C">
        <w:rPr>
          <w:szCs w:val="24"/>
        </w:rPr>
        <w:t xml:space="preserve"> a new paragraph 1104BA(2)(a).</w:t>
      </w:r>
    </w:p>
    <w:p w:rsidR="00EC2B2C" w:rsidRDefault="00EC2B2C" w:rsidP="006C1B9B">
      <w:pPr>
        <w:spacing w:before="0"/>
        <w:ind w:right="43"/>
        <w:rPr>
          <w:szCs w:val="24"/>
        </w:rPr>
      </w:pPr>
    </w:p>
    <w:p w:rsidR="00581899" w:rsidRDefault="00EC2B2C" w:rsidP="006C1B9B">
      <w:pPr>
        <w:spacing w:before="0"/>
        <w:ind w:right="43"/>
        <w:rPr>
          <w:szCs w:val="24"/>
        </w:rPr>
      </w:pPr>
      <w:r>
        <w:rPr>
          <w:szCs w:val="24"/>
        </w:rPr>
        <w:t>New subparagraph 1104BA(2)(a)(i) sets out in table form the comp</w:t>
      </w:r>
      <w:r w:rsidR="00D765CC">
        <w:rPr>
          <w:szCs w:val="24"/>
        </w:rPr>
        <w:t>o</w:t>
      </w:r>
      <w:r>
        <w:rPr>
          <w:szCs w:val="24"/>
        </w:rPr>
        <w:t>nents of the first instalment of visa application charge payable by an applicant seeking to satisfy the primary criteria for the grant of a Subclass 888 (Business Innovation and Investment (Permanent)) visa in the Entrepreneur stream (see item 17 of</w:t>
      </w:r>
      <w:r w:rsidR="005109A9">
        <w:rPr>
          <w:szCs w:val="24"/>
        </w:rPr>
        <w:t xml:space="preserve"> </w:t>
      </w:r>
      <w:r>
        <w:rPr>
          <w:szCs w:val="24"/>
        </w:rPr>
        <w:t xml:space="preserve">this Schedule, below, for details of the new </w:t>
      </w:r>
      <w:r w:rsidR="00536CD3">
        <w:rPr>
          <w:szCs w:val="24"/>
        </w:rPr>
        <w:t>Entrepreneur</w:t>
      </w:r>
      <w:r>
        <w:rPr>
          <w:szCs w:val="24"/>
        </w:rPr>
        <w:t xml:space="preserve"> stream inserted in Subclass 888).</w:t>
      </w:r>
      <w:r w:rsidR="00581899">
        <w:rPr>
          <w:szCs w:val="24"/>
        </w:rPr>
        <w:t xml:space="preserve">  </w:t>
      </w:r>
      <w:r>
        <w:rPr>
          <w:szCs w:val="24"/>
        </w:rPr>
        <w:t xml:space="preserve">The components of the first </w:t>
      </w:r>
      <w:r w:rsidR="00581899">
        <w:rPr>
          <w:szCs w:val="24"/>
        </w:rPr>
        <w:t>in</w:t>
      </w:r>
      <w:r>
        <w:rPr>
          <w:szCs w:val="24"/>
        </w:rPr>
        <w:t>stalment of visa application charge for</w:t>
      </w:r>
      <w:r w:rsidR="00581899">
        <w:rPr>
          <w:szCs w:val="24"/>
        </w:rPr>
        <w:t xml:space="preserve"> </w:t>
      </w:r>
      <w:r>
        <w:rPr>
          <w:szCs w:val="24"/>
        </w:rPr>
        <w:t>these applicants are</w:t>
      </w:r>
      <w:r w:rsidR="00581899">
        <w:rPr>
          <w:szCs w:val="24"/>
        </w:rPr>
        <w:t xml:space="preserve"> a base application charge of $3,600, an additional applicant charge </w:t>
      </w:r>
      <w:r w:rsidR="00255D8B">
        <w:rPr>
          <w:szCs w:val="24"/>
        </w:rPr>
        <w:t xml:space="preserve">of $1,800 </w:t>
      </w:r>
      <w:r w:rsidR="00581899">
        <w:rPr>
          <w:szCs w:val="24"/>
        </w:rPr>
        <w:t>for an applicant who is at least 18, and an additional applicant charge</w:t>
      </w:r>
      <w:r w:rsidR="00255D8B">
        <w:rPr>
          <w:szCs w:val="24"/>
        </w:rPr>
        <w:t xml:space="preserve"> of $900</w:t>
      </w:r>
      <w:r w:rsidR="00581899">
        <w:rPr>
          <w:szCs w:val="24"/>
        </w:rPr>
        <w:t xml:space="preserve"> for an applicant who is less than 18.</w:t>
      </w:r>
    </w:p>
    <w:p w:rsidR="00581899" w:rsidRDefault="00581899" w:rsidP="006C1B9B">
      <w:pPr>
        <w:spacing w:before="0"/>
        <w:ind w:right="43"/>
        <w:rPr>
          <w:szCs w:val="24"/>
        </w:rPr>
      </w:pPr>
    </w:p>
    <w:p w:rsidR="00581899" w:rsidRDefault="00581899" w:rsidP="006C1B9B">
      <w:pPr>
        <w:spacing w:before="0"/>
        <w:ind w:right="43"/>
        <w:rPr>
          <w:szCs w:val="24"/>
        </w:rPr>
      </w:pPr>
      <w:r>
        <w:rPr>
          <w:szCs w:val="24"/>
        </w:rPr>
        <w:lastRenderedPageBreak/>
        <w:t>New subparagraph 1104BA(2)(a)(ii) maintains the previous rates of the components of the first instalment of visa application charge for all other applicants for a Business Skills (Permane</w:t>
      </w:r>
      <w:r w:rsidR="00255D8B">
        <w:rPr>
          <w:szCs w:val="24"/>
        </w:rPr>
        <w:t>n</w:t>
      </w:r>
      <w:r>
        <w:rPr>
          <w:szCs w:val="24"/>
        </w:rPr>
        <w:t>t)(Class EC) visa, which are $2,305, $1,155 and $575, respectively.</w:t>
      </w:r>
    </w:p>
    <w:p w:rsidR="00BC5B80" w:rsidRDefault="00BC5B80" w:rsidP="006C1B9B">
      <w:pPr>
        <w:spacing w:before="0"/>
        <w:ind w:right="43"/>
        <w:rPr>
          <w:szCs w:val="24"/>
        </w:rPr>
      </w:pPr>
    </w:p>
    <w:p w:rsidR="00BC5B80" w:rsidRDefault="00BC5B80" w:rsidP="006C1B9B">
      <w:pPr>
        <w:spacing w:before="0"/>
        <w:ind w:right="43"/>
        <w:rPr>
          <w:szCs w:val="24"/>
        </w:rPr>
      </w:pPr>
      <w:r>
        <w:rPr>
          <w:szCs w:val="24"/>
        </w:rPr>
        <w:t xml:space="preserve">After subparagraph 1104BA(2)(a)(ii), a note explains, relevantly, that regulation 2.12C </w:t>
      </w:r>
      <w:r w:rsidR="00972AC3">
        <w:rPr>
          <w:szCs w:val="24"/>
        </w:rPr>
        <w:t>explains the components of the first instalment of visa application charge, and that the additional applicant charge is payable by an applicant who claims to be a member of the family unit of another applicant and seeks</w:t>
      </w:r>
      <w:r w:rsidR="00255D8B">
        <w:rPr>
          <w:szCs w:val="24"/>
        </w:rPr>
        <w:t xml:space="preserve"> </w:t>
      </w:r>
      <w:r w:rsidR="00972AC3">
        <w:rPr>
          <w:szCs w:val="24"/>
        </w:rPr>
        <w:t>to combine the application with that applicant’s application.</w:t>
      </w:r>
      <w:r>
        <w:rPr>
          <w:szCs w:val="24"/>
        </w:rPr>
        <w:t xml:space="preserve"> </w:t>
      </w:r>
    </w:p>
    <w:p w:rsidR="009847B7" w:rsidRDefault="009847B7" w:rsidP="006C1B9B">
      <w:pPr>
        <w:spacing w:before="0"/>
        <w:ind w:right="43"/>
        <w:rPr>
          <w:szCs w:val="24"/>
          <w:u w:val="single"/>
        </w:rPr>
      </w:pPr>
    </w:p>
    <w:p w:rsidR="00CC403A" w:rsidRDefault="00752B68" w:rsidP="006C1B9B">
      <w:pPr>
        <w:spacing w:before="0"/>
        <w:ind w:right="43"/>
        <w:rPr>
          <w:szCs w:val="24"/>
        </w:rPr>
      </w:pPr>
      <w:r>
        <w:rPr>
          <w:szCs w:val="24"/>
          <w:u w:val="single"/>
        </w:rPr>
        <w:t>Item 5 – Subparagraph 1104BA(3)(c)(i) of Schedule 1</w:t>
      </w:r>
    </w:p>
    <w:p w:rsidR="00CC403A" w:rsidRDefault="00CC403A" w:rsidP="006C1B9B">
      <w:pPr>
        <w:spacing w:before="0"/>
        <w:ind w:right="43"/>
        <w:rPr>
          <w:szCs w:val="24"/>
        </w:rPr>
      </w:pPr>
    </w:p>
    <w:p w:rsidR="00CC403A" w:rsidRDefault="00CC403A" w:rsidP="006C1B9B">
      <w:pPr>
        <w:spacing w:before="0"/>
        <w:ind w:right="43"/>
        <w:rPr>
          <w:szCs w:val="24"/>
        </w:rPr>
      </w:pPr>
      <w:r>
        <w:rPr>
          <w:szCs w:val="24"/>
        </w:rPr>
        <w:t>This item amends subparagraph 1104BA(3)(c)(i) in Item 1104BA of Schedule 1 to the Migration Regulations, by omitting the words “or the Investor stream” and substituting “the Investor stream or the Entrepreneur stream”.  This amendment is consequential to the insertion of the new Entrepreneur stream in Subclass 888 by item 17 of this Schedule (see below).</w:t>
      </w:r>
    </w:p>
    <w:p w:rsidR="00CC403A" w:rsidRDefault="00CC403A" w:rsidP="006C1B9B">
      <w:pPr>
        <w:spacing w:before="0"/>
        <w:ind w:right="43"/>
        <w:rPr>
          <w:szCs w:val="24"/>
        </w:rPr>
      </w:pPr>
    </w:p>
    <w:p w:rsidR="00CC403A" w:rsidRDefault="00581899" w:rsidP="00CC403A">
      <w:pPr>
        <w:spacing w:before="0"/>
        <w:ind w:right="43"/>
        <w:rPr>
          <w:szCs w:val="24"/>
        </w:rPr>
      </w:pPr>
      <w:r>
        <w:rPr>
          <w:szCs w:val="24"/>
        </w:rPr>
        <w:t xml:space="preserve"> </w:t>
      </w:r>
      <w:r w:rsidR="00CC403A">
        <w:rPr>
          <w:szCs w:val="24"/>
          <w:u w:val="single"/>
        </w:rPr>
        <w:t>Item 6 – After subitem 1104BA(5B) of Schedule 1</w:t>
      </w:r>
    </w:p>
    <w:p w:rsidR="008625A3" w:rsidRDefault="00581899" w:rsidP="006C1B9B">
      <w:pPr>
        <w:spacing w:before="0"/>
        <w:ind w:right="43"/>
        <w:rPr>
          <w:szCs w:val="24"/>
        </w:rPr>
      </w:pPr>
      <w:r>
        <w:rPr>
          <w:szCs w:val="24"/>
        </w:rPr>
        <w:t xml:space="preserve"> </w:t>
      </w:r>
      <w:r w:rsidR="00EC2B2C">
        <w:rPr>
          <w:szCs w:val="24"/>
        </w:rPr>
        <w:t xml:space="preserve">     </w:t>
      </w:r>
      <w:r w:rsidR="007A0031" w:rsidRPr="007A0031">
        <w:rPr>
          <w:szCs w:val="24"/>
        </w:rPr>
        <w:t xml:space="preserve">  </w:t>
      </w:r>
      <w:r w:rsidR="007A0031">
        <w:rPr>
          <w:szCs w:val="24"/>
        </w:rPr>
        <w:t xml:space="preserve"> </w:t>
      </w:r>
    </w:p>
    <w:p w:rsidR="00CC403A" w:rsidRDefault="00CC403A" w:rsidP="006C1B9B">
      <w:pPr>
        <w:spacing w:before="0"/>
        <w:ind w:right="43"/>
        <w:rPr>
          <w:szCs w:val="24"/>
        </w:rPr>
      </w:pPr>
      <w:r>
        <w:rPr>
          <w:szCs w:val="24"/>
        </w:rPr>
        <w:t xml:space="preserve">This item inserts a new subitem 1104BA(5C) after subitem 1104BA(5B) </w:t>
      </w:r>
      <w:r w:rsidR="009C11D5">
        <w:rPr>
          <w:szCs w:val="24"/>
        </w:rPr>
        <w:t>in</w:t>
      </w:r>
      <w:r>
        <w:rPr>
          <w:szCs w:val="24"/>
        </w:rPr>
        <w:t xml:space="preserve"> Item 1104BA in Schedule 1 to the Migration Regul</w:t>
      </w:r>
      <w:r w:rsidR="005A753A">
        <w:rPr>
          <w:szCs w:val="24"/>
        </w:rPr>
        <w:t>a</w:t>
      </w:r>
      <w:r>
        <w:rPr>
          <w:szCs w:val="24"/>
        </w:rPr>
        <w:t>tions.</w:t>
      </w:r>
    </w:p>
    <w:p w:rsidR="00CC403A" w:rsidRDefault="00CC403A" w:rsidP="006C1B9B">
      <w:pPr>
        <w:spacing w:before="0"/>
        <w:ind w:right="43"/>
        <w:rPr>
          <w:szCs w:val="24"/>
        </w:rPr>
      </w:pPr>
    </w:p>
    <w:p w:rsidR="00A62F9F" w:rsidRDefault="00CC403A" w:rsidP="006C1B9B">
      <w:pPr>
        <w:spacing w:before="0"/>
        <w:ind w:right="43"/>
        <w:rPr>
          <w:szCs w:val="24"/>
        </w:rPr>
      </w:pPr>
      <w:r>
        <w:rPr>
          <w:szCs w:val="24"/>
        </w:rPr>
        <w:t xml:space="preserve">New subitem 1104BA(5C) </w:t>
      </w:r>
      <w:r w:rsidR="009C11D5">
        <w:rPr>
          <w:szCs w:val="24"/>
        </w:rPr>
        <w:t>has the effect</w:t>
      </w:r>
      <w:r>
        <w:rPr>
          <w:szCs w:val="24"/>
        </w:rPr>
        <w:t xml:space="preserve"> that to make a valid application, an applicant seeking to satisfy the criteria for the grant of a Subclass 888 (Business Innovation and Investment (Permanent)) visa in the Entrepreneur stream must hold a Subclass 188 (Business Innovation and Investment (Provisional)) visa in the Entrepreneur stream.</w:t>
      </w:r>
      <w:r w:rsidR="00A62F9F">
        <w:rPr>
          <w:szCs w:val="24"/>
        </w:rPr>
        <w:t xml:space="preserve">  This implements the intended requirement that a person must undertake a complying entrepreneurial activity or activities while holding a provisional Subclass 188 visa, and must apply for a permanent Subclass 888 before the expiry of the Subclass 188 visa.</w:t>
      </w:r>
    </w:p>
    <w:p w:rsidR="00A62F9F" w:rsidRDefault="00A62F9F" w:rsidP="006C1B9B">
      <w:pPr>
        <w:spacing w:before="0"/>
        <w:ind w:right="43"/>
        <w:rPr>
          <w:szCs w:val="24"/>
        </w:rPr>
      </w:pPr>
    </w:p>
    <w:p w:rsidR="00A62F9F" w:rsidRPr="003309CC" w:rsidRDefault="00A62F9F" w:rsidP="00A62F9F">
      <w:pPr>
        <w:spacing w:before="0"/>
        <w:ind w:right="43"/>
        <w:rPr>
          <w:szCs w:val="24"/>
          <w:u w:val="single"/>
        </w:rPr>
      </w:pPr>
      <w:r>
        <w:rPr>
          <w:szCs w:val="24"/>
          <w:u w:val="single"/>
        </w:rPr>
        <w:t>Item 7 – After subparagraph 1202B(2)(a)(ib) of Schedule 1</w:t>
      </w:r>
    </w:p>
    <w:p w:rsidR="00A62F9F" w:rsidRDefault="00A62F9F" w:rsidP="00A62F9F">
      <w:pPr>
        <w:spacing w:before="0"/>
        <w:ind w:right="43"/>
        <w:rPr>
          <w:szCs w:val="24"/>
        </w:rPr>
      </w:pPr>
    </w:p>
    <w:p w:rsidR="00A62F9F" w:rsidRDefault="00A62F9F" w:rsidP="00A62F9F">
      <w:pPr>
        <w:spacing w:before="0"/>
        <w:ind w:right="43"/>
        <w:rPr>
          <w:szCs w:val="24"/>
        </w:rPr>
      </w:pPr>
      <w:r>
        <w:rPr>
          <w:szCs w:val="24"/>
        </w:rPr>
        <w:t>This item inserts a new subparagraph 1202B(2)(a)(ic) after subparagraph 1202B(2)(a)(ib) in Item 1</w:t>
      </w:r>
      <w:r w:rsidR="007A5142">
        <w:rPr>
          <w:szCs w:val="24"/>
        </w:rPr>
        <w:t>2</w:t>
      </w:r>
      <w:r>
        <w:rPr>
          <w:szCs w:val="24"/>
        </w:rPr>
        <w:t>0</w:t>
      </w:r>
      <w:r w:rsidR="007A5142">
        <w:rPr>
          <w:szCs w:val="24"/>
        </w:rPr>
        <w:t>2</w:t>
      </w:r>
      <w:r>
        <w:rPr>
          <w:szCs w:val="24"/>
        </w:rPr>
        <w:t>B (Business Skills (P</w:t>
      </w:r>
      <w:r w:rsidR="007A5142">
        <w:rPr>
          <w:szCs w:val="24"/>
        </w:rPr>
        <w:t>rovisional</w:t>
      </w:r>
      <w:r>
        <w:rPr>
          <w:szCs w:val="24"/>
        </w:rPr>
        <w:t>)(Class E</w:t>
      </w:r>
      <w:r w:rsidR="007A5142">
        <w:rPr>
          <w:szCs w:val="24"/>
        </w:rPr>
        <w:t>B</w:t>
      </w:r>
      <w:r>
        <w:rPr>
          <w:szCs w:val="24"/>
        </w:rPr>
        <w:t>)) of Schedule 1 to the Migration Regulations.</w:t>
      </w:r>
    </w:p>
    <w:p w:rsidR="00A62F9F" w:rsidRDefault="00A62F9F" w:rsidP="00A62F9F">
      <w:pPr>
        <w:spacing w:before="0"/>
        <w:ind w:right="43"/>
        <w:rPr>
          <w:szCs w:val="24"/>
        </w:rPr>
      </w:pPr>
    </w:p>
    <w:p w:rsidR="00A62F9F" w:rsidRDefault="00A62F9F" w:rsidP="00A62F9F">
      <w:pPr>
        <w:spacing w:before="0"/>
        <w:ind w:right="43"/>
        <w:rPr>
          <w:szCs w:val="24"/>
        </w:rPr>
      </w:pPr>
      <w:r>
        <w:rPr>
          <w:szCs w:val="24"/>
        </w:rPr>
        <w:t>New subparagraph 1</w:t>
      </w:r>
      <w:r w:rsidR="00E62D53">
        <w:rPr>
          <w:szCs w:val="24"/>
        </w:rPr>
        <w:t>2</w:t>
      </w:r>
      <w:r>
        <w:rPr>
          <w:szCs w:val="24"/>
        </w:rPr>
        <w:t>0</w:t>
      </w:r>
      <w:r w:rsidR="00E62D53">
        <w:rPr>
          <w:szCs w:val="24"/>
        </w:rPr>
        <w:t>2</w:t>
      </w:r>
      <w:r>
        <w:rPr>
          <w:szCs w:val="24"/>
        </w:rPr>
        <w:t>B(2)(a)(i</w:t>
      </w:r>
      <w:r w:rsidR="00E62D53">
        <w:rPr>
          <w:szCs w:val="24"/>
        </w:rPr>
        <w:t>c</w:t>
      </w:r>
      <w:r>
        <w:rPr>
          <w:szCs w:val="24"/>
        </w:rPr>
        <w:t>) sets out in table form the comp</w:t>
      </w:r>
      <w:r w:rsidR="00D765CC">
        <w:rPr>
          <w:szCs w:val="24"/>
        </w:rPr>
        <w:t>o</w:t>
      </w:r>
      <w:r>
        <w:rPr>
          <w:szCs w:val="24"/>
        </w:rPr>
        <w:t xml:space="preserve">nents of the first instalment of visa application charge payable by an applicant seeking to satisfy the primary criteria for the grant of a Subclass </w:t>
      </w:r>
      <w:r w:rsidR="00D765CC">
        <w:rPr>
          <w:szCs w:val="24"/>
        </w:rPr>
        <w:t>1</w:t>
      </w:r>
      <w:r>
        <w:rPr>
          <w:szCs w:val="24"/>
        </w:rPr>
        <w:t>88 (Business Innovation and Investment (P</w:t>
      </w:r>
      <w:r w:rsidR="00D765CC">
        <w:rPr>
          <w:szCs w:val="24"/>
        </w:rPr>
        <w:t>rovisional</w:t>
      </w:r>
      <w:r>
        <w:rPr>
          <w:szCs w:val="24"/>
        </w:rPr>
        <w:t>)) visa in the Entrepreneur stream (see item 1</w:t>
      </w:r>
      <w:r w:rsidR="00D765CC">
        <w:rPr>
          <w:szCs w:val="24"/>
        </w:rPr>
        <w:t>1</w:t>
      </w:r>
      <w:r>
        <w:rPr>
          <w:szCs w:val="24"/>
        </w:rPr>
        <w:t xml:space="preserve"> of</w:t>
      </w:r>
      <w:r w:rsidR="00D765CC">
        <w:rPr>
          <w:szCs w:val="24"/>
        </w:rPr>
        <w:t xml:space="preserve"> </w:t>
      </w:r>
      <w:r>
        <w:rPr>
          <w:szCs w:val="24"/>
        </w:rPr>
        <w:t xml:space="preserve">this Schedule, below, for details of the new </w:t>
      </w:r>
      <w:r w:rsidR="00536CD3">
        <w:rPr>
          <w:szCs w:val="24"/>
        </w:rPr>
        <w:t>Entrepreneur</w:t>
      </w:r>
      <w:r>
        <w:rPr>
          <w:szCs w:val="24"/>
        </w:rPr>
        <w:t xml:space="preserve"> stream inserted in Subclass </w:t>
      </w:r>
      <w:r w:rsidR="00D765CC">
        <w:rPr>
          <w:szCs w:val="24"/>
        </w:rPr>
        <w:t>1</w:t>
      </w:r>
      <w:r>
        <w:rPr>
          <w:szCs w:val="24"/>
        </w:rPr>
        <w:t>88)</w:t>
      </w:r>
      <w:r w:rsidR="00BC5B80">
        <w:rPr>
          <w:szCs w:val="24"/>
        </w:rPr>
        <w:t>, or an applicant whose application is combined, or sought to be combined, with an application by that person</w:t>
      </w:r>
      <w:r>
        <w:rPr>
          <w:szCs w:val="24"/>
        </w:rPr>
        <w:t>. The components of the first instalment of visa application charge for these applicants are a base application charge of $3,600, an additional applicant charge</w:t>
      </w:r>
      <w:r w:rsidR="009C11D5">
        <w:rPr>
          <w:szCs w:val="24"/>
        </w:rPr>
        <w:t xml:space="preserve"> of $1,800</w:t>
      </w:r>
      <w:r>
        <w:rPr>
          <w:szCs w:val="24"/>
        </w:rPr>
        <w:t xml:space="preserve"> for an applicant who is at least 18, and an additional applicant charge</w:t>
      </w:r>
      <w:r w:rsidR="009C11D5">
        <w:rPr>
          <w:szCs w:val="24"/>
        </w:rPr>
        <w:t xml:space="preserve"> of $900</w:t>
      </w:r>
      <w:r>
        <w:rPr>
          <w:szCs w:val="24"/>
        </w:rPr>
        <w:t xml:space="preserve"> for an applicant who is less than 18.</w:t>
      </w:r>
    </w:p>
    <w:p w:rsidR="009C11D5" w:rsidRDefault="009C11D5" w:rsidP="00A62F9F">
      <w:pPr>
        <w:spacing w:before="0"/>
        <w:ind w:right="43"/>
        <w:rPr>
          <w:szCs w:val="24"/>
        </w:rPr>
      </w:pPr>
    </w:p>
    <w:p w:rsidR="009C11D5" w:rsidRDefault="009C11D5" w:rsidP="00A62F9F">
      <w:pPr>
        <w:spacing w:before="0"/>
        <w:ind w:right="43"/>
        <w:rPr>
          <w:szCs w:val="24"/>
        </w:rPr>
      </w:pPr>
    </w:p>
    <w:p w:rsidR="009C11D5" w:rsidRDefault="009C11D5" w:rsidP="00A62F9F">
      <w:pPr>
        <w:spacing w:before="0"/>
        <w:ind w:right="43"/>
        <w:rPr>
          <w:szCs w:val="24"/>
        </w:rPr>
      </w:pPr>
    </w:p>
    <w:p w:rsidR="00A62F9F" w:rsidRDefault="00A62F9F" w:rsidP="00A62F9F">
      <w:pPr>
        <w:spacing w:before="0"/>
        <w:ind w:right="43"/>
        <w:rPr>
          <w:szCs w:val="24"/>
        </w:rPr>
      </w:pPr>
    </w:p>
    <w:p w:rsidR="00972AC3" w:rsidRDefault="00972AC3" w:rsidP="00A62F9F">
      <w:pPr>
        <w:spacing w:before="0"/>
        <w:ind w:right="43"/>
        <w:rPr>
          <w:szCs w:val="24"/>
        </w:rPr>
      </w:pPr>
      <w:r>
        <w:rPr>
          <w:szCs w:val="24"/>
          <w:u w:val="single"/>
        </w:rPr>
        <w:lastRenderedPageBreak/>
        <w:t>Item 8 – After subitem 1202B(6C) of Schedule 1</w:t>
      </w:r>
    </w:p>
    <w:p w:rsidR="00972AC3" w:rsidRDefault="00972AC3" w:rsidP="00A62F9F">
      <w:pPr>
        <w:spacing w:before="0"/>
        <w:ind w:right="43"/>
        <w:rPr>
          <w:szCs w:val="24"/>
        </w:rPr>
      </w:pPr>
    </w:p>
    <w:p w:rsidR="00972AC3" w:rsidRDefault="00972AC3" w:rsidP="00A62F9F">
      <w:pPr>
        <w:spacing w:before="0"/>
        <w:ind w:right="43"/>
        <w:rPr>
          <w:szCs w:val="24"/>
        </w:rPr>
      </w:pPr>
      <w:r>
        <w:rPr>
          <w:szCs w:val="24"/>
        </w:rPr>
        <w:t>This item inserts a new subitem 1202B(6D) after subitem 1202B(6C) of I</w:t>
      </w:r>
      <w:r w:rsidR="00240214">
        <w:rPr>
          <w:szCs w:val="24"/>
        </w:rPr>
        <w:t>t</w:t>
      </w:r>
      <w:r>
        <w:rPr>
          <w:szCs w:val="24"/>
        </w:rPr>
        <w:t xml:space="preserve">em 1202B in Schedule 1 to the Migration Regulations.  </w:t>
      </w:r>
    </w:p>
    <w:p w:rsidR="00972AC3" w:rsidRDefault="00972AC3" w:rsidP="00A62F9F">
      <w:pPr>
        <w:spacing w:before="0"/>
        <w:ind w:right="43"/>
        <w:rPr>
          <w:szCs w:val="24"/>
        </w:rPr>
      </w:pPr>
    </w:p>
    <w:p w:rsidR="00972AC3" w:rsidRDefault="00972AC3" w:rsidP="00A62F9F">
      <w:pPr>
        <w:spacing w:before="0"/>
        <w:ind w:right="43"/>
        <w:rPr>
          <w:szCs w:val="24"/>
        </w:rPr>
      </w:pPr>
      <w:r>
        <w:rPr>
          <w:szCs w:val="24"/>
        </w:rPr>
        <w:t xml:space="preserve">New subitem 1202B(6D) </w:t>
      </w:r>
      <w:r w:rsidR="00240214">
        <w:rPr>
          <w:szCs w:val="24"/>
        </w:rPr>
        <w:t>has the effect</w:t>
      </w:r>
      <w:r>
        <w:rPr>
          <w:szCs w:val="24"/>
        </w:rPr>
        <w:t xml:space="preserve"> that to make a valid application, an applicant seeking to satisfy the primary criteria for a Subclass 188 (Business Innovation and Investment (Provisional)) visa in the Entrepreneur stream must meet the requirements set out in the table.  These requirements are that the applicant must have been invit</w:t>
      </w:r>
      <w:r w:rsidR="00240214">
        <w:rPr>
          <w:szCs w:val="24"/>
        </w:rPr>
        <w:t>ed</w:t>
      </w:r>
      <w:r>
        <w:rPr>
          <w:szCs w:val="24"/>
        </w:rPr>
        <w:t>, in writing, by the Minister to apply for a Subclass 188 visa in the Entrepreneur stream, must apply within the period stated in</w:t>
      </w:r>
      <w:r w:rsidR="00240214">
        <w:rPr>
          <w:szCs w:val="24"/>
        </w:rPr>
        <w:t xml:space="preserve"> </w:t>
      </w:r>
      <w:r>
        <w:rPr>
          <w:szCs w:val="24"/>
        </w:rPr>
        <w:t>the</w:t>
      </w:r>
      <w:r w:rsidR="00240214">
        <w:rPr>
          <w:szCs w:val="24"/>
        </w:rPr>
        <w:t xml:space="preserve"> </w:t>
      </w:r>
      <w:r>
        <w:rPr>
          <w:szCs w:val="24"/>
        </w:rPr>
        <w:t xml:space="preserve">invitation, and must be nominated by a State or Territory government agency.  </w:t>
      </w:r>
    </w:p>
    <w:p w:rsidR="00972AC3" w:rsidRDefault="00972AC3" w:rsidP="00A62F9F">
      <w:pPr>
        <w:spacing w:before="0"/>
        <w:ind w:right="43"/>
        <w:rPr>
          <w:szCs w:val="24"/>
        </w:rPr>
      </w:pPr>
    </w:p>
    <w:p w:rsidR="00972AC3" w:rsidRDefault="00972AC3" w:rsidP="00A62F9F">
      <w:pPr>
        <w:spacing w:before="0"/>
        <w:ind w:right="43"/>
        <w:rPr>
          <w:szCs w:val="24"/>
        </w:rPr>
      </w:pPr>
      <w:r>
        <w:rPr>
          <w:szCs w:val="24"/>
        </w:rPr>
        <w:t xml:space="preserve">It is intended that </w:t>
      </w:r>
      <w:r w:rsidR="003D20CC">
        <w:rPr>
          <w:szCs w:val="24"/>
        </w:rPr>
        <w:t xml:space="preserve">persons seeking to apply for a Subclass 188 visa in the Entrepreneur stream will submit an expression of interest.  </w:t>
      </w:r>
      <w:r w:rsidR="00240214">
        <w:rPr>
          <w:szCs w:val="24"/>
        </w:rPr>
        <w:t>When</w:t>
      </w:r>
      <w:r w:rsidR="003D20CC">
        <w:rPr>
          <w:szCs w:val="24"/>
        </w:rPr>
        <w:t xml:space="preserve"> the person is nominated by a State or Territory government agency an invitation to apply </w:t>
      </w:r>
      <w:r w:rsidR="00240214">
        <w:rPr>
          <w:szCs w:val="24"/>
        </w:rPr>
        <w:t>may</w:t>
      </w:r>
      <w:r w:rsidR="003D20CC">
        <w:rPr>
          <w:szCs w:val="24"/>
        </w:rPr>
        <w:t xml:space="preserve"> then be issued to the person, and a valid application for the visa may be made provided the application is made within the period stated in the invitation.</w:t>
      </w:r>
    </w:p>
    <w:p w:rsidR="003D20CC" w:rsidRDefault="003D20CC" w:rsidP="00A62F9F">
      <w:pPr>
        <w:spacing w:before="0"/>
        <w:ind w:right="43"/>
        <w:rPr>
          <w:szCs w:val="24"/>
        </w:rPr>
      </w:pPr>
    </w:p>
    <w:p w:rsidR="003D20CC" w:rsidRPr="003D20CC" w:rsidRDefault="003D20CC" w:rsidP="00A62F9F">
      <w:pPr>
        <w:spacing w:before="0"/>
        <w:ind w:right="43"/>
        <w:rPr>
          <w:szCs w:val="24"/>
          <w:u w:val="single"/>
        </w:rPr>
      </w:pPr>
      <w:r>
        <w:rPr>
          <w:szCs w:val="24"/>
          <w:u w:val="single"/>
        </w:rPr>
        <w:t>Item 9 – Clause 188.113 of Schedule 2 (notes 2-7)</w:t>
      </w:r>
    </w:p>
    <w:p w:rsidR="003D20CC" w:rsidRDefault="003D20CC" w:rsidP="00A62F9F">
      <w:pPr>
        <w:spacing w:before="0"/>
        <w:ind w:right="43"/>
        <w:rPr>
          <w:szCs w:val="24"/>
        </w:rPr>
      </w:pPr>
    </w:p>
    <w:p w:rsidR="00FA6784" w:rsidRDefault="008F20F0" w:rsidP="00A62F9F">
      <w:pPr>
        <w:spacing w:before="0"/>
        <w:ind w:right="43"/>
        <w:rPr>
          <w:szCs w:val="24"/>
        </w:rPr>
      </w:pPr>
      <w:r>
        <w:rPr>
          <w:szCs w:val="24"/>
        </w:rPr>
        <w:t xml:space="preserve">This item repeals notes 2 to 7 in clause 188.113 of Schedule 2 to the Migration Regulations, and substitutes new notes 2 and 3.  </w:t>
      </w:r>
    </w:p>
    <w:p w:rsidR="008F20F0" w:rsidRDefault="008F20F0" w:rsidP="00A62F9F">
      <w:pPr>
        <w:spacing w:before="0"/>
        <w:ind w:right="43"/>
        <w:rPr>
          <w:szCs w:val="24"/>
        </w:rPr>
      </w:pPr>
    </w:p>
    <w:p w:rsidR="008F20F0" w:rsidRDefault="008F20F0" w:rsidP="00A62F9F">
      <w:pPr>
        <w:spacing w:before="0"/>
        <w:ind w:right="43"/>
        <w:rPr>
          <w:szCs w:val="24"/>
        </w:rPr>
      </w:pPr>
      <w:r>
        <w:rPr>
          <w:szCs w:val="24"/>
        </w:rPr>
        <w:t xml:space="preserve">Clause 188.113 </w:t>
      </w:r>
      <w:r w:rsidR="00034AB8">
        <w:rPr>
          <w:szCs w:val="24"/>
        </w:rPr>
        <w:t>provides references to</w:t>
      </w:r>
      <w:r w:rsidR="00496EE2">
        <w:rPr>
          <w:szCs w:val="24"/>
        </w:rPr>
        <w:t xml:space="preserve"> provisions giving the meanings of certain</w:t>
      </w:r>
      <w:r w:rsidR="00034AB8">
        <w:rPr>
          <w:szCs w:val="24"/>
        </w:rPr>
        <w:t xml:space="preserve"> terms used in Subclass 188</w:t>
      </w:r>
      <w:r w:rsidR="00496EE2">
        <w:rPr>
          <w:szCs w:val="24"/>
        </w:rPr>
        <w:t xml:space="preserve"> (Business Innovation and Investment (Provisional)).  The purpose of this amendment is to consolidate the previous six notes into two notes, and to add two further terms which are </w:t>
      </w:r>
      <w:r w:rsidR="00951BE3">
        <w:rPr>
          <w:szCs w:val="24"/>
        </w:rPr>
        <w:t>used in the new Entrepreneur stream inserted in Subclass 188 by item 11 of this Schedule, below.  The additional terms used in the new Entrepreneur stream are:</w:t>
      </w:r>
    </w:p>
    <w:p w:rsidR="00951BE3" w:rsidRDefault="00951BE3" w:rsidP="00951BE3">
      <w:pPr>
        <w:pStyle w:val="ListParagraph"/>
        <w:numPr>
          <w:ilvl w:val="0"/>
          <w:numId w:val="10"/>
        </w:numPr>
        <w:spacing w:before="0"/>
        <w:ind w:right="43"/>
        <w:rPr>
          <w:szCs w:val="24"/>
        </w:rPr>
      </w:pPr>
      <w:r>
        <w:rPr>
          <w:b/>
          <w:i/>
          <w:szCs w:val="24"/>
        </w:rPr>
        <w:t xml:space="preserve">competent </w:t>
      </w:r>
      <w:r w:rsidRPr="00951BE3">
        <w:rPr>
          <w:b/>
          <w:i/>
          <w:szCs w:val="24"/>
        </w:rPr>
        <w:t>English</w:t>
      </w:r>
      <w:r>
        <w:rPr>
          <w:szCs w:val="24"/>
        </w:rPr>
        <w:t>:</w:t>
      </w:r>
      <w:r w:rsidR="005234BB">
        <w:rPr>
          <w:szCs w:val="24"/>
        </w:rPr>
        <w:t xml:space="preserve"> </w:t>
      </w:r>
      <w:r w:rsidRPr="00951BE3">
        <w:rPr>
          <w:szCs w:val="24"/>
        </w:rPr>
        <w:t>paragraph</w:t>
      </w:r>
      <w:r>
        <w:rPr>
          <w:szCs w:val="24"/>
        </w:rPr>
        <w:t xml:space="preserve"> (a) of Note 2 provides that </w:t>
      </w:r>
      <w:r>
        <w:rPr>
          <w:i/>
          <w:szCs w:val="24"/>
        </w:rPr>
        <w:t xml:space="preserve">competent English </w:t>
      </w:r>
      <w:r w:rsidRPr="00951BE3">
        <w:rPr>
          <w:szCs w:val="24"/>
        </w:rPr>
        <w:t>has the meaning given by regulation 1.15C; and</w:t>
      </w:r>
    </w:p>
    <w:p w:rsidR="00951BE3" w:rsidRDefault="00951BE3" w:rsidP="00951BE3">
      <w:pPr>
        <w:pStyle w:val="ListParagraph"/>
        <w:numPr>
          <w:ilvl w:val="0"/>
          <w:numId w:val="10"/>
        </w:numPr>
        <w:spacing w:before="0"/>
        <w:ind w:right="43"/>
        <w:rPr>
          <w:szCs w:val="24"/>
        </w:rPr>
      </w:pPr>
      <w:r>
        <w:rPr>
          <w:b/>
          <w:i/>
          <w:szCs w:val="24"/>
        </w:rPr>
        <w:t>complying entrepreneur entity</w:t>
      </w:r>
      <w:r>
        <w:rPr>
          <w:szCs w:val="24"/>
        </w:rPr>
        <w:t xml:space="preserve">: paragraph (b) of Note 2 provides that </w:t>
      </w:r>
      <w:r>
        <w:rPr>
          <w:i/>
          <w:szCs w:val="24"/>
        </w:rPr>
        <w:t>complying entrepreneurial activity</w:t>
      </w:r>
      <w:r>
        <w:rPr>
          <w:szCs w:val="24"/>
        </w:rPr>
        <w:t xml:space="preserve"> is defined in regul</w:t>
      </w:r>
      <w:r w:rsidR="00CE5200">
        <w:rPr>
          <w:szCs w:val="24"/>
        </w:rPr>
        <w:t>at</w:t>
      </w:r>
      <w:r>
        <w:rPr>
          <w:szCs w:val="24"/>
        </w:rPr>
        <w:t>ion 5.19E, which was inserted in the Migration Regulations by item 3 of this Schedule, above.</w:t>
      </w:r>
    </w:p>
    <w:p w:rsidR="00951BE3" w:rsidRDefault="00951BE3" w:rsidP="00951BE3">
      <w:pPr>
        <w:spacing w:before="0"/>
        <w:ind w:right="43"/>
        <w:rPr>
          <w:szCs w:val="24"/>
        </w:rPr>
      </w:pPr>
    </w:p>
    <w:p w:rsidR="00951BE3" w:rsidRDefault="00951BE3" w:rsidP="00951BE3">
      <w:pPr>
        <w:spacing w:before="0"/>
        <w:ind w:right="43"/>
        <w:rPr>
          <w:szCs w:val="24"/>
        </w:rPr>
      </w:pPr>
      <w:r>
        <w:rPr>
          <w:szCs w:val="24"/>
          <w:u w:val="single"/>
        </w:rPr>
        <w:t>Item 10 – Division 188</w:t>
      </w:r>
      <w:r w:rsidR="00493A2A">
        <w:rPr>
          <w:szCs w:val="24"/>
          <w:u w:val="single"/>
        </w:rPr>
        <w:t>.2 of Schedule 2 (note</w:t>
      </w:r>
      <w:r w:rsidR="00493A2A">
        <w:rPr>
          <w:szCs w:val="24"/>
        </w:rPr>
        <w:t>)</w:t>
      </w:r>
    </w:p>
    <w:p w:rsidR="00493A2A" w:rsidRDefault="00493A2A" w:rsidP="00951BE3">
      <w:pPr>
        <w:spacing w:before="0"/>
        <w:ind w:right="43"/>
        <w:rPr>
          <w:szCs w:val="24"/>
        </w:rPr>
      </w:pPr>
    </w:p>
    <w:p w:rsidR="00493A2A" w:rsidRDefault="00493A2A" w:rsidP="00951BE3">
      <w:pPr>
        <w:spacing w:before="0"/>
        <w:ind w:right="43"/>
        <w:rPr>
          <w:szCs w:val="24"/>
        </w:rPr>
      </w:pPr>
      <w:r>
        <w:rPr>
          <w:szCs w:val="24"/>
        </w:rPr>
        <w:t>This item amends the note to Division 188.2 of Schedule 2 to the Migration Regulations, by inserting the</w:t>
      </w:r>
      <w:r w:rsidR="00BA5C27">
        <w:rPr>
          <w:szCs w:val="24"/>
        </w:rPr>
        <w:t xml:space="preserve"> </w:t>
      </w:r>
      <w:r>
        <w:rPr>
          <w:szCs w:val="24"/>
        </w:rPr>
        <w:t xml:space="preserve">words “If an applicant applies for a Subclass 188 visa in the Entrepreneur stream, the criteria in Subdivisions 188.21 and 188.28 are the primary criteria”.  </w:t>
      </w:r>
    </w:p>
    <w:p w:rsidR="00493A2A" w:rsidRDefault="00493A2A" w:rsidP="00951BE3">
      <w:pPr>
        <w:spacing w:before="0"/>
        <w:ind w:right="43"/>
        <w:rPr>
          <w:szCs w:val="24"/>
        </w:rPr>
      </w:pPr>
    </w:p>
    <w:p w:rsidR="00493A2A" w:rsidRDefault="00493A2A" w:rsidP="00951BE3">
      <w:pPr>
        <w:spacing w:before="0"/>
        <w:ind w:right="43"/>
        <w:rPr>
          <w:szCs w:val="24"/>
        </w:rPr>
      </w:pPr>
      <w:r>
        <w:rPr>
          <w:szCs w:val="24"/>
        </w:rPr>
        <w:t>This amendment is consequential to the introduction of the Entrepreneur stream in Subclass 188</w:t>
      </w:r>
      <w:r w:rsidR="00BA5C27">
        <w:rPr>
          <w:szCs w:val="24"/>
        </w:rPr>
        <w:t xml:space="preserve"> (Business Innovation and Investment (Provisional))</w:t>
      </w:r>
      <w:r>
        <w:rPr>
          <w:szCs w:val="24"/>
        </w:rPr>
        <w:t>.  The effect of the note is that an applicant seeking to satisfy the primary criteria for a Subclass 188 visa in the Entrepreneur stream must satisfy the common criteria in Subdivision 188.21 and the criteria for the Entrepreneur stream in Subdivision 188.28 which is inserted in Subclass 188 by item 11 of this Schedule, below.</w:t>
      </w:r>
    </w:p>
    <w:p w:rsidR="001864E5" w:rsidRDefault="001864E5" w:rsidP="00951BE3">
      <w:pPr>
        <w:spacing w:before="0"/>
        <w:ind w:right="43"/>
        <w:rPr>
          <w:szCs w:val="24"/>
        </w:rPr>
      </w:pPr>
    </w:p>
    <w:p w:rsidR="001864E5" w:rsidRDefault="001864E5" w:rsidP="00951BE3">
      <w:pPr>
        <w:spacing w:before="0"/>
        <w:ind w:right="43"/>
        <w:rPr>
          <w:szCs w:val="24"/>
        </w:rPr>
      </w:pPr>
    </w:p>
    <w:p w:rsidR="001864E5" w:rsidRDefault="001864E5" w:rsidP="00951BE3">
      <w:pPr>
        <w:spacing w:before="0"/>
        <w:ind w:right="43"/>
        <w:rPr>
          <w:szCs w:val="24"/>
        </w:rPr>
      </w:pPr>
    </w:p>
    <w:p w:rsidR="00493A2A" w:rsidRDefault="00493A2A" w:rsidP="00951BE3">
      <w:pPr>
        <w:spacing w:before="0"/>
        <w:ind w:right="43"/>
        <w:rPr>
          <w:szCs w:val="24"/>
        </w:rPr>
      </w:pPr>
    </w:p>
    <w:p w:rsidR="00493A2A" w:rsidRPr="00493A2A" w:rsidRDefault="000B2D20" w:rsidP="00951BE3">
      <w:pPr>
        <w:spacing w:before="0"/>
        <w:ind w:right="43"/>
        <w:rPr>
          <w:szCs w:val="24"/>
        </w:rPr>
      </w:pPr>
      <w:r>
        <w:rPr>
          <w:szCs w:val="24"/>
          <w:u w:val="single"/>
        </w:rPr>
        <w:lastRenderedPageBreak/>
        <w:t>Item 11 – At the end of Division 188.2 of Schedule 2</w:t>
      </w:r>
      <w:r w:rsidR="00493A2A">
        <w:rPr>
          <w:szCs w:val="24"/>
        </w:rPr>
        <w:t xml:space="preserve">   </w:t>
      </w:r>
    </w:p>
    <w:p w:rsidR="00CE5200" w:rsidRDefault="00CE5200" w:rsidP="00951BE3">
      <w:pPr>
        <w:spacing w:before="0"/>
        <w:ind w:right="43"/>
        <w:rPr>
          <w:szCs w:val="24"/>
        </w:rPr>
      </w:pPr>
    </w:p>
    <w:p w:rsidR="00CE5200" w:rsidRDefault="00CE5200" w:rsidP="00951BE3">
      <w:pPr>
        <w:spacing w:before="0"/>
        <w:ind w:right="43"/>
        <w:rPr>
          <w:szCs w:val="24"/>
        </w:rPr>
      </w:pPr>
      <w:r>
        <w:rPr>
          <w:szCs w:val="24"/>
        </w:rPr>
        <w:t xml:space="preserve">This item adds a new Subdivision 188.28 – Criteria for Entrepreneur stream – at the end of Division 188.2 in Subclass 188 of Schedule 2 to the Migration Regulations.  The note indicates that the criteria in new Subdivision 188.28 are only for applicants seeking to satisfy the primary </w:t>
      </w:r>
      <w:r w:rsidR="00536CD3">
        <w:rPr>
          <w:szCs w:val="24"/>
        </w:rPr>
        <w:t>criteria</w:t>
      </w:r>
      <w:r>
        <w:rPr>
          <w:szCs w:val="24"/>
        </w:rPr>
        <w:t xml:space="preserve"> for a Subclass 188 visa in the Entrepreneur stream.  As noted above in relation to item 10 of this Schedule, these applicants need to satisfy the common criteria in Subdivision 188.21 and the criteria for the Entrepreneur stream in new Subdivision 188.28.</w:t>
      </w:r>
    </w:p>
    <w:p w:rsidR="009847B7" w:rsidRDefault="009847B7" w:rsidP="00951BE3">
      <w:pPr>
        <w:spacing w:before="0"/>
        <w:ind w:right="43"/>
        <w:rPr>
          <w:szCs w:val="24"/>
        </w:rPr>
      </w:pPr>
    </w:p>
    <w:p w:rsidR="00CE5200" w:rsidRDefault="00CE5200" w:rsidP="00951BE3">
      <w:pPr>
        <w:spacing w:before="0"/>
        <w:ind w:right="43"/>
        <w:rPr>
          <w:szCs w:val="24"/>
        </w:rPr>
      </w:pPr>
      <w:r>
        <w:rPr>
          <w:szCs w:val="24"/>
        </w:rPr>
        <w:t>The criteria to be satisfied under the four clauses of new Subdivision 188.28 are as follows:</w:t>
      </w:r>
    </w:p>
    <w:p w:rsidR="00CE5200" w:rsidRDefault="00CE5200" w:rsidP="00951BE3">
      <w:pPr>
        <w:spacing w:before="0"/>
        <w:ind w:right="43"/>
        <w:rPr>
          <w:szCs w:val="24"/>
        </w:rPr>
      </w:pPr>
    </w:p>
    <w:p w:rsidR="00951BE3" w:rsidRDefault="009F05ED" w:rsidP="00CE5200">
      <w:pPr>
        <w:pStyle w:val="ListParagraph"/>
        <w:numPr>
          <w:ilvl w:val="0"/>
          <w:numId w:val="11"/>
        </w:numPr>
        <w:spacing w:before="0"/>
        <w:ind w:right="43"/>
        <w:rPr>
          <w:szCs w:val="24"/>
        </w:rPr>
      </w:pPr>
      <w:r>
        <w:rPr>
          <w:szCs w:val="24"/>
        </w:rPr>
        <w:t>Clause 188.281 requires that:</w:t>
      </w:r>
    </w:p>
    <w:p w:rsidR="00CE5200" w:rsidRDefault="00DD5106" w:rsidP="00CE5200">
      <w:pPr>
        <w:pStyle w:val="ListParagraph"/>
        <w:numPr>
          <w:ilvl w:val="0"/>
          <w:numId w:val="12"/>
        </w:numPr>
        <w:spacing w:before="0"/>
        <w:ind w:right="43"/>
        <w:rPr>
          <w:szCs w:val="24"/>
        </w:rPr>
      </w:pPr>
      <w:r>
        <w:rPr>
          <w:szCs w:val="24"/>
        </w:rPr>
        <w:t>T</w:t>
      </w:r>
      <w:r w:rsidR="009F05ED">
        <w:rPr>
          <w:szCs w:val="24"/>
        </w:rPr>
        <w:t xml:space="preserve">he applicant must have been invited, in </w:t>
      </w:r>
      <w:r w:rsidR="00536CD3">
        <w:rPr>
          <w:szCs w:val="24"/>
        </w:rPr>
        <w:t>writing</w:t>
      </w:r>
      <w:r w:rsidR="009F05ED">
        <w:rPr>
          <w:szCs w:val="24"/>
        </w:rPr>
        <w:t xml:space="preserve"> by the Minister to apply for the visa</w:t>
      </w:r>
      <w:r>
        <w:rPr>
          <w:szCs w:val="24"/>
        </w:rPr>
        <w:t>.  A</w:t>
      </w:r>
      <w:r w:rsidR="009F05ED">
        <w:rPr>
          <w:szCs w:val="24"/>
        </w:rPr>
        <w:t xml:space="preserve">n invitation is required before a valid application can be made for a Subclass 188 visa in the Entrepreneur visa; see item </w:t>
      </w:r>
      <w:r w:rsidR="001864E5">
        <w:rPr>
          <w:szCs w:val="24"/>
        </w:rPr>
        <w:t>8</w:t>
      </w:r>
      <w:r w:rsidR="009F05ED">
        <w:rPr>
          <w:szCs w:val="24"/>
        </w:rPr>
        <w:t xml:space="preserve"> of this Schedule, above</w:t>
      </w:r>
      <w:r>
        <w:rPr>
          <w:szCs w:val="24"/>
        </w:rPr>
        <w:t>.</w:t>
      </w:r>
    </w:p>
    <w:p w:rsidR="00DD5106" w:rsidRDefault="009F05ED" w:rsidP="00CE5200">
      <w:pPr>
        <w:pStyle w:val="ListParagraph"/>
        <w:numPr>
          <w:ilvl w:val="0"/>
          <w:numId w:val="12"/>
        </w:numPr>
        <w:spacing w:before="0"/>
        <w:ind w:right="43"/>
        <w:rPr>
          <w:szCs w:val="24"/>
        </w:rPr>
      </w:pPr>
      <w:r>
        <w:rPr>
          <w:szCs w:val="24"/>
        </w:rPr>
        <w:t xml:space="preserve">The applicant must not have turned 55 at the time of the invitation to apply, but this requirement </w:t>
      </w:r>
      <w:r w:rsidR="001864E5">
        <w:rPr>
          <w:szCs w:val="24"/>
        </w:rPr>
        <w:t>does not apply</w:t>
      </w:r>
      <w:r>
        <w:rPr>
          <w:szCs w:val="24"/>
        </w:rPr>
        <w:t xml:space="preserve"> if the nominating State or Territory</w:t>
      </w:r>
      <w:r w:rsidR="0081596E">
        <w:rPr>
          <w:szCs w:val="24"/>
        </w:rPr>
        <w:t xml:space="preserve"> government agency </w:t>
      </w:r>
      <w:r>
        <w:rPr>
          <w:szCs w:val="24"/>
        </w:rPr>
        <w:t xml:space="preserve">considers that the relevant complying entrepreneurial activity is </w:t>
      </w:r>
      <w:r w:rsidR="001864E5">
        <w:rPr>
          <w:szCs w:val="24"/>
        </w:rPr>
        <w:t xml:space="preserve">or will be </w:t>
      </w:r>
      <w:r>
        <w:rPr>
          <w:szCs w:val="24"/>
        </w:rPr>
        <w:t>of exceptional economic benefit to the State or Territory.</w:t>
      </w:r>
      <w:r w:rsidR="0081596E">
        <w:rPr>
          <w:szCs w:val="24"/>
        </w:rPr>
        <w:t xml:space="preserve"> </w:t>
      </w:r>
      <w:r>
        <w:rPr>
          <w:szCs w:val="24"/>
        </w:rPr>
        <w:t xml:space="preserve"> This requirement acknowledges that younger migrants are more easily integrated into the workforce and spend longer in employment with their contribution to the economy</w:t>
      </w:r>
      <w:r w:rsidR="00DD5106">
        <w:rPr>
          <w:szCs w:val="24"/>
        </w:rPr>
        <w:t xml:space="preserve"> offsetting the costs of old age, but at the same time </w:t>
      </w:r>
      <w:r w:rsidR="001864E5">
        <w:rPr>
          <w:szCs w:val="24"/>
        </w:rPr>
        <w:t xml:space="preserve">special </w:t>
      </w:r>
      <w:r w:rsidR="00DD5106">
        <w:rPr>
          <w:szCs w:val="24"/>
        </w:rPr>
        <w:t xml:space="preserve">provision is made </w:t>
      </w:r>
      <w:r w:rsidR="005234BB">
        <w:rPr>
          <w:szCs w:val="24"/>
        </w:rPr>
        <w:t xml:space="preserve">for </w:t>
      </w:r>
      <w:r w:rsidR="00DD5106">
        <w:rPr>
          <w:szCs w:val="24"/>
        </w:rPr>
        <w:t>cases determined to be of exceptional economic benefit</w:t>
      </w:r>
      <w:r w:rsidR="001864E5">
        <w:rPr>
          <w:szCs w:val="24"/>
        </w:rPr>
        <w:t xml:space="preserve"> to a State or Territory.</w:t>
      </w:r>
    </w:p>
    <w:p w:rsidR="00DD5106" w:rsidRDefault="00DD5106" w:rsidP="00DD5106">
      <w:pPr>
        <w:spacing w:before="0"/>
        <w:ind w:right="43"/>
        <w:rPr>
          <w:szCs w:val="24"/>
        </w:rPr>
      </w:pPr>
      <w:r>
        <w:rPr>
          <w:szCs w:val="24"/>
        </w:rPr>
        <w:t xml:space="preserve"> </w:t>
      </w:r>
    </w:p>
    <w:p w:rsidR="009F05ED" w:rsidRDefault="00DD5106" w:rsidP="00DD5106">
      <w:pPr>
        <w:pStyle w:val="ListParagraph"/>
        <w:numPr>
          <w:ilvl w:val="0"/>
          <w:numId w:val="12"/>
        </w:numPr>
        <w:spacing w:before="0"/>
        <w:ind w:right="43"/>
        <w:rPr>
          <w:szCs w:val="24"/>
        </w:rPr>
      </w:pPr>
      <w:r>
        <w:rPr>
          <w:szCs w:val="24"/>
        </w:rPr>
        <w:t xml:space="preserve">At the time of invitation to apply for the visa, </w:t>
      </w:r>
      <w:r w:rsidR="00536CD3">
        <w:rPr>
          <w:szCs w:val="24"/>
        </w:rPr>
        <w:t>the applicant</w:t>
      </w:r>
      <w:r>
        <w:rPr>
          <w:szCs w:val="24"/>
        </w:rPr>
        <w:t xml:space="preserve"> must have had </w:t>
      </w:r>
      <w:r w:rsidR="00536CD3">
        <w:rPr>
          <w:szCs w:val="24"/>
        </w:rPr>
        <w:t>competent</w:t>
      </w:r>
      <w:r>
        <w:rPr>
          <w:szCs w:val="24"/>
        </w:rPr>
        <w:t xml:space="preserve"> English.  </w:t>
      </w:r>
      <w:r>
        <w:rPr>
          <w:i/>
          <w:szCs w:val="24"/>
        </w:rPr>
        <w:t>Competent English</w:t>
      </w:r>
      <w:r>
        <w:rPr>
          <w:szCs w:val="24"/>
        </w:rPr>
        <w:t xml:space="preserve"> is defined in regulation 1.15C in terms of a specified result in a specified English test, or holding a specified type of passport.  This requirement ensures that an applicant’s English will be sufficient to undertake entrepreneurial </w:t>
      </w:r>
      <w:r w:rsidR="00536CD3">
        <w:rPr>
          <w:szCs w:val="24"/>
        </w:rPr>
        <w:t>activities</w:t>
      </w:r>
      <w:r>
        <w:rPr>
          <w:szCs w:val="24"/>
        </w:rPr>
        <w:t xml:space="preserve"> in Australia.</w:t>
      </w:r>
    </w:p>
    <w:p w:rsidR="00DD5106" w:rsidRDefault="00DD5106" w:rsidP="00DD5106">
      <w:pPr>
        <w:spacing w:before="0"/>
        <w:ind w:right="43"/>
        <w:rPr>
          <w:szCs w:val="24"/>
        </w:rPr>
      </w:pPr>
    </w:p>
    <w:p w:rsidR="0081596E" w:rsidRDefault="00DD5106" w:rsidP="00DD5106">
      <w:pPr>
        <w:pStyle w:val="ListParagraph"/>
        <w:numPr>
          <w:ilvl w:val="0"/>
          <w:numId w:val="11"/>
        </w:numPr>
        <w:spacing w:before="0"/>
        <w:ind w:right="43"/>
        <w:rPr>
          <w:szCs w:val="24"/>
        </w:rPr>
      </w:pPr>
      <w:r>
        <w:rPr>
          <w:szCs w:val="24"/>
        </w:rPr>
        <w:t>Clause 188.2</w:t>
      </w:r>
      <w:r w:rsidR="001864E5">
        <w:rPr>
          <w:szCs w:val="24"/>
        </w:rPr>
        <w:t>8</w:t>
      </w:r>
      <w:r w:rsidR="0081596E">
        <w:rPr>
          <w:szCs w:val="24"/>
        </w:rPr>
        <w:t>2</w:t>
      </w:r>
      <w:r>
        <w:rPr>
          <w:szCs w:val="24"/>
        </w:rPr>
        <w:t xml:space="preserve"> requires an applicant to be undertaking, or proposing to undertake, a complying entrepreneurial activity, and</w:t>
      </w:r>
      <w:r w:rsidR="0081596E">
        <w:rPr>
          <w:szCs w:val="24"/>
        </w:rPr>
        <w:t xml:space="preserve"> </w:t>
      </w:r>
      <w:r>
        <w:rPr>
          <w:szCs w:val="24"/>
        </w:rPr>
        <w:t xml:space="preserve">that the applicant has a genuine intention to undertake, </w:t>
      </w:r>
      <w:r w:rsidR="001864E5">
        <w:rPr>
          <w:szCs w:val="24"/>
        </w:rPr>
        <w:t>and</w:t>
      </w:r>
      <w:r>
        <w:rPr>
          <w:szCs w:val="24"/>
        </w:rPr>
        <w:t xml:space="preserve"> to continue to undertake, the complying entrepreneurial activity in Australia in accordance with the agreement or agreements relevant to the activity.</w:t>
      </w:r>
      <w:r w:rsidR="0081596E">
        <w:rPr>
          <w:szCs w:val="24"/>
        </w:rPr>
        <w:t xml:space="preserve">  The activity must meet all the requirements for a </w:t>
      </w:r>
      <w:r w:rsidR="0081596E">
        <w:rPr>
          <w:i/>
          <w:szCs w:val="24"/>
        </w:rPr>
        <w:t>complying entrepreneurial activity</w:t>
      </w:r>
      <w:r w:rsidR="0081596E">
        <w:rPr>
          <w:szCs w:val="24"/>
        </w:rPr>
        <w:t xml:space="preserve"> in regulation 5.19E which is inserted in the Migration Regulations by item 3 of this Schedule.</w:t>
      </w:r>
      <w:r w:rsidR="005234BB">
        <w:rPr>
          <w:szCs w:val="24"/>
        </w:rPr>
        <w:t xml:space="preserve"> </w:t>
      </w:r>
      <w:r w:rsidR="0081596E">
        <w:rPr>
          <w:szCs w:val="24"/>
        </w:rPr>
        <w:t xml:space="preserve">See the notes on item 3, above, for details of the requirements that a </w:t>
      </w:r>
      <w:r w:rsidR="0081596E">
        <w:rPr>
          <w:i/>
          <w:szCs w:val="24"/>
        </w:rPr>
        <w:t>complying entrepreneurial activity</w:t>
      </w:r>
      <w:r w:rsidR="0081596E">
        <w:rPr>
          <w:szCs w:val="24"/>
        </w:rPr>
        <w:t xml:space="preserve"> must meet.</w:t>
      </w:r>
    </w:p>
    <w:p w:rsidR="0081596E" w:rsidRDefault="0081596E" w:rsidP="0081596E">
      <w:pPr>
        <w:pStyle w:val="ListParagraph"/>
        <w:spacing w:before="0"/>
        <w:ind w:left="787" w:right="43"/>
        <w:rPr>
          <w:szCs w:val="24"/>
        </w:rPr>
      </w:pPr>
      <w:r>
        <w:rPr>
          <w:szCs w:val="24"/>
        </w:rPr>
        <w:t xml:space="preserve"> </w:t>
      </w:r>
    </w:p>
    <w:p w:rsidR="0081596E" w:rsidRDefault="0081596E" w:rsidP="00DD5106">
      <w:pPr>
        <w:pStyle w:val="ListParagraph"/>
        <w:numPr>
          <w:ilvl w:val="0"/>
          <w:numId w:val="11"/>
        </w:numPr>
        <w:spacing w:before="0"/>
        <w:ind w:right="43"/>
        <w:rPr>
          <w:szCs w:val="24"/>
        </w:rPr>
      </w:pPr>
      <w:r>
        <w:rPr>
          <w:szCs w:val="24"/>
        </w:rPr>
        <w:t xml:space="preserve">Clause 188.283 requires that the nominating State or Territory government </w:t>
      </w:r>
      <w:r w:rsidR="00536CD3">
        <w:rPr>
          <w:szCs w:val="24"/>
        </w:rPr>
        <w:t>agency must</w:t>
      </w:r>
      <w:r>
        <w:rPr>
          <w:szCs w:val="24"/>
        </w:rPr>
        <w:t xml:space="preserve"> be satisfied that the value of the business and personal assets of the applicant, the applicant’s spouse or de facto partner, or the applicant and the applicant’s spouse and de facto partner together, is sufficient to allow them to settle in Australia.  This requirement is intended to ensure that an applicant will not encounter undue financial hardship in Australia.</w:t>
      </w:r>
    </w:p>
    <w:p w:rsidR="0081596E" w:rsidRDefault="0081596E" w:rsidP="0081596E">
      <w:pPr>
        <w:spacing w:before="0"/>
        <w:ind w:right="43"/>
        <w:rPr>
          <w:szCs w:val="24"/>
        </w:rPr>
      </w:pPr>
    </w:p>
    <w:p w:rsidR="00092C90" w:rsidRDefault="0081596E" w:rsidP="0081596E">
      <w:pPr>
        <w:pStyle w:val="ListParagraph"/>
        <w:numPr>
          <w:ilvl w:val="0"/>
          <w:numId w:val="11"/>
        </w:numPr>
        <w:spacing w:before="0"/>
        <w:ind w:right="43"/>
        <w:rPr>
          <w:szCs w:val="24"/>
        </w:rPr>
      </w:pPr>
      <w:r>
        <w:rPr>
          <w:szCs w:val="24"/>
        </w:rPr>
        <w:t xml:space="preserve">Clause 188.284 requires an applicant and each member of the applicant’s family unit who is </w:t>
      </w:r>
      <w:r w:rsidR="00092C90">
        <w:rPr>
          <w:szCs w:val="24"/>
        </w:rPr>
        <w:t xml:space="preserve">included in the </w:t>
      </w:r>
      <w:r>
        <w:rPr>
          <w:szCs w:val="24"/>
        </w:rPr>
        <w:t>applicat</w:t>
      </w:r>
      <w:r w:rsidR="00092C90">
        <w:rPr>
          <w:szCs w:val="24"/>
        </w:rPr>
        <w:t xml:space="preserve">ion to satisfy public interest criterion 4005.  It also </w:t>
      </w:r>
      <w:r w:rsidR="00092C90">
        <w:rPr>
          <w:szCs w:val="24"/>
        </w:rPr>
        <w:lastRenderedPageBreak/>
        <w:t xml:space="preserve">requires each member of the applicant’s family unit who is not included in the application to satisfy public interest criterion 4005 unless it would be unreasonable to require the family member to </w:t>
      </w:r>
      <w:r w:rsidR="00536CD3">
        <w:rPr>
          <w:szCs w:val="24"/>
        </w:rPr>
        <w:t>undergo</w:t>
      </w:r>
      <w:r w:rsidR="00092C90">
        <w:rPr>
          <w:szCs w:val="24"/>
        </w:rPr>
        <w:t xml:space="preserve"> assessment in relation to the criterion.  Public </w:t>
      </w:r>
      <w:r w:rsidR="00536CD3">
        <w:rPr>
          <w:szCs w:val="24"/>
        </w:rPr>
        <w:t>interest</w:t>
      </w:r>
      <w:r w:rsidR="00092C90">
        <w:rPr>
          <w:szCs w:val="24"/>
        </w:rPr>
        <w:t xml:space="preserve"> criterion 4005 is in Schedule 4 to the Migration Regulations and relates to health.  These requirements ensure that an applicant and all members of the applicant’s family unit</w:t>
      </w:r>
      <w:r w:rsidR="00664203">
        <w:rPr>
          <w:szCs w:val="24"/>
        </w:rPr>
        <w:t xml:space="preserve"> </w:t>
      </w:r>
      <w:r w:rsidR="00092C90">
        <w:rPr>
          <w:szCs w:val="24"/>
        </w:rPr>
        <w:t>meet health standards.</w:t>
      </w:r>
    </w:p>
    <w:p w:rsidR="009847B7" w:rsidRDefault="009847B7" w:rsidP="00092C90">
      <w:pPr>
        <w:spacing w:before="0"/>
        <w:ind w:right="43"/>
        <w:rPr>
          <w:szCs w:val="24"/>
          <w:u w:val="single"/>
        </w:rPr>
      </w:pPr>
    </w:p>
    <w:p w:rsidR="009847B7" w:rsidRDefault="00092C90" w:rsidP="00092C90">
      <w:pPr>
        <w:spacing w:before="0"/>
        <w:ind w:right="43"/>
        <w:rPr>
          <w:szCs w:val="24"/>
          <w:u w:val="single"/>
        </w:rPr>
      </w:pPr>
      <w:r>
        <w:rPr>
          <w:szCs w:val="24"/>
          <w:u w:val="single"/>
        </w:rPr>
        <w:t>Item 12 – Subclause 188.312(4) of Schedule 2</w:t>
      </w:r>
    </w:p>
    <w:p w:rsidR="009847B7" w:rsidRDefault="009847B7" w:rsidP="00092C90">
      <w:pPr>
        <w:spacing w:before="0"/>
        <w:ind w:right="43"/>
        <w:rPr>
          <w:szCs w:val="24"/>
          <w:u w:val="single"/>
        </w:rPr>
      </w:pPr>
    </w:p>
    <w:p w:rsidR="0084057D" w:rsidRDefault="0084057D" w:rsidP="00092C90">
      <w:pPr>
        <w:spacing w:before="0"/>
        <w:ind w:right="43"/>
        <w:rPr>
          <w:szCs w:val="24"/>
        </w:rPr>
      </w:pPr>
      <w:r>
        <w:rPr>
          <w:szCs w:val="24"/>
        </w:rPr>
        <w:t>This item amends subclause 188.312(4) of Subclass 188 in Schedule 2 to the Migration Regulations</w:t>
      </w:r>
      <w:r w:rsidR="00664203">
        <w:rPr>
          <w:szCs w:val="24"/>
        </w:rPr>
        <w:t>,</w:t>
      </w:r>
      <w:r>
        <w:rPr>
          <w:szCs w:val="24"/>
        </w:rPr>
        <w:t xml:space="preserve"> by omitting the words “or the Premium Investor stream” and substituting “the Premium Investor stream or the Entrepreneur stream”.  This amendment adds a reference to the Entrepreneur stream in subclause 188.312(4), with the effect that a secondary applicant applying as a member of the family unit of a primary applicant who holds a Subclass 188 visa in the Entrepreneur stream must satisfy public interest criterion 4005 in relation to health.</w:t>
      </w:r>
    </w:p>
    <w:p w:rsidR="0084057D" w:rsidRDefault="0084057D" w:rsidP="00092C90">
      <w:pPr>
        <w:spacing w:before="0"/>
        <w:ind w:right="43"/>
        <w:rPr>
          <w:szCs w:val="24"/>
        </w:rPr>
      </w:pPr>
    </w:p>
    <w:p w:rsidR="0084057D" w:rsidRDefault="0084057D" w:rsidP="00092C90">
      <w:pPr>
        <w:spacing w:before="0"/>
        <w:ind w:right="43"/>
        <w:rPr>
          <w:szCs w:val="24"/>
        </w:rPr>
      </w:pPr>
      <w:r>
        <w:rPr>
          <w:szCs w:val="24"/>
          <w:u w:val="single"/>
        </w:rPr>
        <w:t>Item 13 – Clause 188.511 of Schedule 2</w:t>
      </w:r>
      <w:r>
        <w:rPr>
          <w:szCs w:val="24"/>
        </w:rPr>
        <w:t xml:space="preserve"> </w:t>
      </w:r>
    </w:p>
    <w:p w:rsidR="0084057D" w:rsidRDefault="0084057D" w:rsidP="00092C90">
      <w:pPr>
        <w:spacing w:before="0"/>
        <w:ind w:right="43"/>
        <w:rPr>
          <w:szCs w:val="24"/>
        </w:rPr>
      </w:pPr>
    </w:p>
    <w:p w:rsidR="00664203" w:rsidRDefault="0084057D" w:rsidP="00092C90">
      <w:pPr>
        <w:spacing w:before="0"/>
        <w:ind w:right="43"/>
        <w:rPr>
          <w:szCs w:val="24"/>
        </w:rPr>
      </w:pPr>
      <w:r>
        <w:rPr>
          <w:szCs w:val="24"/>
        </w:rPr>
        <w:t>This item amends clause 188.511 of Subclass 188 in Schedule 2 to the Migration Regulations</w:t>
      </w:r>
      <w:r w:rsidR="00664203">
        <w:rPr>
          <w:szCs w:val="24"/>
        </w:rPr>
        <w:t>,</w:t>
      </w:r>
      <w:r>
        <w:rPr>
          <w:szCs w:val="24"/>
        </w:rPr>
        <w:t xml:space="preserve"> by omitting the words “or the Premium Investor stream” and substituting “the Premium Investor stream or the Entrepreneur stream”.  This amendment adds a reference to the Entrepreneur stream in clause 188.511</w:t>
      </w:r>
      <w:r w:rsidR="00664203">
        <w:rPr>
          <w:szCs w:val="24"/>
        </w:rPr>
        <w:t>,</w:t>
      </w:r>
      <w:r>
        <w:rPr>
          <w:szCs w:val="24"/>
        </w:rPr>
        <w:t xml:space="preserve"> with the </w:t>
      </w:r>
      <w:r w:rsidR="00664203">
        <w:rPr>
          <w:szCs w:val="24"/>
        </w:rPr>
        <w:t>effect that a Subclass 188 visa in the Entrepreneur stream is a temporary visa permitting the holder to travel to, enter and remain in Australia for 4 years and 3 months from the date the visa is granted.</w:t>
      </w:r>
    </w:p>
    <w:p w:rsidR="00664203" w:rsidRDefault="00664203" w:rsidP="00092C90">
      <w:pPr>
        <w:spacing w:before="0"/>
        <w:ind w:right="43"/>
        <w:rPr>
          <w:szCs w:val="24"/>
        </w:rPr>
      </w:pPr>
    </w:p>
    <w:p w:rsidR="00664203" w:rsidRDefault="00664203" w:rsidP="00092C90">
      <w:pPr>
        <w:spacing w:before="0"/>
        <w:ind w:right="43"/>
        <w:rPr>
          <w:szCs w:val="24"/>
        </w:rPr>
      </w:pPr>
      <w:r>
        <w:rPr>
          <w:szCs w:val="24"/>
          <w:u w:val="single"/>
        </w:rPr>
        <w:t>Item 14 – At the end of Division 188.6 of Schedule 2</w:t>
      </w:r>
    </w:p>
    <w:p w:rsidR="00664203" w:rsidRDefault="00664203" w:rsidP="00092C90">
      <w:pPr>
        <w:spacing w:before="0"/>
        <w:ind w:right="43"/>
        <w:rPr>
          <w:szCs w:val="24"/>
        </w:rPr>
      </w:pPr>
    </w:p>
    <w:p w:rsidR="00BA5C27" w:rsidRDefault="00664203" w:rsidP="00092C90">
      <w:pPr>
        <w:spacing w:before="0"/>
        <w:ind w:right="43"/>
        <w:rPr>
          <w:szCs w:val="24"/>
        </w:rPr>
      </w:pPr>
      <w:r>
        <w:rPr>
          <w:szCs w:val="24"/>
        </w:rPr>
        <w:t>This item adds a new clause 188.613 at the end</w:t>
      </w:r>
      <w:r w:rsidR="005234BB">
        <w:rPr>
          <w:szCs w:val="24"/>
        </w:rPr>
        <w:t xml:space="preserve"> of</w:t>
      </w:r>
      <w:r>
        <w:rPr>
          <w:szCs w:val="24"/>
        </w:rPr>
        <w:t xml:space="preserve"> Division 188.6 of Subclass 188 in Schedule 2 to the Migration Regulations.  New clause 188.613 provides that if the applicant is granted a Subclass 188 visa in the Entrepreneur stream, condition 8571 must be imposed.  Condition 8571 is a new condition inserted in Schedule 8 to the Migration Regulations by item 1</w:t>
      </w:r>
      <w:r w:rsidR="001864E5">
        <w:rPr>
          <w:szCs w:val="24"/>
        </w:rPr>
        <w:t>7</w:t>
      </w:r>
      <w:r>
        <w:rPr>
          <w:szCs w:val="24"/>
        </w:rPr>
        <w:t xml:space="preserve"> of this Schedule.  For further details, see the notes on that item, below.</w:t>
      </w:r>
    </w:p>
    <w:p w:rsidR="00BA5C27" w:rsidRDefault="00BA5C27" w:rsidP="00092C90">
      <w:pPr>
        <w:spacing w:before="0"/>
        <w:ind w:right="43"/>
        <w:rPr>
          <w:szCs w:val="24"/>
        </w:rPr>
      </w:pPr>
    </w:p>
    <w:p w:rsidR="00BA5C27" w:rsidRDefault="00BA5C27" w:rsidP="00092C90">
      <w:pPr>
        <w:spacing w:before="0"/>
        <w:ind w:right="43"/>
        <w:rPr>
          <w:szCs w:val="24"/>
        </w:rPr>
      </w:pPr>
      <w:r>
        <w:rPr>
          <w:szCs w:val="24"/>
          <w:u w:val="single"/>
        </w:rPr>
        <w:t>Item 15 – Division 888.2 of Schedule 2 (note</w:t>
      </w:r>
      <w:r>
        <w:rPr>
          <w:szCs w:val="24"/>
        </w:rPr>
        <w:t>)</w:t>
      </w:r>
    </w:p>
    <w:p w:rsidR="00BA5C27" w:rsidRDefault="00BA5C27" w:rsidP="00092C90">
      <w:pPr>
        <w:spacing w:before="0"/>
        <w:ind w:right="43"/>
        <w:rPr>
          <w:szCs w:val="24"/>
        </w:rPr>
      </w:pPr>
    </w:p>
    <w:p w:rsidR="00BA5C27" w:rsidRDefault="00BA5C27" w:rsidP="00BA5C27">
      <w:pPr>
        <w:spacing w:before="0"/>
        <w:ind w:right="43"/>
        <w:rPr>
          <w:szCs w:val="24"/>
        </w:rPr>
      </w:pPr>
      <w:r>
        <w:rPr>
          <w:szCs w:val="24"/>
        </w:rPr>
        <w:t xml:space="preserve">This item amends the note to Division 888.2 of Schedule 2 to the Migration Regulations, by inserting the words “If an applicant applies for a Subclass 888 visa in the Entrepreneur stream, the criteria in Subdivisions 888.21 and 188.26 are the primary criteria”.  </w:t>
      </w:r>
    </w:p>
    <w:p w:rsidR="00BA5C27" w:rsidRDefault="00BA5C27" w:rsidP="00BA5C27">
      <w:pPr>
        <w:spacing w:before="0"/>
        <w:ind w:right="43"/>
        <w:rPr>
          <w:szCs w:val="24"/>
        </w:rPr>
      </w:pPr>
    </w:p>
    <w:p w:rsidR="00BA5C27" w:rsidRDefault="00BA5C27" w:rsidP="00BA5C27">
      <w:pPr>
        <w:spacing w:before="0"/>
        <w:ind w:right="43"/>
        <w:rPr>
          <w:szCs w:val="24"/>
        </w:rPr>
      </w:pPr>
      <w:r>
        <w:rPr>
          <w:szCs w:val="24"/>
        </w:rPr>
        <w:t>This amendment is consequential to the introduction of the Entrepreneur stream in Subclass 888 (Business Innovation and Investment (Permanent)).  The effect of the note is that an applicant seeking to satisfy the primary criteria for a Subclass 888 visa in the Entrepreneur stream must satisfy the common criteria in Subdivision 888.21 and the criteria for the Entrepreneur stream in Subdivision 888.26, which is inserted in Subclass 888 by item 16 of this Schedule, below.</w:t>
      </w:r>
    </w:p>
    <w:p w:rsidR="00BA5C27" w:rsidRDefault="00BA5C27" w:rsidP="00BA5C27">
      <w:pPr>
        <w:spacing w:before="0"/>
        <w:ind w:right="43"/>
        <w:rPr>
          <w:szCs w:val="24"/>
        </w:rPr>
      </w:pPr>
    </w:p>
    <w:p w:rsidR="00BA5C27" w:rsidRPr="00493A2A" w:rsidRDefault="00BA5C27" w:rsidP="00BA5C27">
      <w:pPr>
        <w:spacing w:before="0"/>
        <w:ind w:right="43"/>
        <w:rPr>
          <w:szCs w:val="24"/>
        </w:rPr>
      </w:pPr>
      <w:r>
        <w:rPr>
          <w:szCs w:val="24"/>
          <w:u w:val="single"/>
        </w:rPr>
        <w:t>Item 16 – At the end of Division 888.2 of Schedule 2</w:t>
      </w:r>
      <w:r>
        <w:rPr>
          <w:szCs w:val="24"/>
        </w:rPr>
        <w:t xml:space="preserve">   </w:t>
      </w:r>
    </w:p>
    <w:p w:rsidR="00BA5C27" w:rsidRDefault="00BA5C27" w:rsidP="00BA5C27">
      <w:pPr>
        <w:spacing w:before="0"/>
        <w:ind w:right="43"/>
        <w:rPr>
          <w:szCs w:val="24"/>
        </w:rPr>
      </w:pPr>
    </w:p>
    <w:p w:rsidR="00BA5C27" w:rsidRDefault="00BA5C27" w:rsidP="00BA5C27">
      <w:pPr>
        <w:spacing w:before="0"/>
        <w:ind w:right="43"/>
        <w:rPr>
          <w:szCs w:val="24"/>
        </w:rPr>
      </w:pPr>
      <w:r>
        <w:rPr>
          <w:szCs w:val="24"/>
        </w:rPr>
        <w:t xml:space="preserve">This item adds a new Subdivision 888.26 – Criteria for Entrepreneur stream – at the end of Division 888.2 in Subclass 888 (Business Innovation and Investment (Permanent)) of </w:t>
      </w:r>
      <w:r>
        <w:rPr>
          <w:szCs w:val="24"/>
        </w:rPr>
        <w:lastRenderedPageBreak/>
        <w:t xml:space="preserve">Schedule 2 to the Migration Regulations.  The note indicates that the criteria in new Subdivision 888.26 are only for applicants seeking to satisfy the primary </w:t>
      </w:r>
      <w:r w:rsidR="00536CD3">
        <w:rPr>
          <w:szCs w:val="24"/>
        </w:rPr>
        <w:t>criteria</w:t>
      </w:r>
      <w:r>
        <w:rPr>
          <w:szCs w:val="24"/>
        </w:rPr>
        <w:t xml:space="preserve"> for a Subclass 888 visa in the Entrepreneur stream.  As noted above in relation to item 15 of this Schedule, these applicants need to satisfy the common criteria in Subdivision 888.21 and the criteria for the Entrepreneur stream in new Subdivision 888.26.</w:t>
      </w:r>
    </w:p>
    <w:p w:rsidR="00BA5C27" w:rsidRDefault="00BA5C27" w:rsidP="00BA5C27">
      <w:pPr>
        <w:spacing w:before="0"/>
        <w:ind w:right="43"/>
        <w:rPr>
          <w:szCs w:val="24"/>
        </w:rPr>
      </w:pPr>
    </w:p>
    <w:p w:rsidR="00BA5C27" w:rsidRDefault="00BA5C27" w:rsidP="00BA5C27">
      <w:pPr>
        <w:spacing w:before="0"/>
        <w:ind w:right="43"/>
        <w:rPr>
          <w:szCs w:val="24"/>
        </w:rPr>
      </w:pPr>
      <w:r>
        <w:rPr>
          <w:szCs w:val="24"/>
        </w:rPr>
        <w:t>The criteria to be satisfied under clause</w:t>
      </w:r>
      <w:r w:rsidR="00A71965">
        <w:rPr>
          <w:szCs w:val="24"/>
        </w:rPr>
        <w:t xml:space="preserve"> 888.261</w:t>
      </w:r>
      <w:r>
        <w:rPr>
          <w:szCs w:val="24"/>
        </w:rPr>
        <w:t xml:space="preserve"> of new Subdivision </w:t>
      </w:r>
      <w:r w:rsidR="00A71965">
        <w:rPr>
          <w:szCs w:val="24"/>
        </w:rPr>
        <w:t>8</w:t>
      </w:r>
      <w:r>
        <w:rPr>
          <w:szCs w:val="24"/>
        </w:rPr>
        <w:t>88.2</w:t>
      </w:r>
      <w:r w:rsidR="00A71965">
        <w:rPr>
          <w:szCs w:val="24"/>
        </w:rPr>
        <w:t>6</w:t>
      </w:r>
      <w:r>
        <w:rPr>
          <w:szCs w:val="24"/>
        </w:rPr>
        <w:t xml:space="preserve"> are as follows:</w:t>
      </w:r>
    </w:p>
    <w:p w:rsidR="00BA5C27" w:rsidRDefault="00BA5C27" w:rsidP="00092C90">
      <w:pPr>
        <w:spacing w:before="0"/>
        <w:ind w:right="43"/>
        <w:rPr>
          <w:szCs w:val="24"/>
        </w:rPr>
      </w:pPr>
    </w:p>
    <w:p w:rsidR="00A71965" w:rsidRDefault="00AB6213" w:rsidP="00A71965">
      <w:pPr>
        <w:pStyle w:val="ListParagraph"/>
        <w:numPr>
          <w:ilvl w:val="0"/>
          <w:numId w:val="14"/>
        </w:numPr>
        <w:spacing w:before="0"/>
        <w:ind w:right="43"/>
        <w:rPr>
          <w:szCs w:val="24"/>
        </w:rPr>
      </w:pPr>
      <w:r>
        <w:rPr>
          <w:szCs w:val="24"/>
        </w:rPr>
        <w:t>Subclause 888.261(1) requires that a</w:t>
      </w:r>
      <w:r w:rsidR="00A71965">
        <w:rPr>
          <w:szCs w:val="24"/>
        </w:rPr>
        <w:t xml:space="preserve">t the time of applying for a Subclass 888 (Business Innovation and Investment (Permanent)) visa in the Entrepreneur stream, </w:t>
      </w:r>
      <w:r>
        <w:rPr>
          <w:szCs w:val="24"/>
        </w:rPr>
        <w:t>an</w:t>
      </w:r>
      <w:r w:rsidR="00A71965">
        <w:rPr>
          <w:szCs w:val="24"/>
        </w:rPr>
        <w:t xml:space="preserve"> applicant must hold a Subclass 188 (Business Innovation and Investment (Provisional)) visa in the Entrepreneur stream and must have held that visa for at least 4 years, and must have reside</w:t>
      </w:r>
      <w:r w:rsidR="001864E5">
        <w:rPr>
          <w:szCs w:val="24"/>
        </w:rPr>
        <w:t>d</w:t>
      </w:r>
      <w:r w:rsidR="00A71965">
        <w:rPr>
          <w:szCs w:val="24"/>
        </w:rPr>
        <w:t xml:space="preserve"> in </w:t>
      </w:r>
      <w:r w:rsidR="00536CD3">
        <w:rPr>
          <w:szCs w:val="24"/>
        </w:rPr>
        <w:t>Australia</w:t>
      </w:r>
      <w:r w:rsidR="00A71965">
        <w:rPr>
          <w:szCs w:val="24"/>
        </w:rPr>
        <w:t xml:space="preserve"> for at least 2 years of those 4 years.</w:t>
      </w:r>
    </w:p>
    <w:p w:rsidR="00A71965" w:rsidRPr="00A71965" w:rsidRDefault="00A71965" w:rsidP="00A71965">
      <w:pPr>
        <w:spacing w:before="0"/>
        <w:ind w:right="43"/>
        <w:rPr>
          <w:szCs w:val="24"/>
        </w:rPr>
      </w:pPr>
      <w:r w:rsidRPr="00A71965">
        <w:rPr>
          <w:szCs w:val="24"/>
        </w:rPr>
        <w:t xml:space="preserve"> </w:t>
      </w:r>
    </w:p>
    <w:p w:rsidR="00A71965" w:rsidRDefault="00AB6213" w:rsidP="00A71965">
      <w:pPr>
        <w:pStyle w:val="ListParagraph"/>
        <w:numPr>
          <w:ilvl w:val="0"/>
          <w:numId w:val="14"/>
        </w:numPr>
        <w:spacing w:before="0"/>
        <w:ind w:right="43"/>
        <w:rPr>
          <w:szCs w:val="24"/>
        </w:rPr>
      </w:pPr>
      <w:r>
        <w:rPr>
          <w:szCs w:val="24"/>
        </w:rPr>
        <w:t xml:space="preserve">Subclause 888.261(2) requires that an </w:t>
      </w:r>
      <w:r w:rsidR="00A71965">
        <w:rPr>
          <w:szCs w:val="24"/>
        </w:rPr>
        <w:t>applicant must demonstrate overall a successful record of undertaking, either alone or</w:t>
      </w:r>
      <w:r w:rsidR="001864E5">
        <w:rPr>
          <w:szCs w:val="24"/>
        </w:rPr>
        <w:t xml:space="preserve"> by participating</w:t>
      </w:r>
      <w:r w:rsidR="00A71965">
        <w:rPr>
          <w:szCs w:val="24"/>
        </w:rPr>
        <w:t xml:space="preserve"> in a business, activities of an entrepreneurial nature.  The applicant may demonstrate this is regard to any entrepreneurial activities that the applicant has undertaken in Australia, however the relevant </w:t>
      </w:r>
      <w:r w:rsidR="00536CD3">
        <w:rPr>
          <w:szCs w:val="24"/>
        </w:rPr>
        <w:t>activities</w:t>
      </w:r>
      <w:r w:rsidR="00A71965">
        <w:rPr>
          <w:szCs w:val="24"/>
        </w:rPr>
        <w:t xml:space="preserve"> may not include </w:t>
      </w:r>
      <w:r w:rsidR="00536CD3">
        <w:rPr>
          <w:szCs w:val="24"/>
        </w:rPr>
        <w:t>activities</w:t>
      </w:r>
      <w:r w:rsidR="00A71965">
        <w:rPr>
          <w:szCs w:val="24"/>
        </w:rPr>
        <w:t xml:space="preserve"> specified in an instrument for the purposes of paragraph 5.19E(2)(b).  New paragraph 5.19E(2)(b) is inserted in the Migration Regulations by item 3 of this Schedule.  See the notes on item 3, above, for further details of activities that would be excluded in respect of demonstrating a successful record of activities of an entrepreneurial nature.  </w:t>
      </w:r>
    </w:p>
    <w:p w:rsidR="00AB6213" w:rsidRDefault="00AB6213" w:rsidP="00AB6213">
      <w:pPr>
        <w:pStyle w:val="ListParagraph"/>
        <w:spacing w:before="0"/>
        <w:ind w:right="43"/>
        <w:rPr>
          <w:szCs w:val="24"/>
        </w:rPr>
      </w:pPr>
      <w:r>
        <w:rPr>
          <w:szCs w:val="24"/>
        </w:rPr>
        <w:t xml:space="preserve"> </w:t>
      </w:r>
    </w:p>
    <w:p w:rsidR="00AB6213" w:rsidRDefault="00AB6213" w:rsidP="00A71965">
      <w:pPr>
        <w:pStyle w:val="ListParagraph"/>
        <w:numPr>
          <w:ilvl w:val="0"/>
          <w:numId w:val="14"/>
        </w:numPr>
        <w:spacing w:before="0"/>
        <w:ind w:right="43"/>
        <w:rPr>
          <w:szCs w:val="24"/>
        </w:rPr>
      </w:pPr>
      <w:r>
        <w:rPr>
          <w:szCs w:val="24"/>
        </w:rPr>
        <w:t xml:space="preserve">Subclause 888.261(3) </w:t>
      </w:r>
      <w:r w:rsidR="00536CD3">
        <w:rPr>
          <w:szCs w:val="24"/>
        </w:rPr>
        <w:t>provides</w:t>
      </w:r>
      <w:r>
        <w:rPr>
          <w:szCs w:val="24"/>
        </w:rPr>
        <w:t xml:space="preserve"> that in determining the success of an applicant’s record for the purposes of sub</w:t>
      </w:r>
      <w:r w:rsidR="00D91060">
        <w:rPr>
          <w:szCs w:val="24"/>
        </w:rPr>
        <w:t>clause 888.261(2) the matters the Minister must have regard to include, but are not limited to:</w:t>
      </w:r>
    </w:p>
    <w:p w:rsidR="00D91060" w:rsidRDefault="00D91060" w:rsidP="00D91060">
      <w:pPr>
        <w:pStyle w:val="ListParagraph"/>
        <w:numPr>
          <w:ilvl w:val="0"/>
          <w:numId w:val="15"/>
        </w:numPr>
        <w:spacing w:before="0"/>
        <w:ind w:right="43"/>
        <w:rPr>
          <w:szCs w:val="24"/>
        </w:rPr>
      </w:pPr>
      <w:r>
        <w:rPr>
          <w:szCs w:val="24"/>
        </w:rPr>
        <w:t>the number of Australia citizens and Australian permanent residents that are employed in Australia in relation to the applicant’s entrepreneurial activities;</w:t>
      </w:r>
    </w:p>
    <w:p w:rsidR="00D91060" w:rsidRDefault="00D91060" w:rsidP="00D91060">
      <w:pPr>
        <w:pStyle w:val="ListParagraph"/>
        <w:numPr>
          <w:ilvl w:val="0"/>
          <w:numId w:val="15"/>
        </w:numPr>
        <w:spacing w:before="0"/>
        <w:ind w:right="43"/>
        <w:rPr>
          <w:szCs w:val="24"/>
        </w:rPr>
      </w:pPr>
      <w:r>
        <w:rPr>
          <w:szCs w:val="24"/>
        </w:rPr>
        <w:t>the level and nature of ongoing funding of, or investment in, the activities; and</w:t>
      </w:r>
    </w:p>
    <w:p w:rsidR="00D91060" w:rsidRDefault="00D91060" w:rsidP="00D91060">
      <w:pPr>
        <w:pStyle w:val="ListParagraph"/>
        <w:numPr>
          <w:ilvl w:val="0"/>
          <w:numId w:val="15"/>
        </w:numPr>
        <w:spacing w:before="0"/>
        <w:ind w:right="43"/>
        <w:rPr>
          <w:szCs w:val="24"/>
        </w:rPr>
      </w:pPr>
      <w:r>
        <w:rPr>
          <w:szCs w:val="24"/>
        </w:rPr>
        <w:t>the annual turnover of businesses related to the activities.</w:t>
      </w:r>
    </w:p>
    <w:p w:rsidR="00D91060" w:rsidRDefault="00D91060" w:rsidP="00D91060">
      <w:pPr>
        <w:pStyle w:val="ListParagraph"/>
        <w:spacing w:before="0"/>
        <w:ind w:left="1440" w:right="43"/>
        <w:rPr>
          <w:szCs w:val="24"/>
        </w:rPr>
      </w:pPr>
    </w:p>
    <w:p w:rsidR="00D91060" w:rsidRDefault="00D91060" w:rsidP="00D91060">
      <w:pPr>
        <w:pStyle w:val="ListParagraph"/>
        <w:spacing w:before="0"/>
        <w:ind w:left="851" w:right="43"/>
        <w:rPr>
          <w:szCs w:val="24"/>
        </w:rPr>
      </w:pPr>
      <w:r>
        <w:rPr>
          <w:szCs w:val="24"/>
        </w:rPr>
        <w:t>The effect of this provision is that in considering an applicant’s record of entrepreneurial activities in Australia, regard may be given to any relevant factor, however the above factors must be taken into consideration.</w:t>
      </w:r>
    </w:p>
    <w:p w:rsidR="00D91060" w:rsidRDefault="00D91060" w:rsidP="00D91060">
      <w:pPr>
        <w:pStyle w:val="ListParagraph"/>
        <w:spacing w:before="0"/>
        <w:ind w:left="851" w:right="43"/>
        <w:rPr>
          <w:szCs w:val="24"/>
        </w:rPr>
      </w:pPr>
    </w:p>
    <w:p w:rsidR="00D91060" w:rsidRDefault="00D91060" w:rsidP="00D91060">
      <w:pPr>
        <w:pStyle w:val="ListParagraph"/>
        <w:spacing w:before="0"/>
        <w:ind w:left="142" w:right="43" w:hanging="142"/>
        <w:rPr>
          <w:szCs w:val="24"/>
        </w:rPr>
      </w:pPr>
      <w:r>
        <w:rPr>
          <w:szCs w:val="24"/>
          <w:u w:val="single"/>
        </w:rPr>
        <w:t>Item 17 – At the end of Schedule 8</w:t>
      </w:r>
    </w:p>
    <w:p w:rsidR="00D91060" w:rsidRDefault="00D91060" w:rsidP="00D91060">
      <w:pPr>
        <w:pStyle w:val="ListParagraph"/>
        <w:spacing w:before="0"/>
        <w:ind w:left="142" w:right="43" w:hanging="142"/>
        <w:rPr>
          <w:szCs w:val="24"/>
        </w:rPr>
      </w:pPr>
    </w:p>
    <w:p w:rsidR="00D91060" w:rsidRDefault="00D91060" w:rsidP="00D91060">
      <w:pPr>
        <w:pStyle w:val="ListParagraph"/>
        <w:spacing w:before="0"/>
        <w:ind w:left="0" w:right="43"/>
        <w:rPr>
          <w:szCs w:val="24"/>
        </w:rPr>
      </w:pPr>
      <w:r>
        <w:rPr>
          <w:szCs w:val="24"/>
        </w:rPr>
        <w:t xml:space="preserve">This item adds a new Condition 8571 in Schedule 8 (Visa </w:t>
      </w:r>
      <w:r w:rsidR="001864E5">
        <w:rPr>
          <w:szCs w:val="24"/>
        </w:rPr>
        <w:t>c</w:t>
      </w:r>
      <w:r w:rsidR="00536CD3">
        <w:rPr>
          <w:szCs w:val="24"/>
        </w:rPr>
        <w:t>onditions</w:t>
      </w:r>
      <w:r>
        <w:rPr>
          <w:szCs w:val="24"/>
        </w:rPr>
        <w:t>) to the Migration Regulations.  New condition 8571 is prescribed as a condition which must be imposed on a Subclass 188 (Business Innovation and Investment (Provisional)) visa in the Entrepreneur stream.  See item 14 of this Schedule, above.</w:t>
      </w:r>
    </w:p>
    <w:p w:rsidR="00D91060" w:rsidRDefault="00D91060" w:rsidP="00D91060">
      <w:pPr>
        <w:pStyle w:val="ListParagraph"/>
        <w:spacing w:before="0"/>
        <w:ind w:left="0" w:right="43"/>
        <w:rPr>
          <w:szCs w:val="24"/>
        </w:rPr>
      </w:pPr>
    </w:p>
    <w:p w:rsidR="00D91060" w:rsidRDefault="00D91060" w:rsidP="00D91060">
      <w:pPr>
        <w:pStyle w:val="ListParagraph"/>
        <w:spacing w:before="0"/>
        <w:ind w:left="0" w:right="43"/>
        <w:rPr>
          <w:szCs w:val="24"/>
        </w:rPr>
      </w:pPr>
      <w:r>
        <w:rPr>
          <w:szCs w:val="24"/>
        </w:rPr>
        <w:t>Condition 8571 requires</w:t>
      </w:r>
      <w:r w:rsidR="000C169B">
        <w:rPr>
          <w:szCs w:val="24"/>
        </w:rPr>
        <w:t xml:space="preserve"> </w:t>
      </w:r>
      <w:r>
        <w:rPr>
          <w:szCs w:val="24"/>
        </w:rPr>
        <w:t>that</w:t>
      </w:r>
      <w:r w:rsidR="000C169B">
        <w:rPr>
          <w:szCs w:val="24"/>
        </w:rPr>
        <w:t xml:space="preserve"> </w:t>
      </w:r>
      <w:r>
        <w:rPr>
          <w:szCs w:val="24"/>
        </w:rPr>
        <w:t xml:space="preserve">the holder of the visa must maintain an </w:t>
      </w:r>
      <w:r w:rsidR="00536CD3">
        <w:rPr>
          <w:szCs w:val="24"/>
        </w:rPr>
        <w:t>ongoing</w:t>
      </w:r>
      <w:r>
        <w:rPr>
          <w:szCs w:val="24"/>
        </w:rPr>
        <w:t xml:space="preserve"> relationsh</w:t>
      </w:r>
      <w:r w:rsidR="000C169B">
        <w:rPr>
          <w:szCs w:val="24"/>
        </w:rPr>
        <w:t>i</w:t>
      </w:r>
      <w:r>
        <w:rPr>
          <w:szCs w:val="24"/>
        </w:rPr>
        <w:t xml:space="preserve">p with the nominating State or </w:t>
      </w:r>
      <w:r w:rsidR="000C169B">
        <w:rPr>
          <w:szCs w:val="24"/>
        </w:rPr>
        <w:t>T</w:t>
      </w:r>
      <w:r>
        <w:rPr>
          <w:szCs w:val="24"/>
        </w:rPr>
        <w:t xml:space="preserve">erritory government agency or the government of the State or Territory in which the agency is (or was) located.  It should </w:t>
      </w:r>
      <w:r w:rsidR="000C169B">
        <w:rPr>
          <w:szCs w:val="24"/>
        </w:rPr>
        <w:t>b</w:t>
      </w:r>
      <w:r>
        <w:rPr>
          <w:szCs w:val="24"/>
        </w:rPr>
        <w:t xml:space="preserve">e noted that a Subclass 188 visa in the </w:t>
      </w:r>
      <w:r w:rsidR="00536CD3">
        <w:rPr>
          <w:szCs w:val="24"/>
        </w:rPr>
        <w:t>Entrepreneurial</w:t>
      </w:r>
      <w:r>
        <w:rPr>
          <w:szCs w:val="24"/>
        </w:rPr>
        <w:t xml:space="preserve"> stream will be </w:t>
      </w:r>
      <w:r w:rsidR="000C169B">
        <w:rPr>
          <w:szCs w:val="24"/>
        </w:rPr>
        <w:t>valid</w:t>
      </w:r>
      <w:r>
        <w:rPr>
          <w:szCs w:val="24"/>
        </w:rPr>
        <w:t xml:space="preserve"> for </w:t>
      </w:r>
      <w:r w:rsidR="000C169B">
        <w:rPr>
          <w:szCs w:val="24"/>
        </w:rPr>
        <w:t xml:space="preserve">4 years and 3 months (see item 13 of this Schedule, above).  During that time, the State or Territory government agency that was responsible for nominating the visa holder may change its responsibilities or cease to exist.  In those circumstances, the condition is worded so that it can still be met by the visa holder </w:t>
      </w:r>
      <w:r w:rsidR="000C169B">
        <w:rPr>
          <w:szCs w:val="24"/>
        </w:rPr>
        <w:lastRenderedPageBreak/>
        <w:t xml:space="preserve">by maintaining an ongoing relationship with the relevant State or Territory government rather than the nominating agency itself.  </w:t>
      </w:r>
    </w:p>
    <w:p w:rsidR="001864E5" w:rsidRDefault="001864E5" w:rsidP="00D91060">
      <w:pPr>
        <w:pStyle w:val="ListParagraph"/>
        <w:spacing w:before="0"/>
        <w:ind w:left="0" w:right="43"/>
        <w:rPr>
          <w:szCs w:val="24"/>
        </w:rPr>
      </w:pPr>
    </w:p>
    <w:p w:rsidR="00D91060" w:rsidRDefault="00D91060" w:rsidP="00D91060">
      <w:pPr>
        <w:pStyle w:val="ListParagraph"/>
        <w:spacing w:before="0"/>
        <w:ind w:left="0" w:right="43"/>
        <w:rPr>
          <w:szCs w:val="24"/>
        </w:rPr>
      </w:pPr>
      <w:r>
        <w:rPr>
          <w:szCs w:val="24"/>
        </w:rPr>
        <w:t xml:space="preserve">   </w:t>
      </w:r>
    </w:p>
    <w:p w:rsidR="000C169B" w:rsidRDefault="000C169B" w:rsidP="00D91060">
      <w:pPr>
        <w:pStyle w:val="ListParagraph"/>
        <w:spacing w:before="0"/>
        <w:ind w:left="0" w:right="43"/>
        <w:rPr>
          <w:szCs w:val="24"/>
        </w:rPr>
      </w:pPr>
      <w:r>
        <w:rPr>
          <w:b/>
          <w:szCs w:val="24"/>
          <w:u w:val="single"/>
        </w:rPr>
        <w:t>Schedule 2 – Specialist educational qualification</w:t>
      </w:r>
      <w:r w:rsidRPr="000C169B">
        <w:rPr>
          <w:b/>
          <w:szCs w:val="24"/>
          <w:u w:val="single"/>
        </w:rPr>
        <w:t>s</w:t>
      </w:r>
    </w:p>
    <w:p w:rsidR="000C169B" w:rsidRDefault="000C169B" w:rsidP="00D91060">
      <w:pPr>
        <w:pStyle w:val="ListParagraph"/>
        <w:spacing w:before="0"/>
        <w:ind w:left="0" w:right="43"/>
        <w:rPr>
          <w:szCs w:val="24"/>
        </w:rPr>
      </w:pPr>
    </w:p>
    <w:p w:rsidR="000C169B" w:rsidRDefault="000C169B" w:rsidP="00D91060">
      <w:pPr>
        <w:pStyle w:val="ListParagraph"/>
        <w:spacing w:before="0"/>
        <w:ind w:left="0" w:right="43"/>
        <w:rPr>
          <w:szCs w:val="24"/>
        </w:rPr>
      </w:pPr>
      <w:r>
        <w:rPr>
          <w:szCs w:val="24"/>
          <w:u w:val="single"/>
        </w:rPr>
        <w:t>Item 1 – After subregul</w:t>
      </w:r>
      <w:r w:rsidR="005814C1">
        <w:rPr>
          <w:szCs w:val="24"/>
          <w:u w:val="single"/>
        </w:rPr>
        <w:t>a</w:t>
      </w:r>
      <w:r>
        <w:rPr>
          <w:szCs w:val="24"/>
          <w:u w:val="single"/>
        </w:rPr>
        <w:t>tion 2.26AC(5</w:t>
      </w:r>
      <w:r>
        <w:rPr>
          <w:szCs w:val="24"/>
        </w:rPr>
        <w:t>)</w:t>
      </w:r>
    </w:p>
    <w:p w:rsidR="000C169B" w:rsidRDefault="000C169B" w:rsidP="00D91060">
      <w:pPr>
        <w:pStyle w:val="ListParagraph"/>
        <w:spacing w:before="0"/>
        <w:ind w:left="0" w:right="43"/>
        <w:rPr>
          <w:szCs w:val="24"/>
        </w:rPr>
      </w:pPr>
    </w:p>
    <w:p w:rsidR="000C169B" w:rsidRDefault="000C169B" w:rsidP="00D91060">
      <w:pPr>
        <w:pStyle w:val="ListParagraph"/>
        <w:spacing w:before="0"/>
        <w:ind w:left="0" w:right="43"/>
        <w:rPr>
          <w:szCs w:val="24"/>
        </w:rPr>
      </w:pPr>
      <w:r>
        <w:rPr>
          <w:szCs w:val="24"/>
        </w:rPr>
        <w:t>This item inserts new subregulati</w:t>
      </w:r>
      <w:r w:rsidR="00AE4A73">
        <w:rPr>
          <w:szCs w:val="24"/>
        </w:rPr>
        <w:t>o</w:t>
      </w:r>
      <w:r>
        <w:rPr>
          <w:szCs w:val="24"/>
        </w:rPr>
        <w:t>ns 2.26AC(5A) and (5B) in regulation 2.26AC (Prescribed qualifications and number of points for subclass 189, 190 and 489 visas) in Part 2 of the Migration Regulations.</w:t>
      </w:r>
    </w:p>
    <w:p w:rsidR="00AE4A73" w:rsidRDefault="00AE4A73" w:rsidP="00D91060">
      <w:pPr>
        <w:pStyle w:val="ListParagraph"/>
        <w:spacing w:before="0"/>
        <w:ind w:left="0" w:right="43"/>
        <w:rPr>
          <w:szCs w:val="24"/>
        </w:rPr>
      </w:pPr>
    </w:p>
    <w:p w:rsidR="00AE4A73" w:rsidRDefault="00AE4A73" w:rsidP="00D91060">
      <w:pPr>
        <w:pStyle w:val="ListParagraph"/>
        <w:spacing w:before="0"/>
        <w:ind w:left="0" w:right="43"/>
        <w:rPr>
          <w:szCs w:val="24"/>
        </w:rPr>
      </w:pPr>
      <w:r>
        <w:rPr>
          <w:szCs w:val="24"/>
        </w:rPr>
        <w:t xml:space="preserve">The purposes of new subregulation 2.26AC(5A) is to provide for when a person meets the requirements for the award of a </w:t>
      </w:r>
      <w:r>
        <w:rPr>
          <w:i/>
          <w:szCs w:val="24"/>
        </w:rPr>
        <w:t>specialist educational qualification</w:t>
      </w:r>
      <w:r>
        <w:rPr>
          <w:szCs w:val="24"/>
        </w:rPr>
        <w:t xml:space="preserve"> for the purposes of the award of extra 5 points under new Item 6D7A1 of the General Skilled Migration points test in Schedule 6D to the Migration </w:t>
      </w:r>
      <w:r w:rsidR="001864E5">
        <w:rPr>
          <w:szCs w:val="24"/>
        </w:rPr>
        <w:t>R</w:t>
      </w:r>
      <w:r w:rsidR="00536CD3">
        <w:rPr>
          <w:szCs w:val="24"/>
        </w:rPr>
        <w:t>egulations</w:t>
      </w:r>
      <w:r>
        <w:rPr>
          <w:szCs w:val="24"/>
        </w:rPr>
        <w:t>.  New Item 6D7A1 is inserted in Schedule 6D by item 3 of this Schedule, below.</w:t>
      </w:r>
    </w:p>
    <w:p w:rsidR="00AE4A73" w:rsidRDefault="00AE4A73" w:rsidP="00D91060">
      <w:pPr>
        <w:pStyle w:val="ListParagraph"/>
        <w:spacing w:before="0"/>
        <w:ind w:left="0" w:right="43"/>
        <w:rPr>
          <w:szCs w:val="24"/>
        </w:rPr>
      </w:pPr>
    </w:p>
    <w:p w:rsidR="00AE4A73" w:rsidRDefault="00AE4A73" w:rsidP="00AE4A73">
      <w:pPr>
        <w:pStyle w:val="ListParagraph"/>
        <w:spacing w:before="0"/>
        <w:ind w:left="0" w:right="43"/>
        <w:rPr>
          <w:szCs w:val="24"/>
        </w:rPr>
      </w:pPr>
      <w:r>
        <w:rPr>
          <w:szCs w:val="24"/>
        </w:rPr>
        <w:t>An applicant will meet the requirements for the award of specialist educational qualifications if the applicant satisfies the Minister that:</w:t>
      </w:r>
    </w:p>
    <w:p w:rsidR="00AE4A73" w:rsidRDefault="00AE4A73" w:rsidP="00AE4A73">
      <w:pPr>
        <w:pStyle w:val="ListParagraph"/>
        <w:numPr>
          <w:ilvl w:val="0"/>
          <w:numId w:val="17"/>
        </w:numPr>
        <w:spacing w:before="0"/>
        <w:ind w:right="43"/>
        <w:rPr>
          <w:szCs w:val="24"/>
        </w:rPr>
      </w:pPr>
      <w:r>
        <w:rPr>
          <w:szCs w:val="24"/>
        </w:rPr>
        <w:t>the applicant has met the requirements for the award, by an Australian educational institution, of:</w:t>
      </w:r>
    </w:p>
    <w:p w:rsidR="00AE4A73" w:rsidRDefault="00AE4A73" w:rsidP="00AE4A73">
      <w:pPr>
        <w:pStyle w:val="ListParagraph"/>
        <w:numPr>
          <w:ilvl w:val="0"/>
          <w:numId w:val="18"/>
        </w:numPr>
        <w:spacing w:before="0"/>
        <w:ind w:right="43"/>
        <w:rPr>
          <w:szCs w:val="24"/>
        </w:rPr>
      </w:pPr>
      <w:r>
        <w:rPr>
          <w:szCs w:val="24"/>
        </w:rPr>
        <w:t>a masters degree by research; or</w:t>
      </w:r>
    </w:p>
    <w:p w:rsidR="00AE4A73" w:rsidRDefault="00AE4A73" w:rsidP="00AE4A73">
      <w:pPr>
        <w:pStyle w:val="ListParagraph"/>
        <w:numPr>
          <w:ilvl w:val="0"/>
          <w:numId w:val="18"/>
        </w:numPr>
        <w:spacing w:before="0"/>
        <w:ind w:right="43"/>
        <w:rPr>
          <w:szCs w:val="24"/>
        </w:rPr>
      </w:pPr>
      <w:r>
        <w:rPr>
          <w:szCs w:val="24"/>
        </w:rPr>
        <w:t>a doctoral degree; and</w:t>
      </w:r>
    </w:p>
    <w:p w:rsidR="00AE4A73" w:rsidRDefault="00AE4A73" w:rsidP="00AE4A73">
      <w:pPr>
        <w:pStyle w:val="ListParagraph"/>
        <w:numPr>
          <w:ilvl w:val="0"/>
          <w:numId w:val="17"/>
        </w:numPr>
        <w:spacing w:before="0"/>
        <w:ind w:right="43"/>
        <w:rPr>
          <w:szCs w:val="24"/>
        </w:rPr>
      </w:pPr>
      <w:r>
        <w:rPr>
          <w:szCs w:val="24"/>
        </w:rPr>
        <w:t>the degree included study for at least 2 academic years at the institution in a field specified in an instrument under new subregulation 2.26AC(5B).</w:t>
      </w:r>
    </w:p>
    <w:p w:rsidR="00BB7379" w:rsidRDefault="00BB7379" w:rsidP="005814C1">
      <w:pPr>
        <w:spacing w:before="0"/>
        <w:ind w:right="43"/>
        <w:rPr>
          <w:szCs w:val="24"/>
        </w:rPr>
      </w:pPr>
    </w:p>
    <w:p w:rsidR="005814C1" w:rsidRDefault="005814C1" w:rsidP="005814C1">
      <w:pPr>
        <w:spacing w:before="0"/>
        <w:ind w:right="43"/>
        <w:rPr>
          <w:szCs w:val="24"/>
        </w:rPr>
      </w:pPr>
      <w:r>
        <w:rPr>
          <w:szCs w:val="24"/>
        </w:rPr>
        <w:t>The new provisions allow extra points to be awarded under the General Skilled Migration points test to applicants who have achieved Australian qualifications at a higher level in fields where shortages have been identified in Australia.  Provision for the relevant fields to be specified in an instrument will allow a quick response when shortages become evident.</w:t>
      </w:r>
      <w:r w:rsidR="00BB7379">
        <w:rPr>
          <w:szCs w:val="24"/>
        </w:rPr>
        <w:t xml:space="preserve">  It is intended that initially the specified fields will be science, technology, engineering, mathematics, and information and communication technology.  </w:t>
      </w:r>
      <w:r>
        <w:rPr>
          <w:szCs w:val="24"/>
        </w:rPr>
        <w:t xml:space="preserve">  </w:t>
      </w:r>
    </w:p>
    <w:p w:rsidR="005814C1" w:rsidRDefault="005814C1" w:rsidP="005814C1">
      <w:pPr>
        <w:spacing w:before="0"/>
        <w:ind w:right="43"/>
        <w:rPr>
          <w:szCs w:val="24"/>
        </w:rPr>
      </w:pPr>
    </w:p>
    <w:p w:rsidR="005814C1" w:rsidRDefault="005814C1" w:rsidP="005814C1">
      <w:pPr>
        <w:spacing w:before="0"/>
        <w:ind w:right="43"/>
        <w:rPr>
          <w:szCs w:val="24"/>
        </w:rPr>
      </w:pPr>
      <w:r>
        <w:rPr>
          <w:szCs w:val="24"/>
        </w:rPr>
        <w:t>The General Skilled Migration points test is relevant to applications for permanent visas of Subclass 189 (Skilled – Independent), Subclass 190 (Skilled – Nominated) and Subclass 489 (Skilled – Regional (Provisional)).  The additional points are intended to assist applicants for these permanent visas to meet the criteria for the skilled migration programme.</w:t>
      </w:r>
    </w:p>
    <w:p w:rsidR="005814C1" w:rsidRDefault="005814C1" w:rsidP="005814C1">
      <w:pPr>
        <w:spacing w:before="0"/>
        <w:ind w:right="43"/>
        <w:rPr>
          <w:szCs w:val="24"/>
        </w:rPr>
      </w:pPr>
    </w:p>
    <w:p w:rsidR="00BB7379" w:rsidRDefault="00BB7379" w:rsidP="005814C1">
      <w:pPr>
        <w:spacing w:before="0"/>
        <w:ind w:right="43"/>
        <w:rPr>
          <w:szCs w:val="24"/>
        </w:rPr>
      </w:pPr>
      <w:r>
        <w:rPr>
          <w:szCs w:val="24"/>
        </w:rPr>
        <w:t>New subregulation 2.26AC(5B) provides power for the Minister to make a legislative instrument specifying</w:t>
      </w:r>
      <w:r w:rsidR="00FC09F7">
        <w:rPr>
          <w:szCs w:val="24"/>
        </w:rPr>
        <w:t xml:space="preserve"> a field or</w:t>
      </w:r>
      <w:r>
        <w:rPr>
          <w:szCs w:val="24"/>
        </w:rPr>
        <w:t xml:space="preserve"> fields of education for the purposes of new </w:t>
      </w:r>
      <w:r w:rsidR="00FC09F7">
        <w:rPr>
          <w:szCs w:val="24"/>
        </w:rPr>
        <w:t xml:space="preserve">paragraph </w:t>
      </w:r>
      <w:r>
        <w:rPr>
          <w:szCs w:val="24"/>
        </w:rPr>
        <w:t>2.26AC(5A)</w:t>
      </w:r>
      <w:r w:rsidR="00FC09F7">
        <w:rPr>
          <w:szCs w:val="24"/>
        </w:rPr>
        <w:t>(b)</w:t>
      </w:r>
      <w:r>
        <w:rPr>
          <w:szCs w:val="24"/>
        </w:rPr>
        <w:t xml:space="preserve">.  </w:t>
      </w:r>
    </w:p>
    <w:p w:rsidR="00BB7379" w:rsidRDefault="00BB7379" w:rsidP="005814C1">
      <w:pPr>
        <w:spacing w:before="0"/>
        <w:ind w:right="43"/>
        <w:rPr>
          <w:szCs w:val="24"/>
        </w:rPr>
      </w:pPr>
    </w:p>
    <w:p w:rsidR="00BB7379" w:rsidRDefault="00BB7379" w:rsidP="005814C1">
      <w:pPr>
        <w:spacing w:before="0"/>
        <w:ind w:right="43"/>
        <w:rPr>
          <w:szCs w:val="24"/>
          <w:u w:val="single"/>
        </w:rPr>
      </w:pPr>
      <w:r>
        <w:rPr>
          <w:szCs w:val="24"/>
          <w:u w:val="single"/>
        </w:rPr>
        <w:t>Item 2 – Subregulation 2.26AC(6)</w:t>
      </w:r>
    </w:p>
    <w:p w:rsidR="00BB7379" w:rsidRDefault="00BB7379" w:rsidP="005814C1">
      <w:pPr>
        <w:spacing w:before="0"/>
        <w:ind w:right="43"/>
        <w:rPr>
          <w:szCs w:val="24"/>
          <w:u w:val="single"/>
        </w:rPr>
      </w:pPr>
    </w:p>
    <w:p w:rsidR="00BB7379" w:rsidRDefault="00BB7379" w:rsidP="005814C1">
      <w:pPr>
        <w:spacing w:before="0"/>
        <w:ind w:right="43"/>
        <w:rPr>
          <w:szCs w:val="24"/>
        </w:rPr>
      </w:pPr>
      <w:r>
        <w:rPr>
          <w:szCs w:val="24"/>
        </w:rPr>
        <w:t xml:space="preserve">This item amends subregulation 2.26AC(6) of the Migration </w:t>
      </w:r>
      <w:r w:rsidR="00C4434A">
        <w:rPr>
          <w:szCs w:val="24"/>
        </w:rPr>
        <w:t>R</w:t>
      </w:r>
      <w:r>
        <w:rPr>
          <w:szCs w:val="24"/>
        </w:rPr>
        <w:t xml:space="preserve">egulations by inserting the words “and this regulation” after the words “In Schedule 6D”.   This amendment is consequential to the insertion of new </w:t>
      </w:r>
      <w:r w:rsidR="00536CD3">
        <w:rPr>
          <w:szCs w:val="24"/>
        </w:rPr>
        <w:t>subregulation</w:t>
      </w:r>
      <w:r>
        <w:rPr>
          <w:szCs w:val="24"/>
        </w:rPr>
        <w:t xml:space="preserve"> 2.26AC(5A) by item 1 of this Schedule, above.  </w:t>
      </w:r>
      <w:r w:rsidR="00536CD3">
        <w:rPr>
          <w:szCs w:val="24"/>
        </w:rPr>
        <w:t xml:space="preserve">The new subregulation uses the term </w:t>
      </w:r>
      <w:r w:rsidR="00536CD3">
        <w:rPr>
          <w:b/>
          <w:i/>
          <w:szCs w:val="24"/>
        </w:rPr>
        <w:t>degree</w:t>
      </w:r>
      <w:r w:rsidR="00536CD3">
        <w:rPr>
          <w:szCs w:val="24"/>
        </w:rPr>
        <w:t xml:space="preserve"> which is defined in subregulation </w:t>
      </w:r>
      <w:r w:rsidR="00536CD3">
        <w:rPr>
          <w:szCs w:val="24"/>
        </w:rPr>
        <w:lastRenderedPageBreak/>
        <w:t xml:space="preserve">2.26AC(6), but as the term is now used in subregulation 2.26AC(5A), the definition </w:t>
      </w:r>
      <w:r w:rsidR="00C4434A">
        <w:rPr>
          <w:szCs w:val="24"/>
        </w:rPr>
        <w:t>i</w:t>
      </w:r>
      <w:r w:rsidR="00536CD3">
        <w:rPr>
          <w:szCs w:val="24"/>
        </w:rPr>
        <w:t>n subregulation 2.26AC(6) is no longer restricted to a term used only in Schedule 6D.</w:t>
      </w:r>
    </w:p>
    <w:p w:rsidR="00807F6D" w:rsidRDefault="00807F6D" w:rsidP="005814C1">
      <w:pPr>
        <w:spacing w:before="0"/>
        <w:ind w:right="43"/>
        <w:rPr>
          <w:szCs w:val="24"/>
          <w:u w:val="single"/>
        </w:rPr>
      </w:pPr>
    </w:p>
    <w:p w:rsidR="00BB7379" w:rsidRDefault="00BB7379" w:rsidP="005814C1">
      <w:pPr>
        <w:spacing w:before="0"/>
        <w:ind w:right="43"/>
        <w:rPr>
          <w:szCs w:val="24"/>
        </w:rPr>
      </w:pPr>
      <w:r>
        <w:rPr>
          <w:szCs w:val="24"/>
          <w:u w:val="single"/>
        </w:rPr>
        <w:t>Item 3 – After Part 6D.7 of Schedule 6D</w:t>
      </w:r>
    </w:p>
    <w:p w:rsidR="00BB7379" w:rsidRDefault="00BB7379" w:rsidP="005814C1">
      <w:pPr>
        <w:spacing w:before="0"/>
        <w:ind w:right="43"/>
        <w:rPr>
          <w:szCs w:val="24"/>
        </w:rPr>
      </w:pPr>
    </w:p>
    <w:p w:rsidR="00807F6D" w:rsidRDefault="00536CD3" w:rsidP="005814C1">
      <w:pPr>
        <w:spacing w:before="0"/>
        <w:ind w:right="43"/>
        <w:rPr>
          <w:szCs w:val="24"/>
        </w:rPr>
      </w:pPr>
      <w:r>
        <w:rPr>
          <w:szCs w:val="24"/>
        </w:rPr>
        <w:t>This item inserts a new Part 6D.7A – Specialist educational qualifications) in Schedule 6D (General points test for General Skilled Migration visas mentioned in subregulation 2.26AC(1)) to the Migration Regulations.</w:t>
      </w:r>
    </w:p>
    <w:p w:rsidR="00807F6D" w:rsidRDefault="00807F6D" w:rsidP="005814C1">
      <w:pPr>
        <w:spacing w:before="0"/>
        <w:ind w:right="43"/>
        <w:rPr>
          <w:szCs w:val="24"/>
        </w:rPr>
      </w:pPr>
    </w:p>
    <w:p w:rsidR="00807F6D" w:rsidRDefault="00807F6D" w:rsidP="005814C1">
      <w:pPr>
        <w:spacing w:before="0"/>
        <w:ind w:right="43"/>
        <w:rPr>
          <w:szCs w:val="24"/>
        </w:rPr>
      </w:pPr>
      <w:r>
        <w:rPr>
          <w:szCs w:val="24"/>
        </w:rPr>
        <w:t xml:space="preserve">Schedule 6D sets out the General Skilled Migration points test for applicants for permanent visas of Subclasses 189 (Skilled – Independent), 190 (Skilled – Nominated), and 489 (Skilled – Regional (Provisional)).   New item Part 6D.7A provides for the award of an extra 5 points for applicants who meet the requirements for the award of a specialist </w:t>
      </w:r>
      <w:r w:rsidR="00536CD3">
        <w:rPr>
          <w:szCs w:val="24"/>
        </w:rPr>
        <w:t>educational</w:t>
      </w:r>
      <w:r>
        <w:rPr>
          <w:szCs w:val="24"/>
        </w:rPr>
        <w:t xml:space="preserve"> qualification.  The requirements for the award of a specialist education qualification are set out in new </w:t>
      </w:r>
      <w:r w:rsidR="00536CD3">
        <w:rPr>
          <w:szCs w:val="24"/>
        </w:rPr>
        <w:t>subregulation</w:t>
      </w:r>
      <w:r>
        <w:rPr>
          <w:szCs w:val="24"/>
        </w:rPr>
        <w:t xml:space="preserve"> 2.26AC(5A), inserted in the Migration </w:t>
      </w:r>
      <w:r w:rsidR="00C4434A">
        <w:rPr>
          <w:szCs w:val="24"/>
        </w:rPr>
        <w:t>R</w:t>
      </w:r>
      <w:r>
        <w:rPr>
          <w:szCs w:val="24"/>
        </w:rPr>
        <w:t>egulations by item 1 of this Schedule</w:t>
      </w:r>
      <w:r w:rsidR="00C4434A">
        <w:rPr>
          <w:szCs w:val="24"/>
        </w:rPr>
        <w:t xml:space="preserve"> and </w:t>
      </w:r>
      <w:r>
        <w:rPr>
          <w:szCs w:val="24"/>
        </w:rPr>
        <w:t xml:space="preserve">are described in </w:t>
      </w:r>
      <w:r w:rsidR="00C4434A">
        <w:rPr>
          <w:szCs w:val="24"/>
        </w:rPr>
        <w:t>respect of</w:t>
      </w:r>
      <w:r>
        <w:rPr>
          <w:szCs w:val="24"/>
        </w:rPr>
        <w:t xml:space="preserve"> item 1, above.</w:t>
      </w:r>
    </w:p>
    <w:p w:rsidR="00807F6D" w:rsidRDefault="00807F6D" w:rsidP="005814C1">
      <w:pPr>
        <w:spacing w:before="0"/>
        <w:ind w:right="43"/>
        <w:rPr>
          <w:szCs w:val="24"/>
        </w:rPr>
      </w:pPr>
    </w:p>
    <w:p w:rsidR="00C4434A" w:rsidRDefault="00C4434A" w:rsidP="005814C1">
      <w:pPr>
        <w:spacing w:before="0"/>
        <w:ind w:right="43"/>
        <w:rPr>
          <w:szCs w:val="24"/>
        </w:rPr>
      </w:pPr>
    </w:p>
    <w:p w:rsidR="00C4434A" w:rsidRDefault="00C4434A" w:rsidP="005814C1">
      <w:pPr>
        <w:spacing w:before="0"/>
        <w:ind w:right="43"/>
        <w:rPr>
          <w:szCs w:val="24"/>
        </w:rPr>
      </w:pPr>
    </w:p>
    <w:p w:rsidR="00807F6D" w:rsidRDefault="00807F6D" w:rsidP="005814C1">
      <w:pPr>
        <w:spacing w:before="0"/>
        <w:ind w:right="43"/>
        <w:rPr>
          <w:szCs w:val="24"/>
        </w:rPr>
      </w:pPr>
      <w:r>
        <w:rPr>
          <w:b/>
          <w:szCs w:val="24"/>
          <w:u w:val="single"/>
        </w:rPr>
        <w:t>Schedule 3 – Application and transitional provisions</w:t>
      </w:r>
    </w:p>
    <w:p w:rsidR="00807F6D" w:rsidRDefault="00807F6D" w:rsidP="005814C1">
      <w:pPr>
        <w:spacing w:before="0"/>
        <w:ind w:right="43"/>
        <w:rPr>
          <w:szCs w:val="24"/>
        </w:rPr>
      </w:pPr>
    </w:p>
    <w:p w:rsidR="00807F6D" w:rsidRDefault="00807F6D" w:rsidP="005814C1">
      <w:pPr>
        <w:spacing w:before="0"/>
        <w:ind w:right="43"/>
        <w:rPr>
          <w:szCs w:val="24"/>
        </w:rPr>
      </w:pPr>
      <w:r>
        <w:rPr>
          <w:szCs w:val="24"/>
          <w:u w:val="single"/>
        </w:rPr>
        <w:t>Item 1 – In the appropriate position in Schedule 13</w:t>
      </w:r>
    </w:p>
    <w:p w:rsidR="00807F6D" w:rsidRDefault="00807F6D" w:rsidP="005814C1">
      <w:pPr>
        <w:spacing w:before="0"/>
        <w:ind w:right="43"/>
        <w:rPr>
          <w:szCs w:val="24"/>
        </w:rPr>
      </w:pPr>
    </w:p>
    <w:p w:rsidR="00807F6D" w:rsidRDefault="00807F6D" w:rsidP="005814C1">
      <w:pPr>
        <w:spacing w:before="0"/>
        <w:ind w:right="43"/>
        <w:rPr>
          <w:szCs w:val="24"/>
        </w:rPr>
      </w:pPr>
      <w:r>
        <w:rPr>
          <w:szCs w:val="24"/>
        </w:rPr>
        <w:t>This item inserts a new Part 56 – Amendments made by the Migration Amendment (Entrepreneur Visas and Other Measures) Regulation 2016 – in Schedule 13 (Transitional arrangements) to the Migration Regulations.</w:t>
      </w:r>
    </w:p>
    <w:p w:rsidR="00807F6D" w:rsidRDefault="00807F6D" w:rsidP="005814C1">
      <w:pPr>
        <w:spacing w:before="0"/>
        <w:ind w:right="43"/>
        <w:rPr>
          <w:szCs w:val="24"/>
        </w:rPr>
      </w:pPr>
    </w:p>
    <w:p w:rsidR="00807F6D" w:rsidRDefault="00807F6D" w:rsidP="005814C1">
      <w:pPr>
        <w:spacing w:before="0"/>
        <w:ind w:right="43"/>
        <w:rPr>
          <w:szCs w:val="24"/>
        </w:rPr>
      </w:pPr>
      <w:r>
        <w:rPr>
          <w:szCs w:val="24"/>
        </w:rPr>
        <w:t xml:space="preserve">Item 5601 – Operation of Schedule 1 – of new Part 56 provides that the amendments to the Migration Regulations made by Schedule 1 (Entrepreneur visas) </w:t>
      </w:r>
      <w:r w:rsidR="00070F0F">
        <w:rPr>
          <w:szCs w:val="24"/>
        </w:rPr>
        <w:t>t</w:t>
      </w:r>
      <w:r>
        <w:rPr>
          <w:szCs w:val="24"/>
        </w:rPr>
        <w:t>o this Regulation apply in relation to an application for a visa made on or after 10 September 2010.</w:t>
      </w:r>
    </w:p>
    <w:p w:rsidR="00807F6D" w:rsidRDefault="00807F6D" w:rsidP="005814C1">
      <w:pPr>
        <w:spacing w:before="0"/>
        <w:ind w:right="43"/>
        <w:rPr>
          <w:szCs w:val="24"/>
        </w:rPr>
      </w:pPr>
    </w:p>
    <w:p w:rsidR="00807F6D" w:rsidRDefault="00807F6D" w:rsidP="005814C1">
      <w:pPr>
        <w:spacing w:before="0"/>
        <w:ind w:right="43"/>
        <w:rPr>
          <w:szCs w:val="24"/>
        </w:rPr>
      </w:pPr>
      <w:r>
        <w:rPr>
          <w:szCs w:val="24"/>
        </w:rPr>
        <w:t xml:space="preserve">It should </w:t>
      </w:r>
      <w:r w:rsidR="00070F0F">
        <w:rPr>
          <w:szCs w:val="24"/>
        </w:rPr>
        <w:t xml:space="preserve">be noted that the amendments to the Migration regulations made by Schedule 2 (Specialist educational qualifications) to this Regulation are amendments to a points test prescribed under Subdivision B (The ‘points’ system) of Division 3 of Part 2 of the Migration Act.  Subsection 93(2) of the Migration Act provides that a points assessment is to be made under the regulations in force at the time the assessment is made.  The effect of this provision is that the amendments to Schedule 6D to the Migration Regulations made by Schedule 2 to this Regulation will apply to all points assessments made on and after 10 September 2016. </w:t>
      </w:r>
    </w:p>
    <w:p w:rsidR="00AE4A73" w:rsidRPr="00AE4A73" w:rsidRDefault="00807F6D" w:rsidP="005814C1">
      <w:pPr>
        <w:spacing w:before="0"/>
        <w:ind w:right="43"/>
        <w:rPr>
          <w:szCs w:val="24"/>
        </w:rPr>
      </w:pPr>
      <w:r>
        <w:rPr>
          <w:szCs w:val="24"/>
        </w:rPr>
        <w:t xml:space="preserve">     </w:t>
      </w:r>
      <w:r w:rsidR="00BB7379">
        <w:rPr>
          <w:szCs w:val="24"/>
        </w:rPr>
        <w:t xml:space="preserve">    </w:t>
      </w:r>
      <w:r w:rsidR="005814C1">
        <w:rPr>
          <w:szCs w:val="24"/>
        </w:rPr>
        <w:t xml:space="preserve">    </w:t>
      </w:r>
    </w:p>
    <w:sectPr w:rsidR="00AE4A73" w:rsidRPr="00AE4A73" w:rsidSect="00E461A1">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AFF" w:rsidRDefault="008D7AFF" w:rsidP="007A1709">
      <w:pPr>
        <w:spacing w:before="0"/>
      </w:pPr>
      <w:r>
        <w:separator/>
      </w:r>
    </w:p>
  </w:endnote>
  <w:endnote w:type="continuationSeparator" w:id="0">
    <w:p w:rsidR="008D7AFF" w:rsidRDefault="008D7AFF" w:rsidP="007A170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AFF" w:rsidRDefault="008D7AFF" w:rsidP="007A1709">
      <w:pPr>
        <w:spacing w:before="0"/>
      </w:pPr>
      <w:r>
        <w:separator/>
      </w:r>
    </w:p>
  </w:footnote>
  <w:footnote w:type="continuationSeparator" w:id="0">
    <w:p w:rsidR="008D7AFF" w:rsidRDefault="008D7AFF" w:rsidP="007A170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833369"/>
      <w:docPartObj>
        <w:docPartGallery w:val="Page Numbers (Top of Page)"/>
        <w:docPartUnique/>
      </w:docPartObj>
    </w:sdtPr>
    <w:sdtEndPr>
      <w:rPr>
        <w:noProof/>
      </w:rPr>
    </w:sdtEndPr>
    <w:sdtContent>
      <w:p w:rsidR="00E461A1" w:rsidRDefault="00E461A1">
        <w:pPr>
          <w:pStyle w:val="Header"/>
          <w:jc w:val="center"/>
        </w:pPr>
        <w:r>
          <w:fldChar w:fldCharType="begin"/>
        </w:r>
        <w:r>
          <w:instrText xml:space="preserve"> PAGE   \* MERGEFORMAT </w:instrText>
        </w:r>
        <w:r>
          <w:fldChar w:fldCharType="separate"/>
        </w:r>
        <w:r w:rsidR="00073560">
          <w:rPr>
            <w:noProof/>
          </w:rPr>
          <w:t>15</w:t>
        </w:r>
        <w:r>
          <w:rPr>
            <w:noProof/>
          </w:rPr>
          <w:fldChar w:fldCharType="end"/>
        </w:r>
      </w:p>
    </w:sdtContent>
  </w:sdt>
  <w:p w:rsidR="008D7AFF" w:rsidRDefault="008D7A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1A1" w:rsidRDefault="00E461A1">
    <w:pPr>
      <w:pStyle w:val="Header"/>
      <w:jc w:val="center"/>
    </w:pPr>
  </w:p>
  <w:p w:rsidR="00E461A1" w:rsidRDefault="00E461A1" w:rsidP="00E461A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4A1"/>
    <w:multiLevelType w:val="hybridMultilevel"/>
    <w:tmpl w:val="FBC2D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20255A"/>
    <w:multiLevelType w:val="hybridMultilevel"/>
    <w:tmpl w:val="3EE2DB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11B63990"/>
    <w:multiLevelType w:val="hybridMultilevel"/>
    <w:tmpl w:val="2800D8E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35A068D"/>
    <w:multiLevelType w:val="hybridMultilevel"/>
    <w:tmpl w:val="0CECF50A"/>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4">
    <w:nsid w:val="15B44FDE"/>
    <w:multiLevelType w:val="singleLevel"/>
    <w:tmpl w:val="88CA48B0"/>
    <w:lvl w:ilvl="0">
      <w:start w:val="1"/>
      <w:numFmt w:val="decimal"/>
      <w:pStyle w:val="DINumberedParagraph"/>
      <w:lvlText w:val="%1."/>
      <w:lvlJc w:val="left"/>
      <w:pPr>
        <w:tabs>
          <w:tab w:val="num" w:pos="360"/>
        </w:tabs>
        <w:ind w:left="0" w:firstLine="0"/>
      </w:pPr>
      <w:rPr>
        <w:rFonts w:hint="default"/>
        <w:i w:val="0"/>
      </w:rPr>
    </w:lvl>
  </w:abstractNum>
  <w:abstractNum w:abstractNumId="5">
    <w:nsid w:val="17F075DF"/>
    <w:multiLevelType w:val="hybridMultilevel"/>
    <w:tmpl w:val="99284398"/>
    <w:lvl w:ilvl="0" w:tplc="E8FA796E">
      <w:start w:val="1"/>
      <w:numFmt w:val="bullet"/>
      <w:lvlText w:val=""/>
      <w:lvlJc w:val="left"/>
      <w:pPr>
        <w:ind w:left="954" w:hanging="360"/>
      </w:pPr>
      <w:rPr>
        <w:rFonts w:ascii="Symbol" w:hAnsi="Symbol" w:hint="default"/>
      </w:rPr>
    </w:lvl>
    <w:lvl w:ilvl="1" w:tplc="0C090003" w:tentative="1">
      <w:start w:val="1"/>
      <w:numFmt w:val="bullet"/>
      <w:lvlText w:val="o"/>
      <w:lvlJc w:val="left"/>
      <w:pPr>
        <w:ind w:left="1674" w:hanging="360"/>
      </w:pPr>
      <w:rPr>
        <w:rFonts w:ascii="Courier New" w:hAnsi="Courier New" w:cs="Courier New" w:hint="default"/>
      </w:rPr>
    </w:lvl>
    <w:lvl w:ilvl="2" w:tplc="0C090005" w:tentative="1">
      <w:start w:val="1"/>
      <w:numFmt w:val="bullet"/>
      <w:lvlText w:val=""/>
      <w:lvlJc w:val="left"/>
      <w:pPr>
        <w:ind w:left="2394" w:hanging="360"/>
      </w:pPr>
      <w:rPr>
        <w:rFonts w:ascii="Wingdings" w:hAnsi="Wingdings" w:hint="default"/>
      </w:rPr>
    </w:lvl>
    <w:lvl w:ilvl="3" w:tplc="0C090001" w:tentative="1">
      <w:start w:val="1"/>
      <w:numFmt w:val="bullet"/>
      <w:lvlText w:val=""/>
      <w:lvlJc w:val="left"/>
      <w:pPr>
        <w:ind w:left="3114" w:hanging="360"/>
      </w:pPr>
      <w:rPr>
        <w:rFonts w:ascii="Symbol" w:hAnsi="Symbol" w:hint="default"/>
      </w:rPr>
    </w:lvl>
    <w:lvl w:ilvl="4" w:tplc="0C090003" w:tentative="1">
      <w:start w:val="1"/>
      <w:numFmt w:val="bullet"/>
      <w:lvlText w:val="o"/>
      <w:lvlJc w:val="left"/>
      <w:pPr>
        <w:ind w:left="3834" w:hanging="360"/>
      </w:pPr>
      <w:rPr>
        <w:rFonts w:ascii="Courier New" w:hAnsi="Courier New" w:cs="Courier New" w:hint="default"/>
      </w:rPr>
    </w:lvl>
    <w:lvl w:ilvl="5" w:tplc="0C090005" w:tentative="1">
      <w:start w:val="1"/>
      <w:numFmt w:val="bullet"/>
      <w:lvlText w:val=""/>
      <w:lvlJc w:val="left"/>
      <w:pPr>
        <w:ind w:left="4554" w:hanging="360"/>
      </w:pPr>
      <w:rPr>
        <w:rFonts w:ascii="Wingdings" w:hAnsi="Wingdings" w:hint="default"/>
      </w:rPr>
    </w:lvl>
    <w:lvl w:ilvl="6" w:tplc="0C090001" w:tentative="1">
      <w:start w:val="1"/>
      <w:numFmt w:val="bullet"/>
      <w:lvlText w:val=""/>
      <w:lvlJc w:val="left"/>
      <w:pPr>
        <w:ind w:left="5274" w:hanging="360"/>
      </w:pPr>
      <w:rPr>
        <w:rFonts w:ascii="Symbol" w:hAnsi="Symbol" w:hint="default"/>
      </w:rPr>
    </w:lvl>
    <w:lvl w:ilvl="7" w:tplc="0C090003" w:tentative="1">
      <w:start w:val="1"/>
      <w:numFmt w:val="bullet"/>
      <w:lvlText w:val="o"/>
      <w:lvlJc w:val="left"/>
      <w:pPr>
        <w:ind w:left="5994" w:hanging="360"/>
      </w:pPr>
      <w:rPr>
        <w:rFonts w:ascii="Courier New" w:hAnsi="Courier New" w:cs="Courier New" w:hint="default"/>
      </w:rPr>
    </w:lvl>
    <w:lvl w:ilvl="8" w:tplc="0C090005" w:tentative="1">
      <w:start w:val="1"/>
      <w:numFmt w:val="bullet"/>
      <w:lvlText w:val=""/>
      <w:lvlJc w:val="left"/>
      <w:pPr>
        <w:ind w:left="6714" w:hanging="360"/>
      </w:pPr>
      <w:rPr>
        <w:rFonts w:ascii="Wingdings" w:hAnsi="Wingdings" w:hint="default"/>
      </w:rPr>
    </w:lvl>
  </w:abstractNum>
  <w:abstractNum w:abstractNumId="6">
    <w:nsid w:val="18813FD0"/>
    <w:multiLevelType w:val="hybridMultilevel"/>
    <w:tmpl w:val="52E44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ACF29CF"/>
    <w:multiLevelType w:val="hybridMultilevel"/>
    <w:tmpl w:val="48B26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2596E70"/>
    <w:multiLevelType w:val="hybridMultilevel"/>
    <w:tmpl w:val="07A0C5CE"/>
    <w:lvl w:ilvl="0" w:tplc="E8FA796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71758C8"/>
    <w:multiLevelType w:val="hybridMultilevel"/>
    <w:tmpl w:val="2A4ACDC6"/>
    <w:lvl w:ilvl="0" w:tplc="E8FA796E">
      <w:start w:val="1"/>
      <w:numFmt w:val="bullet"/>
      <w:lvlText w:val=""/>
      <w:lvlJc w:val="left"/>
      <w:pPr>
        <w:ind w:left="1507" w:hanging="360"/>
      </w:pPr>
      <w:rPr>
        <w:rFonts w:ascii="Symbol" w:hAnsi="Symbol" w:hint="default"/>
      </w:rPr>
    </w:lvl>
    <w:lvl w:ilvl="1" w:tplc="0C090003" w:tentative="1">
      <w:start w:val="1"/>
      <w:numFmt w:val="bullet"/>
      <w:lvlText w:val="o"/>
      <w:lvlJc w:val="left"/>
      <w:pPr>
        <w:ind w:left="2227" w:hanging="360"/>
      </w:pPr>
      <w:rPr>
        <w:rFonts w:ascii="Courier New" w:hAnsi="Courier New" w:cs="Courier New" w:hint="default"/>
      </w:rPr>
    </w:lvl>
    <w:lvl w:ilvl="2" w:tplc="0C090005" w:tentative="1">
      <w:start w:val="1"/>
      <w:numFmt w:val="bullet"/>
      <w:lvlText w:val=""/>
      <w:lvlJc w:val="left"/>
      <w:pPr>
        <w:ind w:left="2947" w:hanging="360"/>
      </w:pPr>
      <w:rPr>
        <w:rFonts w:ascii="Wingdings" w:hAnsi="Wingdings" w:hint="default"/>
      </w:rPr>
    </w:lvl>
    <w:lvl w:ilvl="3" w:tplc="0C090001" w:tentative="1">
      <w:start w:val="1"/>
      <w:numFmt w:val="bullet"/>
      <w:lvlText w:val=""/>
      <w:lvlJc w:val="left"/>
      <w:pPr>
        <w:ind w:left="3667" w:hanging="360"/>
      </w:pPr>
      <w:rPr>
        <w:rFonts w:ascii="Symbol" w:hAnsi="Symbol" w:hint="default"/>
      </w:rPr>
    </w:lvl>
    <w:lvl w:ilvl="4" w:tplc="0C090003" w:tentative="1">
      <w:start w:val="1"/>
      <w:numFmt w:val="bullet"/>
      <w:lvlText w:val="o"/>
      <w:lvlJc w:val="left"/>
      <w:pPr>
        <w:ind w:left="4387" w:hanging="360"/>
      </w:pPr>
      <w:rPr>
        <w:rFonts w:ascii="Courier New" w:hAnsi="Courier New" w:cs="Courier New" w:hint="default"/>
      </w:rPr>
    </w:lvl>
    <w:lvl w:ilvl="5" w:tplc="0C090005" w:tentative="1">
      <w:start w:val="1"/>
      <w:numFmt w:val="bullet"/>
      <w:lvlText w:val=""/>
      <w:lvlJc w:val="left"/>
      <w:pPr>
        <w:ind w:left="5107" w:hanging="360"/>
      </w:pPr>
      <w:rPr>
        <w:rFonts w:ascii="Wingdings" w:hAnsi="Wingdings" w:hint="default"/>
      </w:rPr>
    </w:lvl>
    <w:lvl w:ilvl="6" w:tplc="0C090001" w:tentative="1">
      <w:start w:val="1"/>
      <w:numFmt w:val="bullet"/>
      <w:lvlText w:val=""/>
      <w:lvlJc w:val="left"/>
      <w:pPr>
        <w:ind w:left="5827" w:hanging="360"/>
      </w:pPr>
      <w:rPr>
        <w:rFonts w:ascii="Symbol" w:hAnsi="Symbol" w:hint="default"/>
      </w:rPr>
    </w:lvl>
    <w:lvl w:ilvl="7" w:tplc="0C090003" w:tentative="1">
      <w:start w:val="1"/>
      <w:numFmt w:val="bullet"/>
      <w:lvlText w:val="o"/>
      <w:lvlJc w:val="left"/>
      <w:pPr>
        <w:ind w:left="6547" w:hanging="360"/>
      </w:pPr>
      <w:rPr>
        <w:rFonts w:ascii="Courier New" w:hAnsi="Courier New" w:cs="Courier New" w:hint="default"/>
      </w:rPr>
    </w:lvl>
    <w:lvl w:ilvl="8" w:tplc="0C090005" w:tentative="1">
      <w:start w:val="1"/>
      <w:numFmt w:val="bullet"/>
      <w:lvlText w:val=""/>
      <w:lvlJc w:val="left"/>
      <w:pPr>
        <w:ind w:left="7267" w:hanging="360"/>
      </w:pPr>
      <w:rPr>
        <w:rFonts w:ascii="Wingdings" w:hAnsi="Wingdings" w:hint="default"/>
      </w:rPr>
    </w:lvl>
  </w:abstractNum>
  <w:abstractNum w:abstractNumId="10">
    <w:nsid w:val="3C9D0DB9"/>
    <w:multiLevelType w:val="hybridMultilevel"/>
    <w:tmpl w:val="4E84B38E"/>
    <w:lvl w:ilvl="0" w:tplc="66BCA198">
      <w:start w:val="1"/>
      <w:numFmt w:val="decimal"/>
      <w:lvlText w:val="%1."/>
      <w:lvlJc w:val="left"/>
      <w:pPr>
        <w:ind w:left="502"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28A2E9D"/>
    <w:multiLevelType w:val="hybridMultilevel"/>
    <w:tmpl w:val="05307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3B5091A"/>
    <w:multiLevelType w:val="hybridMultilevel"/>
    <w:tmpl w:val="1ABCE6DE"/>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5601182"/>
    <w:multiLevelType w:val="hybridMultilevel"/>
    <w:tmpl w:val="A7BC4C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069612B"/>
    <w:multiLevelType w:val="hybridMultilevel"/>
    <w:tmpl w:val="E974AE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645E2D1E"/>
    <w:multiLevelType w:val="hybridMultilevel"/>
    <w:tmpl w:val="0456D8AC"/>
    <w:lvl w:ilvl="0" w:tplc="E8FA796E">
      <w:start w:val="1"/>
      <w:numFmt w:val="bullet"/>
      <w:lvlText w:val=""/>
      <w:lvlJc w:val="left"/>
      <w:pPr>
        <w:ind w:left="954" w:hanging="360"/>
      </w:pPr>
      <w:rPr>
        <w:rFonts w:ascii="Symbol" w:hAnsi="Symbol" w:hint="default"/>
      </w:rPr>
    </w:lvl>
    <w:lvl w:ilvl="1" w:tplc="0C090003" w:tentative="1">
      <w:start w:val="1"/>
      <w:numFmt w:val="bullet"/>
      <w:lvlText w:val="o"/>
      <w:lvlJc w:val="left"/>
      <w:pPr>
        <w:ind w:left="1674" w:hanging="360"/>
      </w:pPr>
      <w:rPr>
        <w:rFonts w:ascii="Courier New" w:hAnsi="Courier New" w:cs="Courier New" w:hint="default"/>
      </w:rPr>
    </w:lvl>
    <w:lvl w:ilvl="2" w:tplc="0C090005" w:tentative="1">
      <w:start w:val="1"/>
      <w:numFmt w:val="bullet"/>
      <w:lvlText w:val=""/>
      <w:lvlJc w:val="left"/>
      <w:pPr>
        <w:ind w:left="2394" w:hanging="360"/>
      </w:pPr>
      <w:rPr>
        <w:rFonts w:ascii="Wingdings" w:hAnsi="Wingdings" w:hint="default"/>
      </w:rPr>
    </w:lvl>
    <w:lvl w:ilvl="3" w:tplc="0C090001" w:tentative="1">
      <w:start w:val="1"/>
      <w:numFmt w:val="bullet"/>
      <w:lvlText w:val=""/>
      <w:lvlJc w:val="left"/>
      <w:pPr>
        <w:ind w:left="3114" w:hanging="360"/>
      </w:pPr>
      <w:rPr>
        <w:rFonts w:ascii="Symbol" w:hAnsi="Symbol" w:hint="default"/>
      </w:rPr>
    </w:lvl>
    <w:lvl w:ilvl="4" w:tplc="0C090003" w:tentative="1">
      <w:start w:val="1"/>
      <w:numFmt w:val="bullet"/>
      <w:lvlText w:val="o"/>
      <w:lvlJc w:val="left"/>
      <w:pPr>
        <w:ind w:left="3834" w:hanging="360"/>
      </w:pPr>
      <w:rPr>
        <w:rFonts w:ascii="Courier New" w:hAnsi="Courier New" w:cs="Courier New" w:hint="default"/>
      </w:rPr>
    </w:lvl>
    <w:lvl w:ilvl="5" w:tplc="0C090005" w:tentative="1">
      <w:start w:val="1"/>
      <w:numFmt w:val="bullet"/>
      <w:lvlText w:val=""/>
      <w:lvlJc w:val="left"/>
      <w:pPr>
        <w:ind w:left="4554" w:hanging="360"/>
      </w:pPr>
      <w:rPr>
        <w:rFonts w:ascii="Wingdings" w:hAnsi="Wingdings" w:hint="default"/>
      </w:rPr>
    </w:lvl>
    <w:lvl w:ilvl="6" w:tplc="0C090001" w:tentative="1">
      <w:start w:val="1"/>
      <w:numFmt w:val="bullet"/>
      <w:lvlText w:val=""/>
      <w:lvlJc w:val="left"/>
      <w:pPr>
        <w:ind w:left="5274" w:hanging="360"/>
      </w:pPr>
      <w:rPr>
        <w:rFonts w:ascii="Symbol" w:hAnsi="Symbol" w:hint="default"/>
      </w:rPr>
    </w:lvl>
    <w:lvl w:ilvl="7" w:tplc="0C090003" w:tentative="1">
      <w:start w:val="1"/>
      <w:numFmt w:val="bullet"/>
      <w:lvlText w:val="o"/>
      <w:lvlJc w:val="left"/>
      <w:pPr>
        <w:ind w:left="5994" w:hanging="360"/>
      </w:pPr>
      <w:rPr>
        <w:rFonts w:ascii="Courier New" w:hAnsi="Courier New" w:cs="Courier New" w:hint="default"/>
      </w:rPr>
    </w:lvl>
    <w:lvl w:ilvl="8" w:tplc="0C090005" w:tentative="1">
      <w:start w:val="1"/>
      <w:numFmt w:val="bullet"/>
      <w:lvlText w:val=""/>
      <w:lvlJc w:val="left"/>
      <w:pPr>
        <w:ind w:left="6714" w:hanging="360"/>
      </w:pPr>
      <w:rPr>
        <w:rFonts w:ascii="Wingdings" w:hAnsi="Wingdings" w:hint="default"/>
      </w:rPr>
    </w:lvl>
  </w:abstractNum>
  <w:abstractNum w:abstractNumId="16">
    <w:nsid w:val="711E61EA"/>
    <w:multiLevelType w:val="hybridMultilevel"/>
    <w:tmpl w:val="1A64BE5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7">
    <w:nsid w:val="72B83A5E"/>
    <w:multiLevelType w:val="hybridMultilevel"/>
    <w:tmpl w:val="B68CCB56"/>
    <w:lvl w:ilvl="0" w:tplc="E8FA796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3"/>
  </w:num>
  <w:num w:numId="2">
    <w:abstractNumId w:val="4"/>
  </w:num>
  <w:num w:numId="3">
    <w:abstractNumId w:val="2"/>
  </w:num>
  <w:num w:numId="4">
    <w:abstractNumId w:val="14"/>
  </w:num>
  <w:num w:numId="5">
    <w:abstractNumId w:val="16"/>
  </w:num>
  <w:num w:numId="6">
    <w:abstractNumId w:val="10"/>
  </w:num>
  <w:num w:numId="7">
    <w:abstractNumId w:val="12"/>
  </w:num>
  <w:num w:numId="8">
    <w:abstractNumId w:val="1"/>
  </w:num>
  <w:num w:numId="9">
    <w:abstractNumId w:val="5"/>
  </w:num>
  <w:num w:numId="10">
    <w:abstractNumId w:val="11"/>
  </w:num>
  <w:num w:numId="11">
    <w:abstractNumId w:val="3"/>
  </w:num>
  <w:num w:numId="12">
    <w:abstractNumId w:val="9"/>
  </w:num>
  <w:num w:numId="13">
    <w:abstractNumId w:val="7"/>
  </w:num>
  <w:num w:numId="14">
    <w:abstractNumId w:val="0"/>
  </w:num>
  <w:num w:numId="15">
    <w:abstractNumId w:val="17"/>
  </w:num>
  <w:num w:numId="16">
    <w:abstractNumId w:val="15"/>
  </w:num>
  <w:num w:numId="17">
    <w:abstractNumId w:val="6"/>
  </w:num>
  <w:num w:numId="1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7DA"/>
    <w:rsid w:val="00001111"/>
    <w:rsid w:val="000013C6"/>
    <w:rsid w:val="00004096"/>
    <w:rsid w:val="000059FE"/>
    <w:rsid w:val="00005D70"/>
    <w:rsid w:val="000061E8"/>
    <w:rsid w:val="00013747"/>
    <w:rsid w:val="00013A5F"/>
    <w:rsid w:val="00014B53"/>
    <w:rsid w:val="000165B0"/>
    <w:rsid w:val="00021BA3"/>
    <w:rsid w:val="00022797"/>
    <w:rsid w:val="000238EB"/>
    <w:rsid w:val="00025CCA"/>
    <w:rsid w:val="00026FDA"/>
    <w:rsid w:val="00031F85"/>
    <w:rsid w:val="00032D97"/>
    <w:rsid w:val="00034AB8"/>
    <w:rsid w:val="00034C64"/>
    <w:rsid w:val="00034E8E"/>
    <w:rsid w:val="00035506"/>
    <w:rsid w:val="00035664"/>
    <w:rsid w:val="00035E1F"/>
    <w:rsid w:val="00041BD2"/>
    <w:rsid w:val="00042284"/>
    <w:rsid w:val="00042831"/>
    <w:rsid w:val="0004465B"/>
    <w:rsid w:val="00045292"/>
    <w:rsid w:val="00047475"/>
    <w:rsid w:val="00047CD0"/>
    <w:rsid w:val="00050FF7"/>
    <w:rsid w:val="00051447"/>
    <w:rsid w:val="00051EDF"/>
    <w:rsid w:val="0005237B"/>
    <w:rsid w:val="00054755"/>
    <w:rsid w:val="00054A6B"/>
    <w:rsid w:val="0005561A"/>
    <w:rsid w:val="00056677"/>
    <w:rsid w:val="00057744"/>
    <w:rsid w:val="00060525"/>
    <w:rsid w:val="000605E9"/>
    <w:rsid w:val="0006306A"/>
    <w:rsid w:val="00063F40"/>
    <w:rsid w:val="00070F0F"/>
    <w:rsid w:val="0007148C"/>
    <w:rsid w:val="00071DAD"/>
    <w:rsid w:val="00071E50"/>
    <w:rsid w:val="00072767"/>
    <w:rsid w:val="00072FB2"/>
    <w:rsid w:val="00073560"/>
    <w:rsid w:val="00073F56"/>
    <w:rsid w:val="000775C3"/>
    <w:rsid w:val="00081734"/>
    <w:rsid w:val="00081DA2"/>
    <w:rsid w:val="00087615"/>
    <w:rsid w:val="00091F4D"/>
    <w:rsid w:val="000927F8"/>
    <w:rsid w:val="00092C90"/>
    <w:rsid w:val="00096FC1"/>
    <w:rsid w:val="000A7DB8"/>
    <w:rsid w:val="000B0366"/>
    <w:rsid w:val="000B0FD6"/>
    <w:rsid w:val="000B2D20"/>
    <w:rsid w:val="000B5D14"/>
    <w:rsid w:val="000B7EC1"/>
    <w:rsid w:val="000C0C7E"/>
    <w:rsid w:val="000C169B"/>
    <w:rsid w:val="000C2096"/>
    <w:rsid w:val="000C2CB5"/>
    <w:rsid w:val="000C32EE"/>
    <w:rsid w:val="000C4C63"/>
    <w:rsid w:val="000C561D"/>
    <w:rsid w:val="000C59AA"/>
    <w:rsid w:val="000C7596"/>
    <w:rsid w:val="000D1A8F"/>
    <w:rsid w:val="000D1D28"/>
    <w:rsid w:val="000D4CA8"/>
    <w:rsid w:val="000D5E32"/>
    <w:rsid w:val="000E0F33"/>
    <w:rsid w:val="000E2470"/>
    <w:rsid w:val="000E2C24"/>
    <w:rsid w:val="000E5716"/>
    <w:rsid w:val="000E6FE5"/>
    <w:rsid w:val="000E7B8B"/>
    <w:rsid w:val="000F1D03"/>
    <w:rsid w:val="000F25C2"/>
    <w:rsid w:val="000F42D3"/>
    <w:rsid w:val="000F4EBB"/>
    <w:rsid w:val="000F4F00"/>
    <w:rsid w:val="000F5345"/>
    <w:rsid w:val="000F5859"/>
    <w:rsid w:val="000F5AC8"/>
    <w:rsid w:val="000F6231"/>
    <w:rsid w:val="000F63AC"/>
    <w:rsid w:val="000F6D9B"/>
    <w:rsid w:val="00105FAA"/>
    <w:rsid w:val="0011251A"/>
    <w:rsid w:val="00113467"/>
    <w:rsid w:val="001135FD"/>
    <w:rsid w:val="00113F67"/>
    <w:rsid w:val="001140C8"/>
    <w:rsid w:val="00114B08"/>
    <w:rsid w:val="001151DB"/>
    <w:rsid w:val="001166B6"/>
    <w:rsid w:val="00121E77"/>
    <w:rsid w:val="001223BE"/>
    <w:rsid w:val="00123BDA"/>
    <w:rsid w:val="001260F3"/>
    <w:rsid w:val="00126CDC"/>
    <w:rsid w:val="00130CCB"/>
    <w:rsid w:val="00132729"/>
    <w:rsid w:val="00132B4D"/>
    <w:rsid w:val="00133BF3"/>
    <w:rsid w:val="00133FAC"/>
    <w:rsid w:val="0013424B"/>
    <w:rsid w:val="001347DF"/>
    <w:rsid w:val="00135411"/>
    <w:rsid w:val="00140D59"/>
    <w:rsid w:val="0014204E"/>
    <w:rsid w:val="001420D9"/>
    <w:rsid w:val="00144BDC"/>
    <w:rsid w:val="00145436"/>
    <w:rsid w:val="001461CC"/>
    <w:rsid w:val="00146F7F"/>
    <w:rsid w:val="001505BB"/>
    <w:rsid w:val="00150DEE"/>
    <w:rsid w:val="00150DF3"/>
    <w:rsid w:val="00151D5B"/>
    <w:rsid w:val="001521E4"/>
    <w:rsid w:val="001529E6"/>
    <w:rsid w:val="00152E9A"/>
    <w:rsid w:val="001602A9"/>
    <w:rsid w:val="00160C99"/>
    <w:rsid w:val="00160FEF"/>
    <w:rsid w:val="00161103"/>
    <w:rsid w:val="00161722"/>
    <w:rsid w:val="001635DC"/>
    <w:rsid w:val="00163E31"/>
    <w:rsid w:val="001677EC"/>
    <w:rsid w:val="00170375"/>
    <w:rsid w:val="00171492"/>
    <w:rsid w:val="001730EA"/>
    <w:rsid w:val="00180E49"/>
    <w:rsid w:val="0018320F"/>
    <w:rsid w:val="00185579"/>
    <w:rsid w:val="00185687"/>
    <w:rsid w:val="00185835"/>
    <w:rsid w:val="001863E9"/>
    <w:rsid w:val="001864E5"/>
    <w:rsid w:val="001905F6"/>
    <w:rsid w:val="001943D7"/>
    <w:rsid w:val="00196A01"/>
    <w:rsid w:val="001A3A1D"/>
    <w:rsid w:val="001A447C"/>
    <w:rsid w:val="001A70AE"/>
    <w:rsid w:val="001B012B"/>
    <w:rsid w:val="001B33AE"/>
    <w:rsid w:val="001B3463"/>
    <w:rsid w:val="001B4554"/>
    <w:rsid w:val="001B4BCC"/>
    <w:rsid w:val="001B4C3E"/>
    <w:rsid w:val="001B54C9"/>
    <w:rsid w:val="001B585B"/>
    <w:rsid w:val="001B6584"/>
    <w:rsid w:val="001B7C83"/>
    <w:rsid w:val="001C0724"/>
    <w:rsid w:val="001C1F1E"/>
    <w:rsid w:val="001C3155"/>
    <w:rsid w:val="001C4093"/>
    <w:rsid w:val="001C4186"/>
    <w:rsid w:val="001C4442"/>
    <w:rsid w:val="001D0EE6"/>
    <w:rsid w:val="001D180C"/>
    <w:rsid w:val="001D3316"/>
    <w:rsid w:val="001D4899"/>
    <w:rsid w:val="001D54EB"/>
    <w:rsid w:val="001E0162"/>
    <w:rsid w:val="001E0393"/>
    <w:rsid w:val="001E0BB1"/>
    <w:rsid w:val="001E20FE"/>
    <w:rsid w:val="001E4B47"/>
    <w:rsid w:val="001E5739"/>
    <w:rsid w:val="001E623E"/>
    <w:rsid w:val="001E7996"/>
    <w:rsid w:val="001F34BF"/>
    <w:rsid w:val="001F3BDE"/>
    <w:rsid w:val="001F6F97"/>
    <w:rsid w:val="00204A92"/>
    <w:rsid w:val="0020756A"/>
    <w:rsid w:val="00210677"/>
    <w:rsid w:val="00211AFF"/>
    <w:rsid w:val="00213B5A"/>
    <w:rsid w:val="002145FA"/>
    <w:rsid w:val="0021572F"/>
    <w:rsid w:val="00215ED6"/>
    <w:rsid w:val="00217F36"/>
    <w:rsid w:val="002211FD"/>
    <w:rsid w:val="0022339F"/>
    <w:rsid w:val="00227D05"/>
    <w:rsid w:val="002350B3"/>
    <w:rsid w:val="00236941"/>
    <w:rsid w:val="00236AA0"/>
    <w:rsid w:val="0024014E"/>
    <w:rsid w:val="00240214"/>
    <w:rsid w:val="00246437"/>
    <w:rsid w:val="0025033C"/>
    <w:rsid w:val="00255D8B"/>
    <w:rsid w:val="00260BF0"/>
    <w:rsid w:val="002664EF"/>
    <w:rsid w:val="00266A00"/>
    <w:rsid w:val="00267C43"/>
    <w:rsid w:val="00271F45"/>
    <w:rsid w:val="00271FF1"/>
    <w:rsid w:val="00273254"/>
    <w:rsid w:val="002756A1"/>
    <w:rsid w:val="00280A82"/>
    <w:rsid w:val="002819C9"/>
    <w:rsid w:val="00291AAC"/>
    <w:rsid w:val="00291E10"/>
    <w:rsid w:val="00292345"/>
    <w:rsid w:val="00293053"/>
    <w:rsid w:val="002932F0"/>
    <w:rsid w:val="002A12FE"/>
    <w:rsid w:val="002A2B04"/>
    <w:rsid w:val="002A3F26"/>
    <w:rsid w:val="002A4AB0"/>
    <w:rsid w:val="002A6E52"/>
    <w:rsid w:val="002B0C61"/>
    <w:rsid w:val="002B151C"/>
    <w:rsid w:val="002B3E2F"/>
    <w:rsid w:val="002B40CA"/>
    <w:rsid w:val="002B49BD"/>
    <w:rsid w:val="002C1A84"/>
    <w:rsid w:val="002C2B60"/>
    <w:rsid w:val="002C3A6C"/>
    <w:rsid w:val="002D288C"/>
    <w:rsid w:val="002D4732"/>
    <w:rsid w:val="002D4BB9"/>
    <w:rsid w:val="002D4BF2"/>
    <w:rsid w:val="002D4E66"/>
    <w:rsid w:val="002D6BA8"/>
    <w:rsid w:val="002D733E"/>
    <w:rsid w:val="002E1113"/>
    <w:rsid w:val="002E29C9"/>
    <w:rsid w:val="002E3254"/>
    <w:rsid w:val="002E3B5C"/>
    <w:rsid w:val="002E60A7"/>
    <w:rsid w:val="002E6D9A"/>
    <w:rsid w:val="002F1120"/>
    <w:rsid w:val="002F27B8"/>
    <w:rsid w:val="002F3ACC"/>
    <w:rsid w:val="002F3CF1"/>
    <w:rsid w:val="002F4660"/>
    <w:rsid w:val="002F5480"/>
    <w:rsid w:val="002F5600"/>
    <w:rsid w:val="002F5EB3"/>
    <w:rsid w:val="002F62EC"/>
    <w:rsid w:val="003015CF"/>
    <w:rsid w:val="00303314"/>
    <w:rsid w:val="00304091"/>
    <w:rsid w:val="003043A6"/>
    <w:rsid w:val="003074E4"/>
    <w:rsid w:val="00313B3A"/>
    <w:rsid w:val="00314031"/>
    <w:rsid w:val="00314E97"/>
    <w:rsid w:val="00315AD5"/>
    <w:rsid w:val="003166B4"/>
    <w:rsid w:val="00316956"/>
    <w:rsid w:val="003220C9"/>
    <w:rsid w:val="0032560A"/>
    <w:rsid w:val="00326080"/>
    <w:rsid w:val="00326266"/>
    <w:rsid w:val="003309CC"/>
    <w:rsid w:val="0033126F"/>
    <w:rsid w:val="00331DDE"/>
    <w:rsid w:val="003331CB"/>
    <w:rsid w:val="00336240"/>
    <w:rsid w:val="003407C1"/>
    <w:rsid w:val="00344361"/>
    <w:rsid w:val="00344FFE"/>
    <w:rsid w:val="00357D34"/>
    <w:rsid w:val="00362F79"/>
    <w:rsid w:val="00363DB6"/>
    <w:rsid w:val="0036403D"/>
    <w:rsid w:val="00364FFB"/>
    <w:rsid w:val="00366BB9"/>
    <w:rsid w:val="00370513"/>
    <w:rsid w:val="003715B9"/>
    <w:rsid w:val="00377EFA"/>
    <w:rsid w:val="003858CF"/>
    <w:rsid w:val="00387A95"/>
    <w:rsid w:val="00390855"/>
    <w:rsid w:val="00391158"/>
    <w:rsid w:val="00391313"/>
    <w:rsid w:val="00391475"/>
    <w:rsid w:val="003917BF"/>
    <w:rsid w:val="00391D73"/>
    <w:rsid w:val="00392D35"/>
    <w:rsid w:val="0039376A"/>
    <w:rsid w:val="0039414B"/>
    <w:rsid w:val="003942B8"/>
    <w:rsid w:val="00395AD9"/>
    <w:rsid w:val="003977C2"/>
    <w:rsid w:val="003A3022"/>
    <w:rsid w:val="003A554F"/>
    <w:rsid w:val="003A74A6"/>
    <w:rsid w:val="003B03F2"/>
    <w:rsid w:val="003B07AC"/>
    <w:rsid w:val="003B1C80"/>
    <w:rsid w:val="003B1C9C"/>
    <w:rsid w:val="003B21E1"/>
    <w:rsid w:val="003B29E8"/>
    <w:rsid w:val="003B48CF"/>
    <w:rsid w:val="003B4B28"/>
    <w:rsid w:val="003B584E"/>
    <w:rsid w:val="003B7BCF"/>
    <w:rsid w:val="003C040A"/>
    <w:rsid w:val="003C1753"/>
    <w:rsid w:val="003C17C3"/>
    <w:rsid w:val="003C2F7C"/>
    <w:rsid w:val="003C3118"/>
    <w:rsid w:val="003C3AAE"/>
    <w:rsid w:val="003C4B1E"/>
    <w:rsid w:val="003C624D"/>
    <w:rsid w:val="003C6341"/>
    <w:rsid w:val="003C7B06"/>
    <w:rsid w:val="003D0B77"/>
    <w:rsid w:val="003D1610"/>
    <w:rsid w:val="003D19CC"/>
    <w:rsid w:val="003D20CC"/>
    <w:rsid w:val="003D4F09"/>
    <w:rsid w:val="003D6C80"/>
    <w:rsid w:val="003E079B"/>
    <w:rsid w:val="003E3218"/>
    <w:rsid w:val="003E34D8"/>
    <w:rsid w:val="003F0C5C"/>
    <w:rsid w:val="003F1BB1"/>
    <w:rsid w:val="003F25BB"/>
    <w:rsid w:val="004015D1"/>
    <w:rsid w:val="004018B4"/>
    <w:rsid w:val="004024AA"/>
    <w:rsid w:val="0040287D"/>
    <w:rsid w:val="004036C2"/>
    <w:rsid w:val="0040500E"/>
    <w:rsid w:val="00407FA6"/>
    <w:rsid w:val="00412F29"/>
    <w:rsid w:val="004159F5"/>
    <w:rsid w:val="00415AE5"/>
    <w:rsid w:val="004208CA"/>
    <w:rsid w:val="00420F33"/>
    <w:rsid w:val="004212D7"/>
    <w:rsid w:val="00424197"/>
    <w:rsid w:val="004262D1"/>
    <w:rsid w:val="00427504"/>
    <w:rsid w:val="0042761F"/>
    <w:rsid w:val="004316C4"/>
    <w:rsid w:val="004333D0"/>
    <w:rsid w:val="00433596"/>
    <w:rsid w:val="00433C0A"/>
    <w:rsid w:val="00433F44"/>
    <w:rsid w:val="00434B1C"/>
    <w:rsid w:val="0043632A"/>
    <w:rsid w:val="0043684A"/>
    <w:rsid w:val="00437205"/>
    <w:rsid w:val="00437A39"/>
    <w:rsid w:val="0044189B"/>
    <w:rsid w:val="00444596"/>
    <w:rsid w:val="004445B8"/>
    <w:rsid w:val="0044620E"/>
    <w:rsid w:val="00446701"/>
    <w:rsid w:val="00450EE6"/>
    <w:rsid w:val="00454D31"/>
    <w:rsid w:val="00457887"/>
    <w:rsid w:val="00460622"/>
    <w:rsid w:val="0046070F"/>
    <w:rsid w:val="00461BDB"/>
    <w:rsid w:val="0046240D"/>
    <w:rsid w:val="0046379B"/>
    <w:rsid w:val="0046689E"/>
    <w:rsid w:val="00467754"/>
    <w:rsid w:val="00470C93"/>
    <w:rsid w:val="00470EC9"/>
    <w:rsid w:val="00475A77"/>
    <w:rsid w:val="00483426"/>
    <w:rsid w:val="00483D5F"/>
    <w:rsid w:val="00486379"/>
    <w:rsid w:val="00487290"/>
    <w:rsid w:val="00487BE5"/>
    <w:rsid w:val="00492579"/>
    <w:rsid w:val="00493A2A"/>
    <w:rsid w:val="0049512B"/>
    <w:rsid w:val="00496EE2"/>
    <w:rsid w:val="004A07BD"/>
    <w:rsid w:val="004A124A"/>
    <w:rsid w:val="004A3285"/>
    <w:rsid w:val="004A3B7E"/>
    <w:rsid w:val="004B1717"/>
    <w:rsid w:val="004B2118"/>
    <w:rsid w:val="004B3953"/>
    <w:rsid w:val="004B749D"/>
    <w:rsid w:val="004C00AC"/>
    <w:rsid w:val="004C38A2"/>
    <w:rsid w:val="004D0AD5"/>
    <w:rsid w:val="004D129F"/>
    <w:rsid w:val="004D1701"/>
    <w:rsid w:val="004D59EB"/>
    <w:rsid w:val="004D5A4B"/>
    <w:rsid w:val="004E049E"/>
    <w:rsid w:val="004E7B61"/>
    <w:rsid w:val="004F2D25"/>
    <w:rsid w:val="004F37E6"/>
    <w:rsid w:val="004F475E"/>
    <w:rsid w:val="004F5A94"/>
    <w:rsid w:val="004F74E0"/>
    <w:rsid w:val="00500919"/>
    <w:rsid w:val="0050170A"/>
    <w:rsid w:val="00503785"/>
    <w:rsid w:val="00503A23"/>
    <w:rsid w:val="00503F97"/>
    <w:rsid w:val="0050577D"/>
    <w:rsid w:val="00505BA8"/>
    <w:rsid w:val="00506CF2"/>
    <w:rsid w:val="005109A9"/>
    <w:rsid w:val="005115F4"/>
    <w:rsid w:val="00512442"/>
    <w:rsid w:val="00517412"/>
    <w:rsid w:val="005234BB"/>
    <w:rsid w:val="00532AC9"/>
    <w:rsid w:val="005335BB"/>
    <w:rsid w:val="0053369E"/>
    <w:rsid w:val="005364B1"/>
    <w:rsid w:val="00536CD3"/>
    <w:rsid w:val="00537153"/>
    <w:rsid w:val="00540C5F"/>
    <w:rsid w:val="00544F88"/>
    <w:rsid w:val="00546CCE"/>
    <w:rsid w:val="005535F3"/>
    <w:rsid w:val="00553D5B"/>
    <w:rsid w:val="0055654B"/>
    <w:rsid w:val="005576B0"/>
    <w:rsid w:val="00557A4C"/>
    <w:rsid w:val="00557B12"/>
    <w:rsid w:val="00560E8E"/>
    <w:rsid w:val="005615FC"/>
    <w:rsid w:val="00561896"/>
    <w:rsid w:val="00563A97"/>
    <w:rsid w:val="00564ECB"/>
    <w:rsid w:val="005650E9"/>
    <w:rsid w:val="00565592"/>
    <w:rsid w:val="005711C8"/>
    <w:rsid w:val="00572E1C"/>
    <w:rsid w:val="005746BC"/>
    <w:rsid w:val="00574EB7"/>
    <w:rsid w:val="00575D36"/>
    <w:rsid w:val="00576373"/>
    <w:rsid w:val="00577141"/>
    <w:rsid w:val="00580913"/>
    <w:rsid w:val="005814C1"/>
    <w:rsid w:val="00581899"/>
    <w:rsid w:val="00583335"/>
    <w:rsid w:val="00584393"/>
    <w:rsid w:val="005906AA"/>
    <w:rsid w:val="00597DF9"/>
    <w:rsid w:val="00597E27"/>
    <w:rsid w:val="005A148B"/>
    <w:rsid w:val="005A2CEE"/>
    <w:rsid w:val="005A3049"/>
    <w:rsid w:val="005A3621"/>
    <w:rsid w:val="005A5FD7"/>
    <w:rsid w:val="005A6139"/>
    <w:rsid w:val="005A65B0"/>
    <w:rsid w:val="005A753A"/>
    <w:rsid w:val="005B278C"/>
    <w:rsid w:val="005B7100"/>
    <w:rsid w:val="005C062D"/>
    <w:rsid w:val="005C0AA9"/>
    <w:rsid w:val="005C0E53"/>
    <w:rsid w:val="005C74CD"/>
    <w:rsid w:val="005D21CD"/>
    <w:rsid w:val="005D3AC5"/>
    <w:rsid w:val="005D4825"/>
    <w:rsid w:val="005D759B"/>
    <w:rsid w:val="005E0101"/>
    <w:rsid w:val="005E5192"/>
    <w:rsid w:val="005E5A66"/>
    <w:rsid w:val="005E6A98"/>
    <w:rsid w:val="005E74B4"/>
    <w:rsid w:val="005E7A95"/>
    <w:rsid w:val="005F1ED5"/>
    <w:rsid w:val="005F230C"/>
    <w:rsid w:val="005F4AB6"/>
    <w:rsid w:val="005F5A20"/>
    <w:rsid w:val="005F5CC3"/>
    <w:rsid w:val="005F7167"/>
    <w:rsid w:val="005F71A8"/>
    <w:rsid w:val="005F7774"/>
    <w:rsid w:val="0060194C"/>
    <w:rsid w:val="00603800"/>
    <w:rsid w:val="00603BC3"/>
    <w:rsid w:val="00603CDD"/>
    <w:rsid w:val="006045B9"/>
    <w:rsid w:val="00606A53"/>
    <w:rsid w:val="00610825"/>
    <w:rsid w:val="006109FA"/>
    <w:rsid w:val="0061143C"/>
    <w:rsid w:val="006166F0"/>
    <w:rsid w:val="00617D35"/>
    <w:rsid w:val="00617DBD"/>
    <w:rsid w:val="006227E3"/>
    <w:rsid w:val="006246E0"/>
    <w:rsid w:val="00624B28"/>
    <w:rsid w:val="00625604"/>
    <w:rsid w:val="00626059"/>
    <w:rsid w:val="00627B6E"/>
    <w:rsid w:val="00632D38"/>
    <w:rsid w:val="00633474"/>
    <w:rsid w:val="00633AE1"/>
    <w:rsid w:val="006345BC"/>
    <w:rsid w:val="0063576A"/>
    <w:rsid w:val="006357D1"/>
    <w:rsid w:val="00643225"/>
    <w:rsid w:val="006434C0"/>
    <w:rsid w:val="00643927"/>
    <w:rsid w:val="006459C3"/>
    <w:rsid w:val="006519E3"/>
    <w:rsid w:val="00655BE1"/>
    <w:rsid w:val="006605B5"/>
    <w:rsid w:val="00660D0C"/>
    <w:rsid w:val="006623C1"/>
    <w:rsid w:val="00662832"/>
    <w:rsid w:val="006629D5"/>
    <w:rsid w:val="00662DE7"/>
    <w:rsid w:val="00663D19"/>
    <w:rsid w:val="00664203"/>
    <w:rsid w:val="00665EB7"/>
    <w:rsid w:val="0067076D"/>
    <w:rsid w:val="00670BE7"/>
    <w:rsid w:val="00670D03"/>
    <w:rsid w:val="00670FB6"/>
    <w:rsid w:val="0067110C"/>
    <w:rsid w:val="0067221B"/>
    <w:rsid w:val="00672ECF"/>
    <w:rsid w:val="0067311C"/>
    <w:rsid w:val="0067453E"/>
    <w:rsid w:val="0067467D"/>
    <w:rsid w:val="00674A66"/>
    <w:rsid w:val="00681E9A"/>
    <w:rsid w:val="0068400C"/>
    <w:rsid w:val="006960E5"/>
    <w:rsid w:val="00696270"/>
    <w:rsid w:val="006967B0"/>
    <w:rsid w:val="00696CEF"/>
    <w:rsid w:val="006A5A0B"/>
    <w:rsid w:val="006B022B"/>
    <w:rsid w:val="006B2B09"/>
    <w:rsid w:val="006B4EE8"/>
    <w:rsid w:val="006B5A63"/>
    <w:rsid w:val="006C1020"/>
    <w:rsid w:val="006C1B9B"/>
    <w:rsid w:val="006C2C2F"/>
    <w:rsid w:val="006C45A8"/>
    <w:rsid w:val="006C4D7B"/>
    <w:rsid w:val="006C5A78"/>
    <w:rsid w:val="006C5E41"/>
    <w:rsid w:val="006C68E2"/>
    <w:rsid w:val="006C6AB1"/>
    <w:rsid w:val="006C7787"/>
    <w:rsid w:val="006C7E3F"/>
    <w:rsid w:val="006D3D38"/>
    <w:rsid w:val="006D62D4"/>
    <w:rsid w:val="006D7582"/>
    <w:rsid w:val="006D7658"/>
    <w:rsid w:val="006D7931"/>
    <w:rsid w:val="006E0601"/>
    <w:rsid w:val="006E0E1C"/>
    <w:rsid w:val="006E224C"/>
    <w:rsid w:val="006F0A50"/>
    <w:rsid w:val="006F2472"/>
    <w:rsid w:val="006F54B7"/>
    <w:rsid w:val="006F5AA6"/>
    <w:rsid w:val="006F61F7"/>
    <w:rsid w:val="006F6E24"/>
    <w:rsid w:val="006F70C2"/>
    <w:rsid w:val="00700C0A"/>
    <w:rsid w:val="007014AD"/>
    <w:rsid w:val="00701FB0"/>
    <w:rsid w:val="00707322"/>
    <w:rsid w:val="007106A3"/>
    <w:rsid w:val="00713739"/>
    <w:rsid w:val="007138A1"/>
    <w:rsid w:val="007142E6"/>
    <w:rsid w:val="0071466C"/>
    <w:rsid w:val="007148FB"/>
    <w:rsid w:val="00722ADA"/>
    <w:rsid w:val="00725657"/>
    <w:rsid w:val="00725A4E"/>
    <w:rsid w:val="0072757F"/>
    <w:rsid w:val="00730657"/>
    <w:rsid w:val="0073283D"/>
    <w:rsid w:val="00734D18"/>
    <w:rsid w:val="00734E20"/>
    <w:rsid w:val="007367DA"/>
    <w:rsid w:val="00736CDA"/>
    <w:rsid w:val="00742CD2"/>
    <w:rsid w:val="00742CFE"/>
    <w:rsid w:val="00743097"/>
    <w:rsid w:val="0074366F"/>
    <w:rsid w:val="0074605F"/>
    <w:rsid w:val="007478B7"/>
    <w:rsid w:val="007501FA"/>
    <w:rsid w:val="0075169F"/>
    <w:rsid w:val="00752B68"/>
    <w:rsid w:val="00755782"/>
    <w:rsid w:val="00765396"/>
    <w:rsid w:val="0076747B"/>
    <w:rsid w:val="0076769A"/>
    <w:rsid w:val="00773296"/>
    <w:rsid w:val="00774E21"/>
    <w:rsid w:val="0077755C"/>
    <w:rsid w:val="007808E4"/>
    <w:rsid w:val="00781534"/>
    <w:rsid w:val="00781B98"/>
    <w:rsid w:val="00784652"/>
    <w:rsid w:val="00784DF7"/>
    <w:rsid w:val="0078669C"/>
    <w:rsid w:val="00787C05"/>
    <w:rsid w:val="00790679"/>
    <w:rsid w:val="00790B78"/>
    <w:rsid w:val="007923B2"/>
    <w:rsid w:val="0079242D"/>
    <w:rsid w:val="007925B9"/>
    <w:rsid w:val="00793460"/>
    <w:rsid w:val="0079383D"/>
    <w:rsid w:val="007949F7"/>
    <w:rsid w:val="00797353"/>
    <w:rsid w:val="00797AB7"/>
    <w:rsid w:val="007A0031"/>
    <w:rsid w:val="007A07DC"/>
    <w:rsid w:val="007A1709"/>
    <w:rsid w:val="007A1F6E"/>
    <w:rsid w:val="007A4FE2"/>
    <w:rsid w:val="007A5142"/>
    <w:rsid w:val="007A686C"/>
    <w:rsid w:val="007A6D7D"/>
    <w:rsid w:val="007B04BB"/>
    <w:rsid w:val="007B070E"/>
    <w:rsid w:val="007B1122"/>
    <w:rsid w:val="007B153E"/>
    <w:rsid w:val="007B2BB8"/>
    <w:rsid w:val="007B417B"/>
    <w:rsid w:val="007B6202"/>
    <w:rsid w:val="007B735D"/>
    <w:rsid w:val="007C0A4B"/>
    <w:rsid w:val="007C2010"/>
    <w:rsid w:val="007C2040"/>
    <w:rsid w:val="007C2C0D"/>
    <w:rsid w:val="007C3649"/>
    <w:rsid w:val="007C4CC5"/>
    <w:rsid w:val="007C68BB"/>
    <w:rsid w:val="007D4421"/>
    <w:rsid w:val="007D6081"/>
    <w:rsid w:val="007D78CF"/>
    <w:rsid w:val="007D790B"/>
    <w:rsid w:val="007D7B40"/>
    <w:rsid w:val="007E019F"/>
    <w:rsid w:val="007E0619"/>
    <w:rsid w:val="007E0E9D"/>
    <w:rsid w:val="007E1991"/>
    <w:rsid w:val="007E2259"/>
    <w:rsid w:val="007E29E4"/>
    <w:rsid w:val="007E39B5"/>
    <w:rsid w:val="007E4F27"/>
    <w:rsid w:val="007E5AE6"/>
    <w:rsid w:val="007F0A15"/>
    <w:rsid w:val="007F0A49"/>
    <w:rsid w:val="007F55CC"/>
    <w:rsid w:val="00800EA1"/>
    <w:rsid w:val="008036F1"/>
    <w:rsid w:val="00803C63"/>
    <w:rsid w:val="00804F56"/>
    <w:rsid w:val="008070FE"/>
    <w:rsid w:val="00807F6D"/>
    <w:rsid w:val="00811BC8"/>
    <w:rsid w:val="00813D0F"/>
    <w:rsid w:val="0081596E"/>
    <w:rsid w:val="00816F05"/>
    <w:rsid w:val="00820A1C"/>
    <w:rsid w:val="008215EF"/>
    <w:rsid w:val="00822D5C"/>
    <w:rsid w:val="00824405"/>
    <w:rsid w:val="0082527A"/>
    <w:rsid w:val="0082662D"/>
    <w:rsid w:val="0082748B"/>
    <w:rsid w:val="00831EB0"/>
    <w:rsid w:val="00832831"/>
    <w:rsid w:val="00833657"/>
    <w:rsid w:val="00840332"/>
    <w:rsid w:val="0084057D"/>
    <w:rsid w:val="008405CD"/>
    <w:rsid w:val="00842966"/>
    <w:rsid w:val="0084339C"/>
    <w:rsid w:val="008466D2"/>
    <w:rsid w:val="00852372"/>
    <w:rsid w:val="00853D1A"/>
    <w:rsid w:val="00855846"/>
    <w:rsid w:val="00860CDD"/>
    <w:rsid w:val="00860F08"/>
    <w:rsid w:val="008625A3"/>
    <w:rsid w:val="00864719"/>
    <w:rsid w:val="008649BB"/>
    <w:rsid w:val="008675FE"/>
    <w:rsid w:val="008714D0"/>
    <w:rsid w:val="008744CA"/>
    <w:rsid w:val="00874D26"/>
    <w:rsid w:val="0087592A"/>
    <w:rsid w:val="00875D3F"/>
    <w:rsid w:val="00876D7B"/>
    <w:rsid w:val="008779F6"/>
    <w:rsid w:val="008808F5"/>
    <w:rsid w:val="00881008"/>
    <w:rsid w:val="008832FB"/>
    <w:rsid w:val="00883B9F"/>
    <w:rsid w:val="00885CB7"/>
    <w:rsid w:val="008863B0"/>
    <w:rsid w:val="0088719E"/>
    <w:rsid w:val="00893867"/>
    <w:rsid w:val="00897B46"/>
    <w:rsid w:val="008A08F2"/>
    <w:rsid w:val="008A1F19"/>
    <w:rsid w:val="008A2588"/>
    <w:rsid w:val="008A2C82"/>
    <w:rsid w:val="008A2FC9"/>
    <w:rsid w:val="008A622D"/>
    <w:rsid w:val="008A7D12"/>
    <w:rsid w:val="008B21FF"/>
    <w:rsid w:val="008B2FEB"/>
    <w:rsid w:val="008C20DB"/>
    <w:rsid w:val="008C25DD"/>
    <w:rsid w:val="008C3A84"/>
    <w:rsid w:val="008C4D2B"/>
    <w:rsid w:val="008C5A04"/>
    <w:rsid w:val="008C65B2"/>
    <w:rsid w:val="008C6DA2"/>
    <w:rsid w:val="008D058E"/>
    <w:rsid w:val="008D2E88"/>
    <w:rsid w:val="008D2F72"/>
    <w:rsid w:val="008D455F"/>
    <w:rsid w:val="008D6ECD"/>
    <w:rsid w:val="008D73EF"/>
    <w:rsid w:val="008D7AFF"/>
    <w:rsid w:val="008E3D95"/>
    <w:rsid w:val="008E45CB"/>
    <w:rsid w:val="008E7D9E"/>
    <w:rsid w:val="008F20F0"/>
    <w:rsid w:val="008F297B"/>
    <w:rsid w:val="008F4910"/>
    <w:rsid w:val="008F4F7A"/>
    <w:rsid w:val="008F51B1"/>
    <w:rsid w:val="00900090"/>
    <w:rsid w:val="009009E6"/>
    <w:rsid w:val="00901504"/>
    <w:rsid w:val="009017C1"/>
    <w:rsid w:val="00911E10"/>
    <w:rsid w:val="00911E73"/>
    <w:rsid w:val="00916657"/>
    <w:rsid w:val="009172C0"/>
    <w:rsid w:val="00917702"/>
    <w:rsid w:val="00922D69"/>
    <w:rsid w:val="00924084"/>
    <w:rsid w:val="00924D39"/>
    <w:rsid w:val="00925162"/>
    <w:rsid w:val="009258CA"/>
    <w:rsid w:val="00927ACF"/>
    <w:rsid w:val="009315A9"/>
    <w:rsid w:val="009321A2"/>
    <w:rsid w:val="00932702"/>
    <w:rsid w:val="009332BC"/>
    <w:rsid w:val="009373F2"/>
    <w:rsid w:val="009415BF"/>
    <w:rsid w:val="00943866"/>
    <w:rsid w:val="009469C7"/>
    <w:rsid w:val="00946ACF"/>
    <w:rsid w:val="00946C99"/>
    <w:rsid w:val="00951635"/>
    <w:rsid w:val="00951BE3"/>
    <w:rsid w:val="009549B7"/>
    <w:rsid w:val="00954A3B"/>
    <w:rsid w:val="0095523B"/>
    <w:rsid w:val="00956859"/>
    <w:rsid w:val="009572D3"/>
    <w:rsid w:val="009704E1"/>
    <w:rsid w:val="009710C2"/>
    <w:rsid w:val="00972AC3"/>
    <w:rsid w:val="009733B1"/>
    <w:rsid w:val="009745CD"/>
    <w:rsid w:val="00975B73"/>
    <w:rsid w:val="00981F62"/>
    <w:rsid w:val="00982765"/>
    <w:rsid w:val="009846F4"/>
    <w:rsid w:val="009847B7"/>
    <w:rsid w:val="009875C0"/>
    <w:rsid w:val="0098781C"/>
    <w:rsid w:val="00990381"/>
    <w:rsid w:val="0099064A"/>
    <w:rsid w:val="00991127"/>
    <w:rsid w:val="00991E48"/>
    <w:rsid w:val="00994E27"/>
    <w:rsid w:val="009959DE"/>
    <w:rsid w:val="009966FE"/>
    <w:rsid w:val="00996D20"/>
    <w:rsid w:val="009A0314"/>
    <w:rsid w:val="009A0FE9"/>
    <w:rsid w:val="009A170A"/>
    <w:rsid w:val="009A316E"/>
    <w:rsid w:val="009A5D22"/>
    <w:rsid w:val="009A6617"/>
    <w:rsid w:val="009B03CD"/>
    <w:rsid w:val="009B1587"/>
    <w:rsid w:val="009B215A"/>
    <w:rsid w:val="009B4FC1"/>
    <w:rsid w:val="009B6A22"/>
    <w:rsid w:val="009B76E1"/>
    <w:rsid w:val="009B7F7C"/>
    <w:rsid w:val="009C010F"/>
    <w:rsid w:val="009C11D5"/>
    <w:rsid w:val="009C2299"/>
    <w:rsid w:val="009C29E3"/>
    <w:rsid w:val="009C48A3"/>
    <w:rsid w:val="009C7E4D"/>
    <w:rsid w:val="009D3C6D"/>
    <w:rsid w:val="009D3FE6"/>
    <w:rsid w:val="009D45B7"/>
    <w:rsid w:val="009E086A"/>
    <w:rsid w:val="009E3FED"/>
    <w:rsid w:val="009E408F"/>
    <w:rsid w:val="009E4AA2"/>
    <w:rsid w:val="009E5020"/>
    <w:rsid w:val="009E5903"/>
    <w:rsid w:val="009E5956"/>
    <w:rsid w:val="009F05ED"/>
    <w:rsid w:val="009F48FC"/>
    <w:rsid w:val="009F54A3"/>
    <w:rsid w:val="009F55DA"/>
    <w:rsid w:val="009F6B10"/>
    <w:rsid w:val="00A02B7D"/>
    <w:rsid w:val="00A02D38"/>
    <w:rsid w:val="00A05B5A"/>
    <w:rsid w:val="00A105DC"/>
    <w:rsid w:val="00A107A1"/>
    <w:rsid w:val="00A10D83"/>
    <w:rsid w:val="00A11C7A"/>
    <w:rsid w:val="00A13705"/>
    <w:rsid w:val="00A15738"/>
    <w:rsid w:val="00A20AB6"/>
    <w:rsid w:val="00A23C55"/>
    <w:rsid w:val="00A33D4A"/>
    <w:rsid w:val="00A35CE2"/>
    <w:rsid w:val="00A40219"/>
    <w:rsid w:val="00A40A7A"/>
    <w:rsid w:val="00A41EE0"/>
    <w:rsid w:val="00A44610"/>
    <w:rsid w:val="00A4509D"/>
    <w:rsid w:val="00A45481"/>
    <w:rsid w:val="00A457B5"/>
    <w:rsid w:val="00A512A2"/>
    <w:rsid w:val="00A5460D"/>
    <w:rsid w:val="00A546F8"/>
    <w:rsid w:val="00A56DEC"/>
    <w:rsid w:val="00A57784"/>
    <w:rsid w:val="00A61BDB"/>
    <w:rsid w:val="00A61EC6"/>
    <w:rsid w:val="00A62F9F"/>
    <w:rsid w:val="00A64C44"/>
    <w:rsid w:val="00A65299"/>
    <w:rsid w:val="00A660BE"/>
    <w:rsid w:val="00A66BC8"/>
    <w:rsid w:val="00A67048"/>
    <w:rsid w:val="00A705E2"/>
    <w:rsid w:val="00A71965"/>
    <w:rsid w:val="00A7266A"/>
    <w:rsid w:val="00A75A33"/>
    <w:rsid w:val="00A75DF5"/>
    <w:rsid w:val="00A76252"/>
    <w:rsid w:val="00A82577"/>
    <w:rsid w:val="00A853C5"/>
    <w:rsid w:val="00A86BD4"/>
    <w:rsid w:val="00A87558"/>
    <w:rsid w:val="00A91A79"/>
    <w:rsid w:val="00A93B00"/>
    <w:rsid w:val="00A941A5"/>
    <w:rsid w:val="00A9558D"/>
    <w:rsid w:val="00A97853"/>
    <w:rsid w:val="00AA1269"/>
    <w:rsid w:val="00AA211F"/>
    <w:rsid w:val="00AA256A"/>
    <w:rsid w:val="00AA35C2"/>
    <w:rsid w:val="00AA4B48"/>
    <w:rsid w:val="00AA6828"/>
    <w:rsid w:val="00AB4F39"/>
    <w:rsid w:val="00AB5DAF"/>
    <w:rsid w:val="00AB6213"/>
    <w:rsid w:val="00AB65E1"/>
    <w:rsid w:val="00AB6F2B"/>
    <w:rsid w:val="00AC11E2"/>
    <w:rsid w:val="00AC2586"/>
    <w:rsid w:val="00AC3639"/>
    <w:rsid w:val="00AC6365"/>
    <w:rsid w:val="00AD16B3"/>
    <w:rsid w:val="00AD23D1"/>
    <w:rsid w:val="00AD48DA"/>
    <w:rsid w:val="00AD7386"/>
    <w:rsid w:val="00AE1E4A"/>
    <w:rsid w:val="00AE3FF6"/>
    <w:rsid w:val="00AE4A73"/>
    <w:rsid w:val="00AE591A"/>
    <w:rsid w:val="00AE695D"/>
    <w:rsid w:val="00AE7866"/>
    <w:rsid w:val="00AF340E"/>
    <w:rsid w:val="00AF6C18"/>
    <w:rsid w:val="00AF7806"/>
    <w:rsid w:val="00B001B4"/>
    <w:rsid w:val="00B01A7A"/>
    <w:rsid w:val="00B02D35"/>
    <w:rsid w:val="00B03C0B"/>
    <w:rsid w:val="00B13565"/>
    <w:rsid w:val="00B14123"/>
    <w:rsid w:val="00B16A36"/>
    <w:rsid w:val="00B16A51"/>
    <w:rsid w:val="00B22A6E"/>
    <w:rsid w:val="00B22AC5"/>
    <w:rsid w:val="00B255C9"/>
    <w:rsid w:val="00B26D9A"/>
    <w:rsid w:val="00B27F9A"/>
    <w:rsid w:val="00B30B2E"/>
    <w:rsid w:val="00B3332C"/>
    <w:rsid w:val="00B33C14"/>
    <w:rsid w:val="00B34CC7"/>
    <w:rsid w:val="00B3667D"/>
    <w:rsid w:val="00B3778C"/>
    <w:rsid w:val="00B37887"/>
    <w:rsid w:val="00B40972"/>
    <w:rsid w:val="00B417F2"/>
    <w:rsid w:val="00B4349A"/>
    <w:rsid w:val="00B43D41"/>
    <w:rsid w:val="00B44232"/>
    <w:rsid w:val="00B4582F"/>
    <w:rsid w:val="00B47593"/>
    <w:rsid w:val="00B4763C"/>
    <w:rsid w:val="00B47C05"/>
    <w:rsid w:val="00B504F0"/>
    <w:rsid w:val="00B53781"/>
    <w:rsid w:val="00B53C64"/>
    <w:rsid w:val="00B56CA3"/>
    <w:rsid w:val="00B60E09"/>
    <w:rsid w:val="00B627EA"/>
    <w:rsid w:val="00B63C53"/>
    <w:rsid w:val="00B66145"/>
    <w:rsid w:val="00B66849"/>
    <w:rsid w:val="00B677B3"/>
    <w:rsid w:val="00B7277C"/>
    <w:rsid w:val="00B72848"/>
    <w:rsid w:val="00B7525E"/>
    <w:rsid w:val="00B8075F"/>
    <w:rsid w:val="00B821B2"/>
    <w:rsid w:val="00B83C39"/>
    <w:rsid w:val="00B855AC"/>
    <w:rsid w:val="00B90E53"/>
    <w:rsid w:val="00B9219A"/>
    <w:rsid w:val="00B92C83"/>
    <w:rsid w:val="00B94081"/>
    <w:rsid w:val="00B9459C"/>
    <w:rsid w:val="00B95858"/>
    <w:rsid w:val="00BA0071"/>
    <w:rsid w:val="00BA0BE6"/>
    <w:rsid w:val="00BA1BC1"/>
    <w:rsid w:val="00BA2F61"/>
    <w:rsid w:val="00BA4A58"/>
    <w:rsid w:val="00BA5C27"/>
    <w:rsid w:val="00BA5D83"/>
    <w:rsid w:val="00BA6E23"/>
    <w:rsid w:val="00BB0ECA"/>
    <w:rsid w:val="00BB558D"/>
    <w:rsid w:val="00BB6C47"/>
    <w:rsid w:val="00BB7379"/>
    <w:rsid w:val="00BB754F"/>
    <w:rsid w:val="00BC09CE"/>
    <w:rsid w:val="00BC2511"/>
    <w:rsid w:val="00BC5B80"/>
    <w:rsid w:val="00BC6539"/>
    <w:rsid w:val="00BD3BEA"/>
    <w:rsid w:val="00BD6C7D"/>
    <w:rsid w:val="00BD72D5"/>
    <w:rsid w:val="00BE0D0D"/>
    <w:rsid w:val="00BE4B70"/>
    <w:rsid w:val="00BE509F"/>
    <w:rsid w:val="00BE518F"/>
    <w:rsid w:val="00BE5239"/>
    <w:rsid w:val="00BE731C"/>
    <w:rsid w:val="00BF5E14"/>
    <w:rsid w:val="00BF6037"/>
    <w:rsid w:val="00BF6ECA"/>
    <w:rsid w:val="00C0164F"/>
    <w:rsid w:val="00C03590"/>
    <w:rsid w:val="00C03DDC"/>
    <w:rsid w:val="00C04F06"/>
    <w:rsid w:val="00C04F97"/>
    <w:rsid w:val="00C11A0C"/>
    <w:rsid w:val="00C1385C"/>
    <w:rsid w:val="00C1416D"/>
    <w:rsid w:val="00C149EF"/>
    <w:rsid w:val="00C159D4"/>
    <w:rsid w:val="00C16836"/>
    <w:rsid w:val="00C171FA"/>
    <w:rsid w:val="00C205BC"/>
    <w:rsid w:val="00C20C84"/>
    <w:rsid w:val="00C213C6"/>
    <w:rsid w:val="00C22008"/>
    <w:rsid w:val="00C2356A"/>
    <w:rsid w:val="00C34286"/>
    <w:rsid w:val="00C34910"/>
    <w:rsid w:val="00C40093"/>
    <w:rsid w:val="00C4021C"/>
    <w:rsid w:val="00C41E3C"/>
    <w:rsid w:val="00C42FEA"/>
    <w:rsid w:val="00C4434A"/>
    <w:rsid w:val="00C47996"/>
    <w:rsid w:val="00C50610"/>
    <w:rsid w:val="00C50CC4"/>
    <w:rsid w:val="00C532DF"/>
    <w:rsid w:val="00C54AFD"/>
    <w:rsid w:val="00C55F21"/>
    <w:rsid w:val="00C577BB"/>
    <w:rsid w:val="00C57F23"/>
    <w:rsid w:val="00C64482"/>
    <w:rsid w:val="00C65A9D"/>
    <w:rsid w:val="00C70041"/>
    <w:rsid w:val="00C710C4"/>
    <w:rsid w:val="00C7217E"/>
    <w:rsid w:val="00C72370"/>
    <w:rsid w:val="00C72B2F"/>
    <w:rsid w:val="00C7567C"/>
    <w:rsid w:val="00C75A44"/>
    <w:rsid w:val="00C76BD2"/>
    <w:rsid w:val="00C779E2"/>
    <w:rsid w:val="00C818BA"/>
    <w:rsid w:val="00C81F1E"/>
    <w:rsid w:val="00C82B6C"/>
    <w:rsid w:val="00C834AE"/>
    <w:rsid w:val="00C83A18"/>
    <w:rsid w:val="00C83F62"/>
    <w:rsid w:val="00C8454C"/>
    <w:rsid w:val="00C860F9"/>
    <w:rsid w:val="00C86FBD"/>
    <w:rsid w:val="00C877AC"/>
    <w:rsid w:val="00C920BE"/>
    <w:rsid w:val="00C9325C"/>
    <w:rsid w:val="00C95C60"/>
    <w:rsid w:val="00C969D6"/>
    <w:rsid w:val="00C97594"/>
    <w:rsid w:val="00CA09A7"/>
    <w:rsid w:val="00CA218F"/>
    <w:rsid w:val="00CA512C"/>
    <w:rsid w:val="00CA6263"/>
    <w:rsid w:val="00CA78EB"/>
    <w:rsid w:val="00CB07F8"/>
    <w:rsid w:val="00CB0F0B"/>
    <w:rsid w:val="00CB540A"/>
    <w:rsid w:val="00CC0017"/>
    <w:rsid w:val="00CC1A1F"/>
    <w:rsid w:val="00CC2ED6"/>
    <w:rsid w:val="00CC3774"/>
    <w:rsid w:val="00CC386F"/>
    <w:rsid w:val="00CC3990"/>
    <w:rsid w:val="00CC3AE6"/>
    <w:rsid w:val="00CC403A"/>
    <w:rsid w:val="00CC41B0"/>
    <w:rsid w:val="00CC5008"/>
    <w:rsid w:val="00CC6277"/>
    <w:rsid w:val="00CC76A4"/>
    <w:rsid w:val="00CC76F4"/>
    <w:rsid w:val="00CD1FF5"/>
    <w:rsid w:val="00CE0F6D"/>
    <w:rsid w:val="00CE26C7"/>
    <w:rsid w:val="00CE2E96"/>
    <w:rsid w:val="00CE5200"/>
    <w:rsid w:val="00CE5812"/>
    <w:rsid w:val="00CE77D2"/>
    <w:rsid w:val="00CF0E36"/>
    <w:rsid w:val="00CF2B85"/>
    <w:rsid w:val="00CF32D8"/>
    <w:rsid w:val="00CF6CA0"/>
    <w:rsid w:val="00CF71C9"/>
    <w:rsid w:val="00CF79BC"/>
    <w:rsid w:val="00D005F0"/>
    <w:rsid w:val="00D014C1"/>
    <w:rsid w:val="00D0357F"/>
    <w:rsid w:val="00D037F7"/>
    <w:rsid w:val="00D051E6"/>
    <w:rsid w:val="00D0581C"/>
    <w:rsid w:val="00D072B8"/>
    <w:rsid w:val="00D1030D"/>
    <w:rsid w:val="00D1131A"/>
    <w:rsid w:val="00D11667"/>
    <w:rsid w:val="00D11FEF"/>
    <w:rsid w:val="00D13F4E"/>
    <w:rsid w:val="00D22155"/>
    <w:rsid w:val="00D2555B"/>
    <w:rsid w:val="00D304D9"/>
    <w:rsid w:val="00D314EE"/>
    <w:rsid w:val="00D32590"/>
    <w:rsid w:val="00D3468C"/>
    <w:rsid w:val="00D35174"/>
    <w:rsid w:val="00D36E63"/>
    <w:rsid w:val="00D37E8D"/>
    <w:rsid w:val="00D41FD1"/>
    <w:rsid w:val="00D4539B"/>
    <w:rsid w:val="00D52F46"/>
    <w:rsid w:val="00D536A8"/>
    <w:rsid w:val="00D56628"/>
    <w:rsid w:val="00D57437"/>
    <w:rsid w:val="00D57E07"/>
    <w:rsid w:val="00D60D1F"/>
    <w:rsid w:val="00D61928"/>
    <w:rsid w:val="00D62168"/>
    <w:rsid w:val="00D64E0B"/>
    <w:rsid w:val="00D64EBE"/>
    <w:rsid w:val="00D660A9"/>
    <w:rsid w:val="00D678D8"/>
    <w:rsid w:val="00D72B0E"/>
    <w:rsid w:val="00D7333E"/>
    <w:rsid w:val="00D73340"/>
    <w:rsid w:val="00D7358D"/>
    <w:rsid w:val="00D73CA6"/>
    <w:rsid w:val="00D740EA"/>
    <w:rsid w:val="00D74120"/>
    <w:rsid w:val="00D75686"/>
    <w:rsid w:val="00D763B1"/>
    <w:rsid w:val="00D765CC"/>
    <w:rsid w:val="00D821EC"/>
    <w:rsid w:val="00D82846"/>
    <w:rsid w:val="00D833F6"/>
    <w:rsid w:val="00D846DF"/>
    <w:rsid w:val="00D87749"/>
    <w:rsid w:val="00D87880"/>
    <w:rsid w:val="00D91060"/>
    <w:rsid w:val="00D939A0"/>
    <w:rsid w:val="00D95BE4"/>
    <w:rsid w:val="00D968F8"/>
    <w:rsid w:val="00D97AA1"/>
    <w:rsid w:val="00DA2195"/>
    <w:rsid w:val="00DA232B"/>
    <w:rsid w:val="00DA2BAA"/>
    <w:rsid w:val="00DA2C0E"/>
    <w:rsid w:val="00DA4DAD"/>
    <w:rsid w:val="00DA5C45"/>
    <w:rsid w:val="00DA6974"/>
    <w:rsid w:val="00DA7051"/>
    <w:rsid w:val="00DA7AED"/>
    <w:rsid w:val="00DB00A7"/>
    <w:rsid w:val="00DB095D"/>
    <w:rsid w:val="00DB18E9"/>
    <w:rsid w:val="00DB1BA5"/>
    <w:rsid w:val="00DC1518"/>
    <w:rsid w:val="00DC49DE"/>
    <w:rsid w:val="00DC6158"/>
    <w:rsid w:val="00DD33D9"/>
    <w:rsid w:val="00DD45A3"/>
    <w:rsid w:val="00DD48FF"/>
    <w:rsid w:val="00DD5106"/>
    <w:rsid w:val="00DD589C"/>
    <w:rsid w:val="00DD765B"/>
    <w:rsid w:val="00DD79A8"/>
    <w:rsid w:val="00DE0610"/>
    <w:rsid w:val="00DE1D78"/>
    <w:rsid w:val="00DE45BB"/>
    <w:rsid w:val="00DE48A5"/>
    <w:rsid w:val="00DE58CD"/>
    <w:rsid w:val="00DE6062"/>
    <w:rsid w:val="00DE7F53"/>
    <w:rsid w:val="00DF0A1C"/>
    <w:rsid w:val="00DF128A"/>
    <w:rsid w:val="00DF1A05"/>
    <w:rsid w:val="00DF1CCC"/>
    <w:rsid w:val="00DF25E8"/>
    <w:rsid w:val="00DF2BFA"/>
    <w:rsid w:val="00DF424C"/>
    <w:rsid w:val="00DF7692"/>
    <w:rsid w:val="00E00590"/>
    <w:rsid w:val="00E0163E"/>
    <w:rsid w:val="00E02A4F"/>
    <w:rsid w:val="00E03A9B"/>
    <w:rsid w:val="00E0460C"/>
    <w:rsid w:val="00E04944"/>
    <w:rsid w:val="00E05645"/>
    <w:rsid w:val="00E061AB"/>
    <w:rsid w:val="00E076AE"/>
    <w:rsid w:val="00E108FD"/>
    <w:rsid w:val="00E11290"/>
    <w:rsid w:val="00E1513F"/>
    <w:rsid w:val="00E1547F"/>
    <w:rsid w:val="00E16CD5"/>
    <w:rsid w:val="00E240B6"/>
    <w:rsid w:val="00E2519A"/>
    <w:rsid w:val="00E26DD9"/>
    <w:rsid w:val="00E277EF"/>
    <w:rsid w:val="00E30DB0"/>
    <w:rsid w:val="00E30FE2"/>
    <w:rsid w:val="00E3314A"/>
    <w:rsid w:val="00E349CB"/>
    <w:rsid w:val="00E35304"/>
    <w:rsid w:val="00E369D3"/>
    <w:rsid w:val="00E37A0D"/>
    <w:rsid w:val="00E40219"/>
    <w:rsid w:val="00E45024"/>
    <w:rsid w:val="00E461A1"/>
    <w:rsid w:val="00E474EB"/>
    <w:rsid w:val="00E50593"/>
    <w:rsid w:val="00E54642"/>
    <w:rsid w:val="00E54EFF"/>
    <w:rsid w:val="00E6085E"/>
    <w:rsid w:val="00E60B3B"/>
    <w:rsid w:val="00E61ED0"/>
    <w:rsid w:val="00E624AB"/>
    <w:rsid w:val="00E62D53"/>
    <w:rsid w:val="00E641BD"/>
    <w:rsid w:val="00E71CB4"/>
    <w:rsid w:val="00E728FA"/>
    <w:rsid w:val="00E74F4D"/>
    <w:rsid w:val="00E76B21"/>
    <w:rsid w:val="00E773BE"/>
    <w:rsid w:val="00E81274"/>
    <w:rsid w:val="00E813B8"/>
    <w:rsid w:val="00E81808"/>
    <w:rsid w:val="00E84A41"/>
    <w:rsid w:val="00E84CE1"/>
    <w:rsid w:val="00E85C60"/>
    <w:rsid w:val="00E90B26"/>
    <w:rsid w:val="00E91436"/>
    <w:rsid w:val="00E93303"/>
    <w:rsid w:val="00E93B5D"/>
    <w:rsid w:val="00E93EC9"/>
    <w:rsid w:val="00E975BE"/>
    <w:rsid w:val="00E97B25"/>
    <w:rsid w:val="00EA1A16"/>
    <w:rsid w:val="00EA59AE"/>
    <w:rsid w:val="00EA5CA8"/>
    <w:rsid w:val="00EA7E5E"/>
    <w:rsid w:val="00EB1983"/>
    <w:rsid w:val="00EB1A95"/>
    <w:rsid w:val="00EB5113"/>
    <w:rsid w:val="00EB5BF6"/>
    <w:rsid w:val="00EB76AC"/>
    <w:rsid w:val="00EC252E"/>
    <w:rsid w:val="00EC2B2C"/>
    <w:rsid w:val="00EC5002"/>
    <w:rsid w:val="00ED0A97"/>
    <w:rsid w:val="00ED1E72"/>
    <w:rsid w:val="00ED23AD"/>
    <w:rsid w:val="00ED3D3D"/>
    <w:rsid w:val="00ED7E65"/>
    <w:rsid w:val="00EE4B72"/>
    <w:rsid w:val="00EF140B"/>
    <w:rsid w:val="00EF1914"/>
    <w:rsid w:val="00EF2740"/>
    <w:rsid w:val="00EF2C64"/>
    <w:rsid w:val="00F0540D"/>
    <w:rsid w:val="00F05C09"/>
    <w:rsid w:val="00F0621D"/>
    <w:rsid w:val="00F108A7"/>
    <w:rsid w:val="00F10B97"/>
    <w:rsid w:val="00F11CAB"/>
    <w:rsid w:val="00F2282D"/>
    <w:rsid w:val="00F23938"/>
    <w:rsid w:val="00F245B6"/>
    <w:rsid w:val="00F279F5"/>
    <w:rsid w:val="00F358DC"/>
    <w:rsid w:val="00F3727E"/>
    <w:rsid w:val="00F477E1"/>
    <w:rsid w:val="00F47A8C"/>
    <w:rsid w:val="00F47E2F"/>
    <w:rsid w:val="00F50F88"/>
    <w:rsid w:val="00F5245C"/>
    <w:rsid w:val="00F536DE"/>
    <w:rsid w:val="00F53A7E"/>
    <w:rsid w:val="00F54C23"/>
    <w:rsid w:val="00F5692E"/>
    <w:rsid w:val="00F610B0"/>
    <w:rsid w:val="00F62BAE"/>
    <w:rsid w:val="00F639A4"/>
    <w:rsid w:val="00F641C1"/>
    <w:rsid w:val="00F64E67"/>
    <w:rsid w:val="00F6535C"/>
    <w:rsid w:val="00F65553"/>
    <w:rsid w:val="00F65DC1"/>
    <w:rsid w:val="00F66CE1"/>
    <w:rsid w:val="00F709BC"/>
    <w:rsid w:val="00F7251C"/>
    <w:rsid w:val="00F72786"/>
    <w:rsid w:val="00F72F05"/>
    <w:rsid w:val="00F808A9"/>
    <w:rsid w:val="00F80DB7"/>
    <w:rsid w:val="00F81143"/>
    <w:rsid w:val="00F81770"/>
    <w:rsid w:val="00F86631"/>
    <w:rsid w:val="00F92146"/>
    <w:rsid w:val="00F9252A"/>
    <w:rsid w:val="00F93839"/>
    <w:rsid w:val="00F9522B"/>
    <w:rsid w:val="00F969B6"/>
    <w:rsid w:val="00F9730B"/>
    <w:rsid w:val="00FA0ED7"/>
    <w:rsid w:val="00FA26E7"/>
    <w:rsid w:val="00FA2B82"/>
    <w:rsid w:val="00FA3B20"/>
    <w:rsid w:val="00FA4748"/>
    <w:rsid w:val="00FA54A5"/>
    <w:rsid w:val="00FA5CF0"/>
    <w:rsid w:val="00FA6784"/>
    <w:rsid w:val="00FA758E"/>
    <w:rsid w:val="00FB0580"/>
    <w:rsid w:val="00FB1059"/>
    <w:rsid w:val="00FB14F5"/>
    <w:rsid w:val="00FB16A4"/>
    <w:rsid w:val="00FB3543"/>
    <w:rsid w:val="00FB49F6"/>
    <w:rsid w:val="00FB6139"/>
    <w:rsid w:val="00FB648C"/>
    <w:rsid w:val="00FB7192"/>
    <w:rsid w:val="00FB73E6"/>
    <w:rsid w:val="00FB764A"/>
    <w:rsid w:val="00FC0894"/>
    <w:rsid w:val="00FC09F7"/>
    <w:rsid w:val="00FC2729"/>
    <w:rsid w:val="00FC3903"/>
    <w:rsid w:val="00FC4482"/>
    <w:rsid w:val="00FC5C58"/>
    <w:rsid w:val="00FC6921"/>
    <w:rsid w:val="00FC6DD1"/>
    <w:rsid w:val="00FC7F80"/>
    <w:rsid w:val="00FD02F5"/>
    <w:rsid w:val="00FD2B07"/>
    <w:rsid w:val="00FD350F"/>
    <w:rsid w:val="00FD3C19"/>
    <w:rsid w:val="00FE008A"/>
    <w:rsid w:val="00FE0805"/>
    <w:rsid w:val="00FE1F2D"/>
    <w:rsid w:val="00FE291F"/>
    <w:rsid w:val="00FE2A17"/>
    <w:rsid w:val="00FE47D1"/>
    <w:rsid w:val="00FF2B8A"/>
    <w:rsid w:val="00FF3E70"/>
    <w:rsid w:val="00FF4D91"/>
    <w:rsid w:val="00FF701B"/>
    <w:rsid w:val="00FF7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162"/>
    <w:pPr>
      <w:spacing w:before="240"/>
    </w:pPr>
    <w:rPr>
      <w:sz w:val="24"/>
    </w:rPr>
  </w:style>
  <w:style w:type="paragraph" w:styleId="Heading1">
    <w:name w:val="heading 1"/>
    <w:basedOn w:val="Normal"/>
    <w:next w:val="Normal"/>
    <w:link w:val="Heading1Char"/>
    <w:uiPriority w:val="9"/>
    <w:qFormat/>
    <w:rsid w:val="003B1C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4445B8"/>
    <w:pPr>
      <w:keepNext/>
      <w:spacing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04283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E039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6">
    <w:name w:val="heading 6"/>
    <w:basedOn w:val="Normal"/>
    <w:next w:val="Normal"/>
    <w:qFormat/>
    <w:rsid w:val="00925162"/>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925162"/>
    <w:pPr>
      <w:spacing w:before="120" w:after="120"/>
    </w:pPr>
    <w:rPr>
      <w:rFonts w:ascii="Arial" w:hAnsi="Arial"/>
      <w:sz w:val="22"/>
      <w:lang w:eastAsia="en-US"/>
    </w:rPr>
  </w:style>
  <w:style w:type="paragraph" w:customStyle="1" w:styleId="EMparagraph">
    <w:name w:val="EM paragraph"/>
    <w:basedOn w:val="Normal"/>
    <w:rsid w:val="004445B8"/>
    <w:pPr>
      <w:widowControl w:val="0"/>
      <w:adjustRightInd w:val="0"/>
      <w:spacing w:before="0" w:after="240"/>
      <w:ind w:right="85"/>
      <w:textAlignment w:val="baseline"/>
    </w:pPr>
  </w:style>
  <w:style w:type="paragraph" w:customStyle="1" w:styleId="EMHeading">
    <w:name w:val="EM Heading"/>
    <w:basedOn w:val="Heading2"/>
    <w:link w:val="EMHeadingChar"/>
    <w:rsid w:val="004445B8"/>
    <w:pPr>
      <w:spacing w:before="0" w:after="240"/>
    </w:pPr>
    <w:rPr>
      <w:rFonts w:ascii="Times New Roman" w:hAnsi="Times New Roman" w:cs="Times New Roman"/>
      <w:b w:val="0"/>
      <w:bCs w:val="0"/>
      <w:i w:val="0"/>
      <w:iCs w:val="0"/>
      <w:sz w:val="24"/>
      <w:szCs w:val="20"/>
      <w:u w:val="single"/>
    </w:rPr>
  </w:style>
  <w:style w:type="character" w:customStyle="1" w:styleId="EMHeadingChar">
    <w:name w:val="EM Heading Char"/>
    <w:basedOn w:val="DefaultParagraphFont"/>
    <w:link w:val="EMHeading"/>
    <w:rsid w:val="004445B8"/>
    <w:rPr>
      <w:sz w:val="24"/>
      <w:u w:val="single"/>
      <w:lang w:val="en-AU" w:eastAsia="en-AU" w:bidi="ar-SA"/>
    </w:rPr>
  </w:style>
  <w:style w:type="character" w:styleId="CommentReference">
    <w:name w:val="annotation reference"/>
    <w:basedOn w:val="DefaultParagraphFont"/>
    <w:uiPriority w:val="99"/>
    <w:semiHidden/>
    <w:unhideWhenUsed/>
    <w:rsid w:val="008832FB"/>
    <w:rPr>
      <w:sz w:val="16"/>
      <w:szCs w:val="16"/>
    </w:rPr>
  </w:style>
  <w:style w:type="paragraph" w:styleId="CommentText">
    <w:name w:val="annotation text"/>
    <w:basedOn w:val="Normal"/>
    <w:link w:val="CommentTextChar"/>
    <w:uiPriority w:val="99"/>
    <w:unhideWhenUsed/>
    <w:rsid w:val="008832FB"/>
    <w:rPr>
      <w:sz w:val="20"/>
    </w:rPr>
  </w:style>
  <w:style w:type="character" w:customStyle="1" w:styleId="CommentTextChar">
    <w:name w:val="Comment Text Char"/>
    <w:basedOn w:val="DefaultParagraphFont"/>
    <w:link w:val="CommentText"/>
    <w:uiPriority w:val="99"/>
    <w:rsid w:val="008832FB"/>
  </w:style>
  <w:style w:type="paragraph" w:styleId="CommentSubject">
    <w:name w:val="annotation subject"/>
    <w:basedOn w:val="CommentText"/>
    <w:next w:val="CommentText"/>
    <w:link w:val="CommentSubjectChar"/>
    <w:uiPriority w:val="99"/>
    <w:semiHidden/>
    <w:unhideWhenUsed/>
    <w:rsid w:val="008832FB"/>
    <w:rPr>
      <w:b/>
      <w:bCs/>
    </w:rPr>
  </w:style>
  <w:style w:type="character" w:customStyle="1" w:styleId="CommentSubjectChar">
    <w:name w:val="Comment Subject Char"/>
    <w:basedOn w:val="CommentTextChar"/>
    <w:link w:val="CommentSubject"/>
    <w:uiPriority w:val="99"/>
    <w:semiHidden/>
    <w:rsid w:val="008832FB"/>
    <w:rPr>
      <w:b/>
      <w:bCs/>
    </w:rPr>
  </w:style>
  <w:style w:type="paragraph" w:styleId="BalloonText">
    <w:name w:val="Balloon Text"/>
    <w:basedOn w:val="Normal"/>
    <w:link w:val="BalloonTextChar"/>
    <w:uiPriority w:val="99"/>
    <w:semiHidden/>
    <w:unhideWhenUsed/>
    <w:rsid w:val="008832F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2FB"/>
    <w:rPr>
      <w:rFonts w:ascii="Tahoma" w:hAnsi="Tahoma" w:cs="Tahoma"/>
      <w:sz w:val="16"/>
      <w:szCs w:val="16"/>
    </w:rPr>
  </w:style>
  <w:style w:type="paragraph" w:styleId="ListParagraph">
    <w:name w:val="List Paragraph"/>
    <w:aliases w:val="List Paragraph1,Recommendation,List Paragraph11"/>
    <w:basedOn w:val="Normal"/>
    <w:link w:val="ListParagraphChar"/>
    <w:uiPriority w:val="34"/>
    <w:qFormat/>
    <w:rsid w:val="00FA2B82"/>
    <w:pPr>
      <w:ind w:left="720"/>
    </w:pPr>
  </w:style>
  <w:style w:type="paragraph" w:styleId="Header">
    <w:name w:val="header"/>
    <w:basedOn w:val="Normal"/>
    <w:link w:val="HeaderChar"/>
    <w:uiPriority w:val="99"/>
    <w:unhideWhenUsed/>
    <w:rsid w:val="007A1709"/>
    <w:pPr>
      <w:tabs>
        <w:tab w:val="center" w:pos="4513"/>
        <w:tab w:val="right" w:pos="9026"/>
      </w:tabs>
      <w:spacing w:before="0"/>
    </w:pPr>
  </w:style>
  <w:style w:type="character" w:customStyle="1" w:styleId="HeaderChar">
    <w:name w:val="Header Char"/>
    <w:basedOn w:val="DefaultParagraphFont"/>
    <w:link w:val="Header"/>
    <w:uiPriority w:val="99"/>
    <w:rsid w:val="007A1709"/>
    <w:rPr>
      <w:sz w:val="24"/>
    </w:rPr>
  </w:style>
  <w:style w:type="paragraph" w:styleId="Footer">
    <w:name w:val="footer"/>
    <w:basedOn w:val="Normal"/>
    <w:link w:val="FooterChar"/>
    <w:uiPriority w:val="99"/>
    <w:unhideWhenUsed/>
    <w:rsid w:val="007A1709"/>
    <w:pPr>
      <w:tabs>
        <w:tab w:val="center" w:pos="4513"/>
        <w:tab w:val="right" w:pos="9026"/>
      </w:tabs>
      <w:spacing w:before="0"/>
    </w:pPr>
  </w:style>
  <w:style w:type="character" w:customStyle="1" w:styleId="FooterChar">
    <w:name w:val="Footer Char"/>
    <w:basedOn w:val="DefaultParagraphFont"/>
    <w:link w:val="Footer"/>
    <w:uiPriority w:val="99"/>
    <w:rsid w:val="007A1709"/>
    <w:rPr>
      <w:sz w:val="24"/>
    </w:rPr>
  </w:style>
  <w:style w:type="paragraph" w:styleId="Revision">
    <w:name w:val="Revision"/>
    <w:hidden/>
    <w:uiPriority w:val="99"/>
    <w:semiHidden/>
    <w:rsid w:val="00584393"/>
    <w:rPr>
      <w:sz w:val="24"/>
    </w:rPr>
  </w:style>
  <w:style w:type="table" w:styleId="TableGrid">
    <w:name w:val="Table Grid"/>
    <w:basedOn w:val="TableNormal"/>
    <w:uiPriority w:val="59"/>
    <w:rsid w:val="00CC1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NumberedParagraph">
    <w:name w:val="DI Numbered Paragraph"/>
    <w:basedOn w:val="Normal"/>
    <w:rsid w:val="00D968F8"/>
    <w:pPr>
      <w:numPr>
        <w:numId w:val="2"/>
      </w:numPr>
      <w:tabs>
        <w:tab w:val="left" w:pos="567"/>
      </w:tabs>
      <w:spacing w:before="0" w:after="240"/>
    </w:pPr>
  </w:style>
  <w:style w:type="character" w:customStyle="1" w:styleId="Heading4Char">
    <w:name w:val="Heading 4 Char"/>
    <w:basedOn w:val="DefaultParagraphFont"/>
    <w:link w:val="Heading4"/>
    <w:uiPriority w:val="9"/>
    <w:rsid w:val="001E0393"/>
    <w:rPr>
      <w:rFonts w:asciiTheme="majorHAnsi" w:eastAsiaTheme="majorEastAsia" w:hAnsiTheme="majorHAnsi" w:cstheme="majorBidi"/>
      <w:b/>
      <w:bCs/>
      <w:i/>
      <w:iCs/>
      <w:color w:val="4F81BD" w:themeColor="accent1"/>
      <w:sz w:val="22"/>
      <w:szCs w:val="22"/>
      <w:lang w:eastAsia="en-US"/>
    </w:rPr>
  </w:style>
  <w:style w:type="character" w:customStyle="1" w:styleId="Heading1Char">
    <w:name w:val="Heading 1 Char"/>
    <w:basedOn w:val="DefaultParagraphFont"/>
    <w:link w:val="Heading1"/>
    <w:uiPriority w:val="9"/>
    <w:rsid w:val="003B1C8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3B1C80"/>
    <w:pPr>
      <w:spacing w:before="1440" w:after="240"/>
      <w:contextualSpacing/>
      <w:jc w:val="right"/>
    </w:pPr>
    <w:rPr>
      <w:rFonts w:ascii="Arial" w:eastAsiaTheme="minorHAnsi" w:hAnsi="Arial" w:cs="Arial"/>
      <w:b/>
      <w:color w:val="003768"/>
      <w:sz w:val="52"/>
      <w:szCs w:val="52"/>
      <w:lang w:val="en-GB" w:eastAsia="en-US"/>
    </w:rPr>
  </w:style>
  <w:style w:type="character" w:customStyle="1" w:styleId="TitleChar">
    <w:name w:val="Title Char"/>
    <w:basedOn w:val="DefaultParagraphFont"/>
    <w:link w:val="Title"/>
    <w:uiPriority w:val="10"/>
    <w:rsid w:val="003B1C80"/>
    <w:rPr>
      <w:rFonts w:ascii="Arial" w:eastAsiaTheme="minorHAnsi" w:hAnsi="Arial" w:cs="Arial"/>
      <w:b/>
      <w:color w:val="003768"/>
      <w:sz w:val="52"/>
      <w:szCs w:val="52"/>
      <w:lang w:val="en-GB" w:eastAsia="en-US"/>
    </w:rPr>
  </w:style>
  <w:style w:type="paragraph" w:styleId="Subtitle">
    <w:name w:val="Subtitle"/>
    <w:basedOn w:val="Normal"/>
    <w:next w:val="Normal"/>
    <w:link w:val="SubtitleChar"/>
    <w:uiPriority w:val="11"/>
    <w:qFormat/>
    <w:rsid w:val="003B1C80"/>
    <w:pPr>
      <w:numPr>
        <w:ilvl w:val="1"/>
      </w:numPr>
      <w:spacing w:before="120" w:beforeAutospacing="1" w:after="120" w:afterAutospacing="1" w:line="280" w:lineRule="exact"/>
      <w:jc w:val="right"/>
    </w:pPr>
    <w:rPr>
      <w:rFonts w:ascii="Arial" w:eastAsiaTheme="minorHAnsi" w:hAnsi="Arial" w:cs="Arial"/>
      <w:b/>
      <w:color w:val="6A737B"/>
      <w:sz w:val="36"/>
      <w:szCs w:val="28"/>
      <w:lang w:val="en-GB" w:eastAsia="en-US"/>
    </w:rPr>
  </w:style>
  <w:style w:type="character" w:customStyle="1" w:styleId="SubtitleChar">
    <w:name w:val="Subtitle Char"/>
    <w:basedOn w:val="DefaultParagraphFont"/>
    <w:link w:val="Subtitle"/>
    <w:uiPriority w:val="11"/>
    <w:rsid w:val="003B1C80"/>
    <w:rPr>
      <w:rFonts w:ascii="Arial" w:eastAsiaTheme="minorHAnsi" w:hAnsi="Arial" w:cs="Arial"/>
      <w:b/>
      <w:color w:val="6A737B"/>
      <w:sz w:val="36"/>
      <w:szCs w:val="28"/>
      <w:lang w:val="en-GB" w:eastAsia="en-US"/>
    </w:rPr>
  </w:style>
  <w:style w:type="paragraph" w:styleId="TOCHeading">
    <w:name w:val="TOC Heading"/>
    <w:basedOn w:val="Heading1"/>
    <w:next w:val="Normal"/>
    <w:uiPriority w:val="39"/>
    <w:unhideWhenUsed/>
    <w:qFormat/>
    <w:rsid w:val="003B1C80"/>
    <w:pPr>
      <w:spacing w:beforeAutospacing="1" w:afterAutospacing="1" w:line="288" w:lineRule="auto"/>
      <w:outlineLvl w:val="9"/>
    </w:pPr>
    <w:rPr>
      <w:rFonts w:ascii="Arial" w:hAnsi="Arial" w:cs="Arial"/>
      <w:b w:val="0"/>
      <w:color w:val="003768"/>
      <w:lang w:val="en-US" w:eastAsia="ja-JP"/>
    </w:rPr>
  </w:style>
  <w:style w:type="paragraph" w:styleId="TOC1">
    <w:name w:val="toc 1"/>
    <w:basedOn w:val="Normal"/>
    <w:next w:val="Normal"/>
    <w:autoRedefine/>
    <w:uiPriority w:val="39"/>
    <w:unhideWhenUsed/>
    <w:rsid w:val="003B1C80"/>
    <w:pPr>
      <w:spacing w:before="100" w:beforeAutospacing="1" w:after="100" w:afterAutospacing="1" w:line="280" w:lineRule="exact"/>
    </w:pPr>
    <w:rPr>
      <w:rFonts w:ascii="Arial" w:eastAsiaTheme="minorHAnsi" w:hAnsi="Arial" w:cs="Arial"/>
      <w:sz w:val="20"/>
      <w:lang w:val="en-GB" w:eastAsia="en-US"/>
    </w:rPr>
  </w:style>
  <w:style w:type="paragraph" w:styleId="TOC2">
    <w:name w:val="toc 2"/>
    <w:basedOn w:val="Normal"/>
    <w:next w:val="Normal"/>
    <w:autoRedefine/>
    <w:uiPriority w:val="39"/>
    <w:unhideWhenUsed/>
    <w:rsid w:val="003B1C80"/>
    <w:pPr>
      <w:spacing w:before="100" w:beforeAutospacing="1" w:after="100" w:afterAutospacing="1" w:line="280" w:lineRule="exact"/>
      <w:ind w:left="200"/>
    </w:pPr>
    <w:rPr>
      <w:rFonts w:ascii="Arial" w:eastAsiaTheme="minorHAnsi" w:hAnsi="Arial" w:cs="Arial"/>
      <w:sz w:val="20"/>
      <w:lang w:val="en-GB" w:eastAsia="en-US"/>
    </w:rPr>
  </w:style>
  <w:style w:type="character" w:styleId="Hyperlink">
    <w:name w:val="Hyperlink"/>
    <w:basedOn w:val="DefaultParagraphFont"/>
    <w:uiPriority w:val="99"/>
    <w:unhideWhenUsed/>
    <w:rsid w:val="003B1C80"/>
    <w:rPr>
      <w:color w:val="0000FF" w:themeColor="hyperlink"/>
      <w:u w:val="single"/>
    </w:rPr>
  </w:style>
  <w:style w:type="character" w:customStyle="1" w:styleId="ListParagraphChar">
    <w:name w:val="List Paragraph Char"/>
    <w:aliases w:val="List Paragraph1 Char,Recommendation Char,List Paragraph11 Char"/>
    <w:basedOn w:val="DefaultParagraphFont"/>
    <w:link w:val="ListParagraph"/>
    <w:uiPriority w:val="34"/>
    <w:rsid w:val="003B1C80"/>
    <w:rPr>
      <w:sz w:val="24"/>
    </w:rPr>
  </w:style>
  <w:style w:type="paragraph" w:styleId="Caption">
    <w:name w:val="caption"/>
    <w:basedOn w:val="Normal"/>
    <w:next w:val="Normal"/>
    <w:uiPriority w:val="35"/>
    <w:unhideWhenUsed/>
    <w:qFormat/>
    <w:rsid w:val="003B1C80"/>
    <w:pPr>
      <w:keepNext/>
      <w:spacing w:before="100" w:beforeAutospacing="1" w:after="100" w:afterAutospacing="1" w:line="280" w:lineRule="exact"/>
    </w:pPr>
    <w:rPr>
      <w:rFonts w:ascii="Arial" w:eastAsiaTheme="minorHAnsi" w:hAnsi="Arial" w:cstheme="majorBidi"/>
      <w:b/>
      <w:color w:val="003768"/>
      <w:sz w:val="20"/>
      <w:lang w:val="en-GB" w:eastAsia="en-US"/>
    </w:rPr>
  </w:style>
  <w:style w:type="character" w:customStyle="1" w:styleId="CharPartText">
    <w:name w:val="CharPartText"/>
    <w:basedOn w:val="DefaultParagraphFont"/>
    <w:uiPriority w:val="1"/>
    <w:qFormat/>
    <w:rsid w:val="001B6584"/>
  </w:style>
  <w:style w:type="paragraph" w:customStyle="1" w:styleId="DIHeading1">
    <w:name w:val="DI Heading 1"/>
    <w:basedOn w:val="Normal"/>
    <w:rsid w:val="00047475"/>
    <w:pPr>
      <w:spacing w:before="0" w:after="240"/>
    </w:pPr>
    <w:rPr>
      <w:b/>
      <w:caps/>
      <w:szCs w:val="24"/>
    </w:rPr>
  </w:style>
  <w:style w:type="paragraph" w:customStyle="1" w:styleId="paragraph">
    <w:name w:val="paragraph"/>
    <w:aliases w:val="a"/>
    <w:basedOn w:val="Normal"/>
    <w:rsid w:val="006C1B9B"/>
    <w:pPr>
      <w:tabs>
        <w:tab w:val="right" w:pos="1531"/>
      </w:tabs>
      <w:spacing w:before="40"/>
      <w:ind w:left="1644" w:hanging="1644"/>
    </w:pPr>
    <w:rPr>
      <w:sz w:val="22"/>
    </w:rPr>
  </w:style>
  <w:style w:type="paragraph" w:customStyle="1" w:styleId="Default">
    <w:name w:val="Default"/>
    <w:rsid w:val="00860F08"/>
    <w:pPr>
      <w:autoSpaceDE w:val="0"/>
      <w:autoSpaceDN w:val="0"/>
      <w:adjustRightInd w:val="0"/>
    </w:pPr>
    <w:rPr>
      <w:color w:val="000000"/>
      <w:sz w:val="24"/>
      <w:szCs w:val="24"/>
    </w:rPr>
  </w:style>
  <w:style w:type="paragraph" w:styleId="FootnoteText">
    <w:name w:val="footnote text"/>
    <w:basedOn w:val="Normal"/>
    <w:link w:val="FootnoteTextChar"/>
    <w:uiPriority w:val="99"/>
    <w:semiHidden/>
    <w:unhideWhenUsed/>
    <w:rsid w:val="00475A77"/>
    <w:pPr>
      <w:spacing w:before="0"/>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semiHidden/>
    <w:rsid w:val="00475A77"/>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75A77"/>
    <w:rPr>
      <w:vertAlign w:val="superscript"/>
    </w:rPr>
  </w:style>
  <w:style w:type="paragraph" w:styleId="NormalWeb">
    <w:name w:val="Normal (Web)"/>
    <w:basedOn w:val="Normal"/>
    <w:uiPriority w:val="99"/>
    <w:unhideWhenUsed/>
    <w:rsid w:val="000B7EC1"/>
    <w:pPr>
      <w:spacing w:before="0" w:after="408" w:line="360" w:lineRule="auto"/>
    </w:pPr>
    <w:rPr>
      <w:szCs w:val="24"/>
    </w:rPr>
  </w:style>
  <w:style w:type="paragraph" w:customStyle="1" w:styleId="notedraft">
    <w:name w:val="note(draft)"/>
    <w:aliases w:val="nd"/>
    <w:basedOn w:val="Normal"/>
    <w:rsid w:val="00A33D4A"/>
    <w:pPr>
      <w:ind w:left="284" w:hanging="284"/>
    </w:pPr>
    <w:rPr>
      <w:i/>
    </w:rPr>
  </w:style>
  <w:style w:type="paragraph" w:customStyle="1" w:styleId="hr">
    <w:name w:val="hr"/>
    <w:basedOn w:val="Normal"/>
    <w:rsid w:val="000F6231"/>
    <w:pPr>
      <w:spacing w:before="100" w:beforeAutospacing="1" w:after="100" w:afterAutospacing="1"/>
    </w:pPr>
    <w:rPr>
      <w:szCs w:val="24"/>
    </w:rPr>
  </w:style>
  <w:style w:type="paragraph" w:customStyle="1" w:styleId="r1">
    <w:name w:val="r1"/>
    <w:basedOn w:val="Normal"/>
    <w:rsid w:val="000F6231"/>
    <w:pPr>
      <w:spacing w:before="100" w:beforeAutospacing="1" w:after="100" w:afterAutospacing="1"/>
    </w:pPr>
    <w:rPr>
      <w:szCs w:val="24"/>
    </w:rPr>
  </w:style>
  <w:style w:type="character" w:customStyle="1" w:styleId="Heading3Char">
    <w:name w:val="Heading 3 Char"/>
    <w:basedOn w:val="DefaultParagraphFont"/>
    <w:link w:val="Heading3"/>
    <w:uiPriority w:val="9"/>
    <w:semiHidden/>
    <w:rsid w:val="00042831"/>
    <w:rPr>
      <w:rFonts w:asciiTheme="majorHAnsi" w:eastAsiaTheme="majorEastAsia" w:hAnsiTheme="majorHAnsi" w:cstheme="majorBidi"/>
      <w:b/>
      <w:b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162"/>
    <w:pPr>
      <w:spacing w:before="240"/>
    </w:pPr>
    <w:rPr>
      <w:sz w:val="24"/>
    </w:rPr>
  </w:style>
  <w:style w:type="paragraph" w:styleId="Heading1">
    <w:name w:val="heading 1"/>
    <w:basedOn w:val="Normal"/>
    <w:next w:val="Normal"/>
    <w:link w:val="Heading1Char"/>
    <w:uiPriority w:val="9"/>
    <w:qFormat/>
    <w:rsid w:val="003B1C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4445B8"/>
    <w:pPr>
      <w:keepNext/>
      <w:spacing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04283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E039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6">
    <w:name w:val="heading 6"/>
    <w:basedOn w:val="Normal"/>
    <w:next w:val="Normal"/>
    <w:qFormat/>
    <w:rsid w:val="00925162"/>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925162"/>
    <w:pPr>
      <w:spacing w:before="120" w:after="120"/>
    </w:pPr>
    <w:rPr>
      <w:rFonts w:ascii="Arial" w:hAnsi="Arial"/>
      <w:sz w:val="22"/>
      <w:lang w:eastAsia="en-US"/>
    </w:rPr>
  </w:style>
  <w:style w:type="paragraph" w:customStyle="1" w:styleId="EMparagraph">
    <w:name w:val="EM paragraph"/>
    <w:basedOn w:val="Normal"/>
    <w:rsid w:val="004445B8"/>
    <w:pPr>
      <w:widowControl w:val="0"/>
      <w:adjustRightInd w:val="0"/>
      <w:spacing w:before="0" w:after="240"/>
      <w:ind w:right="85"/>
      <w:textAlignment w:val="baseline"/>
    </w:pPr>
  </w:style>
  <w:style w:type="paragraph" w:customStyle="1" w:styleId="EMHeading">
    <w:name w:val="EM Heading"/>
    <w:basedOn w:val="Heading2"/>
    <w:link w:val="EMHeadingChar"/>
    <w:rsid w:val="004445B8"/>
    <w:pPr>
      <w:spacing w:before="0" w:after="240"/>
    </w:pPr>
    <w:rPr>
      <w:rFonts w:ascii="Times New Roman" w:hAnsi="Times New Roman" w:cs="Times New Roman"/>
      <w:b w:val="0"/>
      <w:bCs w:val="0"/>
      <w:i w:val="0"/>
      <w:iCs w:val="0"/>
      <w:sz w:val="24"/>
      <w:szCs w:val="20"/>
      <w:u w:val="single"/>
    </w:rPr>
  </w:style>
  <w:style w:type="character" w:customStyle="1" w:styleId="EMHeadingChar">
    <w:name w:val="EM Heading Char"/>
    <w:basedOn w:val="DefaultParagraphFont"/>
    <w:link w:val="EMHeading"/>
    <w:rsid w:val="004445B8"/>
    <w:rPr>
      <w:sz w:val="24"/>
      <w:u w:val="single"/>
      <w:lang w:val="en-AU" w:eastAsia="en-AU" w:bidi="ar-SA"/>
    </w:rPr>
  </w:style>
  <w:style w:type="character" w:styleId="CommentReference">
    <w:name w:val="annotation reference"/>
    <w:basedOn w:val="DefaultParagraphFont"/>
    <w:uiPriority w:val="99"/>
    <w:semiHidden/>
    <w:unhideWhenUsed/>
    <w:rsid w:val="008832FB"/>
    <w:rPr>
      <w:sz w:val="16"/>
      <w:szCs w:val="16"/>
    </w:rPr>
  </w:style>
  <w:style w:type="paragraph" w:styleId="CommentText">
    <w:name w:val="annotation text"/>
    <w:basedOn w:val="Normal"/>
    <w:link w:val="CommentTextChar"/>
    <w:uiPriority w:val="99"/>
    <w:unhideWhenUsed/>
    <w:rsid w:val="008832FB"/>
    <w:rPr>
      <w:sz w:val="20"/>
    </w:rPr>
  </w:style>
  <w:style w:type="character" w:customStyle="1" w:styleId="CommentTextChar">
    <w:name w:val="Comment Text Char"/>
    <w:basedOn w:val="DefaultParagraphFont"/>
    <w:link w:val="CommentText"/>
    <w:uiPriority w:val="99"/>
    <w:rsid w:val="008832FB"/>
  </w:style>
  <w:style w:type="paragraph" w:styleId="CommentSubject">
    <w:name w:val="annotation subject"/>
    <w:basedOn w:val="CommentText"/>
    <w:next w:val="CommentText"/>
    <w:link w:val="CommentSubjectChar"/>
    <w:uiPriority w:val="99"/>
    <w:semiHidden/>
    <w:unhideWhenUsed/>
    <w:rsid w:val="008832FB"/>
    <w:rPr>
      <w:b/>
      <w:bCs/>
    </w:rPr>
  </w:style>
  <w:style w:type="character" w:customStyle="1" w:styleId="CommentSubjectChar">
    <w:name w:val="Comment Subject Char"/>
    <w:basedOn w:val="CommentTextChar"/>
    <w:link w:val="CommentSubject"/>
    <w:uiPriority w:val="99"/>
    <w:semiHidden/>
    <w:rsid w:val="008832FB"/>
    <w:rPr>
      <w:b/>
      <w:bCs/>
    </w:rPr>
  </w:style>
  <w:style w:type="paragraph" w:styleId="BalloonText">
    <w:name w:val="Balloon Text"/>
    <w:basedOn w:val="Normal"/>
    <w:link w:val="BalloonTextChar"/>
    <w:uiPriority w:val="99"/>
    <w:semiHidden/>
    <w:unhideWhenUsed/>
    <w:rsid w:val="008832F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2FB"/>
    <w:rPr>
      <w:rFonts w:ascii="Tahoma" w:hAnsi="Tahoma" w:cs="Tahoma"/>
      <w:sz w:val="16"/>
      <w:szCs w:val="16"/>
    </w:rPr>
  </w:style>
  <w:style w:type="paragraph" w:styleId="ListParagraph">
    <w:name w:val="List Paragraph"/>
    <w:aliases w:val="List Paragraph1,Recommendation,List Paragraph11"/>
    <w:basedOn w:val="Normal"/>
    <w:link w:val="ListParagraphChar"/>
    <w:uiPriority w:val="34"/>
    <w:qFormat/>
    <w:rsid w:val="00FA2B82"/>
    <w:pPr>
      <w:ind w:left="720"/>
    </w:pPr>
  </w:style>
  <w:style w:type="paragraph" w:styleId="Header">
    <w:name w:val="header"/>
    <w:basedOn w:val="Normal"/>
    <w:link w:val="HeaderChar"/>
    <w:uiPriority w:val="99"/>
    <w:unhideWhenUsed/>
    <w:rsid w:val="007A1709"/>
    <w:pPr>
      <w:tabs>
        <w:tab w:val="center" w:pos="4513"/>
        <w:tab w:val="right" w:pos="9026"/>
      </w:tabs>
      <w:spacing w:before="0"/>
    </w:pPr>
  </w:style>
  <w:style w:type="character" w:customStyle="1" w:styleId="HeaderChar">
    <w:name w:val="Header Char"/>
    <w:basedOn w:val="DefaultParagraphFont"/>
    <w:link w:val="Header"/>
    <w:uiPriority w:val="99"/>
    <w:rsid w:val="007A1709"/>
    <w:rPr>
      <w:sz w:val="24"/>
    </w:rPr>
  </w:style>
  <w:style w:type="paragraph" w:styleId="Footer">
    <w:name w:val="footer"/>
    <w:basedOn w:val="Normal"/>
    <w:link w:val="FooterChar"/>
    <w:uiPriority w:val="99"/>
    <w:unhideWhenUsed/>
    <w:rsid w:val="007A1709"/>
    <w:pPr>
      <w:tabs>
        <w:tab w:val="center" w:pos="4513"/>
        <w:tab w:val="right" w:pos="9026"/>
      </w:tabs>
      <w:spacing w:before="0"/>
    </w:pPr>
  </w:style>
  <w:style w:type="character" w:customStyle="1" w:styleId="FooterChar">
    <w:name w:val="Footer Char"/>
    <w:basedOn w:val="DefaultParagraphFont"/>
    <w:link w:val="Footer"/>
    <w:uiPriority w:val="99"/>
    <w:rsid w:val="007A1709"/>
    <w:rPr>
      <w:sz w:val="24"/>
    </w:rPr>
  </w:style>
  <w:style w:type="paragraph" w:styleId="Revision">
    <w:name w:val="Revision"/>
    <w:hidden/>
    <w:uiPriority w:val="99"/>
    <w:semiHidden/>
    <w:rsid w:val="00584393"/>
    <w:rPr>
      <w:sz w:val="24"/>
    </w:rPr>
  </w:style>
  <w:style w:type="table" w:styleId="TableGrid">
    <w:name w:val="Table Grid"/>
    <w:basedOn w:val="TableNormal"/>
    <w:uiPriority w:val="59"/>
    <w:rsid w:val="00CC1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NumberedParagraph">
    <w:name w:val="DI Numbered Paragraph"/>
    <w:basedOn w:val="Normal"/>
    <w:rsid w:val="00D968F8"/>
    <w:pPr>
      <w:numPr>
        <w:numId w:val="2"/>
      </w:numPr>
      <w:tabs>
        <w:tab w:val="left" w:pos="567"/>
      </w:tabs>
      <w:spacing w:before="0" w:after="240"/>
    </w:pPr>
  </w:style>
  <w:style w:type="character" w:customStyle="1" w:styleId="Heading4Char">
    <w:name w:val="Heading 4 Char"/>
    <w:basedOn w:val="DefaultParagraphFont"/>
    <w:link w:val="Heading4"/>
    <w:uiPriority w:val="9"/>
    <w:rsid w:val="001E0393"/>
    <w:rPr>
      <w:rFonts w:asciiTheme="majorHAnsi" w:eastAsiaTheme="majorEastAsia" w:hAnsiTheme="majorHAnsi" w:cstheme="majorBidi"/>
      <w:b/>
      <w:bCs/>
      <w:i/>
      <w:iCs/>
      <w:color w:val="4F81BD" w:themeColor="accent1"/>
      <w:sz w:val="22"/>
      <w:szCs w:val="22"/>
      <w:lang w:eastAsia="en-US"/>
    </w:rPr>
  </w:style>
  <w:style w:type="character" w:customStyle="1" w:styleId="Heading1Char">
    <w:name w:val="Heading 1 Char"/>
    <w:basedOn w:val="DefaultParagraphFont"/>
    <w:link w:val="Heading1"/>
    <w:uiPriority w:val="9"/>
    <w:rsid w:val="003B1C8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3B1C80"/>
    <w:pPr>
      <w:spacing w:before="1440" w:after="240"/>
      <w:contextualSpacing/>
      <w:jc w:val="right"/>
    </w:pPr>
    <w:rPr>
      <w:rFonts w:ascii="Arial" w:eastAsiaTheme="minorHAnsi" w:hAnsi="Arial" w:cs="Arial"/>
      <w:b/>
      <w:color w:val="003768"/>
      <w:sz w:val="52"/>
      <w:szCs w:val="52"/>
      <w:lang w:val="en-GB" w:eastAsia="en-US"/>
    </w:rPr>
  </w:style>
  <w:style w:type="character" w:customStyle="1" w:styleId="TitleChar">
    <w:name w:val="Title Char"/>
    <w:basedOn w:val="DefaultParagraphFont"/>
    <w:link w:val="Title"/>
    <w:uiPriority w:val="10"/>
    <w:rsid w:val="003B1C80"/>
    <w:rPr>
      <w:rFonts w:ascii="Arial" w:eastAsiaTheme="minorHAnsi" w:hAnsi="Arial" w:cs="Arial"/>
      <w:b/>
      <w:color w:val="003768"/>
      <w:sz w:val="52"/>
      <w:szCs w:val="52"/>
      <w:lang w:val="en-GB" w:eastAsia="en-US"/>
    </w:rPr>
  </w:style>
  <w:style w:type="paragraph" w:styleId="Subtitle">
    <w:name w:val="Subtitle"/>
    <w:basedOn w:val="Normal"/>
    <w:next w:val="Normal"/>
    <w:link w:val="SubtitleChar"/>
    <w:uiPriority w:val="11"/>
    <w:qFormat/>
    <w:rsid w:val="003B1C80"/>
    <w:pPr>
      <w:numPr>
        <w:ilvl w:val="1"/>
      </w:numPr>
      <w:spacing w:before="120" w:beforeAutospacing="1" w:after="120" w:afterAutospacing="1" w:line="280" w:lineRule="exact"/>
      <w:jc w:val="right"/>
    </w:pPr>
    <w:rPr>
      <w:rFonts w:ascii="Arial" w:eastAsiaTheme="minorHAnsi" w:hAnsi="Arial" w:cs="Arial"/>
      <w:b/>
      <w:color w:val="6A737B"/>
      <w:sz w:val="36"/>
      <w:szCs w:val="28"/>
      <w:lang w:val="en-GB" w:eastAsia="en-US"/>
    </w:rPr>
  </w:style>
  <w:style w:type="character" w:customStyle="1" w:styleId="SubtitleChar">
    <w:name w:val="Subtitle Char"/>
    <w:basedOn w:val="DefaultParagraphFont"/>
    <w:link w:val="Subtitle"/>
    <w:uiPriority w:val="11"/>
    <w:rsid w:val="003B1C80"/>
    <w:rPr>
      <w:rFonts w:ascii="Arial" w:eastAsiaTheme="minorHAnsi" w:hAnsi="Arial" w:cs="Arial"/>
      <w:b/>
      <w:color w:val="6A737B"/>
      <w:sz w:val="36"/>
      <w:szCs w:val="28"/>
      <w:lang w:val="en-GB" w:eastAsia="en-US"/>
    </w:rPr>
  </w:style>
  <w:style w:type="paragraph" w:styleId="TOCHeading">
    <w:name w:val="TOC Heading"/>
    <w:basedOn w:val="Heading1"/>
    <w:next w:val="Normal"/>
    <w:uiPriority w:val="39"/>
    <w:unhideWhenUsed/>
    <w:qFormat/>
    <w:rsid w:val="003B1C80"/>
    <w:pPr>
      <w:spacing w:beforeAutospacing="1" w:afterAutospacing="1" w:line="288" w:lineRule="auto"/>
      <w:outlineLvl w:val="9"/>
    </w:pPr>
    <w:rPr>
      <w:rFonts w:ascii="Arial" w:hAnsi="Arial" w:cs="Arial"/>
      <w:b w:val="0"/>
      <w:color w:val="003768"/>
      <w:lang w:val="en-US" w:eastAsia="ja-JP"/>
    </w:rPr>
  </w:style>
  <w:style w:type="paragraph" w:styleId="TOC1">
    <w:name w:val="toc 1"/>
    <w:basedOn w:val="Normal"/>
    <w:next w:val="Normal"/>
    <w:autoRedefine/>
    <w:uiPriority w:val="39"/>
    <w:unhideWhenUsed/>
    <w:rsid w:val="003B1C80"/>
    <w:pPr>
      <w:spacing w:before="100" w:beforeAutospacing="1" w:after="100" w:afterAutospacing="1" w:line="280" w:lineRule="exact"/>
    </w:pPr>
    <w:rPr>
      <w:rFonts w:ascii="Arial" w:eastAsiaTheme="minorHAnsi" w:hAnsi="Arial" w:cs="Arial"/>
      <w:sz w:val="20"/>
      <w:lang w:val="en-GB" w:eastAsia="en-US"/>
    </w:rPr>
  </w:style>
  <w:style w:type="paragraph" w:styleId="TOC2">
    <w:name w:val="toc 2"/>
    <w:basedOn w:val="Normal"/>
    <w:next w:val="Normal"/>
    <w:autoRedefine/>
    <w:uiPriority w:val="39"/>
    <w:unhideWhenUsed/>
    <w:rsid w:val="003B1C80"/>
    <w:pPr>
      <w:spacing w:before="100" w:beforeAutospacing="1" w:after="100" w:afterAutospacing="1" w:line="280" w:lineRule="exact"/>
      <w:ind w:left="200"/>
    </w:pPr>
    <w:rPr>
      <w:rFonts w:ascii="Arial" w:eastAsiaTheme="minorHAnsi" w:hAnsi="Arial" w:cs="Arial"/>
      <w:sz w:val="20"/>
      <w:lang w:val="en-GB" w:eastAsia="en-US"/>
    </w:rPr>
  </w:style>
  <w:style w:type="character" w:styleId="Hyperlink">
    <w:name w:val="Hyperlink"/>
    <w:basedOn w:val="DefaultParagraphFont"/>
    <w:uiPriority w:val="99"/>
    <w:unhideWhenUsed/>
    <w:rsid w:val="003B1C80"/>
    <w:rPr>
      <w:color w:val="0000FF" w:themeColor="hyperlink"/>
      <w:u w:val="single"/>
    </w:rPr>
  </w:style>
  <w:style w:type="character" w:customStyle="1" w:styleId="ListParagraphChar">
    <w:name w:val="List Paragraph Char"/>
    <w:aliases w:val="List Paragraph1 Char,Recommendation Char,List Paragraph11 Char"/>
    <w:basedOn w:val="DefaultParagraphFont"/>
    <w:link w:val="ListParagraph"/>
    <w:uiPriority w:val="34"/>
    <w:rsid w:val="003B1C80"/>
    <w:rPr>
      <w:sz w:val="24"/>
    </w:rPr>
  </w:style>
  <w:style w:type="paragraph" w:styleId="Caption">
    <w:name w:val="caption"/>
    <w:basedOn w:val="Normal"/>
    <w:next w:val="Normal"/>
    <w:uiPriority w:val="35"/>
    <w:unhideWhenUsed/>
    <w:qFormat/>
    <w:rsid w:val="003B1C80"/>
    <w:pPr>
      <w:keepNext/>
      <w:spacing w:before="100" w:beforeAutospacing="1" w:after="100" w:afterAutospacing="1" w:line="280" w:lineRule="exact"/>
    </w:pPr>
    <w:rPr>
      <w:rFonts w:ascii="Arial" w:eastAsiaTheme="minorHAnsi" w:hAnsi="Arial" w:cstheme="majorBidi"/>
      <w:b/>
      <w:color w:val="003768"/>
      <w:sz w:val="20"/>
      <w:lang w:val="en-GB" w:eastAsia="en-US"/>
    </w:rPr>
  </w:style>
  <w:style w:type="character" w:customStyle="1" w:styleId="CharPartText">
    <w:name w:val="CharPartText"/>
    <w:basedOn w:val="DefaultParagraphFont"/>
    <w:uiPriority w:val="1"/>
    <w:qFormat/>
    <w:rsid w:val="001B6584"/>
  </w:style>
  <w:style w:type="paragraph" w:customStyle="1" w:styleId="DIHeading1">
    <w:name w:val="DI Heading 1"/>
    <w:basedOn w:val="Normal"/>
    <w:rsid w:val="00047475"/>
    <w:pPr>
      <w:spacing w:before="0" w:after="240"/>
    </w:pPr>
    <w:rPr>
      <w:b/>
      <w:caps/>
      <w:szCs w:val="24"/>
    </w:rPr>
  </w:style>
  <w:style w:type="paragraph" w:customStyle="1" w:styleId="paragraph">
    <w:name w:val="paragraph"/>
    <w:aliases w:val="a"/>
    <w:basedOn w:val="Normal"/>
    <w:rsid w:val="006C1B9B"/>
    <w:pPr>
      <w:tabs>
        <w:tab w:val="right" w:pos="1531"/>
      </w:tabs>
      <w:spacing w:before="40"/>
      <w:ind w:left="1644" w:hanging="1644"/>
    </w:pPr>
    <w:rPr>
      <w:sz w:val="22"/>
    </w:rPr>
  </w:style>
  <w:style w:type="paragraph" w:customStyle="1" w:styleId="Default">
    <w:name w:val="Default"/>
    <w:rsid w:val="00860F08"/>
    <w:pPr>
      <w:autoSpaceDE w:val="0"/>
      <w:autoSpaceDN w:val="0"/>
      <w:adjustRightInd w:val="0"/>
    </w:pPr>
    <w:rPr>
      <w:color w:val="000000"/>
      <w:sz w:val="24"/>
      <w:szCs w:val="24"/>
    </w:rPr>
  </w:style>
  <w:style w:type="paragraph" w:styleId="FootnoteText">
    <w:name w:val="footnote text"/>
    <w:basedOn w:val="Normal"/>
    <w:link w:val="FootnoteTextChar"/>
    <w:uiPriority w:val="99"/>
    <w:semiHidden/>
    <w:unhideWhenUsed/>
    <w:rsid w:val="00475A77"/>
    <w:pPr>
      <w:spacing w:before="0"/>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semiHidden/>
    <w:rsid w:val="00475A77"/>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75A77"/>
    <w:rPr>
      <w:vertAlign w:val="superscript"/>
    </w:rPr>
  </w:style>
  <w:style w:type="paragraph" w:styleId="NormalWeb">
    <w:name w:val="Normal (Web)"/>
    <w:basedOn w:val="Normal"/>
    <w:uiPriority w:val="99"/>
    <w:unhideWhenUsed/>
    <w:rsid w:val="000B7EC1"/>
    <w:pPr>
      <w:spacing w:before="0" w:after="408" w:line="360" w:lineRule="auto"/>
    </w:pPr>
    <w:rPr>
      <w:szCs w:val="24"/>
    </w:rPr>
  </w:style>
  <w:style w:type="paragraph" w:customStyle="1" w:styleId="notedraft">
    <w:name w:val="note(draft)"/>
    <w:aliases w:val="nd"/>
    <w:basedOn w:val="Normal"/>
    <w:rsid w:val="00A33D4A"/>
    <w:pPr>
      <w:ind w:left="284" w:hanging="284"/>
    </w:pPr>
    <w:rPr>
      <w:i/>
    </w:rPr>
  </w:style>
  <w:style w:type="paragraph" w:customStyle="1" w:styleId="hr">
    <w:name w:val="hr"/>
    <w:basedOn w:val="Normal"/>
    <w:rsid w:val="000F6231"/>
    <w:pPr>
      <w:spacing w:before="100" w:beforeAutospacing="1" w:after="100" w:afterAutospacing="1"/>
    </w:pPr>
    <w:rPr>
      <w:szCs w:val="24"/>
    </w:rPr>
  </w:style>
  <w:style w:type="paragraph" w:customStyle="1" w:styleId="r1">
    <w:name w:val="r1"/>
    <w:basedOn w:val="Normal"/>
    <w:rsid w:val="000F6231"/>
    <w:pPr>
      <w:spacing w:before="100" w:beforeAutospacing="1" w:after="100" w:afterAutospacing="1"/>
    </w:pPr>
    <w:rPr>
      <w:szCs w:val="24"/>
    </w:rPr>
  </w:style>
  <w:style w:type="character" w:customStyle="1" w:styleId="Heading3Char">
    <w:name w:val="Heading 3 Char"/>
    <w:basedOn w:val="DefaultParagraphFont"/>
    <w:link w:val="Heading3"/>
    <w:uiPriority w:val="9"/>
    <w:semiHidden/>
    <w:rsid w:val="00042831"/>
    <w:rPr>
      <w:rFonts w:asciiTheme="majorHAnsi" w:eastAsiaTheme="majorEastAsia" w:hAnsiTheme="majorHAnsi" w:cstheme="majorBidi"/>
      <w:b/>
      <w:b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31886">
      <w:bodyDiv w:val="1"/>
      <w:marLeft w:val="0"/>
      <w:marRight w:val="0"/>
      <w:marTop w:val="0"/>
      <w:marBottom w:val="0"/>
      <w:divBdr>
        <w:top w:val="none" w:sz="0" w:space="0" w:color="auto"/>
        <w:left w:val="none" w:sz="0" w:space="0" w:color="auto"/>
        <w:bottom w:val="none" w:sz="0" w:space="0" w:color="auto"/>
        <w:right w:val="none" w:sz="0" w:space="0" w:color="auto"/>
      </w:divBdr>
      <w:divsChild>
        <w:div w:id="1029985006">
          <w:marLeft w:val="0"/>
          <w:marRight w:val="0"/>
          <w:marTop w:val="0"/>
          <w:marBottom w:val="0"/>
          <w:divBdr>
            <w:top w:val="none" w:sz="0" w:space="0" w:color="auto"/>
            <w:left w:val="none" w:sz="0" w:space="0" w:color="auto"/>
            <w:bottom w:val="none" w:sz="0" w:space="0" w:color="auto"/>
            <w:right w:val="none" w:sz="0" w:space="0" w:color="auto"/>
          </w:divBdr>
          <w:divsChild>
            <w:div w:id="973369200">
              <w:marLeft w:val="0"/>
              <w:marRight w:val="0"/>
              <w:marTop w:val="0"/>
              <w:marBottom w:val="0"/>
              <w:divBdr>
                <w:top w:val="none" w:sz="0" w:space="0" w:color="auto"/>
                <w:left w:val="none" w:sz="0" w:space="0" w:color="auto"/>
                <w:bottom w:val="none" w:sz="0" w:space="0" w:color="auto"/>
                <w:right w:val="none" w:sz="0" w:space="0" w:color="auto"/>
              </w:divBdr>
              <w:divsChild>
                <w:div w:id="1662080438">
                  <w:marLeft w:val="0"/>
                  <w:marRight w:val="0"/>
                  <w:marTop w:val="0"/>
                  <w:marBottom w:val="0"/>
                  <w:divBdr>
                    <w:top w:val="none" w:sz="0" w:space="0" w:color="auto"/>
                    <w:left w:val="none" w:sz="0" w:space="0" w:color="auto"/>
                    <w:bottom w:val="none" w:sz="0" w:space="0" w:color="auto"/>
                    <w:right w:val="none" w:sz="0" w:space="0" w:color="auto"/>
                  </w:divBdr>
                  <w:divsChild>
                    <w:div w:id="1327511782">
                      <w:marLeft w:val="0"/>
                      <w:marRight w:val="0"/>
                      <w:marTop w:val="0"/>
                      <w:marBottom w:val="0"/>
                      <w:divBdr>
                        <w:top w:val="none" w:sz="0" w:space="0" w:color="auto"/>
                        <w:left w:val="none" w:sz="0" w:space="0" w:color="auto"/>
                        <w:bottom w:val="none" w:sz="0" w:space="0" w:color="auto"/>
                        <w:right w:val="none" w:sz="0" w:space="0" w:color="auto"/>
                      </w:divBdr>
                      <w:divsChild>
                        <w:div w:id="254949038">
                          <w:marLeft w:val="0"/>
                          <w:marRight w:val="0"/>
                          <w:marTop w:val="0"/>
                          <w:marBottom w:val="0"/>
                          <w:divBdr>
                            <w:top w:val="none" w:sz="0" w:space="0" w:color="auto"/>
                            <w:left w:val="none" w:sz="0" w:space="0" w:color="auto"/>
                            <w:bottom w:val="none" w:sz="0" w:space="0" w:color="auto"/>
                            <w:right w:val="none" w:sz="0" w:space="0" w:color="auto"/>
                          </w:divBdr>
                          <w:divsChild>
                            <w:div w:id="1960068525">
                              <w:marLeft w:val="0"/>
                              <w:marRight w:val="0"/>
                              <w:marTop w:val="0"/>
                              <w:marBottom w:val="0"/>
                              <w:divBdr>
                                <w:top w:val="none" w:sz="0" w:space="0" w:color="auto"/>
                                <w:left w:val="none" w:sz="0" w:space="0" w:color="auto"/>
                                <w:bottom w:val="none" w:sz="0" w:space="0" w:color="auto"/>
                                <w:right w:val="none" w:sz="0" w:space="0" w:color="auto"/>
                              </w:divBdr>
                              <w:divsChild>
                                <w:div w:id="687755333">
                                  <w:marLeft w:val="0"/>
                                  <w:marRight w:val="0"/>
                                  <w:marTop w:val="0"/>
                                  <w:marBottom w:val="0"/>
                                  <w:divBdr>
                                    <w:top w:val="none" w:sz="0" w:space="0" w:color="auto"/>
                                    <w:left w:val="none" w:sz="0" w:space="0" w:color="auto"/>
                                    <w:bottom w:val="none" w:sz="0" w:space="0" w:color="auto"/>
                                    <w:right w:val="none" w:sz="0" w:space="0" w:color="auto"/>
                                  </w:divBdr>
                                  <w:divsChild>
                                    <w:div w:id="367606195">
                                      <w:marLeft w:val="0"/>
                                      <w:marRight w:val="0"/>
                                      <w:marTop w:val="0"/>
                                      <w:marBottom w:val="0"/>
                                      <w:divBdr>
                                        <w:top w:val="none" w:sz="0" w:space="0" w:color="auto"/>
                                        <w:left w:val="none" w:sz="0" w:space="0" w:color="auto"/>
                                        <w:bottom w:val="none" w:sz="0" w:space="0" w:color="auto"/>
                                        <w:right w:val="none" w:sz="0" w:space="0" w:color="auto"/>
                                      </w:divBdr>
                                      <w:divsChild>
                                        <w:div w:id="1918440099">
                                          <w:marLeft w:val="0"/>
                                          <w:marRight w:val="0"/>
                                          <w:marTop w:val="0"/>
                                          <w:marBottom w:val="0"/>
                                          <w:divBdr>
                                            <w:top w:val="none" w:sz="0" w:space="0" w:color="auto"/>
                                            <w:left w:val="none" w:sz="0" w:space="0" w:color="auto"/>
                                            <w:bottom w:val="none" w:sz="0" w:space="0" w:color="auto"/>
                                            <w:right w:val="none" w:sz="0" w:space="0" w:color="auto"/>
                                          </w:divBdr>
                                          <w:divsChild>
                                            <w:div w:id="855382174">
                                              <w:marLeft w:val="0"/>
                                              <w:marRight w:val="0"/>
                                              <w:marTop w:val="0"/>
                                              <w:marBottom w:val="0"/>
                                              <w:divBdr>
                                                <w:top w:val="none" w:sz="0" w:space="0" w:color="auto"/>
                                                <w:left w:val="none" w:sz="0" w:space="0" w:color="auto"/>
                                                <w:bottom w:val="none" w:sz="0" w:space="0" w:color="auto"/>
                                                <w:right w:val="none" w:sz="0" w:space="0" w:color="auto"/>
                                              </w:divBdr>
                                              <w:divsChild>
                                                <w:div w:id="1656644713">
                                                  <w:marLeft w:val="0"/>
                                                  <w:marRight w:val="0"/>
                                                  <w:marTop w:val="0"/>
                                                  <w:marBottom w:val="0"/>
                                                  <w:divBdr>
                                                    <w:top w:val="none" w:sz="0" w:space="0" w:color="auto"/>
                                                    <w:left w:val="none" w:sz="0" w:space="0" w:color="auto"/>
                                                    <w:bottom w:val="none" w:sz="0" w:space="0" w:color="auto"/>
                                                    <w:right w:val="none" w:sz="0" w:space="0" w:color="auto"/>
                                                  </w:divBdr>
                                                  <w:divsChild>
                                                    <w:div w:id="1608348212">
                                                      <w:marLeft w:val="0"/>
                                                      <w:marRight w:val="0"/>
                                                      <w:marTop w:val="0"/>
                                                      <w:marBottom w:val="0"/>
                                                      <w:divBdr>
                                                        <w:top w:val="none" w:sz="0" w:space="0" w:color="auto"/>
                                                        <w:left w:val="none" w:sz="0" w:space="0" w:color="auto"/>
                                                        <w:bottom w:val="none" w:sz="0" w:space="0" w:color="auto"/>
                                                        <w:right w:val="none" w:sz="0" w:space="0" w:color="auto"/>
                                                      </w:divBdr>
                                                      <w:divsChild>
                                                        <w:div w:id="19739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3875416">
      <w:bodyDiv w:val="1"/>
      <w:marLeft w:val="0"/>
      <w:marRight w:val="0"/>
      <w:marTop w:val="0"/>
      <w:marBottom w:val="0"/>
      <w:divBdr>
        <w:top w:val="none" w:sz="0" w:space="0" w:color="auto"/>
        <w:left w:val="none" w:sz="0" w:space="0" w:color="auto"/>
        <w:bottom w:val="none" w:sz="0" w:space="0" w:color="auto"/>
        <w:right w:val="none" w:sz="0" w:space="0" w:color="auto"/>
      </w:divBdr>
      <w:divsChild>
        <w:div w:id="923880715">
          <w:marLeft w:val="0"/>
          <w:marRight w:val="0"/>
          <w:marTop w:val="0"/>
          <w:marBottom w:val="0"/>
          <w:divBdr>
            <w:top w:val="none" w:sz="0" w:space="0" w:color="auto"/>
            <w:left w:val="none" w:sz="0" w:space="0" w:color="auto"/>
            <w:bottom w:val="none" w:sz="0" w:space="0" w:color="auto"/>
            <w:right w:val="none" w:sz="0" w:space="0" w:color="auto"/>
          </w:divBdr>
          <w:divsChild>
            <w:div w:id="1400250228">
              <w:marLeft w:val="0"/>
              <w:marRight w:val="0"/>
              <w:marTop w:val="0"/>
              <w:marBottom w:val="0"/>
              <w:divBdr>
                <w:top w:val="none" w:sz="0" w:space="0" w:color="auto"/>
                <w:left w:val="none" w:sz="0" w:space="0" w:color="auto"/>
                <w:bottom w:val="none" w:sz="0" w:space="0" w:color="auto"/>
                <w:right w:val="none" w:sz="0" w:space="0" w:color="auto"/>
              </w:divBdr>
              <w:divsChild>
                <w:div w:id="1390878184">
                  <w:marLeft w:val="0"/>
                  <w:marRight w:val="0"/>
                  <w:marTop w:val="0"/>
                  <w:marBottom w:val="0"/>
                  <w:divBdr>
                    <w:top w:val="none" w:sz="0" w:space="0" w:color="auto"/>
                    <w:left w:val="none" w:sz="0" w:space="0" w:color="auto"/>
                    <w:bottom w:val="none" w:sz="0" w:space="0" w:color="auto"/>
                    <w:right w:val="none" w:sz="0" w:space="0" w:color="auto"/>
                  </w:divBdr>
                  <w:divsChild>
                    <w:div w:id="1112478787">
                      <w:marLeft w:val="0"/>
                      <w:marRight w:val="0"/>
                      <w:marTop w:val="0"/>
                      <w:marBottom w:val="0"/>
                      <w:divBdr>
                        <w:top w:val="none" w:sz="0" w:space="0" w:color="auto"/>
                        <w:left w:val="none" w:sz="0" w:space="0" w:color="auto"/>
                        <w:bottom w:val="none" w:sz="0" w:space="0" w:color="auto"/>
                        <w:right w:val="none" w:sz="0" w:space="0" w:color="auto"/>
                      </w:divBdr>
                      <w:divsChild>
                        <w:div w:id="476260930">
                          <w:marLeft w:val="0"/>
                          <w:marRight w:val="0"/>
                          <w:marTop w:val="0"/>
                          <w:marBottom w:val="0"/>
                          <w:divBdr>
                            <w:top w:val="single" w:sz="6" w:space="0" w:color="828282"/>
                            <w:left w:val="single" w:sz="6" w:space="0" w:color="828282"/>
                            <w:bottom w:val="single" w:sz="6" w:space="0" w:color="828282"/>
                            <w:right w:val="single" w:sz="6" w:space="0" w:color="828282"/>
                          </w:divBdr>
                          <w:divsChild>
                            <w:div w:id="1330718153">
                              <w:marLeft w:val="0"/>
                              <w:marRight w:val="0"/>
                              <w:marTop w:val="0"/>
                              <w:marBottom w:val="0"/>
                              <w:divBdr>
                                <w:top w:val="none" w:sz="0" w:space="0" w:color="auto"/>
                                <w:left w:val="none" w:sz="0" w:space="0" w:color="auto"/>
                                <w:bottom w:val="none" w:sz="0" w:space="0" w:color="auto"/>
                                <w:right w:val="none" w:sz="0" w:space="0" w:color="auto"/>
                              </w:divBdr>
                              <w:divsChild>
                                <w:div w:id="1828740001">
                                  <w:marLeft w:val="0"/>
                                  <w:marRight w:val="0"/>
                                  <w:marTop w:val="0"/>
                                  <w:marBottom w:val="0"/>
                                  <w:divBdr>
                                    <w:top w:val="none" w:sz="0" w:space="0" w:color="auto"/>
                                    <w:left w:val="none" w:sz="0" w:space="0" w:color="auto"/>
                                    <w:bottom w:val="none" w:sz="0" w:space="0" w:color="auto"/>
                                    <w:right w:val="none" w:sz="0" w:space="0" w:color="auto"/>
                                  </w:divBdr>
                                  <w:divsChild>
                                    <w:div w:id="1395078626">
                                      <w:marLeft w:val="0"/>
                                      <w:marRight w:val="0"/>
                                      <w:marTop w:val="0"/>
                                      <w:marBottom w:val="0"/>
                                      <w:divBdr>
                                        <w:top w:val="none" w:sz="0" w:space="0" w:color="auto"/>
                                        <w:left w:val="none" w:sz="0" w:space="0" w:color="auto"/>
                                        <w:bottom w:val="none" w:sz="0" w:space="0" w:color="auto"/>
                                        <w:right w:val="none" w:sz="0" w:space="0" w:color="auto"/>
                                      </w:divBdr>
                                      <w:divsChild>
                                        <w:div w:id="2029989883">
                                          <w:marLeft w:val="0"/>
                                          <w:marRight w:val="0"/>
                                          <w:marTop w:val="0"/>
                                          <w:marBottom w:val="0"/>
                                          <w:divBdr>
                                            <w:top w:val="none" w:sz="0" w:space="0" w:color="auto"/>
                                            <w:left w:val="none" w:sz="0" w:space="0" w:color="auto"/>
                                            <w:bottom w:val="none" w:sz="0" w:space="0" w:color="auto"/>
                                            <w:right w:val="none" w:sz="0" w:space="0" w:color="auto"/>
                                          </w:divBdr>
                                          <w:divsChild>
                                            <w:div w:id="1288928611">
                                              <w:marLeft w:val="0"/>
                                              <w:marRight w:val="0"/>
                                              <w:marTop w:val="0"/>
                                              <w:marBottom w:val="0"/>
                                              <w:divBdr>
                                                <w:top w:val="none" w:sz="0" w:space="0" w:color="auto"/>
                                                <w:left w:val="none" w:sz="0" w:space="0" w:color="auto"/>
                                                <w:bottom w:val="none" w:sz="0" w:space="0" w:color="auto"/>
                                                <w:right w:val="none" w:sz="0" w:space="0" w:color="auto"/>
                                              </w:divBdr>
                                              <w:divsChild>
                                                <w:div w:id="338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207223">
      <w:bodyDiv w:val="1"/>
      <w:marLeft w:val="0"/>
      <w:marRight w:val="0"/>
      <w:marTop w:val="0"/>
      <w:marBottom w:val="0"/>
      <w:divBdr>
        <w:top w:val="none" w:sz="0" w:space="0" w:color="auto"/>
        <w:left w:val="none" w:sz="0" w:space="0" w:color="auto"/>
        <w:bottom w:val="none" w:sz="0" w:space="0" w:color="auto"/>
        <w:right w:val="none" w:sz="0" w:space="0" w:color="auto"/>
      </w:divBdr>
    </w:div>
    <w:div w:id="856967168">
      <w:bodyDiv w:val="1"/>
      <w:marLeft w:val="0"/>
      <w:marRight w:val="0"/>
      <w:marTop w:val="0"/>
      <w:marBottom w:val="0"/>
      <w:divBdr>
        <w:top w:val="none" w:sz="0" w:space="0" w:color="auto"/>
        <w:left w:val="none" w:sz="0" w:space="0" w:color="auto"/>
        <w:bottom w:val="none" w:sz="0" w:space="0" w:color="auto"/>
        <w:right w:val="none" w:sz="0" w:space="0" w:color="auto"/>
      </w:divBdr>
    </w:div>
    <w:div w:id="879589417">
      <w:bodyDiv w:val="1"/>
      <w:marLeft w:val="0"/>
      <w:marRight w:val="0"/>
      <w:marTop w:val="0"/>
      <w:marBottom w:val="0"/>
      <w:divBdr>
        <w:top w:val="none" w:sz="0" w:space="0" w:color="auto"/>
        <w:left w:val="none" w:sz="0" w:space="0" w:color="auto"/>
        <w:bottom w:val="none" w:sz="0" w:space="0" w:color="auto"/>
        <w:right w:val="none" w:sz="0" w:space="0" w:color="auto"/>
      </w:divBdr>
    </w:div>
    <w:div w:id="981546804">
      <w:bodyDiv w:val="1"/>
      <w:marLeft w:val="0"/>
      <w:marRight w:val="0"/>
      <w:marTop w:val="0"/>
      <w:marBottom w:val="0"/>
      <w:divBdr>
        <w:top w:val="none" w:sz="0" w:space="0" w:color="auto"/>
        <w:left w:val="none" w:sz="0" w:space="0" w:color="auto"/>
        <w:bottom w:val="none" w:sz="0" w:space="0" w:color="auto"/>
        <w:right w:val="none" w:sz="0" w:space="0" w:color="auto"/>
      </w:divBdr>
    </w:div>
    <w:div w:id="1314722804">
      <w:bodyDiv w:val="1"/>
      <w:marLeft w:val="0"/>
      <w:marRight w:val="0"/>
      <w:marTop w:val="0"/>
      <w:marBottom w:val="0"/>
      <w:divBdr>
        <w:top w:val="none" w:sz="0" w:space="0" w:color="auto"/>
        <w:left w:val="none" w:sz="0" w:space="0" w:color="auto"/>
        <w:bottom w:val="none" w:sz="0" w:space="0" w:color="auto"/>
        <w:right w:val="none" w:sz="0" w:space="0" w:color="auto"/>
      </w:divBdr>
    </w:div>
    <w:div w:id="1572345042">
      <w:bodyDiv w:val="1"/>
      <w:marLeft w:val="0"/>
      <w:marRight w:val="0"/>
      <w:marTop w:val="0"/>
      <w:marBottom w:val="0"/>
      <w:divBdr>
        <w:top w:val="none" w:sz="0" w:space="0" w:color="auto"/>
        <w:left w:val="none" w:sz="0" w:space="0" w:color="auto"/>
        <w:bottom w:val="none" w:sz="0" w:space="0" w:color="auto"/>
        <w:right w:val="none" w:sz="0" w:space="0" w:color="auto"/>
      </w:divBdr>
      <w:divsChild>
        <w:div w:id="2010478596">
          <w:marLeft w:val="0"/>
          <w:marRight w:val="0"/>
          <w:marTop w:val="0"/>
          <w:marBottom w:val="0"/>
          <w:divBdr>
            <w:top w:val="none" w:sz="0" w:space="0" w:color="auto"/>
            <w:left w:val="none" w:sz="0" w:space="0" w:color="auto"/>
            <w:bottom w:val="none" w:sz="0" w:space="0" w:color="auto"/>
            <w:right w:val="none" w:sz="0" w:space="0" w:color="auto"/>
          </w:divBdr>
          <w:divsChild>
            <w:div w:id="1259634637">
              <w:marLeft w:val="0"/>
              <w:marRight w:val="0"/>
              <w:marTop w:val="0"/>
              <w:marBottom w:val="0"/>
              <w:divBdr>
                <w:top w:val="none" w:sz="0" w:space="0" w:color="auto"/>
                <w:left w:val="none" w:sz="0" w:space="0" w:color="auto"/>
                <w:bottom w:val="none" w:sz="0" w:space="0" w:color="auto"/>
                <w:right w:val="none" w:sz="0" w:space="0" w:color="auto"/>
              </w:divBdr>
              <w:divsChild>
                <w:div w:id="981345414">
                  <w:marLeft w:val="0"/>
                  <w:marRight w:val="0"/>
                  <w:marTop w:val="0"/>
                  <w:marBottom w:val="0"/>
                  <w:divBdr>
                    <w:top w:val="none" w:sz="0" w:space="0" w:color="auto"/>
                    <w:left w:val="none" w:sz="0" w:space="0" w:color="auto"/>
                    <w:bottom w:val="none" w:sz="0" w:space="0" w:color="auto"/>
                    <w:right w:val="none" w:sz="0" w:space="0" w:color="auto"/>
                  </w:divBdr>
                  <w:divsChild>
                    <w:div w:id="1443375368">
                      <w:marLeft w:val="0"/>
                      <w:marRight w:val="0"/>
                      <w:marTop w:val="0"/>
                      <w:marBottom w:val="0"/>
                      <w:divBdr>
                        <w:top w:val="none" w:sz="0" w:space="0" w:color="auto"/>
                        <w:left w:val="none" w:sz="0" w:space="0" w:color="auto"/>
                        <w:bottom w:val="none" w:sz="0" w:space="0" w:color="auto"/>
                        <w:right w:val="none" w:sz="0" w:space="0" w:color="auto"/>
                      </w:divBdr>
                      <w:divsChild>
                        <w:div w:id="2056588241">
                          <w:marLeft w:val="0"/>
                          <w:marRight w:val="0"/>
                          <w:marTop w:val="0"/>
                          <w:marBottom w:val="0"/>
                          <w:divBdr>
                            <w:top w:val="none" w:sz="0" w:space="0" w:color="auto"/>
                            <w:left w:val="none" w:sz="0" w:space="0" w:color="auto"/>
                            <w:bottom w:val="none" w:sz="0" w:space="0" w:color="auto"/>
                            <w:right w:val="none" w:sz="0" w:space="0" w:color="auto"/>
                          </w:divBdr>
                          <w:divsChild>
                            <w:div w:id="1346051791">
                              <w:marLeft w:val="0"/>
                              <w:marRight w:val="0"/>
                              <w:marTop w:val="0"/>
                              <w:marBottom w:val="0"/>
                              <w:divBdr>
                                <w:top w:val="none" w:sz="0" w:space="0" w:color="auto"/>
                                <w:left w:val="none" w:sz="0" w:space="0" w:color="auto"/>
                                <w:bottom w:val="none" w:sz="0" w:space="0" w:color="auto"/>
                                <w:right w:val="none" w:sz="0" w:space="0" w:color="auto"/>
                              </w:divBdr>
                              <w:divsChild>
                                <w:div w:id="2095085375">
                                  <w:marLeft w:val="0"/>
                                  <w:marRight w:val="0"/>
                                  <w:marTop w:val="0"/>
                                  <w:marBottom w:val="0"/>
                                  <w:divBdr>
                                    <w:top w:val="none" w:sz="0" w:space="0" w:color="auto"/>
                                    <w:left w:val="none" w:sz="0" w:space="0" w:color="auto"/>
                                    <w:bottom w:val="none" w:sz="0" w:space="0" w:color="auto"/>
                                    <w:right w:val="none" w:sz="0" w:space="0" w:color="auto"/>
                                  </w:divBdr>
                                  <w:divsChild>
                                    <w:div w:id="1489445894">
                                      <w:marLeft w:val="0"/>
                                      <w:marRight w:val="0"/>
                                      <w:marTop w:val="0"/>
                                      <w:marBottom w:val="0"/>
                                      <w:divBdr>
                                        <w:top w:val="none" w:sz="0" w:space="0" w:color="auto"/>
                                        <w:left w:val="none" w:sz="0" w:space="0" w:color="auto"/>
                                        <w:bottom w:val="none" w:sz="0" w:space="0" w:color="auto"/>
                                        <w:right w:val="none" w:sz="0" w:space="0" w:color="auto"/>
                                      </w:divBdr>
                                      <w:divsChild>
                                        <w:div w:id="1757553452">
                                          <w:marLeft w:val="0"/>
                                          <w:marRight w:val="0"/>
                                          <w:marTop w:val="0"/>
                                          <w:marBottom w:val="0"/>
                                          <w:divBdr>
                                            <w:top w:val="none" w:sz="0" w:space="0" w:color="auto"/>
                                            <w:left w:val="none" w:sz="0" w:space="0" w:color="auto"/>
                                            <w:bottom w:val="none" w:sz="0" w:space="0" w:color="auto"/>
                                            <w:right w:val="none" w:sz="0" w:space="0" w:color="auto"/>
                                          </w:divBdr>
                                          <w:divsChild>
                                            <w:div w:id="1353991906">
                                              <w:marLeft w:val="0"/>
                                              <w:marRight w:val="135"/>
                                              <w:marTop w:val="180"/>
                                              <w:marBottom w:val="0"/>
                                              <w:divBdr>
                                                <w:top w:val="single" w:sz="6" w:space="0" w:color="9E9E9E"/>
                                                <w:left w:val="single" w:sz="6" w:space="0" w:color="9E9E9E"/>
                                                <w:bottom w:val="single" w:sz="6" w:space="0" w:color="9E9E9E"/>
                                                <w:right w:val="single" w:sz="6" w:space="0" w:color="9E9E9E"/>
                                              </w:divBdr>
                                              <w:divsChild>
                                                <w:div w:id="1086417963">
                                                  <w:marLeft w:val="0"/>
                                                  <w:marRight w:val="0"/>
                                                  <w:marTop w:val="0"/>
                                                  <w:marBottom w:val="0"/>
                                                  <w:divBdr>
                                                    <w:top w:val="single" w:sz="6" w:space="0" w:color="9E9E9E"/>
                                                    <w:left w:val="single" w:sz="6" w:space="0" w:color="9E9E9E"/>
                                                    <w:bottom w:val="single" w:sz="6" w:space="0" w:color="9E9E9E"/>
                                                    <w:right w:val="single" w:sz="6" w:space="0" w:color="9E9E9E"/>
                                                  </w:divBdr>
                                                  <w:divsChild>
                                                    <w:div w:id="11426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624472">
      <w:bodyDiv w:val="1"/>
      <w:marLeft w:val="0"/>
      <w:marRight w:val="0"/>
      <w:marTop w:val="0"/>
      <w:marBottom w:val="0"/>
      <w:divBdr>
        <w:top w:val="none" w:sz="0" w:space="0" w:color="auto"/>
        <w:left w:val="none" w:sz="0" w:space="0" w:color="auto"/>
        <w:bottom w:val="none" w:sz="0" w:space="0" w:color="auto"/>
        <w:right w:val="none" w:sz="0" w:space="0" w:color="auto"/>
      </w:divBdr>
      <w:divsChild>
        <w:div w:id="1404721881">
          <w:marLeft w:val="0"/>
          <w:marRight w:val="0"/>
          <w:marTop w:val="0"/>
          <w:marBottom w:val="0"/>
          <w:divBdr>
            <w:top w:val="none" w:sz="0" w:space="0" w:color="auto"/>
            <w:left w:val="none" w:sz="0" w:space="0" w:color="auto"/>
            <w:bottom w:val="none" w:sz="0" w:space="0" w:color="auto"/>
            <w:right w:val="none" w:sz="0" w:space="0" w:color="auto"/>
          </w:divBdr>
          <w:divsChild>
            <w:div w:id="1530798788">
              <w:marLeft w:val="0"/>
              <w:marRight w:val="0"/>
              <w:marTop w:val="0"/>
              <w:marBottom w:val="0"/>
              <w:divBdr>
                <w:top w:val="none" w:sz="0" w:space="0" w:color="auto"/>
                <w:left w:val="none" w:sz="0" w:space="0" w:color="auto"/>
                <w:bottom w:val="none" w:sz="0" w:space="0" w:color="auto"/>
                <w:right w:val="none" w:sz="0" w:space="0" w:color="auto"/>
              </w:divBdr>
              <w:divsChild>
                <w:div w:id="51740313">
                  <w:marLeft w:val="0"/>
                  <w:marRight w:val="0"/>
                  <w:marTop w:val="0"/>
                  <w:marBottom w:val="0"/>
                  <w:divBdr>
                    <w:top w:val="none" w:sz="0" w:space="0" w:color="auto"/>
                    <w:left w:val="none" w:sz="0" w:space="0" w:color="auto"/>
                    <w:bottom w:val="none" w:sz="0" w:space="0" w:color="auto"/>
                    <w:right w:val="none" w:sz="0" w:space="0" w:color="auto"/>
                  </w:divBdr>
                  <w:divsChild>
                    <w:div w:id="2093382528">
                      <w:marLeft w:val="0"/>
                      <w:marRight w:val="0"/>
                      <w:marTop w:val="0"/>
                      <w:marBottom w:val="0"/>
                      <w:divBdr>
                        <w:top w:val="none" w:sz="0" w:space="0" w:color="auto"/>
                        <w:left w:val="none" w:sz="0" w:space="0" w:color="auto"/>
                        <w:bottom w:val="none" w:sz="0" w:space="0" w:color="auto"/>
                        <w:right w:val="none" w:sz="0" w:space="0" w:color="auto"/>
                      </w:divBdr>
                      <w:divsChild>
                        <w:div w:id="2019189874">
                          <w:marLeft w:val="0"/>
                          <w:marRight w:val="0"/>
                          <w:marTop w:val="0"/>
                          <w:marBottom w:val="0"/>
                          <w:divBdr>
                            <w:top w:val="none" w:sz="0" w:space="0" w:color="auto"/>
                            <w:left w:val="none" w:sz="0" w:space="0" w:color="auto"/>
                            <w:bottom w:val="none" w:sz="0" w:space="0" w:color="auto"/>
                            <w:right w:val="none" w:sz="0" w:space="0" w:color="auto"/>
                          </w:divBdr>
                          <w:divsChild>
                            <w:div w:id="998339675">
                              <w:marLeft w:val="0"/>
                              <w:marRight w:val="0"/>
                              <w:marTop w:val="0"/>
                              <w:marBottom w:val="0"/>
                              <w:divBdr>
                                <w:top w:val="none" w:sz="0" w:space="0" w:color="auto"/>
                                <w:left w:val="none" w:sz="0" w:space="0" w:color="auto"/>
                                <w:bottom w:val="none" w:sz="0" w:space="0" w:color="auto"/>
                                <w:right w:val="none" w:sz="0" w:space="0" w:color="auto"/>
                              </w:divBdr>
                              <w:divsChild>
                                <w:div w:id="909584055">
                                  <w:marLeft w:val="0"/>
                                  <w:marRight w:val="0"/>
                                  <w:marTop w:val="0"/>
                                  <w:marBottom w:val="0"/>
                                  <w:divBdr>
                                    <w:top w:val="none" w:sz="0" w:space="0" w:color="auto"/>
                                    <w:left w:val="none" w:sz="0" w:space="0" w:color="auto"/>
                                    <w:bottom w:val="none" w:sz="0" w:space="0" w:color="auto"/>
                                    <w:right w:val="none" w:sz="0" w:space="0" w:color="auto"/>
                                  </w:divBdr>
                                  <w:divsChild>
                                    <w:div w:id="1307473780">
                                      <w:marLeft w:val="0"/>
                                      <w:marRight w:val="0"/>
                                      <w:marTop w:val="0"/>
                                      <w:marBottom w:val="0"/>
                                      <w:divBdr>
                                        <w:top w:val="none" w:sz="0" w:space="0" w:color="auto"/>
                                        <w:left w:val="none" w:sz="0" w:space="0" w:color="auto"/>
                                        <w:bottom w:val="none" w:sz="0" w:space="0" w:color="auto"/>
                                        <w:right w:val="none" w:sz="0" w:space="0" w:color="auto"/>
                                      </w:divBdr>
                                      <w:divsChild>
                                        <w:div w:id="1852255864">
                                          <w:marLeft w:val="0"/>
                                          <w:marRight w:val="0"/>
                                          <w:marTop w:val="0"/>
                                          <w:marBottom w:val="0"/>
                                          <w:divBdr>
                                            <w:top w:val="none" w:sz="0" w:space="0" w:color="auto"/>
                                            <w:left w:val="none" w:sz="0" w:space="0" w:color="auto"/>
                                            <w:bottom w:val="none" w:sz="0" w:space="0" w:color="auto"/>
                                            <w:right w:val="none" w:sz="0" w:space="0" w:color="auto"/>
                                          </w:divBdr>
                                          <w:divsChild>
                                            <w:div w:id="334773412">
                                              <w:marLeft w:val="0"/>
                                              <w:marRight w:val="135"/>
                                              <w:marTop w:val="180"/>
                                              <w:marBottom w:val="0"/>
                                              <w:divBdr>
                                                <w:top w:val="single" w:sz="6" w:space="0" w:color="9E9E9E"/>
                                                <w:left w:val="single" w:sz="6" w:space="0" w:color="9E9E9E"/>
                                                <w:bottom w:val="single" w:sz="6" w:space="0" w:color="9E9E9E"/>
                                                <w:right w:val="single" w:sz="6" w:space="0" w:color="9E9E9E"/>
                                              </w:divBdr>
                                              <w:divsChild>
                                                <w:div w:id="95954206">
                                                  <w:marLeft w:val="0"/>
                                                  <w:marRight w:val="0"/>
                                                  <w:marTop w:val="0"/>
                                                  <w:marBottom w:val="0"/>
                                                  <w:divBdr>
                                                    <w:top w:val="single" w:sz="6" w:space="0" w:color="9E9E9E"/>
                                                    <w:left w:val="single" w:sz="6" w:space="0" w:color="9E9E9E"/>
                                                    <w:bottom w:val="single" w:sz="6" w:space="0" w:color="9E9E9E"/>
                                                    <w:right w:val="single" w:sz="6" w:space="0" w:color="9E9E9E"/>
                                                  </w:divBdr>
                                                  <w:divsChild>
                                                    <w:div w:id="699817844">
                                                      <w:marLeft w:val="0"/>
                                                      <w:marRight w:val="0"/>
                                                      <w:marTop w:val="0"/>
                                                      <w:marBottom w:val="0"/>
                                                      <w:divBdr>
                                                        <w:top w:val="none" w:sz="0" w:space="0" w:color="auto"/>
                                                        <w:left w:val="none" w:sz="0" w:space="0" w:color="auto"/>
                                                        <w:bottom w:val="none" w:sz="0" w:space="0" w:color="auto"/>
                                                        <w:right w:val="none" w:sz="0" w:space="0" w:color="auto"/>
                                                      </w:divBdr>
                                                      <w:divsChild>
                                                        <w:div w:id="7112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9852105">
      <w:bodyDiv w:val="1"/>
      <w:marLeft w:val="0"/>
      <w:marRight w:val="0"/>
      <w:marTop w:val="0"/>
      <w:marBottom w:val="0"/>
      <w:divBdr>
        <w:top w:val="none" w:sz="0" w:space="0" w:color="auto"/>
        <w:left w:val="none" w:sz="0" w:space="0" w:color="auto"/>
        <w:bottom w:val="none" w:sz="0" w:space="0" w:color="auto"/>
        <w:right w:val="none" w:sz="0" w:space="0" w:color="auto"/>
      </w:divBdr>
      <w:divsChild>
        <w:div w:id="21984164">
          <w:marLeft w:val="0"/>
          <w:marRight w:val="0"/>
          <w:marTop w:val="0"/>
          <w:marBottom w:val="0"/>
          <w:divBdr>
            <w:top w:val="none" w:sz="0" w:space="0" w:color="auto"/>
            <w:left w:val="none" w:sz="0" w:space="0" w:color="auto"/>
            <w:bottom w:val="none" w:sz="0" w:space="0" w:color="auto"/>
            <w:right w:val="none" w:sz="0" w:space="0" w:color="auto"/>
          </w:divBdr>
          <w:divsChild>
            <w:div w:id="903176989">
              <w:marLeft w:val="0"/>
              <w:marRight w:val="0"/>
              <w:marTop w:val="0"/>
              <w:marBottom w:val="0"/>
              <w:divBdr>
                <w:top w:val="none" w:sz="0" w:space="0" w:color="auto"/>
                <w:left w:val="none" w:sz="0" w:space="0" w:color="auto"/>
                <w:bottom w:val="none" w:sz="0" w:space="0" w:color="auto"/>
                <w:right w:val="none" w:sz="0" w:space="0" w:color="auto"/>
              </w:divBdr>
              <w:divsChild>
                <w:div w:id="343360368">
                  <w:marLeft w:val="0"/>
                  <w:marRight w:val="0"/>
                  <w:marTop w:val="0"/>
                  <w:marBottom w:val="0"/>
                  <w:divBdr>
                    <w:top w:val="none" w:sz="0" w:space="0" w:color="auto"/>
                    <w:left w:val="none" w:sz="0" w:space="0" w:color="auto"/>
                    <w:bottom w:val="none" w:sz="0" w:space="0" w:color="auto"/>
                    <w:right w:val="none" w:sz="0" w:space="0" w:color="auto"/>
                  </w:divBdr>
                  <w:divsChild>
                    <w:div w:id="724569443">
                      <w:marLeft w:val="0"/>
                      <w:marRight w:val="0"/>
                      <w:marTop w:val="0"/>
                      <w:marBottom w:val="0"/>
                      <w:divBdr>
                        <w:top w:val="none" w:sz="0" w:space="0" w:color="auto"/>
                        <w:left w:val="none" w:sz="0" w:space="0" w:color="auto"/>
                        <w:bottom w:val="none" w:sz="0" w:space="0" w:color="auto"/>
                        <w:right w:val="none" w:sz="0" w:space="0" w:color="auto"/>
                      </w:divBdr>
                      <w:divsChild>
                        <w:div w:id="1519391643">
                          <w:marLeft w:val="0"/>
                          <w:marRight w:val="0"/>
                          <w:marTop w:val="0"/>
                          <w:marBottom w:val="0"/>
                          <w:divBdr>
                            <w:top w:val="single" w:sz="6" w:space="0" w:color="828282"/>
                            <w:left w:val="single" w:sz="6" w:space="0" w:color="828282"/>
                            <w:bottom w:val="single" w:sz="6" w:space="0" w:color="828282"/>
                            <w:right w:val="single" w:sz="6" w:space="0" w:color="828282"/>
                          </w:divBdr>
                          <w:divsChild>
                            <w:div w:id="1429305501">
                              <w:marLeft w:val="0"/>
                              <w:marRight w:val="0"/>
                              <w:marTop w:val="0"/>
                              <w:marBottom w:val="0"/>
                              <w:divBdr>
                                <w:top w:val="none" w:sz="0" w:space="0" w:color="auto"/>
                                <w:left w:val="none" w:sz="0" w:space="0" w:color="auto"/>
                                <w:bottom w:val="none" w:sz="0" w:space="0" w:color="auto"/>
                                <w:right w:val="none" w:sz="0" w:space="0" w:color="auto"/>
                              </w:divBdr>
                              <w:divsChild>
                                <w:div w:id="1411736845">
                                  <w:marLeft w:val="0"/>
                                  <w:marRight w:val="0"/>
                                  <w:marTop w:val="0"/>
                                  <w:marBottom w:val="0"/>
                                  <w:divBdr>
                                    <w:top w:val="none" w:sz="0" w:space="0" w:color="auto"/>
                                    <w:left w:val="none" w:sz="0" w:space="0" w:color="auto"/>
                                    <w:bottom w:val="none" w:sz="0" w:space="0" w:color="auto"/>
                                    <w:right w:val="none" w:sz="0" w:space="0" w:color="auto"/>
                                  </w:divBdr>
                                  <w:divsChild>
                                    <w:div w:id="269361826">
                                      <w:marLeft w:val="0"/>
                                      <w:marRight w:val="0"/>
                                      <w:marTop w:val="0"/>
                                      <w:marBottom w:val="0"/>
                                      <w:divBdr>
                                        <w:top w:val="none" w:sz="0" w:space="0" w:color="auto"/>
                                        <w:left w:val="none" w:sz="0" w:space="0" w:color="auto"/>
                                        <w:bottom w:val="none" w:sz="0" w:space="0" w:color="auto"/>
                                        <w:right w:val="none" w:sz="0" w:space="0" w:color="auto"/>
                                      </w:divBdr>
                                      <w:divsChild>
                                        <w:div w:id="1002314407">
                                          <w:marLeft w:val="0"/>
                                          <w:marRight w:val="0"/>
                                          <w:marTop w:val="0"/>
                                          <w:marBottom w:val="0"/>
                                          <w:divBdr>
                                            <w:top w:val="none" w:sz="0" w:space="0" w:color="auto"/>
                                            <w:left w:val="none" w:sz="0" w:space="0" w:color="auto"/>
                                            <w:bottom w:val="none" w:sz="0" w:space="0" w:color="auto"/>
                                            <w:right w:val="none" w:sz="0" w:space="0" w:color="auto"/>
                                          </w:divBdr>
                                          <w:divsChild>
                                            <w:div w:id="853810843">
                                              <w:marLeft w:val="0"/>
                                              <w:marRight w:val="0"/>
                                              <w:marTop w:val="0"/>
                                              <w:marBottom w:val="0"/>
                                              <w:divBdr>
                                                <w:top w:val="none" w:sz="0" w:space="0" w:color="auto"/>
                                                <w:left w:val="none" w:sz="0" w:space="0" w:color="auto"/>
                                                <w:bottom w:val="none" w:sz="0" w:space="0" w:color="auto"/>
                                                <w:right w:val="none" w:sz="0" w:space="0" w:color="auto"/>
                                              </w:divBdr>
                                              <w:divsChild>
                                                <w:div w:id="13151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6FB-65E4-4B8E-873F-25BB2B95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6123</Words>
  <Characters>33641</Characters>
  <Application>Microsoft Office Word</Application>
  <DocSecurity>4</DocSecurity>
  <Lines>280</Lines>
  <Paragraphs>79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DIAC</Company>
  <LinksUpToDate>false</LinksUpToDate>
  <CharactersWithSpaces>39685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Bambie NGUYEN-TRAN</dc:creator>
  <cp:lastModifiedBy>Sally NELSON</cp:lastModifiedBy>
  <cp:revision>2</cp:revision>
  <cp:lastPrinted>2016-08-10T04:34:00Z</cp:lastPrinted>
  <dcterms:created xsi:type="dcterms:W3CDTF">2016-08-26T05:13:00Z</dcterms:created>
  <dcterms:modified xsi:type="dcterms:W3CDTF">2016-08-26T05:13:00Z</dcterms:modified>
</cp:coreProperties>
</file>