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0524B" w14:textId="77777777" w:rsidR="00F109D4" w:rsidRPr="00503E44" w:rsidRDefault="00F109D4" w:rsidP="00E457F3">
      <w:pPr>
        <w:pStyle w:val="Heading1"/>
        <w:jc w:val="left"/>
      </w:pPr>
      <w:r w:rsidRPr="00503E44">
        <w:t>EXPLANATORY STATEMENT</w:t>
      </w:r>
    </w:p>
    <w:p w14:paraId="00C0524D" w14:textId="77777777" w:rsidR="00F109D4" w:rsidRPr="00503E44" w:rsidRDefault="00F109D4" w:rsidP="00A12209">
      <w:pPr>
        <w:pStyle w:val="Heading2"/>
      </w:pPr>
      <w:r w:rsidRPr="00503E44">
        <w:t xml:space="preserve">Issued by authority of the </w:t>
      </w:r>
      <w:r w:rsidR="00DD6767">
        <w:t xml:space="preserve">Minister for Revenue </w:t>
      </w:r>
      <w:r w:rsidR="007B2D1D">
        <w:t>&amp;</w:t>
      </w:r>
      <w:r w:rsidR="00DD6767">
        <w:t xml:space="preserve"> Financial Services</w:t>
      </w:r>
    </w:p>
    <w:p w14:paraId="00C0524E" w14:textId="77777777" w:rsidR="00F109D4" w:rsidRPr="00503E44" w:rsidRDefault="00DD6767">
      <w:pPr>
        <w:jc w:val="center"/>
        <w:rPr>
          <w:i/>
        </w:rPr>
      </w:pPr>
      <w:r>
        <w:rPr>
          <w:i/>
        </w:rPr>
        <w:t>Income Tax Assessment Act 1997</w:t>
      </w:r>
    </w:p>
    <w:p w14:paraId="00C0524F" w14:textId="77777777" w:rsidR="00F109D4" w:rsidRPr="00503E44" w:rsidRDefault="00DD6767">
      <w:pPr>
        <w:tabs>
          <w:tab w:val="left" w:pos="1418"/>
        </w:tabs>
        <w:spacing w:after="240"/>
        <w:jc w:val="center"/>
        <w:rPr>
          <w:i/>
        </w:rPr>
      </w:pPr>
      <w:r>
        <w:rPr>
          <w:i/>
        </w:rPr>
        <w:t>Income Tax Assessment (Infrastructure Project Designation) Amendment Rule 2016</w:t>
      </w:r>
    </w:p>
    <w:p w14:paraId="00C05250" w14:textId="77777777" w:rsidR="00CE0B7D" w:rsidRDefault="00DD6767" w:rsidP="00CE0B7D">
      <w:r>
        <w:t>Section 415-100</w:t>
      </w:r>
      <w:r w:rsidR="00F109D4" w:rsidRPr="00503E44">
        <w:t xml:space="preserve"> of the </w:t>
      </w:r>
      <w:r w:rsidRPr="00DD6767">
        <w:rPr>
          <w:i/>
        </w:rPr>
        <w:t>Income Tax Assessment Act 1997</w:t>
      </w:r>
      <w:r w:rsidR="00F109D4" w:rsidRPr="00503E44">
        <w:t xml:space="preserve"> (the Act) provides that the </w:t>
      </w:r>
      <w:r>
        <w:t>Minister may make rules</w:t>
      </w:r>
      <w:r w:rsidR="00F109D4" w:rsidRPr="00503E44">
        <w:t xml:space="preserve"> prescribing matters required or permitted by </w:t>
      </w:r>
      <w:r>
        <w:t xml:space="preserve">Subdivision 415-C </w:t>
      </w:r>
      <w:r w:rsidR="00F109D4" w:rsidRPr="00503E44">
        <w:t>the Act to be prescribed, or necessary or convenient to be prescribed for carrying</w:t>
      </w:r>
      <w:r>
        <w:t xml:space="preserve"> out or giving effect to the Subdivision</w:t>
      </w:r>
      <w:r w:rsidR="00F109D4" w:rsidRPr="00503E44">
        <w:t>.</w:t>
      </w:r>
    </w:p>
    <w:p w14:paraId="00C05251" w14:textId="158500A1" w:rsidR="001F3310" w:rsidRDefault="001F3310" w:rsidP="001F3310">
      <w:r>
        <w:t>Th</w:t>
      </w:r>
      <w:r w:rsidR="008559B1">
        <w:t>is</w:t>
      </w:r>
      <w:r>
        <w:t xml:space="preserve"> </w:t>
      </w:r>
      <w:r w:rsidR="00DF120A">
        <w:t>r</w:t>
      </w:r>
      <w:r>
        <w:t xml:space="preserve">ule amends the </w:t>
      </w:r>
      <w:r>
        <w:rPr>
          <w:i/>
        </w:rPr>
        <w:t xml:space="preserve">Income Tax Assessment (Infrastructure Project Designation) Rule 2013 </w:t>
      </w:r>
      <w:r w:rsidR="008559B1">
        <w:t xml:space="preserve">(the 2013 Rule) </w:t>
      </w:r>
      <w:r>
        <w:t xml:space="preserve">to update references to statutory positions and extrinsic documents, and to make other minor technical amendments.  </w:t>
      </w:r>
    </w:p>
    <w:p w14:paraId="00C05252" w14:textId="2D77B3EA" w:rsidR="00CE0B7D" w:rsidRDefault="00CE0B7D" w:rsidP="00CE0B7D">
      <w:r>
        <w:t>Division 415 of the Act provides a tax incentive for entities that carry on a nationally significant infrastructure project that has been designated by the CEO of Infrastructure Australia</w:t>
      </w:r>
      <w:r w:rsidR="00AE33A5">
        <w:t xml:space="preserve"> (the I</w:t>
      </w:r>
      <w:r w:rsidR="007B3E5E">
        <w:t>nfrastructure CEO)</w:t>
      </w:r>
      <w:r>
        <w:t xml:space="preserve">.  </w:t>
      </w:r>
    </w:p>
    <w:p w14:paraId="00C05253" w14:textId="0317ADE7" w:rsidR="00F109D4" w:rsidRDefault="008559B1">
      <w:r>
        <w:t>The 2013 Rule</w:t>
      </w:r>
      <w:r w:rsidR="00CE0B7D">
        <w:t xml:space="preserve"> provide</w:t>
      </w:r>
      <w:r w:rsidR="001F3310">
        <w:t>s</w:t>
      </w:r>
      <w:r w:rsidR="00CE0B7D">
        <w:t xml:space="preserve"> a process for the Infrastructure Coordinator to receive and consider applications for designation.  </w:t>
      </w:r>
      <w:r>
        <w:t>The</w:t>
      </w:r>
      <w:r w:rsidR="0053304D">
        <w:t xml:space="preserve"> 2013</w:t>
      </w:r>
      <w:r>
        <w:t xml:space="preserve"> </w:t>
      </w:r>
      <w:r w:rsidR="0053304D">
        <w:t>Rule</w:t>
      </w:r>
      <w:r w:rsidR="00CE0B7D">
        <w:t xml:space="preserve"> incorporated two documents, maintained by Infrastructure Australia: the </w:t>
      </w:r>
      <w:r w:rsidR="00CE0B7D" w:rsidRPr="00CE0B7D">
        <w:rPr>
          <w:i/>
        </w:rPr>
        <w:t>Reform and Investment Framework</w:t>
      </w:r>
      <w:r w:rsidR="00CE0B7D">
        <w:t xml:space="preserve"> and the </w:t>
      </w:r>
      <w:r w:rsidR="00CE0B7D" w:rsidRPr="00CE0B7D">
        <w:rPr>
          <w:i/>
        </w:rPr>
        <w:t xml:space="preserve">Infrastructure </w:t>
      </w:r>
      <w:r w:rsidR="00AE33A5">
        <w:rPr>
          <w:i/>
        </w:rPr>
        <w:t>Priority</w:t>
      </w:r>
      <w:r w:rsidR="00CE0B7D" w:rsidRPr="00CE0B7D">
        <w:rPr>
          <w:i/>
        </w:rPr>
        <w:t xml:space="preserve"> List</w:t>
      </w:r>
      <w:r w:rsidR="00CE0B7D">
        <w:t xml:space="preserve">.  </w:t>
      </w:r>
    </w:p>
    <w:p w14:paraId="00C05254" w14:textId="1B38B2C8" w:rsidR="00CE0B7D" w:rsidRDefault="001F3310">
      <w:r>
        <w:t>In 2014, t</w:t>
      </w:r>
      <w:r w:rsidR="00CE0B7D">
        <w:t xml:space="preserve">hrough separate amendments to the Act and the </w:t>
      </w:r>
      <w:r w:rsidR="00CE0B7D" w:rsidRPr="00447E15">
        <w:rPr>
          <w:i/>
        </w:rPr>
        <w:t>Infrastructure Australia Act</w:t>
      </w:r>
      <w:r w:rsidR="00F5511B">
        <w:rPr>
          <w:i/>
        </w:rPr>
        <w:t> </w:t>
      </w:r>
      <w:r w:rsidR="00447E15" w:rsidRPr="00447E15">
        <w:rPr>
          <w:i/>
        </w:rPr>
        <w:t>2008</w:t>
      </w:r>
      <w:r w:rsidR="00CE0B7D">
        <w:t xml:space="preserve">, the </w:t>
      </w:r>
      <w:r w:rsidR="007B3E5E">
        <w:t>relevant functions</w:t>
      </w:r>
      <w:r w:rsidR="00CE0B7D">
        <w:t xml:space="preserve"> of the Infrastruct</w:t>
      </w:r>
      <w:r w:rsidR="007B3E5E">
        <w:t xml:space="preserve">ure Coordinator were transferred to the </w:t>
      </w:r>
      <w:r w:rsidR="00CE0B7D">
        <w:t xml:space="preserve">Infrastructure CEO.  </w:t>
      </w:r>
    </w:p>
    <w:p w14:paraId="00C05255" w14:textId="149D1094" w:rsidR="00CE0B7D" w:rsidRDefault="007B3E5E">
      <w:r>
        <w:t xml:space="preserve">In September 2015, </w:t>
      </w:r>
      <w:r w:rsidR="00447E15">
        <w:t xml:space="preserve">Infrastructure Australia </w:t>
      </w:r>
      <w:r>
        <w:t>agreed to revise the structure</w:t>
      </w:r>
      <w:r w:rsidR="00447E15">
        <w:t xml:space="preserve"> of the Infrastructure Priority List such that it will no longer categorise infrastructure projects using terms referred to in the 2013 Rule.  </w:t>
      </w:r>
      <w:r>
        <w:t xml:space="preserve">Infrastructure Australia also revised the </w:t>
      </w:r>
      <w:r w:rsidR="004F5729">
        <w:t xml:space="preserve">Reform and Investment Framework, renaming it </w:t>
      </w:r>
      <w:r>
        <w:t xml:space="preserve">the </w:t>
      </w:r>
      <w:r w:rsidRPr="00447E15">
        <w:rPr>
          <w:i/>
        </w:rPr>
        <w:t>Assessment Framework</w:t>
      </w:r>
      <w:r>
        <w:t xml:space="preserve">.  </w:t>
      </w:r>
    </w:p>
    <w:p w14:paraId="00C05257" w14:textId="3764E4AF" w:rsidR="00C37E05" w:rsidRDefault="0053304D" w:rsidP="00C37E05">
      <w:r>
        <w:t xml:space="preserve">The amendments made by this rule updated the above references.  </w:t>
      </w:r>
      <w:r w:rsidR="00447E15">
        <w:t xml:space="preserve">The amendments made by this </w:t>
      </w:r>
      <w:r w:rsidR="00DF120A">
        <w:t>r</w:t>
      </w:r>
      <w:r w:rsidR="00447E15">
        <w:t>ule commence</w:t>
      </w:r>
      <w:r w:rsidR="00F5511B">
        <w:t>d on the day after it was</w:t>
      </w:r>
      <w:r w:rsidR="00447E15">
        <w:t xml:space="preserve"> registered</w:t>
      </w:r>
      <w:r w:rsidR="00957006">
        <w:t xml:space="preserve"> and apply to applications for designation that are made from that time</w:t>
      </w:r>
      <w:r w:rsidR="00447E15">
        <w:t xml:space="preserve">.  </w:t>
      </w:r>
    </w:p>
    <w:p w14:paraId="1A1BA578" w14:textId="74823E27" w:rsidR="00957006" w:rsidRDefault="00957006" w:rsidP="00957006">
      <w:r>
        <w:t xml:space="preserve">The Act does not specify any conditions that need to be met before the power to make the </w:t>
      </w:r>
      <w:r w:rsidR="00551601">
        <w:t>rule</w:t>
      </w:r>
      <w:r>
        <w:t xml:space="preserve"> may be exercised.</w:t>
      </w:r>
    </w:p>
    <w:p w14:paraId="05212621" w14:textId="77777777" w:rsidR="00F5511B" w:rsidRDefault="00F5511B" w:rsidP="00F5511B">
      <w:r>
        <w:t xml:space="preserve">Consultation was not undertaken in relation to these amendments.  The amendments were technical in nature and do not affect the rights of any taxpayers dealing with Infrastructure Australia.  </w:t>
      </w:r>
    </w:p>
    <w:p w14:paraId="639DA92D" w14:textId="77777777" w:rsidR="00957006" w:rsidRPr="00957006" w:rsidRDefault="00957006" w:rsidP="00957006">
      <w:pPr>
        <w:rPr>
          <w:b/>
          <w:i/>
          <w:u w:val="single"/>
        </w:rPr>
      </w:pPr>
      <w:r w:rsidRPr="00957006">
        <w:rPr>
          <w:b/>
          <w:u w:val="single"/>
        </w:rPr>
        <w:t xml:space="preserve">Details of the </w:t>
      </w:r>
      <w:r w:rsidRPr="00957006">
        <w:rPr>
          <w:b/>
          <w:i/>
          <w:u w:val="single"/>
        </w:rPr>
        <w:t>Income Tax Assessment (Infrastructure Project Designation) Amendment Rule 2016</w:t>
      </w:r>
    </w:p>
    <w:p w14:paraId="00C05258" w14:textId="77777777" w:rsidR="00E84C31" w:rsidRPr="00E84C31" w:rsidRDefault="00E84C31" w:rsidP="00E84C31">
      <w:pPr>
        <w:rPr>
          <w:u w:val="single"/>
        </w:rPr>
      </w:pPr>
      <w:r w:rsidRPr="00E84C31">
        <w:rPr>
          <w:u w:val="single"/>
        </w:rPr>
        <w:t>Section 1 – Name of Rule</w:t>
      </w:r>
    </w:p>
    <w:p w14:paraId="00C05259" w14:textId="77777777" w:rsidR="00E84C31" w:rsidRDefault="00E84C31" w:rsidP="00E84C31">
      <w:r>
        <w:t xml:space="preserve">Section 1 provides that the rule is the </w:t>
      </w:r>
      <w:r w:rsidRPr="00DF120A">
        <w:rPr>
          <w:i/>
        </w:rPr>
        <w:t>Income Tax Assessment (Infrastructure Project Designation) Amendment Rule 2016</w:t>
      </w:r>
      <w:r>
        <w:t>.</w:t>
      </w:r>
    </w:p>
    <w:p w14:paraId="00C0525A" w14:textId="77777777" w:rsidR="00E84C31" w:rsidRPr="00E84C31" w:rsidRDefault="00E84C31" w:rsidP="00F5511B">
      <w:pPr>
        <w:keepNext/>
        <w:rPr>
          <w:u w:val="single"/>
        </w:rPr>
      </w:pPr>
      <w:r w:rsidRPr="00E84C31">
        <w:rPr>
          <w:u w:val="single"/>
        </w:rPr>
        <w:t>Section 2 – Commencement</w:t>
      </w:r>
    </w:p>
    <w:p w14:paraId="00C0525B" w14:textId="4A116415" w:rsidR="00E84C31" w:rsidRDefault="00E84C31" w:rsidP="00E84C31">
      <w:r>
        <w:t>Section 2 provides that the rule commence</w:t>
      </w:r>
      <w:r w:rsidR="00FA0CDB">
        <w:t>d</w:t>
      </w:r>
      <w:r>
        <w:t xml:space="preserve"> on the day after it </w:t>
      </w:r>
      <w:r w:rsidR="00FA0CDB">
        <w:t>was</w:t>
      </w:r>
      <w:r>
        <w:t xml:space="preserve"> registered.</w:t>
      </w:r>
    </w:p>
    <w:p w14:paraId="00C0525C" w14:textId="77777777" w:rsidR="00E84C31" w:rsidRPr="00E84C31" w:rsidRDefault="00E84C31" w:rsidP="00E84C31">
      <w:pPr>
        <w:rPr>
          <w:u w:val="single"/>
        </w:rPr>
      </w:pPr>
      <w:r w:rsidRPr="00E84C31">
        <w:rPr>
          <w:u w:val="single"/>
        </w:rPr>
        <w:lastRenderedPageBreak/>
        <w:t>Section 3 – Authority</w:t>
      </w:r>
    </w:p>
    <w:p w14:paraId="00C0525D" w14:textId="77777777" w:rsidR="00C37E05" w:rsidRDefault="00E84C31" w:rsidP="00E84C31">
      <w:r>
        <w:t>Section 3 provides that this rule is made under the Act.</w:t>
      </w:r>
    </w:p>
    <w:p w14:paraId="43975395" w14:textId="781EB266" w:rsidR="00551601" w:rsidRPr="00F5511B" w:rsidRDefault="00551601" w:rsidP="00E84C31">
      <w:pPr>
        <w:rPr>
          <w:u w:val="single"/>
        </w:rPr>
      </w:pPr>
      <w:r w:rsidRPr="00F5511B">
        <w:rPr>
          <w:u w:val="single"/>
        </w:rPr>
        <w:t>Section 4 – Schedules</w:t>
      </w:r>
    </w:p>
    <w:p w14:paraId="39829826" w14:textId="34A5DC7A" w:rsidR="00551601" w:rsidRDefault="00F5511B" w:rsidP="00E84C31">
      <w:r>
        <w:t>Section</w:t>
      </w:r>
      <w:r w:rsidR="0053304D">
        <w:t xml:space="preserve"> </w:t>
      </w:r>
      <w:r>
        <w:t>4 amends the 2013 Rule</w:t>
      </w:r>
      <w:r w:rsidR="00551601">
        <w:t xml:space="preserve">, as set out in Schedule 1.  </w:t>
      </w:r>
    </w:p>
    <w:p w14:paraId="00C0525E" w14:textId="040C106F" w:rsidR="00E84C31" w:rsidRDefault="00E84C31" w:rsidP="00CC430E">
      <w:pPr>
        <w:keepNext/>
        <w:rPr>
          <w:u w:val="single"/>
        </w:rPr>
      </w:pPr>
      <w:r w:rsidRPr="00E84C31">
        <w:rPr>
          <w:u w:val="single"/>
        </w:rPr>
        <w:t>Schedule 1, Item</w:t>
      </w:r>
      <w:r w:rsidR="00F5511B">
        <w:rPr>
          <w:u w:val="single"/>
        </w:rPr>
        <w:t>s</w:t>
      </w:r>
      <w:r w:rsidRPr="00E84C31">
        <w:rPr>
          <w:u w:val="single"/>
        </w:rPr>
        <w:t xml:space="preserve"> 1</w:t>
      </w:r>
      <w:r>
        <w:rPr>
          <w:u w:val="single"/>
        </w:rPr>
        <w:t xml:space="preserve"> </w:t>
      </w:r>
      <w:r w:rsidR="00F5511B">
        <w:rPr>
          <w:u w:val="single"/>
        </w:rPr>
        <w:t xml:space="preserve">and 2 </w:t>
      </w:r>
      <w:r>
        <w:rPr>
          <w:u w:val="single"/>
        </w:rPr>
        <w:t>– New definitions</w:t>
      </w:r>
    </w:p>
    <w:p w14:paraId="3F969EF1" w14:textId="2439B078" w:rsidR="00F5511B" w:rsidRDefault="004F5729" w:rsidP="00F5511B">
      <w:r>
        <w:t xml:space="preserve">Item 1 of Schedule 1 defines </w:t>
      </w:r>
      <w:r w:rsidR="00E84C31">
        <w:t>two new terms</w:t>
      </w:r>
      <w:r w:rsidR="0053304D">
        <w:t xml:space="preserve">: the definitions define the </w:t>
      </w:r>
      <w:r w:rsidR="00E84C31">
        <w:t xml:space="preserve">Assessment Framework, which replaces the Reform and Investment Framework, and the Board of Infrastructure Australia.  </w:t>
      </w:r>
      <w:r w:rsidR="0000583F">
        <w:t xml:space="preserve">The Assessment Framework incorporates the document of that name available at </w:t>
      </w:r>
      <w:hyperlink r:id="rId12" w:history="1">
        <w:r w:rsidR="0000583F" w:rsidRPr="0000583F">
          <w:rPr>
            <w:rStyle w:val="Hyperlink"/>
          </w:rPr>
          <w:t>infrastructureaustralia.gov.au</w:t>
        </w:r>
      </w:hyperlink>
      <w:r w:rsidR="0000583F">
        <w:t>.</w:t>
      </w:r>
      <w:r w:rsidR="00F5511B" w:rsidRPr="00F5511B">
        <w:t xml:space="preserve"> </w:t>
      </w:r>
      <w:r w:rsidR="009B5A9D">
        <w:t xml:space="preserve">Subsection 415-100(2) of the Act permits the Rule to incorporate documents of this kind.  </w:t>
      </w:r>
      <w:r w:rsidR="00F5511B">
        <w:t xml:space="preserve">Item 2 repeals the definition of the Reform and Investment Framework as this definition is now obsolete.  </w:t>
      </w:r>
    </w:p>
    <w:p w14:paraId="00C05262" w14:textId="7E711905" w:rsidR="00E84C31" w:rsidRPr="00E84C31" w:rsidRDefault="00E84C31" w:rsidP="00E84C31">
      <w:pPr>
        <w:rPr>
          <w:u w:val="single"/>
        </w:rPr>
      </w:pPr>
      <w:r w:rsidRPr="00E84C31">
        <w:rPr>
          <w:u w:val="single"/>
        </w:rPr>
        <w:t xml:space="preserve">Item 3 </w:t>
      </w:r>
      <w:r w:rsidR="00F5511B">
        <w:rPr>
          <w:u w:val="single"/>
        </w:rPr>
        <w:t xml:space="preserve">– </w:t>
      </w:r>
      <w:r w:rsidRPr="00E84C31">
        <w:rPr>
          <w:u w:val="single"/>
        </w:rPr>
        <w:t>Infrastructure Priority List definition</w:t>
      </w:r>
    </w:p>
    <w:p w14:paraId="00C05263" w14:textId="3FC8E5D2" w:rsidR="00E84C31" w:rsidRDefault="004F5729" w:rsidP="00E84C31">
      <w:r>
        <w:t>Item 3 removes</w:t>
      </w:r>
      <w:bookmarkStart w:id="0" w:name="_GoBack"/>
      <w:bookmarkEnd w:id="0"/>
      <w:r>
        <w:t xml:space="preserve"> an unnecessary legislative reference from </w:t>
      </w:r>
      <w:r w:rsidR="00E84C31">
        <w:t xml:space="preserve">the definition of </w:t>
      </w:r>
      <w:r w:rsidR="0053304D">
        <w:t xml:space="preserve">the </w:t>
      </w:r>
      <w:r w:rsidR="00E84C31">
        <w:t xml:space="preserve">Infrastructure Priority List.  </w:t>
      </w:r>
    </w:p>
    <w:p w14:paraId="00C05264" w14:textId="77777777" w:rsidR="00E84C31" w:rsidRDefault="00E84C31" w:rsidP="00E84C31">
      <w:pPr>
        <w:rPr>
          <w:u w:val="single"/>
        </w:rPr>
      </w:pPr>
      <w:r>
        <w:rPr>
          <w:u w:val="single"/>
        </w:rPr>
        <w:t>Items 4 and 5 – Infrastructure CEO definition</w:t>
      </w:r>
    </w:p>
    <w:p w14:paraId="00C05265" w14:textId="77777777" w:rsidR="00E84C31" w:rsidRDefault="00E84C31" w:rsidP="00E84C31">
      <w:r w:rsidRPr="00E84C31">
        <w:t xml:space="preserve">Items 4 and 5 add a note to the dictionary explaining that the Act’s definition of Infrastructure CEO applies to the 2013 Rule.  </w:t>
      </w:r>
    </w:p>
    <w:p w14:paraId="60F12645" w14:textId="5ADA9BE8" w:rsidR="0067675A" w:rsidRDefault="00C60AF7" w:rsidP="00E84C31">
      <w:pPr>
        <w:rPr>
          <w:i/>
          <w:u w:val="single"/>
        </w:rPr>
      </w:pPr>
      <w:r>
        <w:rPr>
          <w:u w:val="single"/>
        </w:rPr>
        <w:t xml:space="preserve">Items 6, </w:t>
      </w:r>
      <w:r w:rsidR="0067675A">
        <w:rPr>
          <w:u w:val="single"/>
        </w:rPr>
        <w:t xml:space="preserve">7 </w:t>
      </w:r>
      <w:r>
        <w:rPr>
          <w:u w:val="single"/>
        </w:rPr>
        <w:t xml:space="preserve">and 8 </w:t>
      </w:r>
      <w:r w:rsidR="0067675A">
        <w:rPr>
          <w:u w:val="single"/>
        </w:rPr>
        <w:t xml:space="preserve">– References to </w:t>
      </w:r>
      <w:r w:rsidR="0067675A" w:rsidRPr="0067675A">
        <w:rPr>
          <w:i/>
          <w:u w:val="single"/>
        </w:rPr>
        <w:t>Legislation Act 2003</w:t>
      </w:r>
    </w:p>
    <w:p w14:paraId="29D95762" w14:textId="0C107D6B" w:rsidR="0067675A" w:rsidRPr="0067675A" w:rsidRDefault="00C60AF7" w:rsidP="00E84C31">
      <w:r>
        <w:t xml:space="preserve">Items 6, </w:t>
      </w:r>
      <w:r w:rsidR="0067675A" w:rsidRPr="0067675A">
        <w:t>7</w:t>
      </w:r>
      <w:r>
        <w:t xml:space="preserve"> and 8</w:t>
      </w:r>
      <w:r w:rsidR="0067675A" w:rsidRPr="0067675A">
        <w:t xml:space="preserve"> update references to the </w:t>
      </w:r>
      <w:r w:rsidR="0067675A" w:rsidRPr="0067675A">
        <w:rPr>
          <w:i/>
        </w:rPr>
        <w:t>Legislation Act 2003</w:t>
      </w:r>
      <w:r w:rsidR="0067675A" w:rsidRPr="0067675A">
        <w:t>.</w:t>
      </w:r>
    </w:p>
    <w:p w14:paraId="00C05266" w14:textId="5E6C89D2" w:rsidR="00E84C31" w:rsidRDefault="00D36E6F" w:rsidP="00E84C31">
      <w:pPr>
        <w:rPr>
          <w:u w:val="single"/>
        </w:rPr>
      </w:pPr>
      <w:r>
        <w:rPr>
          <w:u w:val="single"/>
        </w:rPr>
        <w:t>Items 9 and 10</w:t>
      </w:r>
      <w:r w:rsidR="004F5729">
        <w:rPr>
          <w:u w:val="single"/>
        </w:rPr>
        <w:t xml:space="preserve"> – Framework r</w:t>
      </w:r>
      <w:r w:rsidR="001E4DCB">
        <w:rPr>
          <w:u w:val="single"/>
        </w:rPr>
        <w:t>eferences</w:t>
      </w:r>
    </w:p>
    <w:p w14:paraId="00C05267" w14:textId="6ECB08E3" w:rsidR="00E84C31" w:rsidRDefault="00D36E6F" w:rsidP="00E84C31">
      <w:r>
        <w:t>Items 9 and 10</w:t>
      </w:r>
      <w:r w:rsidR="004F5729">
        <w:t xml:space="preserve"> update references to reflect amendments made by item 1.  </w:t>
      </w:r>
    </w:p>
    <w:p w14:paraId="00C05268" w14:textId="1ED2EC2A" w:rsidR="00E84C31" w:rsidRPr="001E4DCB" w:rsidRDefault="00F5511B" w:rsidP="00E84C31">
      <w:pPr>
        <w:rPr>
          <w:u w:val="single"/>
        </w:rPr>
      </w:pPr>
      <w:r>
        <w:rPr>
          <w:u w:val="single"/>
        </w:rPr>
        <w:t xml:space="preserve">Items </w:t>
      </w:r>
      <w:r w:rsidR="004F5729">
        <w:rPr>
          <w:u w:val="single"/>
        </w:rPr>
        <w:t>1</w:t>
      </w:r>
      <w:r w:rsidR="00D36E6F">
        <w:rPr>
          <w:u w:val="single"/>
        </w:rPr>
        <w:t>1</w:t>
      </w:r>
      <w:r>
        <w:rPr>
          <w:u w:val="single"/>
        </w:rPr>
        <w:t>,</w:t>
      </w:r>
      <w:r w:rsidR="004F5729">
        <w:rPr>
          <w:u w:val="single"/>
        </w:rPr>
        <w:t xml:space="preserve"> 1</w:t>
      </w:r>
      <w:r w:rsidR="00D36E6F">
        <w:rPr>
          <w:u w:val="single"/>
        </w:rPr>
        <w:t>2</w:t>
      </w:r>
      <w:r w:rsidR="004F5729">
        <w:rPr>
          <w:u w:val="single"/>
        </w:rPr>
        <w:t>, 1</w:t>
      </w:r>
      <w:r w:rsidR="00D36E6F">
        <w:rPr>
          <w:u w:val="single"/>
        </w:rPr>
        <w:t>4</w:t>
      </w:r>
      <w:r w:rsidR="004F5729">
        <w:rPr>
          <w:u w:val="single"/>
        </w:rPr>
        <w:t>, 1</w:t>
      </w:r>
      <w:r w:rsidR="00D36E6F">
        <w:rPr>
          <w:u w:val="single"/>
        </w:rPr>
        <w:t>6</w:t>
      </w:r>
      <w:r w:rsidR="004F5729">
        <w:rPr>
          <w:u w:val="single"/>
        </w:rPr>
        <w:t xml:space="preserve"> and 1</w:t>
      </w:r>
      <w:r w:rsidR="00D36E6F">
        <w:rPr>
          <w:u w:val="single"/>
        </w:rPr>
        <w:t>7</w:t>
      </w:r>
      <w:r w:rsidR="001E4DCB">
        <w:rPr>
          <w:u w:val="single"/>
        </w:rPr>
        <w:t xml:space="preserve"> – Infrastructure Priority List references</w:t>
      </w:r>
    </w:p>
    <w:p w14:paraId="00C05269" w14:textId="0C13FF63" w:rsidR="001E4DCB" w:rsidRPr="00E84C31" w:rsidRDefault="00D36E6F" w:rsidP="00E84C31">
      <w:r>
        <w:t>Items11 and 12</w:t>
      </w:r>
      <w:r w:rsidR="001E4DCB">
        <w:t xml:space="preserve"> amend the conditions imposed for provisional designation to reflect new categories used in the revised Infrastructure Priority List.  Old references to “Threshold” and “Ready to Proceed” project categories are replaced with references to the </w:t>
      </w:r>
      <w:r w:rsidR="0000583F">
        <w:t xml:space="preserve">“Project” category.  In addition, for </w:t>
      </w:r>
      <w:r w:rsidR="001E4DCB">
        <w:t xml:space="preserve">provisional designation, a project must be assessed by the Board to be a nationally significant infrastructure project.  </w:t>
      </w:r>
    </w:p>
    <w:p w14:paraId="08BC3A6C" w14:textId="380BCDCE" w:rsidR="00F5511B" w:rsidRDefault="00D36E6F" w:rsidP="00E84C31">
      <w:r>
        <w:t>Items 14, 16</w:t>
      </w:r>
      <w:r w:rsidR="00F5511B">
        <w:t xml:space="preserve"> and 1</w:t>
      </w:r>
      <w:r>
        <w:t>7</w:t>
      </w:r>
      <w:r w:rsidR="00F5511B">
        <w:t xml:space="preserve"> similarly amend the conditions imposed for full designation.  </w:t>
      </w:r>
    </w:p>
    <w:p w14:paraId="00C0526A" w14:textId="21A4E34D" w:rsidR="00E84C31" w:rsidRPr="001E4DCB" w:rsidRDefault="004F5729" w:rsidP="00E84C31">
      <w:pPr>
        <w:rPr>
          <w:u w:val="single"/>
        </w:rPr>
      </w:pPr>
      <w:r>
        <w:rPr>
          <w:u w:val="single"/>
        </w:rPr>
        <w:t>Item 1</w:t>
      </w:r>
      <w:r w:rsidR="00D36E6F">
        <w:rPr>
          <w:u w:val="single"/>
        </w:rPr>
        <w:t>3</w:t>
      </w:r>
      <w:r w:rsidR="001E4DCB" w:rsidRPr="001E4DCB">
        <w:rPr>
          <w:u w:val="single"/>
        </w:rPr>
        <w:t xml:space="preserve"> – Correction to statutory reference</w:t>
      </w:r>
    </w:p>
    <w:p w14:paraId="00C0526B" w14:textId="49742A04" w:rsidR="001E4DCB" w:rsidRDefault="00D36E6F" w:rsidP="00E84C31">
      <w:r>
        <w:t>Item 13</w:t>
      </w:r>
      <w:r w:rsidR="001E4DCB">
        <w:t xml:space="preserve"> corrects a reference to the provision of the Act </w:t>
      </w:r>
      <w:r w:rsidR="00F5511B">
        <w:t>concerning the designations</w:t>
      </w:r>
      <w:r w:rsidR="001E4DCB">
        <w:t xml:space="preserve">.  </w:t>
      </w:r>
    </w:p>
    <w:p w14:paraId="00C0526E" w14:textId="3D7E440F" w:rsidR="001E4DCB" w:rsidRPr="001E4DCB" w:rsidRDefault="001E4DCB" w:rsidP="00E84C31">
      <w:pPr>
        <w:rPr>
          <w:u w:val="single"/>
        </w:rPr>
      </w:pPr>
      <w:r w:rsidRPr="001E4DCB">
        <w:rPr>
          <w:u w:val="single"/>
        </w:rPr>
        <w:t>Item 1</w:t>
      </w:r>
      <w:r w:rsidR="00D36E6F">
        <w:rPr>
          <w:u w:val="single"/>
        </w:rPr>
        <w:t>5</w:t>
      </w:r>
      <w:r>
        <w:rPr>
          <w:u w:val="single"/>
        </w:rPr>
        <w:t xml:space="preserve"> – Consistency of wording</w:t>
      </w:r>
    </w:p>
    <w:p w14:paraId="00C0526F" w14:textId="23A042E2" w:rsidR="00E84C31" w:rsidRDefault="00D36E6F" w:rsidP="00E84C31">
      <w:r>
        <w:t>Item 15</w:t>
      </w:r>
      <w:r w:rsidR="001E4DCB">
        <w:t xml:space="preserve"> makes a minor amendment to one of the designation conditions to align the wording with the wording of the equivalent </w:t>
      </w:r>
      <w:r w:rsidR="0000583F">
        <w:t xml:space="preserve">provisional designation </w:t>
      </w:r>
      <w:r w:rsidR="001E4DCB">
        <w:t xml:space="preserve">condition.  </w:t>
      </w:r>
    </w:p>
    <w:p w14:paraId="00C05270" w14:textId="0A9A5654" w:rsidR="001E4DCB" w:rsidRDefault="00D36E6F" w:rsidP="00CC430E">
      <w:pPr>
        <w:keepNext/>
        <w:rPr>
          <w:u w:val="single"/>
        </w:rPr>
      </w:pPr>
      <w:r>
        <w:rPr>
          <w:u w:val="single"/>
        </w:rPr>
        <w:t>Item 18</w:t>
      </w:r>
      <w:r w:rsidR="001E4DCB" w:rsidRPr="001E4DCB">
        <w:rPr>
          <w:u w:val="single"/>
        </w:rPr>
        <w:t xml:space="preserve"> – Infrastructure </w:t>
      </w:r>
      <w:r w:rsidR="001E4DCB">
        <w:rPr>
          <w:u w:val="single"/>
        </w:rPr>
        <w:t>CEO</w:t>
      </w:r>
      <w:r w:rsidR="001E4DCB" w:rsidRPr="001E4DCB">
        <w:rPr>
          <w:u w:val="single"/>
        </w:rPr>
        <w:t xml:space="preserve"> References</w:t>
      </w:r>
    </w:p>
    <w:p w14:paraId="00C05271" w14:textId="2B915679" w:rsidR="0000583F" w:rsidRDefault="00D36E6F" w:rsidP="00E84C31">
      <w:r>
        <w:t>Item 18</w:t>
      </w:r>
      <w:r w:rsidR="001E4DCB">
        <w:t xml:space="preserve"> amends the 2013 Rule to replace obsolete references to the Infrastructure Coordinator with references to the Infrastructure CEO.  </w:t>
      </w:r>
    </w:p>
    <w:p w14:paraId="00C05272" w14:textId="465F360D" w:rsidR="0000583F" w:rsidRPr="00187FC6" w:rsidRDefault="00D36E6F" w:rsidP="004F5729">
      <w:pPr>
        <w:keepNext/>
        <w:rPr>
          <w:u w:val="single"/>
        </w:rPr>
      </w:pPr>
      <w:r>
        <w:rPr>
          <w:u w:val="single"/>
        </w:rPr>
        <w:t>Item 19</w:t>
      </w:r>
      <w:r w:rsidR="00187FC6" w:rsidRPr="00187FC6">
        <w:rPr>
          <w:u w:val="single"/>
        </w:rPr>
        <w:t xml:space="preserve"> – Application</w:t>
      </w:r>
    </w:p>
    <w:p w14:paraId="563964CE" w14:textId="183964C7" w:rsidR="00187FC6" w:rsidRDefault="00187FC6" w:rsidP="00E84C31">
      <w:r>
        <w:t>The amendments apply to applications for designation that are made on or after the day the amendments commence</w:t>
      </w:r>
      <w:r w:rsidR="00FA0CDB">
        <w:t>d</w:t>
      </w:r>
      <w:r>
        <w:t xml:space="preserve">.  </w:t>
      </w:r>
    </w:p>
    <w:p w14:paraId="00C05274" w14:textId="77777777" w:rsidR="00CC430E" w:rsidRDefault="00CC430E" w:rsidP="00CC430E">
      <w:pPr>
        <w:pStyle w:val="Heading3"/>
        <w:jc w:val="center"/>
      </w:pPr>
      <w:r>
        <w:lastRenderedPageBreak/>
        <w:t>Statement of Compatibility with Human Rights</w:t>
      </w:r>
    </w:p>
    <w:p w14:paraId="00C05275" w14:textId="77777777" w:rsidR="00E4438C" w:rsidRPr="00E4438C" w:rsidRDefault="00E4438C" w:rsidP="00E4438C">
      <w:pPr>
        <w:jc w:val="center"/>
        <w:rPr>
          <w:i/>
        </w:rPr>
      </w:pPr>
      <w:r w:rsidRPr="00E4438C">
        <w:rPr>
          <w:i/>
        </w:rPr>
        <w:t>Prepared in accordance with Part 3 of the Human Rights (Parliamentary Scrutiny) Act 2011</w:t>
      </w:r>
    </w:p>
    <w:p w14:paraId="00C05276"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00C05277" w14:textId="77777777" w:rsidR="00E4438C" w:rsidRDefault="00E4438C" w:rsidP="00E4438C">
      <w:pPr>
        <w:pStyle w:val="Heading4"/>
      </w:pPr>
      <w:r>
        <w:t xml:space="preserve">Overview of the </w:t>
      </w:r>
      <w:r w:rsidRPr="00E4438C">
        <w:t>Legislative</w:t>
      </w:r>
      <w:r>
        <w:t xml:space="preserve"> Instrument</w:t>
      </w:r>
    </w:p>
    <w:p w14:paraId="00C05278" w14:textId="7D353CBA" w:rsidR="00E4438C" w:rsidRPr="001F3310" w:rsidRDefault="00DF120A" w:rsidP="00E4438C">
      <w:r>
        <w:t xml:space="preserve">The </w:t>
      </w:r>
      <w:r w:rsidR="0053304D" w:rsidRPr="0053304D">
        <w:rPr>
          <w:i/>
        </w:rPr>
        <w:t>Income Tax Assessment (Infrastructure Project Designation) Amendment Rule 2016</w:t>
      </w:r>
      <w:r w:rsidR="0053304D">
        <w:rPr>
          <w:i/>
        </w:rPr>
        <w:t xml:space="preserve"> </w:t>
      </w:r>
      <w:r w:rsidR="001F3310">
        <w:t xml:space="preserve">amends the </w:t>
      </w:r>
      <w:r w:rsidR="001F3310">
        <w:rPr>
          <w:i/>
        </w:rPr>
        <w:t xml:space="preserve">Income Tax Assessment (Infrastructure Project Designation) Rule 2013 </w:t>
      </w:r>
      <w:r w:rsidR="001F3310">
        <w:t xml:space="preserve">to update references to statutory positions and extrinsic documents, and to make other minor technical amendments.  </w:t>
      </w:r>
    </w:p>
    <w:p w14:paraId="00C05279" w14:textId="77777777" w:rsidR="00E4438C" w:rsidRDefault="00E4438C" w:rsidP="00E4438C">
      <w:pPr>
        <w:pStyle w:val="Heading4"/>
      </w:pPr>
      <w:r>
        <w:t>Human rights implications</w:t>
      </w:r>
    </w:p>
    <w:p w14:paraId="00C0527A" w14:textId="77777777" w:rsidR="00E4438C" w:rsidRDefault="00E4438C" w:rsidP="00E4438C">
      <w:r>
        <w:t>This Legislative Instrument does not engage any of the applicable rights or freedoms.</w:t>
      </w:r>
    </w:p>
    <w:p w14:paraId="00C0527B" w14:textId="77777777" w:rsidR="00E4438C" w:rsidRDefault="00E4438C" w:rsidP="00E4438C">
      <w:pPr>
        <w:pStyle w:val="Heading4"/>
      </w:pPr>
      <w:r>
        <w:t>Conclusion</w:t>
      </w:r>
    </w:p>
    <w:p w14:paraId="00C0527C"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67"/>
    <w:rsid w:val="0000583F"/>
    <w:rsid w:val="00016EA2"/>
    <w:rsid w:val="00095211"/>
    <w:rsid w:val="000C10DF"/>
    <w:rsid w:val="00113B45"/>
    <w:rsid w:val="00187FC6"/>
    <w:rsid w:val="001E4DCB"/>
    <w:rsid w:val="001E6A74"/>
    <w:rsid w:val="001F3310"/>
    <w:rsid w:val="001F41D0"/>
    <w:rsid w:val="00220F16"/>
    <w:rsid w:val="00254C5B"/>
    <w:rsid w:val="00304B63"/>
    <w:rsid w:val="003342CD"/>
    <w:rsid w:val="00335042"/>
    <w:rsid w:val="00392BBA"/>
    <w:rsid w:val="00447E15"/>
    <w:rsid w:val="004E39E1"/>
    <w:rsid w:val="004F5729"/>
    <w:rsid w:val="00503E44"/>
    <w:rsid w:val="00515283"/>
    <w:rsid w:val="0053304D"/>
    <w:rsid w:val="00551601"/>
    <w:rsid w:val="0055675D"/>
    <w:rsid w:val="005833BE"/>
    <w:rsid w:val="005D7D5A"/>
    <w:rsid w:val="0060130D"/>
    <w:rsid w:val="0064129F"/>
    <w:rsid w:val="0067675A"/>
    <w:rsid w:val="007B2D1D"/>
    <w:rsid w:val="007B3E5E"/>
    <w:rsid w:val="007E018D"/>
    <w:rsid w:val="00807E7D"/>
    <w:rsid w:val="00831675"/>
    <w:rsid w:val="008559B1"/>
    <w:rsid w:val="00883E70"/>
    <w:rsid w:val="0088467C"/>
    <w:rsid w:val="008D16F7"/>
    <w:rsid w:val="00957006"/>
    <w:rsid w:val="009B5A9D"/>
    <w:rsid w:val="009E2F86"/>
    <w:rsid w:val="00A12209"/>
    <w:rsid w:val="00A36DF3"/>
    <w:rsid w:val="00A532DD"/>
    <w:rsid w:val="00A80BCF"/>
    <w:rsid w:val="00AD402C"/>
    <w:rsid w:val="00AE33A5"/>
    <w:rsid w:val="00B07B0C"/>
    <w:rsid w:val="00BD61A2"/>
    <w:rsid w:val="00BE484D"/>
    <w:rsid w:val="00C37E05"/>
    <w:rsid w:val="00C55D29"/>
    <w:rsid w:val="00C60AF7"/>
    <w:rsid w:val="00CC430E"/>
    <w:rsid w:val="00CE0B7D"/>
    <w:rsid w:val="00D34626"/>
    <w:rsid w:val="00D36E6F"/>
    <w:rsid w:val="00D4257A"/>
    <w:rsid w:val="00DA1BEB"/>
    <w:rsid w:val="00DC0CDE"/>
    <w:rsid w:val="00DD6767"/>
    <w:rsid w:val="00DF120A"/>
    <w:rsid w:val="00E0624D"/>
    <w:rsid w:val="00E4438C"/>
    <w:rsid w:val="00E457F3"/>
    <w:rsid w:val="00E741DE"/>
    <w:rsid w:val="00E84C31"/>
    <w:rsid w:val="00EB7E71"/>
    <w:rsid w:val="00F109D4"/>
    <w:rsid w:val="00F5511B"/>
    <w:rsid w:val="00FA0CDB"/>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0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4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4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infrastructureaustrali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2016RG-111-6252</_dlc_DocId>
    <TaxCatchAll xmlns="9f7bc583-7cbe-45b9-a2bd-8bbb6543b37e">
      <Value>7</Value>
    </TaxCatchAll>
    <_dlc_DocIdUrl xmlns="9f7bc583-7cbe-45b9-a2bd-8bbb6543b37e">
      <Url>http://tweb13/sites/rg/ldp/lmu/_layouts/15/DocIdRedir.aspx?ID=2016RG-111-6252</Url>
      <Description>2016RG-111-6252</Description>
    </_dlc_DocIdUrl>
    <IconOverlay xmlns="http://schemas.microsoft.com/sharepoint/v4" xsi:nil="true"/>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65B4F-D47E-4FA2-BAB9-B43D067D7E01}"/>
</file>

<file path=customXml/itemProps2.xml><?xml version="1.0" encoding="utf-8"?>
<ds:datastoreItem xmlns:ds="http://schemas.openxmlformats.org/officeDocument/2006/customXml" ds:itemID="{6AE18168-A771-434B-9DB8-100516469785}"/>
</file>

<file path=customXml/itemProps3.xml><?xml version="1.0" encoding="utf-8"?>
<ds:datastoreItem xmlns:ds="http://schemas.openxmlformats.org/officeDocument/2006/customXml" ds:itemID="{9BB339F5-E9BD-4A3C-B14A-F346169106AC}"/>
</file>

<file path=customXml/itemProps4.xml><?xml version="1.0" encoding="utf-8"?>
<ds:datastoreItem xmlns:ds="http://schemas.openxmlformats.org/officeDocument/2006/customXml" ds:itemID="{7FFCAE43-8599-4214-A106-E68C5F818FCC}"/>
</file>

<file path=customXml/itemProps5.xml><?xml version="1.0" encoding="utf-8"?>
<ds:datastoreItem xmlns:ds="http://schemas.openxmlformats.org/officeDocument/2006/customXml" ds:itemID="{EDDE8B0D-7071-4780-8A85-94B33A6D08EC}"/>
</file>

<file path=customXml/itemProps6.xml><?xml version="1.0" encoding="utf-8"?>
<ds:datastoreItem xmlns:ds="http://schemas.openxmlformats.org/officeDocument/2006/customXml" ds:itemID="{21FF3498-2A4B-48DA-914A-D1876D16AF15}"/>
</file>

<file path=docProps/app.xml><?xml version="1.0" encoding="utf-8"?>
<Properties xmlns="http://schemas.openxmlformats.org/officeDocument/2006/extended-properties" xmlns:vt="http://schemas.openxmlformats.org/officeDocument/2006/docPropsVTypes">
  <Template>Sub-ES.dotm</Template>
  <TotalTime>345</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Murphy, Jesse</cp:lastModifiedBy>
  <cp:revision>18</cp:revision>
  <cp:lastPrinted>2016-08-08T05:33:00Z</cp:lastPrinted>
  <dcterms:created xsi:type="dcterms:W3CDTF">2016-08-04T04:40:00Z</dcterms:created>
  <dcterms:modified xsi:type="dcterms:W3CDTF">2016-08-19T06:16:00Z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1923698823</vt:i4>
  </property>
  <property fmtid="{D5CDD505-2E9C-101B-9397-08002B2CF9AE}" pid="3" name="_NewReviewCycle">
    <vt:lpwstr/>
  </property>
  <property fmtid="{D5CDD505-2E9C-101B-9397-08002B2CF9AE}" pid="4" name="_EmailSubject">
    <vt:lpwstr>Rule for registeration [SEC=UNCLASSIFIED]</vt:lpwstr>
  </property>
  <property fmtid="{D5CDD505-2E9C-101B-9397-08002B2CF9AE}" pid="5" name="_AuthorEmail">
    <vt:lpwstr>Jesse.Murphy@TREASURY.GOV.AU</vt:lpwstr>
  </property>
  <property fmtid="{D5CDD505-2E9C-101B-9397-08002B2CF9AE}" pid="6" name="_AuthorEmailDisplayName">
    <vt:lpwstr>Murphy, Jesse</vt:lpwstr>
  </property>
  <property fmtid="{D5CDD505-2E9C-101B-9397-08002B2CF9AE}" pid="8" name="ContentTypeId">
    <vt:lpwstr>0x01010036BB8DE7EC542E42A8B2E98CC20CB69700D5C18F41BA18FB44827A222ACD6776F5</vt:lpwstr>
  </property>
  <property fmtid="{D5CDD505-2E9C-101B-9397-08002B2CF9AE}" pid="9" name="TSYRecordClass">
    <vt:lpwstr>11</vt:lpwstr>
  </property>
  <property fmtid="{D5CDD505-2E9C-101B-9397-08002B2CF9AE}" pid="10" name="_dlc_DocIdItemGuid">
    <vt:lpwstr>26f19df8-d467-452b-9eda-d1cd36f8ccbd</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{26f19df8-d467-452b-9eda-d1cd36f8ccbd}</vt:lpwstr>
  </property>
  <property fmtid="{D5CDD505-2E9C-101B-9397-08002B2CF9AE}" pid="16" name="RecordPoint_RecordNumberSubmitted">
    <vt:lpwstr>R0001086298</vt:lpwstr>
  </property>
  <property fmtid="{D5CDD505-2E9C-101B-9397-08002B2CF9AE}" pid="17" name="RecordPoint_SubmissionCompleted">
    <vt:lpwstr>2016-08-25T14:23:28.9496426+10:00</vt:lpwstr>
  </property>
  <property fmtid="{D5CDD505-2E9C-101B-9397-08002B2CF9AE}" pid="18" name="_PreviousAdHocReviewCycleID">
    <vt:i4>-2098234938</vt:i4>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