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715494">
        <w:rPr>
          <w:b/>
          <w:color w:val="000000"/>
          <w:spacing w:val="-1"/>
          <w:sz w:val="28"/>
        </w:rPr>
        <w:t>ASIC Corporations (Directors’ Report Relief) Instrument 201</w:t>
      </w:r>
      <w:r w:rsidR="00E76CC0">
        <w:rPr>
          <w:b/>
          <w:color w:val="000000"/>
          <w:spacing w:val="-1"/>
          <w:sz w:val="28"/>
        </w:rPr>
        <w:t>6</w:t>
      </w:r>
      <w:r w:rsidR="00715494">
        <w:rPr>
          <w:b/>
          <w:color w:val="000000"/>
          <w:spacing w:val="-1"/>
          <w:sz w:val="28"/>
        </w:rPr>
        <w:t>/</w:t>
      </w:r>
      <w:r>
        <w:rPr>
          <w:b/>
          <w:color w:val="000000"/>
          <w:spacing w:val="-1"/>
          <w:sz w:val="28"/>
        </w:rPr>
        <w:t xml:space="preserve"> </w:t>
      </w:r>
      <w:r w:rsidR="00DC4158">
        <w:rPr>
          <w:b/>
          <w:color w:val="000000"/>
          <w:spacing w:val="-1"/>
          <w:sz w:val="28"/>
        </w:rPr>
        <w:t>188</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BC2F61" w:rsidRDefault="005B0E3A" w:rsidP="005B0E3A">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715494" w:rsidRPr="00715494">
        <w:rPr>
          <w:i/>
        </w:rPr>
        <w:t>ASIC Corporations (Directors’ Report Relief) Instrument 201</w:t>
      </w:r>
      <w:r w:rsidR="00E76CC0">
        <w:rPr>
          <w:i/>
        </w:rPr>
        <w:t>6</w:t>
      </w:r>
      <w:r w:rsidR="00715494" w:rsidRPr="00715494">
        <w:rPr>
          <w:i/>
        </w:rPr>
        <w:t>/</w:t>
      </w:r>
      <w:r w:rsidR="00DC4158">
        <w:rPr>
          <w:i/>
        </w:rPr>
        <w:t>188</w:t>
      </w:r>
      <w:r>
        <w:rPr>
          <w:color w:val="000000"/>
          <w:spacing w:val="-1"/>
        </w:rPr>
        <w:t xml:space="preserve"> under </w:t>
      </w:r>
      <w:r w:rsidR="00715494" w:rsidRPr="00F3152A">
        <w:t xml:space="preserve">subsection 341(1) of the </w:t>
      </w:r>
      <w:r w:rsidR="00715494" w:rsidRPr="00F3152A">
        <w:rPr>
          <w:i/>
        </w:rPr>
        <w:t>Corporations Act 2001</w:t>
      </w:r>
      <w:r w:rsidR="00715494">
        <w:rPr>
          <w:i/>
        </w:rPr>
        <w:t xml:space="preserve"> </w:t>
      </w:r>
      <w:r w:rsidR="00715494" w:rsidRPr="00C1165C">
        <w:t xml:space="preserve">(the </w:t>
      </w:r>
      <w:r w:rsidR="00715494">
        <w:t xml:space="preserve">Corporations </w:t>
      </w:r>
      <w:r w:rsidR="00715494" w:rsidRPr="00C1165C">
        <w:t>Act)</w:t>
      </w:r>
      <w:r w:rsidR="00715494" w:rsidRPr="00C1165C">
        <w:rPr>
          <w:color w:val="000000"/>
          <w:spacing w:val="-1"/>
        </w:rPr>
        <w:t>.</w:t>
      </w:r>
      <w:r w:rsidR="00715494">
        <w:rPr>
          <w:color w:val="000000"/>
          <w:spacing w:val="-1"/>
        </w:rPr>
        <w:t xml:space="preserve"> </w:t>
      </w:r>
    </w:p>
    <w:p w:rsidR="005B0E3A" w:rsidRDefault="00715494" w:rsidP="005B0E3A">
      <w:pPr>
        <w:pStyle w:val="BodyText"/>
        <w:spacing w:line="261" w:lineRule="auto"/>
      </w:pPr>
      <w:r>
        <w:t xml:space="preserve">Subsection </w:t>
      </w:r>
      <w:r w:rsidRPr="00F3152A">
        <w:rPr>
          <w:spacing w:val="-1"/>
        </w:rPr>
        <w:t xml:space="preserve">341(1) </w:t>
      </w:r>
      <w:r>
        <w:rPr>
          <w:color w:val="000000"/>
        </w:rPr>
        <w:t xml:space="preserve">provides that ASIC </w:t>
      </w:r>
      <w:r w:rsidRPr="00C1165C">
        <w:t>may</w:t>
      </w:r>
      <w:r w:rsidRPr="00C1165C">
        <w:rPr>
          <w:spacing w:val="-1"/>
        </w:rPr>
        <w:t xml:space="preserve"> </w:t>
      </w:r>
      <w:r w:rsidRPr="00C1165C">
        <w:t xml:space="preserve">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w:t>
      </w:r>
      <w:r>
        <w:t xml:space="preserve">Corporations </w:t>
      </w:r>
      <w:r w:rsidRPr="00C1165C">
        <w:t>Act.</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rsidR="005B0E3A" w:rsidRDefault="005B0E3A" w:rsidP="005B0E3A">
      <w:pPr>
        <w:spacing w:before="4" w:line="220" w:lineRule="exact"/>
      </w:pPr>
    </w:p>
    <w:p w:rsidR="00715494" w:rsidRDefault="00715494" w:rsidP="00715494">
      <w:pPr>
        <w:pStyle w:val="BodyText"/>
      </w:pPr>
      <w:r>
        <w:t xml:space="preserve">Part 2M.3 of the Corporations Act requires certain entities to prepare an annual financial report and a directors’ </w:t>
      </w:r>
      <w:r w:rsidRPr="0097329C">
        <w:t>report</w:t>
      </w:r>
      <w:r w:rsidR="00501AE6">
        <w:t xml:space="preserve"> (the reports)</w:t>
      </w:r>
      <w:r w:rsidRPr="0097329C">
        <w:t>. Generally, th</w:t>
      </w:r>
      <w:r w:rsidRPr="00C06AD8">
        <w:t>e reports must be lodged with ASIC and sent to members. Disclosing entities are also required to prepare a financial report and directors</w:t>
      </w:r>
      <w:r>
        <w:t>’</w:t>
      </w:r>
      <w:r w:rsidRPr="0097329C">
        <w:t xml:space="preserve"> report for</w:t>
      </w:r>
      <w:r>
        <w:t xml:space="preserve"> a half year.</w:t>
      </w:r>
    </w:p>
    <w:p w:rsidR="00715494" w:rsidRDefault="00715494" w:rsidP="00715494">
      <w:pPr>
        <w:pStyle w:val="BodyText"/>
      </w:pPr>
      <w:r>
        <w:t xml:space="preserve">The Corporations Act specifies the information to be included in a directors’ </w:t>
      </w:r>
      <w:r w:rsidRPr="001A7E0F">
        <w:rPr>
          <w:spacing w:val="-2"/>
        </w:rPr>
        <w:t>report. This information varies depending on the type of entity (e.g. disclosing</w:t>
      </w:r>
      <w:r>
        <w:t xml:space="preserve"> entity, public company or proprietary company, or registered scheme).</w:t>
      </w:r>
    </w:p>
    <w:p w:rsidR="00715494" w:rsidRDefault="00715494" w:rsidP="00715494">
      <w:pPr>
        <w:pStyle w:val="BodyText"/>
      </w:pPr>
      <w:r>
        <w:t xml:space="preserve">There may be instances where some of the information required to be included in the directors’ report is more useful to users if it is included in the financial report or in a document separate to the reports (separate </w:t>
      </w:r>
      <w:r w:rsidR="0002309C">
        <w:t>document</w:t>
      </w:r>
      <w:r>
        <w:t>). More flexibility may allow related information to be located in the same place and presented more effectively.</w:t>
      </w:r>
    </w:p>
    <w:p w:rsidR="005B0E3A" w:rsidRDefault="005B0E3A" w:rsidP="005B0E3A">
      <w:pPr>
        <w:spacing w:line="240" w:lineRule="exact"/>
        <w:rPr>
          <w:sz w:val="24"/>
          <w:szCs w:val="24"/>
        </w:rPr>
      </w:pPr>
    </w:p>
    <w:p w:rsidR="005B0E3A" w:rsidRPr="00F5025B"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F5025B">
        <w:rPr>
          <w:rFonts w:ascii="Arial" w:hAnsi="Arial" w:cs="Arial"/>
          <w:b/>
          <w:spacing w:val="-1"/>
          <w:sz w:val="24"/>
          <w:szCs w:val="24"/>
        </w:rPr>
        <w:t>Purpose</w:t>
      </w:r>
      <w:r w:rsidRPr="00F5025B">
        <w:rPr>
          <w:rFonts w:ascii="Arial" w:hAnsi="Arial" w:cs="Arial"/>
          <w:b/>
          <w:sz w:val="24"/>
          <w:szCs w:val="24"/>
        </w:rPr>
        <w:t xml:space="preserve"> of </w:t>
      </w:r>
      <w:r w:rsidRPr="00F5025B">
        <w:rPr>
          <w:rFonts w:ascii="Arial" w:hAnsi="Arial" w:cs="Arial"/>
          <w:b/>
          <w:spacing w:val="-1"/>
          <w:sz w:val="24"/>
          <w:szCs w:val="24"/>
        </w:rPr>
        <w:t>the</w:t>
      </w:r>
      <w:r w:rsidRPr="00F5025B">
        <w:rPr>
          <w:rFonts w:ascii="Arial" w:hAnsi="Arial" w:cs="Arial"/>
          <w:b/>
          <w:sz w:val="24"/>
          <w:szCs w:val="24"/>
        </w:rPr>
        <w:t xml:space="preserve"> </w:t>
      </w:r>
      <w:r w:rsidRPr="00F5025B">
        <w:rPr>
          <w:rFonts w:ascii="Arial" w:hAnsi="Arial" w:cs="Arial"/>
          <w:b/>
          <w:spacing w:val="-1"/>
          <w:sz w:val="24"/>
          <w:szCs w:val="24"/>
        </w:rPr>
        <w:t>instrument</w:t>
      </w:r>
    </w:p>
    <w:p w:rsidR="00715494" w:rsidRDefault="00F5025B" w:rsidP="00715494">
      <w:pPr>
        <w:pStyle w:val="BodyText"/>
      </w:pPr>
      <w:bookmarkStart w:id="3" w:name="Insert_a_level_3_heading_"/>
      <w:bookmarkEnd w:id="3"/>
      <w:r w:rsidRPr="00715494">
        <w:rPr>
          <w:i/>
        </w:rPr>
        <w:t>ASIC Corporations (Directors’ Report Relief) Instrument 201</w:t>
      </w:r>
      <w:r w:rsidR="00E76CC0">
        <w:rPr>
          <w:i/>
        </w:rPr>
        <w:t>6</w:t>
      </w:r>
      <w:r w:rsidRPr="00715494">
        <w:rPr>
          <w:i/>
        </w:rPr>
        <w:t>/</w:t>
      </w:r>
      <w:r w:rsidR="0002309C">
        <w:rPr>
          <w:i/>
        </w:rPr>
        <w:t>188</w:t>
      </w:r>
      <w:r>
        <w:rPr>
          <w:color w:val="000000"/>
          <w:spacing w:val="-1"/>
        </w:rPr>
        <w:t xml:space="preserve"> </w:t>
      </w:r>
      <w:r w:rsidR="00715494">
        <w:t xml:space="preserve">allows certain information to be transferred from the directors’ report to the financial report or a separate </w:t>
      </w:r>
      <w:r w:rsidR="0002309C">
        <w:lastRenderedPageBreak/>
        <w:t>document</w:t>
      </w:r>
      <w:r w:rsidR="00715494">
        <w:t xml:space="preserve">, provided that the reports are not distributed or made available without any separate </w:t>
      </w:r>
      <w:r w:rsidR="0002309C">
        <w:t>document</w:t>
      </w:r>
      <w:r w:rsidR="00715494">
        <w:t xml:space="preserve"> accompanying them.</w:t>
      </w:r>
    </w:p>
    <w:p w:rsidR="00F5025B" w:rsidRDefault="00F5025B" w:rsidP="00715494">
      <w:pPr>
        <w:pStyle w:val="BodyText"/>
      </w:pPr>
      <w:r>
        <w:t xml:space="preserve">Class Order [CO 98/2395] is repealed by Schedule </w:t>
      </w:r>
      <w:r w:rsidR="001D7F76">
        <w:t>2</w:t>
      </w:r>
      <w:r>
        <w:t xml:space="preserve"> to the </w:t>
      </w:r>
      <w:r w:rsidRPr="00F5025B">
        <w:rPr>
          <w:i/>
        </w:rPr>
        <w:t>ASIC Corporations (Amendment and Repeal) Instrument 201</w:t>
      </w:r>
      <w:r w:rsidR="00E76CC0">
        <w:rPr>
          <w:i/>
        </w:rPr>
        <w:t>6</w:t>
      </w:r>
      <w:r w:rsidRPr="00F5025B">
        <w:rPr>
          <w:i/>
        </w:rPr>
        <w:t>/</w:t>
      </w:r>
      <w:r w:rsidR="001D7F76">
        <w:rPr>
          <w:i/>
        </w:rPr>
        <w:t>247</w:t>
      </w:r>
      <w:r>
        <w:t>.</w:t>
      </w:r>
    </w:p>
    <w:p w:rsidR="005B0E3A" w:rsidRDefault="005B0E3A" w:rsidP="005B0E3A">
      <w:pPr>
        <w:spacing w:line="240" w:lineRule="exact"/>
        <w:rPr>
          <w:sz w:val="24"/>
          <w:szCs w:val="24"/>
        </w:rPr>
      </w:pPr>
    </w:p>
    <w:p w:rsidR="005B0E3A" w:rsidRPr="00F5025B"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F5025B">
        <w:rPr>
          <w:rFonts w:ascii="Arial" w:hAnsi="Arial" w:cs="Arial"/>
          <w:b/>
          <w:spacing w:val="-1"/>
          <w:sz w:val="24"/>
          <w:szCs w:val="24"/>
        </w:rPr>
        <w:t>Operation</w:t>
      </w:r>
      <w:r w:rsidRPr="00F5025B">
        <w:rPr>
          <w:rFonts w:ascii="Arial" w:hAnsi="Arial" w:cs="Arial"/>
          <w:b/>
          <w:sz w:val="24"/>
          <w:szCs w:val="24"/>
        </w:rPr>
        <w:t xml:space="preserve"> </w:t>
      </w:r>
      <w:r w:rsidRPr="00F5025B">
        <w:rPr>
          <w:rFonts w:ascii="Arial" w:hAnsi="Arial" w:cs="Arial"/>
          <w:b/>
          <w:spacing w:val="-1"/>
          <w:sz w:val="24"/>
          <w:szCs w:val="24"/>
        </w:rPr>
        <w:t>of</w:t>
      </w:r>
      <w:r w:rsidRPr="00F5025B">
        <w:rPr>
          <w:rFonts w:ascii="Arial" w:hAnsi="Arial" w:cs="Arial"/>
          <w:b/>
          <w:sz w:val="24"/>
          <w:szCs w:val="24"/>
        </w:rPr>
        <w:t xml:space="preserve"> </w:t>
      </w:r>
      <w:r w:rsidRPr="00F5025B">
        <w:rPr>
          <w:rFonts w:ascii="Arial" w:hAnsi="Arial" w:cs="Arial"/>
          <w:b/>
          <w:spacing w:val="-1"/>
          <w:sz w:val="24"/>
          <w:szCs w:val="24"/>
        </w:rPr>
        <w:t>the</w:t>
      </w:r>
      <w:r w:rsidRPr="00F5025B">
        <w:rPr>
          <w:rFonts w:ascii="Arial" w:hAnsi="Arial" w:cs="Arial"/>
          <w:b/>
          <w:sz w:val="24"/>
          <w:szCs w:val="24"/>
        </w:rPr>
        <w:t xml:space="preserve"> instrument</w:t>
      </w:r>
    </w:p>
    <w:p w:rsidR="005B0E3A" w:rsidRDefault="005B0E3A" w:rsidP="005B0E3A">
      <w:pPr>
        <w:spacing w:before="4" w:line="220" w:lineRule="exact"/>
      </w:pPr>
    </w:p>
    <w:p w:rsidR="005B0E3A" w:rsidRDefault="00F140B6" w:rsidP="005B0E3A">
      <w:pPr>
        <w:pStyle w:val="BodyText"/>
        <w:spacing w:before="199"/>
      </w:pPr>
      <w:r>
        <w:t xml:space="preserve">The instrument allows </w:t>
      </w:r>
      <w:r w:rsidR="00AD1D3C">
        <w:t>some</w:t>
      </w:r>
      <w:r>
        <w:t xml:space="preserve"> information to be transferred from the directors’ report to the financial report or to a separate document which accompanies the directors’ report and financial report.</w:t>
      </w:r>
    </w:p>
    <w:p w:rsidR="00F140B6" w:rsidRDefault="00F140B6" w:rsidP="005B0E3A">
      <w:pPr>
        <w:pStyle w:val="BodyText"/>
        <w:spacing w:before="199"/>
      </w:pPr>
      <w:r>
        <w:t xml:space="preserve">The directors’ report must incorporate by reference the information that has been transferred and include a prominent cross reference to the page or pages of the financial report or </w:t>
      </w:r>
      <w:r w:rsidR="0002309C">
        <w:t>separate</w:t>
      </w:r>
      <w:r>
        <w:t xml:space="preserve"> document where the information has been set out.</w:t>
      </w:r>
    </w:p>
    <w:p w:rsidR="00F140B6" w:rsidRDefault="00F140B6" w:rsidP="005B0E3A">
      <w:pPr>
        <w:pStyle w:val="BodyText"/>
        <w:spacing w:before="199"/>
      </w:pPr>
      <w:r>
        <w:t xml:space="preserve">The entity cannot, and must also take reasonable steps to ensure </w:t>
      </w:r>
      <w:r w:rsidR="007D7B60">
        <w:t>an</w:t>
      </w:r>
      <w:r>
        <w:t xml:space="preserve">other person </w:t>
      </w:r>
      <w:r w:rsidR="007D7B60">
        <w:t>does not</w:t>
      </w:r>
      <w:r>
        <w:t xml:space="preserve">, distribute or make available the directors’ report and financial report without any </w:t>
      </w:r>
      <w:r w:rsidR="0002309C">
        <w:t>separate</w:t>
      </w:r>
      <w:r>
        <w:t xml:space="preserve"> document. </w:t>
      </w:r>
    </w:p>
    <w:p w:rsidR="00F140B6" w:rsidRDefault="00F140B6" w:rsidP="005B0E3A">
      <w:pPr>
        <w:pStyle w:val="BodyText"/>
        <w:spacing w:before="199"/>
      </w:pPr>
      <w:r>
        <w:t xml:space="preserve">The </w:t>
      </w:r>
      <w:r w:rsidR="0002309C">
        <w:t>separate</w:t>
      </w:r>
      <w:r>
        <w:t xml:space="preserve"> document </w:t>
      </w:r>
      <w:r w:rsidR="007D7B60">
        <w:t>must be lodged with ASIC as if it was part of the report to be lodged under sections 319 or 320 of the Corporations Act. The transferred information must also be included in or accompany a concise report.</w:t>
      </w:r>
    </w:p>
    <w:p w:rsidR="005B0E3A" w:rsidRDefault="005B0E3A" w:rsidP="005B0E3A">
      <w:pPr>
        <w:spacing w:line="240" w:lineRule="exact"/>
        <w:rPr>
          <w:sz w:val="24"/>
          <w:szCs w:val="24"/>
        </w:rPr>
      </w:pPr>
      <w:bookmarkStart w:id="5" w:name="4._Documents_incorporated_by_reference"/>
      <w:bookmarkEnd w:id="5"/>
    </w:p>
    <w:p w:rsidR="005B0E3A" w:rsidRPr="00F5025B"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6" w:name="5._Consultation"/>
      <w:bookmarkEnd w:id="6"/>
      <w:r w:rsidRPr="00F5025B">
        <w:rPr>
          <w:rFonts w:ascii="Arial" w:hAnsi="Arial" w:cs="Arial"/>
          <w:b/>
          <w:sz w:val="24"/>
          <w:szCs w:val="24"/>
        </w:rPr>
        <w:t>Consultation</w:t>
      </w:r>
    </w:p>
    <w:p w:rsidR="005B0E3A" w:rsidRDefault="005B0E3A" w:rsidP="005B0E3A">
      <w:pPr>
        <w:spacing w:before="4" w:line="220" w:lineRule="exact"/>
      </w:pPr>
    </w:p>
    <w:p w:rsidR="007D7B60" w:rsidRPr="00501AE6" w:rsidRDefault="007D7B60" w:rsidP="007D7B60">
      <w:pPr>
        <w:pStyle w:val="Bodytextplain"/>
        <w:ind w:left="0"/>
        <w:rPr>
          <w:sz w:val="24"/>
          <w:szCs w:val="24"/>
        </w:rPr>
      </w:pPr>
      <w:r w:rsidRPr="00501AE6">
        <w:rPr>
          <w:sz w:val="24"/>
          <w:szCs w:val="24"/>
        </w:rPr>
        <w:t>ASIC has consulted with stakeholders through Consultation Paper 2</w:t>
      </w:r>
      <w:r w:rsidR="003C4A5B" w:rsidRPr="00501AE6">
        <w:rPr>
          <w:sz w:val="24"/>
          <w:szCs w:val="24"/>
        </w:rPr>
        <w:t>40</w:t>
      </w:r>
      <w:r w:rsidRPr="00501AE6">
        <w:rPr>
          <w:sz w:val="24"/>
          <w:szCs w:val="24"/>
        </w:rPr>
        <w:t xml:space="preserve"> which was issued on 1 October 2015 and was open for comment to 30 October 2015.</w:t>
      </w:r>
    </w:p>
    <w:p w:rsidR="005B0E3A" w:rsidRPr="00501AE6" w:rsidRDefault="00525D38" w:rsidP="007D7B60">
      <w:pPr>
        <w:pStyle w:val="Bodytextplain"/>
        <w:ind w:left="0"/>
        <w:rPr>
          <w:sz w:val="24"/>
          <w:szCs w:val="24"/>
        </w:rPr>
      </w:pPr>
      <w:r>
        <w:rPr>
          <w:sz w:val="24"/>
          <w:szCs w:val="24"/>
        </w:rPr>
        <w:t>The Office of Best Practice Regulation</w:t>
      </w:r>
      <w:r w:rsidR="007D7B60" w:rsidRPr="00501AE6">
        <w:rPr>
          <w:sz w:val="24"/>
          <w:szCs w:val="24"/>
        </w:rPr>
        <w:t xml:space="preserve"> has assessed that a Regulatory Impact Statement is not necessary for this instrument</w:t>
      </w:r>
      <w:r>
        <w:rPr>
          <w:sz w:val="24"/>
          <w:szCs w:val="24"/>
        </w:rPr>
        <w:t>.</w:t>
      </w:r>
      <w:r w:rsidR="007D7B60" w:rsidRPr="00501AE6">
        <w:rPr>
          <w:sz w:val="24"/>
          <w:szCs w:val="24"/>
        </w:rPr>
        <w:t xml:space="preserve"> </w:t>
      </w:r>
    </w:p>
    <w:p w:rsidR="005B0E3A" w:rsidRDefault="005B0E3A" w:rsidP="005B0E3A">
      <w:pPr>
        <w:pStyle w:val="Bodytextplain"/>
        <w:sectPr w:rsidR="005B0E3A" w:rsidSect="00A33EB8">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7D7B60" w:rsidP="000076D6">
                            <w:pPr>
                              <w:spacing w:before="120" w:after="120"/>
                              <w:jc w:val="center"/>
                              <w:rPr>
                                <w:b/>
                              </w:rPr>
                            </w:pPr>
                            <w:r w:rsidRPr="007D7B60">
                              <w:rPr>
                                <w:b/>
                              </w:rPr>
                              <w:t>ASIC Corporations (Directors’ Report Relief) Instrument 201</w:t>
                            </w:r>
                            <w:r w:rsidR="00E76CC0">
                              <w:rPr>
                                <w:b/>
                              </w:rPr>
                              <w:t>6</w:t>
                            </w:r>
                            <w:r w:rsidRPr="007D7B60">
                              <w:rPr>
                                <w:b/>
                              </w:rPr>
                              <w:t>/</w:t>
                            </w:r>
                            <w:r w:rsidR="00DC4158">
                              <w:rPr>
                                <w:b/>
                              </w:rPr>
                              <w:t>188</w:t>
                            </w:r>
                            <w:r w:rsidR="000076D6" w:rsidRPr="00247F54">
                              <w:rPr>
                                <w:b/>
                              </w:rPr>
                              <w:t xml:space="preserve"> </w:t>
                            </w:r>
                          </w:p>
                          <w:p w:rsidR="000076D6" w:rsidRPr="00247F54" w:rsidRDefault="000076D6" w:rsidP="000076D6">
                            <w:pPr>
                              <w:spacing w:before="120" w:after="120"/>
                              <w:jc w:val="center"/>
                            </w:pPr>
                          </w:p>
                          <w:p w:rsidR="000076D6" w:rsidRPr="00247F54" w:rsidRDefault="007D7B60" w:rsidP="000076D6">
                            <w:pPr>
                              <w:spacing w:before="120" w:after="120"/>
                              <w:jc w:val="center"/>
                            </w:pPr>
                            <w:r w:rsidRPr="007D7B60">
                              <w:rPr>
                                <w:i/>
                              </w:rPr>
                              <w:t xml:space="preserve">ASIC Corporations (Directors’ Report Relief) Instrument </w:t>
                            </w:r>
                            <w:r w:rsidR="00E76CC0">
                              <w:rPr>
                                <w:i/>
                              </w:rPr>
                              <w:t>2016</w:t>
                            </w:r>
                            <w:r w:rsidRPr="007D7B60">
                              <w:rPr>
                                <w:i/>
                              </w:rPr>
                              <w:t>/</w:t>
                            </w:r>
                            <w:r w:rsidR="00DC4158">
                              <w:rPr>
                                <w:i/>
                              </w:rPr>
                              <w:t>188</w:t>
                            </w:r>
                            <w:r w:rsidRPr="007D7B60">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1D3C" w:rsidP="000076D6">
                            <w:pPr>
                              <w:spacing w:before="120" w:after="120"/>
                            </w:pPr>
                            <w:r>
                              <w:t>The objective of the legislative instrument is to allow some information to be transferred from the directors’ report to the financial report or to a separate document accompanying the directors’ report and financial report.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AD1D3C" w:rsidRDefault="00AD1D3C" w:rsidP="000076D6">
                            <w:pPr>
                              <w:spacing w:before="120" w:after="120"/>
                              <w:rPr>
                                <w:b/>
                              </w:rPr>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AD1D3C"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7D7B60" w:rsidP="000076D6">
                      <w:pPr>
                        <w:spacing w:before="120" w:after="120"/>
                        <w:jc w:val="center"/>
                        <w:rPr>
                          <w:b/>
                        </w:rPr>
                      </w:pPr>
                      <w:r w:rsidRPr="007D7B60">
                        <w:rPr>
                          <w:b/>
                        </w:rPr>
                        <w:t>ASIC Corporations (Directors’ Report Relief) Instrument 201</w:t>
                      </w:r>
                      <w:r w:rsidR="00E76CC0">
                        <w:rPr>
                          <w:b/>
                        </w:rPr>
                        <w:t>6</w:t>
                      </w:r>
                      <w:r w:rsidRPr="007D7B60">
                        <w:rPr>
                          <w:b/>
                        </w:rPr>
                        <w:t>/</w:t>
                      </w:r>
                      <w:r w:rsidR="00DC4158">
                        <w:rPr>
                          <w:b/>
                        </w:rPr>
                        <w:t>188</w:t>
                      </w:r>
                      <w:r w:rsidR="000076D6" w:rsidRPr="00247F54">
                        <w:rPr>
                          <w:b/>
                        </w:rPr>
                        <w:t xml:space="preserve"> </w:t>
                      </w:r>
                    </w:p>
                    <w:p w:rsidR="000076D6" w:rsidRPr="00247F54" w:rsidRDefault="000076D6" w:rsidP="000076D6">
                      <w:pPr>
                        <w:spacing w:before="120" w:after="120"/>
                        <w:jc w:val="center"/>
                      </w:pPr>
                    </w:p>
                    <w:p w:rsidR="000076D6" w:rsidRPr="00247F54" w:rsidRDefault="007D7B60" w:rsidP="000076D6">
                      <w:pPr>
                        <w:spacing w:before="120" w:after="120"/>
                        <w:jc w:val="center"/>
                      </w:pPr>
                      <w:r w:rsidRPr="007D7B60">
                        <w:rPr>
                          <w:i/>
                        </w:rPr>
                        <w:t xml:space="preserve">ASIC Corporations (Directors’ Report Relief) Instrument </w:t>
                      </w:r>
                      <w:r w:rsidR="00E76CC0">
                        <w:rPr>
                          <w:i/>
                        </w:rPr>
                        <w:t>2016</w:t>
                      </w:r>
                      <w:r w:rsidRPr="007D7B60">
                        <w:rPr>
                          <w:i/>
                        </w:rPr>
                        <w:t>/</w:t>
                      </w:r>
                      <w:r w:rsidR="00DC4158">
                        <w:rPr>
                          <w:i/>
                        </w:rPr>
                        <w:t>188</w:t>
                      </w:r>
                      <w:r w:rsidRPr="007D7B60">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1D3C" w:rsidP="000076D6">
                      <w:pPr>
                        <w:spacing w:before="120" w:after="120"/>
                      </w:pPr>
                      <w:r>
                        <w:t>The objective of the legislative instrument is to allow some information to be transferred from the directors’ report to the financial report or to a separate document accompanying the directors’ report and financial report.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AD1D3C" w:rsidRDefault="00AD1D3C" w:rsidP="000076D6">
                      <w:pPr>
                        <w:spacing w:before="120" w:after="120"/>
                        <w:rPr>
                          <w:b/>
                        </w:rPr>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AD1D3C"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94" w:rsidRDefault="00A106FA">
      <w:pPr>
        <w:spacing w:after="0"/>
      </w:pPr>
      <w:r>
        <w:separator/>
      </w:r>
    </w:p>
  </w:endnote>
  <w:endnote w:type="continuationSeparator" w:id="0">
    <w:p w:rsidR="005F6494" w:rsidRDefault="00A10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2920FF">
    <w:pPr>
      <w:pStyle w:val="Footer"/>
      <w:ind w:right="360"/>
    </w:pPr>
  </w:p>
  <w:p w:rsidR="00C27A4B" w:rsidRDefault="002920FF"/>
  <w:p w:rsidR="00C27A4B" w:rsidRDefault="002920FF"/>
  <w:p w:rsidR="00C27A4B" w:rsidRDefault="002920FF"/>
  <w:p w:rsidR="00C27A4B" w:rsidRDefault="002920FF"/>
  <w:p w:rsidR="00C27A4B" w:rsidRDefault="002920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2920FF">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203.3pt;margin-top:-27.6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5B0E3A">
      <w:rPr>
        <w:noProof/>
        <w:color w:val="117DC7"/>
        <w:sz w:val="20"/>
      </w:rPr>
      <mc:AlternateContent>
        <mc:Choice Requires="wps">
          <w:drawing>
            <wp:anchor distT="0" distB="0" distL="114300" distR="114300" simplePos="0" relativeHeight="251657216" behindDoc="0" locked="1" layoutInCell="1" allowOverlap="1" wp14:anchorId="2C449F47" wp14:editId="5F9F2A9A">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920FF">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920FF">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5B0E3A">
      <w:rPr>
        <w:color w:val="117DC7"/>
      </w:rPr>
      <w:t>© Australian Securities and Investments Commission</w:t>
    </w:r>
    <w:r w:rsidR="005B0E3A">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94" w:rsidRDefault="00A106FA">
      <w:pPr>
        <w:spacing w:after="0"/>
      </w:pPr>
      <w:r>
        <w:separator/>
      </w:r>
    </w:p>
  </w:footnote>
  <w:footnote w:type="continuationSeparator" w:id="0">
    <w:p w:rsidR="005F6494" w:rsidRDefault="00A106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2920FF"/>
  <w:p w:rsidR="00C27A4B" w:rsidRDefault="002920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631398" w:rsidP="00631398">
    <w:pPr>
      <w:pStyle w:val="Footer"/>
      <w:pBdr>
        <w:bottom w:val="single" w:sz="4" w:space="1" w:color="117DC7"/>
      </w:pBdr>
      <w:ind w:right="-199"/>
      <w:jc w:val="right"/>
      <w:rPr>
        <w:color w:val="117DC7"/>
      </w:rPr>
    </w:pPr>
    <w:r>
      <w:t>ASIC Corporations (Directors’ Report Relief) Instrument 201</w:t>
    </w:r>
    <w:r w:rsidR="00E76CC0">
      <w:t>6</w:t>
    </w:r>
    <w:r>
      <w:t>/</w:t>
    </w:r>
    <w:r w:rsidR="00DC4158">
      <w:t>188</w:t>
    </w:r>
  </w:p>
  <w:p w:rsidR="00C27A4B" w:rsidRDefault="002920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2"/>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2309C"/>
    <w:rsid w:val="001C61F1"/>
    <w:rsid w:val="001D7F76"/>
    <w:rsid w:val="002920FF"/>
    <w:rsid w:val="003C4A5B"/>
    <w:rsid w:val="00501AE6"/>
    <w:rsid w:val="00525D38"/>
    <w:rsid w:val="005B0E3A"/>
    <w:rsid w:val="005F6494"/>
    <w:rsid w:val="00631398"/>
    <w:rsid w:val="00715494"/>
    <w:rsid w:val="007D7B60"/>
    <w:rsid w:val="00A106FA"/>
    <w:rsid w:val="00AC02C2"/>
    <w:rsid w:val="00AD1D3C"/>
    <w:rsid w:val="00BC2F61"/>
    <w:rsid w:val="00C47DFC"/>
    <w:rsid w:val="00DC4158"/>
    <w:rsid w:val="00E76CC0"/>
    <w:rsid w:val="00F140B6"/>
    <w:rsid w:val="00F50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06BE-CBB6-431E-91DF-DE5345D7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F2016L01323ES.doc</Template>
  <TotalTime>0</TotalTime>
  <Pages>3</Pages>
  <Words>509</Words>
  <Characters>2849</Characters>
  <Application>Microsoft Office Word</Application>
  <DocSecurity>0</DocSecurity>
  <Lines>74</Lines>
  <Paragraphs>53</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McLeod, Andrew</cp:lastModifiedBy>
  <cp:revision>2</cp:revision>
  <dcterms:created xsi:type="dcterms:W3CDTF">2016-09-16T05:38:00Z</dcterms:created>
  <dcterms:modified xsi:type="dcterms:W3CDTF">2016-09-16T05:38:00Z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