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5D" w:rsidRPr="00642F9C" w:rsidRDefault="00115E5D" w:rsidP="00115E5D">
      <w:pPr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w:drawing>
          <wp:inline distT="0" distB="0" distL="0" distR="0" wp14:anchorId="482BEB7A" wp14:editId="5A6D4CBC">
            <wp:extent cx="1390650" cy="1095375"/>
            <wp:effectExtent l="0" t="0" r="0" b="9525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5D" w:rsidRPr="00642F9C" w:rsidRDefault="00115E5D" w:rsidP="00115E5D">
      <w:pPr>
        <w:ind w:right="-52"/>
        <w:rPr>
          <w:rFonts w:ascii="Arial" w:hAnsi="Arial" w:cs="Arial"/>
          <w:sz w:val="40"/>
          <w:szCs w:val="40"/>
        </w:rPr>
      </w:pPr>
      <w:r w:rsidRPr="00642F9C">
        <w:rPr>
          <w:rFonts w:ascii="Arial" w:hAnsi="Arial" w:cs="Arial"/>
          <w:b/>
          <w:sz w:val="40"/>
          <w:szCs w:val="40"/>
        </w:rPr>
        <w:t xml:space="preserve">Broadcasting Services (International Broadcasting) Guidelines </w:t>
      </w:r>
      <w:r w:rsidR="002804D0">
        <w:rPr>
          <w:rFonts w:ascii="Arial" w:hAnsi="Arial" w:cs="Arial"/>
          <w:b/>
          <w:sz w:val="40"/>
          <w:szCs w:val="40"/>
        </w:rPr>
        <w:t xml:space="preserve">Amendment </w:t>
      </w:r>
      <w:r w:rsidRPr="00642F9C">
        <w:rPr>
          <w:rFonts w:ascii="Arial" w:hAnsi="Arial" w:cs="Arial"/>
          <w:b/>
          <w:sz w:val="40"/>
          <w:szCs w:val="40"/>
        </w:rPr>
        <w:t>20</w:t>
      </w:r>
      <w:r>
        <w:rPr>
          <w:rFonts w:ascii="Arial" w:hAnsi="Arial" w:cs="Arial"/>
          <w:b/>
          <w:sz w:val="40"/>
          <w:szCs w:val="40"/>
        </w:rPr>
        <w:t>16</w:t>
      </w:r>
      <w:r w:rsidR="002804D0">
        <w:rPr>
          <w:rFonts w:ascii="Arial" w:hAnsi="Arial" w:cs="Arial"/>
          <w:b/>
          <w:sz w:val="40"/>
          <w:szCs w:val="40"/>
        </w:rPr>
        <w:t xml:space="preserve"> (No.1)</w:t>
      </w:r>
      <w:r w:rsidRPr="00642F9C">
        <w:rPr>
          <w:rFonts w:ascii="Arial" w:hAnsi="Arial" w:cs="Arial"/>
          <w:b/>
          <w:sz w:val="40"/>
          <w:szCs w:val="40"/>
        </w:rPr>
        <w:cr/>
      </w:r>
    </w:p>
    <w:p w:rsidR="00115E5D" w:rsidRPr="00097CC7" w:rsidRDefault="00115E5D" w:rsidP="00115E5D">
      <w:pPr>
        <w:autoSpaceDE/>
        <w:autoSpaceDN/>
        <w:spacing w:before="240" w:after="240"/>
        <w:ind w:right="0"/>
        <w:rPr>
          <w:rFonts w:ascii="Arial" w:hAnsi="Arial" w:cs="Times New Roman"/>
          <w:lang w:val="en-US" w:eastAsia="en-AU"/>
        </w:rPr>
      </w:pPr>
      <w:proofErr w:type="gramStart"/>
      <w:r w:rsidRPr="00097CC7">
        <w:rPr>
          <w:rFonts w:ascii="Arial" w:hAnsi="Arial" w:cs="Times New Roman"/>
          <w:lang w:val="en-US" w:eastAsia="en-AU"/>
        </w:rPr>
        <w:t>made</w:t>
      </w:r>
      <w:proofErr w:type="gramEnd"/>
      <w:r w:rsidRPr="00097CC7">
        <w:rPr>
          <w:rFonts w:ascii="Arial" w:hAnsi="Arial" w:cs="Times New Roman"/>
          <w:lang w:val="en-US" w:eastAsia="en-AU"/>
        </w:rPr>
        <w:t xml:space="preserve"> under </w:t>
      </w:r>
      <w:r>
        <w:rPr>
          <w:rFonts w:ascii="Arial" w:hAnsi="Arial" w:cs="Times New Roman"/>
          <w:lang w:val="en-US" w:eastAsia="en-AU"/>
        </w:rPr>
        <w:t>sub</w:t>
      </w:r>
      <w:r w:rsidRPr="00097CC7">
        <w:rPr>
          <w:rFonts w:ascii="Arial" w:hAnsi="Arial" w:cs="Times New Roman"/>
          <w:lang w:val="en-US" w:eastAsia="en-AU"/>
        </w:rPr>
        <w:t>section 12</w:t>
      </w:r>
      <w:r>
        <w:rPr>
          <w:rFonts w:ascii="Arial" w:hAnsi="Arial" w:cs="Times New Roman"/>
          <w:lang w:val="en-US" w:eastAsia="en-AU"/>
        </w:rPr>
        <w:t xml:space="preserve">1FP(1) </w:t>
      </w:r>
      <w:r w:rsidRPr="00097CC7">
        <w:rPr>
          <w:rFonts w:ascii="Arial" w:hAnsi="Arial" w:cs="Times New Roman"/>
          <w:lang w:eastAsia="en-AU"/>
        </w:rPr>
        <w:t>of the</w:t>
      </w:r>
    </w:p>
    <w:p w:rsidR="00115E5D" w:rsidRPr="00097CC7" w:rsidRDefault="00115E5D" w:rsidP="00115E5D">
      <w:pPr>
        <w:pBdr>
          <w:bottom w:val="single" w:sz="4" w:space="3" w:color="auto"/>
        </w:pBdr>
        <w:autoSpaceDE/>
        <w:autoSpaceDN/>
        <w:ind w:right="0"/>
        <w:rPr>
          <w:rFonts w:ascii="Arial" w:hAnsi="Arial" w:cs="Times New Roman"/>
          <w:i/>
          <w:sz w:val="28"/>
          <w:lang w:val="en-US" w:eastAsia="en-AU"/>
        </w:rPr>
      </w:pPr>
      <w:bookmarkStart w:id="0" w:name="Act"/>
      <w:r w:rsidRPr="00097CC7">
        <w:rPr>
          <w:rFonts w:ascii="Arial" w:hAnsi="Arial" w:cs="Times New Roman"/>
          <w:i/>
          <w:sz w:val="28"/>
          <w:lang w:eastAsia="en-AU"/>
        </w:rPr>
        <w:t>Broadcasting Services Act 1992</w:t>
      </w:r>
      <w:bookmarkEnd w:id="0"/>
    </w:p>
    <w:p w:rsidR="00115E5D" w:rsidRPr="00A00BD8" w:rsidRDefault="00115E5D" w:rsidP="00115E5D">
      <w:pPr>
        <w:rPr>
          <w:rFonts w:ascii="Arial" w:hAnsi="Arial" w:cs="Arial"/>
          <w:sz w:val="40"/>
          <w:szCs w:val="40"/>
          <w:lang w:val="en-US"/>
        </w:rPr>
      </w:pPr>
    </w:p>
    <w:p w:rsidR="00115E5D" w:rsidRPr="00642F9C" w:rsidRDefault="00115E5D" w:rsidP="00115E5D">
      <w:r w:rsidRPr="00642F9C">
        <w:t>The AUSTRALIAN COMMUNICATIONS AND MEDIA AUTHORITY makes these Guidelines under s</w:t>
      </w:r>
      <w:r>
        <w:t>ubs</w:t>
      </w:r>
      <w:r w:rsidRPr="00642F9C">
        <w:t xml:space="preserve">ection </w:t>
      </w:r>
      <w:proofErr w:type="gramStart"/>
      <w:r w:rsidRPr="00642F9C">
        <w:t>121FP</w:t>
      </w:r>
      <w:r>
        <w:t>(</w:t>
      </w:r>
      <w:proofErr w:type="gramEnd"/>
      <w:r>
        <w:t>1)</w:t>
      </w:r>
      <w:r w:rsidRPr="00642F9C">
        <w:t xml:space="preserve"> of the </w:t>
      </w:r>
      <w:r w:rsidRPr="00642F9C">
        <w:rPr>
          <w:i/>
        </w:rPr>
        <w:t>Broadcasting Services Act</w:t>
      </w:r>
      <w:r w:rsidRPr="00642F9C">
        <w:t xml:space="preserve"> </w:t>
      </w:r>
      <w:r w:rsidRPr="00642F9C">
        <w:rPr>
          <w:i/>
        </w:rPr>
        <w:t>1992.</w:t>
      </w:r>
    </w:p>
    <w:p w:rsidR="002948E2" w:rsidRPr="002948E2" w:rsidRDefault="002948E2" w:rsidP="002948E2">
      <w:pPr>
        <w:keepNext/>
        <w:autoSpaceDE/>
        <w:autoSpaceDN/>
        <w:spacing w:before="300" w:line="240" w:lineRule="atLeast"/>
        <w:ind w:right="397"/>
        <w:jc w:val="both"/>
        <w:rPr>
          <w:rFonts w:ascii="Times New Roman" w:hAnsi="Times New Roman" w:cs="Times New Roman"/>
          <w:szCs w:val="22"/>
          <w:lang w:eastAsia="en-AU"/>
        </w:rPr>
      </w:pPr>
      <w:r w:rsidRPr="002948E2">
        <w:rPr>
          <w:rFonts w:ascii="Times New Roman" w:hAnsi="Times New Roman" w:cs="Times New Roman"/>
          <w:szCs w:val="22"/>
          <w:lang w:eastAsia="en-AU"/>
        </w:rPr>
        <w:t>Dated</w:t>
      </w:r>
      <w:r w:rsidRPr="002948E2">
        <w:rPr>
          <w:rFonts w:ascii="Times New Roman" w:hAnsi="Times New Roman" w:cs="Times New Roman"/>
          <w:szCs w:val="22"/>
          <w:lang w:eastAsia="en-AU"/>
        </w:rPr>
        <w:tab/>
      </w:r>
      <w:bookmarkStart w:id="1" w:name="BKCheck15B_1"/>
      <w:bookmarkEnd w:id="1"/>
      <w:r w:rsidR="000163D8" w:rsidRPr="000163D8">
        <w:rPr>
          <w:rFonts w:ascii="Times New Roman" w:hAnsi="Times New Roman" w:cs="Times New Roman"/>
          <w:i/>
          <w:szCs w:val="22"/>
          <w:lang w:eastAsia="en-AU"/>
        </w:rPr>
        <w:t>25 July 2016</w:t>
      </w:r>
    </w:p>
    <w:p w:rsidR="002948E2" w:rsidRPr="002948E2" w:rsidRDefault="002948E2" w:rsidP="002948E2">
      <w:pPr>
        <w:autoSpaceDE/>
        <w:autoSpaceDN/>
        <w:ind w:right="0"/>
        <w:rPr>
          <w:rFonts w:ascii="Times New Roman" w:hAnsi="Times New Roman" w:cs="Times New Roman"/>
          <w:szCs w:val="20"/>
          <w:lang w:eastAsia="en-AU"/>
        </w:rPr>
      </w:pPr>
    </w:p>
    <w:p w:rsidR="002948E2" w:rsidRPr="002948E2" w:rsidRDefault="002948E2" w:rsidP="002948E2">
      <w:pPr>
        <w:autoSpaceDE/>
        <w:autoSpaceDN/>
        <w:ind w:right="0"/>
        <w:rPr>
          <w:rFonts w:ascii="Times New Roman" w:hAnsi="Times New Roman" w:cs="Times New Roman"/>
          <w:szCs w:val="20"/>
          <w:lang w:eastAsia="en-AU"/>
        </w:rPr>
      </w:pPr>
    </w:p>
    <w:p w:rsidR="002948E2" w:rsidRPr="002948E2" w:rsidRDefault="002948E2" w:rsidP="002948E2">
      <w:pPr>
        <w:autoSpaceDE/>
        <w:autoSpaceDN/>
        <w:ind w:right="0"/>
        <w:rPr>
          <w:rFonts w:ascii="Times New Roman" w:hAnsi="Times New Roman" w:cs="Times New Roman"/>
          <w:szCs w:val="20"/>
          <w:lang w:eastAsia="en-AU"/>
        </w:rPr>
      </w:pPr>
    </w:p>
    <w:p w:rsidR="000163D8" w:rsidRPr="000163D8" w:rsidRDefault="000163D8" w:rsidP="002948E2">
      <w:pPr>
        <w:autoSpaceDE/>
        <w:autoSpaceDN/>
        <w:ind w:right="0"/>
        <w:jc w:val="right"/>
        <w:rPr>
          <w:rFonts w:ascii="Times New Roman" w:hAnsi="Times New Roman" w:cs="Times New Roman"/>
          <w:i/>
          <w:szCs w:val="20"/>
          <w:lang w:eastAsia="en-AU"/>
        </w:rPr>
      </w:pPr>
      <w:r w:rsidRPr="000163D8">
        <w:rPr>
          <w:rFonts w:ascii="Times New Roman" w:hAnsi="Times New Roman" w:cs="Times New Roman"/>
          <w:i/>
          <w:szCs w:val="20"/>
          <w:lang w:eastAsia="en-AU"/>
        </w:rPr>
        <w:t xml:space="preserve">Richard </w:t>
      </w:r>
      <w:proofErr w:type="gramStart"/>
      <w:r w:rsidRPr="000163D8">
        <w:rPr>
          <w:rFonts w:ascii="Times New Roman" w:hAnsi="Times New Roman" w:cs="Times New Roman"/>
          <w:i/>
          <w:szCs w:val="20"/>
          <w:lang w:eastAsia="en-AU"/>
        </w:rPr>
        <w:t>Bean</w:t>
      </w:r>
      <w:proofErr w:type="gramEnd"/>
      <w:r>
        <w:rPr>
          <w:rFonts w:ascii="Times New Roman" w:hAnsi="Times New Roman" w:cs="Times New Roman"/>
          <w:i/>
          <w:szCs w:val="20"/>
          <w:lang w:eastAsia="en-AU"/>
        </w:rPr>
        <w:br/>
      </w:r>
      <w:r w:rsidR="00517361">
        <w:rPr>
          <w:rFonts w:ascii="Times New Roman" w:hAnsi="Times New Roman" w:cs="Times New Roman"/>
          <w:i/>
          <w:szCs w:val="20"/>
          <w:lang w:eastAsia="en-AU"/>
        </w:rPr>
        <w:t>(signed)</w:t>
      </w:r>
    </w:p>
    <w:p w:rsidR="002948E2" w:rsidRPr="002948E2" w:rsidRDefault="002948E2" w:rsidP="002948E2">
      <w:pPr>
        <w:autoSpaceDE/>
        <w:autoSpaceDN/>
        <w:ind w:right="0"/>
        <w:jc w:val="right"/>
        <w:rPr>
          <w:rFonts w:ascii="Times New Roman" w:hAnsi="Times New Roman" w:cs="Times New Roman"/>
          <w:szCs w:val="20"/>
          <w:lang w:eastAsia="en-AU"/>
        </w:rPr>
      </w:pPr>
      <w:r w:rsidRPr="002948E2">
        <w:rPr>
          <w:rFonts w:ascii="Times New Roman" w:hAnsi="Times New Roman" w:cs="Times New Roman"/>
          <w:szCs w:val="20"/>
          <w:lang w:eastAsia="en-AU"/>
        </w:rPr>
        <w:t>Member</w:t>
      </w:r>
    </w:p>
    <w:p w:rsidR="00461C40" w:rsidRDefault="00461C40" w:rsidP="002948E2">
      <w:pPr>
        <w:keepNext/>
        <w:pBdr>
          <w:bottom w:val="single" w:sz="4" w:space="12" w:color="auto"/>
        </w:pBdr>
        <w:tabs>
          <w:tab w:val="left" w:pos="3402"/>
        </w:tabs>
        <w:autoSpaceDE/>
        <w:autoSpaceDN/>
        <w:spacing w:line="300" w:lineRule="atLeast"/>
        <w:ind w:left="566" w:right="0"/>
        <w:jc w:val="right"/>
        <w:rPr>
          <w:rFonts w:ascii="Times New Roman" w:hAnsi="Times New Roman" w:cs="Times New Roman"/>
          <w:lang w:eastAsia="en-AU"/>
        </w:rPr>
      </w:pPr>
    </w:p>
    <w:p w:rsidR="00461C40" w:rsidRDefault="00461C40" w:rsidP="002948E2">
      <w:pPr>
        <w:keepNext/>
        <w:pBdr>
          <w:bottom w:val="single" w:sz="4" w:space="12" w:color="auto"/>
        </w:pBdr>
        <w:tabs>
          <w:tab w:val="left" w:pos="3402"/>
        </w:tabs>
        <w:autoSpaceDE/>
        <w:autoSpaceDN/>
        <w:spacing w:line="300" w:lineRule="atLeast"/>
        <w:ind w:left="566" w:right="0"/>
        <w:jc w:val="right"/>
        <w:rPr>
          <w:rFonts w:ascii="Times New Roman" w:hAnsi="Times New Roman" w:cs="Times New Roman"/>
          <w:lang w:eastAsia="en-AU"/>
        </w:rPr>
      </w:pPr>
    </w:p>
    <w:p w:rsidR="00936399" w:rsidRPr="000163D8" w:rsidRDefault="000163D8" w:rsidP="002948E2">
      <w:pPr>
        <w:keepNext/>
        <w:pBdr>
          <w:bottom w:val="single" w:sz="4" w:space="12" w:color="auto"/>
        </w:pBdr>
        <w:tabs>
          <w:tab w:val="left" w:pos="3402"/>
        </w:tabs>
        <w:autoSpaceDE/>
        <w:autoSpaceDN/>
        <w:spacing w:line="300" w:lineRule="atLeast"/>
        <w:ind w:left="566" w:right="0"/>
        <w:jc w:val="right"/>
        <w:rPr>
          <w:rFonts w:ascii="Times New Roman" w:hAnsi="Times New Roman" w:cs="Times New Roman"/>
          <w:i/>
          <w:lang w:eastAsia="en-AU"/>
        </w:rPr>
      </w:pPr>
      <w:r w:rsidRPr="000163D8">
        <w:rPr>
          <w:rFonts w:ascii="Times New Roman" w:hAnsi="Times New Roman" w:cs="Times New Roman"/>
          <w:i/>
          <w:lang w:eastAsia="en-AU"/>
        </w:rPr>
        <w:t>Brendan Byrne</w:t>
      </w:r>
      <w:r w:rsidR="00517361">
        <w:rPr>
          <w:rFonts w:ascii="Times New Roman" w:hAnsi="Times New Roman" w:cs="Times New Roman"/>
          <w:i/>
          <w:lang w:eastAsia="en-AU"/>
        </w:rPr>
        <w:br/>
        <w:t>(signed)</w:t>
      </w:r>
      <w:bookmarkStart w:id="2" w:name="_GoBack"/>
      <w:bookmarkEnd w:id="2"/>
    </w:p>
    <w:p w:rsidR="002948E2" w:rsidRPr="002948E2" w:rsidRDefault="002948E2" w:rsidP="002948E2">
      <w:pPr>
        <w:keepNext/>
        <w:pBdr>
          <w:bottom w:val="single" w:sz="4" w:space="12" w:color="auto"/>
        </w:pBdr>
        <w:tabs>
          <w:tab w:val="left" w:pos="3402"/>
        </w:tabs>
        <w:autoSpaceDE/>
        <w:autoSpaceDN/>
        <w:spacing w:line="300" w:lineRule="atLeast"/>
        <w:ind w:left="566" w:right="0"/>
        <w:jc w:val="right"/>
        <w:rPr>
          <w:rFonts w:ascii="Times New Roman" w:hAnsi="Times New Roman" w:cs="Times New Roman"/>
          <w:lang w:eastAsia="en-AU"/>
        </w:rPr>
      </w:pPr>
      <w:r w:rsidRPr="000163D8">
        <w:rPr>
          <w:rFonts w:ascii="Times New Roman" w:hAnsi="Times New Roman" w:cs="Times New Roman"/>
          <w:strike/>
          <w:lang w:eastAsia="en-AU"/>
        </w:rPr>
        <w:t>Member/</w:t>
      </w:r>
      <w:r w:rsidRPr="002948E2">
        <w:rPr>
          <w:rFonts w:ascii="Times New Roman" w:hAnsi="Times New Roman" w:cs="Times New Roman"/>
          <w:lang w:eastAsia="en-AU"/>
        </w:rPr>
        <w:t>General Manager</w:t>
      </w:r>
    </w:p>
    <w:p w:rsidR="000F7DA3" w:rsidRDefault="000F7DA3" w:rsidP="00E913BF"/>
    <w:p w:rsidR="00115E5D" w:rsidRPr="00642F9C" w:rsidRDefault="00115E5D" w:rsidP="00115E5D">
      <w:pPr>
        <w:pStyle w:val="HR"/>
      </w:pPr>
      <w:bookmarkStart w:id="3" w:name="_Toc438475619"/>
      <w:r w:rsidRPr="00115E5D">
        <w:rPr>
          <w:rStyle w:val="CharSectno"/>
          <w:rFonts w:cs="Times New Roman"/>
          <w:bCs w:val="0"/>
          <w:szCs w:val="20"/>
          <w:lang w:eastAsia="en-AU"/>
        </w:rPr>
        <w:t>1</w:t>
      </w:r>
      <w:r w:rsidRPr="00642F9C">
        <w:tab/>
        <w:t xml:space="preserve">Name of </w:t>
      </w:r>
      <w:bookmarkEnd w:id="3"/>
      <w:r w:rsidR="00461C40">
        <w:t>Instrument</w:t>
      </w:r>
    </w:p>
    <w:p w:rsidR="00115E5D" w:rsidRPr="00642F9C" w:rsidRDefault="00115E5D" w:rsidP="00115E5D">
      <w:pPr>
        <w:pStyle w:val="R1"/>
      </w:pPr>
      <w:r w:rsidRPr="00642F9C">
        <w:tab/>
      </w:r>
      <w:r w:rsidRPr="00642F9C">
        <w:tab/>
      </w:r>
      <w:r w:rsidR="00CC7318">
        <w:t xml:space="preserve">This Instrument is </w:t>
      </w:r>
      <w:r w:rsidRPr="00642F9C">
        <w:t xml:space="preserve">the </w:t>
      </w:r>
      <w:r w:rsidRPr="00642F9C">
        <w:rPr>
          <w:i/>
          <w:iCs/>
        </w:rPr>
        <w:t xml:space="preserve">Broadcasting Services (International Broadcasting) Guidelines </w:t>
      </w:r>
      <w:r w:rsidR="002804D0">
        <w:rPr>
          <w:i/>
          <w:iCs/>
        </w:rPr>
        <w:t xml:space="preserve">Amendment </w:t>
      </w:r>
      <w:r w:rsidRPr="00642F9C">
        <w:rPr>
          <w:i/>
          <w:iCs/>
        </w:rPr>
        <w:t>20</w:t>
      </w:r>
      <w:r>
        <w:rPr>
          <w:i/>
          <w:iCs/>
        </w:rPr>
        <w:t>16</w:t>
      </w:r>
      <w:r w:rsidR="002804D0">
        <w:rPr>
          <w:i/>
          <w:iCs/>
        </w:rPr>
        <w:t xml:space="preserve"> (No.1)</w:t>
      </w:r>
      <w:r w:rsidRPr="00642F9C">
        <w:rPr>
          <w:i/>
          <w:iCs/>
        </w:rPr>
        <w:t>.</w:t>
      </w:r>
    </w:p>
    <w:p w:rsidR="00115E5D" w:rsidRPr="00642F9C" w:rsidRDefault="002804D0" w:rsidP="00115E5D">
      <w:pPr>
        <w:pStyle w:val="HR"/>
      </w:pPr>
      <w:bookmarkStart w:id="4" w:name="_Toc438475620"/>
      <w:r>
        <w:t>2</w:t>
      </w:r>
      <w:r w:rsidR="00115E5D" w:rsidRPr="00642F9C">
        <w:tab/>
        <w:t>Commencement</w:t>
      </w:r>
      <w:bookmarkEnd w:id="4"/>
    </w:p>
    <w:p w:rsidR="00115E5D" w:rsidRDefault="00115E5D" w:rsidP="00115E5D">
      <w:pPr>
        <w:pStyle w:val="R1"/>
      </w:pPr>
      <w:r w:rsidRPr="00642F9C">
        <w:tab/>
      </w:r>
      <w:r w:rsidRPr="00642F9C">
        <w:tab/>
      </w:r>
      <w:r w:rsidR="00CC7318">
        <w:t>This Instrument</w:t>
      </w:r>
      <w:r w:rsidRPr="00642F9C">
        <w:t xml:space="preserve"> commence</w:t>
      </w:r>
      <w:r w:rsidR="00CC7318">
        <w:t>s</w:t>
      </w:r>
      <w:r w:rsidRPr="00642F9C">
        <w:t xml:space="preserve"> on</w:t>
      </w:r>
      <w:r>
        <w:t xml:space="preserve"> </w:t>
      </w:r>
      <w:r w:rsidR="002804D0">
        <w:t xml:space="preserve">the </w:t>
      </w:r>
      <w:r w:rsidR="00CC7318">
        <w:t xml:space="preserve">day </w:t>
      </w:r>
      <w:r w:rsidR="002804D0">
        <w:t xml:space="preserve">after </w:t>
      </w:r>
      <w:r w:rsidR="00CC7318">
        <w:t xml:space="preserve">it is </w:t>
      </w:r>
      <w:r w:rsidR="002804D0">
        <w:t>registered</w:t>
      </w:r>
      <w:r w:rsidRPr="00642F9C">
        <w:t>.</w:t>
      </w:r>
    </w:p>
    <w:p w:rsidR="002948E2" w:rsidRDefault="002948E2" w:rsidP="002948E2">
      <w:pPr>
        <w:pStyle w:val="note0"/>
        <w:tabs>
          <w:tab w:val="left" w:pos="1701"/>
        </w:tabs>
        <w:ind w:left="960"/>
        <w:rPr>
          <w:rFonts w:ascii="Helvetica Neue" w:hAnsi="Helvetica Neue"/>
          <w:sz w:val="19"/>
          <w:szCs w:val="19"/>
        </w:rPr>
      </w:pPr>
      <w:r>
        <w:rPr>
          <w:rFonts w:ascii="Helvetica Neue" w:hAnsi="Helvetica Neue"/>
          <w:i/>
          <w:iCs/>
          <w:sz w:val="19"/>
          <w:szCs w:val="19"/>
        </w:rPr>
        <w:t>Note</w:t>
      </w:r>
      <w:r>
        <w:rPr>
          <w:rFonts w:ascii="Helvetica Neue" w:hAnsi="Helvetica Neue"/>
          <w:i/>
          <w:iCs/>
          <w:sz w:val="19"/>
          <w:szCs w:val="19"/>
        </w:rPr>
        <w:tab/>
      </w:r>
      <w:r>
        <w:rPr>
          <w:rFonts w:ascii="Helvetica Neue" w:hAnsi="Helvetica Neue"/>
          <w:sz w:val="19"/>
          <w:szCs w:val="19"/>
        </w:rPr>
        <w:t xml:space="preserve">All legislative instruments are registered on the Federal Register of Legislation kept under the </w:t>
      </w:r>
      <w:r>
        <w:rPr>
          <w:rFonts w:ascii="Helvetica Neue" w:hAnsi="Helvetica Neue"/>
          <w:i/>
          <w:iCs/>
          <w:sz w:val="19"/>
          <w:szCs w:val="19"/>
        </w:rPr>
        <w:t>Legislation Act 2003</w:t>
      </w:r>
      <w:r>
        <w:rPr>
          <w:rFonts w:ascii="Helvetica Neue" w:hAnsi="Helvetica Neue"/>
          <w:sz w:val="19"/>
          <w:szCs w:val="19"/>
        </w:rPr>
        <w:t xml:space="preserve">. See </w:t>
      </w:r>
      <w:hyperlink r:id="rId8" w:history="1">
        <w:r w:rsidRPr="002855FF">
          <w:rPr>
            <w:rStyle w:val="Hyperlink"/>
            <w:rFonts w:ascii="CG Times (W1)" w:hAnsi="CG Times (W1)" w:cs="CG Times (W1)"/>
            <w:sz w:val="20"/>
            <w:lang w:eastAsia="en-US"/>
          </w:rPr>
          <w:t>https://www.legislation.gov.au</w:t>
        </w:r>
      </w:hyperlink>
      <w:r>
        <w:rPr>
          <w:rFonts w:ascii="Helvetica Neue" w:hAnsi="Helvetica Neue"/>
          <w:sz w:val="19"/>
          <w:szCs w:val="19"/>
        </w:rPr>
        <w:t xml:space="preserve">. </w:t>
      </w:r>
    </w:p>
    <w:p w:rsidR="002804D0" w:rsidRDefault="002804D0" w:rsidP="002804D0">
      <w:pPr>
        <w:pStyle w:val="HR"/>
      </w:pPr>
      <w:r>
        <w:t>3</w:t>
      </w:r>
      <w:r>
        <w:tab/>
      </w:r>
      <w:r w:rsidR="00CC7318">
        <w:t xml:space="preserve">Amendment to the </w:t>
      </w:r>
      <w:r w:rsidR="00CC7318" w:rsidRPr="00642F9C">
        <w:rPr>
          <w:i/>
          <w:iCs/>
        </w:rPr>
        <w:t>Broadcasting Services (International Broadcasting) Guidelines 20</w:t>
      </w:r>
      <w:r w:rsidR="00CC7318">
        <w:rPr>
          <w:i/>
          <w:iCs/>
        </w:rPr>
        <w:t xml:space="preserve">16 </w:t>
      </w:r>
    </w:p>
    <w:p w:rsidR="00CC7318" w:rsidRDefault="00CC7318" w:rsidP="00CC7318">
      <w:pPr>
        <w:pStyle w:val="R1"/>
      </w:pPr>
      <w:r>
        <w:tab/>
      </w:r>
      <w:r>
        <w:tab/>
      </w:r>
      <w:r w:rsidRPr="00CC7318">
        <w:t xml:space="preserve">Schedule 1 </w:t>
      </w:r>
      <w:r w:rsidR="0009429D">
        <w:t>amends</w:t>
      </w:r>
      <w:r w:rsidRPr="00CC7318">
        <w:t xml:space="preserve"> the </w:t>
      </w:r>
      <w:r w:rsidRPr="00CC7318">
        <w:rPr>
          <w:i/>
        </w:rPr>
        <w:t>Broadcasting Services (International Broadcasting) Guidelines 2016</w:t>
      </w:r>
      <w:r>
        <w:t>.</w:t>
      </w:r>
      <w:r w:rsidRPr="00CC7318">
        <w:t xml:space="preserve"> </w:t>
      </w:r>
    </w:p>
    <w:p w:rsidR="00CC7318" w:rsidRDefault="00CC7318" w:rsidP="00CC7318">
      <w:pPr>
        <w:pStyle w:val="HR"/>
      </w:pPr>
      <w:r>
        <w:lastRenderedPageBreak/>
        <w:t>Schedule 1 - Amendment</w:t>
      </w:r>
    </w:p>
    <w:p w:rsidR="002804D0" w:rsidRPr="00461C40" w:rsidRDefault="00461C40" w:rsidP="00461C40">
      <w:pPr>
        <w:pStyle w:val="R1"/>
        <w:rPr>
          <w:b/>
        </w:rPr>
      </w:pPr>
      <w:r w:rsidRPr="00461C40">
        <w:rPr>
          <w:b/>
        </w:rPr>
        <w:t xml:space="preserve">[1] </w:t>
      </w:r>
      <w:r w:rsidRPr="00461C40">
        <w:rPr>
          <w:b/>
        </w:rPr>
        <w:tab/>
      </w:r>
      <w:r w:rsidRPr="00461C40">
        <w:rPr>
          <w:b/>
        </w:rPr>
        <w:tab/>
        <w:t xml:space="preserve">Section </w:t>
      </w:r>
      <w:r>
        <w:rPr>
          <w:b/>
        </w:rPr>
        <w:t>1.5</w:t>
      </w:r>
      <w:r w:rsidRPr="00461C40">
        <w:rPr>
          <w:b/>
        </w:rPr>
        <w:t xml:space="preserve"> </w:t>
      </w:r>
      <w:r>
        <w:rPr>
          <w:b/>
        </w:rPr>
        <w:t xml:space="preserve">(after the </w:t>
      </w:r>
      <w:r w:rsidR="002804D0" w:rsidRPr="00461C40">
        <w:rPr>
          <w:b/>
        </w:rPr>
        <w:t xml:space="preserve">definition of </w:t>
      </w:r>
      <w:r w:rsidR="002804D0" w:rsidRPr="00296592">
        <w:rPr>
          <w:rFonts w:ascii="Times New Roman" w:hAnsi="Times New Roman" w:cs="Times New Roman"/>
          <w:b/>
          <w:i/>
        </w:rPr>
        <w:t>intellectual property rights</w:t>
      </w:r>
      <w:r w:rsidRPr="00296592">
        <w:rPr>
          <w:rFonts w:ascii="Times New Roman" w:hAnsi="Times New Roman" w:cs="Times New Roman"/>
          <w:b/>
        </w:rPr>
        <w:t>)</w:t>
      </w:r>
    </w:p>
    <w:p w:rsidR="00461C40" w:rsidRPr="00DB63DA" w:rsidRDefault="00DB63DA" w:rsidP="00461C40">
      <w:pPr>
        <w:pStyle w:val="note0"/>
        <w:ind w:left="993"/>
        <w:rPr>
          <w:i/>
          <w:iCs/>
          <w:szCs w:val="19"/>
        </w:rPr>
      </w:pPr>
      <w:proofErr w:type="gramStart"/>
      <w:r w:rsidRPr="00DB63DA">
        <w:rPr>
          <w:i/>
          <w:iCs/>
          <w:szCs w:val="19"/>
        </w:rPr>
        <w:t>i</w:t>
      </w:r>
      <w:r w:rsidR="00461C40" w:rsidRPr="00DB63DA">
        <w:rPr>
          <w:i/>
          <w:iCs/>
          <w:szCs w:val="19"/>
        </w:rPr>
        <w:t>nsert</w:t>
      </w:r>
      <w:proofErr w:type="gramEnd"/>
    </w:p>
    <w:p w:rsidR="002804D0" w:rsidRPr="0009429D" w:rsidRDefault="002804D0" w:rsidP="0009429D">
      <w:pPr>
        <w:pStyle w:val="Note"/>
        <w:rPr>
          <w:iCs/>
        </w:rPr>
      </w:pPr>
      <w:r w:rsidRPr="0009429D">
        <w:rPr>
          <w:i/>
          <w:iCs/>
        </w:rPr>
        <w:t>Note      </w:t>
      </w:r>
      <w:r w:rsidRPr="0009429D">
        <w:rPr>
          <w:iCs/>
        </w:rPr>
        <w:t xml:space="preserve">In accordance with section 14 of the </w:t>
      </w:r>
      <w:r w:rsidRPr="0009429D">
        <w:rPr>
          <w:i/>
          <w:iCs/>
        </w:rPr>
        <w:t>Legislation Act 2003</w:t>
      </w:r>
      <w:r w:rsidRPr="0009429D">
        <w:rPr>
          <w:iCs/>
        </w:rPr>
        <w:t xml:space="preserve">, the definition in the Convention is incorporated as it was in force at the commencement of these Guidelines. The Convention is in Australian Treaty Series 1972 No. 15 ([1972] ATS 15) and could in 2016 be viewed in the Australian Treaties Library on the </w:t>
      </w:r>
      <w:proofErr w:type="spellStart"/>
      <w:r w:rsidRPr="0009429D">
        <w:rPr>
          <w:iCs/>
        </w:rPr>
        <w:t>AustLII</w:t>
      </w:r>
      <w:proofErr w:type="spellEnd"/>
      <w:r w:rsidRPr="0009429D">
        <w:rPr>
          <w:iCs/>
        </w:rPr>
        <w:t xml:space="preserve"> website (</w:t>
      </w:r>
      <w:hyperlink r:id="rId9" w:history="1">
        <w:r w:rsidR="009F54FA" w:rsidRPr="0009429D">
          <w:rPr>
            <w:rStyle w:val="Hyperlink"/>
            <w:szCs w:val="24"/>
          </w:rPr>
          <w:t>http://www.austlii.edu.au</w:t>
        </w:r>
      </w:hyperlink>
      <w:r w:rsidRPr="0009429D">
        <w:rPr>
          <w:iCs/>
        </w:rPr>
        <w:t>).</w:t>
      </w:r>
    </w:p>
    <w:sectPr w:rsidR="002804D0" w:rsidRPr="0009429D" w:rsidSect="00B17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984" w:bottom="1701" w:left="1797" w:header="720" w:footer="570" w:gutter="0"/>
      <w:paperSrc w:first="2" w:other="26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DB" w:rsidRDefault="002947DB" w:rsidP="00115E5D">
      <w:r>
        <w:separator/>
      </w:r>
    </w:p>
  </w:endnote>
  <w:endnote w:type="continuationSeparator" w:id="0">
    <w:p w:rsidR="002947DB" w:rsidRDefault="002947DB" w:rsidP="0011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14" w:rsidRDefault="00B17014" w:rsidP="00B17014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18"/>
        <w:szCs w:val="22"/>
      </w:rPr>
    </w:pPr>
    <w:r w:rsidRPr="00B17014">
      <w:rPr>
        <w:rFonts w:ascii="Arial" w:hAnsi="Arial" w:cs="Arial"/>
        <w:i/>
        <w:sz w:val="18"/>
        <w:szCs w:val="22"/>
      </w:rPr>
      <w:t xml:space="preserve">Broadcasting Services (International Broadcasting) </w:t>
    </w:r>
  </w:p>
  <w:p w:rsidR="00B17014" w:rsidRPr="00B17014" w:rsidRDefault="00B17014" w:rsidP="00B17014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18"/>
        <w:szCs w:val="22"/>
      </w:rPr>
    </w:pPr>
    <w:r w:rsidRPr="00B17014">
      <w:rPr>
        <w:rFonts w:ascii="Arial" w:hAnsi="Arial" w:cs="Arial"/>
        <w:i/>
        <w:sz w:val="18"/>
        <w:szCs w:val="22"/>
      </w:rPr>
      <w:t>Guidelines Amendment 2016 (No. 1)</w:t>
    </w:r>
  </w:p>
  <w:p w:rsidR="00B17014" w:rsidRPr="00B17014" w:rsidRDefault="00B17014" w:rsidP="00B17014">
    <w:pPr>
      <w:pStyle w:val="Footer"/>
      <w:jc w:val="right"/>
      <w:rPr>
        <w:rFonts w:ascii="Arial" w:hAnsi="Arial" w:cs="Arial"/>
        <w:sz w:val="18"/>
        <w:szCs w:val="18"/>
      </w:rPr>
    </w:pPr>
    <w:r w:rsidRPr="00B17014">
      <w:rPr>
        <w:rFonts w:ascii="Arial" w:hAnsi="Arial" w:cs="Arial"/>
        <w:sz w:val="18"/>
        <w:szCs w:val="18"/>
      </w:rPr>
      <w:fldChar w:fldCharType="begin"/>
    </w:r>
    <w:r w:rsidRPr="00B17014">
      <w:rPr>
        <w:rFonts w:ascii="Arial" w:hAnsi="Arial" w:cs="Arial"/>
        <w:sz w:val="18"/>
        <w:szCs w:val="18"/>
      </w:rPr>
      <w:instrText xml:space="preserve"> PAGE   \* MERGEFORMAT </w:instrText>
    </w:r>
    <w:r w:rsidRPr="00B17014">
      <w:rPr>
        <w:rFonts w:ascii="Arial" w:hAnsi="Arial" w:cs="Arial"/>
        <w:sz w:val="18"/>
        <w:szCs w:val="18"/>
      </w:rPr>
      <w:fldChar w:fldCharType="separate"/>
    </w:r>
    <w:r w:rsidR="000163D8">
      <w:rPr>
        <w:rFonts w:ascii="Arial" w:hAnsi="Arial" w:cs="Arial"/>
        <w:noProof/>
        <w:sz w:val="18"/>
        <w:szCs w:val="18"/>
      </w:rPr>
      <w:t>2</w:t>
    </w:r>
    <w:r w:rsidRPr="00B17014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14" w:rsidRDefault="00B17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14" w:rsidRDefault="00401F66" w:rsidP="00401F66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18"/>
        <w:szCs w:val="22"/>
      </w:rPr>
    </w:pPr>
    <w:r w:rsidRPr="00B17014">
      <w:rPr>
        <w:rFonts w:ascii="Arial" w:hAnsi="Arial" w:cs="Arial"/>
        <w:i/>
        <w:sz w:val="18"/>
        <w:szCs w:val="22"/>
      </w:rPr>
      <w:t xml:space="preserve">Broadcasting Services (International Broadcasting) </w:t>
    </w:r>
  </w:p>
  <w:p w:rsidR="00401F66" w:rsidRDefault="00401F66" w:rsidP="00401F66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18"/>
        <w:szCs w:val="22"/>
      </w:rPr>
    </w:pPr>
    <w:r w:rsidRPr="00B17014">
      <w:rPr>
        <w:rFonts w:ascii="Arial" w:hAnsi="Arial" w:cs="Arial"/>
        <w:i/>
        <w:sz w:val="18"/>
        <w:szCs w:val="22"/>
      </w:rPr>
      <w:t xml:space="preserve">Guidelines </w:t>
    </w:r>
    <w:r w:rsidR="00CC7318" w:rsidRPr="00B17014">
      <w:rPr>
        <w:rFonts w:ascii="Arial" w:hAnsi="Arial" w:cs="Arial"/>
        <w:i/>
        <w:sz w:val="18"/>
        <w:szCs w:val="22"/>
      </w:rPr>
      <w:t xml:space="preserve">Amendment </w:t>
    </w:r>
    <w:r w:rsidRPr="00B17014">
      <w:rPr>
        <w:rFonts w:ascii="Arial" w:hAnsi="Arial" w:cs="Arial"/>
        <w:i/>
        <w:sz w:val="18"/>
        <w:szCs w:val="22"/>
      </w:rPr>
      <w:t>2016</w:t>
    </w:r>
    <w:r w:rsidR="00CC7318" w:rsidRPr="00B17014">
      <w:rPr>
        <w:rFonts w:ascii="Arial" w:hAnsi="Arial" w:cs="Arial"/>
        <w:i/>
        <w:sz w:val="18"/>
        <w:szCs w:val="22"/>
      </w:rPr>
      <w:t xml:space="preserve"> (No. 1)</w:t>
    </w:r>
  </w:p>
  <w:p w:rsidR="00B17014" w:rsidRPr="00B17014" w:rsidRDefault="00B17014" w:rsidP="00B17014">
    <w:pPr>
      <w:pStyle w:val="Footer"/>
      <w:pBdr>
        <w:top w:val="single" w:sz="4" w:space="1" w:color="auto"/>
      </w:pBdr>
      <w:jc w:val="right"/>
      <w:rPr>
        <w:rFonts w:ascii="Arial" w:hAnsi="Arial" w:cs="Arial"/>
        <w:sz w:val="18"/>
        <w:szCs w:val="22"/>
      </w:rPr>
    </w:pPr>
    <w:r w:rsidRPr="00B17014">
      <w:rPr>
        <w:rFonts w:ascii="Arial" w:hAnsi="Arial" w:cs="Arial"/>
        <w:sz w:val="18"/>
        <w:szCs w:val="22"/>
      </w:rPr>
      <w:fldChar w:fldCharType="begin"/>
    </w:r>
    <w:r w:rsidRPr="00B17014">
      <w:rPr>
        <w:rFonts w:ascii="Arial" w:hAnsi="Arial" w:cs="Arial"/>
        <w:sz w:val="18"/>
        <w:szCs w:val="22"/>
      </w:rPr>
      <w:instrText xml:space="preserve"> PAGE   \* MERGEFORMAT </w:instrText>
    </w:r>
    <w:r w:rsidRPr="00B17014">
      <w:rPr>
        <w:rFonts w:ascii="Arial" w:hAnsi="Arial" w:cs="Arial"/>
        <w:sz w:val="18"/>
        <w:szCs w:val="22"/>
      </w:rPr>
      <w:fldChar w:fldCharType="separate"/>
    </w:r>
    <w:r w:rsidR="00517361">
      <w:rPr>
        <w:rFonts w:ascii="Arial" w:hAnsi="Arial" w:cs="Arial"/>
        <w:noProof/>
        <w:sz w:val="18"/>
        <w:szCs w:val="22"/>
      </w:rPr>
      <w:t>1</w:t>
    </w:r>
    <w:r w:rsidRPr="00B17014">
      <w:rPr>
        <w:rFonts w:ascii="Arial" w:hAnsi="Arial" w:cs="Arial"/>
        <w:noProof/>
        <w:sz w:val="18"/>
        <w:szCs w:val="22"/>
      </w:rPr>
      <w:fldChar w:fldCharType="end"/>
    </w:r>
  </w:p>
  <w:p w:rsidR="00401F66" w:rsidRPr="00E913BF" w:rsidRDefault="00401F66" w:rsidP="00401F66">
    <w:pPr>
      <w:pStyle w:val="Footer"/>
      <w:pBdr>
        <w:top w:val="single" w:sz="4" w:space="1" w:color="auto"/>
      </w:pBdr>
      <w:rPr>
        <w:rFonts w:ascii="Arial" w:hAnsi="Arial"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DB" w:rsidRDefault="002947DB" w:rsidP="00115E5D">
      <w:r>
        <w:separator/>
      </w:r>
    </w:p>
  </w:footnote>
  <w:footnote w:type="continuationSeparator" w:id="0">
    <w:p w:rsidR="002947DB" w:rsidRDefault="002947DB" w:rsidP="0011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14" w:rsidRPr="00B17014" w:rsidRDefault="00B17014" w:rsidP="00B17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3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12"/>
      <w:gridCol w:w="1747"/>
    </w:tblGrid>
    <w:tr w:rsidR="00635A84" w:rsidRPr="00115E5D" w:rsidTr="005B6111">
      <w:tc>
        <w:tcPr>
          <w:tcW w:w="6612" w:type="dxa"/>
        </w:tcPr>
        <w:p w:rsidR="00635A84" w:rsidRPr="00115E5D" w:rsidRDefault="00635A84" w:rsidP="00635A84">
          <w:pPr>
            <w:pStyle w:val="Header"/>
            <w:spacing w:after="120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STYLEREF  CharPartText  \* MERGEFORMAT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17014">
            <w:rPr>
              <w:rFonts w:ascii="Arial" w:hAnsi="Arial" w:cs="Arial"/>
              <w:bCs/>
              <w:noProof/>
              <w:sz w:val="20"/>
              <w:szCs w:val="20"/>
              <w:lang w:val="en-US"/>
            </w:rPr>
            <w:t>Error! No text of specified style in document.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1747" w:type="dxa"/>
        </w:tcPr>
        <w:p w:rsidR="00635A84" w:rsidRPr="00115E5D" w:rsidRDefault="00635A84" w:rsidP="00635A84">
          <w:pPr>
            <w:pStyle w:val="Header"/>
            <w:spacing w:after="120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STYLEREF  CharPartNo  \* MERGEFORMAT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17014">
            <w:rPr>
              <w:rFonts w:ascii="Arial" w:hAnsi="Arial" w:cs="Arial"/>
              <w:bCs/>
              <w:noProof/>
              <w:sz w:val="20"/>
              <w:szCs w:val="20"/>
              <w:lang w:val="en-US"/>
            </w:rPr>
            <w:t>Error! No text of specified style in document.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635A84" w:rsidRPr="00115E5D" w:rsidTr="005B6111">
      <w:tc>
        <w:tcPr>
          <w:tcW w:w="6612" w:type="dxa"/>
        </w:tcPr>
        <w:p w:rsidR="00635A84" w:rsidRPr="00115E5D" w:rsidRDefault="00635A84" w:rsidP="00635A84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747" w:type="dxa"/>
        </w:tcPr>
        <w:p w:rsidR="00635A84" w:rsidRPr="00115E5D" w:rsidRDefault="00635A84" w:rsidP="00635A84">
          <w:pPr>
            <w:pStyle w:val="Head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115E5D">
            <w:rPr>
              <w:rFonts w:ascii="Arial" w:hAnsi="Arial" w:cs="Arial"/>
              <w:b/>
              <w:sz w:val="20"/>
              <w:szCs w:val="20"/>
            </w:rPr>
            <w:t xml:space="preserve">Section </w:t>
          </w:r>
          <w:r w:rsidRPr="00115E5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15E5D">
            <w:rPr>
              <w:rFonts w:ascii="Arial" w:hAnsi="Arial" w:cs="Arial"/>
              <w:b/>
              <w:sz w:val="20"/>
              <w:szCs w:val="20"/>
            </w:rPr>
            <w:instrText xml:space="preserve"> STYLEREF  CharSectno  \* MERGEFORMAT </w:instrText>
          </w:r>
          <w:r w:rsidRPr="00115E5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17014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115E5D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635A84" w:rsidRPr="00115E5D" w:rsidRDefault="00635A84" w:rsidP="00115E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14" w:rsidRDefault="00B1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5D"/>
    <w:rsid w:val="000163D8"/>
    <w:rsid w:val="000176AC"/>
    <w:rsid w:val="0009429D"/>
    <w:rsid w:val="000F7DA3"/>
    <w:rsid w:val="00115E5D"/>
    <w:rsid w:val="001E3CBC"/>
    <w:rsid w:val="00271CAD"/>
    <w:rsid w:val="002804D0"/>
    <w:rsid w:val="002855FF"/>
    <w:rsid w:val="002947DB"/>
    <w:rsid w:val="002948E2"/>
    <w:rsid w:val="00296592"/>
    <w:rsid w:val="00303D70"/>
    <w:rsid w:val="003502A2"/>
    <w:rsid w:val="00401F66"/>
    <w:rsid w:val="00404CF9"/>
    <w:rsid w:val="00461C40"/>
    <w:rsid w:val="00476428"/>
    <w:rsid w:val="004C7AAE"/>
    <w:rsid w:val="00517361"/>
    <w:rsid w:val="00521ADF"/>
    <w:rsid w:val="00635A84"/>
    <w:rsid w:val="00642330"/>
    <w:rsid w:val="00665DCD"/>
    <w:rsid w:val="006C40D0"/>
    <w:rsid w:val="0070429D"/>
    <w:rsid w:val="00722006"/>
    <w:rsid w:val="008E03CC"/>
    <w:rsid w:val="00936399"/>
    <w:rsid w:val="00940EE2"/>
    <w:rsid w:val="0096260B"/>
    <w:rsid w:val="009D75AE"/>
    <w:rsid w:val="009F54FA"/>
    <w:rsid w:val="00A40CBD"/>
    <w:rsid w:val="00A7597A"/>
    <w:rsid w:val="00AD4175"/>
    <w:rsid w:val="00B10BB9"/>
    <w:rsid w:val="00B17014"/>
    <w:rsid w:val="00B207B2"/>
    <w:rsid w:val="00B92F6A"/>
    <w:rsid w:val="00C029BE"/>
    <w:rsid w:val="00CC7318"/>
    <w:rsid w:val="00D457D1"/>
    <w:rsid w:val="00DB63DA"/>
    <w:rsid w:val="00E913BF"/>
    <w:rsid w:val="00EC0D57"/>
    <w:rsid w:val="00FC6D8E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D"/>
    <w:pPr>
      <w:autoSpaceDE w:val="0"/>
      <w:autoSpaceDN w:val="0"/>
      <w:spacing w:after="0" w:line="240" w:lineRule="auto"/>
      <w:ind w:right="288"/>
    </w:pPr>
    <w:rPr>
      <w:rFonts w:ascii="CG Times (W1)" w:eastAsia="Times New Roman" w:hAnsi="CG Times (W1)" w:cs="CG Times (W1)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E5D"/>
    <w:pPr>
      <w:tabs>
        <w:tab w:val="center" w:pos="6804"/>
        <w:tab w:val="right" w:pos="8640"/>
        <w:tab w:val="right" w:pos="9000"/>
      </w:tabs>
      <w:ind w:right="0"/>
    </w:pPr>
    <w:rPr>
      <w:rFonts w:ascii="Tms Rmn" w:hAnsi="Tms Rmn" w:cs="Tms Rmn"/>
    </w:rPr>
  </w:style>
  <w:style w:type="character" w:customStyle="1" w:styleId="HeaderChar">
    <w:name w:val="Header Char"/>
    <w:basedOn w:val="DefaultParagraphFont"/>
    <w:link w:val="Header"/>
    <w:rsid w:val="00115E5D"/>
    <w:rPr>
      <w:rFonts w:ascii="Tms Rmn" w:eastAsia="Times New Roman" w:hAnsi="Tms Rmn" w:cs="Tms Rm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15E5D"/>
    <w:pPr>
      <w:tabs>
        <w:tab w:val="center" w:pos="4819"/>
        <w:tab w:val="right" w:pos="9071"/>
      </w:tabs>
      <w:ind w:right="0"/>
    </w:pPr>
    <w:rPr>
      <w:rFonts w:ascii="Tms Rmn" w:hAnsi="Tms Rmn" w:cs="Tms Rmn"/>
    </w:rPr>
  </w:style>
  <w:style w:type="character" w:customStyle="1" w:styleId="FooterChar">
    <w:name w:val="Footer Char"/>
    <w:basedOn w:val="DefaultParagraphFont"/>
    <w:link w:val="Footer"/>
    <w:rsid w:val="00115E5D"/>
    <w:rPr>
      <w:rFonts w:ascii="Tms Rmn" w:eastAsia="Times New Roman" w:hAnsi="Tms Rmn" w:cs="Tms Rmn"/>
      <w:sz w:val="24"/>
      <w:szCs w:val="24"/>
      <w:lang w:eastAsia="en-US"/>
    </w:rPr>
  </w:style>
  <w:style w:type="character" w:styleId="PageNumber">
    <w:name w:val="page number"/>
    <w:basedOn w:val="DefaultParagraphFont"/>
    <w:rsid w:val="00115E5D"/>
  </w:style>
  <w:style w:type="paragraph" w:customStyle="1" w:styleId="HR">
    <w:name w:val="HR"/>
    <w:aliases w:val="Regulation Heading"/>
    <w:basedOn w:val="Normal"/>
    <w:next w:val="R1"/>
    <w:rsid w:val="00115E5D"/>
    <w:pPr>
      <w:keepNext/>
      <w:spacing w:before="360"/>
      <w:ind w:left="964" w:right="0" w:hanging="964"/>
    </w:pPr>
    <w:rPr>
      <w:rFonts w:ascii="Arial" w:hAnsi="Arial" w:cs="Arial"/>
      <w:b/>
      <w:bCs/>
    </w:rPr>
  </w:style>
  <w:style w:type="paragraph" w:customStyle="1" w:styleId="R1">
    <w:name w:val="R1"/>
    <w:aliases w:val="1. or 1.(1)"/>
    <w:basedOn w:val="Normal"/>
    <w:next w:val="R2"/>
    <w:rsid w:val="00115E5D"/>
    <w:pPr>
      <w:tabs>
        <w:tab w:val="right" w:pos="794"/>
        <w:tab w:val="left" w:pos="964"/>
      </w:tabs>
      <w:spacing w:before="120" w:line="260" w:lineRule="exact"/>
      <w:ind w:left="964" w:right="0" w:hanging="964"/>
      <w:jc w:val="both"/>
    </w:pPr>
  </w:style>
  <w:style w:type="paragraph" w:customStyle="1" w:styleId="R2">
    <w:name w:val="R2"/>
    <w:aliases w:val="(2)"/>
    <w:basedOn w:val="Normal"/>
    <w:rsid w:val="00115E5D"/>
    <w:pPr>
      <w:tabs>
        <w:tab w:val="right" w:pos="794"/>
        <w:tab w:val="left" w:pos="964"/>
      </w:tabs>
      <w:spacing w:before="180" w:line="260" w:lineRule="exact"/>
      <w:ind w:left="964" w:right="0" w:hanging="964"/>
      <w:jc w:val="both"/>
    </w:pPr>
  </w:style>
  <w:style w:type="paragraph" w:customStyle="1" w:styleId="HP">
    <w:name w:val="HP"/>
    <w:aliases w:val="Part Heading"/>
    <w:basedOn w:val="Normal"/>
    <w:next w:val="Normal"/>
    <w:rsid w:val="00115E5D"/>
    <w:pPr>
      <w:keepNext/>
      <w:spacing w:before="360"/>
      <w:ind w:left="2410" w:right="0" w:hanging="2410"/>
    </w:pPr>
    <w:rPr>
      <w:rFonts w:ascii="Arial" w:hAnsi="Arial" w:cs="Arial"/>
      <w:b/>
      <w:bCs/>
      <w:sz w:val="32"/>
      <w:szCs w:val="32"/>
    </w:rPr>
  </w:style>
  <w:style w:type="paragraph" w:customStyle="1" w:styleId="P1">
    <w:name w:val="P1"/>
    <w:aliases w:val="(a)"/>
    <w:basedOn w:val="Normal"/>
    <w:rsid w:val="00115E5D"/>
    <w:pPr>
      <w:tabs>
        <w:tab w:val="right" w:pos="1191"/>
        <w:tab w:val="left" w:pos="1644"/>
      </w:tabs>
      <w:spacing w:before="60" w:line="260" w:lineRule="exact"/>
      <w:ind w:left="1418" w:right="0" w:hanging="1418"/>
      <w:jc w:val="both"/>
    </w:pPr>
  </w:style>
  <w:style w:type="paragraph" w:customStyle="1" w:styleId="definition">
    <w:name w:val="definition"/>
    <w:basedOn w:val="Normal"/>
    <w:rsid w:val="00115E5D"/>
    <w:pPr>
      <w:spacing w:before="80" w:line="260" w:lineRule="exact"/>
      <w:ind w:left="964" w:right="0"/>
      <w:jc w:val="both"/>
    </w:pPr>
  </w:style>
  <w:style w:type="paragraph" w:customStyle="1" w:styleId="Note">
    <w:name w:val="Note"/>
    <w:basedOn w:val="Normal"/>
    <w:rsid w:val="00115E5D"/>
    <w:pPr>
      <w:tabs>
        <w:tab w:val="left" w:pos="1559"/>
      </w:tabs>
      <w:spacing w:before="120" w:line="220" w:lineRule="exact"/>
      <w:ind w:left="964" w:right="0"/>
      <w:jc w:val="both"/>
    </w:pPr>
    <w:rPr>
      <w:sz w:val="20"/>
      <w:szCs w:val="20"/>
    </w:rPr>
  </w:style>
  <w:style w:type="paragraph" w:customStyle="1" w:styleId="Notepara">
    <w:name w:val="Note para"/>
    <w:basedOn w:val="Normal"/>
    <w:rsid w:val="00115E5D"/>
    <w:pPr>
      <w:spacing w:before="60" w:line="220" w:lineRule="exact"/>
      <w:ind w:left="1304" w:right="0" w:hanging="340"/>
      <w:jc w:val="both"/>
    </w:pPr>
    <w:rPr>
      <w:sz w:val="20"/>
      <w:szCs w:val="20"/>
    </w:rPr>
  </w:style>
  <w:style w:type="paragraph" w:customStyle="1" w:styleId="P2">
    <w:name w:val="P2"/>
    <w:aliases w:val="(i)"/>
    <w:basedOn w:val="Normal"/>
    <w:rsid w:val="00115E5D"/>
    <w:pPr>
      <w:tabs>
        <w:tab w:val="right" w:pos="1758"/>
        <w:tab w:val="left" w:pos="2155"/>
      </w:tabs>
      <w:spacing w:before="60" w:line="260" w:lineRule="exact"/>
      <w:ind w:left="1985" w:right="0" w:hanging="1985"/>
      <w:jc w:val="both"/>
    </w:pPr>
  </w:style>
  <w:style w:type="paragraph" w:customStyle="1" w:styleId="HE">
    <w:name w:val="HE"/>
    <w:aliases w:val="Example heading"/>
    <w:basedOn w:val="Normal"/>
    <w:next w:val="ExampleBody"/>
    <w:rsid w:val="00115E5D"/>
    <w:pPr>
      <w:keepNext/>
      <w:tabs>
        <w:tab w:val="left" w:pos="1559"/>
      </w:tabs>
      <w:spacing w:before="120" w:line="220" w:lineRule="exact"/>
      <w:ind w:left="964" w:right="0"/>
    </w:pPr>
    <w:rPr>
      <w:i/>
      <w:iCs/>
      <w:sz w:val="20"/>
      <w:szCs w:val="20"/>
    </w:rPr>
  </w:style>
  <w:style w:type="paragraph" w:customStyle="1" w:styleId="ExampleBody">
    <w:name w:val="Example Body"/>
    <w:basedOn w:val="Normal"/>
    <w:rsid w:val="00115E5D"/>
    <w:pPr>
      <w:spacing w:before="60" w:line="220" w:lineRule="exact"/>
      <w:ind w:left="964" w:right="0"/>
      <w:jc w:val="both"/>
    </w:pPr>
    <w:rPr>
      <w:sz w:val="20"/>
      <w:szCs w:val="20"/>
    </w:rPr>
  </w:style>
  <w:style w:type="paragraph" w:customStyle="1" w:styleId="Rc">
    <w:name w:val="Rc"/>
    <w:aliases w:val="Rn continued"/>
    <w:basedOn w:val="Normal"/>
    <w:next w:val="R1"/>
    <w:rsid w:val="00115E5D"/>
    <w:pPr>
      <w:tabs>
        <w:tab w:val="right" w:pos="794"/>
        <w:tab w:val="left" w:pos="964"/>
      </w:tabs>
      <w:spacing w:before="60" w:line="260" w:lineRule="exact"/>
      <w:ind w:left="964" w:right="0" w:hanging="964"/>
      <w:jc w:val="both"/>
    </w:pPr>
  </w:style>
  <w:style w:type="paragraph" w:customStyle="1" w:styleId="HeaderContentsPage">
    <w:name w:val="HeaderContents&quot;Page&quot;"/>
    <w:basedOn w:val="Normal"/>
    <w:rsid w:val="00115E5D"/>
    <w:pPr>
      <w:spacing w:before="120" w:after="120"/>
      <w:ind w:right="0"/>
      <w:jc w:val="right"/>
    </w:pPr>
    <w:rPr>
      <w:rFonts w:ascii="Arial" w:hAnsi="Arial" w:cs="Arial"/>
      <w:sz w:val="20"/>
      <w:szCs w:val="20"/>
    </w:rPr>
  </w:style>
  <w:style w:type="paragraph" w:customStyle="1" w:styleId="HeaderLiteOdd">
    <w:name w:val="HeaderLiteOdd"/>
    <w:basedOn w:val="Normal"/>
    <w:rsid w:val="00115E5D"/>
    <w:pPr>
      <w:tabs>
        <w:tab w:val="center" w:pos="3969"/>
        <w:tab w:val="right" w:pos="8505"/>
      </w:tabs>
      <w:spacing w:before="60"/>
      <w:ind w:right="0"/>
      <w:jc w:val="right"/>
    </w:pPr>
    <w:rPr>
      <w:rFonts w:ascii="Arial" w:hAnsi="Arial" w:cs="Arial"/>
      <w:sz w:val="18"/>
      <w:szCs w:val="18"/>
    </w:rPr>
  </w:style>
  <w:style w:type="character" w:customStyle="1" w:styleId="CharPartNo">
    <w:name w:val="CharPartNo"/>
    <w:basedOn w:val="DefaultParagraphFont"/>
    <w:rsid w:val="00115E5D"/>
  </w:style>
  <w:style w:type="character" w:customStyle="1" w:styleId="CharSectno">
    <w:name w:val="CharSectno"/>
    <w:basedOn w:val="DefaultParagraphFont"/>
    <w:rsid w:val="00115E5D"/>
    <w:rPr>
      <w:rFonts w:ascii="Arial" w:hAnsi="Arial"/>
    </w:rPr>
  </w:style>
  <w:style w:type="table" w:styleId="TableGrid">
    <w:name w:val="Table Grid"/>
    <w:basedOn w:val="TableNormal"/>
    <w:uiPriority w:val="39"/>
    <w:rsid w:val="0011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5D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CharPartText">
    <w:name w:val="CharPartText"/>
    <w:basedOn w:val="DefaultParagraphFont"/>
    <w:rsid w:val="00115E5D"/>
    <w:rPr>
      <w:rFonts w:ascii="Arial" w:hAnsi="Arial"/>
    </w:rPr>
  </w:style>
  <w:style w:type="paragraph" w:customStyle="1" w:styleId="note0">
    <w:name w:val="note"/>
    <w:basedOn w:val="Normal"/>
    <w:rsid w:val="00303D70"/>
    <w:pPr>
      <w:autoSpaceDE/>
      <w:autoSpaceDN/>
      <w:spacing w:before="100" w:beforeAutospacing="1" w:after="100" w:afterAutospacing="1"/>
      <w:ind w:right="0"/>
    </w:pPr>
    <w:rPr>
      <w:rFonts w:ascii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nhideWhenUsed/>
    <w:rsid w:val="00404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F9"/>
    <w:rPr>
      <w:rFonts w:ascii="CG Times (W1)" w:eastAsia="Times New Roman" w:hAnsi="CG Times (W1)" w:cs="CG Times (W1)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F9"/>
    <w:rPr>
      <w:rFonts w:ascii="CG Times (W1)" w:eastAsia="Times New Roman" w:hAnsi="CG Times (W1)" w:cs="CG Times (W1)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804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4D0"/>
    <w:pPr>
      <w:autoSpaceDE/>
      <w:autoSpaceDN/>
      <w:ind w:left="720" w:right="0"/>
      <w:contextualSpacing/>
    </w:pPr>
    <w:rPr>
      <w:rFonts w:ascii="Arial" w:hAnsi="Arial" w:cs="Times New Roman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aw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stlii.edu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ADAF-C0BB-469F-AD8C-AE9DBA30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2016-07-25T06:32:00Z</dcterms:created>
  <dcterms:modified xsi:type="dcterms:W3CDTF">2016-07-25T06:32:00Z</dcterms:modified>
</cp:coreProperties>
</file>