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8BC33" w14:textId="77777777" w:rsidR="00601889" w:rsidRPr="006807A2" w:rsidRDefault="00601889" w:rsidP="00601889">
      <w:pPr>
        <w:pStyle w:val="Heading2"/>
        <w:spacing w:before="120" w:after="120" w:line="240" w:lineRule="atLeast"/>
        <w:ind w:left="0"/>
        <w:jc w:val="center"/>
        <w:rPr>
          <w:b/>
          <w:bCs/>
          <w:i w:val="0"/>
          <w:iCs/>
        </w:rPr>
      </w:pPr>
      <w:bookmarkStart w:id="0" w:name="_GoBack"/>
      <w:bookmarkEnd w:id="0"/>
      <w:r w:rsidRPr="006807A2">
        <w:rPr>
          <w:b/>
          <w:bCs/>
          <w:i w:val="0"/>
          <w:iCs/>
        </w:rPr>
        <w:t>EXPLANATORY STATEMENT</w:t>
      </w:r>
    </w:p>
    <w:p w14:paraId="6698B84E" w14:textId="77777777" w:rsidR="00601889" w:rsidRPr="006807A2" w:rsidRDefault="00601889" w:rsidP="00601889">
      <w:pPr>
        <w:pStyle w:val="Heading2"/>
        <w:spacing w:before="120" w:after="120" w:line="240" w:lineRule="atLeast"/>
        <w:ind w:left="0"/>
        <w:jc w:val="center"/>
        <w:rPr>
          <w:b/>
          <w:bCs/>
          <w:iCs/>
        </w:rPr>
      </w:pPr>
      <w:r w:rsidRPr="006807A2">
        <w:rPr>
          <w:b/>
          <w:bCs/>
          <w:i w:val="0"/>
          <w:iCs/>
        </w:rPr>
        <w:t>Issued by the Australian Communications and Media Authority</w:t>
      </w:r>
    </w:p>
    <w:p w14:paraId="0BE388FE" w14:textId="1D9AAEED" w:rsidR="00601889" w:rsidRPr="006807A2" w:rsidRDefault="00601889" w:rsidP="00601889">
      <w:pPr>
        <w:spacing w:before="120" w:after="120" w:line="240" w:lineRule="atLeast"/>
        <w:jc w:val="center"/>
        <w:rPr>
          <w:rFonts w:ascii="Arial" w:hAnsi="Arial" w:cs="Arial"/>
          <w:b/>
          <w:i/>
          <w:sz w:val="22"/>
          <w:szCs w:val="22"/>
        </w:rPr>
      </w:pPr>
      <w:r w:rsidRPr="006807A2">
        <w:rPr>
          <w:rFonts w:ascii="Arial" w:hAnsi="Arial" w:cs="Arial"/>
          <w:b/>
          <w:i/>
          <w:sz w:val="22"/>
          <w:szCs w:val="22"/>
        </w:rPr>
        <w:t xml:space="preserve">Broadcasting Services (International Broadcasting) Guidelines </w:t>
      </w:r>
      <w:r w:rsidR="00C06A83" w:rsidRPr="006807A2">
        <w:rPr>
          <w:rFonts w:ascii="Arial" w:hAnsi="Arial" w:cs="Arial"/>
          <w:b/>
          <w:i/>
          <w:sz w:val="22"/>
          <w:szCs w:val="22"/>
        </w:rPr>
        <w:t xml:space="preserve">Amendment </w:t>
      </w:r>
      <w:r w:rsidRPr="006807A2">
        <w:rPr>
          <w:rFonts w:ascii="Arial" w:hAnsi="Arial" w:cs="Arial"/>
          <w:b/>
          <w:i/>
          <w:sz w:val="22"/>
          <w:szCs w:val="22"/>
        </w:rPr>
        <w:t xml:space="preserve">2016 </w:t>
      </w:r>
      <w:r w:rsidR="00C06A83" w:rsidRPr="006807A2">
        <w:rPr>
          <w:rFonts w:ascii="Arial" w:hAnsi="Arial" w:cs="Arial"/>
          <w:b/>
          <w:i/>
          <w:sz w:val="22"/>
          <w:szCs w:val="22"/>
        </w:rPr>
        <w:t>(No. 1)</w:t>
      </w:r>
    </w:p>
    <w:p w14:paraId="330B2708" w14:textId="77777777" w:rsidR="00601889" w:rsidRPr="006807A2" w:rsidRDefault="00601889" w:rsidP="008E1838">
      <w:pPr>
        <w:spacing w:before="120" w:after="120" w:line="240" w:lineRule="atLeast"/>
        <w:jc w:val="center"/>
        <w:rPr>
          <w:rFonts w:ascii="Arial" w:hAnsi="Arial" w:cs="Arial"/>
          <w:i/>
          <w:sz w:val="22"/>
          <w:szCs w:val="22"/>
        </w:rPr>
      </w:pPr>
      <w:r w:rsidRPr="006807A2">
        <w:rPr>
          <w:rFonts w:ascii="Arial" w:hAnsi="Arial" w:cs="Arial"/>
          <w:b/>
          <w:i/>
          <w:sz w:val="22"/>
          <w:szCs w:val="22"/>
        </w:rPr>
        <w:t>Broadcasting Services Act 1992</w:t>
      </w:r>
    </w:p>
    <w:p w14:paraId="4DE51E92" w14:textId="253F700D" w:rsidR="00601889" w:rsidRPr="006807A2" w:rsidRDefault="00601889" w:rsidP="00EB4EAC">
      <w:pPr>
        <w:spacing w:before="120" w:after="120"/>
        <w:rPr>
          <w:rFonts w:ascii="Arial" w:hAnsi="Arial" w:cs="Arial"/>
          <w:b/>
          <w:sz w:val="22"/>
          <w:szCs w:val="22"/>
        </w:rPr>
      </w:pPr>
    </w:p>
    <w:p w14:paraId="69D29783" w14:textId="77777777" w:rsidR="00601889" w:rsidRPr="006807A2" w:rsidRDefault="00601889" w:rsidP="00EB4EAC">
      <w:pPr>
        <w:spacing w:before="120" w:after="120"/>
        <w:rPr>
          <w:rFonts w:ascii="Arial" w:hAnsi="Arial" w:cs="Arial"/>
          <w:b/>
          <w:sz w:val="22"/>
          <w:szCs w:val="22"/>
        </w:rPr>
      </w:pPr>
      <w:r w:rsidRPr="006807A2">
        <w:rPr>
          <w:rFonts w:ascii="Arial" w:hAnsi="Arial" w:cs="Arial"/>
          <w:b/>
          <w:sz w:val="22"/>
          <w:szCs w:val="22"/>
        </w:rPr>
        <w:t>Purpose and legislative basis</w:t>
      </w:r>
    </w:p>
    <w:p w14:paraId="01784635" w14:textId="401D0394" w:rsidR="00EE7A75" w:rsidRPr="006807A2" w:rsidRDefault="00652448" w:rsidP="00EB4EAC">
      <w:pPr>
        <w:spacing w:after="120"/>
        <w:rPr>
          <w:rFonts w:ascii="Arial" w:hAnsi="Arial" w:cs="Arial"/>
          <w:sz w:val="22"/>
          <w:szCs w:val="22"/>
        </w:rPr>
      </w:pPr>
      <w:r w:rsidRPr="006807A2">
        <w:rPr>
          <w:rFonts w:ascii="Arial" w:hAnsi="Arial" w:cs="Arial"/>
          <w:sz w:val="22"/>
          <w:szCs w:val="22"/>
        </w:rPr>
        <w:t xml:space="preserve">Section 121FP of the </w:t>
      </w:r>
      <w:r w:rsidRPr="006807A2">
        <w:rPr>
          <w:rFonts w:ascii="Arial" w:hAnsi="Arial" w:cs="Arial"/>
          <w:i/>
          <w:sz w:val="22"/>
          <w:szCs w:val="22"/>
        </w:rPr>
        <w:t>B</w:t>
      </w:r>
      <w:r w:rsidR="00601889" w:rsidRPr="006807A2">
        <w:rPr>
          <w:rFonts w:ascii="Arial" w:hAnsi="Arial" w:cs="Arial"/>
          <w:i/>
          <w:sz w:val="22"/>
          <w:szCs w:val="22"/>
        </w:rPr>
        <w:t xml:space="preserve">roadcasting </w:t>
      </w:r>
      <w:r w:rsidRPr="006807A2">
        <w:rPr>
          <w:rFonts w:ascii="Arial" w:hAnsi="Arial" w:cs="Arial"/>
          <w:i/>
          <w:sz w:val="22"/>
          <w:szCs w:val="22"/>
        </w:rPr>
        <w:t>S</w:t>
      </w:r>
      <w:r w:rsidR="00601889" w:rsidRPr="006807A2">
        <w:rPr>
          <w:rFonts w:ascii="Arial" w:hAnsi="Arial" w:cs="Arial"/>
          <w:i/>
          <w:sz w:val="22"/>
          <w:szCs w:val="22"/>
        </w:rPr>
        <w:t xml:space="preserve">ervices </w:t>
      </w:r>
      <w:r w:rsidRPr="006807A2">
        <w:rPr>
          <w:rFonts w:ascii="Arial" w:hAnsi="Arial" w:cs="Arial"/>
          <w:i/>
          <w:sz w:val="22"/>
          <w:szCs w:val="22"/>
        </w:rPr>
        <w:t>A</w:t>
      </w:r>
      <w:r w:rsidR="00601889" w:rsidRPr="006807A2">
        <w:rPr>
          <w:rFonts w:ascii="Arial" w:hAnsi="Arial" w:cs="Arial"/>
          <w:i/>
          <w:sz w:val="22"/>
          <w:szCs w:val="22"/>
        </w:rPr>
        <w:t>ct 1992</w:t>
      </w:r>
      <w:r w:rsidR="00601889" w:rsidRPr="006807A2">
        <w:rPr>
          <w:rFonts w:ascii="Arial" w:hAnsi="Arial" w:cs="Arial"/>
          <w:sz w:val="22"/>
          <w:szCs w:val="22"/>
        </w:rPr>
        <w:t xml:space="preserve"> (the BSA)</w:t>
      </w:r>
      <w:r w:rsidRPr="006807A2">
        <w:rPr>
          <w:rFonts w:ascii="Arial" w:hAnsi="Arial" w:cs="Arial"/>
          <w:sz w:val="22"/>
          <w:szCs w:val="22"/>
        </w:rPr>
        <w:t xml:space="preserve"> requires</w:t>
      </w:r>
      <w:r w:rsidR="00D000A8" w:rsidRPr="006807A2">
        <w:rPr>
          <w:rFonts w:ascii="Arial" w:hAnsi="Arial" w:cs="Arial"/>
          <w:sz w:val="22"/>
          <w:szCs w:val="22"/>
        </w:rPr>
        <w:t xml:space="preserve"> the</w:t>
      </w:r>
      <w:r w:rsidRPr="006807A2">
        <w:rPr>
          <w:rFonts w:ascii="Arial" w:hAnsi="Arial" w:cs="Arial"/>
          <w:sz w:val="22"/>
          <w:szCs w:val="22"/>
        </w:rPr>
        <w:t xml:space="preserve"> ACMA to formulate guidelines relating to international broadcasting services. </w:t>
      </w:r>
    </w:p>
    <w:p w14:paraId="2C1B0444" w14:textId="2AF9BA0F" w:rsidR="0036459E" w:rsidRPr="006807A2" w:rsidRDefault="00D23AD8" w:rsidP="00EB4EAC">
      <w:pPr>
        <w:spacing w:after="120"/>
        <w:rPr>
          <w:rFonts w:ascii="Arial" w:hAnsi="Arial" w:cs="Arial"/>
          <w:sz w:val="22"/>
          <w:szCs w:val="22"/>
          <w:lang w:bidi="he-IL"/>
        </w:rPr>
      </w:pPr>
      <w:r w:rsidRPr="006807A2">
        <w:rPr>
          <w:rFonts w:ascii="Arial" w:hAnsi="Arial" w:cs="Arial"/>
          <w:sz w:val="22"/>
          <w:szCs w:val="22"/>
        </w:rPr>
        <w:t xml:space="preserve">The </w:t>
      </w:r>
      <w:r w:rsidR="00652448" w:rsidRPr="006807A2">
        <w:rPr>
          <w:rFonts w:ascii="Arial" w:hAnsi="Arial" w:cs="Arial"/>
          <w:sz w:val="22"/>
          <w:szCs w:val="22"/>
        </w:rPr>
        <w:t xml:space="preserve">Guidelines have the </w:t>
      </w:r>
      <w:r w:rsidRPr="006807A2">
        <w:rPr>
          <w:rFonts w:ascii="Arial" w:hAnsi="Arial" w:cs="Arial"/>
          <w:sz w:val="22"/>
          <w:szCs w:val="22"/>
        </w:rPr>
        <w:t>object</w:t>
      </w:r>
      <w:r w:rsidR="006045BA" w:rsidRPr="006807A2">
        <w:rPr>
          <w:rFonts w:ascii="Arial" w:hAnsi="Arial" w:cs="Arial"/>
          <w:sz w:val="22"/>
          <w:szCs w:val="22"/>
        </w:rPr>
        <w:t>ive</w:t>
      </w:r>
      <w:r w:rsidRPr="006807A2">
        <w:rPr>
          <w:rFonts w:ascii="Arial" w:hAnsi="Arial" w:cs="Arial"/>
          <w:sz w:val="22"/>
          <w:szCs w:val="22"/>
        </w:rPr>
        <w:t xml:space="preserve"> </w:t>
      </w:r>
      <w:r w:rsidR="006045BA" w:rsidRPr="006807A2">
        <w:rPr>
          <w:rFonts w:ascii="Arial" w:hAnsi="Arial" w:cs="Arial"/>
          <w:sz w:val="22"/>
          <w:szCs w:val="22"/>
        </w:rPr>
        <w:t>of</w:t>
      </w:r>
      <w:r w:rsidRPr="006807A2">
        <w:rPr>
          <w:rFonts w:ascii="Arial" w:hAnsi="Arial" w:cs="Arial"/>
          <w:sz w:val="22"/>
          <w:szCs w:val="22"/>
        </w:rPr>
        <w:t xml:space="preserve"> </w:t>
      </w:r>
      <w:r w:rsidR="00652448" w:rsidRPr="006807A2">
        <w:rPr>
          <w:rFonts w:ascii="Arial" w:hAnsi="Arial" w:cs="Arial"/>
          <w:sz w:val="22"/>
          <w:szCs w:val="22"/>
        </w:rPr>
        <w:t>setting out arrangements</w:t>
      </w:r>
      <w:r w:rsidR="00652448" w:rsidRPr="006807A2">
        <w:rPr>
          <w:rFonts w:ascii="Arial" w:hAnsi="Arial" w:cs="Arial"/>
          <w:sz w:val="22"/>
          <w:szCs w:val="22"/>
          <w:lang w:bidi="he-IL"/>
        </w:rPr>
        <w:t xml:space="preserve"> for both proposed and operational international broadcasting services</w:t>
      </w:r>
      <w:r w:rsidR="00A20848" w:rsidRPr="006807A2">
        <w:rPr>
          <w:rFonts w:ascii="Arial" w:hAnsi="Arial" w:cs="Arial"/>
          <w:sz w:val="22"/>
          <w:szCs w:val="22"/>
          <w:lang w:bidi="he-IL"/>
        </w:rPr>
        <w:t>,</w:t>
      </w:r>
      <w:r w:rsidR="00652448" w:rsidRPr="006807A2">
        <w:rPr>
          <w:rFonts w:ascii="Arial" w:hAnsi="Arial" w:cs="Arial"/>
          <w:sz w:val="22"/>
          <w:szCs w:val="22"/>
          <w:lang w:bidi="he-IL"/>
        </w:rPr>
        <w:t xml:space="preserve"> matter in programs</w:t>
      </w:r>
      <w:r w:rsidR="00A20848" w:rsidRPr="006807A2">
        <w:rPr>
          <w:rFonts w:ascii="Arial" w:hAnsi="Arial" w:cs="Arial"/>
          <w:sz w:val="22"/>
          <w:szCs w:val="22"/>
          <w:lang w:bidi="he-IL"/>
        </w:rPr>
        <w:t>,</w:t>
      </w:r>
      <w:r w:rsidR="00652448" w:rsidRPr="006807A2">
        <w:rPr>
          <w:rFonts w:ascii="Arial" w:hAnsi="Arial" w:cs="Arial"/>
          <w:sz w:val="22"/>
          <w:szCs w:val="22"/>
          <w:lang w:bidi="he-IL"/>
        </w:rPr>
        <w:t xml:space="preserve"> and the conduct of international broadcasting licensees.</w:t>
      </w:r>
      <w:r w:rsidR="00DD3CB4" w:rsidRPr="006807A2">
        <w:rPr>
          <w:rFonts w:ascii="Arial" w:hAnsi="Arial" w:cs="Arial"/>
          <w:sz w:val="22"/>
          <w:szCs w:val="22"/>
          <w:lang w:bidi="he-IL"/>
        </w:rPr>
        <w:t xml:space="preserve"> </w:t>
      </w:r>
    </w:p>
    <w:p w14:paraId="5B7FC593" w14:textId="11288D90" w:rsidR="00C06A83" w:rsidRPr="006807A2" w:rsidRDefault="00C06A83" w:rsidP="00C06A83">
      <w:pPr>
        <w:spacing w:before="120" w:after="120" w:line="240" w:lineRule="atLeast"/>
        <w:rPr>
          <w:rFonts w:ascii="Arial" w:hAnsi="Arial" w:cs="Arial"/>
          <w:sz w:val="22"/>
          <w:szCs w:val="22"/>
          <w:lang w:bidi="he-IL"/>
        </w:rPr>
      </w:pPr>
      <w:r w:rsidRPr="006807A2">
        <w:rPr>
          <w:rFonts w:ascii="Arial" w:hAnsi="Arial" w:cs="Arial"/>
          <w:sz w:val="22"/>
          <w:szCs w:val="22"/>
          <w:lang w:bidi="he-IL"/>
        </w:rPr>
        <w:t xml:space="preserve">The purpose of the </w:t>
      </w:r>
      <w:r w:rsidRPr="006807A2">
        <w:rPr>
          <w:rFonts w:ascii="Arial" w:hAnsi="Arial" w:cs="Arial"/>
          <w:i/>
          <w:sz w:val="22"/>
          <w:szCs w:val="22"/>
        </w:rPr>
        <w:t xml:space="preserve">Broadcasting Services (International Broadcasting) Guidelines Amendment 2016 (No. 1) </w:t>
      </w:r>
      <w:r w:rsidRPr="006807A2">
        <w:rPr>
          <w:rFonts w:ascii="Arial" w:hAnsi="Arial" w:cs="Arial"/>
          <w:sz w:val="22"/>
          <w:szCs w:val="22"/>
        </w:rPr>
        <w:t>(the instrument)</w:t>
      </w:r>
      <w:r w:rsidRPr="006807A2">
        <w:rPr>
          <w:rFonts w:ascii="Arial" w:hAnsi="Arial" w:cs="Arial"/>
          <w:b/>
          <w:sz w:val="22"/>
          <w:szCs w:val="22"/>
        </w:rPr>
        <w:t xml:space="preserve"> </w:t>
      </w:r>
      <w:r w:rsidRPr="006807A2">
        <w:rPr>
          <w:rFonts w:ascii="Arial" w:hAnsi="Arial" w:cs="Arial"/>
          <w:sz w:val="22"/>
          <w:szCs w:val="22"/>
          <w:lang w:bidi="he-IL"/>
        </w:rPr>
        <w:t xml:space="preserve">is to insert an explanatory note to one of the </w:t>
      </w:r>
      <w:r w:rsidR="00BA6C64">
        <w:rPr>
          <w:rFonts w:ascii="Arial" w:hAnsi="Arial" w:cs="Arial"/>
          <w:sz w:val="22"/>
          <w:szCs w:val="22"/>
          <w:lang w:bidi="he-IL"/>
        </w:rPr>
        <w:t>definitions in the Guidelines</w:t>
      </w:r>
      <w:r w:rsidRPr="006807A2">
        <w:rPr>
          <w:rFonts w:ascii="Arial" w:hAnsi="Arial" w:cs="Arial"/>
          <w:sz w:val="22"/>
          <w:szCs w:val="22"/>
          <w:lang w:bidi="he-IL"/>
        </w:rPr>
        <w:t>, to make the effect of that definition plain</w:t>
      </w:r>
      <w:r w:rsidR="00442857">
        <w:rPr>
          <w:rFonts w:ascii="Arial" w:hAnsi="Arial" w:cs="Arial"/>
          <w:sz w:val="22"/>
          <w:szCs w:val="22"/>
          <w:lang w:bidi="he-IL"/>
        </w:rPr>
        <w:t>er on the face of the Guidelines</w:t>
      </w:r>
      <w:r w:rsidRPr="006807A2">
        <w:rPr>
          <w:rFonts w:ascii="Arial" w:hAnsi="Arial" w:cs="Arial"/>
          <w:sz w:val="22"/>
          <w:szCs w:val="22"/>
          <w:lang w:bidi="he-IL"/>
        </w:rPr>
        <w:t xml:space="preserve">. </w:t>
      </w:r>
    </w:p>
    <w:p w14:paraId="237F818B" w14:textId="6840D1F4" w:rsidR="00601889" w:rsidRPr="006807A2" w:rsidRDefault="00601889" w:rsidP="00EB4EAC">
      <w:pPr>
        <w:spacing w:before="240" w:after="120"/>
        <w:rPr>
          <w:rFonts w:ascii="Arial" w:hAnsi="Arial" w:cs="Arial"/>
          <w:b/>
          <w:sz w:val="22"/>
          <w:szCs w:val="22"/>
        </w:rPr>
      </w:pPr>
      <w:r w:rsidRPr="006807A2">
        <w:rPr>
          <w:rFonts w:ascii="Arial" w:hAnsi="Arial" w:cs="Arial"/>
          <w:b/>
          <w:sz w:val="22"/>
          <w:szCs w:val="22"/>
        </w:rPr>
        <w:t>Background</w:t>
      </w:r>
    </w:p>
    <w:p w14:paraId="6D9966FE" w14:textId="21D2DF9C" w:rsidR="00601889" w:rsidRPr="006807A2" w:rsidRDefault="00C06A83" w:rsidP="00EB4EAC">
      <w:pPr>
        <w:spacing w:after="120" w:line="240" w:lineRule="atLeast"/>
        <w:rPr>
          <w:rFonts w:ascii="Arial" w:hAnsi="Arial" w:cs="Arial"/>
          <w:sz w:val="22"/>
          <w:szCs w:val="22"/>
        </w:rPr>
      </w:pPr>
      <w:r w:rsidRPr="006807A2">
        <w:rPr>
          <w:rFonts w:ascii="Arial" w:hAnsi="Arial" w:cs="Arial"/>
          <w:sz w:val="22"/>
          <w:szCs w:val="22"/>
        </w:rPr>
        <w:t>T</w:t>
      </w:r>
      <w:r w:rsidR="00601889" w:rsidRPr="006807A2">
        <w:rPr>
          <w:rFonts w:ascii="Arial" w:hAnsi="Arial" w:cs="Arial"/>
          <w:sz w:val="22"/>
          <w:szCs w:val="22"/>
        </w:rPr>
        <w:t xml:space="preserve">he </w:t>
      </w:r>
      <w:r w:rsidR="00601889" w:rsidRPr="006807A2">
        <w:rPr>
          <w:rFonts w:ascii="Arial" w:hAnsi="Arial" w:cs="Arial"/>
          <w:i/>
          <w:sz w:val="22"/>
          <w:szCs w:val="22"/>
        </w:rPr>
        <w:t>Broadcasting Services (International Broadcasting) Guidelines</w:t>
      </w:r>
      <w:r w:rsidRPr="006807A2">
        <w:rPr>
          <w:rFonts w:ascii="Arial" w:hAnsi="Arial" w:cs="Arial"/>
          <w:i/>
          <w:sz w:val="22"/>
          <w:szCs w:val="22"/>
        </w:rPr>
        <w:t xml:space="preserve"> 2016</w:t>
      </w:r>
      <w:r w:rsidR="00601889" w:rsidRPr="006807A2">
        <w:rPr>
          <w:rFonts w:ascii="Arial" w:hAnsi="Arial" w:cs="Arial"/>
          <w:i/>
          <w:sz w:val="22"/>
          <w:szCs w:val="22"/>
        </w:rPr>
        <w:t xml:space="preserve"> </w:t>
      </w:r>
      <w:r w:rsidRPr="006807A2">
        <w:rPr>
          <w:rFonts w:ascii="Arial" w:hAnsi="Arial" w:cs="Arial"/>
          <w:sz w:val="22"/>
          <w:szCs w:val="22"/>
        </w:rPr>
        <w:t>(the Guidelines) commenced on 31 March 2016</w:t>
      </w:r>
      <w:r w:rsidR="00601889" w:rsidRPr="006807A2">
        <w:rPr>
          <w:rFonts w:ascii="Arial" w:hAnsi="Arial" w:cs="Arial"/>
          <w:sz w:val="22"/>
          <w:szCs w:val="22"/>
        </w:rPr>
        <w:t>.</w:t>
      </w:r>
    </w:p>
    <w:p w14:paraId="5BFCF741" w14:textId="5AB4EB6A" w:rsidR="00C06A83" w:rsidRPr="006807A2" w:rsidRDefault="00C06A83" w:rsidP="00EB4EAC">
      <w:pPr>
        <w:spacing w:after="120" w:line="240" w:lineRule="atLeast"/>
        <w:rPr>
          <w:rFonts w:ascii="Arial" w:hAnsi="Arial" w:cs="Arial"/>
          <w:sz w:val="22"/>
          <w:szCs w:val="22"/>
        </w:rPr>
      </w:pPr>
      <w:r w:rsidRPr="006807A2">
        <w:rPr>
          <w:rFonts w:ascii="Arial" w:hAnsi="Arial" w:cs="Arial"/>
          <w:sz w:val="22"/>
          <w:szCs w:val="22"/>
        </w:rPr>
        <w:t>The Guidelines include a definition of ‘intellectual property rights’, which incorporates a definition of ‘intellectual property’ from Article 2 of the Convention Establishing the World Intellectual Property Organisation of July 1967 concluded at Stockholm, to which Australia is a party (the Convention).</w:t>
      </w:r>
    </w:p>
    <w:p w14:paraId="396C6C7C" w14:textId="5BCB7D1E" w:rsidR="006807A2" w:rsidRPr="006807A2" w:rsidRDefault="00BA6C64" w:rsidP="00EB4EAC">
      <w:pPr>
        <w:spacing w:after="120" w:line="240" w:lineRule="atLeast"/>
        <w:rPr>
          <w:rFonts w:ascii="Arial" w:hAnsi="Arial" w:cs="Arial"/>
          <w:bCs/>
          <w:sz w:val="22"/>
          <w:szCs w:val="22"/>
        </w:rPr>
      </w:pPr>
      <w:r>
        <w:rPr>
          <w:rFonts w:ascii="Arial" w:hAnsi="Arial" w:cs="Arial"/>
          <w:bCs/>
          <w:sz w:val="22"/>
          <w:szCs w:val="22"/>
        </w:rPr>
        <w:t xml:space="preserve">Section 14 </w:t>
      </w:r>
      <w:r w:rsidR="00C06A83" w:rsidRPr="006807A2">
        <w:rPr>
          <w:rFonts w:ascii="Arial" w:hAnsi="Arial" w:cs="Arial"/>
          <w:bCs/>
          <w:sz w:val="22"/>
          <w:szCs w:val="22"/>
        </w:rPr>
        <w:t xml:space="preserve">of the </w:t>
      </w:r>
      <w:r w:rsidR="00C06A83" w:rsidRPr="006807A2">
        <w:rPr>
          <w:rFonts w:ascii="Arial" w:hAnsi="Arial" w:cs="Arial"/>
          <w:bCs/>
          <w:i/>
          <w:sz w:val="22"/>
          <w:szCs w:val="22"/>
        </w:rPr>
        <w:t>Legislation Act 2003</w:t>
      </w:r>
      <w:r w:rsidR="00C06A83" w:rsidRPr="006807A2">
        <w:rPr>
          <w:rFonts w:ascii="Arial" w:hAnsi="Arial" w:cs="Arial"/>
          <w:bCs/>
          <w:sz w:val="22"/>
          <w:szCs w:val="22"/>
        </w:rPr>
        <w:t xml:space="preserve"> </w:t>
      </w:r>
      <w:r>
        <w:rPr>
          <w:rFonts w:ascii="Arial" w:hAnsi="Arial" w:cs="Arial"/>
          <w:bCs/>
          <w:sz w:val="22"/>
          <w:szCs w:val="22"/>
        </w:rPr>
        <w:t xml:space="preserve">(the Legislation Act) deals with </w:t>
      </w:r>
      <w:r w:rsidR="008C5825">
        <w:rPr>
          <w:rFonts w:ascii="Arial" w:hAnsi="Arial" w:cs="Arial"/>
          <w:bCs/>
          <w:sz w:val="22"/>
          <w:szCs w:val="22"/>
        </w:rPr>
        <w:t xml:space="preserve">the manner in which </w:t>
      </w:r>
      <w:r>
        <w:rPr>
          <w:rFonts w:ascii="Arial" w:hAnsi="Arial" w:cs="Arial"/>
          <w:bCs/>
          <w:sz w:val="22"/>
          <w:szCs w:val="22"/>
        </w:rPr>
        <w:t>material may be incorporated by reference in</w:t>
      </w:r>
      <w:r w:rsidR="008C5825">
        <w:rPr>
          <w:rFonts w:ascii="Arial" w:hAnsi="Arial" w:cs="Arial"/>
          <w:bCs/>
          <w:sz w:val="22"/>
          <w:szCs w:val="22"/>
        </w:rPr>
        <w:t>to</w:t>
      </w:r>
      <w:r>
        <w:rPr>
          <w:rFonts w:ascii="Arial" w:hAnsi="Arial" w:cs="Arial"/>
          <w:bCs/>
          <w:sz w:val="22"/>
          <w:szCs w:val="22"/>
        </w:rPr>
        <w:t xml:space="preserve"> legislative instruments. Subsection 14(1) of the Legislation Act </w:t>
      </w:r>
      <w:r w:rsidR="006807A2" w:rsidRPr="006807A2">
        <w:rPr>
          <w:rFonts w:ascii="Arial" w:hAnsi="Arial" w:cs="Arial"/>
          <w:bCs/>
          <w:sz w:val="22"/>
          <w:szCs w:val="22"/>
        </w:rPr>
        <w:t>provides</w:t>
      </w:r>
      <w:r w:rsidR="00442857">
        <w:rPr>
          <w:rFonts w:ascii="Arial" w:hAnsi="Arial" w:cs="Arial"/>
          <w:bCs/>
          <w:sz w:val="22"/>
          <w:szCs w:val="22"/>
        </w:rPr>
        <w:t>, relevantly,</w:t>
      </w:r>
      <w:r w:rsidR="006807A2" w:rsidRPr="006807A2">
        <w:rPr>
          <w:rFonts w:ascii="Arial" w:hAnsi="Arial" w:cs="Arial"/>
          <w:bCs/>
          <w:sz w:val="22"/>
          <w:szCs w:val="22"/>
        </w:rPr>
        <w:t xml:space="preserve"> that:</w:t>
      </w:r>
    </w:p>
    <w:p w14:paraId="2A7577BC" w14:textId="6874DDDE" w:rsidR="006807A2" w:rsidRPr="006807A2" w:rsidRDefault="006807A2" w:rsidP="006807A2">
      <w:pPr>
        <w:pStyle w:val="subsection"/>
        <w:keepNext/>
        <w:shd w:val="clear" w:color="auto" w:fill="FFFFFF"/>
        <w:ind w:left="567"/>
        <w:rPr>
          <w:rFonts w:ascii="Arial" w:hAnsi="Arial" w:cs="Arial"/>
          <w:sz w:val="19"/>
          <w:szCs w:val="19"/>
          <w:lang w:val="en-US"/>
        </w:rPr>
      </w:pPr>
      <w:r w:rsidRPr="006807A2">
        <w:rPr>
          <w:rFonts w:ascii="Arial" w:hAnsi="Arial" w:cs="Arial"/>
          <w:sz w:val="19"/>
          <w:szCs w:val="19"/>
        </w:rPr>
        <w:t>If enabling legislation authorises or requires provision to be made in relation to any matter by a legislative instrument or notifiable instrument, the instrument may, unless the contrary intention appears, make provision in relation to that matter:</w:t>
      </w:r>
      <w:r w:rsidR="00442857">
        <w:rPr>
          <w:rFonts w:ascii="Arial" w:hAnsi="Arial" w:cs="Arial"/>
          <w:sz w:val="19"/>
          <w:szCs w:val="19"/>
        </w:rPr>
        <w:t xml:space="preserve"> …</w:t>
      </w:r>
    </w:p>
    <w:p w14:paraId="22A54544" w14:textId="55006BE0" w:rsidR="006807A2" w:rsidRPr="006807A2" w:rsidRDefault="00442857" w:rsidP="006807A2">
      <w:pPr>
        <w:pStyle w:val="paragraph"/>
        <w:shd w:val="clear" w:color="auto" w:fill="FFFFFF"/>
        <w:ind w:left="1134"/>
        <w:rPr>
          <w:rFonts w:ascii="Arial" w:hAnsi="Arial" w:cs="Arial"/>
          <w:sz w:val="19"/>
          <w:szCs w:val="19"/>
          <w:lang w:val="en-US"/>
        </w:rPr>
      </w:pPr>
      <w:r w:rsidRPr="006807A2" w:rsidDel="00442857">
        <w:rPr>
          <w:rFonts w:ascii="Arial" w:hAnsi="Arial" w:cs="Arial"/>
          <w:sz w:val="19"/>
          <w:szCs w:val="19"/>
        </w:rPr>
        <w:t xml:space="preserve"> </w:t>
      </w:r>
      <w:r w:rsidR="006807A2" w:rsidRPr="006807A2">
        <w:rPr>
          <w:rFonts w:ascii="Arial" w:hAnsi="Arial" w:cs="Arial"/>
          <w:sz w:val="19"/>
          <w:szCs w:val="19"/>
        </w:rPr>
        <w:t xml:space="preserve">(b)  </w:t>
      </w:r>
      <w:proofErr w:type="gramStart"/>
      <w:r w:rsidR="006807A2" w:rsidRPr="006807A2">
        <w:rPr>
          <w:rFonts w:ascii="Arial" w:hAnsi="Arial" w:cs="Arial"/>
          <w:sz w:val="19"/>
          <w:szCs w:val="19"/>
        </w:rPr>
        <w:t>subject</w:t>
      </w:r>
      <w:proofErr w:type="gramEnd"/>
      <w:r w:rsidR="006807A2" w:rsidRPr="006807A2">
        <w:rPr>
          <w:rFonts w:ascii="Arial" w:hAnsi="Arial" w:cs="Arial"/>
          <w:sz w:val="19"/>
          <w:szCs w:val="19"/>
        </w:rPr>
        <w:t xml:space="preserve"> to subsection (2), by applying, adopting or incorporating, with or without modification, any matter contained in any other instrument or writing as in force or existing at the time when the first</w:t>
      </w:r>
      <w:r w:rsidR="006807A2" w:rsidRPr="006807A2">
        <w:rPr>
          <w:rFonts w:ascii="Arial" w:hAnsi="Arial" w:cs="Arial"/>
          <w:sz w:val="19"/>
          <w:szCs w:val="19"/>
        </w:rPr>
        <w:noBreakHyphen/>
        <w:t>mentioned instrument commences.</w:t>
      </w:r>
    </w:p>
    <w:p w14:paraId="56C95D8C" w14:textId="19279869" w:rsidR="006807A2" w:rsidRPr="006807A2" w:rsidRDefault="006807A2" w:rsidP="00EB4EAC">
      <w:pPr>
        <w:spacing w:after="120" w:line="240" w:lineRule="atLeast"/>
        <w:rPr>
          <w:rFonts w:ascii="Arial" w:hAnsi="Arial" w:cs="Arial"/>
          <w:bCs/>
          <w:sz w:val="22"/>
          <w:szCs w:val="22"/>
        </w:rPr>
      </w:pPr>
      <w:r w:rsidRPr="006807A2">
        <w:rPr>
          <w:rFonts w:ascii="Arial" w:hAnsi="Arial" w:cs="Arial"/>
          <w:bCs/>
          <w:sz w:val="22"/>
          <w:szCs w:val="22"/>
        </w:rPr>
        <w:t xml:space="preserve">Subsection 14(2) </w:t>
      </w:r>
      <w:r w:rsidR="00BA6C64">
        <w:rPr>
          <w:rFonts w:ascii="Arial" w:hAnsi="Arial" w:cs="Arial"/>
          <w:bCs/>
          <w:sz w:val="22"/>
          <w:szCs w:val="22"/>
        </w:rPr>
        <w:t xml:space="preserve">of the Legislation Act </w:t>
      </w:r>
      <w:r w:rsidRPr="006807A2">
        <w:rPr>
          <w:rFonts w:ascii="Arial" w:hAnsi="Arial" w:cs="Arial"/>
          <w:bCs/>
          <w:sz w:val="22"/>
          <w:szCs w:val="22"/>
        </w:rPr>
        <w:t xml:space="preserve">provides that: </w:t>
      </w:r>
    </w:p>
    <w:p w14:paraId="4D4C8717" w14:textId="0616AFFC" w:rsidR="006807A2" w:rsidRPr="006807A2" w:rsidRDefault="006807A2" w:rsidP="00487F0C">
      <w:pPr>
        <w:spacing w:after="120" w:line="240" w:lineRule="atLeast"/>
        <w:ind w:left="1134"/>
        <w:rPr>
          <w:rFonts w:ascii="Arial" w:hAnsi="Arial" w:cs="Arial"/>
          <w:bCs/>
          <w:sz w:val="22"/>
          <w:szCs w:val="22"/>
        </w:rPr>
      </w:pPr>
      <w:r w:rsidRPr="006807A2">
        <w:rPr>
          <w:rFonts w:ascii="Arial" w:hAnsi="Arial" w:cs="Arial"/>
          <w:sz w:val="19"/>
          <w:szCs w:val="19"/>
        </w:rPr>
        <w:t>Unless the contrary intention appears, the legislative instrument or notifiable instrument may not make provision in relation to a matter by applying, adopting or incorporating any matter contained in an instrument or other writing as in force or existing from time to time.</w:t>
      </w:r>
    </w:p>
    <w:p w14:paraId="5A2E5246" w14:textId="13AB3F24" w:rsidR="00C06A83" w:rsidRPr="006807A2" w:rsidRDefault="006807A2" w:rsidP="00EB4EAC">
      <w:pPr>
        <w:spacing w:after="120" w:line="240" w:lineRule="atLeast"/>
        <w:rPr>
          <w:rFonts w:ascii="Arial" w:hAnsi="Arial" w:cs="Arial"/>
          <w:bCs/>
          <w:sz w:val="22"/>
          <w:szCs w:val="22"/>
        </w:rPr>
      </w:pPr>
      <w:r w:rsidRPr="006807A2">
        <w:rPr>
          <w:rFonts w:ascii="Arial" w:hAnsi="Arial" w:cs="Arial"/>
          <w:bCs/>
          <w:sz w:val="22"/>
          <w:szCs w:val="22"/>
        </w:rPr>
        <w:t xml:space="preserve">That is, </w:t>
      </w:r>
      <w:r w:rsidR="00927DDF">
        <w:rPr>
          <w:rFonts w:ascii="Arial" w:hAnsi="Arial" w:cs="Arial"/>
          <w:bCs/>
          <w:sz w:val="22"/>
          <w:szCs w:val="22"/>
        </w:rPr>
        <w:t>a legislative</w:t>
      </w:r>
      <w:r w:rsidR="00C06A83" w:rsidRPr="006807A2">
        <w:rPr>
          <w:rFonts w:ascii="Arial" w:hAnsi="Arial" w:cs="Arial"/>
          <w:bCs/>
          <w:sz w:val="22"/>
          <w:szCs w:val="22"/>
        </w:rPr>
        <w:t xml:space="preserve"> instrument can incorporate non-legislative material (such as the Convention</w:t>
      </w:r>
      <w:r w:rsidRPr="006807A2">
        <w:rPr>
          <w:rFonts w:ascii="Arial" w:hAnsi="Arial" w:cs="Arial"/>
          <w:bCs/>
          <w:sz w:val="22"/>
          <w:szCs w:val="22"/>
        </w:rPr>
        <w:t xml:space="preserve">) by reference, but such </w:t>
      </w:r>
      <w:r w:rsidR="00C06A83" w:rsidRPr="006807A2">
        <w:rPr>
          <w:rFonts w:ascii="Arial" w:hAnsi="Arial" w:cs="Arial"/>
          <w:bCs/>
          <w:sz w:val="22"/>
          <w:szCs w:val="22"/>
        </w:rPr>
        <w:t xml:space="preserve">material </w:t>
      </w:r>
      <w:r w:rsidR="00927DDF">
        <w:rPr>
          <w:rFonts w:ascii="Arial" w:hAnsi="Arial" w:cs="Arial"/>
          <w:bCs/>
          <w:sz w:val="22"/>
          <w:szCs w:val="22"/>
        </w:rPr>
        <w:t xml:space="preserve">may </w:t>
      </w:r>
      <w:r w:rsidR="00C06A83" w:rsidRPr="006807A2">
        <w:rPr>
          <w:rFonts w:ascii="Arial" w:hAnsi="Arial" w:cs="Arial"/>
          <w:bCs/>
          <w:sz w:val="22"/>
          <w:szCs w:val="22"/>
        </w:rPr>
        <w:t xml:space="preserve">only be incorporated as it existed on the date the legislative instrument </w:t>
      </w:r>
      <w:r w:rsidR="00487F0C">
        <w:rPr>
          <w:rFonts w:ascii="Arial" w:hAnsi="Arial" w:cs="Arial"/>
          <w:bCs/>
          <w:sz w:val="22"/>
          <w:szCs w:val="22"/>
        </w:rPr>
        <w:t xml:space="preserve">commenced </w:t>
      </w:r>
      <w:r w:rsidRPr="006807A2">
        <w:rPr>
          <w:rFonts w:ascii="Arial" w:hAnsi="Arial" w:cs="Arial"/>
          <w:bCs/>
          <w:sz w:val="22"/>
          <w:szCs w:val="22"/>
        </w:rPr>
        <w:t>(</w:t>
      </w:r>
      <w:r w:rsidR="00927DDF">
        <w:rPr>
          <w:rFonts w:ascii="Arial" w:hAnsi="Arial" w:cs="Arial"/>
          <w:bCs/>
          <w:sz w:val="22"/>
          <w:szCs w:val="22"/>
        </w:rPr>
        <w:t xml:space="preserve">unless a contrary intention appears in the </w:t>
      </w:r>
      <w:r w:rsidR="00BA6C64">
        <w:rPr>
          <w:rFonts w:ascii="Arial" w:hAnsi="Arial" w:cs="Arial"/>
          <w:bCs/>
          <w:sz w:val="22"/>
          <w:szCs w:val="22"/>
        </w:rPr>
        <w:t xml:space="preserve">enabling </w:t>
      </w:r>
      <w:r w:rsidR="00927DDF">
        <w:rPr>
          <w:rFonts w:ascii="Arial" w:hAnsi="Arial" w:cs="Arial"/>
          <w:bCs/>
          <w:sz w:val="22"/>
          <w:szCs w:val="22"/>
        </w:rPr>
        <w:t>legislation)</w:t>
      </w:r>
      <w:r w:rsidR="00C06A83" w:rsidRPr="006807A2">
        <w:rPr>
          <w:rFonts w:ascii="Arial" w:hAnsi="Arial" w:cs="Arial"/>
          <w:bCs/>
          <w:sz w:val="22"/>
          <w:szCs w:val="22"/>
        </w:rPr>
        <w:t xml:space="preserve">. </w:t>
      </w:r>
    </w:p>
    <w:p w14:paraId="32C705B0" w14:textId="40BC6AED" w:rsidR="00C06A83" w:rsidRPr="006807A2" w:rsidRDefault="008C5825" w:rsidP="00EB4EAC">
      <w:pPr>
        <w:spacing w:after="120" w:line="240" w:lineRule="atLeast"/>
        <w:rPr>
          <w:rFonts w:ascii="Arial" w:hAnsi="Arial" w:cs="Arial"/>
          <w:bCs/>
          <w:sz w:val="22"/>
          <w:szCs w:val="22"/>
        </w:rPr>
      </w:pPr>
      <w:r>
        <w:rPr>
          <w:rFonts w:ascii="Arial" w:hAnsi="Arial" w:cs="Arial"/>
          <w:bCs/>
          <w:sz w:val="22"/>
          <w:szCs w:val="22"/>
        </w:rPr>
        <w:t>With respect to the Guidelines, t</w:t>
      </w:r>
      <w:r w:rsidR="00C06A83" w:rsidRPr="006807A2">
        <w:rPr>
          <w:rFonts w:ascii="Arial" w:hAnsi="Arial" w:cs="Arial"/>
          <w:bCs/>
          <w:sz w:val="22"/>
          <w:szCs w:val="22"/>
        </w:rPr>
        <w:t xml:space="preserve">he </w:t>
      </w:r>
      <w:r w:rsidR="00442857">
        <w:rPr>
          <w:rFonts w:ascii="Arial" w:hAnsi="Arial" w:cs="Arial"/>
          <w:bCs/>
          <w:sz w:val="22"/>
          <w:szCs w:val="22"/>
        </w:rPr>
        <w:t xml:space="preserve">necessary </w:t>
      </w:r>
      <w:r w:rsidR="00C06A83" w:rsidRPr="006807A2">
        <w:rPr>
          <w:rFonts w:ascii="Arial" w:hAnsi="Arial" w:cs="Arial"/>
          <w:bCs/>
          <w:sz w:val="22"/>
          <w:szCs w:val="22"/>
        </w:rPr>
        <w:t xml:space="preserve">effect of </w:t>
      </w:r>
      <w:r w:rsidR="00927DDF">
        <w:rPr>
          <w:rFonts w:ascii="Arial" w:hAnsi="Arial" w:cs="Arial"/>
          <w:bCs/>
          <w:sz w:val="22"/>
          <w:szCs w:val="22"/>
        </w:rPr>
        <w:t>s 14 of the</w:t>
      </w:r>
      <w:r w:rsidR="00927DDF" w:rsidRPr="00927DDF">
        <w:rPr>
          <w:rFonts w:ascii="Arial" w:hAnsi="Arial" w:cs="Arial"/>
          <w:bCs/>
          <w:i/>
          <w:sz w:val="22"/>
          <w:szCs w:val="22"/>
        </w:rPr>
        <w:t xml:space="preserve"> </w:t>
      </w:r>
      <w:r w:rsidR="00927DDF" w:rsidRPr="00BA6C64">
        <w:rPr>
          <w:rFonts w:ascii="Arial" w:hAnsi="Arial" w:cs="Arial"/>
          <w:bCs/>
          <w:sz w:val="22"/>
          <w:szCs w:val="22"/>
        </w:rPr>
        <w:t>Legislation Act</w:t>
      </w:r>
      <w:r w:rsidR="00927DDF" w:rsidRPr="006807A2">
        <w:rPr>
          <w:rFonts w:ascii="Arial" w:hAnsi="Arial" w:cs="Arial"/>
          <w:bCs/>
          <w:i/>
          <w:sz w:val="22"/>
          <w:szCs w:val="22"/>
        </w:rPr>
        <w:t xml:space="preserve"> </w:t>
      </w:r>
      <w:r w:rsidR="00927DDF">
        <w:rPr>
          <w:rFonts w:ascii="Arial" w:hAnsi="Arial" w:cs="Arial"/>
          <w:bCs/>
          <w:sz w:val="22"/>
          <w:szCs w:val="22"/>
        </w:rPr>
        <w:t xml:space="preserve">is that </w:t>
      </w:r>
      <w:r w:rsidR="00C06A83" w:rsidRPr="006807A2">
        <w:rPr>
          <w:rFonts w:ascii="Arial" w:hAnsi="Arial" w:cs="Arial"/>
          <w:bCs/>
          <w:sz w:val="22"/>
          <w:szCs w:val="22"/>
        </w:rPr>
        <w:t xml:space="preserve">the Guidelines </w:t>
      </w:r>
      <w:r>
        <w:rPr>
          <w:rFonts w:ascii="Arial" w:hAnsi="Arial" w:cs="Arial"/>
          <w:bCs/>
          <w:sz w:val="22"/>
          <w:szCs w:val="22"/>
        </w:rPr>
        <w:t xml:space="preserve">adopt the definition </w:t>
      </w:r>
      <w:r w:rsidR="00C06A83" w:rsidRPr="006807A2">
        <w:rPr>
          <w:rFonts w:ascii="Arial" w:hAnsi="Arial" w:cs="Arial"/>
          <w:bCs/>
          <w:sz w:val="22"/>
          <w:szCs w:val="22"/>
        </w:rPr>
        <w:t>of ‘intellectual property’ from the Convention</w:t>
      </w:r>
      <w:r w:rsidR="00BA6C64">
        <w:rPr>
          <w:rFonts w:ascii="Arial" w:hAnsi="Arial" w:cs="Arial"/>
          <w:bCs/>
          <w:sz w:val="22"/>
          <w:szCs w:val="22"/>
        </w:rPr>
        <w:t xml:space="preserve"> </w:t>
      </w:r>
      <w:r w:rsidR="00B118E0" w:rsidRPr="006807A2">
        <w:rPr>
          <w:rFonts w:ascii="Arial" w:hAnsi="Arial" w:cs="Arial"/>
          <w:bCs/>
          <w:sz w:val="22"/>
          <w:szCs w:val="22"/>
        </w:rPr>
        <w:t xml:space="preserve">as it </w:t>
      </w:r>
      <w:r w:rsidR="00BA6C64">
        <w:rPr>
          <w:rFonts w:ascii="Arial" w:hAnsi="Arial" w:cs="Arial"/>
          <w:bCs/>
          <w:sz w:val="22"/>
          <w:szCs w:val="22"/>
        </w:rPr>
        <w:t xml:space="preserve">existed </w:t>
      </w:r>
      <w:r>
        <w:rPr>
          <w:rFonts w:ascii="Arial" w:hAnsi="Arial" w:cs="Arial"/>
          <w:bCs/>
          <w:sz w:val="22"/>
          <w:szCs w:val="22"/>
        </w:rPr>
        <w:t xml:space="preserve">on </w:t>
      </w:r>
      <w:r w:rsidR="00BA6C64">
        <w:rPr>
          <w:rFonts w:ascii="Arial" w:hAnsi="Arial" w:cs="Arial"/>
          <w:bCs/>
          <w:sz w:val="22"/>
          <w:szCs w:val="22"/>
        </w:rPr>
        <w:t>31 March 2016</w:t>
      </w:r>
      <w:r>
        <w:rPr>
          <w:rFonts w:ascii="Arial" w:hAnsi="Arial" w:cs="Arial"/>
          <w:bCs/>
          <w:sz w:val="22"/>
          <w:szCs w:val="22"/>
        </w:rPr>
        <w:t xml:space="preserve"> (the </w:t>
      </w:r>
      <w:r w:rsidR="00487F0C">
        <w:rPr>
          <w:rFonts w:ascii="Arial" w:hAnsi="Arial" w:cs="Arial"/>
          <w:bCs/>
          <w:sz w:val="22"/>
          <w:szCs w:val="22"/>
        </w:rPr>
        <w:t xml:space="preserve">date the </w:t>
      </w:r>
      <w:r>
        <w:rPr>
          <w:rFonts w:ascii="Arial" w:hAnsi="Arial" w:cs="Arial"/>
          <w:bCs/>
          <w:sz w:val="22"/>
          <w:szCs w:val="22"/>
        </w:rPr>
        <w:t>Guidelines commenced)</w:t>
      </w:r>
      <w:r w:rsidR="00C06A83" w:rsidRPr="006807A2">
        <w:rPr>
          <w:rFonts w:ascii="Arial" w:hAnsi="Arial" w:cs="Arial"/>
          <w:bCs/>
          <w:sz w:val="22"/>
          <w:szCs w:val="22"/>
        </w:rPr>
        <w:t>.</w:t>
      </w:r>
    </w:p>
    <w:p w14:paraId="4759C712" w14:textId="190C614A" w:rsidR="00C06A83" w:rsidRPr="00487F0C" w:rsidRDefault="00C06A83" w:rsidP="00EB4EAC">
      <w:pPr>
        <w:spacing w:after="120" w:line="240" w:lineRule="atLeast"/>
        <w:rPr>
          <w:rFonts w:ascii="Arial" w:hAnsi="Arial" w:cs="Arial"/>
          <w:bCs/>
          <w:sz w:val="22"/>
          <w:szCs w:val="22"/>
        </w:rPr>
      </w:pPr>
      <w:r w:rsidRPr="00487F0C">
        <w:rPr>
          <w:rFonts w:ascii="Arial" w:hAnsi="Arial" w:cs="Arial"/>
          <w:bCs/>
          <w:sz w:val="22"/>
          <w:szCs w:val="22"/>
        </w:rPr>
        <w:lastRenderedPageBreak/>
        <w:t xml:space="preserve">The Senate Standing Committee on Regulations and Ordinances </w:t>
      </w:r>
      <w:r w:rsidR="00487F0C">
        <w:rPr>
          <w:rFonts w:ascii="Arial" w:hAnsi="Arial" w:cs="Arial"/>
          <w:bCs/>
          <w:sz w:val="22"/>
          <w:szCs w:val="22"/>
        </w:rPr>
        <w:t>has recommended</w:t>
      </w:r>
      <w:r w:rsidRPr="00487F0C">
        <w:rPr>
          <w:rFonts w:ascii="Arial" w:hAnsi="Arial" w:cs="Arial"/>
          <w:bCs/>
          <w:sz w:val="22"/>
          <w:szCs w:val="22"/>
        </w:rPr>
        <w:t xml:space="preserve">, as a matter of best practice, that where an instrument incorporates material by reference, the manner in which </w:t>
      </w:r>
      <w:r w:rsidR="00487F0C">
        <w:rPr>
          <w:rFonts w:ascii="Arial" w:hAnsi="Arial" w:cs="Arial"/>
          <w:bCs/>
          <w:sz w:val="22"/>
          <w:szCs w:val="22"/>
        </w:rPr>
        <w:t xml:space="preserve">that </w:t>
      </w:r>
      <w:r w:rsidRPr="00487F0C">
        <w:rPr>
          <w:rFonts w:ascii="Arial" w:hAnsi="Arial" w:cs="Arial"/>
          <w:bCs/>
          <w:sz w:val="22"/>
          <w:szCs w:val="22"/>
        </w:rPr>
        <w:t xml:space="preserve">material is incorporated </w:t>
      </w:r>
      <w:r w:rsidR="00487F0C">
        <w:rPr>
          <w:rFonts w:ascii="Arial" w:hAnsi="Arial" w:cs="Arial"/>
          <w:bCs/>
          <w:sz w:val="22"/>
          <w:szCs w:val="22"/>
        </w:rPr>
        <w:t>should be clearly specified.</w:t>
      </w:r>
    </w:p>
    <w:p w14:paraId="44383CBF" w14:textId="3011F138" w:rsidR="00C06A83" w:rsidRPr="006807A2" w:rsidRDefault="00C06A83" w:rsidP="00EB4EAC">
      <w:pPr>
        <w:spacing w:after="120" w:line="240" w:lineRule="atLeast"/>
        <w:rPr>
          <w:rFonts w:ascii="Arial" w:hAnsi="Arial" w:cs="Arial"/>
          <w:sz w:val="22"/>
          <w:szCs w:val="22"/>
        </w:rPr>
      </w:pPr>
      <w:r w:rsidRPr="00487F0C">
        <w:rPr>
          <w:rFonts w:ascii="Arial" w:hAnsi="Arial" w:cs="Arial"/>
          <w:bCs/>
          <w:sz w:val="22"/>
          <w:szCs w:val="22"/>
        </w:rPr>
        <w:t>Accordingly,</w:t>
      </w:r>
      <w:r w:rsidR="00487F0C">
        <w:rPr>
          <w:rFonts w:ascii="Arial" w:hAnsi="Arial" w:cs="Arial"/>
          <w:bCs/>
          <w:sz w:val="22"/>
          <w:szCs w:val="22"/>
        </w:rPr>
        <w:t xml:space="preserve"> t</w:t>
      </w:r>
      <w:r w:rsidRPr="006807A2">
        <w:rPr>
          <w:rFonts w:ascii="Arial" w:hAnsi="Arial" w:cs="Arial"/>
          <w:bCs/>
          <w:sz w:val="22"/>
          <w:szCs w:val="22"/>
        </w:rPr>
        <w:t>he instrument inserts a new explanatory note immediately after the definition of ‘intellectual property rights’ in the Guidelines, which explains th</w:t>
      </w:r>
      <w:r w:rsidR="00442857">
        <w:rPr>
          <w:rFonts w:ascii="Arial" w:hAnsi="Arial" w:cs="Arial"/>
          <w:bCs/>
          <w:sz w:val="22"/>
          <w:szCs w:val="22"/>
        </w:rPr>
        <w:t xml:space="preserve">at the definition is incorporated into the Guidelines as it was in force as at the commencement of the Guidelines.  The note </w:t>
      </w:r>
      <w:r w:rsidR="00927DDF">
        <w:rPr>
          <w:rFonts w:ascii="Arial" w:hAnsi="Arial" w:cs="Arial"/>
          <w:bCs/>
          <w:sz w:val="22"/>
          <w:szCs w:val="22"/>
        </w:rPr>
        <w:t xml:space="preserve">also </w:t>
      </w:r>
      <w:r w:rsidRPr="006807A2">
        <w:rPr>
          <w:rFonts w:ascii="Arial" w:hAnsi="Arial" w:cs="Arial"/>
          <w:bCs/>
          <w:sz w:val="22"/>
          <w:szCs w:val="22"/>
        </w:rPr>
        <w:t>provides information about how to access a copy of the Convention.</w:t>
      </w:r>
    </w:p>
    <w:p w14:paraId="6AEF4030" w14:textId="0557A98B" w:rsidR="001160D3" w:rsidRPr="006807A2" w:rsidRDefault="001160D3" w:rsidP="00EB4EAC">
      <w:pPr>
        <w:spacing w:after="120"/>
        <w:rPr>
          <w:rFonts w:ascii="Arial" w:hAnsi="Arial" w:cs="Arial"/>
          <w:bCs/>
          <w:sz w:val="22"/>
          <w:szCs w:val="22"/>
        </w:rPr>
      </w:pPr>
      <w:r w:rsidRPr="006807A2">
        <w:rPr>
          <w:rFonts w:ascii="Arial" w:hAnsi="Arial" w:cs="Arial"/>
          <w:bCs/>
          <w:sz w:val="22"/>
          <w:szCs w:val="22"/>
        </w:rPr>
        <w:t xml:space="preserve">Under s 33(3) of the </w:t>
      </w:r>
      <w:r w:rsidRPr="006807A2">
        <w:rPr>
          <w:rFonts w:ascii="Arial" w:hAnsi="Arial" w:cs="Arial"/>
          <w:bCs/>
          <w:i/>
          <w:sz w:val="22"/>
          <w:szCs w:val="22"/>
        </w:rPr>
        <w:t>Acts Interpretation Act 1901</w:t>
      </w:r>
      <w:r w:rsidRPr="006807A2">
        <w:rPr>
          <w:rFonts w:ascii="Arial" w:hAnsi="Arial" w:cs="Arial"/>
          <w:bCs/>
          <w:sz w:val="22"/>
          <w:szCs w:val="22"/>
        </w:rPr>
        <w:t xml:space="preserve">, where an Act confers a power to make, grant or issue any instrument of a legislative character, the power shall be construed as including a power exercisable in the like manner and subject to the like conditions (if any) to repeal, rescind, revoke, amend, or vary any such instrument, unless a contrary intention appears. The ACMA has relied on </w:t>
      </w:r>
      <w:r w:rsidR="00C06A83" w:rsidRPr="006807A2">
        <w:rPr>
          <w:rFonts w:ascii="Arial" w:hAnsi="Arial" w:cs="Arial"/>
          <w:bCs/>
          <w:sz w:val="22"/>
          <w:szCs w:val="22"/>
        </w:rPr>
        <w:t xml:space="preserve">s 33(3) in making this instrument </w:t>
      </w:r>
      <w:r w:rsidRPr="006807A2">
        <w:rPr>
          <w:rFonts w:ascii="Arial" w:hAnsi="Arial" w:cs="Arial"/>
          <w:bCs/>
          <w:sz w:val="22"/>
          <w:szCs w:val="22"/>
        </w:rPr>
        <w:t>under s 121FP of the BSA.</w:t>
      </w:r>
    </w:p>
    <w:p w14:paraId="0F5911D0" w14:textId="77777777" w:rsidR="00601889" w:rsidRPr="006807A2" w:rsidRDefault="00601889" w:rsidP="00EB4EAC">
      <w:pPr>
        <w:spacing w:before="240" w:after="120"/>
        <w:rPr>
          <w:rFonts w:ascii="Arial" w:hAnsi="Arial" w:cs="Arial"/>
          <w:b/>
          <w:sz w:val="22"/>
          <w:szCs w:val="22"/>
        </w:rPr>
      </w:pPr>
      <w:r w:rsidRPr="006807A2">
        <w:rPr>
          <w:rFonts w:ascii="Arial" w:hAnsi="Arial" w:cs="Arial"/>
          <w:b/>
          <w:sz w:val="22"/>
          <w:szCs w:val="22"/>
        </w:rPr>
        <w:t>Operation</w:t>
      </w:r>
    </w:p>
    <w:p w14:paraId="07637350" w14:textId="2C4FFFA6" w:rsidR="00C06A83" w:rsidRPr="006807A2" w:rsidRDefault="00C06A83" w:rsidP="00C06A83">
      <w:pPr>
        <w:rPr>
          <w:rFonts w:ascii="Arial" w:hAnsi="Arial" w:cs="Arial"/>
          <w:sz w:val="22"/>
          <w:szCs w:val="22"/>
        </w:rPr>
      </w:pPr>
      <w:r w:rsidRPr="006807A2">
        <w:rPr>
          <w:rFonts w:ascii="Arial" w:hAnsi="Arial" w:cs="Arial"/>
          <w:sz w:val="22"/>
          <w:szCs w:val="22"/>
        </w:rPr>
        <w:t xml:space="preserve">This instrument adds </w:t>
      </w:r>
      <w:r w:rsidR="00BA6C64">
        <w:rPr>
          <w:rFonts w:ascii="Arial" w:hAnsi="Arial" w:cs="Arial"/>
          <w:sz w:val="22"/>
          <w:szCs w:val="22"/>
        </w:rPr>
        <w:t xml:space="preserve">an </w:t>
      </w:r>
      <w:r w:rsidRPr="006807A2">
        <w:rPr>
          <w:rFonts w:ascii="Arial" w:hAnsi="Arial" w:cs="Arial"/>
          <w:sz w:val="22"/>
          <w:szCs w:val="22"/>
        </w:rPr>
        <w:t>explanatory note to the definition of ‘in</w:t>
      </w:r>
      <w:r w:rsidR="00AE2024">
        <w:rPr>
          <w:rFonts w:ascii="Arial" w:hAnsi="Arial" w:cs="Arial"/>
          <w:sz w:val="22"/>
          <w:szCs w:val="22"/>
        </w:rPr>
        <w:t>tellectual property rights’. The</w:t>
      </w:r>
      <w:r w:rsidRPr="006807A2">
        <w:rPr>
          <w:rFonts w:ascii="Arial" w:hAnsi="Arial" w:cs="Arial"/>
          <w:sz w:val="22"/>
          <w:szCs w:val="22"/>
        </w:rPr>
        <w:t xml:space="preserve"> new note </w:t>
      </w:r>
      <w:r w:rsidR="00442857">
        <w:rPr>
          <w:rFonts w:ascii="Arial" w:hAnsi="Arial" w:cs="Arial"/>
          <w:sz w:val="22"/>
          <w:szCs w:val="22"/>
        </w:rPr>
        <w:t xml:space="preserve">does </w:t>
      </w:r>
      <w:r w:rsidRPr="006807A2">
        <w:rPr>
          <w:rFonts w:ascii="Arial" w:hAnsi="Arial" w:cs="Arial"/>
          <w:sz w:val="22"/>
          <w:szCs w:val="22"/>
        </w:rPr>
        <w:t xml:space="preserve">not alter the effect of the </w:t>
      </w:r>
      <w:r w:rsidR="00AE2024">
        <w:rPr>
          <w:rFonts w:ascii="Arial" w:hAnsi="Arial" w:cs="Arial"/>
          <w:sz w:val="22"/>
          <w:szCs w:val="22"/>
        </w:rPr>
        <w:t xml:space="preserve">definition </w:t>
      </w:r>
      <w:r w:rsidRPr="006807A2">
        <w:rPr>
          <w:rFonts w:ascii="Arial" w:hAnsi="Arial" w:cs="Arial"/>
          <w:sz w:val="22"/>
          <w:szCs w:val="22"/>
        </w:rPr>
        <w:t>at all; it simply make</w:t>
      </w:r>
      <w:r w:rsidR="00442857">
        <w:rPr>
          <w:rFonts w:ascii="Arial" w:hAnsi="Arial" w:cs="Arial"/>
          <w:sz w:val="22"/>
          <w:szCs w:val="22"/>
        </w:rPr>
        <w:t>s</w:t>
      </w:r>
      <w:r w:rsidRPr="006807A2">
        <w:rPr>
          <w:rFonts w:ascii="Arial" w:hAnsi="Arial" w:cs="Arial"/>
          <w:sz w:val="22"/>
          <w:szCs w:val="22"/>
        </w:rPr>
        <w:t xml:space="preserve"> </w:t>
      </w:r>
      <w:r w:rsidR="00442857">
        <w:rPr>
          <w:rFonts w:ascii="Arial" w:hAnsi="Arial" w:cs="Arial"/>
          <w:sz w:val="22"/>
          <w:szCs w:val="22"/>
        </w:rPr>
        <w:t xml:space="preserve">that </w:t>
      </w:r>
      <w:r w:rsidRPr="006807A2">
        <w:rPr>
          <w:rFonts w:ascii="Arial" w:hAnsi="Arial" w:cs="Arial"/>
          <w:sz w:val="22"/>
          <w:szCs w:val="22"/>
        </w:rPr>
        <w:t>effect plain</w:t>
      </w:r>
      <w:r w:rsidR="00442857">
        <w:rPr>
          <w:rFonts w:ascii="Arial" w:hAnsi="Arial" w:cs="Arial"/>
          <w:sz w:val="22"/>
          <w:szCs w:val="22"/>
        </w:rPr>
        <w:t>er</w:t>
      </w:r>
      <w:r w:rsidRPr="006807A2">
        <w:rPr>
          <w:rFonts w:ascii="Arial" w:hAnsi="Arial" w:cs="Arial"/>
          <w:sz w:val="22"/>
          <w:szCs w:val="22"/>
        </w:rPr>
        <w:t xml:space="preserve"> on the face of the instrument.</w:t>
      </w:r>
    </w:p>
    <w:p w14:paraId="3A01A097" w14:textId="63D81DA6" w:rsidR="001160D3" w:rsidRPr="006807A2" w:rsidRDefault="001160D3" w:rsidP="00487F0C">
      <w:pPr>
        <w:pStyle w:val="ABAHeading3"/>
        <w:spacing w:before="240" w:after="120"/>
        <w:rPr>
          <w:rFonts w:cs="Arial"/>
          <w:sz w:val="22"/>
          <w:szCs w:val="22"/>
        </w:rPr>
      </w:pPr>
      <w:r w:rsidRPr="006807A2">
        <w:rPr>
          <w:rFonts w:cs="Arial"/>
          <w:sz w:val="22"/>
          <w:szCs w:val="22"/>
        </w:rPr>
        <w:t>Documents incorporated in the Guidelines by reference</w:t>
      </w:r>
    </w:p>
    <w:p w14:paraId="69FE705B" w14:textId="15469A3E" w:rsidR="00B118E0" w:rsidRDefault="00BA6C64" w:rsidP="00B118E0">
      <w:pPr>
        <w:spacing w:after="120"/>
        <w:rPr>
          <w:rFonts w:ascii="Arial" w:hAnsi="Arial" w:cs="Arial"/>
          <w:sz w:val="22"/>
          <w:szCs w:val="22"/>
        </w:rPr>
      </w:pPr>
      <w:r>
        <w:rPr>
          <w:rFonts w:ascii="Arial" w:hAnsi="Arial" w:cs="Arial"/>
          <w:sz w:val="22"/>
          <w:szCs w:val="22"/>
        </w:rPr>
        <w:t xml:space="preserve">The new note refers to the Convention. </w:t>
      </w:r>
      <w:r w:rsidR="00B118E0" w:rsidRPr="006807A2">
        <w:rPr>
          <w:rFonts w:ascii="Arial" w:hAnsi="Arial" w:cs="Arial"/>
          <w:sz w:val="22"/>
          <w:szCs w:val="22"/>
        </w:rPr>
        <w:t xml:space="preserve">As stated in the new note, the Convention is in Australian Treaty Series 1972 No. 15 ([1972] ATS 15) and could in 2016 be viewed in the Australian Treaties Library on the </w:t>
      </w:r>
      <w:proofErr w:type="spellStart"/>
      <w:r w:rsidR="00B118E0" w:rsidRPr="006807A2">
        <w:rPr>
          <w:rFonts w:ascii="Arial" w:hAnsi="Arial" w:cs="Arial"/>
          <w:sz w:val="22"/>
          <w:szCs w:val="22"/>
        </w:rPr>
        <w:t>AustLII</w:t>
      </w:r>
      <w:proofErr w:type="spellEnd"/>
      <w:r w:rsidR="00B118E0" w:rsidRPr="006807A2">
        <w:rPr>
          <w:rFonts w:ascii="Arial" w:hAnsi="Arial" w:cs="Arial"/>
          <w:sz w:val="22"/>
          <w:szCs w:val="22"/>
        </w:rPr>
        <w:t xml:space="preserve"> website (</w:t>
      </w:r>
      <w:hyperlink r:id="rId9" w:history="1">
        <w:r w:rsidR="00B118E0" w:rsidRPr="006807A2">
          <w:rPr>
            <w:rFonts w:ascii="Arial" w:hAnsi="Arial" w:cs="Arial"/>
            <w:sz w:val="22"/>
            <w:szCs w:val="22"/>
          </w:rPr>
          <w:t>http://www.austlii.edu.au</w:t>
        </w:r>
      </w:hyperlink>
      <w:r w:rsidR="00B118E0" w:rsidRPr="006807A2">
        <w:rPr>
          <w:rFonts w:ascii="Arial" w:hAnsi="Arial" w:cs="Arial"/>
          <w:sz w:val="22"/>
          <w:szCs w:val="22"/>
        </w:rPr>
        <w:t>).</w:t>
      </w:r>
    </w:p>
    <w:p w14:paraId="1037B797" w14:textId="77777777" w:rsidR="00E6530A" w:rsidRPr="006807A2" w:rsidRDefault="00E6530A" w:rsidP="00300D95">
      <w:pPr>
        <w:pStyle w:val="ABAHeading3"/>
        <w:spacing w:before="240" w:after="120"/>
        <w:rPr>
          <w:rFonts w:cs="Arial"/>
          <w:sz w:val="22"/>
          <w:szCs w:val="22"/>
        </w:rPr>
      </w:pPr>
      <w:r w:rsidRPr="006807A2">
        <w:rPr>
          <w:rFonts w:cs="Arial"/>
          <w:sz w:val="22"/>
          <w:szCs w:val="22"/>
        </w:rPr>
        <w:t>Consultation</w:t>
      </w:r>
    </w:p>
    <w:p w14:paraId="448AC597" w14:textId="4A983104" w:rsidR="004E425A" w:rsidRPr="006807A2" w:rsidRDefault="00C06A83" w:rsidP="00C06A83">
      <w:pPr>
        <w:spacing w:after="120"/>
        <w:rPr>
          <w:rFonts w:ascii="Arial" w:hAnsi="Arial" w:cs="Arial"/>
          <w:sz w:val="22"/>
          <w:szCs w:val="22"/>
        </w:rPr>
      </w:pPr>
      <w:r w:rsidRPr="006807A2">
        <w:rPr>
          <w:rFonts w:ascii="Arial" w:hAnsi="Arial" w:cs="Arial"/>
          <w:sz w:val="22"/>
          <w:szCs w:val="22"/>
        </w:rPr>
        <w:t>The ACMA did not undertake any public consultation in connection with this instrument, given that the amendment does not affect the legal operation of the instrument in any way, and merely explains the</w:t>
      </w:r>
      <w:r w:rsidR="00BA6C64">
        <w:rPr>
          <w:rFonts w:ascii="Arial" w:hAnsi="Arial" w:cs="Arial"/>
          <w:sz w:val="22"/>
          <w:szCs w:val="22"/>
        </w:rPr>
        <w:t xml:space="preserve"> effect of a provision which is already</w:t>
      </w:r>
      <w:r w:rsidRPr="006807A2">
        <w:rPr>
          <w:rFonts w:ascii="Arial" w:hAnsi="Arial" w:cs="Arial"/>
          <w:sz w:val="22"/>
          <w:szCs w:val="22"/>
        </w:rPr>
        <w:t xml:space="preserve"> </w:t>
      </w:r>
      <w:r w:rsidR="00BA6C64">
        <w:rPr>
          <w:rFonts w:ascii="Arial" w:hAnsi="Arial" w:cs="Arial"/>
          <w:sz w:val="22"/>
          <w:szCs w:val="22"/>
        </w:rPr>
        <w:t>in effect.</w:t>
      </w:r>
    </w:p>
    <w:p w14:paraId="31C2840A" w14:textId="77777777" w:rsidR="00EB4EAC" w:rsidRPr="006807A2" w:rsidRDefault="00EB4EAC" w:rsidP="00EB4EAC">
      <w:pPr>
        <w:pStyle w:val="ABAHeading3"/>
        <w:spacing w:before="0" w:after="120"/>
        <w:rPr>
          <w:rFonts w:cs="Arial"/>
          <w:sz w:val="22"/>
          <w:szCs w:val="22"/>
        </w:rPr>
      </w:pPr>
      <w:r w:rsidRPr="006807A2">
        <w:rPr>
          <w:rFonts w:cs="Arial"/>
          <w:sz w:val="22"/>
          <w:szCs w:val="22"/>
        </w:rPr>
        <w:t xml:space="preserve">Regulation Impact </w:t>
      </w:r>
    </w:p>
    <w:p w14:paraId="4739BD00" w14:textId="77777777" w:rsidR="00B118E0" w:rsidRPr="006807A2" w:rsidRDefault="00C06A83" w:rsidP="00B118E0">
      <w:pPr>
        <w:spacing w:after="120"/>
        <w:rPr>
          <w:rFonts w:ascii="Arial" w:hAnsi="Arial" w:cs="Arial"/>
          <w:sz w:val="22"/>
          <w:szCs w:val="22"/>
        </w:rPr>
      </w:pPr>
      <w:r w:rsidRPr="006807A2">
        <w:rPr>
          <w:rFonts w:ascii="Arial" w:hAnsi="Arial" w:cs="Arial"/>
          <w:sz w:val="22"/>
          <w:szCs w:val="22"/>
        </w:rPr>
        <w:t xml:space="preserve">The </w:t>
      </w:r>
      <w:r w:rsidR="00B118E0" w:rsidRPr="006807A2">
        <w:rPr>
          <w:rFonts w:ascii="Arial" w:hAnsi="Arial" w:cs="Arial"/>
          <w:sz w:val="22"/>
          <w:szCs w:val="22"/>
        </w:rPr>
        <w:t xml:space="preserve">instrument does </w:t>
      </w:r>
      <w:r w:rsidRPr="006807A2">
        <w:rPr>
          <w:rFonts w:ascii="Arial" w:hAnsi="Arial" w:cs="Arial"/>
          <w:sz w:val="22"/>
          <w:szCs w:val="22"/>
        </w:rPr>
        <w:t>not give rise to a regulatory change as defined by the Office of Best Practice Regulation (OBPR). Therefore, a regulatory impact analysis process has not been applied.</w:t>
      </w:r>
    </w:p>
    <w:p w14:paraId="3E97F8D4" w14:textId="65ED3315" w:rsidR="00B118E0" w:rsidRPr="006807A2" w:rsidRDefault="00B118E0" w:rsidP="00B118E0">
      <w:pPr>
        <w:pStyle w:val="ABAHeading3"/>
        <w:spacing w:before="0" w:after="120"/>
        <w:rPr>
          <w:rFonts w:cs="Arial"/>
          <w:sz w:val="22"/>
          <w:szCs w:val="22"/>
        </w:rPr>
      </w:pPr>
      <w:r w:rsidRPr="006807A2">
        <w:rPr>
          <w:rFonts w:cs="Arial"/>
          <w:sz w:val="22"/>
          <w:szCs w:val="22"/>
        </w:rPr>
        <w:t xml:space="preserve">Human Rights Compatibility Statement </w:t>
      </w:r>
    </w:p>
    <w:p w14:paraId="02E4DE08" w14:textId="77777777" w:rsidR="00B118E0" w:rsidRDefault="00B118E0" w:rsidP="00B118E0">
      <w:pPr>
        <w:spacing w:after="120"/>
        <w:rPr>
          <w:rFonts w:ascii="Arial" w:hAnsi="Arial" w:cs="Arial"/>
          <w:sz w:val="22"/>
          <w:szCs w:val="22"/>
        </w:rPr>
      </w:pPr>
      <w:r w:rsidRPr="006807A2">
        <w:rPr>
          <w:rFonts w:ascii="Arial" w:hAnsi="Arial" w:cs="Arial"/>
          <w:sz w:val="22"/>
          <w:szCs w:val="22"/>
        </w:rPr>
        <w:t xml:space="preserve">This legislative instrument is compatible with the human rights and freedoms recognised or declared in the international instruments listed in s 3 of the </w:t>
      </w:r>
      <w:r w:rsidRPr="006807A2">
        <w:rPr>
          <w:rFonts w:ascii="Arial" w:hAnsi="Arial" w:cs="Arial"/>
          <w:i/>
          <w:iCs/>
          <w:sz w:val="22"/>
          <w:szCs w:val="22"/>
        </w:rPr>
        <w:t>Human Rights (Parliamentary Scrutiny) Act 2011</w:t>
      </w:r>
      <w:r w:rsidRPr="006807A2">
        <w:rPr>
          <w:rFonts w:ascii="Arial" w:hAnsi="Arial" w:cs="Arial"/>
          <w:sz w:val="22"/>
          <w:szCs w:val="22"/>
        </w:rPr>
        <w:t>.</w:t>
      </w:r>
    </w:p>
    <w:p w14:paraId="05FD4054" w14:textId="4BB5CC4F" w:rsidR="005259DF" w:rsidRDefault="005259DF" w:rsidP="00B118E0">
      <w:pPr>
        <w:spacing w:after="120"/>
        <w:rPr>
          <w:rFonts w:ascii="Arial" w:hAnsi="Arial" w:cs="Arial"/>
          <w:sz w:val="22"/>
          <w:szCs w:val="22"/>
        </w:rPr>
      </w:pPr>
      <w:r>
        <w:rPr>
          <w:rFonts w:ascii="Arial" w:hAnsi="Arial" w:cs="Arial"/>
          <w:sz w:val="22"/>
          <w:szCs w:val="22"/>
        </w:rPr>
        <w:t xml:space="preserve">Given that the instrument merely inserts a note which explains the effect of </w:t>
      </w:r>
      <w:r w:rsidR="00487F0C">
        <w:rPr>
          <w:rFonts w:ascii="Arial" w:hAnsi="Arial" w:cs="Arial"/>
          <w:sz w:val="22"/>
          <w:szCs w:val="22"/>
        </w:rPr>
        <w:t xml:space="preserve">part of the </w:t>
      </w:r>
      <w:r>
        <w:rPr>
          <w:rFonts w:ascii="Arial" w:hAnsi="Arial" w:cs="Arial"/>
          <w:sz w:val="22"/>
          <w:szCs w:val="22"/>
        </w:rPr>
        <w:t xml:space="preserve">existing Guidelines, </w:t>
      </w:r>
      <w:r w:rsidR="00BA6C64">
        <w:rPr>
          <w:rFonts w:ascii="Arial" w:hAnsi="Arial" w:cs="Arial"/>
          <w:sz w:val="22"/>
          <w:szCs w:val="22"/>
        </w:rPr>
        <w:t>th</w:t>
      </w:r>
      <w:r w:rsidR="00422166">
        <w:rPr>
          <w:rFonts w:ascii="Arial" w:hAnsi="Arial" w:cs="Arial"/>
          <w:sz w:val="22"/>
          <w:szCs w:val="22"/>
        </w:rPr>
        <w:t>is</w:t>
      </w:r>
      <w:r w:rsidR="00BA6C64">
        <w:rPr>
          <w:rFonts w:ascii="Arial" w:hAnsi="Arial" w:cs="Arial"/>
          <w:sz w:val="22"/>
          <w:szCs w:val="22"/>
        </w:rPr>
        <w:t xml:space="preserve"> </w:t>
      </w:r>
      <w:r w:rsidR="00366487">
        <w:rPr>
          <w:rFonts w:ascii="Arial" w:hAnsi="Arial" w:cs="Arial"/>
          <w:sz w:val="22"/>
          <w:szCs w:val="22"/>
        </w:rPr>
        <w:t xml:space="preserve">amending </w:t>
      </w:r>
      <w:r w:rsidR="00BA6C64">
        <w:rPr>
          <w:rFonts w:ascii="Arial" w:hAnsi="Arial" w:cs="Arial"/>
          <w:sz w:val="22"/>
          <w:szCs w:val="22"/>
        </w:rPr>
        <w:t xml:space="preserve">instrument </w:t>
      </w:r>
      <w:r>
        <w:rPr>
          <w:rFonts w:ascii="Arial" w:hAnsi="Arial" w:cs="Arial"/>
          <w:sz w:val="22"/>
          <w:szCs w:val="22"/>
        </w:rPr>
        <w:t>has no human rights implications.</w:t>
      </w:r>
    </w:p>
    <w:p w14:paraId="6D9BB9B0" w14:textId="792D0903" w:rsidR="008A6404" w:rsidRPr="006807A2" w:rsidRDefault="008A6404">
      <w:pPr>
        <w:rPr>
          <w:rFonts w:ascii="Arial" w:hAnsi="Arial" w:cs="Arial"/>
          <w:sz w:val="22"/>
          <w:szCs w:val="22"/>
        </w:rPr>
      </w:pPr>
    </w:p>
    <w:sectPr w:rsidR="008A6404" w:rsidRPr="006807A2" w:rsidSect="00251DDC">
      <w:headerReference w:type="even" r:id="rId10"/>
      <w:footerReference w:type="even" r:id="rId11"/>
      <w:footerReference w:type="default" r:id="rId12"/>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6EC2A" w14:textId="77777777" w:rsidR="00883A7F" w:rsidRDefault="00883A7F">
      <w:r>
        <w:separator/>
      </w:r>
    </w:p>
    <w:p w14:paraId="3A7EEF69" w14:textId="77777777" w:rsidR="00883A7F" w:rsidRDefault="00883A7F"/>
    <w:p w14:paraId="32B3550E" w14:textId="77777777" w:rsidR="00883A7F" w:rsidRDefault="00883A7F" w:rsidP="0033198E"/>
    <w:p w14:paraId="24D2BF9F" w14:textId="77777777" w:rsidR="00883A7F" w:rsidRDefault="00883A7F" w:rsidP="0033198E"/>
  </w:endnote>
  <w:endnote w:type="continuationSeparator" w:id="0">
    <w:p w14:paraId="681BD296" w14:textId="77777777" w:rsidR="00883A7F" w:rsidRDefault="00883A7F">
      <w:r>
        <w:continuationSeparator/>
      </w:r>
    </w:p>
    <w:p w14:paraId="0E6AA048" w14:textId="77777777" w:rsidR="00883A7F" w:rsidRDefault="00883A7F"/>
    <w:p w14:paraId="2B93B131" w14:textId="77777777" w:rsidR="00883A7F" w:rsidRDefault="00883A7F" w:rsidP="0033198E"/>
    <w:p w14:paraId="5C015FC5" w14:textId="77777777" w:rsidR="00883A7F" w:rsidRDefault="00883A7F" w:rsidP="00331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0EDC0" w14:textId="77777777" w:rsidR="00BF3198" w:rsidRDefault="00BF3198">
    <w:pPr>
      <w:spacing w:line="200" w:lineRule="exact"/>
    </w:pPr>
  </w:p>
  <w:tbl>
    <w:tblPr>
      <w:tblW w:w="0" w:type="auto"/>
      <w:jc w:val="center"/>
      <w:tblBorders>
        <w:top w:val="single" w:sz="4" w:space="0" w:color="auto"/>
      </w:tblBorders>
      <w:tblLayout w:type="fixed"/>
      <w:tblCellMar>
        <w:left w:w="42" w:type="dxa"/>
        <w:right w:w="42" w:type="dxa"/>
      </w:tblCellMar>
      <w:tblLook w:val="0000" w:firstRow="0" w:lastRow="0" w:firstColumn="0" w:lastColumn="0" w:noHBand="0" w:noVBand="0"/>
    </w:tblPr>
    <w:tblGrid>
      <w:gridCol w:w="1758"/>
      <w:gridCol w:w="4876"/>
      <w:gridCol w:w="1758"/>
    </w:tblGrid>
    <w:tr w:rsidR="00BF3198" w14:paraId="779CFDFC" w14:textId="77777777">
      <w:trPr>
        <w:trHeight w:val="70"/>
        <w:jc w:val="center"/>
      </w:trPr>
      <w:tc>
        <w:tcPr>
          <w:tcW w:w="1758" w:type="dxa"/>
        </w:tcPr>
        <w:p w14:paraId="41FDADE0" w14:textId="77777777" w:rsidR="00BF3198" w:rsidRDefault="00EB6CC9">
          <w:pPr>
            <w:spacing w:line="240" w:lineRule="exact"/>
            <w:ind w:left="-2"/>
            <w:rPr>
              <w:rFonts w:ascii="Arial" w:hAnsi="Arial"/>
              <w:sz w:val="22"/>
            </w:rPr>
          </w:pPr>
          <w:r>
            <w:rPr>
              <w:rStyle w:val="PageNumber"/>
              <w:rFonts w:ascii="Arial" w:hAnsi="Arial"/>
              <w:sz w:val="22"/>
            </w:rPr>
            <w:fldChar w:fldCharType="begin"/>
          </w:r>
          <w:r w:rsidR="00BF3198">
            <w:rPr>
              <w:rStyle w:val="PageNumber"/>
              <w:rFonts w:ascii="Arial" w:hAnsi="Arial"/>
              <w:sz w:val="22"/>
            </w:rPr>
            <w:instrText xml:space="preserve">PAGE  </w:instrText>
          </w:r>
          <w:r>
            <w:rPr>
              <w:rStyle w:val="PageNumber"/>
              <w:rFonts w:ascii="Arial" w:hAnsi="Arial"/>
              <w:sz w:val="22"/>
            </w:rPr>
            <w:fldChar w:fldCharType="separate"/>
          </w:r>
          <w:r w:rsidR="00BF3198">
            <w:rPr>
              <w:rStyle w:val="PageNumber"/>
              <w:rFonts w:ascii="Arial" w:hAnsi="Arial"/>
              <w:noProof/>
              <w:sz w:val="22"/>
            </w:rPr>
            <w:t>6</w:t>
          </w:r>
          <w:r>
            <w:rPr>
              <w:rStyle w:val="PageNumber"/>
              <w:rFonts w:ascii="Arial" w:hAnsi="Arial"/>
              <w:sz w:val="22"/>
            </w:rPr>
            <w:fldChar w:fldCharType="end"/>
          </w:r>
        </w:p>
      </w:tc>
      <w:tc>
        <w:tcPr>
          <w:tcW w:w="4876" w:type="dxa"/>
        </w:tcPr>
        <w:p w14:paraId="3C045406" w14:textId="77777777" w:rsidR="00BF3198" w:rsidRPr="00C268B7" w:rsidRDefault="00BF3198" w:rsidP="00F8360B">
          <w:pPr>
            <w:pStyle w:val="Footer"/>
            <w:rPr>
              <w:sz w:val="15"/>
              <w:szCs w:val="15"/>
            </w:rPr>
          </w:pPr>
          <w:r w:rsidRPr="00C268B7">
            <w:rPr>
              <w:rFonts w:cs="Arial"/>
              <w:sz w:val="15"/>
              <w:szCs w:val="15"/>
            </w:rPr>
            <w:t xml:space="preserve">Broadcasting </w:t>
          </w:r>
          <w:r>
            <w:rPr>
              <w:rFonts w:cs="Arial"/>
              <w:sz w:val="15"/>
              <w:szCs w:val="15"/>
            </w:rPr>
            <w:t xml:space="preserve">Services (Television Captioning) Standard </w:t>
          </w:r>
          <w:r w:rsidRPr="00C268B7">
            <w:rPr>
              <w:rFonts w:cs="Arial"/>
              <w:sz w:val="15"/>
              <w:szCs w:val="15"/>
            </w:rPr>
            <w:t>2013</w:t>
          </w:r>
          <w:r>
            <w:rPr>
              <w:rFonts w:cs="Arial"/>
              <w:sz w:val="15"/>
              <w:szCs w:val="15"/>
            </w:rPr>
            <w:t xml:space="preserve"> 0 Explanatory Statement</w:t>
          </w:r>
        </w:p>
      </w:tc>
      <w:tc>
        <w:tcPr>
          <w:tcW w:w="1758" w:type="dxa"/>
        </w:tcPr>
        <w:p w14:paraId="0D18485E" w14:textId="77777777" w:rsidR="00BF3198" w:rsidRPr="00C268B7" w:rsidRDefault="00BF3198">
          <w:pPr>
            <w:spacing w:line="240" w:lineRule="exact"/>
            <w:jc w:val="right"/>
            <w:rPr>
              <w:sz w:val="15"/>
              <w:szCs w:val="15"/>
            </w:rPr>
          </w:pPr>
        </w:p>
      </w:tc>
    </w:tr>
  </w:tbl>
  <w:p w14:paraId="5CC8A375" w14:textId="77777777" w:rsidR="00BF3198" w:rsidRPr="001602EC" w:rsidRDefault="00BF3198" w:rsidP="00887C82">
    <w:pPr>
      <w:pStyle w:val="Footer"/>
      <w:jc w:val="left"/>
      <w:rPr>
        <w:i w:val="0"/>
        <w:color w:val="000000"/>
        <w:sz w:val="22"/>
        <w:szCs w:val="22"/>
      </w:rPr>
    </w:pPr>
    <w:r w:rsidRPr="001602EC">
      <w:rPr>
        <w:i w:val="0"/>
        <w:color w:val="000000"/>
        <w:sz w:val="22"/>
        <w:szCs w:val="22"/>
      </w:rPr>
      <w:t>Note</w:t>
    </w:r>
  </w:p>
  <w:p w14:paraId="1833A389" w14:textId="77777777" w:rsidR="00BF3198" w:rsidRDefault="00BF3198" w:rsidP="00887C82">
    <w:pPr>
      <w:pStyle w:val="FooterDraft"/>
      <w:jc w:val="left"/>
      <w:rPr>
        <w:b w:val="0"/>
        <w:sz w:val="16"/>
        <w:szCs w:val="16"/>
      </w:rPr>
    </w:pPr>
    <w:r>
      <w:rPr>
        <w:color w:val="000000"/>
        <w:sz w:val="22"/>
        <w:szCs w:val="22"/>
      </w:rPr>
      <w:tab/>
    </w:r>
    <w:r w:rsidRPr="001602EC">
      <w:rPr>
        <w:color w:val="000000"/>
        <w:sz w:val="22"/>
        <w:szCs w:val="22"/>
      </w:rPr>
      <w:t xml:space="preserve">All legislative instruments and compilations are registered on the Federal </w:t>
    </w:r>
    <w:r>
      <w:rPr>
        <w:color w:val="000000"/>
        <w:sz w:val="22"/>
        <w:szCs w:val="22"/>
      </w:rPr>
      <w:tab/>
    </w:r>
    <w:r w:rsidRPr="001602EC">
      <w:rPr>
        <w:color w:val="000000"/>
        <w:sz w:val="22"/>
        <w:szCs w:val="22"/>
      </w:rPr>
      <w:t xml:space="preserve">Register of Legislative Instruments kept under the </w:t>
    </w:r>
    <w:r w:rsidRPr="00275637">
      <w:rPr>
        <w:color w:val="000000"/>
        <w:sz w:val="22"/>
        <w:szCs w:val="22"/>
      </w:rPr>
      <w:t xml:space="preserve">Legislative </w:t>
    </w:r>
    <w:r>
      <w:rPr>
        <w:color w:val="000000"/>
        <w:sz w:val="22"/>
        <w:szCs w:val="22"/>
      </w:rPr>
      <w:tab/>
    </w:r>
    <w:r w:rsidRPr="00275637">
      <w:rPr>
        <w:color w:val="000000"/>
        <w:sz w:val="22"/>
        <w:szCs w:val="22"/>
      </w:rPr>
      <w:t>Instruments Act 2003</w:t>
    </w:r>
    <w:r w:rsidRPr="001602EC">
      <w:rPr>
        <w:color w:val="000000"/>
        <w:sz w:val="22"/>
        <w:szCs w:val="22"/>
      </w:rPr>
      <w:t xml:space="preserve">. See </w:t>
    </w:r>
    <w:hyperlink r:id="rId1" w:history="1">
      <w:r w:rsidRPr="001602EC">
        <w:rPr>
          <w:rStyle w:val="Hyperlink"/>
          <w:sz w:val="22"/>
          <w:szCs w:val="22"/>
        </w:rPr>
        <w:t>http://www.frli.gov.au</w:t>
      </w:r>
    </w:hyperlink>
    <w:r w:rsidRPr="001602EC">
      <w:rPr>
        <w:color w:val="000000"/>
        <w:sz w:val="22"/>
        <w:szCs w:val="22"/>
      </w:rPr>
      <w:t>.</w:t>
    </w:r>
  </w:p>
  <w:p w14:paraId="1015850E" w14:textId="77777777" w:rsidR="00BF3198" w:rsidRDefault="00BF3198" w:rsidP="00887C82">
    <w:pPr>
      <w:pStyle w:val="Footer"/>
      <w:jc w:val="lef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E95E5" w14:textId="77777777" w:rsidR="00BF3198" w:rsidRDefault="00BF3198">
    <w:pPr>
      <w:spacing w:line="200" w:lineRule="exact"/>
    </w:pPr>
  </w:p>
  <w:p w14:paraId="18D28947" w14:textId="77777777" w:rsidR="00BF3198" w:rsidRDefault="00BF3198" w:rsidP="004C0869">
    <w:pPr>
      <w:pStyle w:val="Footer"/>
      <w:jc w:val="left"/>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90560" w14:textId="77777777" w:rsidR="00883A7F" w:rsidRDefault="00883A7F">
      <w:r>
        <w:separator/>
      </w:r>
    </w:p>
    <w:p w14:paraId="16001C8D" w14:textId="77777777" w:rsidR="00883A7F" w:rsidRDefault="00883A7F"/>
    <w:p w14:paraId="1D541D8C" w14:textId="77777777" w:rsidR="00883A7F" w:rsidRDefault="00883A7F" w:rsidP="0033198E"/>
    <w:p w14:paraId="3EFE52E9" w14:textId="77777777" w:rsidR="00883A7F" w:rsidRDefault="00883A7F" w:rsidP="0033198E"/>
  </w:footnote>
  <w:footnote w:type="continuationSeparator" w:id="0">
    <w:p w14:paraId="76AAB529" w14:textId="77777777" w:rsidR="00883A7F" w:rsidRDefault="00883A7F">
      <w:r>
        <w:continuationSeparator/>
      </w:r>
    </w:p>
    <w:p w14:paraId="0DF4CAE7" w14:textId="77777777" w:rsidR="00883A7F" w:rsidRDefault="00883A7F"/>
    <w:p w14:paraId="0318ADB4" w14:textId="77777777" w:rsidR="00883A7F" w:rsidRDefault="00883A7F" w:rsidP="0033198E"/>
    <w:p w14:paraId="64CC8531" w14:textId="77777777" w:rsidR="00883A7F" w:rsidRDefault="00883A7F" w:rsidP="003319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531"/>
      <w:gridCol w:w="6804"/>
    </w:tblGrid>
    <w:tr w:rsidR="00BF3198" w14:paraId="29479143" w14:textId="77777777">
      <w:trPr>
        <w:jc w:val="center"/>
      </w:trPr>
      <w:tc>
        <w:tcPr>
          <w:tcW w:w="1531" w:type="dxa"/>
        </w:tcPr>
        <w:p w14:paraId="0A2F94D6" w14:textId="77777777" w:rsidR="00BF3198" w:rsidRDefault="00BF3198">
          <w:pPr>
            <w:pStyle w:val="HeaderLiteEven"/>
          </w:pPr>
        </w:p>
      </w:tc>
      <w:tc>
        <w:tcPr>
          <w:tcW w:w="6804" w:type="dxa"/>
        </w:tcPr>
        <w:p w14:paraId="5E6D7C54" w14:textId="77777777" w:rsidR="00BF3198" w:rsidRDefault="00BF3198">
          <w:pPr>
            <w:pStyle w:val="HeaderLiteEven"/>
          </w:pPr>
        </w:p>
      </w:tc>
    </w:tr>
    <w:tr w:rsidR="00BF3198" w14:paraId="58E629F3" w14:textId="77777777">
      <w:trPr>
        <w:jc w:val="center"/>
      </w:trPr>
      <w:tc>
        <w:tcPr>
          <w:tcW w:w="1531" w:type="dxa"/>
        </w:tcPr>
        <w:p w14:paraId="399C7CA6" w14:textId="77777777" w:rsidR="00BF3198" w:rsidRDefault="00BF3198">
          <w:pPr>
            <w:pStyle w:val="HeaderLiteEven"/>
          </w:pPr>
        </w:p>
      </w:tc>
      <w:tc>
        <w:tcPr>
          <w:tcW w:w="6804" w:type="dxa"/>
        </w:tcPr>
        <w:p w14:paraId="4366C6D1" w14:textId="77777777" w:rsidR="00BF3198" w:rsidRDefault="00BF3198">
          <w:pPr>
            <w:pStyle w:val="HeaderLiteEven"/>
          </w:pPr>
        </w:p>
      </w:tc>
    </w:tr>
    <w:tr w:rsidR="00BF3198" w14:paraId="0BBC883B" w14:textId="77777777">
      <w:trPr>
        <w:jc w:val="center"/>
      </w:trPr>
      <w:tc>
        <w:tcPr>
          <w:tcW w:w="1531" w:type="dxa"/>
          <w:tcBorders>
            <w:bottom w:val="single" w:sz="4" w:space="0" w:color="auto"/>
          </w:tcBorders>
        </w:tcPr>
        <w:p w14:paraId="10E429F2" w14:textId="77777777" w:rsidR="00BF3198" w:rsidRDefault="00BF3198">
          <w:pPr>
            <w:pStyle w:val="HeaderLiteEven"/>
            <w:spacing w:before="120" w:after="60"/>
          </w:pPr>
        </w:p>
      </w:tc>
      <w:tc>
        <w:tcPr>
          <w:tcW w:w="6804" w:type="dxa"/>
          <w:tcBorders>
            <w:bottom w:val="single" w:sz="4" w:space="0" w:color="auto"/>
          </w:tcBorders>
        </w:tcPr>
        <w:p w14:paraId="1C29D426" w14:textId="77777777" w:rsidR="00BF3198" w:rsidRDefault="00BF3198">
          <w:pPr>
            <w:pStyle w:val="HeaderLiteEven"/>
            <w:spacing w:before="120" w:after="60"/>
          </w:pPr>
        </w:p>
      </w:tc>
    </w:tr>
  </w:tbl>
  <w:p w14:paraId="5AC2EB6A" w14:textId="77777777" w:rsidR="00BF3198" w:rsidRDefault="00BF3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1">
    <w:nsid w:val="041D77B1"/>
    <w:multiLevelType w:val="hybridMultilevel"/>
    <w:tmpl w:val="1D222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3">
    <w:nsid w:val="0E1E3BEF"/>
    <w:multiLevelType w:val="hybridMultilevel"/>
    <w:tmpl w:val="08B205B4"/>
    <w:lvl w:ilvl="0" w:tplc="C39A6DF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nsid w:val="0FB82CFC"/>
    <w:multiLevelType w:val="hybridMultilevel"/>
    <w:tmpl w:val="79D0BAE4"/>
    <w:lvl w:ilvl="0" w:tplc="C39A6DF0">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6">
    <w:nsid w:val="218F2ED8"/>
    <w:multiLevelType w:val="hybridMultilevel"/>
    <w:tmpl w:val="1B0057F2"/>
    <w:lvl w:ilvl="0" w:tplc="772088A2">
      <w:start w:val="1"/>
      <w:numFmt w:val="lowerRoman"/>
      <w:lvlText w:val="(%1)"/>
      <w:lvlJc w:val="left"/>
      <w:pPr>
        <w:ind w:left="1602" w:hanging="360"/>
      </w:pPr>
      <w:rPr>
        <w:rFonts w:hint="default"/>
        <w:i w:val="0"/>
      </w:rPr>
    </w:lvl>
    <w:lvl w:ilvl="1" w:tplc="0C090019" w:tentative="1">
      <w:start w:val="1"/>
      <w:numFmt w:val="lowerLetter"/>
      <w:lvlText w:val="%2."/>
      <w:lvlJc w:val="left"/>
      <w:pPr>
        <w:ind w:left="1122" w:hanging="360"/>
      </w:p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7">
    <w:nsid w:val="21B84691"/>
    <w:multiLevelType w:val="hybridMultilevel"/>
    <w:tmpl w:val="1E46C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7D2C81"/>
    <w:multiLevelType w:val="hybridMultilevel"/>
    <w:tmpl w:val="33AA7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1545D7"/>
    <w:multiLevelType w:val="hybridMultilevel"/>
    <w:tmpl w:val="F384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1900A3"/>
    <w:multiLevelType w:val="hybridMultilevel"/>
    <w:tmpl w:val="2EBC5620"/>
    <w:lvl w:ilvl="0" w:tplc="F3E2D35C">
      <w:start w:val="1"/>
      <w:numFmt w:val="lowerRoman"/>
      <w:lvlText w:val="(%1)"/>
      <w:lvlJc w:val="left"/>
      <w:pPr>
        <w:ind w:left="2193" w:hanging="360"/>
      </w:pPr>
      <w:rPr>
        <w:rFonts w:hint="default"/>
        <w:i w:val="0"/>
      </w:rPr>
    </w:lvl>
    <w:lvl w:ilvl="1" w:tplc="0C090019">
      <w:start w:val="1"/>
      <w:numFmt w:val="lowerLetter"/>
      <w:lvlText w:val="%2."/>
      <w:lvlJc w:val="left"/>
      <w:pPr>
        <w:ind w:left="1395" w:hanging="360"/>
      </w:pPr>
    </w:lvl>
    <w:lvl w:ilvl="2" w:tplc="0C09001B">
      <w:start w:val="1"/>
      <w:numFmt w:val="lowerRoman"/>
      <w:lvlText w:val="%3."/>
      <w:lvlJc w:val="right"/>
      <w:pPr>
        <w:ind w:left="2115" w:hanging="180"/>
      </w:pPr>
    </w:lvl>
    <w:lvl w:ilvl="3" w:tplc="0C09000F">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1">
    <w:nsid w:val="30EF0D47"/>
    <w:multiLevelType w:val="hybridMultilevel"/>
    <w:tmpl w:val="15B407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1B764BB"/>
    <w:multiLevelType w:val="hybridMultilevel"/>
    <w:tmpl w:val="1B0057F2"/>
    <w:lvl w:ilvl="0" w:tplc="772088A2">
      <w:start w:val="1"/>
      <w:numFmt w:val="lowerRoman"/>
      <w:lvlText w:val="(%1)"/>
      <w:lvlJc w:val="left"/>
      <w:pPr>
        <w:ind w:left="1602" w:hanging="360"/>
      </w:pPr>
      <w:rPr>
        <w:rFonts w:hint="default"/>
        <w:i w:val="0"/>
      </w:rPr>
    </w:lvl>
    <w:lvl w:ilvl="1" w:tplc="0C090019" w:tentative="1">
      <w:start w:val="1"/>
      <w:numFmt w:val="lowerLetter"/>
      <w:lvlText w:val="%2."/>
      <w:lvlJc w:val="left"/>
      <w:pPr>
        <w:ind w:left="1122" w:hanging="360"/>
      </w:p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13">
    <w:nsid w:val="3720790C"/>
    <w:multiLevelType w:val="hybridMultilevel"/>
    <w:tmpl w:val="DB888F94"/>
    <w:lvl w:ilvl="0" w:tplc="99DC2850">
      <w:start w:val="1"/>
      <w:numFmt w:val="decimal"/>
      <w:pStyle w:val="Heading1"/>
      <w:lvlText w:val="%1"/>
      <w:lvlJc w:val="left"/>
      <w:pPr>
        <w:ind w:left="927" w:hanging="360"/>
      </w:pPr>
      <w:rPr>
        <w:rFonts w:hint="default"/>
        <w:b/>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3A5C241B"/>
    <w:multiLevelType w:val="hybridMultilevel"/>
    <w:tmpl w:val="BDB0A46E"/>
    <w:lvl w:ilvl="0" w:tplc="77EC1F8C">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C52E23"/>
    <w:multiLevelType w:val="hybridMultilevel"/>
    <w:tmpl w:val="08B205B4"/>
    <w:lvl w:ilvl="0" w:tplc="C39A6DF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nsid w:val="3C9D02F5"/>
    <w:multiLevelType w:val="hybridMultilevel"/>
    <w:tmpl w:val="3E3C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176C7D"/>
    <w:multiLevelType w:val="hybridMultilevel"/>
    <w:tmpl w:val="6B68DA9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nsid w:val="42794F4A"/>
    <w:multiLevelType w:val="hybridMultilevel"/>
    <w:tmpl w:val="FB823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B8747A6"/>
    <w:multiLevelType w:val="hybridMultilevel"/>
    <w:tmpl w:val="79D0BAE4"/>
    <w:lvl w:ilvl="0" w:tplc="C39A6DF0">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nsid w:val="4EB11866"/>
    <w:multiLevelType w:val="hybridMultilevel"/>
    <w:tmpl w:val="620E492A"/>
    <w:lvl w:ilvl="0" w:tplc="2138DF38">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nsid w:val="50FB0088"/>
    <w:multiLevelType w:val="hybridMultilevel"/>
    <w:tmpl w:val="3E164292"/>
    <w:lvl w:ilvl="0" w:tplc="2138DF38">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22">
    <w:nsid w:val="51FE33B9"/>
    <w:multiLevelType w:val="hybridMultilevel"/>
    <w:tmpl w:val="798A3246"/>
    <w:lvl w:ilvl="0" w:tplc="2AE265DC">
      <w:start w:val="1"/>
      <w:numFmt w:val="lowerLetter"/>
      <w:lvlText w:val="(%1)"/>
      <w:lvlJc w:val="left"/>
      <w:pPr>
        <w:ind w:left="927" w:hanging="360"/>
      </w:pPr>
      <w:rPr>
        <w:rFonts w:hint="default"/>
        <w:b w:val="0"/>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nsid w:val="53E839D3"/>
    <w:multiLevelType w:val="hybridMultilevel"/>
    <w:tmpl w:val="08B205B4"/>
    <w:lvl w:ilvl="0" w:tplc="C39A6DF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nsid w:val="567929F2"/>
    <w:multiLevelType w:val="hybridMultilevel"/>
    <w:tmpl w:val="79D0BAE4"/>
    <w:lvl w:ilvl="0" w:tplc="C39A6DF0">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nsid w:val="57BD4753"/>
    <w:multiLevelType w:val="hybridMultilevel"/>
    <w:tmpl w:val="798A3246"/>
    <w:lvl w:ilvl="0" w:tplc="2AE265DC">
      <w:start w:val="1"/>
      <w:numFmt w:val="lowerLetter"/>
      <w:lvlText w:val="(%1)"/>
      <w:lvlJc w:val="left"/>
      <w:pPr>
        <w:ind w:left="927" w:hanging="360"/>
      </w:pPr>
      <w:rPr>
        <w:rFonts w:hint="default"/>
        <w:b w:val="0"/>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nsid w:val="59FF63FC"/>
    <w:multiLevelType w:val="hybridMultilevel"/>
    <w:tmpl w:val="FCA85098"/>
    <w:lvl w:ilvl="0" w:tplc="D940295C">
      <w:start w:val="1"/>
      <w:numFmt w:val="decimal"/>
      <w:lvlText w:val="%1."/>
      <w:lvlJc w:val="left"/>
      <w:pPr>
        <w:ind w:left="360" w:hanging="360"/>
      </w:pPr>
      <w:rPr>
        <w:rFonts w:hint="default"/>
        <w:color w:val="0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A6F0C41"/>
    <w:multiLevelType w:val="singleLevel"/>
    <w:tmpl w:val="16A62748"/>
    <w:lvl w:ilvl="0">
      <w:start w:val="1"/>
      <w:numFmt w:val="bullet"/>
      <w:pStyle w:val="bulletedlist"/>
      <w:lvlText w:val=""/>
      <w:lvlJc w:val="left"/>
      <w:pPr>
        <w:tabs>
          <w:tab w:val="num" w:pos="1418"/>
        </w:tabs>
        <w:ind w:left="1418" w:hanging="454"/>
      </w:pPr>
      <w:rPr>
        <w:rFonts w:ascii="Symbol" w:hAnsi="Symbol" w:hint="default"/>
      </w:rPr>
    </w:lvl>
  </w:abstractNum>
  <w:abstractNum w:abstractNumId="28">
    <w:nsid w:val="67057F5C"/>
    <w:multiLevelType w:val="hybridMultilevel"/>
    <w:tmpl w:val="9572E096"/>
    <w:lvl w:ilvl="0" w:tplc="2138DF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AB73BF9"/>
    <w:multiLevelType w:val="hybridMultilevel"/>
    <w:tmpl w:val="1B0057F2"/>
    <w:lvl w:ilvl="0" w:tplc="772088A2">
      <w:start w:val="1"/>
      <w:numFmt w:val="lowerRoman"/>
      <w:lvlText w:val="(%1)"/>
      <w:lvlJc w:val="left"/>
      <w:pPr>
        <w:ind w:left="1602" w:hanging="360"/>
      </w:pPr>
      <w:rPr>
        <w:rFonts w:hint="default"/>
        <w:i w:val="0"/>
      </w:rPr>
    </w:lvl>
    <w:lvl w:ilvl="1" w:tplc="0C090019" w:tentative="1">
      <w:start w:val="1"/>
      <w:numFmt w:val="lowerLetter"/>
      <w:lvlText w:val="%2."/>
      <w:lvlJc w:val="left"/>
      <w:pPr>
        <w:ind w:left="1122" w:hanging="360"/>
      </w:p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30">
    <w:nsid w:val="714B0814"/>
    <w:multiLevelType w:val="hybridMultilevel"/>
    <w:tmpl w:val="253E043C"/>
    <w:lvl w:ilvl="0" w:tplc="2138DF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45B19DA"/>
    <w:multiLevelType w:val="hybridMultilevel"/>
    <w:tmpl w:val="12605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6B601FE"/>
    <w:multiLevelType w:val="hybridMultilevel"/>
    <w:tmpl w:val="1E7E0D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F1B7056"/>
    <w:multiLevelType w:val="hybridMultilevel"/>
    <w:tmpl w:val="AF725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3"/>
  </w:num>
  <w:num w:numId="4">
    <w:abstractNumId w:val="3"/>
  </w:num>
  <w:num w:numId="5">
    <w:abstractNumId w:val="4"/>
  </w:num>
  <w:num w:numId="6">
    <w:abstractNumId w:val="10"/>
  </w:num>
  <w:num w:numId="7">
    <w:abstractNumId w:val="29"/>
  </w:num>
  <w:num w:numId="8">
    <w:abstractNumId w:val="15"/>
  </w:num>
  <w:num w:numId="9">
    <w:abstractNumId w:val="23"/>
  </w:num>
  <w:num w:numId="10">
    <w:abstractNumId w:val="22"/>
  </w:num>
  <w:num w:numId="11">
    <w:abstractNumId w:val="19"/>
  </w:num>
  <w:num w:numId="12">
    <w:abstractNumId w:val="24"/>
  </w:num>
  <w:num w:numId="13">
    <w:abstractNumId w:val="12"/>
  </w:num>
  <w:num w:numId="14">
    <w:abstractNumId w:val="6"/>
  </w:num>
  <w:num w:numId="15">
    <w:abstractNumId w:val="13"/>
  </w:num>
  <w:num w:numId="16">
    <w:abstractNumId w:val="25"/>
  </w:num>
  <w:num w:numId="17">
    <w:abstractNumId w:val="5"/>
  </w:num>
  <w:num w:numId="18">
    <w:abstractNumId w:val="13"/>
  </w:num>
  <w:num w:numId="19">
    <w:abstractNumId w:val="13"/>
  </w:num>
  <w:num w:numId="20">
    <w:abstractNumId w:val="17"/>
  </w:num>
  <w:num w:numId="21">
    <w:abstractNumId w:val="13"/>
  </w:num>
  <w:num w:numId="22">
    <w:abstractNumId w:val="26"/>
  </w:num>
  <w:num w:numId="23">
    <w:abstractNumId w:val="0"/>
  </w:num>
  <w:num w:numId="24">
    <w:abstractNumId w:val="7"/>
  </w:num>
  <w:num w:numId="25">
    <w:abstractNumId w:val="1"/>
  </w:num>
  <w:num w:numId="26">
    <w:abstractNumId w:val="31"/>
  </w:num>
  <w:num w:numId="27">
    <w:abstractNumId w:val="33"/>
  </w:num>
  <w:num w:numId="28">
    <w:abstractNumId w:val="21"/>
  </w:num>
  <w:num w:numId="29">
    <w:abstractNumId w:val="32"/>
  </w:num>
  <w:num w:numId="30">
    <w:abstractNumId w:val="28"/>
  </w:num>
  <w:num w:numId="31">
    <w:abstractNumId w:val="18"/>
  </w:num>
  <w:num w:numId="32">
    <w:abstractNumId w:val="30"/>
  </w:num>
  <w:num w:numId="33">
    <w:abstractNumId w:val="16"/>
  </w:num>
  <w:num w:numId="34">
    <w:abstractNumId w:val="20"/>
  </w:num>
  <w:num w:numId="35">
    <w:abstractNumId w:val="8"/>
  </w:num>
  <w:num w:numId="36">
    <w:abstractNumId w:val="9"/>
  </w:num>
  <w:num w:numId="37">
    <w:abstractNumId w:val="11"/>
  </w:num>
  <w:num w:numId="3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DF"/>
    <w:rsid w:val="0000258E"/>
    <w:rsid w:val="00023D71"/>
    <w:rsid w:val="00024892"/>
    <w:rsid w:val="00051F08"/>
    <w:rsid w:val="00055701"/>
    <w:rsid w:val="00057056"/>
    <w:rsid w:val="000610A6"/>
    <w:rsid w:val="0006313C"/>
    <w:rsid w:val="00064C91"/>
    <w:rsid w:val="00080205"/>
    <w:rsid w:val="00084444"/>
    <w:rsid w:val="00087355"/>
    <w:rsid w:val="00095064"/>
    <w:rsid w:val="000A1CD7"/>
    <w:rsid w:val="000A2E1B"/>
    <w:rsid w:val="000B437B"/>
    <w:rsid w:val="000C2681"/>
    <w:rsid w:val="000C49F8"/>
    <w:rsid w:val="000C5194"/>
    <w:rsid w:val="000D48DB"/>
    <w:rsid w:val="000D612E"/>
    <w:rsid w:val="000D67B9"/>
    <w:rsid w:val="000E00CE"/>
    <w:rsid w:val="000E1AF4"/>
    <w:rsid w:val="000E1F29"/>
    <w:rsid w:val="000E1F80"/>
    <w:rsid w:val="000E2805"/>
    <w:rsid w:val="000E4B70"/>
    <w:rsid w:val="000F295C"/>
    <w:rsid w:val="000F576F"/>
    <w:rsid w:val="001013A5"/>
    <w:rsid w:val="00104EA3"/>
    <w:rsid w:val="00105C1A"/>
    <w:rsid w:val="001060DB"/>
    <w:rsid w:val="001064A3"/>
    <w:rsid w:val="00110F50"/>
    <w:rsid w:val="00111143"/>
    <w:rsid w:val="001111DE"/>
    <w:rsid w:val="00113A58"/>
    <w:rsid w:val="001160D3"/>
    <w:rsid w:val="0011752F"/>
    <w:rsid w:val="00123A2D"/>
    <w:rsid w:val="001259CB"/>
    <w:rsid w:val="001315D7"/>
    <w:rsid w:val="00131C4C"/>
    <w:rsid w:val="00140FD9"/>
    <w:rsid w:val="0015558D"/>
    <w:rsid w:val="001602EC"/>
    <w:rsid w:val="00162618"/>
    <w:rsid w:val="001650CB"/>
    <w:rsid w:val="00166BAB"/>
    <w:rsid w:val="00167183"/>
    <w:rsid w:val="00167EA7"/>
    <w:rsid w:val="00174430"/>
    <w:rsid w:val="00174928"/>
    <w:rsid w:val="00193D91"/>
    <w:rsid w:val="00197975"/>
    <w:rsid w:val="001A165F"/>
    <w:rsid w:val="001B120E"/>
    <w:rsid w:val="001B2B8C"/>
    <w:rsid w:val="001B3685"/>
    <w:rsid w:val="001D2D88"/>
    <w:rsid w:val="001D57E3"/>
    <w:rsid w:val="001E464A"/>
    <w:rsid w:val="001E4D8B"/>
    <w:rsid w:val="001F43D0"/>
    <w:rsid w:val="001F47FD"/>
    <w:rsid w:val="001F6A85"/>
    <w:rsid w:val="001F7A33"/>
    <w:rsid w:val="001F7DA3"/>
    <w:rsid w:val="00222A77"/>
    <w:rsid w:val="00232662"/>
    <w:rsid w:val="00233011"/>
    <w:rsid w:val="002330CC"/>
    <w:rsid w:val="00234BF8"/>
    <w:rsid w:val="002407C4"/>
    <w:rsid w:val="00243D04"/>
    <w:rsid w:val="002477FF"/>
    <w:rsid w:val="00251DDC"/>
    <w:rsid w:val="002530B2"/>
    <w:rsid w:val="00255A15"/>
    <w:rsid w:val="00255AD6"/>
    <w:rsid w:val="00255B81"/>
    <w:rsid w:val="00255BE9"/>
    <w:rsid w:val="00260911"/>
    <w:rsid w:val="002622C5"/>
    <w:rsid w:val="002634F7"/>
    <w:rsid w:val="00266B79"/>
    <w:rsid w:val="00270EF4"/>
    <w:rsid w:val="00271EE9"/>
    <w:rsid w:val="00275637"/>
    <w:rsid w:val="002811BB"/>
    <w:rsid w:val="002814B4"/>
    <w:rsid w:val="00287CA1"/>
    <w:rsid w:val="00294E75"/>
    <w:rsid w:val="002A092C"/>
    <w:rsid w:val="002A57EA"/>
    <w:rsid w:val="002A7E48"/>
    <w:rsid w:val="002B1383"/>
    <w:rsid w:val="002C0488"/>
    <w:rsid w:val="002D0AE0"/>
    <w:rsid w:val="002D7A48"/>
    <w:rsid w:val="002D7CAD"/>
    <w:rsid w:val="002E1DF0"/>
    <w:rsid w:val="002E27A5"/>
    <w:rsid w:val="002F454E"/>
    <w:rsid w:val="002F4D6C"/>
    <w:rsid w:val="00300D95"/>
    <w:rsid w:val="00301F8F"/>
    <w:rsid w:val="0030529C"/>
    <w:rsid w:val="00305AC2"/>
    <w:rsid w:val="003113FB"/>
    <w:rsid w:val="00316E44"/>
    <w:rsid w:val="00321CA9"/>
    <w:rsid w:val="00323581"/>
    <w:rsid w:val="003272BF"/>
    <w:rsid w:val="0033198E"/>
    <w:rsid w:val="00331AF9"/>
    <w:rsid w:val="003345A0"/>
    <w:rsid w:val="003367E6"/>
    <w:rsid w:val="0034009F"/>
    <w:rsid w:val="00343FB6"/>
    <w:rsid w:val="00351331"/>
    <w:rsid w:val="00351E5B"/>
    <w:rsid w:val="00351F7F"/>
    <w:rsid w:val="00352E21"/>
    <w:rsid w:val="0035338B"/>
    <w:rsid w:val="00353E12"/>
    <w:rsid w:val="00354687"/>
    <w:rsid w:val="0036459E"/>
    <w:rsid w:val="00365639"/>
    <w:rsid w:val="00366487"/>
    <w:rsid w:val="003676D2"/>
    <w:rsid w:val="00375926"/>
    <w:rsid w:val="00385BBF"/>
    <w:rsid w:val="00390A59"/>
    <w:rsid w:val="00392168"/>
    <w:rsid w:val="003A0970"/>
    <w:rsid w:val="003A1EF5"/>
    <w:rsid w:val="003A5837"/>
    <w:rsid w:val="003A6491"/>
    <w:rsid w:val="003B41E7"/>
    <w:rsid w:val="003B7DFA"/>
    <w:rsid w:val="003C0E7A"/>
    <w:rsid w:val="003C1D66"/>
    <w:rsid w:val="003C3A4E"/>
    <w:rsid w:val="003C597B"/>
    <w:rsid w:val="003C5CE6"/>
    <w:rsid w:val="003D12E7"/>
    <w:rsid w:val="003D48D5"/>
    <w:rsid w:val="003E615D"/>
    <w:rsid w:val="0040602D"/>
    <w:rsid w:val="0040764E"/>
    <w:rsid w:val="00411F7A"/>
    <w:rsid w:val="00414633"/>
    <w:rsid w:val="00414D8E"/>
    <w:rsid w:val="00416338"/>
    <w:rsid w:val="004217AA"/>
    <w:rsid w:val="00422166"/>
    <w:rsid w:val="00430459"/>
    <w:rsid w:val="00430AB1"/>
    <w:rsid w:val="00432AB1"/>
    <w:rsid w:val="00442857"/>
    <w:rsid w:val="00444663"/>
    <w:rsid w:val="00445879"/>
    <w:rsid w:val="0044779F"/>
    <w:rsid w:val="00447FB7"/>
    <w:rsid w:val="00461BC6"/>
    <w:rsid w:val="0046460E"/>
    <w:rsid w:val="00473144"/>
    <w:rsid w:val="00473D78"/>
    <w:rsid w:val="00474742"/>
    <w:rsid w:val="00483EEF"/>
    <w:rsid w:val="00484ACF"/>
    <w:rsid w:val="00487F0C"/>
    <w:rsid w:val="004904DC"/>
    <w:rsid w:val="004937EF"/>
    <w:rsid w:val="00494DCC"/>
    <w:rsid w:val="004B081C"/>
    <w:rsid w:val="004B314F"/>
    <w:rsid w:val="004B69D9"/>
    <w:rsid w:val="004C00DD"/>
    <w:rsid w:val="004C0224"/>
    <w:rsid w:val="004C0869"/>
    <w:rsid w:val="004C123F"/>
    <w:rsid w:val="004C41C8"/>
    <w:rsid w:val="004C483E"/>
    <w:rsid w:val="004C63C7"/>
    <w:rsid w:val="004C729A"/>
    <w:rsid w:val="004D5446"/>
    <w:rsid w:val="004E425A"/>
    <w:rsid w:val="004E4BB4"/>
    <w:rsid w:val="004E7182"/>
    <w:rsid w:val="00500CC7"/>
    <w:rsid w:val="0051004A"/>
    <w:rsid w:val="00514029"/>
    <w:rsid w:val="00521AD2"/>
    <w:rsid w:val="00522055"/>
    <w:rsid w:val="005259DF"/>
    <w:rsid w:val="005271E1"/>
    <w:rsid w:val="00536BEC"/>
    <w:rsid w:val="0055702E"/>
    <w:rsid w:val="005573F7"/>
    <w:rsid w:val="00557E74"/>
    <w:rsid w:val="0056554F"/>
    <w:rsid w:val="00565AEC"/>
    <w:rsid w:val="00565C99"/>
    <w:rsid w:val="00565FDA"/>
    <w:rsid w:val="00572F1B"/>
    <w:rsid w:val="0057498E"/>
    <w:rsid w:val="0058390E"/>
    <w:rsid w:val="00585C58"/>
    <w:rsid w:val="00590250"/>
    <w:rsid w:val="00592C07"/>
    <w:rsid w:val="0059509F"/>
    <w:rsid w:val="005A23AF"/>
    <w:rsid w:val="005A6CE2"/>
    <w:rsid w:val="005B1AE0"/>
    <w:rsid w:val="005B7D5F"/>
    <w:rsid w:val="005C078F"/>
    <w:rsid w:val="005C7C46"/>
    <w:rsid w:val="005D41C2"/>
    <w:rsid w:val="005E20F9"/>
    <w:rsid w:val="005E33F9"/>
    <w:rsid w:val="005E4B84"/>
    <w:rsid w:val="005F0498"/>
    <w:rsid w:val="005F7811"/>
    <w:rsid w:val="00601889"/>
    <w:rsid w:val="0060450E"/>
    <w:rsid w:val="006045BA"/>
    <w:rsid w:val="006052DB"/>
    <w:rsid w:val="00607D02"/>
    <w:rsid w:val="00607D41"/>
    <w:rsid w:val="00607DFE"/>
    <w:rsid w:val="006109B9"/>
    <w:rsid w:val="00611013"/>
    <w:rsid w:val="006145BA"/>
    <w:rsid w:val="00615CA6"/>
    <w:rsid w:val="00616698"/>
    <w:rsid w:val="00621986"/>
    <w:rsid w:val="0062306E"/>
    <w:rsid w:val="0062408D"/>
    <w:rsid w:val="00631A67"/>
    <w:rsid w:val="00633BB3"/>
    <w:rsid w:val="00634DE9"/>
    <w:rsid w:val="00641B14"/>
    <w:rsid w:val="0064390D"/>
    <w:rsid w:val="00646DE2"/>
    <w:rsid w:val="00652448"/>
    <w:rsid w:val="00652DDD"/>
    <w:rsid w:val="00656FD0"/>
    <w:rsid w:val="006608A1"/>
    <w:rsid w:val="0066471A"/>
    <w:rsid w:val="00671F58"/>
    <w:rsid w:val="00673AF5"/>
    <w:rsid w:val="0067572F"/>
    <w:rsid w:val="006772A8"/>
    <w:rsid w:val="00677E15"/>
    <w:rsid w:val="006807A2"/>
    <w:rsid w:val="00681C0F"/>
    <w:rsid w:val="006824D1"/>
    <w:rsid w:val="006926C5"/>
    <w:rsid w:val="006A7767"/>
    <w:rsid w:val="006B1566"/>
    <w:rsid w:val="006B1FAC"/>
    <w:rsid w:val="006B318F"/>
    <w:rsid w:val="006B4380"/>
    <w:rsid w:val="006B4805"/>
    <w:rsid w:val="006B62A3"/>
    <w:rsid w:val="006C720B"/>
    <w:rsid w:val="006C76A5"/>
    <w:rsid w:val="006D2016"/>
    <w:rsid w:val="006D2041"/>
    <w:rsid w:val="006D2F7B"/>
    <w:rsid w:val="006E08E3"/>
    <w:rsid w:val="006E0A74"/>
    <w:rsid w:val="006E256B"/>
    <w:rsid w:val="006E6DB8"/>
    <w:rsid w:val="00703231"/>
    <w:rsid w:val="00704807"/>
    <w:rsid w:val="00705AE1"/>
    <w:rsid w:val="00711837"/>
    <w:rsid w:val="007136C3"/>
    <w:rsid w:val="00722CA1"/>
    <w:rsid w:val="007259BD"/>
    <w:rsid w:val="0072677B"/>
    <w:rsid w:val="00726E37"/>
    <w:rsid w:val="00731BCD"/>
    <w:rsid w:val="00735BEA"/>
    <w:rsid w:val="0073656B"/>
    <w:rsid w:val="007375E7"/>
    <w:rsid w:val="00741E0D"/>
    <w:rsid w:val="00750123"/>
    <w:rsid w:val="00750BD4"/>
    <w:rsid w:val="0075409D"/>
    <w:rsid w:val="00755934"/>
    <w:rsid w:val="007645D6"/>
    <w:rsid w:val="0077168B"/>
    <w:rsid w:val="007735E3"/>
    <w:rsid w:val="00775974"/>
    <w:rsid w:val="0078123A"/>
    <w:rsid w:val="00781D2E"/>
    <w:rsid w:val="007860A3"/>
    <w:rsid w:val="00786293"/>
    <w:rsid w:val="0079387B"/>
    <w:rsid w:val="00796620"/>
    <w:rsid w:val="00797C4D"/>
    <w:rsid w:val="007A71E1"/>
    <w:rsid w:val="007B4AE6"/>
    <w:rsid w:val="007B554A"/>
    <w:rsid w:val="007B64BE"/>
    <w:rsid w:val="007C169E"/>
    <w:rsid w:val="007C36CA"/>
    <w:rsid w:val="007C478B"/>
    <w:rsid w:val="007C52B2"/>
    <w:rsid w:val="007D24F6"/>
    <w:rsid w:val="007D372F"/>
    <w:rsid w:val="007D4843"/>
    <w:rsid w:val="007D7C5E"/>
    <w:rsid w:val="007E0DAE"/>
    <w:rsid w:val="007E3D7E"/>
    <w:rsid w:val="007E5316"/>
    <w:rsid w:val="007F016E"/>
    <w:rsid w:val="007F6E5D"/>
    <w:rsid w:val="00800FD7"/>
    <w:rsid w:val="00805391"/>
    <w:rsid w:val="00807FEA"/>
    <w:rsid w:val="00813462"/>
    <w:rsid w:val="00814848"/>
    <w:rsid w:val="00816EC2"/>
    <w:rsid w:val="00823B17"/>
    <w:rsid w:val="00825ED2"/>
    <w:rsid w:val="00831865"/>
    <w:rsid w:val="0083706E"/>
    <w:rsid w:val="00843482"/>
    <w:rsid w:val="008501CF"/>
    <w:rsid w:val="00854BE3"/>
    <w:rsid w:val="008716DF"/>
    <w:rsid w:val="008824E6"/>
    <w:rsid w:val="00883245"/>
    <w:rsid w:val="008837B1"/>
    <w:rsid w:val="00883A7F"/>
    <w:rsid w:val="00887C82"/>
    <w:rsid w:val="008923BD"/>
    <w:rsid w:val="008954EC"/>
    <w:rsid w:val="008A0E42"/>
    <w:rsid w:val="008A2A55"/>
    <w:rsid w:val="008A43E1"/>
    <w:rsid w:val="008A528A"/>
    <w:rsid w:val="008A6404"/>
    <w:rsid w:val="008A728E"/>
    <w:rsid w:val="008B2739"/>
    <w:rsid w:val="008B3A6A"/>
    <w:rsid w:val="008B3B45"/>
    <w:rsid w:val="008C5825"/>
    <w:rsid w:val="008D26F1"/>
    <w:rsid w:val="008D288A"/>
    <w:rsid w:val="008D44A7"/>
    <w:rsid w:val="008D4C57"/>
    <w:rsid w:val="008D764A"/>
    <w:rsid w:val="008E1838"/>
    <w:rsid w:val="008E5083"/>
    <w:rsid w:val="008F78FF"/>
    <w:rsid w:val="009010F4"/>
    <w:rsid w:val="0090765B"/>
    <w:rsid w:val="0090792D"/>
    <w:rsid w:val="00907ED5"/>
    <w:rsid w:val="00910D27"/>
    <w:rsid w:val="0091244D"/>
    <w:rsid w:val="009129D0"/>
    <w:rsid w:val="00915B83"/>
    <w:rsid w:val="0092685D"/>
    <w:rsid w:val="00927DDF"/>
    <w:rsid w:val="0093317F"/>
    <w:rsid w:val="00934DB6"/>
    <w:rsid w:val="00940A66"/>
    <w:rsid w:val="00952042"/>
    <w:rsid w:val="00952346"/>
    <w:rsid w:val="00952592"/>
    <w:rsid w:val="009557BF"/>
    <w:rsid w:val="009612EF"/>
    <w:rsid w:val="0096182E"/>
    <w:rsid w:val="009716E9"/>
    <w:rsid w:val="009816D6"/>
    <w:rsid w:val="00983F0D"/>
    <w:rsid w:val="00984302"/>
    <w:rsid w:val="00990A64"/>
    <w:rsid w:val="009A251D"/>
    <w:rsid w:val="009A7F8C"/>
    <w:rsid w:val="009B1BCD"/>
    <w:rsid w:val="009B3876"/>
    <w:rsid w:val="009B4F88"/>
    <w:rsid w:val="009C0872"/>
    <w:rsid w:val="009D0C13"/>
    <w:rsid w:val="009D3162"/>
    <w:rsid w:val="009E6A12"/>
    <w:rsid w:val="009E7CB4"/>
    <w:rsid w:val="009F27AE"/>
    <w:rsid w:val="00A015C9"/>
    <w:rsid w:val="00A02BE1"/>
    <w:rsid w:val="00A03352"/>
    <w:rsid w:val="00A16A22"/>
    <w:rsid w:val="00A20848"/>
    <w:rsid w:val="00A232E9"/>
    <w:rsid w:val="00A24BF1"/>
    <w:rsid w:val="00A27207"/>
    <w:rsid w:val="00A32B32"/>
    <w:rsid w:val="00A3578C"/>
    <w:rsid w:val="00A54DC5"/>
    <w:rsid w:val="00A607E3"/>
    <w:rsid w:val="00A65B8F"/>
    <w:rsid w:val="00A74410"/>
    <w:rsid w:val="00A770F1"/>
    <w:rsid w:val="00A914C6"/>
    <w:rsid w:val="00A9183A"/>
    <w:rsid w:val="00A93257"/>
    <w:rsid w:val="00AA0B07"/>
    <w:rsid w:val="00AA10B3"/>
    <w:rsid w:val="00AA1A9F"/>
    <w:rsid w:val="00AA7796"/>
    <w:rsid w:val="00AB1735"/>
    <w:rsid w:val="00AB5A4E"/>
    <w:rsid w:val="00AB784E"/>
    <w:rsid w:val="00AC65DD"/>
    <w:rsid w:val="00AC6EF3"/>
    <w:rsid w:val="00AD4032"/>
    <w:rsid w:val="00AE2024"/>
    <w:rsid w:val="00AE2431"/>
    <w:rsid w:val="00AF20A0"/>
    <w:rsid w:val="00AF3997"/>
    <w:rsid w:val="00B101AB"/>
    <w:rsid w:val="00B118E0"/>
    <w:rsid w:val="00B11B51"/>
    <w:rsid w:val="00B122E3"/>
    <w:rsid w:val="00B13B69"/>
    <w:rsid w:val="00B272E0"/>
    <w:rsid w:val="00B32F8E"/>
    <w:rsid w:val="00B46CEC"/>
    <w:rsid w:val="00B4711A"/>
    <w:rsid w:val="00B546CF"/>
    <w:rsid w:val="00B57D8E"/>
    <w:rsid w:val="00B6612D"/>
    <w:rsid w:val="00B66C9B"/>
    <w:rsid w:val="00B67198"/>
    <w:rsid w:val="00B676AC"/>
    <w:rsid w:val="00B70206"/>
    <w:rsid w:val="00B72E4F"/>
    <w:rsid w:val="00B80FC6"/>
    <w:rsid w:val="00B8234E"/>
    <w:rsid w:val="00B833DF"/>
    <w:rsid w:val="00B84545"/>
    <w:rsid w:val="00B84AED"/>
    <w:rsid w:val="00B916C8"/>
    <w:rsid w:val="00B9328F"/>
    <w:rsid w:val="00BA6C64"/>
    <w:rsid w:val="00BA79F6"/>
    <w:rsid w:val="00BB0063"/>
    <w:rsid w:val="00BB1693"/>
    <w:rsid w:val="00BB5C88"/>
    <w:rsid w:val="00BC2EEB"/>
    <w:rsid w:val="00BC4728"/>
    <w:rsid w:val="00BC6CE1"/>
    <w:rsid w:val="00BD0552"/>
    <w:rsid w:val="00BD0D32"/>
    <w:rsid w:val="00BE4237"/>
    <w:rsid w:val="00BE4A89"/>
    <w:rsid w:val="00BE5ED8"/>
    <w:rsid w:val="00BF3198"/>
    <w:rsid w:val="00BF4BE3"/>
    <w:rsid w:val="00C0386E"/>
    <w:rsid w:val="00C040C3"/>
    <w:rsid w:val="00C06120"/>
    <w:rsid w:val="00C06A83"/>
    <w:rsid w:val="00C14968"/>
    <w:rsid w:val="00C1782E"/>
    <w:rsid w:val="00C21FC1"/>
    <w:rsid w:val="00C268B7"/>
    <w:rsid w:val="00C3133A"/>
    <w:rsid w:val="00C37D24"/>
    <w:rsid w:val="00C43427"/>
    <w:rsid w:val="00C455D8"/>
    <w:rsid w:val="00C5354C"/>
    <w:rsid w:val="00C552B0"/>
    <w:rsid w:val="00C56BD8"/>
    <w:rsid w:val="00C56EA7"/>
    <w:rsid w:val="00C63395"/>
    <w:rsid w:val="00C664F0"/>
    <w:rsid w:val="00C67E29"/>
    <w:rsid w:val="00C7110F"/>
    <w:rsid w:val="00C7248D"/>
    <w:rsid w:val="00C77AF0"/>
    <w:rsid w:val="00C8324D"/>
    <w:rsid w:val="00C846D4"/>
    <w:rsid w:val="00C874A9"/>
    <w:rsid w:val="00C976AC"/>
    <w:rsid w:val="00CB040A"/>
    <w:rsid w:val="00CB09C5"/>
    <w:rsid w:val="00CB0A40"/>
    <w:rsid w:val="00CB587D"/>
    <w:rsid w:val="00CB61E6"/>
    <w:rsid w:val="00CB6C60"/>
    <w:rsid w:val="00CC1B09"/>
    <w:rsid w:val="00CC5A37"/>
    <w:rsid w:val="00CC5B9B"/>
    <w:rsid w:val="00CD1F2A"/>
    <w:rsid w:val="00CD21EF"/>
    <w:rsid w:val="00CE0726"/>
    <w:rsid w:val="00CE3ADB"/>
    <w:rsid w:val="00CE3F66"/>
    <w:rsid w:val="00CE7082"/>
    <w:rsid w:val="00CF3447"/>
    <w:rsid w:val="00CF4EF1"/>
    <w:rsid w:val="00CF5C6A"/>
    <w:rsid w:val="00CF68BB"/>
    <w:rsid w:val="00D000A8"/>
    <w:rsid w:val="00D000D5"/>
    <w:rsid w:val="00D04A59"/>
    <w:rsid w:val="00D0595B"/>
    <w:rsid w:val="00D11124"/>
    <w:rsid w:val="00D13511"/>
    <w:rsid w:val="00D14DC0"/>
    <w:rsid w:val="00D17759"/>
    <w:rsid w:val="00D2274C"/>
    <w:rsid w:val="00D23AD8"/>
    <w:rsid w:val="00D24D35"/>
    <w:rsid w:val="00D27F0A"/>
    <w:rsid w:val="00D31724"/>
    <w:rsid w:val="00D331AC"/>
    <w:rsid w:val="00D35F16"/>
    <w:rsid w:val="00D373A8"/>
    <w:rsid w:val="00D50C35"/>
    <w:rsid w:val="00D53993"/>
    <w:rsid w:val="00D6686B"/>
    <w:rsid w:val="00D66CC9"/>
    <w:rsid w:val="00D73A38"/>
    <w:rsid w:val="00D745F3"/>
    <w:rsid w:val="00D80A4A"/>
    <w:rsid w:val="00D81A30"/>
    <w:rsid w:val="00D830BA"/>
    <w:rsid w:val="00DA2FFD"/>
    <w:rsid w:val="00DA36E7"/>
    <w:rsid w:val="00DA4473"/>
    <w:rsid w:val="00DB1658"/>
    <w:rsid w:val="00DB6922"/>
    <w:rsid w:val="00DC39D4"/>
    <w:rsid w:val="00DC6EF0"/>
    <w:rsid w:val="00DD3CB4"/>
    <w:rsid w:val="00DE197B"/>
    <w:rsid w:val="00DE4803"/>
    <w:rsid w:val="00DE79F7"/>
    <w:rsid w:val="00DF1937"/>
    <w:rsid w:val="00DF5B69"/>
    <w:rsid w:val="00DF6581"/>
    <w:rsid w:val="00E14CE8"/>
    <w:rsid w:val="00E24A55"/>
    <w:rsid w:val="00E3022A"/>
    <w:rsid w:val="00E3332E"/>
    <w:rsid w:val="00E333B7"/>
    <w:rsid w:val="00E4220F"/>
    <w:rsid w:val="00E45E21"/>
    <w:rsid w:val="00E468F4"/>
    <w:rsid w:val="00E51366"/>
    <w:rsid w:val="00E5195C"/>
    <w:rsid w:val="00E54077"/>
    <w:rsid w:val="00E613C0"/>
    <w:rsid w:val="00E6530A"/>
    <w:rsid w:val="00E71665"/>
    <w:rsid w:val="00E76D6F"/>
    <w:rsid w:val="00E77E43"/>
    <w:rsid w:val="00E849ED"/>
    <w:rsid w:val="00E86072"/>
    <w:rsid w:val="00EA63EA"/>
    <w:rsid w:val="00EB1084"/>
    <w:rsid w:val="00EB4EAC"/>
    <w:rsid w:val="00EB565C"/>
    <w:rsid w:val="00EB6CC9"/>
    <w:rsid w:val="00EC035F"/>
    <w:rsid w:val="00ED269B"/>
    <w:rsid w:val="00ED6CA8"/>
    <w:rsid w:val="00EE077A"/>
    <w:rsid w:val="00EE3C80"/>
    <w:rsid w:val="00EE7A75"/>
    <w:rsid w:val="00F0019C"/>
    <w:rsid w:val="00F0195A"/>
    <w:rsid w:val="00F05139"/>
    <w:rsid w:val="00F05EB4"/>
    <w:rsid w:val="00F06281"/>
    <w:rsid w:val="00F062FA"/>
    <w:rsid w:val="00F06B74"/>
    <w:rsid w:val="00F11D14"/>
    <w:rsid w:val="00F2271A"/>
    <w:rsid w:val="00F24292"/>
    <w:rsid w:val="00F24FAA"/>
    <w:rsid w:val="00F2514E"/>
    <w:rsid w:val="00F4519E"/>
    <w:rsid w:val="00F50835"/>
    <w:rsid w:val="00F50E96"/>
    <w:rsid w:val="00F578E4"/>
    <w:rsid w:val="00F670B5"/>
    <w:rsid w:val="00F71DF9"/>
    <w:rsid w:val="00F80E16"/>
    <w:rsid w:val="00F8172E"/>
    <w:rsid w:val="00F8360B"/>
    <w:rsid w:val="00F92DA6"/>
    <w:rsid w:val="00F96CE8"/>
    <w:rsid w:val="00F97A56"/>
    <w:rsid w:val="00FA0CFB"/>
    <w:rsid w:val="00FA2639"/>
    <w:rsid w:val="00FB2E9B"/>
    <w:rsid w:val="00FC3529"/>
    <w:rsid w:val="00FC71F2"/>
    <w:rsid w:val="00FD125F"/>
    <w:rsid w:val="00FD7350"/>
    <w:rsid w:val="00FE161C"/>
    <w:rsid w:val="00FE2871"/>
    <w:rsid w:val="00FE6F40"/>
    <w:rsid w:val="00FF73A3"/>
    <w:rsid w:val="00FF76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0E32547-89B4-4F6F-9837-E4BA6A08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4C6"/>
    <w:rPr>
      <w:sz w:val="24"/>
    </w:rPr>
  </w:style>
  <w:style w:type="paragraph" w:styleId="Heading1">
    <w:name w:val="heading 1"/>
    <w:basedOn w:val="HR"/>
    <w:next w:val="Normal"/>
    <w:link w:val="Heading1Char"/>
    <w:uiPriority w:val="9"/>
    <w:qFormat/>
    <w:rsid w:val="00615CA6"/>
    <w:pPr>
      <w:numPr>
        <w:numId w:val="3"/>
      </w:numPr>
      <w:spacing w:before="0" w:after="240"/>
      <w:outlineLvl w:val="0"/>
    </w:pPr>
  </w:style>
  <w:style w:type="paragraph" w:styleId="Heading2">
    <w:name w:val="heading 2"/>
    <w:basedOn w:val="Heading1"/>
    <w:next w:val="Normal"/>
    <w:qFormat/>
    <w:rsid w:val="00816EC2"/>
    <w:pPr>
      <w:numPr>
        <w:numId w:val="0"/>
      </w:numPr>
      <w:ind w:left="567"/>
      <w:outlineLvl w:val="1"/>
    </w:pPr>
    <w:rPr>
      <w:rFonts w:cs="Arial"/>
      <w:b w:val="0"/>
      <w:i/>
      <w:sz w:val="22"/>
      <w:szCs w:val="22"/>
    </w:rPr>
  </w:style>
  <w:style w:type="paragraph" w:styleId="Heading3">
    <w:name w:val="heading 3"/>
    <w:basedOn w:val="Normal"/>
    <w:next w:val="Normal"/>
    <w:link w:val="Heading3Char"/>
    <w:uiPriority w:val="9"/>
    <w:semiHidden/>
    <w:unhideWhenUsed/>
    <w:qFormat/>
    <w:rsid w:val="00FD12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Draft">
    <w:name w:val="FooterDraft"/>
    <w:basedOn w:val="Normal"/>
    <w:rsid w:val="00A914C6"/>
    <w:pPr>
      <w:jc w:val="center"/>
    </w:pPr>
    <w:rPr>
      <w:rFonts w:ascii="Arial" w:hAnsi="Arial"/>
      <w:b/>
      <w:sz w:val="40"/>
    </w:rPr>
  </w:style>
  <w:style w:type="paragraph" w:styleId="Title">
    <w:name w:val="Title"/>
    <w:basedOn w:val="Normal"/>
    <w:next w:val="Normal"/>
    <w:qFormat/>
    <w:rsid w:val="00A914C6"/>
    <w:pPr>
      <w:spacing w:before="240"/>
    </w:pPr>
    <w:rPr>
      <w:rFonts w:ascii="Arial" w:hAnsi="Arial"/>
      <w:b/>
      <w:sz w:val="40"/>
    </w:rPr>
  </w:style>
  <w:style w:type="paragraph" w:styleId="FootnoteText">
    <w:name w:val="footnote text"/>
    <w:basedOn w:val="Normal"/>
    <w:semiHidden/>
    <w:rsid w:val="00A914C6"/>
    <w:rPr>
      <w:sz w:val="20"/>
    </w:rPr>
  </w:style>
  <w:style w:type="paragraph" w:customStyle="1" w:styleId="SigningPageBreak">
    <w:name w:val="SigningPageBreak"/>
    <w:basedOn w:val="Normal"/>
    <w:next w:val="Normal"/>
    <w:rsid w:val="00A914C6"/>
    <w:pPr>
      <w:spacing w:line="1800" w:lineRule="atLeast"/>
    </w:pPr>
  </w:style>
  <w:style w:type="paragraph" w:customStyle="1" w:styleId="FooterInfo">
    <w:name w:val="FooterInfo"/>
    <w:basedOn w:val="Normal"/>
    <w:rsid w:val="00A914C6"/>
    <w:rPr>
      <w:rFonts w:ascii="Arial" w:hAnsi="Arial"/>
      <w:sz w:val="12"/>
    </w:rPr>
  </w:style>
  <w:style w:type="paragraph" w:styleId="Footer">
    <w:name w:val="footer"/>
    <w:basedOn w:val="Normal"/>
    <w:rsid w:val="00A914C6"/>
    <w:pPr>
      <w:spacing w:before="20" w:line="240" w:lineRule="exact"/>
      <w:jc w:val="center"/>
    </w:pPr>
    <w:rPr>
      <w:rFonts w:ascii="Arial" w:hAnsi="Arial"/>
      <w:i/>
      <w:sz w:val="18"/>
    </w:rPr>
  </w:style>
  <w:style w:type="paragraph" w:customStyle="1" w:styleId="HeaderLiteEven">
    <w:name w:val="HeaderLiteEven"/>
    <w:basedOn w:val="Header"/>
    <w:rsid w:val="00A914C6"/>
    <w:pPr>
      <w:spacing w:before="60"/>
      <w:jc w:val="left"/>
    </w:pPr>
    <w:rPr>
      <w:rFonts w:ascii="Arial" w:hAnsi="Arial"/>
      <w:sz w:val="18"/>
    </w:rPr>
  </w:style>
  <w:style w:type="paragraph" w:customStyle="1" w:styleId="ContentsHead">
    <w:name w:val="ContentsHead"/>
    <w:basedOn w:val="Normal"/>
    <w:next w:val="Normal"/>
    <w:rsid w:val="00A914C6"/>
    <w:pPr>
      <w:spacing w:before="240"/>
    </w:pPr>
    <w:rPr>
      <w:rFonts w:ascii="Arial" w:hAnsi="Arial"/>
      <w:b/>
      <w:sz w:val="28"/>
    </w:rPr>
  </w:style>
  <w:style w:type="paragraph" w:customStyle="1" w:styleId="TOC">
    <w:name w:val="TOC"/>
    <w:basedOn w:val="Normal"/>
    <w:next w:val="Normal"/>
    <w:rsid w:val="00A914C6"/>
    <w:pPr>
      <w:tabs>
        <w:tab w:val="right" w:pos="8335"/>
      </w:tabs>
      <w:spacing w:after="120"/>
    </w:pPr>
    <w:rPr>
      <w:rFonts w:ascii="Arial" w:hAnsi="Arial"/>
      <w:sz w:val="20"/>
    </w:rPr>
  </w:style>
  <w:style w:type="paragraph" w:customStyle="1" w:styleId="ContentsSectionBreak">
    <w:name w:val="ContentsSectionBreak"/>
    <w:basedOn w:val="Normal"/>
    <w:next w:val="Normal"/>
    <w:rsid w:val="00A914C6"/>
  </w:style>
  <w:style w:type="paragraph" w:styleId="Header">
    <w:name w:val="header"/>
    <w:basedOn w:val="Normal"/>
    <w:rsid w:val="00A914C6"/>
    <w:pPr>
      <w:tabs>
        <w:tab w:val="center" w:pos="3969"/>
        <w:tab w:val="right" w:pos="8505"/>
      </w:tabs>
      <w:jc w:val="both"/>
    </w:pPr>
    <w:rPr>
      <w:sz w:val="26"/>
    </w:rPr>
  </w:style>
  <w:style w:type="paragraph" w:customStyle="1" w:styleId="HeaderLiteOdd">
    <w:name w:val="HeaderLiteOdd"/>
    <w:basedOn w:val="HeaderLiteEven"/>
    <w:rsid w:val="00A914C6"/>
    <w:pPr>
      <w:jc w:val="right"/>
    </w:pPr>
  </w:style>
  <w:style w:type="paragraph" w:customStyle="1" w:styleId="ReadersGuideSectionBreak">
    <w:name w:val="ReadersGuideSectionBreak"/>
    <w:basedOn w:val="Normal"/>
    <w:next w:val="Normal"/>
    <w:rsid w:val="00A914C6"/>
  </w:style>
  <w:style w:type="paragraph" w:customStyle="1" w:styleId="TextWOutChapSectionBreak">
    <w:name w:val="TextW/OutChapSectionBreak"/>
    <w:basedOn w:val="Normal"/>
    <w:next w:val="Normal"/>
    <w:rsid w:val="00A914C6"/>
    <w:pPr>
      <w:jc w:val="center"/>
    </w:pPr>
  </w:style>
  <w:style w:type="paragraph" w:customStyle="1" w:styleId="SchedSectionBreak">
    <w:name w:val="SchedSectionBreak"/>
    <w:basedOn w:val="Normal"/>
    <w:next w:val="Normal"/>
    <w:rsid w:val="00A914C6"/>
  </w:style>
  <w:style w:type="paragraph" w:customStyle="1" w:styleId="DictionarySectionBreak">
    <w:name w:val="DictionarySectionBreak"/>
    <w:basedOn w:val="Normal"/>
    <w:rsid w:val="00A914C6"/>
  </w:style>
  <w:style w:type="paragraph" w:styleId="BodyText">
    <w:name w:val="Body Text"/>
    <w:basedOn w:val="Normal"/>
    <w:rsid w:val="00A914C6"/>
    <w:pPr>
      <w:spacing w:after="120"/>
      <w:jc w:val="both"/>
    </w:pPr>
    <w:rPr>
      <w:sz w:val="26"/>
    </w:rPr>
  </w:style>
  <w:style w:type="paragraph" w:styleId="BodyTextIndent">
    <w:name w:val="Body Text Indent"/>
    <w:basedOn w:val="Normal"/>
    <w:rsid w:val="00A914C6"/>
    <w:pPr>
      <w:spacing w:after="120"/>
      <w:ind w:left="357"/>
      <w:jc w:val="both"/>
    </w:pPr>
    <w:rPr>
      <w:sz w:val="26"/>
    </w:rPr>
  </w:style>
  <w:style w:type="character" w:customStyle="1" w:styleId="CharAmSchNo">
    <w:name w:val="CharAmSchNo"/>
    <w:rsid w:val="00A914C6"/>
    <w:rPr>
      <w:rFonts w:ascii="Arial" w:hAnsi="Arial"/>
    </w:rPr>
  </w:style>
  <w:style w:type="character" w:customStyle="1" w:styleId="CharAmSchText">
    <w:name w:val="CharAmSchText"/>
    <w:rsid w:val="00A914C6"/>
    <w:rPr>
      <w:rFonts w:ascii="Arial" w:hAnsi="Arial"/>
    </w:rPr>
  </w:style>
  <w:style w:type="character" w:customStyle="1" w:styleId="CharChapNo">
    <w:name w:val="CharChapNo"/>
    <w:rsid w:val="00A914C6"/>
    <w:rPr>
      <w:rFonts w:ascii="Arial" w:hAnsi="Arial"/>
    </w:rPr>
  </w:style>
  <w:style w:type="character" w:customStyle="1" w:styleId="CharChapText">
    <w:name w:val="CharChapText"/>
    <w:rsid w:val="00A914C6"/>
    <w:rPr>
      <w:rFonts w:ascii="Arial" w:hAnsi="Arial"/>
    </w:rPr>
  </w:style>
  <w:style w:type="character" w:customStyle="1" w:styleId="CharDivNo">
    <w:name w:val="CharDivNo"/>
    <w:rsid w:val="00A914C6"/>
    <w:rPr>
      <w:rFonts w:ascii="Arial" w:hAnsi="Arial"/>
    </w:rPr>
  </w:style>
  <w:style w:type="character" w:customStyle="1" w:styleId="CharDivText">
    <w:name w:val="CharDivText"/>
    <w:rsid w:val="00A914C6"/>
    <w:rPr>
      <w:rFonts w:ascii="Arial" w:hAnsi="Arial"/>
    </w:rPr>
  </w:style>
  <w:style w:type="paragraph" w:customStyle="1" w:styleId="definition">
    <w:name w:val="definition"/>
    <w:basedOn w:val="Normal"/>
    <w:rsid w:val="00A914C6"/>
    <w:pPr>
      <w:spacing w:before="80" w:line="260" w:lineRule="exact"/>
      <w:ind w:left="964"/>
      <w:jc w:val="both"/>
    </w:pPr>
  </w:style>
  <w:style w:type="character" w:customStyle="1" w:styleId="CharPartNo">
    <w:name w:val="CharPartNo"/>
    <w:rsid w:val="00A914C6"/>
    <w:rPr>
      <w:rFonts w:ascii="Arial" w:hAnsi="Arial"/>
    </w:rPr>
  </w:style>
  <w:style w:type="character" w:customStyle="1" w:styleId="CharPartText">
    <w:name w:val="CharPartText"/>
    <w:rsid w:val="00A914C6"/>
    <w:rPr>
      <w:rFonts w:ascii="Arial" w:hAnsi="Arial"/>
    </w:rPr>
  </w:style>
  <w:style w:type="character" w:customStyle="1" w:styleId="CharSchPTNo">
    <w:name w:val="CharSchPTNo"/>
    <w:rsid w:val="00A914C6"/>
    <w:rPr>
      <w:rFonts w:ascii="Arial" w:hAnsi="Arial"/>
    </w:rPr>
  </w:style>
  <w:style w:type="paragraph" w:customStyle="1" w:styleId="R1">
    <w:name w:val="R1"/>
    <w:aliases w:val="1. or 1.(1)"/>
    <w:basedOn w:val="Normal"/>
    <w:next w:val="R2"/>
    <w:rsid w:val="00A914C6"/>
    <w:pPr>
      <w:tabs>
        <w:tab w:val="right" w:pos="794"/>
        <w:tab w:val="left" w:pos="964"/>
      </w:tabs>
      <w:spacing w:before="120" w:line="260" w:lineRule="exact"/>
      <w:ind w:left="964" w:hanging="964"/>
      <w:jc w:val="both"/>
    </w:pPr>
  </w:style>
  <w:style w:type="paragraph" w:customStyle="1" w:styleId="R2">
    <w:name w:val="R2"/>
    <w:aliases w:val="(2)"/>
    <w:basedOn w:val="Normal"/>
    <w:rsid w:val="00A914C6"/>
    <w:pPr>
      <w:tabs>
        <w:tab w:val="right" w:pos="794"/>
        <w:tab w:val="left" w:pos="964"/>
      </w:tabs>
      <w:spacing w:before="180" w:line="260" w:lineRule="exact"/>
      <w:ind w:left="964" w:hanging="964"/>
      <w:jc w:val="both"/>
    </w:pPr>
  </w:style>
  <w:style w:type="paragraph" w:customStyle="1" w:styleId="P1">
    <w:name w:val="P1"/>
    <w:aliases w:val="(a)"/>
    <w:basedOn w:val="Normal"/>
    <w:rsid w:val="00A914C6"/>
    <w:pPr>
      <w:tabs>
        <w:tab w:val="right" w:pos="1191"/>
        <w:tab w:val="left" w:pos="1644"/>
      </w:tabs>
      <w:spacing w:before="60" w:line="260" w:lineRule="exact"/>
      <w:ind w:left="1418" w:hanging="1418"/>
      <w:jc w:val="both"/>
    </w:pPr>
  </w:style>
  <w:style w:type="paragraph" w:styleId="Caption">
    <w:name w:val="caption"/>
    <w:basedOn w:val="Normal"/>
    <w:next w:val="Normal"/>
    <w:qFormat/>
    <w:rsid w:val="00A914C6"/>
    <w:pPr>
      <w:spacing w:before="120" w:after="120"/>
    </w:pPr>
    <w:rPr>
      <w:b/>
    </w:rPr>
  </w:style>
  <w:style w:type="character" w:customStyle="1" w:styleId="CharSchPTText">
    <w:name w:val="CharSchPTText"/>
    <w:rsid w:val="00A914C6"/>
    <w:rPr>
      <w:rFonts w:ascii="Arial" w:hAnsi="Arial"/>
    </w:rPr>
  </w:style>
  <w:style w:type="character" w:customStyle="1" w:styleId="CharSectno">
    <w:name w:val="CharSectno"/>
    <w:rsid w:val="00A914C6"/>
    <w:rPr>
      <w:rFonts w:ascii="Arial" w:hAnsi="Arial"/>
    </w:rPr>
  </w:style>
  <w:style w:type="paragraph" w:customStyle="1" w:styleId="DD">
    <w:name w:val="DD"/>
    <w:aliases w:val="Dictionary Definition"/>
    <w:basedOn w:val="Normal"/>
    <w:rsid w:val="00A914C6"/>
    <w:pPr>
      <w:spacing w:before="80" w:line="260" w:lineRule="exact"/>
      <w:jc w:val="both"/>
    </w:pPr>
  </w:style>
  <w:style w:type="paragraph" w:customStyle="1" w:styleId="DNote">
    <w:name w:val="DNote"/>
    <w:aliases w:val="DictionaryNote"/>
    <w:basedOn w:val="Normal"/>
    <w:rsid w:val="00A914C6"/>
    <w:pPr>
      <w:spacing w:before="120" w:line="220" w:lineRule="exact"/>
      <w:ind w:left="425"/>
      <w:jc w:val="both"/>
    </w:pPr>
    <w:rPr>
      <w:sz w:val="20"/>
    </w:rPr>
  </w:style>
  <w:style w:type="paragraph" w:customStyle="1" w:styleId="DP1a">
    <w:name w:val="DP1(a)"/>
    <w:aliases w:val="Dictionary (a)"/>
    <w:basedOn w:val="Normal"/>
    <w:rsid w:val="00A914C6"/>
    <w:pPr>
      <w:tabs>
        <w:tab w:val="right" w:pos="709"/>
      </w:tabs>
      <w:spacing w:before="60" w:line="260" w:lineRule="exact"/>
      <w:ind w:left="936" w:hanging="936"/>
      <w:jc w:val="both"/>
    </w:pPr>
  </w:style>
  <w:style w:type="paragraph" w:customStyle="1" w:styleId="HC">
    <w:name w:val="HC"/>
    <w:aliases w:val="Chapter Heading"/>
    <w:basedOn w:val="Normal"/>
    <w:next w:val="HP"/>
    <w:rsid w:val="00A914C6"/>
    <w:pPr>
      <w:keepNext/>
      <w:spacing w:before="480"/>
      <w:ind w:left="2410" w:hanging="2410"/>
    </w:pPr>
    <w:rPr>
      <w:rFonts w:ascii="Arial" w:hAnsi="Arial"/>
      <w:b/>
      <w:sz w:val="40"/>
    </w:rPr>
  </w:style>
  <w:style w:type="paragraph" w:customStyle="1" w:styleId="HP">
    <w:name w:val="HP"/>
    <w:aliases w:val="Part Heading"/>
    <w:basedOn w:val="Normal"/>
    <w:next w:val="HD"/>
    <w:rsid w:val="00A914C6"/>
    <w:pPr>
      <w:keepNext/>
      <w:spacing w:before="360"/>
      <w:ind w:left="2410" w:hanging="2410"/>
    </w:pPr>
    <w:rPr>
      <w:rFonts w:ascii="Arial" w:hAnsi="Arial"/>
      <w:b/>
      <w:sz w:val="32"/>
    </w:rPr>
  </w:style>
  <w:style w:type="paragraph" w:customStyle="1" w:styleId="HR">
    <w:name w:val="HR"/>
    <w:aliases w:val="Regulation Heading"/>
    <w:basedOn w:val="Normal"/>
    <w:next w:val="R1"/>
    <w:rsid w:val="00A914C6"/>
    <w:pPr>
      <w:keepNext/>
      <w:spacing w:before="360"/>
      <w:ind w:left="964" w:hanging="964"/>
    </w:pPr>
    <w:rPr>
      <w:rFonts w:ascii="Arial" w:hAnsi="Arial"/>
      <w:b/>
    </w:rPr>
  </w:style>
  <w:style w:type="character" w:styleId="PageNumber">
    <w:name w:val="page number"/>
    <w:basedOn w:val="DefaultParagraphFont"/>
    <w:rsid w:val="00A914C6"/>
  </w:style>
  <w:style w:type="paragraph" w:customStyle="1" w:styleId="DictionaryHeading">
    <w:name w:val="Dictionary Heading"/>
    <w:basedOn w:val="Normal"/>
    <w:next w:val="DD"/>
    <w:rsid w:val="00A914C6"/>
    <w:pPr>
      <w:keepNext/>
      <w:spacing w:before="480"/>
      <w:ind w:left="2552" w:hanging="2552"/>
    </w:pPr>
    <w:rPr>
      <w:rFonts w:ascii="Arial" w:hAnsi="Arial"/>
      <w:b/>
      <w:sz w:val="32"/>
    </w:rPr>
  </w:style>
  <w:style w:type="paragraph" w:customStyle="1" w:styleId="HD">
    <w:name w:val="HD"/>
    <w:aliases w:val="Division Heading"/>
    <w:basedOn w:val="Normal"/>
    <w:next w:val="HR"/>
    <w:rsid w:val="00A914C6"/>
    <w:pPr>
      <w:keepNext/>
      <w:spacing w:before="360"/>
      <w:ind w:left="2410" w:hanging="2410"/>
    </w:pPr>
    <w:rPr>
      <w:rFonts w:ascii="Arial" w:hAnsi="Arial"/>
      <w:b/>
      <w:sz w:val="28"/>
    </w:rPr>
  </w:style>
  <w:style w:type="paragraph" w:customStyle="1" w:styleId="HeaderBoldEven">
    <w:name w:val="HeaderBoldEven"/>
    <w:basedOn w:val="Normal"/>
    <w:rsid w:val="00A914C6"/>
    <w:pPr>
      <w:widowControl w:val="0"/>
      <w:spacing w:before="120" w:after="60"/>
    </w:pPr>
    <w:rPr>
      <w:rFonts w:ascii="Arial" w:hAnsi="Arial"/>
      <w:b/>
      <w:sz w:val="20"/>
    </w:rPr>
  </w:style>
  <w:style w:type="paragraph" w:customStyle="1" w:styleId="HeaderBoldOdd">
    <w:name w:val="HeaderBoldOdd"/>
    <w:basedOn w:val="Normal"/>
    <w:rsid w:val="00A914C6"/>
    <w:pPr>
      <w:widowControl w:val="0"/>
      <w:spacing w:before="120" w:after="60"/>
      <w:jc w:val="right"/>
    </w:pPr>
    <w:rPr>
      <w:rFonts w:ascii="Arial" w:hAnsi="Arial"/>
      <w:b/>
      <w:sz w:val="20"/>
    </w:rPr>
  </w:style>
  <w:style w:type="paragraph" w:customStyle="1" w:styleId="HS">
    <w:name w:val="HS"/>
    <w:aliases w:val="Subdiv Heading"/>
    <w:basedOn w:val="Normal"/>
    <w:next w:val="HR"/>
    <w:rsid w:val="00A914C6"/>
    <w:pPr>
      <w:keepNext/>
      <w:spacing w:before="360"/>
      <w:ind w:left="2410" w:hanging="2410"/>
    </w:pPr>
    <w:rPr>
      <w:rFonts w:ascii="Arial" w:hAnsi="Arial"/>
      <w:b/>
    </w:rPr>
  </w:style>
  <w:style w:type="paragraph" w:customStyle="1" w:styleId="HSR">
    <w:name w:val="HSR"/>
    <w:aliases w:val="Subregulation Heading"/>
    <w:basedOn w:val="Normal"/>
    <w:next w:val="R1"/>
    <w:rsid w:val="00A914C6"/>
    <w:pPr>
      <w:keepNext/>
      <w:spacing w:before="300"/>
      <w:ind w:left="964"/>
    </w:pPr>
    <w:rPr>
      <w:rFonts w:ascii="Arial" w:hAnsi="Arial"/>
      <w:i/>
    </w:rPr>
  </w:style>
  <w:style w:type="paragraph" w:customStyle="1" w:styleId="M3">
    <w:name w:val="M3"/>
    <w:aliases w:val="Modification Text"/>
    <w:basedOn w:val="Normal"/>
    <w:rsid w:val="00A914C6"/>
    <w:pPr>
      <w:spacing w:before="60" w:line="260" w:lineRule="exact"/>
      <w:ind w:left="1077" w:hanging="1077"/>
      <w:jc w:val="both"/>
    </w:pPr>
  </w:style>
  <w:style w:type="paragraph" w:customStyle="1" w:styleId="Note">
    <w:name w:val="Note"/>
    <w:basedOn w:val="Normal"/>
    <w:rsid w:val="00A914C6"/>
    <w:pPr>
      <w:tabs>
        <w:tab w:val="left" w:pos="1559"/>
      </w:tabs>
      <w:spacing w:before="120" w:line="220" w:lineRule="exact"/>
      <w:ind w:left="964"/>
      <w:jc w:val="both"/>
    </w:pPr>
    <w:rPr>
      <w:sz w:val="20"/>
    </w:rPr>
  </w:style>
  <w:style w:type="paragraph" w:customStyle="1" w:styleId="P2">
    <w:name w:val="P2"/>
    <w:aliases w:val="(i)"/>
    <w:basedOn w:val="Normal"/>
    <w:rsid w:val="00A914C6"/>
    <w:pPr>
      <w:tabs>
        <w:tab w:val="right" w:pos="1758"/>
        <w:tab w:val="left" w:pos="2155"/>
      </w:tabs>
      <w:spacing w:before="60" w:line="260" w:lineRule="exact"/>
      <w:ind w:left="1985" w:hanging="1985"/>
      <w:jc w:val="both"/>
    </w:pPr>
  </w:style>
  <w:style w:type="paragraph" w:customStyle="1" w:styleId="DP2i">
    <w:name w:val="DP2(i)"/>
    <w:aliases w:val="Dictionary(i)"/>
    <w:basedOn w:val="Normal"/>
    <w:rsid w:val="00A914C6"/>
    <w:pPr>
      <w:tabs>
        <w:tab w:val="right" w:pos="1276"/>
      </w:tabs>
      <w:spacing w:before="60" w:line="260" w:lineRule="exact"/>
      <w:ind w:left="1503" w:hanging="1503"/>
      <w:jc w:val="both"/>
    </w:pPr>
  </w:style>
  <w:style w:type="paragraph" w:customStyle="1" w:styleId="ExampleBody">
    <w:name w:val="Example Body"/>
    <w:basedOn w:val="Normal"/>
    <w:rsid w:val="00A914C6"/>
    <w:pPr>
      <w:spacing w:before="60" w:line="220" w:lineRule="exact"/>
      <w:ind w:left="964"/>
      <w:jc w:val="both"/>
    </w:pPr>
    <w:rPr>
      <w:sz w:val="20"/>
    </w:rPr>
  </w:style>
  <w:style w:type="paragraph" w:customStyle="1" w:styleId="ExampleList">
    <w:name w:val="Example List"/>
    <w:basedOn w:val="Normal"/>
    <w:rsid w:val="00A914C6"/>
    <w:pPr>
      <w:numPr>
        <w:numId w:val="1"/>
      </w:numPr>
      <w:tabs>
        <w:tab w:val="left" w:pos="1247"/>
      </w:tabs>
      <w:spacing w:before="60" w:line="220" w:lineRule="exact"/>
      <w:jc w:val="both"/>
    </w:pPr>
    <w:rPr>
      <w:sz w:val="20"/>
    </w:rPr>
  </w:style>
  <w:style w:type="paragraph" w:customStyle="1" w:styleId="HE">
    <w:name w:val="HE"/>
    <w:aliases w:val="Example heading"/>
    <w:basedOn w:val="Normal"/>
    <w:next w:val="ExampleBody"/>
    <w:rsid w:val="00A914C6"/>
    <w:pPr>
      <w:keepNext/>
      <w:tabs>
        <w:tab w:val="left" w:pos="1559"/>
      </w:tabs>
      <w:spacing w:before="120" w:line="220" w:lineRule="exact"/>
      <w:ind w:left="964"/>
    </w:pPr>
    <w:rPr>
      <w:i/>
      <w:sz w:val="20"/>
    </w:rPr>
  </w:style>
  <w:style w:type="paragraph" w:customStyle="1" w:styleId="M2">
    <w:name w:val="M2"/>
    <w:aliases w:val="Modification Instruction"/>
    <w:basedOn w:val="Normal"/>
    <w:next w:val="M3"/>
    <w:rsid w:val="00A914C6"/>
    <w:pPr>
      <w:keepNext/>
      <w:spacing w:before="120" w:line="260" w:lineRule="exact"/>
      <w:ind w:left="794"/>
    </w:pPr>
    <w:rPr>
      <w:i/>
    </w:rPr>
  </w:style>
  <w:style w:type="paragraph" w:customStyle="1" w:styleId="M1">
    <w:name w:val="M1"/>
    <w:aliases w:val="Modification Heading"/>
    <w:basedOn w:val="Normal"/>
    <w:next w:val="M2"/>
    <w:rsid w:val="00A914C6"/>
    <w:pPr>
      <w:keepNext/>
      <w:spacing w:before="480" w:line="260" w:lineRule="exact"/>
      <w:ind w:left="794" w:hanging="794"/>
    </w:pPr>
    <w:rPr>
      <w:rFonts w:ascii="Arial" w:hAnsi="Arial"/>
      <w:b/>
    </w:rPr>
  </w:style>
  <w:style w:type="paragraph" w:customStyle="1" w:styleId="MHD">
    <w:name w:val="MHD"/>
    <w:aliases w:val="Mod Division Heading"/>
    <w:basedOn w:val="Normal"/>
    <w:next w:val="Normal"/>
    <w:rsid w:val="00A914C6"/>
    <w:pPr>
      <w:keepNext/>
      <w:spacing w:before="360"/>
      <w:ind w:left="2410" w:hanging="2410"/>
    </w:pPr>
    <w:rPr>
      <w:b/>
      <w:sz w:val="28"/>
    </w:rPr>
  </w:style>
  <w:style w:type="paragraph" w:customStyle="1" w:styleId="MHP">
    <w:name w:val="MHP"/>
    <w:aliases w:val="Mod Part Heading"/>
    <w:basedOn w:val="Normal"/>
    <w:next w:val="Normal"/>
    <w:rsid w:val="00A914C6"/>
    <w:pPr>
      <w:keepNext/>
      <w:spacing w:before="360"/>
      <w:ind w:left="2410" w:hanging="2410"/>
    </w:pPr>
    <w:rPr>
      <w:b/>
      <w:sz w:val="32"/>
    </w:rPr>
  </w:style>
  <w:style w:type="paragraph" w:customStyle="1" w:styleId="MHR">
    <w:name w:val="MHR"/>
    <w:aliases w:val="Mod Regulation Heading"/>
    <w:basedOn w:val="Normal"/>
    <w:next w:val="R1"/>
    <w:rsid w:val="00A914C6"/>
    <w:pPr>
      <w:keepNext/>
      <w:spacing w:before="360"/>
      <w:ind w:left="964" w:hanging="964"/>
    </w:pPr>
    <w:rPr>
      <w:b/>
    </w:rPr>
  </w:style>
  <w:style w:type="paragraph" w:customStyle="1" w:styleId="MHS">
    <w:name w:val="MHS"/>
    <w:aliases w:val="Mod Subdivision Heading"/>
    <w:basedOn w:val="Normal"/>
    <w:next w:val="MHR"/>
    <w:rsid w:val="00A914C6"/>
    <w:pPr>
      <w:keepNext/>
      <w:spacing w:before="360"/>
      <w:ind w:left="2410" w:hanging="2410"/>
    </w:pPr>
    <w:rPr>
      <w:b/>
    </w:rPr>
  </w:style>
  <w:style w:type="paragraph" w:customStyle="1" w:styleId="MHSR">
    <w:name w:val="MHSR"/>
    <w:aliases w:val="Mod Subregulation Heading"/>
    <w:basedOn w:val="Normal"/>
    <w:next w:val="R1"/>
    <w:rsid w:val="00A914C6"/>
    <w:pPr>
      <w:keepNext/>
      <w:spacing w:before="300"/>
    </w:pPr>
    <w:rPr>
      <w:i/>
    </w:rPr>
  </w:style>
  <w:style w:type="paragraph" w:customStyle="1" w:styleId="P3">
    <w:name w:val="P3"/>
    <w:aliases w:val="(A)"/>
    <w:basedOn w:val="Normal"/>
    <w:rsid w:val="00A914C6"/>
    <w:pPr>
      <w:tabs>
        <w:tab w:val="right" w:pos="2410"/>
      </w:tabs>
      <w:spacing w:before="60" w:line="260" w:lineRule="exact"/>
      <w:ind w:left="2693" w:hanging="2693"/>
      <w:jc w:val="both"/>
    </w:pPr>
  </w:style>
  <w:style w:type="paragraph" w:customStyle="1" w:styleId="P4">
    <w:name w:val="P4"/>
    <w:aliases w:val="(I)"/>
    <w:basedOn w:val="Normal"/>
    <w:rsid w:val="00A914C6"/>
    <w:pPr>
      <w:tabs>
        <w:tab w:val="right" w:pos="3119"/>
      </w:tabs>
      <w:spacing w:before="60" w:line="260" w:lineRule="exact"/>
      <w:ind w:left="3419" w:hanging="3419"/>
      <w:jc w:val="both"/>
    </w:pPr>
  </w:style>
  <w:style w:type="paragraph" w:customStyle="1" w:styleId="Notepara">
    <w:name w:val="Note para"/>
    <w:basedOn w:val="Normal"/>
    <w:rsid w:val="00A914C6"/>
    <w:pPr>
      <w:spacing w:before="60" w:line="220" w:lineRule="exact"/>
      <w:ind w:left="1304" w:hanging="340"/>
      <w:jc w:val="both"/>
    </w:pPr>
    <w:rPr>
      <w:sz w:val="20"/>
    </w:rPr>
  </w:style>
  <w:style w:type="paragraph" w:customStyle="1" w:styleId="Page">
    <w:name w:val="Page"/>
    <w:rsid w:val="00A914C6"/>
    <w:pPr>
      <w:jc w:val="right"/>
    </w:pPr>
    <w:rPr>
      <w:rFonts w:ascii="Arial" w:hAnsi="Arial"/>
      <w:noProof/>
    </w:rPr>
  </w:style>
  <w:style w:type="paragraph" w:customStyle="1" w:styleId="Penalty">
    <w:name w:val="Penalty"/>
    <w:basedOn w:val="Normal"/>
    <w:rsid w:val="00A914C6"/>
    <w:pPr>
      <w:spacing w:before="180" w:line="260" w:lineRule="exact"/>
      <w:ind w:left="2949" w:hanging="1985"/>
      <w:jc w:val="both"/>
    </w:pPr>
  </w:style>
  <w:style w:type="paragraph" w:customStyle="1" w:styleId="Picture">
    <w:name w:val="Picture"/>
    <w:basedOn w:val="Normal"/>
    <w:rsid w:val="00A914C6"/>
    <w:pPr>
      <w:keepNext/>
      <w:spacing w:before="240" w:line="240" w:lineRule="exact"/>
      <w:jc w:val="center"/>
    </w:pPr>
    <w:rPr>
      <w:rFonts w:ascii="Arial" w:hAnsi="Arial"/>
      <w:sz w:val="18"/>
    </w:rPr>
  </w:style>
  <w:style w:type="paragraph" w:customStyle="1" w:styleId="Query">
    <w:name w:val="Query"/>
    <w:aliases w:val="QY"/>
    <w:basedOn w:val="Normal"/>
    <w:rsid w:val="00A914C6"/>
    <w:pPr>
      <w:spacing w:before="180" w:line="260" w:lineRule="exact"/>
      <w:jc w:val="both"/>
    </w:pPr>
    <w:rPr>
      <w:b/>
      <w:i/>
    </w:rPr>
  </w:style>
  <w:style w:type="paragraph" w:customStyle="1" w:styleId="Rc">
    <w:name w:val="Rc"/>
    <w:aliases w:val="Rn continued"/>
    <w:basedOn w:val="Normal"/>
    <w:next w:val="R1"/>
    <w:rsid w:val="00A914C6"/>
    <w:pPr>
      <w:spacing w:before="60" w:line="260" w:lineRule="exact"/>
      <w:ind w:left="964"/>
      <w:jc w:val="both"/>
    </w:pPr>
  </w:style>
  <w:style w:type="paragraph" w:customStyle="1" w:styleId="TableText">
    <w:name w:val="TableText"/>
    <w:basedOn w:val="Normal"/>
    <w:rsid w:val="00A914C6"/>
    <w:pPr>
      <w:spacing w:before="120" w:line="240" w:lineRule="exact"/>
    </w:pPr>
    <w:rPr>
      <w:sz w:val="22"/>
    </w:rPr>
  </w:style>
  <w:style w:type="paragraph" w:customStyle="1" w:styleId="RGHead">
    <w:name w:val="RGHead"/>
    <w:basedOn w:val="Normal"/>
    <w:next w:val="RGPtHd"/>
    <w:rsid w:val="00A914C6"/>
    <w:pPr>
      <w:keepNext/>
      <w:spacing w:before="360"/>
      <w:ind w:left="2410" w:hanging="2410"/>
    </w:pPr>
    <w:rPr>
      <w:rFonts w:ascii="Arial" w:hAnsi="Arial"/>
      <w:b/>
      <w:sz w:val="32"/>
    </w:rPr>
  </w:style>
  <w:style w:type="paragraph" w:customStyle="1" w:styleId="RGPara">
    <w:name w:val="RGPara"/>
    <w:aliases w:val="Readers Guide Para"/>
    <w:basedOn w:val="Normal"/>
    <w:rsid w:val="00A914C6"/>
    <w:pPr>
      <w:spacing w:before="120" w:line="260" w:lineRule="exact"/>
      <w:jc w:val="both"/>
    </w:pPr>
  </w:style>
  <w:style w:type="paragraph" w:customStyle="1" w:styleId="RGPtHd">
    <w:name w:val="RGPtHd"/>
    <w:aliases w:val="Readers Guide PT Heading"/>
    <w:basedOn w:val="Normal"/>
    <w:next w:val="RGPara"/>
    <w:rsid w:val="00A914C6"/>
    <w:pPr>
      <w:keepNext/>
      <w:spacing w:before="360"/>
    </w:pPr>
    <w:rPr>
      <w:rFonts w:ascii="Arial" w:hAnsi="Arial"/>
      <w:b/>
      <w:sz w:val="28"/>
    </w:rPr>
  </w:style>
  <w:style w:type="paragraph" w:customStyle="1" w:styleId="RGSecHdg">
    <w:name w:val="RGSecHdg"/>
    <w:aliases w:val="Readers Guide Sec Heading"/>
    <w:basedOn w:val="Normal"/>
    <w:next w:val="RGPara"/>
    <w:rsid w:val="00A914C6"/>
    <w:pPr>
      <w:keepNext/>
      <w:spacing w:before="360"/>
    </w:pPr>
    <w:rPr>
      <w:rFonts w:ascii="Arial" w:hAnsi="Arial"/>
      <w:b/>
    </w:rPr>
  </w:style>
  <w:style w:type="paragraph" w:customStyle="1" w:styleId="Schedulepara">
    <w:name w:val="Schedule para"/>
    <w:basedOn w:val="Normal"/>
    <w:rsid w:val="00A914C6"/>
    <w:pPr>
      <w:tabs>
        <w:tab w:val="right" w:pos="567"/>
      </w:tabs>
      <w:spacing w:before="180" w:line="260" w:lineRule="exact"/>
      <w:ind w:left="964" w:hanging="964"/>
      <w:jc w:val="both"/>
    </w:pPr>
  </w:style>
  <w:style w:type="paragraph" w:customStyle="1" w:styleId="Scheduleheading">
    <w:name w:val="Schedule heading"/>
    <w:basedOn w:val="Normal"/>
    <w:next w:val="R1"/>
    <w:rsid w:val="00A914C6"/>
    <w:pPr>
      <w:keepNext/>
      <w:tabs>
        <w:tab w:val="left" w:pos="1985"/>
      </w:tabs>
      <w:spacing w:before="360"/>
      <w:ind w:left="964" w:hanging="964"/>
    </w:pPr>
    <w:rPr>
      <w:rFonts w:ascii="Arial" w:hAnsi="Arial"/>
      <w:b/>
    </w:rPr>
  </w:style>
  <w:style w:type="paragraph" w:customStyle="1" w:styleId="Schedulelist">
    <w:name w:val="Schedule list"/>
    <w:basedOn w:val="Normal"/>
    <w:rsid w:val="00A914C6"/>
    <w:pPr>
      <w:tabs>
        <w:tab w:val="right" w:pos="1985"/>
      </w:tabs>
      <w:spacing w:before="60" w:line="260" w:lineRule="exact"/>
      <w:ind w:left="454"/>
    </w:pPr>
  </w:style>
  <w:style w:type="paragraph" w:styleId="TOC1">
    <w:name w:val="toc 1"/>
    <w:basedOn w:val="Normal"/>
    <w:next w:val="Normal"/>
    <w:autoRedefine/>
    <w:uiPriority w:val="39"/>
    <w:qFormat/>
    <w:rsid w:val="00816EC2"/>
    <w:pPr>
      <w:keepNext/>
      <w:tabs>
        <w:tab w:val="right" w:pos="8335"/>
      </w:tabs>
      <w:spacing w:before="120" w:after="120"/>
      <w:ind w:left="1701" w:hanging="1701"/>
      <w:outlineLvl w:val="0"/>
    </w:pPr>
    <w:rPr>
      <w:rFonts w:ascii="Arial" w:hAnsi="Arial"/>
      <w:b/>
      <w:i/>
    </w:rPr>
  </w:style>
  <w:style w:type="paragraph" w:customStyle="1" w:styleId="Schedulereference">
    <w:name w:val="Schedule reference"/>
    <w:basedOn w:val="Normal"/>
    <w:next w:val="Schedulepart"/>
    <w:rsid w:val="00A914C6"/>
    <w:pPr>
      <w:keepNext/>
      <w:spacing w:before="60" w:line="200" w:lineRule="exact"/>
      <w:ind w:left="2410"/>
    </w:pPr>
    <w:rPr>
      <w:rFonts w:ascii="Arial" w:hAnsi="Arial"/>
      <w:sz w:val="18"/>
    </w:rPr>
  </w:style>
  <w:style w:type="paragraph" w:customStyle="1" w:styleId="Scheduletitle">
    <w:name w:val="Schedule title"/>
    <w:basedOn w:val="Normal"/>
    <w:next w:val="Schedulereference"/>
    <w:rsid w:val="00A914C6"/>
    <w:pPr>
      <w:keepNext/>
      <w:spacing w:before="480"/>
      <w:ind w:left="2410" w:hanging="2410"/>
    </w:pPr>
    <w:rPr>
      <w:rFonts w:ascii="Arial" w:hAnsi="Arial"/>
      <w:b/>
      <w:sz w:val="32"/>
    </w:rPr>
  </w:style>
  <w:style w:type="paragraph" w:customStyle="1" w:styleId="Schedulepart">
    <w:name w:val="Schedule part"/>
    <w:basedOn w:val="Normal"/>
    <w:rsid w:val="00A914C6"/>
    <w:pPr>
      <w:keepNext/>
      <w:spacing w:before="360"/>
      <w:ind w:left="1559" w:hanging="1559"/>
    </w:pPr>
    <w:rPr>
      <w:rFonts w:ascii="Arial" w:hAnsi="Arial"/>
      <w:b/>
      <w:sz w:val="28"/>
    </w:rPr>
  </w:style>
  <w:style w:type="paragraph" w:customStyle="1" w:styleId="Zdefinition">
    <w:name w:val="Zdefinition"/>
    <w:basedOn w:val="definition"/>
    <w:rsid w:val="00A914C6"/>
    <w:pPr>
      <w:keepNext/>
    </w:pPr>
  </w:style>
  <w:style w:type="paragraph" w:customStyle="1" w:styleId="TableColHead">
    <w:name w:val="TableColHead"/>
    <w:basedOn w:val="Normal"/>
    <w:rsid w:val="00A914C6"/>
    <w:pPr>
      <w:keepNext/>
      <w:spacing w:before="120"/>
    </w:pPr>
    <w:rPr>
      <w:rFonts w:ascii="Arial" w:hAnsi="Arial"/>
      <w:b/>
      <w:sz w:val="18"/>
    </w:rPr>
  </w:style>
  <w:style w:type="paragraph" w:styleId="TOC2">
    <w:name w:val="toc 2"/>
    <w:basedOn w:val="Normal"/>
    <w:next w:val="Normal"/>
    <w:autoRedefine/>
    <w:uiPriority w:val="39"/>
    <w:qFormat/>
    <w:rsid w:val="00816EC2"/>
    <w:pPr>
      <w:keepNext/>
      <w:tabs>
        <w:tab w:val="right" w:pos="8335"/>
      </w:tabs>
      <w:spacing w:before="240" w:after="120"/>
      <w:ind w:left="1701" w:right="714"/>
      <w:outlineLvl w:val="0"/>
    </w:pPr>
    <w:rPr>
      <w:rFonts w:ascii="Arial" w:hAnsi="Arial"/>
      <w:b/>
    </w:rPr>
  </w:style>
  <w:style w:type="paragraph" w:styleId="TOC3">
    <w:name w:val="toc 3"/>
    <w:basedOn w:val="Normal"/>
    <w:next w:val="Normal"/>
    <w:autoRedefine/>
    <w:uiPriority w:val="39"/>
    <w:semiHidden/>
    <w:qFormat/>
    <w:rsid w:val="00A914C6"/>
    <w:pPr>
      <w:keepNext/>
      <w:tabs>
        <w:tab w:val="left" w:pos="8335"/>
      </w:tabs>
      <w:spacing w:before="180" w:after="60"/>
      <w:ind w:left="1701" w:right="714" w:hanging="1701"/>
    </w:pPr>
    <w:rPr>
      <w:rFonts w:ascii="Arial" w:hAnsi="Arial"/>
      <w:b/>
      <w:sz w:val="20"/>
    </w:rPr>
  </w:style>
  <w:style w:type="paragraph" w:styleId="TOC4">
    <w:name w:val="toc 4"/>
    <w:basedOn w:val="Normal"/>
    <w:next w:val="Normal"/>
    <w:autoRedefine/>
    <w:semiHidden/>
    <w:rsid w:val="00A914C6"/>
    <w:pPr>
      <w:keepNext/>
      <w:tabs>
        <w:tab w:val="right" w:pos="8335"/>
      </w:tabs>
      <w:spacing w:before="80"/>
      <w:ind w:left="1701" w:hanging="1701"/>
    </w:pPr>
    <w:rPr>
      <w:rFonts w:ascii="Arial" w:hAnsi="Arial"/>
      <w:b/>
      <w:sz w:val="18"/>
    </w:rPr>
  </w:style>
  <w:style w:type="paragraph" w:styleId="TOC5">
    <w:name w:val="toc 5"/>
    <w:basedOn w:val="Normal"/>
    <w:next w:val="Normal"/>
    <w:autoRedefine/>
    <w:semiHidden/>
    <w:rsid w:val="00A914C6"/>
    <w:pPr>
      <w:tabs>
        <w:tab w:val="right" w:pos="1559"/>
        <w:tab w:val="right" w:pos="8335"/>
      </w:tabs>
      <w:spacing w:before="40"/>
      <w:ind w:left="1843" w:right="714" w:hanging="1843"/>
    </w:pPr>
    <w:rPr>
      <w:rFonts w:ascii="Arial" w:hAnsi="Arial"/>
      <w:sz w:val="20"/>
    </w:rPr>
  </w:style>
  <w:style w:type="paragraph" w:styleId="TOC6">
    <w:name w:val="toc 6"/>
    <w:basedOn w:val="Normal"/>
    <w:next w:val="Normal"/>
    <w:autoRedefine/>
    <w:semiHidden/>
    <w:rsid w:val="00A914C6"/>
    <w:pPr>
      <w:keepNext/>
      <w:tabs>
        <w:tab w:val="right" w:pos="8335"/>
      </w:tabs>
      <w:spacing w:before="120"/>
      <w:ind w:left="1701" w:right="561" w:hanging="1701"/>
    </w:pPr>
    <w:rPr>
      <w:rFonts w:ascii="Arial" w:hAnsi="Arial"/>
      <w:b/>
      <w:sz w:val="20"/>
    </w:rPr>
  </w:style>
  <w:style w:type="paragraph" w:styleId="TOC7">
    <w:name w:val="toc 7"/>
    <w:basedOn w:val="Normal"/>
    <w:next w:val="Normal"/>
    <w:autoRedefine/>
    <w:semiHidden/>
    <w:rsid w:val="00A914C6"/>
    <w:pPr>
      <w:tabs>
        <w:tab w:val="right" w:pos="8335"/>
      </w:tabs>
      <w:spacing w:before="240" w:after="120" w:line="260" w:lineRule="exact"/>
      <w:ind w:left="1134" w:right="714" w:hanging="1134"/>
    </w:pPr>
    <w:rPr>
      <w:rFonts w:ascii="Arial" w:hAnsi="Arial"/>
      <w:b/>
      <w:sz w:val="20"/>
    </w:rPr>
  </w:style>
  <w:style w:type="paragraph" w:styleId="TOC8">
    <w:name w:val="toc 8"/>
    <w:basedOn w:val="Normal"/>
    <w:next w:val="Normal"/>
    <w:autoRedefine/>
    <w:semiHidden/>
    <w:rsid w:val="00A914C6"/>
    <w:pPr>
      <w:tabs>
        <w:tab w:val="left" w:pos="1701"/>
        <w:tab w:val="right" w:pos="8335"/>
      </w:tabs>
      <w:spacing w:before="60"/>
      <w:ind w:left="1701" w:right="714" w:hanging="1701"/>
    </w:pPr>
    <w:rPr>
      <w:rFonts w:ascii="Arial" w:hAnsi="Arial"/>
      <w:sz w:val="20"/>
    </w:rPr>
  </w:style>
  <w:style w:type="paragraph" w:styleId="TOC9">
    <w:name w:val="toc 9"/>
    <w:basedOn w:val="Normal"/>
    <w:next w:val="Normal"/>
    <w:autoRedefine/>
    <w:semiHidden/>
    <w:rsid w:val="00A914C6"/>
    <w:pPr>
      <w:tabs>
        <w:tab w:val="right" w:pos="8335"/>
      </w:tabs>
      <w:spacing w:before="240" w:after="120"/>
    </w:pPr>
    <w:rPr>
      <w:rFonts w:ascii="Arial" w:hAnsi="Arial"/>
      <w:b/>
      <w:sz w:val="20"/>
    </w:rPr>
  </w:style>
  <w:style w:type="paragraph" w:customStyle="1" w:styleId="HeaderContentsPage">
    <w:name w:val="HeaderContents&quot;Page&quot;"/>
    <w:basedOn w:val="Normal"/>
    <w:rsid w:val="00A914C6"/>
    <w:pPr>
      <w:spacing w:before="120" w:after="120"/>
      <w:jc w:val="right"/>
    </w:pPr>
    <w:rPr>
      <w:rFonts w:ascii="Arial" w:hAnsi="Arial"/>
      <w:sz w:val="20"/>
    </w:rPr>
  </w:style>
  <w:style w:type="paragraph" w:customStyle="1" w:styleId="Maker">
    <w:name w:val="Maker"/>
    <w:basedOn w:val="Normal"/>
    <w:rsid w:val="00A914C6"/>
    <w:pPr>
      <w:tabs>
        <w:tab w:val="left" w:pos="3119"/>
      </w:tabs>
      <w:spacing w:line="300" w:lineRule="atLeast"/>
    </w:pPr>
  </w:style>
  <w:style w:type="paragraph" w:customStyle="1" w:styleId="TableP1a">
    <w:name w:val="TableP1(a)"/>
    <w:basedOn w:val="Normal"/>
    <w:rsid w:val="00A914C6"/>
    <w:pPr>
      <w:tabs>
        <w:tab w:val="right" w:pos="408"/>
      </w:tabs>
      <w:spacing w:before="60" w:line="240" w:lineRule="exact"/>
      <w:ind w:left="533" w:hanging="533"/>
    </w:pPr>
    <w:rPr>
      <w:sz w:val="22"/>
    </w:rPr>
  </w:style>
  <w:style w:type="paragraph" w:customStyle="1" w:styleId="TableP2i">
    <w:name w:val="TableP2(i)"/>
    <w:basedOn w:val="Normal"/>
    <w:rsid w:val="00A914C6"/>
    <w:pPr>
      <w:tabs>
        <w:tab w:val="right" w:pos="725"/>
      </w:tabs>
      <w:spacing w:before="60" w:line="240" w:lineRule="exact"/>
      <w:ind w:left="868" w:hanging="868"/>
    </w:pPr>
    <w:rPr>
      <w:sz w:val="22"/>
    </w:rPr>
  </w:style>
  <w:style w:type="paragraph" w:customStyle="1" w:styleId="ZDD">
    <w:name w:val="ZDD"/>
    <w:aliases w:val="Dict Def"/>
    <w:basedOn w:val="DD"/>
    <w:rsid w:val="00A914C6"/>
    <w:pPr>
      <w:keepNext/>
    </w:pPr>
  </w:style>
  <w:style w:type="paragraph" w:customStyle="1" w:styleId="DefinitionTerm">
    <w:name w:val="Definition Term"/>
    <w:basedOn w:val="Normal"/>
    <w:next w:val="DefinitionList"/>
    <w:rsid w:val="00A914C6"/>
    <w:rPr>
      <w:snapToGrid w:val="0"/>
      <w:lang w:eastAsia="en-US"/>
    </w:rPr>
  </w:style>
  <w:style w:type="paragraph" w:customStyle="1" w:styleId="ZDP1">
    <w:name w:val="ZDP1"/>
    <w:basedOn w:val="DP1a"/>
    <w:rsid w:val="00A914C6"/>
    <w:pPr>
      <w:keepNext/>
    </w:pPr>
  </w:style>
  <w:style w:type="paragraph" w:customStyle="1" w:styleId="ZExampleBody">
    <w:name w:val="ZExample Body"/>
    <w:basedOn w:val="ExampleBody"/>
    <w:rsid w:val="00A914C6"/>
    <w:pPr>
      <w:keepNext/>
    </w:pPr>
  </w:style>
  <w:style w:type="paragraph" w:customStyle="1" w:styleId="ZNote">
    <w:name w:val="ZNote"/>
    <w:basedOn w:val="Note"/>
    <w:rsid w:val="00A914C6"/>
    <w:pPr>
      <w:keepNext/>
    </w:pPr>
  </w:style>
  <w:style w:type="paragraph" w:customStyle="1" w:styleId="ZP1">
    <w:name w:val="ZP1"/>
    <w:basedOn w:val="P1"/>
    <w:rsid w:val="00A914C6"/>
    <w:pPr>
      <w:keepNext/>
    </w:pPr>
  </w:style>
  <w:style w:type="paragraph" w:customStyle="1" w:styleId="ZP2">
    <w:name w:val="ZP2"/>
    <w:basedOn w:val="P2"/>
    <w:rsid w:val="00A914C6"/>
    <w:pPr>
      <w:keepNext/>
    </w:pPr>
  </w:style>
  <w:style w:type="paragraph" w:customStyle="1" w:styleId="ZP3">
    <w:name w:val="ZP3"/>
    <w:basedOn w:val="P3"/>
    <w:rsid w:val="00A914C6"/>
    <w:pPr>
      <w:keepNext/>
    </w:pPr>
  </w:style>
  <w:style w:type="paragraph" w:customStyle="1" w:styleId="ZR1">
    <w:name w:val="ZR1"/>
    <w:basedOn w:val="R1"/>
    <w:rsid w:val="00A914C6"/>
    <w:pPr>
      <w:keepNext/>
    </w:pPr>
  </w:style>
  <w:style w:type="paragraph" w:customStyle="1" w:styleId="ZR2">
    <w:name w:val="ZR2"/>
    <w:basedOn w:val="R2"/>
    <w:rsid w:val="00A914C6"/>
    <w:pPr>
      <w:keepNext/>
    </w:pPr>
  </w:style>
  <w:style w:type="paragraph" w:customStyle="1" w:styleId="ZRcN">
    <w:name w:val="ZRcN"/>
    <w:basedOn w:val="Rc"/>
    <w:rsid w:val="00A914C6"/>
    <w:pPr>
      <w:keepNext/>
    </w:pPr>
  </w:style>
  <w:style w:type="paragraph" w:customStyle="1" w:styleId="bulletedlist">
    <w:name w:val="bulleted list"/>
    <w:basedOn w:val="Normal"/>
    <w:rsid w:val="00A914C6"/>
    <w:pPr>
      <w:numPr>
        <w:numId w:val="2"/>
      </w:numPr>
      <w:spacing w:before="60" w:line="260" w:lineRule="exact"/>
      <w:jc w:val="both"/>
    </w:pPr>
  </w:style>
  <w:style w:type="paragraph" w:customStyle="1" w:styleId="PageBreak">
    <w:name w:val="PageBreak"/>
    <w:aliases w:val="pb"/>
    <w:basedOn w:val="Normal"/>
    <w:next w:val="Heading2"/>
    <w:rsid w:val="00A914C6"/>
    <w:rPr>
      <w:sz w:val="2"/>
    </w:rPr>
  </w:style>
  <w:style w:type="paragraph" w:customStyle="1" w:styleId="Formula">
    <w:name w:val="Formula"/>
    <w:basedOn w:val="Normal"/>
    <w:next w:val="Rc"/>
    <w:rsid w:val="00A914C6"/>
    <w:pPr>
      <w:spacing w:before="180" w:after="180"/>
      <w:jc w:val="center"/>
    </w:pPr>
  </w:style>
  <w:style w:type="paragraph" w:customStyle="1" w:styleId="DefinitionList">
    <w:name w:val="Definition List"/>
    <w:basedOn w:val="Normal"/>
    <w:next w:val="DefinitionTerm"/>
    <w:rsid w:val="00A914C6"/>
    <w:pPr>
      <w:ind w:left="360"/>
    </w:pPr>
    <w:rPr>
      <w:snapToGrid w:val="0"/>
      <w:lang w:eastAsia="en-US"/>
    </w:rPr>
  </w:style>
  <w:style w:type="paragraph" w:styleId="NoteHeading">
    <w:name w:val="Note Heading"/>
    <w:aliases w:val="HN"/>
    <w:basedOn w:val="Normal"/>
    <w:next w:val="Normal"/>
    <w:rsid w:val="00A914C6"/>
  </w:style>
  <w:style w:type="paragraph" w:styleId="BalloonText">
    <w:name w:val="Balloon Text"/>
    <w:basedOn w:val="Normal"/>
    <w:link w:val="BalloonTextChar"/>
    <w:uiPriority w:val="99"/>
    <w:semiHidden/>
    <w:unhideWhenUsed/>
    <w:rsid w:val="00B101AB"/>
    <w:rPr>
      <w:rFonts w:ascii="Tahoma" w:hAnsi="Tahoma"/>
      <w:sz w:val="16"/>
      <w:szCs w:val="16"/>
    </w:rPr>
  </w:style>
  <w:style w:type="character" w:customStyle="1" w:styleId="BalloonTextChar">
    <w:name w:val="Balloon Text Char"/>
    <w:link w:val="BalloonText"/>
    <w:uiPriority w:val="99"/>
    <w:semiHidden/>
    <w:rsid w:val="00B101AB"/>
    <w:rPr>
      <w:rFonts w:ascii="Tahoma" w:hAnsi="Tahoma" w:cs="Tahoma"/>
      <w:sz w:val="16"/>
      <w:szCs w:val="16"/>
    </w:rPr>
  </w:style>
  <w:style w:type="paragraph" w:customStyle="1" w:styleId="Default">
    <w:name w:val="Default"/>
    <w:rsid w:val="0051004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27207"/>
    <w:pPr>
      <w:ind w:left="720"/>
    </w:pPr>
  </w:style>
  <w:style w:type="character" w:customStyle="1" w:styleId="Heading1Char">
    <w:name w:val="Heading 1 Char"/>
    <w:link w:val="Heading1"/>
    <w:uiPriority w:val="9"/>
    <w:rsid w:val="00615CA6"/>
    <w:rPr>
      <w:rFonts w:ascii="Arial" w:hAnsi="Arial"/>
      <w:b/>
      <w:sz w:val="24"/>
    </w:rPr>
  </w:style>
  <w:style w:type="paragraph" w:styleId="TOCHeading">
    <w:name w:val="TOC Heading"/>
    <w:basedOn w:val="Heading1"/>
    <w:next w:val="Normal"/>
    <w:uiPriority w:val="39"/>
    <w:semiHidden/>
    <w:unhideWhenUsed/>
    <w:qFormat/>
    <w:rsid w:val="00A27207"/>
    <w:pPr>
      <w:keepLines/>
      <w:spacing w:before="480" w:after="0" w:line="276" w:lineRule="auto"/>
      <w:outlineLvl w:val="9"/>
    </w:pPr>
    <w:rPr>
      <w:color w:val="365F91"/>
      <w:sz w:val="28"/>
      <w:szCs w:val="28"/>
      <w:lang w:val="en-US" w:eastAsia="ja-JP"/>
    </w:rPr>
  </w:style>
  <w:style w:type="character" w:styleId="Hyperlink">
    <w:name w:val="Hyperlink"/>
    <w:uiPriority w:val="99"/>
    <w:unhideWhenUsed/>
    <w:rsid w:val="00615CA6"/>
    <w:rPr>
      <w:color w:val="0000FF"/>
      <w:u w:val="single"/>
    </w:rPr>
  </w:style>
  <w:style w:type="character" w:styleId="CommentReference">
    <w:name w:val="annotation reference"/>
    <w:uiPriority w:val="99"/>
    <w:semiHidden/>
    <w:unhideWhenUsed/>
    <w:rsid w:val="00C664F0"/>
    <w:rPr>
      <w:sz w:val="16"/>
      <w:szCs w:val="16"/>
    </w:rPr>
  </w:style>
  <w:style w:type="paragraph" w:styleId="CommentText">
    <w:name w:val="annotation text"/>
    <w:basedOn w:val="Normal"/>
    <w:link w:val="CommentTextChar"/>
    <w:uiPriority w:val="99"/>
    <w:semiHidden/>
    <w:unhideWhenUsed/>
    <w:rsid w:val="00C664F0"/>
    <w:rPr>
      <w:sz w:val="20"/>
    </w:rPr>
  </w:style>
  <w:style w:type="character" w:customStyle="1" w:styleId="CommentTextChar">
    <w:name w:val="Comment Text Char"/>
    <w:basedOn w:val="DefaultParagraphFont"/>
    <w:link w:val="CommentText"/>
    <w:uiPriority w:val="99"/>
    <w:semiHidden/>
    <w:rsid w:val="00C664F0"/>
  </w:style>
  <w:style w:type="paragraph" w:styleId="CommentSubject">
    <w:name w:val="annotation subject"/>
    <w:basedOn w:val="CommentText"/>
    <w:next w:val="CommentText"/>
    <w:link w:val="CommentSubjectChar"/>
    <w:uiPriority w:val="99"/>
    <w:semiHidden/>
    <w:unhideWhenUsed/>
    <w:rsid w:val="00C664F0"/>
    <w:rPr>
      <w:b/>
      <w:bCs/>
    </w:rPr>
  </w:style>
  <w:style w:type="character" w:customStyle="1" w:styleId="CommentSubjectChar">
    <w:name w:val="Comment Subject Char"/>
    <w:link w:val="CommentSubject"/>
    <w:uiPriority w:val="99"/>
    <w:semiHidden/>
    <w:rsid w:val="00C664F0"/>
    <w:rPr>
      <w:b/>
      <w:bCs/>
    </w:rPr>
  </w:style>
  <w:style w:type="paragraph" w:styleId="Revision">
    <w:name w:val="Revision"/>
    <w:hidden/>
    <w:uiPriority w:val="99"/>
    <w:semiHidden/>
    <w:rsid w:val="00823B17"/>
    <w:rPr>
      <w:sz w:val="24"/>
    </w:rPr>
  </w:style>
  <w:style w:type="character" w:styleId="FootnoteReference">
    <w:name w:val="footnote reference"/>
    <w:uiPriority w:val="99"/>
    <w:semiHidden/>
    <w:unhideWhenUsed/>
    <w:rsid w:val="00F0195A"/>
    <w:rPr>
      <w:vertAlign w:val="superscript"/>
    </w:rPr>
  </w:style>
  <w:style w:type="paragraph" w:customStyle="1" w:styleId="NumberLevel1">
    <w:name w:val="Number Level 1"/>
    <w:basedOn w:val="Normal"/>
    <w:rsid w:val="0056554F"/>
    <w:pPr>
      <w:numPr>
        <w:numId w:val="17"/>
      </w:numPr>
      <w:spacing w:before="140" w:after="140" w:line="280" w:lineRule="atLeast"/>
    </w:pPr>
    <w:rPr>
      <w:rFonts w:ascii="Arial" w:hAnsi="Arial" w:cs="Arial"/>
      <w:sz w:val="22"/>
      <w:szCs w:val="22"/>
    </w:rPr>
  </w:style>
  <w:style w:type="paragraph" w:customStyle="1" w:styleId="NumberLevel2">
    <w:name w:val="Number Level 2"/>
    <w:basedOn w:val="Normal"/>
    <w:rsid w:val="0056554F"/>
    <w:pPr>
      <w:numPr>
        <w:ilvl w:val="1"/>
        <w:numId w:val="17"/>
      </w:numPr>
      <w:spacing w:before="140" w:after="140" w:line="280" w:lineRule="atLeast"/>
    </w:pPr>
    <w:rPr>
      <w:rFonts w:ascii="Arial" w:hAnsi="Arial" w:cs="Arial"/>
      <w:sz w:val="22"/>
      <w:szCs w:val="22"/>
    </w:rPr>
  </w:style>
  <w:style w:type="paragraph" w:customStyle="1" w:styleId="NumberLevel3">
    <w:name w:val="Number Level 3"/>
    <w:basedOn w:val="Normal"/>
    <w:rsid w:val="0056554F"/>
    <w:pPr>
      <w:numPr>
        <w:ilvl w:val="2"/>
        <w:numId w:val="17"/>
      </w:numPr>
      <w:spacing w:before="140" w:after="140" w:line="280" w:lineRule="atLeast"/>
    </w:pPr>
    <w:rPr>
      <w:rFonts w:ascii="Arial" w:hAnsi="Arial" w:cs="Arial"/>
      <w:sz w:val="22"/>
      <w:szCs w:val="22"/>
    </w:rPr>
  </w:style>
  <w:style w:type="paragraph" w:customStyle="1" w:styleId="NumberLevel4">
    <w:name w:val="Number Level 4"/>
    <w:basedOn w:val="Normal"/>
    <w:rsid w:val="0056554F"/>
    <w:pPr>
      <w:numPr>
        <w:ilvl w:val="3"/>
        <w:numId w:val="17"/>
      </w:numPr>
      <w:spacing w:after="140" w:line="280" w:lineRule="atLeast"/>
    </w:pPr>
    <w:rPr>
      <w:rFonts w:ascii="Arial" w:hAnsi="Arial" w:cs="Arial"/>
      <w:sz w:val="22"/>
      <w:szCs w:val="22"/>
    </w:rPr>
  </w:style>
  <w:style w:type="paragraph" w:customStyle="1" w:styleId="NumberLevel5">
    <w:name w:val="Number Level 5"/>
    <w:basedOn w:val="Normal"/>
    <w:semiHidden/>
    <w:rsid w:val="0056554F"/>
    <w:pPr>
      <w:numPr>
        <w:ilvl w:val="4"/>
        <w:numId w:val="17"/>
      </w:numPr>
      <w:spacing w:after="140" w:line="280" w:lineRule="atLeast"/>
    </w:pPr>
    <w:rPr>
      <w:rFonts w:ascii="Arial" w:hAnsi="Arial" w:cs="Arial"/>
      <w:sz w:val="22"/>
      <w:szCs w:val="22"/>
    </w:rPr>
  </w:style>
  <w:style w:type="paragraph" w:customStyle="1" w:styleId="NumberLevel6">
    <w:name w:val="Number Level 6"/>
    <w:basedOn w:val="NumberLevel5"/>
    <w:semiHidden/>
    <w:rsid w:val="0056554F"/>
    <w:pPr>
      <w:numPr>
        <w:ilvl w:val="5"/>
      </w:numPr>
    </w:pPr>
  </w:style>
  <w:style w:type="paragraph" w:customStyle="1" w:styleId="NumberLevel7">
    <w:name w:val="Number Level 7"/>
    <w:basedOn w:val="NumberLevel6"/>
    <w:semiHidden/>
    <w:rsid w:val="0056554F"/>
    <w:pPr>
      <w:numPr>
        <w:ilvl w:val="6"/>
      </w:numPr>
    </w:pPr>
  </w:style>
  <w:style w:type="paragraph" w:customStyle="1" w:styleId="NumberLevel8">
    <w:name w:val="Number Level 8"/>
    <w:basedOn w:val="NumberLevel7"/>
    <w:semiHidden/>
    <w:rsid w:val="0056554F"/>
    <w:pPr>
      <w:numPr>
        <w:ilvl w:val="7"/>
      </w:numPr>
    </w:pPr>
  </w:style>
  <w:style w:type="paragraph" w:customStyle="1" w:styleId="NumberLevel9">
    <w:name w:val="Number Level 9"/>
    <w:basedOn w:val="NumberLevel8"/>
    <w:semiHidden/>
    <w:rsid w:val="0056554F"/>
    <w:pPr>
      <w:numPr>
        <w:ilvl w:val="8"/>
      </w:numPr>
    </w:pPr>
  </w:style>
  <w:style w:type="character" w:customStyle="1" w:styleId="Heading3Char">
    <w:name w:val="Heading 3 Char"/>
    <w:link w:val="Heading3"/>
    <w:uiPriority w:val="9"/>
    <w:semiHidden/>
    <w:rsid w:val="00FD125F"/>
    <w:rPr>
      <w:rFonts w:ascii="Cambria" w:eastAsia="Times New Roman" w:hAnsi="Cambria" w:cs="Times New Roman"/>
      <w:b/>
      <w:bCs/>
      <w:sz w:val="26"/>
      <w:szCs w:val="26"/>
    </w:rPr>
  </w:style>
  <w:style w:type="paragraph" w:customStyle="1" w:styleId="ABABodyText">
    <w:name w:val="ABA Body Text"/>
    <w:rsid w:val="00EE7A75"/>
    <w:pPr>
      <w:suppressAutoHyphens/>
      <w:spacing w:before="80" w:after="120" w:line="280" w:lineRule="atLeast"/>
    </w:pPr>
    <w:rPr>
      <w:snapToGrid w:val="0"/>
      <w:sz w:val="24"/>
      <w:lang w:eastAsia="en-US"/>
    </w:rPr>
  </w:style>
  <w:style w:type="paragraph" w:customStyle="1" w:styleId="ABAHeading3">
    <w:name w:val="ABA Heading 3"/>
    <w:next w:val="ABABodyText"/>
    <w:link w:val="ABAHeading3Char"/>
    <w:rsid w:val="00E6530A"/>
    <w:pPr>
      <w:keepNext/>
      <w:suppressAutoHyphens/>
      <w:spacing w:before="120"/>
    </w:pPr>
    <w:rPr>
      <w:rFonts w:ascii="Arial" w:hAnsi="Arial"/>
      <w:b/>
      <w:sz w:val="24"/>
      <w:lang w:eastAsia="en-US"/>
    </w:rPr>
  </w:style>
  <w:style w:type="character" w:customStyle="1" w:styleId="ABAHeading3Char">
    <w:name w:val="ABA Heading 3 Char"/>
    <w:link w:val="ABAHeading3"/>
    <w:rsid w:val="00E6530A"/>
    <w:rPr>
      <w:rFonts w:ascii="Arial" w:hAnsi="Arial"/>
      <w:b/>
      <w:sz w:val="24"/>
      <w:lang w:eastAsia="en-US"/>
    </w:rPr>
  </w:style>
  <w:style w:type="paragraph" w:customStyle="1" w:styleId="ACMABodyText">
    <w:name w:val="ACMA Body Text"/>
    <w:link w:val="ACMABodyTextChar"/>
    <w:rsid w:val="00F92DA6"/>
    <w:pPr>
      <w:suppressAutoHyphens/>
      <w:spacing w:before="80" w:after="120" w:line="280" w:lineRule="atLeast"/>
    </w:pPr>
    <w:rPr>
      <w:sz w:val="24"/>
      <w:lang w:eastAsia="en-US"/>
    </w:rPr>
  </w:style>
  <w:style w:type="character" w:customStyle="1" w:styleId="ACMABodyTextChar">
    <w:name w:val="ACMA Body Text Char"/>
    <w:link w:val="ACMABodyText"/>
    <w:rsid w:val="00F92DA6"/>
    <w:rPr>
      <w:sz w:val="24"/>
      <w:lang w:eastAsia="en-US"/>
    </w:rPr>
  </w:style>
  <w:style w:type="paragraph" w:customStyle="1" w:styleId="abaheading30">
    <w:name w:val="abaheading3"/>
    <w:basedOn w:val="Normal"/>
    <w:rsid w:val="001E464A"/>
    <w:pPr>
      <w:spacing w:before="100" w:beforeAutospacing="1" w:after="100" w:afterAutospacing="1"/>
    </w:pPr>
    <w:rPr>
      <w:szCs w:val="24"/>
    </w:rPr>
  </w:style>
  <w:style w:type="paragraph" w:customStyle="1" w:styleId="abaheading4">
    <w:name w:val="abaheading4"/>
    <w:basedOn w:val="Normal"/>
    <w:rsid w:val="001E464A"/>
    <w:pPr>
      <w:spacing w:before="100" w:beforeAutospacing="1" w:after="100" w:afterAutospacing="1"/>
    </w:pPr>
    <w:rPr>
      <w:szCs w:val="24"/>
    </w:rPr>
  </w:style>
  <w:style w:type="paragraph" w:customStyle="1" w:styleId="ababodytext0">
    <w:name w:val="ababodytext"/>
    <w:basedOn w:val="Normal"/>
    <w:rsid w:val="001E464A"/>
    <w:pPr>
      <w:spacing w:before="100" w:beforeAutospacing="1" w:after="100" w:afterAutospacing="1"/>
    </w:pPr>
    <w:rPr>
      <w:szCs w:val="24"/>
    </w:rPr>
  </w:style>
  <w:style w:type="paragraph" w:customStyle="1" w:styleId="subsection">
    <w:name w:val="subsection"/>
    <w:basedOn w:val="Normal"/>
    <w:rsid w:val="006807A2"/>
    <w:pPr>
      <w:spacing w:before="100" w:beforeAutospacing="1" w:after="100" w:afterAutospacing="1"/>
    </w:pPr>
    <w:rPr>
      <w:szCs w:val="24"/>
    </w:rPr>
  </w:style>
  <w:style w:type="paragraph" w:customStyle="1" w:styleId="paragraph">
    <w:name w:val="paragraph"/>
    <w:basedOn w:val="Normal"/>
    <w:rsid w:val="006807A2"/>
    <w:pPr>
      <w:spacing w:before="100" w:beforeAutospacing="1" w:after="100" w:afterAutospacing="1"/>
    </w:pPr>
    <w:rPr>
      <w:szCs w:val="24"/>
    </w:rPr>
  </w:style>
  <w:style w:type="paragraph" w:customStyle="1" w:styleId="paragraphsub">
    <w:name w:val="paragraphsub"/>
    <w:basedOn w:val="Normal"/>
    <w:rsid w:val="006807A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44379">
      <w:bodyDiv w:val="1"/>
      <w:marLeft w:val="0"/>
      <w:marRight w:val="0"/>
      <w:marTop w:val="0"/>
      <w:marBottom w:val="0"/>
      <w:divBdr>
        <w:top w:val="none" w:sz="0" w:space="0" w:color="auto"/>
        <w:left w:val="none" w:sz="0" w:space="0" w:color="auto"/>
        <w:bottom w:val="none" w:sz="0" w:space="0" w:color="auto"/>
        <w:right w:val="none" w:sz="0" w:space="0" w:color="auto"/>
      </w:divBdr>
      <w:divsChild>
        <w:div w:id="1949966482">
          <w:marLeft w:val="0"/>
          <w:marRight w:val="0"/>
          <w:marTop w:val="0"/>
          <w:marBottom w:val="0"/>
          <w:divBdr>
            <w:top w:val="none" w:sz="0" w:space="0" w:color="auto"/>
            <w:left w:val="none" w:sz="0" w:space="0" w:color="auto"/>
            <w:bottom w:val="none" w:sz="0" w:space="0" w:color="auto"/>
            <w:right w:val="none" w:sz="0" w:space="0" w:color="auto"/>
          </w:divBdr>
          <w:divsChild>
            <w:div w:id="1131561438">
              <w:marLeft w:val="0"/>
              <w:marRight w:val="0"/>
              <w:marTop w:val="0"/>
              <w:marBottom w:val="0"/>
              <w:divBdr>
                <w:top w:val="none" w:sz="0" w:space="0" w:color="auto"/>
                <w:left w:val="none" w:sz="0" w:space="0" w:color="auto"/>
                <w:bottom w:val="none" w:sz="0" w:space="0" w:color="auto"/>
                <w:right w:val="none" w:sz="0" w:space="0" w:color="auto"/>
              </w:divBdr>
              <w:divsChild>
                <w:div w:id="1253197751">
                  <w:marLeft w:val="0"/>
                  <w:marRight w:val="0"/>
                  <w:marTop w:val="0"/>
                  <w:marBottom w:val="0"/>
                  <w:divBdr>
                    <w:top w:val="none" w:sz="0" w:space="0" w:color="auto"/>
                    <w:left w:val="none" w:sz="0" w:space="0" w:color="auto"/>
                    <w:bottom w:val="none" w:sz="0" w:space="0" w:color="auto"/>
                    <w:right w:val="none" w:sz="0" w:space="0" w:color="auto"/>
                  </w:divBdr>
                  <w:divsChild>
                    <w:div w:id="839931745">
                      <w:marLeft w:val="0"/>
                      <w:marRight w:val="0"/>
                      <w:marTop w:val="0"/>
                      <w:marBottom w:val="0"/>
                      <w:divBdr>
                        <w:top w:val="none" w:sz="0" w:space="0" w:color="auto"/>
                        <w:left w:val="none" w:sz="0" w:space="0" w:color="auto"/>
                        <w:bottom w:val="none" w:sz="0" w:space="0" w:color="auto"/>
                        <w:right w:val="none" w:sz="0" w:space="0" w:color="auto"/>
                      </w:divBdr>
                      <w:divsChild>
                        <w:div w:id="2072917968">
                          <w:marLeft w:val="0"/>
                          <w:marRight w:val="0"/>
                          <w:marTop w:val="0"/>
                          <w:marBottom w:val="0"/>
                          <w:divBdr>
                            <w:top w:val="none" w:sz="0" w:space="0" w:color="auto"/>
                            <w:left w:val="none" w:sz="0" w:space="0" w:color="auto"/>
                            <w:bottom w:val="none" w:sz="0" w:space="0" w:color="auto"/>
                            <w:right w:val="none" w:sz="0" w:space="0" w:color="auto"/>
                          </w:divBdr>
                          <w:divsChild>
                            <w:div w:id="1506699771">
                              <w:marLeft w:val="0"/>
                              <w:marRight w:val="0"/>
                              <w:marTop w:val="0"/>
                              <w:marBottom w:val="0"/>
                              <w:divBdr>
                                <w:top w:val="none" w:sz="0" w:space="0" w:color="auto"/>
                                <w:left w:val="none" w:sz="0" w:space="0" w:color="auto"/>
                                <w:bottom w:val="none" w:sz="0" w:space="0" w:color="auto"/>
                                <w:right w:val="none" w:sz="0" w:space="0" w:color="auto"/>
                              </w:divBdr>
                              <w:divsChild>
                                <w:div w:id="669601860">
                                  <w:marLeft w:val="0"/>
                                  <w:marRight w:val="0"/>
                                  <w:marTop w:val="0"/>
                                  <w:marBottom w:val="0"/>
                                  <w:divBdr>
                                    <w:top w:val="none" w:sz="0" w:space="0" w:color="auto"/>
                                    <w:left w:val="none" w:sz="0" w:space="0" w:color="auto"/>
                                    <w:bottom w:val="none" w:sz="0" w:space="0" w:color="auto"/>
                                    <w:right w:val="none" w:sz="0" w:space="0" w:color="auto"/>
                                  </w:divBdr>
                                  <w:divsChild>
                                    <w:div w:id="867792391">
                                      <w:marLeft w:val="0"/>
                                      <w:marRight w:val="0"/>
                                      <w:marTop w:val="0"/>
                                      <w:marBottom w:val="0"/>
                                      <w:divBdr>
                                        <w:top w:val="none" w:sz="0" w:space="0" w:color="auto"/>
                                        <w:left w:val="none" w:sz="0" w:space="0" w:color="auto"/>
                                        <w:bottom w:val="none" w:sz="0" w:space="0" w:color="auto"/>
                                        <w:right w:val="none" w:sz="0" w:space="0" w:color="auto"/>
                                      </w:divBdr>
                                      <w:divsChild>
                                        <w:div w:id="1352299479">
                                          <w:marLeft w:val="0"/>
                                          <w:marRight w:val="0"/>
                                          <w:marTop w:val="0"/>
                                          <w:marBottom w:val="0"/>
                                          <w:divBdr>
                                            <w:top w:val="none" w:sz="0" w:space="0" w:color="auto"/>
                                            <w:left w:val="none" w:sz="0" w:space="0" w:color="auto"/>
                                            <w:bottom w:val="none" w:sz="0" w:space="0" w:color="auto"/>
                                            <w:right w:val="none" w:sz="0" w:space="0" w:color="auto"/>
                                          </w:divBdr>
                                          <w:divsChild>
                                            <w:div w:id="1623224947">
                                              <w:marLeft w:val="0"/>
                                              <w:marRight w:val="0"/>
                                              <w:marTop w:val="0"/>
                                              <w:marBottom w:val="0"/>
                                              <w:divBdr>
                                                <w:top w:val="none" w:sz="0" w:space="0" w:color="auto"/>
                                                <w:left w:val="none" w:sz="0" w:space="0" w:color="auto"/>
                                                <w:bottom w:val="none" w:sz="0" w:space="0" w:color="auto"/>
                                                <w:right w:val="none" w:sz="0" w:space="0" w:color="auto"/>
                                              </w:divBdr>
                                              <w:divsChild>
                                                <w:div w:id="2059619379">
                                                  <w:marLeft w:val="0"/>
                                                  <w:marRight w:val="0"/>
                                                  <w:marTop w:val="0"/>
                                                  <w:marBottom w:val="0"/>
                                                  <w:divBdr>
                                                    <w:top w:val="none" w:sz="0" w:space="0" w:color="auto"/>
                                                    <w:left w:val="none" w:sz="0" w:space="0" w:color="auto"/>
                                                    <w:bottom w:val="none" w:sz="0" w:space="0" w:color="auto"/>
                                                    <w:right w:val="none" w:sz="0" w:space="0" w:color="auto"/>
                                                  </w:divBdr>
                                                  <w:divsChild>
                                                    <w:div w:id="155458712">
                                                      <w:marLeft w:val="0"/>
                                                      <w:marRight w:val="0"/>
                                                      <w:marTop w:val="0"/>
                                                      <w:marBottom w:val="0"/>
                                                      <w:divBdr>
                                                        <w:top w:val="none" w:sz="0" w:space="0" w:color="auto"/>
                                                        <w:left w:val="none" w:sz="0" w:space="0" w:color="auto"/>
                                                        <w:bottom w:val="none" w:sz="0" w:space="0" w:color="auto"/>
                                                        <w:right w:val="none" w:sz="0" w:space="0" w:color="auto"/>
                                                      </w:divBdr>
                                                      <w:divsChild>
                                                        <w:div w:id="2037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685637">
      <w:bodyDiv w:val="1"/>
      <w:marLeft w:val="0"/>
      <w:marRight w:val="0"/>
      <w:marTop w:val="0"/>
      <w:marBottom w:val="0"/>
      <w:divBdr>
        <w:top w:val="none" w:sz="0" w:space="0" w:color="auto"/>
        <w:left w:val="none" w:sz="0" w:space="0" w:color="auto"/>
        <w:bottom w:val="none" w:sz="0" w:space="0" w:color="auto"/>
        <w:right w:val="none" w:sz="0" w:space="0" w:color="auto"/>
      </w:divBdr>
    </w:div>
    <w:div w:id="940182081">
      <w:bodyDiv w:val="1"/>
      <w:marLeft w:val="0"/>
      <w:marRight w:val="0"/>
      <w:marTop w:val="0"/>
      <w:marBottom w:val="0"/>
      <w:divBdr>
        <w:top w:val="none" w:sz="0" w:space="0" w:color="auto"/>
        <w:left w:val="none" w:sz="0" w:space="0" w:color="auto"/>
        <w:bottom w:val="none" w:sz="0" w:space="0" w:color="auto"/>
        <w:right w:val="none" w:sz="0" w:space="0" w:color="auto"/>
      </w:divBdr>
    </w:div>
    <w:div w:id="1049454086">
      <w:bodyDiv w:val="1"/>
      <w:marLeft w:val="0"/>
      <w:marRight w:val="0"/>
      <w:marTop w:val="0"/>
      <w:marBottom w:val="0"/>
      <w:divBdr>
        <w:top w:val="none" w:sz="0" w:space="0" w:color="auto"/>
        <w:left w:val="none" w:sz="0" w:space="0" w:color="auto"/>
        <w:bottom w:val="none" w:sz="0" w:space="0" w:color="auto"/>
        <w:right w:val="none" w:sz="0" w:space="0" w:color="auto"/>
      </w:divBdr>
    </w:div>
    <w:div w:id="1399791130">
      <w:bodyDiv w:val="1"/>
      <w:marLeft w:val="0"/>
      <w:marRight w:val="0"/>
      <w:marTop w:val="0"/>
      <w:marBottom w:val="0"/>
      <w:divBdr>
        <w:top w:val="none" w:sz="0" w:space="0" w:color="auto"/>
        <w:left w:val="none" w:sz="0" w:space="0" w:color="auto"/>
        <w:bottom w:val="none" w:sz="0" w:space="0" w:color="auto"/>
        <w:right w:val="none" w:sz="0" w:space="0" w:color="auto"/>
      </w:divBdr>
    </w:div>
    <w:div w:id="1777678768">
      <w:bodyDiv w:val="1"/>
      <w:marLeft w:val="0"/>
      <w:marRight w:val="0"/>
      <w:marTop w:val="0"/>
      <w:marBottom w:val="0"/>
      <w:divBdr>
        <w:top w:val="none" w:sz="0" w:space="0" w:color="auto"/>
        <w:left w:val="none" w:sz="0" w:space="0" w:color="auto"/>
        <w:bottom w:val="none" w:sz="0" w:space="0" w:color="auto"/>
        <w:right w:val="none" w:sz="0" w:space="0" w:color="auto"/>
      </w:divBdr>
    </w:div>
    <w:div w:id="1783959481">
      <w:bodyDiv w:val="1"/>
      <w:marLeft w:val="0"/>
      <w:marRight w:val="0"/>
      <w:marTop w:val="0"/>
      <w:marBottom w:val="0"/>
      <w:divBdr>
        <w:top w:val="none" w:sz="0" w:space="0" w:color="auto"/>
        <w:left w:val="none" w:sz="0" w:space="0" w:color="auto"/>
        <w:bottom w:val="none" w:sz="0" w:space="0" w:color="auto"/>
        <w:right w:val="none" w:sz="0" w:space="0" w:color="auto"/>
      </w:divBdr>
      <w:divsChild>
        <w:div w:id="1337344427">
          <w:marLeft w:val="0"/>
          <w:marRight w:val="0"/>
          <w:marTop w:val="0"/>
          <w:marBottom w:val="0"/>
          <w:divBdr>
            <w:top w:val="none" w:sz="0" w:space="0" w:color="auto"/>
            <w:left w:val="none" w:sz="0" w:space="0" w:color="auto"/>
            <w:bottom w:val="none" w:sz="0" w:space="0" w:color="auto"/>
            <w:right w:val="none" w:sz="0" w:space="0" w:color="auto"/>
          </w:divBdr>
          <w:divsChild>
            <w:div w:id="1639455845">
              <w:marLeft w:val="0"/>
              <w:marRight w:val="0"/>
              <w:marTop w:val="0"/>
              <w:marBottom w:val="0"/>
              <w:divBdr>
                <w:top w:val="none" w:sz="0" w:space="0" w:color="auto"/>
                <w:left w:val="none" w:sz="0" w:space="0" w:color="auto"/>
                <w:bottom w:val="none" w:sz="0" w:space="0" w:color="auto"/>
                <w:right w:val="none" w:sz="0" w:space="0" w:color="auto"/>
              </w:divBdr>
              <w:divsChild>
                <w:div w:id="2145190668">
                  <w:marLeft w:val="0"/>
                  <w:marRight w:val="0"/>
                  <w:marTop w:val="0"/>
                  <w:marBottom w:val="0"/>
                  <w:divBdr>
                    <w:top w:val="none" w:sz="0" w:space="0" w:color="auto"/>
                    <w:left w:val="none" w:sz="0" w:space="0" w:color="auto"/>
                    <w:bottom w:val="none" w:sz="0" w:space="0" w:color="auto"/>
                    <w:right w:val="none" w:sz="0" w:space="0" w:color="auto"/>
                  </w:divBdr>
                  <w:divsChild>
                    <w:div w:id="522088326">
                      <w:marLeft w:val="0"/>
                      <w:marRight w:val="0"/>
                      <w:marTop w:val="0"/>
                      <w:marBottom w:val="0"/>
                      <w:divBdr>
                        <w:top w:val="none" w:sz="0" w:space="0" w:color="auto"/>
                        <w:left w:val="none" w:sz="0" w:space="0" w:color="auto"/>
                        <w:bottom w:val="none" w:sz="0" w:space="0" w:color="auto"/>
                        <w:right w:val="none" w:sz="0" w:space="0" w:color="auto"/>
                      </w:divBdr>
                      <w:divsChild>
                        <w:div w:id="893664945">
                          <w:marLeft w:val="0"/>
                          <w:marRight w:val="0"/>
                          <w:marTop w:val="0"/>
                          <w:marBottom w:val="0"/>
                          <w:divBdr>
                            <w:top w:val="none" w:sz="0" w:space="0" w:color="auto"/>
                            <w:left w:val="none" w:sz="0" w:space="0" w:color="auto"/>
                            <w:bottom w:val="none" w:sz="0" w:space="0" w:color="auto"/>
                            <w:right w:val="none" w:sz="0" w:space="0" w:color="auto"/>
                          </w:divBdr>
                          <w:divsChild>
                            <w:div w:id="1073158073">
                              <w:marLeft w:val="0"/>
                              <w:marRight w:val="0"/>
                              <w:marTop w:val="0"/>
                              <w:marBottom w:val="0"/>
                              <w:divBdr>
                                <w:top w:val="single" w:sz="6" w:space="0" w:color="828282"/>
                                <w:left w:val="single" w:sz="6" w:space="0" w:color="828282"/>
                                <w:bottom w:val="single" w:sz="6" w:space="0" w:color="828282"/>
                                <w:right w:val="single" w:sz="6" w:space="0" w:color="828282"/>
                              </w:divBdr>
                              <w:divsChild>
                                <w:div w:id="1634603478">
                                  <w:marLeft w:val="0"/>
                                  <w:marRight w:val="0"/>
                                  <w:marTop w:val="0"/>
                                  <w:marBottom w:val="0"/>
                                  <w:divBdr>
                                    <w:top w:val="none" w:sz="0" w:space="0" w:color="auto"/>
                                    <w:left w:val="none" w:sz="0" w:space="0" w:color="auto"/>
                                    <w:bottom w:val="none" w:sz="0" w:space="0" w:color="auto"/>
                                    <w:right w:val="none" w:sz="0" w:space="0" w:color="auto"/>
                                  </w:divBdr>
                                  <w:divsChild>
                                    <w:div w:id="293100052">
                                      <w:marLeft w:val="0"/>
                                      <w:marRight w:val="0"/>
                                      <w:marTop w:val="0"/>
                                      <w:marBottom w:val="0"/>
                                      <w:divBdr>
                                        <w:top w:val="none" w:sz="0" w:space="0" w:color="auto"/>
                                        <w:left w:val="none" w:sz="0" w:space="0" w:color="auto"/>
                                        <w:bottom w:val="none" w:sz="0" w:space="0" w:color="auto"/>
                                        <w:right w:val="none" w:sz="0" w:space="0" w:color="auto"/>
                                      </w:divBdr>
                                      <w:divsChild>
                                        <w:div w:id="117572422">
                                          <w:marLeft w:val="0"/>
                                          <w:marRight w:val="0"/>
                                          <w:marTop w:val="0"/>
                                          <w:marBottom w:val="0"/>
                                          <w:divBdr>
                                            <w:top w:val="none" w:sz="0" w:space="0" w:color="auto"/>
                                            <w:left w:val="none" w:sz="0" w:space="0" w:color="auto"/>
                                            <w:bottom w:val="none" w:sz="0" w:space="0" w:color="auto"/>
                                            <w:right w:val="none" w:sz="0" w:space="0" w:color="auto"/>
                                          </w:divBdr>
                                          <w:divsChild>
                                            <w:div w:id="1312565330">
                                              <w:marLeft w:val="0"/>
                                              <w:marRight w:val="0"/>
                                              <w:marTop w:val="0"/>
                                              <w:marBottom w:val="0"/>
                                              <w:divBdr>
                                                <w:top w:val="none" w:sz="0" w:space="0" w:color="auto"/>
                                                <w:left w:val="none" w:sz="0" w:space="0" w:color="auto"/>
                                                <w:bottom w:val="none" w:sz="0" w:space="0" w:color="auto"/>
                                                <w:right w:val="none" w:sz="0" w:space="0" w:color="auto"/>
                                              </w:divBdr>
                                              <w:divsChild>
                                                <w:div w:id="1279607107">
                                                  <w:marLeft w:val="0"/>
                                                  <w:marRight w:val="0"/>
                                                  <w:marTop w:val="0"/>
                                                  <w:marBottom w:val="0"/>
                                                  <w:divBdr>
                                                    <w:top w:val="none" w:sz="0" w:space="0" w:color="auto"/>
                                                    <w:left w:val="none" w:sz="0" w:space="0" w:color="auto"/>
                                                    <w:bottom w:val="none" w:sz="0" w:space="0" w:color="auto"/>
                                                    <w:right w:val="none" w:sz="0" w:space="0" w:color="auto"/>
                                                  </w:divBdr>
                                                  <w:divsChild>
                                                    <w:div w:id="1210796699">
                                                      <w:marLeft w:val="0"/>
                                                      <w:marRight w:val="0"/>
                                                      <w:marTop w:val="0"/>
                                                      <w:marBottom w:val="0"/>
                                                      <w:divBdr>
                                                        <w:top w:val="none" w:sz="0" w:space="0" w:color="auto"/>
                                                        <w:left w:val="none" w:sz="0" w:space="0" w:color="auto"/>
                                                        <w:bottom w:val="none" w:sz="0" w:space="0" w:color="auto"/>
                                                        <w:right w:val="none" w:sz="0" w:space="0" w:color="auto"/>
                                                      </w:divBdr>
                                                      <w:divsChild>
                                                        <w:div w:id="6182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539287">
      <w:bodyDiv w:val="1"/>
      <w:marLeft w:val="0"/>
      <w:marRight w:val="0"/>
      <w:marTop w:val="0"/>
      <w:marBottom w:val="0"/>
      <w:divBdr>
        <w:top w:val="none" w:sz="0" w:space="0" w:color="auto"/>
        <w:left w:val="none" w:sz="0" w:space="0" w:color="auto"/>
        <w:bottom w:val="none" w:sz="0" w:space="0" w:color="auto"/>
        <w:right w:val="none" w:sz="0" w:space="0" w:color="auto"/>
      </w:divBdr>
      <w:divsChild>
        <w:div w:id="357659145">
          <w:marLeft w:val="0"/>
          <w:marRight w:val="0"/>
          <w:marTop w:val="0"/>
          <w:marBottom w:val="0"/>
          <w:divBdr>
            <w:top w:val="none" w:sz="0" w:space="0" w:color="auto"/>
            <w:left w:val="none" w:sz="0" w:space="0" w:color="auto"/>
            <w:bottom w:val="none" w:sz="0" w:space="0" w:color="auto"/>
            <w:right w:val="none" w:sz="0" w:space="0" w:color="auto"/>
          </w:divBdr>
          <w:divsChild>
            <w:div w:id="1117796480">
              <w:marLeft w:val="0"/>
              <w:marRight w:val="0"/>
              <w:marTop w:val="0"/>
              <w:marBottom w:val="0"/>
              <w:divBdr>
                <w:top w:val="none" w:sz="0" w:space="0" w:color="auto"/>
                <w:left w:val="none" w:sz="0" w:space="0" w:color="auto"/>
                <w:bottom w:val="none" w:sz="0" w:space="0" w:color="auto"/>
                <w:right w:val="none" w:sz="0" w:space="0" w:color="auto"/>
              </w:divBdr>
              <w:divsChild>
                <w:div w:id="646393981">
                  <w:marLeft w:val="0"/>
                  <w:marRight w:val="0"/>
                  <w:marTop w:val="0"/>
                  <w:marBottom w:val="0"/>
                  <w:divBdr>
                    <w:top w:val="none" w:sz="0" w:space="0" w:color="auto"/>
                    <w:left w:val="none" w:sz="0" w:space="0" w:color="auto"/>
                    <w:bottom w:val="none" w:sz="0" w:space="0" w:color="auto"/>
                    <w:right w:val="none" w:sz="0" w:space="0" w:color="auto"/>
                  </w:divBdr>
                  <w:divsChild>
                    <w:div w:id="781992886">
                      <w:marLeft w:val="0"/>
                      <w:marRight w:val="0"/>
                      <w:marTop w:val="0"/>
                      <w:marBottom w:val="0"/>
                      <w:divBdr>
                        <w:top w:val="none" w:sz="0" w:space="0" w:color="auto"/>
                        <w:left w:val="none" w:sz="0" w:space="0" w:color="auto"/>
                        <w:bottom w:val="none" w:sz="0" w:space="0" w:color="auto"/>
                        <w:right w:val="none" w:sz="0" w:space="0" w:color="auto"/>
                      </w:divBdr>
                      <w:divsChild>
                        <w:div w:id="1616256026">
                          <w:marLeft w:val="0"/>
                          <w:marRight w:val="0"/>
                          <w:marTop w:val="0"/>
                          <w:marBottom w:val="0"/>
                          <w:divBdr>
                            <w:top w:val="none" w:sz="0" w:space="0" w:color="auto"/>
                            <w:left w:val="none" w:sz="0" w:space="0" w:color="auto"/>
                            <w:bottom w:val="none" w:sz="0" w:space="0" w:color="auto"/>
                            <w:right w:val="none" w:sz="0" w:space="0" w:color="auto"/>
                          </w:divBdr>
                          <w:divsChild>
                            <w:div w:id="764227787">
                              <w:marLeft w:val="0"/>
                              <w:marRight w:val="0"/>
                              <w:marTop w:val="0"/>
                              <w:marBottom w:val="0"/>
                              <w:divBdr>
                                <w:top w:val="single" w:sz="6" w:space="0" w:color="828282"/>
                                <w:left w:val="single" w:sz="6" w:space="0" w:color="828282"/>
                                <w:bottom w:val="single" w:sz="6" w:space="0" w:color="828282"/>
                                <w:right w:val="single" w:sz="6" w:space="0" w:color="828282"/>
                              </w:divBdr>
                              <w:divsChild>
                                <w:div w:id="2008244936">
                                  <w:marLeft w:val="0"/>
                                  <w:marRight w:val="0"/>
                                  <w:marTop w:val="0"/>
                                  <w:marBottom w:val="0"/>
                                  <w:divBdr>
                                    <w:top w:val="none" w:sz="0" w:space="0" w:color="auto"/>
                                    <w:left w:val="none" w:sz="0" w:space="0" w:color="auto"/>
                                    <w:bottom w:val="none" w:sz="0" w:space="0" w:color="auto"/>
                                    <w:right w:val="none" w:sz="0" w:space="0" w:color="auto"/>
                                  </w:divBdr>
                                  <w:divsChild>
                                    <w:div w:id="522088419">
                                      <w:marLeft w:val="0"/>
                                      <w:marRight w:val="0"/>
                                      <w:marTop w:val="0"/>
                                      <w:marBottom w:val="0"/>
                                      <w:divBdr>
                                        <w:top w:val="none" w:sz="0" w:space="0" w:color="auto"/>
                                        <w:left w:val="none" w:sz="0" w:space="0" w:color="auto"/>
                                        <w:bottom w:val="none" w:sz="0" w:space="0" w:color="auto"/>
                                        <w:right w:val="none" w:sz="0" w:space="0" w:color="auto"/>
                                      </w:divBdr>
                                      <w:divsChild>
                                        <w:div w:id="797189116">
                                          <w:marLeft w:val="0"/>
                                          <w:marRight w:val="0"/>
                                          <w:marTop w:val="0"/>
                                          <w:marBottom w:val="0"/>
                                          <w:divBdr>
                                            <w:top w:val="none" w:sz="0" w:space="0" w:color="auto"/>
                                            <w:left w:val="none" w:sz="0" w:space="0" w:color="auto"/>
                                            <w:bottom w:val="none" w:sz="0" w:space="0" w:color="auto"/>
                                            <w:right w:val="none" w:sz="0" w:space="0" w:color="auto"/>
                                          </w:divBdr>
                                          <w:divsChild>
                                            <w:div w:id="418067171">
                                              <w:marLeft w:val="0"/>
                                              <w:marRight w:val="0"/>
                                              <w:marTop w:val="0"/>
                                              <w:marBottom w:val="0"/>
                                              <w:divBdr>
                                                <w:top w:val="none" w:sz="0" w:space="0" w:color="auto"/>
                                                <w:left w:val="none" w:sz="0" w:space="0" w:color="auto"/>
                                                <w:bottom w:val="none" w:sz="0" w:space="0" w:color="auto"/>
                                                <w:right w:val="none" w:sz="0" w:space="0" w:color="auto"/>
                                              </w:divBdr>
                                              <w:divsChild>
                                                <w:div w:id="1153377547">
                                                  <w:marLeft w:val="0"/>
                                                  <w:marRight w:val="0"/>
                                                  <w:marTop w:val="0"/>
                                                  <w:marBottom w:val="0"/>
                                                  <w:divBdr>
                                                    <w:top w:val="none" w:sz="0" w:space="0" w:color="auto"/>
                                                    <w:left w:val="none" w:sz="0" w:space="0" w:color="auto"/>
                                                    <w:bottom w:val="none" w:sz="0" w:space="0" w:color="auto"/>
                                                    <w:right w:val="none" w:sz="0" w:space="0" w:color="auto"/>
                                                  </w:divBdr>
                                                  <w:divsChild>
                                                    <w:div w:id="785270233">
                                                      <w:marLeft w:val="0"/>
                                                      <w:marRight w:val="0"/>
                                                      <w:marTop w:val="0"/>
                                                      <w:marBottom w:val="0"/>
                                                      <w:divBdr>
                                                        <w:top w:val="none" w:sz="0" w:space="0" w:color="auto"/>
                                                        <w:left w:val="none" w:sz="0" w:space="0" w:color="auto"/>
                                                        <w:bottom w:val="none" w:sz="0" w:space="0" w:color="auto"/>
                                                        <w:right w:val="none" w:sz="0" w:space="0" w:color="auto"/>
                                                      </w:divBdr>
                                                      <w:divsChild>
                                                        <w:div w:id="691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ustlii.edu.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rli.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550BC-B613-4E1E-A718-229365522718}">
  <ds:schemaRefs>
    <ds:schemaRef ds:uri="http://schemas.openxmlformats.org/officeDocument/2006/bibliography"/>
  </ds:schemaRefs>
</ds:datastoreItem>
</file>

<file path=customXml/itemProps2.xml><?xml version="1.0" encoding="utf-8"?>
<ds:datastoreItem xmlns:ds="http://schemas.openxmlformats.org/officeDocument/2006/customXml" ds:itemID="{D31C4962-0472-4F5B-973E-1155E99B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Broadcasting Services (Television Captioning) Standard 2013</vt:lpstr>
    </vt:vector>
  </TitlesOfParts>
  <Company>Attorney-General's Department</Company>
  <LinksUpToDate>false</LinksUpToDate>
  <CharactersWithSpaces>5414</CharactersWithSpaces>
  <SharedDoc>false</SharedDoc>
  <HLinks>
    <vt:vector size="42" baseType="variant">
      <vt:variant>
        <vt:i4>1179698</vt:i4>
      </vt:variant>
      <vt:variant>
        <vt:i4>38</vt:i4>
      </vt:variant>
      <vt:variant>
        <vt:i4>0</vt:i4>
      </vt:variant>
      <vt:variant>
        <vt:i4>5</vt:i4>
      </vt:variant>
      <vt:variant>
        <vt:lpwstr/>
      </vt:variant>
      <vt:variant>
        <vt:lpwstr>_Toc336504777</vt:lpwstr>
      </vt:variant>
      <vt:variant>
        <vt:i4>1179698</vt:i4>
      </vt:variant>
      <vt:variant>
        <vt:i4>32</vt:i4>
      </vt:variant>
      <vt:variant>
        <vt:i4>0</vt:i4>
      </vt:variant>
      <vt:variant>
        <vt:i4>5</vt:i4>
      </vt:variant>
      <vt:variant>
        <vt:lpwstr/>
      </vt:variant>
      <vt:variant>
        <vt:lpwstr>_Toc336504776</vt:lpwstr>
      </vt:variant>
      <vt:variant>
        <vt:i4>1179698</vt:i4>
      </vt:variant>
      <vt:variant>
        <vt:i4>26</vt:i4>
      </vt:variant>
      <vt:variant>
        <vt:i4>0</vt:i4>
      </vt:variant>
      <vt:variant>
        <vt:i4>5</vt:i4>
      </vt:variant>
      <vt:variant>
        <vt:lpwstr/>
      </vt:variant>
      <vt:variant>
        <vt:lpwstr>_Toc336504775</vt:lpwstr>
      </vt:variant>
      <vt:variant>
        <vt:i4>1179698</vt:i4>
      </vt:variant>
      <vt:variant>
        <vt:i4>20</vt:i4>
      </vt:variant>
      <vt:variant>
        <vt:i4>0</vt:i4>
      </vt:variant>
      <vt:variant>
        <vt:i4>5</vt:i4>
      </vt:variant>
      <vt:variant>
        <vt:lpwstr/>
      </vt:variant>
      <vt:variant>
        <vt:lpwstr>_Toc336504774</vt:lpwstr>
      </vt:variant>
      <vt:variant>
        <vt:i4>1179698</vt:i4>
      </vt:variant>
      <vt:variant>
        <vt:i4>14</vt:i4>
      </vt:variant>
      <vt:variant>
        <vt:i4>0</vt:i4>
      </vt:variant>
      <vt:variant>
        <vt:i4>5</vt:i4>
      </vt:variant>
      <vt:variant>
        <vt:lpwstr/>
      </vt:variant>
      <vt:variant>
        <vt:lpwstr>_Toc336504773</vt:lpwstr>
      </vt:variant>
      <vt:variant>
        <vt:i4>1179698</vt:i4>
      </vt:variant>
      <vt:variant>
        <vt:i4>8</vt:i4>
      </vt:variant>
      <vt:variant>
        <vt:i4>0</vt:i4>
      </vt:variant>
      <vt:variant>
        <vt:i4>5</vt:i4>
      </vt:variant>
      <vt:variant>
        <vt:lpwstr/>
      </vt:variant>
      <vt:variant>
        <vt:lpwstr>_Toc336504772</vt:lpwstr>
      </vt:variant>
      <vt:variant>
        <vt:i4>1179698</vt:i4>
      </vt:variant>
      <vt:variant>
        <vt:i4>2</vt:i4>
      </vt:variant>
      <vt:variant>
        <vt:i4>0</vt:i4>
      </vt:variant>
      <vt:variant>
        <vt:i4>5</vt:i4>
      </vt:variant>
      <vt:variant>
        <vt:lpwstr/>
      </vt:variant>
      <vt:variant>
        <vt:lpwstr>_Toc336504771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 Services (Television Captioning) Standard 2013</dc:title>
  <dc:creator>ACMA</dc:creator>
  <cp:lastModifiedBy>Helen Turnbull</cp:lastModifiedBy>
  <cp:revision>2</cp:revision>
  <cp:lastPrinted>2013-05-02T05:27:00Z</cp:lastPrinted>
  <dcterms:created xsi:type="dcterms:W3CDTF">2016-07-25T06:32:00Z</dcterms:created>
  <dcterms:modified xsi:type="dcterms:W3CDTF">2016-07-25T06:32:00Z</dcterms:modified>
</cp:coreProperties>
</file>