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03C48" w14:textId="77777777" w:rsidR="00917FC7" w:rsidRPr="004942B3" w:rsidRDefault="00917FC7" w:rsidP="00D56A08">
      <w:pPr>
        <w:pStyle w:val="Heading1"/>
        <w:jc w:val="center"/>
      </w:pPr>
      <w:r w:rsidRPr="004942B3">
        <w:t>EXPLANATORY STATEMENT</w:t>
      </w:r>
    </w:p>
    <w:p w14:paraId="63E5583E" w14:textId="6FFABA5E" w:rsidR="00917FC7" w:rsidRPr="00646D0F" w:rsidRDefault="00917FC7" w:rsidP="00917FC7">
      <w:pPr>
        <w:pStyle w:val="Heading2"/>
        <w:spacing w:before="0"/>
        <w:rPr>
          <w:caps w:val="0"/>
        </w:rPr>
      </w:pPr>
      <w:r w:rsidRPr="00646D0F">
        <w:rPr>
          <w:caps w:val="0"/>
        </w:rPr>
        <w:t xml:space="preserve">Superannuation Supervisory Levy Imposition Determination </w:t>
      </w:r>
      <w:r w:rsidR="00020ED4">
        <w:rPr>
          <w:caps w:val="0"/>
        </w:rPr>
        <w:t>2016</w:t>
      </w:r>
    </w:p>
    <w:p w14:paraId="7077244D" w14:textId="77777777" w:rsidR="00917FC7" w:rsidRPr="00646D0F" w:rsidRDefault="00917FC7" w:rsidP="00917FC7">
      <w:r w:rsidRPr="00646D0F">
        <w:t xml:space="preserve">This determination relates to a levy imposed by the </w:t>
      </w:r>
      <w:r w:rsidRPr="00646D0F">
        <w:rPr>
          <w:i/>
        </w:rPr>
        <w:t>Superannuation</w:t>
      </w:r>
      <w:r w:rsidRPr="00646D0F">
        <w:rPr>
          <w:caps/>
        </w:rPr>
        <w:t xml:space="preserve"> </w:t>
      </w:r>
      <w:r w:rsidRPr="00646D0F">
        <w:rPr>
          <w:i/>
        </w:rPr>
        <w:t>Supervisory Levy Imposition Act 1998</w:t>
      </w:r>
      <w:r w:rsidRPr="00646D0F">
        <w:t xml:space="preserve"> </w:t>
      </w:r>
      <w:r w:rsidR="001B41AB">
        <w:t xml:space="preserve">(the Act) </w:t>
      </w:r>
      <w:r w:rsidRPr="00646D0F">
        <w:t>on superannuation entities.</w:t>
      </w:r>
    </w:p>
    <w:p w14:paraId="25B89FC0" w14:textId="79FA1C28" w:rsidR="00917FC7" w:rsidRDefault="00917FC7" w:rsidP="00917FC7">
      <w:r w:rsidRPr="00646D0F">
        <w:t xml:space="preserve">This determination commences </w:t>
      </w:r>
      <w:r w:rsidR="00E012CC">
        <w:t xml:space="preserve">on </w:t>
      </w:r>
      <w:r w:rsidR="005A4577">
        <w:t xml:space="preserve">1 July </w:t>
      </w:r>
      <w:r w:rsidR="00020ED4">
        <w:t>2016</w:t>
      </w:r>
      <w:r w:rsidR="005A4577">
        <w:t xml:space="preserve"> </w:t>
      </w:r>
      <w:r w:rsidRPr="00646D0F">
        <w:t xml:space="preserve">and relates to the </w:t>
      </w:r>
      <w:r w:rsidR="005C6745">
        <w:t>201</w:t>
      </w:r>
      <w:r w:rsidR="00020ED4">
        <w:t>6</w:t>
      </w:r>
      <w:r w:rsidRPr="00646D0F">
        <w:noBreakHyphen/>
      </w:r>
      <w:r w:rsidR="00020ED4">
        <w:t>17</w:t>
      </w:r>
      <w:r w:rsidRPr="00646D0F">
        <w:t xml:space="preserve"> financial year.  The </w:t>
      </w:r>
      <w:r w:rsidRPr="00646D0F">
        <w:rPr>
          <w:i/>
        </w:rPr>
        <w:t>Superannuation</w:t>
      </w:r>
      <w:r w:rsidRPr="00646D0F">
        <w:rPr>
          <w:i/>
          <w:caps/>
        </w:rPr>
        <w:t xml:space="preserve"> </w:t>
      </w:r>
      <w:r w:rsidRPr="00646D0F">
        <w:rPr>
          <w:i/>
        </w:rPr>
        <w:t xml:space="preserve">Supervisory Levy Imposition Determination </w:t>
      </w:r>
      <w:r w:rsidR="00020ED4">
        <w:rPr>
          <w:i/>
        </w:rPr>
        <w:t>2015</w:t>
      </w:r>
      <w:r w:rsidRPr="00646D0F">
        <w:t xml:space="preserve"> is </w:t>
      </w:r>
      <w:r w:rsidR="00A738BB">
        <w:t>repealed</w:t>
      </w:r>
      <w:r w:rsidR="004F473C">
        <w:t xml:space="preserve"> </w:t>
      </w:r>
      <w:r w:rsidRPr="00646D0F">
        <w:t>upon commencement of this determination.  Consistent with section </w:t>
      </w:r>
      <w:r w:rsidR="00A8110E">
        <w:t>7</w:t>
      </w:r>
      <w:r w:rsidR="00A8110E" w:rsidRPr="00646D0F">
        <w:t xml:space="preserve"> </w:t>
      </w:r>
      <w:r w:rsidRPr="00646D0F">
        <w:t xml:space="preserve">of the </w:t>
      </w:r>
      <w:r w:rsidRPr="00646D0F">
        <w:rPr>
          <w:i/>
        </w:rPr>
        <w:t>Acts Interpretation Act 1901</w:t>
      </w:r>
      <w:r w:rsidRPr="00646D0F">
        <w:t>, any obligation or liability incurred in previous financial years remains valid.</w:t>
      </w:r>
    </w:p>
    <w:p w14:paraId="622E0C11" w14:textId="77777777" w:rsidR="00214418" w:rsidRDefault="00663908" w:rsidP="00214418">
      <w:r>
        <w:t xml:space="preserve">The determination will commence before it is registered.  Commencement prior to registration, however, does not disadvantageously affect the rights of any person as at the date of registration or impose any liability on any person in respect of anything done or omitted to be done before the date of registration.  Commencement prior to registration is therefore consistent with </w:t>
      </w:r>
      <w:r w:rsidR="00214418">
        <w:t xml:space="preserve">subsections 12(2) and 12(3) of the </w:t>
      </w:r>
      <w:r w:rsidR="00214418">
        <w:rPr>
          <w:i/>
          <w:iCs/>
        </w:rPr>
        <w:t>Legislation Act 2003</w:t>
      </w:r>
      <w:r w:rsidR="00214418">
        <w:t>.</w:t>
      </w:r>
    </w:p>
    <w:p w14:paraId="30E9A6E9" w14:textId="651FBD41" w:rsidR="00917FC7" w:rsidRPr="00646D0F" w:rsidRDefault="00917FC7" w:rsidP="00214418">
      <w:bookmarkStart w:id="0" w:name="_GoBack"/>
      <w:bookmarkEnd w:id="0"/>
      <w:r w:rsidRPr="00646D0F">
        <w:t xml:space="preserve">Subsection 7(3) of the </w:t>
      </w:r>
      <w:r w:rsidR="001B41AB">
        <w:t xml:space="preserve">Act requires </w:t>
      </w:r>
      <w:r w:rsidRPr="00646D0F">
        <w:t xml:space="preserve">the </w:t>
      </w:r>
      <w:r w:rsidR="001B41AB">
        <w:t>Treasurer, by legislative instrument,</w:t>
      </w:r>
      <w:r w:rsidRPr="00646D0F">
        <w:t xml:space="preserve"> to determine</w:t>
      </w:r>
      <w:r w:rsidR="00417BCC">
        <w:t>:</w:t>
      </w:r>
    </w:p>
    <w:p w14:paraId="0EB50EBE" w14:textId="77777777" w:rsidR="00917FC7" w:rsidRPr="00646D0F" w:rsidRDefault="00917FC7" w:rsidP="00917FC7">
      <w:pPr>
        <w:numPr>
          <w:ilvl w:val="0"/>
          <w:numId w:val="6"/>
        </w:numPr>
        <w:tabs>
          <w:tab w:val="clear" w:pos="360"/>
          <w:tab w:val="left" w:pos="573"/>
        </w:tabs>
        <w:ind w:left="357" w:hanging="357"/>
      </w:pPr>
      <w:r w:rsidRPr="00646D0F">
        <w:t>the maximum restricted levy amount for each financial year;</w:t>
      </w:r>
    </w:p>
    <w:p w14:paraId="5303372F" w14:textId="77777777" w:rsidR="00917FC7" w:rsidRPr="00646D0F" w:rsidRDefault="00917FC7" w:rsidP="00917FC7">
      <w:pPr>
        <w:numPr>
          <w:ilvl w:val="0"/>
          <w:numId w:val="6"/>
        </w:numPr>
        <w:tabs>
          <w:tab w:val="clear" w:pos="360"/>
          <w:tab w:val="left" w:pos="573"/>
        </w:tabs>
        <w:ind w:left="357" w:hanging="357"/>
      </w:pPr>
      <w:r w:rsidRPr="00646D0F">
        <w:t>the minimum restricted levy amount for each financial year;</w:t>
      </w:r>
    </w:p>
    <w:p w14:paraId="3D68EDB3" w14:textId="77777777" w:rsidR="00917FC7" w:rsidRPr="00646D0F" w:rsidRDefault="00917FC7" w:rsidP="00917FC7">
      <w:pPr>
        <w:numPr>
          <w:ilvl w:val="0"/>
          <w:numId w:val="6"/>
        </w:numPr>
        <w:tabs>
          <w:tab w:val="clear" w:pos="360"/>
          <w:tab w:val="left" w:pos="573"/>
        </w:tabs>
      </w:pPr>
      <w:r w:rsidRPr="00646D0F">
        <w:t xml:space="preserve">the restricted levy percentage for each financial year; </w:t>
      </w:r>
    </w:p>
    <w:p w14:paraId="7D73CDE1" w14:textId="77777777" w:rsidR="00917FC7" w:rsidRPr="00646D0F" w:rsidRDefault="00917FC7" w:rsidP="00917FC7">
      <w:pPr>
        <w:tabs>
          <w:tab w:val="left" w:pos="573"/>
        </w:tabs>
      </w:pPr>
      <w:r w:rsidRPr="00646D0F">
        <w:t>(ca)</w:t>
      </w:r>
      <w:r w:rsidR="00417BCC">
        <w:t xml:space="preserve"> </w:t>
      </w:r>
      <w:r w:rsidRPr="00646D0F">
        <w:tab/>
        <w:t>the unrestricted levy percentage for each financial year; and</w:t>
      </w:r>
    </w:p>
    <w:p w14:paraId="5EAE397B" w14:textId="77777777" w:rsidR="00917FC7" w:rsidRPr="00646D0F" w:rsidRDefault="00917FC7" w:rsidP="00917FC7">
      <w:pPr>
        <w:numPr>
          <w:ilvl w:val="0"/>
          <w:numId w:val="6"/>
        </w:numPr>
        <w:tabs>
          <w:tab w:val="clear" w:pos="360"/>
          <w:tab w:val="left" w:pos="573"/>
        </w:tabs>
      </w:pPr>
      <w:r w:rsidRPr="00646D0F">
        <w:t xml:space="preserve">how a superannuation entity’s </w:t>
      </w:r>
      <w:r w:rsidR="001B41AB">
        <w:t>levy base</w:t>
      </w:r>
      <w:r w:rsidRPr="00646D0F">
        <w:t xml:space="preserve"> is to be </w:t>
      </w:r>
      <w:r w:rsidR="001B41AB">
        <w:t>worked out</w:t>
      </w:r>
      <w:r w:rsidRPr="00646D0F">
        <w:t>.</w:t>
      </w:r>
    </w:p>
    <w:p w14:paraId="5CE0108E" w14:textId="2146B1C9" w:rsidR="00917FC7" w:rsidRDefault="00917FC7" w:rsidP="00917FC7">
      <w:r w:rsidRPr="00872CBA">
        <w:t>For superannuation funds other than small APRA funds (SAFs)</w:t>
      </w:r>
      <w:r w:rsidR="00C11886">
        <w:t xml:space="preserve"> and single member approved deposit funds (SMADFs)</w:t>
      </w:r>
      <w:r w:rsidRPr="00872CBA">
        <w:t xml:space="preserve">, this determination provides that the restricted component of the </w:t>
      </w:r>
      <w:r w:rsidR="00020ED4">
        <w:t>2016</w:t>
      </w:r>
      <w:r w:rsidRPr="00872CBA">
        <w:noBreakHyphen/>
      </w:r>
      <w:r w:rsidR="00020ED4">
        <w:t>17</w:t>
      </w:r>
      <w:r w:rsidRPr="00872CBA">
        <w:t xml:space="preserve"> levy will be calculated </w:t>
      </w:r>
      <w:r w:rsidRPr="00B655D0">
        <w:t xml:space="preserve">at </w:t>
      </w:r>
      <w:r w:rsidRPr="00396E2E">
        <w:t>0.</w:t>
      </w:r>
      <w:r w:rsidR="009C24D7" w:rsidRPr="00396E2E">
        <w:t>0032</w:t>
      </w:r>
      <w:r w:rsidR="009C24D7" w:rsidRPr="00B655D0">
        <w:t>4 </w:t>
      </w:r>
      <w:r w:rsidRPr="00B655D0">
        <w:t>per cent of assets held by the entity, subject to a minimum of $</w:t>
      </w:r>
      <w:r w:rsidR="00DA0576" w:rsidRPr="00B655D0">
        <w:t>2,5</w:t>
      </w:r>
      <w:r w:rsidR="005C6745" w:rsidRPr="00B655D0">
        <w:t xml:space="preserve">00 </w:t>
      </w:r>
      <w:r w:rsidRPr="00B655D0">
        <w:t>and a maximum of $</w:t>
      </w:r>
      <w:r w:rsidR="0052502F" w:rsidRPr="00B655D0">
        <w:t>260</w:t>
      </w:r>
      <w:r w:rsidR="004B503F" w:rsidRPr="00B655D0">
        <w:t>,000</w:t>
      </w:r>
      <w:r w:rsidRPr="00B655D0">
        <w:t xml:space="preserve">.  The unrestricted component of the </w:t>
      </w:r>
      <w:r w:rsidR="005C6745" w:rsidRPr="00B655D0">
        <w:t>201</w:t>
      </w:r>
      <w:r w:rsidR="00020ED4" w:rsidRPr="00B655D0">
        <w:t>6</w:t>
      </w:r>
      <w:r w:rsidRPr="00B655D0">
        <w:t>-</w:t>
      </w:r>
      <w:r w:rsidR="00020ED4" w:rsidRPr="00B655D0">
        <w:t>17</w:t>
      </w:r>
      <w:r w:rsidRPr="00B655D0">
        <w:t xml:space="preserve"> levy will be calculated at </w:t>
      </w:r>
      <w:r w:rsidRPr="00396E2E">
        <w:t>0.</w:t>
      </w:r>
      <w:r w:rsidR="009C24D7" w:rsidRPr="00396E2E">
        <w:t>00</w:t>
      </w:r>
      <w:r w:rsidR="009C24D7" w:rsidRPr="00B655D0">
        <w:t>7075</w:t>
      </w:r>
      <w:r w:rsidR="009C24D7" w:rsidRPr="00872CBA">
        <w:t> </w:t>
      </w:r>
      <w:r w:rsidRPr="00872CBA">
        <w:t>per cent of assets held by the entity.</w:t>
      </w:r>
    </w:p>
    <w:p w14:paraId="1AE7EE81" w14:textId="37AB9E6B" w:rsidR="00917FC7" w:rsidRDefault="00917FC7" w:rsidP="00917FC7">
      <w:r w:rsidRPr="001F0A73">
        <w:t>For SAFs</w:t>
      </w:r>
      <w:r w:rsidR="00C11886">
        <w:t xml:space="preserve"> and SMADFs</w:t>
      </w:r>
      <w:r w:rsidRPr="001F0A73">
        <w:t xml:space="preserve">, this determination provides that the restricted component of the </w:t>
      </w:r>
      <w:r w:rsidR="00020ED4">
        <w:t>2016</w:t>
      </w:r>
      <w:r w:rsidRPr="001F0A73">
        <w:noBreakHyphen/>
      </w:r>
      <w:r w:rsidR="00020ED4">
        <w:t>17</w:t>
      </w:r>
      <w:r w:rsidRPr="001F0A73">
        <w:t xml:space="preserve"> levy will be calculated at </w:t>
      </w:r>
      <w:r w:rsidR="00D95A70" w:rsidRPr="001F0A73">
        <w:t>zero</w:t>
      </w:r>
      <w:r w:rsidRPr="001F0A73">
        <w:t xml:space="preserve"> per cent of assets held by the entity, subject to a minimum of </w:t>
      </w:r>
      <w:r w:rsidRPr="00D874E7">
        <w:t>$5</w:t>
      </w:r>
      <w:r w:rsidR="009A7E02" w:rsidRPr="00D874E7">
        <w:t>9</w:t>
      </w:r>
      <w:r w:rsidRPr="00D874E7">
        <w:t>0 and a maximum of $5</w:t>
      </w:r>
      <w:r w:rsidR="009A7E02" w:rsidRPr="00D874E7">
        <w:t>9</w:t>
      </w:r>
      <w:r w:rsidRPr="00D874E7">
        <w:t>0.  The unrestricted component of the</w:t>
      </w:r>
      <w:r w:rsidRPr="001F0A73">
        <w:t xml:space="preserve"> </w:t>
      </w:r>
      <w:r w:rsidR="005C6745">
        <w:t>201</w:t>
      </w:r>
      <w:r w:rsidR="00020ED4">
        <w:t>6</w:t>
      </w:r>
      <w:r w:rsidRPr="001F0A73">
        <w:t>-</w:t>
      </w:r>
      <w:r w:rsidR="00020ED4">
        <w:t>17</w:t>
      </w:r>
      <w:r w:rsidRPr="001F0A73">
        <w:t xml:space="preserve"> levy will be calculated at </w:t>
      </w:r>
      <w:r w:rsidR="00D95A70" w:rsidRPr="00D874E7">
        <w:t>zero</w:t>
      </w:r>
      <w:r w:rsidRPr="001F0A73">
        <w:t xml:space="preserve"> per cent of assets held by the entity.  In effect, SAFs </w:t>
      </w:r>
      <w:r w:rsidR="00C11886">
        <w:t xml:space="preserve">and SMADFs </w:t>
      </w:r>
      <w:r w:rsidRPr="001F0A73">
        <w:t>will be levied a flat amount of $</w:t>
      </w:r>
      <w:r w:rsidRPr="00D874E7">
        <w:t>5</w:t>
      </w:r>
      <w:r w:rsidR="009A7E02" w:rsidRPr="00D874E7">
        <w:t>9</w:t>
      </w:r>
      <w:r w:rsidRPr="00D874E7">
        <w:t>0</w:t>
      </w:r>
      <w:r w:rsidR="007767AC" w:rsidRPr="001F0A73">
        <w:t xml:space="preserve"> per fund</w:t>
      </w:r>
      <w:r w:rsidRPr="001F0A73">
        <w:t>.</w:t>
      </w:r>
    </w:p>
    <w:p w14:paraId="27C772B9" w14:textId="627ECC97" w:rsidR="0052502F" w:rsidRDefault="0052502F" w:rsidP="00012C6E">
      <w:r>
        <w:t xml:space="preserve">In </w:t>
      </w:r>
      <w:r w:rsidR="00020ED4">
        <w:t>2016</w:t>
      </w:r>
      <w:r>
        <w:t>-</w:t>
      </w:r>
      <w:r w:rsidR="00020ED4">
        <w:t>17</w:t>
      </w:r>
      <w:r>
        <w:t xml:space="preserve"> Pooled Superannuation Trusts</w:t>
      </w:r>
      <w:r w:rsidR="002E5883">
        <w:t xml:space="preserve"> (PST’s)</w:t>
      </w:r>
      <w:r>
        <w:t xml:space="preserve">, as defined in the </w:t>
      </w:r>
      <w:r w:rsidRPr="0052502F">
        <w:rPr>
          <w:i/>
        </w:rPr>
        <w:t>Superannuation Industry (Supervision) Act 1993</w:t>
      </w:r>
      <w:r>
        <w:t>,</w:t>
      </w:r>
      <w:r w:rsidRPr="0052502F">
        <w:t xml:space="preserve"> </w:t>
      </w:r>
      <w:r>
        <w:t>are to be levied separately t</w:t>
      </w:r>
      <w:r w:rsidR="00C11886">
        <w:t>o other superannuation funds,</w:t>
      </w:r>
      <w:r>
        <w:t xml:space="preserve"> SAFs</w:t>
      </w:r>
      <w:r w:rsidR="00C11886">
        <w:t xml:space="preserve"> and SMADFs</w:t>
      </w:r>
      <w:r>
        <w:t xml:space="preserve">. This </w:t>
      </w:r>
      <w:r w:rsidRPr="003D446F">
        <w:t xml:space="preserve">determination provides that for PSTs the restricted component of the </w:t>
      </w:r>
      <w:r w:rsidR="005C6745" w:rsidRPr="003D446F">
        <w:t>201</w:t>
      </w:r>
      <w:r w:rsidR="00020ED4" w:rsidRPr="003D446F">
        <w:t>6</w:t>
      </w:r>
      <w:r w:rsidRPr="003D446F">
        <w:t>-</w:t>
      </w:r>
      <w:r w:rsidR="00020ED4" w:rsidRPr="003D446F">
        <w:t>17</w:t>
      </w:r>
      <w:r w:rsidRPr="003D446F">
        <w:t xml:space="preserve"> levy will be calculated at </w:t>
      </w:r>
      <w:r w:rsidRPr="00396E2E">
        <w:t>0.</w:t>
      </w:r>
      <w:r w:rsidR="00B51BE0" w:rsidRPr="00396E2E">
        <w:t>00162</w:t>
      </w:r>
      <w:r w:rsidRPr="003D446F">
        <w:t xml:space="preserve"> per cent of assets held by the entity, subject to a minimum of $</w:t>
      </w:r>
      <w:r w:rsidR="00DA0576" w:rsidRPr="003D446F">
        <w:t>2,5</w:t>
      </w:r>
      <w:r w:rsidR="005C6745" w:rsidRPr="003D446F">
        <w:t xml:space="preserve">00 </w:t>
      </w:r>
      <w:r w:rsidRPr="003D446F">
        <w:t xml:space="preserve">and a maximum of $130,000. The unrestricted component of the levy will be calculated at </w:t>
      </w:r>
      <w:r w:rsidRPr="00396E2E">
        <w:t>0.</w:t>
      </w:r>
      <w:r w:rsidR="00B42091" w:rsidRPr="00396E2E">
        <w:t>00</w:t>
      </w:r>
      <w:r w:rsidR="00B42091" w:rsidRPr="003D446F">
        <w:t>1641</w:t>
      </w:r>
      <w:r w:rsidR="00B42091">
        <w:t xml:space="preserve"> </w:t>
      </w:r>
      <w:r>
        <w:t xml:space="preserve">per cent of assets held by the entity.  </w:t>
      </w:r>
    </w:p>
    <w:p w14:paraId="2988E2D3" w14:textId="798F2F90" w:rsidR="00B340F2" w:rsidRDefault="0052502F" w:rsidP="00012C6E">
      <w:r>
        <w:br w:type="page"/>
      </w:r>
      <w:r w:rsidR="00B340F2" w:rsidRPr="00012C6E">
        <w:lastRenderedPageBreak/>
        <w:t xml:space="preserve">The finance sector has been consulted on the </w:t>
      </w:r>
      <w:r w:rsidR="00020ED4">
        <w:t>2016</w:t>
      </w:r>
      <w:r w:rsidR="00B340F2" w:rsidRPr="00876F6F">
        <w:noBreakHyphen/>
      </w:r>
      <w:r w:rsidR="00020ED4">
        <w:t>17</w:t>
      </w:r>
      <w:r w:rsidR="00B340F2" w:rsidRPr="00876F6F">
        <w:t xml:space="preserve"> supervisory levies through a Treasury and Australian Prudential Regulation Authority (APRA) discussion paper released on the Treasury website </w:t>
      </w:r>
      <w:r w:rsidR="00B340F2" w:rsidRPr="00510A08">
        <w:t xml:space="preserve">on </w:t>
      </w:r>
      <w:r w:rsidR="00020ED4">
        <w:t>6</w:t>
      </w:r>
      <w:r w:rsidR="005C6745" w:rsidRPr="00510A08">
        <w:t xml:space="preserve"> </w:t>
      </w:r>
      <w:r w:rsidR="00012C6E" w:rsidRPr="00510A08">
        <w:t>May</w:t>
      </w:r>
      <w:r w:rsidR="00B340F2" w:rsidRPr="00510A08">
        <w:t xml:space="preserve"> </w:t>
      </w:r>
      <w:r w:rsidR="00020ED4">
        <w:t>2016</w:t>
      </w:r>
      <w:r w:rsidR="00B340F2" w:rsidRPr="00510A08">
        <w:t>.</w:t>
      </w:r>
      <w:r w:rsidR="00B340F2" w:rsidRPr="00012C6E">
        <w:t xml:space="preserve">  </w:t>
      </w:r>
      <w:r w:rsidR="00F06710" w:rsidRPr="00012C6E">
        <w:t xml:space="preserve">The </w:t>
      </w:r>
      <w:r w:rsidR="007574ED" w:rsidRPr="00876F6F">
        <w:t xml:space="preserve">discussion </w:t>
      </w:r>
      <w:r w:rsidR="00F06710" w:rsidRPr="00876F6F">
        <w:t>paper discusses potential impacts of the levies on each industry sector and institution regulated by APRA</w:t>
      </w:r>
      <w:r w:rsidR="009C3295" w:rsidRPr="00510A08">
        <w:t>.</w:t>
      </w:r>
      <w:r w:rsidR="00B340F2" w:rsidRPr="00012C6E">
        <w:t xml:space="preserve">  </w:t>
      </w:r>
      <w:r w:rsidR="001F2438">
        <w:t>Eight</w:t>
      </w:r>
      <w:r w:rsidR="00EF7CDB" w:rsidRPr="00510A08">
        <w:t xml:space="preserve"> </w:t>
      </w:r>
      <w:r w:rsidR="00B340F2" w:rsidRPr="00012C6E">
        <w:t xml:space="preserve">submissions were received during the consultation process, and </w:t>
      </w:r>
      <w:r w:rsidR="00EF7CDB">
        <w:t xml:space="preserve">three </w:t>
      </w:r>
      <w:r w:rsidR="00B340F2" w:rsidRPr="00876F6F">
        <w:t>submission</w:t>
      </w:r>
      <w:r>
        <w:t>s</w:t>
      </w:r>
      <w:r w:rsidR="00B340F2" w:rsidRPr="00876F6F">
        <w:t xml:space="preserve"> </w:t>
      </w:r>
      <w:r w:rsidR="008C38D9" w:rsidRPr="00876F6F">
        <w:t>related to the levy on the superannuation industry</w:t>
      </w:r>
      <w:r w:rsidR="00B340F2" w:rsidRPr="00510A08">
        <w:rPr>
          <w:i/>
        </w:rPr>
        <w:t>.</w:t>
      </w:r>
      <w:r w:rsidR="00B340F2" w:rsidRPr="00510A08">
        <w:t xml:space="preserve">  </w:t>
      </w:r>
    </w:p>
    <w:p w14:paraId="0372744D" w14:textId="77777777" w:rsidR="00D54210" w:rsidRDefault="00D54210" w:rsidP="00D54210">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58E45190" w14:textId="77777777" w:rsidR="00B340F2" w:rsidRDefault="00B340F2" w:rsidP="00B340F2">
      <w:r w:rsidRPr="00EB7625">
        <w:t>This determination is a legislative instrument for the purposes of</w:t>
      </w:r>
      <w:r>
        <w:t xml:space="preserve"> </w:t>
      </w:r>
      <w:r w:rsidRPr="00EB7625">
        <w:t xml:space="preserve">the </w:t>
      </w:r>
      <w:r>
        <w:rPr>
          <w:i/>
        </w:rPr>
        <w:t>Legislative Instruments Act </w:t>
      </w:r>
      <w:r w:rsidRPr="00EB7625">
        <w:rPr>
          <w:i/>
        </w:rPr>
        <w:t>2003</w:t>
      </w:r>
      <w:r w:rsidRPr="00EB7625">
        <w:t>.</w:t>
      </w:r>
    </w:p>
    <w:p w14:paraId="4A19E5DE" w14:textId="77777777" w:rsidR="00B340F2" w:rsidRPr="00E21827" w:rsidRDefault="00B340F2" w:rsidP="00B340F2">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5E944658" w14:textId="77777777" w:rsidR="008C38D9" w:rsidRPr="00063928" w:rsidRDefault="008C38D9" w:rsidP="008C38D9">
      <w:pPr>
        <w:spacing w:before="360"/>
        <w:jc w:val="right"/>
        <w:rPr>
          <w:b/>
        </w:rPr>
      </w:pPr>
      <w:r>
        <w:br w:type="page"/>
      </w:r>
      <w:r w:rsidRPr="00063928">
        <w:rPr>
          <w:b/>
        </w:rPr>
        <w:lastRenderedPageBreak/>
        <w:t>Attachment 1</w:t>
      </w:r>
    </w:p>
    <w:p w14:paraId="795B8FDB" w14:textId="77777777" w:rsidR="008C38D9" w:rsidRPr="00E4135E" w:rsidRDefault="008C38D9" w:rsidP="008C38D9">
      <w:pPr>
        <w:spacing w:before="360"/>
        <w:jc w:val="center"/>
        <w:rPr>
          <w:b/>
          <w:sz w:val="28"/>
          <w:szCs w:val="28"/>
        </w:rPr>
      </w:pPr>
      <w:r w:rsidRPr="00E4135E">
        <w:rPr>
          <w:b/>
          <w:sz w:val="28"/>
          <w:szCs w:val="28"/>
        </w:rPr>
        <w:t>Statement of Compatibility with Human Rights</w:t>
      </w:r>
    </w:p>
    <w:p w14:paraId="48AAC85B" w14:textId="77777777" w:rsidR="008C38D9" w:rsidRPr="00E4135E" w:rsidRDefault="008C38D9" w:rsidP="008C38D9">
      <w:pPr>
        <w:jc w:val="center"/>
        <w:rPr>
          <w:szCs w:val="24"/>
        </w:rPr>
      </w:pPr>
      <w:r w:rsidRPr="00E4135E">
        <w:rPr>
          <w:i/>
          <w:szCs w:val="24"/>
        </w:rPr>
        <w:t>Prepared in accordance with Part 3 of the Human Rights (Parliamentary Scrutiny) Act 2011</w:t>
      </w:r>
    </w:p>
    <w:p w14:paraId="5AD53861" w14:textId="77777777" w:rsidR="008C38D9" w:rsidRPr="00E4135E" w:rsidRDefault="008C38D9" w:rsidP="008C38D9">
      <w:pPr>
        <w:jc w:val="center"/>
        <w:rPr>
          <w:szCs w:val="24"/>
        </w:rPr>
      </w:pPr>
    </w:p>
    <w:p w14:paraId="40E0BB9A" w14:textId="13FFCABD" w:rsidR="008C38D9" w:rsidRPr="004E7E69" w:rsidRDefault="008C38D9" w:rsidP="008C38D9">
      <w:pPr>
        <w:pStyle w:val="Heading2"/>
        <w:spacing w:before="0"/>
        <w:jc w:val="center"/>
        <w:rPr>
          <w:i/>
          <w:caps w:val="0"/>
        </w:rPr>
      </w:pPr>
      <w:r>
        <w:rPr>
          <w:i/>
          <w:caps w:val="0"/>
        </w:rPr>
        <w:t>Superannuation</w:t>
      </w:r>
      <w:r w:rsidRPr="004E7E69">
        <w:rPr>
          <w:i/>
          <w:caps w:val="0"/>
        </w:rPr>
        <w:t xml:space="preserve"> Supervisory Levy Imposition Determination </w:t>
      </w:r>
      <w:r w:rsidR="00020ED4">
        <w:rPr>
          <w:i/>
          <w:caps w:val="0"/>
        </w:rPr>
        <w:t>2016</w:t>
      </w:r>
    </w:p>
    <w:p w14:paraId="0889DF09" w14:textId="77777777" w:rsidR="008C38D9" w:rsidRPr="00E4135E" w:rsidRDefault="008C38D9" w:rsidP="008C38D9">
      <w:pPr>
        <w:jc w:val="center"/>
        <w:rPr>
          <w:szCs w:val="24"/>
        </w:rPr>
      </w:pPr>
    </w:p>
    <w:p w14:paraId="2C3E18D0" w14:textId="77777777" w:rsidR="008C38D9" w:rsidRPr="00E4135E" w:rsidRDefault="008C38D9" w:rsidP="008C38D9">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654AB468" w14:textId="77777777" w:rsidR="008C38D9" w:rsidRPr="00E4135E" w:rsidRDefault="008C38D9" w:rsidP="008C38D9">
      <w:pPr>
        <w:jc w:val="center"/>
        <w:rPr>
          <w:szCs w:val="24"/>
        </w:rPr>
      </w:pPr>
    </w:p>
    <w:p w14:paraId="7DF7F99B" w14:textId="77777777" w:rsidR="008C38D9" w:rsidRPr="00E4135E" w:rsidRDefault="008C38D9" w:rsidP="008C38D9">
      <w:pPr>
        <w:jc w:val="both"/>
        <w:rPr>
          <w:b/>
          <w:szCs w:val="24"/>
        </w:rPr>
      </w:pPr>
      <w:r w:rsidRPr="00E4135E">
        <w:rPr>
          <w:b/>
          <w:szCs w:val="24"/>
        </w:rPr>
        <w:t>Overview of the Legislative Instrument</w:t>
      </w:r>
    </w:p>
    <w:p w14:paraId="2D2FAADE" w14:textId="77777777" w:rsidR="008C38D9" w:rsidRPr="00646D0F" w:rsidRDefault="008C38D9" w:rsidP="008C38D9">
      <w:r w:rsidRPr="00646D0F">
        <w:t xml:space="preserve">This determination relates to a levy imposed by the </w:t>
      </w:r>
      <w:r w:rsidRPr="00646D0F">
        <w:rPr>
          <w:i/>
        </w:rPr>
        <w:t>Superannuation</w:t>
      </w:r>
      <w:r w:rsidRPr="00646D0F">
        <w:rPr>
          <w:caps/>
        </w:rPr>
        <w:t xml:space="preserve"> </w:t>
      </w:r>
      <w:r w:rsidRPr="00646D0F">
        <w:rPr>
          <w:i/>
        </w:rPr>
        <w:t>Supervisory Levy Imposition Act 1998</w:t>
      </w:r>
      <w:r w:rsidRPr="00646D0F">
        <w:t xml:space="preserve"> on superannuation entities.</w:t>
      </w:r>
    </w:p>
    <w:p w14:paraId="18BACE5C" w14:textId="77777777" w:rsidR="008C38D9" w:rsidRDefault="008C38D9" w:rsidP="008C38D9">
      <w:r>
        <w:t>Subsection 7(3) allows the Minister to determine:</w:t>
      </w:r>
    </w:p>
    <w:p w14:paraId="518B4C61" w14:textId="77777777" w:rsidR="008C38D9" w:rsidRDefault="008C38D9" w:rsidP="008C38D9">
      <w:pPr>
        <w:numPr>
          <w:ilvl w:val="0"/>
          <w:numId w:val="1"/>
        </w:numPr>
        <w:tabs>
          <w:tab w:val="clear" w:pos="360"/>
          <w:tab w:val="left" w:pos="573"/>
        </w:tabs>
      </w:pPr>
      <w:r>
        <w:t>the maximum restricted levy amount for each financial year;</w:t>
      </w:r>
    </w:p>
    <w:p w14:paraId="67FDFE7A" w14:textId="77777777" w:rsidR="008C38D9" w:rsidRDefault="008C38D9" w:rsidP="008C38D9">
      <w:pPr>
        <w:numPr>
          <w:ilvl w:val="0"/>
          <w:numId w:val="1"/>
        </w:numPr>
        <w:tabs>
          <w:tab w:val="clear" w:pos="360"/>
          <w:tab w:val="left" w:pos="573"/>
        </w:tabs>
      </w:pPr>
      <w:r>
        <w:t>the minimum restricted levy amount for each financial year;</w:t>
      </w:r>
    </w:p>
    <w:p w14:paraId="161874FA" w14:textId="77777777" w:rsidR="008C38D9" w:rsidRDefault="008C38D9" w:rsidP="008C38D9">
      <w:pPr>
        <w:numPr>
          <w:ilvl w:val="0"/>
          <w:numId w:val="1"/>
        </w:numPr>
        <w:tabs>
          <w:tab w:val="clear" w:pos="360"/>
          <w:tab w:val="left" w:pos="573"/>
        </w:tabs>
      </w:pPr>
      <w:r>
        <w:t xml:space="preserve">the restricted levy percentage for each financial year; </w:t>
      </w:r>
    </w:p>
    <w:p w14:paraId="434C4874" w14:textId="77777777" w:rsidR="008C38D9" w:rsidRDefault="008C38D9" w:rsidP="008C38D9">
      <w:pPr>
        <w:tabs>
          <w:tab w:val="left" w:pos="573"/>
        </w:tabs>
      </w:pPr>
      <w:r>
        <w:t>(ca)</w:t>
      </w:r>
      <w:r>
        <w:tab/>
        <w:t xml:space="preserve">the unrestricted levy percentage for each financial year; and </w:t>
      </w:r>
    </w:p>
    <w:p w14:paraId="6084555E" w14:textId="77777777" w:rsidR="008C38D9" w:rsidRPr="00504C42" w:rsidRDefault="008C38D9" w:rsidP="008C38D9">
      <w:pPr>
        <w:numPr>
          <w:ilvl w:val="0"/>
          <w:numId w:val="1"/>
        </w:numPr>
        <w:tabs>
          <w:tab w:val="clear" w:pos="360"/>
          <w:tab w:val="left" w:pos="573"/>
        </w:tabs>
      </w:pPr>
      <w:r w:rsidRPr="00504C42">
        <w:t xml:space="preserve">how an </w:t>
      </w:r>
      <w:r>
        <w:t>a</w:t>
      </w:r>
      <w:r w:rsidRPr="00504C42">
        <w:t xml:space="preserve">uthorised </w:t>
      </w:r>
      <w:r>
        <w:t>d</w:t>
      </w:r>
      <w:r w:rsidRPr="00504C42">
        <w:t>eposit</w:t>
      </w:r>
      <w:r w:rsidRPr="00504C42">
        <w:noBreakHyphen/>
      </w:r>
      <w:r>
        <w:t>t</w:t>
      </w:r>
      <w:r w:rsidRPr="00504C42">
        <w:t xml:space="preserve">aking </w:t>
      </w:r>
      <w:r>
        <w:t>i</w:t>
      </w:r>
      <w:r w:rsidRPr="00504C42">
        <w:t>nstitution’s asset value is to be calculated.</w:t>
      </w:r>
    </w:p>
    <w:p w14:paraId="4FCBDF13" w14:textId="77777777" w:rsidR="008C38D9" w:rsidRPr="00E4135E" w:rsidRDefault="008C38D9" w:rsidP="008C38D9">
      <w:pPr>
        <w:rPr>
          <w:szCs w:val="24"/>
        </w:rPr>
      </w:pPr>
    </w:p>
    <w:p w14:paraId="5B39B344" w14:textId="77777777" w:rsidR="008C38D9" w:rsidRPr="00E4135E" w:rsidRDefault="008C38D9" w:rsidP="008C38D9">
      <w:pPr>
        <w:rPr>
          <w:b/>
          <w:szCs w:val="24"/>
        </w:rPr>
      </w:pPr>
      <w:r w:rsidRPr="00E4135E">
        <w:rPr>
          <w:b/>
          <w:szCs w:val="24"/>
        </w:rPr>
        <w:t>Human rights implications</w:t>
      </w:r>
    </w:p>
    <w:p w14:paraId="4F9F2FF6" w14:textId="77777777" w:rsidR="008C38D9" w:rsidRPr="00E4135E" w:rsidRDefault="008C38D9" w:rsidP="008C38D9">
      <w:pPr>
        <w:rPr>
          <w:szCs w:val="24"/>
        </w:rPr>
      </w:pPr>
      <w:r w:rsidRPr="00E4135E">
        <w:rPr>
          <w:szCs w:val="24"/>
        </w:rPr>
        <w:t>This Legislative Instrument does not engage any of the applicable rights or freedoms.</w:t>
      </w:r>
    </w:p>
    <w:p w14:paraId="28FFDEAA" w14:textId="77777777" w:rsidR="008C38D9" w:rsidRPr="00E4135E" w:rsidRDefault="008C38D9" w:rsidP="008C38D9">
      <w:pPr>
        <w:rPr>
          <w:szCs w:val="24"/>
        </w:rPr>
      </w:pPr>
    </w:p>
    <w:p w14:paraId="7B0DE19E" w14:textId="77777777" w:rsidR="008C38D9" w:rsidRPr="00E4135E" w:rsidRDefault="008C38D9" w:rsidP="008C38D9">
      <w:pPr>
        <w:rPr>
          <w:b/>
          <w:szCs w:val="24"/>
        </w:rPr>
      </w:pPr>
      <w:r w:rsidRPr="00E4135E">
        <w:rPr>
          <w:b/>
          <w:szCs w:val="24"/>
        </w:rPr>
        <w:t>Conclusion</w:t>
      </w:r>
    </w:p>
    <w:p w14:paraId="5E955DA3" w14:textId="77777777" w:rsidR="008C38D9" w:rsidRDefault="008C38D9" w:rsidP="008C38D9">
      <w:r w:rsidRPr="00E4135E">
        <w:rPr>
          <w:szCs w:val="24"/>
        </w:rPr>
        <w:t>This Legislative Instrument is compatible with human rights as it does no</w:t>
      </w:r>
      <w:r>
        <w:rPr>
          <w:szCs w:val="24"/>
        </w:rPr>
        <w:t>t raise any human rights issues.</w:t>
      </w:r>
    </w:p>
    <w:p w14:paraId="23361DFE" w14:textId="77777777" w:rsidR="008C38D9" w:rsidRDefault="008C38D9" w:rsidP="008C38D9"/>
    <w:p w14:paraId="6E2962B3" w14:textId="77777777" w:rsidR="00917FC7" w:rsidRDefault="00917FC7" w:rsidP="00B340F2"/>
    <w:sectPr w:rsidR="00917FC7" w:rsidSect="00D22699">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BE68B" w14:textId="77777777" w:rsidR="00891C7A" w:rsidRDefault="00891C7A" w:rsidP="00F12CB6">
      <w:pPr>
        <w:spacing w:after="0"/>
      </w:pPr>
      <w:r>
        <w:separator/>
      </w:r>
    </w:p>
  </w:endnote>
  <w:endnote w:type="continuationSeparator" w:id="0">
    <w:p w14:paraId="7359E69B" w14:textId="77777777" w:rsidR="00891C7A" w:rsidRDefault="00891C7A" w:rsidP="00F12C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A977C" w14:textId="77777777" w:rsidR="00396E2E" w:rsidRDefault="00396E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F780D" w14:textId="77777777" w:rsidR="00396E2E" w:rsidRDefault="00396E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1F73A" w14:textId="77777777" w:rsidR="00396E2E" w:rsidRDefault="00396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C6D88" w14:textId="77777777" w:rsidR="00891C7A" w:rsidRDefault="00891C7A" w:rsidP="00F12CB6">
      <w:pPr>
        <w:spacing w:after="0"/>
      </w:pPr>
      <w:r>
        <w:separator/>
      </w:r>
    </w:p>
  </w:footnote>
  <w:footnote w:type="continuationSeparator" w:id="0">
    <w:p w14:paraId="498C66A2" w14:textId="77777777" w:rsidR="00891C7A" w:rsidRDefault="00891C7A" w:rsidP="00F12CB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1CB40" w14:textId="77777777" w:rsidR="00396E2E" w:rsidRDefault="00396E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835CA" w14:textId="77777777" w:rsidR="00396E2E" w:rsidRDefault="00396E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37588" w14:textId="77777777" w:rsidR="00396E2E" w:rsidRDefault="00396E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39F6433C"/>
    <w:multiLevelType w:val="singleLevel"/>
    <w:tmpl w:val="4AFC0332"/>
    <w:lvl w:ilvl="0">
      <w:start w:val="1"/>
      <w:numFmt w:val="lowerLetter"/>
      <w:lvlText w:val="(%1)"/>
      <w:lvlJc w:val="left"/>
      <w:pPr>
        <w:tabs>
          <w:tab w:val="num" w:pos="570"/>
        </w:tabs>
        <w:ind w:left="570" w:hanging="570"/>
      </w:pPr>
    </w:lvl>
  </w:abstractNum>
  <w:abstractNum w:abstractNumId="2">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12C6E"/>
    <w:rsid w:val="00020ED4"/>
    <w:rsid w:val="0004490C"/>
    <w:rsid w:val="00044D8F"/>
    <w:rsid w:val="0005600E"/>
    <w:rsid w:val="00062333"/>
    <w:rsid w:val="000628A2"/>
    <w:rsid w:val="00070B8D"/>
    <w:rsid w:val="000725C0"/>
    <w:rsid w:val="00092EF9"/>
    <w:rsid w:val="000A6DBE"/>
    <w:rsid w:val="000C7AF2"/>
    <w:rsid w:val="000F2CDD"/>
    <w:rsid w:val="00104F17"/>
    <w:rsid w:val="001859A6"/>
    <w:rsid w:val="001B41AB"/>
    <w:rsid w:val="001B5383"/>
    <w:rsid w:val="001C37F1"/>
    <w:rsid w:val="001F0A73"/>
    <w:rsid w:val="001F2438"/>
    <w:rsid w:val="00214418"/>
    <w:rsid w:val="00230CC4"/>
    <w:rsid w:val="00270487"/>
    <w:rsid w:val="002711F0"/>
    <w:rsid w:val="00280582"/>
    <w:rsid w:val="00295ADD"/>
    <w:rsid w:val="002C15D3"/>
    <w:rsid w:val="002E54DB"/>
    <w:rsid w:val="002E5883"/>
    <w:rsid w:val="00300F40"/>
    <w:rsid w:val="003153AA"/>
    <w:rsid w:val="0033248A"/>
    <w:rsid w:val="00333E8A"/>
    <w:rsid w:val="003357D8"/>
    <w:rsid w:val="00341CE0"/>
    <w:rsid w:val="00347C1A"/>
    <w:rsid w:val="0036168E"/>
    <w:rsid w:val="00364AB0"/>
    <w:rsid w:val="00366A46"/>
    <w:rsid w:val="00373F96"/>
    <w:rsid w:val="00390A95"/>
    <w:rsid w:val="003926E5"/>
    <w:rsid w:val="00396E2E"/>
    <w:rsid w:val="00397473"/>
    <w:rsid w:val="003C339B"/>
    <w:rsid w:val="003D283F"/>
    <w:rsid w:val="003D446F"/>
    <w:rsid w:val="003E1E1B"/>
    <w:rsid w:val="0040445A"/>
    <w:rsid w:val="00411656"/>
    <w:rsid w:val="00413FC9"/>
    <w:rsid w:val="00417064"/>
    <w:rsid w:val="00417BCC"/>
    <w:rsid w:val="0043003C"/>
    <w:rsid w:val="004327E6"/>
    <w:rsid w:val="004545DA"/>
    <w:rsid w:val="00457BC3"/>
    <w:rsid w:val="00462DBD"/>
    <w:rsid w:val="00487AEE"/>
    <w:rsid w:val="004A60DC"/>
    <w:rsid w:val="004B503F"/>
    <w:rsid w:val="004B5B0A"/>
    <w:rsid w:val="004D354E"/>
    <w:rsid w:val="004E7E10"/>
    <w:rsid w:val="004F473C"/>
    <w:rsid w:val="005015E0"/>
    <w:rsid w:val="00502024"/>
    <w:rsid w:val="00504C42"/>
    <w:rsid w:val="00505CC3"/>
    <w:rsid w:val="00506DE1"/>
    <w:rsid w:val="00510A08"/>
    <w:rsid w:val="005131DB"/>
    <w:rsid w:val="00514EAE"/>
    <w:rsid w:val="00515AA2"/>
    <w:rsid w:val="0052221D"/>
    <w:rsid w:val="0052502F"/>
    <w:rsid w:val="0058213E"/>
    <w:rsid w:val="005A2D59"/>
    <w:rsid w:val="005A4577"/>
    <w:rsid w:val="005A507A"/>
    <w:rsid w:val="005C0475"/>
    <w:rsid w:val="005C6745"/>
    <w:rsid w:val="005E5B0C"/>
    <w:rsid w:val="005F7A99"/>
    <w:rsid w:val="006111BB"/>
    <w:rsid w:val="00613014"/>
    <w:rsid w:val="00626B92"/>
    <w:rsid w:val="00634507"/>
    <w:rsid w:val="00644A53"/>
    <w:rsid w:val="00650F7B"/>
    <w:rsid w:val="00663908"/>
    <w:rsid w:val="00671CFC"/>
    <w:rsid w:val="0067611D"/>
    <w:rsid w:val="006829A1"/>
    <w:rsid w:val="00684262"/>
    <w:rsid w:val="006A7CB8"/>
    <w:rsid w:val="006B2AC5"/>
    <w:rsid w:val="006B4EDB"/>
    <w:rsid w:val="006D23BF"/>
    <w:rsid w:val="006E5EAD"/>
    <w:rsid w:val="007044A1"/>
    <w:rsid w:val="007077FC"/>
    <w:rsid w:val="00715ECF"/>
    <w:rsid w:val="007574ED"/>
    <w:rsid w:val="007638C4"/>
    <w:rsid w:val="007767AC"/>
    <w:rsid w:val="007C60E9"/>
    <w:rsid w:val="007E461E"/>
    <w:rsid w:val="007F5641"/>
    <w:rsid w:val="00800378"/>
    <w:rsid w:val="00841163"/>
    <w:rsid w:val="00850A59"/>
    <w:rsid w:val="00851A10"/>
    <w:rsid w:val="00860638"/>
    <w:rsid w:val="008654F7"/>
    <w:rsid w:val="00876F6F"/>
    <w:rsid w:val="00891C7A"/>
    <w:rsid w:val="00895AB7"/>
    <w:rsid w:val="00897B48"/>
    <w:rsid w:val="008A193D"/>
    <w:rsid w:val="008A5223"/>
    <w:rsid w:val="008C38D9"/>
    <w:rsid w:val="008D0AE4"/>
    <w:rsid w:val="008D21E1"/>
    <w:rsid w:val="008D48A9"/>
    <w:rsid w:val="008E7156"/>
    <w:rsid w:val="008F6BF8"/>
    <w:rsid w:val="00917FC7"/>
    <w:rsid w:val="009214A7"/>
    <w:rsid w:val="009253FE"/>
    <w:rsid w:val="00932B02"/>
    <w:rsid w:val="00951052"/>
    <w:rsid w:val="00966B65"/>
    <w:rsid w:val="009A5F52"/>
    <w:rsid w:val="009A7E02"/>
    <w:rsid w:val="009B0000"/>
    <w:rsid w:val="009C24D7"/>
    <w:rsid w:val="009C3295"/>
    <w:rsid w:val="009D1A29"/>
    <w:rsid w:val="009F2F65"/>
    <w:rsid w:val="00A12241"/>
    <w:rsid w:val="00A3376C"/>
    <w:rsid w:val="00A47581"/>
    <w:rsid w:val="00A50CFC"/>
    <w:rsid w:val="00A6654A"/>
    <w:rsid w:val="00A738BB"/>
    <w:rsid w:val="00A8110E"/>
    <w:rsid w:val="00A91F31"/>
    <w:rsid w:val="00AF0EB2"/>
    <w:rsid w:val="00AF3CE3"/>
    <w:rsid w:val="00B06E16"/>
    <w:rsid w:val="00B11B33"/>
    <w:rsid w:val="00B171D8"/>
    <w:rsid w:val="00B340F2"/>
    <w:rsid w:val="00B42091"/>
    <w:rsid w:val="00B51BE0"/>
    <w:rsid w:val="00B55F52"/>
    <w:rsid w:val="00B6114E"/>
    <w:rsid w:val="00B655D0"/>
    <w:rsid w:val="00B86A4E"/>
    <w:rsid w:val="00B94FB4"/>
    <w:rsid w:val="00BB51B2"/>
    <w:rsid w:val="00BC344C"/>
    <w:rsid w:val="00C02B38"/>
    <w:rsid w:val="00C11886"/>
    <w:rsid w:val="00C11941"/>
    <w:rsid w:val="00C40197"/>
    <w:rsid w:val="00C468C1"/>
    <w:rsid w:val="00C51231"/>
    <w:rsid w:val="00C61AFB"/>
    <w:rsid w:val="00C675E1"/>
    <w:rsid w:val="00C94363"/>
    <w:rsid w:val="00CB0030"/>
    <w:rsid w:val="00CD3772"/>
    <w:rsid w:val="00CF0473"/>
    <w:rsid w:val="00D032E9"/>
    <w:rsid w:val="00D17553"/>
    <w:rsid w:val="00D22699"/>
    <w:rsid w:val="00D36F2A"/>
    <w:rsid w:val="00D539AC"/>
    <w:rsid w:val="00D54210"/>
    <w:rsid w:val="00D54C69"/>
    <w:rsid w:val="00D56A08"/>
    <w:rsid w:val="00D72DF3"/>
    <w:rsid w:val="00D874E7"/>
    <w:rsid w:val="00D95A70"/>
    <w:rsid w:val="00DA0576"/>
    <w:rsid w:val="00DD3FE4"/>
    <w:rsid w:val="00E012CC"/>
    <w:rsid w:val="00E029FD"/>
    <w:rsid w:val="00E0403A"/>
    <w:rsid w:val="00E26387"/>
    <w:rsid w:val="00E96EEE"/>
    <w:rsid w:val="00EB6732"/>
    <w:rsid w:val="00EC1F5F"/>
    <w:rsid w:val="00ED7F83"/>
    <w:rsid w:val="00EF7CDB"/>
    <w:rsid w:val="00F06710"/>
    <w:rsid w:val="00F12CB6"/>
    <w:rsid w:val="00F2139E"/>
    <w:rsid w:val="00F309B1"/>
    <w:rsid w:val="00F42AE9"/>
    <w:rsid w:val="00F801C7"/>
    <w:rsid w:val="00FB16FD"/>
    <w:rsid w:val="00FC48AB"/>
    <w:rsid w:val="00FE72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8ED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F12CB6"/>
    <w:pPr>
      <w:tabs>
        <w:tab w:val="center" w:pos="4513"/>
        <w:tab w:val="right" w:pos="9026"/>
      </w:tabs>
    </w:pPr>
    <w:rPr>
      <w:lang w:val="x-none" w:eastAsia="x-none"/>
    </w:rPr>
  </w:style>
  <w:style w:type="character" w:customStyle="1" w:styleId="HeaderChar">
    <w:name w:val="Header Char"/>
    <w:link w:val="Header"/>
    <w:rsid w:val="00F12CB6"/>
    <w:rPr>
      <w:sz w:val="24"/>
    </w:rPr>
  </w:style>
  <w:style w:type="paragraph" w:styleId="Footer">
    <w:name w:val="footer"/>
    <w:basedOn w:val="Normal"/>
    <w:link w:val="FooterChar"/>
    <w:rsid w:val="00F12CB6"/>
    <w:pPr>
      <w:tabs>
        <w:tab w:val="center" w:pos="4513"/>
        <w:tab w:val="right" w:pos="9026"/>
      </w:tabs>
    </w:pPr>
    <w:rPr>
      <w:lang w:val="x-none" w:eastAsia="x-none"/>
    </w:rPr>
  </w:style>
  <w:style w:type="character" w:customStyle="1" w:styleId="FooterChar">
    <w:name w:val="Footer Char"/>
    <w:link w:val="Footer"/>
    <w:rsid w:val="00F12CB6"/>
    <w:rPr>
      <w:sz w:val="24"/>
    </w:rPr>
  </w:style>
  <w:style w:type="character" w:styleId="CommentReference">
    <w:name w:val="annotation reference"/>
    <w:basedOn w:val="DefaultParagraphFont"/>
    <w:rsid w:val="002E5883"/>
    <w:rPr>
      <w:sz w:val="16"/>
      <w:szCs w:val="16"/>
    </w:rPr>
  </w:style>
  <w:style w:type="paragraph" w:styleId="CommentText">
    <w:name w:val="annotation text"/>
    <w:basedOn w:val="Normal"/>
    <w:link w:val="CommentTextChar"/>
    <w:rsid w:val="002E5883"/>
    <w:rPr>
      <w:sz w:val="20"/>
    </w:rPr>
  </w:style>
  <w:style w:type="character" w:customStyle="1" w:styleId="CommentTextChar">
    <w:name w:val="Comment Text Char"/>
    <w:basedOn w:val="DefaultParagraphFont"/>
    <w:link w:val="CommentText"/>
    <w:rsid w:val="002E5883"/>
  </w:style>
  <w:style w:type="paragraph" w:styleId="CommentSubject">
    <w:name w:val="annotation subject"/>
    <w:basedOn w:val="CommentText"/>
    <w:next w:val="CommentText"/>
    <w:link w:val="CommentSubjectChar"/>
    <w:rsid w:val="002E5883"/>
    <w:rPr>
      <w:b/>
      <w:bCs/>
    </w:rPr>
  </w:style>
  <w:style w:type="character" w:customStyle="1" w:styleId="CommentSubjectChar">
    <w:name w:val="Comment Subject Char"/>
    <w:basedOn w:val="CommentTextChar"/>
    <w:link w:val="CommentSubject"/>
    <w:rsid w:val="002E58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F12CB6"/>
    <w:pPr>
      <w:tabs>
        <w:tab w:val="center" w:pos="4513"/>
        <w:tab w:val="right" w:pos="9026"/>
      </w:tabs>
    </w:pPr>
    <w:rPr>
      <w:lang w:val="x-none" w:eastAsia="x-none"/>
    </w:rPr>
  </w:style>
  <w:style w:type="character" w:customStyle="1" w:styleId="HeaderChar">
    <w:name w:val="Header Char"/>
    <w:link w:val="Header"/>
    <w:rsid w:val="00F12CB6"/>
    <w:rPr>
      <w:sz w:val="24"/>
    </w:rPr>
  </w:style>
  <w:style w:type="paragraph" w:styleId="Footer">
    <w:name w:val="footer"/>
    <w:basedOn w:val="Normal"/>
    <w:link w:val="FooterChar"/>
    <w:rsid w:val="00F12CB6"/>
    <w:pPr>
      <w:tabs>
        <w:tab w:val="center" w:pos="4513"/>
        <w:tab w:val="right" w:pos="9026"/>
      </w:tabs>
    </w:pPr>
    <w:rPr>
      <w:lang w:val="x-none" w:eastAsia="x-none"/>
    </w:rPr>
  </w:style>
  <w:style w:type="character" w:customStyle="1" w:styleId="FooterChar">
    <w:name w:val="Footer Char"/>
    <w:link w:val="Footer"/>
    <w:rsid w:val="00F12CB6"/>
    <w:rPr>
      <w:sz w:val="24"/>
    </w:rPr>
  </w:style>
  <w:style w:type="character" w:styleId="CommentReference">
    <w:name w:val="annotation reference"/>
    <w:basedOn w:val="DefaultParagraphFont"/>
    <w:rsid w:val="002E5883"/>
    <w:rPr>
      <w:sz w:val="16"/>
      <w:szCs w:val="16"/>
    </w:rPr>
  </w:style>
  <w:style w:type="paragraph" w:styleId="CommentText">
    <w:name w:val="annotation text"/>
    <w:basedOn w:val="Normal"/>
    <w:link w:val="CommentTextChar"/>
    <w:rsid w:val="002E5883"/>
    <w:rPr>
      <w:sz w:val="20"/>
    </w:rPr>
  </w:style>
  <w:style w:type="character" w:customStyle="1" w:styleId="CommentTextChar">
    <w:name w:val="Comment Text Char"/>
    <w:basedOn w:val="DefaultParagraphFont"/>
    <w:link w:val="CommentText"/>
    <w:rsid w:val="002E5883"/>
  </w:style>
  <w:style w:type="paragraph" w:styleId="CommentSubject">
    <w:name w:val="annotation subject"/>
    <w:basedOn w:val="CommentText"/>
    <w:next w:val="CommentText"/>
    <w:link w:val="CommentSubjectChar"/>
    <w:rsid w:val="002E5883"/>
    <w:rPr>
      <w:b/>
      <w:bCs/>
    </w:rPr>
  </w:style>
  <w:style w:type="character" w:customStyle="1" w:styleId="CommentSubjectChar">
    <w:name w:val="Comment Subject Char"/>
    <w:basedOn w:val="CommentTextChar"/>
    <w:link w:val="CommentSubject"/>
    <w:rsid w:val="002E5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030245">
      <w:bodyDiv w:val="1"/>
      <w:marLeft w:val="0"/>
      <w:marRight w:val="0"/>
      <w:marTop w:val="0"/>
      <w:marBottom w:val="0"/>
      <w:divBdr>
        <w:top w:val="none" w:sz="0" w:space="0" w:color="auto"/>
        <w:left w:val="none" w:sz="0" w:space="0" w:color="auto"/>
        <w:bottom w:val="none" w:sz="0" w:space="0" w:color="auto"/>
        <w:right w:val="none" w:sz="0" w:space="0" w:color="auto"/>
      </w:divBdr>
    </w:div>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 w:id="164195431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p:properties xmlns:p="http://schemas.microsoft.com/office/2006/metadata/properties" xmlns:xsi="http://www.w3.org/2001/XMLSchema-instance" xmlns:pc="http://schemas.microsoft.com/office/infopath/2007/PartnerControls">
  <documentManagement>
    <_dlc_Exempt xmlns="http://schemas.microsoft.com/sharepoint/v3" xsi:nil="true"/>
    <IconOverlay xmlns="http://schemas.microsoft.com/sharepoint/v4" xsi:nil="true"/>
    <_dlc_DocId xmlns="9f7bc583-7cbe-45b9-a2bd-8bbb6543b37e">2016RG-111-6048</_dlc_DocId>
    <_dlc_DocIdUrl xmlns="9f7bc583-7cbe-45b9-a2bd-8bbb6543b37e">
      <Url>http://tweb/sites/rg/ldp/lmu/_layouts/15/DocIdRedir.aspx?ID=2016RG-111-6048</Url>
      <Description>2016RG-111-6048</Description>
    </_dlc_DocIdUrl>
    <TaxCatchAll xmlns="9f7bc583-7cbe-45b9-a2bd-8bbb6543b37e">
      <Value>24</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PersistId xmlns="9f7bc583-7cbe-45b9-a2bd-8bbb6543b37e" xsi:nil="true"/>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700F2-F662-4D99-B3E3-C6D80DE61BE2}"/>
</file>

<file path=customXml/itemProps2.xml><?xml version="1.0" encoding="utf-8"?>
<ds:datastoreItem xmlns:ds="http://schemas.openxmlformats.org/officeDocument/2006/customXml" ds:itemID="{0478C893-909B-4FD3-A1D2-9E2CF518B518}"/>
</file>

<file path=customXml/itemProps3.xml><?xml version="1.0" encoding="utf-8"?>
<ds:datastoreItem xmlns:ds="http://schemas.openxmlformats.org/officeDocument/2006/customXml" ds:itemID="{0E798D1C-3816-495C-823E-9A819EFB068C}"/>
</file>

<file path=customXml/itemProps4.xml><?xml version="1.0" encoding="utf-8"?>
<ds:datastoreItem xmlns:ds="http://schemas.openxmlformats.org/officeDocument/2006/customXml" ds:itemID="{A0842E6A-1F57-43DB-8C1D-016AD12E9263}"/>
</file>

<file path=customXml/itemProps5.xml><?xml version="1.0" encoding="utf-8"?>
<ds:datastoreItem xmlns:ds="http://schemas.openxmlformats.org/officeDocument/2006/customXml" ds:itemID="{2ED94FD6-8DF3-4FB2-88AA-9489984933E9}"/>
</file>

<file path=docProps/app.xml><?xml version="1.0" encoding="utf-8"?>
<Properties xmlns="http://schemas.openxmlformats.org/officeDocument/2006/extended-properties" xmlns:vt="http://schemas.openxmlformats.org/officeDocument/2006/docPropsVTypes">
  <Template>Normal.dotm</Template>
  <TotalTime>21</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Woodlee</dc:creator>
  <cp:keywords> [SEC=UNCLASSIFIED]</cp:keywords>
  <cp:lastModifiedBy>Kan, Liria</cp:lastModifiedBy>
  <cp:revision>13</cp:revision>
  <cp:lastPrinted>2008-06-26T08:43:00Z</cp:lastPrinted>
  <dcterms:created xsi:type="dcterms:W3CDTF">2016-06-15T00:43:00Z</dcterms:created>
  <dcterms:modified xsi:type="dcterms:W3CDTF">2016-06-21T03:45:00Z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ebefdf5a-15bd-4bd6-847c-4bff94b9882d</vt:lpwstr>
  </property>
  <property fmtid="{D5CDD505-2E9C-101B-9397-08002B2CF9AE}" pid="5" name="AlternateThumbnailUrl">
    <vt:lpwstr/>
  </property>
  <property fmtid="{D5CDD505-2E9C-101B-9397-08002B2CF9AE}" pid="6" name="xd_ProgID">
    <vt:lpwstr/>
  </property>
  <property fmtid="{D5CDD505-2E9C-101B-9397-08002B2CF9AE}" pid="7" name="Comments">
    <vt:lpwstr/>
  </property>
  <property fmtid="{D5CDD505-2E9C-101B-9397-08002B2CF9AE}" pid="8" name="TemplateUrl">
    <vt:lpwstr/>
  </property>
  <property fmtid="{D5CDD505-2E9C-101B-9397-08002B2CF9AE}" pid="9" name="TSYRecordClass">
    <vt:lpwstr>11</vt:lpwstr>
  </property>
  <property fmtid="{D5CDD505-2E9C-101B-9397-08002B2CF9AE}" pid="10" name="RecordPoint_WorkflowType">
    <vt:lpwstr>ActiveSubmitStub</vt:lpwstr>
  </property>
  <property fmtid="{D5CDD505-2E9C-101B-9397-08002B2CF9AE}" pid="11" name="RecordPoint_ActiveItemUniqueId">
    <vt:lpwstr>{ebefdf5a-15bd-4bd6-847c-4bff94b9882d}</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R0001040366</vt:lpwstr>
  </property>
  <property fmtid="{D5CDD505-2E9C-101B-9397-08002B2CF9AE}" pid="16" name="RecordPoint_SubmissionCompleted">
    <vt:lpwstr>2016-07-01T13:06:04.7570500+10:00</vt:lpwstr>
  </property>
  <property fmtid="{D5CDD505-2E9C-101B-9397-08002B2CF9AE}" pid="17" name="PM_Hash_Salt_Prev">
    <vt:lpwstr>3A0DAFDE0AB7CD1DAF0D9B08E730D43F</vt:lpwstr>
  </property>
  <property fmtid="{D5CDD505-2E9C-101B-9397-08002B2CF9AE}" pid="18" name="PM_DisplayValueSecClassificationWithQualifier">
    <vt:lpwstr>UNCLASSIFIED</vt:lpwstr>
  </property>
  <property fmtid="{D5CDD505-2E9C-101B-9397-08002B2CF9AE}" pid="19" name="PM_SecurityClassification">
    <vt:lpwstr>UNCLASSIFIED</vt:lpwstr>
  </property>
  <property fmtid="{D5CDD505-2E9C-101B-9397-08002B2CF9AE}" pid="20" name="PM_Qualifier">
    <vt:lpwstr/>
  </property>
  <property fmtid="{D5CDD505-2E9C-101B-9397-08002B2CF9AE}" pid="21" name="PM_InsertionValue">
    <vt:lpwstr>UNCLASSIFIED</vt:lpwstr>
  </property>
  <property fmtid="{D5CDD505-2E9C-101B-9397-08002B2CF9AE}" pid="22" name="PM_Originator_Hash_SHA1">
    <vt:lpwstr>0A73976060A63D226AC79CDA795AAFFC1AACCD08</vt:lpwstr>
  </property>
  <property fmtid="{D5CDD505-2E9C-101B-9397-08002B2CF9AE}" pid="23" name="PM_Hash_Version">
    <vt:lpwstr>2014.2</vt:lpwstr>
  </property>
  <property fmtid="{D5CDD505-2E9C-101B-9397-08002B2CF9AE}" pid="24" name="PM_Hash_Salt">
    <vt:lpwstr>E470065C29D0D369093B6C414A17B25F</vt:lpwstr>
  </property>
  <property fmtid="{D5CDD505-2E9C-101B-9397-08002B2CF9AE}" pid="25" name="PM_Hash_SHA1">
    <vt:lpwstr>B25F81226E6D107EBC06084483787F671CD0E452</vt:lpwstr>
  </property>
  <property fmtid="{D5CDD505-2E9C-101B-9397-08002B2CF9AE}" pid="26" name="PM_Caveats_Count">
    <vt:lpwstr>0</vt:lpwstr>
  </property>
  <property fmtid="{D5CDD505-2E9C-101B-9397-08002B2CF9AE}" pid="27" name="PM_Qualifier_Prev">
    <vt:lpwstr/>
  </property>
  <property fmtid="{D5CDD505-2E9C-101B-9397-08002B2CF9AE}" pid="28" name="PM_SecurityClassification_Prev">
    <vt:lpwstr>UNCLASSIFIED</vt:lpwstr>
  </property>
  <property fmtid="{D5CDD505-2E9C-101B-9397-08002B2CF9AE}" pid="29" name="_AdHocReviewCycleID">
    <vt:i4>1813562929</vt:i4>
  </property>
  <property fmtid="{D5CDD505-2E9C-101B-9397-08002B2CF9AE}" pid="30" name="_EmailSubject">
    <vt:lpwstr>For action: FRLI lodgement - APRA financial institutions supervisory levies [DLM=For-Official-Use-Only]</vt:lpwstr>
  </property>
  <property fmtid="{D5CDD505-2E9C-101B-9397-08002B2CF9AE}" pid="31" name="_AuthorEmail">
    <vt:lpwstr>Ryan.Walsh@TREASURY.GOV.AU</vt:lpwstr>
  </property>
  <property fmtid="{D5CDD505-2E9C-101B-9397-08002B2CF9AE}" pid="32" name="_AuthorEmailDisplayName">
    <vt:lpwstr>Walsh, Ryan</vt:lpwstr>
  </property>
  <property fmtid="{D5CDD505-2E9C-101B-9397-08002B2CF9AE}" pid="33" name="RecordPoint_SubmissionDate">
    <vt:lpwstr/>
  </property>
  <property fmtid="{D5CDD505-2E9C-101B-9397-08002B2CF9AE}" pid="34" name="RecordPoint_ActiveItemMoved">
    <vt:lpwstr/>
  </property>
  <property fmtid="{D5CDD505-2E9C-101B-9397-08002B2CF9AE}" pid="35" name="RecordPoint_RecordFormat">
    <vt:lpwstr/>
  </property>
</Properties>
</file>