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F3D" w:rsidRPr="00A151D0" w:rsidRDefault="00632F3D" w:rsidP="00632F3D">
      <w:pPr>
        <w:jc w:val="center"/>
        <w:rPr>
          <w:rFonts w:ascii="Times New Roman" w:hAnsi="Times New Roman"/>
          <w:b/>
          <w:caps/>
          <w:sz w:val="24"/>
          <w:szCs w:val="24"/>
          <w:u w:val="single"/>
        </w:rPr>
      </w:pPr>
      <w:r w:rsidRPr="00A151D0">
        <w:rPr>
          <w:rFonts w:ascii="Times New Roman" w:hAnsi="Times New Roman"/>
          <w:b/>
          <w:caps/>
          <w:sz w:val="24"/>
          <w:szCs w:val="24"/>
          <w:u w:val="single"/>
        </w:rPr>
        <w:t>Explanatory Statement</w:t>
      </w:r>
    </w:p>
    <w:p w:rsidR="00632F3D" w:rsidRPr="00A151D0" w:rsidRDefault="00632F3D" w:rsidP="00632F3D">
      <w:pPr>
        <w:jc w:val="center"/>
        <w:rPr>
          <w:rFonts w:ascii="Times New Roman" w:hAnsi="Times New Roman"/>
          <w:b/>
          <w:sz w:val="24"/>
          <w:szCs w:val="24"/>
          <w:u w:val="single"/>
        </w:rPr>
      </w:pPr>
    </w:p>
    <w:p w:rsidR="00632F3D" w:rsidRPr="00A151D0" w:rsidRDefault="00616BEA" w:rsidP="00632F3D">
      <w:pPr>
        <w:jc w:val="center"/>
        <w:rPr>
          <w:rFonts w:ascii="Times New Roman" w:hAnsi="Times New Roman"/>
          <w:b/>
          <w:i/>
          <w:sz w:val="24"/>
          <w:szCs w:val="24"/>
          <w:u w:val="single"/>
        </w:rPr>
      </w:pPr>
      <w:r>
        <w:rPr>
          <w:rFonts w:ascii="Times New Roman" w:hAnsi="Times New Roman"/>
          <w:b/>
          <w:i/>
          <w:sz w:val="24"/>
          <w:szCs w:val="24"/>
          <w:u w:val="single"/>
        </w:rPr>
        <w:t>F</w:t>
      </w:r>
      <w:r w:rsidR="00FD761F">
        <w:rPr>
          <w:rFonts w:ascii="Times New Roman" w:hAnsi="Times New Roman"/>
          <w:b/>
          <w:i/>
          <w:sz w:val="24"/>
          <w:szCs w:val="24"/>
          <w:u w:val="single"/>
        </w:rPr>
        <w:t xml:space="preserve">air Work </w:t>
      </w:r>
      <w:r w:rsidR="00E10A54">
        <w:rPr>
          <w:rFonts w:ascii="Times New Roman" w:hAnsi="Times New Roman"/>
          <w:b/>
          <w:i/>
          <w:sz w:val="24"/>
          <w:szCs w:val="24"/>
          <w:u w:val="single"/>
        </w:rPr>
        <w:t>(</w:t>
      </w:r>
      <w:r>
        <w:rPr>
          <w:rFonts w:ascii="Times New Roman" w:hAnsi="Times New Roman"/>
          <w:b/>
          <w:i/>
          <w:sz w:val="24"/>
          <w:szCs w:val="24"/>
          <w:u w:val="single"/>
        </w:rPr>
        <w:t>Norfolk Island</w:t>
      </w:r>
      <w:r w:rsidR="00771E5F">
        <w:rPr>
          <w:rFonts w:ascii="Times New Roman" w:hAnsi="Times New Roman"/>
          <w:b/>
          <w:i/>
          <w:sz w:val="24"/>
          <w:szCs w:val="24"/>
          <w:u w:val="single"/>
        </w:rPr>
        <w:t xml:space="preserve">) </w:t>
      </w:r>
      <w:r>
        <w:rPr>
          <w:rFonts w:ascii="Times New Roman" w:hAnsi="Times New Roman"/>
          <w:b/>
          <w:i/>
          <w:sz w:val="24"/>
          <w:szCs w:val="24"/>
          <w:u w:val="single"/>
        </w:rPr>
        <w:t>Rule 2016</w:t>
      </w:r>
    </w:p>
    <w:p w:rsidR="00632F3D" w:rsidRPr="00A151D0" w:rsidRDefault="00632F3D" w:rsidP="00632F3D">
      <w:pPr>
        <w:jc w:val="center"/>
        <w:rPr>
          <w:rFonts w:ascii="Times New Roman" w:hAnsi="Times New Roman"/>
          <w:sz w:val="24"/>
          <w:szCs w:val="24"/>
          <w:u w:val="single"/>
        </w:rPr>
      </w:pPr>
    </w:p>
    <w:p w:rsidR="00632F3D" w:rsidRPr="00A151D0" w:rsidRDefault="00632F3D" w:rsidP="00632F3D">
      <w:pPr>
        <w:jc w:val="center"/>
        <w:rPr>
          <w:rFonts w:ascii="Times New Roman" w:hAnsi="Times New Roman"/>
          <w:sz w:val="24"/>
          <w:szCs w:val="24"/>
          <w:u w:val="single"/>
        </w:rPr>
      </w:pPr>
      <w:r w:rsidRPr="00A151D0">
        <w:rPr>
          <w:rFonts w:ascii="Times New Roman" w:hAnsi="Times New Roman"/>
          <w:sz w:val="24"/>
          <w:szCs w:val="24"/>
          <w:u w:val="single"/>
        </w:rPr>
        <w:t>Issued by the authority of the Minister for Employment</w:t>
      </w:r>
    </w:p>
    <w:p w:rsidR="00632F3D" w:rsidRDefault="00632F3D" w:rsidP="00632F3D">
      <w:pPr>
        <w:pStyle w:val="emtextprelim"/>
        <w:tabs>
          <w:tab w:val="left" w:pos="709"/>
        </w:tabs>
        <w:spacing w:before="0" w:beforeAutospacing="0" w:after="0" w:afterAutospacing="0"/>
      </w:pPr>
    </w:p>
    <w:p w:rsidR="00C970A8" w:rsidRPr="007649F5" w:rsidRDefault="00C970A8" w:rsidP="00632F3D">
      <w:pPr>
        <w:pStyle w:val="emtextprelim"/>
        <w:tabs>
          <w:tab w:val="left" w:pos="709"/>
        </w:tabs>
        <w:spacing w:before="0" w:beforeAutospacing="0" w:after="0" w:afterAutospacing="0"/>
      </w:pPr>
      <w:r w:rsidRPr="007649F5">
        <w:t xml:space="preserve">The </w:t>
      </w:r>
      <w:r w:rsidRPr="007649F5">
        <w:rPr>
          <w:i/>
        </w:rPr>
        <w:t xml:space="preserve">Fair Work Act 2009 </w:t>
      </w:r>
      <w:r w:rsidRPr="007649F5">
        <w:t>(Cth) (Fair Work Act)</w:t>
      </w:r>
      <w:r w:rsidR="004864A8" w:rsidRPr="007649F5">
        <w:t xml:space="preserve"> </w:t>
      </w:r>
      <w:r w:rsidR="003C2BE2" w:rsidRPr="007649F5">
        <w:t xml:space="preserve">and the </w:t>
      </w:r>
      <w:r w:rsidR="003C2BE2" w:rsidRPr="001F5276">
        <w:rPr>
          <w:i/>
        </w:rPr>
        <w:t>Fair Work Regulations 2009</w:t>
      </w:r>
      <w:r w:rsidR="003C2BE2" w:rsidRPr="007649F5">
        <w:t xml:space="preserve"> (Fair Work Regulations) provide the legislative framework underpinning the national workplace relations system, which covers the majority of Australian workplaces. </w:t>
      </w:r>
    </w:p>
    <w:p w:rsidR="00616BEA" w:rsidRPr="007649F5" w:rsidRDefault="00616BEA" w:rsidP="00632F3D">
      <w:pPr>
        <w:pStyle w:val="emtextprelim"/>
        <w:tabs>
          <w:tab w:val="left" w:pos="709"/>
        </w:tabs>
        <w:spacing w:before="0" w:beforeAutospacing="0" w:after="0" w:afterAutospacing="0"/>
        <w:rPr>
          <w:lang w:val="en"/>
        </w:rPr>
      </w:pPr>
    </w:p>
    <w:p w:rsidR="007649F5" w:rsidRDefault="006771DC" w:rsidP="00632F3D">
      <w:pPr>
        <w:pStyle w:val="emtextprelim"/>
        <w:tabs>
          <w:tab w:val="left" w:pos="709"/>
        </w:tabs>
        <w:spacing w:before="0" w:beforeAutospacing="0" w:after="0" w:afterAutospacing="0"/>
        <w:rPr>
          <w:lang w:val="en" w:eastAsia="en-US"/>
        </w:rPr>
      </w:pPr>
      <w:r w:rsidRPr="001F5276">
        <w:rPr>
          <w:lang w:val="en"/>
        </w:rPr>
        <w:t xml:space="preserve">Before 1 July 2016, the Fair Work Act and Fair Work Regulations did not apply to employers and employees on Norfolk Island. </w:t>
      </w:r>
      <w:r w:rsidR="00616BEA" w:rsidRPr="001F5276">
        <w:rPr>
          <w:lang w:val="en"/>
        </w:rPr>
        <w:t xml:space="preserve">The </w:t>
      </w:r>
      <w:r w:rsidR="00616BEA" w:rsidRPr="001F5276">
        <w:rPr>
          <w:i/>
          <w:lang w:val="en"/>
        </w:rPr>
        <w:t>Territories Legislation Amendment Act 2016</w:t>
      </w:r>
      <w:r w:rsidR="00947409" w:rsidRPr="001F5276">
        <w:rPr>
          <w:i/>
          <w:lang w:val="en"/>
        </w:rPr>
        <w:t xml:space="preserve"> </w:t>
      </w:r>
      <w:r w:rsidR="00947409" w:rsidRPr="001F5276">
        <w:rPr>
          <w:lang w:val="en"/>
        </w:rPr>
        <w:t>(Cth)</w:t>
      </w:r>
      <w:r w:rsidR="00616BEA" w:rsidRPr="001F5276">
        <w:rPr>
          <w:i/>
          <w:lang w:val="en"/>
        </w:rPr>
        <w:t xml:space="preserve"> </w:t>
      </w:r>
      <w:r w:rsidR="00616BEA" w:rsidRPr="001F5276">
        <w:rPr>
          <w:lang w:val="en"/>
        </w:rPr>
        <w:t xml:space="preserve">(Territories Act) </w:t>
      </w:r>
      <w:r w:rsidR="00010B82" w:rsidRPr="001F5276">
        <w:rPr>
          <w:lang w:val="en"/>
        </w:rPr>
        <w:t>and associated R</w:t>
      </w:r>
      <w:r w:rsidR="003A4763" w:rsidRPr="001F5276">
        <w:rPr>
          <w:lang w:val="en"/>
        </w:rPr>
        <w:t>ules make Norfolk Island a non-</w:t>
      </w:r>
      <w:r w:rsidR="00D57804" w:rsidRPr="001F5276">
        <w:rPr>
          <w:lang w:val="en"/>
        </w:rPr>
        <w:t>self-governing</w:t>
      </w:r>
      <w:r w:rsidR="003A4763" w:rsidRPr="001F5276">
        <w:rPr>
          <w:lang w:val="en"/>
        </w:rPr>
        <w:t xml:space="preserve"> territo</w:t>
      </w:r>
      <w:r w:rsidR="00010B82" w:rsidRPr="001F5276">
        <w:rPr>
          <w:lang w:val="en"/>
        </w:rPr>
        <w:t xml:space="preserve">ry of Australia and </w:t>
      </w:r>
      <w:r w:rsidR="003A4763" w:rsidRPr="001F5276">
        <w:rPr>
          <w:lang w:val="en"/>
        </w:rPr>
        <w:t xml:space="preserve">extend relevant Commonwealth legislation to Norfolk Island. Accordingly, the Territories Act </w:t>
      </w:r>
      <w:r w:rsidR="00616BEA" w:rsidRPr="001F5276">
        <w:rPr>
          <w:lang w:val="en"/>
        </w:rPr>
        <w:t xml:space="preserve">extends the </w:t>
      </w:r>
      <w:r w:rsidR="00C970A8" w:rsidRPr="001F5276">
        <w:rPr>
          <w:lang w:val="en"/>
        </w:rPr>
        <w:t>Fair Work</w:t>
      </w:r>
      <w:r w:rsidR="00616BEA" w:rsidRPr="001F5276">
        <w:rPr>
          <w:lang w:val="en"/>
        </w:rPr>
        <w:t xml:space="preserve"> Act to Norfolk Island on 1 July 2016. The Territories Act also inserts a rule-making power into the F</w:t>
      </w:r>
      <w:r w:rsidR="00C970A8" w:rsidRPr="001F5276">
        <w:rPr>
          <w:lang w:val="en"/>
        </w:rPr>
        <w:t>air Work Act (new section 32</w:t>
      </w:r>
      <w:r w:rsidRPr="001F5276">
        <w:rPr>
          <w:lang w:val="en"/>
        </w:rPr>
        <w:t>A) on 1 July 2016. New section 32A enables</w:t>
      </w:r>
      <w:r w:rsidR="00616BEA" w:rsidRPr="001F5276">
        <w:rPr>
          <w:lang w:val="en"/>
        </w:rPr>
        <w:t xml:space="preserve"> the Minister for Employment</w:t>
      </w:r>
      <w:r w:rsidRPr="001F5276">
        <w:rPr>
          <w:lang w:val="en"/>
        </w:rPr>
        <w:t xml:space="preserve"> (the Minister), by legislative instrument, </w:t>
      </w:r>
      <w:r w:rsidR="00616BEA" w:rsidRPr="001F5276">
        <w:rPr>
          <w:lang w:val="en"/>
        </w:rPr>
        <w:t>to pr</w:t>
      </w:r>
      <w:r w:rsidR="00C970A8" w:rsidRPr="001F5276">
        <w:rPr>
          <w:lang w:val="en"/>
        </w:rPr>
        <w:t>escribe modifications of the Fair Work</w:t>
      </w:r>
      <w:r w:rsidR="00616BEA" w:rsidRPr="001F5276">
        <w:rPr>
          <w:lang w:val="en"/>
        </w:rPr>
        <w:t xml:space="preserve"> Act </w:t>
      </w:r>
      <w:r w:rsidRPr="001F5276">
        <w:rPr>
          <w:lang w:val="en"/>
        </w:rPr>
        <w:t>and the Fair Work Regulations</w:t>
      </w:r>
      <w:r w:rsidR="004864A8" w:rsidRPr="001F5276">
        <w:rPr>
          <w:lang w:val="en"/>
        </w:rPr>
        <w:t xml:space="preserve"> for </w:t>
      </w:r>
      <w:r w:rsidR="00010B82" w:rsidRPr="001F5276">
        <w:rPr>
          <w:lang w:val="en"/>
        </w:rPr>
        <w:t>their</w:t>
      </w:r>
      <w:r w:rsidR="004864A8" w:rsidRPr="001F5276">
        <w:rPr>
          <w:lang w:val="en"/>
        </w:rPr>
        <w:t xml:space="preserve"> application</w:t>
      </w:r>
      <w:r w:rsidRPr="001F5276">
        <w:rPr>
          <w:lang w:val="en"/>
        </w:rPr>
        <w:t xml:space="preserve"> </w:t>
      </w:r>
      <w:r w:rsidR="00616BEA" w:rsidRPr="001F5276">
        <w:rPr>
          <w:lang w:val="en"/>
        </w:rPr>
        <w:t>in relation to Norfolk Island.</w:t>
      </w:r>
    </w:p>
    <w:p w:rsidR="007649F5" w:rsidRPr="007649F5" w:rsidRDefault="007649F5" w:rsidP="00632F3D">
      <w:pPr>
        <w:pStyle w:val="emtextprelim"/>
        <w:tabs>
          <w:tab w:val="left" w:pos="709"/>
        </w:tabs>
        <w:spacing w:before="0" w:beforeAutospacing="0" w:after="0" w:afterAutospacing="0"/>
        <w:rPr>
          <w:lang w:val="en"/>
        </w:rPr>
      </w:pPr>
    </w:p>
    <w:p w:rsidR="003C2BE2" w:rsidRPr="007649F5" w:rsidRDefault="00947409" w:rsidP="00947409">
      <w:pPr>
        <w:rPr>
          <w:rFonts w:ascii="Times New Roman" w:hAnsi="Times New Roman"/>
          <w:sz w:val="24"/>
          <w:szCs w:val="24"/>
        </w:rPr>
      </w:pPr>
      <w:r w:rsidRPr="007649F5">
        <w:rPr>
          <w:rFonts w:ascii="Times New Roman" w:hAnsi="Times New Roman"/>
          <w:sz w:val="24"/>
          <w:szCs w:val="24"/>
          <w:lang w:val="en"/>
        </w:rPr>
        <w:t xml:space="preserve">The </w:t>
      </w:r>
      <w:r w:rsidRPr="007649F5">
        <w:rPr>
          <w:rFonts w:ascii="Times New Roman" w:hAnsi="Times New Roman"/>
          <w:i/>
          <w:sz w:val="24"/>
          <w:szCs w:val="24"/>
        </w:rPr>
        <w:t xml:space="preserve">Fair </w:t>
      </w:r>
      <w:r w:rsidR="00C970A8" w:rsidRPr="007649F5">
        <w:rPr>
          <w:rFonts w:ascii="Times New Roman" w:hAnsi="Times New Roman"/>
          <w:i/>
          <w:sz w:val="24"/>
          <w:szCs w:val="24"/>
        </w:rPr>
        <w:t>Work</w:t>
      </w:r>
      <w:r w:rsidR="009D3663" w:rsidRPr="007649F5">
        <w:rPr>
          <w:rFonts w:ascii="Times New Roman" w:hAnsi="Times New Roman"/>
          <w:i/>
          <w:sz w:val="24"/>
          <w:szCs w:val="24"/>
        </w:rPr>
        <w:t xml:space="preserve"> (</w:t>
      </w:r>
      <w:r w:rsidRPr="007649F5">
        <w:rPr>
          <w:rFonts w:ascii="Times New Roman" w:hAnsi="Times New Roman"/>
          <w:i/>
          <w:sz w:val="24"/>
          <w:szCs w:val="24"/>
        </w:rPr>
        <w:t xml:space="preserve">Norfolk Island) Rule 2016 </w:t>
      </w:r>
      <w:r w:rsidRPr="007649F5">
        <w:rPr>
          <w:rFonts w:ascii="Times New Roman" w:hAnsi="Times New Roman"/>
          <w:sz w:val="24"/>
          <w:szCs w:val="24"/>
        </w:rPr>
        <w:t xml:space="preserve">(the Rule) prescribes </w:t>
      </w:r>
      <w:r w:rsidR="00042921" w:rsidRPr="007649F5">
        <w:rPr>
          <w:rFonts w:ascii="Times New Roman" w:hAnsi="Times New Roman"/>
          <w:sz w:val="24"/>
          <w:szCs w:val="24"/>
        </w:rPr>
        <w:t>appropriate transitional arrangements to allow Norfolk Island employers and employees to transition to the national workplace relations system</w:t>
      </w:r>
      <w:r w:rsidR="007649F5">
        <w:rPr>
          <w:rFonts w:ascii="Times New Roman" w:hAnsi="Times New Roman"/>
          <w:sz w:val="24"/>
          <w:szCs w:val="24"/>
        </w:rPr>
        <w:t>.</w:t>
      </w:r>
      <w:r w:rsidR="00042921" w:rsidRPr="007649F5">
        <w:rPr>
          <w:rFonts w:ascii="Times New Roman" w:hAnsi="Times New Roman"/>
          <w:sz w:val="24"/>
          <w:szCs w:val="24"/>
        </w:rPr>
        <w:t xml:space="preserve"> </w:t>
      </w:r>
      <w:r w:rsidR="006771DC" w:rsidRPr="007649F5">
        <w:rPr>
          <w:rFonts w:ascii="Times New Roman" w:hAnsi="Times New Roman"/>
          <w:sz w:val="24"/>
          <w:szCs w:val="24"/>
        </w:rPr>
        <w:t xml:space="preserve">The Rule </w:t>
      </w:r>
      <w:r w:rsidRPr="007649F5">
        <w:rPr>
          <w:rFonts w:ascii="Times New Roman" w:hAnsi="Times New Roman"/>
          <w:sz w:val="24"/>
          <w:szCs w:val="24"/>
        </w:rPr>
        <w:t>take</w:t>
      </w:r>
      <w:r w:rsidR="006771DC" w:rsidRPr="007649F5">
        <w:rPr>
          <w:rFonts w:ascii="Times New Roman" w:hAnsi="Times New Roman"/>
          <w:sz w:val="24"/>
          <w:szCs w:val="24"/>
        </w:rPr>
        <w:t>s</w:t>
      </w:r>
      <w:r w:rsidRPr="007649F5">
        <w:rPr>
          <w:rFonts w:ascii="Times New Roman" w:hAnsi="Times New Roman"/>
          <w:sz w:val="24"/>
          <w:szCs w:val="24"/>
        </w:rPr>
        <w:t xml:space="preserve"> effect on 1 July 2016.</w:t>
      </w:r>
      <w:r w:rsidR="00882AC6" w:rsidRPr="007649F5">
        <w:rPr>
          <w:rFonts w:ascii="Times New Roman" w:hAnsi="Times New Roman"/>
          <w:sz w:val="24"/>
          <w:szCs w:val="24"/>
        </w:rPr>
        <w:t xml:space="preserve"> </w:t>
      </w:r>
    </w:p>
    <w:p w:rsidR="003C2BE2" w:rsidRDefault="003C2BE2" w:rsidP="00947409">
      <w:pPr>
        <w:rPr>
          <w:rFonts w:ascii="Times New Roman" w:hAnsi="Times New Roman"/>
          <w:sz w:val="24"/>
          <w:szCs w:val="24"/>
        </w:rPr>
      </w:pPr>
    </w:p>
    <w:p w:rsidR="00947409" w:rsidRPr="00A27F11" w:rsidRDefault="00882AC6" w:rsidP="00947409">
      <w:pPr>
        <w:rPr>
          <w:rFonts w:ascii="Times New Roman" w:hAnsi="Times New Roman"/>
          <w:sz w:val="24"/>
          <w:szCs w:val="24"/>
        </w:rPr>
      </w:pPr>
      <w:r w:rsidRPr="00A27F11">
        <w:rPr>
          <w:rFonts w:ascii="Times New Roman" w:hAnsi="Times New Roman"/>
          <w:sz w:val="24"/>
          <w:szCs w:val="24"/>
        </w:rPr>
        <w:t xml:space="preserve">These measures </w:t>
      </w:r>
      <w:r w:rsidR="00042921">
        <w:rPr>
          <w:rFonts w:ascii="Times New Roman" w:hAnsi="Times New Roman"/>
          <w:sz w:val="24"/>
          <w:szCs w:val="24"/>
        </w:rPr>
        <w:t xml:space="preserve">in the Rule </w:t>
      </w:r>
      <w:r w:rsidRPr="00A27F11">
        <w:rPr>
          <w:rFonts w:ascii="Times New Roman" w:hAnsi="Times New Roman"/>
          <w:sz w:val="24"/>
          <w:szCs w:val="24"/>
        </w:rPr>
        <w:t>include:</w:t>
      </w:r>
    </w:p>
    <w:p w:rsidR="00882AC6" w:rsidRPr="00A27F11" w:rsidRDefault="00C413BA" w:rsidP="00882AC6">
      <w:pPr>
        <w:pStyle w:val="ListParagraph"/>
        <w:numPr>
          <w:ilvl w:val="0"/>
          <w:numId w:val="15"/>
        </w:numPr>
        <w:rPr>
          <w:rFonts w:ascii="Times New Roman" w:hAnsi="Times New Roman"/>
          <w:sz w:val="24"/>
          <w:szCs w:val="24"/>
        </w:rPr>
      </w:pPr>
      <w:r>
        <w:rPr>
          <w:rFonts w:ascii="Times New Roman" w:hAnsi="Times New Roman"/>
          <w:sz w:val="24"/>
          <w:szCs w:val="24"/>
        </w:rPr>
        <w:t>i</w:t>
      </w:r>
      <w:r w:rsidR="00042921">
        <w:rPr>
          <w:rFonts w:ascii="Times New Roman" w:hAnsi="Times New Roman"/>
          <w:sz w:val="24"/>
          <w:szCs w:val="24"/>
        </w:rPr>
        <w:t xml:space="preserve">ncreasing </w:t>
      </w:r>
      <w:r w:rsidR="00882AC6" w:rsidRPr="00A27F11">
        <w:rPr>
          <w:rFonts w:ascii="Times New Roman" w:hAnsi="Times New Roman"/>
          <w:sz w:val="24"/>
          <w:szCs w:val="24"/>
        </w:rPr>
        <w:t xml:space="preserve">minimum wages for Norfolk Island award/agreement free </w:t>
      </w:r>
      <w:r w:rsidR="0067532A" w:rsidRPr="00A27F11">
        <w:rPr>
          <w:rFonts w:ascii="Times New Roman" w:hAnsi="Times New Roman"/>
          <w:sz w:val="24"/>
          <w:szCs w:val="24"/>
        </w:rPr>
        <w:t xml:space="preserve">employees </w:t>
      </w:r>
      <w:r w:rsidR="00042921">
        <w:rPr>
          <w:rFonts w:ascii="Times New Roman" w:hAnsi="Times New Roman"/>
          <w:sz w:val="24"/>
          <w:szCs w:val="24"/>
        </w:rPr>
        <w:t xml:space="preserve">to the national level through a </w:t>
      </w:r>
      <w:r>
        <w:rPr>
          <w:rFonts w:ascii="Times New Roman" w:hAnsi="Times New Roman"/>
          <w:sz w:val="24"/>
          <w:szCs w:val="24"/>
        </w:rPr>
        <w:t xml:space="preserve">stepped </w:t>
      </w:r>
      <w:r w:rsidR="00042921">
        <w:rPr>
          <w:rFonts w:ascii="Times New Roman" w:hAnsi="Times New Roman"/>
          <w:sz w:val="24"/>
          <w:szCs w:val="24"/>
        </w:rPr>
        <w:t xml:space="preserve">transition </w:t>
      </w:r>
      <w:r>
        <w:rPr>
          <w:rFonts w:ascii="Times New Roman" w:hAnsi="Times New Roman"/>
          <w:sz w:val="24"/>
          <w:szCs w:val="24"/>
        </w:rPr>
        <w:t xml:space="preserve">by: </w:t>
      </w:r>
    </w:p>
    <w:p w:rsidR="00882AC6" w:rsidRPr="00A27F11" w:rsidRDefault="00C413BA" w:rsidP="00882AC6">
      <w:pPr>
        <w:pStyle w:val="ListParagraph"/>
        <w:numPr>
          <w:ilvl w:val="1"/>
          <w:numId w:val="15"/>
        </w:numPr>
        <w:rPr>
          <w:rFonts w:ascii="Times New Roman" w:hAnsi="Times New Roman"/>
          <w:sz w:val="24"/>
          <w:szCs w:val="24"/>
        </w:rPr>
      </w:pPr>
      <w:r>
        <w:rPr>
          <w:rFonts w:ascii="Times New Roman" w:hAnsi="Times New Roman"/>
          <w:sz w:val="24"/>
          <w:szCs w:val="24"/>
        </w:rPr>
        <w:t xml:space="preserve">increasing the minimum wage to </w:t>
      </w:r>
      <w:r w:rsidR="00882AC6" w:rsidRPr="00A27F11">
        <w:rPr>
          <w:rFonts w:ascii="Times New Roman" w:hAnsi="Times New Roman"/>
          <w:sz w:val="24"/>
          <w:szCs w:val="24"/>
        </w:rPr>
        <w:t>85% of the national minimum wage</w:t>
      </w:r>
      <w:r w:rsidR="009B6B28">
        <w:rPr>
          <w:rFonts w:ascii="Times New Roman" w:hAnsi="Times New Roman"/>
          <w:sz w:val="24"/>
          <w:szCs w:val="24"/>
        </w:rPr>
        <w:t xml:space="preserve"> or applicable special minimum wage</w:t>
      </w:r>
      <w:r w:rsidR="00882AC6" w:rsidRPr="00A27F11">
        <w:rPr>
          <w:rFonts w:ascii="Times New Roman" w:hAnsi="Times New Roman"/>
          <w:sz w:val="24"/>
          <w:szCs w:val="24"/>
        </w:rPr>
        <w:t xml:space="preserve"> on 1 July 2016</w:t>
      </w:r>
      <w:r>
        <w:rPr>
          <w:rFonts w:ascii="Times New Roman" w:hAnsi="Times New Roman"/>
          <w:sz w:val="24"/>
          <w:szCs w:val="24"/>
        </w:rPr>
        <w:t xml:space="preserve">; </w:t>
      </w:r>
      <w:r w:rsidR="00882AC6" w:rsidRPr="00A27F11">
        <w:rPr>
          <w:rFonts w:ascii="Times New Roman" w:hAnsi="Times New Roman"/>
          <w:sz w:val="24"/>
          <w:szCs w:val="24"/>
        </w:rPr>
        <w:t>and</w:t>
      </w:r>
    </w:p>
    <w:p w:rsidR="00882AC6" w:rsidRPr="00A27F11" w:rsidRDefault="00C413BA" w:rsidP="00882AC6">
      <w:pPr>
        <w:pStyle w:val="ListParagraph"/>
        <w:numPr>
          <w:ilvl w:val="1"/>
          <w:numId w:val="15"/>
        </w:numPr>
        <w:rPr>
          <w:rFonts w:ascii="Times New Roman" w:hAnsi="Times New Roman"/>
          <w:sz w:val="24"/>
          <w:szCs w:val="24"/>
        </w:rPr>
      </w:pPr>
      <w:r>
        <w:rPr>
          <w:rFonts w:ascii="Times New Roman" w:hAnsi="Times New Roman"/>
          <w:sz w:val="24"/>
          <w:szCs w:val="24"/>
        </w:rPr>
        <w:t xml:space="preserve">increasing the minimum wage to </w:t>
      </w:r>
      <w:r w:rsidR="00882AC6" w:rsidRPr="00A27F11">
        <w:rPr>
          <w:rFonts w:ascii="Times New Roman" w:hAnsi="Times New Roman"/>
          <w:sz w:val="24"/>
          <w:szCs w:val="24"/>
        </w:rPr>
        <w:t xml:space="preserve">100% of the national minimum </w:t>
      </w:r>
      <w:r w:rsidR="0067532A" w:rsidRPr="00A27F11">
        <w:rPr>
          <w:rFonts w:ascii="Times New Roman" w:hAnsi="Times New Roman"/>
          <w:sz w:val="24"/>
          <w:szCs w:val="24"/>
        </w:rPr>
        <w:t>wage</w:t>
      </w:r>
      <w:r w:rsidR="0067532A">
        <w:rPr>
          <w:rFonts w:ascii="Times New Roman" w:hAnsi="Times New Roman"/>
          <w:sz w:val="24"/>
          <w:szCs w:val="24"/>
        </w:rPr>
        <w:t xml:space="preserve"> or</w:t>
      </w:r>
      <w:r w:rsidR="009B6B28">
        <w:rPr>
          <w:rFonts w:ascii="Times New Roman" w:hAnsi="Times New Roman"/>
          <w:sz w:val="24"/>
          <w:szCs w:val="24"/>
        </w:rPr>
        <w:t xml:space="preserve"> applicable special minimum wage</w:t>
      </w:r>
      <w:r w:rsidR="00882AC6" w:rsidRPr="00A27F11">
        <w:rPr>
          <w:rFonts w:ascii="Times New Roman" w:hAnsi="Times New Roman"/>
          <w:sz w:val="24"/>
          <w:szCs w:val="24"/>
        </w:rPr>
        <w:t xml:space="preserve"> on 1 July 2017;</w:t>
      </w:r>
    </w:p>
    <w:p w:rsidR="003A4763" w:rsidRPr="00A27F11" w:rsidRDefault="003A4763" w:rsidP="003A4763">
      <w:pPr>
        <w:pStyle w:val="ListParagraph"/>
        <w:numPr>
          <w:ilvl w:val="0"/>
          <w:numId w:val="15"/>
        </w:numPr>
        <w:rPr>
          <w:rFonts w:ascii="Times New Roman" w:hAnsi="Times New Roman"/>
          <w:sz w:val="24"/>
          <w:szCs w:val="24"/>
        </w:rPr>
      </w:pPr>
      <w:r w:rsidRPr="00A27F11">
        <w:rPr>
          <w:rFonts w:ascii="Times New Roman" w:hAnsi="Times New Roman"/>
          <w:sz w:val="24"/>
          <w:szCs w:val="24"/>
        </w:rPr>
        <w:t xml:space="preserve">modern awards will </w:t>
      </w:r>
      <w:r>
        <w:rPr>
          <w:rFonts w:ascii="Times New Roman" w:hAnsi="Times New Roman"/>
          <w:sz w:val="24"/>
          <w:szCs w:val="24"/>
        </w:rPr>
        <w:t xml:space="preserve">apply on </w:t>
      </w:r>
      <w:r w:rsidRPr="00A27F11">
        <w:rPr>
          <w:rFonts w:ascii="Times New Roman" w:hAnsi="Times New Roman"/>
          <w:sz w:val="24"/>
          <w:szCs w:val="24"/>
        </w:rPr>
        <w:t xml:space="preserve">Norfolk Island </w:t>
      </w:r>
      <w:r>
        <w:rPr>
          <w:rFonts w:ascii="Times New Roman" w:hAnsi="Times New Roman"/>
          <w:sz w:val="24"/>
          <w:szCs w:val="24"/>
        </w:rPr>
        <w:t>from</w:t>
      </w:r>
      <w:r w:rsidRPr="00A27F11">
        <w:rPr>
          <w:rFonts w:ascii="Times New Roman" w:hAnsi="Times New Roman"/>
          <w:sz w:val="24"/>
          <w:szCs w:val="24"/>
        </w:rPr>
        <w:t xml:space="preserve"> 1 July 2018</w:t>
      </w:r>
      <w:r w:rsidR="00BE0334">
        <w:rPr>
          <w:rFonts w:ascii="Times New Roman" w:hAnsi="Times New Roman"/>
          <w:sz w:val="24"/>
          <w:szCs w:val="24"/>
        </w:rPr>
        <w:t xml:space="preserve"> </w:t>
      </w:r>
      <w:r>
        <w:rPr>
          <w:rFonts w:ascii="Times New Roman" w:hAnsi="Times New Roman"/>
          <w:sz w:val="24"/>
          <w:szCs w:val="24"/>
        </w:rPr>
        <w:t>(but can cover employers and employees an</w:t>
      </w:r>
      <w:r w:rsidR="00010B82">
        <w:rPr>
          <w:rFonts w:ascii="Times New Roman" w:hAnsi="Times New Roman"/>
          <w:sz w:val="24"/>
          <w:szCs w:val="24"/>
        </w:rPr>
        <w:t>d organisations from 1 July 2016</w:t>
      </w:r>
      <w:r>
        <w:rPr>
          <w:rFonts w:ascii="Times New Roman" w:hAnsi="Times New Roman"/>
          <w:sz w:val="24"/>
          <w:szCs w:val="24"/>
        </w:rPr>
        <w:t>)</w:t>
      </w:r>
      <w:r w:rsidRPr="00A27F11">
        <w:rPr>
          <w:rFonts w:ascii="Times New Roman" w:hAnsi="Times New Roman"/>
          <w:sz w:val="24"/>
          <w:szCs w:val="24"/>
        </w:rPr>
        <w:t>;</w:t>
      </w:r>
    </w:p>
    <w:p w:rsidR="00882AC6" w:rsidRPr="00A27F11" w:rsidRDefault="00882AC6" w:rsidP="00882AC6">
      <w:pPr>
        <w:pStyle w:val="ListParagraph"/>
        <w:numPr>
          <w:ilvl w:val="0"/>
          <w:numId w:val="15"/>
        </w:numPr>
        <w:rPr>
          <w:rFonts w:ascii="Times New Roman" w:hAnsi="Times New Roman"/>
          <w:sz w:val="24"/>
          <w:szCs w:val="24"/>
        </w:rPr>
      </w:pPr>
      <w:r w:rsidRPr="00A27F11">
        <w:rPr>
          <w:rFonts w:ascii="Times New Roman" w:hAnsi="Times New Roman"/>
          <w:sz w:val="24"/>
          <w:szCs w:val="24"/>
        </w:rPr>
        <w:t xml:space="preserve">Norfolk Island employees will retain accrued (but unused) entitlements as at 1 July 2016, including “annual holidays” and “sick leave” accrued under the </w:t>
      </w:r>
      <w:r w:rsidRPr="00A27F11">
        <w:rPr>
          <w:rFonts w:ascii="Times New Roman" w:hAnsi="Times New Roman"/>
          <w:i/>
          <w:sz w:val="24"/>
          <w:szCs w:val="24"/>
        </w:rPr>
        <w:t xml:space="preserve">Employment Act 1988 </w:t>
      </w:r>
      <w:r w:rsidRPr="00A27F11">
        <w:rPr>
          <w:rFonts w:ascii="Times New Roman" w:hAnsi="Times New Roman"/>
          <w:sz w:val="24"/>
          <w:szCs w:val="24"/>
        </w:rPr>
        <w:t>(NI) (Employment Act);</w:t>
      </w:r>
    </w:p>
    <w:p w:rsidR="00EB741F" w:rsidRDefault="00882AC6" w:rsidP="00882AC6">
      <w:pPr>
        <w:pStyle w:val="ListParagraph"/>
        <w:numPr>
          <w:ilvl w:val="0"/>
          <w:numId w:val="15"/>
        </w:numPr>
        <w:rPr>
          <w:rFonts w:ascii="Times New Roman" w:hAnsi="Times New Roman"/>
          <w:sz w:val="24"/>
          <w:szCs w:val="24"/>
        </w:rPr>
      </w:pPr>
      <w:r w:rsidRPr="00A27F11">
        <w:rPr>
          <w:rFonts w:ascii="Times New Roman" w:hAnsi="Times New Roman"/>
          <w:sz w:val="24"/>
          <w:szCs w:val="24"/>
        </w:rPr>
        <w:t>the minimum period of notice of termination</w:t>
      </w:r>
      <w:r w:rsidR="00EB741F">
        <w:rPr>
          <w:rFonts w:ascii="Times New Roman" w:hAnsi="Times New Roman"/>
          <w:sz w:val="24"/>
          <w:szCs w:val="24"/>
        </w:rPr>
        <w:t xml:space="preserve"> or payment in lieu of notice</w:t>
      </w:r>
      <w:r w:rsidRPr="00A27F11">
        <w:rPr>
          <w:rFonts w:ascii="Times New Roman" w:hAnsi="Times New Roman"/>
          <w:sz w:val="24"/>
          <w:szCs w:val="24"/>
        </w:rPr>
        <w:t xml:space="preserve"> will commence from 1 July 2016</w:t>
      </w:r>
      <w:r w:rsidR="00EB741F">
        <w:rPr>
          <w:rFonts w:ascii="Times New Roman" w:hAnsi="Times New Roman"/>
          <w:sz w:val="24"/>
          <w:szCs w:val="24"/>
        </w:rPr>
        <w:t xml:space="preserve">. Service </w:t>
      </w:r>
      <w:r w:rsidR="00C413BA">
        <w:rPr>
          <w:rFonts w:ascii="Times New Roman" w:hAnsi="Times New Roman"/>
          <w:sz w:val="24"/>
          <w:szCs w:val="24"/>
        </w:rPr>
        <w:t xml:space="preserve">on Norfolk Island </w:t>
      </w:r>
      <w:r w:rsidR="00EB741F">
        <w:rPr>
          <w:rFonts w:ascii="Times New Roman" w:hAnsi="Times New Roman"/>
          <w:sz w:val="24"/>
          <w:szCs w:val="24"/>
        </w:rPr>
        <w:t xml:space="preserve">before 1 July 2016 </w:t>
      </w:r>
      <w:r w:rsidR="00C413BA">
        <w:rPr>
          <w:rFonts w:ascii="Times New Roman" w:hAnsi="Times New Roman"/>
          <w:sz w:val="24"/>
          <w:szCs w:val="24"/>
        </w:rPr>
        <w:t xml:space="preserve">is </w:t>
      </w:r>
      <w:r w:rsidR="00EB741F">
        <w:rPr>
          <w:rFonts w:ascii="Times New Roman" w:hAnsi="Times New Roman"/>
          <w:sz w:val="24"/>
          <w:szCs w:val="24"/>
        </w:rPr>
        <w:t>not count</w:t>
      </w:r>
      <w:r w:rsidR="00C413BA">
        <w:rPr>
          <w:rFonts w:ascii="Times New Roman" w:hAnsi="Times New Roman"/>
          <w:sz w:val="24"/>
          <w:szCs w:val="24"/>
        </w:rPr>
        <w:t>ed</w:t>
      </w:r>
      <w:r w:rsidR="00EB741F">
        <w:rPr>
          <w:rFonts w:ascii="Times New Roman" w:hAnsi="Times New Roman"/>
          <w:sz w:val="24"/>
          <w:szCs w:val="24"/>
        </w:rPr>
        <w:t xml:space="preserve"> as service for this provision</w:t>
      </w:r>
      <w:r w:rsidR="00C413BA">
        <w:rPr>
          <w:rFonts w:ascii="Times New Roman" w:hAnsi="Times New Roman"/>
          <w:sz w:val="24"/>
          <w:szCs w:val="24"/>
        </w:rPr>
        <w:t>;</w:t>
      </w:r>
      <w:r w:rsidR="00EB741F">
        <w:rPr>
          <w:rFonts w:ascii="Times New Roman" w:hAnsi="Times New Roman"/>
          <w:sz w:val="24"/>
          <w:szCs w:val="24"/>
        </w:rPr>
        <w:t xml:space="preserve"> </w:t>
      </w:r>
    </w:p>
    <w:p w:rsidR="00BE0334" w:rsidRDefault="00EB741F" w:rsidP="00EB741F">
      <w:pPr>
        <w:pStyle w:val="ListParagraph"/>
        <w:numPr>
          <w:ilvl w:val="0"/>
          <w:numId w:val="15"/>
        </w:numPr>
        <w:rPr>
          <w:rFonts w:ascii="Times New Roman" w:hAnsi="Times New Roman"/>
          <w:sz w:val="24"/>
          <w:szCs w:val="24"/>
        </w:rPr>
      </w:pPr>
      <w:r w:rsidRPr="00EB741F">
        <w:rPr>
          <w:rFonts w:ascii="Times New Roman" w:hAnsi="Times New Roman"/>
          <w:sz w:val="24"/>
          <w:szCs w:val="24"/>
        </w:rPr>
        <w:t>redundancy pay entitlement will commence from 1 July 201</w:t>
      </w:r>
      <w:r w:rsidRPr="009B6B28">
        <w:rPr>
          <w:rFonts w:ascii="Times New Roman" w:hAnsi="Times New Roman"/>
          <w:sz w:val="24"/>
          <w:szCs w:val="24"/>
        </w:rPr>
        <w:t xml:space="preserve">6. Service before 1 July 2016 </w:t>
      </w:r>
      <w:r w:rsidR="00C413BA">
        <w:rPr>
          <w:rFonts w:ascii="Times New Roman" w:hAnsi="Times New Roman"/>
          <w:sz w:val="24"/>
          <w:szCs w:val="24"/>
        </w:rPr>
        <w:t xml:space="preserve">is </w:t>
      </w:r>
      <w:r w:rsidRPr="0067532A">
        <w:rPr>
          <w:rFonts w:ascii="Times New Roman" w:hAnsi="Times New Roman"/>
          <w:sz w:val="24"/>
          <w:szCs w:val="24"/>
        </w:rPr>
        <w:t>not count</w:t>
      </w:r>
      <w:r w:rsidR="00C413BA">
        <w:rPr>
          <w:rFonts w:ascii="Times New Roman" w:hAnsi="Times New Roman"/>
          <w:sz w:val="24"/>
          <w:szCs w:val="24"/>
        </w:rPr>
        <w:t>ed</w:t>
      </w:r>
      <w:r w:rsidRPr="0067532A">
        <w:rPr>
          <w:rFonts w:ascii="Times New Roman" w:hAnsi="Times New Roman"/>
          <w:sz w:val="24"/>
          <w:szCs w:val="24"/>
        </w:rPr>
        <w:t xml:space="preserve"> as service for this provision</w:t>
      </w:r>
      <w:r w:rsidR="00882AC6" w:rsidRPr="0067532A">
        <w:rPr>
          <w:rFonts w:ascii="Times New Roman" w:hAnsi="Times New Roman"/>
          <w:sz w:val="24"/>
          <w:szCs w:val="24"/>
        </w:rPr>
        <w:t>, unless employee</w:t>
      </w:r>
      <w:r w:rsidR="00E52784">
        <w:rPr>
          <w:rFonts w:ascii="Times New Roman" w:hAnsi="Times New Roman"/>
          <w:sz w:val="24"/>
          <w:szCs w:val="24"/>
        </w:rPr>
        <w:t>s</w:t>
      </w:r>
      <w:r w:rsidR="00882AC6" w:rsidRPr="0067532A">
        <w:rPr>
          <w:rFonts w:ascii="Times New Roman" w:hAnsi="Times New Roman"/>
          <w:sz w:val="24"/>
          <w:szCs w:val="24"/>
        </w:rPr>
        <w:t xml:space="preserve"> had an entitlement under their </w:t>
      </w:r>
      <w:r w:rsidRPr="00EB741F">
        <w:rPr>
          <w:rFonts w:ascii="Times New Roman" w:hAnsi="Times New Roman"/>
          <w:sz w:val="24"/>
          <w:szCs w:val="24"/>
        </w:rPr>
        <w:t>terms and conditions of employment</w:t>
      </w:r>
      <w:r w:rsidR="00BE0334">
        <w:rPr>
          <w:rFonts w:ascii="Times New Roman" w:hAnsi="Times New Roman"/>
          <w:sz w:val="24"/>
          <w:szCs w:val="24"/>
        </w:rPr>
        <w:t>;</w:t>
      </w:r>
      <w:r w:rsidRPr="00EB741F">
        <w:rPr>
          <w:rFonts w:ascii="Times New Roman" w:hAnsi="Times New Roman"/>
          <w:sz w:val="24"/>
          <w:szCs w:val="24"/>
        </w:rPr>
        <w:t xml:space="preserve"> </w:t>
      </w:r>
    </w:p>
    <w:p w:rsidR="00752AA6" w:rsidRPr="00EB741F" w:rsidRDefault="00752AA6" w:rsidP="00EB741F">
      <w:pPr>
        <w:pStyle w:val="ListParagraph"/>
        <w:numPr>
          <w:ilvl w:val="0"/>
          <w:numId w:val="15"/>
        </w:numPr>
        <w:rPr>
          <w:rFonts w:ascii="Times New Roman" w:hAnsi="Times New Roman"/>
          <w:sz w:val="24"/>
          <w:szCs w:val="24"/>
        </w:rPr>
      </w:pPr>
      <w:r w:rsidRPr="00EB741F">
        <w:rPr>
          <w:rFonts w:ascii="Times New Roman" w:hAnsi="Times New Roman"/>
          <w:sz w:val="24"/>
          <w:szCs w:val="24"/>
        </w:rPr>
        <w:t>prior service before 1 July 2016 will be recognised for the minimum employment period for the protection from unfair dismissal;</w:t>
      </w:r>
    </w:p>
    <w:p w:rsidR="00752AA6" w:rsidRPr="00A27F11" w:rsidRDefault="00752AA6" w:rsidP="00882AC6">
      <w:pPr>
        <w:pStyle w:val="ListParagraph"/>
        <w:numPr>
          <w:ilvl w:val="0"/>
          <w:numId w:val="15"/>
        </w:numPr>
        <w:rPr>
          <w:rFonts w:ascii="Times New Roman" w:hAnsi="Times New Roman"/>
          <w:sz w:val="24"/>
          <w:szCs w:val="24"/>
        </w:rPr>
      </w:pPr>
      <w:r w:rsidRPr="00A27F11">
        <w:rPr>
          <w:rFonts w:ascii="Times New Roman" w:hAnsi="Times New Roman"/>
          <w:sz w:val="24"/>
          <w:szCs w:val="24"/>
        </w:rPr>
        <w:t xml:space="preserve">existing Norfolk Island employment contacts under the Employment Act, enterprise agreements under the </w:t>
      </w:r>
      <w:r w:rsidRPr="00A27F11">
        <w:rPr>
          <w:rFonts w:ascii="Times New Roman" w:hAnsi="Times New Roman"/>
          <w:i/>
          <w:sz w:val="24"/>
          <w:szCs w:val="24"/>
        </w:rPr>
        <w:t xml:space="preserve">Public Service Act 2014 </w:t>
      </w:r>
      <w:r w:rsidRPr="00A27F11">
        <w:rPr>
          <w:rFonts w:ascii="Times New Roman" w:hAnsi="Times New Roman"/>
          <w:sz w:val="24"/>
          <w:szCs w:val="24"/>
        </w:rPr>
        <w:t xml:space="preserve">(NI) (Public Service Act) and public sector wage determinations under the </w:t>
      </w:r>
      <w:r w:rsidRPr="00A27F11">
        <w:rPr>
          <w:rFonts w:ascii="Times New Roman" w:hAnsi="Times New Roman"/>
          <w:i/>
          <w:sz w:val="24"/>
          <w:szCs w:val="24"/>
        </w:rPr>
        <w:t xml:space="preserve">Public Sector Remuneration Tribunal Act 1992 </w:t>
      </w:r>
      <w:r w:rsidRPr="00A27F11">
        <w:rPr>
          <w:rFonts w:ascii="Times New Roman" w:hAnsi="Times New Roman"/>
          <w:sz w:val="24"/>
          <w:szCs w:val="24"/>
        </w:rPr>
        <w:t>(NI)</w:t>
      </w:r>
      <w:r w:rsidRPr="00A27F11">
        <w:rPr>
          <w:rFonts w:ascii="Times New Roman" w:hAnsi="Times New Roman"/>
          <w:i/>
          <w:sz w:val="24"/>
          <w:szCs w:val="24"/>
        </w:rPr>
        <w:t xml:space="preserve"> </w:t>
      </w:r>
      <w:r w:rsidRPr="00A27F11">
        <w:rPr>
          <w:rFonts w:ascii="Times New Roman" w:hAnsi="Times New Roman"/>
          <w:sz w:val="24"/>
          <w:szCs w:val="24"/>
        </w:rPr>
        <w:lastRenderedPageBreak/>
        <w:t xml:space="preserve">(Public Sector Remuneration Act) will continue as “transitional </w:t>
      </w:r>
      <w:r w:rsidR="00E854D2">
        <w:rPr>
          <w:rFonts w:ascii="Times New Roman" w:hAnsi="Times New Roman"/>
          <w:sz w:val="24"/>
          <w:szCs w:val="24"/>
        </w:rPr>
        <w:t xml:space="preserve">NI </w:t>
      </w:r>
      <w:r w:rsidRPr="00A27F11">
        <w:rPr>
          <w:rFonts w:ascii="Times New Roman" w:hAnsi="Times New Roman"/>
          <w:sz w:val="24"/>
          <w:szCs w:val="24"/>
        </w:rPr>
        <w:t>instruments” under the Fair Work Act until 1 July 2018</w:t>
      </w:r>
      <w:r w:rsidR="001A59DD">
        <w:rPr>
          <w:rFonts w:ascii="Times New Roman" w:hAnsi="Times New Roman"/>
          <w:sz w:val="24"/>
          <w:szCs w:val="24"/>
        </w:rPr>
        <w:t xml:space="preserve"> </w:t>
      </w:r>
      <w:r w:rsidR="00FD44E2">
        <w:rPr>
          <w:rFonts w:ascii="Times New Roman" w:hAnsi="Times New Roman"/>
          <w:sz w:val="24"/>
          <w:szCs w:val="24"/>
        </w:rPr>
        <w:t>(</w:t>
      </w:r>
      <w:r w:rsidR="001A59DD">
        <w:rPr>
          <w:rFonts w:ascii="Times New Roman" w:hAnsi="Times New Roman"/>
          <w:sz w:val="24"/>
          <w:szCs w:val="24"/>
        </w:rPr>
        <w:t>unless terminated prior to that time</w:t>
      </w:r>
      <w:r w:rsidR="00FD44E2">
        <w:rPr>
          <w:rFonts w:ascii="Times New Roman" w:hAnsi="Times New Roman"/>
          <w:sz w:val="24"/>
          <w:szCs w:val="24"/>
        </w:rPr>
        <w:t>)</w:t>
      </w:r>
      <w:r w:rsidRPr="00A27F11">
        <w:rPr>
          <w:rFonts w:ascii="Times New Roman" w:hAnsi="Times New Roman"/>
          <w:sz w:val="24"/>
          <w:szCs w:val="24"/>
        </w:rPr>
        <w:t>:</w:t>
      </w:r>
    </w:p>
    <w:p w:rsidR="00752AA6" w:rsidRPr="00A27F11" w:rsidRDefault="00752AA6" w:rsidP="00752AA6">
      <w:pPr>
        <w:pStyle w:val="ListParagraph"/>
        <w:numPr>
          <w:ilvl w:val="1"/>
          <w:numId w:val="15"/>
        </w:numPr>
        <w:rPr>
          <w:rFonts w:ascii="Times New Roman" w:hAnsi="Times New Roman"/>
          <w:sz w:val="24"/>
          <w:szCs w:val="24"/>
        </w:rPr>
      </w:pPr>
      <w:r w:rsidRPr="00A27F11">
        <w:rPr>
          <w:rFonts w:ascii="Times New Roman" w:hAnsi="Times New Roman"/>
          <w:sz w:val="24"/>
          <w:szCs w:val="24"/>
        </w:rPr>
        <w:t>the Fair Work Commission (FWC) will have po</w:t>
      </w:r>
      <w:r w:rsidR="0041762A" w:rsidRPr="00A27F11">
        <w:rPr>
          <w:rFonts w:ascii="Times New Roman" w:hAnsi="Times New Roman"/>
          <w:sz w:val="24"/>
          <w:szCs w:val="24"/>
        </w:rPr>
        <w:t>w</w:t>
      </w:r>
      <w:r w:rsidRPr="00A27F11">
        <w:rPr>
          <w:rFonts w:ascii="Times New Roman" w:hAnsi="Times New Roman"/>
          <w:sz w:val="24"/>
          <w:szCs w:val="24"/>
        </w:rPr>
        <w:t xml:space="preserve">ers to vary or terminate transitional </w:t>
      </w:r>
      <w:r w:rsidR="00E854D2">
        <w:rPr>
          <w:rFonts w:ascii="Times New Roman" w:hAnsi="Times New Roman"/>
          <w:sz w:val="24"/>
          <w:szCs w:val="24"/>
        </w:rPr>
        <w:t xml:space="preserve">NI </w:t>
      </w:r>
      <w:r w:rsidRPr="00A27F11">
        <w:rPr>
          <w:rFonts w:ascii="Times New Roman" w:hAnsi="Times New Roman"/>
          <w:sz w:val="24"/>
          <w:szCs w:val="24"/>
        </w:rPr>
        <w:t>instruments in limited specified circumstances;</w:t>
      </w:r>
    </w:p>
    <w:p w:rsidR="00752AA6" w:rsidRPr="00A27F11" w:rsidRDefault="00752AA6" w:rsidP="00752AA6">
      <w:pPr>
        <w:pStyle w:val="ListParagraph"/>
        <w:numPr>
          <w:ilvl w:val="0"/>
          <w:numId w:val="15"/>
        </w:numPr>
        <w:rPr>
          <w:rFonts w:ascii="Times New Roman" w:hAnsi="Times New Roman"/>
          <w:sz w:val="24"/>
          <w:szCs w:val="24"/>
        </w:rPr>
      </w:pPr>
      <w:r w:rsidRPr="00A27F11">
        <w:rPr>
          <w:rFonts w:ascii="Times New Roman" w:hAnsi="Times New Roman"/>
          <w:sz w:val="24"/>
          <w:szCs w:val="24"/>
        </w:rPr>
        <w:t>the FWC will have the power to make</w:t>
      </w:r>
      <w:r w:rsidR="00FD44E2">
        <w:rPr>
          <w:rFonts w:ascii="Times New Roman" w:hAnsi="Times New Roman"/>
          <w:sz w:val="24"/>
          <w:szCs w:val="24"/>
        </w:rPr>
        <w:t xml:space="preserve"> on application</w:t>
      </w:r>
      <w:r w:rsidRPr="00A27F11">
        <w:rPr>
          <w:rFonts w:ascii="Times New Roman" w:hAnsi="Times New Roman"/>
          <w:sz w:val="24"/>
          <w:szCs w:val="24"/>
        </w:rPr>
        <w:t xml:space="preserve"> a “take-home pay order” </w:t>
      </w:r>
      <w:r w:rsidR="00FD44E2">
        <w:rPr>
          <w:rFonts w:ascii="Times New Roman" w:hAnsi="Times New Roman"/>
          <w:sz w:val="24"/>
          <w:szCs w:val="24"/>
        </w:rPr>
        <w:t xml:space="preserve">from 1 July 2018 </w:t>
      </w:r>
      <w:r w:rsidRPr="00A27F11">
        <w:rPr>
          <w:rFonts w:ascii="Times New Roman" w:hAnsi="Times New Roman"/>
          <w:sz w:val="24"/>
          <w:szCs w:val="24"/>
        </w:rPr>
        <w:t xml:space="preserve">to ensure that the transition to the </w:t>
      </w:r>
      <w:r w:rsidR="00E854D2">
        <w:rPr>
          <w:rFonts w:ascii="Times New Roman" w:hAnsi="Times New Roman"/>
          <w:sz w:val="24"/>
          <w:szCs w:val="24"/>
        </w:rPr>
        <w:t>modern awards framework</w:t>
      </w:r>
      <w:r w:rsidRPr="00A27F11">
        <w:rPr>
          <w:rFonts w:ascii="Times New Roman" w:hAnsi="Times New Roman"/>
          <w:sz w:val="24"/>
          <w:szCs w:val="24"/>
        </w:rPr>
        <w:t xml:space="preserve"> does not result in a Norfolk Island employee having a reduction in their pay;</w:t>
      </w:r>
    </w:p>
    <w:p w:rsidR="00752AA6" w:rsidRPr="00A27F11" w:rsidRDefault="0041762A" w:rsidP="00752AA6">
      <w:pPr>
        <w:pStyle w:val="ListParagraph"/>
        <w:numPr>
          <w:ilvl w:val="0"/>
          <w:numId w:val="15"/>
        </w:numPr>
        <w:rPr>
          <w:rFonts w:ascii="Times New Roman" w:hAnsi="Times New Roman"/>
          <w:sz w:val="24"/>
          <w:szCs w:val="24"/>
        </w:rPr>
      </w:pPr>
      <w:r w:rsidRPr="00A27F11">
        <w:rPr>
          <w:rFonts w:ascii="Times New Roman" w:hAnsi="Times New Roman"/>
          <w:sz w:val="24"/>
          <w:szCs w:val="24"/>
        </w:rPr>
        <w:t>employees and employers will be able to make enterprise agreements from 1 July 2016. In determining whether a proposed agreement would result in employees being better off overall compared with a relevant modern award, the FWC will consider the modern award</w:t>
      </w:r>
      <w:r w:rsidR="00892195">
        <w:rPr>
          <w:rFonts w:ascii="Times New Roman" w:hAnsi="Times New Roman"/>
          <w:sz w:val="24"/>
          <w:szCs w:val="24"/>
        </w:rPr>
        <w:t xml:space="preserve"> that covers the employees</w:t>
      </w:r>
      <w:r w:rsidRPr="00A27F11">
        <w:rPr>
          <w:rFonts w:ascii="Times New Roman" w:hAnsi="Times New Roman"/>
          <w:sz w:val="24"/>
          <w:szCs w:val="24"/>
        </w:rPr>
        <w:t>;</w:t>
      </w:r>
    </w:p>
    <w:p w:rsidR="0041762A" w:rsidRPr="00A27F11" w:rsidRDefault="0041762A" w:rsidP="00752AA6">
      <w:pPr>
        <w:pStyle w:val="ListParagraph"/>
        <w:numPr>
          <w:ilvl w:val="0"/>
          <w:numId w:val="15"/>
        </w:numPr>
        <w:rPr>
          <w:rFonts w:ascii="Times New Roman" w:hAnsi="Times New Roman"/>
          <w:sz w:val="24"/>
          <w:szCs w:val="24"/>
        </w:rPr>
      </w:pPr>
      <w:r w:rsidRPr="00A27F11">
        <w:rPr>
          <w:rFonts w:ascii="Times New Roman" w:hAnsi="Times New Roman"/>
          <w:sz w:val="24"/>
          <w:szCs w:val="24"/>
        </w:rPr>
        <w:t>the Fair Work Ombudsman (FWO) will be able to publish alternate or supplementary information to the Fair Work Information Statement, to assist Norfolk Island employers and employees understand the modified application of the Fair Work Act;</w:t>
      </w:r>
    </w:p>
    <w:p w:rsidR="0041762A" w:rsidRPr="00A27F11" w:rsidRDefault="0041762A" w:rsidP="00752AA6">
      <w:pPr>
        <w:pStyle w:val="ListParagraph"/>
        <w:numPr>
          <w:ilvl w:val="0"/>
          <w:numId w:val="15"/>
        </w:numPr>
        <w:rPr>
          <w:rFonts w:ascii="Times New Roman" w:hAnsi="Times New Roman"/>
          <w:sz w:val="24"/>
          <w:szCs w:val="24"/>
        </w:rPr>
      </w:pPr>
      <w:r w:rsidRPr="00A27F11">
        <w:rPr>
          <w:rFonts w:ascii="Times New Roman" w:hAnsi="Times New Roman"/>
          <w:sz w:val="24"/>
          <w:szCs w:val="24"/>
        </w:rPr>
        <w:t>references to</w:t>
      </w:r>
      <w:r w:rsidR="00E32DD5">
        <w:rPr>
          <w:rFonts w:ascii="Times New Roman" w:hAnsi="Times New Roman"/>
          <w:sz w:val="24"/>
          <w:szCs w:val="24"/>
        </w:rPr>
        <w:t xml:space="preserve"> terms </w:t>
      </w:r>
      <w:r w:rsidR="00892195">
        <w:rPr>
          <w:rFonts w:ascii="Times New Roman" w:hAnsi="Times New Roman"/>
          <w:sz w:val="24"/>
          <w:szCs w:val="24"/>
        </w:rPr>
        <w:t xml:space="preserve">in the Fair Work Act </w:t>
      </w:r>
      <w:r w:rsidR="00E32DD5">
        <w:rPr>
          <w:rFonts w:ascii="Times New Roman" w:hAnsi="Times New Roman"/>
          <w:sz w:val="24"/>
          <w:szCs w:val="24"/>
        </w:rPr>
        <w:t>that are defined</w:t>
      </w:r>
      <w:r w:rsidR="00E52784">
        <w:rPr>
          <w:rFonts w:ascii="Times New Roman" w:hAnsi="Times New Roman"/>
          <w:sz w:val="24"/>
          <w:szCs w:val="24"/>
        </w:rPr>
        <w:t xml:space="preserve"> in </w:t>
      </w:r>
      <w:r w:rsidRPr="00A27F11">
        <w:rPr>
          <w:rFonts w:ascii="Times New Roman" w:hAnsi="Times New Roman"/>
          <w:sz w:val="24"/>
          <w:szCs w:val="24"/>
        </w:rPr>
        <w:t xml:space="preserve"> the </w:t>
      </w:r>
      <w:r w:rsidRPr="00A27F11">
        <w:rPr>
          <w:rFonts w:ascii="Times New Roman" w:hAnsi="Times New Roman"/>
          <w:i/>
          <w:sz w:val="24"/>
          <w:szCs w:val="24"/>
        </w:rPr>
        <w:t xml:space="preserve">Corporations Act 2001 </w:t>
      </w:r>
      <w:r w:rsidRPr="00A27F11">
        <w:rPr>
          <w:rFonts w:ascii="Times New Roman" w:hAnsi="Times New Roman"/>
          <w:sz w:val="24"/>
          <w:szCs w:val="24"/>
        </w:rPr>
        <w:t>(Cth) (Commonwealth Corporations Act)</w:t>
      </w:r>
      <w:r w:rsidR="00E32DD5">
        <w:rPr>
          <w:rFonts w:ascii="Times New Roman" w:hAnsi="Times New Roman"/>
          <w:sz w:val="24"/>
          <w:szCs w:val="24"/>
        </w:rPr>
        <w:t xml:space="preserve"> </w:t>
      </w:r>
      <w:r w:rsidRPr="00A27F11">
        <w:rPr>
          <w:rFonts w:ascii="Times New Roman" w:hAnsi="Times New Roman"/>
          <w:sz w:val="24"/>
          <w:szCs w:val="24"/>
        </w:rPr>
        <w:t xml:space="preserve">will </w:t>
      </w:r>
      <w:r w:rsidR="00E32DD5">
        <w:rPr>
          <w:rFonts w:ascii="Times New Roman" w:hAnsi="Times New Roman"/>
          <w:sz w:val="24"/>
          <w:szCs w:val="24"/>
        </w:rPr>
        <w:t xml:space="preserve">be read </w:t>
      </w:r>
      <w:r w:rsidRPr="00A27F11">
        <w:rPr>
          <w:rFonts w:ascii="Times New Roman" w:hAnsi="Times New Roman"/>
          <w:sz w:val="24"/>
          <w:szCs w:val="24"/>
        </w:rPr>
        <w:t>as if that Act extends to Norfolk Island on 1 July 2016:</w:t>
      </w:r>
    </w:p>
    <w:p w:rsidR="0041762A" w:rsidRPr="00A27F11" w:rsidRDefault="006771DC" w:rsidP="0041762A">
      <w:pPr>
        <w:pStyle w:val="ListParagraph"/>
        <w:numPr>
          <w:ilvl w:val="1"/>
          <w:numId w:val="15"/>
        </w:numPr>
        <w:rPr>
          <w:rFonts w:ascii="Times New Roman" w:hAnsi="Times New Roman"/>
          <w:sz w:val="24"/>
          <w:szCs w:val="24"/>
        </w:rPr>
      </w:pPr>
      <w:r>
        <w:rPr>
          <w:rFonts w:ascii="Times New Roman" w:hAnsi="Times New Roman"/>
          <w:sz w:val="24"/>
          <w:szCs w:val="24"/>
        </w:rPr>
        <w:t>t</w:t>
      </w:r>
      <w:r w:rsidR="0041762A" w:rsidRPr="00A27F11">
        <w:rPr>
          <w:rFonts w:ascii="Times New Roman" w:hAnsi="Times New Roman"/>
          <w:sz w:val="24"/>
          <w:szCs w:val="24"/>
        </w:rPr>
        <w:t xml:space="preserve">he Commonwealth Corporations Act will not extend to Norfolk Island on 1 July 2016. Rather, the </w:t>
      </w:r>
      <w:r w:rsidR="0041762A" w:rsidRPr="00A27F11">
        <w:rPr>
          <w:rFonts w:ascii="Times New Roman" w:hAnsi="Times New Roman"/>
          <w:i/>
          <w:sz w:val="24"/>
          <w:szCs w:val="24"/>
        </w:rPr>
        <w:t xml:space="preserve">Companies Act 1985 </w:t>
      </w:r>
      <w:r w:rsidR="0041762A" w:rsidRPr="00A27F11">
        <w:rPr>
          <w:rFonts w:ascii="Times New Roman" w:hAnsi="Times New Roman"/>
          <w:sz w:val="24"/>
          <w:szCs w:val="24"/>
        </w:rPr>
        <w:t>(NI) (Norfolk Companies Act) will continue to apply on Norfolk Island on 1 July 2016; and</w:t>
      </w:r>
    </w:p>
    <w:p w:rsidR="00C970A8" w:rsidRPr="00A27F11" w:rsidRDefault="00880404" w:rsidP="00880404">
      <w:pPr>
        <w:pStyle w:val="ListParagraph"/>
        <w:numPr>
          <w:ilvl w:val="0"/>
          <w:numId w:val="15"/>
        </w:numPr>
        <w:rPr>
          <w:rFonts w:ascii="Times New Roman" w:hAnsi="Times New Roman"/>
          <w:sz w:val="24"/>
          <w:szCs w:val="24"/>
        </w:rPr>
      </w:pPr>
      <w:r w:rsidRPr="00A27F11">
        <w:rPr>
          <w:rFonts w:ascii="Times New Roman" w:hAnsi="Times New Roman"/>
          <w:sz w:val="24"/>
          <w:szCs w:val="24"/>
        </w:rPr>
        <w:t>the definition of ‘national system employer’ (and the corresponding meaning of ‘national system employee’</w:t>
      </w:r>
      <w:r w:rsidR="00E854D2">
        <w:rPr>
          <w:rFonts w:ascii="Times New Roman" w:hAnsi="Times New Roman"/>
          <w:sz w:val="24"/>
          <w:szCs w:val="24"/>
        </w:rPr>
        <w:t>)</w:t>
      </w:r>
      <w:r w:rsidRPr="00A27F11">
        <w:rPr>
          <w:rFonts w:ascii="Times New Roman" w:hAnsi="Times New Roman"/>
          <w:sz w:val="24"/>
          <w:szCs w:val="24"/>
        </w:rPr>
        <w:t xml:space="preserve"> will exclude the NSW Government and its public sector employees working on Norfolk Island</w:t>
      </w:r>
      <w:r w:rsidR="004864A8">
        <w:rPr>
          <w:rFonts w:ascii="Times New Roman" w:hAnsi="Times New Roman"/>
          <w:sz w:val="24"/>
          <w:szCs w:val="24"/>
        </w:rPr>
        <w:t>.</w:t>
      </w:r>
    </w:p>
    <w:p w:rsidR="00C413BA" w:rsidRDefault="00C413BA" w:rsidP="001F5276">
      <w:pPr>
        <w:pStyle w:val="emtextprelim"/>
        <w:tabs>
          <w:tab w:val="left" w:pos="709"/>
        </w:tabs>
        <w:spacing w:before="0" w:beforeAutospacing="0" w:after="0" w:afterAutospacing="0"/>
        <w:rPr>
          <w:lang w:val="en"/>
        </w:rPr>
      </w:pPr>
      <w:r>
        <w:rPr>
          <w:lang w:val="en"/>
        </w:rPr>
        <w:t xml:space="preserve">As new section 32A does not commence until 1 July 2016, this instrument relies on section 4 of the </w:t>
      </w:r>
      <w:r>
        <w:rPr>
          <w:i/>
          <w:lang w:val="en"/>
        </w:rPr>
        <w:t xml:space="preserve">Acts Interpretation Act 1901 </w:t>
      </w:r>
      <w:r w:rsidRPr="00947409">
        <w:rPr>
          <w:lang w:val="en"/>
        </w:rPr>
        <w:t>(Cth)</w:t>
      </w:r>
      <w:r>
        <w:rPr>
          <w:lang w:val="en"/>
        </w:rPr>
        <w:t xml:space="preserve"> (AIA)</w:t>
      </w:r>
      <w:r w:rsidRPr="004864A8">
        <w:rPr>
          <w:lang w:val="en"/>
        </w:rPr>
        <w:t xml:space="preserve"> </w:t>
      </w:r>
      <w:r>
        <w:rPr>
          <w:lang w:val="en"/>
        </w:rPr>
        <w:t>(as in force on 25 June 2009 in accordance with section 40A of the Fair Work Act)</w:t>
      </w:r>
      <w:r w:rsidRPr="00CB74A1">
        <w:rPr>
          <w:i/>
          <w:lang w:val="en"/>
        </w:rPr>
        <w:t xml:space="preserve"> </w:t>
      </w:r>
      <w:r>
        <w:rPr>
          <w:lang w:val="en"/>
        </w:rPr>
        <w:t>to</w:t>
      </w:r>
      <w:r>
        <w:rPr>
          <w:i/>
          <w:lang w:val="en"/>
        </w:rPr>
        <w:t xml:space="preserve"> </w:t>
      </w:r>
      <w:r>
        <w:rPr>
          <w:lang w:val="en"/>
        </w:rPr>
        <w:t>enable a legislative instrument to be made so that it is operational on 1 July 2016. Section 4 provides that the legislative instrument-making power may be exercised before 1 July 2016 for the purposes of bringing the instrument into effect.</w:t>
      </w:r>
    </w:p>
    <w:p w:rsidR="00C413BA" w:rsidRDefault="00C413BA" w:rsidP="00C970A8">
      <w:pPr>
        <w:pStyle w:val="emtextprelim"/>
        <w:tabs>
          <w:tab w:val="left" w:pos="709"/>
        </w:tabs>
        <w:spacing w:before="0" w:beforeAutospacing="0" w:after="0" w:afterAutospacing="0"/>
      </w:pPr>
    </w:p>
    <w:p w:rsidR="00C970A8" w:rsidRPr="00A151D0" w:rsidRDefault="00C970A8" w:rsidP="00C970A8">
      <w:pPr>
        <w:pStyle w:val="emtextprelim"/>
        <w:tabs>
          <w:tab w:val="left" w:pos="709"/>
        </w:tabs>
        <w:spacing w:before="0" w:beforeAutospacing="0" w:after="0" w:afterAutospacing="0"/>
      </w:pPr>
      <w:r w:rsidRPr="00A151D0">
        <w:t xml:space="preserve">Details of the </w:t>
      </w:r>
      <w:r>
        <w:t>Rule</w:t>
      </w:r>
      <w:r w:rsidRPr="00A151D0">
        <w:t xml:space="preserve"> are provided at </w:t>
      </w:r>
      <w:r w:rsidRPr="00A151D0">
        <w:rPr>
          <w:u w:val="single"/>
        </w:rPr>
        <w:t>Attachment A</w:t>
      </w:r>
      <w:r w:rsidRPr="00A151D0">
        <w:t>.</w:t>
      </w:r>
    </w:p>
    <w:p w:rsidR="00C970A8" w:rsidRPr="00A151D0" w:rsidRDefault="00C970A8" w:rsidP="00C970A8">
      <w:pPr>
        <w:rPr>
          <w:rFonts w:ascii="Times New Roman" w:eastAsia="Calibri" w:hAnsi="Times New Roman"/>
          <w:sz w:val="24"/>
          <w:szCs w:val="24"/>
          <w:u w:val="single"/>
        </w:rPr>
      </w:pPr>
    </w:p>
    <w:p w:rsidR="00C970A8" w:rsidRPr="00A151D0" w:rsidRDefault="00C970A8" w:rsidP="00C970A8">
      <w:pPr>
        <w:autoSpaceDE w:val="0"/>
        <w:autoSpaceDN w:val="0"/>
        <w:adjustRightInd w:val="0"/>
        <w:rPr>
          <w:rFonts w:ascii="Times New Roman" w:eastAsia="Calibri" w:hAnsi="Times New Roman"/>
          <w:sz w:val="24"/>
          <w:szCs w:val="24"/>
        </w:rPr>
      </w:pPr>
      <w:r w:rsidRPr="00A151D0">
        <w:rPr>
          <w:rFonts w:ascii="Times New Roman" w:eastAsia="Calibri" w:hAnsi="Times New Roman"/>
          <w:sz w:val="24"/>
          <w:szCs w:val="24"/>
        </w:rPr>
        <w:t xml:space="preserve">A Statement of Compatibility with Human Rights has been completed for </w:t>
      </w:r>
      <w:r w:rsidR="004864A8">
        <w:rPr>
          <w:rFonts w:ascii="Times New Roman" w:eastAsia="Calibri" w:hAnsi="Times New Roman"/>
          <w:sz w:val="24"/>
          <w:szCs w:val="24"/>
        </w:rPr>
        <w:t xml:space="preserve">the </w:t>
      </w:r>
      <w:r>
        <w:rPr>
          <w:rFonts w:ascii="Times New Roman" w:eastAsia="Calibri" w:hAnsi="Times New Roman"/>
          <w:sz w:val="24"/>
          <w:szCs w:val="24"/>
        </w:rPr>
        <w:t>Rule</w:t>
      </w:r>
      <w:r w:rsidRPr="00A151D0">
        <w:rPr>
          <w:rFonts w:ascii="Times New Roman" w:eastAsia="Calibri" w:hAnsi="Times New Roman"/>
          <w:sz w:val="24"/>
          <w:szCs w:val="24"/>
        </w:rPr>
        <w:t xml:space="preserve">, in accordance with the </w:t>
      </w:r>
      <w:r w:rsidRPr="00A151D0">
        <w:rPr>
          <w:rFonts w:ascii="Times New Roman" w:eastAsia="Calibri" w:hAnsi="Times New Roman"/>
          <w:i/>
          <w:iCs/>
          <w:sz w:val="24"/>
          <w:szCs w:val="24"/>
        </w:rPr>
        <w:t>Human Rights (Parliamentary Scrutiny) Act 2011</w:t>
      </w:r>
      <w:r>
        <w:rPr>
          <w:rFonts w:ascii="Times New Roman" w:eastAsia="Calibri" w:hAnsi="Times New Roman"/>
          <w:i/>
          <w:iCs/>
          <w:sz w:val="24"/>
          <w:szCs w:val="24"/>
        </w:rPr>
        <w:t xml:space="preserve"> </w:t>
      </w:r>
      <w:r w:rsidRPr="00472484">
        <w:rPr>
          <w:rFonts w:ascii="Times New Roman" w:eastAsia="Calibri" w:hAnsi="Times New Roman"/>
          <w:iCs/>
          <w:sz w:val="24"/>
          <w:szCs w:val="24"/>
        </w:rPr>
        <w:t>(Cth)</w:t>
      </w:r>
      <w:r w:rsidRPr="00472484">
        <w:rPr>
          <w:rFonts w:ascii="Times New Roman" w:eastAsia="Calibri" w:hAnsi="Times New Roman"/>
          <w:sz w:val="24"/>
          <w:szCs w:val="24"/>
        </w:rPr>
        <w:t>.</w:t>
      </w:r>
      <w:r w:rsidRPr="00A151D0">
        <w:rPr>
          <w:rFonts w:ascii="Times New Roman" w:eastAsia="Calibri" w:hAnsi="Times New Roman"/>
          <w:sz w:val="24"/>
          <w:szCs w:val="24"/>
        </w:rPr>
        <w:t xml:space="preserve"> The Statement’s assessment is that the measures in the </w:t>
      </w:r>
      <w:r>
        <w:rPr>
          <w:rFonts w:ascii="Times New Roman" w:eastAsia="Calibri" w:hAnsi="Times New Roman"/>
          <w:sz w:val="24"/>
          <w:szCs w:val="24"/>
        </w:rPr>
        <w:t>Rule</w:t>
      </w:r>
      <w:r w:rsidRPr="00A151D0">
        <w:rPr>
          <w:rFonts w:ascii="Times New Roman" w:eastAsia="Calibri" w:hAnsi="Times New Roman"/>
          <w:sz w:val="24"/>
          <w:szCs w:val="24"/>
        </w:rPr>
        <w:t xml:space="preserve"> are compatible with human rights. A copy of the Statement is at </w:t>
      </w:r>
      <w:r w:rsidRPr="00A151D0">
        <w:rPr>
          <w:rFonts w:ascii="Times New Roman" w:eastAsia="Calibri" w:hAnsi="Times New Roman"/>
          <w:sz w:val="24"/>
          <w:szCs w:val="24"/>
          <w:u w:val="single"/>
        </w:rPr>
        <w:t>Attachment B</w:t>
      </w:r>
      <w:r w:rsidRPr="00A151D0">
        <w:rPr>
          <w:rFonts w:ascii="Times New Roman" w:eastAsia="Calibri" w:hAnsi="Times New Roman"/>
          <w:sz w:val="24"/>
          <w:szCs w:val="24"/>
        </w:rPr>
        <w:t>.</w:t>
      </w:r>
    </w:p>
    <w:p w:rsidR="00C970A8" w:rsidRPr="00A151D0" w:rsidRDefault="00C970A8" w:rsidP="00C970A8">
      <w:pPr>
        <w:rPr>
          <w:rFonts w:ascii="Times New Roman" w:hAnsi="Times New Roman"/>
          <w:sz w:val="24"/>
          <w:szCs w:val="24"/>
        </w:rPr>
      </w:pPr>
    </w:p>
    <w:p w:rsidR="00C970A8" w:rsidRPr="00472484" w:rsidRDefault="00C970A8" w:rsidP="00C970A8">
      <w:pPr>
        <w:rPr>
          <w:rFonts w:ascii="Times New Roman" w:hAnsi="Times New Roman"/>
          <w:sz w:val="24"/>
          <w:szCs w:val="24"/>
        </w:rPr>
      </w:pPr>
      <w:r w:rsidRPr="00A151D0">
        <w:rPr>
          <w:rFonts w:ascii="Times New Roman" w:hAnsi="Times New Roman"/>
          <w:sz w:val="24"/>
          <w:szCs w:val="24"/>
        </w:rPr>
        <w:t xml:space="preserve">The </w:t>
      </w:r>
      <w:r>
        <w:rPr>
          <w:rFonts w:ascii="Times New Roman" w:hAnsi="Times New Roman"/>
          <w:sz w:val="24"/>
          <w:szCs w:val="24"/>
        </w:rPr>
        <w:t>Rule</w:t>
      </w:r>
      <w:r w:rsidRPr="00A151D0">
        <w:rPr>
          <w:rFonts w:ascii="Times New Roman" w:hAnsi="Times New Roman"/>
          <w:sz w:val="24"/>
          <w:szCs w:val="24"/>
        </w:rPr>
        <w:t xml:space="preserve"> is a legislative instrument for the purpose of the </w:t>
      </w:r>
      <w:r>
        <w:rPr>
          <w:rFonts w:ascii="Times New Roman" w:hAnsi="Times New Roman"/>
          <w:i/>
          <w:sz w:val="24"/>
          <w:szCs w:val="24"/>
        </w:rPr>
        <w:t>Legislation</w:t>
      </w:r>
      <w:r w:rsidRPr="00A151D0">
        <w:rPr>
          <w:rFonts w:ascii="Times New Roman" w:hAnsi="Times New Roman"/>
          <w:i/>
          <w:sz w:val="24"/>
          <w:szCs w:val="24"/>
        </w:rPr>
        <w:t xml:space="preserve"> Act 2003</w:t>
      </w:r>
      <w:r>
        <w:rPr>
          <w:rFonts w:ascii="Times New Roman" w:hAnsi="Times New Roman"/>
          <w:i/>
          <w:sz w:val="24"/>
          <w:szCs w:val="24"/>
        </w:rPr>
        <w:t xml:space="preserve"> </w:t>
      </w:r>
      <w:r w:rsidRPr="00472484">
        <w:rPr>
          <w:rFonts w:ascii="Times New Roman" w:hAnsi="Times New Roman"/>
          <w:sz w:val="24"/>
          <w:szCs w:val="24"/>
        </w:rPr>
        <w:t>(Cth).</w:t>
      </w:r>
    </w:p>
    <w:p w:rsidR="00C970A8" w:rsidRPr="00A151D0" w:rsidRDefault="00C970A8" w:rsidP="00C970A8">
      <w:pPr>
        <w:rPr>
          <w:rFonts w:ascii="Times New Roman" w:hAnsi="Times New Roman"/>
          <w:sz w:val="24"/>
          <w:szCs w:val="24"/>
        </w:rPr>
      </w:pPr>
    </w:p>
    <w:p w:rsidR="003A4763" w:rsidRDefault="003A4763" w:rsidP="003A4763">
      <w:pPr>
        <w:rPr>
          <w:rFonts w:ascii="Times New Roman" w:hAnsi="Times New Roman"/>
          <w:sz w:val="24"/>
          <w:szCs w:val="24"/>
        </w:rPr>
      </w:pPr>
      <w:r>
        <w:rPr>
          <w:rFonts w:ascii="Times New Roman" w:hAnsi="Times New Roman"/>
          <w:sz w:val="24"/>
          <w:szCs w:val="24"/>
        </w:rPr>
        <w:t>C</w:t>
      </w:r>
      <w:r w:rsidRPr="00A27D29">
        <w:rPr>
          <w:rFonts w:ascii="Times New Roman" w:hAnsi="Times New Roman"/>
          <w:sz w:val="24"/>
          <w:szCs w:val="24"/>
        </w:rPr>
        <w:t xml:space="preserve">onsultations </w:t>
      </w:r>
      <w:r>
        <w:rPr>
          <w:rFonts w:ascii="Times New Roman" w:hAnsi="Times New Roman"/>
          <w:sz w:val="24"/>
          <w:szCs w:val="24"/>
        </w:rPr>
        <w:t xml:space="preserve">took place </w:t>
      </w:r>
      <w:r w:rsidRPr="00A27D29">
        <w:rPr>
          <w:rFonts w:ascii="Times New Roman" w:hAnsi="Times New Roman"/>
          <w:sz w:val="24"/>
          <w:szCs w:val="24"/>
        </w:rPr>
        <w:t xml:space="preserve">with the Norfolk Island Administration and community in August 2015 and April 2016. The phased approach </w:t>
      </w:r>
      <w:r>
        <w:rPr>
          <w:rFonts w:ascii="Times New Roman" w:hAnsi="Times New Roman"/>
          <w:sz w:val="24"/>
          <w:szCs w:val="24"/>
        </w:rPr>
        <w:t xml:space="preserve">set out in the Rule </w:t>
      </w:r>
      <w:r w:rsidRPr="00A27D29">
        <w:rPr>
          <w:rFonts w:ascii="Times New Roman" w:hAnsi="Times New Roman"/>
          <w:sz w:val="24"/>
          <w:szCs w:val="24"/>
        </w:rPr>
        <w:t>reflects the preferences of the Norfolk Island community</w:t>
      </w:r>
      <w:r>
        <w:rPr>
          <w:rFonts w:ascii="Times New Roman" w:hAnsi="Times New Roman"/>
          <w:sz w:val="24"/>
          <w:szCs w:val="24"/>
        </w:rPr>
        <w:t>, particularly the need to allow sufficient time for employers and employees to transition to the new arrangements.</w:t>
      </w:r>
    </w:p>
    <w:p w:rsidR="00F90F56" w:rsidRDefault="00F90F56" w:rsidP="00F90F56">
      <w:pPr>
        <w:pStyle w:val="Default"/>
      </w:pPr>
    </w:p>
    <w:p w:rsidR="00632F3D" w:rsidRPr="001F5276" w:rsidRDefault="00F90F56" w:rsidP="001F5276">
      <w:pPr>
        <w:rPr>
          <w:rFonts w:ascii="Times New Roman" w:hAnsi="Times New Roman"/>
          <w:sz w:val="24"/>
          <w:szCs w:val="24"/>
        </w:rPr>
      </w:pPr>
      <w:r w:rsidRPr="00F90F56">
        <w:rPr>
          <w:rFonts w:ascii="Times New Roman" w:hAnsi="Times New Roman"/>
          <w:sz w:val="24"/>
          <w:szCs w:val="24"/>
        </w:rPr>
        <w:t xml:space="preserve">The Minister for Employment </w:t>
      </w:r>
      <w:r>
        <w:rPr>
          <w:rFonts w:ascii="Times New Roman" w:hAnsi="Times New Roman"/>
          <w:sz w:val="24"/>
          <w:szCs w:val="24"/>
        </w:rPr>
        <w:t xml:space="preserve">also </w:t>
      </w:r>
      <w:r w:rsidRPr="00F90F56">
        <w:rPr>
          <w:rFonts w:ascii="Times New Roman" w:hAnsi="Times New Roman"/>
          <w:sz w:val="24"/>
          <w:szCs w:val="24"/>
        </w:rPr>
        <w:t xml:space="preserve">consulted with the States and Territories under the Intergovernmental Agreement for a National Workplace Relations System for the Private Sector. </w:t>
      </w:r>
      <w:bookmarkStart w:id="0" w:name="_GoBack"/>
      <w:bookmarkEnd w:id="0"/>
    </w:p>
    <w:p w:rsidR="00632F3D" w:rsidRPr="00A151D0" w:rsidRDefault="00632F3D" w:rsidP="00632F3D">
      <w:pPr>
        <w:rPr>
          <w:rFonts w:ascii="Times New Roman" w:hAnsi="Times New Roman"/>
          <w:sz w:val="24"/>
          <w:szCs w:val="24"/>
          <w:lang w:eastAsia="en-AU"/>
        </w:rPr>
      </w:pPr>
      <w:r w:rsidRPr="00A151D0">
        <w:rPr>
          <w:rFonts w:ascii="Times New Roman" w:hAnsi="Times New Roman"/>
          <w:sz w:val="24"/>
          <w:szCs w:val="24"/>
        </w:rPr>
        <w:br w:type="page"/>
      </w:r>
    </w:p>
    <w:p w:rsidR="00632F3D" w:rsidRPr="00CB74A1" w:rsidRDefault="00632F3D" w:rsidP="00632F3D">
      <w:pPr>
        <w:jc w:val="right"/>
        <w:rPr>
          <w:rFonts w:ascii="Times New Roman" w:hAnsi="Times New Roman"/>
          <w:b/>
          <w:caps/>
          <w:sz w:val="24"/>
          <w:szCs w:val="24"/>
          <w:u w:val="single"/>
        </w:rPr>
      </w:pPr>
      <w:r w:rsidRPr="00CB74A1">
        <w:rPr>
          <w:rFonts w:ascii="Times New Roman" w:hAnsi="Times New Roman"/>
          <w:b/>
          <w:caps/>
          <w:sz w:val="24"/>
          <w:szCs w:val="24"/>
          <w:u w:val="single"/>
        </w:rPr>
        <w:lastRenderedPageBreak/>
        <w:t>Attachment A</w:t>
      </w:r>
    </w:p>
    <w:p w:rsidR="00632F3D" w:rsidRPr="00CB74A1" w:rsidRDefault="00632F3D" w:rsidP="00632F3D">
      <w:pPr>
        <w:jc w:val="right"/>
        <w:rPr>
          <w:rFonts w:ascii="Times New Roman" w:hAnsi="Times New Roman"/>
          <w:sz w:val="24"/>
          <w:szCs w:val="24"/>
          <w:u w:val="single"/>
        </w:rPr>
      </w:pPr>
    </w:p>
    <w:p w:rsidR="007B4F66" w:rsidRPr="00CB74A1" w:rsidRDefault="00632F3D" w:rsidP="007B4F66">
      <w:pPr>
        <w:rPr>
          <w:rFonts w:ascii="Times New Roman" w:hAnsi="Times New Roman"/>
          <w:b/>
          <w:i/>
          <w:sz w:val="24"/>
          <w:szCs w:val="24"/>
          <w:u w:val="single"/>
        </w:rPr>
      </w:pPr>
      <w:r w:rsidRPr="00CB74A1">
        <w:rPr>
          <w:rFonts w:ascii="Times New Roman" w:hAnsi="Times New Roman"/>
          <w:b/>
          <w:sz w:val="24"/>
          <w:szCs w:val="24"/>
          <w:u w:val="single"/>
        </w:rPr>
        <w:t xml:space="preserve">Details of the </w:t>
      </w:r>
      <w:r w:rsidR="007B4F66" w:rsidRPr="00CB74A1">
        <w:rPr>
          <w:rFonts w:ascii="Times New Roman" w:hAnsi="Times New Roman"/>
          <w:b/>
          <w:i/>
          <w:sz w:val="24"/>
          <w:szCs w:val="24"/>
          <w:u w:val="single"/>
        </w:rPr>
        <w:t xml:space="preserve">Fair </w:t>
      </w:r>
      <w:r w:rsidR="00C970A8" w:rsidRPr="00CB74A1">
        <w:rPr>
          <w:rFonts w:ascii="Times New Roman" w:hAnsi="Times New Roman"/>
          <w:b/>
          <w:i/>
          <w:sz w:val="24"/>
          <w:szCs w:val="24"/>
          <w:u w:val="single"/>
        </w:rPr>
        <w:t>Work</w:t>
      </w:r>
      <w:r w:rsidR="009D3663" w:rsidRPr="00CB74A1">
        <w:rPr>
          <w:rFonts w:ascii="Times New Roman" w:hAnsi="Times New Roman"/>
          <w:b/>
          <w:i/>
          <w:sz w:val="24"/>
          <w:szCs w:val="24"/>
          <w:u w:val="single"/>
        </w:rPr>
        <w:t xml:space="preserve"> (</w:t>
      </w:r>
      <w:r w:rsidR="007B4F66" w:rsidRPr="00CB74A1">
        <w:rPr>
          <w:rFonts w:ascii="Times New Roman" w:hAnsi="Times New Roman"/>
          <w:b/>
          <w:i/>
          <w:sz w:val="24"/>
          <w:szCs w:val="24"/>
          <w:u w:val="single"/>
        </w:rPr>
        <w:t>Norfolk Island) Rule 2016</w:t>
      </w:r>
    </w:p>
    <w:p w:rsidR="00632F3D" w:rsidRPr="00CB74A1" w:rsidRDefault="00632F3D" w:rsidP="00632F3D">
      <w:pPr>
        <w:rPr>
          <w:rFonts w:ascii="Times New Roman" w:hAnsi="Times New Roman"/>
          <w:sz w:val="24"/>
          <w:szCs w:val="24"/>
          <w:u w:val="single"/>
        </w:rPr>
      </w:pPr>
    </w:p>
    <w:p w:rsidR="00632F3D" w:rsidRDefault="00632F3D" w:rsidP="00632F3D">
      <w:pPr>
        <w:rPr>
          <w:rFonts w:ascii="Times New Roman" w:hAnsi="Times New Roman"/>
          <w:sz w:val="24"/>
          <w:szCs w:val="24"/>
          <w:u w:val="single"/>
        </w:rPr>
      </w:pPr>
      <w:r w:rsidRPr="00CB74A1">
        <w:rPr>
          <w:rFonts w:ascii="Times New Roman" w:hAnsi="Times New Roman"/>
          <w:sz w:val="24"/>
          <w:szCs w:val="24"/>
          <w:u w:val="single"/>
        </w:rPr>
        <w:t>Section 1 – Name of instrument</w:t>
      </w:r>
    </w:p>
    <w:p w:rsidR="00681380" w:rsidRPr="00CB74A1" w:rsidRDefault="00681380" w:rsidP="00632F3D">
      <w:pPr>
        <w:rPr>
          <w:rFonts w:ascii="Times New Roman" w:hAnsi="Times New Roman"/>
          <w:sz w:val="24"/>
          <w:szCs w:val="24"/>
          <w:u w:val="single"/>
        </w:rPr>
      </w:pPr>
    </w:p>
    <w:p w:rsidR="00632F3D" w:rsidRPr="00CB74A1" w:rsidRDefault="00632F3D" w:rsidP="00632F3D">
      <w:pPr>
        <w:rPr>
          <w:rFonts w:ascii="Times New Roman" w:hAnsi="Times New Roman"/>
          <w:sz w:val="24"/>
          <w:szCs w:val="24"/>
        </w:rPr>
      </w:pPr>
      <w:r w:rsidRPr="00CB74A1">
        <w:rPr>
          <w:rFonts w:ascii="Times New Roman" w:hAnsi="Times New Roman"/>
          <w:sz w:val="24"/>
          <w:szCs w:val="24"/>
        </w:rPr>
        <w:t xml:space="preserve">This section sets out the name of the </w:t>
      </w:r>
      <w:r w:rsidR="007B4F66" w:rsidRPr="00CB74A1">
        <w:rPr>
          <w:rFonts w:ascii="Times New Roman" w:hAnsi="Times New Roman"/>
          <w:sz w:val="24"/>
          <w:szCs w:val="24"/>
        </w:rPr>
        <w:t>Rule</w:t>
      </w:r>
      <w:r w:rsidRPr="00CB74A1">
        <w:rPr>
          <w:rFonts w:ascii="Times New Roman" w:hAnsi="Times New Roman"/>
          <w:sz w:val="24"/>
          <w:szCs w:val="24"/>
        </w:rPr>
        <w:t xml:space="preserve"> as </w:t>
      </w:r>
      <w:r w:rsidRPr="00DF6F7B">
        <w:rPr>
          <w:rFonts w:ascii="Times New Roman" w:hAnsi="Times New Roman"/>
          <w:sz w:val="24"/>
          <w:szCs w:val="24"/>
        </w:rPr>
        <w:t>the</w:t>
      </w:r>
      <w:r w:rsidRPr="00CB74A1">
        <w:rPr>
          <w:rFonts w:ascii="Times New Roman" w:hAnsi="Times New Roman"/>
          <w:i/>
          <w:sz w:val="24"/>
          <w:szCs w:val="24"/>
        </w:rPr>
        <w:t xml:space="preserve"> Fair </w:t>
      </w:r>
      <w:r w:rsidR="00C970A8" w:rsidRPr="00CB74A1">
        <w:rPr>
          <w:rFonts w:ascii="Times New Roman" w:hAnsi="Times New Roman"/>
          <w:i/>
          <w:sz w:val="24"/>
          <w:szCs w:val="24"/>
        </w:rPr>
        <w:t>Work</w:t>
      </w:r>
      <w:r w:rsidRPr="00CB74A1">
        <w:rPr>
          <w:rFonts w:ascii="Times New Roman" w:hAnsi="Times New Roman"/>
          <w:i/>
          <w:sz w:val="24"/>
          <w:szCs w:val="24"/>
        </w:rPr>
        <w:t xml:space="preserve"> (</w:t>
      </w:r>
      <w:r w:rsidR="007B4F66" w:rsidRPr="00CB74A1">
        <w:rPr>
          <w:rFonts w:ascii="Times New Roman" w:hAnsi="Times New Roman"/>
          <w:i/>
          <w:sz w:val="24"/>
          <w:szCs w:val="24"/>
        </w:rPr>
        <w:t>Norfolk Island</w:t>
      </w:r>
      <w:r w:rsidRPr="00CB74A1">
        <w:rPr>
          <w:rFonts w:ascii="Times New Roman" w:hAnsi="Times New Roman"/>
          <w:i/>
          <w:sz w:val="24"/>
          <w:szCs w:val="24"/>
        </w:rPr>
        <w:t xml:space="preserve">) </w:t>
      </w:r>
      <w:r w:rsidR="007B4F66" w:rsidRPr="00CB74A1">
        <w:rPr>
          <w:rFonts w:ascii="Times New Roman" w:hAnsi="Times New Roman"/>
          <w:i/>
          <w:sz w:val="24"/>
          <w:szCs w:val="24"/>
        </w:rPr>
        <w:t>Rule</w:t>
      </w:r>
      <w:r w:rsidRPr="00CB74A1">
        <w:rPr>
          <w:rFonts w:ascii="Times New Roman" w:hAnsi="Times New Roman"/>
          <w:i/>
          <w:sz w:val="24"/>
          <w:szCs w:val="24"/>
        </w:rPr>
        <w:t xml:space="preserve"> 201</w:t>
      </w:r>
      <w:r w:rsidR="007B4F66" w:rsidRPr="00CB74A1">
        <w:rPr>
          <w:rFonts w:ascii="Times New Roman" w:hAnsi="Times New Roman"/>
          <w:i/>
          <w:sz w:val="24"/>
          <w:szCs w:val="24"/>
        </w:rPr>
        <w:t>6</w:t>
      </w:r>
      <w:r w:rsidRPr="00CB74A1">
        <w:rPr>
          <w:rFonts w:ascii="Times New Roman" w:hAnsi="Times New Roman"/>
          <w:sz w:val="24"/>
          <w:szCs w:val="24"/>
        </w:rPr>
        <w:t>.</w:t>
      </w:r>
    </w:p>
    <w:p w:rsidR="00632F3D" w:rsidRPr="00CB74A1" w:rsidRDefault="00632F3D" w:rsidP="00632F3D">
      <w:pPr>
        <w:rPr>
          <w:rFonts w:ascii="Times New Roman" w:hAnsi="Times New Roman"/>
          <w:sz w:val="24"/>
          <w:szCs w:val="24"/>
          <w:u w:val="single"/>
        </w:rPr>
      </w:pPr>
    </w:p>
    <w:p w:rsidR="00632F3D" w:rsidRDefault="00632F3D" w:rsidP="00632F3D">
      <w:pPr>
        <w:rPr>
          <w:rFonts w:ascii="Times New Roman" w:hAnsi="Times New Roman"/>
          <w:sz w:val="24"/>
          <w:szCs w:val="24"/>
          <w:u w:val="single"/>
        </w:rPr>
      </w:pPr>
      <w:r w:rsidRPr="00CB74A1">
        <w:rPr>
          <w:rFonts w:ascii="Times New Roman" w:hAnsi="Times New Roman"/>
          <w:sz w:val="24"/>
          <w:szCs w:val="24"/>
          <w:u w:val="single"/>
        </w:rPr>
        <w:t>Section 2 – Commencement</w:t>
      </w:r>
    </w:p>
    <w:p w:rsidR="00681380" w:rsidRPr="00CB74A1" w:rsidRDefault="00681380" w:rsidP="00632F3D">
      <w:pPr>
        <w:rPr>
          <w:rFonts w:ascii="Times New Roman" w:hAnsi="Times New Roman"/>
          <w:sz w:val="24"/>
          <w:szCs w:val="24"/>
          <w:u w:val="single"/>
        </w:rPr>
      </w:pPr>
    </w:p>
    <w:p w:rsidR="00632F3D" w:rsidRPr="00CB74A1" w:rsidRDefault="00632F3D" w:rsidP="00632F3D">
      <w:pPr>
        <w:rPr>
          <w:rFonts w:ascii="Times New Roman" w:hAnsi="Times New Roman"/>
          <w:sz w:val="24"/>
          <w:szCs w:val="24"/>
        </w:rPr>
      </w:pPr>
      <w:r w:rsidRPr="00CB74A1">
        <w:rPr>
          <w:rFonts w:ascii="Times New Roman" w:hAnsi="Times New Roman"/>
          <w:sz w:val="24"/>
          <w:szCs w:val="24"/>
        </w:rPr>
        <w:t xml:space="preserve">This section provides that the instrument commences on </w:t>
      </w:r>
      <w:r w:rsidR="00474129" w:rsidRPr="00CB74A1">
        <w:rPr>
          <w:rFonts w:ascii="Times New Roman" w:hAnsi="Times New Roman"/>
          <w:sz w:val="24"/>
          <w:szCs w:val="24"/>
        </w:rPr>
        <w:t>1 July 20</w:t>
      </w:r>
      <w:r w:rsidR="00C970A8" w:rsidRPr="00CB74A1">
        <w:rPr>
          <w:rFonts w:ascii="Times New Roman" w:hAnsi="Times New Roman"/>
          <w:sz w:val="24"/>
          <w:szCs w:val="24"/>
        </w:rPr>
        <w:t>16. This is the day that the Fair Work</w:t>
      </w:r>
      <w:r w:rsidR="00474129" w:rsidRPr="00CB74A1">
        <w:rPr>
          <w:rFonts w:ascii="Times New Roman" w:hAnsi="Times New Roman"/>
          <w:sz w:val="24"/>
          <w:szCs w:val="24"/>
        </w:rPr>
        <w:t xml:space="preserve"> Act will extend to Norfolk Island, by virtue of the Territories Act.</w:t>
      </w:r>
    </w:p>
    <w:p w:rsidR="00632F3D" w:rsidRPr="00CB74A1" w:rsidRDefault="00632F3D" w:rsidP="00632F3D">
      <w:pPr>
        <w:rPr>
          <w:rFonts w:ascii="Times New Roman" w:hAnsi="Times New Roman"/>
          <w:sz w:val="24"/>
          <w:szCs w:val="24"/>
        </w:rPr>
      </w:pPr>
    </w:p>
    <w:p w:rsidR="00632F3D" w:rsidRDefault="00632F3D" w:rsidP="00632F3D">
      <w:pPr>
        <w:rPr>
          <w:rFonts w:ascii="Times New Roman" w:hAnsi="Times New Roman"/>
          <w:sz w:val="24"/>
          <w:szCs w:val="24"/>
          <w:u w:val="single"/>
        </w:rPr>
      </w:pPr>
      <w:r w:rsidRPr="00CB74A1">
        <w:rPr>
          <w:rFonts w:ascii="Times New Roman" w:hAnsi="Times New Roman"/>
          <w:sz w:val="24"/>
          <w:szCs w:val="24"/>
          <w:u w:val="single"/>
        </w:rPr>
        <w:t>Section 3 – Authority</w:t>
      </w:r>
    </w:p>
    <w:p w:rsidR="00681380" w:rsidRPr="00CB74A1" w:rsidRDefault="00681380" w:rsidP="00632F3D">
      <w:pPr>
        <w:rPr>
          <w:rFonts w:ascii="Times New Roman" w:hAnsi="Times New Roman"/>
          <w:sz w:val="24"/>
          <w:szCs w:val="24"/>
          <w:u w:val="single"/>
        </w:rPr>
      </w:pPr>
    </w:p>
    <w:p w:rsidR="00474129" w:rsidRDefault="00632F3D" w:rsidP="00474129">
      <w:pPr>
        <w:pStyle w:val="emtextprelim"/>
        <w:tabs>
          <w:tab w:val="left" w:pos="709"/>
        </w:tabs>
        <w:spacing w:before="0" w:beforeAutospacing="0" w:after="0" w:afterAutospacing="0"/>
        <w:rPr>
          <w:lang w:val="en"/>
        </w:rPr>
      </w:pPr>
      <w:r w:rsidRPr="00CB74A1">
        <w:t xml:space="preserve">This section provides that the instrument is made under </w:t>
      </w:r>
      <w:r w:rsidR="00C970A8" w:rsidRPr="00CB74A1">
        <w:t>section 32</w:t>
      </w:r>
      <w:r w:rsidR="00474129" w:rsidRPr="00CB74A1">
        <w:t>A</w:t>
      </w:r>
      <w:r w:rsidRPr="00CB74A1">
        <w:t xml:space="preserve"> of the </w:t>
      </w:r>
      <w:r w:rsidR="00C970A8" w:rsidRPr="00CB74A1">
        <w:t>Fair Work</w:t>
      </w:r>
      <w:r w:rsidR="00474129" w:rsidRPr="00CB74A1">
        <w:t xml:space="preserve"> </w:t>
      </w:r>
      <w:r w:rsidRPr="00CB74A1">
        <w:t>Act.</w:t>
      </w:r>
      <w:r w:rsidR="00474129" w:rsidRPr="00CB74A1">
        <w:t xml:space="preserve"> </w:t>
      </w:r>
      <w:r w:rsidR="006771DC">
        <w:t xml:space="preserve">As new section 32A does not commence until 1 July 2016, this instrument relies on </w:t>
      </w:r>
      <w:r w:rsidR="006771DC">
        <w:rPr>
          <w:lang w:val="en"/>
        </w:rPr>
        <w:t>s</w:t>
      </w:r>
      <w:r w:rsidR="00474129" w:rsidRPr="00CB74A1">
        <w:rPr>
          <w:lang w:val="en"/>
        </w:rPr>
        <w:t>ection 4 of the AIA</w:t>
      </w:r>
      <w:r w:rsidR="004864A8">
        <w:rPr>
          <w:lang w:val="en"/>
        </w:rPr>
        <w:t xml:space="preserve"> (as in force on 25 June 2009 in accordance with section 40A of the Fair Work Act)</w:t>
      </w:r>
      <w:r w:rsidR="00474129" w:rsidRPr="00CB74A1">
        <w:rPr>
          <w:i/>
          <w:lang w:val="en"/>
        </w:rPr>
        <w:t xml:space="preserve"> </w:t>
      </w:r>
      <w:r w:rsidR="006771DC">
        <w:rPr>
          <w:lang w:val="en"/>
        </w:rPr>
        <w:t>to enable</w:t>
      </w:r>
      <w:r w:rsidR="00474129" w:rsidRPr="00CB74A1">
        <w:rPr>
          <w:lang w:val="en"/>
        </w:rPr>
        <w:t xml:space="preserve"> a legislative instrument to be made </w:t>
      </w:r>
      <w:r w:rsidR="006771DC">
        <w:rPr>
          <w:lang w:val="en"/>
        </w:rPr>
        <w:t>so that it is operation</w:t>
      </w:r>
      <w:r w:rsidR="003A4763">
        <w:rPr>
          <w:lang w:val="en"/>
        </w:rPr>
        <w:t>al</w:t>
      </w:r>
      <w:r w:rsidR="006771DC">
        <w:rPr>
          <w:lang w:val="en"/>
        </w:rPr>
        <w:t xml:space="preserve"> on 1 July 2016. Section 4 provides that the legislative instrument-making power may be exercised before 1 July 2016 for the purposes of bringing </w:t>
      </w:r>
      <w:r w:rsidR="00960E4A">
        <w:rPr>
          <w:lang w:val="en"/>
        </w:rPr>
        <w:t>the instrument into effect.</w:t>
      </w:r>
    </w:p>
    <w:p w:rsidR="00CB74A1" w:rsidRDefault="00CB74A1" w:rsidP="00CB74A1">
      <w:pPr>
        <w:pStyle w:val="emtextprelim"/>
        <w:tabs>
          <w:tab w:val="left" w:pos="709"/>
        </w:tabs>
        <w:spacing w:before="0" w:beforeAutospacing="0" w:after="0" w:afterAutospacing="0"/>
        <w:rPr>
          <w:lang w:val="en"/>
        </w:rPr>
      </w:pPr>
    </w:p>
    <w:p w:rsidR="00CB74A1" w:rsidRDefault="00CB74A1" w:rsidP="00CB74A1">
      <w:pPr>
        <w:pStyle w:val="emtextprelim"/>
        <w:tabs>
          <w:tab w:val="left" w:pos="709"/>
        </w:tabs>
        <w:spacing w:before="0" w:beforeAutospacing="0" w:after="0" w:afterAutospacing="0"/>
        <w:rPr>
          <w:u w:val="single"/>
          <w:lang w:val="en"/>
        </w:rPr>
      </w:pPr>
      <w:r w:rsidRPr="00880404">
        <w:rPr>
          <w:u w:val="single"/>
          <w:lang w:val="en"/>
        </w:rPr>
        <w:t xml:space="preserve">Section 4 – </w:t>
      </w:r>
      <w:r>
        <w:rPr>
          <w:u w:val="single"/>
          <w:lang w:val="en"/>
        </w:rPr>
        <w:t xml:space="preserve">Prescribed modifications of the </w:t>
      </w:r>
      <w:r w:rsidRPr="00960E4A">
        <w:rPr>
          <w:u w:val="single"/>
          <w:lang w:val="en"/>
        </w:rPr>
        <w:t>Fair Wor</w:t>
      </w:r>
      <w:r w:rsidR="00960E4A">
        <w:rPr>
          <w:u w:val="single"/>
          <w:lang w:val="en"/>
        </w:rPr>
        <w:t>k legislation</w:t>
      </w:r>
      <w:r>
        <w:rPr>
          <w:u w:val="single"/>
          <w:lang w:val="en"/>
        </w:rPr>
        <w:t xml:space="preserve"> for its application in relation to Norfolk Island</w:t>
      </w:r>
    </w:p>
    <w:p w:rsidR="00681380" w:rsidRDefault="00681380" w:rsidP="00CB74A1">
      <w:pPr>
        <w:pStyle w:val="emtextprelim"/>
        <w:tabs>
          <w:tab w:val="left" w:pos="709"/>
        </w:tabs>
        <w:spacing w:before="0" w:beforeAutospacing="0" w:after="0" w:afterAutospacing="0"/>
        <w:rPr>
          <w:u w:val="single"/>
          <w:lang w:val="en"/>
        </w:rPr>
      </w:pPr>
    </w:p>
    <w:p w:rsidR="00CB74A1" w:rsidRDefault="00CB74A1" w:rsidP="00CB74A1">
      <w:pPr>
        <w:pStyle w:val="emtextprelim"/>
        <w:tabs>
          <w:tab w:val="left" w:pos="709"/>
        </w:tabs>
        <w:spacing w:before="0" w:beforeAutospacing="0" w:after="0" w:afterAutospacing="0"/>
      </w:pPr>
      <w:r>
        <w:t>This section prescribes the modifications to the Fair Work Act</w:t>
      </w:r>
      <w:r w:rsidR="00960E4A">
        <w:t xml:space="preserve"> and the Fair Work Regulations in relation to Norfolk Island,</w:t>
      </w:r>
      <w:r>
        <w:t xml:space="preserve"> as per the applicable items of the Schedules to the Rule.</w:t>
      </w:r>
    </w:p>
    <w:p w:rsidR="00CB74A1" w:rsidRDefault="00CB74A1" w:rsidP="00CB74A1">
      <w:pPr>
        <w:pStyle w:val="emtextprelim"/>
        <w:tabs>
          <w:tab w:val="left" w:pos="709"/>
        </w:tabs>
        <w:spacing w:before="0" w:beforeAutospacing="0" w:after="0" w:afterAutospacing="0"/>
      </w:pPr>
    </w:p>
    <w:p w:rsidR="00CB74A1" w:rsidRDefault="00CB74A1" w:rsidP="00CB74A1">
      <w:pPr>
        <w:pStyle w:val="emtextprelim"/>
        <w:tabs>
          <w:tab w:val="left" w:pos="709"/>
        </w:tabs>
        <w:spacing w:before="0" w:beforeAutospacing="0" w:after="0" w:afterAutospacing="0"/>
        <w:rPr>
          <w:b/>
        </w:rPr>
      </w:pPr>
      <w:r w:rsidRPr="00CB74A1">
        <w:rPr>
          <w:b/>
        </w:rPr>
        <w:t>Schedule 1 – Ongoing modifications of the Fair Work Act 2009 relating to Norfolk Island</w:t>
      </w:r>
    </w:p>
    <w:p w:rsidR="0052339B" w:rsidRDefault="0052339B" w:rsidP="00CB74A1">
      <w:pPr>
        <w:pStyle w:val="emtextprelim"/>
        <w:tabs>
          <w:tab w:val="left" w:pos="709"/>
        </w:tabs>
        <w:spacing w:before="0" w:beforeAutospacing="0" w:after="0" w:afterAutospacing="0"/>
        <w:rPr>
          <w:b/>
        </w:rPr>
      </w:pPr>
    </w:p>
    <w:p w:rsidR="0052339B" w:rsidRDefault="0052339B" w:rsidP="00CB74A1">
      <w:pPr>
        <w:pStyle w:val="emtextprelim"/>
        <w:tabs>
          <w:tab w:val="left" w:pos="709"/>
        </w:tabs>
        <w:spacing w:before="0" w:beforeAutospacing="0" w:after="0" w:afterAutospacing="0"/>
        <w:rPr>
          <w:b/>
          <w:i/>
        </w:rPr>
      </w:pPr>
      <w:r>
        <w:rPr>
          <w:b/>
          <w:i/>
        </w:rPr>
        <w:t>Fair Work Act 2009</w:t>
      </w:r>
    </w:p>
    <w:p w:rsidR="0052339B" w:rsidRDefault="0052339B" w:rsidP="00CB74A1">
      <w:pPr>
        <w:pStyle w:val="emtextprelim"/>
        <w:tabs>
          <w:tab w:val="left" w:pos="709"/>
        </w:tabs>
        <w:spacing w:before="0" w:beforeAutospacing="0" w:after="0" w:afterAutospacing="0"/>
        <w:rPr>
          <w:b/>
          <w:i/>
        </w:rPr>
      </w:pPr>
    </w:p>
    <w:p w:rsidR="0052339B" w:rsidRDefault="00D862B4" w:rsidP="00CB74A1">
      <w:pPr>
        <w:pStyle w:val="emtextprelim"/>
        <w:tabs>
          <w:tab w:val="left" w:pos="709"/>
        </w:tabs>
        <w:spacing w:before="0" w:beforeAutospacing="0" w:after="0" w:afterAutospacing="0"/>
      </w:pPr>
      <w:r>
        <w:t>Schedule </w:t>
      </w:r>
      <w:r w:rsidR="0052339B">
        <w:t>1 makes a number of ongoing modifications to the Fair Work Act relating to Norfolk Island.</w:t>
      </w:r>
    </w:p>
    <w:p w:rsidR="0052339B" w:rsidRDefault="0052339B" w:rsidP="00CB74A1">
      <w:pPr>
        <w:pStyle w:val="emtextprelim"/>
        <w:tabs>
          <w:tab w:val="left" w:pos="709"/>
        </w:tabs>
        <w:spacing w:before="0" w:beforeAutospacing="0" w:after="0" w:afterAutospacing="0"/>
      </w:pPr>
    </w:p>
    <w:p w:rsidR="009A0784" w:rsidRDefault="009A0784" w:rsidP="00CB74A1">
      <w:pPr>
        <w:pStyle w:val="emtextprelim"/>
        <w:tabs>
          <w:tab w:val="left" w:pos="709"/>
        </w:tabs>
        <w:spacing w:before="0" w:beforeAutospacing="0" w:after="0" w:afterAutospacing="0"/>
        <w:rPr>
          <w:u w:val="single"/>
        </w:rPr>
      </w:pPr>
      <w:r>
        <w:rPr>
          <w:u w:val="single"/>
        </w:rPr>
        <w:t xml:space="preserve">Item 1 – Section 12 (after paragraph (ca) of the definition of </w:t>
      </w:r>
      <w:r>
        <w:rPr>
          <w:i/>
          <w:u w:val="single"/>
        </w:rPr>
        <w:t>eligible State or Territory c</w:t>
      </w:r>
      <w:r w:rsidRPr="009A0784">
        <w:rPr>
          <w:i/>
          <w:u w:val="single"/>
        </w:rPr>
        <w:t>ourt</w:t>
      </w:r>
      <w:r>
        <w:rPr>
          <w:u w:val="single"/>
        </w:rPr>
        <w:t>)</w:t>
      </w:r>
    </w:p>
    <w:p w:rsidR="0052339B" w:rsidRPr="00D862B4" w:rsidRDefault="0052339B" w:rsidP="00CB74A1">
      <w:pPr>
        <w:pStyle w:val="emtextprelim"/>
        <w:tabs>
          <w:tab w:val="left" w:pos="709"/>
        </w:tabs>
        <w:spacing w:before="0" w:beforeAutospacing="0" w:after="0" w:afterAutospacing="0"/>
        <w:rPr>
          <w:u w:val="single"/>
        </w:rPr>
      </w:pPr>
      <w:r w:rsidRPr="00D862B4">
        <w:rPr>
          <w:u w:val="single"/>
        </w:rPr>
        <w:t>Item 2 – Section 12</w:t>
      </w:r>
    </w:p>
    <w:p w:rsidR="0052339B" w:rsidRPr="00D862B4" w:rsidRDefault="0052339B" w:rsidP="00CB74A1">
      <w:pPr>
        <w:pStyle w:val="emtextprelim"/>
        <w:tabs>
          <w:tab w:val="left" w:pos="709"/>
        </w:tabs>
        <w:spacing w:before="0" w:beforeAutospacing="0" w:after="0" w:afterAutospacing="0"/>
        <w:rPr>
          <w:u w:val="single"/>
        </w:rPr>
      </w:pPr>
      <w:r w:rsidRPr="00D862B4">
        <w:rPr>
          <w:u w:val="single"/>
        </w:rPr>
        <w:t xml:space="preserve">Item </w:t>
      </w:r>
      <w:r w:rsidR="00E80E94">
        <w:rPr>
          <w:u w:val="single"/>
        </w:rPr>
        <w:t>3</w:t>
      </w:r>
      <w:r w:rsidRPr="00D862B4">
        <w:rPr>
          <w:u w:val="single"/>
        </w:rPr>
        <w:t xml:space="preserve"> – Section 12 (definition of </w:t>
      </w:r>
      <w:r w:rsidR="00960E4A">
        <w:rPr>
          <w:i/>
          <w:u w:val="single"/>
        </w:rPr>
        <w:t xml:space="preserve">reduction in take-home </w:t>
      </w:r>
      <w:r w:rsidRPr="00D862B4">
        <w:rPr>
          <w:i/>
          <w:u w:val="single"/>
        </w:rPr>
        <w:t>pay</w:t>
      </w:r>
      <w:r w:rsidRPr="00D862B4">
        <w:rPr>
          <w:u w:val="single"/>
        </w:rPr>
        <w:t>)</w:t>
      </w:r>
    </w:p>
    <w:p w:rsidR="0052339B" w:rsidRPr="00D862B4" w:rsidRDefault="0052339B" w:rsidP="00CB74A1">
      <w:pPr>
        <w:pStyle w:val="emtextprelim"/>
        <w:tabs>
          <w:tab w:val="left" w:pos="709"/>
        </w:tabs>
        <w:spacing w:before="0" w:beforeAutospacing="0" w:after="0" w:afterAutospacing="0"/>
        <w:rPr>
          <w:u w:val="single"/>
        </w:rPr>
      </w:pPr>
      <w:r w:rsidRPr="00D862B4">
        <w:rPr>
          <w:u w:val="single"/>
        </w:rPr>
        <w:t xml:space="preserve">Item </w:t>
      </w:r>
      <w:r w:rsidR="00E80E94">
        <w:rPr>
          <w:u w:val="single"/>
        </w:rPr>
        <w:t>4</w:t>
      </w:r>
      <w:r w:rsidRPr="00D862B4">
        <w:rPr>
          <w:u w:val="single"/>
        </w:rPr>
        <w:t xml:space="preserve"> – Section 12 (definition of </w:t>
      </w:r>
      <w:r w:rsidRPr="00D862B4">
        <w:rPr>
          <w:i/>
          <w:u w:val="single"/>
        </w:rPr>
        <w:t>take-home pay</w:t>
      </w:r>
      <w:r w:rsidRPr="00D862B4">
        <w:rPr>
          <w:u w:val="single"/>
        </w:rPr>
        <w:t>)</w:t>
      </w:r>
    </w:p>
    <w:p w:rsidR="0052339B" w:rsidRPr="00D862B4" w:rsidRDefault="00D862B4" w:rsidP="00CB74A1">
      <w:pPr>
        <w:pStyle w:val="emtextprelim"/>
        <w:tabs>
          <w:tab w:val="left" w:pos="709"/>
        </w:tabs>
        <w:spacing w:before="0" w:beforeAutospacing="0" w:after="0" w:afterAutospacing="0"/>
        <w:rPr>
          <w:u w:val="single"/>
        </w:rPr>
      </w:pPr>
      <w:r w:rsidRPr="00D862B4">
        <w:rPr>
          <w:u w:val="single"/>
        </w:rPr>
        <w:t xml:space="preserve">Item </w:t>
      </w:r>
      <w:r w:rsidR="00E80E94">
        <w:rPr>
          <w:u w:val="single"/>
        </w:rPr>
        <w:t>5</w:t>
      </w:r>
      <w:r w:rsidRPr="00D862B4">
        <w:rPr>
          <w:u w:val="single"/>
        </w:rPr>
        <w:t xml:space="preserve"> – Section 12 (definition of </w:t>
      </w:r>
      <w:r w:rsidRPr="00D862B4">
        <w:rPr>
          <w:i/>
          <w:u w:val="single"/>
        </w:rPr>
        <w:t>take-home pay order</w:t>
      </w:r>
      <w:r w:rsidRPr="00D862B4">
        <w:rPr>
          <w:u w:val="single"/>
        </w:rPr>
        <w:t>)</w:t>
      </w:r>
    </w:p>
    <w:p w:rsidR="00D862B4" w:rsidRDefault="00D862B4" w:rsidP="00CB74A1">
      <w:pPr>
        <w:pStyle w:val="emtextprelim"/>
        <w:tabs>
          <w:tab w:val="left" w:pos="709"/>
        </w:tabs>
        <w:spacing w:before="0" w:beforeAutospacing="0" w:after="0" w:afterAutospacing="0"/>
      </w:pPr>
    </w:p>
    <w:p w:rsidR="009A0784" w:rsidRPr="009A0784" w:rsidRDefault="009A0784" w:rsidP="00CB74A1">
      <w:pPr>
        <w:pStyle w:val="emtextprelim"/>
        <w:tabs>
          <w:tab w:val="left" w:pos="709"/>
        </w:tabs>
        <w:spacing w:before="0" w:beforeAutospacing="0" w:after="0" w:afterAutospacing="0"/>
      </w:pPr>
      <w:r>
        <w:t xml:space="preserve">The Fair Work Act confers a number of functions on an </w:t>
      </w:r>
      <w:r>
        <w:rPr>
          <w:i/>
        </w:rPr>
        <w:t xml:space="preserve">eligible State or Territory court. </w:t>
      </w:r>
      <w:r w:rsidRPr="00F90F56">
        <w:t>Item 1</w:t>
      </w:r>
      <w:r>
        <w:t xml:space="preserve"> modifies the definition in relation to Norfolk Island, to insert a new paragraph (cb) into the definition. This will enable the Court of Petty Sessions of Norfolk Island to exercise functions conferred on such courts.</w:t>
      </w:r>
    </w:p>
    <w:p w:rsidR="009A0784" w:rsidRDefault="009A0784" w:rsidP="00CB74A1">
      <w:pPr>
        <w:pStyle w:val="emtextprelim"/>
        <w:tabs>
          <w:tab w:val="left" w:pos="709"/>
        </w:tabs>
        <w:spacing w:before="0" w:beforeAutospacing="0" w:after="0" w:afterAutospacing="0"/>
      </w:pPr>
    </w:p>
    <w:p w:rsidR="00CB74A1" w:rsidRPr="00D862B4" w:rsidRDefault="00CB74A1" w:rsidP="00CB74A1">
      <w:pPr>
        <w:pStyle w:val="emtextprelim"/>
        <w:tabs>
          <w:tab w:val="left" w:pos="709"/>
        </w:tabs>
        <w:spacing w:before="0" w:beforeAutospacing="0" w:after="0" w:afterAutospacing="0"/>
      </w:pPr>
      <w:r w:rsidRPr="00F90F56">
        <w:t>I</w:t>
      </w:r>
      <w:r w:rsidR="00D862B4" w:rsidRPr="00F90F56">
        <w:t>tem </w:t>
      </w:r>
      <w:r w:rsidRPr="00F90F56">
        <w:t>2</w:t>
      </w:r>
      <w:r>
        <w:t xml:space="preserve"> </w:t>
      </w:r>
      <w:r w:rsidR="00960E4A">
        <w:t xml:space="preserve">modifies section 12 </w:t>
      </w:r>
      <w:r>
        <w:t xml:space="preserve">of the Fair Work Act to introduce a definition of </w:t>
      </w:r>
      <w:r>
        <w:rPr>
          <w:i/>
        </w:rPr>
        <w:t>Norfolk Island employment.</w:t>
      </w:r>
      <w:r w:rsidR="00D862B4">
        <w:rPr>
          <w:i/>
        </w:rPr>
        <w:t xml:space="preserve"> </w:t>
      </w:r>
      <w:r w:rsidR="00D862B4">
        <w:t xml:space="preserve">The definition relates to employment of an employee </w:t>
      </w:r>
      <w:r w:rsidR="000D3352">
        <w:t xml:space="preserve">in connection </w:t>
      </w:r>
      <w:r w:rsidR="00D862B4">
        <w:t xml:space="preserve">with an activity carried on in Norfolk Island. The definition has limited application and is not intended to relate </w:t>
      </w:r>
      <w:r w:rsidR="00D862B4">
        <w:lastRenderedPageBreak/>
        <w:t>to activities undertaken in another</w:t>
      </w:r>
      <w:r w:rsidR="000D3352">
        <w:t xml:space="preserve"> state or territory</w:t>
      </w:r>
      <w:r w:rsidR="00D862B4">
        <w:t xml:space="preserve"> jurisdiction (such as in New South Wales), for the benefit of Norfolk Island.</w:t>
      </w:r>
      <w:r w:rsidR="002700E3">
        <w:t xml:space="preserve"> This definition is a key concept used in this Rule.</w:t>
      </w:r>
    </w:p>
    <w:p w:rsidR="00D862B4" w:rsidRDefault="00D862B4" w:rsidP="00CB74A1">
      <w:pPr>
        <w:pStyle w:val="emtextprelim"/>
        <w:tabs>
          <w:tab w:val="left" w:pos="709"/>
        </w:tabs>
        <w:spacing w:before="0" w:beforeAutospacing="0" w:after="0" w:afterAutospacing="0"/>
        <w:rPr>
          <w:i/>
        </w:rPr>
      </w:pPr>
    </w:p>
    <w:p w:rsidR="00CB74A1" w:rsidRDefault="00CB74A1" w:rsidP="00CB74A1">
      <w:pPr>
        <w:pStyle w:val="emtextprelim"/>
        <w:tabs>
          <w:tab w:val="left" w:pos="709"/>
        </w:tabs>
        <w:spacing w:before="0" w:beforeAutospacing="0" w:after="0" w:afterAutospacing="0"/>
      </w:pPr>
      <w:r>
        <w:t>Item</w:t>
      </w:r>
      <w:r w:rsidR="00D862B4">
        <w:t>s </w:t>
      </w:r>
      <w:r w:rsidR="00E80E94">
        <w:t>3, 4 and 5</w:t>
      </w:r>
      <w:r w:rsidR="00D862B4">
        <w:t xml:space="preserve"> </w:t>
      </w:r>
      <w:r w:rsidR="00960E4A">
        <w:t xml:space="preserve">further modify section 12 of the Fair Work Act by </w:t>
      </w:r>
      <w:r w:rsidR="000D3352">
        <w:t xml:space="preserve">expanding the </w:t>
      </w:r>
      <w:r>
        <w:t>definition</w:t>
      </w:r>
      <w:r w:rsidR="00D862B4">
        <w:t>s</w:t>
      </w:r>
      <w:r>
        <w:t xml:space="preserve"> of </w:t>
      </w:r>
      <w:r>
        <w:rPr>
          <w:i/>
        </w:rPr>
        <w:t>reduction in take-home pay</w:t>
      </w:r>
      <w:r w:rsidRPr="00D862B4">
        <w:t>,</w:t>
      </w:r>
      <w:r>
        <w:rPr>
          <w:i/>
        </w:rPr>
        <w:t xml:space="preserve"> take-home pay</w:t>
      </w:r>
      <w:r w:rsidR="00D862B4">
        <w:t>,</w:t>
      </w:r>
      <w:r>
        <w:rPr>
          <w:i/>
        </w:rPr>
        <w:t xml:space="preserve"> and take-home pay order</w:t>
      </w:r>
      <w:r w:rsidR="00D862B4" w:rsidRPr="00D862B4">
        <w:t>,</w:t>
      </w:r>
      <w:r>
        <w:t xml:space="preserve"> </w:t>
      </w:r>
      <w:r w:rsidR="00D862B4">
        <w:t xml:space="preserve">respectively, </w:t>
      </w:r>
      <w:r w:rsidR="000D3352">
        <w:t xml:space="preserve">to incorporate a </w:t>
      </w:r>
      <w:r w:rsidR="003578E9">
        <w:t>definition relating</w:t>
      </w:r>
      <w:r>
        <w:t xml:space="preserve"> to </w:t>
      </w:r>
      <w:r>
        <w:rPr>
          <w:i/>
        </w:rPr>
        <w:t>Norfolk Island employment.</w:t>
      </w:r>
      <w:r w:rsidR="002700E3">
        <w:rPr>
          <w:i/>
        </w:rPr>
        <w:t xml:space="preserve"> </w:t>
      </w:r>
      <w:r w:rsidR="002700E3">
        <w:t xml:space="preserve">These definitions are relevant to the </w:t>
      </w:r>
      <w:r w:rsidR="00E52784">
        <w:t>effect</w:t>
      </w:r>
      <w:r w:rsidR="002700E3">
        <w:t xml:space="preserve"> of </w:t>
      </w:r>
      <w:r w:rsidR="007915FC">
        <w:t>amendments to Part 2</w:t>
      </w:r>
      <w:r w:rsidR="00FF5B0A">
        <w:t xml:space="preserve">-3 </w:t>
      </w:r>
      <w:r w:rsidR="002700E3">
        <w:t>below.</w:t>
      </w:r>
    </w:p>
    <w:p w:rsidR="002700E3" w:rsidRDefault="002700E3" w:rsidP="00CB74A1">
      <w:pPr>
        <w:pStyle w:val="emtextprelim"/>
        <w:tabs>
          <w:tab w:val="left" w:pos="709"/>
        </w:tabs>
        <w:spacing w:before="0" w:beforeAutospacing="0" w:after="0" w:afterAutospacing="0"/>
      </w:pPr>
    </w:p>
    <w:p w:rsidR="002700E3" w:rsidRPr="002700E3" w:rsidRDefault="002700E3" w:rsidP="00CB74A1">
      <w:pPr>
        <w:pStyle w:val="emtextprelim"/>
        <w:tabs>
          <w:tab w:val="left" w:pos="709"/>
        </w:tabs>
        <w:spacing w:before="0" w:beforeAutospacing="0" w:after="0" w:afterAutospacing="0"/>
        <w:rPr>
          <w:u w:val="single"/>
        </w:rPr>
      </w:pPr>
      <w:r w:rsidRPr="002700E3">
        <w:rPr>
          <w:u w:val="single"/>
        </w:rPr>
        <w:t xml:space="preserve">Item </w:t>
      </w:r>
      <w:r w:rsidR="00E80E94">
        <w:rPr>
          <w:u w:val="single"/>
        </w:rPr>
        <w:t>6</w:t>
      </w:r>
      <w:r w:rsidRPr="002700E3">
        <w:rPr>
          <w:u w:val="single"/>
        </w:rPr>
        <w:t xml:space="preserve"> – At the end of section 14</w:t>
      </w:r>
    </w:p>
    <w:p w:rsidR="002700E3" w:rsidRDefault="002700E3" w:rsidP="00CB74A1">
      <w:pPr>
        <w:pStyle w:val="emtextprelim"/>
        <w:tabs>
          <w:tab w:val="left" w:pos="709"/>
        </w:tabs>
        <w:spacing w:before="0" w:beforeAutospacing="0" w:after="0" w:afterAutospacing="0"/>
      </w:pPr>
    </w:p>
    <w:p w:rsidR="00BB052C" w:rsidRDefault="00E80E94" w:rsidP="00BB052C">
      <w:pPr>
        <w:pStyle w:val="emtextprelim"/>
        <w:tabs>
          <w:tab w:val="left" w:pos="709"/>
        </w:tabs>
        <w:spacing w:before="0" w:beforeAutospacing="0" w:after="0" w:afterAutospacing="0"/>
      </w:pPr>
      <w:r>
        <w:t>This item modifies section 14 by</w:t>
      </w:r>
      <w:r w:rsidR="00BB052C" w:rsidRPr="008A65B5">
        <w:t xml:space="preserve"> insert</w:t>
      </w:r>
      <w:r>
        <w:t>ing</w:t>
      </w:r>
      <w:r w:rsidR="00BB052C" w:rsidRPr="008A65B5">
        <w:t xml:space="preserve"> new subsection</w:t>
      </w:r>
      <w:r>
        <w:t>s </w:t>
      </w:r>
      <w:r w:rsidR="00BB052C" w:rsidRPr="008A65B5">
        <w:t>14(8)</w:t>
      </w:r>
      <w:r>
        <w:t xml:space="preserve"> and (9)</w:t>
      </w:r>
      <w:r w:rsidR="00BB052C" w:rsidRPr="008A65B5">
        <w:t xml:space="preserve"> into the </w:t>
      </w:r>
      <w:r w:rsidR="00BB052C">
        <w:t>Fair Work Act</w:t>
      </w:r>
      <w:r>
        <w:t>. Subsection 14(8)</w:t>
      </w:r>
      <w:r w:rsidR="00BB052C">
        <w:t xml:space="preserve"> provide</w:t>
      </w:r>
      <w:r>
        <w:t>s</w:t>
      </w:r>
      <w:r w:rsidR="00BB052C">
        <w:t xml:space="preserve"> that an </w:t>
      </w:r>
      <w:r w:rsidR="00BB052C" w:rsidRPr="008A65B5">
        <w:t>employer</w:t>
      </w:r>
      <w:r w:rsidR="00BB052C">
        <w:t>, within the meaning of</w:t>
      </w:r>
      <w:r w:rsidR="00BB052C" w:rsidRPr="008A65B5">
        <w:t xml:space="preserve"> the </w:t>
      </w:r>
      <w:r w:rsidR="00BB052C" w:rsidRPr="00116818">
        <w:rPr>
          <w:i/>
        </w:rPr>
        <w:t>Industrial Relations Act 1996</w:t>
      </w:r>
      <w:r w:rsidR="00BB052C" w:rsidRPr="008A65B5">
        <w:t xml:space="preserve"> (NSW), is not a national system employer </w:t>
      </w:r>
      <w:r w:rsidR="0020739E">
        <w:t xml:space="preserve">merely because </w:t>
      </w:r>
      <w:r w:rsidR="00BB052C" w:rsidRPr="008A65B5">
        <w:t xml:space="preserve">they employ, or usually employ, a public </w:t>
      </w:r>
      <w:r w:rsidR="009E4ECC">
        <w:t>sector</w:t>
      </w:r>
      <w:r w:rsidR="00BB052C" w:rsidRPr="008A65B5">
        <w:t xml:space="preserve"> employee within the meaning of that Act, in connection with an activity carried on in Norfolk Island. </w:t>
      </w:r>
      <w:r w:rsidR="00BB052C">
        <w:t xml:space="preserve">This new subsection will </w:t>
      </w:r>
      <w:r w:rsidR="00BB052C" w:rsidRPr="008A65B5">
        <w:t>ensure that the NSW Government</w:t>
      </w:r>
      <w:r w:rsidR="00BB052C">
        <w:t xml:space="preserve"> </w:t>
      </w:r>
      <w:r w:rsidR="00BB052C" w:rsidRPr="008A65B5">
        <w:t xml:space="preserve">and its public sector employees working on Norfolk Island </w:t>
      </w:r>
      <w:r w:rsidR="00BB052C">
        <w:t>are</w:t>
      </w:r>
      <w:r w:rsidR="00BB052C" w:rsidRPr="008A65B5">
        <w:t xml:space="preserve"> not covered by the Fair Work Act</w:t>
      </w:r>
      <w:r w:rsidR="00BB052C">
        <w:t>, despite the operation of paragraph 14(1)(f) of the Fair Work Act.</w:t>
      </w:r>
    </w:p>
    <w:p w:rsidR="00BB052C" w:rsidRPr="008A65B5" w:rsidRDefault="00BB052C" w:rsidP="00BB052C">
      <w:pPr>
        <w:pStyle w:val="emtextprelim"/>
        <w:tabs>
          <w:tab w:val="left" w:pos="709"/>
        </w:tabs>
        <w:spacing w:before="0" w:beforeAutospacing="0" w:after="0" w:afterAutospacing="0"/>
      </w:pPr>
    </w:p>
    <w:p w:rsidR="00BB052C" w:rsidRDefault="00BB052C" w:rsidP="00BB052C">
      <w:pPr>
        <w:pStyle w:val="emtextprelim"/>
        <w:tabs>
          <w:tab w:val="left" w:pos="709"/>
        </w:tabs>
        <w:spacing w:before="0" w:beforeAutospacing="0" w:after="0" w:afterAutospacing="0"/>
      </w:pPr>
      <w:r w:rsidRPr="008A65B5">
        <w:t xml:space="preserve">The </w:t>
      </w:r>
      <w:r w:rsidRPr="00116818">
        <w:rPr>
          <w:i/>
        </w:rPr>
        <w:t>Industrial Relations Act 1996</w:t>
      </w:r>
      <w:r w:rsidRPr="008A65B5">
        <w:t xml:space="preserve"> (NSW) currently defines a public sector employee as</w:t>
      </w:r>
      <w:r w:rsidRPr="00566CD1">
        <w:t xml:space="preserve"> </w:t>
      </w:r>
      <w:r w:rsidRPr="008A65B5">
        <w:t xml:space="preserve">including ‘an employee of a public authority and a member of the Public Service, the NSW Police Force, the NSW Health </w:t>
      </w:r>
      <w:r>
        <w:t>Service or the Teaching Service.</w:t>
      </w:r>
      <w:r w:rsidRPr="008A65B5">
        <w:t xml:space="preserve">’ </w:t>
      </w:r>
    </w:p>
    <w:p w:rsidR="00BB052C" w:rsidRDefault="00BB052C" w:rsidP="00BB052C">
      <w:pPr>
        <w:pStyle w:val="emtextprelim"/>
        <w:tabs>
          <w:tab w:val="left" w:pos="709"/>
        </w:tabs>
        <w:spacing w:before="0" w:beforeAutospacing="0" w:after="0" w:afterAutospacing="0"/>
      </w:pPr>
    </w:p>
    <w:p w:rsidR="00BB052C" w:rsidRPr="008A65B5" w:rsidRDefault="00BB052C" w:rsidP="00BB052C">
      <w:pPr>
        <w:pStyle w:val="emtextprelim"/>
        <w:tabs>
          <w:tab w:val="left" w:pos="709"/>
        </w:tabs>
        <w:spacing w:before="0" w:beforeAutospacing="0" w:after="0" w:afterAutospacing="0"/>
      </w:pPr>
      <w:r>
        <w:t>To avoid doubt, new subsection</w:t>
      </w:r>
      <w:r w:rsidR="00E80E94">
        <w:t> </w:t>
      </w:r>
      <w:r>
        <w:t xml:space="preserve">14(9) </w:t>
      </w:r>
      <w:r w:rsidR="00E80E94">
        <w:t>of the</w:t>
      </w:r>
      <w:r>
        <w:t xml:space="preserve"> Fair Work Act make</w:t>
      </w:r>
      <w:r w:rsidR="00E80E94">
        <w:t>s</w:t>
      </w:r>
      <w:r w:rsidRPr="008A65B5">
        <w:t xml:space="preserve"> clear that </w:t>
      </w:r>
      <w:r w:rsidR="00FF5B0A">
        <w:t xml:space="preserve">new subsection 14(8) does not prevent </w:t>
      </w:r>
      <w:r w:rsidR="0020739E">
        <w:t>certain employers</w:t>
      </w:r>
      <w:r w:rsidR="00FF5B0A">
        <w:t xml:space="preserve"> from being</w:t>
      </w:r>
      <w:r w:rsidR="0020739E">
        <w:t xml:space="preserve"> </w:t>
      </w:r>
      <w:r w:rsidR="0020739E" w:rsidRPr="008A65B5">
        <w:t>national system employer</w:t>
      </w:r>
      <w:r w:rsidR="0020739E">
        <w:t xml:space="preserve">s – that is, </w:t>
      </w:r>
      <w:r w:rsidRPr="008A65B5">
        <w:t>the No</w:t>
      </w:r>
      <w:r>
        <w:t>r</w:t>
      </w:r>
      <w:r w:rsidR="0020739E">
        <w:t>folk Island Regional Council and any</w:t>
      </w:r>
      <w:r w:rsidRPr="008A65B5">
        <w:t xml:space="preserve"> body established </w:t>
      </w:r>
      <w:r>
        <w:t>for a public purpose</w:t>
      </w:r>
      <w:r w:rsidR="0020739E">
        <w:t xml:space="preserve"> by or under a law in force in</w:t>
      </w:r>
      <w:r>
        <w:t xml:space="preserve"> </w:t>
      </w:r>
      <w:r w:rsidRPr="008A65B5">
        <w:t>Norfolk Island</w:t>
      </w:r>
      <w:r w:rsidR="0020739E">
        <w:t xml:space="preserve"> </w:t>
      </w:r>
      <w:r w:rsidR="00FF5B0A">
        <w:t>(</w:t>
      </w:r>
      <w:r w:rsidR="0020739E">
        <w:t xml:space="preserve">other than </w:t>
      </w:r>
      <w:r w:rsidR="00A112FB">
        <w:t xml:space="preserve">under a </w:t>
      </w:r>
      <w:r w:rsidR="00FF5B0A">
        <w:t xml:space="preserve">New </w:t>
      </w:r>
      <w:r w:rsidR="00A112FB">
        <w:t>S</w:t>
      </w:r>
      <w:r w:rsidR="00FF5B0A">
        <w:t xml:space="preserve">outh Wales </w:t>
      </w:r>
      <w:r w:rsidR="0020739E">
        <w:t xml:space="preserve">law </w:t>
      </w:r>
      <w:r w:rsidR="00A112FB">
        <w:t xml:space="preserve">which is an applied law </w:t>
      </w:r>
      <w:r w:rsidR="0020739E">
        <w:t xml:space="preserve">under section 18A the </w:t>
      </w:r>
      <w:r w:rsidR="0020739E">
        <w:rPr>
          <w:i/>
        </w:rPr>
        <w:t>Norfolk Island Act 1979</w:t>
      </w:r>
      <w:r w:rsidR="009B31C2">
        <w:t>)</w:t>
      </w:r>
      <w:r w:rsidRPr="008A65B5">
        <w:t>.</w:t>
      </w:r>
    </w:p>
    <w:p w:rsidR="002700E3" w:rsidRDefault="002700E3" w:rsidP="00CB74A1">
      <w:pPr>
        <w:pStyle w:val="emtextprelim"/>
        <w:tabs>
          <w:tab w:val="left" w:pos="709"/>
        </w:tabs>
        <w:spacing w:before="0" w:beforeAutospacing="0" w:after="0" w:afterAutospacing="0"/>
      </w:pPr>
    </w:p>
    <w:p w:rsidR="002700E3" w:rsidRPr="002700E3" w:rsidRDefault="00CB74A1" w:rsidP="00CB74A1">
      <w:pPr>
        <w:pStyle w:val="emtextprelim"/>
        <w:tabs>
          <w:tab w:val="left" w:pos="709"/>
        </w:tabs>
        <w:spacing w:before="0" w:beforeAutospacing="0" w:after="0" w:afterAutospacing="0"/>
        <w:rPr>
          <w:u w:val="single"/>
        </w:rPr>
      </w:pPr>
      <w:r w:rsidRPr="002700E3">
        <w:rPr>
          <w:u w:val="single"/>
        </w:rPr>
        <w:t xml:space="preserve">Item </w:t>
      </w:r>
      <w:r w:rsidR="00E80E94">
        <w:rPr>
          <w:u w:val="single"/>
        </w:rPr>
        <w:t>7</w:t>
      </w:r>
      <w:r w:rsidR="002700E3" w:rsidRPr="002700E3">
        <w:rPr>
          <w:u w:val="single"/>
        </w:rPr>
        <w:t xml:space="preserve"> – At the end of Division 4 of Part 1-2</w:t>
      </w:r>
    </w:p>
    <w:p w:rsidR="00CB74A1" w:rsidRDefault="00CB74A1" w:rsidP="00CB74A1">
      <w:pPr>
        <w:pStyle w:val="emtextprelim"/>
        <w:tabs>
          <w:tab w:val="left" w:pos="709"/>
        </w:tabs>
        <w:spacing w:before="0" w:beforeAutospacing="0" w:after="0" w:afterAutospacing="0"/>
      </w:pPr>
    </w:p>
    <w:p w:rsidR="00E72BB4" w:rsidRDefault="00E72BB4" w:rsidP="00CB74A1">
      <w:pPr>
        <w:pStyle w:val="emtextprelim"/>
        <w:tabs>
          <w:tab w:val="left" w:pos="709"/>
        </w:tabs>
        <w:spacing w:before="0" w:beforeAutospacing="0" w:after="0" w:afterAutospacing="0"/>
      </w:pPr>
      <w:r>
        <w:t xml:space="preserve">A number of provisions of the Fair Work Act cross-refer to concepts in the </w:t>
      </w:r>
      <w:r w:rsidRPr="00285CA7">
        <w:rPr>
          <w:i/>
        </w:rPr>
        <w:t>Corporations Act 2001</w:t>
      </w:r>
      <w:r>
        <w:rPr>
          <w:i/>
        </w:rPr>
        <w:t xml:space="preserve"> </w:t>
      </w:r>
      <w:r>
        <w:t xml:space="preserve">(Cth) (Corporations Act). For example, the </w:t>
      </w:r>
      <w:r>
        <w:rPr>
          <w:i/>
        </w:rPr>
        <w:t>associated entity</w:t>
      </w:r>
      <w:r w:rsidRPr="00960E4A">
        <w:t>,</w:t>
      </w:r>
      <w:r>
        <w:rPr>
          <w:i/>
        </w:rPr>
        <w:t xml:space="preserve"> </w:t>
      </w:r>
      <w:r w:rsidRPr="00960E4A">
        <w:rPr>
          <w:i/>
        </w:rPr>
        <w:t>franchise</w:t>
      </w:r>
      <w:r>
        <w:t xml:space="preserve"> and </w:t>
      </w:r>
      <w:r w:rsidRPr="00960E4A">
        <w:rPr>
          <w:i/>
        </w:rPr>
        <w:t>related body corporate</w:t>
      </w:r>
      <w:r>
        <w:t xml:space="preserve"> definitions in section 12 of the Fair Work Act. </w:t>
      </w:r>
      <w:r w:rsidR="00CB74A1">
        <w:t xml:space="preserve">The operation of the </w:t>
      </w:r>
      <w:r>
        <w:t>Corporations Act,</w:t>
      </w:r>
      <w:r w:rsidR="00CB74A1">
        <w:rPr>
          <w:i/>
        </w:rPr>
        <w:t xml:space="preserve"> </w:t>
      </w:r>
      <w:r w:rsidR="00CB74A1" w:rsidRPr="00285CA7">
        <w:t>with the exception of</w:t>
      </w:r>
      <w:r w:rsidR="00CB74A1">
        <w:rPr>
          <w:i/>
        </w:rPr>
        <w:t xml:space="preserve"> </w:t>
      </w:r>
      <w:r w:rsidR="00CB74A1">
        <w:t>Chapter 5</w:t>
      </w:r>
      <w:r>
        <w:t>, will not extend to Norfolk Isl</w:t>
      </w:r>
      <w:r w:rsidR="00CB74A1">
        <w:t>and</w:t>
      </w:r>
      <w:r>
        <w:t xml:space="preserve"> </w:t>
      </w:r>
      <w:r w:rsidR="009B31C2">
        <w:t>on</w:t>
      </w:r>
      <w:r>
        <w:t xml:space="preserve"> 1 July 2016.</w:t>
      </w:r>
    </w:p>
    <w:p w:rsidR="00E72BB4" w:rsidRDefault="00E72BB4" w:rsidP="00CB74A1">
      <w:pPr>
        <w:pStyle w:val="emtextprelim"/>
        <w:tabs>
          <w:tab w:val="left" w:pos="709"/>
        </w:tabs>
        <w:spacing w:before="0" w:beforeAutospacing="0" w:after="0" w:afterAutospacing="0"/>
      </w:pPr>
    </w:p>
    <w:p w:rsidR="00CB74A1" w:rsidRDefault="00CB74A1" w:rsidP="00CB74A1">
      <w:pPr>
        <w:pStyle w:val="emtextprelim"/>
        <w:tabs>
          <w:tab w:val="left" w:pos="709"/>
        </w:tabs>
        <w:spacing w:before="0" w:beforeAutospacing="0" w:after="0" w:afterAutospacing="0"/>
      </w:pPr>
      <w:r>
        <w:t xml:space="preserve">This item amends the Fair </w:t>
      </w:r>
      <w:r w:rsidR="003A4763">
        <w:t>W</w:t>
      </w:r>
      <w:r>
        <w:t>ork Act t</w:t>
      </w:r>
      <w:r w:rsidR="002700E3">
        <w:t>hrough the inclusion of section </w:t>
      </w:r>
      <w:r>
        <w:t>23B which provides for terms within the F</w:t>
      </w:r>
      <w:r w:rsidR="00960E4A">
        <w:t xml:space="preserve">air </w:t>
      </w:r>
      <w:r>
        <w:t>W</w:t>
      </w:r>
      <w:r w:rsidR="00960E4A">
        <w:t>ork</w:t>
      </w:r>
      <w:r>
        <w:t xml:space="preserve"> Act that are defined by reference to their meaning in the Corporations Act, to </w:t>
      </w:r>
      <w:r w:rsidR="008B2C39">
        <w:t xml:space="preserve">continue to be defined in that way in </w:t>
      </w:r>
      <w:r w:rsidR="0067532A">
        <w:t>relation</w:t>
      </w:r>
      <w:r w:rsidR="008B2C39">
        <w:t xml:space="preserve"> to </w:t>
      </w:r>
      <w:r w:rsidR="00960E4A">
        <w:t xml:space="preserve"> Norfolk Island</w:t>
      </w:r>
      <w:r w:rsidR="008B2C39">
        <w:t xml:space="preserve"> employment</w:t>
      </w:r>
      <w:r>
        <w:t xml:space="preserve">. </w:t>
      </w:r>
    </w:p>
    <w:p w:rsidR="00E72BB4" w:rsidRDefault="00E72BB4" w:rsidP="00CB74A1">
      <w:pPr>
        <w:pStyle w:val="emtextprelim"/>
        <w:tabs>
          <w:tab w:val="left" w:pos="709"/>
        </w:tabs>
        <w:spacing w:before="0" w:beforeAutospacing="0" w:after="0" w:afterAutospacing="0"/>
      </w:pPr>
    </w:p>
    <w:p w:rsidR="00E72BB4" w:rsidRDefault="00DC486B" w:rsidP="00CB74A1">
      <w:pPr>
        <w:pStyle w:val="emtextprelim"/>
        <w:tabs>
          <w:tab w:val="left" w:pos="709"/>
        </w:tabs>
        <w:spacing w:before="0" w:beforeAutospacing="0" w:after="0" w:afterAutospacing="0"/>
        <w:rPr>
          <w:u w:val="single"/>
        </w:rPr>
      </w:pPr>
      <w:r w:rsidRPr="00DC486B">
        <w:rPr>
          <w:u w:val="single"/>
        </w:rPr>
        <w:t>Item </w:t>
      </w:r>
      <w:r w:rsidR="00E80E94">
        <w:rPr>
          <w:u w:val="single"/>
        </w:rPr>
        <w:t>8</w:t>
      </w:r>
      <w:r w:rsidRPr="00DC486B">
        <w:rPr>
          <w:u w:val="single"/>
        </w:rPr>
        <w:t xml:space="preserve"> – At the end of Part 2-2</w:t>
      </w:r>
    </w:p>
    <w:p w:rsidR="00B454F2" w:rsidRDefault="00B454F2" w:rsidP="00CB74A1">
      <w:pPr>
        <w:pStyle w:val="emtextprelim"/>
        <w:tabs>
          <w:tab w:val="left" w:pos="709"/>
        </w:tabs>
        <w:spacing w:before="0" w:beforeAutospacing="0" w:after="0" w:afterAutospacing="0"/>
        <w:rPr>
          <w:u w:val="single"/>
        </w:rPr>
      </w:pPr>
    </w:p>
    <w:p w:rsidR="00B454F2" w:rsidRDefault="00B454F2" w:rsidP="00CB74A1">
      <w:pPr>
        <w:pStyle w:val="emtextprelim"/>
        <w:tabs>
          <w:tab w:val="left" w:pos="709"/>
        </w:tabs>
        <w:spacing w:before="0" w:beforeAutospacing="0" w:after="0" w:afterAutospacing="0"/>
      </w:pPr>
      <w:r w:rsidRPr="00B454F2">
        <w:t>Part 2-2</w:t>
      </w:r>
      <w:r>
        <w:t xml:space="preserve"> </w:t>
      </w:r>
      <w:r w:rsidR="00960E4A">
        <w:t xml:space="preserve">of the Fair Work Act </w:t>
      </w:r>
      <w:r>
        <w:t xml:space="preserve">provides for the </w:t>
      </w:r>
      <w:r w:rsidR="00960E4A">
        <w:t>National Employment Standards (</w:t>
      </w:r>
      <w:r>
        <w:t>NES</w:t>
      </w:r>
      <w:r w:rsidR="00960E4A">
        <w:t>)</w:t>
      </w:r>
      <w:r>
        <w:t>. This item amends Part 2-2 in relation to Norfolk Island</w:t>
      </w:r>
      <w:r w:rsidR="00036F52">
        <w:t xml:space="preserve"> employment</w:t>
      </w:r>
      <w:r>
        <w:t xml:space="preserve"> to insert a new Division 14.</w:t>
      </w:r>
    </w:p>
    <w:p w:rsidR="00B454F2" w:rsidRDefault="00B454F2" w:rsidP="00CB74A1">
      <w:pPr>
        <w:pStyle w:val="emtextprelim"/>
        <w:tabs>
          <w:tab w:val="left" w:pos="709"/>
        </w:tabs>
        <w:spacing w:before="0" w:beforeAutospacing="0" w:after="0" w:afterAutospacing="0"/>
      </w:pPr>
    </w:p>
    <w:p w:rsidR="00B454F2" w:rsidRDefault="00B454F2" w:rsidP="00CB74A1">
      <w:pPr>
        <w:pStyle w:val="emtextprelim"/>
        <w:tabs>
          <w:tab w:val="left" w:pos="709"/>
        </w:tabs>
        <w:spacing w:before="0" w:beforeAutospacing="0" w:after="0" w:afterAutospacing="0"/>
        <w:rPr>
          <w:i/>
        </w:rPr>
      </w:pPr>
      <w:r>
        <w:rPr>
          <w:i/>
        </w:rPr>
        <w:t>Division 14 – Operation of the National Employment Standards in relation to Norfolk Island employment</w:t>
      </w:r>
    </w:p>
    <w:p w:rsidR="00B454F2" w:rsidRDefault="00B454F2" w:rsidP="00CB74A1">
      <w:pPr>
        <w:pStyle w:val="emtextprelim"/>
        <w:tabs>
          <w:tab w:val="left" w:pos="709"/>
        </w:tabs>
        <w:spacing w:before="0" w:beforeAutospacing="0" w:after="0" w:afterAutospacing="0"/>
        <w:rPr>
          <w:i/>
        </w:rPr>
      </w:pPr>
    </w:p>
    <w:p w:rsidR="00B454F2" w:rsidRDefault="00B454F2" w:rsidP="00CB74A1">
      <w:pPr>
        <w:pStyle w:val="emtextprelim"/>
        <w:tabs>
          <w:tab w:val="left" w:pos="709"/>
        </w:tabs>
        <w:spacing w:before="0" w:beforeAutospacing="0" w:after="0" w:afterAutospacing="0"/>
        <w:rPr>
          <w:i/>
        </w:rPr>
      </w:pPr>
      <w:r>
        <w:rPr>
          <w:i/>
        </w:rPr>
        <w:t>Subdivision A – What service counts for entitlements</w:t>
      </w:r>
    </w:p>
    <w:p w:rsidR="00B454F2" w:rsidRDefault="00B454F2" w:rsidP="00CB74A1">
      <w:pPr>
        <w:pStyle w:val="emtextprelim"/>
        <w:tabs>
          <w:tab w:val="left" w:pos="709"/>
        </w:tabs>
        <w:spacing w:before="0" w:beforeAutospacing="0" w:after="0" w:afterAutospacing="0"/>
        <w:rPr>
          <w:i/>
        </w:rPr>
      </w:pPr>
    </w:p>
    <w:p w:rsidR="00B454F2" w:rsidRPr="00600449" w:rsidRDefault="00B454F2" w:rsidP="003D1FD6">
      <w:pPr>
        <w:pStyle w:val="emtextprelim"/>
        <w:tabs>
          <w:tab w:val="left" w:pos="709"/>
        </w:tabs>
        <w:spacing w:before="0" w:beforeAutospacing="0" w:after="0" w:afterAutospacing="0"/>
        <w:rPr>
          <w:i/>
        </w:rPr>
      </w:pPr>
      <w:r>
        <w:rPr>
          <w:i/>
        </w:rPr>
        <w:lastRenderedPageBreak/>
        <w:t xml:space="preserve">Section 131A </w:t>
      </w:r>
      <w:r w:rsidRPr="003D1FD6">
        <w:t xml:space="preserve">- </w:t>
      </w:r>
      <w:bookmarkStart w:id="1" w:name="_Toc450310284"/>
      <w:r w:rsidRPr="00600449">
        <w:rPr>
          <w:i/>
        </w:rPr>
        <w:t>Counting service before 1 July 2016 for non</w:t>
      </w:r>
      <w:r w:rsidRPr="00600449">
        <w:rPr>
          <w:i/>
        </w:rPr>
        <w:noBreakHyphen/>
        <w:t>accruing entitlements</w:t>
      </w:r>
      <w:bookmarkEnd w:id="1"/>
    </w:p>
    <w:p w:rsidR="003D1FD6" w:rsidRPr="003D1FD6" w:rsidRDefault="003D1FD6" w:rsidP="003D1FD6">
      <w:pPr>
        <w:pStyle w:val="emtextprelim"/>
        <w:tabs>
          <w:tab w:val="left" w:pos="709"/>
        </w:tabs>
        <w:spacing w:before="0" w:beforeAutospacing="0" w:after="0" w:afterAutospacing="0"/>
        <w:rPr>
          <w:i/>
        </w:rPr>
      </w:pPr>
    </w:p>
    <w:p w:rsidR="00B454F2" w:rsidRDefault="00B454F2" w:rsidP="00B454F2">
      <w:pPr>
        <w:rPr>
          <w:rFonts w:ascii="Times New Roman" w:hAnsi="Times New Roman"/>
          <w:sz w:val="24"/>
          <w:szCs w:val="24"/>
        </w:rPr>
      </w:pPr>
      <w:r w:rsidRPr="00B454F2">
        <w:rPr>
          <w:rFonts w:ascii="Times New Roman" w:hAnsi="Times New Roman"/>
          <w:sz w:val="24"/>
          <w:szCs w:val="24"/>
        </w:rPr>
        <w:t xml:space="preserve">This section provides that generally an employee’s service with a Norfolk Island employer prior to 1 July 2016 will count as service when that employee’s entitlements are calculated under the </w:t>
      </w:r>
      <w:r w:rsidR="003D1FD6">
        <w:rPr>
          <w:rFonts w:ascii="Times New Roman" w:hAnsi="Times New Roman"/>
          <w:sz w:val="24"/>
          <w:szCs w:val="24"/>
        </w:rPr>
        <w:t>NES</w:t>
      </w:r>
      <w:r w:rsidRPr="00B454F2">
        <w:rPr>
          <w:rFonts w:ascii="Times New Roman" w:hAnsi="Times New Roman"/>
          <w:sz w:val="24"/>
          <w:szCs w:val="24"/>
        </w:rPr>
        <w:t>. However, this period will not count as service in relation to the accrual of paid annual leave, paid personal/carer’s leave</w:t>
      </w:r>
      <w:r w:rsidR="00960E4A">
        <w:rPr>
          <w:rFonts w:ascii="Times New Roman" w:hAnsi="Times New Roman"/>
          <w:sz w:val="24"/>
          <w:szCs w:val="24"/>
        </w:rPr>
        <w:t>,</w:t>
      </w:r>
      <w:r w:rsidRPr="00B454F2">
        <w:rPr>
          <w:rFonts w:ascii="Times New Roman" w:hAnsi="Times New Roman"/>
          <w:sz w:val="24"/>
          <w:szCs w:val="24"/>
        </w:rPr>
        <w:t xml:space="preserve"> or the calculation of the period of notice of termination or payment in lieu of notice. </w:t>
      </w:r>
      <w:r w:rsidR="003D1FD6">
        <w:rPr>
          <w:rFonts w:ascii="Times New Roman" w:hAnsi="Times New Roman"/>
          <w:sz w:val="24"/>
          <w:szCs w:val="24"/>
        </w:rPr>
        <w:t>These entitlements are addressed separately below.</w:t>
      </w:r>
    </w:p>
    <w:p w:rsidR="003D1FD6" w:rsidRPr="00B454F2" w:rsidRDefault="003D1FD6" w:rsidP="00B454F2">
      <w:pPr>
        <w:rPr>
          <w:rFonts w:ascii="Times New Roman" w:hAnsi="Times New Roman"/>
          <w:sz w:val="24"/>
          <w:szCs w:val="24"/>
        </w:rPr>
      </w:pPr>
    </w:p>
    <w:p w:rsidR="00B454F2" w:rsidRDefault="00B454F2" w:rsidP="00B454F2">
      <w:pPr>
        <w:rPr>
          <w:rFonts w:ascii="Times New Roman" w:hAnsi="Times New Roman"/>
          <w:sz w:val="24"/>
          <w:szCs w:val="24"/>
        </w:rPr>
      </w:pPr>
      <w:r w:rsidRPr="00B454F2">
        <w:rPr>
          <w:rFonts w:ascii="Times New Roman" w:hAnsi="Times New Roman"/>
          <w:sz w:val="24"/>
          <w:szCs w:val="24"/>
        </w:rPr>
        <w:t xml:space="preserve">This section also provides that if, prior to </w:t>
      </w:r>
      <w:r w:rsidR="003D1FD6">
        <w:rPr>
          <w:rFonts w:ascii="Times New Roman" w:hAnsi="Times New Roman"/>
          <w:sz w:val="24"/>
          <w:szCs w:val="24"/>
        </w:rPr>
        <w:t>1 July </w:t>
      </w:r>
      <w:r w:rsidRPr="00B454F2">
        <w:rPr>
          <w:rFonts w:ascii="Times New Roman" w:hAnsi="Times New Roman"/>
          <w:sz w:val="24"/>
          <w:szCs w:val="24"/>
        </w:rPr>
        <w:t xml:space="preserve">2016, an employee has already received an entitlement that was calculated by reference to a period of service, the employee cannot have this period used again for the calculation of the same type of entitlement under the </w:t>
      </w:r>
      <w:r w:rsidR="003D1FD6">
        <w:rPr>
          <w:rFonts w:ascii="Times New Roman" w:hAnsi="Times New Roman"/>
          <w:sz w:val="24"/>
          <w:szCs w:val="24"/>
        </w:rPr>
        <w:t>NES</w:t>
      </w:r>
      <w:r w:rsidRPr="00B454F2">
        <w:rPr>
          <w:rFonts w:ascii="Times New Roman" w:hAnsi="Times New Roman"/>
          <w:sz w:val="24"/>
          <w:szCs w:val="24"/>
        </w:rPr>
        <w:t xml:space="preserve">. This is to prevent an employment receiving the benefit of an entitlement twice in relation to the same period of service. </w:t>
      </w:r>
    </w:p>
    <w:p w:rsidR="003D1FD6" w:rsidRPr="00B454F2" w:rsidRDefault="003D1FD6" w:rsidP="00B454F2">
      <w:pPr>
        <w:rPr>
          <w:rFonts w:ascii="Times New Roman" w:hAnsi="Times New Roman"/>
          <w:sz w:val="24"/>
          <w:szCs w:val="24"/>
        </w:rPr>
      </w:pPr>
    </w:p>
    <w:p w:rsidR="003D1FD6" w:rsidRDefault="00B454F2" w:rsidP="003D1FD6">
      <w:pPr>
        <w:pStyle w:val="EMTExtPrelim0"/>
        <w:tabs>
          <w:tab w:val="num" w:pos="900"/>
        </w:tabs>
        <w:spacing w:after="240"/>
      </w:pPr>
      <w:r w:rsidRPr="00B454F2">
        <w:t>Finally, this s</w:t>
      </w:r>
      <w:r w:rsidR="003D1FD6">
        <w:t>ection provides that subsection </w:t>
      </w:r>
      <w:r w:rsidRPr="00B454F2">
        <w:t>131A(1) does not apply in relation to the entitlement to redundancy pay if the employee was not entitled to receive redundancy pay under the terms and conditions of their em</w:t>
      </w:r>
      <w:r w:rsidR="003D1FD6">
        <w:t>ployment immediately prior to 1 July </w:t>
      </w:r>
      <w:r w:rsidRPr="00B454F2">
        <w:t xml:space="preserve">2016. The entitlement to redundancy pay under the </w:t>
      </w:r>
      <w:r w:rsidR="003D1FD6">
        <w:t>NES</w:t>
      </w:r>
      <w:r w:rsidRPr="00B454F2">
        <w:t xml:space="preserve"> can be found </w:t>
      </w:r>
      <w:r w:rsidR="003D1FD6">
        <w:t>in Subdivision B of Division </w:t>
      </w:r>
      <w:r w:rsidRPr="00B454F2">
        <w:t xml:space="preserve">11 of the </w:t>
      </w:r>
      <w:r w:rsidRPr="003D1FD6">
        <w:t>Fair Work Act.</w:t>
      </w:r>
      <w:r w:rsidRPr="00B454F2">
        <w:t xml:space="preserve"> </w:t>
      </w:r>
      <w:r w:rsidR="003D1FD6" w:rsidRPr="00AC3FA0">
        <w:t xml:space="preserve">This is to prevent an employer incurring </w:t>
      </w:r>
      <w:r w:rsidR="001B72D4">
        <w:t xml:space="preserve">on 1 July 2016 </w:t>
      </w:r>
      <w:r w:rsidR="003D1FD6" w:rsidRPr="00AC3FA0">
        <w:t>a contingent liability</w:t>
      </w:r>
      <w:r w:rsidR="001B72D4">
        <w:t xml:space="preserve"> </w:t>
      </w:r>
      <w:r w:rsidR="003D1FD6" w:rsidRPr="00AC3FA0">
        <w:t>to pay redundancy pay</w:t>
      </w:r>
      <w:r w:rsidR="001B72D4">
        <w:t xml:space="preserve"> to an employee</w:t>
      </w:r>
      <w:r w:rsidR="003D1FD6" w:rsidRPr="00AC3FA0">
        <w:t xml:space="preserve"> </w:t>
      </w:r>
      <w:r w:rsidR="001B72D4">
        <w:t>based on service prior to that date</w:t>
      </w:r>
      <w:r w:rsidR="001B72D4" w:rsidRPr="00AC3FA0">
        <w:t xml:space="preserve"> </w:t>
      </w:r>
      <w:r w:rsidR="003D1FD6" w:rsidRPr="00AC3FA0">
        <w:t xml:space="preserve">when they have not previously been required to make </w:t>
      </w:r>
      <w:r w:rsidR="003578E9" w:rsidRPr="00AC3FA0">
        <w:t>provision for</w:t>
      </w:r>
      <w:r w:rsidR="003D1FD6" w:rsidRPr="00AC3FA0">
        <w:t xml:space="preserve"> </w:t>
      </w:r>
      <w:r w:rsidR="001B72D4">
        <w:t>any such</w:t>
      </w:r>
      <w:r w:rsidR="003D1FD6" w:rsidRPr="00AC3FA0">
        <w:t xml:space="preserve"> entitlement. </w:t>
      </w:r>
    </w:p>
    <w:p w:rsidR="00B454F2" w:rsidRDefault="003D1FD6" w:rsidP="00960E4A">
      <w:pPr>
        <w:keepNext/>
        <w:rPr>
          <w:rFonts w:ascii="Times New Roman" w:hAnsi="Times New Roman"/>
          <w:i/>
          <w:sz w:val="24"/>
          <w:szCs w:val="24"/>
        </w:rPr>
      </w:pPr>
      <w:r w:rsidRPr="003D1FD6">
        <w:rPr>
          <w:rFonts w:ascii="Times New Roman" w:hAnsi="Times New Roman"/>
          <w:i/>
          <w:sz w:val="24"/>
          <w:szCs w:val="24"/>
        </w:rPr>
        <w:t xml:space="preserve">Section 131B - </w:t>
      </w:r>
      <w:bookmarkStart w:id="2" w:name="_Toc450310285"/>
      <w:r w:rsidR="00B454F2" w:rsidRPr="003D1FD6">
        <w:rPr>
          <w:rFonts w:ascii="Times New Roman" w:hAnsi="Times New Roman"/>
          <w:i/>
          <w:sz w:val="24"/>
          <w:szCs w:val="24"/>
        </w:rPr>
        <w:t xml:space="preserve">Counting </w:t>
      </w:r>
      <w:r w:rsidR="002E25DA">
        <w:rPr>
          <w:rFonts w:ascii="Times New Roman" w:hAnsi="Times New Roman"/>
          <w:i/>
          <w:sz w:val="24"/>
          <w:szCs w:val="24"/>
        </w:rPr>
        <w:t>service only on or after 1 July </w:t>
      </w:r>
      <w:r w:rsidR="00B454F2" w:rsidRPr="003D1FD6">
        <w:rPr>
          <w:rFonts w:ascii="Times New Roman" w:hAnsi="Times New Roman"/>
          <w:i/>
          <w:sz w:val="24"/>
          <w:szCs w:val="24"/>
        </w:rPr>
        <w:t>2016 for accrual of certain entitlements under the National Employment Standards</w:t>
      </w:r>
      <w:bookmarkEnd w:id="2"/>
    </w:p>
    <w:p w:rsidR="003D1FD6" w:rsidRPr="003D1FD6" w:rsidRDefault="003D1FD6" w:rsidP="00960E4A">
      <w:pPr>
        <w:keepNext/>
        <w:rPr>
          <w:rFonts w:ascii="Times New Roman" w:hAnsi="Times New Roman"/>
          <w:i/>
          <w:sz w:val="24"/>
          <w:szCs w:val="24"/>
        </w:rPr>
      </w:pPr>
    </w:p>
    <w:p w:rsidR="001F6E7B" w:rsidRDefault="00B454F2" w:rsidP="00960E4A">
      <w:pPr>
        <w:keepNext/>
        <w:rPr>
          <w:rFonts w:ascii="Times New Roman" w:hAnsi="Times New Roman"/>
          <w:sz w:val="24"/>
          <w:szCs w:val="24"/>
        </w:rPr>
      </w:pPr>
      <w:r w:rsidRPr="00B454F2">
        <w:rPr>
          <w:rFonts w:ascii="Times New Roman" w:hAnsi="Times New Roman"/>
          <w:sz w:val="24"/>
          <w:szCs w:val="24"/>
        </w:rPr>
        <w:t xml:space="preserve">This section provides that in relation to paid annual leave, paid personal/carer’s leave </w:t>
      </w:r>
      <w:r w:rsidR="00FB652F">
        <w:rPr>
          <w:rFonts w:ascii="Times New Roman" w:hAnsi="Times New Roman"/>
          <w:sz w:val="24"/>
          <w:szCs w:val="24"/>
        </w:rPr>
        <w:t xml:space="preserve">and </w:t>
      </w:r>
      <w:r w:rsidRPr="00B454F2">
        <w:rPr>
          <w:rFonts w:ascii="Times New Roman" w:hAnsi="Times New Roman"/>
          <w:sz w:val="24"/>
          <w:szCs w:val="24"/>
        </w:rPr>
        <w:t>the calculation of the period of notice of termination or payment in lieu of notice under the N</w:t>
      </w:r>
      <w:r w:rsidR="003D1FD6">
        <w:rPr>
          <w:rFonts w:ascii="Times New Roman" w:hAnsi="Times New Roman"/>
          <w:sz w:val="24"/>
          <w:szCs w:val="24"/>
        </w:rPr>
        <w:t>ES</w:t>
      </w:r>
      <w:r w:rsidRPr="00B454F2">
        <w:rPr>
          <w:rFonts w:ascii="Times New Roman" w:hAnsi="Times New Roman"/>
          <w:sz w:val="24"/>
          <w:szCs w:val="24"/>
        </w:rPr>
        <w:t xml:space="preserve">, a Norfolk Island employee will only accrue these entitlements </w:t>
      </w:r>
      <w:r w:rsidR="00FB652F">
        <w:rPr>
          <w:rFonts w:ascii="Times New Roman" w:hAnsi="Times New Roman"/>
          <w:sz w:val="24"/>
          <w:szCs w:val="24"/>
        </w:rPr>
        <w:t xml:space="preserve">under the NES based </w:t>
      </w:r>
      <w:r w:rsidR="003578E9">
        <w:rPr>
          <w:rFonts w:ascii="Times New Roman" w:hAnsi="Times New Roman"/>
          <w:sz w:val="24"/>
          <w:szCs w:val="24"/>
        </w:rPr>
        <w:t xml:space="preserve">on </w:t>
      </w:r>
      <w:r w:rsidR="003578E9" w:rsidRPr="00B454F2">
        <w:rPr>
          <w:rFonts w:ascii="Times New Roman" w:hAnsi="Times New Roman"/>
          <w:sz w:val="24"/>
          <w:szCs w:val="24"/>
        </w:rPr>
        <w:t>service</w:t>
      </w:r>
      <w:r w:rsidRPr="00B454F2">
        <w:rPr>
          <w:rFonts w:ascii="Times New Roman" w:hAnsi="Times New Roman"/>
          <w:sz w:val="24"/>
          <w:szCs w:val="24"/>
        </w:rPr>
        <w:t xml:space="preserve"> </w:t>
      </w:r>
      <w:r w:rsidR="003D1FD6">
        <w:rPr>
          <w:rFonts w:ascii="Times New Roman" w:hAnsi="Times New Roman"/>
          <w:sz w:val="24"/>
          <w:szCs w:val="24"/>
        </w:rPr>
        <w:t xml:space="preserve">on or after 1 July 2016. </w:t>
      </w:r>
    </w:p>
    <w:p w:rsidR="00600449" w:rsidRDefault="00600449" w:rsidP="00960E4A">
      <w:pPr>
        <w:keepNext/>
        <w:rPr>
          <w:rFonts w:ascii="Times New Roman" w:hAnsi="Times New Roman"/>
          <w:sz w:val="24"/>
          <w:szCs w:val="24"/>
        </w:rPr>
      </w:pPr>
    </w:p>
    <w:p w:rsidR="00B454F2" w:rsidRDefault="001F6E7B" w:rsidP="00960E4A">
      <w:pPr>
        <w:keepNext/>
        <w:rPr>
          <w:rFonts w:ascii="Times New Roman" w:hAnsi="Times New Roman"/>
          <w:sz w:val="24"/>
          <w:szCs w:val="24"/>
        </w:rPr>
      </w:pPr>
      <w:r>
        <w:rPr>
          <w:rFonts w:ascii="Times New Roman" w:hAnsi="Times New Roman"/>
          <w:sz w:val="24"/>
          <w:szCs w:val="24"/>
        </w:rPr>
        <w:t>Subsection 131B(</w:t>
      </w:r>
      <w:r w:rsidR="00BE0334">
        <w:rPr>
          <w:rFonts w:ascii="Times New Roman" w:hAnsi="Times New Roman"/>
          <w:sz w:val="24"/>
          <w:szCs w:val="24"/>
        </w:rPr>
        <w:t>2</w:t>
      </w:r>
      <w:r>
        <w:rPr>
          <w:rFonts w:ascii="Times New Roman" w:hAnsi="Times New Roman"/>
          <w:sz w:val="24"/>
          <w:szCs w:val="24"/>
        </w:rPr>
        <w:t>) provides that paragraphs </w:t>
      </w:r>
      <w:r w:rsidRPr="00B454F2">
        <w:rPr>
          <w:rFonts w:ascii="Times New Roman" w:hAnsi="Times New Roman"/>
          <w:sz w:val="24"/>
          <w:szCs w:val="24"/>
        </w:rPr>
        <w:t>131B(1)(a) and (b) will not lim</w:t>
      </w:r>
      <w:r>
        <w:rPr>
          <w:rFonts w:ascii="Times New Roman" w:hAnsi="Times New Roman"/>
          <w:sz w:val="24"/>
          <w:szCs w:val="24"/>
        </w:rPr>
        <w:t>it any provision of Subdivision </w:t>
      </w:r>
      <w:r w:rsidRPr="00B454F2">
        <w:rPr>
          <w:rFonts w:ascii="Times New Roman" w:hAnsi="Times New Roman"/>
          <w:sz w:val="24"/>
          <w:szCs w:val="24"/>
        </w:rPr>
        <w:t>B of these rules</w:t>
      </w:r>
      <w:r>
        <w:rPr>
          <w:rFonts w:ascii="Times New Roman" w:hAnsi="Times New Roman"/>
          <w:sz w:val="24"/>
          <w:szCs w:val="24"/>
        </w:rPr>
        <w:t xml:space="preserve"> (which deals with leave accrued and started before 1 July 2016)</w:t>
      </w:r>
      <w:r w:rsidRPr="00B454F2">
        <w:rPr>
          <w:rFonts w:ascii="Times New Roman" w:hAnsi="Times New Roman"/>
          <w:sz w:val="24"/>
          <w:szCs w:val="24"/>
        </w:rPr>
        <w:t>.</w:t>
      </w:r>
    </w:p>
    <w:p w:rsidR="002E25DA" w:rsidRDefault="002E25DA" w:rsidP="00B454F2">
      <w:pPr>
        <w:rPr>
          <w:rFonts w:ascii="Times New Roman" w:hAnsi="Times New Roman"/>
          <w:sz w:val="24"/>
          <w:szCs w:val="24"/>
        </w:rPr>
      </w:pPr>
    </w:p>
    <w:p w:rsidR="00FA4FA5" w:rsidRDefault="002E25DA" w:rsidP="002E25DA">
      <w:pPr>
        <w:pStyle w:val="emtextprelim"/>
        <w:tabs>
          <w:tab w:val="left" w:pos="709"/>
        </w:tabs>
        <w:spacing w:before="0" w:beforeAutospacing="0" w:after="0" w:afterAutospacing="0"/>
        <w:rPr>
          <w:lang w:val="en"/>
        </w:rPr>
      </w:pPr>
      <w:r>
        <w:rPr>
          <w:lang w:val="en"/>
        </w:rPr>
        <w:t xml:space="preserve">Section 19 of the Employment Act provides that an employer must (subject to specified exceptions) provide 7 days’ notice of termination, or pay the employee wages and entitlements </w:t>
      </w:r>
      <w:r w:rsidR="009806A8">
        <w:rPr>
          <w:lang w:val="en"/>
        </w:rPr>
        <w:t xml:space="preserve">accrued </w:t>
      </w:r>
      <w:r w:rsidR="00FA4FA5">
        <w:rPr>
          <w:lang w:val="en"/>
        </w:rPr>
        <w:t>(and if applicable the value of board and lodging)</w:t>
      </w:r>
      <w:r w:rsidR="00600449">
        <w:rPr>
          <w:lang w:val="en"/>
        </w:rPr>
        <w:t xml:space="preserve"> </w:t>
      </w:r>
      <w:r>
        <w:rPr>
          <w:lang w:val="en"/>
        </w:rPr>
        <w:t>during the week up to the last day</w:t>
      </w:r>
      <w:r w:rsidR="009806A8">
        <w:rPr>
          <w:lang w:val="en"/>
        </w:rPr>
        <w:t xml:space="preserve"> </w:t>
      </w:r>
      <w:r>
        <w:rPr>
          <w:lang w:val="en"/>
        </w:rPr>
        <w:t>, being the employee’s</w:t>
      </w:r>
      <w:r w:rsidR="009806A8">
        <w:rPr>
          <w:lang w:val="en"/>
        </w:rPr>
        <w:t xml:space="preserve"> date of </w:t>
      </w:r>
      <w:r>
        <w:rPr>
          <w:lang w:val="en"/>
        </w:rPr>
        <w:t xml:space="preserve"> termination. If an employee does not provide 7 days’ notice of resignation, the employer can withhold an amount for </w:t>
      </w:r>
      <w:r w:rsidR="00FA4FA5">
        <w:rPr>
          <w:lang w:val="en"/>
        </w:rPr>
        <w:t xml:space="preserve">those </w:t>
      </w:r>
      <w:r>
        <w:rPr>
          <w:lang w:val="en"/>
        </w:rPr>
        <w:t xml:space="preserve">wages and </w:t>
      </w:r>
      <w:r w:rsidR="003578E9">
        <w:rPr>
          <w:lang w:val="en"/>
        </w:rPr>
        <w:t>entitlements attributable</w:t>
      </w:r>
      <w:r w:rsidR="00FA4FA5">
        <w:rPr>
          <w:lang w:val="en"/>
        </w:rPr>
        <w:t xml:space="preserve"> </w:t>
      </w:r>
      <w:r w:rsidR="0067532A">
        <w:rPr>
          <w:lang w:val="en"/>
        </w:rPr>
        <w:t>to the</w:t>
      </w:r>
      <w:r>
        <w:rPr>
          <w:lang w:val="en"/>
        </w:rPr>
        <w:t xml:space="preserve"> final week up to termination. </w:t>
      </w:r>
    </w:p>
    <w:p w:rsidR="00FA4FA5" w:rsidRDefault="00FA4FA5" w:rsidP="002E25DA">
      <w:pPr>
        <w:pStyle w:val="emtextprelim"/>
        <w:tabs>
          <w:tab w:val="left" w:pos="709"/>
        </w:tabs>
        <w:spacing w:before="0" w:beforeAutospacing="0" w:after="0" w:afterAutospacing="0"/>
        <w:rPr>
          <w:lang w:val="en"/>
        </w:rPr>
      </w:pPr>
    </w:p>
    <w:p w:rsidR="002E25DA" w:rsidRDefault="0067532A" w:rsidP="002E25DA">
      <w:pPr>
        <w:pStyle w:val="emtextprelim"/>
        <w:tabs>
          <w:tab w:val="left" w:pos="709"/>
        </w:tabs>
        <w:spacing w:before="0" w:beforeAutospacing="0" w:after="0" w:afterAutospacing="0"/>
        <w:rPr>
          <w:lang w:val="en"/>
        </w:rPr>
      </w:pPr>
      <w:r>
        <w:rPr>
          <w:lang w:val="en"/>
        </w:rPr>
        <w:t xml:space="preserve">Accordingly this section does not result in a Norfolk Island employee having an entitlement to a </w:t>
      </w:r>
      <w:r w:rsidR="003578E9">
        <w:rPr>
          <w:lang w:val="en"/>
        </w:rPr>
        <w:t>lesser period</w:t>
      </w:r>
      <w:r>
        <w:rPr>
          <w:lang w:val="en"/>
        </w:rPr>
        <w:t xml:space="preserve"> of notice of termination after 1 July 2016 tha</w:t>
      </w:r>
      <w:r w:rsidR="00600449">
        <w:rPr>
          <w:lang w:val="en"/>
        </w:rPr>
        <w:t>n</w:t>
      </w:r>
      <w:r>
        <w:rPr>
          <w:lang w:val="en"/>
        </w:rPr>
        <w:t xml:space="preserve"> they had before 1 July 2016. </w:t>
      </w:r>
      <w:r w:rsidR="002E25DA">
        <w:rPr>
          <w:lang w:val="en"/>
        </w:rPr>
        <w:t xml:space="preserve">Under section 117 of the Fair Work Act the </w:t>
      </w:r>
      <w:r w:rsidR="0056106F">
        <w:rPr>
          <w:lang w:val="en"/>
        </w:rPr>
        <w:t>minimum</w:t>
      </w:r>
      <w:r w:rsidR="002E25DA">
        <w:rPr>
          <w:lang w:val="en"/>
        </w:rPr>
        <w:t xml:space="preserve"> notice period is 1 week (for employees with less than 1 year of continuous service). After a year of continuous service the </w:t>
      </w:r>
      <w:r w:rsidR="0056106F">
        <w:rPr>
          <w:lang w:val="en"/>
        </w:rPr>
        <w:t>minimum</w:t>
      </w:r>
      <w:r w:rsidR="002E25DA">
        <w:rPr>
          <w:lang w:val="en"/>
        </w:rPr>
        <w:t xml:space="preserve"> notice period increases under the Fair Work Act. </w:t>
      </w:r>
    </w:p>
    <w:p w:rsidR="002E25DA" w:rsidRDefault="002E25DA" w:rsidP="00B454F2">
      <w:pPr>
        <w:rPr>
          <w:rFonts w:ascii="Times New Roman" w:hAnsi="Times New Roman"/>
          <w:sz w:val="24"/>
          <w:szCs w:val="24"/>
        </w:rPr>
      </w:pPr>
    </w:p>
    <w:p w:rsidR="001D712D" w:rsidRDefault="001D712D" w:rsidP="001D712D">
      <w:pPr>
        <w:pStyle w:val="emtextprelim"/>
        <w:tabs>
          <w:tab w:val="left" w:pos="709"/>
        </w:tabs>
        <w:spacing w:before="0" w:beforeAutospacing="0" w:after="0" w:afterAutospacing="0"/>
        <w:rPr>
          <w:lang w:val="en"/>
        </w:rPr>
      </w:pPr>
      <w:r>
        <w:rPr>
          <w:lang w:val="en"/>
        </w:rPr>
        <w:t xml:space="preserve">The Employment Act does not provide a right to redundancy pay. </w:t>
      </w:r>
    </w:p>
    <w:p w:rsidR="001D712D" w:rsidRDefault="001D712D" w:rsidP="00B454F2">
      <w:pPr>
        <w:rPr>
          <w:rFonts w:ascii="Times New Roman" w:hAnsi="Times New Roman"/>
          <w:sz w:val="24"/>
          <w:szCs w:val="24"/>
        </w:rPr>
      </w:pPr>
    </w:p>
    <w:p w:rsidR="00B454F2" w:rsidRPr="00B454F2" w:rsidRDefault="002A074E" w:rsidP="00B454F2">
      <w:pPr>
        <w:rPr>
          <w:rFonts w:ascii="Times New Roman" w:hAnsi="Times New Roman"/>
          <w:sz w:val="24"/>
          <w:szCs w:val="24"/>
        </w:rPr>
      </w:pPr>
      <w:r>
        <w:rPr>
          <w:rFonts w:ascii="Times New Roman" w:hAnsi="Times New Roman"/>
          <w:sz w:val="24"/>
          <w:szCs w:val="24"/>
        </w:rPr>
        <w:t xml:space="preserve">Subsection 131B(3) </w:t>
      </w:r>
      <w:r w:rsidR="00B454F2" w:rsidRPr="00B454F2">
        <w:rPr>
          <w:rFonts w:ascii="Times New Roman" w:hAnsi="Times New Roman"/>
          <w:sz w:val="24"/>
          <w:szCs w:val="24"/>
        </w:rPr>
        <w:t>provides that only service by a Norfol</w:t>
      </w:r>
      <w:r w:rsidR="003D1FD6">
        <w:rPr>
          <w:rFonts w:ascii="Times New Roman" w:hAnsi="Times New Roman"/>
          <w:sz w:val="24"/>
          <w:szCs w:val="24"/>
        </w:rPr>
        <w:t>k Island employee on or after 1 July </w:t>
      </w:r>
      <w:r w:rsidR="00B454F2" w:rsidRPr="00B454F2">
        <w:rPr>
          <w:rFonts w:ascii="Times New Roman" w:hAnsi="Times New Roman"/>
          <w:sz w:val="24"/>
          <w:szCs w:val="24"/>
        </w:rPr>
        <w:t xml:space="preserve">2016 will count towards the calculation of the employee’s entitlement to redundancy pay </w:t>
      </w:r>
      <w:r w:rsidR="00B454F2" w:rsidRPr="00B454F2">
        <w:rPr>
          <w:rFonts w:ascii="Times New Roman" w:hAnsi="Times New Roman"/>
          <w:sz w:val="24"/>
          <w:szCs w:val="24"/>
        </w:rPr>
        <w:lastRenderedPageBreak/>
        <w:t xml:space="preserve">under the </w:t>
      </w:r>
      <w:r w:rsidR="003D1FD6">
        <w:rPr>
          <w:rFonts w:ascii="Times New Roman" w:hAnsi="Times New Roman"/>
          <w:sz w:val="24"/>
          <w:szCs w:val="24"/>
        </w:rPr>
        <w:t>NES</w:t>
      </w:r>
      <w:r w:rsidR="00B454F2" w:rsidRPr="00B454F2">
        <w:rPr>
          <w:rFonts w:ascii="Times New Roman" w:hAnsi="Times New Roman"/>
          <w:sz w:val="24"/>
          <w:szCs w:val="24"/>
        </w:rPr>
        <w:t xml:space="preserve">. </w:t>
      </w:r>
      <w:r>
        <w:rPr>
          <w:rFonts w:ascii="Times New Roman" w:hAnsi="Times New Roman"/>
          <w:sz w:val="24"/>
          <w:szCs w:val="24"/>
        </w:rPr>
        <w:t>Subsection 131B(4) h</w:t>
      </w:r>
      <w:r w:rsidR="00B454F2" w:rsidRPr="00B454F2">
        <w:rPr>
          <w:rFonts w:ascii="Times New Roman" w:hAnsi="Times New Roman"/>
          <w:sz w:val="24"/>
          <w:szCs w:val="24"/>
        </w:rPr>
        <w:t>owever</w:t>
      </w:r>
      <w:r>
        <w:rPr>
          <w:rFonts w:ascii="Times New Roman" w:hAnsi="Times New Roman"/>
          <w:sz w:val="24"/>
          <w:szCs w:val="24"/>
        </w:rPr>
        <w:t xml:space="preserve"> qualifies this to provide that</w:t>
      </w:r>
      <w:r w:rsidR="00B454F2" w:rsidRPr="00B454F2">
        <w:rPr>
          <w:rFonts w:ascii="Times New Roman" w:hAnsi="Times New Roman"/>
          <w:sz w:val="24"/>
          <w:szCs w:val="24"/>
        </w:rPr>
        <w:t xml:space="preserve"> if the employee’s terms and conditions contained a right to </w:t>
      </w:r>
      <w:r w:rsidR="003D1FD6">
        <w:rPr>
          <w:rFonts w:ascii="Times New Roman" w:hAnsi="Times New Roman"/>
          <w:sz w:val="24"/>
          <w:szCs w:val="24"/>
        </w:rPr>
        <w:t>redundancy immediately before 1 July </w:t>
      </w:r>
      <w:r w:rsidR="00B454F2" w:rsidRPr="00B454F2">
        <w:rPr>
          <w:rFonts w:ascii="Times New Roman" w:hAnsi="Times New Roman"/>
          <w:sz w:val="24"/>
          <w:szCs w:val="24"/>
        </w:rPr>
        <w:t>2016, then the employee’s entire period of service can be used in the calculation of the entitlement to redundancy pay</w:t>
      </w:r>
      <w:r w:rsidR="001D712D">
        <w:rPr>
          <w:rFonts w:ascii="Times New Roman" w:hAnsi="Times New Roman"/>
          <w:sz w:val="24"/>
          <w:szCs w:val="24"/>
        </w:rPr>
        <w:t xml:space="preserve"> under the NES</w:t>
      </w:r>
      <w:r w:rsidR="00B454F2" w:rsidRPr="00B454F2">
        <w:rPr>
          <w:rFonts w:ascii="Times New Roman" w:hAnsi="Times New Roman"/>
          <w:sz w:val="24"/>
          <w:szCs w:val="24"/>
        </w:rPr>
        <w:t xml:space="preserve">. </w:t>
      </w:r>
    </w:p>
    <w:p w:rsidR="00B454F2" w:rsidRPr="003D1FD6" w:rsidRDefault="00B454F2" w:rsidP="00B454F2">
      <w:pPr>
        <w:pStyle w:val="ActHead4"/>
        <w:rPr>
          <w:b w:val="0"/>
          <w:i/>
          <w:sz w:val="24"/>
          <w:szCs w:val="24"/>
        </w:rPr>
      </w:pPr>
      <w:bookmarkStart w:id="3" w:name="_Toc450310286"/>
      <w:r w:rsidRPr="003D1FD6">
        <w:rPr>
          <w:rStyle w:val="CharSubdNo"/>
          <w:b w:val="0"/>
          <w:i/>
          <w:sz w:val="24"/>
          <w:szCs w:val="24"/>
        </w:rPr>
        <w:t>Subdivision B</w:t>
      </w:r>
      <w:bookmarkEnd w:id="3"/>
      <w:r w:rsidR="003D1FD6" w:rsidRPr="003D1FD6">
        <w:rPr>
          <w:rStyle w:val="CharSubdNo"/>
          <w:b w:val="0"/>
          <w:i/>
          <w:sz w:val="24"/>
          <w:szCs w:val="24"/>
        </w:rPr>
        <w:t xml:space="preserve"> – Leave accrued or started before 1 July 2016</w:t>
      </w:r>
    </w:p>
    <w:p w:rsidR="00B454F2" w:rsidRDefault="003D1FD6" w:rsidP="003D1FD6">
      <w:pPr>
        <w:pStyle w:val="ActHead5"/>
        <w:rPr>
          <w:b w:val="0"/>
          <w:i/>
          <w:szCs w:val="24"/>
        </w:rPr>
      </w:pPr>
      <w:bookmarkStart w:id="4" w:name="_Toc450310287"/>
      <w:r w:rsidRPr="003D1FD6">
        <w:rPr>
          <w:rStyle w:val="CharSectno"/>
          <w:b w:val="0"/>
          <w:i/>
          <w:szCs w:val="24"/>
        </w:rPr>
        <w:t xml:space="preserve">Section </w:t>
      </w:r>
      <w:r w:rsidR="00B454F2" w:rsidRPr="003D1FD6">
        <w:rPr>
          <w:rStyle w:val="CharSectno"/>
          <w:b w:val="0"/>
          <w:i/>
          <w:szCs w:val="24"/>
        </w:rPr>
        <w:t>131C</w:t>
      </w:r>
      <w:r w:rsidRPr="003D1FD6">
        <w:rPr>
          <w:b w:val="0"/>
          <w:i/>
          <w:szCs w:val="24"/>
        </w:rPr>
        <w:t xml:space="preserve"> - </w:t>
      </w:r>
      <w:r w:rsidR="00B454F2" w:rsidRPr="003D1FD6">
        <w:rPr>
          <w:b w:val="0"/>
          <w:i/>
          <w:szCs w:val="24"/>
        </w:rPr>
        <w:t>Paid annual leave accrued immediately before 1 July 2016</w:t>
      </w:r>
      <w:bookmarkEnd w:id="4"/>
    </w:p>
    <w:p w:rsidR="003D1FD6" w:rsidRPr="003D1FD6" w:rsidRDefault="003D1FD6" w:rsidP="003D1FD6">
      <w:pPr>
        <w:rPr>
          <w:lang w:eastAsia="en-AU"/>
        </w:rPr>
      </w:pPr>
    </w:p>
    <w:p w:rsidR="00067A89" w:rsidRPr="00CF05E5" w:rsidRDefault="00067A89" w:rsidP="00B454F2">
      <w:pPr>
        <w:rPr>
          <w:sz w:val="24"/>
          <w:szCs w:val="24"/>
          <w:lang w:val="en"/>
        </w:rPr>
      </w:pPr>
      <w:r w:rsidRPr="00CF05E5">
        <w:rPr>
          <w:rFonts w:ascii="Times New Roman" w:hAnsi="Times New Roman"/>
          <w:sz w:val="24"/>
          <w:szCs w:val="24"/>
          <w:lang w:val="en"/>
        </w:rPr>
        <w:t>Section 15 of the Employment Act provides employees that have continuously served an employer during the preceding year with 3 weeks of paid “annual holiday” leave, based on their ordinary hours of work.</w:t>
      </w:r>
      <w:r w:rsidRPr="00CF05E5">
        <w:rPr>
          <w:sz w:val="24"/>
          <w:szCs w:val="24"/>
          <w:lang w:val="en"/>
        </w:rPr>
        <w:t xml:space="preserve"> </w:t>
      </w:r>
    </w:p>
    <w:p w:rsidR="00067A89" w:rsidRDefault="00067A89" w:rsidP="00B454F2">
      <w:pPr>
        <w:rPr>
          <w:lang w:val="en"/>
        </w:rPr>
      </w:pPr>
    </w:p>
    <w:p w:rsidR="00B454F2" w:rsidRDefault="002A656A" w:rsidP="00B454F2">
      <w:pPr>
        <w:rPr>
          <w:rFonts w:ascii="Times New Roman" w:hAnsi="Times New Roman"/>
          <w:sz w:val="24"/>
          <w:szCs w:val="24"/>
        </w:rPr>
      </w:pPr>
      <w:r>
        <w:rPr>
          <w:rFonts w:ascii="Times New Roman" w:hAnsi="Times New Roman"/>
          <w:sz w:val="24"/>
          <w:szCs w:val="24"/>
        </w:rPr>
        <w:t>Subsection 131C(1)</w:t>
      </w:r>
      <w:r w:rsidR="00B454F2" w:rsidRPr="00B454F2">
        <w:rPr>
          <w:rFonts w:ascii="Times New Roman" w:hAnsi="Times New Roman"/>
          <w:sz w:val="24"/>
          <w:szCs w:val="24"/>
        </w:rPr>
        <w:t xml:space="preserve"> provides that paid annual leave that was accrued by a Norfol</w:t>
      </w:r>
      <w:r>
        <w:rPr>
          <w:rFonts w:ascii="Times New Roman" w:hAnsi="Times New Roman"/>
          <w:sz w:val="24"/>
          <w:szCs w:val="24"/>
        </w:rPr>
        <w:t>k Island employee before 1 July </w:t>
      </w:r>
      <w:r w:rsidR="00B454F2" w:rsidRPr="00B454F2">
        <w:rPr>
          <w:rFonts w:ascii="Times New Roman" w:hAnsi="Times New Roman"/>
          <w:sz w:val="24"/>
          <w:szCs w:val="24"/>
        </w:rPr>
        <w:t>2016 in relation t</w:t>
      </w:r>
      <w:r w:rsidR="003D1FD6">
        <w:rPr>
          <w:rFonts w:ascii="Times New Roman" w:hAnsi="Times New Roman"/>
          <w:sz w:val="24"/>
          <w:szCs w:val="24"/>
        </w:rPr>
        <w:t>o employment that continued after</w:t>
      </w:r>
      <w:r w:rsidR="00B454F2" w:rsidRPr="00B454F2">
        <w:rPr>
          <w:rFonts w:ascii="Times New Roman" w:hAnsi="Times New Roman"/>
          <w:sz w:val="24"/>
          <w:szCs w:val="24"/>
        </w:rPr>
        <w:t xml:space="preserve"> that day </w:t>
      </w:r>
      <w:r>
        <w:rPr>
          <w:rFonts w:ascii="Times New Roman" w:hAnsi="Times New Roman"/>
          <w:sz w:val="24"/>
          <w:szCs w:val="24"/>
        </w:rPr>
        <w:t>(</w:t>
      </w:r>
      <w:r w:rsidR="00B454F2" w:rsidRPr="00B454F2">
        <w:rPr>
          <w:rFonts w:ascii="Times New Roman" w:hAnsi="Times New Roman"/>
          <w:sz w:val="24"/>
          <w:szCs w:val="24"/>
        </w:rPr>
        <w:t xml:space="preserve">and </w:t>
      </w:r>
      <w:r w:rsidR="002A074E">
        <w:rPr>
          <w:rFonts w:ascii="Times New Roman" w:hAnsi="Times New Roman"/>
          <w:sz w:val="24"/>
          <w:szCs w:val="24"/>
        </w:rPr>
        <w:t xml:space="preserve">that </w:t>
      </w:r>
      <w:r w:rsidR="00B454F2" w:rsidRPr="00B454F2">
        <w:rPr>
          <w:rFonts w:ascii="Times New Roman" w:hAnsi="Times New Roman"/>
          <w:sz w:val="24"/>
          <w:szCs w:val="24"/>
        </w:rPr>
        <w:t>had not been</w:t>
      </w:r>
      <w:r>
        <w:rPr>
          <w:rFonts w:ascii="Times New Roman" w:hAnsi="Times New Roman"/>
          <w:sz w:val="24"/>
          <w:szCs w:val="24"/>
        </w:rPr>
        <w:t xml:space="preserve"> taken or cashed out prior to 1 July </w:t>
      </w:r>
      <w:r w:rsidR="00B454F2" w:rsidRPr="00B454F2">
        <w:rPr>
          <w:rFonts w:ascii="Times New Roman" w:hAnsi="Times New Roman"/>
          <w:sz w:val="24"/>
          <w:szCs w:val="24"/>
        </w:rPr>
        <w:t>2016</w:t>
      </w:r>
      <w:r>
        <w:rPr>
          <w:rFonts w:ascii="Times New Roman" w:hAnsi="Times New Roman"/>
          <w:sz w:val="24"/>
          <w:szCs w:val="24"/>
        </w:rPr>
        <w:t>)</w:t>
      </w:r>
      <w:r w:rsidR="00B454F2" w:rsidRPr="00B454F2">
        <w:rPr>
          <w:rFonts w:ascii="Times New Roman" w:hAnsi="Times New Roman"/>
          <w:sz w:val="24"/>
          <w:szCs w:val="24"/>
        </w:rPr>
        <w:t xml:space="preserve"> will be treated as if it had accrued under the </w:t>
      </w:r>
      <w:r>
        <w:rPr>
          <w:rFonts w:ascii="Times New Roman" w:hAnsi="Times New Roman"/>
          <w:sz w:val="24"/>
          <w:szCs w:val="24"/>
        </w:rPr>
        <w:t>NES</w:t>
      </w:r>
      <w:r w:rsidR="00B454F2" w:rsidRPr="00B454F2">
        <w:rPr>
          <w:rFonts w:ascii="Times New Roman" w:hAnsi="Times New Roman"/>
          <w:sz w:val="24"/>
          <w:szCs w:val="24"/>
        </w:rPr>
        <w:t xml:space="preserve">. As such the provisions of the </w:t>
      </w:r>
      <w:r>
        <w:rPr>
          <w:rFonts w:ascii="Times New Roman" w:hAnsi="Times New Roman"/>
          <w:sz w:val="24"/>
          <w:szCs w:val="24"/>
        </w:rPr>
        <w:t>NES</w:t>
      </w:r>
      <w:r w:rsidR="00B454F2" w:rsidRPr="00B454F2">
        <w:rPr>
          <w:rFonts w:ascii="Times New Roman" w:hAnsi="Times New Roman"/>
          <w:sz w:val="24"/>
          <w:szCs w:val="24"/>
        </w:rPr>
        <w:t xml:space="preserve"> will apply</w:t>
      </w:r>
      <w:r w:rsidR="00B15A46">
        <w:rPr>
          <w:rFonts w:ascii="Times New Roman" w:hAnsi="Times New Roman"/>
          <w:sz w:val="24"/>
          <w:szCs w:val="24"/>
        </w:rPr>
        <w:t xml:space="preserve"> as a minimum standard</w:t>
      </w:r>
      <w:r w:rsidR="00B454F2" w:rsidRPr="00B454F2">
        <w:rPr>
          <w:rFonts w:ascii="Times New Roman" w:hAnsi="Times New Roman"/>
          <w:sz w:val="24"/>
          <w:szCs w:val="24"/>
        </w:rPr>
        <w:t xml:space="preserve"> in relation to that annual leave. </w:t>
      </w:r>
      <w:r w:rsidR="00C6217C">
        <w:rPr>
          <w:rFonts w:ascii="Times New Roman" w:hAnsi="Times New Roman"/>
          <w:sz w:val="24"/>
          <w:szCs w:val="24"/>
        </w:rPr>
        <w:t xml:space="preserve">This section preserves </w:t>
      </w:r>
      <w:r w:rsidR="00DD3EF1">
        <w:rPr>
          <w:rFonts w:ascii="Times New Roman" w:hAnsi="Times New Roman"/>
          <w:sz w:val="24"/>
          <w:szCs w:val="24"/>
        </w:rPr>
        <w:t xml:space="preserve">only </w:t>
      </w:r>
      <w:r w:rsidR="00C6217C">
        <w:rPr>
          <w:rFonts w:ascii="Times New Roman" w:hAnsi="Times New Roman"/>
          <w:sz w:val="24"/>
          <w:szCs w:val="24"/>
        </w:rPr>
        <w:t xml:space="preserve">accrued but </w:t>
      </w:r>
      <w:r w:rsidR="00DD3EF1">
        <w:rPr>
          <w:rFonts w:ascii="Times New Roman" w:hAnsi="Times New Roman"/>
          <w:sz w:val="24"/>
          <w:szCs w:val="24"/>
        </w:rPr>
        <w:t>‘</w:t>
      </w:r>
      <w:r w:rsidR="00C6217C">
        <w:rPr>
          <w:rFonts w:ascii="Times New Roman" w:hAnsi="Times New Roman"/>
          <w:sz w:val="24"/>
          <w:szCs w:val="24"/>
        </w:rPr>
        <w:t>unused</w:t>
      </w:r>
      <w:r w:rsidR="00DD3EF1">
        <w:rPr>
          <w:rFonts w:ascii="Times New Roman" w:hAnsi="Times New Roman"/>
          <w:sz w:val="24"/>
          <w:szCs w:val="24"/>
        </w:rPr>
        <w:t>’</w:t>
      </w:r>
      <w:r w:rsidR="00C6217C">
        <w:rPr>
          <w:rFonts w:ascii="Times New Roman" w:hAnsi="Times New Roman"/>
          <w:sz w:val="24"/>
          <w:szCs w:val="24"/>
        </w:rPr>
        <w:t xml:space="preserve"> entitlements </w:t>
      </w:r>
      <w:r w:rsidR="00DD3EF1">
        <w:rPr>
          <w:rFonts w:ascii="Times New Roman" w:hAnsi="Times New Roman"/>
          <w:sz w:val="24"/>
          <w:szCs w:val="24"/>
        </w:rPr>
        <w:t xml:space="preserve">ensuring there is not a </w:t>
      </w:r>
      <w:r w:rsidR="00C6217C">
        <w:rPr>
          <w:rFonts w:ascii="Times New Roman" w:hAnsi="Times New Roman"/>
          <w:sz w:val="24"/>
          <w:szCs w:val="24"/>
        </w:rPr>
        <w:t xml:space="preserve"> “double dip”</w:t>
      </w:r>
      <w:r w:rsidR="00DD3EF1">
        <w:rPr>
          <w:rFonts w:ascii="Times New Roman" w:hAnsi="Times New Roman"/>
          <w:sz w:val="24"/>
          <w:szCs w:val="24"/>
        </w:rPr>
        <w:t xml:space="preserve"> of</w:t>
      </w:r>
      <w:r w:rsidR="00C6217C">
        <w:rPr>
          <w:rFonts w:ascii="Times New Roman" w:hAnsi="Times New Roman"/>
          <w:sz w:val="24"/>
          <w:szCs w:val="24"/>
        </w:rPr>
        <w:t xml:space="preserve"> the entitlement.</w:t>
      </w:r>
    </w:p>
    <w:p w:rsidR="002A656A" w:rsidRDefault="002A656A" w:rsidP="00B454F2">
      <w:pPr>
        <w:rPr>
          <w:rFonts w:ascii="Times New Roman" w:hAnsi="Times New Roman"/>
          <w:sz w:val="24"/>
          <w:szCs w:val="24"/>
        </w:rPr>
      </w:pPr>
    </w:p>
    <w:p w:rsidR="00DD3EF1" w:rsidRDefault="002A656A" w:rsidP="00DD3EF1">
      <w:pPr>
        <w:pStyle w:val="emtextprelim"/>
        <w:tabs>
          <w:tab w:val="left" w:pos="709"/>
        </w:tabs>
        <w:spacing w:before="0" w:beforeAutospacing="0" w:after="0" w:afterAutospacing="0"/>
        <w:rPr>
          <w:lang w:val="en"/>
        </w:rPr>
      </w:pPr>
      <w:r>
        <w:rPr>
          <w:lang w:val="en"/>
        </w:rPr>
        <w:t xml:space="preserve">For clarity, </w:t>
      </w:r>
      <w:r w:rsidR="003578E9">
        <w:rPr>
          <w:lang w:val="en"/>
        </w:rPr>
        <w:t>if a</w:t>
      </w:r>
      <w:r w:rsidR="00DD3EF1">
        <w:rPr>
          <w:lang w:val="en"/>
        </w:rPr>
        <w:t xml:space="preserve"> </w:t>
      </w:r>
      <w:r>
        <w:rPr>
          <w:lang w:val="en"/>
        </w:rPr>
        <w:t xml:space="preserve">common law contract </w:t>
      </w:r>
      <w:r w:rsidR="00DD3EF1">
        <w:rPr>
          <w:lang w:val="en"/>
        </w:rPr>
        <w:t xml:space="preserve">or industrial instrument </w:t>
      </w:r>
      <w:r>
        <w:rPr>
          <w:lang w:val="en"/>
        </w:rPr>
        <w:t>provides for greater entitlements than 3 weeks annual holidays, the accrued leave will be</w:t>
      </w:r>
      <w:r w:rsidR="00DD3EF1" w:rsidRPr="00DD3EF1">
        <w:rPr>
          <w:lang w:val="en"/>
        </w:rPr>
        <w:t xml:space="preserve"> </w:t>
      </w:r>
      <w:r w:rsidR="00DD3EF1">
        <w:rPr>
          <w:lang w:val="en"/>
        </w:rPr>
        <w:t>treated in the same way as the leave accrued under the Employment Act.</w:t>
      </w:r>
    </w:p>
    <w:p w:rsidR="00067A89" w:rsidRDefault="00067A89" w:rsidP="00C6217C">
      <w:pPr>
        <w:pStyle w:val="emtextprelim"/>
        <w:tabs>
          <w:tab w:val="left" w:pos="709"/>
        </w:tabs>
        <w:spacing w:before="0" w:beforeAutospacing="0" w:after="0" w:afterAutospacing="0"/>
        <w:rPr>
          <w:lang w:val="en"/>
        </w:rPr>
      </w:pPr>
    </w:p>
    <w:p w:rsidR="002A656A" w:rsidRDefault="002A656A" w:rsidP="00C6217C">
      <w:pPr>
        <w:pStyle w:val="emtextprelim"/>
        <w:tabs>
          <w:tab w:val="left" w:pos="709"/>
        </w:tabs>
        <w:spacing w:before="0" w:beforeAutospacing="0" w:after="0" w:afterAutospacing="0"/>
      </w:pPr>
      <w:r>
        <w:rPr>
          <w:lang w:val="en"/>
        </w:rPr>
        <w:t xml:space="preserve">To ensure that Norfolk Island employees </w:t>
      </w:r>
      <w:r w:rsidR="00EE4DAB">
        <w:rPr>
          <w:lang w:val="en"/>
        </w:rPr>
        <w:t xml:space="preserve">whose year of employment commences on a date after </w:t>
      </w:r>
      <w:r>
        <w:rPr>
          <w:lang w:val="en"/>
        </w:rPr>
        <w:t>30 June</w:t>
      </w:r>
      <w:r w:rsidR="00EE4DAB">
        <w:rPr>
          <w:lang w:val="en"/>
        </w:rPr>
        <w:t xml:space="preserve"> 2015 (including employee</w:t>
      </w:r>
      <w:r w:rsidR="00067A89">
        <w:rPr>
          <w:lang w:val="en"/>
        </w:rPr>
        <w:t>s</w:t>
      </w:r>
      <w:r w:rsidR="00EE4DAB">
        <w:rPr>
          <w:lang w:val="en"/>
        </w:rPr>
        <w:t xml:space="preserve"> who commence new employment) </w:t>
      </w:r>
      <w:r>
        <w:rPr>
          <w:lang w:val="en"/>
        </w:rPr>
        <w:t xml:space="preserve"> are not disadvantaged</w:t>
      </w:r>
      <w:r w:rsidR="00B454F2" w:rsidRPr="00B454F2">
        <w:t xml:space="preserve">, the employee will be taken to have accrued annual leave in accordance with the formula provided in </w:t>
      </w:r>
      <w:r>
        <w:rPr>
          <w:lang w:val="en"/>
        </w:rPr>
        <w:t>subsections 131C(2) and (3)</w:t>
      </w:r>
      <w:r w:rsidR="00B454F2" w:rsidRPr="00B454F2">
        <w:t xml:space="preserve">. </w:t>
      </w:r>
      <w:r>
        <w:t xml:space="preserve">The employee will receive the benefit of the pro-rata portion of the year of service. </w:t>
      </w:r>
      <w:r w:rsidR="00B454F2" w:rsidRPr="00B454F2">
        <w:t>The period for the calculation of this annual leave will commence from either the employee’s most recent anniversary of the commencement of their employment or, if the e</w:t>
      </w:r>
      <w:r>
        <w:t>mployment started on or after 1 July </w:t>
      </w:r>
      <w:r w:rsidR="00B454F2" w:rsidRPr="00B454F2">
        <w:t>2015, the day the employee commenced employment. The p</w:t>
      </w:r>
      <w:r>
        <w:t>eriod will end at the end of 30 June </w:t>
      </w:r>
      <w:r w:rsidR="00B454F2" w:rsidRPr="00B454F2">
        <w:t xml:space="preserve">2016. </w:t>
      </w:r>
    </w:p>
    <w:p w:rsidR="003A4763" w:rsidRDefault="003A4763" w:rsidP="00C6217C">
      <w:pPr>
        <w:pStyle w:val="emtextprelim"/>
        <w:tabs>
          <w:tab w:val="left" w:pos="709"/>
        </w:tabs>
        <w:spacing w:before="0" w:beforeAutospacing="0" w:after="0" w:afterAutospacing="0"/>
      </w:pPr>
    </w:p>
    <w:p w:rsidR="003A4763" w:rsidRPr="00B454F2" w:rsidRDefault="003A4763" w:rsidP="00C6217C">
      <w:pPr>
        <w:pStyle w:val="emtextprelim"/>
        <w:tabs>
          <w:tab w:val="left" w:pos="709"/>
        </w:tabs>
        <w:spacing w:before="0" w:beforeAutospacing="0" w:after="0" w:afterAutospacing="0"/>
      </w:pPr>
      <w:r>
        <w:t xml:space="preserve">Subsection 131C(4) provides that if before 1 July 2016 an employer had paid the employee the full entitlement for a period of annual leave, the NES do not apply to require the employer to pay for that leave. This provision ensures that an employee </w:t>
      </w:r>
      <w:r w:rsidR="007649F5">
        <w:t>cannot</w:t>
      </w:r>
      <w:r>
        <w:t xml:space="preserve"> “double dip” and receive payment twice for a period of annual leave.</w:t>
      </w:r>
    </w:p>
    <w:p w:rsidR="00B454F2" w:rsidRDefault="002A656A" w:rsidP="002A656A">
      <w:pPr>
        <w:pStyle w:val="ActHead5"/>
        <w:rPr>
          <w:b w:val="0"/>
          <w:i/>
          <w:szCs w:val="24"/>
        </w:rPr>
      </w:pPr>
      <w:bookmarkStart w:id="5" w:name="_Toc450310288"/>
      <w:r w:rsidRPr="002A656A">
        <w:rPr>
          <w:rStyle w:val="CharSectno"/>
          <w:b w:val="0"/>
          <w:i/>
          <w:szCs w:val="24"/>
        </w:rPr>
        <w:t xml:space="preserve">Section </w:t>
      </w:r>
      <w:r w:rsidR="00B454F2" w:rsidRPr="002A656A">
        <w:rPr>
          <w:rStyle w:val="CharSectno"/>
          <w:b w:val="0"/>
          <w:i/>
          <w:szCs w:val="24"/>
        </w:rPr>
        <w:t>131D</w:t>
      </w:r>
      <w:r w:rsidRPr="002A656A">
        <w:rPr>
          <w:b w:val="0"/>
          <w:i/>
          <w:szCs w:val="24"/>
        </w:rPr>
        <w:t xml:space="preserve"> - </w:t>
      </w:r>
      <w:r w:rsidR="00B454F2" w:rsidRPr="002A656A">
        <w:rPr>
          <w:b w:val="0"/>
          <w:i/>
          <w:szCs w:val="24"/>
        </w:rPr>
        <w:t>Paid personal/carer’s leave accrued immediately before 1 July 2016</w:t>
      </w:r>
      <w:bookmarkEnd w:id="5"/>
    </w:p>
    <w:p w:rsidR="002A656A" w:rsidRPr="002A656A" w:rsidRDefault="002A656A" w:rsidP="002A656A">
      <w:pPr>
        <w:rPr>
          <w:lang w:eastAsia="en-AU"/>
        </w:rPr>
      </w:pPr>
    </w:p>
    <w:p w:rsidR="00CF05E5" w:rsidRPr="00CF05E5" w:rsidRDefault="00CF05E5" w:rsidP="00B454F2">
      <w:pPr>
        <w:rPr>
          <w:rFonts w:ascii="Times New Roman" w:hAnsi="Times New Roman"/>
          <w:sz w:val="24"/>
          <w:szCs w:val="24"/>
          <w:lang w:val="en"/>
        </w:rPr>
      </w:pPr>
      <w:r w:rsidRPr="00CF05E5">
        <w:rPr>
          <w:rFonts w:ascii="Times New Roman" w:hAnsi="Times New Roman"/>
          <w:sz w:val="24"/>
          <w:szCs w:val="24"/>
          <w:lang w:val="en"/>
        </w:rPr>
        <w:t>Section 17 of the Employment Act provides employees with sick leave, which accrues at 1/50</w:t>
      </w:r>
      <w:r w:rsidRPr="00CF05E5">
        <w:rPr>
          <w:rFonts w:ascii="Times New Roman" w:hAnsi="Times New Roman"/>
          <w:sz w:val="24"/>
          <w:szCs w:val="24"/>
          <w:vertAlign w:val="superscript"/>
          <w:lang w:val="en"/>
        </w:rPr>
        <w:t>th</w:t>
      </w:r>
      <w:r w:rsidRPr="00CF05E5">
        <w:rPr>
          <w:rFonts w:ascii="Times New Roman" w:hAnsi="Times New Roman"/>
          <w:sz w:val="24"/>
          <w:szCs w:val="24"/>
          <w:lang w:val="en"/>
        </w:rPr>
        <w:t xml:space="preserve"> of the sum of the period worked by the employee during the period of employment. </w:t>
      </w:r>
    </w:p>
    <w:p w:rsidR="00CF05E5" w:rsidRDefault="00CF05E5" w:rsidP="00B454F2">
      <w:pPr>
        <w:rPr>
          <w:lang w:val="en"/>
        </w:rPr>
      </w:pPr>
    </w:p>
    <w:p w:rsidR="00B454F2" w:rsidRDefault="00CF05E5" w:rsidP="00B454F2">
      <w:pPr>
        <w:rPr>
          <w:rFonts w:ascii="Times New Roman" w:hAnsi="Times New Roman"/>
          <w:sz w:val="24"/>
          <w:szCs w:val="24"/>
        </w:rPr>
      </w:pPr>
      <w:r w:rsidRPr="00CF05E5">
        <w:rPr>
          <w:rFonts w:ascii="Times New Roman" w:hAnsi="Times New Roman"/>
          <w:sz w:val="24"/>
          <w:szCs w:val="24"/>
          <w:lang w:val="en"/>
        </w:rPr>
        <w:t>Section 131D</w:t>
      </w:r>
      <w:r>
        <w:rPr>
          <w:lang w:val="en"/>
        </w:rPr>
        <w:t xml:space="preserve"> </w:t>
      </w:r>
      <w:r w:rsidR="00B454F2" w:rsidRPr="00B454F2">
        <w:rPr>
          <w:rFonts w:ascii="Times New Roman" w:hAnsi="Times New Roman"/>
          <w:sz w:val="24"/>
          <w:szCs w:val="24"/>
        </w:rPr>
        <w:t xml:space="preserve">provides that </w:t>
      </w:r>
      <w:r w:rsidR="00EB1219">
        <w:rPr>
          <w:rFonts w:ascii="Times New Roman" w:hAnsi="Times New Roman"/>
          <w:sz w:val="24"/>
          <w:szCs w:val="24"/>
        </w:rPr>
        <w:t>leave</w:t>
      </w:r>
      <w:r w:rsidR="002A656A">
        <w:rPr>
          <w:rFonts w:ascii="Times New Roman" w:hAnsi="Times New Roman"/>
          <w:sz w:val="24"/>
          <w:szCs w:val="24"/>
        </w:rPr>
        <w:t xml:space="preserve"> </w:t>
      </w:r>
      <w:r w:rsidR="00B454F2" w:rsidRPr="00B454F2">
        <w:rPr>
          <w:rFonts w:ascii="Times New Roman" w:hAnsi="Times New Roman"/>
          <w:sz w:val="24"/>
          <w:szCs w:val="24"/>
        </w:rPr>
        <w:t>that was accrued by a Norfol</w:t>
      </w:r>
      <w:r w:rsidR="002A656A">
        <w:rPr>
          <w:rFonts w:ascii="Times New Roman" w:hAnsi="Times New Roman"/>
          <w:sz w:val="24"/>
          <w:szCs w:val="24"/>
        </w:rPr>
        <w:t>k Island employee before 1 July </w:t>
      </w:r>
      <w:r w:rsidR="00B454F2" w:rsidRPr="00B454F2">
        <w:rPr>
          <w:rFonts w:ascii="Times New Roman" w:hAnsi="Times New Roman"/>
          <w:sz w:val="24"/>
          <w:szCs w:val="24"/>
        </w:rPr>
        <w:t>2016</w:t>
      </w:r>
      <w:r w:rsidR="00EB1219">
        <w:rPr>
          <w:rFonts w:ascii="Times New Roman" w:hAnsi="Times New Roman"/>
          <w:sz w:val="24"/>
          <w:szCs w:val="24"/>
        </w:rPr>
        <w:t xml:space="preserve"> and that was</w:t>
      </w:r>
      <w:r w:rsidR="00EB1219" w:rsidRPr="00EB1219">
        <w:rPr>
          <w:rFonts w:ascii="Times New Roman" w:hAnsi="Times New Roman"/>
          <w:sz w:val="24"/>
          <w:szCs w:val="24"/>
        </w:rPr>
        <w:t xml:space="preserve"> </w:t>
      </w:r>
      <w:r w:rsidR="00EB1219">
        <w:rPr>
          <w:rFonts w:ascii="Times New Roman" w:hAnsi="Times New Roman"/>
          <w:sz w:val="24"/>
          <w:szCs w:val="24"/>
        </w:rPr>
        <w:t xml:space="preserve">available for </w:t>
      </w:r>
      <w:r w:rsidR="00EB1219" w:rsidRPr="00B454F2">
        <w:rPr>
          <w:rFonts w:ascii="Times New Roman" w:hAnsi="Times New Roman"/>
          <w:sz w:val="24"/>
          <w:szCs w:val="24"/>
        </w:rPr>
        <w:t>absence from work for ill health</w:t>
      </w:r>
      <w:r w:rsidR="00EB1219">
        <w:rPr>
          <w:rFonts w:ascii="Times New Roman" w:hAnsi="Times New Roman"/>
          <w:sz w:val="24"/>
          <w:szCs w:val="24"/>
        </w:rPr>
        <w:t xml:space="preserve">, or for purposes described in paragraph 97(a) or </w:t>
      </w:r>
      <w:r w:rsidR="00EB1219" w:rsidRPr="00B454F2">
        <w:rPr>
          <w:rFonts w:ascii="Times New Roman" w:hAnsi="Times New Roman"/>
          <w:sz w:val="24"/>
          <w:szCs w:val="24"/>
        </w:rPr>
        <w:t xml:space="preserve">(b) of the </w:t>
      </w:r>
      <w:r w:rsidR="00EB1219" w:rsidRPr="002A656A">
        <w:rPr>
          <w:rFonts w:ascii="Times New Roman" w:hAnsi="Times New Roman"/>
          <w:sz w:val="24"/>
          <w:szCs w:val="24"/>
        </w:rPr>
        <w:t xml:space="preserve">Fair Work </w:t>
      </w:r>
      <w:r w:rsidR="0067532A" w:rsidRPr="002A656A">
        <w:rPr>
          <w:rFonts w:ascii="Times New Roman" w:hAnsi="Times New Roman"/>
          <w:sz w:val="24"/>
          <w:szCs w:val="24"/>
        </w:rPr>
        <w:t>Act</w:t>
      </w:r>
      <w:r w:rsidR="0067532A">
        <w:rPr>
          <w:rFonts w:ascii="Times New Roman" w:hAnsi="Times New Roman"/>
          <w:sz w:val="24"/>
          <w:szCs w:val="24"/>
        </w:rPr>
        <w:t xml:space="preserve"> </w:t>
      </w:r>
      <w:r w:rsidR="0067532A" w:rsidRPr="00B454F2">
        <w:rPr>
          <w:rFonts w:ascii="Times New Roman" w:hAnsi="Times New Roman"/>
          <w:sz w:val="24"/>
          <w:szCs w:val="24"/>
        </w:rPr>
        <w:t>in</w:t>
      </w:r>
      <w:r w:rsidR="00B454F2" w:rsidRPr="00B454F2">
        <w:rPr>
          <w:rFonts w:ascii="Times New Roman" w:hAnsi="Times New Roman"/>
          <w:sz w:val="24"/>
          <w:szCs w:val="24"/>
        </w:rPr>
        <w:t xml:space="preserve"> relation to employment that continued </w:t>
      </w:r>
      <w:r w:rsidR="002A656A">
        <w:rPr>
          <w:rFonts w:ascii="Times New Roman" w:hAnsi="Times New Roman"/>
          <w:sz w:val="24"/>
          <w:szCs w:val="24"/>
        </w:rPr>
        <w:t>after</w:t>
      </w:r>
      <w:r w:rsidR="00B454F2" w:rsidRPr="00B454F2">
        <w:rPr>
          <w:rFonts w:ascii="Times New Roman" w:hAnsi="Times New Roman"/>
          <w:sz w:val="24"/>
          <w:szCs w:val="24"/>
        </w:rPr>
        <w:t xml:space="preserve"> that day </w:t>
      </w:r>
      <w:r>
        <w:rPr>
          <w:rFonts w:ascii="Times New Roman" w:hAnsi="Times New Roman"/>
          <w:sz w:val="24"/>
          <w:szCs w:val="24"/>
        </w:rPr>
        <w:t>(</w:t>
      </w:r>
      <w:r w:rsidR="00B454F2" w:rsidRPr="00B454F2">
        <w:rPr>
          <w:rFonts w:ascii="Times New Roman" w:hAnsi="Times New Roman"/>
          <w:sz w:val="24"/>
          <w:szCs w:val="24"/>
        </w:rPr>
        <w:t>and</w:t>
      </w:r>
      <w:r>
        <w:rPr>
          <w:rFonts w:ascii="Times New Roman" w:hAnsi="Times New Roman"/>
          <w:sz w:val="24"/>
          <w:szCs w:val="24"/>
        </w:rPr>
        <w:t xml:space="preserve"> that </w:t>
      </w:r>
      <w:r w:rsidR="00B454F2" w:rsidRPr="00B454F2">
        <w:rPr>
          <w:rFonts w:ascii="Times New Roman" w:hAnsi="Times New Roman"/>
          <w:sz w:val="24"/>
          <w:szCs w:val="24"/>
        </w:rPr>
        <w:t xml:space="preserve">had not been taken or </w:t>
      </w:r>
      <w:r w:rsidR="002A656A">
        <w:rPr>
          <w:rFonts w:ascii="Times New Roman" w:hAnsi="Times New Roman"/>
          <w:sz w:val="24"/>
          <w:szCs w:val="24"/>
        </w:rPr>
        <w:t>cashed out prior to 1 July </w:t>
      </w:r>
      <w:r w:rsidR="00B454F2" w:rsidRPr="00B454F2">
        <w:rPr>
          <w:rFonts w:ascii="Times New Roman" w:hAnsi="Times New Roman"/>
          <w:sz w:val="24"/>
          <w:szCs w:val="24"/>
        </w:rPr>
        <w:t>2016</w:t>
      </w:r>
      <w:r>
        <w:rPr>
          <w:rFonts w:ascii="Times New Roman" w:hAnsi="Times New Roman"/>
          <w:sz w:val="24"/>
          <w:szCs w:val="24"/>
        </w:rPr>
        <w:t>)</w:t>
      </w:r>
      <w:r w:rsidR="00B454F2" w:rsidRPr="00B454F2">
        <w:rPr>
          <w:rFonts w:ascii="Times New Roman" w:hAnsi="Times New Roman"/>
          <w:sz w:val="24"/>
          <w:szCs w:val="24"/>
        </w:rPr>
        <w:t xml:space="preserve"> will be treated as if it had accrued under the </w:t>
      </w:r>
      <w:r w:rsidR="002A656A">
        <w:rPr>
          <w:rFonts w:ascii="Times New Roman" w:hAnsi="Times New Roman"/>
          <w:sz w:val="24"/>
          <w:szCs w:val="24"/>
        </w:rPr>
        <w:t>NES</w:t>
      </w:r>
      <w:r w:rsidR="00B454F2" w:rsidRPr="00B454F2">
        <w:rPr>
          <w:rFonts w:ascii="Times New Roman" w:hAnsi="Times New Roman"/>
          <w:sz w:val="24"/>
          <w:szCs w:val="24"/>
        </w:rPr>
        <w:t xml:space="preserve">. As such the provisions of the </w:t>
      </w:r>
      <w:r w:rsidR="002A656A">
        <w:rPr>
          <w:rFonts w:ascii="Times New Roman" w:hAnsi="Times New Roman"/>
          <w:sz w:val="24"/>
          <w:szCs w:val="24"/>
        </w:rPr>
        <w:t>NES</w:t>
      </w:r>
      <w:r w:rsidR="00B454F2" w:rsidRPr="00B454F2">
        <w:rPr>
          <w:rFonts w:ascii="Times New Roman" w:hAnsi="Times New Roman"/>
          <w:sz w:val="24"/>
          <w:szCs w:val="24"/>
        </w:rPr>
        <w:t xml:space="preserve"> </w:t>
      </w:r>
      <w:r w:rsidR="00EB1219">
        <w:rPr>
          <w:rFonts w:ascii="Times New Roman" w:hAnsi="Times New Roman"/>
          <w:sz w:val="24"/>
          <w:szCs w:val="24"/>
        </w:rPr>
        <w:t xml:space="preserve">relating to taking or cashing out paid personal/carer’s </w:t>
      </w:r>
      <w:r w:rsidR="0067532A">
        <w:rPr>
          <w:rFonts w:ascii="Times New Roman" w:hAnsi="Times New Roman"/>
          <w:sz w:val="24"/>
          <w:szCs w:val="24"/>
        </w:rPr>
        <w:t>leave</w:t>
      </w:r>
      <w:r w:rsidR="0067532A" w:rsidRPr="00B454F2">
        <w:rPr>
          <w:rFonts w:ascii="Times New Roman" w:hAnsi="Times New Roman"/>
          <w:sz w:val="24"/>
          <w:szCs w:val="24"/>
        </w:rPr>
        <w:t xml:space="preserve"> will</w:t>
      </w:r>
      <w:r w:rsidR="00B454F2" w:rsidRPr="00B454F2">
        <w:rPr>
          <w:rFonts w:ascii="Times New Roman" w:hAnsi="Times New Roman"/>
          <w:sz w:val="24"/>
          <w:szCs w:val="24"/>
        </w:rPr>
        <w:t xml:space="preserve"> apply</w:t>
      </w:r>
      <w:r w:rsidR="00EB1219">
        <w:rPr>
          <w:rFonts w:ascii="Times New Roman" w:hAnsi="Times New Roman"/>
          <w:sz w:val="24"/>
          <w:szCs w:val="24"/>
        </w:rPr>
        <w:t xml:space="preserve"> as a minimum standard</w:t>
      </w:r>
      <w:r w:rsidR="00B454F2" w:rsidRPr="00B454F2">
        <w:rPr>
          <w:rFonts w:ascii="Times New Roman" w:hAnsi="Times New Roman"/>
          <w:sz w:val="24"/>
          <w:szCs w:val="24"/>
        </w:rPr>
        <w:t xml:space="preserve"> in relation to that leave.   </w:t>
      </w:r>
    </w:p>
    <w:p w:rsidR="00C6217C" w:rsidRDefault="00C6217C" w:rsidP="00B454F2">
      <w:pPr>
        <w:rPr>
          <w:rFonts w:ascii="Times New Roman" w:hAnsi="Times New Roman"/>
          <w:sz w:val="24"/>
          <w:szCs w:val="24"/>
        </w:rPr>
      </w:pPr>
    </w:p>
    <w:p w:rsidR="002A656A" w:rsidRDefault="002A656A" w:rsidP="002A656A">
      <w:pPr>
        <w:pStyle w:val="emtextprelim"/>
        <w:tabs>
          <w:tab w:val="left" w:pos="709"/>
        </w:tabs>
        <w:spacing w:before="0" w:beforeAutospacing="0" w:after="0" w:afterAutospacing="0"/>
        <w:rPr>
          <w:lang w:val="en"/>
        </w:rPr>
      </w:pPr>
      <w:r>
        <w:rPr>
          <w:lang w:val="en"/>
        </w:rPr>
        <w:t xml:space="preserve"> </w:t>
      </w:r>
    </w:p>
    <w:p w:rsidR="002A656A" w:rsidRDefault="002A656A" w:rsidP="002A656A">
      <w:pPr>
        <w:pStyle w:val="emtextprelim"/>
        <w:tabs>
          <w:tab w:val="left" w:pos="709"/>
        </w:tabs>
        <w:spacing w:before="0" w:beforeAutospacing="0" w:after="0" w:afterAutospacing="0"/>
        <w:rPr>
          <w:lang w:val="en"/>
        </w:rPr>
      </w:pPr>
    </w:p>
    <w:p w:rsidR="006A5644" w:rsidRDefault="006A5644" w:rsidP="006A5644">
      <w:pPr>
        <w:pStyle w:val="emtextprelim"/>
        <w:tabs>
          <w:tab w:val="left" w:pos="709"/>
        </w:tabs>
        <w:spacing w:before="0" w:beforeAutospacing="0" w:after="0" w:afterAutospacing="0"/>
        <w:rPr>
          <w:lang w:val="en"/>
        </w:rPr>
      </w:pPr>
      <w:r>
        <w:rPr>
          <w:lang w:val="en"/>
        </w:rPr>
        <w:t xml:space="preserve">For clarity, </w:t>
      </w:r>
      <w:r w:rsidR="003578E9">
        <w:rPr>
          <w:lang w:val="en"/>
        </w:rPr>
        <w:t>if a</w:t>
      </w:r>
      <w:r>
        <w:rPr>
          <w:lang w:val="en"/>
        </w:rPr>
        <w:t xml:space="preserve"> common law contract or industrial instrument provides for greater entitlements than under the Employment Act, the accrued leave will be</w:t>
      </w:r>
      <w:r w:rsidRPr="00DD3EF1">
        <w:rPr>
          <w:lang w:val="en"/>
        </w:rPr>
        <w:t xml:space="preserve"> </w:t>
      </w:r>
      <w:r>
        <w:rPr>
          <w:lang w:val="en"/>
        </w:rPr>
        <w:t>treated in the same way as the leave accrued under the Employment Act.</w:t>
      </w:r>
    </w:p>
    <w:p w:rsidR="00B454F2" w:rsidRDefault="002A656A" w:rsidP="00DE6C3D">
      <w:pPr>
        <w:pStyle w:val="ActHead5"/>
        <w:ind w:left="0" w:firstLine="0"/>
        <w:rPr>
          <w:b w:val="0"/>
          <w:i/>
          <w:szCs w:val="24"/>
        </w:rPr>
      </w:pPr>
      <w:bookmarkStart w:id="6" w:name="_Toc450310289"/>
      <w:r w:rsidRPr="002A656A">
        <w:rPr>
          <w:rStyle w:val="CharSectno"/>
          <w:b w:val="0"/>
          <w:i/>
          <w:szCs w:val="24"/>
        </w:rPr>
        <w:t>Section </w:t>
      </w:r>
      <w:r w:rsidR="00B454F2" w:rsidRPr="002A656A">
        <w:rPr>
          <w:rStyle w:val="CharSectno"/>
          <w:b w:val="0"/>
          <w:i/>
          <w:szCs w:val="24"/>
        </w:rPr>
        <w:t>131E</w:t>
      </w:r>
      <w:r w:rsidRPr="002A656A">
        <w:rPr>
          <w:b w:val="0"/>
          <w:i/>
          <w:szCs w:val="24"/>
        </w:rPr>
        <w:t xml:space="preserve"> - </w:t>
      </w:r>
      <w:r w:rsidR="00B454F2" w:rsidRPr="002A656A">
        <w:rPr>
          <w:b w:val="0"/>
          <w:i/>
          <w:szCs w:val="24"/>
        </w:rPr>
        <w:t>Continuation</w:t>
      </w:r>
      <w:r w:rsidRPr="002A656A">
        <w:rPr>
          <w:b w:val="0"/>
          <w:i/>
          <w:szCs w:val="24"/>
        </w:rPr>
        <w:t xml:space="preserve"> of leave started before 1 July </w:t>
      </w:r>
      <w:r w:rsidR="00B454F2" w:rsidRPr="002A656A">
        <w:rPr>
          <w:b w:val="0"/>
          <w:i/>
          <w:szCs w:val="24"/>
        </w:rPr>
        <w:t>2016</w:t>
      </w:r>
      <w:bookmarkEnd w:id="6"/>
    </w:p>
    <w:p w:rsidR="002A656A" w:rsidRPr="002A656A" w:rsidRDefault="002A656A" w:rsidP="002A656A">
      <w:pPr>
        <w:rPr>
          <w:lang w:eastAsia="en-AU"/>
        </w:rPr>
      </w:pPr>
    </w:p>
    <w:p w:rsidR="00B454F2" w:rsidRDefault="00B454F2" w:rsidP="00B454F2">
      <w:pPr>
        <w:rPr>
          <w:rFonts w:ascii="Times New Roman" w:hAnsi="Times New Roman"/>
          <w:sz w:val="24"/>
          <w:szCs w:val="24"/>
        </w:rPr>
      </w:pPr>
      <w:r w:rsidRPr="00B454F2">
        <w:rPr>
          <w:rFonts w:ascii="Times New Roman" w:hAnsi="Times New Roman"/>
          <w:sz w:val="24"/>
          <w:szCs w:val="24"/>
        </w:rPr>
        <w:t>This section provide</w:t>
      </w:r>
      <w:r w:rsidR="00107D08">
        <w:rPr>
          <w:rFonts w:ascii="Times New Roman" w:hAnsi="Times New Roman"/>
          <w:sz w:val="24"/>
          <w:szCs w:val="24"/>
        </w:rPr>
        <w:t>s that if, immediately before 1 July </w:t>
      </w:r>
      <w:r w:rsidRPr="00B454F2">
        <w:rPr>
          <w:rFonts w:ascii="Times New Roman" w:hAnsi="Times New Roman"/>
          <w:sz w:val="24"/>
          <w:szCs w:val="24"/>
        </w:rPr>
        <w:t xml:space="preserve">2016, a Norfolk Island employee is taking a period of leave where there is an equivalent type of leave under the </w:t>
      </w:r>
      <w:r w:rsidR="00107D08">
        <w:rPr>
          <w:rFonts w:ascii="Times New Roman" w:hAnsi="Times New Roman"/>
          <w:sz w:val="24"/>
          <w:szCs w:val="24"/>
        </w:rPr>
        <w:t>NES</w:t>
      </w:r>
      <w:r w:rsidRPr="00B454F2">
        <w:rPr>
          <w:rFonts w:ascii="Times New Roman" w:hAnsi="Times New Roman"/>
          <w:sz w:val="24"/>
          <w:szCs w:val="24"/>
        </w:rPr>
        <w:t>, the employee can continue on leave of that equivalent type for the remainder of their period o</w:t>
      </w:r>
      <w:r w:rsidR="00107D08">
        <w:rPr>
          <w:rFonts w:ascii="Times New Roman" w:hAnsi="Times New Roman"/>
          <w:sz w:val="24"/>
          <w:szCs w:val="24"/>
        </w:rPr>
        <w:t xml:space="preserve">f leave. </w:t>
      </w:r>
    </w:p>
    <w:p w:rsidR="00107D08" w:rsidRPr="00B454F2" w:rsidRDefault="00107D08" w:rsidP="00B454F2">
      <w:pPr>
        <w:rPr>
          <w:rFonts w:ascii="Times New Roman" w:hAnsi="Times New Roman"/>
          <w:sz w:val="24"/>
          <w:szCs w:val="24"/>
        </w:rPr>
      </w:pPr>
    </w:p>
    <w:p w:rsidR="00107D08" w:rsidRDefault="00B454F2" w:rsidP="00B454F2">
      <w:pPr>
        <w:rPr>
          <w:rFonts w:ascii="Times New Roman" w:hAnsi="Times New Roman"/>
          <w:sz w:val="24"/>
          <w:szCs w:val="24"/>
        </w:rPr>
      </w:pPr>
      <w:r w:rsidRPr="00B454F2">
        <w:rPr>
          <w:rFonts w:ascii="Times New Roman" w:hAnsi="Times New Roman"/>
          <w:sz w:val="24"/>
          <w:szCs w:val="24"/>
        </w:rPr>
        <w:t>This section also provides</w:t>
      </w:r>
      <w:r w:rsidR="00107D08">
        <w:rPr>
          <w:rFonts w:ascii="Times New Roman" w:hAnsi="Times New Roman"/>
          <w:sz w:val="24"/>
          <w:szCs w:val="24"/>
        </w:rPr>
        <w:t xml:space="preserve"> that for a Norfolk Island employee</w:t>
      </w:r>
      <w:r w:rsidRPr="00B454F2">
        <w:rPr>
          <w:rFonts w:ascii="Times New Roman" w:hAnsi="Times New Roman"/>
          <w:sz w:val="24"/>
          <w:szCs w:val="24"/>
        </w:rPr>
        <w:t xml:space="preserve"> </w:t>
      </w:r>
      <w:r w:rsidR="00107D08">
        <w:rPr>
          <w:rFonts w:ascii="Times New Roman" w:hAnsi="Times New Roman"/>
          <w:sz w:val="24"/>
          <w:szCs w:val="24"/>
        </w:rPr>
        <w:t xml:space="preserve">who </w:t>
      </w:r>
      <w:r w:rsidRPr="00B454F2">
        <w:rPr>
          <w:rFonts w:ascii="Times New Roman" w:hAnsi="Times New Roman"/>
          <w:sz w:val="24"/>
          <w:szCs w:val="24"/>
        </w:rPr>
        <w:t xml:space="preserve">continues on leave in </w:t>
      </w:r>
      <w:r w:rsidR="00107D08">
        <w:rPr>
          <w:rFonts w:ascii="Times New Roman" w:hAnsi="Times New Roman"/>
          <w:sz w:val="24"/>
          <w:szCs w:val="24"/>
        </w:rPr>
        <w:t xml:space="preserve">the way </w:t>
      </w:r>
      <w:r w:rsidR="006A5644">
        <w:rPr>
          <w:rFonts w:ascii="Times New Roman" w:hAnsi="Times New Roman"/>
          <w:sz w:val="24"/>
          <w:szCs w:val="24"/>
        </w:rPr>
        <w:t xml:space="preserve">allowed by </w:t>
      </w:r>
      <w:r w:rsidR="00107D08">
        <w:rPr>
          <w:rFonts w:ascii="Times New Roman" w:hAnsi="Times New Roman"/>
          <w:sz w:val="24"/>
          <w:szCs w:val="24"/>
        </w:rPr>
        <w:t>subsection </w:t>
      </w:r>
      <w:r w:rsidRPr="00B454F2">
        <w:rPr>
          <w:rFonts w:ascii="Times New Roman" w:hAnsi="Times New Roman"/>
          <w:sz w:val="24"/>
          <w:szCs w:val="24"/>
        </w:rPr>
        <w:t xml:space="preserve">131E(1), the employee is able to make adjustments to that leave in accordance with the </w:t>
      </w:r>
      <w:r w:rsidR="00107D08">
        <w:rPr>
          <w:rFonts w:ascii="Times New Roman" w:hAnsi="Times New Roman"/>
          <w:sz w:val="24"/>
          <w:szCs w:val="24"/>
        </w:rPr>
        <w:t>NES</w:t>
      </w:r>
      <w:r w:rsidRPr="00B454F2">
        <w:rPr>
          <w:rFonts w:ascii="Times New Roman" w:hAnsi="Times New Roman"/>
          <w:sz w:val="24"/>
          <w:szCs w:val="24"/>
        </w:rPr>
        <w:t xml:space="preserve">. As such, the employee is able to adjust the amount of leave </w:t>
      </w:r>
      <w:r w:rsidR="006A5644">
        <w:rPr>
          <w:rFonts w:ascii="Times New Roman" w:hAnsi="Times New Roman"/>
          <w:sz w:val="24"/>
          <w:szCs w:val="24"/>
        </w:rPr>
        <w:t xml:space="preserve">to be </w:t>
      </w:r>
      <w:r w:rsidRPr="00B454F2">
        <w:rPr>
          <w:rFonts w:ascii="Times New Roman" w:hAnsi="Times New Roman"/>
          <w:sz w:val="24"/>
          <w:szCs w:val="24"/>
        </w:rPr>
        <w:t xml:space="preserve">taken, the time at which it will be taken and any arrangements for </w:t>
      </w:r>
      <w:r w:rsidR="006A5644">
        <w:rPr>
          <w:rFonts w:ascii="Times New Roman" w:hAnsi="Times New Roman"/>
          <w:sz w:val="24"/>
          <w:szCs w:val="24"/>
        </w:rPr>
        <w:t xml:space="preserve">its </w:t>
      </w:r>
      <w:r w:rsidRPr="00B454F2">
        <w:rPr>
          <w:rFonts w:ascii="Times New Roman" w:hAnsi="Times New Roman"/>
          <w:sz w:val="24"/>
          <w:szCs w:val="24"/>
        </w:rPr>
        <w:t xml:space="preserve">taking. </w:t>
      </w:r>
    </w:p>
    <w:p w:rsidR="00107D08" w:rsidRDefault="00107D08" w:rsidP="00B454F2">
      <w:pPr>
        <w:rPr>
          <w:rFonts w:ascii="Times New Roman" w:hAnsi="Times New Roman"/>
          <w:sz w:val="24"/>
          <w:szCs w:val="24"/>
        </w:rPr>
      </w:pPr>
    </w:p>
    <w:p w:rsidR="00107D08" w:rsidRDefault="00B454F2" w:rsidP="00B454F2">
      <w:pPr>
        <w:rPr>
          <w:rFonts w:ascii="Times New Roman" w:hAnsi="Times New Roman"/>
          <w:sz w:val="24"/>
          <w:szCs w:val="24"/>
        </w:rPr>
      </w:pPr>
      <w:r w:rsidRPr="00B454F2">
        <w:rPr>
          <w:rFonts w:ascii="Times New Roman" w:hAnsi="Times New Roman"/>
          <w:sz w:val="24"/>
          <w:szCs w:val="24"/>
        </w:rPr>
        <w:t xml:space="preserve">This section </w:t>
      </w:r>
      <w:r w:rsidR="00CF05E5">
        <w:rPr>
          <w:rFonts w:ascii="Times New Roman" w:hAnsi="Times New Roman"/>
          <w:sz w:val="24"/>
          <w:szCs w:val="24"/>
        </w:rPr>
        <w:t>further</w:t>
      </w:r>
      <w:r w:rsidRPr="00B454F2">
        <w:rPr>
          <w:rFonts w:ascii="Times New Roman" w:hAnsi="Times New Roman"/>
          <w:sz w:val="24"/>
          <w:szCs w:val="24"/>
        </w:rPr>
        <w:t xml:space="preserve"> provides that a Norfolk Isl</w:t>
      </w:r>
      <w:r w:rsidR="00107D08">
        <w:rPr>
          <w:rFonts w:ascii="Times New Roman" w:hAnsi="Times New Roman"/>
          <w:sz w:val="24"/>
          <w:szCs w:val="24"/>
        </w:rPr>
        <w:t>and employee may, on or after 1 July </w:t>
      </w:r>
      <w:r w:rsidRPr="00B454F2">
        <w:rPr>
          <w:rFonts w:ascii="Times New Roman" w:hAnsi="Times New Roman"/>
          <w:sz w:val="24"/>
          <w:szCs w:val="24"/>
        </w:rPr>
        <w:t xml:space="preserve">2016, be absent from their employment for community service leave under the </w:t>
      </w:r>
      <w:r w:rsidR="00107D08">
        <w:rPr>
          <w:rFonts w:ascii="Times New Roman" w:hAnsi="Times New Roman"/>
          <w:sz w:val="24"/>
          <w:szCs w:val="24"/>
        </w:rPr>
        <w:t>NES</w:t>
      </w:r>
      <w:r w:rsidRPr="00B454F2">
        <w:rPr>
          <w:rFonts w:ascii="Times New Roman" w:hAnsi="Times New Roman"/>
          <w:sz w:val="24"/>
          <w:szCs w:val="24"/>
        </w:rPr>
        <w:t>. This includes situations where the per</w:t>
      </w:r>
      <w:r w:rsidR="00107D08">
        <w:rPr>
          <w:rFonts w:ascii="Times New Roman" w:hAnsi="Times New Roman"/>
          <w:sz w:val="24"/>
          <w:szCs w:val="24"/>
        </w:rPr>
        <w:t>iod of absence began prior to 1 July </w:t>
      </w:r>
      <w:r w:rsidRPr="00B454F2">
        <w:rPr>
          <w:rFonts w:ascii="Times New Roman" w:hAnsi="Times New Roman"/>
          <w:sz w:val="24"/>
          <w:szCs w:val="24"/>
        </w:rPr>
        <w:t>2016.</w:t>
      </w:r>
    </w:p>
    <w:p w:rsidR="00B454F2" w:rsidRPr="00B454F2" w:rsidRDefault="00B454F2" w:rsidP="00B454F2">
      <w:pPr>
        <w:rPr>
          <w:rFonts w:ascii="Times New Roman" w:hAnsi="Times New Roman"/>
          <w:sz w:val="24"/>
          <w:szCs w:val="24"/>
        </w:rPr>
      </w:pPr>
    </w:p>
    <w:p w:rsidR="00B454F2" w:rsidRDefault="006A5644" w:rsidP="00B454F2">
      <w:pPr>
        <w:rPr>
          <w:rFonts w:ascii="Times New Roman" w:hAnsi="Times New Roman"/>
          <w:sz w:val="24"/>
          <w:szCs w:val="24"/>
        </w:rPr>
      </w:pPr>
      <w:r>
        <w:rPr>
          <w:rFonts w:ascii="Times New Roman" w:hAnsi="Times New Roman"/>
          <w:sz w:val="24"/>
          <w:szCs w:val="24"/>
        </w:rPr>
        <w:t>S</w:t>
      </w:r>
      <w:r w:rsidR="00107D08">
        <w:rPr>
          <w:rFonts w:ascii="Times New Roman" w:hAnsi="Times New Roman"/>
          <w:sz w:val="24"/>
          <w:szCs w:val="24"/>
        </w:rPr>
        <w:t>ubsection </w:t>
      </w:r>
      <w:r w:rsidR="00B454F2" w:rsidRPr="00B454F2">
        <w:rPr>
          <w:rFonts w:ascii="Times New Roman" w:hAnsi="Times New Roman"/>
          <w:sz w:val="24"/>
          <w:szCs w:val="24"/>
        </w:rPr>
        <w:t xml:space="preserve">111(5) of the Fair Work Act provides that an employer is required to pay an employee for the first 10 days of leave taken for jury service under the </w:t>
      </w:r>
      <w:r w:rsidR="00107D08">
        <w:rPr>
          <w:rFonts w:ascii="Times New Roman" w:hAnsi="Times New Roman"/>
          <w:sz w:val="24"/>
          <w:szCs w:val="24"/>
        </w:rPr>
        <w:t>NES</w:t>
      </w:r>
      <w:r w:rsidR="00B454F2" w:rsidRPr="00B454F2">
        <w:rPr>
          <w:rFonts w:ascii="Times New Roman" w:hAnsi="Times New Roman"/>
          <w:sz w:val="24"/>
          <w:szCs w:val="24"/>
        </w:rPr>
        <w:t xml:space="preserve">. </w:t>
      </w:r>
      <w:r>
        <w:rPr>
          <w:rFonts w:ascii="Times New Roman" w:hAnsi="Times New Roman"/>
          <w:sz w:val="24"/>
          <w:szCs w:val="24"/>
        </w:rPr>
        <w:t xml:space="preserve">For the </w:t>
      </w:r>
      <w:r w:rsidR="0067532A">
        <w:rPr>
          <w:rFonts w:ascii="Times New Roman" w:hAnsi="Times New Roman"/>
          <w:sz w:val="24"/>
          <w:szCs w:val="24"/>
        </w:rPr>
        <w:t>purposes</w:t>
      </w:r>
      <w:r>
        <w:rPr>
          <w:rFonts w:ascii="Times New Roman" w:hAnsi="Times New Roman"/>
          <w:sz w:val="24"/>
          <w:szCs w:val="24"/>
        </w:rPr>
        <w:t xml:space="preserve"> of applying subsection</w:t>
      </w:r>
      <w:r w:rsidR="000E6CED">
        <w:rPr>
          <w:rFonts w:ascii="Times New Roman" w:hAnsi="Times New Roman"/>
          <w:sz w:val="24"/>
          <w:szCs w:val="24"/>
        </w:rPr>
        <w:t> </w:t>
      </w:r>
      <w:r>
        <w:rPr>
          <w:rFonts w:ascii="Times New Roman" w:hAnsi="Times New Roman"/>
          <w:sz w:val="24"/>
          <w:szCs w:val="24"/>
        </w:rPr>
        <w:t>111(5) i</w:t>
      </w:r>
      <w:r w:rsidR="00B454F2" w:rsidRPr="00B454F2">
        <w:rPr>
          <w:rFonts w:ascii="Times New Roman" w:hAnsi="Times New Roman"/>
          <w:sz w:val="24"/>
          <w:szCs w:val="24"/>
        </w:rPr>
        <w:t>n relation to Norfolk Island employees on a period of community service l</w:t>
      </w:r>
      <w:r w:rsidR="00107D08">
        <w:rPr>
          <w:rFonts w:ascii="Times New Roman" w:hAnsi="Times New Roman"/>
          <w:sz w:val="24"/>
          <w:szCs w:val="24"/>
        </w:rPr>
        <w:t>eave as described in subsection </w:t>
      </w:r>
      <w:r w:rsidR="00B454F2" w:rsidRPr="00B454F2">
        <w:rPr>
          <w:rFonts w:ascii="Times New Roman" w:hAnsi="Times New Roman"/>
          <w:sz w:val="24"/>
          <w:szCs w:val="24"/>
        </w:rPr>
        <w:t>131E(3),</w:t>
      </w:r>
      <w:r w:rsidR="00C6217C">
        <w:rPr>
          <w:rFonts w:ascii="Times New Roman" w:hAnsi="Times New Roman"/>
          <w:sz w:val="24"/>
          <w:szCs w:val="24"/>
        </w:rPr>
        <w:t xml:space="preserve"> the reference to the first 10 </w:t>
      </w:r>
      <w:r w:rsidR="00B454F2" w:rsidRPr="00B454F2">
        <w:rPr>
          <w:rFonts w:ascii="Times New Roman" w:hAnsi="Times New Roman"/>
          <w:sz w:val="24"/>
          <w:szCs w:val="24"/>
        </w:rPr>
        <w:t>days</w:t>
      </w:r>
      <w:r>
        <w:rPr>
          <w:rFonts w:ascii="Times New Roman" w:hAnsi="Times New Roman"/>
          <w:sz w:val="24"/>
          <w:szCs w:val="24"/>
        </w:rPr>
        <w:t xml:space="preserve"> in subsection</w:t>
      </w:r>
      <w:r w:rsidR="000E6CED">
        <w:rPr>
          <w:rFonts w:ascii="Times New Roman" w:hAnsi="Times New Roman"/>
          <w:sz w:val="24"/>
          <w:szCs w:val="24"/>
        </w:rPr>
        <w:t> </w:t>
      </w:r>
      <w:r>
        <w:rPr>
          <w:rFonts w:ascii="Times New Roman" w:hAnsi="Times New Roman"/>
          <w:sz w:val="24"/>
          <w:szCs w:val="24"/>
        </w:rPr>
        <w:t>111(5)</w:t>
      </w:r>
      <w:r w:rsidR="00B454F2" w:rsidRPr="00B454F2">
        <w:rPr>
          <w:rFonts w:ascii="Times New Roman" w:hAnsi="Times New Roman"/>
          <w:sz w:val="24"/>
          <w:szCs w:val="24"/>
        </w:rPr>
        <w:t xml:space="preserve"> will be taken to be a reference to the first 1</w:t>
      </w:r>
      <w:r w:rsidR="00C6217C">
        <w:rPr>
          <w:rFonts w:ascii="Times New Roman" w:hAnsi="Times New Roman"/>
          <w:sz w:val="24"/>
          <w:szCs w:val="24"/>
        </w:rPr>
        <w:t>0 </w:t>
      </w:r>
      <w:r w:rsidR="00107D08">
        <w:rPr>
          <w:rFonts w:ascii="Times New Roman" w:hAnsi="Times New Roman"/>
          <w:sz w:val="24"/>
          <w:szCs w:val="24"/>
        </w:rPr>
        <w:t>days of absence on or after 1 July </w:t>
      </w:r>
      <w:r w:rsidR="00B454F2" w:rsidRPr="00B454F2">
        <w:rPr>
          <w:rFonts w:ascii="Times New Roman" w:hAnsi="Times New Roman"/>
          <w:sz w:val="24"/>
          <w:szCs w:val="24"/>
        </w:rPr>
        <w:t xml:space="preserve">2016. </w:t>
      </w:r>
    </w:p>
    <w:p w:rsidR="00107D08" w:rsidRDefault="00107D08" w:rsidP="00B454F2">
      <w:pPr>
        <w:rPr>
          <w:rFonts w:ascii="Times New Roman" w:hAnsi="Times New Roman"/>
          <w:sz w:val="24"/>
          <w:szCs w:val="24"/>
        </w:rPr>
      </w:pPr>
    </w:p>
    <w:p w:rsidR="00B454F2" w:rsidRPr="009355E4" w:rsidRDefault="00107D08" w:rsidP="00107D08">
      <w:pPr>
        <w:rPr>
          <w:rFonts w:ascii="Times New Roman" w:hAnsi="Times New Roman"/>
          <w:i/>
          <w:sz w:val="24"/>
          <w:szCs w:val="24"/>
        </w:rPr>
      </w:pPr>
      <w:r w:rsidRPr="009355E4">
        <w:rPr>
          <w:rFonts w:ascii="Times New Roman" w:hAnsi="Times New Roman"/>
          <w:i/>
          <w:sz w:val="24"/>
          <w:szCs w:val="24"/>
        </w:rPr>
        <w:t xml:space="preserve">Section 131F - </w:t>
      </w:r>
      <w:bookmarkStart w:id="7" w:name="_Toc450310290"/>
      <w:r w:rsidR="00B454F2" w:rsidRPr="009355E4">
        <w:rPr>
          <w:rFonts w:ascii="Times New Roman" w:hAnsi="Times New Roman"/>
          <w:i/>
          <w:sz w:val="24"/>
          <w:szCs w:val="24"/>
        </w:rPr>
        <w:t>Continuation of steps taken before 1 July 2016 for leave on or after that day</w:t>
      </w:r>
      <w:bookmarkEnd w:id="7"/>
    </w:p>
    <w:p w:rsidR="00107D08" w:rsidRPr="009355E4" w:rsidRDefault="00107D08" w:rsidP="00107D08">
      <w:pPr>
        <w:rPr>
          <w:rFonts w:ascii="Times New Roman" w:hAnsi="Times New Roman"/>
          <w:i/>
          <w:sz w:val="24"/>
          <w:szCs w:val="24"/>
        </w:rPr>
      </w:pPr>
    </w:p>
    <w:p w:rsidR="00B454F2" w:rsidRDefault="000D308C" w:rsidP="00B454F2">
      <w:pPr>
        <w:rPr>
          <w:rFonts w:ascii="Times New Roman" w:hAnsi="Times New Roman"/>
          <w:sz w:val="24"/>
          <w:szCs w:val="24"/>
        </w:rPr>
      </w:pPr>
      <w:r>
        <w:rPr>
          <w:rFonts w:ascii="Times New Roman" w:hAnsi="Times New Roman"/>
          <w:sz w:val="24"/>
          <w:szCs w:val="24"/>
        </w:rPr>
        <w:t xml:space="preserve">Subsection 131F(1) </w:t>
      </w:r>
      <w:r w:rsidR="00107D08" w:rsidRPr="009355E4">
        <w:rPr>
          <w:rFonts w:ascii="Times New Roman" w:hAnsi="Times New Roman"/>
          <w:sz w:val="24"/>
          <w:szCs w:val="24"/>
        </w:rPr>
        <w:t>provides that if prior to 1 July </w:t>
      </w:r>
      <w:r w:rsidR="00B454F2" w:rsidRPr="009355E4">
        <w:rPr>
          <w:rFonts w:ascii="Times New Roman" w:hAnsi="Times New Roman"/>
          <w:sz w:val="24"/>
          <w:szCs w:val="24"/>
        </w:rPr>
        <w:t xml:space="preserve">2016 a Norfolk Island employee has taken </w:t>
      </w:r>
      <w:r>
        <w:rPr>
          <w:rFonts w:ascii="Times New Roman" w:hAnsi="Times New Roman"/>
          <w:sz w:val="24"/>
          <w:szCs w:val="24"/>
        </w:rPr>
        <w:t>a</w:t>
      </w:r>
      <w:r w:rsidR="00B454F2" w:rsidRPr="009355E4">
        <w:rPr>
          <w:rFonts w:ascii="Times New Roman" w:hAnsi="Times New Roman"/>
          <w:sz w:val="24"/>
          <w:szCs w:val="24"/>
        </w:rPr>
        <w:t xml:space="preserve"> step</w:t>
      </w:r>
      <w:r w:rsidR="00B454F2" w:rsidRPr="00B454F2">
        <w:rPr>
          <w:rFonts w:ascii="Times New Roman" w:hAnsi="Times New Roman"/>
          <w:sz w:val="24"/>
          <w:szCs w:val="24"/>
        </w:rPr>
        <w:t xml:space="preserve"> required of them to take leave</w:t>
      </w:r>
      <w:r w:rsidR="00443F8C" w:rsidRPr="00443F8C">
        <w:rPr>
          <w:rFonts w:ascii="Times New Roman" w:hAnsi="Times New Roman"/>
          <w:sz w:val="24"/>
          <w:szCs w:val="24"/>
        </w:rPr>
        <w:t xml:space="preserve"> </w:t>
      </w:r>
      <w:r w:rsidR="00443F8C">
        <w:rPr>
          <w:rFonts w:ascii="Times New Roman" w:hAnsi="Times New Roman"/>
          <w:sz w:val="24"/>
          <w:szCs w:val="24"/>
        </w:rPr>
        <w:t>on or after 1 July </w:t>
      </w:r>
      <w:r w:rsidR="00443F8C" w:rsidRPr="00B454F2">
        <w:rPr>
          <w:rFonts w:ascii="Times New Roman" w:hAnsi="Times New Roman"/>
          <w:sz w:val="24"/>
          <w:szCs w:val="24"/>
        </w:rPr>
        <w:t>2016</w:t>
      </w:r>
      <w:r w:rsidR="00B454F2" w:rsidRPr="00B454F2">
        <w:rPr>
          <w:rFonts w:ascii="Times New Roman" w:hAnsi="Times New Roman"/>
          <w:sz w:val="24"/>
          <w:szCs w:val="24"/>
        </w:rPr>
        <w:t xml:space="preserve">, </w:t>
      </w:r>
      <w:r w:rsidR="00443F8C">
        <w:rPr>
          <w:rFonts w:ascii="Times New Roman" w:hAnsi="Times New Roman"/>
          <w:sz w:val="24"/>
          <w:szCs w:val="24"/>
        </w:rPr>
        <w:t xml:space="preserve">and </w:t>
      </w:r>
      <w:r w:rsidR="00B454F2" w:rsidRPr="00B454F2">
        <w:rPr>
          <w:rFonts w:ascii="Times New Roman" w:hAnsi="Times New Roman"/>
          <w:sz w:val="24"/>
          <w:szCs w:val="24"/>
        </w:rPr>
        <w:t xml:space="preserve">there is an equivalent type </w:t>
      </w:r>
      <w:r w:rsidR="00CF05E5">
        <w:rPr>
          <w:rFonts w:ascii="Times New Roman" w:hAnsi="Times New Roman"/>
          <w:sz w:val="24"/>
          <w:szCs w:val="24"/>
        </w:rPr>
        <w:t xml:space="preserve"> of leave </w:t>
      </w:r>
      <w:r w:rsidR="00B454F2" w:rsidRPr="00B454F2">
        <w:rPr>
          <w:rFonts w:ascii="Times New Roman" w:hAnsi="Times New Roman"/>
          <w:sz w:val="24"/>
          <w:szCs w:val="24"/>
        </w:rPr>
        <w:t xml:space="preserve">under the </w:t>
      </w:r>
      <w:r w:rsidR="00107D08">
        <w:rPr>
          <w:rFonts w:ascii="Times New Roman" w:hAnsi="Times New Roman"/>
          <w:sz w:val="24"/>
          <w:szCs w:val="24"/>
        </w:rPr>
        <w:t xml:space="preserve">NES, </w:t>
      </w:r>
      <w:r w:rsidR="00B454F2" w:rsidRPr="00B454F2">
        <w:rPr>
          <w:rFonts w:ascii="Times New Roman" w:hAnsi="Times New Roman"/>
          <w:sz w:val="24"/>
          <w:szCs w:val="24"/>
        </w:rPr>
        <w:t xml:space="preserve">and there is a requirement to complete an equivalent step under the </w:t>
      </w:r>
      <w:r w:rsidR="00107D08">
        <w:rPr>
          <w:rFonts w:ascii="Times New Roman" w:hAnsi="Times New Roman"/>
          <w:sz w:val="24"/>
          <w:szCs w:val="24"/>
        </w:rPr>
        <w:t>NES</w:t>
      </w:r>
      <w:r w:rsidR="00443F8C">
        <w:rPr>
          <w:rFonts w:ascii="Times New Roman" w:hAnsi="Times New Roman"/>
          <w:sz w:val="24"/>
          <w:szCs w:val="24"/>
        </w:rPr>
        <w:t xml:space="preserve"> in relation to that equivalent type of leave</w:t>
      </w:r>
      <w:r w:rsidR="00B454F2" w:rsidRPr="00B454F2">
        <w:rPr>
          <w:rFonts w:ascii="Times New Roman" w:hAnsi="Times New Roman"/>
          <w:sz w:val="24"/>
          <w:szCs w:val="24"/>
        </w:rPr>
        <w:t xml:space="preserve">, then the employee will be </w:t>
      </w:r>
      <w:r>
        <w:rPr>
          <w:rFonts w:ascii="Times New Roman" w:hAnsi="Times New Roman"/>
          <w:sz w:val="24"/>
          <w:szCs w:val="24"/>
        </w:rPr>
        <w:t xml:space="preserve">considered </w:t>
      </w:r>
      <w:r w:rsidR="00B454F2" w:rsidRPr="00B454F2">
        <w:rPr>
          <w:rFonts w:ascii="Times New Roman" w:hAnsi="Times New Roman"/>
          <w:sz w:val="24"/>
          <w:szCs w:val="24"/>
        </w:rPr>
        <w:t>to have</w:t>
      </w:r>
      <w:r>
        <w:rPr>
          <w:rFonts w:ascii="Times New Roman" w:hAnsi="Times New Roman"/>
          <w:sz w:val="24"/>
          <w:szCs w:val="24"/>
        </w:rPr>
        <w:t xml:space="preserve"> already</w:t>
      </w:r>
      <w:r w:rsidR="00B454F2" w:rsidRPr="00B454F2">
        <w:rPr>
          <w:rFonts w:ascii="Times New Roman" w:hAnsi="Times New Roman"/>
          <w:sz w:val="24"/>
          <w:szCs w:val="24"/>
        </w:rPr>
        <w:t xml:space="preserve"> taken the step</w:t>
      </w:r>
      <w:r w:rsidR="00443F8C">
        <w:rPr>
          <w:rFonts w:ascii="Times New Roman" w:hAnsi="Times New Roman"/>
          <w:sz w:val="24"/>
          <w:szCs w:val="24"/>
        </w:rPr>
        <w:t xml:space="preserve"> under the NES</w:t>
      </w:r>
      <w:r w:rsidR="00B454F2" w:rsidRPr="00B454F2">
        <w:rPr>
          <w:rFonts w:ascii="Times New Roman" w:hAnsi="Times New Roman"/>
          <w:sz w:val="24"/>
          <w:szCs w:val="24"/>
        </w:rPr>
        <w:t xml:space="preserve">. </w:t>
      </w:r>
    </w:p>
    <w:p w:rsidR="00107D08" w:rsidRPr="00B454F2" w:rsidRDefault="00107D08" w:rsidP="00B454F2">
      <w:pPr>
        <w:rPr>
          <w:rFonts w:ascii="Times New Roman" w:hAnsi="Times New Roman"/>
          <w:sz w:val="24"/>
          <w:szCs w:val="24"/>
        </w:rPr>
      </w:pPr>
    </w:p>
    <w:p w:rsidR="00B454F2" w:rsidRDefault="000D308C" w:rsidP="00B454F2">
      <w:pPr>
        <w:rPr>
          <w:rFonts w:ascii="Times New Roman" w:hAnsi="Times New Roman"/>
          <w:sz w:val="24"/>
          <w:szCs w:val="24"/>
        </w:rPr>
      </w:pPr>
      <w:r>
        <w:rPr>
          <w:rFonts w:ascii="Times New Roman" w:hAnsi="Times New Roman"/>
          <w:sz w:val="24"/>
          <w:szCs w:val="24"/>
        </w:rPr>
        <w:t xml:space="preserve">Subsection 131F(2) </w:t>
      </w:r>
      <w:r w:rsidR="00B454F2" w:rsidRPr="00B454F2">
        <w:rPr>
          <w:rFonts w:ascii="Times New Roman" w:hAnsi="Times New Roman"/>
          <w:sz w:val="24"/>
          <w:szCs w:val="24"/>
        </w:rPr>
        <w:t>provides that if an employee is considered to hav</w:t>
      </w:r>
      <w:r w:rsidR="00107D08">
        <w:rPr>
          <w:rFonts w:ascii="Times New Roman" w:hAnsi="Times New Roman"/>
          <w:sz w:val="24"/>
          <w:szCs w:val="24"/>
        </w:rPr>
        <w:t>e taken a step under subsection </w:t>
      </w:r>
      <w:r w:rsidR="00B454F2" w:rsidRPr="00B454F2">
        <w:rPr>
          <w:rFonts w:ascii="Times New Roman" w:hAnsi="Times New Roman"/>
          <w:sz w:val="24"/>
          <w:szCs w:val="24"/>
        </w:rPr>
        <w:t xml:space="preserve">131F(1), the employee may adjust the step consistently with the provisions of the </w:t>
      </w:r>
      <w:r w:rsidR="00107D08">
        <w:rPr>
          <w:rFonts w:ascii="Times New Roman" w:hAnsi="Times New Roman"/>
          <w:sz w:val="24"/>
          <w:szCs w:val="24"/>
        </w:rPr>
        <w:t>NES</w:t>
      </w:r>
      <w:r w:rsidR="00B454F2" w:rsidRPr="00B454F2">
        <w:rPr>
          <w:rFonts w:ascii="Times New Roman" w:hAnsi="Times New Roman"/>
          <w:sz w:val="24"/>
          <w:szCs w:val="24"/>
        </w:rPr>
        <w:t xml:space="preserve"> in relation to the equival</w:t>
      </w:r>
      <w:r w:rsidR="009355E4">
        <w:rPr>
          <w:rFonts w:ascii="Times New Roman" w:hAnsi="Times New Roman"/>
          <w:sz w:val="24"/>
          <w:szCs w:val="24"/>
        </w:rPr>
        <w:t xml:space="preserve">ent type of leave. </w:t>
      </w:r>
    </w:p>
    <w:p w:rsidR="009355E4" w:rsidRDefault="009355E4" w:rsidP="00B454F2">
      <w:pPr>
        <w:rPr>
          <w:rFonts w:ascii="Times New Roman" w:hAnsi="Times New Roman"/>
          <w:sz w:val="24"/>
          <w:szCs w:val="24"/>
        </w:rPr>
      </w:pPr>
    </w:p>
    <w:p w:rsidR="009355E4" w:rsidRPr="00B454F2" w:rsidRDefault="000D308C" w:rsidP="00B454F2">
      <w:pPr>
        <w:rPr>
          <w:rFonts w:ascii="Times New Roman" w:hAnsi="Times New Roman"/>
          <w:sz w:val="24"/>
          <w:szCs w:val="24"/>
        </w:rPr>
      </w:pPr>
      <w:r>
        <w:rPr>
          <w:rFonts w:ascii="Times New Roman" w:hAnsi="Times New Roman"/>
          <w:sz w:val="24"/>
          <w:szCs w:val="24"/>
        </w:rPr>
        <w:t>Subsections</w:t>
      </w:r>
      <w:r w:rsidR="000E6CED">
        <w:rPr>
          <w:rFonts w:ascii="Times New Roman" w:hAnsi="Times New Roman"/>
          <w:sz w:val="24"/>
          <w:szCs w:val="24"/>
        </w:rPr>
        <w:t> </w:t>
      </w:r>
      <w:r>
        <w:rPr>
          <w:rFonts w:ascii="Times New Roman" w:hAnsi="Times New Roman"/>
          <w:sz w:val="24"/>
          <w:szCs w:val="24"/>
        </w:rPr>
        <w:t>131F(3) and (4) have equivalent provisions to subsections</w:t>
      </w:r>
      <w:r w:rsidR="000E6CED">
        <w:rPr>
          <w:rFonts w:ascii="Times New Roman" w:hAnsi="Times New Roman"/>
          <w:sz w:val="24"/>
          <w:szCs w:val="24"/>
        </w:rPr>
        <w:t> </w:t>
      </w:r>
      <w:r>
        <w:rPr>
          <w:rFonts w:ascii="Times New Roman" w:hAnsi="Times New Roman"/>
          <w:sz w:val="24"/>
          <w:szCs w:val="24"/>
        </w:rPr>
        <w:t xml:space="preserve">131F(1) and (2) </w:t>
      </w:r>
      <w:r w:rsidR="009355E4">
        <w:rPr>
          <w:rFonts w:ascii="Times New Roman" w:hAnsi="Times New Roman"/>
          <w:sz w:val="24"/>
          <w:szCs w:val="24"/>
        </w:rPr>
        <w:t xml:space="preserve"> recognis</w:t>
      </w:r>
      <w:r>
        <w:rPr>
          <w:rFonts w:ascii="Times New Roman" w:hAnsi="Times New Roman"/>
          <w:sz w:val="24"/>
          <w:szCs w:val="24"/>
        </w:rPr>
        <w:t>ing</w:t>
      </w:r>
      <w:r w:rsidR="009355E4">
        <w:rPr>
          <w:rFonts w:ascii="Times New Roman" w:hAnsi="Times New Roman"/>
          <w:sz w:val="24"/>
          <w:szCs w:val="24"/>
        </w:rPr>
        <w:t xml:space="preserve"> steps taken by employers so that employees can take leave.</w:t>
      </w:r>
    </w:p>
    <w:p w:rsidR="00B454F2" w:rsidRDefault="00B454F2" w:rsidP="00CB74A1">
      <w:pPr>
        <w:pStyle w:val="emtextprelim"/>
        <w:tabs>
          <w:tab w:val="left" w:pos="709"/>
        </w:tabs>
        <w:spacing w:before="0" w:beforeAutospacing="0" w:after="0" w:afterAutospacing="0"/>
        <w:rPr>
          <w:i/>
        </w:rPr>
      </w:pPr>
    </w:p>
    <w:p w:rsidR="00CB74A1" w:rsidRPr="00995AE0" w:rsidRDefault="00CB74A1" w:rsidP="00CB74A1">
      <w:pPr>
        <w:pStyle w:val="emtextprelim"/>
        <w:tabs>
          <w:tab w:val="left" w:pos="709"/>
        </w:tabs>
        <w:spacing w:before="0" w:beforeAutospacing="0" w:after="0" w:afterAutospacing="0"/>
        <w:rPr>
          <w:i/>
        </w:rPr>
      </w:pPr>
      <w:r w:rsidRPr="00995AE0">
        <w:rPr>
          <w:i/>
        </w:rPr>
        <w:t>Subdivision C – Application of National Employment Standards about notice of termination and redundancy pay</w:t>
      </w:r>
    </w:p>
    <w:p w:rsidR="007B3CB7" w:rsidRPr="00995AE0" w:rsidRDefault="007B3CB7" w:rsidP="00CB74A1">
      <w:pPr>
        <w:pStyle w:val="emtextprelim"/>
        <w:tabs>
          <w:tab w:val="left" w:pos="709"/>
        </w:tabs>
        <w:spacing w:before="0" w:beforeAutospacing="0" w:after="0" w:afterAutospacing="0"/>
        <w:rPr>
          <w:i/>
        </w:rPr>
      </w:pPr>
    </w:p>
    <w:p w:rsidR="007B3CB7" w:rsidRPr="00995AE0" w:rsidRDefault="007B3CB7" w:rsidP="007B3CB7">
      <w:pPr>
        <w:pStyle w:val="emtextprelim"/>
        <w:tabs>
          <w:tab w:val="left" w:pos="709"/>
        </w:tabs>
        <w:spacing w:before="0" w:beforeAutospacing="0" w:after="0" w:afterAutospacing="0"/>
        <w:rPr>
          <w:i/>
        </w:rPr>
      </w:pPr>
      <w:r w:rsidRPr="00995AE0">
        <w:rPr>
          <w:i/>
        </w:rPr>
        <w:t>Section 131G – Application of National Employment Standards about notice of termination</w:t>
      </w:r>
    </w:p>
    <w:p w:rsidR="007B3CB7" w:rsidRPr="007B3CB7" w:rsidRDefault="007B3CB7" w:rsidP="007B3CB7">
      <w:pPr>
        <w:pStyle w:val="emtextprelim"/>
        <w:tabs>
          <w:tab w:val="left" w:pos="709"/>
        </w:tabs>
        <w:spacing w:before="0" w:beforeAutospacing="0" w:after="0" w:afterAutospacing="0"/>
        <w:rPr>
          <w:i/>
          <w:u w:val="single"/>
        </w:rPr>
      </w:pPr>
    </w:p>
    <w:p w:rsidR="007B3CB7" w:rsidRPr="00AC3FA0" w:rsidRDefault="000D308C" w:rsidP="007B3CB7">
      <w:pPr>
        <w:pStyle w:val="EMTExtPrelim0"/>
        <w:tabs>
          <w:tab w:val="num" w:pos="900"/>
        </w:tabs>
        <w:spacing w:after="240"/>
      </w:pPr>
      <w:r>
        <w:t>Subs</w:t>
      </w:r>
      <w:r w:rsidR="007B3CB7">
        <w:t>ection 131G</w:t>
      </w:r>
      <w:r>
        <w:t>(1)</w:t>
      </w:r>
      <w:r w:rsidR="007B3CB7" w:rsidRPr="00AC3FA0">
        <w:t xml:space="preserve"> provides that the NES notice of term</w:t>
      </w:r>
      <w:r w:rsidR="007B3CB7">
        <w:t>ination provisions (Subdivision A of Division </w:t>
      </w:r>
      <w:r w:rsidR="007B3CB7" w:rsidRPr="00AC3FA0">
        <w:t xml:space="preserve">11) </w:t>
      </w:r>
      <w:r w:rsidR="009355E4">
        <w:t>apply</w:t>
      </w:r>
      <w:r w:rsidR="007B3CB7" w:rsidRPr="00AC3FA0">
        <w:t xml:space="preserve"> only to terminations of employment occurring on or after </w:t>
      </w:r>
      <w:r w:rsidR="007B3CB7">
        <w:t>1 July 2016</w:t>
      </w:r>
      <w:r w:rsidR="007B3CB7" w:rsidRPr="00AC3FA0">
        <w:t xml:space="preserve">.  </w:t>
      </w:r>
      <w:r w:rsidR="00D57804">
        <w:t>Subsection 131G(2) limits the operation of subsection 131G(1) to provide that t</w:t>
      </w:r>
      <w:r w:rsidR="00D57804" w:rsidRPr="00AC3FA0">
        <w:t>he NES</w:t>
      </w:r>
      <w:r w:rsidR="00D57804" w:rsidRPr="000D308C">
        <w:t xml:space="preserve"> </w:t>
      </w:r>
      <w:r w:rsidR="00D57804" w:rsidRPr="00AC3FA0">
        <w:t xml:space="preserve">notice of </w:t>
      </w:r>
      <w:r w:rsidR="00D57804" w:rsidRPr="00AC3FA0">
        <w:lastRenderedPageBreak/>
        <w:t>term</w:t>
      </w:r>
      <w:r w:rsidR="00D57804">
        <w:t>ination provisions</w:t>
      </w:r>
      <w:r w:rsidR="00D57804" w:rsidRPr="00AC3FA0">
        <w:t xml:space="preserve"> </w:t>
      </w:r>
      <w:r w:rsidR="00D57804">
        <w:t>also</w:t>
      </w:r>
      <w:r w:rsidR="00D57804" w:rsidRPr="00AC3FA0">
        <w:t xml:space="preserve"> do not apply if notice of the termination was given before </w:t>
      </w:r>
      <w:r w:rsidR="00D57804">
        <w:t>1</w:t>
      </w:r>
      <w:r w:rsidR="000E6CED">
        <w:t> </w:t>
      </w:r>
      <w:r w:rsidR="00D57804">
        <w:t>July</w:t>
      </w:r>
      <w:r w:rsidR="000E6CED">
        <w:t> </w:t>
      </w:r>
      <w:r w:rsidR="00D57804">
        <w:t xml:space="preserve">2016. </w:t>
      </w:r>
    </w:p>
    <w:p w:rsidR="007B3CB7" w:rsidRPr="002E25DA" w:rsidRDefault="007B3CB7" w:rsidP="002E25DA">
      <w:pPr>
        <w:pStyle w:val="EMTExtPrelim0"/>
        <w:tabs>
          <w:tab w:val="num" w:pos="900"/>
        </w:tabs>
        <w:spacing w:after="240"/>
      </w:pPr>
      <w:r w:rsidRPr="00AC3FA0">
        <w:t xml:space="preserve">This means that if an employee’s employment is terminated, or the employee is given notice of termination of their employment prior to </w:t>
      </w:r>
      <w:r>
        <w:t>1 July 2016</w:t>
      </w:r>
      <w:r w:rsidRPr="00AC3FA0">
        <w:t xml:space="preserve"> (even if the actual date of termination falls after </w:t>
      </w:r>
      <w:r>
        <w:t>1 July 2016</w:t>
      </w:r>
      <w:r w:rsidRPr="00AC3FA0">
        <w:t>), the employer is not required to provide notice under the NES.</w:t>
      </w:r>
      <w:r w:rsidR="00DA5503">
        <w:t xml:space="preserve"> </w:t>
      </w:r>
      <w:r w:rsidRPr="00AC3FA0">
        <w:t xml:space="preserve"> </w:t>
      </w:r>
    </w:p>
    <w:p w:rsidR="007B3CB7" w:rsidRPr="00995AE0" w:rsidRDefault="007B3CB7" w:rsidP="00DE6C3D">
      <w:pPr>
        <w:pStyle w:val="EMTExtPrelim0"/>
        <w:keepNext/>
        <w:tabs>
          <w:tab w:val="num" w:pos="900"/>
        </w:tabs>
        <w:spacing w:after="240"/>
        <w:rPr>
          <w:i/>
        </w:rPr>
      </w:pPr>
      <w:r w:rsidRPr="00995AE0">
        <w:rPr>
          <w:i/>
        </w:rPr>
        <w:t>Section 131H – Application of National Employment Standards about redundancy pay</w:t>
      </w:r>
    </w:p>
    <w:p w:rsidR="00995AE0" w:rsidRDefault="007B3CB7" w:rsidP="00DE6C3D">
      <w:pPr>
        <w:pStyle w:val="EMTExtPrelim0"/>
        <w:keepNext/>
        <w:tabs>
          <w:tab w:val="num" w:pos="900"/>
        </w:tabs>
        <w:spacing w:after="240"/>
      </w:pPr>
      <w:r>
        <w:t xml:space="preserve">Section 131H </w:t>
      </w:r>
      <w:r w:rsidRPr="00AC3FA0">
        <w:t xml:space="preserve">provides that the entitlement to redundancy pay under the NES </w:t>
      </w:r>
      <w:r>
        <w:t xml:space="preserve">(Subdivision B of Division 11) </w:t>
      </w:r>
      <w:r w:rsidRPr="00AC3FA0">
        <w:t xml:space="preserve">applies to terminations of employment due to an employee’s position being made redundant that occur on or after </w:t>
      </w:r>
      <w:r>
        <w:t>1 July 2016</w:t>
      </w:r>
      <w:r w:rsidRPr="00AC3FA0">
        <w:t xml:space="preserve">, even if notice of termination was given before that date.  This means that even where an employee is given notice of termination under the </w:t>
      </w:r>
      <w:r>
        <w:t>Employment</w:t>
      </w:r>
      <w:r w:rsidRPr="00AC3FA0">
        <w:t xml:space="preserve"> Act prior to </w:t>
      </w:r>
      <w:r>
        <w:t>1 July 2016</w:t>
      </w:r>
      <w:r w:rsidRPr="00AC3FA0">
        <w:t xml:space="preserve">, an employer </w:t>
      </w:r>
      <w:r w:rsidR="00DA5503">
        <w:t>may</w:t>
      </w:r>
      <w:r w:rsidRPr="00AC3FA0">
        <w:t xml:space="preserve"> still be liable to pay redundancy pay (to an eligible employee)</w:t>
      </w:r>
      <w:r w:rsidR="00DA5503">
        <w:t xml:space="preserve"> under the NES</w:t>
      </w:r>
      <w:r w:rsidRPr="00AC3FA0">
        <w:t xml:space="preserve"> if the date of termination falls</w:t>
      </w:r>
      <w:r w:rsidR="001E26C9">
        <w:t xml:space="preserve"> on or</w:t>
      </w:r>
      <w:r w:rsidRPr="00AC3FA0">
        <w:t xml:space="preserve"> after </w:t>
      </w:r>
      <w:r>
        <w:t>1 July 2016</w:t>
      </w:r>
      <w:r w:rsidRPr="00AC3FA0">
        <w:t xml:space="preserve">. </w:t>
      </w:r>
    </w:p>
    <w:p w:rsidR="009355E4" w:rsidRDefault="009355E4" w:rsidP="002E25DA">
      <w:pPr>
        <w:pStyle w:val="EMTExtPrelim0"/>
        <w:tabs>
          <w:tab w:val="num" w:pos="900"/>
        </w:tabs>
        <w:spacing w:after="240"/>
      </w:pPr>
      <w:r>
        <w:t>To aid the reader, a note explains that this Subdivision C may be affected by the operation of section 131A</w:t>
      </w:r>
      <w:r w:rsidR="00DA5503">
        <w:t xml:space="preserve"> </w:t>
      </w:r>
      <w:r w:rsidR="0067532A">
        <w:t>which</w:t>
      </w:r>
      <w:r w:rsidR="00DA5503">
        <w:t xml:space="preserve"> deals with service</w:t>
      </w:r>
      <w:r>
        <w:t xml:space="preserve"> (see above).</w:t>
      </w:r>
    </w:p>
    <w:p w:rsidR="00995AE0" w:rsidRDefault="00995AE0" w:rsidP="00CB74A1">
      <w:pPr>
        <w:pStyle w:val="emtextprelim"/>
        <w:tabs>
          <w:tab w:val="left" w:pos="709"/>
        </w:tabs>
        <w:spacing w:before="0" w:beforeAutospacing="0" w:after="0" w:afterAutospacing="0"/>
        <w:rPr>
          <w:i/>
        </w:rPr>
      </w:pPr>
      <w:r w:rsidRPr="00995AE0">
        <w:rPr>
          <w:i/>
        </w:rPr>
        <w:t>Subdivision D – Transfers of employment occurring before 1 July 2016</w:t>
      </w:r>
    </w:p>
    <w:p w:rsidR="00BB052C" w:rsidRDefault="00BB052C" w:rsidP="00CB74A1">
      <w:pPr>
        <w:pStyle w:val="emtextprelim"/>
        <w:tabs>
          <w:tab w:val="left" w:pos="709"/>
        </w:tabs>
        <w:spacing w:before="0" w:beforeAutospacing="0" w:after="0" w:afterAutospacing="0"/>
        <w:rPr>
          <w:i/>
        </w:rPr>
      </w:pPr>
    </w:p>
    <w:p w:rsidR="00BB052C" w:rsidRPr="00995AE0" w:rsidRDefault="00BB052C" w:rsidP="00CB74A1">
      <w:pPr>
        <w:pStyle w:val="emtextprelim"/>
        <w:tabs>
          <w:tab w:val="left" w:pos="709"/>
        </w:tabs>
        <w:spacing w:before="0" w:beforeAutospacing="0" w:after="0" w:afterAutospacing="0"/>
        <w:rPr>
          <w:i/>
        </w:rPr>
      </w:pPr>
      <w:r>
        <w:rPr>
          <w:i/>
        </w:rPr>
        <w:t xml:space="preserve">Section </w:t>
      </w:r>
      <w:r w:rsidRPr="00BB052C">
        <w:rPr>
          <w:i/>
        </w:rPr>
        <w:t>131J – Treatment of transfers of employment occurring before 1 July 2016 for later operation of National Employment Standards</w:t>
      </w:r>
    </w:p>
    <w:p w:rsidR="007B3CB7" w:rsidRDefault="007B3CB7" w:rsidP="00CB74A1">
      <w:pPr>
        <w:pStyle w:val="emtextprelim"/>
        <w:tabs>
          <w:tab w:val="left" w:pos="709"/>
        </w:tabs>
        <w:spacing w:before="0" w:beforeAutospacing="0" w:after="0" w:afterAutospacing="0"/>
        <w:rPr>
          <w:highlight w:val="cyan"/>
          <w:u w:val="single"/>
        </w:rPr>
      </w:pPr>
    </w:p>
    <w:p w:rsidR="00BB052C" w:rsidRPr="00116818" w:rsidRDefault="0067532A" w:rsidP="00BB052C">
      <w:pPr>
        <w:pStyle w:val="emtextprelim"/>
        <w:tabs>
          <w:tab w:val="left" w:pos="709"/>
        </w:tabs>
        <w:spacing w:before="0" w:beforeAutospacing="0" w:after="0" w:afterAutospacing="0"/>
      </w:pPr>
      <w:r w:rsidRPr="00116818">
        <w:t xml:space="preserve">The purpose of </w:t>
      </w:r>
      <w:r>
        <w:t xml:space="preserve">section 131J </w:t>
      </w:r>
      <w:r w:rsidRPr="00116818">
        <w:t xml:space="preserve">is to make clear that </w:t>
      </w:r>
      <w:r>
        <w:t>references to ‘t</w:t>
      </w:r>
      <w:r w:rsidRPr="00116818">
        <w:t>ransfer of employment</w:t>
      </w:r>
      <w:r>
        <w:t>’</w:t>
      </w:r>
      <w:r w:rsidRPr="00116818">
        <w:t xml:space="preserve"> </w:t>
      </w:r>
      <w:r>
        <w:t xml:space="preserve">in </w:t>
      </w:r>
      <w:r w:rsidRPr="00116818">
        <w:t>the NES</w:t>
      </w:r>
      <w:r>
        <w:t xml:space="preserve"> and in subsections</w:t>
      </w:r>
      <w:r w:rsidR="000E6CED">
        <w:t> </w:t>
      </w:r>
      <w:r>
        <w:t>22(5) and (6)</w:t>
      </w:r>
      <w:r w:rsidRPr="00116818">
        <w:t xml:space="preserve"> do not </w:t>
      </w:r>
      <w:r>
        <w:t>include</w:t>
      </w:r>
      <w:r w:rsidRPr="00116818">
        <w:t xml:space="preserve">  </w:t>
      </w:r>
      <w:r>
        <w:t xml:space="preserve">an employee becoming employed by a second employer </w:t>
      </w:r>
      <w:r w:rsidRPr="00116818">
        <w:t>in Norfolk Island before 1</w:t>
      </w:r>
      <w:r w:rsidR="000E6CED">
        <w:t> </w:t>
      </w:r>
      <w:r w:rsidRPr="00116818">
        <w:t>July</w:t>
      </w:r>
      <w:r w:rsidR="000E6CED">
        <w:t> </w:t>
      </w:r>
      <w:r w:rsidRPr="00116818">
        <w:t xml:space="preserve">2016. </w:t>
      </w:r>
      <w:r w:rsidR="00BB052C" w:rsidRPr="00116818">
        <w:t xml:space="preserve">This is because neither the first or second employer </w:t>
      </w:r>
      <w:r w:rsidR="00DF5272">
        <w:t xml:space="preserve">in Norfolk Island </w:t>
      </w:r>
      <w:r w:rsidR="00BB052C" w:rsidRPr="00116818">
        <w:t xml:space="preserve">would have been a national system employer for the purposes of </w:t>
      </w:r>
      <w:r w:rsidR="00BB052C">
        <w:t>the Fair Work Act before 1 July </w:t>
      </w:r>
      <w:r w:rsidR="00BB052C" w:rsidRPr="00116818">
        <w:t>2016. </w:t>
      </w:r>
    </w:p>
    <w:p w:rsidR="00995AE0" w:rsidRDefault="00995AE0" w:rsidP="00CB74A1">
      <w:pPr>
        <w:pStyle w:val="emtextprelim"/>
        <w:tabs>
          <w:tab w:val="left" w:pos="709"/>
        </w:tabs>
        <w:spacing w:before="0" w:beforeAutospacing="0" w:after="0" w:afterAutospacing="0"/>
        <w:rPr>
          <w:i/>
          <w:highlight w:val="yellow"/>
        </w:rPr>
      </w:pPr>
    </w:p>
    <w:p w:rsidR="00995AE0" w:rsidRDefault="00995AE0" w:rsidP="009A0784">
      <w:pPr>
        <w:keepNext/>
        <w:rPr>
          <w:rFonts w:ascii="Times New Roman" w:hAnsi="Times New Roman"/>
          <w:sz w:val="24"/>
          <w:szCs w:val="24"/>
          <w:u w:val="single"/>
        </w:rPr>
      </w:pPr>
      <w:r w:rsidRPr="00995AE0">
        <w:rPr>
          <w:rFonts w:ascii="Times New Roman" w:hAnsi="Times New Roman"/>
          <w:sz w:val="24"/>
          <w:szCs w:val="24"/>
          <w:u w:val="single"/>
        </w:rPr>
        <w:t xml:space="preserve">Item </w:t>
      </w:r>
      <w:r w:rsidR="000E6CED">
        <w:rPr>
          <w:rFonts w:ascii="Times New Roman" w:hAnsi="Times New Roman"/>
          <w:sz w:val="24"/>
          <w:szCs w:val="24"/>
          <w:u w:val="single"/>
        </w:rPr>
        <w:t>9</w:t>
      </w:r>
      <w:r w:rsidRPr="00995AE0">
        <w:rPr>
          <w:rFonts w:ascii="Times New Roman" w:hAnsi="Times New Roman"/>
          <w:sz w:val="24"/>
          <w:szCs w:val="24"/>
          <w:u w:val="single"/>
        </w:rPr>
        <w:t xml:space="preserve"> – At the end of Part 2-3</w:t>
      </w:r>
    </w:p>
    <w:p w:rsidR="000E6CED" w:rsidRDefault="000E6CED" w:rsidP="009A0784">
      <w:pPr>
        <w:keepNext/>
        <w:rPr>
          <w:rFonts w:ascii="Times New Roman" w:hAnsi="Times New Roman"/>
          <w:sz w:val="24"/>
          <w:szCs w:val="24"/>
          <w:u w:val="single"/>
        </w:rPr>
      </w:pPr>
    </w:p>
    <w:p w:rsidR="000E6CED" w:rsidRPr="00443F8C" w:rsidRDefault="000E6CED" w:rsidP="009A0784">
      <w:pPr>
        <w:keepNext/>
        <w:rPr>
          <w:rFonts w:ascii="Times New Roman" w:hAnsi="Times New Roman"/>
          <w:sz w:val="24"/>
          <w:szCs w:val="24"/>
        </w:rPr>
      </w:pPr>
      <w:r w:rsidRPr="00443F8C">
        <w:rPr>
          <w:rFonts w:ascii="Times New Roman" w:hAnsi="Times New Roman"/>
          <w:sz w:val="24"/>
          <w:szCs w:val="24"/>
        </w:rPr>
        <w:t>This item modifies Part 2-3 of the Fair Work Ac</w:t>
      </w:r>
      <w:r w:rsidR="00E024DC" w:rsidRPr="00E024DC">
        <w:rPr>
          <w:rFonts w:ascii="Times New Roman" w:hAnsi="Times New Roman"/>
          <w:sz w:val="24"/>
          <w:szCs w:val="24"/>
        </w:rPr>
        <w:t>t to insert new Divisions 9</w:t>
      </w:r>
      <w:r w:rsidR="00E024DC">
        <w:rPr>
          <w:rFonts w:ascii="Times New Roman" w:hAnsi="Times New Roman"/>
          <w:sz w:val="24"/>
          <w:szCs w:val="24"/>
        </w:rPr>
        <w:t xml:space="preserve"> </w:t>
      </w:r>
      <w:r w:rsidR="00E024DC" w:rsidRPr="00E024DC">
        <w:rPr>
          <w:rFonts w:ascii="Times New Roman" w:hAnsi="Times New Roman"/>
          <w:sz w:val="24"/>
          <w:szCs w:val="24"/>
        </w:rPr>
        <w:t>and 1</w:t>
      </w:r>
      <w:r w:rsidR="00E024DC">
        <w:rPr>
          <w:rFonts w:ascii="Times New Roman" w:hAnsi="Times New Roman"/>
          <w:sz w:val="24"/>
          <w:szCs w:val="24"/>
        </w:rPr>
        <w:t>0</w:t>
      </w:r>
      <w:r w:rsidRPr="00443F8C">
        <w:rPr>
          <w:rFonts w:ascii="Times New Roman" w:hAnsi="Times New Roman"/>
          <w:sz w:val="24"/>
          <w:szCs w:val="24"/>
        </w:rPr>
        <w:t>.</w:t>
      </w:r>
    </w:p>
    <w:p w:rsidR="009A0784" w:rsidRPr="00C109E9" w:rsidRDefault="009A0784" w:rsidP="009A0784">
      <w:pPr>
        <w:keepNext/>
        <w:rPr>
          <w:rFonts w:ascii="Times New Roman" w:hAnsi="Times New Roman"/>
          <w:sz w:val="24"/>
          <w:szCs w:val="24"/>
          <w:u w:val="single"/>
        </w:rPr>
      </w:pPr>
    </w:p>
    <w:p w:rsidR="00995AE0" w:rsidRDefault="00995AE0" w:rsidP="009A0784">
      <w:pPr>
        <w:pStyle w:val="emtextprelim"/>
        <w:keepNext/>
        <w:tabs>
          <w:tab w:val="left" w:pos="709"/>
        </w:tabs>
        <w:spacing w:before="0" w:beforeAutospacing="0" w:after="0" w:afterAutospacing="0"/>
        <w:rPr>
          <w:lang w:val="en"/>
        </w:rPr>
      </w:pPr>
      <w:r>
        <w:rPr>
          <w:lang w:val="en"/>
        </w:rPr>
        <w:t xml:space="preserve">As set out in the explanatory notes to </w:t>
      </w:r>
      <w:r w:rsidRPr="00443F8C">
        <w:rPr>
          <w:lang w:val="en"/>
        </w:rPr>
        <w:t>item </w:t>
      </w:r>
      <w:r w:rsidR="000E6CED" w:rsidRPr="000E6CED">
        <w:rPr>
          <w:lang w:val="en"/>
        </w:rPr>
        <w:t>6</w:t>
      </w:r>
      <w:r w:rsidR="009A0784" w:rsidRPr="000E6CED">
        <w:rPr>
          <w:lang w:val="en"/>
        </w:rPr>
        <w:t xml:space="preserve"> of Schedule </w:t>
      </w:r>
      <w:r w:rsidRPr="000E6CED">
        <w:rPr>
          <w:lang w:val="en"/>
        </w:rPr>
        <w:t>2</w:t>
      </w:r>
      <w:r>
        <w:rPr>
          <w:lang w:val="en"/>
        </w:rPr>
        <w:t xml:space="preserve"> below, minimum pay rates for Norfolk Island employees will be phased in progressively from 1 July 2016. This includes:</w:t>
      </w:r>
    </w:p>
    <w:p w:rsidR="00995AE0" w:rsidRDefault="00C413BA" w:rsidP="00995AE0">
      <w:pPr>
        <w:pStyle w:val="emtextprelim"/>
        <w:numPr>
          <w:ilvl w:val="0"/>
          <w:numId w:val="18"/>
        </w:numPr>
        <w:tabs>
          <w:tab w:val="left" w:pos="709"/>
        </w:tabs>
        <w:spacing w:before="0" w:beforeAutospacing="0" w:after="0" w:afterAutospacing="0"/>
        <w:rPr>
          <w:lang w:val="en"/>
        </w:rPr>
      </w:pPr>
      <w:r>
        <w:rPr>
          <w:lang w:val="en"/>
        </w:rPr>
        <w:t xml:space="preserve">increasing Norfolk Island minimum wages to </w:t>
      </w:r>
      <w:r w:rsidR="00995AE0">
        <w:rPr>
          <w:lang w:val="en"/>
        </w:rPr>
        <w:t xml:space="preserve">85% of the national minimum wage </w:t>
      </w:r>
      <w:r w:rsidR="009B6B28">
        <w:t>or applicable special minimum wage</w:t>
      </w:r>
      <w:r w:rsidR="0069272C">
        <w:t xml:space="preserve"> </w:t>
      </w:r>
      <w:r w:rsidR="00995AE0">
        <w:rPr>
          <w:lang w:val="en"/>
        </w:rPr>
        <w:t>for Norfolk Island award/agreement free employees will apply from 1 July 2016;</w:t>
      </w:r>
    </w:p>
    <w:p w:rsidR="00995AE0" w:rsidRDefault="00C413BA" w:rsidP="00995AE0">
      <w:pPr>
        <w:pStyle w:val="emtextprelim"/>
        <w:numPr>
          <w:ilvl w:val="0"/>
          <w:numId w:val="18"/>
        </w:numPr>
        <w:tabs>
          <w:tab w:val="left" w:pos="709"/>
        </w:tabs>
        <w:spacing w:before="0" w:beforeAutospacing="0" w:after="0" w:afterAutospacing="0"/>
        <w:rPr>
          <w:lang w:val="en"/>
        </w:rPr>
      </w:pPr>
      <w:r>
        <w:rPr>
          <w:lang w:val="en"/>
        </w:rPr>
        <w:t xml:space="preserve">increasing Norfolk Island minimum wages to </w:t>
      </w:r>
      <w:r w:rsidR="00995AE0">
        <w:rPr>
          <w:lang w:val="en"/>
        </w:rPr>
        <w:t xml:space="preserve">100% of the national minimum wage </w:t>
      </w:r>
      <w:r w:rsidR="009B6B28">
        <w:t>or applicable special minimum wage</w:t>
      </w:r>
      <w:r w:rsidR="00995AE0">
        <w:rPr>
          <w:lang w:val="en"/>
        </w:rPr>
        <w:t xml:space="preserve"> for Norfolk Island award/agreement free employees will apply from 1 July 2017; and</w:t>
      </w:r>
    </w:p>
    <w:p w:rsidR="00995AE0" w:rsidRDefault="00995AE0" w:rsidP="00995AE0">
      <w:pPr>
        <w:pStyle w:val="emtextprelim"/>
        <w:numPr>
          <w:ilvl w:val="0"/>
          <w:numId w:val="18"/>
        </w:numPr>
        <w:tabs>
          <w:tab w:val="left" w:pos="709"/>
        </w:tabs>
        <w:spacing w:before="0" w:beforeAutospacing="0" w:after="0" w:afterAutospacing="0"/>
        <w:rPr>
          <w:lang w:val="en"/>
        </w:rPr>
      </w:pPr>
      <w:r>
        <w:rPr>
          <w:lang w:val="en"/>
        </w:rPr>
        <w:t>modern award minimum wages (and the modern award framework more generally) will apply from 1 July 2018.</w:t>
      </w:r>
    </w:p>
    <w:p w:rsidR="00995AE0" w:rsidRDefault="00995AE0" w:rsidP="00995AE0">
      <w:pPr>
        <w:pStyle w:val="emtextprelim"/>
        <w:tabs>
          <w:tab w:val="left" w:pos="709"/>
        </w:tabs>
        <w:spacing w:before="0" w:beforeAutospacing="0" w:after="0" w:afterAutospacing="0"/>
        <w:rPr>
          <w:lang w:val="en"/>
        </w:rPr>
      </w:pPr>
    </w:p>
    <w:p w:rsidR="00995AE0" w:rsidRDefault="00995AE0" w:rsidP="00995AE0">
      <w:pPr>
        <w:pStyle w:val="emtextprelim"/>
        <w:tabs>
          <w:tab w:val="left" w:pos="709"/>
        </w:tabs>
        <w:spacing w:before="0" w:beforeAutospacing="0" w:after="0" w:afterAutospacing="0"/>
        <w:rPr>
          <w:lang w:val="en"/>
        </w:rPr>
      </w:pPr>
      <w:r>
        <w:rPr>
          <w:lang w:val="en"/>
        </w:rPr>
        <w:t xml:space="preserve">Generally speaking, the transition to the Fair Work Act is expected to see employees better off. </w:t>
      </w:r>
      <w:r w:rsidR="0016643E">
        <w:rPr>
          <w:lang w:val="en"/>
        </w:rPr>
        <w:t>However, i</w:t>
      </w:r>
      <w:r>
        <w:rPr>
          <w:lang w:val="en"/>
        </w:rPr>
        <w:t xml:space="preserve">t is </w:t>
      </w:r>
      <w:r w:rsidR="009B6B28">
        <w:rPr>
          <w:lang w:val="en"/>
        </w:rPr>
        <w:t xml:space="preserve">possible </w:t>
      </w:r>
      <w:r>
        <w:rPr>
          <w:lang w:val="en"/>
        </w:rPr>
        <w:t>that some Norfolk Island employees</w:t>
      </w:r>
      <w:r w:rsidR="00BE0334">
        <w:rPr>
          <w:lang w:val="en"/>
        </w:rPr>
        <w:t>’</w:t>
      </w:r>
      <w:r>
        <w:rPr>
          <w:lang w:val="en"/>
        </w:rPr>
        <w:t xml:space="preserve"> </w:t>
      </w:r>
      <w:r w:rsidR="009B6B28">
        <w:rPr>
          <w:lang w:val="en"/>
        </w:rPr>
        <w:t>take home pay under their existing</w:t>
      </w:r>
      <w:r w:rsidR="00F13F16" w:rsidRPr="00F13F16">
        <w:rPr>
          <w:lang w:val="en"/>
        </w:rPr>
        <w:t xml:space="preserve"> </w:t>
      </w:r>
      <w:r w:rsidR="00F13F16">
        <w:rPr>
          <w:lang w:val="en"/>
        </w:rPr>
        <w:t>transitional NI instrument</w:t>
      </w:r>
      <w:r w:rsidR="009B6B28">
        <w:rPr>
          <w:lang w:val="en"/>
        </w:rPr>
        <w:t xml:space="preserve"> </w:t>
      </w:r>
      <w:r>
        <w:rPr>
          <w:lang w:val="en"/>
        </w:rPr>
        <w:t xml:space="preserve">may </w:t>
      </w:r>
      <w:r w:rsidR="009B6B28">
        <w:rPr>
          <w:lang w:val="en"/>
        </w:rPr>
        <w:t>be less than that provided by the relevant modern award when it starts to apply</w:t>
      </w:r>
      <w:r>
        <w:rPr>
          <w:lang w:val="en"/>
        </w:rPr>
        <w:t xml:space="preserve">. </w:t>
      </w:r>
    </w:p>
    <w:p w:rsidR="00995AE0" w:rsidRDefault="00995AE0" w:rsidP="00995AE0">
      <w:pPr>
        <w:pStyle w:val="emtextprelim"/>
        <w:tabs>
          <w:tab w:val="left" w:pos="709"/>
        </w:tabs>
        <w:spacing w:before="0" w:beforeAutospacing="0" w:after="0" w:afterAutospacing="0"/>
        <w:rPr>
          <w:lang w:val="en"/>
        </w:rPr>
      </w:pPr>
    </w:p>
    <w:p w:rsidR="0016643E" w:rsidRDefault="0016643E" w:rsidP="00995AE0">
      <w:pPr>
        <w:pStyle w:val="emtextprelim"/>
        <w:tabs>
          <w:tab w:val="left" w:pos="709"/>
        </w:tabs>
        <w:spacing w:before="0" w:beforeAutospacing="0" w:after="0" w:afterAutospacing="0"/>
        <w:rPr>
          <w:lang w:val="en"/>
        </w:rPr>
      </w:pPr>
    </w:p>
    <w:p w:rsidR="0016643E" w:rsidRPr="00FE3055" w:rsidRDefault="0016643E" w:rsidP="00DE6C3D">
      <w:pPr>
        <w:pStyle w:val="emtextprelim"/>
        <w:keepNext/>
        <w:tabs>
          <w:tab w:val="left" w:pos="709"/>
        </w:tabs>
        <w:spacing w:before="0" w:beforeAutospacing="0" w:after="0" w:afterAutospacing="0"/>
        <w:rPr>
          <w:i/>
          <w:lang w:val="en"/>
        </w:rPr>
      </w:pPr>
      <w:r w:rsidRPr="00FE3055">
        <w:rPr>
          <w:i/>
          <w:lang w:val="en"/>
        </w:rPr>
        <w:lastRenderedPageBreak/>
        <w:t>Division 9 – Avoiding reductions in take-home pay from modern awards applying to Norfolk Island employment</w:t>
      </w:r>
    </w:p>
    <w:p w:rsidR="00995AE0" w:rsidRPr="00FE3055" w:rsidRDefault="00995AE0" w:rsidP="00DE6C3D">
      <w:pPr>
        <w:pStyle w:val="emtextprelim"/>
        <w:keepNext/>
        <w:tabs>
          <w:tab w:val="left" w:pos="709"/>
        </w:tabs>
        <w:spacing w:before="0" w:beforeAutospacing="0" w:after="0" w:afterAutospacing="0"/>
        <w:rPr>
          <w:lang w:val="en"/>
        </w:rPr>
      </w:pPr>
    </w:p>
    <w:p w:rsidR="00995AE0" w:rsidRPr="00B636F4" w:rsidRDefault="00995AE0" w:rsidP="00DE6C3D">
      <w:pPr>
        <w:pStyle w:val="emtextprelim"/>
        <w:keepNext/>
        <w:tabs>
          <w:tab w:val="left" w:pos="709"/>
        </w:tabs>
        <w:spacing w:before="0" w:beforeAutospacing="0" w:after="0" w:afterAutospacing="0"/>
        <w:rPr>
          <w:i/>
          <w:lang w:val="en"/>
        </w:rPr>
      </w:pPr>
      <w:r w:rsidRPr="00FE3055">
        <w:rPr>
          <w:i/>
          <w:lang w:val="en"/>
        </w:rPr>
        <w:t>Section 168M – Application of modern awards to</w:t>
      </w:r>
      <w:r w:rsidR="0016643E" w:rsidRPr="00FE3055">
        <w:rPr>
          <w:i/>
          <w:lang w:val="en"/>
        </w:rPr>
        <w:t xml:space="preserve"> Norfolk Island employment </w:t>
      </w:r>
      <w:r w:rsidRPr="00FE3055">
        <w:rPr>
          <w:i/>
          <w:lang w:val="en"/>
        </w:rPr>
        <w:t>not intended to reduce take-home pay</w:t>
      </w:r>
    </w:p>
    <w:p w:rsidR="00995AE0" w:rsidRDefault="00995AE0" w:rsidP="00DE6C3D">
      <w:pPr>
        <w:pStyle w:val="emtextprelim"/>
        <w:keepNext/>
        <w:tabs>
          <w:tab w:val="left" w:pos="709"/>
        </w:tabs>
        <w:spacing w:before="0" w:beforeAutospacing="0" w:after="0" w:afterAutospacing="0"/>
        <w:rPr>
          <w:lang w:val="en"/>
        </w:rPr>
      </w:pPr>
    </w:p>
    <w:p w:rsidR="00545A06" w:rsidRDefault="00545A06" w:rsidP="00545A06">
      <w:pPr>
        <w:pStyle w:val="emtextprelim"/>
        <w:tabs>
          <w:tab w:val="left" w:pos="709"/>
        </w:tabs>
        <w:spacing w:before="0" w:beforeAutospacing="0" w:after="0" w:afterAutospacing="0"/>
        <w:rPr>
          <w:lang w:val="en"/>
        </w:rPr>
      </w:pPr>
      <w:r>
        <w:rPr>
          <w:lang w:val="en"/>
        </w:rPr>
        <w:t>This item modifies Part 2-3 of the Fair Work Act in relation to Norfolk Island, to insert a new Division 9.</w:t>
      </w:r>
      <w:r w:rsidRPr="00B636F4">
        <w:rPr>
          <w:lang w:val="en"/>
        </w:rPr>
        <w:t xml:space="preserve"> </w:t>
      </w:r>
      <w:r>
        <w:rPr>
          <w:lang w:val="en"/>
        </w:rPr>
        <w:t xml:space="preserve">This Division provides a mechanism for avoiding reductions in take-home pay as a result of modern awards applying in Norfolk Island. This Division provides for remedial orders (take-home pay orders) and is </w:t>
      </w:r>
      <w:r w:rsidR="00BE0334">
        <w:rPr>
          <w:lang w:val="en"/>
        </w:rPr>
        <w:t>modeled</w:t>
      </w:r>
      <w:r>
        <w:rPr>
          <w:lang w:val="en"/>
        </w:rPr>
        <w:t xml:space="preserve"> on Part 3 of Schedule 5 to the </w:t>
      </w:r>
      <w:r w:rsidRPr="0016643E">
        <w:rPr>
          <w:i/>
          <w:lang w:val="en"/>
        </w:rPr>
        <w:t>Fair Work (Transitional Provisions and Consequential Amendments) Act 2009</w:t>
      </w:r>
      <w:r>
        <w:rPr>
          <w:lang w:val="en"/>
        </w:rPr>
        <w:t xml:space="preserve"> (TPCA Act), which provided for take-home pay orders in the transition to modern awards under the </w:t>
      </w:r>
      <w:r w:rsidRPr="00DC7317">
        <w:rPr>
          <w:i/>
          <w:lang w:val="en"/>
        </w:rPr>
        <w:t>Workplace Relations Act 1996</w:t>
      </w:r>
      <w:r>
        <w:rPr>
          <w:lang w:val="en"/>
        </w:rPr>
        <w:t>. The scope for take-home pay orders is tightly constrained.</w:t>
      </w:r>
    </w:p>
    <w:p w:rsidR="00545A06" w:rsidRDefault="00545A06" w:rsidP="00545A06">
      <w:pPr>
        <w:pStyle w:val="emtextprelim"/>
        <w:tabs>
          <w:tab w:val="left" w:pos="709"/>
        </w:tabs>
        <w:spacing w:before="0" w:beforeAutospacing="0" w:after="0" w:afterAutospacing="0"/>
        <w:rPr>
          <w:lang w:val="en"/>
        </w:rPr>
      </w:pPr>
    </w:p>
    <w:p w:rsidR="00995AE0" w:rsidRDefault="00F13F16" w:rsidP="00DE6C3D">
      <w:pPr>
        <w:pStyle w:val="emtextprelim"/>
        <w:keepNext/>
        <w:tabs>
          <w:tab w:val="left" w:pos="709"/>
        </w:tabs>
        <w:spacing w:before="0" w:beforeAutospacing="0" w:after="0" w:afterAutospacing="0"/>
        <w:rPr>
          <w:lang w:val="en"/>
        </w:rPr>
      </w:pPr>
      <w:r>
        <w:rPr>
          <w:lang w:val="en"/>
        </w:rPr>
        <w:t xml:space="preserve">Subsection 168M(1) provides </w:t>
      </w:r>
      <w:r w:rsidR="00995AE0">
        <w:rPr>
          <w:lang w:val="en"/>
        </w:rPr>
        <w:t xml:space="preserve">that the transition to the </w:t>
      </w:r>
      <w:r w:rsidR="00730A5C">
        <w:rPr>
          <w:lang w:val="en"/>
        </w:rPr>
        <w:t xml:space="preserve">application of </w:t>
      </w:r>
      <w:r w:rsidR="00995AE0">
        <w:rPr>
          <w:lang w:val="en"/>
        </w:rPr>
        <w:t>modern award</w:t>
      </w:r>
      <w:r w:rsidR="00730A5C">
        <w:rPr>
          <w:lang w:val="en"/>
        </w:rPr>
        <w:t>s on Norfolk Island</w:t>
      </w:r>
      <w:r>
        <w:rPr>
          <w:lang w:val="en"/>
        </w:rPr>
        <w:t xml:space="preserve"> on 1 July 2018</w:t>
      </w:r>
      <w:r w:rsidR="00995AE0">
        <w:rPr>
          <w:lang w:val="en"/>
        </w:rPr>
        <w:t xml:space="preserve"> </w:t>
      </w:r>
      <w:r>
        <w:rPr>
          <w:lang w:val="en"/>
        </w:rPr>
        <w:t>is</w:t>
      </w:r>
      <w:r w:rsidR="00995AE0">
        <w:rPr>
          <w:lang w:val="en"/>
        </w:rPr>
        <w:t xml:space="preserve"> not</w:t>
      </w:r>
      <w:r>
        <w:rPr>
          <w:lang w:val="en"/>
        </w:rPr>
        <w:t xml:space="preserve"> intended to </w:t>
      </w:r>
      <w:r w:rsidR="00995AE0">
        <w:rPr>
          <w:lang w:val="en"/>
        </w:rPr>
        <w:t>result in an employee</w:t>
      </w:r>
      <w:r w:rsidR="00730A5C">
        <w:rPr>
          <w:lang w:val="en"/>
        </w:rPr>
        <w:t xml:space="preserve"> who is subject to a </w:t>
      </w:r>
      <w:r>
        <w:rPr>
          <w:lang w:val="en"/>
        </w:rPr>
        <w:t>transitional NI</w:t>
      </w:r>
      <w:r w:rsidR="00730A5C">
        <w:rPr>
          <w:lang w:val="en"/>
        </w:rPr>
        <w:t xml:space="preserve"> instrument</w:t>
      </w:r>
      <w:r w:rsidR="00995AE0">
        <w:rPr>
          <w:lang w:val="en"/>
        </w:rPr>
        <w:t xml:space="preserve"> </w:t>
      </w:r>
      <w:r w:rsidR="00730A5C">
        <w:rPr>
          <w:lang w:val="en"/>
        </w:rPr>
        <w:t>suffering</w:t>
      </w:r>
      <w:r w:rsidR="00995AE0">
        <w:rPr>
          <w:lang w:val="en"/>
        </w:rPr>
        <w:t xml:space="preserve"> a reduction in take-home pay. </w:t>
      </w:r>
    </w:p>
    <w:p w:rsidR="00995AE0" w:rsidRDefault="00995AE0" w:rsidP="00995AE0">
      <w:pPr>
        <w:pStyle w:val="emtextprelim"/>
        <w:tabs>
          <w:tab w:val="left" w:pos="709"/>
        </w:tabs>
        <w:spacing w:before="0" w:beforeAutospacing="0" w:after="0" w:afterAutospacing="0"/>
        <w:rPr>
          <w:lang w:val="en"/>
        </w:rPr>
      </w:pPr>
    </w:p>
    <w:p w:rsidR="00995AE0" w:rsidRDefault="00995AE0" w:rsidP="00995AE0">
      <w:pPr>
        <w:pStyle w:val="emtextprelim"/>
        <w:tabs>
          <w:tab w:val="left" w:pos="709"/>
        </w:tabs>
        <w:spacing w:before="0" w:beforeAutospacing="0" w:after="0" w:afterAutospacing="0"/>
        <w:rPr>
          <w:lang w:val="en"/>
        </w:rPr>
      </w:pPr>
      <w:r>
        <w:rPr>
          <w:lang w:val="en"/>
        </w:rPr>
        <w:t xml:space="preserve">The mechanism in new Division 9 is not intended to allow the FWC to review entitlements in modern awards generally. Rather, the intention is to allow the FWC to deal with cases in which an employee suffers a reduction in take-home pay, for working the same hours or performing the same </w:t>
      </w:r>
      <w:r w:rsidR="00D8063F">
        <w:rPr>
          <w:lang w:val="en"/>
        </w:rPr>
        <w:t>quantity</w:t>
      </w:r>
      <w:r>
        <w:rPr>
          <w:lang w:val="en"/>
        </w:rPr>
        <w:t xml:space="preserve"> of work, </w:t>
      </w:r>
      <w:r w:rsidR="00F13F16">
        <w:rPr>
          <w:lang w:val="en"/>
        </w:rPr>
        <w:t>as a result of the application of</w:t>
      </w:r>
      <w:r>
        <w:rPr>
          <w:lang w:val="en"/>
        </w:rPr>
        <w:t xml:space="preserve"> modern awards on Norfolk Island.</w:t>
      </w:r>
    </w:p>
    <w:p w:rsidR="00995AE0" w:rsidRDefault="00995AE0" w:rsidP="00995AE0">
      <w:pPr>
        <w:pStyle w:val="emtextprelim"/>
        <w:tabs>
          <w:tab w:val="left" w:pos="709"/>
        </w:tabs>
        <w:spacing w:before="0" w:beforeAutospacing="0" w:after="0" w:afterAutospacing="0"/>
        <w:rPr>
          <w:lang w:val="en"/>
        </w:rPr>
      </w:pPr>
    </w:p>
    <w:p w:rsidR="00995AE0" w:rsidRDefault="00995AE0" w:rsidP="00995AE0">
      <w:pPr>
        <w:pStyle w:val="emtextprelim"/>
        <w:tabs>
          <w:tab w:val="left" w:pos="709"/>
        </w:tabs>
        <w:spacing w:before="0" w:beforeAutospacing="0" w:after="0" w:afterAutospacing="0"/>
        <w:rPr>
          <w:lang w:val="en"/>
        </w:rPr>
      </w:pPr>
      <w:r>
        <w:rPr>
          <w:lang w:val="en"/>
        </w:rPr>
        <w:t xml:space="preserve">Subsection 168M(2) provides </w:t>
      </w:r>
      <w:r w:rsidR="00FE3055">
        <w:rPr>
          <w:lang w:val="en"/>
        </w:rPr>
        <w:t>that an employee</w:t>
      </w:r>
      <w:r w:rsidR="00F13F16">
        <w:rPr>
          <w:lang w:val="en"/>
        </w:rPr>
        <w:t>’s</w:t>
      </w:r>
      <w:r w:rsidR="00FE3055">
        <w:rPr>
          <w:lang w:val="en"/>
        </w:rPr>
        <w:t xml:space="preserve"> </w:t>
      </w:r>
      <w:r w:rsidRPr="009A2D05">
        <w:rPr>
          <w:i/>
          <w:lang w:val="en"/>
        </w:rPr>
        <w:t>take-home pay</w:t>
      </w:r>
      <w:r>
        <w:rPr>
          <w:lang w:val="en"/>
        </w:rPr>
        <w:t xml:space="preserve"> refers to the pay </w:t>
      </w:r>
      <w:r w:rsidR="00F13F16">
        <w:rPr>
          <w:lang w:val="en"/>
        </w:rPr>
        <w:t>comprising</w:t>
      </w:r>
      <w:r>
        <w:rPr>
          <w:lang w:val="en"/>
        </w:rPr>
        <w:t xml:space="preserve"> wages, incentive-based payments, and additional amount such as allowances and overtime</w:t>
      </w:r>
      <w:r w:rsidR="00F13F16">
        <w:rPr>
          <w:lang w:val="en"/>
        </w:rPr>
        <w:t>.</w:t>
      </w:r>
      <w:r>
        <w:rPr>
          <w:lang w:val="en"/>
        </w:rPr>
        <w:t xml:space="preserve"> </w:t>
      </w:r>
      <w:r w:rsidR="00F13F16">
        <w:rPr>
          <w:lang w:val="en"/>
        </w:rPr>
        <w:t>A</w:t>
      </w:r>
      <w:r>
        <w:rPr>
          <w:lang w:val="en"/>
        </w:rPr>
        <w:t>ny permitted deductions made under s</w:t>
      </w:r>
      <w:r w:rsidR="00FE3055">
        <w:rPr>
          <w:lang w:val="en"/>
        </w:rPr>
        <w:t>ection</w:t>
      </w:r>
      <w:r>
        <w:rPr>
          <w:lang w:val="en"/>
        </w:rPr>
        <w:t> 324 of the Fair Work Act (such as might occur under a salary sacrifice arrangement)</w:t>
      </w:r>
      <w:r w:rsidR="00F13F16">
        <w:rPr>
          <w:lang w:val="en"/>
        </w:rPr>
        <w:t xml:space="preserve"> are to be </w:t>
      </w:r>
      <w:r w:rsidR="0067532A">
        <w:rPr>
          <w:lang w:val="en"/>
        </w:rPr>
        <w:t>disregarded</w:t>
      </w:r>
      <w:r w:rsidR="00F13F16">
        <w:rPr>
          <w:lang w:val="en"/>
        </w:rPr>
        <w:t xml:space="preserve"> in coming to that pay figure</w:t>
      </w:r>
      <w:r>
        <w:rPr>
          <w:lang w:val="en"/>
        </w:rPr>
        <w:t>.</w:t>
      </w:r>
    </w:p>
    <w:p w:rsidR="00995AE0" w:rsidRDefault="00995AE0" w:rsidP="00995AE0">
      <w:pPr>
        <w:pStyle w:val="emtextprelim"/>
        <w:tabs>
          <w:tab w:val="left" w:pos="709"/>
        </w:tabs>
        <w:spacing w:before="0" w:beforeAutospacing="0" w:after="0" w:afterAutospacing="0"/>
        <w:rPr>
          <w:lang w:val="en"/>
        </w:rPr>
      </w:pPr>
    </w:p>
    <w:p w:rsidR="00995AE0" w:rsidRDefault="00995AE0" w:rsidP="00995AE0">
      <w:pPr>
        <w:pStyle w:val="emtextprelim"/>
        <w:tabs>
          <w:tab w:val="left" w:pos="709"/>
        </w:tabs>
        <w:spacing w:before="0" w:beforeAutospacing="0" w:after="0" w:afterAutospacing="0"/>
        <w:rPr>
          <w:lang w:val="en"/>
        </w:rPr>
      </w:pPr>
      <w:r>
        <w:rPr>
          <w:lang w:val="en"/>
        </w:rPr>
        <w:t xml:space="preserve">Subsection 168M(3) provides that </w:t>
      </w:r>
      <w:r w:rsidRPr="009A2D05">
        <w:rPr>
          <w:i/>
          <w:lang w:val="en"/>
        </w:rPr>
        <w:t>a reduction in take-home pay</w:t>
      </w:r>
      <w:r>
        <w:rPr>
          <w:lang w:val="en"/>
        </w:rPr>
        <w:t xml:space="preserve"> for an employee </w:t>
      </w:r>
      <w:r w:rsidR="00F13F16">
        <w:rPr>
          <w:lang w:val="en"/>
        </w:rPr>
        <w:t>can only</w:t>
      </w:r>
      <w:r>
        <w:rPr>
          <w:lang w:val="en"/>
        </w:rPr>
        <w:t xml:space="preserve"> occur </w:t>
      </w:r>
      <w:r w:rsidR="00F13F16">
        <w:rPr>
          <w:lang w:val="en"/>
        </w:rPr>
        <w:t xml:space="preserve">if </w:t>
      </w:r>
      <w:r>
        <w:rPr>
          <w:lang w:val="en"/>
        </w:rPr>
        <w:t xml:space="preserve">each of the following requirements </w:t>
      </w:r>
      <w:r w:rsidR="003578E9">
        <w:rPr>
          <w:lang w:val="en"/>
        </w:rPr>
        <w:t>is</w:t>
      </w:r>
      <w:r>
        <w:rPr>
          <w:lang w:val="en"/>
        </w:rPr>
        <w:t xml:space="preserve"> met:</w:t>
      </w:r>
    </w:p>
    <w:p w:rsidR="00995AE0" w:rsidRDefault="00995AE0" w:rsidP="00995AE0">
      <w:pPr>
        <w:pStyle w:val="emtextprelim"/>
        <w:numPr>
          <w:ilvl w:val="0"/>
          <w:numId w:val="20"/>
        </w:numPr>
        <w:tabs>
          <w:tab w:val="left" w:pos="709"/>
        </w:tabs>
        <w:spacing w:before="0" w:beforeAutospacing="0" w:after="0" w:afterAutospacing="0"/>
        <w:rPr>
          <w:lang w:val="en"/>
        </w:rPr>
      </w:pPr>
      <w:r>
        <w:rPr>
          <w:lang w:val="en"/>
        </w:rPr>
        <w:t>on 30 June 2018 a transitional NI instrument applies to the employee under Schedule 1A;</w:t>
      </w:r>
    </w:p>
    <w:p w:rsidR="00995AE0" w:rsidRDefault="00995AE0" w:rsidP="00995AE0">
      <w:pPr>
        <w:pStyle w:val="emtextprelim"/>
        <w:numPr>
          <w:ilvl w:val="0"/>
          <w:numId w:val="20"/>
        </w:numPr>
        <w:tabs>
          <w:tab w:val="left" w:pos="709"/>
        </w:tabs>
        <w:spacing w:before="0" w:beforeAutospacing="0" w:after="0" w:afterAutospacing="0"/>
        <w:rPr>
          <w:lang w:val="en"/>
        </w:rPr>
      </w:pPr>
      <w:r>
        <w:rPr>
          <w:lang w:val="en"/>
        </w:rPr>
        <w:t xml:space="preserve">from 1 July 2018 </w:t>
      </w:r>
      <w:r w:rsidRPr="009A2D05">
        <w:rPr>
          <w:lang w:val="en"/>
        </w:rPr>
        <w:t xml:space="preserve">a modern award </w:t>
      </w:r>
      <w:r>
        <w:rPr>
          <w:lang w:val="en"/>
        </w:rPr>
        <w:t>applies</w:t>
      </w:r>
      <w:r w:rsidRPr="009A2D05">
        <w:rPr>
          <w:lang w:val="en"/>
        </w:rPr>
        <w:t xml:space="preserve"> to the employee</w:t>
      </w:r>
      <w:r>
        <w:rPr>
          <w:lang w:val="en"/>
        </w:rPr>
        <w:t>:</w:t>
      </w:r>
    </w:p>
    <w:p w:rsidR="00995AE0" w:rsidRDefault="00995AE0" w:rsidP="00995AE0">
      <w:pPr>
        <w:pStyle w:val="emtextprelim"/>
        <w:numPr>
          <w:ilvl w:val="0"/>
          <w:numId w:val="20"/>
        </w:numPr>
        <w:tabs>
          <w:tab w:val="left" w:pos="709"/>
        </w:tabs>
        <w:spacing w:before="0" w:beforeAutospacing="0" w:after="0" w:afterAutospacing="0"/>
        <w:rPr>
          <w:lang w:val="en"/>
        </w:rPr>
      </w:pPr>
      <w:r>
        <w:rPr>
          <w:lang w:val="en"/>
        </w:rPr>
        <w:t>from 1 July 2018 the employee</w:t>
      </w:r>
      <w:r w:rsidRPr="009A2D05">
        <w:rPr>
          <w:lang w:val="en"/>
        </w:rPr>
        <w:t xml:space="preserve"> is employed in the same or comparable position as immediately before </w:t>
      </w:r>
      <w:r>
        <w:rPr>
          <w:lang w:val="en"/>
        </w:rPr>
        <w:t>30 June 2018:</w:t>
      </w:r>
    </w:p>
    <w:p w:rsidR="00995AE0" w:rsidRPr="00561D33" w:rsidRDefault="00995AE0" w:rsidP="00995AE0">
      <w:pPr>
        <w:pStyle w:val="emtextprelim"/>
        <w:numPr>
          <w:ilvl w:val="1"/>
          <w:numId w:val="20"/>
        </w:numPr>
        <w:tabs>
          <w:tab w:val="left" w:pos="709"/>
        </w:tabs>
        <w:spacing w:before="0" w:beforeAutospacing="0" w:after="0" w:afterAutospacing="0"/>
        <w:rPr>
          <w:lang w:val="en"/>
        </w:rPr>
      </w:pPr>
      <w:r w:rsidRPr="00561D33">
        <w:rPr>
          <w:lang w:val="en"/>
        </w:rPr>
        <w:t>this makes clear that take-home pay orders are not intended when a person changes jobs, or where working arrangements change;</w:t>
      </w:r>
    </w:p>
    <w:p w:rsidR="00995AE0" w:rsidRDefault="00995AE0" w:rsidP="00995AE0">
      <w:pPr>
        <w:pStyle w:val="emtextprelim"/>
        <w:numPr>
          <w:ilvl w:val="0"/>
          <w:numId w:val="19"/>
        </w:numPr>
        <w:tabs>
          <w:tab w:val="left" w:pos="709"/>
        </w:tabs>
        <w:spacing w:before="0" w:beforeAutospacing="0" w:after="0" w:afterAutospacing="0"/>
        <w:rPr>
          <w:lang w:val="en"/>
        </w:rPr>
      </w:pPr>
      <w:r>
        <w:rPr>
          <w:lang w:val="en"/>
        </w:rPr>
        <w:t>the amount of the employee’s</w:t>
      </w:r>
      <w:r w:rsidRPr="009A2D05">
        <w:rPr>
          <w:lang w:val="en"/>
        </w:rPr>
        <w:t xml:space="preserve"> take-home pay for working particular hours, or producing a quantity of work is less</w:t>
      </w:r>
      <w:r w:rsidR="00070E1B">
        <w:rPr>
          <w:lang w:val="en"/>
        </w:rPr>
        <w:t xml:space="preserve"> on 1 July 2018</w:t>
      </w:r>
      <w:r w:rsidRPr="009A2D05">
        <w:rPr>
          <w:lang w:val="en"/>
        </w:rPr>
        <w:t xml:space="preserve"> than</w:t>
      </w:r>
      <w:r w:rsidR="00070E1B">
        <w:rPr>
          <w:lang w:val="en"/>
        </w:rPr>
        <w:t xml:space="preserve"> it would have been</w:t>
      </w:r>
      <w:r w:rsidRPr="009A2D05">
        <w:rPr>
          <w:lang w:val="en"/>
        </w:rPr>
        <w:t xml:space="preserve"> immediately before </w:t>
      </w:r>
      <w:r>
        <w:rPr>
          <w:lang w:val="en"/>
        </w:rPr>
        <w:t>1 July 2018</w:t>
      </w:r>
      <w:r w:rsidRPr="009A2D05">
        <w:rPr>
          <w:lang w:val="en"/>
        </w:rPr>
        <w:t>; and</w:t>
      </w:r>
    </w:p>
    <w:p w:rsidR="00995AE0" w:rsidRDefault="00995AE0" w:rsidP="00995AE0">
      <w:pPr>
        <w:pStyle w:val="emtextprelim"/>
        <w:numPr>
          <w:ilvl w:val="0"/>
          <w:numId w:val="19"/>
        </w:numPr>
        <w:tabs>
          <w:tab w:val="left" w:pos="709"/>
        </w:tabs>
        <w:spacing w:before="0" w:beforeAutospacing="0" w:after="0" w:afterAutospacing="0"/>
        <w:rPr>
          <w:lang w:val="en"/>
        </w:rPr>
      </w:pPr>
      <w:r>
        <w:rPr>
          <w:lang w:val="en"/>
        </w:rPr>
        <w:t>the reduction in the employee’s take-home pay is attributable to the termination of the transitional NI instrument and the application of the modern award.</w:t>
      </w:r>
    </w:p>
    <w:p w:rsidR="00995AE0" w:rsidRDefault="00995AE0" w:rsidP="00995AE0">
      <w:pPr>
        <w:pStyle w:val="emtextprelim"/>
        <w:tabs>
          <w:tab w:val="left" w:pos="709"/>
        </w:tabs>
        <w:spacing w:before="0" w:beforeAutospacing="0" w:after="0" w:afterAutospacing="0"/>
        <w:rPr>
          <w:lang w:val="en"/>
        </w:rPr>
      </w:pPr>
    </w:p>
    <w:p w:rsidR="00995AE0" w:rsidRDefault="00995AE0" w:rsidP="00995AE0">
      <w:pPr>
        <w:pStyle w:val="emtextprelim"/>
        <w:tabs>
          <w:tab w:val="left" w:pos="709"/>
        </w:tabs>
        <w:spacing w:before="0" w:beforeAutospacing="0" w:after="0" w:afterAutospacing="0"/>
        <w:rPr>
          <w:lang w:val="en"/>
        </w:rPr>
      </w:pPr>
      <w:r>
        <w:rPr>
          <w:lang w:val="en"/>
        </w:rPr>
        <w:t>For clarity, the take-home pay mechanism does not apply during the period of 1 July 2016 until 30 June 2018. The reason for this is because transitional NI instruments will continue under Schedule 1A</w:t>
      </w:r>
      <w:r w:rsidR="00070E1B">
        <w:rPr>
          <w:lang w:val="en"/>
        </w:rPr>
        <w:t xml:space="preserve"> during that period, and modern awards will not apply</w:t>
      </w:r>
      <w:r>
        <w:rPr>
          <w:lang w:val="en"/>
        </w:rPr>
        <w:t xml:space="preserve">. </w:t>
      </w:r>
    </w:p>
    <w:p w:rsidR="0069272C" w:rsidRDefault="0069272C" w:rsidP="00995AE0">
      <w:pPr>
        <w:pStyle w:val="emtextprelim"/>
        <w:tabs>
          <w:tab w:val="left" w:pos="709"/>
        </w:tabs>
        <w:spacing w:before="0" w:beforeAutospacing="0" w:after="0" w:afterAutospacing="0"/>
        <w:rPr>
          <w:i/>
          <w:lang w:val="en"/>
        </w:rPr>
      </w:pPr>
    </w:p>
    <w:p w:rsidR="00995AE0" w:rsidRDefault="00995AE0" w:rsidP="00995AE0">
      <w:pPr>
        <w:pStyle w:val="emtextprelim"/>
        <w:tabs>
          <w:tab w:val="left" w:pos="709"/>
        </w:tabs>
        <w:spacing w:before="0" w:beforeAutospacing="0" w:after="0" w:afterAutospacing="0"/>
        <w:rPr>
          <w:i/>
          <w:lang w:val="en"/>
        </w:rPr>
      </w:pPr>
      <w:r w:rsidRPr="00CD35E4">
        <w:rPr>
          <w:i/>
          <w:lang w:val="en"/>
        </w:rPr>
        <w:t>Section 168N – Orders remedying reductions in take-home pay</w:t>
      </w:r>
    </w:p>
    <w:p w:rsidR="00995AE0" w:rsidRDefault="00995AE0" w:rsidP="00995AE0">
      <w:pPr>
        <w:pStyle w:val="emtextprelim"/>
        <w:tabs>
          <w:tab w:val="left" w:pos="709"/>
        </w:tabs>
        <w:spacing w:before="0" w:beforeAutospacing="0" w:after="0" w:afterAutospacing="0"/>
        <w:rPr>
          <w:i/>
          <w:lang w:val="en"/>
        </w:rPr>
      </w:pPr>
    </w:p>
    <w:p w:rsidR="00995AE0" w:rsidRDefault="00995AE0" w:rsidP="00995AE0">
      <w:pPr>
        <w:pStyle w:val="emtextprelim"/>
        <w:tabs>
          <w:tab w:val="left" w:pos="709"/>
        </w:tabs>
        <w:spacing w:before="0" w:beforeAutospacing="0" w:after="0" w:afterAutospacing="0"/>
        <w:rPr>
          <w:lang w:val="en"/>
        </w:rPr>
      </w:pPr>
      <w:r>
        <w:rPr>
          <w:lang w:val="en"/>
        </w:rPr>
        <w:t>Section 168N will enable the FWC to make a take-home pay order it considers appr</w:t>
      </w:r>
      <w:r w:rsidR="00FE3055">
        <w:rPr>
          <w:lang w:val="en"/>
        </w:rPr>
        <w:t xml:space="preserve">opriate </w:t>
      </w:r>
      <w:r>
        <w:rPr>
          <w:lang w:val="en"/>
        </w:rPr>
        <w:t xml:space="preserve">where a modern award applies and there is a </w:t>
      </w:r>
      <w:r w:rsidR="00FE3055">
        <w:rPr>
          <w:lang w:val="en"/>
        </w:rPr>
        <w:t>reduction in take-home pay</w:t>
      </w:r>
      <w:r>
        <w:rPr>
          <w:lang w:val="en"/>
        </w:rPr>
        <w:t>.</w:t>
      </w:r>
      <w:r w:rsidR="00070E1B" w:rsidRPr="00070E1B">
        <w:rPr>
          <w:lang w:val="en"/>
        </w:rPr>
        <w:t xml:space="preserve"> </w:t>
      </w:r>
      <w:r w:rsidR="00070E1B">
        <w:rPr>
          <w:lang w:val="en"/>
        </w:rPr>
        <w:t xml:space="preserve">This can be to an </w:t>
      </w:r>
      <w:r w:rsidR="00070E1B">
        <w:rPr>
          <w:lang w:val="en"/>
        </w:rPr>
        <w:lastRenderedPageBreak/>
        <w:t>employee, or class of employees.</w:t>
      </w:r>
      <w:r>
        <w:rPr>
          <w:lang w:val="en"/>
        </w:rPr>
        <w:t xml:space="preserve"> A take-home pay order will </w:t>
      </w:r>
      <w:r w:rsidR="00070E1B">
        <w:rPr>
          <w:lang w:val="en"/>
        </w:rPr>
        <w:t xml:space="preserve">be for </w:t>
      </w:r>
      <w:r>
        <w:rPr>
          <w:lang w:val="en"/>
        </w:rPr>
        <w:t>the payment of an amount of money.</w:t>
      </w:r>
    </w:p>
    <w:p w:rsidR="00995AE0" w:rsidRDefault="00995AE0" w:rsidP="00995AE0">
      <w:pPr>
        <w:pStyle w:val="emtextprelim"/>
        <w:tabs>
          <w:tab w:val="left" w:pos="709"/>
        </w:tabs>
        <w:spacing w:before="0" w:beforeAutospacing="0" w:after="0" w:afterAutospacing="0"/>
        <w:rPr>
          <w:lang w:val="en"/>
        </w:rPr>
      </w:pPr>
    </w:p>
    <w:p w:rsidR="0069272C" w:rsidRDefault="00FE3055" w:rsidP="00995AE0">
      <w:pPr>
        <w:pStyle w:val="emtextprelim"/>
        <w:tabs>
          <w:tab w:val="left" w:pos="709"/>
        </w:tabs>
        <w:spacing w:before="0" w:beforeAutospacing="0" w:after="0" w:afterAutospacing="0"/>
        <w:rPr>
          <w:lang w:val="en"/>
        </w:rPr>
      </w:pPr>
      <w:r>
        <w:rPr>
          <w:lang w:val="en"/>
        </w:rPr>
        <w:t>An employee</w:t>
      </w:r>
      <w:r w:rsidR="00995AE0">
        <w:rPr>
          <w:lang w:val="en"/>
        </w:rPr>
        <w:t>, an organization re</w:t>
      </w:r>
      <w:r>
        <w:rPr>
          <w:lang w:val="en"/>
        </w:rPr>
        <w:t>presenting an employee</w:t>
      </w:r>
      <w:r w:rsidR="00995AE0">
        <w:rPr>
          <w:lang w:val="en"/>
        </w:rPr>
        <w:t>, or a person acting on behalf of</w:t>
      </w:r>
      <w:r>
        <w:rPr>
          <w:lang w:val="en"/>
        </w:rPr>
        <w:t xml:space="preserve"> a class of employees</w:t>
      </w:r>
      <w:r w:rsidR="00995AE0">
        <w:rPr>
          <w:lang w:val="en"/>
        </w:rPr>
        <w:t xml:space="preserve"> will be able to make an application for a take-home pay order (subse</w:t>
      </w:r>
      <w:r>
        <w:rPr>
          <w:lang w:val="en"/>
        </w:rPr>
        <w:t>ction 168N(2</w:t>
      </w:r>
      <w:r w:rsidR="00995AE0">
        <w:rPr>
          <w:lang w:val="en"/>
        </w:rPr>
        <w:t xml:space="preserve">)). </w:t>
      </w:r>
    </w:p>
    <w:p w:rsidR="0069272C" w:rsidRDefault="0069272C" w:rsidP="00995AE0">
      <w:pPr>
        <w:pStyle w:val="emtextprelim"/>
        <w:tabs>
          <w:tab w:val="left" w:pos="709"/>
        </w:tabs>
        <w:spacing w:before="0" w:beforeAutospacing="0" w:after="0" w:afterAutospacing="0"/>
        <w:rPr>
          <w:lang w:val="en"/>
        </w:rPr>
      </w:pPr>
    </w:p>
    <w:p w:rsidR="00995AE0" w:rsidRDefault="00995AE0" w:rsidP="00995AE0">
      <w:pPr>
        <w:pStyle w:val="emtextprelim"/>
        <w:tabs>
          <w:tab w:val="left" w:pos="709"/>
        </w:tabs>
        <w:spacing w:before="0" w:beforeAutospacing="0" w:after="0" w:afterAutospacing="0"/>
        <w:rPr>
          <w:lang w:val="en"/>
        </w:rPr>
      </w:pPr>
      <w:r w:rsidRPr="00325A74">
        <w:rPr>
          <w:lang w:val="en"/>
        </w:rPr>
        <w:t>The FWC will be able to dismiss an application for a take-home pay order that has already been made</w:t>
      </w:r>
      <w:r w:rsidR="00FE3055">
        <w:rPr>
          <w:lang w:val="en"/>
        </w:rPr>
        <w:t xml:space="preserve"> relating to the same employee or </w:t>
      </w:r>
      <w:r w:rsidR="003B7983">
        <w:rPr>
          <w:lang w:val="en"/>
        </w:rPr>
        <w:t xml:space="preserve">class of </w:t>
      </w:r>
      <w:r w:rsidR="00FE3055">
        <w:rPr>
          <w:lang w:val="en"/>
        </w:rPr>
        <w:t>employees (subsection 168N(3</w:t>
      </w:r>
      <w:r w:rsidRPr="00325A74">
        <w:rPr>
          <w:lang w:val="en"/>
        </w:rPr>
        <w:t>)).</w:t>
      </w:r>
    </w:p>
    <w:p w:rsidR="00995AE0" w:rsidRDefault="00995AE0" w:rsidP="00995AE0">
      <w:pPr>
        <w:pStyle w:val="emtextprelim"/>
        <w:tabs>
          <w:tab w:val="left" w:pos="709"/>
        </w:tabs>
        <w:spacing w:before="0" w:beforeAutospacing="0" w:after="0" w:afterAutospacing="0"/>
        <w:rPr>
          <w:lang w:val="en"/>
        </w:rPr>
      </w:pPr>
    </w:p>
    <w:p w:rsidR="00995AE0" w:rsidRDefault="00995AE0" w:rsidP="00995AE0">
      <w:pPr>
        <w:pStyle w:val="emtextprelim"/>
        <w:tabs>
          <w:tab w:val="left" w:pos="709"/>
        </w:tabs>
        <w:spacing w:before="0" w:beforeAutospacing="0" w:after="0" w:afterAutospacing="0"/>
        <w:rPr>
          <w:i/>
          <w:lang w:val="en"/>
        </w:rPr>
      </w:pPr>
      <w:r>
        <w:rPr>
          <w:i/>
          <w:lang w:val="en"/>
        </w:rPr>
        <w:t>Section 168P – Ensuring that take-home pay orders are confined to the circumstances for which they are needed</w:t>
      </w:r>
    </w:p>
    <w:p w:rsidR="00995AE0" w:rsidRDefault="00995AE0" w:rsidP="00995AE0">
      <w:pPr>
        <w:pStyle w:val="emtextprelim"/>
        <w:tabs>
          <w:tab w:val="left" w:pos="709"/>
        </w:tabs>
        <w:spacing w:before="0" w:beforeAutospacing="0" w:after="0" w:afterAutospacing="0"/>
        <w:rPr>
          <w:i/>
          <w:lang w:val="en"/>
        </w:rPr>
      </w:pPr>
    </w:p>
    <w:p w:rsidR="00995AE0" w:rsidRDefault="00995AE0" w:rsidP="00995AE0">
      <w:pPr>
        <w:pStyle w:val="emtextprelim"/>
        <w:tabs>
          <w:tab w:val="left" w:pos="709"/>
        </w:tabs>
        <w:spacing w:before="0" w:beforeAutospacing="0" w:after="0" w:afterAutospacing="0"/>
        <w:rPr>
          <w:lang w:val="en"/>
        </w:rPr>
      </w:pPr>
      <w:r>
        <w:rPr>
          <w:lang w:val="en"/>
        </w:rPr>
        <w:t xml:space="preserve">Section 168P is intended to ensure that take-home pay orders are only ordered where required. The FWC must decline to make an order where </w:t>
      </w:r>
      <w:r w:rsidR="003B7983">
        <w:rPr>
          <w:lang w:val="en"/>
        </w:rPr>
        <w:t xml:space="preserve">it considers </w:t>
      </w:r>
      <w:r>
        <w:rPr>
          <w:lang w:val="en"/>
        </w:rPr>
        <w:t>a red</w:t>
      </w:r>
      <w:r w:rsidR="00FE3055">
        <w:rPr>
          <w:lang w:val="en"/>
        </w:rPr>
        <w:t xml:space="preserve">uction in take-home pay is </w:t>
      </w:r>
      <w:r>
        <w:rPr>
          <w:lang w:val="en"/>
        </w:rPr>
        <w:t>minor or insignificant.</w:t>
      </w:r>
    </w:p>
    <w:p w:rsidR="00995AE0" w:rsidRDefault="00995AE0" w:rsidP="00995AE0">
      <w:pPr>
        <w:pStyle w:val="emtextprelim"/>
        <w:tabs>
          <w:tab w:val="left" w:pos="709"/>
        </w:tabs>
        <w:spacing w:before="0" w:beforeAutospacing="0" w:after="0" w:afterAutospacing="0"/>
        <w:rPr>
          <w:lang w:val="en"/>
        </w:rPr>
      </w:pPr>
    </w:p>
    <w:p w:rsidR="00995AE0" w:rsidRDefault="00995AE0" w:rsidP="00995AE0">
      <w:pPr>
        <w:pStyle w:val="emtextprelim"/>
        <w:tabs>
          <w:tab w:val="left" w:pos="709"/>
        </w:tabs>
        <w:spacing w:before="0" w:beforeAutospacing="0" w:after="0" w:afterAutospacing="0"/>
        <w:rPr>
          <w:lang w:val="en"/>
        </w:rPr>
      </w:pPr>
      <w:r>
        <w:rPr>
          <w:lang w:val="en"/>
        </w:rPr>
        <w:t>The FWC must also decline to make an order where it is satisfied</w:t>
      </w:r>
      <w:r w:rsidR="00FE3055">
        <w:rPr>
          <w:lang w:val="en"/>
        </w:rPr>
        <w:t xml:space="preserve"> that the employee </w:t>
      </w:r>
      <w:r>
        <w:rPr>
          <w:lang w:val="en"/>
        </w:rPr>
        <w:t>is compensated in other ways. For example</w:t>
      </w:r>
      <w:r w:rsidR="00FE3055">
        <w:rPr>
          <w:lang w:val="en"/>
        </w:rPr>
        <w:t>,</w:t>
      </w:r>
      <w:r>
        <w:rPr>
          <w:lang w:val="en"/>
        </w:rPr>
        <w:t xml:space="preserve"> the FWC may consider that an order is not warranted where an employee is compensated with significantly more beneficial annual leave entitlements</w:t>
      </w:r>
      <w:r w:rsidR="003B7983">
        <w:rPr>
          <w:lang w:val="en"/>
        </w:rPr>
        <w:t xml:space="preserve"> than they previously enjoyed</w:t>
      </w:r>
      <w:r>
        <w:rPr>
          <w:lang w:val="en"/>
        </w:rPr>
        <w:t>.</w:t>
      </w:r>
    </w:p>
    <w:p w:rsidR="00995AE0" w:rsidRDefault="00995AE0" w:rsidP="00995AE0">
      <w:pPr>
        <w:pStyle w:val="emtextprelim"/>
        <w:tabs>
          <w:tab w:val="left" w:pos="709"/>
        </w:tabs>
        <w:spacing w:before="0" w:beforeAutospacing="0" w:after="0" w:afterAutospacing="0"/>
        <w:rPr>
          <w:lang w:val="en"/>
        </w:rPr>
      </w:pPr>
    </w:p>
    <w:p w:rsidR="00995AE0" w:rsidRDefault="00995AE0" w:rsidP="00995AE0">
      <w:pPr>
        <w:pStyle w:val="emtextprelim"/>
        <w:tabs>
          <w:tab w:val="left" w:pos="709"/>
        </w:tabs>
        <w:spacing w:before="0" w:beforeAutospacing="0" w:after="0" w:afterAutospacing="0"/>
        <w:rPr>
          <w:lang w:val="en"/>
        </w:rPr>
      </w:pPr>
      <w:r>
        <w:rPr>
          <w:lang w:val="en"/>
        </w:rPr>
        <w:t>The FWC is required to ensure that a take-home pay order is expressly confi</w:t>
      </w:r>
      <w:r w:rsidR="00FE3055">
        <w:rPr>
          <w:lang w:val="en"/>
        </w:rPr>
        <w:t xml:space="preserve">ned to an employee </w:t>
      </w:r>
      <w:r>
        <w:rPr>
          <w:lang w:val="en"/>
        </w:rPr>
        <w:t>that has actually suffered a reduction of take-home pay (paragraph 168P(2)(a)).</w:t>
      </w:r>
    </w:p>
    <w:p w:rsidR="00995AE0" w:rsidRDefault="00995AE0" w:rsidP="00995AE0">
      <w:pPr>
        <w:pStyle w:val="emtextprelim"/>
        <w:tabs>
          <w:tab w:val="left" w:pos="709"/>
        </w:tabs>
        <w:spacing w:before="0" w:beforeAutospacing="0" w:after="0" w:afterAutospacing="0"/>
        <w:rPr>
          <w:lang w:val="en"/>
        </w:rPr>
      </w:pPr>
    </w:p>
    <w:p w:rsidR="001B75A0" w:rsidRDefault="00995AE0" w:rsidP="00995AE0">
      <w:pPr>
        <w:pStyle w:val="emtextprelim"/>
        <w:tabs>
          <w:tab w:val="left" w:pos="709"/>
        </w:tabs>
        <w:spacing w:before="0" w:beforeAutospacing="0" w:after="0" w:afterAutospacing="0"/>
        <w:rPr>
          <w:lang w:val="en"/>
        </w:rPr>
      </w:pPr>
      <w:r>
        <w:rPr>
          <w:lang w:val="en"/>
        </w:rPr>
        <w:t xml:space="preserve">The FWC is also required to ensure that a take-home pay order is expressed so </w:t>
      </w:r>
      <w:r w:rsidRPr="000E29B6">
        <w:rPr>
          <w:lang w:val="en"/>
        </w:rPr>
        <w:t xml:space="preserve">that future increases in </w:t>
      </w:r>
      <w:r w:rsidR="003B7983">
        <w:rPr>
          <w:lang w:val="en"/>
        </w:rPr>
        <w:t xml:space="preserve">take home pay under </w:t>
      </w:r>
      <w:r w:rsidRPr="000E29B6">
        <w:rPr>
          <w:lang w:val="en"/>
        </w:rPr>
        <w:t xml:space="preserve">modern awards </w:t>
      </w:r>
      <w:r w:rsidR="003B7983">
        <w:rPr>
          <w:lang w:val="en"/>
        </w:rPr>
        <w:t>(for example from FWC</w:t>
      </w:r>
      <w:r w:rsidRPr="000E29B6">
        <w:rPr>
          <w:lang w:val="en"/>
        </w:rPr>
        <w:t xml:space="preserve"> annual wage reviews</w:t>
      </w:r>
      <w:r w:rsidR="003B7983">
        <w:rPr>
          <w:lang w:val="en"/>
        </w:rPr>
        <w:t>)</w:t>
      </w:r>
      <w:r w:rsidRPr="000E29B6">
        <w:rPr>
          <w:lang w:val="en"/>
        </w:rPr>
        <w:t xml:space="preserve"> </w:t>
      </w:r>
      <w:r w:rsidR="003B7983">
        <w:rPr>
          <w:lang w:val="en"/>
        </w:rPr>
        <w:t xml:space="preserve">lead to </w:t>
      </w:r>
      <w:r w:rsidRPr="000E29B6">
        <w:rPr>
          <w:lang w:val="en"/>
        </w:rPr>
        <w:t>a reduction in the amount payable under a take-home pay order</w:t>
      </w:r>
      <w:r w:rsidR="00FE3055">
        <w:rPr>
          <w:lang w:val="en"/>
        </w:rPr>
        <w:t xml:space="preserve"> (paragraph 168P(2)(b))</w:t>
      </w:r>
      <w:r w:rsidRPr="000E29B6">
        <w:rPr>
          <w:lang w:val="en"/>
        </w:rPr>
        <w:t xml:space="preserve">. </w:t>
      </w:r>
      <w:r w:rsidR="003B7983">
        <w:rPr>
          <w:lang w:val="en"/>
        </w:rPr>
        <w:t xml:space="preserve">The take home pay order is intended to supplement the modern award </w:t>
      </w:r>
      <w:r w:rsidR="00AD2ECA">
        <w:rPr>
          <w:lang w:val="en"/>
        </w:rPr>
        <w:t xml:space="preserve">until a point is reached where the take home pay of the employee under the </w:t>
      </w:r>
      <w:r w:rsidR="00412270">
        <w:rPr>
          <w:lang w:val="en"/>
        </w:rPr>
        <w:t xml:space="preserve">modern </w:t>
      </w:r>
      <w:r w:rsidR="00AD2ECA">
        <w:rPr>
          <w:lang w:val="en"/>
        </w:rPr>
        <w:t>award equals</w:t>
      </w:r>
      <w:r w:rsidR="00412270">
        <w:rPr>
          <w:lang w:val="en"/>
        </w:rPr>
        <w:t xml:space="preserve"> the take home pay of the modern award and the take home pay order at the time the take home pay order commenced to operate.</w:t>
      </w:r>
      <w:r w:rsidR="00AD2ECA">
        <w:rPr>
          <w:lang w:val="en"/>
        </w:rPr>
        <w:t xml:space="preserve">  </w:t>
      </w:r>
    </w:p>
    <w:p w:rsidR="00FE3055" w:rsidRDefault="00FE3055" w:rsidP="00995AE0">
      <w:pPr>
        <w:pStyle w:val="emtextprelim"/>
        <w:tabs>
          <w:tab w:val="left" w:pos="709"/>
        </w:tabs>
        <w:spacing w:before="0" w:beforeAutospacing="0" w:after="0" w:afterAutospacing="0"/>
        <w:rPr>
          <w:lang w:val="en"/>
        </w:rPr>
      </w:pPr>
    </w:p>
    <w:p w:rsidR="00FE3055" w:rsidRDefault="00FE3055" w:rsidP="00995AE0">
      <w:pPr>
        <w:pStyle w:val="emtextprelim"/>
        <w:tabs>
          <w:tab w:val="left" w:pos="709"/>
        </w:tabs>
        <w:spacing w:before="0" w:beforeAutospacing="0" w:after="0" w:afterAutospacing="0"/>
        <w:rPr>
          <w:i/>
          <w:lang w:val="en"/>
        </w:rPr>
      </w:pPr>
      <w:r>
        <w:rPr>
          <w:i/>
          <w:lang w:val="en"/>
        </w:rPr>
        <w:t>Section 168</w:t>
      </w:r>
      <w:r w:rsidR="00545A06">
        <w:rPr>
          <w:i/>
          <w:lang w:val="en"/>
        </w:rPr>
        <w:t>Q</w:t>
      </w:r>
      <w:r>
        <w:rPr>
          <w:i/>
          <w:lang w:val="en"/>
        </w:rPr>
        <w:t xml:space="preserve"> – </w:t>
      </w:r>
      <w:r w:rsidR="0056106F">
        <w:rPr>
          <w:i/>
          <w:lang w:val="en"/>
        </w:rPr>
        <w:t>Contravening</w:t>
      </w:r>
      <w:r>
        <w:rPr>
          <w:i/>
          <w:lang w:val="en"/>
        </w:rPr>
        <w:t xml:space="preserve"> </w:t>
      </w:r>
      <w:r w:rsidR="0056106F">
        <w:rPr>
          <w:i/>
          <w:lang w:val="en"/>
        </w:rPr>
        <w:t>a take-home pay order</w:t>
      </w:r>
    </w:p>
    <w:p w:rsidR="0056106F" w:rsidRDefault="0056106F" w:rsidP="00995AE0">
      <w:pPr>
        <w:pStyle w:val="emtextprelim"/>
        <w:tabs>
          <w:tab w:val="left" w:pos="709"/>
        </w:tabs>
        <w:spacing w:before="0" w:beforeAutospacing="0" w:after="0" w:afterAutospacing="0"/>
        <w:rPr>
          <w:i/>
          <w:lang w:val="en"/>
        </w:rPr>
      </w:pPr>
    </w:p>
    <w:p w:rsidR="00800700" w:rsidRDefault="00800700" w:rsidP="00800700">
      <w:pPr>
        <w:rPr>
          <w:rFonts w:ascii="Times New Roman" w:hAnsi="Times New Roman"/>
          <w:sz w:val="24"/>
          <w:szCs w:val="24"/>
          <w:lang w:val="en"/>
        </w:rPr>
      </w:pPr>
      <w:r w:rsidRPr="00800700">
        <w:rPr>
          <w:rFonts w:ascii="Times New Roman" w:hAnsi="Times New Roman"/>
          <w:sz w:val="24"/>
          <w:szCs w:val="24"/>
          <w:lang w:val="en"/>
        </w:rPr>
        <w:t>Section 168</w:t>
      </w:r>
      <w:r w:rsidR="00545A06">
        <w:rPr>
          <w:rFonts w:ascii="Times New Roman" w:hAnsi="Times New Roman"/>
          <w:sz w:val="24"/>
          <w:szCs w:val="24"/>
          <w:lang w:val="en"/>
        </w:rPr>
        <w:t>Q</w:t>
      </w:r>
      <w:r w:rsidRPr="00800700">
        <w:rPr>
          <w:rFonts w:ascii="Times New Roman" w:hAnsi="Times New Roman"/>
          <w:sz w:val="24"/>
          <w:szCs w:val="24"/>
          <w:lang w:val="en"/>
        </w:rPr>
        <w:t xml:space="preserve"> provides that a person must </w:t>
      </w:r>
      <w:r w:rsidR="00412270">
        <w:rPr>
          <w:rFonts w:ascii="Times New Roman" w:hAnsi="Times New Roman"/>
          <w:sz w:val="24"/>
          <w:szCs w:val="24"/>
          <w:lang w:val="en"/>
        </w:rPr>
        <w:t xml:space="preserve">not </w:t>
      </w:r>
      <w:r w:rsidRPr="00800700">
        <w:rPr>
          <w:rFonts w:ascii="Times New Roman" w:hAnsi="Times New Roman"/>
          <w:sz w:val="24"/>
          <w:szCs w:val="24"/>
          <w:lang w:val="en"/>
        </w:rPr>
        <w:t xml:space="preserve">contravene a term of a take-home pay order that applies to that person. </w:t>
      </w:r>
    </w:p>
    <w:p w:rsidR="00800700" w:rsidRDefault="00800700" w:rsidP="00800700">
      <w:pPr>
        <w:rPr>
          <w:rFonts w:ascii="Times New Roman" w:hAnsi="Times New Roman"/>
          <w:sz w:val="24"/>
          <w:szCs w:val="24"/>
          <w:lang w:val="en"/>
        </w:rPr>
      </w:pPr>
    </w:p>
    <w:p w:rsidR="00800700" w:rsidRPr="00800700" w:rsidRDefault="00800700" w:rsidP="00800700">
      <w:pPr>
        <w:rPr>
          <w:rFonts w:ascii="Times New Roman" w:hAnsi="Times New Roman"/>
          <w:sz w:val="24"/>
          <w:szCs w:val="24"/>
        </w:rPr>
      </w:pPr>
      <w:r w:rsidRPr="00800700">
        <w:rPr>
          <w:rFonts w:ascii="Times New Roman" w:hAnsi="Times New Roman"/>
          <w:sz w:val="24"/>
          <w:szCs w:val="24"/>
        </w:rPr>
        <w:t xml:space="preserve">There are two notes to this provision. The first notes </w:t>
      </w:r>
      <w:r w:rsidRPr="00545A06">
        <w:rPr>
          <w:rFonts w:ascii="Times New Roman" w:hAnsi="Times New Roman"/>
          <w:sz w:val="24"/>
          <w:szCs w:val="24"/>
        </w:rPr>
        <w:t xml:space="preserve">that </w:t>
      </w:r>
      <w:r w:rsidRPr="001E5521">
        <w:rPr>
          <w:rFonts w:ascii="Times New Roman" w:hAnsi="Times New Roman"/>
          <w:sz w:val="24"/>
          <w:szCs w:val="24"/>
        </w:rPr>
        <w:t>section 1</w:t>
      </w:r>
      <w:r w:rsidRPr="00545A06">
        <w:rPr>
          <w:rFonts w:ascii="Times New Roman" w:hAnsi="Times New Roman"/>
          <w:sz w:val="24"/>
          <w:szCs w:val="24"/>
        </w:rPr>
        <w:t>68</w:t>
      </w:r>
      <w:r w:rsidR="00545A06" w:rsidRPr="00545A06">
        <w:rPr>
          <w:rFonts w:ascii="Times New Roman" w:hAnsi="Times New Roman"/>
          <w:sz w:val="24"/>
          <w:szCs w:val="24"/>
        </w:rPr>
        <w:t>Q</w:t>
      </w:r>
      <w:r w:rsidRPr="00800700">
        <w:rPr>
          <w:rFonts w:ascii="Times New Roman" w:hAnsi="Times New Roman"/>
          <w:sz w:val="24"/>
          <w:szCs w:val="24"/>
        </w:rPr>
        <w:t xml:space="preserve"> is a civil remedy provision. The second notes that a civil penalty cannot be imposed for contravention of a term of a </w:t>
      </w:r>
      <w:r>
        <w:rPr>
          <w:rFonts w:ascii="Times New Roman" w:hAnsi="Times New Roman"/>
          <w:sz w:val="24"/>
          <w:szCs w:val="24"/>
        </w:rPr>
        <w:t>take-home pay order</w:t>
      </w:r>
      <w:r w:rsidRPr="00800700">
        <w:rPr>
          <w:rFonts w:ascii="Times New Roman" w:hAnsi="Times New Roman"/>
          <w:sz w:val="24"/>
          <w:szCs w:val="24"/>
        </w:rPr>
        <w:t xml:space="preserve">. (This is consistent with paragraph 32A(2)(a) of the Fair Work Act that provides that the rules may not create an offence or civil penalty). The reader is referred to sections 545 and 546, which </w:t>
      </w:r>
      <w:r w:rsidR="00412270">
        <w:rPr>
          <w:rFonts w:ascii="Times New Roman" w:hAnsi="Times New Roman"/>
          <w:sz w:val="24"/>
          <w:szCs w:val="24"/>
        </w:rPr>
        <w:t xml:space="preserve">provide </w:t>
      </w:r>
      <w:r w:rsidR="003578E9">
        <w:rPr>
          <w:rFonts w:ascii="Times New Roman" w:hAnsi="Times New Roman"/>
          <w:sz w:val="24"/>
          <w:szCs w:val="24"/>
        </w:rPr>
        <w:t xml:space="preserve">for </w:t>
      </w:r>
      <w:r w:rsidR="003578E9" w:rsidRPr="00800700">
        <w:rPr>
          <w:rFonts w:ascii="Times New Roman" w:hAnsi="Times New Roman"/>
          <w:sz w:val="24"/>
          <w:szCs w:val="24"/>
        </w:rPr>
        <w:t>orders</w:t>
      </w:r>
      <w:r w:rsidRPr="00800700">
        <w:rPr>
          <w:rFonts w:ascii="Times New Roman" w:hAnsi="Times New Roman"/>
          <w:sz w:val="24"/>
          <w:szCs w:val="24"/>
        </w:rPr>
        <w:t xml:space="preserve"> that can be made </w:t>
      </w:r>
      <w:r w:rsidR="003578E9">
        <w:rPr>
          <w:rFonts w:ascii="Times New Roman" w:hAnsi="Times New Roman"/>
          <w:sz w:val="24"/>
          <w:szCs w:val="24"/>
        </w:rPr>
        <w:t xml:space="preserve">regarding </w:t>
      </w:r>
      <w:r w:rsidR="003578E9" w:rsidRPr="00800700">
        <w:rPr>
          <w:rFonts w:ascii="Times New Roman" w:hAnsi="Times New Roman"/>
          <w:sz w:val="24"/>
          <w:szCs w:val="24"/>
        </w:rPr>
        <w:t>contraventions</w:t>
      </w:r>
      <w:r w:rsidRPr="00800700">
        <w:rPr>
          <w:rFonts w:ascii="Times New Roman" w:hAnsi="Times New Roman"/>
          <w:sz w:val="24"/>
          <w:szCs w:val="24"/>
        </w:rPr>
        <w:t xml:space="preserve"> of civil remedy provisions, and which have been modified to prevent civil penalties from being applied</w:t>
      </w:r>
      <w:r w:rsidR="00412270">
        <w:rPr>
          <w:rFonts w:ascii="Times New Roman" w:hAnsi="Times New Roman"/>
          <w:sz w:val="24"/>
          <w:szCs w:val="24"/>
        </w:rPr>
        <w:t xml:space="preserve"> to a contravention of a take home pay </w:t>
      </w:r>
      <w:r w:rsidR="003578E9">
        <w:rPr>
          <w:rFonts w:ascii="Times New Roman" w:hAnsi="Times New Roman"/>
          <w:sz w:val="24"/>
          <w:szCs w:val="24"/>
        </w:rPr>
        <w:t>order.</w:t>
      </w:r>
    </w:p>
    <w:p w:rsidR="00995AE0" w:rsidRDefault="00995AE0" w:rsidP="00995AE0">
      <w:pPr>
        <w:pStyle w:val="emtextprelim"/>
        <w:tabs>
          <w:tab w:val="left" w:pos="709"/>
        </w:tabs>
        <w:spacing w:before="0" w:beforeAutospacing="0" w:after="0" w:afterAutospacing="0"/>
        <w:rPr>
          <w:lang w:val="en"/>
        </w:rPr>
      </w:pPr>
    </w:p>
    <w:p w:rsidR="00995AE0" w:rsidRDefault="00995AE0" w:rsidP="00995AE0">
      <w:pPr>
        <w:pStyle w:val="emtextprelim"/>
        <w:tabs>
          <w:tab w:val="left" w:pos="709"/>
        </w:tabs>
        <w:spacing w:before="0" w:beforeAutospacing="0" w:after="0" w:afterAutospacing="0"/>
        <w:rPr>
          <w:i/>
          <w:lang w:val="en"/>
        </w:rPr>
      </w:pPr>
      <w:r>
        <w:rPr>
          <w:i/>
          <w:lang w:val="en"/>
        </w:rPr>
        <w:t>Section 168</w:t>
      </w:r>
      <w:r w:rsidR="00545A06">
        <w:rPr>
          <w:i/>
          <w:lang w:val="en"/>
        </w:rPr>
        <w:t>R</w:t>
      </w:r>
      <w:r>
        <w:rPr>
          <w:i/>
          <w:lang w:val="en"/>
        </w:rPr>
        <w:t xml:space="preserve"> – Take-home pay order continues to have effect so long as modern award continues to cover the employee or employees</w:t>
      </w:r>
    </w:p>
    <w:p w:rsidR="00995AE0" w:rsidRDefault="00995AE0" w:rsidP="00995AE0">
      <w:pPr>
        <w:pStyle w:val="emtextprelim"/>
        <w:tabs>
          <w:tab w:val="left" w:pos="709"/>
        </w:tabs>
        <w:spacing w:before="0" w:beforeAutospacing="0" w:after="0" w:afterAutospacing="0"/>
        <w:rPr>
          <w:i/>
          <w:lang w:val="en"/>
        </w:rPr>
      </w:pPr>
    </w:p>
    <w:p w:rsidR="00995AE0" w:rsidRDefault="00995AE0" w:rsidP="00995AE0">
      <w:pPr>
        <w:pStyle w:val="emtextprelim"/>
        <w:tabs>
          <w:tab w:val="left" w:pos="709"/>
        </w:tabs>
        <w:spacing w:before="0" w:beforeAutospacing="0" w:after="0" w:afterAutospacing="0"/>
        <w:rPr>
          <w:lang w:val="en"/>
        </w:rPr>
      </w:pPr>
      <w:r>
        <w:rPr>
          <w:lang w:val="en"/>
        </w:rPr>
        <w:lastRenderedPageBreak/>
        <w:t>Section 168</w:t>
      </w:r>
      <w:r w:rsidR="00545A06">
        <w:rPr>
          <w:lang w:val="en"/>
        </w:rPr>
        <w:t>R</w:t>
      </w:r>
      <w:r w:rsidR="00800700">
        <w:rPr>
          <w:lang w:val="en"/>
        </w:rPr>
        <w:t xml:space="preserve"> </w:t>
      </w:r>
      <w:r>
        <w:rPr>
          <w:lang w:val="en"/>
        </w:rPr>
        <w:t xml:space="preserve">provides that </w:t>
      </w:r>
      <w:r w:rsidRPr="00733102">
        <w:rPr>
          <w:lang w:val="en"/>
        </w:rPr>
        <w:t>a take-home pay order will continue for as long as a modern award covers the employee</w:t>
      </w:r>
      <w:r>
        <w:rPr>
          <w:lang w:val="en"/>
        </w:rPr>
        <w:t>, or class of employees</w:t>
      </w:r>
      <w:r w:rsidRPr="00733102">
        <w:rPr>
          <w:lang w:val="en"/>
        </w:rPr>
        <w:t xml:space="preserve">, even if an enterprise agreement starts to apply to </w:t>
      </w:r>
      <w:r>
        <w:rPr>
          <w:lang w:val="en"/>
        </w:rPr>
        <w:t xml:space="preserve">the employee, or class of employee. </w:t>
      </w:r>
      <w:r w:rsidR="0067532A">
        <w:rPr>
          <w:lang w:val="en"/>
        </w:rPr>
        <w:t>This is intended to ensure that an employee can receive the benefit of a take-home pay order for as long as needed (i.e. until the take home pay of the employee equals the</w:t>
      </w:r>
      <w:r w:rsidR="0067532A" w:rsidRPr="00BB1056">
        <w:rPr>
          <w:lang w:val="en"/>
        </w:rPr>
        <w:t xml:space="preserve"> </w:t>
      </w:r>
      <w:r w:rsidR="0067532A">
        <w:rPr>
          <w:lang w:val="en"/>
        </w:rPr>
        <w:t xml:space="preserve">take home pay of the modern award and the take home pay order at the time the take home pay order commenced to operate. </w:t>
      </w:r>
      <w:r w:rsidR="00D57804">
        <w:rPr>
          <w:lang w:val="en"/>
        </w:rPr>
        <w:t>This is the effect of the combination of this section,</w:t>
      </w:r>
      <w:r w:rsidR="00D57804" w:rsidRPr="00BB1056">
        <w:rPr>
          <w:lang w:val="en"/>
        </w:rPr>
        <w:t xml:space="preserve"> </w:t>
      </w:r>
      <w:r w:rsidR="00D57804">
        <w:rPr>
          <w:lang w:val="en"/>
        </w:rPr>
        <w:t xml:space="preserve">paragraph 168P(2)(b) and section 168R.  </w:t>
      </w:r>
    </w:p>
    <w:p w:rsidR="001E5521" w:rsidRDefault="001E5521" w:rsidP="00995AE0">
      <w:pPr>
        <w:pStyle w:val="emtextprelim"/>
        <w:tabs>
          <w:tab w:val="left" w:pos="709"/>
        </w:tabs>
        <w:spacing w:before="0" w:beforeAutospacing="0" w:after="0" w:afterAutospacing="0"/>
        <w:rPr>
          <w:i/>
          <w:lang w:val="en"/>
        </w:rPr>
      </w:pPr>
    </w:p>
    <w:p w:rsidR="00995AE0" w:rsidRDefault="00995AE0" w:rsidP="00995AE0">
      <w:pPr>
        <w:pStyle w:val="emtextprelim"/>
        <w:tabs>
          <w:tab w:val="left" w:pos="709"/>
        </w:tabs>
        <w:spacing w:before="0" w:beforeAutospacing="0" w:after="0" w:afterAutospacing="0"/>
        <w:rPr>
          <w:i/>
          <w:lang w:val="en"/>
        </w:rPr>
      </w:pPr>
      <w:r>
        <w:rPr>
          <w:i/>
          <w:lang w:val="en"/>
        </w:rPr>
        <w:t>Section 168</w:t>
      </w:r>
      <w:r w:rsidR="00545A06">
        <w:rPr>
          <w:i/>
          <w:lang w:val="en"/>
        </w:rPr>
        <w:t>S</w:t>
      </w:r>
      <w:r>
        <w:rPr>
          <w:i/>
          <w:lang w:val="en"/>
        </w:rPr>
        <w:t xml:space="preserve"> – Inconsistency </w:t>
      </w:r>
      <w:r w:rsidR="0056106F">
        <w:rPr>
          <w:i/>
          <w:lang w:val="en"/>
        </w:rPr>
        <w:t xml:space="preserve">between </w:t>
      </w:r>
      <w:r>
        <w:rPr>
          <w:i/>
          <w:lang w:val="en"/>
        </w:rPr>
        <w:t>enterprise agreements</w:t>
      </w:r>
      <w:r w:rsidR="0056106F">
        <w:rPr>
          <w:i/>
          <w:lang w:val="en"/>
        </w:rPr>
        <w:t xml:space="preserve"> and take-home pay orders and modern awards</w:t>
      </w:r>
    </w:p>
    <w:p w:rsidR="00BB052C" w:rsidRDefault="00BB052C" w:rsidP="00BB052C">
      <w:pPr>
        <w:pStyle w:val="emtextprelim"/>
        <w:tabs>
          <w:tab w:val="left" w:pos="709"/>
        </w:tabs>
        <w:spacing w:before="0" w:beforeAutospacing="0" w:after="0" w:afterAutospacing="0"/>
      </w:pPr>
    </w:p>
    <w:p w:rsidR="00BB052C" w:rsidRDefault="00BB052C" w:rsidP="00BB052C">
      <w:pPr>
        <w:pStyle w:val="emtextprelim"/>
        <w:tabs>
          <w:tab w:val="left" w:pos="709"/>
        </w:tabs>
        <w:spacing w:before="0" w:beforeAutospacing="0" w:after="0" w:afterAutospacing="0"/>
      </w:pPr>
      <w:r>
        <w:t>Section 168</w:t>
      </w:r>
      <w:r w:rsidR="00545A06">
        <w:t>S</w:t>
      </w:r>
      <w:r>
        <w:t xml:space="preserve"> </w:t>
      </w:r>
      <w:r w:rsidRPr="00116818">
        <w:t xml:space="preserve">provides that an enterprise agreement has no effect to the extent that it is less beneficial to </w:t>
      </w:r>
      <w:r>
        <w:t>an</w:t>
      </w:r>
      <w:r w:rsidRPr="00116818">
        <w:t xml:space="preserve"> employee than the combination of </w:t>
      </w:r>
      <w:r>
        <w:t xml:space="preserve">a </w:t>
      </w:r>
      <w:r w:rsidRPr="00116818">
        <w:t>take-home pay order that applies to the employee and the relevant modern award.</w:t>
      </w:r>
    </w:p>
    <w:p w:rsidR="00545A06" w:rsidRDefault="00545A06" w:rsidP="00BB052C">
      <w:pPr>
        <w:pStyle w:val="emtextprelim"/>
        <w:tabs>
          <w:tab w:val="left" w:pos="709"/>
        </w:tabs>
        <w:spacing w:before="0" w:beforeAutospacing="0" w:after="0" w:afterAutospacing="0"/>
      </w:pPr>
    </w:p>
    <w:p w:rsidR="00545A06" w:rsidRPr="001E5521" w:rsidRDefault="00545A06" w:rsidP="00BB052C">
      <w:pPr>
        <w:pStyle w:val="emtextprelim"/>
        <w:tabs>
          <w:tab w:val="left" w:pos="709"/>
        </w:tabs>
        <w:spacing w:before="0" w:beforeAutospacing="0" w:after="0" w:afterAutospacing="0"/>
        <w:rPr>
          <w:i/>
        </w:rPr>
      </w:pPr>
      <w:r w:rsidRPr="001B75A0">
        <w:rPr>
          <w:i/>
        </w:rPr>
        <w:t xml:space="preserve">Division 10 – Operation of modern awards made before 1 July </w:t>
      </w:r>
      <w:r w:rsidR="001B75A0" w:rsidRPr="001B75A0">
        <w:rPr>
          <w:i/>
        </w:rPr>
        <w:t>2016 in relation to Norfolk Island</w:t>
      </w:r>
    </w:p>
    <w:p w:rsidR="00545A06" w:rsidRPr="001B75A0" w:rsidRDefault="00545A06" w:rsidP="00BB052C">
      <w:pPr>
        <w:pStyle w:val="emtextprelim"/>
        <w:tabs>
          <w:tab w:val="left" w:pos="709"/>
        </w:tabs>
        <w:spacing w:before="0" w:beforeAutospacing="0" w:after="0" w:afterAutospacing="0"/>
      </w:pPr>
    </w:p>
    <w:p w:rsidR="00545A06" w:rsidRPr="001E5521" w:rsidRDefault="00545A06" w:rsidP="00545A06">
      <w:pPr>
        <w:pStyle w:val="emtextprelim"/>
        <w:tabs>
          <w:tab w:val="left" w:pos="709"/>
        </w:tabs>
        <w:spacing w:before="0" w:beforeAutospacing="0" w:after="0" w:afterAutospacing="0"/>
        <w:rPr>
          <w:i/>
        </w:rPr>
      </w:pPr>
      <w:r w:rsidRPr="001E5521">
        <w:rPr>
          <w:i/>
        </w:rPr>
        <w:t xml:space="preserve">Section </w:t>
      </w:r>
      <w:r w:rsidR="001B75A0" w:rsidRPr="001E5521">
        <w:rPr>
          <w:i/>
        </w:rPr>
        <w:t>168</w:t>
      </w:r>
      <w:r w:rsidRPr="001E5521">
        <w:rPr>
          <w:i/>
        </w:rPr>
        <w:t>T – References to Australia in modern awards made before 1 July 2016</w:t>
      </w:r>
    </w:p>
    <w:p w:rsidR="00545A06" w:rsidRDefault="00545A06" w:rsidP="00545A06">
      <w:pPr>
        <w:pStyle w:val="emtextprelim"/>
        <w:tabs>
          <w:tab w:val="left" w:pos="709"/>
        </w:tabs>
        <w:spacing w:before="0" w:beforeAutospacing="0" w:after="0" w:afterAutospacing="0"/>
        <w:rPr>
          <w:u w:val="single"/>
        </w:rPr>
      </w:pPr>
    </w:p>
    <w:p w:rsidR="00545A06" w:rsidRPr="001B75A0" w:rsidRDefault="001B75A0" w:rsidP="00545A06">
      <w:pPr>
        <w:pStyle w:val="emtextprelim"/>
        <w:tabs>
          <w:tab w:val="left" w:pos="709"/>
        </w:tabs>
        <w:spacing w:before="0" w:beforeAutospacing="0" w:after="0" w:afterAutospacing="0"/>
      </w:pPr>
      <w:r>
        <w:t>S</w:t>
      </w:r>
      <w:r w:rsidR="00545A06">
        <w:t xml:space="preserve">ection 168T clarifies that references to </w:t>
      </w:r>
      <w:r w:rsidR="00545A06" w:rsidRPr="001E5521">
        <w:rPr>
          <w:i/>
        </w:rPr>
        <w:t>Australia</w:t>
      </w:r>
      <w:r w:rsidR="00545A06">
        <w:t xml:space="preserve"> in a modern award</w:t>
      </w:r>
      <w:r>
        <w:t xml:space="preserve"> made before 1 July </w:t>
      </w:r>
      <w:r w:rsidR="00545A06">
        <w:t>2016 ha</w:t>
      </w:r>
      <w:r>
        <w:t>ve</w:t>
      </w:r>
      <w:r w:rsidR="00545A06">
        <w:t xml:space="preserve"> the same meaning as references to Australia in the Fair Work Act on and after that day. For example, where a modern award is expressed to cover employees in Australia this will include Norfolk Island employees on and after 1 July 2016, by virtue of the meaning of </w:t>
      </w:r>
      <w:r w:rsidR="00545A06" w:rsidRPr="00CB5620">
        <w:t>Australia</w:t>
      </w:r>
      <w:r w:rsidR="00545A06">
        <w:rPr>
          <w:i/>
        </w:rPr>
        <w:t xml:space="preserve"> </w:t>
      </w:r>
      <w:r w:rsidR="00545A06">
        <w:t xml:space="preserve">that will be inserted into section 12 of the Fair Work Act under the </w:t>
      </w:r>
      <w:r w:rsidR="00545A06" w:rsidRPr="001E5521">
        <w:t>Territories</w:t>
      </w:r>
      <w:r w:rsidRPr="001E5521">
        <w:t xml:space="preserve"> Act. </w:t>
      </w:r>
    </w:p>
    <w:p w:rsidR="00545A06" w:rsidRDefault="00545A06" w:rsidP="00545A06">
      <w:pPr>
        <w:pStyle w:val="emtextprelim"/>
        <w:tabs>
          <w:tab w:val="left" w:pos="709"/>
        </w:tabs>
        <w:spacing w:before="0" w:beforeAutospacing="0" w:after="0" w:afterAutospacing="0"/>
      </w:pPr>
    </w:p>
    <w:p w:rsidR="00545A06" w:rsidRDefault="00545A06" w:rsidP="00545A06">
      <w:pPr>
        <w:pStyle w:val="emtextprelim"/>
        <w:tabs>
          <w:tab w:val="left" w:pos="709"/>
        </w:tabs>
        <w:spacing w:before="0" w:beforeAutospacing="0" w:after="0" w:afterAutospacing="0"/>
      </w:pPr>
      <w:r>
        <w:t>This new provision operates in respect of modern awards that are also modern enterprise awards or State reference public sector modern awards.</w:t>
      </w:r>
    </w:p>
    <w:p w:rsidR="00545A06" w:rsidRDefault="00545A06" w:rsidP="00545A06">
      <w:pPr>
        <w:pStyle w:val="emtextprelim"/>
        <w:tabs>
          <w:tab w:val="left" w:pos="709"/>
        </w:tabs>
        <w:spacing w:before="0" w:beforeAutospacing="0" w:after="0" w:afterAutospacing="0"/>
      </w:pPr>
    </w:p>
    <w:p w:rsidR="00545A06" w:rsidRDefault="00545A06" w:rsidP="00545A06">
      <w:pPr>
        <w:pStyle w:val="emtextprelim"/>
        <w:tabs>
          <w:tab w:val="left" w:pos="709"/>
        </w:tabs>
        <w:spacing w:before="0" w:beforeAutospacing="0" w:after="0" w:afterAutospacing="0"/>
        <w:rPr>
          <w:u w:val="single"/>
        </w:rPr>
      </w:pPr>
      <w:r w:rsidRPr="001E5521">
        <w:rPr>
          <w:u w:val="single"/>
        </w:rPr>
        <w:t>Item 10 – At the end of Division 2 of Part 2-7</w:t>
      </w:r>
    </w:p>
    <w:p w:rsidR="00E024DC" w:rsidRPr="004416F7" w:rsidRDefault="00E024DC" w:rsidP="00545A06">
      <w:pPr>
        <w:pStyle w:val="emtextprelim"/>
        <w:tabs>
          <w:tab w:val="left" w:pos="709"/>
        </w:tabs>
        <w:spacing w:before="0" w:beforeAutospacing="0" w:after="0" w:afterAutospacing="0"/>
      </w:pPr>
    </w:p>
    <w:p w:rsidR="00545A06" w:rsidRDefault="00545A06" w:rsidP="00545A06">
      <w:pPr>
        <w:pStyle w:val="emtextprelim"/>
        <w:tabs>
          <w:tab w:val="left" w:pos="709"/>
        </w:tabs>
        <w:spacing w:before="0" w:beforeAutospacing="0" w:after="0" w:afterAutospacing="0"/>
      </w:pPr>
      <w:r w:rsidRPr="004416F7">
        <w:t xml:space="preserve">Part 2-7 of </w:t>
      </w:r>
      <w:r>
        <w:t>the Fair Work Act enables the FWC to make equal remuneration orders.</w:t>
      </w:r>
    </w:p>
    <w:p w:rsidR="00545A06" w:rsidRDefault="00545A06" w:rsidP="00545A06">
      <w:pPr>
        <w:pStyle w:val="emtextprelim"/>
        <w:tabs>
          <w:tab w:val="left" w:pos="709"/>
        </w:tabs>
        <w:spacing w:before="0" w:beforeAutospacing="0" w:after="0" w:afterAutospacing="0"/>
      </w:pPr>
    </w:p>
    <w:p w:rsidR="00545A06" w:rsidRPr="00116818" w:rsidRDefault="00545A06" w:rsidP="00BB052C">
      <w:pPr>
        <w:pStyle w:val="emtextprelim"/>
        <w:tabs>
          <w:tab w:val="left" w:pos="709"/>
        </w:tabs>
        <w:spacing w:before="0" w:beforeAutospacing="0" w:after="0" w:afterAutospacing="0"/>
      </w:pPr>
      <w:r>
        <w:t xml:space="preserve">This item modifies Part 2-7 in relation to Norfolk Island from 1 July 2016. New section </w:t>
      </w:r>
      <w:r w:rsidR="00FF105A">
        <w:t>306A clarifies</w:t>
      </w:r>
      <w:r>
        <w:t xml:space="preserve"> that references </w:t>
      </w:r>
      <w:r w:rsidRPr="00DB4BCF">
        <w:t xml:space="preserve">to </w:t>
      </w:r>
      <w:r w:rsidRPr="001E5521">
        <w:rPr>
          <w:i/>
        </w:rPr>
        <w:t>Australia</w:t>
      </w:r>
      <w:r w:rsidRPr="00CB5620">
        <w:t xml:space="preserve"> </w:t>
      </w:r>
      <w:r>
        <w:t>in an equal remuneration order</w:t>
      </w:r>
      <w:r w:rsidR="00E024DC">
        <w:t xml:space="preserve"> made before 1 July </w:t>
      </w:r>
      <w:r>
        <w:t>2016 ha</w:t>
      </w:r>
      <w:r w:rsidR="00E024DC">
        <w:t>ve</w:t>
      </w:r>
      <w:r>
        <w:t xml:space="preserve"> the same meaning as references to Australia in the Fair Work Act on and after that day. For example, where an equal remuneration order is expressed to cover specified employees in Australia this will include Norfolk Island employees</w:t>
      </w:r>
      <w:r w:rsidR="00E024DC">
        <w:t xml:space="preserve"> on or after 1 July </w:t>
      </w:r>
      <w:r>
        <w:t xml:space="preserve">2016, by virtue of the meaning of </w:t>
      </w:r>
      <w:r w:rsidRPr="00CB5620">
        <w:t>Australia</w:t>
      </w:r>
      <w:r>
        <w:rPr>
          <w:i/>
        </w:rPr>
        <w:t xml:space="preserve"> </w:t>
      </w:r>
      <w:r>
        <w:t>tha</w:t>
      </w:r>
      <w:r w:rsidR="00E024DC">
        <w:t>t will be inserted into section </w:t>
      </w:r>
      <w:r>
        <w:t xml:space="preserve">12 of the Fair Work Act under the </w:t>
      </w:r>
      <w:r w:rsidRPr="001E5521">
        <w:t>Territories</w:t>
      </w:r>
      <w:r w:rsidR="00E024DC" w:rsidRPr="001E5521">
        <w:t xml:space="preserve"> Act.</w:t>
      </w:r>
    </w:p>
    <w:p w:rsidR="009A0784" w:rsidRDefault="009A0784" w:rsidP="00995AE0">
      <w:pPr>
        <w:pStyle w:val="emtextprelim"/>
        <w:tabs>
          <w:tab w:val="left" w:pos="709"/>
        </w:tabs>
        <w:spacing w:before="0" w:beforeAutospacing="0" w:after="0" w:afterAutospacing="0"/>
        <w:rPr>
          <w:lang w:val="en"/>
        </w:rPr>
      </w:pPr>
    </w:p>
    <w:p w:rsidR="009A0784" w:rsidRPr="009A0784" w:rsidRDefault="009A0784" w:rsidP="001E5521">
      <w:pPr>
        <w:keepNext/>
        <w:rPr>
          <w:rFonts w:ascii="Times New Roman" w:hAnsi="Times New Roman"/>
          <w:sz w:val="24"/>
          <w:szCs w:val="24"/>
          <w:u w:val="single"/>
        </w:rPr>
      </w:pPr>
      <w:r w:rsidRPr="00E024DC">
        <w:rPr>
          <w:rFonts w:ascii="Times New Roman" w:hAnsi="Times New Roman"/>
          <w:sz w:val="24"/>
          <w:szCs w:val="24"/>
          <w:u w:val="single"/>
        </w:rPr>
        <w:t xml:space="preserve">Item </w:t>
      </w:r>
      <w:r w:rsidR="00E024DC" w:rsidRPr="001E5521">
        <w:rPr>
          <w:rFonts w:ascii="Times New Roman" w:hAnsi="Times New Roman"/>
          <w:sz w:val="24"/>
          <w:szCs w:val="24"/>
          <w:u w:val="single"/>
        </w:rPr>
        <w:t>11</w:t>
      </w:r>
      <w:r w:rsidRPr="00E024DC">
        <w:rPr>
          <w:rFonts w:ascii="Times New Roman" w:hAnsi="Times New Roman"/>
          <w:sz w:val="24"/>
          <w:szCs w:val="24"/>
          <w:u w:val="single"/>
        </w:rPr>
        <w:t xml:space="preserve"> - Subsection</w:t>
      </w:r>
      <w:r w:rsidRPr="009A0784">
        <w:rPr>
          <w:rFonts w:ascii="Times New Roman" w:hAnsi="Times New Roman"/>
          <w:sz w:val="24"/>
          <w:szCs w:val="24"/>
          <w:u w:val="single"/>
        </w:rPr>
        <w:t xml:space="preserve"> 539(2) (after table item 5)</w:t>
      </w:r>
    </w:p>
    <w:p w:rsidR="009A0784" w:rsidRPr="009A0784" w:rsidRDefault="009A0784" w:rsidP="001E5521">
      <w:pPr>
        <w:keepNext/>
        <w:rPr>
          <w:rFonts w:ascii="Times New Roman" w:hAnsi="Times New Roman"/>
          <w:b/>
          <w:sz w:val="24"/>
          <w:szCs w:val="24"/>
        </w:rPr>
      </w:pPr>
    </w:p>
    <w:p w:rsidR="009A0784" w:rsidRPr="001E26C9" w:rsidRDefault="009A0784" w:rsidP="001E5521">
      <w:pPr>
        <w:keepNext/>
        <w:rPr>
          <w:rFonts w:ascii="Times New Roman" w:hAnsi="Times New Roman"/>
          <w:sz w:val="24"/>
          <w:szCs w:val="24"/>
        </w:rPr>
      </w:pPr>
      <w:r w:rsidRPr="009A0784">
        <w:rPr>
          <w:rFonts w:ascii="Times New Roman" w:hAnsi="Times New Roman"/>
          <w:sz w:val="24"/>
          <w:szCs w:val="24"/>
        </w:rPr>
        <w:t>Item</w:t>
      </w:r>
      <w:r w:rsidR="00E024DC">
        <w:rPr>
          <w:rFonts w:ascii="Times New Roman" w:hAnsi="Times New Roman"/>
          <w:sz w:val="24"/>
          <w:szCs w:val="24"/>
        </w:rPr>
        <w:t xml:space="preserve"> </w:t>
      </w:r>
      <w:r w:rsidR="00FF105A" w:rsidRPr="00E024DC">
        <w:rPr>
          <w:rFonts w:ascii="Times New Roman" w:hAnsi="Times New Roman"/>
          <w:sz w:val="24"/>
          <w:szCs w:val="24"/>
        </w:rPr>
        <w:t>11 modifies</w:t>
      </w:r>
      <w:r w:rsidRPr="009A0784">
        <w:rPr>
          <w:rFonts w:ascii="Times New Roman" w:hAnsi="Times New Roman"/>
          <w:sz w:val="24"/>
          <w:szCs w:val="24"/>
        </w:rPr>
        <w:t xml:space="preserve"> the table at s</w:t>
      </w:r>
      <w:r w:rsidR="00B31DE6">
        <w:rPr>
          <w:rFonts w:ascii="Times New Roman" w:hAnsi="Times New Roman"/>
          <w:sz w:val="24"/>
          <w:szCs w:val="24"/>
        </w:rPr>
        <w:t>ubsection </w:t>
      </w:r>
      <w:r w:rsidRPr="009A0784">
        <w:rPr>
          <w:rFonts w:ascii="Times New Roman" w:hAnsi="Times New Roman"/>
          <w:sz w:val="24"/>
          <w:szCs w:val="24"/>
        </w:rPr>
        <w:t xml:space="preserve">539(2) of the Fair Work Act </w:t>
      </w:r>
      <w:r w:rsidR="00B31DE6">
        <w:rPr>
          <w:rFonts w:ascii="Times New Roman" w:hAnsi="Times New Roman"/>
          <w:sz w:val="24"/>
          <w:szCs w:val="24"/>
        </w:rPr>
        <w:t xml:space="preserve">in relation to Norfolk Island, </w:t>
      </w:r>
      <w:r w:rsidRPr="009A0784">
        <w:rPr>
          <w:rFonts w:ascii="Times New Roman" w:hAnsi="Times New Roman"/>
          <w:sz w:val="24"/>
          <w:szCs w:val="24"/>
        </w:rPr>
        <w:t xml:space="preserve">to include the new civil remedy provision in respect of take-home pay orders </w:t>
      </w:r>
      <w:r w:rsidRPr="00E024DC">
        <w:rPr>
          <w:rFonts w:ascii="Times New Roman" w:hAnsi="Times New Roman"/>
          <w:sz w:val="24"/>
          <w:szCs w:val="24"/>
        </w:rPr>
        <w:t>(</w:t>
      </w:r>
      <w:r w:rsidR="00B31DE6" w:rsidRPr="00E024DC">
        <w:rPr>
          <w:rFonts w:ascii="Times New Roman" w:hAnsi="Times New Roman"/>
          <w:sz w:val="24"/>
          <w:szCs w:val="24"/>
        </w:rPr>
        <w:t xml:space="preserve">see </w:t>
      </w:r>
      <w:r w:rsidR="00B31DE6" w:rsidRPr="001E5521">
        <w:rPr>
          <w:rFonts w:ascii="Times New Roman" w:hAnsi="Times New Roman"/>
          <w:sz w:val="24"/>
          <w:szCs w:val="24"/>
        </w:rPr>
        <w:t>Schedule </w:t>
      </w:r>
      <w:r w:rsidRPr="001E5521">
        <w:rPr>
          <w:rFonts w:ascii="Times New Roman" w:hAnsi="Times New Roman"/>
          <w:sz w:val="24"/>
          <w:szCs w:val="24"/>
        </w:rPr>
        <w:t>1</w:t>
      </w:r>
      <w:r w:rsidR="00E024DC" w:rsidRPr="001E5521">
        <w:rPr>
          <w:rFonts w:ascii="Times New Roman" w:hAnsi="Times New Roman"/>
          <w:sz w:val="24"/>
          <w:szCs w:val="24"/>
        </w:rPr>
        <w:t>,</w:t>
      </w:r>
      <w:r w:rsidR="00B31DE6" w:rsidRPr="001E5521">
        <w:rPr>
          <w:rFonts w:ascii="Times New Roman" w:hAnsi="Times New Roman"/>
          <w:sz w:val="24"/>
          <w:szCs w:val="24"/>
        </w:rPr>
        <w:t xml:space="preserve"> clause </w:t>
      </w:r>
      <w:r w:rsidRPr="001E5521">
        <w:rPr>
          <w:rFonts w:ascii="Times New Roman" w:hAnsi="Times New Roman"/>
          <w:sz w:val="24"/>
          <w:szCs w:val="24"/>
        </w:rPr>
        <w:t>168</w:t>
      </w:r>
      <w:r w:rsidR="00E024DC" w:rsidRPr="001E5521">
        <w:rPr>
          <w:rFonts w:ascii="Times New Roman" w:hAnsi="Times New Roman"/>
          <w:sz w:val="24"/>
          <w:szCs w:val="24"/>
        </w:rPr>
        <w:t>Q</w:t>
      </w:r>
      <w:r w:rsidRPr="00E024DC">
        <w:rPr>
          <w:rFonts w:ascii="Times New Roman" w:hAnsi="Times New Roman"/>
          <w:sz w:val="24"/>
          <w:szCs w:val="24"/>
        </w:rPr>
        <w:t xml:space="preserve">). This table </w:t>
      </w:r>
      <w:r w:rsidR="0061787A" w:rsidRPr="00E024DC">
        <w:rPr>
          <w:rFonts w:ascii="Times New Roman" w:hAnsi="Times New Roman"/>
          <w:sz w:val="24"/>
          <w:szCs w:val="24"/>
        </w:rPr>
        <w:t>identifies</w:t>
      </w:r>
      <w:r w:rsidRPr="00E024DC">
        <w:rPr>
          <w:rFonts w:ascii="Times New Roman" w:hAnsi="Times New Roman"/>
          <w:sz w:val="24"/>
          <w:szCs w:val="24"/>
        </w:rPr>
        <w:t xml:space="preserve"> who has standing to apply for an order; the courts to which an application for an order may be made; and the maximum penalty that may be imposed by a court. No penalty can be applied by the court for contravention of </w:t>
      </w:r>
      <w:r w:rsidR="00B31DE6" w:rsidRPr="001E5521">
        <w:rPr>
          <w:rFonts w:ascii="Times New Roman" w:hAnsi="Times New Roman"/>
          <w:sz w:val="24"/>
          <w:szCs w:val="24"/>
        </w:rPr>
        <w:t>clause </w:t>
      </w:r>
      <w:r w:rsidRPr="001E5521">
        <w:rPr>
          <w:rFonts w:ascii="Times New Roman" w:hAnsi="Times New Roman"/>
          <w:sz w:val="24"/>
          <w:szCs w:val="24"/>
        </w:rPr>
        <w:t>168</w:t>
      </w:r>
      <w:r w:rsidR="00E024DC" w:rsidRPr="001E5521">
        <w:rPr>
          <w:rFonts w:ascii="Times New Roman" w:hAnsi="Times New Roman"/>
          <w:sz w:val="24"/>
          <w:szCs w:val="24"/>
        </w:rPr>
        <w:t>Q</w:t>
      </w:r>
      <w:r w:rsidRPr="00E024DC">
        <w:rPr>
          <w:rFonts w:ascii="Times New Roman" w:hAnsi="Times New Roman"/>
          <w:sz w:val="24"/>
          <w:szCs w:val="24"/>
        </w:rPr>
        <w:t>,</w:t>
      </w:r>
      <w:r w:rsidRPr="009A0784">
        <w:rPr>
          <w:rFonts w:ascii="Times New Roman" w:hAnsi="Times New Roman"/>
          <w:sz w:val="24"/>
          <w:szCs w:val="24"/>
        </w:rPr>
        <w:t xml:space="preserve"> consistent with </w:t>
      </w:r>
      <w:r w:rsidR="00B31DE6">
        <w:rPr>
          <w:rFonts w:ascii="Times New Roman" w:hAnsi="Times New Roman"/>
          <w:sz w:val="24"/>
          <w:szCs w:val="24"/>
        </w:rPr>
        <w:t>paragraph </w:t>
      </w:r>
      <w:r w:rsidRPr="009A0784">
        <w:rPr>
          <w:rFonts w:ascii="Times New Roman" w:hAnsi="Times New Roman"/>
          <w:sz w:val="24"/>
          <w:szCs w:val="24"/>
        </w:rPr>
        <w:t>32A(2)(a) of the rule making power.</w:t>
      </w:r>
      <w:r w:rsidR="001E26C9">
        <w:rPr>
          <w:rFonts w:ascii="Times New Roman" w:hAnsi="Times New Roman"/>
          <w:sz w:val="24"/>
          <w:szCs w:val="24"/>
        </w:rPr>
        <w:t xml:space="preserve"> </w:t>
      </w:r>
      <w:r w:rsidR="002D14E5">
        <w:rPr>
          <w:rFonts w:ascii="Times New Roman" w:hAnsi="Times New Roman"/>
          <w:sz w:val="24"/>
          <w:szCs w:val="24"/>
        </w:rPr>
        <w:t>T</w:t>
      </w:r>
      <w:r w:rsidR="001E26C9">
        <w:rPr>
          <w:rFonts w:ascii="Times New Roman" w:hAnsi="Times New Roman"/>
          <w:sz w:val="24"/>
          <w:szCs w:val="24"/>
        </w:rPr>
        <w:t xml:space="preserve">he definition of </w:t>
      </w:r>
      <w:r w:rsidR="001E26C9" w:rsidRPr="001E5521">
        <w:rPr>
          <w:rFonts w:ascii="Times New Roman" w:hAnsi="Times New Roman"/>
          <w:i/>
          <w:sz w:val="24"/>
          <w:szCs w:val="24"/>
        </w:rPr>
        <w:t>eligible State or Territory court</w:t>
      </w:r>
      <w:r w:rsidR="001E26C9">
        <w:rPr>
          <w:rFonts w:ascii="Times New Roman" w:hAnsi="Times New Roman"/>
          <w:i/>
          <w:sz w:val="24"/>
          <w:szCs w:val="24"/>
        </w:rPr>
        <w:t xml:space="preserve"> </w:t>
      </w:r>
      <w:r w:rsidR="002D14E5">
        <w:rPr>
          <w:rFonts w:ascii="Times New Roman" w:hAnsi="Times New Roman"/>
          <w:sz w:val="24"/>
          <w:szCs w:val="24"/>
        </w:rPr>
        <w:t>will</w:t>
      </w:r>
      <w:r w:rsidR="001E26C9">
        <w:rPr>
          <w:rFonts w:ascii="Times New Roman" w:hAnsi="Times New Roman"/>
          <w:sz w:val="24"/>
          <w:szCs w:val="24"/>
        </w:rPr>
        <w:t xml:space="preserve"> include the Court of Petty Sessions of Norfolk Island</w:t>
      </w:r>
      <w:r w:rsidR="002D14E5">
        <w:rPr>
          <w:rFonts w:ascii="Times New Roman" w:hAnsi="Times New Roman"/>
          <w:sz w:val="24"/>
          <w:szCs w:val="24"/>
        </w:rPr>
        <w:t xml:space="preserve"> pursuant to </w:t>
      </w:r>
      <w:r w:rsidR="002D14E5" w:rsidRPr="001E5521">
        <w:rPr>
          <w:rFonts w:ascii="Times New Roman" w:hAnsi="Times New Roman"/>
          <w:sz w:val="24"/>
          <w:szCs w:val="24"/>
        </w:rPr>
        <w:t>Item </w:t>
      </w:r>
      <w:r w:rsidR="002D14E5" w:rsidRPr="00E024DC">
        <w:rPr>
          <w:rFonts w:ascii="Times New Roman" w:hAnsi="Times New Roman"/>
          <w:sz w:val="24"/>
          <w:szCs w:val="24"/>
        </w:rPr>
        <w:t>1</w:t>
      </w:r>
      <w:r w:rsidR="002D14E5">
        <w:rPr>
          <w:rFonts w:ascii="Times New Roman" w:hAnsi="Times New Roman"/>
          <w:sz w:val="24"/>
          <w:szCs w:val="24"/>
        </w:rPr>
        <w:t>.</w:t>
      </w:r>
      <w:r w:rsidR="002D14E5" w:rsidRPr="00E024DC">
        <w:rPr>
          <w:rFonts w:ascii="Times New Roman" w:hAnsi="Times New Roman"/>
          <w:sz w:val="24"/>
          <w:szCs w:val="24"/>
        </w:rPr>
        <w:t xml:space="preserve"> </w:t>
      </w:r>
      <w:r w:rsidR="002D14E5">
        <w:rPr>
          <w:rFonts w:ascii="Times New Roman" w:hAnsi="Times New Roman"/>
          <w:sz w:val="24"/>
          <w:szCs w:val="24"/>
        </w:rPr>
        <w:t xml:space="preserve"> </w:t>
      </w:r>
    </w:p>
    <w:p w:rsidR="00B31DE6" w:rsidRDefault="00B31DE6" w:rsidP="009A0784">
      <w:pPr>
        <w:rPr>
          <w:rFonts w:ascii="Times New Roman" w:hAnsi="Times New Roman"/>
          <w:sz w:val="24"/>
          <w:szCs w:val="24"/>
        </w:rPr>
      </w:pPr>
    </w:p>
    <w:p w:rsidR="00B31DE6" w:rsidRDefault="00B31DE6" w:rsidP="00B31DE6">
      <w:pPr>
        <w:rPr>
          <w:rFonts w:ascii="Times New Roman" w:hAnsi="Times New Roman"/>
          <w:sz w:val="24"/>
          <w:szCs w:val="24"/>
          <w:u w:val="single"/>
        </w:rPr>
      </w:pPr>
      <w:r w:rsidRPr="00B31DE6">
        <w:rPr>
          <w:rFonts w:ascii="Times New Roman" w:hAnsi="Times New Roman"/>
          <w:sz w:val="24"/>
          <w:szCs w:val="24"/>
          <w:u w:val="single"/>
        </w:rPr>
        <w:lastRenderedPageBreak/>
        <w:t xml:space="preserve">Item </w:t>
      </w:r>
      <w:r w:rsidR="00E024DC">
        <w:rPr>
          <w:rFonts w:ascii="Times New Roman" w:hAnsi="Times New Roman"/>
          <w:sz w:val="24"/>
          <w:szCs w:val="24"/>
          <w:u w:val="single"/>
        </w:rPr>
        <w:t>12</w:t>
      </w:r>
      <w:r w:rsidRPr="00B31DE6">
        <w:rPr>
          <w:rFonts w:ascii="Times New Roman" w:hAnsi="Times New Roman"/>
          <w:sz w:val="24"/>
          <w:szCs w:val="24"/>
          <w:u w:val="single"/>
        </w:rPr>
        <w:t xml:space="preserve"> </w:t>
      </w:r>
      <w:r>
        <w:rPr>
          <w:rFonts w:ascii="Times New Roman" w:hAnsi="Times New Roman"/>
          <w:sz w:val="24"/>
          <w:szCs w:val="24"/>
          <w:u w:val="single"/>
        </w:rPr>
        <w:t xml:space="preserve">- </w:t>
      </w:r>
      <w:r w:rsidRPr="00B31DE6">
        <w:rPr>
          <w:rFonts w:ascii="Times New Roman" w:hAnsi="Times New Roman"/>
          <w:sz w:val="24"/>
          <w:szCs w:val="24"/>
          <w:u w:val="single"/>
        </w:rPr>
        <w:t>After paragraph 541(3)(b</w:t>
      </w:r>
      <w:r>
        <w:rPr>
          <w:rFonts w:ascii="Times New Roman" w:hAnsi="Times New Roman"/>
          <w:sz w:val="24"/>
          <w:szCs w:val="24"/>
          <w:u w:val="single"/>
        </w:rPr>
        <w:t>)</w:t>
      </w:r>
    </w:p>
    <w:p w:rsidR="00B31DE6" w:rsidRPr="00B31DE6" w:rsidRDefault="00B31DE6" w:rsidP="00B31DE6">
      <w:pPr>
        <w:rPr>
          <w:rFonts w:ascii="Times New Roman" w:hAnsi="Times New Roman"/>
          <w:sz w:val="24"/>
          <w:szCs w:val="24"/>
          <w:u w:val="single"/>
        </w:rPr>
      </w:pPr>
    </w:p>
    <w:p w:rsidR="00B31DE6" w:rsidRPr="00B31DE6" w:rsidRDefault="00B31DE6" w:rsidP="00B31DE6">
      <w:pPr>
        <w:rPr>
          <w:rFonts w:ascii="Times New Roman" w:hAnsi="Times New Roman"/>
          <w:sz w:val="24"/>
          <w:szCs w:val="24"/>
        </w:rPr>
      </w:pPr>
    </w:p>
    <w:p w:rsidR="00B31DE6" w:rsidRPr="00B31DE6" w:rsidRDefault="00B31DE6" w:rsidP="00B31DE6">
      <w:pPr>
        <w:rPr>
          <w:rFonts w:ascii="Times New Roman" w:hAnsi="Times New Roman"/>
          <w:sz w:val="24"/>
          <w:szCs w:val="24"/>
        </w:rPr>
      </w:pPr>
      <w:r w:rsidRPr="00E024DC">
        <w:rPr>
          <w:rFonts w:ascii="Times New Roman" w:hAnsi="Times New Roman"/>
          <w:sz w:val="24"/>
          <w:szCs w:val="24"/>
        </w:rPr>
        <w:t>Item </w:t>
      </w:r>
      <w:r w:rsidR="00E024DC" w:rsidRPr="00E024DC">
        <w:rPr>
          <w:rFonts w:ascii="Times New Roman" w:hAnsi="Times New Roman"/>
          <w:sz w:val="24"/>
          <w:szCs w:val="24"/>
        </w:rPr>
        <w:t>12</w:t>
      </w:r>
      <w:r w:rsidRPr="00E024DC">
        <w:rPr>
          <w:rFonts w:ascii="Times New Roman" w:hAnsi="Times New Roman"/>
          <w:sz w:val="24"/>
          <w:szCs w:val="24"/>
        </w:rPr>
        <w:t xml:space="preserve"> modifies</w:t>
      </w:r>
      <w:r>
        <w:rPr>
          <w:rFonts w:ascii="Times New Roman" w:hAnsi="Times New Roman"/>
          <w:sz w:val="24"/>
          <w:szCs w:val="24"/>
        </w:rPr>
        <w:t xml:space="preserve"> subsection </w:t>
      </w:r>
      <w:r w:rsidRPr="00B31DE6">
        <w:rPr>
          <w:rFonts w:ascii="Times New Roman" w:hAnsi="Times New Roman"/>
          <w:sz w:val="24"/>
          <w:szCs w:val="24"/>
        </w:rPr>
        <w:t>541(3) with an additional paragraph</w:t>
      </w:r>
      <w:r>
        <w:rPr>
          <w:rFonts w:ascii="Times New Roman" w:hAnsi="Times New Roman"/>
          <w:sz w:val="24"/>
          <w:szCs w:val="24"/>
        </w:rPr>
        <w:t> (ba)</w:t>
      </w:r>
      <w:r w:rsidRPr="00B31DE6">
        <w:rPr>
          <w:rFonts w:ascii="Times New Roman" w:hAnsi="Times New Roman"/>
          <w:sz w:val="24"/>
          <w:szCs w:val="24"/>
        </w:rPr>
        <w:t>, so that inspectors can also apply to a court for an order in relation to a contravention</w:t>
      </w:r>
      <w:r w:rsidR="00E52784">
        <w:rPr>
          <w:rFonts w:ascii="Times New Roman" w:hAnsi="Times New Roman"/>
          <w:sz w:val="24"/>
          <w:szCs w:val="24"/>
        </w:rPr>
        <w:t xml:space="preserve"> of</w:t>
      </w:r>
      <w:r w:rsidRPr="00B31DE6">
        <w:rPr>
          <w:rFonts w:ascii="Times New Roman" w:hAnsi="Times New Roman"/>
          <w:sz w:val="24"/>
          <w:szCs w:val="24"/>
        </w:rPr>
        <w:t xml:space="preserve"> a term </w:t>
      </w:r>
      <w:r>
        <w:rPr>
          <w:rFonts w:ascii="Times New Roman" w:hAnsi="Times New Roman"/>
          <w:sz w:val="24"/>
          <w:szCs w:val="24"/>
        </w:rPr>
        <w:t xml:space="preserve">or provision </w:t>
      </w:r>
      <w:r w:rsidRPr="00B31DE6">
        <w:rPr>
          <w:rFonts w:ascii="Times New Roman" w:hAnsi="Times New Roman"/>
          <w:sz w:val="24"/>
          <w:szCs w:val="24"/>
        </w:rPr>
        <w:t>of a take-home pay order.</w:t>
      </w:r>
    </w:p>
    <w:p w:rsidR="00B31DE6" w:rsidRPr="009A0784" w:rsidRDefault="00B31DE6" w:rsidP="009A0784">
      <w:pPr>
        <w:rPr>
          <w:rFonts w:ascii="Times New Roman" w:hAnsi="Times New Roman"/>
          <w:sz w:val="24"/>
          <w:szCs w:val="24"/>
        </w:rPr>
      </w:pPr>
    </w:p>
    <w:p w:rsidR="00B31DE6" w:rsidRPr="00E024DC" w:rsidRDefault="00B31DE6" w:rsidP="0061787A">
      <w:pPr>
        <w:keepNext/>
        <w:rPr>
          <w:rFonts w:ascii="Times New Roman" w:hAnsi="Times New Roman"/>
          <w:sz w:val="24"/>
          <w:szCs w:val="24"/>
          <w:u w:val="single"/>
        </w:rPr>
      </w:pPr>
      <w:r w:rsidRPr="00E024DC">
        <w:rPr>
          <w:rFonts w:ascii="Times New Roman" w:hAnsi="Times New Roman"/>
          <w:sz w:val="24"/>
          <w:szCs w:val="24"/>
          <w:u w:val="single"/>
        </w:rPr>
        <w:t xml:space="preserve">Item </w:t>
      </w:r>
      <w:r w:rsidR="00E024DC" w:rsidRPr="00E024DC">
        <w:rPr>
          <w:rFonts w:ascii="Times New Roman" w:hAnsi="Times New Roman"/>
          <w:sz w:val="24"/>
          <w:szCs w:val="24"/>
          <w:u w:val="single"/>
        </w:rPr>
        <w:t>13</w:t>
      </w:r>
      <w:r w:rsidRPr="00E024DC">
        <w:rPr>
          <w:rFonts w:ascii="Times New Roman" w:hAnsi="Times New Roman"/>
          <w:sz w:val="24"/>
          <w:szCs w:val="24"/>
          <w:u w:val="single"/>
        </w:rPr>
        <w:t xml:space="preserve"> - After subsection 545(5)</w:t>
      </w:r>
    </w:p>
    <w:p w:rsidR="00B31DE6" w:rsidRPr="00E024DC" w:rsidRDefault="00B31DE6" w:rsidP="0061787A">
      <w:pPr>
        <w:keepNext/>
        <w:rPr>
          <w:rFonts w:ascii="Times New Roman" w:hAnsi="Times New Roman"/>
          <w:b/>
          <w:sz w:val="24"/>
          <w:szCs w:val="24"/>
        </w:rPr>
      </w:pPr>
    </w:p>
    <w:p w:rsidR="00B31DE6" w:rsidRPr="00B31DE6" w:rsidRDefault="00B31DE6" w:rsidP="0061787A">
      <w:pPr>
        <w:keepNext/>
        <w:rPr>
          <w:rFonts w:ascii="Times New Roman" w:hAnsi="Times New Roman"/>
          <w:sz w:val="24"/>
          <w:szCs w:val="24"/>
        </w:rPr>
      </w:pPr>
      <w:r w:rsidRPr="00E024DC">
        <w:rPr>
          <w:rFonts w:ascii="Times New Roman" w:hAnsi="Times New Roman"/>
          <w:sz w:val="24"/>
          <w:szCs w:val="24"/>
        </w:rPr>
        <w:t xml:space="preserve">Item </w:t>
      </w:r>
      <w:r w:rsidR="00FF105A" w:rsidRPr="00FF105A">
        <w:rPr>
          <w:rFonts w:ascii="Times New Roman" w:hAnsi="Times New Roman"/>
          <w:sz w:val="24"/>
          <w:szCs w:val="24"/>
        </w:rPr>
        <w:t>13</w:t>
      </w:r>
      <w:r w:rsidR="00FF105A" w:rsidRPr="00E024DC">
        <w:rPr>
          <w:rFonts w:ascii="Times New Roman" w:hAnsi="Times New Roman"/>
          <w:sz w:val="24"/>
          <w:szCs w:val="24"/>
        </w:rPr>
        <w:t xml:space="preserve"> modifies</w:t>
      </w:r>
      <w:r>
        <w:rPr>
          <w:rFonts w:ascii="Times New Roman" w:hAnsi="Times New Roman"/>
          <w:sz w:val="24"/>
          <w:szCs w:val="24"/>
        </w:rPr>
        <w:t xml:space="preserve"> section </w:t>
      </w:r>
      <w:r w:rsidRPr="00B31DE6">
        <w:rPr>
          <w:rFonts w:ascii="Times New Roman" w:hAnsi="Times New Roman"/>
          <w:sz w:val="24"/>
          <w:szCs w:val="24"/>
        </w:rPr>
        <w:t>545 of the Fair Work Act to include a provision that a court cannot make an order that amounts to a civil penalty that relates to a contravention of a take-home pay order. Th</w:t>
      </w:r>
      <w:r>
        <w:rPr>
          <w:rFonts w:ascii="Times New Roman" w:hAnsi="Times New Roman"/>
          <w:sz w:val="24"/>
          <w:szCs w:val="24"/>
        </w:rPr>
        <w:t>is is consistent with paragraph </w:t>
      </w:r>
      <w:r w:rsidRPr="00B31DE6">
        <w:rPr>
          <w:rFonts w:ascii="Times New Roman" w:hAnsi="Times New Roman"/>
          <w:sz w:val="24"/>
          <w:szCs w:val="24"/>
        </w:rPr>
        <w:t>32A(2)(a) of the Fair Work Act that provides that the rules may not create an offence or civil penalty.</w:t>
      </w:r>
    </w:p>
    <w:p w:rsidR="009A0784" w:rsidRDefault="009A0784" w:rsidP="00995AE0">
      <w:pPr>
        <w:pStyle w:val="emtextprelim"/>
        <w:tabs>
          <w:tab w:val="left" w:pos="709"/>
        </w:tabs>
        <w:spacing w:before="0" w:beforeAutospacing="0" w:after="0" w:afterAutospacing="0"/>
        <w:rPr>
          <w:lang w:val="en"/>
        </w:rPr>
      </w:pPr>
    </w:p>
    <w:p w:rsidR="00B31DE6" w:rsidRPr="00E024DC" w:rsidRDefault="00B31DE6" w:rsidP="00B31DE6">
      <w:pPr>
        <w:keepNext/>
        <w:rPr>
          <w:rFonts w:ascii="Times New Roman" w:hAnsi="Times New Roman"/>
          <w:sz w:val="24"/>
          <w:szCs w:val="24"/>
          <w:u w:val="single"/>
        </w:rPr>
      </w:pPr>
      <w:r w:rsidRPr="00E024DC">
        <w:rPr>
          <w:rFonts w:ascii="Times New Roman" w:hAnsi="Times New Roman"/>
          <w:sz w:val="24"/>
          <w:szCs w:val="24"/>
          <w:u w:val="single"/>
        </w:rPr>
        <w:t xml:space="preserve">Item </w:t>
      </w:r>
      <w:r w:rsidR="00E024DC" w:rsidRPr="00E024DC">
        <w:rPr>
          <w:rFonts w:ascii="Times New Roman" w:hAnsi="Times New Roman"/>
          <w:sz w:val="24"/>
          <w:szCs w:val="24"/>
          <w:u w:val="single"/>
        </w:rPr>
        <w:t>14</w:t>
      </w:r>
      <w:r w:rsidRPr="00E024DC">
        <w:rPr>
          <w:rFonts w:ascii="Times New Roman" w:hAnsi="Times New Roman"/>
          <w:sz w:val="24"/>
          <w:szCs w:val="24"/>
          <w:u w:val="single"/>
        </w:rPr>
        <w:t xml:space="preserve"> - After subsection 546(5)</w:t>
      </w:r>
    </w:p>
    <w:p w:rsidR="00B31DE6" w:rsidRPr="00E024DC" w:rsidRDefault="00B31DE6" w:rsidP="00B31DE6">
      <w:pPr>
        <w:keepNext/>
        <w:rPr>
          <w:rFonts w:ascii="Times New Roman" w:hAnsi="Times New Roman"/>
          <w:b/>
          <w:sz w:val="24"/>
          <w:szCs w:val="24"/>
        </w:rPr>
      </w:pPr>
    </w:p>
    <w:p w:rsidR="00B31DE6" w:rsidRDefault="00B31DE6" w:rsidP="00B31DE6">
      <w:pPr>
        <w:keepNext/>
        <w:rPr>
          <w:rFonts w:ascii="Times New Roman" w:hAnsi="Times New Roman"/>
          <w:sz w:val="24"/>
          <w:szCs w:val="24"/>
        </w:rPr>
      </w:pPr>
      <w:r w:rsidRPr="00E024DC">
        <w:rPr>
          <w:rFonts w:ascii="Times New Roman" w:hAnsi="Times New Roman"/>
          <w:sz w:val="24"/>
          <w:szCs w:val="24"/>
        </w:rPr>
        <w:t>Item </w:t>
      </w:r>
      <w:r w:rsidR="00E024DC" w:rsidRPr="002D14E5">
        <w:rPr>
          <w:rFonts w:ascii="Times New Roman" w:hAnsi="Times New Roman"/>
          <w:sz w:val="24"/>
          <w:szCs w:val="24"/>
        </w:rPr>
        <w:t>14</w:t>
      </w:r>
      <w:r w:rsidRPr="00E024DC">
        <w:rPr>
          <w:rFonts w:ascii="Times New Roman" w:hAnsi="Times New Roman"/>
          <w:sz w:val="24"/>
          <w:szCs w:val="24"/>
        </w:rPr>
        <w:t xml:space="preserve"> modifies</w:t>
      </w:r>
      <w:r>
        <w:rPr>
          <w:rFonts w:ascii="Times New Roman" w:hAnsi="Times New Roman"/>
          <w:sz w:val="24"/>
          <w:szCs w:val="24"/>
        </w:rPr>
        <w:t xml:space="preserve"> section </w:t>
      </w:r>
      <w:r w:rsidRPr="00B31DE6">
        <w:rPr>
          <w:rFonts w:ascii="Times New Roman" w:hAnsi="Times New Roman"/>
          <w:sz w:val="24"/>
          <w:szCs w:val="24"/>
        </w:rPr>
        <w:t>546 of the F</w:t>
      </w:r>
      <w:r>
        <w:rPr>
          <w:rFonts w:ascii="Times New Roman" w:hAnsi="Times New Roman"/>
          <w:sz w:val="24"/>
          <w:szCs w:val="24"/>
        </w:rPr>
        <w:t xml:space="preserve">air </w:t>
      </w:r>
      <w:r w:rsidRPr="00B31DE6">
        <w:rPr>
          <w:rFonts w:ascii="Times New Roman" w:hAnsi="Times New Roman"/>
          <w:sz w:val="24"/>
          <w:szCs w:val="24"/>
        </w:rPr>
        <w:t>W</w:t>
      </w:r>
      <w:r>
        <w:rPr>
          <w:rFonts w:ascii="Times New Roman" w:hAnsi="Times New Roman"/>
          <w:sz w:val="24"/>
          <w:szCs w:val="24"/>
        </w:rPr>
        <w:t>ork</w:t>
      </w:r>
      <w:r w:rsidRPr="00B31DE6">
        <w:rPr>
          <w:rFonts w:ascii="Times New Roman" w:hAnsi="Times New Roman"/>
          <w:sz w:val="24"/>
          <w:szCs w:val="24"/>
        </w:rPr>
        <w:t xml:space="preserve"> Act to include </w:t>
      </w:r>
      <w:r>
        <w:rPr>
          <w:rFonts w:ascii="Times New Roman" w:hAnsi="Times New Roman"/>
          <w:sz w:val="24"/>
          <w:szCs w:val="24"/>
        </w:rPr>
        <w:t>new subsection </w:t>
      </w:r>
      <w:r w:rsidRPr="00B31DE6">
        <w:rPr>
          <w:rFonts w:ascii="Times New Roman" w:hAnsi="Times New Roman"/>
          <w:sz w:val="24"/>
          <w:szCs w:val="24"/>
        </w:rPr>
        <w:t>546(6) that a court cannot make a pecuniary penalty order for a contravention of a take-home pay order. Th</w:t>
      </w:r>
      <w:r>
        <w:rPr>
          <w:rFonts w:ascii="Times New Roman" w:hAnsi="Times New Roman"/>
          <w:sz w:val="24"/>
          <w:szCs w:val="24"/>
        </w:rPr>
        <w:t>is is consistent with paragraph </w:t>
      </w:r>
      <w:r w:rsidRPr="00B31DE6">
        <w:rPr>
          <w:rFonts w:ascii="Times New Roman" w:hAnsi="Times New Roman"/>
          <w:sz w:val="24"/>
          <w:szCs w:val="24"/>
        </w:rPr>
        <w:t>32A(2)(a) of the Fair Work Act that provides that the rules may not create an offence or civil penalty.</w:t>
      </w:r>
    </w:p>
    <w:p w:rsidR="00B31DE6" w:rsidRPr="00B31DE6" w:rsidRDefault="00B31DE6" w:rsidP="00B31DE6">
      <w:pPr>
        <w:keepNext/>
        <w:rPr>
          <w:rFonts w:ascii="Times New Roman" w:hAnsi="Times New Roman"/>
          <w:sz w:val="24"/>
          <w:szCs w:val="24"/>
        </w:rPr>
      </w:pPr>
    </w:p>
    <w:p w:rsidR="00B31DE6" w:rsidRPr="00B31DE6" w:rsidRDefault="00FF105A" w:rsidP="00B31DE6">
      <w:pPr>
        <w:rPr>
          <w:rFonts w:ascii="Times New Roman" w:hAnsi="Times New Roman"/>
          <w:sz w:val="24"/>
          <w:szCs w:val="24"/>
        </w:rPr>
      </w:pPr>
      <w:r w:rsidRPr="00E024DC">
        <w:rPr>
          <w:rFonts w:ascii="Times New Roman" w:hAnsi="Times New Roman"/>
          <w:sz w:val="24"/>
          <w:szCs w:val="24"/>
        </w:rPr>
        <w:t>This modification is separate from the modification of section 546 made by item </w:t>
      </w:r>
      <w:r w:rsidRPr="002D14E5">
        <w:rPr>
          <w:rFonts w:ascii="Times New Roman" w:hAnsi="Times New Roman"/>
          <w:sz w:val="24"/>
          <w:szCs w:val="24"/>
        </w:rPr>
        <w:t>16</w:t>
      </w:r>
      <w:r w:rsidRPr="00E024DC">
        <w:rPr>
          <w:rFonts w:ascii="Times New Roman" w:hAnsi="Times New Roman"/>
          <w:sz w:val="24"/>
          <w:szCs w:val="24"/>
        </w:rPr>
        <w:t xml:space="preserve"> in </w:t>
      </w:r>
      <w:r>
        <w:rPr>
          <w:rFonts w:ascii="Times New Roman" w:hAnsi="Times New Roman"/>
          <w:sz w:val="24"/>
          <w:szCs w:val="24"/>
        </w:rPr>
        <w:t>S</w:t>
      </w:r>
      <w:r w:rsidRPr="00E024DC">
        <w:rPr>
          <w:rFonts w:ascii="Times New Roman" w:hAnsi="Times New Roman"/>
          <w:sz w:val="24"/>
          <w:szCs w:val="24"/>
        </w:rPr>
        <w:t>chedule </w:t>
      </w:r>
      <w:r w:rsidRPr="00FF105A">
        <w:rPr>
          <w:rFonts w:ascii="Times New Roman" w:hAnsi="Times New Roman"/>
          <w:sz w:val="24"/>
          <w:szCs w:val="24"/>
        </w:rPr>
        <w:t>2 to this Rule</w:t>
      </w:r>
      <w:r w:rsidRPr="00E024DC">
        <w:rPr>
          <w:rFonts w:ascii="Times New Roman" w:hAnsi="Times New Roman"/>
          <w:sz w:val="24"/>
          <w:szCs w:val="24"/>
        </w:rPr>
        <w:t xml:space="preserve">. </w:t>
      </w:r>
      <w:r w:rsidR="00A41787" w:rsidRPr="00E024DC">
        <w:rPr>
          <w:rFonts w:ascii="Times New Roman" w:hAnsi="Times New Roman"/>
          <w:sz w:val="24"/>
          <w:szCs w:val="24"/>
        </w:rPr>
        <w:t>This is done for clarity</w:t>
      </w:r>
      <w:r w:rsidR="00B31DE6" w:rsidRPr="00E024DC">
        <w:rPr>
          <w:rFonts w:ascii="Times New Roman" w:hAnsi="Times New Roman"/>
          <w:sz w:val="24"/>
          <w:szCs w:val="24"/>
        </w:rPr>
        <w:t xml:space="preserve"> because schedule 2 will be repealed at the start of 2 July 2018 (see Schedule 2</w:t>
      </w:r>
      <w:r w:rsidR="00E024DC" w:rsidRPr="00E024DC">
        <w:rPr>
          <w:rFonts w:ascii="Times New Roman" w:hAnsi="Times New Roman"/>
          <w:sz w:val="24"/>
          <w:szCs w:val="24"/>
        </w:rPr>
        <w:t>,</w:t>
      </w:r>
      <w:r w:rsidR="00B31DE6" w:rsidRPr="00E024DC">
        <w:rPr>
          <w:rFonts w:ascii="Times New Roman" w:hAnsi="Times New Roman"/>
          <w:sz w:val="24"/>
          <w:szCs w:val="24"/>
        </w:rPr>
        <w:t xml:space="preserve"> Part 2).</w:t>
      </w:r>
      <w:r w:rsidR="00B31DE6" w:rsidRPr="00B31DE6">
        <w:rPr>
          <w:rFonts w:ascii="Times New Roman" w:hAnsi="Times New Roman"/>
          <w:sz w:val="24"/>
          <w:szCs w:val="24"/>
        </w:rPr>
        <w:t xml:space="preserve"> </w:t>
      </w:r>
    </w:p>
    <w:p w:rsidR="00995AE0" w:rsidRDefault="00995AE0" w:rsidP="00CB74A1">
      <w:pPr>
        <w:pStyle w:val="emtextprelim"/>
        <w:tabs>
          <w:tab w:val="left" w:pos="709"/>
        </w:tabs>
        <w:spacing w:before="0" w:beforeAutospacing="0" w:after="0" w:afterAutospacing="0"/>
        <w:rPr>
          <w:i/>
          <w:highlight w:val="yellow"/>
        </w:rPr>
      </w:pPr>
    </w:p>
    <w:p w:rsidR="00995AE0" w:rsidRDefault="00995AE0" w:rsidP="00DE6C3D">
      <w:pPr>
        <w:pStyle w:val="emtextprelim"/>
        <w:keepNext/>
        <w:tabs>
          <w:tab w:val="left" w:pos="709"/>
        </w:tabs>
        <w:spacing w:before="0" w:beforeAutospacing="0" w:after="0" w:afterAutospacing="0"/>
        <w:rPr>
          <w:b/>
        </w:rPr>
      </w:pPr>
      <w:r w:rsidRPr="00995AE0">
        <w:rPr>
          <w:b/>
        </w:rPr>
        <w:t xml:space="preserve">Schedule 2 – Transient modifications of the Fair Work </w:t>
      </w:r>
      <w:r w:rsidR="0056106F">
        <w:rPr>
          <w:b/>
        </w:rPr>
        <w:t>legislation</w:t>
      </w:r>
      <w:r w:rsidRPr="00995AE0">
        <w:rPr>
          <w:b/>
        </w:rPr>
        <w:t xml:space="preserve"> relating to Norfolk Island</w:t>
      </w:r>
    </w:p>
    <w:p w:rsidR="00995AE0" w:rsidRDefault="00995AE0" w:rsidP="00DE6C3D">
      <w:pPr>
        <w:pStyle w:val="emtextprelim"/>
        <w:keepNext/>
        <w:tabs>
          <w:tab w:val="left" w:pos="709"/>
        </w:tabs>
        <w:spacing w:before="0" w:beforeAutospacing="0" w:after="0" w:afterAutospacing="0"/>
        <w:rPr>
          <w:b/>
        </w:rPr>
      </w:pPr>
    </w:p>
    <w:p w:rsidR="00995AE0" w:rsidRDefault="00995AE0" w:rsidP="00DE6C3D">
      <w:pPr>
        <w:pStyle w:val="emtextprelim"/>
        <w:keepNext/>
        <w:tabs>
          <w:tab w:val="left" w:pos="709"/>
        </w:tabs>
        <w:spacing w:before="0" w:beforeAutospacing="0" w:after="0" w:afterAutospacing="0"/>
        <w:rPr>
          <w:b/>
        </w:rPr>
      </w:pPr>
      <w:r>
        <w:rPr>
          <w:b/>
        </w:rPr>
        <w:t>Part 1 – Modifications</w:t>
      </w:r>
    </w:p>
    <w:p w:rsidR="00995AE0" w:rsidRDefault="00995AE0" w:rsidP="00DE6C3D">
      <w:pPr>
        <w:pStyle w:val="emtextprelim"/>
        <w:keepNext/>
        <w:tabs>
          <w:tab w:val="left" w:pos="709"/>
        </w:tabs>
        <w:spacing w:before="0" w:beforeAutospacing="0" w:after="0" w:afterAutospacing="0"/>
        <w:rPr>
          <w:b/>
        </w:rPr>
      </w:pPr>
    </w:p>
    <w:p w:rsidR="00995AE0" w:rsidRPr="00995AE0" w:rsidRDefault="00995AE0" w:rsidP="00DE6C3D">
      <w:pPr>
        <w:pStyle w:val="emtextprelim"/>
        <w:keepNext/>
        <w:tabs>
          <w:tab w:val="left" w:pos="709"/>
        </w:tabs>
        <w:spacing w:before="0" w:beforeAutospacing="0" w:after="0" w:afterAutospacing="0"/>
        <w:rPr>
          <w:b/>
          <w:i/>
        </w:rPr>
      </w:pPr>
      <w:r>
        <w:rPr>
          <w:b/>
          <w:i/>
        </w:rPr>
        <w:t>Fair Work Act 2009</w:t>
      </w:r>
    </w:p>
    <w:p w:rsidR="00995AE0" w:rsidRDefault="00995AE0" w:rsidP="00DE6C3D">
      <w:pPr>
        <w:pStyle w:val="emtextprelim"/>
        <w:keepNext/>
        <w:tabs>
          <w:tab w:val="left" w:pos="709"/>
        </w:tabs>
        <w:spacing w:before="0" w:beforeAutospacing="0" w:after="0" w:afterAutospacing="0"/>
        <w:rPr>
          <w:b/>
        </w:rPr>
      </w:pPr>
    </w:p>
    <w:p w:rsidR="00995AE0" w:rsidRDefault="00995AE0" w:rsidP="00DE6C3D">
      <w:pPr>
        <w:pStyle w:val="emtextprelim"/>
        <w:keepNext/>
        <w:tabs>
          <w:tab w:val="left" w:pos="709"/>
        </w:tabs>
        <w:spacing w:before="0" w:beforeAutospacing="0" w:after="0" w:afterAutospacing="0"/>
      </w:pPr>
      <w:r>
        <w:t>Part 1 of Schedule 2 makes a number of transient modifications of the Fair Work Act</w:t>
      </w:r>
      <w:r w:rsidR="00521C75">
        <w:t xml:space="preserve"> and the Fair Work Regulations</w:t>
      </w:r>
      <w:r>
        <w:t xml:space="preserve"> </w:t>
      </w:r>
      <w:r w:rsidR="0056106F">
        <w:t xml:space="preserve">in relation </w:t>
      </w:r>
      <w:r>
        <w:t>to Norfolk Island.</w:t>
      </w:r>
    </w:p>
    <w:p w:rsidR="00D55678" w:rsidRDefault="00D55678" w:rsidP="00CB74A1">
      <w:pPr>
        <w:pStyle w:val="emtextprelim"/>
        <w:tabs>
          <w:tab w:val="left" w:pos="709"/>
        </w:tabs>
        <w:spacing w:before="0" w:beforeAutospacing="0" w:after="0" w:afterAutospacing="0"/>
      </w:pPr>
    </w:p>
    <w:p w:rsidR="00752893" w:rsidRPr="001C59C3" w:rsidRDefault="00752893" w:rsidP="00CB74A1">
      <w:pPr>
        <w:pStyle w:val="emtextprelim"/>
        <w:tabs>
          <w:tab w:val="left" w:pos="709"/>
        </w:tabs>
        <w:spacing w:before="0" w:beforeAutospacing="0" w:after="0" w:afterAutospacing="0"/>
        <w:rPr>
          <w:u w:val="single"/>
        </w:rPr>
      </w:pPr>
      <w:r w:rsidRPr="001C59C3">
        <w:rPr>
          <w:u w:val="single"/>
        </w:rPr>
        <w:t xml:space="preserve">Item </w:t>
      </w:r>
      <w:r w:rsidR="00E024DC">
        <w:rPr>
          <w:u w:val="single"/>
        </w:rPr>
        <w:t>1</w:t>
      </w:r>
      <w:r w:rsidRPr="001C59C3">
        <w:rPr>
          <w:u w:val="single"/>
        </w:rPr>
        <w:t xml:space="preserve"> – Section 29 (heading)</w:t>
      </w:r>
    </w:p>
    <w:p w:rsidR="00752893" w:rsidRPr="001C59C3" w:rsidRDefault="00752893" w:rsidP="00CB74A1">
      <w:pPr>
        <w:pStyle w:val="emtextprelim"/>
        <w:tabs>
          <w:tab w:val="left" w:pos="709"/>
        </w:tabs>
        <w:spacing w:before="0" w:beforeAutospacing="0" w:after="0" w:afterAutospacing="0"/>
        <w:rPr>
          <w:u w:val="single"/>
        </w:rPr>
      </w:pPr>
      <w:r w:rsidRPr="001C59C3">
        <w:rPr>
          <w:u w:val="single"/>
        </w:rPr>
        <w:t xml:space="preserve">Item </w:t>
      </w:r>
      <w:r w:rsidR="00E024DC">
        <w:rPr>
          <w:u w:val="single"/>
        </w:rPr>
        <w:t>2</w:t>
      </w:r>
      <w:r w:rsidRPr="001C59C3">
        <w:rPr>
          <w:u w:val="single"/>
        </w:rPr>
        <w:t xml:space="preserve"> – Subsections 29(1), (2) and (3)</w:t>
      </w:r>
    </w:p>
    <w:p w:rsidR="00752893" w:rsidRDefault="00752893" w:rsidP="00CB74A1">
      <w:pPr>
        <w:pStyle w:val="emtextprelim"/>
        <w:tabs>
          <w:tab w:val="left" w:pos="709"/>
        </w:tabs>
        <w:spacing w:before="0" w:beforeAutospacing="0" w:after="0" w:afterAutospacing="0"/>
        <w:rPr>
          <w:u w:val="single"/>
        </w:rPr>
      </w:pPr>
      <w:r w:rsidRPr="001C59C3">
        <w:rPr>
          <w:u w:val="single"/>
        </w:rPr>
        <w:t xml:space="preserve">Item </w:t>
      </w:r>
      <w:r w:rsidR="00E024DC">
        <w:rPr>
          <w:u w:val="single"/>
        </w:rPr>
        <w:t>3</w:t>
      </w:r>
      <w:r w:rsidRPr="001C59C3">
        <w:rPr>
          <w:u w:val="single"/>
        </w:rPr>
        <w:t xml:space="preserve"> – Subsection 29(3)</w:t>
      </w:r>
    </w:p>
    <w:p w:rsidR="00752893" w:rsidRDefault="00752893" w:rsidP="00CB74A1">
      <w:pPr>
        <w:pStyle w:val="emtextprelim"/>
        <w:tabs>
          <w:tab w:val="left" w:pos="709"/>
        </w:tabs>
        <w:spacing w:before="0" w:beforeAutospacing="0" w:after="0" w:afterAutospacing="0"/>
        <w:rPr>
          <w:u w:val="single"/>
        </w:rPr>
      </w:pPr>
    </w:p>
    <w:p w:rsidR="001C59C3" w:rsidRPr="001C59C3" w:rsidRDefault="001C59C3" w:rsidP="00CB74A1">
      <w:pPr>
        <w:pStyle w:val="emtextprelim"/>
        <w:tabs>
          <w:tab w:val="left" w:pos="709"/>
        </w:tabs>
        <w:spacing w:before="0" w:beforeAutospacing="0" w:after="0" w:afterAutospacing="0"/>
      </w:pPr>
      <w:r>
        <w:t xml:space="preserve">These items amend section 29 of the Fair Work Act to provide for the interaction between transitional NI instruments (as defined in Schedule 1A to the Act) with State and Territory laws. </w:t>
      </w:r>
    </w:p>
    <w:p w:rsidR="001C59C3" w:rsidRDefault="001C59C3" w:rsidP="00CB74A1">
      <w:pPr>
        <w:pStyle w:val="emtextprelim"/>
        <w:tabs>
          <w:tab w:val="left" w:pos="709"/>
        </w:tabs>
        <w:spacing w:before="0" w:beforeAutospacing="0" w:after="0" w:afterAutospacing="0"/>
        <w:rPr>
          <w:u w:val="single"/>
        </w:rPr>
      </w:pPr>
    </w:p>
    <w:p w:rsidR="00752893" w:rsidRDefault="00752893" w:rsidP="00CB74A1">
      <w:pPr>
        <w:pStyle w:val="emtextprelim"/>
        <w:tabs>
          <w:tab w:val="left" w:pos="709"/>
        </w:tabs>
        <w:spacing w:before="0" w:beforeAutospacing="0" w:after="0" w:afterAutospacing="0"/>
        <w:rPr>
          <w:u w:val="single"/>
        </w:rPr>
      </w:pPr>
      <w:r>
        <w:rPr>
          <w:u w:val="single"/>
        </w:rPr>
        <w:t xml:space="preserve">Item </w:t>
      </w:r>
      <w:r w:rsidRPr="00752893">
        <w:rPr>
          <w:u w:val="single"/>
        </w:rPr>
        <w:t xml:space="preserve">4 – </w:t>
      </w:r>
      <w:r>
        <w:rPr>
          <w:u w:val="single"/>
        </w:rPr>
        <w:t>After subsection 47(2)</w:t>
      </w:r>
    </w:p>
    <w:p w:rsidR="00752893" w:rsidRDefault="00752893" w:rsidP="00CB74A1">
      <w:pPr>
        <w:pStyle w:val="emtextprelim"/>
        <w:tabs>
          <w:tab w:val="left" w:pos="709"/>
        </w:tabs>
        <w:spacing w:before="0" w:beforeAutospacing="0" w:after="0" w:afterAutospacing="0"/>
      </w:pPr>
    </w:p>
    <w:p w:rsidR="00752893" w:rsidRDefault="00752893" w:rsidP="00752893">
      <w:pPr>
        <w:pStyle w:val="emtextprelim"/>
        <w:tabs>
          <w:tab w:val="left" w:pos="709"/>
        </w:tabs>
        <w:spacing w:before="0" w:beforeAutospacing="0" w:after="0" w:afterAutospacing="0"/>
      </w:pPr>
      <w:r>
        <w:t>T</w:t>
      </w:r>
      <w:r w:rsidRPr="00116818">
        <w:t xml:space="preserve">his item </w:t>
      </w:r>
      <w:r>
        <w:t>inser</w:t>
      </w:r>
      <w:r w:rsidR="00E9520F">
        <w:t>ts new subsections 47(2A) and (2</w:t>
      </w:r>
      <w:r>
        <w:t>B) after subsection</w:t>
      </w:r>
      <w:r w:rsidR="00E024DC">
        <w:t> </w:t>
      </w:r>
      <w:r>
        <w:t xml:space="preserve">47(2) of the Fair Work Act. </w:t>
      </w:r>
      <w:r w:rsidR="00E9520F">
        <w:t>New subsection 47(2A)</w:t>
      </w:r>
      <w:r>
        <w:t xml:space="preserve"> provide</w:t>
      </w:r>
      <w:r w:rsidR="00E9520F">
        <w:t>s</w:t>
      </w:r>
      <w:r w:rsidRPr="00116818">
        <w:t xml:space="preserve"> that </w:t>
      </w:r>
      <w:r w:rsidR="00E9520F">
        <w:t>a modern award</w:t>
      </w:r>
      <w:r w:rsidRPr="00116818">
        <w:t xml:space="preserve"> do</w:t>
      </w:r>
      <w:r w:rsidR="00E9520F">
        <w:t>es</w:t>
      </w:r>
      <w:r w:rsidRPr="00116818">
        <w:t xml:space="preserve"> </w:t>
      </w:r>
      <w:r>
        <w:t>not apply</w:t>
      </w:r>
      <w:r w:rsidRPr="00116818">
        <w:t xml:space="preserve"> to </w:t>
      </w:r>
      <w:r w:rsidR="00E9520F">
        <w:t xml:space="preserve">an employee </w:t>
      </w:r>
      <w:r>
        <w:t xml:space="preserve">employed, or usually employed, in Norfolk Island employment </w:t>
      </w:r>
      <w:r w:rsidR="00E9520F">
        <w:t>(or to an employer, or an employee organisation, in relation to the employee)</w:t>
      </w:r>
      <w:r w:rsidR="00E9520F" w:rsidRPr="00116818">
        <w:t xml:space="preserve"> </w:t>
      </w:r>
      <w:r w:rsidR="00E9520F">
        <w:t>i</w:t>
      </w:r>
      <w:r>
        <w:t xml:space="preserve">n the period starting at the start of </w:t>
      </w:r>
      <w:r w:rsidRPr="00116818">
        <w:t xml:space="preserve">1 July 2016 </w:t>
      </w:r>
      <w:r>
        <w:t>and ending at the end of 30 </w:t>
      </w:r>
      <w:r w:rsidRPr="00116818">
        <w:t xml:space="preserve">June 2018. </w:t>
      </w:r>
      <w:r w:rsidR="00E9520F">
        <w:t xml:space="preserve">Similarly, new subsection 47(2B) provides that a modern </w:t>
      </w:r>
      <w:r w:rsidR="00E9520F">
        <w:lastRenderedPageBreak/>
        <w:t>award does not apply to an outworker entity</w:t>
      </w:r>
      <w:r w:rsidR="00E9520F" w:rsidRPr="00E9520F">
        <w:t xml:space="preserve"> </w:t>
      </w:r>
      <w:r w:rsidR="00E9520F">
        <w:t xml:space="preserve">in the period starting at the start of </w:t>
      </w:r>
      <w:r w:rsidR="00E9520F" w:rsidRPr="00116818">
        <w:t xml:space="preserve">1 July 2016 </w:t>
      </w:r>
      <w:r w:rsidR="00E9520F">
        <w:t>and ending at the end of 30 </w:t>
      </w:r>
      <w:r w:rsidR="00E9520F" w:rsidRPr="00116818">
        <w:t>June 2018</w:t>
      </w:r>
      <w:r w:rsidR="00E9520F">
        <w:t xml:space="preserve"> in relation to an outworker performing work in Norfolk Island. </w:t>
      </w:r>
    </w:p>
    <w:p w:rsidR="00752893" w:rsidRDefault="00752893" w:rsidP="00752893">
      <w:pPr>
        <w:pStyle w:val="emtextprelim"/>
        <w:tabs>
          <w:tab w:val="left" w:pos="709"/>
        </w:tabs>
        <w:spacing w:before="0" w:beforeAutospacing="0" w:after="0" w:afterAutospacing="0"/>
      </w:pPr>
    </w:p>
    <w:p w:rsidR="00752893" w:rsidRPr="00116818" w:rsidRDefault="00752893" w:rsidP="00752893">
      <w:pPr>
        <w:pStyle w:val="emtextprelim"/>
        <w:tabs>
          <w:tab w:val="left" w:pos="709"/>
        </w:tabs>
        <w:spacing w:before="0" w:beforeAutospacing="0" w:after="0" w:afterAutospacing="0"/>
      </w:pPr>
      <w:r>
        <w:t>The effect of these new subsections</w:t>
      </w:r>
      <w:r w:rsidRPr="00116818">
        <w:t xml:space="preserve"> is that, despite the Fair Work Act commen</w:t>
      </w:r>
      <w:r>
        <w:t>cing operation in relation to Norfolk Island</w:t>
      </w:r>
      <w:r w:rsidRPr="00116818">
        <w:t xml:space="preserve"> employment on 1 July 2016, a modern award does not give a person an entitlement</w:t>
      </w:r>
      <w:r>
        <w:t xml:space="preserve"> or</w:t>
      </w:r>
      <w:r w:rsidRPr="00116818">
        <w:t xml:space="preserve"> impose an obligation on a person</w:t>
      </w:r>
      <w:r>
        <w:t>,</w:t>
      </w:r>
      <w:r w:rsidRPr="00116818">
        <w:t xml:space="preserve"> unless and until it </w:t>
      </w:r>
      <w:r>
        <w:t>starts to apply to the person at the start of</w:t>
      </w:r>
      <w:r w:rsidRPr="00116818">
        <w:t xml:space="preserve"> 1 July 2018.                    </w:t>
      </w:r>
    </w:p>
    <w:p w:rsidR="00752893" w:rsidRDefault="00752893" w:rsidP="00752893">
      <w:pPr>
        <w:pStyle w:val="emtextprelim"/>
        <w:tabs>
          <w:tab w:val="left" w:pos="709"/>
        </w:tabs>
        <w:spacing w:before="0" w:beforeAutospacing="0" w:after="0" w:afterAutospacing="0"/>
      </w:pPr>
    </w:p>
    <w:p w:rsidR="00752893" w:rsidRPr="00116818" w:rsidRDefault="00752893" w:rsidP="00752893">
      <w:pPr>
        <w:pStyle w:val="emtextprelim"/>
        <w:tabs>
          <w:tab w:val="left" w:pos="709"/>
        </w:tabs>
        <w:spacing w:before="0" w:beforeAutospacing="0" w:after="0" w:afterAutospacing="0"/>
      </w:pPr>
      <w:r>
        <w:t>While a modern award does not start applying to an employee in Norfolk Island employment (</w:t>
      </w:r>
      <w:r w:rsidRPr="00116818">
        <w:t>or an employer, or an employee organisation, in relation to the employee</w:t>
      </w:r>
      <w:r>
        <w:t xml:space="preserve">) or </w:t>
      </w:r>
      <w:r w:rsidR="00E9520F">
        <w:t xml:space="preserve">to an </w:t>
      </w:r>
      <w:r>
        <w:t xml:space="preserve">outworker entity </w:t>
      </w:r>
      <w:r w:rsidR="00E9520F">
        <w:t xml:space="preserve">in relation to an outworker </w:t>
      </w:r>
      <w:r>
        <w:t>performing work in Norfolk Island until the start of 1 July 2018, t</w:t>
      </w:r>
      <w:r w:rsidRPr="00116818">
        <w:t xml:space="preserve">he legislative notes </w:t>
      </w:r>
      <w:r>
        <w:t xml:space="preserve">to new subsections 47(2A) and </w:t>
      </w:r>
      <w:r w:rsidR="00E9520F">
        <w:t>(</w:t>
      </w:r>
      <w:r>
        <w:t xml:space="preserve">2B) </w:t>
      </w:r>
      <w:r w:rsidRPr="00116818">
        <w:t xml:space="preserve">make clear that </w:t>
      </w:r>
      <w:r>
        <w:t>a modern award can still cover the</w:t>
      </w:r>
      <w:r w:rsidRPr="00116818">
        <w:t xml:space="preserve"> relevant employee or outworker entity during the period from 1</w:t>
      </w:r>
      <w:r w:rsidR="00E9520F">
        <w:t xml:space="preserve"> July 2016 to 30 June </w:t>
      </w:r>
      <w:r>
        <w:t>2018. This means that a modern award can still cover those employees or outworker entities where:</w:t>
      </w:r>
    </w:p>
    <w:p w:rsidR="00752893" w:rsidRPr="00116818" w:rsidRDefault="00752893" w:rsidP="00752893">
      <w:pPr>
        <w:pStyle w:val="emtextprelim"/>
        <w:numPr>
          <w:ilvl w:val="0"/>
          <w:numId w:val="26"/>
        </w:numPr>
        <w:tabs>
          <w:tab w:val="left" w:pos="709"/>
        </w:tabs>
        <w:spacing w:before="0" w:beforeAutospacing="0" w:after="0" w:afterAutospacing="0"/>
      </w:pPr>
      <w:r w:rsidRPr="00116818">
        <w:t xml:space="preserve">a NI transitional instrument </w:t>
      </w:r>
      <w:r w:rsidR="00C40418">
        <w:t xml:space="preserve">covers and applies to </w:t>
      </w:r>
      <w:r>
        <w:t xml:space="preserve">the employee or outworker entity </w:t>
      </w:r>
      <w:r w:rsidRPr="00116818">
        <w:t>under Schedule 1A</w:t>
      </w:r>
      <w:r w:rsidR="00BE0334">
        <w:t xml:space="preserve"> </w:t>
      </w:r>
      <w:r w:rsidR="00C40418">
        <w:t>(which can only be until the end of 30 June 2018)</w:t>
      </w:r>
      <w:r w:rsidRPr="00116818">
        <w:t>; or</w:t>
      </w:r>
    </w:p>
    <w:p w:rsidR="00752893" w:rsidRPr="00116818" w:rsidRDefault="00752893" w:rsidP="00752893">
      <w:pPr>
        <w:pStyle w:val="emtextprelim"/>
        <w:numPr>
          <w:ilvl w:val="0"/>
          <w:numId w:val="26"/>
        </w:numPr>
        <w:tabs>
          <w:tab w:val="left" w:pos="709"/>
        </w:tabs>
        <w:spacing w:before="0" w:beforeAutospacing="0" w:after="0" w:afterAutospacing="0"/>
      </w:pPr>
      <w:r w:rsidRPr="00116818">
        <w:t>an enterprise agreement applies (on or from 1 July 2016).</w:t>
      </w:r>
    </w:p>
    <w:p w:rsidR="00752893" w:rsidRDefault="00752893" w:rsidP="00752893">
      <w:pPr>
        <w:pStyle w:val="emtextprelim"/>
        <w:tabs>
          <w:tab w:val="left" w:pos="709"/>
        </w:tabs>
        <w:spacing w:before="0" w:beforeAutospacing="0" w:after="0" w:afterAutospacing="0"/>
      </w:pPr>
    </w:p>
    <w:p w:rsidR="00752893" w:rsidRPr="00116818" w:rsidRDefault="00752893" w:rsidP="00752893">
      <w:pPr>
        <w:pStyle w:val="emtextprelim"/>
        <w:tabs>
          <w:tab w:val="left" w:pos="709"/>
        </w:tabs>
        <w:spacing w:before="0" w:beforeAutospacing="0" w:after="0" w:afterAutospacing="0"/>
      </w:pPr>
      <w:r>
        <w:t>A consequence</w:t>
      </w:r>
      <w:r w:rsidRPr="00116818">
        <w:t xml:space="preserve"> of having a modern award cover but not apply to an employee, em</w:t>
      </w:r>
      <w:r w:rsidR="00E9520F">
        <w:t>ployer, employee organisation or</w:t>
      </w:r>
      <w:r w:rsidRPr="00116818">
        <w:t xml:space="preserve"> outworker entity</w:t>
      </w:r>
      <w:r>
        <w:t xml:space="preserve"> </w:t>
      </w:r>
      <w:r w:rsidR="00E9520F">
        <w:t xml:space="preserve">in relation to an outworker </w:t>
      </w:r>
      <w:r>
        <w:t>during</w:t>
      </w:r>
      <w:r w:rsidRPr="002540B8">
        <w:t xml:space="preserve"> </w:t>
      </w:r>
      <w:r w:rsidRPr="00116818">
        <w:t>the period from 1</w:t>
      </w:r>
      <w:r w:rsidR="00E9520F">
        <w:t> </w:t>
      </w:r>
      <w:r>
        <w:t>July 2016 to 30 June 2018,</w:t>
      </w:r>
      <w:r w:rsidRPr="00116818">
        <w:t xml:space="preserve"> is that the </w:t>
      </w:r>
      <w:r w:rsidR="001E26C9">
        <w:t xml:space="preserve">FWC </w:t>
      </w:r>
      <w:r w:rsidR="00C40418">
        <w:t>can</w:t>
      </w:r>
      <w:r w:rsidRPr="00116818">
        <w:t xml:space="preserve"> assess an enterprise agreement </w:t>
      </w:r>
      <w:r>
        <w:t xml:space="preserve">made during that period </w:t>
      </w:r>
      <w:r w:rsidRPr="00116818">
        <w:t>against the relevant modern award for the purposes of determining whether it pass</w:t>
      </w:r>
      <w:r>
        <w:t xml:space="preserve">es the better off overall test, </w:t>
      </w:r>
      <w:r w:rsidRPr="00116818">
        <w:t>as described in s</w:t>
      </w:r>
      <w:r w:rsidR="00E9520F">
        <w:t>ection</w:t>
      </w:r>
      <w:r w:rsidR="00E024DC">
        <w:t> </w:t>
      </w:r>
      <w:r w:rsidR="00E9520F">
        <w:t>193 of the Fair </w:t>
      </w:r>
      <w:r>
        <w:t>Work Act</w:t>
      </w:r>
      <w:r w:rsidRPr="00116818">
        <w:t xml:space="preserve">. </w:t>
      </w:r>
    </w:p>
    <w:p w:rsidR="00752893" w:rsidRDefault="00752893" w:rsidP="00CB74A1">
      <w:pPr>
        <w:pStyle w:val="emtextprelim"/>
        <w:tabs>
          <w:tab w:val="left" w:pos="709"/>
        </w:tabs>
        <w:spacing w:before="0" w:beforeAutospacing="0" w:after="0" w:afterAutospacing="0"/>
      </w:pPr>
    </w:p>
    <w:p w:rsidR="00D55678" w:rsidRDefault="00D55678" w:rsidP="00CB74A1">
      <w:pPr>
        <w:pStyle w:val="emtextprelim"/>
        <w:tabs>
          <w:tab w:val="left" w:pos="709"/>
        </w:tabs>
        <w:spacing w:before="0" w:beforeAutospacing="0" w:after="0" w:afterAutospacing="0"/>
        <w:rPr>
          <w:u w:val="single"/>
        </w:rPr>
      </w:pPr>
      <w:r w:rsidRPr="00D55678">
        <w:rPr>
          <w:u w:val="single"/>
        </w:rPr>
        <w:t>Item 5 – At the end of Division 12 of Part 2-2</w:t>
      </w:r>
    </w:p>
    <w:p w:rsidR="00681380" w:rsidRDefault="00681380" w:rsidP="00CB74A1">
      <w:pPr>
        <w:pStyle w:val="emtextprelim"/>
        <w:tabs>
          <w:tab w:val="left" w:pos="709"/>
        </w:tabs>
        <w:spacing w:before="0" w:beforeAutospacing="0" w:after="0" w:afterAutospacing="0"/>
        <w:rPr>
          <w:u w:val="single"/>
        </w:rPr>
      </w:pPr>
    </w:p>
    <w:p w:rsidR="00681380" w:rsidRPr="00681380" w:rsidRDefault="00681380" w:rsidP="00CB74A1">
      <w:pPr>
        <w:pStyle w:val="emtextprelim"/>
        <w:tabs>
          <w:tab w:val="left" w:pos="709"/>
        </w:tabs>
        <w:spacing w:before="0" w:beforeAutospacing="0" w:after="0" w:afterAutospacing="0"/>
      </w:pPr>
      <w:r w:rsidRPr="00681380">
        <w:t>Division</w:t>
      </w:r>
      <w:r>
        <w:t xml:space="preserve"> 12 of Part 2-2 of the Fair Work Act relates to the Fair Work Information Statement. This item modifies the Division in relation to Norfolk Island, by inserting a new section 125A. </w:t>
      </w:r>
    </w:p>
    <w:p w:rsidR="00681380" w:rsidRDefault="00681380" w:rsidP="00681380">
      <w:pPr>
        <w:rPr>
          <w:rFonts w:ascii="Times New Roman" w:hAnsi="Times New Roman"/>
          <w:sz w:val="24"/>
          <w:szCs w:val="24"/>
        </w:rPr>
      </w:pPr>
      <w:r w:rsidRPr="00681380">
        <w:rPr>
          <w:rFonts w:ascii="Times New Roman" w:hAnsi="Times New Roman"/>
          <w:sz w:val="24"/>
          <w:szCs w:val="24"/>
        </w:rPr>
        <w:t>This section provides that an employer in Norfolk Island is required to provide the Fair Work Information Statement to any new employee who com</w:t>
      </w:r>
      <w:r>
        <w:rPr>
          <w:rFonts w:ascii="Times New Roman" w:hAnsi="Times New Roman"/>
          <w:sz w:val="24"/>
          <w:szCs w:val="24"/>
        </w:rPr>
        <w:t>mences employment on or after 1 July </w:t>
      </w:r>
      <w:r w:rsidRPr="00681380">
        <w:rPr>
          <w:rFonts w:ascii="Times New Roman" w:hAnsi="Times New Roman"/>
          <w:sz w:val="24"/>
          <w:szCs w:val="24"/>
        </w:rPr>
        <w:t>2016. A Norfolk Island employer is not required to provide the Fair Work Information Statement to any emp</w:t>
      </w:r>
      <w:r>
        <w:rPr>
          <w:rFonts w:ascii="Times New Roman" w:hAnsi="Times New Roman"/>
          <w:sz w:val="24"/>
          <w:szCs w:val="24"/>
        </w:rPr>
        <w:t xml:space="preserve">loyee who commences </w:t>
      </w:r>
      <w:r w:rsidR="001E26C9">
        <w:rPr>
          <w:rFonts w:ascii="Times New Roman" w:hAnsi="Times New Roman"/>
          <w:sz w:val="24"/>
          <w:szCs w:val="24"/>
        </w:rPr>
        <w:t>on or before</w:t>
      </w:r>
      <w:r>
        <w:rPr>
          <w:rFonts w:ascii="Times New Roman" w:hAnsi="Times New Roman"/>
          <w:sz w:val="24"/>
          <w:szCs w:val="24"/>
        </w:rPr>
        <w:t xml:space="preserve"> 30 June </w:t>
      </w:r>
      <w:r w:rsidRPr="00681380">
        <w:rPr>
          <w:rFonts w:ascii="Times New Roman" w:hAnsi="Times New Roman"/>
          <w:sz w:val="24"/>
          <w:szCs w:val="24"/>
        </w:rPr>
        <w:t>2016</w:t>
      </w:r>
      <w:r w:rsidR="00743551">
        <w:rPr>
          <w:rFonts w:ascii="Times New Roman" w:hAnsi="Times New Roman"/>
          <w:sz w:val="24"/>
          <w:szCs w:val="24"/>
        </w:rPr>
        <w:t>.</w:t>
      </w:r>
    </w:p>
    <w:p w:rsidR="00743551" w:rsidRPr="00681380" w:rsidRDefault="00743551" w:rsidP="00681380">
      <w:pPr>
        <w:rPr>
          <w:rFonts w:ascii="Times New Roman" w:hAnsi="Times New Roman"/>
          <w:sz w:val="24"/>
          <w:szCs w:val="24"/>
        </w:rPr>
      </w:pPr>
    </w:p>
    <w:p w:rsidR="00681380" w:rsidRPr="00681380" w:rsidRDefault="0067532A" w:rsidP="00681380">
      <w:pPr>
        <w:pStyle w:val="emtextprelim"/>
        <w:tabs>
          <w:tab w:val="left" w:pos="709"/>
        </w:tabs>
        <w:spacing w:before="0" w:beforeAutospacing="0" w:after="0" w:afterAutospacing="0"/>
        <w:rPr>
          <w:lang w:val="en"/>
        </w:rPr>
      </w:pPr>
      <w:r>
        <w:t>Subsection</w:t>
      </w:r>
      <w:r w:rsidR="00E024DC">
        <w:t> </w:t>
      </w:r>
      <w:r w:rsidR="00022E27">
        <w:t xml:space="preserve">125A(2) </w:t>
      </w:r>
      <w:r w:rsidR="00681380" w:rsidRPr="00681380">
        <w:t xml:space="preserve"> provides that the F</w:t>
      </w:r>
      <w:r w:rsidR="00983622">
        <w:t xml:space="preserve">WO </w:t>
      </w:r>
      <w:r w:rsidR="00681380" w:rsidRPr="00681380">
        <w:t xml:space="preserve">can publish a </w:t>
      </w:r>
      <w:r w:rsidR="00022E27">
        <w:t xml:space="preserve">special </w:t>
      </w:r>
      <w:r w:rsidR="00681380" w:rsidRPr="00681380">
        <w:t>statement of information regarding the m</w:t>
      </w:r>
      <w:r w:rsidR="00681380">
        <w:t>atters described in subsection </w:t>
      </w:r>
      <w:r w:rsidR="00983622">
        <w:t>124(2)</w:t>
      </w:r>
      <w:r w:rsidR="00022E27">
        <w:t xml:space="preserve"> and any matters prescribed by the Fair Work Regulations pursuant to subsection</w:t>
      </w:r>
      <w:r w:rsidR="00983622">
        <w:t xml:space="preserve"> </w:t>
      </w:r>
      <w:r w:rsidR="00681380" w:rsidRPr="00681380">
        <w:t xml:space="preserve">(4) of the </w:t>
      </w:r>
      <w:r w:rsidR="00681380">
        <w:t>Fair Work Act</w:t>
      </w:r>
      <w:r w:rsidR="00681380" w:rsidRPr="00681380">
        <w:t xml:space="preserve"> in relation to Norfolk Island.</w:t>
      </w:r>
      <w:r w:rsidR="00022E27" w:rsidRPr="00022E27">
        <w:rPr>
          <w:lang w:val="en"/>
        </w:rPr>
        <w:t xml:space="preserve"> </w:t>
      </w:r>
      <w:r w:rsidR="00022E27">
        <w:rPr>
          <w:lang w:val="en"/>
        </w:rPr>
        <w:t xml:space="preserve">If the FWO does publish such a special statement then </w:t>
      </w:r>
      <w:r>
        <w:t>subsection</w:t>
      </w:r>
      <w:r w:rsidR="004471A2">
        <w:t> </w:t>
      </w:r>
      <w:r w:rsidR="00022E27">
        <w:t>125A(3) provides that this special statement is then to be provided to employees under section</w:t>
      </w:r>
      <w:r w:rsidR="004471A2">
        <w:t> </w:t>
      </w:r>
      <w:r w:rsidR="00022E27">
        <w:t>125.</w:t>
      </w:r>
      <w:r w:rsidR="00681380" w:rsidRPr="00681380">
        <w:t xml:space="preserve"> </w:t>
      </w:r>
      <w:r w:rsidR="00681380">
        <w:rPr>
          <w:lang w:val="en"/>
        </w:rPr>
        <w:t>This mechanism is complementary to the education and advice role the FWO is undertaking to assist Norfolk Island employers and employees understand their rights and obligations under the Fair Work Act.</w:t>
      </w:r>
      <w:r w:rsidR="00022E27">
        <w:rPr>
          <w:lang w:val="en"/>
        </w:rPr>
        <w:t xml:space="preserve"> </w:t>
      </w:r>
    </w:p>
    <w:p w:rsidR="00D55678" w:rsidRDefault="00D55678" w:rsidP="00CB74A1">
      <w:pPr>
        <w:pStyle w:val="emtextprelim"/>
        <w:tabs>
          <w:tab w:val="left" w:pos="709"/>
        </w:tabs>
        <w:spacing w:before="0" w:beforeAutospacing="0" w:after="0" w:afterAutospacing="0"/>
        <w:rPr>
          <w:u w:val="single"/>
        </w:rPr>
      </w:pPr>
    </w:p>
    <w:p w:rsidR="00D55678" w:rsidRDefault="00D55678" w:rsidP="00CB74A1">
      <w:pPr>
        <w:pStyle w:val="emtextprelim"/>
        <w:tabs>
          <w:tab w:val="left" w:pos="709"/>
        </w:tabs>
        <w:spacing w:before="0" w:beforeAutospacing="0" w:after="0" w:afterAutospacing="0"/>
        <w:rPr>
          <w:u w:val="single"/>
        </w:rPr>
      </w:pPr>
      <w:r>
        <w:rPr>
          <w:u w:val="single"/>
        </w:rPr>
        <w:t xml:space="preserve">Item </w:t>
      </w:r>
      <w:r w:rsidR="004471A2">
        <w:rPr>
          <w:u w:val="single"/>
        </w:rPr>
        <w:t>6</w:t>
      </w:r>
      <w:r>
        <w:rPr>
          <w:u w:val="single"/>
        </w:rPr>
        <w:t xml:space="preserve"> - At the end of Part 2-6</w:t>
      </w:r>
    </w:p>
    <w:p w:rsidR="00681380" w:rsidRDefault="00681380" w:rsidP="00CB74A1">
      <w:pPr>
        <w:pStyle w:val="emtextprelim"/>
        <w:tabs>
          <w:tab w:val="left" w:pos="709"/>
        </w:tabs>
        <w:spacing w:before="0" w:beforeAutospacing="0" w:after="0" w:afterAutospacing="0"/>
        <w:rPr>
          <w:u w:val="single"/>
        </w:rPr>
      </w:pPr>
    </w:p>
    <w:p w:rsidR="00681380" w:rsidRPr="00B454F2" w:rsidRDefault="00681380" w:rsidP="00B454F2">
      <w:pPr>
        <w:rPr>
          <w:rFonts w:ascii="Times New Roman" w:hAnsi="Times New Roman"/>
          <w:sz w:val="24"/>
          <w:szCs w:val="24"/>
        </w:rPr>
      </w:pPr>
      <w:r w:rsidRPr="00B454F2">
        <w:rPr>
          <w:rFonts w:ascii="Times New Roman" w:hAnsi="Times New Roman"/>
          <w:sz w:val="24"/>
          <w:szCs w:val="24"/>
        </w:rPr>
        <w:t xml:space="preserve">Part 2-6 of the Fair Work Act provides for minimum wages. This item modifies the Part in relation to Norfolk Island, by inserting a new </w:t>
      </w:r>
      <w:r w:rsidR="00983622">
        <w:rPr>
          <w:rFonts w:ascii="Times New Roman" w:hAnsi="Times New Roman"/>
          <w:sz w:val="24"/>
          <w:szCs w:val="24"/>
        </w:rPr>
        <w:t>Division</w:t>
      </w:r>
      <w:r w:rsidR="004471A2">
        <w:rPr>
          <w:rFonts w:ascii="Times New Roman" w:hAnsi="Times New Roman"/>
          <w:sz w:val="24"/>
          <w:szCs w:val="24"/>
        </w:rPr>
        <w:t> </w:t>
      </w:r>
      <w:r w:rsidR="00983622">
        <w:rPr>
          <w:rFonts w:ascii="Times New Roman" w:hAnsi="Times New Roman"/>
          <w:sz w:val="24"/>
          <w:szCs w:val="24"/>
        </w:rPr>
        <w:t xml:space="preserve">5, containing </w:t>
      </w:r>
      <w:r w:rsidRPr="00B454F2">
        <w:rPr>
          <w:rFonts w:ascii="Times New Roman" w:hAnsi="Times New Roman"/>
          <w:sz w:val="24"/>
          <w:szCs w:val="24"/>
        </w:rPr>
        <w:t>section 299A. Th</w:t>
      </w:r>
      <w:r w:rsidR="00022E27">
        <w:rPr>
          <w:rFonts w:ascii="Times New Roman" w:hAnsi="Times New Roman"/>
          <w:sz w:val="24"/>
          <w:szCs w:val="24"/>
        </w:rPr>
        <w:t>at</w:t>
      </w:r>
      <w:r w:rsidRPr="00B454F2">
        <w:rPr>
          <w:rFonts w:ascii="Times New Roman" w:hAnsi="Times New Roman"/>
          <w:sz w:val="24"/>
          <w:szCs w:val="24"/>
        </w:rPr>
        <w:t xml:space="preserve"> section provide</w:t>
      </w:r>
      <w:r w:rsidR="00B454F2" w:rsidRPr="00B454F2">
        <w:rPr>
          <w:rFonts w:ascii="Times New Roman" w:hAnsi="Times New Roman"/>
          <w:sz w:val="24"/>
          <w:szCs w:val="24"/>
        </w:rPr>
        <w:t>s that the national minimum wage and “special national minimum wages 1-5” (for junior, trainee</w:t>
      </w:r>
      <w:r w:rsidR="00964672">
        <w:rPr>
          <w:rFonts w:ascii="Times New Roman" w:hAnsi="Times New Roman"/>
          <w:sz w:val="24"/>
          <w:szCs w:val="24"/>
        </w:rPr>
        <w:t>s/apprentices</w:t>
      </w:r>
      <w:r w:rsidR="00B454F2" w:rsidRPr="00B454F2">
        <w:rPr>
          <w:rFonts w:ascii="Times New Roman" w:hAnsi="Times New Roman"/>
          <w:sz w:val="24"/>
          <w:szCs w:val="24"/>
        </w:rPr>
        <w:t xml:space="preserve"> </w:t>
      </w:r>
      <w:r w:rsidR="003578E9" w:rsidRPr="00B454F2">
        <w:rPr>
          <w:rFonts w:ascii="Times New Roman" w:hAnsi="Times New Roman"/>
          <w:sz w:val="24"/>
          <w:szCs w:val="24"/>
        </w:rPr>
        <w:t>and employees</w:t>
      </w:r>
      <w:r w:rsidR="00964672">
        <w:rPr>
          <w:rFonts w:ascii="Times New Roman" w:hAnsi="Times New Roman"/>
          <w:sz w:val="24"/>
          <w:szCs w:val="24"/>
        </w:rPr>
        <w:t xml:space="preserve"> with a disability</w:t>
      </w:r>
      <w:r w:rsidR="00B454F2" w:rsidRPr="00B454F2">
        <w:rPr>
          <w:rFonts w:ascii="Times New Roman" w:hAnsi="Times New Roman"/>
          <w:sz w:val="24"/>
          <w:szCs w:val="24"/>
        </w:rPr>
        <w:t xml:space="preserve">) will be </w:t>
      </w:r>
      <w:r w:rsidR="00516AD3">
        <w:rPr>
          <w:rFonts w:ascii="Times New Roman" w:hAnsi="Times New Roman"/>
          <w:sz w:val="24"/>
          <w:szCs w:val="24"/>
        </w:rPr>
        <w:t xml:space="preserve">increased on Norfolk Island by </w:t>
      </w:r>
      <w:r w:rsidRPr="00B454F2">
        <w:rPr>
          <w:rFonts w:ascii="Times New Roman" w:hAnsi="Times New Roman"/>
          <w:sz w:val="24"/>
          <w:szCs w:val="24"/>
        </w:rPr>
        <w:t>phas</w:t>
      </w:r>
      <w:r w:rsidR="00516AD3">
        <w:rPr>
          <w:rFonts w:ascii="Times New Roman" w:hAnsi="Times New Roman"/>
          <w:sz w:val="24"/>
          <w:szCs w:val="24"/>
        </w:rPr>
        <w:t>ing</w:t>
      </w:r>
      <w:r w:rsidRPr="00B454F2">
        <w:rPr>
          <w:rFonts w:ascii="Times New Roman" w:hAnsi="Times New Roman"/>
          <w:sz w:val="24"/>
          <w:szCs w:val="24"/>
        </w:rPr>
        <w:t xml:space="preserve"> </w:t>
      </w:r>
      <w:r w:rsidR="00516AD3">
        <w:rPr>
          <w:rFonts w:ascii="Times New Roman" w:hAnsi="Times New Roman"/>
          <w:sz w:val="24"/>
          <w:szCs w:val="24"/>
        </w:rPr>
        <w:t xml:space="preserve">it </w:t>
      </w:r>
      <w:r w:rsidRPr="00B454F2">
        <w:rPr>
          <w:rFonts w:ascii="Times New Roman" w:hAnsi="Times New Roman"/>
          <w:sz w:val="24"/>
          <w:szCs w:val="24"/>
        </w:rPr>
        <w:t xml:space="preserve">from the start of 1 July 2016. Between 1 July 2016 and 30 June 2017, award and </w:t>
      </w:r>
      <w:r w:rsidRPr="00B454F2">
        <w:rPr>
          <w:rFonts w:ascii="Times New Roman" w:hAnsi="Times New Roman"/>
          <w:sz w:val="24"/>
          <w:szCs w:val="24"/>
        </w:rPr>
        <w:lastRenderedPageBreak/>
        <w:t xml:space="preserve">agreement free employees in Norfolk Island will be entitled </w:t>
      </w:r>
      <w:r w:rsidR="007649F5">
        <w:rPr>
          <w:rFonts w:ascii="Times New Roman" w:hAnsi="Times New Roman"/>
          <w:sz w:val="24"/>
          <w:szCs w:val="24"/>
        </w:rPr>
        <w:t xml:space="preserve">to </w:t>
      </w:r>
      <w:r w:rsidR="00BA0178">
        <w:rPr>
          <w:rFonts w:ascii="Times New Roman" w:hAnsi="Times New Roman"/>
          <w:sz w:val="24"/>
          <w:szCs w:val="24"/>
        </w:rPr>
        <w:t xml:space="preserve">an increase in </w:t>
      </w:r>
      <w:r w:rsidR="007649F5">
        <w:rPr>
          <w:rFonts w:ascii="Times New Roman" w:hAnsi="Times New Roman"/>
          <w:sz w:val="24"/>
          <w:szCs w:val="24"/>
        </w:rPr>
        <w:t>minimum</w:t>
      </w:r>
      <w:r w:rsidR="00BA0178">
        <w:rPr>
          <w:rFonts w:ascii="Times New Roman" w:hAnsi="Times New Roman"/>
          <w:sz w:val="24"/>
          <w:szCs w:val="24"/>
        </w:rPr>
        <w:t xml:space="preserve"> wages </w:t>
      </w:r>
      <w:r w:rsidRPr="00B454F2">
        <w:rPr>
          <w:rFonts w:ascii="Times New Roman" w:hAnsi="Times New Roman"/>
          <w:sz w:val="24"/>
          <w:szCs w:val="24"/>
        </w:rPr>
        <w:t xml:space="preserve">to 85% of the national minimum wage </w:t>
      </w:r>
      <w:r w:rsidR="00022E27">
        <w:rPr>
          <w:rFonts w:ascii="Times New Roman" w:hAnsi="Times New Roman"/>
          <w:sz w:val="24"/>
          <w:szCs w:val="24"/>
        </w:rPr>
        <w:t xml:space="preserve">or </w:t>
      </w:r>
      <w:r w:rsidR="0067532A">
        <w:rPr>
          <w:rFonts w:ascii="Times New Roman" w:hAnsi="Times New Roman"/>
          <w:sz w:val="24"/>
          <w:szCs w:val="24"/>
        </w:rPr>
        <w:t xml:space="preserve">relevant </w:t>
      </w:r>
      <w:r w:rsidR="0067532A" w:rsidRPr="00B454F2">
        <w:rPr>
          <w:rFonts w:ascii="Times New Roman" w:hAnsi="Times New Roman"/>
          <w:sz w:val="24"/>
          <w:szCs w:val="24"/>
        </w:rPr>
        <w:t>special</w:t>
      </w:r>
      <w:r w:rsidRPr="00B454F2">
        <w:rPr>
          <w:rFonts w:ascii="Times New Roman" w:hAnsi="Times New Roman"/>
          <w:sz w:val="24"/>
          <w:szCs w:val="24"/>
        </w:rPr>
        <w:t xml:space="preserve"> national minimum wage. </w:t>
      </w:r>
    </w:p>
    <w:p w:rsidR="00681380" w:rsidRPr="00B454F2" w:rsidRDefault="00681380" w:rsidP="00681380">
      <w:pPr>
        <w:pStyle w:val="emtextprelim"/>
        <w:tabs>
          <w:tab w:val="left" w:pos="709"/>
        </w:tabs>
        <w:spacing w:before="0" w:beforeAutospacing="0" w:after="0" w:afterAutospacing="0"/>
      </w:pPr>
    </w:p>
    <w:p w:rsidR="00681380" w:rsidRDefault="00681380" w:rsidP="00681380">
      <w:pPr>
        <w:pStyle w:val="emtextprelim"/>
        <w:tabs>
          <w:tab w:val="left" w:pos="709"/>
        </w:tabs>
        <w:spacing w:before="0" w:beforeAutospacing="0" w:after="0" w:afterAutospacing="0"/>
      </w:pPr>
      <w:r>
        <w:t xml:space="preserve">From </w:t>
      </w:r>
      <w:r w:rsidR="001E26C9">
        <w:t>1</w:t>
      </w:r>
      <w:r>
        <w:t> Ju</w:t>
      </w:r>
      <w:r w:rsidR="001E26C9">
        <w:t>ly</w:t>
      </w:r>
      <w:r>
        <w:t> </w:t>
      </w:r>
      <w:r w:rsidRPr="00681380">
        <w:t>2017 the full national minimum wage and special national minimum wage</w:t>
      </w:r>
      <w:r w:rsidR="00964672">
        <w:t>s</w:t>
      </w:r>
      <w:r w:rsidRPr="00681380">
        <w:t xml:space="preserve"> will apply to award and agreement free employees in Norfolk Island. </w:t>
      </w:r>
    </w:p>
    <w:p w:rsidR="00B454F2" w:rsidRDefault="00B454F2" w:rsidP="00681380">
      <w:pPr>
        <w:pStyle w:val="emtextprelim"/>
        <w:tabs>
          <w:tab w:val="left" w:pos="709"/>
        </w:tabs>
        <w:spacing w:before="0" w:beforeAutospacing="0" w:after="0" w:afterAutospacing="0"/>
      </w:pPr>
    </w:p>
    <w:p w:rsidR="00B454F2" w:rsidRDefault="00B454F2" w:rsidP="00B454F2">
      <w:pPr>
        <w:rPr>
          <w:rFonts w:ascii="Times New Roman" w:hAnsi="Times New Roman"/>
          <w:sz w:val="24"/>
          <w:szCs w:val="24"/>
        </w:rPr>
      </w:pPr>
      <w:r>
        <w:rPr>
          <w:rFonts w:ascii="Times New Roman" w:hAnsi="Times New Roman"/>
          <w:sz w:val="24"/>
          <w:szCs w:val="24"/>
        </w:rPr>
        <w:t xml:space="preserve">Casual Norfolk Island employees will be entitled to the full 25% casual loading as specified in the national minimum wage order. For the period 1 July 2016 until 30 June 2017, the relevant 25% casual loading would be applied to the </w:t>
      </w:r>
      <w:r w:rsidR="00BA0178">
        <w:rPr>
          <w:rFonts w:ascii="Times New Roman" w:hAnsi="Times New Roman"/>
          <w:sz w:val="24"/>
          <w:szCs w:val="24"/>
        </w:rPr>
        <w:t xml:space="preserve">Norfolk Island transitional </w:t>
      </w:r>
      <w:r>
        <w:rPr>
          <w:rFonts w:ascii="Times New Roman" w:hAnsi="Times New Roman"/>
          <w:sz w:val="24"/>
          <w:szCs w:val="24"/>
        </w:rPr>
        <w:t>minimum wage (</w:t>
      </w:r>
      <w:r w:rsidR="00BA0178">
        <w:rPr>
          <w:rFonts w:ascii="Times New Roman" w:hAnsi="Times New Roman"/>
          <w:sz w:val="24"/>
          <w:szCs w:val="24"/>
        </w:rPr>
        <w:t xml:space="preserve">which will </w:t>
      </w:r>
      <w:r>
        <w:rPr>
          <w:rFonts w:ascii="Times New Roman" w:hAnsi="Times New Roman"/>
          <w:sz w:val="24"/>
          <w:szCs w:val="24"/>
        </w:rPr>
        <w:t xml:space="preserve">be </w:t>
      </w:r>
      <w:r w:rsidR="00BA0178">
        <w:rPr>
          <w:rFonts w:ascii="Times New Roman" w:hAnsi="Times New Roman"/>
          <w:sz w:val="24"/>
          <w:szCs w:val="24"/>
        </w:rPr>
        <w:t xml:space="preserve">increased to </w:t>
      </w:r>
      <w:r>
        <w:rPr>
          <w:rFonts w:ascii="Times New Roman" w:hAnsi="Times New Roman"/>
          <w:sz w:val="24"/>
          <w:szCs w:val="24"/>
        </w:rPr>
        <w:t>85%</w:t>
      </w:r>
      <w:r w:rsidR="00964672">
        <w:rPr>
          <w:rFonts w:ascii="Times New Roman" w:hAnsi="Times New Roman"/>
          <w:sz w:val="24"/>
          <w:szCs w:val="24"/>
        </w:rPr>
        <w:t xml:space="preserve"> of the relevant </w:t>
      </w:r>
      <w:r w:rsidR="00BA0178">
        <w:rPr>
          <w:rFonts w:ascii="Times New Roman" w:hAnsi="Times New Roman"/>
          <w:sz w:val="24"/>
          <w:szCs w:val="24"/>
        </w:rPr>
        <w:t xml:space="preserve">national system </w:t>
      </w:r>
      <w:r w:rsidR="00964672">
        <w:rPr>
          <w:rFonts w:ascii="Times New Roman" w:hAnsi="Times New Roman"/>
          <w:sz w:val="24"/>
          <w:szCs w:val="24"/>
        </w:rPr>
        <w:t>minimum wage</w:t>
      </w:r>
      <w:r w:rsidR="00BA0178">
        <w:rPr>
          <w:rFonts w:ascii="Times New Roman" w:hAnsi="Times New Roman"/>
          <w:sz w:val="24"/>
          <w:szCs w:val="24"/>
        </w:rPr>
        <w:t xml:space="preserve"> from 1 July 2016, and a further increase to 100% of the relevant minimum wage on 1 July 2017</w:t>
      </w:r>
      <w:r>
        <w:rPr>
          <w:rFonts w:ascii="Times New Roman" w:hAnsi="Times New Roman"/>
          <w:sz w:val="24"/>
          <w:szCs w:val="24"/>
        </w:rPr>
        <w:t>).</w:t>
      </w:r>
    </w:p>
    <w:p w:rsidR="00B454F2" w:rsidRDefault="00B454F2" w:rsidP="00B454F2">
      <w:pPr>
        <w:rPr>
          <w:rFonts w:ascii="Times New Roman" w:hAnsi="Times New Roman"/>
          <w:sz w:val="24"/>
          <w:szCs w:val="24"/>
        </w:rPr>
      </w:pPr>
    </w:p>
    <w:p w:rsidR="00B454F2" w:rsidRDefault="00B454F2" w:rsidP="00B454F2">
      <w:pPr>
        <w:rPr>
          <w:rFonts w:ascii="Times New Roman" w:hAnsi="Times New Roman"/>
          <w:sz w:val="24"/>
          <w:szCs w:val="24"/>
        </w:rPr>
      </w:pPr>
      <w:r>
        <w:rPr>
          <w:rFonts w:ascii="Times New Roman" w:hAnsi="Times New Roman"/>
          <w:sz w:val="24"/>
          <w:szCs w:val="24"/>
        </w:rPr>
        <w:t xml:space="preserve">The phasing in of minimum wage </w:t>
      </w:r>
      <w:r w:rsidR="00BA0178">
        <w:rPr>
          <w:rFonts w:ascii="Times New Roman" w:hAnsi="Times New Roman"/>
          <w:sz w:val="24"/>
          <w:szCs w:val="24"/>
        </w:rPr>
        <w:t xml:space="preserve">increases to the national level </w:t>
      </w:r>
      <w:r>
        <w:rPr>
          <w:rFonts w:ascii="Times New Roman" w:hAnsi="Times New Roman"/>
          <w:sz w:val="24"/>
          <w:szCs w:val="24"/>
        </w:rPr>
        <w:t xml:space="preserve">is </w:t>
      </w:r>
      <w:r w:rsidR="001E26C9">
        <w:rPr>
          <w:rFonts w:ascii="Times New Roman" w:hAnsi="Times New Roman"/>
          <w:sz w:val="24"/>
          <w:szCs w:val="24"/>
        </w:rPr>
        <w:t>designed</w:t>
      </w:r>
      <w:r>
        <w:rPr>
          <w:rFonts w:ascii="Times New Roman" w:hAnsi="Times New Roman"/>
          <w:sz w:val="24"/>
          <w:szCs w:val="24"/>
        </w:rPr>
        <w:t xml:space="preserve"> to provide Norfolk Island employers with time to adjust to the transition to the Fair Work Act.</w:t>
      </w:r>
    </w:p>
    <w:p w:rsidR="006F0DAB" w:rsidRDefault="006F0DAB" w:rsidP="00B454F2">
      <w:pPr>
        <w:rPr>
          <w:rFonts w:ascii="Times New Roman" w:hAnsi="Times New Roman"/>
          <w:sz w:val="24"/>
          <w:szCs w:val="24"/>
        </w:rPr>
      </w:pPr>
    </w:p>
    <w:p w:rsidR="006F0DAB" w:rsidRPr="006F0DAB" w:rsidRDefault="006F0DAB" w:rsidP="00B454F2">
      <w:pPr>
        <w:rPr>
          <w:rFonts w:ascii="Times New Roman" w:hAnsi="Times New Roman"/>
          <w:bCs/>
          <w:sz w:val="24"/>
          <w:szCs w:val="24"/>
        </w:rPr>
      </w:pPr>
      <w:r w:rsidRPr="00D74E0F">
        <w:rPr>
          <w:rFonts w:ascii="Times New Roman" w:hAnsi="Times New Roman"/>
          <w:sz w:val="24"/>
          <w:szCs w:val="24"/>
        </w:rPr>
        <w:t xml:space="preserve">For illustrative purposes, </w:t>
      </w:r>
      <w:r w:rsidR="00BA0178">
        <w:rPr>
          <w:rFonts w:ascii="Times New Roman" w:hAnsi="Times New Roman"/>
          <w:sz w:val="24"/>
          <w:szCs w:val="24"/>
        </w:rPr>
        <w:t xml:space="preserve">the minimum wage on Norfolk Island prior to 1 July 2016 was </w:t>
      </w:r>
      <w:r w:rsidR="00BA0178" w:rsidRPr="00BA0178">
        <w:rPr>
          <w:rFonts w:ascii="Times New Roman" w:hAnsi="Times New Roman"/>
          <w:sz w:val="24"/>
          <w:szCs w:val="24"/>
        </w:rPr>
        <w:t>$</w:t>
      </w:r>
      <w:r w:rsidR="00BA0178">
        <w:rPr>
          <w:rFonts w:ascii="Times New Roman" w:hAnsi="Times New Roman"/>
          <w:sz w:val="24"/>
          <w:szCs w:val="24"/>
        </w:rPr>
        <w:t xml:space="preserve">406.60 (based on a 38 hour working week), or $10.70 per hour.  </w:t>
      </w:r>
      <w:r w:rsidR="00BA0178" w:rsidRPr="00BA0178">
        <w:rPr>
          <w:rFonts w:ascii="Times New Roman" w:hAnsi="Times New Roman"/>
          <w:sz w:val="24"/>
          <w:szCs w:val="24"/>
        </w:rPr>
        <w:t xml:space="preserve"> </w:t>
      </w:r>
      <w:r w:rsidR="00516AD3">
        <w:rPr>
          <w:rFonts w:ascii="Times New Roman" w:hAnsi="Times New Roman"/>
          <w:sz w:val="24"/>
          <w:szCs w:val="24"/>
        </w:rPr>
        <w:t>T</w:t>
      </w:r>
      <w:r w:rsidRPr="00D74E0F">
        <w:rPr>
          <w:rFonts w:ascii="Times New Roman" w:hAnsi="Times New Roman"/>
          <w:sz w:val="24"/>
          <w:szCs w:val="24"/>
        </w:rPr>
        <w:t xml:space="preserve">he decision in </w:t>
      </w:r>
      <w:r w:rsidRPr="00D74E0F">
        <w:rPr>
          <w:rFonts w:ascii="Times New Roman" w:hAnsi="Times New Roman"/>
          <w:bCs/>
          <w:i/>
          <w:sz w:val="24"/>
          <w:szCs w:val="24"/>
        </w:rPr>
        <w:t xml:space="preserve">Annual Wage Review 2015–16 </w:t>
      </w:r>
      <w:r w:rsidRPr="00D74E0F">
        <w:rPr>
          <w:rFonts w:ascii="Times New Roman" w:hAnsi="Times New Roman"/>
          <w:bCs/>
          <w:sz w:val="24"/>
          <w:szCs w:val="24"/>
        </w:rPr>
        <w:t>[2016] FWCFB 3500</w:t>
      </w:r>
      <w:r>
        <w:rPr>
          <w:rFonts w:ascii="Times New Roman" w:hAnsi="Times New Roman"/>
          <w:bCs/>
          <w:sz w:val="24"/>
          <w:szCs w:val="24"/>
        </w:rPr>
        <w:t xml:space="preserve"> has the effect that the national minimum wage for an award/agreement free employee for the period 1 July 2016 until the end of 30 June 201</w:t>
      </w:r>
      <w:r w:rsidR="000D4EF1">
        <w:rPr>
          <w:rFonts w:ascii="Times New Roman" w:hAnsi="Times New Roman"/>
          <w:bCs/>
          <w:sz w:val="24"/>
          <w:szCs w:val="24"/>
        </w:rPr>
        <w:t>7</w:t>
      </w:r>
      <w:r>
        <w:rPr>
          <w:rFonts w:ascii="Times New Roman" w:hAnsi="Times New Roman"/>
          <w:bCs/>
          <w:sz w:val="24"/>
          <w:szCs w:val="24"/>
        </w:rPr>
        <w:t xml:space="preserve"> is $672.70 (based on a 38 hour working week)</w:t>
      </w:r>
      <w:r w:rsidRPr="00D74E0F">
        <w:rPr>
          <w:rFonts w:ascii="Times New Roman" w:hAnsi="Times New Roman"/>
          <w:bCs/>
          <w:sz w:val="24"/>
          <w:szCs w:val="24"/>
        </w:rPr>
        <w:t>,</w:t>
      </w:r>
      <w:r>
        <w:rPr>
          <w:rFonts w:ascii="Times New Roman" w:hAnsi="Times New Roman"/>
          <w:bCs/>
          <w:sz w:val="24"/>
          <w:szCs w:val="24"/>
        </w:rPr>
        <w:t xml:space="preserve"> or $17.70 per hour. The casual loading remains at 25%. This is the relevant minimum wage that applies to an employee that is not a junior employee, a person on a training arrangement, an apprentice, or an employee with a disability. For this same year, the relevant national minimum wage</w:t>
      </w:r>
      <w:r w:rsidR="000D4EF1">
        <w:rPr>
          <w:rFonts w:ascii="Times New Roman" w:hAnsi="Times New Roman"/>
          <w:bCs/>
          <w:sz w:val="24"/>
          <w:szCs w:val="24"/>
        </w:rPr>
        <w:t xml:space="preserve"> on Norfolk Island</w:t>
      </w:r>
      <w:r>
        <w:rPr>
          <w:rFonts w:ascii="Times New Roman" w:hAnsi="Times New Roman"/>
          <w:bCs/>
          <w:sz w:val="24"/>
          <w:szCs w:val="24"/>
        </w:rPr>
        <w:t xml:space="preserve"> would be $571.80 (based on a 38 hour working week), or $15.05 per hour. A casual employee would therefore be entitled to $18.81 per hour</w:t>
      </w:r>
      <w:r w:rsidR="000D4EF1">
        <w:rPr>
          <w:rFonts w:ascii="Times New Roman" w:hAnsi="Times New Roman"/>
          <w:bCs/>
          <w:sz w:val="24"/>
          <w:szCs w:val="24"/>
        </w:rPr>
        <w:t xml:space="preserve"> (as a result of including </w:t>
      </w:r>
      <w:r>
        <w:rPr>
          <w:rFonts w:ascii="Times New Roman" w:hAnsi="Times New Roman"/>
          <w:bCs/>
          <w:sz w:val="24"/>
          <w:szCs w:val="24"/>
        </w:rPr>
        <w:t>the casual loading</w:t>
      </w:r>
      <w:r w:rsidR="000D4EF1">
        <w:rPr>
          <w:rFonts w:ascii="Times New Roman" w:hAnsi="Times New Roman"/>
          <w:bCs/>
          <w:sz w:val="24"/>
          <w:szCs w:val="24"/>
        </w:rPr>
        <w:t>)</w:t>
      </w:r>
      <w:r>
        <w:rPr>
          <w:rFonts w:ascii="Times New Roman" w:hAnsi="Times New Roman"/>
          <w:bCs/>
          <w:sz w:val="24"/>
          <w:szCs w:val="24"/>
        </w:rPr>
        <w:t>.</w:t>
      </w:r>
      <w:r w:rsidR="00BA0178">
        <w:rPr>
          <w:rFonts w:ascii="Times New Roman" w:hAnsi="Times New Roman"/>
          <w:bCs/>
          <w:sz w:val="24"/>
          <w:szCs w:val="24"/>
        </w:rPr>
        <w:t xml:space="preserve"> From 1 July 2017, the full </w:t>
      </w:r>
      <w:r w:rsidR="00BA0178" w:rsidRPr="00BA0178">
        <w:rPr>
          <w:rFonts w:ascii="Times New Roman" w:hAnsi="Times New Roman"/>
          <w:bCs/>
          <w:sz w:val="24"/>
          <w:szCs w:val="24"/>
        </w:rPr>
        <w:t>national minimum wage and special national minimum wages will apply to award and agreement free employees in Norfolk Island</w:t>
      </w:r>
      <w:r w:rsidR="00BA0178">
        <w:rPr>
          <w:rFonts w:ascii="Times New Roman" w:hAnsi="Times New Roman"/>
          <w:bCs/>
          <w:sz w:val="24"/>
          <w:szCs w:val="24"/>
        </w:rPr>
        <w:t>.</w:t>
      </w:r>
    </w:p>
    <w:p w:rsidR="00D74E0F" w:rsidRDefault="00D74E0F" w:rsidP="00B454F2">
      <w:pPr>
        <w:rPr>
          <w:rFonts w:ascii="Times New Roman" w:hAnsi="Times New Roman"/>
          <w:bCs/>
          <w:sz w:val="24"/>
          <w:szCs w:val="24"/>
        </w:rPr>
      </w:pPr>
    </w:p>
    <w:p w:rsidR="00D74E0F" w:rsidRPr="009B4173" w:rsidRDefault="00D74E0F" w:rsidP="00CB74A1">
      <w:pPr>
        <w:pStyle w:val="emtextprelim"/>
        <w:tabs>
          <w:tab w:val="left" w:pos="709"/>
        </w:tabs>
        <w:spacing w:before="0" w:beforeAutospacing="0" w:after="0" w:afterAutospacing="0"/>
        <w:rPr>
          <w:bCs/>
          <w:u w:val="single"/>
          <w:lang w:eastAsia="en-US"/>
        </w:rPr>
      </w:pPr>
      <w:r w:rsidRPr="00D74E0F">
        <w:rPr>
          <w:bCs/>
          <w:u w:val="single"/>
          <w:lang w:eastAsia="en-US"/>
        </w:rPr>
        <w:t xml:space="preserve">Item </w:t>
      </w:r>
      <w:r w:rsidR="004471A2">
        <w:rPr>
          <w:bCs/>
          <w:u w:val="single"/>
          <w:lang w:eastAsia="en-US"/>
        </w:rPr>
        <w:t>7</w:t>
      </w:r>
      <w:r w:rsidRPr="00D74E0F">
        <w:rPr>
          <w:bCs/>
          <w:u w:val="single"/>
          <w:lang w:eastAsia="en-US"/>
        </w:rPr>
        <w:t xml:space="preserve"> – At the end of Division 1 of Part 3-2</w:t>
      </w:r>
    </w:p>
    <w:p w:rsidR="00D55678" w:rsidRDefault="00D55678" w:rsidP="00CB74A1">
      <w:pPr>
        <w:pStyle w:val="emtextprelim"/>
        <w:tabs>
          <w:tab w:val="left" w:pos="709"/>
        </w:tabs>
        <w:spacing w:before="0" w:beforeAutospacing="0" w:after="0" w:afterAutospacing="0"/>
        <w:rPr>
          <w:u w:val="single"/>
        </w:rPr>
      </w:pPr>
      <w:r w:rsidRPr="00632766">
        <w:rPr>
          <w:u w:val="single"/>
        </w:rPr>
        <w:t>Item 8 – After subsection 384(1)</w:t>
      </w:r>
    </w:p>
    <w:p w:rsidR="009B4173" w:rsidRDefault="009B4173" w:rsidP="00CB74A1">
      <w:pPr>
        <w:pStyle w:val="emtextprelim"/>
        <w:tabs>
          <w:tab w:val="left" w:pos="709"/>
        </w:tabs>
        <w:spacing w:before="0" w:beforeAutospacing="0" w:after="0" w:afterAutospacing="0"/>
        <w:rPr>
          <w:u w:val="single"/>
        </w:rPr>
      </w:pPr>
    </w:p>
    <w:p w:rsidR="009B4173" w:rsidRDefault="009B4173" w:rsidP="00CB74A1">
      <w:pPr>
        <w:pStyle w:val="emtextprelim"/>
        <w:tabs>
          <w:tab w:val="left" w:pos="709"/>
        </w:tabs>
        <w:spacing w:before="0" w:beforeAutospacing="0" w:after="0" w:afterAutospacing="0"/>
      </w:pPr>
      <w:r>
        <w:t>Part 3-2 of the Fair Work Act provides for the unfair dismissal regime.</w:t>
      </w:r>
    </w:p>
    <w:p w:rsidR="009B4173" w:rsidRDefault="009B4173" w:rsidP="00CB74A1">
      <w:pPr>
        <w:pStyle w:val="emtextprelim"/>
        <w:tabs>
          <w:tab w:val="left" w:pos="709"/>
        </w:tabs>
        <w:spacing w:before="0" w:beforeAutospacing="0" w:after="0" w:afterAutospacing="0"/>
      </w:pPr>
    </w:p>
    <w:p w:rsidR="009B4173" w:rsidRPr="009B4173" w:rsidRDefault="009B4173" w:rsidP="00CB74A1">
      <w:pPr>
        <w:pStyle w:val="emtextprelim"/>
        <w:tabs>
          <w:tab w:val="left" w:pos="709"/>
        </w:tabs>
        <w:spacing w:before="0" w:beforeAutospacing="0" w:after="0" w:afterAutospacing="0"/>
      </w:pPr>
      <w:r w:rsidRPr="000D4EF1">
        <w:t>Item </w:t>
      </w:r>
      <w:r w:rsidR="004471A2" w:rsidRPr="000D4EF1">
        <w:t>7</w:t>
      </w:r>
      <w:r w:rsidRPr="004471A2">
        <w:t xml:space="preserve"> modifies</w:t>
      </w:r>
      <w:r>
        <w:t xml:space="preserve"> Division 1 of Part 3-2 in relation to Norfolk Island by inserting a new section 381A. For clarity, this provision provides that Part 3-2 applies prospectively in relation to a dismissal that occurs on or after 1 July 2016.</w:t>
      </w:r>
    </w:p>
    <w:p w:rsidR="00632766" w:rsidRDefault="00632766" w:rsidP="00CB74A1">
      <w:pPr>
        <w:pStyle w:val="emtextprelim"/>
        <w:tabs>
          <w:tab w:val="left" w:pos="709"/>
        </w:tabs>
        <w:spacing w:before="0" w:beforeAutospacing="0" w:after="0" w:afterAutospacing="0"/>
        <w:rPr>
          <w:u w:val="single"/>
        </w:rPr>
      </w:pPr>
    </w:p>
    <w:p w:rsidR="00632766" w:rsidRDefault="00632766" w:rsidP="00CB74A1">
      <w:pPr>
        <w:pStyle w:val="emtextprelim"/>
        <w:tabs>
          <w:tab w:val="left" w:pos="709"/>
        </w:tabs>
        <w:spacing w:before="0" w:beforeAutospacing="0" w:after="0" w:afterAutospacing="0"/>
      </w:pPr>
      <w:r w:rsidRPr="00632766">
        <w:t>Subsection</w:t>
      </w:r>
      <w:r>
        <w:t xml:space="preserve"> 384(1) of the Fair Work Act provides the general rule for determining an employee’s </w:t>
      </w:r>
      <w:r w:rsidRPr="00632766">
        <w:rPr>
          <w:i/>
        </w:rPr>
        <w:t>period of employment</w:t>
      </w:r>
      <w:r>
        <w:t xml:space="preserve"> with an employer. Under sections 382 and 383 an employee must relevantly have served a </w:t>
      </w:r>
      <w:r>
        <w:rPr>
          <w:i/>
        </w:rPr>
        <w:t xml:space="preserve">minimum employment period </w:t>
      </w:r>
      <w:r>
        <w:t>to be protected from unfair dismissal.</w:t>
      </w:r>
    </w:p>
    <w:p w:rsidR="00632766" w:rsidRDefault="00632766" w:rsidP="00CB74A1">
      <w:pPr>
        <w:pStyle w:val="emtextprelim"/>
        <w:tabs>
          <w:tab w:val="left" w:pos="709"/>
        </w:tabs>
        <w:spacing w:before="0" w:beforeAutospacing="0" w:after="0" w:afterAutospacing="0"/>
      </w:pPr>
    </w:p>
    <w:p w:rsidR="00632766" w:rsidRDefault="009B4173" w:rsidP="00CB74A1">
      <w:pPr>
        <w:pStyle w:val="emtextprelim"/>
        <w:tabs>
          <w:tab w:val="left" w:pos="709"/>
        </w:tabs>
        <w:spacing w:before="0" w:beforeAutospacing="0" w:after="0" w:afterAutospacing="0"/>
        <w:rPr>
          <w:lang w:val="en"/>
        </w:rPr>
      </w:pPr>
      <w:r>
        <w:t>Item 8</w:t>
      </w:r>
      <w:r w:rsidR="00632766">
        <w:t xml:space="preserve"> </w:t>
      </w:r>
      <w:r>
        <w:t>modifies section 384 in relation to Norfolk Island to insert</w:t>
      </w:r>
      <w:r w:rsidR="00632766">
        <w:t xml:space="preserve"> a new subsection 384(1A)</w:t>
      </w:r>
      <w:r>
        <w:t xml:space="preserve">. This provision </w:t>
      </w:r>
      <w:r w:rsidR="00632766">
        <w:rPr>
          <w:lang w:val="en"/>
        </w:rPr>
        <w:t>ensure</w:t>
      </w:r>
      <w:r>
        <w:rPr>
          <w:lang w:val="en"/>
        </w:rPr>
        <w:t>s</w:t>
      </w:r>
      <w:r w:rsidR="00632766">
        <w:rPr>
          <w:lang w:val="en"/>
        </w:rPr>
        <w:t xml:space="preserve"> that prior service is recognized </w:t>
      </w:r>
      <w:r w:rsidR="009C0111">
        <w:rPr>
          <w:lang w:val="en"/>
        </w:rPr>
        <w:t>in determining</w:t>
      </w:r>
      <w:r w:rsidR="00632766">
        <w:rPr>
          <w:lang w:val="en"/>
        </w:rPr>
        <w:t xml:space="preserve"> the period of employment – rather than </w:t>
      </w:r>
      <w:r w:rsidR="00964672">
        <w:rPr>
          <w:lang w:val="en"/>
        </w:rPr>
        <w:t xml:space="preserve">that period of employment simply being </w:t>
      </w:r>
      <w:r w:rsidR="00632766">
        <w:rPr>
          <w:lang w:val="en"/>
        </w:rPr>
        <w:t xml:space="preserve">the period commencing on 1 July 2016. This is intended to avoid the possibility of an employer terminating an employee’s employment </w:t>
      </w:r>
      <w:r w:rsidR="00964672">
        <w:rPr>
          <w:lang w:val="en"/>
        </w:rPr>
        <w:t xml:space="preserve">shortly after 1 July 2016 </w:t>
      </w:r>
      <w:r w:rsidR="00632766">
        <w:rPr>
          <w:lang w:val="en"/>
        </w:rPr>
        <w:t xml:space="preserve">to </w:t>
      </w:r>
      <w:r w:rsidR="00964672">
        <w:rPr>
          <w:lang w:val="en"/>
        </w:rPr>
        <w:t xml:space="preserve">in effect </w:t>
      </w:r>
      <w:r w:rsidR="00632766">
        <w:rPr>
          <w:lang w:val="en"/>
        </w:rPr>
        <w:t>avoid the unfair dismissal regime</w:t>
      </w:r>
      <w:r>
        <w:rPr>
          <w:lang w:val="en"/>
        </w:rPr>
        <w:t xml:space="preserve">, where the employee would </w:t>
      </w:r>
      <w:r w:rsidR="00964672">
        <w:rPr>
          <w:lang w:val="en"/>
        </w:rPr>
        <w:t xml:space="preserve">otherwise </w:t>
      </w:r>
      <w:r>
        <w:rPr>
          <w:lang w:val="en"/>
        </w:rPr>
        <w:t>satisfy the relevant six or twelve month period in section 383</w:t>
      </w:r>
      <w:r w:rsidR="00632766">
        <w:rPr>
          <w:lang w:val="en"/>
        </w:rPr>
        <w:t>.</w:t>
      </w:r>
    </w:p>
    <w:p w:rsidR="00E95340" w:rsidRDefault="00E95340" w:rsidP="00CB74A1">
      <w:pPr>
        <w:pStyle w:val="emtextprelim"/>
        <w:tabs>
          <w:tab w:val="left" w:pos="709"/>
        </w:tabs>
        <w:spacing w:before="0" w:beforeAutospacing="0" w:after="0" w:afterAutospacing="0"/>
        <w:rPr>
          <w:lang w:val="en"/>
        </w:rPr>
      </w:pPr>
    </w:p>
    <w:p w:rsidR="00E95340" w:rsidRPr="004471A2" w:rsidRDefault="00E95340" w:rsidP="00E95340">
      <w:pPr>
        <w:rPr>
          <w:rFonts w:ascii="Times New Roman" w:hAnsi="Times New Roman"/>
          <w:sz w:val="24"/>
          <w:szCs w:val="24"/>
          <w:u w:val="single"/>
        </w:rPr>
      </w:pPr>
      <w:r w:rsidRPr="000D4EF1">
        <w:rPr>
          <w:rFonts w:ascii="Times New Roman" w:hAnsi="Times New Roman"/>
          <w:sz w:val="24"/>
          <w:szCs w:val="24"/>
          <w:u w:val="single"/>
        </w:rPr>
        <w:t>Item 9</w:t>
      </w:r>
      <w:r w:rsidRPr="004471A2">
        <w:rPr>
          <w:rFonts w:ascii="Times New Roman" w:hAnsi="Times New Roman"/>
          <w:sz w:val="24"/>
          <w:szCs w:val="24"/>
          <w:u w:val="single"/>
        </w:rPr>
        <w:t xml:space="preserve"> - Subsection 539(2) (at the end of the table)</w:t>
      </w:r>
    </w:p>
    <w:p w:rsidR="00E95340" w:rsidRPr="004471A2" w:rsidRDefault="00E95340" w:rsidP="00E95340">
      <w:pPr>
        <w:rPr>
          <w:rFonts w:ascii="Times New Roman" w:hAnsi="Times New Roman"/>
          <w:b/>
          <w:sz w:val="24"/>
          <w:szCs w:val="24"/>
        </w:rPr>
      </w:pPr>
    </w:p>
    <w:p w:rsidR="00AE4D35" w:rsidRPr="00AE4D35" w:rsidRDefault="00AE4D35" w:rsidP="00AE4D35">
      <w:pPr>
        <w:rPr>
          <w:rFonts w:ascii="Times New Roman" w:hAnsi="Times New Roman"/>
          <w:sz w:val="24"/>
          <w:szCs w:val="24"/>
        </w:rPr>
      </w:pPr>
      <w:r w:rsidRPr="004471A2">
        <w:rPr>
          <w:rFonts w:ascii="Times New Roman" w:hAnsi="Times New Roman"/>
          <w:sz w:val="24"/>
          <w:szCs w:val="24"/>
        </w:rPr>
        <w:lastRenderedPageBreak/>
        <w:t>Item </w:t>
      </w:r>
      <w:r w:rsidR="00E95340" w:rsidRPr="000D4EF1">
        <w:rPr>
          <w:rFonts w:ascii="Times New Roman" w:hAnsi="Times New Roman"/>
          <w:sz w:val="24"/>
          <w:szCs w:val="24"/>
        </w:rPr>
        <w:t>9</w:t>
      </w:r>
      <w:r w:rsidR="00E95340" w:rsidRPr="004471A2">
        <w:rPr>
          <w:rFonts w:ascii="Times New Roman" w:hAnsi="Times New Roman"/>
          <w:sz w:val="24"/>
          <w:szCs w:val="24"/>
        </w:rPr>
        <w:t xml:space="preserve"> adds civil remedy provisions to the table at </w:t>
      </w:r>
      <w:r w:rsidR="0061787A" w:rsidRPr="004471A2">
        <w:rPr>
          <w:rFonts w:ascii="Times New Roman" w:hAnsi="Times New Roman"/>
          <w:sz w:val="24"/>
          <w:szCs w:val="24"/>
        </w:rPr>
        <w:t>subsection</w:t>
      </w:r>
      <w:r w:rsidRPr="004471A2">
        <w:rPr>
          <w:rFonts w:ascii="Times New Roman" w:hAnsi="Times New Roman"/>
          <w:sz w:val="24"/>
          <w:szCs w:val="24"/>
        </w:rPr>
        <w:t> </w:t>
      </w:r>
      <w:r w:rsidR="00E95340" w:rsidRPr="004471A2">
        <w:rPr>
          <w:rFonts w:ascii="Times New Roman" w:hAnsi="Times New Roman"/>
          <w:sz w:val="24"/>
          <w:szCs w:val="24"/>
        </w:rPr>
        <w:t xml:space="preserve">539(2) of the Fair Work Act in respect of transitional NI instruments (see </w:t>
      </w:r>
      <w:r w:rsidRPr="000D4EF1">
        <w:rPr>
          <w:rFonts w:ascii="Times New Roman" w:hAnsi="Times New Roman"/>
          <w:sz w:val="24"/>
          <w:szCs w:val="24"/>
        </w:rPr>
        <w:t>Schedule 1A</w:t>
      </w:r>
      <w:r w:rsidR="004471A2" w:rsidRPr="000D4EF1">
        <w:rPr>
          <w:rFonts w:ascii="Times New Roman" w:hAnsi="Times New Roman"/>
          <w:sz w:val="24"/>
          <w:szCs w:val="24"/>
        </w:rPr>
        <w:t>,</w:t>
      </w:r>
      <w:r w:rsidRPr="000D4EF1">
        <w:rPr>
          <w:rFonts w:ascii="Times New Roman" w:hAnsi="Times New Roman"/>
          <w:sz w:val="24"/>
          <w:szCs w:val="24"/>
        </w:rPr>
        <w:t xml:space="preserve"> Part 5</w:t>
      </w:r>
      <w:r w:rsidR="004471A2" w:rsidRPr="000D4EF1">
        <w:rPr>
          <w:rFonts w:ascii="Times New Roman" w:hAnsi="Times New Roman"/>
          <w:sz w:val="24"/>
          <w:szCs w:val="24"/>
        </w:rPr>
        <w:t>,</w:t>
      </w:r>
      <w:r w:rsidRPr="000D4EF1">
        <w:rPr>
          <w:rFonts w:ascii="Times New Roman" w:hAnsi="Times New Roman"/>
          <w:sz w:val="24"/>
          <w:szCs w:val="24"/>
        </w:rPr>
        <w:t xml:space="preserve"> clause </w:t>
      </w:r>
      <w:r w:rsidR="00E95340" w:rsidRPr="000D4EF1">
        <w:rPr>
          <w:rFonts w:ascii="Times New Roman" w:hAnsi="Times New Roman"/>
          <w:sz w:val="24"/>
          <w:szCs w:val="24"/>
        </w:rPr>
        <w:t>2</w:t>
      </w:r>
      <w:r w:rsidR="004471A2" w:rsidRPr="000D4EF1">
        <w:rPr>
          <w:rFonts w:ascii="Times New Roman" w:hAnsi="Times New Roman"/>
          <w:sz w:val="24"/>
          <w:szCs w:val="24"/>
        </w:rPr>
        <w:t>4</w:t>
      </w:r>
      <w:r w:rsidR="00E95340" w:rsidRPr="004471A2">
        <w:rPr>
          <w:rFonts w:ascii="Times New Roman" w:hAnsi="Times New Roman"/>
          <w:sz w:val="24"/>
          <w:szCs w:val="24"/>
        </w:rPr>
        <w:t>). It provides</w:t>
      </w:r>
      <w:r w:rsidR="00E95340" w:rsidRPr="00AE4D35">
        <w:rPr>
          <w:rFonts w:ascii="Times New Roman" w:hAnsi="Times New Roman"/>
          <w:sz w:val="24"/>
          <w:szCs w:val="24"/>
        </w:rPr>
        <w:t xml:space="preserve"> that proceedings in relation to transitional NI instruments are subject to rules regarding standing, jurisdiction and penalties as set in the</w:t>
      </w:r>
      <w:r w:rsidR="009C0111">
        <w:rPr>
          <w:rFonts w:ascii="Times New Roman" w:hAnsi="Times New Roman"/>
          <w:sz w:val="24"/>
          <w:szCs w:val="24"/>
        </w:rPr>
        <w:t xml:space="preserve"> additional </w:t>
      </w:r>
      <w:r w:rsidR="00E95340" w:rsidRPr="00AE4D35">
        <w:rPr>
          <w:rFonts w:ascii="Times New Roman" w:hAnsi="Times New Roman"/>
          <w:sz w:val="24"/>
          <w:szCs w:val="24"/>
        </w:rPr>
        <w:t>table</w:t>
      </w:r>
      <w:r w:rsidR="009C0111">
        <w:rPr>
          <w:rFonts w:ascii="Times New Roman" w:hAnsi="Times New Roman"/>
          <w:sz w:val="24"/>
          <w:szCs w:val="24"/>
        </w:rPr>
        <w:t xml:space="preserve"> items</w:t>
      </w:r>
      <w:r w:rsidRPr="00AE4D35">
        <w:rPr>
          <w:rFonts w:ascii="Times New Roman" w:hAnsi="Times New Roman"/>
          <w:sz w:val="24"/>
          <w:szCs w:val="24"/>
        </w:rPr>
        <w:t xml:space="preserve">. The additional table </w:t>
      </w:r>
      <w:r w:rsidRPr="004471A2">
        <w:rPr>
          <w:rFonts w:ascii="Times New Roman" w:hAnsi="Times New Roman"/>
          <w:sz w:val="24"/>
          <w:szCs w:val="24"/>
        </w:rPr>
        <w:t>items </w:t>
      </w:r>
      <w:r w:rsidR="00E95340" w:rsidRPr="00287F9B">
        <w:rPr>
          <w:rFonts w:ascii="Times New Roman" w:hAnsi="Times New Roman"/>
          <w:sz w:val="24"/>
          <w:szCs w:val="24"/>
        </w:rPr>
        <w:t>38A</w:t>
      </w:r>
      <w:r w:rsidR="00E95340" w:rsidRPr="004471A2">
        <w:rPr>
          <w:rFonts w:ascii="Times New Roman" w:hAnsi="Times New Roman"/>
          <w:sz w:val="24"/>
          <w:szCs w:val="24"/>
        </w:rPr>
        <w:t xml:space="preserve"> and </w:t>
      </w:r>
      <w:r w:rsidR="00E95340" w:rsidRPr="00287F9B">
        <w:rPr>
          <w:rFonts w:ascii="Times New Roman" w:hAnsi="Times New Roman"/>
          <w:sz w:val="24"/>
          <w:szCs w:val="24"/>
        </w:rPr>
        <w:t>38B</w:t>
      </w:r>
      <w:r w:rsidR="00E95340" w:rsidRPr="004471A2">
        <w:rPr>
          <w:rFonts w:ascii="Times New Roman" w:hAnsi="Times New Roman"/>
          <w:sz w:val="24"/>
          <w:szCs w:val="24"/>
        </w:rPr>
        <w:t xml:space="preserve"> provide</w:t>
      </w:r>
      <w:r w:rsidR="00E95340" w:rsidRPr="00AE4D35">
        <w:rPr>
          <w:rFonts w:ascii="Times New Roman" w:hAnsi="Times New Roman"/>
          <w:sz w:val="24"/>
          <w:szCs w:val="24"/>
        </w:rPr>
        <w:t xml:space="preserve"> at </w:t>
      </w:r>
      <w:r>
        <w:rPr>
          <w:rFonts w:ascii="Times New Roman" w:hAnsi="Times New Roman"/>
          <w:sz w:val="24"/>
          <w:szCs w:val="24"/>
        </w:rPr>
        <w:t>column </w:t>
      </w:r>
      <w:r w:rsidR="00E95340" w:rsidRPr="00AE4D35">
        <w:rPr>
          <w:rFonts w:ascii="Times New Roman" w:hAnsi="Times New Roman"/>
          <w:sz w:val="24"/>
          <w:szCs w:val="24"/>
        </w:rPr>
        <w:t>4 that no civil penalties will be applied</w:t>
      </w:r>
      <w:r w:rsidRPr="00AE4D35">
        <w:rPr>
          <w:rFonts w:ascii="Times New Roman" w:hAnsi="Times New Roman"/>
          <w:sz w:val="24"/>
          <w:szCs w:val="24"/>
        </w:rPr>
        <w:t xml:space="preserve"> consistent with </w:t>
      </w:r>
      <w:r>
        <w:rPr>
          <w:rFonts w:ascii="Times New Roman" w:hAnsi="Times New Roman"/>
          <w:sz w:val="24"/>
          <w:szCs w:val="24"/>
        </w:rPr>
        <w:t>paragraph </w:t>
      </w:r>
      <w:r w:rsidRPr="00AE4D35">
        <w:rPr>
          <w:rFonts w:ascii="Times New Roman" w:hAnsi="Times New Roman"/>
          <w:sz w:val="24"/>
          <w:szCs w:val="24"/>
        </w:rPr>
        <w:t>32A(2)(a) of the rule-making power.</w:t>
      </w:r>
    </w:p>
    <w:p w:rsidR="00E95340" w:rsidRPr="00AE4D35" w:rsidRDefault="00E95340" w:rsidP="00E95340">
      <w:pPr>
        <w:rPr>
          <w:rFonts w:ascii="Times New Roman" w:hAnsi="Times New Roman"/>
          <w:b/>
          <w:sz w:val="24"/>
          <w:szCs w:val="24"/>
        </w:rPr>
      </w:pPr>
    </w:p>
    <w:p w:rsidR="008E715A" w:rsidRPr="004471A2" w:rsidRDefault="008E715A" w:rsidP="008E715A">
      <w:pPr>
        <w:keepNext/>
        <w:rPr>
          <w:rFonts w:ascii="Times New Roman" w:hAnsi="Times New Roman"/>
          <w:sz w:val="24"/>
          <w:szCs w:val="24"/>
          <w:u w:val="single"/>
        </w:rPr>
      </w:pPr>
      <w:r w:rsidRPr="004471A2">
        <w:rPr>
          <w:rFonts w:ascii="Times New Roman" w:hAnsi="Times New Roman"/>
          <w:sz w:val="24"/>
          <w:szCs w:val="24"/>
          <w:u w:val="single"/>
        </w:rPr>
        <w:t xml:space="preserve">Item </w:t>
      </w:r>
      <w:r w:rsidR="004471A2" w:rsidRPr="00287F9B">
        <w:rPr>
          <w:rFonts w:ascii="Times New Roman" w:hAnsi="Times New Roman"/>
          <w:sz w:val="24"/>
          <w:szCs w:val="24"/>
          <w:u w:val="single"/>
        </w:rPr>
        <w:t>10</w:t>
      </w:r>
      <w:r w:rsidRPr="004471A2">
        <w:rPr>
          <w:rFonts w:ascii="Times New Roman" w:hAnsi="Times New Roman"/>
          <w:sz w:val="24"/>
          <w:szCs w:val="24"/>
          <w:u w:val="single"/>
        </w:rPr>
        <w:t xml:space="preserve"> - Paragraph 540(3)(a)</w:t>
      </w:r>
    </w:p>
    <w:p w:rsidR="007B283A" w:rsidRPr="004471A2" w:rsidRDefault="007B283A" w:rsidP="007B283A">
      <w:pPr>
        <w:keepNext/>
        <w:rPr>
          <w:rFonts w:ascii="Times New Roman" w:hAnsi="Times New Roman"/>
          <w:sz w:val="24"/>
          <w:szCs w:val="24"/>
          <w:u w:val="single"/>
        </w:rPr>
      </w:pPr>
      <w:r w:rsidRPr="004471A2">
        <w:rPr>
          <w:rFonts w:ascii="Times New Roman" w:hAnsi="Times New Roman"/>
          <w:sz w:val="24"/>
          <w:szCs w:val="24"/>
          <w:u w:val="single"/>
        </w:rPr>
        <w:t xml:space="preserve">Item </w:t>
      </w:r>
      <w:r w:rsidR="004471A2" w:rsidRPr="00287F9B">
        <w:rPr>
          <w:rFonts w:ascii="Times New Roman" w:hAnsi="Times New Roman"/>
          <w:sz w:val="24"/>
          <w:szCs w:val="24"/>
          <w:u w:val="single"/>
        </w:rPr>
        <w:t>11</w:t>
      </w:r>
      <w:r w:rsidRPr="004471A2">
        <w:rPr>
          <w:rFonts w:ascii="Times New Roman" w:hAnsi="Times New Roman"/>
          <w:sz w:val="24"/>
          <w:szCs w:val="24"/>
          <w:u w:val="single"/>
        </w:rPr>
        <w:t xml:space="preserve"> – Subparagraph 540(3)(b)(ii)</w:t>
      </w:r>
    </w:p>
    <w:p w:rsidR="007B283A" w:rsidRDefault="007B283A" w:rsidP="007B283A">
      <w:pPr>
        <w:keepNext/>
        <w:rPr>
          <w:rFonts w:ascii="Times New Roman" w:hAnsi="Times New Roman"/>
          <w:sz w:val="24"/>
          <w:szCs w:val="24"/>
          <w:u w:val="single"/>
        </w:rPr>
      </w:pPr>
      <w:r w:rsidRPr="004471A2">
        <w:rPr>
          <w:rFonts w:ascii="Times New Roman" w:hAnsi="Times New Roman"/>
          <w:sz w:val="24"/>
          <w:szCs w:val="24"/>
          <w:u w:val="single"/>
        </w:rPr>
        <w:t xml:space="preserve">Item </w:t>
      </w:r>
      <w:r w:rsidR="004471A2" w:rsidRPr="00287F9B">
        <w:rPr>
          <w:rFonts w:ascii="Times New Roman" w:hAnsi="Times New Roman"/>
          <w:sz w:val="24"/>
          <w:szCs w:val="24"/>
          <w:u w:val="single"/>
        </w:rPr>
        <w:t>12</w:t>
      </w:r>
      <w:r w:rsidRPr="004471A2">
        <w:rPr>
          <w:rFonts w:ascii="Times New Roman" w:hAnsi="Times New Roman"/>
          <w:sz w:val="24"/>
          <w:szCs w:val="24"/>
          <w:u w:val="single"/>
        </w:rPr>
        <w:t xml:space="preserve"> – Paragraph 540(4)(b)</w:t>
      </w:r>
    </w:p>
    <w:p w:rsidR="008E715A" w:rsidRPr="008E715A" w:rsidRDefault="008E715A" w:rsidP="008E715A">
      <w:pPr>
        <w:keepNext/>
        <w:rPr>
          <w:rFonts w:ascii="Times New Roman" w:hAnsi="Times New Roman"/>
          <w:sz w:val="24"/>
          <w:szCs w:val="24"/>
          <w:u w:val="single"/>
        </w:rPr>
      </w:pPr>
    </w:p>
    <w:p w:rsidR="008E715A" w:rsidRDefault="008E715A" w:rsidP="008E715A">
      <w:pPr>
        <w:keepNext/>
        <w:rPr>
          <w:rFonts w:ascii="Times New Roman" w:hAnsi="Times New Roman"/>
          <w:sz w:val="24"/>
          <w:szCs w:val="24"/>
        </w:rPr>
      </w:pPr>
      <w:r w:rsidRPr="008E715A">
        <w:rPr>
          <w:rFonts w:ascii="Times New Roman" w:hAnsi="Times New Roman"/>
          <w:sz w:val="24"/>
          <w:szCs w:val="24"/>
        </w:rPr>
        <w:t>Section</w:t>
      </w:r>
      <w:r>
        <w:rPr>
          <w:rFonts w:ascii="Times New Roman" w:hAnsi="Times New Roman"/>
          <w:sz w:val="24"/>
          <w:szCs w:val="24"/>
        </w:rPr>
        <w:t> </w:t>
      </w:r>
      <w:r w:rsidRPr="008E715A">
        <w:rPr>
          <w:rFonts w:ascii="Times New Roman" w:hAnsi="Times New Roman"/>
          <w:sz w:val="24"/>
          <w:szCs w:val="24"/>
        </w:rPr>
        <w:t>540 of the Fair Work Act limits when a person or entity referred to in</w:t>
      </w:r>
      <w:r>
        <w:rPr>
          <w:rFonts w:ascii="Times New Roman" w:hAnsi="Times New Roman"/>
          <w:sz w:val="24"/>
          <w:szCs w:val="24"/>
        </w:rPr>
        <w:t xml:space="preserve"> column </w:t>
      </w:r>
      <w:r w:rsidRPr="008E715A">
        <w:rPr>
          <w:rFonts w:ascii="Times New Roman" w:hAnsi="Times New Roman"/>
          <w:sz w:val="24"/>
          <w:szCs w:val="24"/>
        </w:rPr>
        <w:t>2 of the table at subsection</w:t>
      </w:r>
      <w:r>
        <w:rPr>
          <w:rFonts w:ascii="Times New Roman" w:hAnsi="Times New Roman"/>
          <w:sz w:val="24"/>
          <w:szCs w:val="24"/>
        </w:rPr>
        <w:t> </w:t>
      </w:r>
      <w:r w:rsidRPr="008E715A">
        <w:rPr>
          <w:rFonts w:ascii="Times New Roman" w:hAnsi="Times New Roman"/>
          <w:sz w:val="24"/>
          <w:szCs w:val="24"/>
        </w:rPr>
        <w:t xml:space="preserve">539(2) has standing to bring </w:t>
      </w:r>
      <w:r w:rsidRPr="004471A2">
        <w:rPr>
          <w:rFonts w:ascii="Times New Roman" w:hAnsi="Times New Roman"/>
          <w:sz w:val="24"/>
          <w:szCs w:val="24"/>
        </w:rPr>
        <w:t>proceedings.</w:t>
      </w:r>
      <w:r w:rsidR="00E82FBF" w:rsidRPr="004471A2">
        <w:rPr>
          <w:rFonts w:ascii="Times New Roman" w:hAnsi="Times New Roman"/>
          <w:sz w:val="24"/>
          <w:szCs w:val="24"/>
        </w:rPr>
        <w:t xml:space="preserve"> </w:t>
      </w:r>
      <w:r w:rsidR="00E82FBF" w:rsidRPr="00287F9B">
        <w:rPr>
          <w:rFonts w:ascii="Times New Roman" w:hAnsi="Times New Roman"/>
          <w:sz w:val="24"/>
          <w:szCs w:val="24"/>
        </w:rPr>
        <w:t>I</w:t>
      </w:r>
      <w:r w:rsidRPr="00287F9B">
        <w:rPr>
          <w:rFonts w:ascii="Times New Roman" w:hAnsi="Times New Roman"/>
          <w:sz w:val="24"/>
          <w:szCs w:val="24"/>
        </w:rPr>
        <w:t>tem</w:t>
      </w:r>
      <w:r w:rsidR="00E82FBF" w:rsidRPr="00287F9B">
        <w:rPr>
          <w:rFonts w:ascii="Times New Roman" w:hAnsi="Times New Roman"/>
          <w:sz w:val="24"/>
          <w:szCs w:val="24"/>
        </w:rPr>
        <w:t> </w:t>
      </w:r>
      <w:r w:rsidR="004471A2" w:rsidRPr="00287F9B">
        <w:rPr>
          <w:rFonts w:ascii="Times New Roman" w:hAnsi="Times New Roman"/>
          <w:sz w:val="24"/>
          <w:szCs w:val="24"/>
        </w:rPr>
        <w:t>1</w:t>
      </w:r>
      <w:r w:rsidR="00E82FBF" w:rsidRPr="00287F9B">
        <w:rPr>
          <w:rFonts w:ascii="Times New Roman" w:hAnsi="Times New Roman"/>
          <w:sz w:val="24"/>
          <w:szCs w:val="24"/>
        </w:rPr>
        <w:t>0</w:t>
      </w:r>
      <w:r w:rsidR="00E82FBF" w:rsidRPr="004471A2">
        <w:rPr>
          <w:rFonts w:ascii="Times New Roman" w:hAnsi="Times New Roman"/>
          <w:sz w:val="24"/>
          <w:szCs w:val="24"/>
        </w:rPr>
        <w:t xml:space="preserve"> </w:t>
      </w:r>
      <w:r w:rsidRPr="004471A2">
        <w:rPr>
          <w:rFonts w:ascii="Times New Roman" w:hAnsi="Times New Roman"/>
          <w:sz w:val="24"/>
          <w:szCs w:val="24"/>
        </w:rPr>
        <w:t>modifies paragraph 540(3)(a) so that standing to bring proceedings about transitional NI instruments</w:t>
      </w:r>
      <w:r w:rsidRPr="008E715A">
        <w:rPr>
          <w:rFonts w:ascii="Times New Roman" w:hAnsi="Times New Roman"/>
          <w:sz w:val="24"/>
          <w:szCs w:val="24"/>
        </w:rPr>
        <w:t xml:space="preserve"> are not included in the limitations in </w:t>
      </w:r>
      <w:r>
        <w:rPr>
          <w:rFonts w:ascii="Times New Roman" w:hAnsi="Times New Roman"/>
          <w:sz w:val="24"/>
          <w:szCs w:val="24"/>
        </w:rPr>
        <w:t>subsection </w:t>
      </w:r>
      <w:r w:rsidRPr="008E715A">
        <w:rPr>
          <w:rFonts w:ascii="Times New Roman" w:hAnsi="Times New Roman"/>
          <w:sz w:val="24"/>
          <w:szCs w:val="24"/>
        </w:rPr>
        <w:t xml:space="preserve">540(2), which is about the standing of employee organisations and registered employee associations to bring proceedings. </w:t>
      </w:r>
    </w:p>
    <w:p w:rsidR="00E82FBF" w:rsidRDefault="00E82FBF" w:rsidP="008E715A">
      <w:pPr>
        <w:keepNext/>
        <w:rPr>
          <w:rFonts w:ascii="Times New Roman" w:hAnsi="Times New Roman"/>
          <w:sz w:val="24"/>
          <w:szCs w:val="24"/>
        </w:rPr>
      </w:pPr>
    </w:p>
    <w:p w:rsidR="004471A2" w:rsidRDefault="00E82FBF" w:rsidP="00E82FBF">
      <w:pPr>
        <w:keepNext/>
        <w:rPr>
          <w:rFonts w:ascii="Times New Roman" w:hAnsi="Times New Roman"/>
          <w:sz w:val="24"/>
          <w:szCs w:val="24"/>
        </w:rPr>
      </w:pPr>
      <w:r w:rsidRPr="00287F9B">
        <w:rPr>
          <w:rFonts w:ascii="Times New Roman" w:hAnsi="Times New Roman"/>
          <w:sz w:val="24"/>
          <w:szCs w:val="24"/>
        </w:rPr>
        <w:t>Item </w:t>
      </w:r>
      <w:r w:rsidR="004471A2" w:rsidRPr="00287F9B">
        <w:rPr>
          <w:rFonts w:ascii="Times New Roman" w:hAnsi="Times New Roman"/>
          <w:sz w:val="24"/>
          <w:szCs w:val="24"/>
        </w:rPr>
        <w:t>11</w:t>
      </w:r>
      <w:r w:rsidRPr="004471A2">
        <w:rPr>
          <w:rFonts w:ascii="Times New Roman" w:hAnsi="Times New Roman"/>
          <w:sz w:val="24"/>
          <w:szCs w:val="24"/>
        </w:rPr>
        <w:t xml:space="preserve"> modifies subparagraph 540(3)(b)(ii) so that standing to bring proceedings about a term of a transitional</w:t>
      </w:r>
      <w:r>
        <w:rPr>
          <w:rFonts w:ascii="Times New Roman" w:hAnsi="Times New Roman"/>
          <w:sz w:val="24"/>
          <w:szCs w:val="24"/>
        </w:rPr>
        <w:t xml:space="preserve"> NI instrument that would be an outworker term</w:t>
      </w:r>
      <w:r w:rsidRPr="008E715A">
        <w:rPr>
          <w:rFonts w:ascii="Times New Roman" w:hAnsi="Times New Roman"/>
          <w:sz w:val="24"/>
          <w:szCs w:val="24"/>
        </w:rPr>
        <w:t xml:space="preserve"> </w:t>
      </w:r>
      <w:r>
        <w:rPr>
          <w:rFonts w:ascii="Times New Roman" w:hAnsi="Times New Roman"/>
          <w:sz w:val="24"/>
          <w:szCs w:val="24"/>
        </w:rPr>
        <w:t>in a modern award is</w:t>
      </w:r>
      <w:r w:rsidRPr="008E715A">
        <w:rPr>
          <w:rFonts w:ascii="Times New Roman" w:hAnsi="Times New Roman"/>
          <w:sz w:val="24"/>
          <w:szCs w:val="24"/>
        </w:rPr>
        <w:t xml:space="preserve"> not included in the limitations in </w:t>
      </w:r>
      <w:r>
        <w:rPr>
          <w:rFonts w:ascii="Times New Roman" w:hAnsi="Times New Roman"/>
          <w:sz w:val="24"/>
          <w:szCs w:val="24"/>
        </w:rPr>
        <w:t>subsection </w:t>
      </w:r>
      <w:r w:rsidRPr="008E715A">
        <w:rPr>
          <w:rFonts w:ascii="Times New Roman" w:hAnsi="Times New Roman"/>
          <w:sz w:val="24"/>
          <w:szCs w:val="24"/>
        </w:rPr>
        <w:t xml:space="preserve">540(2), which is about the standing of employee organisations and registered employee associations to bring proceedings. </w:t>
      </w:r>
    </w:p>
    <w:p w:rsidR="00E82FBF" w:rsidRDefault="00E82FBF" w:rsidP="00E82FBF">
      <w:pPr>
        <w:keepNext/>
        <w:rPr>
          <w:rFonts w:ascii="Times New Roman" w:hAnsi="Times New Roman"/>
          <w:sz w:val="24"/>
          <w:szCs w:val="24"/>
        </w:rPr>
      </w:pPr>
    </w:p>
    <w:p w:rsidR="00E82FBF" w:rsidRDefault="00E82FBF" w:rsidP="00E82FBF">
      <w:pPr>
        <w:keepNext/>
        <w:rPr>
          <w:rFonts w:ascii="Times New Roman" w:hAnsi="Times New Roman"/>
          <w:sz w:val="24"/>
          <w:szCs w:val="24"/>
        </w:rPr>
      </w:pPr>
      <w:r w:rsidRPr="00287F9B">
        <w:rPr>
          <w:rFonts w:ascii="Times New Roman" w:hAnsi="Times New Roman"/>
          <w:sz w:val="24"/>
          <w:szCs w:val="24"/>
        </w:rPr>
        <w:t>Item </w:t>
      </w:r>
      <w:r w:rsidR="004471A2" w:rsidRPr="00287F9B">
        <w:rPr>
          <w:rFonts w:ascii="Times New Roman" w:hAnsi="Times New Roman"/>
          <w:sz w:val="24"/>
          <w:szCs w:val="24"/>
        </w:rPr>
        <w:t xml:space="preserve">12 </w:t>
      </w:r>
      <w:r w:rsidRPr="004471A2">
        <w:rPr>
          <w:rFonts w:ascii="Times New Roman" w:hAnsi="Times New Roman"/>
          <w:sz w:val="24"/>
          <w:szCs w:val="24"/>
        </w:rPr>
        <w:t>mod</w:t>
      </w:r>
      <w:r>
        <w:rPr>
          <w:rFonts w:ascii="Times New Roman" w:hAnsi="Times New Roman"/>
          <w:sz w:val="24"/>
          <w:szCs w:val="24"/>
        </w:rPr>
        <w:t>ifies paragraph 540(4)(b) so that an employee organisation may only bring a proceeding in relation to a term of a transitional NI instrument that would be an outworker term in a modern award, if the organisation is entitled to represent the industrial interests of an outworker relating to the term.</w:t>
      </w:r>
    </w:p>
    <w:p w:rsidR="00E82FBF" w:rsidRDefault="00E82FBF" w:rsidP="008E715A">
      <w:pPr>
        <w:keepNext/>
        <w:rPr>
          <w:rFonts w:ascii="Times New Roman" w:hAnsi="Times New Roman"/>
          <w:sz w:val="24"/>
          <w:szCs w:val="24"/>
        </w:rPr>
      </w:pPr>
    </w:p>
    <w:p w:rsidR="007B283A" w:rsidRDefault="00E82FBF" w:rsidP="008E715A">
      <w:pPr>
        <w:keepNext/>
        <w:rPr>
          <w:rFonts w:ascii="Times New Roman" w:hAnsi="Times New Roman"/>
          <w:sz w:val="24"/>
          <w:szCs w:val="24"/>
        </w:rPr>
      </w:pPr>
      <w:r w:rsidRPr="008E715A">
        <w:rPr>
          <w:rFonts w:ascii="Times New Roman" w:hAnsi="Times New Roman"/>
          <w:sz w:val="24"/>
          <w:szCs w:val="24"/>
        </w:rPr>
        <w:t>Th</w:t>
      </w:r>
      <w:r>
        <w:rPr>
          <w:rFonts w:ascii="Times New Roman" w:hAnsi="Times New Roman"/>
          <w:sz w:val="24"/>
          <w:szCs w:val="24"/>
        </w:rPr>
        <w:t>ese items are</w:t>
      </w:r>
      <w:r w:rsidRPr="008E715A">
        <w:rPr>
          <w:rFonts w:ascii="Times New Roman" w:hAnsi="Times New Roman"/>
          <w:sz w:val="24"/>
          <w:szCs w:val="24"/>
        </w:rPr>
        <w:t xml:space="preserve"> consistent with who may bring proceedings in relation to enterprise agreements.</w:t>
      </w:r>
    </w:p>
    <w:p w:rsidR="007B283A" w:rsidRDefault="007B283A" w:rsidP="008E715A">
      <w:pPr>
        <w:keepNext/>
        <w:rPr>
          <w:rFonts w:ascii="Times New Roman" w:hAnsi="Times New Roman"/>
          <w:sz w:val="24"/>
          <w:szCs w:val="24"/>
          <w:u w:val="single"/>
        </w:rPr>
      </w:pPr>
    </w:p>
    <w:p w:rsidR="008E715A" w:rsidRPr="004471A2" w:rsidRDefault="008E715A" w:rsidP="00DE6C3D">
      <w:pPr>
        <w:keepNext/>
        <w:rPr>
          <w:rFonts w:ascii="Times New Roman" w:hAnsi="Times New Roman"/>
          <w:sz w:val="24"/>
          <w:szCs w:val="24"/>
          <w:u w:val="single"/>
        </w:rPr>
      </w:pPr>
      <w:r w:rsidRPr="004471A2">
        <w:rPr>
          <w:rFonts w:ascii="Times New Roman" w:hAnsi="Times New Roman"/>
          <w:sz w:val="24"/>
          <w:szCs w:val="24"/>
          <w:u w:val="single"/>
        </w:rPr>
        <w:t xml:space="preserve">Item </w:t>
      </w:r>
      <w:r w:rsidR="004471A2" w:rsidRPr="00287F9B">
        <w:rPr>
          <w:rFonts w:ascii="Times New Roman" w:hAnsi="Times New Roman"/>
          <w:sz w:val="24"/>
          <w:szCs w:val="24"/>
          <w:u w:val="single"/>
        </w:rPr>
        <w:t>13</w:t>
      </w:r>
      <w:r w:rsidRPr="004471A2">
        <w:rPr>
          <w:rFonts w:ascii="Times New Roman" w:hAnsi="Times New Roman"/>
          <w:sz w:val="24"/>
          <w:szCs w:val="24"/>
          <w:u w:val="single"/>
        </w:rPr>
        <w:t xml:space="preserve"> - At the end of subsection 541(3)</w:t>
      </w:r>
    </w:p>
    <w:p w:rsidR="008E715A" w:rsidRPr="004471A2" w:rsidRDefault="008E715A" w:rsidP="00DE6C3D">
      <w:pPr>
        <w:keepNext/>
        <w:rPr>
          <w:rFonts w:ascii="Times New Roman" w:hAnsi="Times New Roman"/>
          <w:b/>
          <w:sz w:val="24"/>
          <w:szCs w:val="24"/>
        </w:rPr>
      </w:pPr>
    </w:p>
    <w:p w:rsidR="008E715A" w:rsidRDefault="008E715A" w:rsidP="00DE6C3D">
      <w:pPr>
        <w:keepNext/>
        <w:rPr>
          <w:rFonts w:ascii="Times New Roman" w:hAnsi="Times New Roman"/>
          <w:sz w:val="24"/>
          <w:szCs w:val="24"/>
        </w:rPr>
      </w:pPr>
      <w:r w:rsidRPr="004471A2">
        <w:rPr>
          <w:rFonts w:ascii="Times New Roman" w:hAnsi="Times New Roman"/>
          <w:sz w:val="24"/>
          <w:szCs w:val="24"/>
        </w:rPr>
        <w:t>Section 541 provides</w:t>
      </w:r>
      <w:r w:rsidRPr="008E715A">
        <w:rPr>
          <w:rFonts w:ascii="Times New Roman" w:hAnsi="Times New Roman"/>
          <w:sz w:val="24"/>
          <w:szCs w:val="24"/>
        </w:rPr>
        <w:t xml:space="preserve"> that where an inspector applies to a court for an order in relation to a contravention or proposed contravention of a provision or term referred to</w:t>
      </w:r>
      <w:r>
        <w:rPr>
          <w:rFonts w:ascii="Times New Roman" w:hAnsi="Times New Roman"/>
          <w:sz w:val="24"/>
          <w:szCs w:val="24"/>
        </w:rPr>
        <w:t xml:space="preserve"> in subsection </w:t>
      </w:r>
      <w:r w:rsidRPr="008E715A">
        <w:rPr>
          <w:rFonts w:ascii="Times New Roman" w:hAnsi="Times New Roman"/>
          <w:sz w:val="24"/>
          <w:szCs w:val="24"/>
        </w:rPr>
        <w:t>541(3), the inspector will also be able to apply for an order, on behalf of an employee, in relation to an employee’s safety net contractual entitlements.</w:t>
      </w:r>
    </w:p>
    <w:p w:rsidR="008E715A" w:rsidRPr="008E715A" w:rsidRDefault="008E715A" w:rsidP="008E715A">
      <w:pPr>
        <w:rPr>
          <w:rFonts w:ascii="Times New Roman" w:hAnsi="Times New Roman"/>
          <w:sz w:val="24"/>
          <w:szCs w:val="24"/>
        </w:rPr>
      </w:pPr>
    </w:p>
    <w:p w:rsidR="008E715A" w:rsidRDefault="008E715A" w:rsidP="00287F9B">
      <w:pPr>
        <w:keepNext/>
        <w:rPr>
          <w:rFonts w:ascii="Times New Roman" w:hAnsi="Times New Roman"/>
          <w:sz w:val="24"/>
          <w:szCs w:val="24"/>
        </w:rPr>
      </w:pPr>
      <w:r w:rsidRPr="004471A2">
        <w:rPr>
          <w:rFonts w:ascii="Times New Roman" w:hAnsi="Times New Roman"/>
          <w:sz w:val="24"/>
          <w:szCs w:val="24"/>
        </w:rPr>
        <w:t>Item </w:t>
      </w:r>
      <w:r w:rsidR="004471A2" w:rsidRPr="004471A2">
        <w:rPr>
          <w:rFonts w:ascii="Times New Roman" w:hAnsi="Times New Roman"/>
          <w:sz w:val="24"/>
          <w:szCs w:val="24"/>
        </w:rPr>
        <w:t>13</w:t>
      </w:r>
      <w:r w:rsidRPr="004471A2">
        <w:rPr>
          <w:rFonts w:ascii="Times New Roman" w:hAnsi="Times New Roman"/>
          <w:sz w:val="24"/>
          <w:szCs w:val="24"/>
        </w:rPr>
        <w:t xml:space="preserve"> modifies</w:t>
      </w:r>
      <w:r>
        <w:rPr>
          <w:rFonts w:ascii="Times New Roman" w:hAnsi="Times New Roman"/>
          <w:sz w:val="24"/>
          <w:szCs w:val="24"/>
        </w:rPr>
        <w:t xml:space="preserve"> subsection </w:t>
      </w:r>
      <w:r w:rsidRPr="008E715A">
        <w:rPr>
          <w:rFonts w:ascii="Times New Roman" w:hAnsi="Times New Roman"/>
          <w:sz w:val="24"/>
          <w:szCs w:val="24"/>
        </w:rPr>
        <w:t>541(3) so that</w:t>
      </w:r>
      <w:r w:rsidR="00AB7CF8">
        <w:rPr>
          <w:rFonts w:ascii="Times New Roman" w:hAnsi="Times New Roman"/>
          <w:sz w:val="24"/>
          <w:szCs w:val="24"/>
        </w:rPr>
        <w:t xml:space="preserve"> an</w:t>
      </w:r>
      <w:r w:rsidRPr="008E715A">
        <w:rPr>
          <w:rFonts w:ascii="Times New Roman" w:hAnsi="Times New Roman"/>
          <w:sz w:val="24"/>
          <w:szCs w:val="24"/>
        </w:rPr>
        <w:t xml:space="preserve"> inspector can apply to a court for an order</w:t>
      </w:r>
      <w:r w:rsidR="00AB7CF8" w:rsidRPr="00AB7CF8">
        <w:rPr>
          <w:rFonts w:ascii="Times New Roman" w:hAnsi="Times New Roman"/>
          <w:sz w:val="24"/>
          <w:szCs w:val="24"/>
        </w:rPr>
        <w:t xml:space="preserve"> </w:t>
      </w:r>
      <w:r w:rsidR="00AB7CF8" w:rsidRPr="008E715A">
        <w:rPr>
          <w:rFonts w:ascii="Times New Roman" w:hAnsi="Times New Roman"/>
          <w:sz w:val="24"/>
          <w:szCs w:val="24"/>
        </w:rPr>
        <w:t>in relation to an employee’s safety net contractual entitlements</w:t>
      </w:r>
      <w:r w:rsidR="00AB7CF8">
        <w:rPr>
          <w:rFonts w:ascii="Times New Roman" w:hAnsi="Times New Roman"/>
          <w:sz w:val="24"/>
          <w:szCs w:val="24"/>
        </w:rPr>
        <w:t xml:space="preserve"> when the inspector is applying for an order</w:t>
      </w:r>
      <w:r w:rsidRPr="008E715A">
        <w:rPr>
          <w:rFonts w:ascii="Times New Roman" w:hAnsi="Times New Roman"/>
          <w:sz w:val="24"/>
          <w:szCs w:val="24"/>
        </w:rPr>
        <w:t xml:space="preserve"> in relation to a contravention of a provision or a term of a transitional NI instrument.</w:t>
      </w:r>
    </w:p>
    <w:p w:rsidR="008E715A" w:rsidRDefault="008E715A" w:rsidP="008E715A">
      <w:pPr>
        <w:rPr>
          <w:rFonts w:ascii="Times New Roman" w:hAnsi="Times New Roman"/>
          <w:sz w:val="24"/>
          <w:szCs w:val="24"/>
        </w:rPr>
      </w:pPr>
    </w:p>
    <w:p w:rsidR="008E715A" w:rsidRPr="004471A2" w:rsidRDefault="008E715A" w:rsidP="008E715A">
      <w:pPr>
        <w:rPr>
          <w:rFonts w:ascii="Times New Roman" w:hAnsi="Times New Roman"/>
          <w:sz w:val="24"/>
          <w:szCs w:val="24"/>
          <w:u w:val="single"/>
        </w:rPr>
      </w:pPr>
      <w:r w:rsidRPr="004471A2">
        <w:rPr>
          <w:rFonts w:ascii="Times New Roman" w:hAnsi="Times New Roman"/>
          <w:sz w:val="24"/>
          <w:szCs w:val="24"/>
          <w:u w:val="single"/>
        </w:rPr>
        <w:t xml:space="preserve">Item </w:t>
      </w:r>
      <w:r w:rsidR="004471A2" w:rsidRPr="00287F9B">
        <w:rPr>
          <w:rFonts w:ascii="Times New Roman" w:hAnsi="Times New Roman"/>
          <w:sz w:val="24"/>
          <w:szCs w:val="24"/>
          <w:u w:val="single"/>
        </w:rPr>
        <w:t>14</w:t>
      </w:r>
      <w:r w:rsidRPr="004471A2">
        <w:rPr>
          <w:rFonts w:ascii="Times New Roman" w:hAnsi="Times New Roman"/>
          <w:sz w:val="24"/>
          <w:szCs w:val="24"/>
          <w:u w:val="single"/>
        </w:rPr>
        <w:t xml:space="preserve"> - Paragraph 545(3)(a)</w:t>
      </w:r>
    </w:p>
    <w:p w:rsidR="008E715A" w:rsidRPr="004471A2" w:rsidRDefault="008E715A" w:rsidP="008E715A">
      <w:pPr>
        <w:rPr>
          <w:rFonts w:ascii="Times New Roman" w:hAnsi="Times New Roman"/>
          <w:b/>
          <w:sz w:val="24"/>
          <w:szCs w:val="24"/>
        </w:rPr>
      </w:pPr>
    </w:p>
    <w:p w:rsidR="008E715A" w:rsidRPr="008E715A" w:rsidRDefault="008E715A" w:rsidP="008E715A">
      <w:pPr>
        <w:rPr>
          <w:rFonts w:ascii="Times New Roman" w:hAnsi="Times New Roman"/>
          <w:sz w:val="24"/>
          <w:szCs w:val="24"/>
        </w:rPr>
      </w:pPr>
      <w:r w:rsidRPr="004471A2">
        <w:rPr>
          <w:rFonts w:ascii="Times New Roman" w:hAnsi="Times New Roman"/>
          <w:sz w:val="24"/>
          <w:szCs w:val="24"/>
        </w:rPr>
        <w:t xml:space="preserve">Item </w:t>
      </w:r>
      <w:r w:rsidR="004471A2" w:rsidRPr="00287F9B">
        <w:rPr>
          <w:rFonts w:ascii="Times New Roman" w:hAnsi="Times New Roman"/>
          <w:sz w:val="24"/>
          <w:szCs w:val="24"/>
        </w:rPr>
        <w:t>14</w:t>
      </w:r>
      <w:r w:rsidRPr="004471A2">
        <w:rPr>
          <w:rFonts w:ascii="Times New Roman" w:hAnsi="Times New Roman"/>
          <w:sz w:val="24"/>
          <w:szCs w:val="24"/>
        </w:rPr>
        <w:t xml:space="preserve"> modifies</w:t>
      </w:r>
      <w:r w:rsidRPr="008E715A">
        <w:rPr>
          <w:rFonts w:ascii="Times New Roman" w:hAnsi="Times New Roman"/>
          <w:sz w:val="24"/>
          <w:szCs w:val="24"/>
        </w:rPr>
        <w:t xml:space="preserve"> para</w:t>
      </w:r>
      <w:r w:rsidR="003A5676">
        <w:rPr>
          <w:rFonts w:ascii="Times New Roman" w:hAnsi="Times New Roman"/>
          <w:sz w:val="24"/>
          <w:szCs w:val="24"/>
        </w:rPr>
        <w:t>graph </w:t>
      </w:r>
      <w:r w:rsidRPr="008E715A">
        <w:rPr>
          <w:rFonts w:ascii="Times New Roman" w:hAnsi="Times New Roman"/>
          <w:sz w:val="24"/>
          <w:szCs w:val="24"/>
        </w:rPr>
        <w:t xml:space="preserve">545(3)(a) of the Fair Work Act so that an eligible State or Territory court may order an employer to pay an amount to, or on behalf of, an employee of </w:t>
      </w:r>
      <w:r w:rsidR="00AB7CF8">
        <w:rPr>
          <w:rFonts w:ascii="Times New Roman" w:hAnsi="Times New Roman"/>
          <w:sz w:val="24"/>
          <w:szCs w:val="24"/>
        </w:rPr>
        <w:t>the</w:t>
      </w:r>
      <w:r w:rsidRPr="008E715A">
        <w:rPr>
          <w:rFonts w:ascii="Times New Roman" w:hAnsi="Times New Roman"/>
          <w:sz w:val="24"/>
          <w:szCs w:val="24"/>
        </w:rPr>
        <w:t xml:space="preserve"> employer if the court is satisfied that the employer was required to pay the amount under a transitional NI </w:t>
      </w:r>
      <w:r w:rsidRPr="004471A2">
        <w:rPr>
          <w:rFonts w:ascii="Times New Roman" w:hAnsi="Times New Roman"/>
          <w:sz w:val="24"/>
          <w:szCs w:val="24"/>
        </w:rPr>
        <w:t>instrument.</w:t>
      </w:r>
      <w:r w:rsidR="001E26C9" w:rsidRPr="004471A2">
        <w:rPr>
          <w:rFonts w:ascii="Times New Roman" w:hAnsi="Times New Roman"/>
          <w:sz w:val="24"/>
          <w:szCs w:val="24"/>
        </w:rPr>
        <w:t xml:space="preserve"> </w:t>
      </w:r>
      <w:r w:rsidR="004471A2" w:rsidRPr="00287F9B">
        <w:rPr>
          <w:rFonts w:ascii="Times New Roman" w:hAnsi="Times New Roman"/>
          <w:sz w:val="24"/>
          <w:szCs w:val="24"/>
        </w:rPr>
        <w:t>Item </w:t>
      </w:r>
      <w:r w:rsidR="001E26C9" w:rsidRPr="004471A2">
        <w:rPr>
          <w:rFonts w:ascii="Times New Roman" w:hAnsi="Times New Roman"/>
          <w:sz w:val="24"/>
          <w:szCs w:val="24"/>
        </w:rPr>
        <w:t>1</w:t>
      </w:r>
      <w:r w:rsidR="004471A2" w:rsidRPr="004471A2">
        <w:rPr>
          <w:rFonts w:ascii="Times New Roman" w:hAnsi="Times New Roman"/>
          <w:sz w:val="24"/>
          <w:szCs w:val="24"/>
        </w:rPr>
        <w:t xml:space="preserve"> of Schedule</w:t>
      </w:r>
      <w:r w:rsidR="004471A2">
        <w:rPr>
          <w:rFonts w:ascii="Times New Roman" w:hAnsi="Times New Roman"/>
          <w:sz w:val="24"/>
          <w:szCs w:val="24"/>
        </w:rPr>
        <w:t> 1</w:t>
      </w:r>
      <w:r w:rsidR="001E26C9">
        <w:rPr>
          <w:rFonts w:ascii="Times New Roman" w:hAnsi="Times New Roman"/>
          <w:sz w:val="24"/>
          <w:szCs w:val="24"/>
        </w:rPr>
        <w:t xml:space="preserve"> modifies the definition of </w:t>
      </w:r>
      <w:r w:rsidR="001E26C9" w:rsidRPr="00287F9B">
        <w:rPr>
          <w:rFonts w:ascii="Times New Roman" w:hAnsi="Times New Roman"/>
          <w:i/>
          <w:sz w:val="24"/>
          <w:szCs w:val="24"/>
        </w:rPr>
        <w:t>eligible State or Territory court</w:t>
      </w:r>
      <w:r w:rsidR="001E26C9">
        <w:rPr>
          <w:rFonts w:ascii="Times New Roman" w:hAnsi="Times New Roman"/>
          <w:sz w:val="24"/>
          <w:szCs w:val="24"/>
        </w:rPr>
        <w:t xml:space="preserve"> to include the Court of Petty Sessions of Norfolk Island.</w:t>
      </w:r>
    </w:p>
    <w:p w:rsidR="008E715A" w:rsidRPr="008E715A" w:rsidRDefault="008E715A" w:rsidP="008E715A">
      <w:pPr>
        <w:rPr>
          <w:rFonts w:ascii="Times New Roman" w:hAnsi="Times New Roman"/>
          <w:sz w:val="24"/>
          <w:szCs w:val="24"/>
        </w:rPr>
      </w:pPr>
    </w:p>
    <w:p w:rsidR="003A5676" w:rsidRPr="004471A2" w:rsidRDefault="003A5676" w:rsidP="003A5676">
      <w:pPr>
        <w:rPr>
          <w:rFonts w:ascii="Times New Roman" w:hAnsi="Times New Roman"/>
          <w:sz w:val="24"/>
          <w:szCs w:val="24"/>
          <w:u w:val="single"/>
        </w:rPr>
      </w:pPr>
      <w:r w:rsidRPr="004471A2">
        <w:rPr>
          <w:rFonts w:ascii="Times New Roman" w:hAnsi="Times New Roman"/>
          <w:sz w:val="24"/>
          <w:szCs w:val="24"/>
          <w:u w:val="single"/>
        </w:rPr>
        <w:t xml:space="preserve">Item </w:t>
      </w:r>
      <w:r w:rsidR="004471A2" w:rsidRPr="004471A2">
        <w:rPr>
          <w:rFonts w:ascii="Times New Roman" w:hAnsi="Times New Roman"/>
          <w:sz w:val="24"/>
          <w:szCs w:val="24"/>
          <w:u w:val="single"/>
        </w:rPr>
        <w:t>15</w:t>
      </w:r>
      <w:r w:rsidRPr="004471A2">
        <w:rPr>
          <w:rFonts w:ascii="Times New Roman" w:hAnsi="Times New Roman"/>
          <w:sz w:val="24"/>
          <w:szCs w:val="24"/>
          <w:u w:val="single"/>
        </w:rPr>
        <w:t xml:space="preserve"> - At the end of section 545</w:t>
      </w:r>
    </w:p>
    <w:p w:rsidR="003A5676" w:rsidRPr="004471A2" w:rsidRDefault="003A5676" w:rsidP="003A5676">
      <w:pPr>
        <w:rPr>
          <w:rFonts w:ascii="Times New Roman" w:hAnsi="Times New Roman"/>
          <w:b/>
          <w:sz w:val="24"/>
          <w:szCs w:val="24"/>
        </w:rPr>
      </w:pPr>
    </w:p>
    <w:p w:rsidR="003A5676" w:rsidRDefault="003A5676" w:rsidP="003A5676">
      <w:pPr>
        <w:rPr>
          <w:rFonts w:ascii="Times New Roman" w:hAnsi="Times New Roman"/>
          <w:sz w:val="24"/>
          <w:szCs w:val="24"/>
        </w:rPr>
      </w:pPr>
      <w:r w:rsidRPr="004471A2">
        <w:rPr>
          <w:rFonts w:ascii="Times New Roman" w:hAnsi="Times New Roman"/>
          <w:sz w:val="24"/>
          <w:szCs w:val="24"/>
        </w:rPr>
        <w:lastRenderedPageBreak/>
        <w:t>Item</w:t>
      </w:r>
      <w:r w:rsidR="004471A2" w:rsidRPr="004471A2">
        <w:rPr>
          <w:rFonts w:ascii="Times New Roman" w:hAnsi="Times New Roman"/>
          <w:sz w:val="24"/>
          <w:szCs w:val="24"/>
        </w:rPr>
        <w:t xml:space="preserve"> 15</w:t>
      </w:r>
      <w:r w:rsidRPr="004471A2">
        <w:rPr>
          <w:rFonts w:ascii="Times New Roman" w:hAnsi="Times New Roman"/>
          <w:sz w:val="24"/>
          <w:szCs w:val="24"/>
        </w:rPr>
        <w:t xml:space="preserve"> modifies</w:t>
      </w:r>
      <w:r>
        <w:rPr>
          <w:rFonts w:ascii="Times New Roman" w:hAnsi="Times New Roman"/>
          <w:sz w:val="24"/>
          <w:szCs w:val="24"/>
        </w:rPr>
        <w:t xml:space="preserve"> section </w:t>
      </w:r>
      <w:r w:rsidRPr="003A5676">
        <w:rPr>
          <w:rFonts w:ascii="Times New Roman" w:hAnsi="Times New Roman"/>
          <w:sz w:val="24"/>
          <w:szCs w:val="24"/>
        </w:rPr>
        <w:t xml:space="preserve">545 of the Fair Work Act to include a </w:t>
      </w:r>
      <w:r>
        <w:rPr>
          <w:rFonts w:ascii="Times New Roman" w:hAnsi="Times New Roman"/>
          <w:sz w:val="24"/>
          <w:szCs w:val="24"/>
        </w:rPr>
        <w:t xml:space="preserve">new subsection 545H so </w:t>
      </w:r>
      <w:r w:rsidRPr="003A5676">
        <w:rPr>
          <w:rFonts w:ascii="Times New Roman" w:hAnsi="Times New Roman"/>
          <w:sz w:val="24"/>
          <w:szCs w:val="24"/>
        </w:rPr>
        <w:t xml:space="preserve">that a court cannot make an order that amounts to a civil penalty </w:t>
      </w:r>
      <w:r w:rsidR="00AB7CF8">
        <w:rPr>
          <w:rFonts w:ascii="Times New Roman" w:hAnsi="Times New Roman"/>
          <w:sz w:val="24"/>
          <w:szCs w:val="24"/>
        </w:rPr>
        <w:t xml:space="preserve">relating </w:t>
      </w:r>
      <w:r w:rsidRPr="003A5676">
        <w:rPr>
          <w:rFonts w:ascii="Times New Roman" w:hAnsi="Times New Roman"/>
          <w:sz w:val="24"/>
          <w:szCs w:val="24"/>
        </w:rPr>
        <w:t>to a contravention of a transitional NI instrument. Th</w:t>
      </w:r>
      <w:r>
        <w:rPr>
          <w:rFonts w:ascii="Times New Roman" w:hAnsi="Times New Roman"/>
          <w:sz w:val="24"/>
          <w:szCs w:val="24"/>
        </w:rPr>
        <w:t>is is consistent with paragraph </w:t>
      </w:r>
      <w:r w:rsidRPr="003A5676">
        <w:rPr>
          <w:rFonts w:ascii="Times New Roman" w:hAnsi="Times New Roman"/>
          <w:sz w:val="24"/>
          <w:szCs w:val="24"/>
        </w:rPr>
        <w:t>32A(2)(a) of the Fair Work Act that provides that the rules may not create an offence or civil penalty.</w:t>
      </w:r>
    </w:p>
    <w:p w:rsidR="003A5676" w:rsidRDefault="003A5676" w:rsidP="003A5676">
      <w:pPr>
        <w:rPr>
          <w:rFonts w:ascii="Times New Roman" w:hAnsi="Times New Roman"/>
          <w:sz w:val="24"/>
          <w:szCs w:val="24"/>
        </w:rPr>
      </w:pPr>
    </w:p>
    <w:p w:rsidR="003A5676" w:rsidRPr="004471A2" w:rsidRDefault="003A5676" w:rsidP="00DE6C3D">
      <w:pPr>
        <w:keepNext/>
        <w:rPr>
          <w:rFonts w:ascii="Times New Roman" w:hAnsi="Times New Roman"/>
          <w:sz w:val="24"/>
          <w:szCs w:val="24"/>
          <w:u w:val="single"/>
        </w:rPr>
      </w:pPr>
      <w:r w:rsidRPr="004471A2">
        <w:rPr>
          <w:rFonts w:ascii="Times New Roman" w:hAnsi="Times New Roman"/>
          <w:sz w:val="24"/>
          <w:szCs w:val="24"/>
          <w:u w:val="single"/>
        </w:rPr>
        <w:t xml:space="preserve">Item </w:t>
      </w:r>
      <w:r w:rsidR="004471A2" w:rsidRPr="004471A2">
        <w:rPr>
          <w:rFonts w:ascii="Times New Roman" w:hAnsi="Times New Roman"/>
          <w:sz w:val="24"/>
          <w:szCs w:val="24"/>
          <w:u w:val="single"/>
        </w:rPr>
        <w:t xml:space="preserve">16 </w:t>
      </w:r>
      <w:r w:rsidRPr="004471A2">
        <w:rPr>
          <w:rFonts w:ascii="Times New Roman" w:hAnsi="Times New Roman"/>
          <w:sz w:val="24"/>
          <w:szCs w:val="24"/>
          <w:u w:val="single"/>
        </w:rPr>
        <w:t>- At the end of section 546</w:t>
      </w:r>
    </w:p>
    <w:p w:rsidR="003A5676" w:rsidRPr="004471A2" w:rsidRDefault="003A5676" w:rsidP="00DE6C3D">
      <w:pPr>
        <w:keepNext/>
        <w:rPr>
          <w:rFonts w:ascii="Times New Roman" w:hAnsi="Times New Roman"/>
          <w:b/>
          <w:sz w:val="24"/>
          <w:szCs w:val="24"/>
        </w:rPr>
      </w:pPr>
    </w:p>
    <w:p w:rsidR="003A5676" w:rsidRDefault="003A5676" w:rsidP="00DE6C3D">
      <w:pPr>
        <w:keepNext/>
        <w:rPr>
          <w:rFonts w:ascii="Times New Roman" w:hAnsi="Times New Roman"/>
          <w:sz w:val="24"/>
          <w:szCs w:val="24"/>
        </w:rPr>
      </w:pPr>
      <w:r w:rsidRPr="004471A2">
        <w:rPr>
          <w:rFonts w:ascii="Times New Roman" w:hAnsi="Times New Roman"/>
          <w:sz w:val="24"/>
          <w:szCs w:val="24"/>
        </w:rPr>
        <w:t xml:space="preserve">Item </w:t>
      </w:r>
      <w:r w:rsidR="004471A2" w:rsidRPr="004471A2">
        <w:rPr>
          <w:rFonts w:ascii="Times New Roman" w:hAnsi="Times New Roman"/>
          <w:sz w:val="24"/>
          <w:szCs w:val="24"/>
        </w:rPr>
        <w:t xml:space="preserve">16 </w:t>
      </w:r>
      <w:r w:rsidRPr="004471A2">
        <w:rPr>
          <w:rFonts w:ascii="Times New Roman" w:hAnsi="Times New Roman"/>
          <w:sz w:val="24"/>
          <w:szCs w:val="24"/>
        </w:rPr>
        <w:t>modifies</w:t>
      </w:r>
      <w:r w:rsidRPr="003A5676">
        <w:rPr>
          <w:rFonts w:ascii="Times New Roman" w:hAnsi="Times New Roman"/>
          <w:sz w:val="24"/>
          <w:szCs w:val="24"/>
        </w:rPr>
        <w:t xml:space="preserve"> s</w:t>
      </w:r>
      <w:r>
        <w:rPr>
          <w:rFonts w:ascii="Times New Roman" w:hAnsi="Times New Roman"/>
          <w:sz w:val="24"/>
          <w:szCs w:val="24"/>
        </w:rPr>
        <w:t>ection </w:t>
      </w:r>
      <w:r w:rsidRPr="003A5676">
        <w:rPr>
          <w:rFonts w:ascii="Times New Roman" w:hAnsi="Times New Roman"/>
          <w:sz w:val="24"/>
          <w:szCs w:val="24"/>
        </w:rPr>
        <w:t>546 of the F</w:t>
      </w:r>
      <w:r>
        <w:rPr>
          <w:rFonts w:ascii="Times New Roman" w:hAnsi="Times New Roman"/>
          <w:sz w:val="24"/>
          <w:szCs w:val="24"/>
        </w:rPr>
        <w:t xml:space="preserve">air </w:t>
      </w:r>
      <w:r w:rsidRPr="003A5676">
        <w:rPr>
          <w:rFonts w:ascii="Times New Roman" w:hAnsi="Times New Roman"/>
          <w:sz w:val="24"/>
          <w:szCs w:val="24"/>
        </w:rPr>
        <w:t>W</w:t>
      </w:r>
      <w:r>
        <w:rPr>
          <w:rFonts w:ascii="Times New Roman" w:hAnsi="Times New Roman"/>
          <w:sz w:val="24"/>
          <w:szCs w:val="24"/>
        </w:rPr>
        <w:t>ork</w:t>
      </w:r>
      <w:r w:rsidRPr="003A5676">
        <w:rPr>
          <w:rFonts w:ascii="Times New Roman" w:hAnsi="Times New Roman"/>
          <w:sz w:val="24"/>
          <w:szCs w:val="24"/>
        </w:rPr>
        <w:t xml:space="preserve"> Act to include a provision that a court cannot make a pecuniary penalty order for a contravention of a transitional NI instrument. Th</w:t>
      </w:r>
      <w:r>
        <w:rPr>
          <w:rFonts w:ascii="Times New Roman" w:hAnsi="Times New Roman"/>
          <w:sz w:val="24"/>
          <w:szCs w:val="24"/>
        </w:rPr>
        <w:t>is is consistent with paragraph </w:t>
      </w:r>
      <w:r w:rsidRPr="003A5676">
        <w:rPr>
          <w:rFonts w:ascii="Times New Roman" w:hAnsi="Times New Roman"/>
          <w:sz w:val="24"/>
          <w:szCs w:val="24"/>
        </w:rPr>
        <w:t>32A(2)(a) of the Fair Work Act that provides that the rules may not create an offence or civil penalty.</w:t>
      </w:r>
    </w:p>
    <w:p w:rsidR="003A5676" w:rsidRDefault="003A5676" w:rsidP="003A5676">
      <w:pPr>
        <w:rPr>
          <w:rFonts w:ascii="Times New Roman" w:hAnsi="Times New Roman"/>
          <w:sz w:val="24"/>
          <w:szCs w:val="24"/>
        </w:rPr>
      </w:pPr>
    </w:p>
    <w:p w:rsidR="003A5676" w:rsidRPr="004471A2" w:rsidRDefault="003A5676" w:rsidP="003A5676">
      <w:pPr>
        <w:rPr>
          <w:rFonts w:ascii="Times New Roman" w:hAnsi="Times New Roman"/>
          <w:sz w:val="24"/>
          <w:szCs w:val="24"/>
          <w:u w:val="single"/>
        </w:rPr>
      </w:pPr>
      <w:r w:rsidRPr="004471A2">
        <w:rPr>
          <w:rFonts w:ascii="Times New Roman" w:hAnsi="Times New Roman"/>
          <w:sz w:val="24"/>
          <w:szCs w:val="24"/>
          <w:u w:val="single"/>
        </w:rPr>
        <w:t xml:space="preserve">Item </w:t>
      </w:r>
      <w:r w:rsidR="004471A2" w:rsidRPr="00287F9B">
        <w:rPr>
          <w:rFonts w:ascii="Times New Roman" w:hAnsi="Times New Roman"/>
          <w:sz w:val="24"/>
          <w:szCs w:val="24"/>
          <w:u w:val="single"/>
        </w:rPr>
        <w:t>17</w:t>
      </w:r>
      <w:r w:rsidRPr="004471A2">
        <w:rPr>
          <w:rFonts w:ascii="Times New Roman" w:hAnsi="Times New Roman"/>
          <w:sz w:val="24"/>
          <w:szCs w:val="24"/>
          <w:u w:val="single"/>
        </w:rPr>
        <w:t xml:space="preserve"> -  Subsection 547(1)</w:t>
      </w:r>
    </w:p>
    <w:p w:rsidR="003A5676" w:rsidRPr="004471A2" w:rsidRDefault="003A5676" w:rsidP="003A5676">
      <w:pPr>
        <w:rPr>
          <w:rFonts w:ascii="Times New Roman" w:hAnsi="Times New Roman"/>
          <w:b/>
          <w:sz w:val="24"/>
          <w:szCs w:val="24"/>
        </w:rPr>
      </w:pPr>
    </w:p>
    <w:p w:rsidR="003A5676" w:rsidRDefault="003A5676" w:rsidP="003A5676">
      <w:pPr>
        <w:rPr>
          <w:rFonts w:ascii="Times New Roman" w:hAnsi="Times New Roman"/>
          <w:sz w:val="24"/>
          <w:szCs w:val="24"/>
        </w:rPr>
      </w:pPr>
      <w:r w:rsidRPr="004471A2">
        <w:rPr>
          <w:rFonts w:ascii="Times New Roman" w:hAnsi="Times New Roman"/>
          <w:sz w:val="24"/>
          <w:szCs w:val="24"/>
        </w:rPr>
        <w:t>Section 547 deals with interest up to judgment on amounts that a person is required to pay to another person under the Fair Work Act or a fair work instrument. Item </w:t>
      </w:r>
      <w:r w:rsidR="004471A2" w:rsidRPr="00287F9B">
        <w:rPr>
          <w:rFonts w:ascii="Times New Roman" w:hAnsi="Times New Roman"/>
          <w:sz w:val="24"/>
          <w:szCs w:val="24"/>
        </w:rPr>
        <w:t>1</w:t>
      </w:r>
      <w:r w:rsidRPr="00287F9B">
        <w:rPr>
          <w:rFonts w:ascii="Times New Roman" w:hAnsi="Times New Roman"/>
          <w:sz w:val="24"/>
          <w:szCs w:val="24"/>
        </w:rPr>
        <w:t>7</w:t>
      </w:r>
      <w:r w:rsidRPr="004471A2">
        <w:rPr>
          <w:rFonts w:ascii="Times New Roman" w:hAnsi="Times New Roman"/>
          <w:sz w:val="24"/>
          <w:szCs w:val="24"/>
        </w:rPr>
        <w:t xml:space="preserve"> modifies subsection 547(1) so that </w:t>
      </w:r>
      <w:r w:rsidR="00AB7CF8" w:rsidRPr="004471A2">
        <w:rPr>
          <w:rFonts w:ascii="Times New Roman" w:hAnsi="Times New Roman"/>
          <w:sz w:val="24"/>
          <w:szCs w:val="24"/>
        </w:rPr>
        <w:t xml:space="preserve">an order regarding an </w:t>
      </w:r>
      <w:r w:rsidRPr="004471A2">
        <w:rPr>
          <w:rFonts w:ascii="Times New Roman" w:hAnsi="Times New Roman"/>
          <w:sz w:val="24"/>
          <w:szCs w:val="24"/>
        </w:rPr>
        <w:t xml:space="preserve">amount payable under a transitional NI instrument </w:t>
      </w:r>
      <w:r w:rsidR="00AB7CF8" w:rsidRPr="004471A2">
        <w:rPr>
          <w:rFonts w:ascii="Times New Roman" w:hAnsi="Times New Roman"/>
          <w:sz w:val="24"/>
          <w:szCs w:val="24"/>
        </w:rPr>
        <w:t>is</w:t>
      </w:r>
      <w:r w:rsidRPr="004471A2">
        <w:rPr>
          <w:rFonts w:ascii="Times New Roman" w:hAnsi="Times New Roman"/>
          <w:sz w:val="24"/>
          <w:szCs w:val="24"/>
        </w:rPr>
        <w:t xml:space="preserve"> included in</w:t>
      </w:r>
      <w:r w:rsidR="00AB7CF8" w:rsidRPr="004471A2">
        <w:rPr>
          <w:rFonts w:ascii="Times New Roman" w:hAnsi="Times New Roman"/>
          <w:sz w:val="24"/>
          <w:szCs w:val="24"/>
        </w:rPr>
        <w:t xml:space="preserve"> the scope </w:t>
      </w:r>
      <w:r w:rsidR="004471A2" w:rsidRPr="004471A2">
        <w:rPr>
          <w:rFonts w:ascii="Times New Roman" w:hAnsi="Times New Roman"/>
          <w:sz w:val="24"/>
          <w:szCs w:val="24"/>
        </w:rPr>
        <w:t xml:space="preserve">of </w:t>
      </w:r>
      <w:r w:rsidRPr="004471A2">
        <w:rPr>
          <w:rFonts w:ascii="Times New Roman" w:hAnsi="Times New Roman"/>
          <w:sz w:val="24"/>
          <w:szCs w:val="24"/>
        </w:rPr>
        <w:t>this provision.</w:t>
      </w:r>
      <w:r w:rsidRPr="003A5676">
        <w:rPr>
          <w:rFonts w:ascii="Times New Roman" w:hAnsi="Times New Roman"/>
          <w:sz w:val="24"/>
          <w:szCs w:val="24"/>
        </w:rPr>
        <w:t xml:space="preserve"> </w:t>
      </w:r>
    </w:p>
    <w:p w:rsidR="003A5676" w:rsidRPr="003A5676" w:rsidRDefault="003A5676" w:rsidP="003A5676">
      <w:pPr>
        <w:rPr>
          <w:rFonts w:ascii="Times New Roman" w:hAnsi="Times New Roman"/>
          <w:sz w:val="24"/>
          <w:szCs w:val="24"/>
        </w:rPr>
      </w:pPr>
    </w:p>
    <w:p w:rsidR="003A5676" w:rsidRPr="004471A2" w:rsidRDefault="003A5676" w:rsidP="003A5676">
      <w:pPr>
        <w:keepNext/>
        <w:rPr>
          <w:rFonts w:ascii="Times New Roman" w:hAnsi="Times New Roman"/>
          <w:sz w:val="24"/>
          <w:szCs w:val="24"/>
          <w:u w:val="single"/>
        </w:rPr>
      </w:pPr>
      <w:r w:rsidRPr="004471A2">
        <w:rPr>
          <w:rFonts w:ascii="Times New Roman" w:hAnsi="Times New Roman"/>
          <w:sz w:val="24"/>
          <w:szCs w:val="24"/>
          <w:u w:val="single"/>
        </w:rPr>
        <w:t xml:space="preserve">Item </w:t>
      </w:r>
      <w:r w:rsidR="004471A2" w:rsidRPr="001177CC">
        <w:rPr>
          <w:rFonts w:ascii="Times New Roman" w:hAnsi="Times New Roman"/>
          <w:sz w:val="24"/>
          <w:szCs w:val="24"/>
          <w:u w:val="single"/>
        </w:rPr>
        <w:t>1</w:t>
      </w:r>
      <w:r w:rsidRPr="001177CC">
        <w:rPr>
          <w:rFonts w:ascii="Times New Roman" w:hAnsi="Times New Roman"/>
          <w:sz w:val="24"/>
          <w:szCs w:val="24"/>
          <w:u w:val="single"/>
        </w:rPr>
        <w:t>8</w:t>
      </w:r>
      <w:r w:rsidRPr="004471A2">
        <w:rPr>
          <w:rFonts w:ascii="Times New Roman" w:hAnsi="Times New Roman"/>
          <w:sz w:val="24"/>
          <w:szCs w:val="24"/>
          <w:u w:val="single"/>
        </w:rPr>
        <w:t xml:space="preserve"> - Subparagraph 548(1A)(a)(i)</w:t>
      </w:r>
    </w:p>
    <w:p w:rsidR="003A5676" w:rsidRPr="004471A2" w:rsidRDefault="003A5676" w:rsidP="003A5676">
      <w:pPr>
        <w:keepNext/>
        <w:rPr>
          <w:rFonts w:ascii="Times New Roman" w:hAnsi="Times New Roman"/>
          <w:b/>
          <w:sz w:val="24"/>
          <w:szCs w:val="24"/>
        </w:rPr>
      </w:pPr>
    </w:p>
    <w:p w:rsidR="003A5676" w:rsidRDefault="003A5676" w:rsidP="003A5676">
      <w:pPr>
        <w:keepNext/>
        <w:rPr>
          <w:rFonts w:ascii="Times New Roman" w:hAnsi="Times New Roman"/>
          <w:sz w:val="24"/>
          <w:szCs w:val="24"/>
        </w:rPr>
      </w:pPr>
      <w:r w:rsidRPr="004471A2">
        <w:rPr>
          <w:rFonts w:ascii="Times New Roman" w:hAnsi="Times New Roman"/>
          <w:sz w:val="24"/>
          <w:szCs w:val="24"/>
        </w:rPr>
        <w:t xml:space="preserve">Item </w:t>
      </w:r>
      <w:r w:rsidR="004471A2" w:rsidRPr="001177CC">
        <w:rPr>
          <w:rFonts w:ascii="Times New Roman" w:hAnsi="Times New Roman"/>
          <w:sz w:val="24"/>
          <w:szCs w:val="24"/>
        </w:rPr>
        <w:t>1</w:t>
      </w:r>
      <w:r w:rsidRPr="001177CC">
        <w:rPr>
          <w:rFonts w:ascii="Times New Roman" w:hAnsi="Times New Roman"/>
          <w:sz w:val="24"/>
          <w:szCs w:val="24"/>
        </w:rPr>
        <w:t>8</w:t>
      </w:r>
      <w:r w:rsidRPr="004471A2">
        <w:rPr>
          <w:rFonts w:ascii="Times New Roman" w:hAnsi="Times New Roman"/>
          <w:sz w:val="24"/>
          <w:szCs w:val="24"/>
        </w:rPr>
        <w:t xml:space="preserve"> modifies</w:t>
      </w:r>
      <w:r>
        <w:rPr>
          <w:rFonts w:ascii="Times New Roman" w:hAnsi="Times New Roman"/>
          <w:sz w:val="24"/>
          <w:szCs w:val="24"/>
        </w:rPr>
        <w:t xml:space="preserve"> subparagraph </w:t>
      </w:r>
      <w:r w:rsidRPr="003A5676">
        <w:rPr>
          <w:rFonts w:ascii="Times New Roman" w:hAnsi="Times New Roman"/>
          <w:sz w:val="24"/>
          <w:szCs w:val="24"/>
        </w:rPr>
        <w:t xml:space="preserve">548(1A)(a)(i) </w:t>
      </w:r>
      <w:r>
        <w:rPr>
          <w:rFonts w:ascii="Times New Roman" w:hAnsi="Times New Roman"/>
          <w:sz w:val="24"/>
          <w:szCs w:val="24"/>
        </w:rPr>
        <w:t xml:space="preserve">of the Fair Work Act </w:t>
      </w:r>
      <w:r w:rsidRPr="003A5676">
        <w:rPr>
          <w:rFonts w:ascii="Times New Roman" w:hAnsi="Times New Roman"/>
          <w:sz w:val="24"/>
          <w:szCs w:val="24"/>
        </w:rPr>
        <w:t xml:space="preserve">so that plaintiffs may choose a small claims procedure </w:t>
      </w:r>
      <w:r w:rsidR="00FD44E2">
        <w:rPr>
          <w:rFonts w:ascii="Times New Roman" w:hAnsi="Times New Roman"/>
          <w:sz w:val="24"/>
          <w:szCs w:val="24"/>
        </w:rPr>
        <w:t xml:space="preserve">in order to pursue claim for an </w:t>
      </w:r>
      <w:r w:rsidRPr="003A5676">
        <w:rPr>
          <w:rFonts w:ascii="Times New Roman" w:hAnsi="Times New Roman"/>
          <w:sz w:val="24"/>
          <w:szCs w:val="24"/>
        </w:rPr>
        <w:t xml:space="preserve"> amount under </w:t>
      </w:r>
      <w:r w:rsidR="00FD44E2">
        <w:rPr>
          <w:rFonts w:ascii="Times New Roman" w:hAnsi="Times New Roman"/>
          <w:sz w:val="24"/>
          <w:szCs w:val="24"/>
        </w:rPr>
        <w:t xml:space="preserve">a </w:t>
      </w:r>
      <w:r w:rsidRPr="003A5676">
        <w:rPr>
          <w:rFonts w:ascii="Times New Roman" w:hAnsi="Times New Roman"/>
          <w:sz w:val="24"/>
          <w:szCs w:val="24"/>
        </w:rPr>
        <w:t>transition</w:t>
      </w:r>
      <w:r>
        <w:rPr>
          <w:rFonts w:ascii="Times New Roman" w:hAnsi="Times New Roman"/>
          <w:sz w:val="24"/>
          <w:szCs w:val="24"/>
        </w:rPr>
        <w:t>al</w:t>
      </w:r>
      <w:r w:rsidRPr="003A5676">
        <w:rPr>
          <w:rFonts w:ascii="Times New Roman" w:hAnsi="Times New Roman"/>
          <w:sz w:val="24"/>
          <w:szCs w:val="24"/>
        </w:rPr>
        <w:t xml:space="preserve"> NI instruments.</w:t>
      </w:r>
    </w:p>
    <w:p w:rsidR="003A5676" w:rsidRDefault="003A5676" w:rsidP="003A5676">
      <w:pPr>
        <w:keepNext/>
        <w:rPr>
          <w:rFonts w:ascii="Times New Roman" w:hAnsi="Times New Roman"/>
          <w:sz w:val="24"/>
          <w:szCs w:val="24"/>
        </w:rPr>
      </w:pPr>
    </w:p>
    <w:p w:rsidR="003A5676" w:rsidRPr="004471A2" w:rsidRDefault="003A5676" w:rsidP="003A5676">
      <w:pPr>
        <w:rPr>
          <w:rFonts w:ascii="Times New Roman" w:hAnsi="Times New Roman"/>
          <w:sz w:val="24"/>
          <w:szCs w:val="24"/>
          <w:u w:val="single"/>
        </w:rPr>
      </w:pPr>
      <w:r w:rsidRPr="004471A2">
        <w:rPr>
          <w:rFonts w:ascii="Times New Roman" w:hAnsi="Times New Roman"/>
          <w:sz w:val="24"/>
          <w:szCs w:val="24"/>
          <w:u w:val="single"/>
        </w:rPr>
        <w:t xml:space="preserve">Item </w:t>
      </w:r>
      <w:r w:rsidR="004471A2" w:rsidRPr="001177CC">
        <w:rPr>
          <w:rFonts w:ascii="Times New Roman" w:hAnsi="Times New Roman"/>
          <w:sz w:val="24"/>
          <w:szCs w:val="24"/>
          <w:u w:val="single"/>
        </w:rPr>
        <w:t>1</w:t>
      </w:r>
      <w:r w:rsidRPr="001177CC">
        <w:rPr>
          <w:rFonts w:ascii="Times New Roman" w:hAnsi="Times New Roman"/>
          <w:sz w:val="24"/>
          <w:szCs w:val="24"/>
          <w:u w:val="single"/>
        </w:rPr>
        <w:t>9</w:t>
      </w:r>
      <w:r w:rsidRPr="004471A2">
        <w:rPr>
          <w:rFonts w:ascii="Times New Roman" w:hAnsi="Times New Roman"/>
          <w:sz w:val="24"/>
          <w:szCs w:val="24"/>
          <w:u w:val="single"/>
        </w:rPr>
        <w:t xml:space="preserve"> - Paragraph 559(1)(a)</w:t>
      </w:r>
    </w:p>
    <w:p w:rsidR="003A5676" w:rsidRPr="004471A2" w:rsidRDefault="003A5676" w:rsidP="003A5676">
      <w:pPr>
        <w:rPr>
          <w:rFonts w:ascii="Times New Roman" w:hAnsi="Times New Roman"/>
          <w:b/>
          <w:sz w:val="24"/>
          <w:szCs w:val="24"/>
        </w:rPr>
      </w:pPr>
    </w:p>
    <w:p w:rsidR="003A5676" w:rsidRPr="003A5676" w:rsidRDefault="003A5676" w:rsidP="003A5676">
      <w:pPr>
        <w:rPr>
          <w:rFonts w:ascii="Times New Roman" w:hAnsi="Times New Roman"/>
          <w:sz w:val="24"/>
          <w:szCs w:val="24"/>
        </w:rPr>
      </w:pPr>
      <w:r w:rsidRPr="004471A2">
        <w:rPr>
          <w:rFonts w:ascii="Times New Roman" w:hAnsi="Times New Roman"/>
          <w:sz w:val="24"/>
          <w:szCs w:val="24"/>
        </w:rPr>
        <w:t xml:space="preserve">Item </w:t>
      </w:r>
      <w:r w:rsidR="004471A2" w:rsidRPr="001177CC">
        <w:rPr>
          <w:rFonts w:ascii="Times New Roman" w:hAnsi="Times New Roman"/>
          <w:sz w:val="24"/>
          <w:szCs w:val="24"/>
        </w:rPr>
        <w:t>1</w:t>
      </w:r>
      <w:r w:rsidRPr="001177CC">
        <w:rPr>
          <w:rFonts w:ascii="Times New Roman" w:hAnsi="Times New Roman"/>
          <w:sz w:val="24"/>
          <w:szCs w:val="24"/>
        </w:rPr>
        <w:t>9</w:t>
      </w:r>
      <w:r w:rsidRPr="004471A2">
        <w:rPr>
          <w:rFonts w:ascii="Times New Roman" w:hAnsi="Times New Roman"/>
          <w:sz w:val="24"/>
          <w:szCs w:val="24"/>
        </w:rPr>
        <w:t xml:space="preserve"> modifies</w:t>
      </w:r>
      <w:r>
        <w:rPr>
          <w:rFonts w:ascii="Times New Roman" w:hAnsi="Times New Roman"/>
          <w:sz w:val="24"/>
          <w:szCs w:val="24"/>
        </w:rPr>
        <w:t xml:space="preserve"> paragraph </w:t>
      </w:r>
      <w:r w:rsidRPr="003A5676">
        <w:rPr>
          <w:rFonts w:ascii="Times New Roman" w:hAnsi="Times New Roman"/>
          <w:sz w:val="24"/>
          <w:szCs w:val="24"/>
        </w:rPr>
        <w:t>559(1)(a)</w:t>
      </w:r>
      <w:r>
        <w:rPr>
          <w:rFonts w:ascii="Times New Roman" w:hAnsi="Times New Roman"/>
          <w:sz w:val="24"/>
          <w:szCs w:val="24"/>
        </w:rPr>
        <w:t xml:space="preserve"> of the Fair Work Act</w:t>
      </w:r>
      <w:r w:rsidRPr="003A5676">
        <w:rPr>
          <w:rFonts w:ascii="Times New Roman" w:hAnsi="Times New Roman"/>
          <w:sz w:val="24"/>
          <w:szCs w:val="24"/>
        </w:rPr>
        <w:t xml:space="preserve"> so that transitional NI inst</w:t>
      </w:r>
      <w:r>
        <w:rPr>
          <w:rFonts w:ascii="Times New Roman" w:hAnsi="Times New Roman"/>
          <w:sz w:val="24"/>
          <w:szCs w:val="24"/>
        </w:rPr>
        <w:t>ruments are included in section 559. Section </w:t>
      </w:r>
      <w:r w:rsidRPr="003A5676">
        <w:rPr>
          <w:rFonts w:ascii="Times New Roman" w:hAnsi="Times New Roman"/>
          <w:sz w:val="24"/>
          <w:szCs w:val="24"/>
        </w:rPr>
        <w:t>559 is about unclaimed money. Subsecti</w:t>
      </w:r>
      <w:r>
        <w:rPr>
          <w:rFonts w:ascii="Times New Roman" w:hAnsi="Times New Roman"/>
          <w:sz w:val="24"/>
          <w:szCs w:val="24"/>
        </w:rPr>
        <w:t>on </w:t>
      </w:r>
      <w:r w:rsidRPr="003A5676">
        <w:rPr>
          <w:rFonts w:ascii="Times New Roman" w:hAnsi="Times New Roman"/>
          <w:sz w:val="24"/>
          <w:szCs w:val="24"/>
        </w:rPr>
        <w:t>559(1) provides that where an employer was required to pay an amount, under the Fair Work Act or a fair work instrument to an employee, and the employee cannot be located, then the employer can pay the amount to the Commonwealth as a sufficient discharge, as against the employee, for the amount paid.</w:t>
      </w:r>
    </w:p>
    <w:p w:rsidR="00D55678" w:rsidRDefault="00D55678" w:rsidP="00CB74A1">
      <w:pPr>
        <w:pStyle w:val="emtextprelim"/>
        <w:tabs>
          <w:tab w:val="left" w:pos="709"/>
        </w:tabs>
        <w:spacing w:before="0" w:beforeAutospacing="0" w:after="0" w:afterAutospacing="0"/>
        <w:rPr>
          <w:u w:val="single"/>
        </w:rPr>
      </w:pPr>
    </w:p>
    <w:p w:rsidR="00D55678" w:rsidRDefault="00D55678" w:rsidP="00CB74A1">
      <w:pPr>
        <w:pStyle w:val="emtextprelim"/>
        <w:tabs>
          <w:tab w:val="left" w:pos="709"/>
        </w:tabs>
        <w:spacing w:before="0" w:beforeAutospacing="0" w:after="0" w:afterAutospacing="0"/>
        <w:rPr>
          <w:u w:val="single"/>
        </w:rPr>
      </w:pPr>
      <w:r>
        <w:rPr>
          <w:u w:val="single"/>
        </w:rPr>
        <w:t xml:space="preserve">Item </w:t>
      </w:r>
      <w:r w:rsidR="004471A2">
        <w:rPr>
          <w:u w:val="single"/>
        </w:rPr>
        <w:t>2</w:t>
      </w:r>
      <w:r>
        <w:rPr>
          <w:u w:val="single"/>
        </w:rPr>
        <w:t>0 – Before Schedule 1</w:t>
      </w:r>
    </w:p>
    <w:p w:rsidR="00D55678" w:rsidRDefault="00D55678" w:rsidP="00CB74A1">
      <w:pPr>
        <w:pStyle w:val="emtextprelim"/>
        <w:tabs>
          <w:tab w:val="left" w:pos="709"/>
        </w:tabs>
        <w:spacing w:before="0" w:beforeAutospacing="0" w:after="0" w:afterAutospacing="0"/>
        <w:rPr>
          <w:u w:val="single"/>
        </w:rPr>
      </w:pPr>
    </w:p>
    <w:p w:rsidR="004C6B15" w:rsidRPr="007C3CE9" w:rsidRDefault="004C6B15" w:rsidP="004C6B15">
      <w:pPr>
        <w:rPr>
          <w:rFonts w:ascii="Times New Roman" w:hAnsi="Times New Roman"/>
          <w:sz w:val="24"/>
          <w:szCs w:val="24"/>
        </w:rPr>
      </w:pPr>
      <w:r w:rsidRPr="007C3CE9">
        <w:rPr>
          <w:rFonts w:ascii="Times New Roman" w:hAnsi="Times New Roman"/>
          <w:sz w:val="24"/>
          <w:szCs w:val="24"/>
        </w:rPr>
        <w:t>This</w:t>
      </w:r>
      <w:r>
        <w:rPr>
          <w:rFonts w:ascii="Times New Roman" w:hAnsi="Times New Roman"/>
          <w:sz w:val="24"/>
          <w:szCs w:val="24"/>
        </w:rPr>
        <w:t xml:space="preserve"> item inserts new Schedule 1A before Schedule 1 to the Fair Work Act. New Schedule 1A </w:t>
      </w:r>
      <w:r w:rsidRPr="007C3CE9">
        <w:rPr>
          <w:rFonts w:ascii="Times New Roman" w:hAnsi="Times New Roman"/>
          <w:sz w:val="24"/>
          <w:szCs w:val="24"/>
        </w:rPr>
        <w:t xml:space="preserve">contains provisions dealing with: </w:t>
      </w:r>
    </w:p>
    <w:p w:rsidR="004C6B15" w:rsidRPr="007C3CE9" w:rsidRDefault="004C6B15" w:rsidP="004C6B15">
      <w:pPr>
        <w:rPr>
          <w:rFonts w:ascii="Times New Roman" w:hAnsi="Times New Roman"/>
          <w:sz w:val="24"/>
          <w:szCs w:val="24"/>
        </w:rPr>
      </w:pPr>
    </w:p>
    <w:p w:rsidR="004C6B15" w:rsidRPr="007C3CE9" w:rsidRDefault="004C6B15" w:rsidP="004C6B15">
      <w:pPr>
        <w:pStyle w:val="ListParagraph"/>
        <w:numPr>
          <w:ilvl w:val="0"/>
          <w:numId w:val="27"/>
        </w:numPr>
        <w:spacing w:after="0" w:line="240" w:lineRule="auto"/>
        <w:rPr>
          <w:rFonts w:ascii="Times New Roman" w:eastAsia="Times New Roman" w:hAnsi="Times New Roman"/>
          <w:sz w:val="24"/>
          <w:szCs w:val="24"/>
        </w:rPr>
      </w:pPr>
      <w:r w:rsidRPr="007C3CE9">
        <w:rPr>
          <w:rFonts w:ascii="Times New Roman" w:eastAsia="Times New Roman" w:hAnsi="Times New Roman"/>
          <w:sz w:val="24"/>
          <w:szCs w:val="24"/>
        </w:rPr>
        <w:t xml:space="preserve">the </w:t>
      </w:r>
      <w:r>
        <w:rPr>
          <w:rFonts w:ascii="Times New Roman" w:eastAsia="Times New Roman" w:hAnsi="Times New Roman"/>
          <w:sz w:val="24"/>
          <w:szCs w:val="24"/>
        </w:rPr>
        <w:t xml:space="preserve">creation </w:t>
      </w:r>
      <w:r w:rsidRPr="007C3CE9">
        <w:rPr>
          <w:rFonts w:ascii="Times New Roman" w:eastAsia="Times New Roman" w:hAnsi="Times New Roman"/>
          <w:sz w:val="24"/>
          <w:szCs w:val="24"/>
        </w:rPr>
        <w:t xml:space="preserve">of transitional NI instruments </w:t>
      </w:r>
      <w:r w:rsidR="00074E42">
        <w:rPr>
          <w:rFonts w:ascii="Times New Roman" w:eastAsia="Times New Roman" w:hAnsi="Times New Roman"/>
          <w:sz w:val="24"/>
          <w:szCs w:val="24"/>
        </w:rPr>
        <w:t>from certain</w:t>
      </w:r>
      <w:r w:rsidRPr="007C3CE9">
        <w:rPr>
          <w:rFonts w:ascii="Times New Roman" w:eastAsia="Times New Roman" w:hAnsi="Times New Roman"/>
          <w:sz w:val="24"/>
          <w:szCs w:val="24"/>
        </w:rPr>
        <w:t xml:space="preserve"> Norfolk Island </w:t>
      </w:r>
      <w:r w:rsidR="00074E42">
        <w:rPr>
          <w:rFonts w:ascii="Times New Roman" w:eastAsia="Times New Roman" w:hAnsi="Times New Roman"/>
          <w:sz w:val="24"/>
          <w:szCs w:val="24"/>
        </w:rPr>
        <w:t xml:space="preserve">instruments and contracts </w:t>
      </w:r>
      <w:r w:rsidRPr="007C3CE9">
        <w:rPr>
          <w:rFonts w:ascii="Times New Roman" w:eastAsia="Times New Roman" w:hAnsi="Times New Roman"/>
          <w:sz w:val="24"/>
          <w:szCs w:val="24"/>
        </w:rPr>
        <w:t>(Part 2 of this Schedule);</w:t>
      </w:r>
    </w:p>
    <w:p w:rsidR="004C6B15" w:rsidRPr="007C3CE9" w:rsidRDefault="004C6B15" w:rsidP="004C6B15">
      <w:pPr>
        <w:rPr>
          <w:rFonts w:ascii="Times New Roman" w:hAnsi="Times New Roman"/>
          <w:sz w:val="24"/>
          <w:szCs w:val="24"/>
        </w:rPr>
      </w:pPr>
    </w:p>
    <w:p w:rsidR="004C6B15" w:rsidRPr="007C3CE9" w:rsidRDefault="004C6B15" w:rsidP="004C6B15">
      <w:pPr>
        <w:pStyle w:val="ListParagraph"/>
        <w:numPr>
          <w:ilvl w:val="0"/>
          <w:numId w:val="27"/>
        </w:numPr>
        <w:spacing w:after="0" w:line="240" w:lineRule="auto"/>
        <w:rPr>
          <w:rFonts w:ascii="Times New Roman" w:eastAsia="Times New Roman" w:hAnsi="Times New Roman"/>
          <w:sz w:val="24"/>
          <w:szCs w:val="24"/>
        </w:rPr>
      </w:pPr>
      <w:r w:rsidRPr="007C3CE9">
        <w:rPr>
          <w:rFonts w:ascii="Times New Roman" w:eastAsia="Times New Roman" w:hAnsi="Times New Roman"/>
          <w:sz w:val="24"/>
          <w:szCs w:val="24"/>
        </w:rPr>
        <w:t>the variation and termination of transitional NI instruments (Part 3 of this Schedule); and</w:t>
      </w:r>
    </w:p>
    <w:p w:rsidR="004C6B15" w:rsidRPr="007C3CE9" w:rsidRDefault="004C6B15" w:rsidP="004C6B15">
      <w:pPr>
        <w:rPr>
          <w:rFonts w:ascii="Times New Roman" w:hAnsi="Times New Roman"/>
          <w:sz w:val="24"/>
          <w:szCs w:val="24"/>
        </w:rPr>
      </w:pPr>
    </w:p>
    <w:p w:rsidR="004C6B15" w:rsidRPr="007C3CE9" w:rsidRDefault="004C6B15" w:rsidP="004C6B15">
      <w:pPr>
        <w:pStyle w:val="ListParagraph"/>
        <w:numPr>
          <w:ilvl w:val="0"/>
          <w:numId w:val="27"/>
        </w:numPr>
        <w:spacing w:after="0" w:line="240" w:lineRule="auto"/>
        <w:rPr>
          <w:rFonts w:ascii="Times New Roman" w:eastAsia="Times New Roman" w:hAnsi="Times New Roman"/>
          <w:sz w:val="24"/>
          <w:szCs w:val="24"/>
        </w:rPr>
      </w:pPr>
      <w:r w:rsidRPr="007C3CE9">
        <w:rPr>
          <w:rFonts w:ascii="Times New Roman" w:eastAsia="Times New Roman" w:hAnsi="Times New Roman"/>
          <w:sz w:val="24"/>
          <w:szCs w:val="24"/>
        </w:rPr>
        <w:t xml:space="preserve">interaction between transitional NI instruments, the </w:t>
      </w:r>
      <w:r w:rsidR="001E26C9">
        <w:rPr>
          <w:rFonts w:ascii="Times New Roman" w:eastAsia="Times New Roman" w:hAnsi="Times New Roman"/>
          <w:sz w:val="24"/>
          <w:szCs w:val="24"/>
        </w:rPr>
        <w:t>NES</w:t>
      </w:r>
      <w:r w:rsidRPr="007C3CE9">
        <w:rPr>
          <w:rFonts w:ascii="Times New Roman" w:eastAsia="Times New Roman" w:hAnsi="Times New Roman"/>
          <w:sz w:val="24"/>
          <w:szCs w:val="24"/>
        </w:rPr>
        <w:t>, enterprise agreements, workplace determinations and other provisions of th</w:t>
      </w:r>
      <w:r>
        <w:rPr>
          <w:rFonts w:ascii="Times New Roman" w:eastAsia="Times New Roman" w:hAnsi="Times New Roman"/>
          <w:sz w:val="24"/>
          <w:szCs w:val="24"/>
        </w:rPr>
        <w:t>e Fair Work</w:t>
      </w:r>
      <w:r w:rsidRPr="007C3CE9">
        <w:rPr>
          <w:rFonts w:ascii="Times New Roman" w:eastAsia="Times New Roman" w:hAnsi="Times New Roman"/>
          <w:sz w:val="24"/>
          <w:szCs w:val="24"/>
        </w:rPr>
        <w:t xml:space="preserve"> Act (Part 4 of this Schedule).</w:t>
      </w:r>
    </w:p>
    <w:p w:rsidR="004C6B15" w:rsidRDefault="004C6B15" w:rsidP="00CB74A1">
      <w:pPr>
        <w:pStyle w:val="emtextprelim"/>
        <w:tabs>
          <w:tab w:val="left" w:pos="709"/>
        </w:tabs>
        <w:spacing w:before="0" w:beforeAutospacing="0" w:after="0" w:afterAutospacing="0"/>
        <w:rPr>
          <w:u w:val="single"/>
        </w:rPr>
      </w:pPr>
    </w:p>
    <w:p w:rsidR="00074E42" w:rsidRPr="00074E42" w:rsidRDefault="00074E42" w:rsidP="00074E42">
      <w:pPr>
        <w:pStyle w:val="emtextprelim"/>
        <w:tabs>
          <w:tab w:val="left" w:pos="709"/>
        </w:tabs>
        <w:spacing w:before="0" w:beforeAutospacing="0" w:after="0" w:afterAutospacing="0"/>
        <w:rPr>
          <w:i/>
          <w:lang w:val="en"/>
        </w:rPr>
      </w:pPr>
      <w:r w:rsidRPr="00074E42">
        <w:rPr>
          <w:i/>
          <w:lang w:val="en"/>
        </w:rPr>
        <w:t>Part 1—Preliminary</w:t>
      </w:r>
    </w:p>
    <w:p w:rsidR="00074E42" w:rsidRPr="00074E42" w:rsidRDefault="00074E42" w:rsidP="00074E42">
      <w:pPr>
        <w:pStyle w:val="emtextprelim"/>
        <w:tabs>
          <w:tab w:val="left" w:pos="709"/>
        </w:tabs>
        <w:spacing w:before="0" w:beforeAutospacing="0" w:after="0" w:afterAutospacing="0"/>
        <w:rPr>
          <w:i/>
          <w:lang w:val="en"/>
        </w:rPr>
      </w:pPr>
      <w:bookmarkStart w:id="8" w:name="_Toc450310311"/>
    </w:p>
    <w:p w:rsidR="00074E42" w:rsidRPr="00074E42" w:rsidRDefault="00143279" w:rsidP="00074E42">
      <w:pPr>
        <w:pStyle w:val="emtextprelim"/>
        <w:tabs>
          <w:tab w:val="left" w:pos="709"/>
        </w:tabs>
        <w:spacing w:before="0" w:beforeAutospacing="0" w:after="0" w:afterAutospacing="0"/>
        <w:rPr>
          <w:i/>
          <w:lang w:val="en"/>
        </w:rPr>
      </w:pPr>
      <w:r>
        <w:rPr>
          <w:i/>
          <w:lang w:val="en"/>
        </w:rPr>
        <w:lastRenderedPageBreak/>
        <w:t>Clause</w:t>
      </w:r>
      <w:r w:rsidR="00074E42">
        <w:rPr>
          <w:i/>
          <w:lang w:val="en"/>
        </w:rPr>
        <w:t xml:space="preserve"> </w:t>
      </w:r>
      <w:r w:rsidR="00074E42" w:rsidRPr="00074E42">
        <w:rPr>
          <w:i/>
          <w:lang w:val="en"/>
        </w:rPr>
        <w:t>1 - Meanings of employee and employer</w:t>
      </w:r>
      <w:bookmarkEnd w:id="8"/>
    </w:p>
    <w:p w:rsidR="00074E42" w:rsidRPr="004F363B" w:rsidRDefault="00074E42" w:rsidP="00074E42">
      <w:pPr>
        <w:rPr>
          <w:rFonts w:ascii="Times New Roman" w:hAnsi="Times New Roman"/>
          <w:lang w:eastAsia="en-AU"/>
        </w:rPr>
      </w:pPr>
    </w:p>
    <w:p w:rsidR="00074E42" w:rsidRPr="007C3CE9" w:rsidRDefault="00074E42" w:rsidP="00074E42">
      <w:pPr>
        <w:rPr>
          <w:rFonts w:ascii="Times New Roman" w:hAnsi="Times New Roman"/>
          <w:sz w:val="24"/>
          <w:szCs w:val="24"/>
        </w:rPr>
      </w:pPr>
      <w:r w:rsidRPr="007C3CE9">
        <w:rPr>
          <w:rFonts w:ascii="Times New Roman" w:hAnsi="Times New Roman"/>
          <w:sz w:val="24"/>
          <w:szCs w:val="24"/>
        </w:rPr>
        <w:t xml:space="preserve">This </w:t>
      </w:r>
      <w:r w:rsidR="00143279">
        <w:rPr>
          <w:rFonts w:ascii="Times New Roman" w:hAnsi="Times New Roman"/>
          <w:sz w:val="24"/>
          <w:szCs w:val="24"/>
        </w:rPr>
        <w:t xml:space="preserve">clause </w:t>
      </w:r>
      <w:r w:rsidRPr="007C3CE9">
        <w:rPr>
          <w:rFonts w:ascii="Times New Roman" w:hAnsi="Times New Roman"/>
          <w:sz w:val="24"/>
          <w:szCs w:val="24"/>
        </w:rPr>
        <w:t xml:space="preserve">provides that </w:t>
      </w:r>
      <w:r w:rsidRPr="00EC713B">
        <w:rPr>
          <w:rFonts w:ascii="Times New Roman" w:hAnsi="Times New Roman"/>
          <w:sz w:val="24"/>
          <w:szCs w:val="24"/>
        </w:rPr>
        <w:t xml:space="preserve">the terms </w:t>
      </w:r>
      <w:r w:rsidRPr="00EC713B">
        <w:rPr>
          <w:rFonts w:ascii="Times New Roman" w:hAnsi="Times New Roman"/>
          <w:i/>
          <w:sz w:val="24"/>
          <w:szCs w:val="24"/>
        </w:rPr>
        <w:t xml:space="preserve">employee </w:t>
      </w:r>
      <w:r w:rsidRPr="00EC713B">
        <w:rPr>
          <w:rFonts w:ascii="Times New Roman" w:hAnsi="Times New Roman"/>
          <w:sz w:val="24"/>
          <w:szCs w:val="24"/>
        </w:rPr>
        <w:t>and</w:t>
      </w:r>
      <w:r w:rsidRPr="00EC713B">
        <w:rPr>
          <w:rFonts w:ascii="Times New Roman" w:hAnsi="Times New Roman"/>
          <w:i/>
          <w:sz w:val="24"/>
          <w:szCs w:val="24"/>
        </w:rPr>
        <w:t xml:space="preserve"> employer </w:t>
      </w:r>
      <w:r w:rsidRPr="00EC713B">
        <w:rPr>
          <w:rFonts w:ascii="Times New Roman" w:hAnsi="Times New Roman"/>
          <w:sz w:val="24"/>
          <w:szCs w:val="24"/>
        </w:rPr>
        <w:t xml:space="preserve">in this Schedule relate to Norfolk Island employment (as defined in </w:t>
      </w:r>
      <w:r w:rsidRPr="0086275D">
        <w:rPr>
          <w:rFonts w:ascii="Times New Roman" w:hAnsi="Times New Roman"/>
          <w:sz w:val="24"/>
          <w:szCs w:val="24"/>
        </w:rPr>
        <w:t>Item</w:t>
      </w:r>
      <w:r w:rsidR="00EC713B" w:rsidRPr="0086275D">
        <w:rPr>
          <w:rFonts w:ascii="Times New Roman" w:hAnsi="Times New Roman"/>
          <w:sz w:val="24"/>
          <w:szCs w:val="24"/>
        </w:rPr>
        <w:t> </w:t>
      </w:r>
      <w:r w:rsidRPr="0086275D">
        <w:rPr>
          <w:rFonts w:ascii="Times New Roman" w:hAnsi="Times New Roman"/>
          <w:sz w:val="24"/>
          <w:szCs w:val="24"/>
        </w:rPr>
        <w:t>2 of Schedule</w:t>
      </w:r>
      <w:r w:rsidR="00EC713B" w:rsidRPr="0086275D">
        <w:rPr>
          <w:rFonts w:ascii="Times New Roman" w:hAnsi="Times New Roman"/>
          <w:sz w:val="24"/>
          <w:szCs w:val="24"/>
        </w:rPr>
        <w:t> </w:t>
      </w:r>
      <w:r w:rsidRPr="0086275D">
        <w:rPr>
          <w:rFonts w:ascii="Times New Roman" w:hAnsi="Times New Roman"/>
          <w:sz w:val="24"/>
          <w:szCs w:val="24"/>
        </w:rPr>
        <w:t>1</w:t>
      </w:r>
      <w:r w:rsidRPr="00EC713B">
        <w:rPr>
          <w:rFonts w:ascii="Times New Roman" w:hAnsi="Times New Roman"/>
          <w:sz w:val="24"/>
          <w:szCs w:val="24"/>
        </w:rPr>
        <w:t>) and have</w:t>
      </w:r>
      <w:r w:rsidRPr="007C3CE9">
        <w:rPr>
          <w:rFonts w:ascii="Times New Roman" w:hAnsi="Times New Roman"/>
          <w:sz w:val="24"/>
          <w:szCs w:val="24"/>
        </w:rPr>
        <w:t xml:space="preserve"> their ordinary meaning.</w:t>
      </w:r>
    </w:p>
    <w:p w:rsidR="00074E42" w:rsidRPr="007C3CE9" w:rsidRDefault="00074E42" w:rsidP="00074E42">
      <w:pPr>
        <w:rPr>
          <w:rFonts w:ascii="Times New Roman" w:hAnsi="Times New Roman"/>
          <w:sz w:val="24"/>
          <w:szCs w:val="24"/>
        </w:rPr>
      </w:pPr>
      <w:r w:rsidRPr="007C3CE9">
        <w:rPr>
          <w:rFonts w:ascii="Times New Roman" w:hAnsi="Times New Roman"/>
          <w:sz w:val="24"/>
          <w:szCs w:val="24"/>
        </w:rPr>
        <w:t xml:space="preserve"> </w:t>
      </w:r>
    </w:p>
    <w:p w:rsidR="00074E42" w:rsidRDefault="00074E42" w:rsidP="00074E42">
      <w:pPr>
        <w:rPr>
          <w:rFonts w:ascii="Times New Roman" w:hAnsi="Times New Roman"/>
          <w:sz w:val="24"/>
          <w:szCs w:val="24"/>
        </w:rPr>
      </w:pPr>
      <w:r w:rsidRPr="007C3CE9">
        <w:rPr>
          <w:rFonts w:ascii="Times New Roman" w:hAnsi="Times New Roman"/>
          <w:sz w:val="24"/>
          <w:szCs w:val="24"/>
        </w:rPr>
        <w:t xml:space="preserve">This </w:t>
      </w:r>
      <w:r w:rsidR="00143279">
        <w:rPr>
          <w:rFonts w:ascii="Times New Roman" w:hAnsi="Times New Roman"/>
          <w:sz w:val="24"/>
          <w:szCs w:val="24"/>
        </w:rPr>
        <w:t>clause</w:t>
      </w:r>
      <w:r w:rsidRPr="007C3CE9">
        <w:rPr>
          <w:rFonts w:ascii="Times New Roman" w:hAnsi="Times New Roman"/>
          <w:sz w:val="24"/>
          <w:szCs w:val="24"/>
        </w:rPr>
        <w:t xml:space="preserve"> </w:t>
      </w:r>
      <w:r>
        <w:rPr>
          <w:rFonts w:ascii="Times New Roman" w:hAnsi="Times New Roman"/>
          <w:sz w:val="24"/>
          <w:szCs w:val="24"/>
        </w:rPr>
        <w:t xml:space="preserve">provides that the </w:t>
      </w:r>
      <w:r w:rsidRPr="007C3CE9">
        <w:rPr>
          <w:rFonts w:ascii="Times New Roman" w:hAnsi="Times New Roman"/>
          <w:sz w:val="24"/>
          <w:szCs w:val="24"/>
        </w:rPr>
        <w:t xml:space="preserve">term </w:t>
      </w:r>
      <w:r w:rsidRPr="007C3CE9">
        <w:rPr>
          <w:rFonts w:ascii="Times New Roman" w:hAnsi="Times New Roman"/>
          <w:i/>
          <w:sz w:val="24"/>
          <w:szCs w:val="24"/>
        </w:rPr>
        <w:t>transitional NI instrument</w:t>
      </w:r>
      <w:r w:rsidRPr="007C3CE9">
        <w:rPr>
          <w:rFonts w:ascii="Times New Roman" w:hAnsi="Times New Roman"/>
          <w:sz w:val="24"/>
          <w:szCs w:val="24"/>
        </w:rPr>
        <w:t xml:space="preserve"> </w:t>
      </w:r>
      <w:r>
        <w:rPr>
          <w:rFonts w:ascii="Times New Roman" w:hAnsi="Times New Roman"/>
          <w:sz w:val="24"/>
          <w:szCs w:val="24"/>
        </w:rPr>
        <w:t xml:space="preserve">means an </w:t>
      </w:r>
      <w:r w:rsidRPr="0064329C">
        <w:rPr>
          <w:rFonts w:ascii="Times New Roman" w:hAnsi="Times New Roman"/>
          <w:i/>
          <w:sz w:val="24"/>
          <w:szCs w:val="24"/>
        </w:rPr>
        <w:t>NI collective instrument</w:t>
      </w:r>
      <w:r>
        <w:rPr>
          <w:rFonts w:ascii="Times New Roman" w:hAnsi="Times New Roman"/>
          <w:sz w:val="24"/>
          <w:szCs w:val="24"/>
        </w:rPr>
        <w:t xml:space="preserve"> </w:t>
      </w:r>
      <w:r w:rsidRPr="00EC713B">
        <w:rPr>
          <w:rFonts w:ascii="Times New Roman" w:hAnsi="Times New Roman"/>
          <w:sz w:val="24"/>
          <w:szCs w:val="24"/>
        </w:rPr>
        <w:t xml:space="preserve">or an </w:t>
      </w:r>
      <w:r w:rsidRPr="00EC713B">
        <w:rPr>
          <w:rFonts w:ascii="Times New Roman" w:hAnsi="Times New Roman"/>
          <w:i/>
          <w:sz w:val="24"/>
          <w:szCs w:val="24"/>
        </w:rPr>
        <w:t>NI transitional contract</w:t>
      </w:r>
      <w:r w:rsidRPr="00EC713B">
        <w:rPr>
          <w:rFonts w:ascii="Times New Roman" w:hAnsi="Times New Roman"/>
          <w:sz w:val="24"/>
          <w:szCs w:val="24"/>
        </w:rPr>
        <w:t xml:space="preserve">. The term </w:t>
      </w:r>
      <w:r w:rsidRPr="00EC713B">
        <w:rPr>
          <w:rFonts w:ascii="Times New Roman" w:hAnsi="Times New Roman"/>
          <w:i/>
          <w:sz w:val="24"/>
          <w:szCs w:val="24"/>
        </w:rPr>
        <w:t>NI collective instrument</w:t>
      </w:r>
      <w:r w:rsidRPr="00EC713B">
        <w:rPr>
          <w:rFonts w:ascii="Times New Roman" w:hAnsi="Times New Roman"/>
          <w:sz w:val="24"/>
          <w:szCs w:val="24"/>
        </w:rPr>
        <w:t xml:space="preserve"> has the meaning given by </w:t>
      </w:r>
      <w:r w:rsidR="00143279" w:rsidRPr="00EC713B">
        <w:rPr>
          <w:rFonts w:ascii="Times New Roman" w:hAnsi="Times New Roman"/>
          <w:sz w:val="24"/>
          <w:szCs w:val="24"/>
        </w:rPr>
        <w:t>subclause</w:t>
      </w:r>
      <w:r w:rsidRPr="00EC713B">
        <w:rPr>
          <w:rFonts w:ascii="Times New Roman" w:hAnsi="Times New Roman"/>
          <w:sz w:val="24"/>
          <w:szCs w:val="24"/>
        </w:rPr>
        <w:t> </w:t>
      </w:r>
      <w:r w:rsidRPr="0086275D">
        <w:rPr>
          <w:rFonts w:ascii="Times New Roman" w:hAnsi="Times New Roman"/>
          <w:sz w:val="24"/>
          <w:szCs w:val="24"/>
        </w:rPr>
        <w:t>2(1)</w:t>
      </w:r>
      <w:r w:rsidRPr="00EC713B">
        <w:rPr>
          <w:rFonts w:ascii="Times New Roman" w:hAnsi="Times New Roman"/>
          <w:sz w:val="24"/>
          <w:szCs w:val="24"/>
        </w:rPr>
        <w:t xml:space="preserve"> and the term </w:t>
      </w:r>
      <w:r w:rsidRPr="00EC713B">
        <w:rPr>
          <w:rFonts w:ascii="Times New Roman" w:hAnsi="Times New Roman"/>
          <w:i/>
          <w:sz w:val="24"/>
          <w:szCs w:val="24"/>
        </w:rPr>
        <w:t>NI transitional contract</w:t>
      </w:r>
      <w:r w:rsidRPr="00EC713B">
        <w:rPr>
          <w:rFonts w:ascii="Times New Roman" w:hAnsi="Times New Roman"/>
          <w:sz w:val="24"/>
          <w:szCs w:val="24"/>
        </w:rPr>
        <w:t xml:space="preserve"> has the meaning given to it by at </w:t>
      </w:r>
      <w:r w:rsidR="00143279" w:rsidRPr="00EC713B">
        <w:rPr>
          <w:rFonts w:ascii="Times New Roman" w:hAnsi="Times New Roman"/>
          <w:sz w:val="24"/>
          <w:szCs w:val="24"/>
        </w:rPr>
        <w:t>subclause</w:t>
      </w:r>
      <w:r w:rsidR="00143279" w:rsidRPr="0086275D">
        <w:rPr>
          <w:rFonts w:ascii="Times New Roman" w:hAnsi="Times New Roman"/>
          <w:sz w:val="24"/>
          <w:szCs w:val="24"/>
        </w:rPr>
        <w:t> </w:t>
      </w:r>
      <w:r w:rsidRPr="0086275D">
        <w:rPr>
          <w:rFonts w:ascii="Times New Roman" w:hAnsi="Times New Roman"/>
          <w:sz w:val="24"/>
          <w:szCs w:val="24"/>
        </w:rPr>
        <w:t>2(2)</w:t>
      </w:r>
      <w:r w:rsidRPr="00EC713B">
        <w:rPr>
          <w:rFonts w:ascii="Times New Roman" w:hAnsi="Times New Roman"/>
          <w:sz w:val="24"/>
          <w:szCs w:val="24"/>
        </w:rPr>
        <w:t>.</w:t>
      </w:r>
    </w:p>
    <w:p w:rsidR="00C362B5" w:rsidRDefault="00C362B5" w:rsidP="00074E42">
      <w:pPr>
        <w:rPr>
          <w:rFonts w:ascii="Times New Roman" w:hAnsi="Times New Roman"/>
          <w:sz w:val="24"/>
          <w:szCs w:val="24"/>
        </w:rPr>
      </w:pPr>
    </w:p>
    <w:p w:rsidR="00C362B5" w:rsidRPr="00C362B5" w:rsidRDefault="00C362B5" w:rsidP="00C362B5">
      <w:pPr>
        <w:pStyle w:val="emtextprelim"/>
        <w:tabs>
          <w:tab w:val="left" w:pos="709"/>
        </w:tabs>
        <w:spacing w:before="0" w:beforeAutospacing="0" w:after="0" w:afterAutospacing="0"/>
        <w:rPr>
          <w:i/>
          <w:lang w:val="en"/>
        </w:rPr>
      </w:pPr>
      <w:bookmarkStart w:id="9" w:name="_Toc450310312"/>
      <w:r w:rsidRPr="00C362B5">
        <w:rPr>
          <w:i/>
          <w:lang w:val="en"/>
        </w:rPr>
        <w:t>Part 2—Creation of transitional NI instruments from certain Norfolk Island</w:t>
      </w:r>
      <w:bookmarkStart w:id="10" w:name="BK_S4P20L7C53"/>
      <w:bookmarkEnd w:id="10"/>
      <w:r w:rsidRPr="00C362B5">
        <w:rPr>
          <w:i/>
          <w:lang w:val="en"/>
        </w:rPr>
        <w:t xml:space="preserve"> instruments and contracts </w:t>
      </w:r>
      <w:bookmarkEnd w:id="9"/>
    </w:p>
    <w:p w:rsidR="00C362B5" w:rsidRPr="00C362B5" w:rsidRDefault="00C362B5" w:rsidP="00C362B5">
      <w:pPr>
        <w:pStyle w:val="emtextprelim"/>
        <w:tabs>
          <w:tab w:val="left" w:pos="709"/>
        </w:tabs>
        <w:spacing w:before="0" w:beforeAutospacing="0" w:after="0" w:afterAutospacing="0"/>
        <w:rPr>
          <w:i/>
          <w:lang w:val="en"/>
        </w:rPr>
      </w:pPr>
      <w:bookmarkStart w:id="11" w:name="_Toc450310313"/>
    </w:p>
    <w:p w:rsidR="00C362B5" w:rsidRPr="00C362B5" w:rsidRDefault="00143279" w:rsidP="00C362B5">
      <w:pPr>
        <w:pStyle w:val="emtextprelim"/>
        <w:tabs>
          <w:tab w:val="left" w:pos="709"/>
        </w:tabs>
        <w:spacing w:before="0" w:beforeAutospacing="0" w:after="0" w:afterAutospacing="0"/>
        <w:rPr>
          <w:i/>
          <w:lang w:val="en"/>
        </w:rPr>
      </w:pPr>
      <w:r>
        <w:rPr>
          <w:i/>
          <w:lang w:val="en"/>
        </w:rPr>
        <w:t>Clause</w:t>
      </w:r>
      <w:r w:rsidR="00A776BC">
        <w:rPr>
          <w:i/>
          <w:lang w:val="en"/>
        </w:rPr>
        <w:t xml:space="preserve"> </w:t>
      </w:r>
      <w:r w:rsidR="00C362B5" w:rsidRPr="00C362B5">
        <w:rPr>
          <w:i/>
          <w:lang w:val="en"/>
        </w:rPr>
        <w:t>2 – Creation of transitional NI instruments</w:t>
      </w:r>
      <w:bookmarkEnd w:id="11"/>
    </w:p>
    <w:p w:rsidR="00C362B5" w:rsidRDefault="00C362B5" w:rsidP="00C362B5">
      <w:pPr>
        <w:rPr>
          <w:rFonts w:ascii="Times New Roman" w:hAnsi="Times New Roman"/>
          <w:sz w:val="24"/>
          <w:szCs w:val="24"/>
          <w:highlight w:val="yellow"/>
          <w:u w:val="single"/>
        </w:rPr>
      </w:pPr>
    </w:p>
    <w:p w:rsidR="00C362B5" w:rsidRDefault="00C362B5" w:rsidP="00C362B5">
      <w:pPr>
        <w:rPr>
          <w:rFonts w:ascii="Times New Roman" w:hAnsi="Times New Roman"/>
          <w:sz w:val="24"/>
          <w:szCs w:val="24"/>
        </w:rPr>
      </w:pPr>
      <w:r>
        <w:rPr>
          <w:rFonts w:ascii="Times New Roman" w:hAnsi="Times New Roman"/>
          <w:sz w:val="24"/>
          <w:szCs w:val="24"/>
        </w:rPr>
        <w:t xml:space="preserve">This </w:t>
      </w:r>
      <w:r w:rsidR="00143279">
        <w:rPr>
          <w:rFonts w:ascii="Times New Roman" w:hAnsi="Times New Roman"/>
          <w:sz w:val="24"/>
          <w:szCs w:val="24"/>
        </w:rPr>
        <w:t>clause</w:t>
      </w:r>
      <w:r>
        <w:rPr>
          <w:rFonts w:ascii="Times New Roman" w:hAnsi="Times New Roman"/>
          <w:sz w:val="24"/>
          <w:szCs w:val="24"/>
        </w:rPr>
        <w:t xml:space="preserve"> provides for the creation of NI collective instruments and NI transitional contracts as transitional NI instruments. </w:t>
      </w:r>
    </w:p>
    <w:p w:rsidR="00C362B5" w:rsidRDefault="00C362B5" w:rsidP="00C362B5">
      <w:pPr>
        <w:ind w:firstLine="720"/>
        <w:rPr>
          <w:rFonts w:ascii="Times New Roman" w:hAnsi="Times New Roman"/>
          <w:sz w:val="24"/>
          <w:szCs w:val="24"/>
        </w:rPr>
      </w:pPr>
    </w:p>
    <w:p w:rsidR="00C362B5" w:rsidRPr="00154B75" w:rsidRDefault="00C362B5" w:rsidP="00C362B5">
      <w:pPr>
        <w:rPr>
          <w:rFonts w:ascii="Times New Roman" w:hAnsi="Times New Roman"/>
          <w:sz w:val="24"/>
          <w:szCs w:val="24"/>
        </w:rPr>
      </w:pPr>
      <w:r>
        <w:rPr>
          <w:rFonts w:ascii="Times New Roman" w:hAnsi="Times New Roman"/>
          <w:sz w:val="24"/>
          <w:szCs w:val="24"/>
        </w:rPr>
        <w:t>The</w:t>
      </w:r>
      <w:r w:rsidRPr="00154B75">
        <w:rPr>
          <w:rFonts w:ascii="Times New Roman" w:hAnsi="Times New Roman"/>
          <w:sz w:val="24"/>
          <w:szCs w:val="24"/>
        </w:rPr>
        <w:t xml:space="preserve"> significance of an instrument being a</w:t>
      </w:r>
      <w:r>
        <w:rPr>
          <w:rFonts w:ascii="Times New Roman" w:hAnsi="Times New Roman"/>
          <w:sz w:val="24"/>
          <w:szCs w:val="24"/>
        </w:rPr>
        <w:t xml:space="preserve"> transitional</w:t>
      </w:r>
      <w:r w:rsidRPr="00154B75">
        <w:rPr>
          <w:rFonts w:ascii="Times New Roman" w:hAnsi="Times New Roman"/>
          <w:sz w:val="24"/>
          <w:szCs w:val="24"/>
        </w:rPr>
        <w:t xml:space="preserve"> NI instrument is that it is subject to the provisions set out in this Schedule reg</w:t>
      </w:r>
      <w:r>
        <w:rPr>
          <w:rFonts w:ascii="Times New Roman" w:hAnsi="Times New Roman"/>
          <w:sz w:val="24"/>
          <w:szCs w:val="24"/>
        </w:rPr>
        <w:t>arding its operation, variation and</w:t>
      </w:r>
      <w:r w:rsidRPr="00154B75">
        <w:rPr>
          <w:rFonts w:ascii="Times New Roman" w:hAnsi="Times New Roman"/>
          <w:sz w:val="24"/>
          <w:szCs w:val="24"/>
        </w:rPr>
        <w:t xml:space="preserve"> termination. The note</w:t>
      </w:r>
      <w:r>
        <w:rPr>
          <w:rFonts w:ascii="Times New Roman" w:hAnsi="Times New Roman"/>
          <w:sz w:val="24"/>
          <w:szCs w:val="24"/>
        </w:rPr>
        <w:t xml:space="preserve">s </w:t>
      </w:r>
      <w:r w:rsidRPr="00EC713B">
        <w:rPr>
          <w:rFonts w:ascii="Times New Roman" w:hAnsi="Times New Roman"/>
          <w:sz w:val="24"/>
          <w:szCs w:val="24"/>
        </w:rPr>
        <w:t xml:space="preserve">to </w:t>
      </w:r>
      <w:r w:rsidR="00143279" w:rsidRPr="00EC713B">
        <w:rPr>
          <w:rFonts w:ascii="Times New Roman" w:hAnsi="Times New Roman"/>
          <w:sz w:val="24"/>
          <w:szCs w:val="24"/>
        </w:rPr>
        <w:t>subclause</w:t>
      </w:r>
      <w:r w:rsidR="00EC713B" w:rsidRPr="00EC713B">
        <w:rPr>
          <w:rFonts w:ascii="Times New Roman" w:hAnsi="Times New Roman"/>
          <w:sz w:val="24"/>
          <w:szCs w:val="24"/>
        </w:rPr>
        <w:t>s</w:t>
      </w:r>
      <w:r w:rsidR="00EC713B" w:rsidRPr="0086275D">
        <w:rPr>
          <w:rFonts w:ascii="Times New Roman" w:hAnsi="Times New Roman"/>
          <w:sz w:val="24"/>
          <w:szCs w:val="24"/>
        </w:rPr>
        <w:t> </w:t>
      </w:r>
      <w:r w:rsidRPr="0086275D">
        <w:rPr>
          <w:rFonts w:ascii="Times New Roman" w:hAnsi="Times New Roman"/>
          <w:sz w:val="24"/>
          <w:szCs w:val="24"/>
        </w:rPr>
        <w:t>2(1)</w:t>
      </w:r>
      <w:r w:rsidRPr="00EC713B">
        <w:rPr>
          <w:rFonts w:ascii="Times New Roman" w:hAnsi="Times New Roman"/>
          <w:sz w:val="24"/>
          <w:szCs w:val="24"/>
        </w:rPr>
        <w:t xml:space="preserve"> and </w:t>
      </w:r>
      <w:r w:rsidRPr="0086275D">
        <w:rPr>
          <w:rFonts w:ascii="Times New Roman" w:hAnsi="Times New Roman"/>
          <w:sz w:val="24"/>
          <w:szCs w:val="24"/>
        </w:rPr>
        <w:t xml:space="preserve">(4) </w:t>
      </w:r>
      <w:r w:rsidRPr="00EC713B">
        <w:rPr>
          <w:rFonts w:ascii="Times New Roman" w:hAnsi="Times New Roman"/>
          <w:sz w:val="24"/>
          <w:szCs w:val="24"/>
        </w:rPr>
        <w:t>make</w:t>
      </w:r>
      <w:r w:rsidRPr="00CB5F19">
        <w:rPr>
          <w:rFonts w:ascii="Times New Roman" w:hAnsi="Times New Roman"/>
          <w:sz w:val="24"/>
          <w:szCs w:val="24"/>
        </w:rPr>
        <w:t xml:space="preserve"> clear that</w:t>
      </w:r>
      <w:r w:rsidRPr="00154B75">
        <w:rPr>
          <w:rFonts w:ascii="Times New Roman" w:hAnsi="Times New Roman"/>
          <w:sz w:val="24"/>
          <w:szCs w:val="24"/>
        </w:rPr>
        <w:t xml:space="preserve"> </w:t>
      </w:r>
      <w:r>
        <w:rPr>
          <w:rFonts w:ascii="Times New Roman" w:hAnsi="Times New Roman"/>
          <w:sz w:val="24"/>
          <w:szCs w:val="24"/>
        </w:rPr>
        <w:t>NI collective instruments and NI transitional contracts</w:t>
      </w:r>
      <w:r w:rsidR="00CB5F19">
        <w:rPr>
          <w:rFonts w:ascii="Times New Roman" w:hAnsi="Times New Roman"/>
          <w:sz w:val="24"/>
          <w:szCs w:val="24"/>
        </w:rPr>
        <w:t>,</w:t>
      </w:r>
      <w:r>
        <w:rPr>
          <w:rFonts w:ascii="Times New Roman" w:hAnsi="Times New Roman"/>
          <w:sz w:val="24"/>
          <w:szCs w:val="24"/>
        </w:rPr>
        <w:t xml:space="preserve"> respectively</w:t>
      </w:r>
      <w:r w:rsidR="00CB5F19">
        <w:rPr>
          <w:rFonts w:ascii="Times New Roman" w:hAnsi="Times New Roman"/>
          <w:sz w:val="24"/>
          <w:szCs w:val="24"/>
        </w:rPr>
        <w:t>,</w:t>
      </w:r>
      <w:r>
        <w:rPr>
          <w:rFonts w:ascii="Times New Roman" w:hAnsi="Times New Roman"/>
          <w:sz w:val="24"/>
          <w:szCs w:val="24"/>
        </w:rPr>
        <w:t xml:space="preserve"> may be varied in accordance with Part 3 of this Schedule and</w:t>
      </w:r>
      <w:r w:rsidRPr="00154B75">
        <w:rPr>
          <w:rFonts w:ascii="Times New Roman" w:hAnsi="Times New Roman"/>
          <w:sz w:val="24"/>
          <w:szCs w:val="24"/>
        </w:rPr>
        <w:t xml:space="preserve"> terminate on or before 30</w:t>
      </w:r>
      <w:r w:rsidR="00EC713B">
        <w:rPr>
          <w:rFonts w:ascii="Times New Roman" w:hAnsi="Times New Roman"/>
          <w:sz w:val="24"/>
          <w:szCs w:val="24"/>
        </w:rPr>
        <w:t> </w:t>
      </w:r>
      <w:r w:rsidRPr="00154B75">
        <w:rPr>
          <w:rFonts w:ascii="Times New Roman" w:hAnsi="Times New Roman"/>
          <w:sz w:val="24"/>
          <w:szCs w:val="24"/>
        </w:rPr>
        <w:t>June</w:t>
      </w:r>
      <w:r w:rsidR="00EC713B">
        <w:rPr>
          <w:rFonts w:ascii="Times New Roman" w:hAnsi="Times New Roman"/>
          <w:sz w:val="24"/>
          <w:szCs w:val="24"/>
        </w:rPr>
        <w:t> </w:t>
      </w:r>
      <w:r w:rsidRPr="00154B75">
        <w:rPr>
          <w:rFonts w:ascii="Times New Roman" w:hAnsi="Times New Roman"/>
          <w:sz w:val="24"/>
          <w:szCs w:val="24"/>
        </w:rPr>
        <w:t xml:space="preserve">2018 in accordance with </w:t>
      </w:r>
      <w:r>
        <w:rPr>
          <w:rFonts w:ascii="Times New Roman" w:hAnsi="Times New Roman"/>
          <w:sz w:val="24"/>
          <w:szCs w:val="24"/>
        </w:rPr>
        <w:t>that Part.</w:t>
      </w:r>
      <w:r w:rsidRPr="00154B75">
        <w:rPr>
          <w:rFonts w:ascii="Times New Roman" w:hAnsi="Times New Roman"/>
          <w:sz w:val="24"/>
          <w:szCs w:val="24"/>
        </w:rPr>
        <w:t xml:space="preserve">   </w:t>
      </w:r>
    </w:p>
    <w:p w:rsidR="00C362B5" w:rsidRDefault="00C362B5" w:rsidP="00C362B5">
      <w:pPr>
        <w:rPr>
          <w:rFonts w:ascii="Times New Roman" w:hAnsi="Times New Roman"/>
          <w:i/>
          <w:sz w:val="24"/>
          <w:szCs w:val="24"/>
          <w:highlight w:val="yellow"/>
          <w:u w:val="single"/>
        </w:rPr>
      </w:pPr>
    </w:p>
    <w:p w:rsidR="00C362B5" w:rsidRPr="00CB5F19" w:rsidRDefault="00C362B5" w:rsidP="00C362B5">
      <w:pPr>
        <w:rPr>
          <w:rFonts w:ascii="Times New Roman" w:hAnsi="Times New Roman"/>
          <w:i/>
          <w:sz w:val="24"/>
          <w:szCs w:val="24"/>
          <w:u w:val="single"/>
        </w:rPr>
      </w:pPr>
      <w:r w:rsidRPr="00CB5F19">
        <w:rPr>
          <w:rFonts w:ascii="Times New Roman" w:hAnsi="Times New Roman"/>
          <w:i/>
          <w:sz w:val="24"/>
          <w:szCs w:val="24"/>
          <w:u w:val="single"/>
        </w:rPr>
        <w:t xml:space="preserve">NI collective instruments  </w:t>
      </w:r>
    </w:p>
    <w:p w:rsidR="00C362B5" w:rsidRPr="004F363B" w:rsidRDefault="00C362B5" w:rsidP="00C362B5">
      <w:pPr>
        <w:rPr>
          <w:rFonts w:ascii="Times New Roman" w:hAnsi="Times New Roman"/>
        </w:rPr>
      </w:pPr>
    </w:p>
    <w:p w:rsidR="00C362B5" w:rsidRDefault="00143279" w:rsidP="00C362B5">
      <w:pPr>
        <w:rPr>
          <w:rFonts w:ascii="Times New Roman" w:hAnsi="Times New Roman"/>
          <w:sz w:val="24"/>
          <w:szCs w:val="24"/>
        </w:rPr>
      </w:pPr>
      <w:r w:rsidRPr="00EC713B">
        <w:rPr>
          <w:rFonts w:ascii="Times New Roman" w:hAnsi="Times New Roman"/>
          <w:sz w:val="24"/>
          <w:szCs w:val="24"/>
        </w:rPr>
        <w:t>Subclause</w:t>
      </w:r>
      <w:r w:rsidR="00EC713B" w:rsidRPr="0086275D">
        <w:rPr>
          <w:rFonts w:ascii="Times New Roman" w:hAnsi="Times New Roman"/>
          <w:sz w:val="24"/>
          <w:szCs w:val="24"/>
        </w:rPr>
        <w:t> </w:t>
      </w:r>
      <w:r w:rsidR="00CB5F19" w:rsidRPr="0086275D">
        <w:rPr>
          <w:rFonts w:ascii="Times New Roman" w:hAnsi="Times New Roman"/>
          <w:sz w:val="24"/>
          <w:szCs w:val="24"/>
        </w:rPr>
        <w:t>2</w:t>
      </w:r>
      <w:r w:rsidR="00C362B5" w:rsidRPr="0086275D">
        <w:rPr>
          <w:rFonts w:ascii="Times New Roman" w:hAnsi="Times New Roman"/>
          <w:sz w:val="24"/>
          <w:szCs w:val="24"/>
        </w:rPr>
        <w:t>(1)</w:t>
      </w:r>
      <w:r w:rsidR="00C362B5" w:rsidRPr="00EC713B">
        <w:rPr>
          <w:rFonts w:ascii="Times New Roman" w:hAnsi="Times New Roman"/>
          <w:sz w:val="24"/>
          <w:szCs w:val="24"/>
        </w:rPr>
        <w:t xml:space="preserve"> provides</w:t>
      </w:r>
      <w:r w:rsidR="00C362B5">
        <w:rPr>
          <w:rFonts w:ascii="Times New Roman" w:hAnsi="Times New Roman"/>
          <w:sz w:val="24"/>
          <w:szCs w:val="24"/>
        </w:rPr>
        <w:t xml:space="preserve"> that, </w:t>
      </w:r>
      <w:r w:rsidR="00C362B5" w:rsidRPr="00154B75">
        <w:rPr>
          <w:rFonts w:ascii="Times New Roman" w:hAnsi="Times New Roman"/>
          <w:sz w:val="24"/>
          <w:szCs w:val="24"/>
        </w:rPr>
        <w:t xml:space="preserve">despite the repeal </w:t>
      </w:r>
      <w:bookmarkStart w:id="12" w:name="BK_S4P20L14C36"/>
      <w:bookmarkEnd w:id="12"/>
      <w:r w:rsidR="00C362B5">
        <w:rPr>
          <w:rFonts w:ascii="Times New Roman" w:hAnsi="Times New Roman"/>
          <w:sz w:val="24"/>
          <w:szCs w:val="24"/>
        </w:rPr>
        <w:t xml:space="preserve">of </w:t>
      </w:r>
      <w:r w:rsidR="00C362B5" w:rsidRPr="00154B75">
        <w:rPr>
          <w:rFonts w:ascii="Times New Roman" w:hAnsi="Times New Roman"/>
          <w:sz w:val="24"/>
          <w:szCs w:val="24"/>
        </w:rPr>
        <w:t xml:space="preserve">the </w:t>
      </w:r>
      <w:r w:rsidR="00C362B5" w:rsidRPr="00154B75">
        <w:rPr>
          <w:rFonts w:ascii="Times New Roman" w:hAnsi="Times New Roman"/>
          <w:i/>
          <w:sz w:val="24"/>
          <w:szCs w:val="24"/>
        </w:rPr>
        <w:t>Public Sector Remuneration Tribunal Act</w:t>
      </w:r>
      <w:bookmarkStart w:id="13" w:name="BK_S4P20L19C13"/>
      <w:bookmarkEnd w:id="13"/>
      <w:r w:rsidR="00C362B5" w:rsidRPr="00154B75">
        <w:rPr>
          <w:rFonts w:ascii="Times New Roman" w:hAnsi="Times New Roman"/>
          <w:i/>
          <w:sz w:val="24"/>
          <w:szCs w:val="24"/>
        </w:rPr>
        <w:t xml:space="preserve"> 1992</w:t>
      </w:r>
      <w:bookmarkStart w:id="14" w:name="BK_S4P20L19C18"/>
      <w:bookmarkEnd w:id="14"/>
      <w:r w:rsidR="00C362B5" w:rsidRPr="00154B75">
        <w:rPr>
          <w:rFonts w:ascii="Times New Roman" w:hAnsi="Times New Roman"/>
          <w:sz w:val="24"/>
          <w:szCs w:val="24"/>
        </w:rPr>
        <w:t xml:space="preserve"> (Norfolk Island</w:t>
      </w:r>
      <w:bookmarkStart w:id="15" w:name="BK_S4P20L19C34"/>
      <w:bookmarkEnd w:id="15"/>
      <w:r w:rsidR="00C362B5" w:rsidRPr="00154B75">
        <w:rPr>
          <w:rFonts w:ascii="Times New Roman" w:hAnsi="Times New Roman"/>
          <w:sz w:val="24"/>
          <w:szCs w:val="24"/>
        </w:rPr>
        <w:t xml:space="preserve">) and the </w:t>
      </w:r>
      <w:r w:rsidR="00C362B5" w:rsidRPr="00154B75">
        <w:rPr>
          <w:rFonts w:ascii="Times New Roman" w:hAnsi="Times New Roman"/>
          <w:i/>
          <w:sz w:val="24"/>
          <w:szCs w:val="24"/>
        </w:rPr>
        <w:t>Public Service Act</w:t>
      </w:r>
      <w:bookmarkStart w:id="16" w:name="BK_S4P20L20C75"/>
      <w:bookmarkEnd w:id="16"/>
      <w:r w:rsidR="00C362B5" w:rsidRPr="00154B75">
        <w:rPr>
          <w:rFonts w:ascii="Times New Roman" w:hAnsi="Times New Roman"/>
          <w:i/>
          <w:sz w:val="24"/>
          <w:szCs w:val="24"/>
        </w:rPr>
        <w:t xml:space="preserve"> 2014</w:t>
      </w:r>
      <w:bookmarkStart w:id="17" w:name="BK_S4P20L20C5"/>
      <w:bookmarkEnd w:id="17"/>
      <w:r w:rsidR="00C362B5">
        <w:rPr>
          <w:rFonts w:ascii="Times New Roman" w:hAnsi="Times New Roman"/>
          <w:i/>
          <w:sz w:val="24"/>
          <w:szCs w:val="24"/>
        </w:rPr>
        <w:t xml:space="preserve"> </w:t>
      </w:r>
      <w:r w:rsidR="00C362B5">
        <w:rPr>
          <w:rFonts w:ascii="Times New Roman" w:hAnsi="Times New Roman"/>
          <w:sz w:val="24"/>
          <w:szCs w:val="24"/>
        </w:rPr>
        <w:t>(Norfolk Island),</w:t>
      </w:r>
      <w:r w:rsidR="00C362B5" w:rsidRPr="0064329C">
        <w:rPr>
          <w:rFonts w:ascii="Times New Roman" w:hAnsi="Times New Roman"/>
          <w:sz w:val="24"/>
          <w:szCs w:val="24"/>
        </w:rPr>
        <w:t xml:space="preserve"> </w:t>
      </w:r>
      <w:r w:rsidR="00C362B5">
        <w:rPr>
          <w:rFonts w:ascii="Times New Roman" w:hAnsi="Times New Roman"/>
          <w:sz w:val="24"/>
          <w:szCs w:val="24"/>
        </w:rPr>
        <w:t xml:space="preserve">the following instruments become an </w:t>
      </w:r>
      <w:r w:rsidR="00C362B5" w:rsidRPr="00154B75">
        <w:rPr>
          <w:rFonts w:ascii="Times New Roman" w:hAnsi="Times New Roman"/>
          <w:sz w:val="24"/>
          <w:szCs w:val="24"/>
        </w:rPr>
        <w:t xml:space="preserve">NI </w:t>
      </w:r>
      <w:r w:rsidR="00C362B5">
        <w:rPr>
          <w:rFonts w:ascii="Times New Roman" w:hAnsi="Times New Roman"/>
          <w:sz w:val="24"/>
          <w:szCs w:val="24"/>
        </w:rPr>
        <w:t xml:space="preserve">collective </w:t>
      </w:r>
      <w:r w:rsidR="00C362B5" w:rsidRPr="00154B75">
        <w:rPr>
          <w:rFonts w:ascii="Times New Roman" w:hAnsi="Times New Roman"/>
          <w:sz w:val="24"/>
          <w:szCs w:val="24"/>
        </w:rPr>
        <w:t xml:space="preserve">instrument </w:t>
      </w:r>
      <w:r w:rsidR="00C362B5">
        <w:rPr>
          <w:rFonts w:ascii="Times New Roman" w:hAnsi="Times New Roman"/>
          <w:sz w:val="24"/>
          <w:szCs w:val="24"/>
        </w:rPr>
        <w:t>at the start of 1 July </w:t>
      </w:r>
      <w:r w:rsidR="00C362B5" w:rsidRPr="00154B75">
        <w:rPr>
          <w:rFonts w:ascii="Times New Roman" w:hAnsi="Times New Roman"/>
          <w:sz w:val="24"/>
          <w:szCs w:val="24"/>
        </w:rPr>
        <w:t>2016,</w:t>
      </w:r>
      <w:r w:rsidR="00C362B5" w:rsidRPr="00E30EF2">
        <w:rPr>
          <w:rFonts w:ascii="Times New Roman" w:hAnsi="Times New Roman"/>
          <w:sz w:val="24"/>
          <w:szCs w:val="24"/>
        </w:rPr>
        <w:t xml:space="preserve"> </w:t>
      </w:r>
    </w:p>
    <w:p w:rsidR="00C362B5" w:rsidRPr="0064329C" w:rsidRDefault="00C362B5" w:rsidP="00C362B5">
      <w:pPr>
        <w:pStyle w:val="ListParagraph"/>
        <w:numPr>
          <w:ilvl w:val="0"/>
          <w:numId w:val="28"/>
        </w:numPr>
        <w:spacing w:after="0" w:line="240" w:lineRule="auto"/>
        <w:rPr>
          <w:rFonts w:ascii="Times New Roman" w:eastAsia="Times New Roman" w:hAnsi="Times New Roman"/>
          <w:sz w:val="24"/>
          <w:szCs w:val="24"/>
        </w:rPr>
      </w:pPr>
      <w:r w:rsidRPr="0064329C">
        <w:rPr>
          <w:rFonts w:ascii="Times New Roman" w:hAnsi="Times New Roman"/>
          <w:sz w:val="24"/>
          <w:szCs w:val="24"/>
        </w:rPr>
        <w:t xml:space="preserve">a determination that had effect under the </w:t>
      </w:r>
      <w:r w:rsidRPr="0064329C">
        <w:rPr>
          <w:rFonts w:ascii="Times New Roman" w:hAnsi="Times New Roman"/>
          <w:i/>
          <w:sz w:val="24"/>
          <w:szCs w:val="24"/>
        </w:rPr>
        <w:t>Public Sector Remuneration Tribunal Act</w:t>
      </w:r>
      <w:bookmarkStart w:id="18" w:name="BK_S4P21L10C13"/>
      <w:bookmarkStart w:id="19" w:name="BK_S4P19L13C4"/>
      <w:bookmarkEnd w:id="18"/>
      <w:bookmarkEnd w:id="19"/>
      <w:r w:rsidRPr="0064329C">
        <w:rPr>
          <w:rFonts w:ascii="Times New Roman" w:hAnsi="Times New Roman"/>
          <w:i/>
          <w:sz w:val="24"/>
          <w:szCs w:val="24"/>
        </w:rPr>
        <w:t xml:space="preserve"> 1992</w:t>
      </w:r>
      <w:bookmarkStart w:id="20" w:name="BK_S4P21L10C18"/>
      <w:bookmarkStart w:id="21" w:name="BK_S4P19L13C9"/>
      <w:bookmarkEnd w:id="20"/>
      <w:bookmarkEnd w:id="21"/>
      <w:r w:rsidRPr="0064329C">
        <w:rPr>
          <w:rFonts w:ascii="Times New Roman" w:hAnsi="Times New Roman"/>
          <w:sz w:val="24"/>
          <w:szCs w:val="24"/>
        </w:rPr>
        <w:t xml:space="preserve"> (Norfolk Island</w:t>
      </w:r>
      <w:bookmarkStart w:id="22" w:name="BK_S4P21L10C34"/>
      <w:bookmarkStart w:id="23" w:name="BK_S4P19L13C25"/>
      <w:bookmarkEnd w:id="22"/>
      <w:bookmarkEnd w:id="23"/>
      <w:r w:rsidRPr="0064329C">
        <w:rPr>
          <w:rFonts w:ascii="Times New Roman" w:hAnsi="Times New Roman"/>
          <w:sz w:val="24"/>
          <w:szCs w:val="24"/>
        </w:rPr>
        <w:t>) immediately before 1 July 2016</w:t>
      </w:r>
      <w:r w:rsidR="00EC713B">
        <w:rPr>
          <w:rFonts w:ascii="Times New Roman" w:hAnsi="Times New Roman"/>
          <w:sz w:val="24"/>
          <w:szCs w:val="24"/>
        </w:rPr>
        <w:t xml:space="preserve">; </w:t>
      </w:r>
    </w:p>
    <w:p w:rsidR="00C362B5" w:rsidRPr="0064329C" w:rsidRDefault="00C362B5" w:rsidP="00C362B5">
      <w:pPr>
        <w:pStyle w:val="ListParagraph"/>
        <w:numPr>
          <w:ilvl w:val="0"/>
          <w:numId w:val="28"/>
        </w:numPr>
        <w:spacing w:after="0" w:line="240" w:lineRule="auto"/>
        <w:rPr>
          <w:rFonts w:eastAsiaTheme="minorHAnsi"/>
          <w:sz w:val="24"/>
          <w:szCs w:val="24"/>
        </w:rPr>
      </w:pPr>
      <w:r w:rsidRPr="0064329C">
        <w:rPr>
          <w:rFonts w:ascii="Times New Roman" w:eastAsiaTheme="minorHAnsi" w:hAnsi="Times New Roman"/>
          <w:sz w:val="24"/>
          <w:szCs w:val="24"/>
        </w:rPr>
        <w:t xml:space="preserve">an enterprise agreement, within the meaning of the </w:t>
      </w:r>
      <w:r w:rsidRPr="0064329C">
        <w:rPr>
          <w:rFonts w:ascii="Times New Roman" w:eastAsiaTheme="minorHAnsi" w:hAnsi="Times New Roman"/>
          <w:i/>
          <w:sz w:val="24"/>
          <w:szCs w:val="24"/>
        </w:rPr>
        <w:t>Public Service Act</w:t>
      </w:r>
      <w:bookmarkStart w:id="24" w:name="BK_S4P21L11C75"/>
      <w:bookmarkStart w:id="25" w:name="BK_S4P19L14C75"/>
      <w:bookmarkEnd w:id="24"/>
      <w:bookmarkEnd w:id="25"/>
      <w:r w:rsidRPr="0064329C">
        <w:rPr>
          <w:rFonts w:ascii="Times New Roman" w:eastAsiaTheme="minorHAnsi" w:hAnsi="Times New Roman"/>
          <w:i/>
          <w:sz w:val="24"/>
          <w:szCs w:val="24"/>
        </w:rPr>
        <w:t xml:space="preserve"> 2014</w:t>
      </w:r>
      <w:bookmarkStart w:id="26" w:name="BK_S4P21L11C5"/>
      <w:bookmarkStart w:id="27" w:name="BK_S4P19L14C80"/>
      <w:bookmarkEnd w:id="26"/>
      <w:bookmarkEnd w:id="27"/>
      <w:r w:rsidRPr="0064329C">
        <w:rPr>
          <w:rFonts w:ascii="Times New Roman" w:eastAsiaTheme="minorHAnsi" w:hAnsi="Times New Roman"/>
          <w:sz w:val="24"/>
          <w:szCs w:val="24"/>
        </w:rPr>
        <w:t xml:space="preserve"> (Norfolk</w:t>
      </w:r>
      <w:r>
        <w:rPr>
          <w:rFonts w:ascii="Times New Roman" w:hAnsi="Times New Roman"/>
          <w:sz w:val="24"/>
          <w:szCs w:val="24"/>
        </w:rPr>
        <w:t> </w:t>
      </w:r>
      <w:r w:rsidRPr="0064329C">
        <w:rPr>
          <w:rFonts w:ascii="Times New Roman" w:eastAsiaTheme="minorHAnsi" w:hAnsi="Times New Roman"/>
          <w:sz w:val="24"/>
          <w:szCs w:val="24"/>
        </w:rPr>
        <w:t>Island</w:t>
      </w:r>
      <w:bookmarkStart w:id="28" w:name="BK_S4P21L12C21"/>
      <w:bookmarkStart w:id="29" w:name="BK_S4P19L15C16"/>
      <w:bookmarkEnd w:id="28"/>
      <w:bookmarkEnd w:id="29"/>
      <w:r w:rsidRPr="0064329C">
        <w:rPr>
          <w:rFonts w:ascii="Times New Roman" w:eastAsiaTheme="minorHAnsi" w:hAnsi="Times New Roman"/>
          <w:sz w:val="24"/>
          <w:szCs w:val="24"/>
        </w:rPr>
        <w:t>), that was in operation under Part 11 of that Act immediately before 1</w:t>
      </w:r>
      <w:r>
        <w:rPr>
          <w:rFonts w:ascii="Times New Roman" w:hAnsi="Times New Roman"/>
          <w:sz w:val="24"/>
          <w:szCs w:val="24"/>
        </w:rPr>
        <w:t> </w:t>
      </w:r>
      <w:r w:rsidRPr="0064329C">
        <w:rPr>
          <w:rFonts w:ascii="Times New Roman" w:eastAsiaTheme="minorHAnsi" w:hAnsi="Times New Roman"/>
          <w:sz w:val="24"/>
          <w:szCs w:val="24"/>
        </w:rPr>
        <w:t>July 2016.</w:t>
      </w:r>
    </w:p>
    <w:p w:rsidR="00C362B5" w:rsidRPr="00154B75" w:rsidRDefault="00C362B5" w:rsidP="00C362B5">
      <w:pPr>
        <w:rPr>
          <w:rFonts w:ascii="Times New Roman" w:hAnsi="Times New Roman"/>
          <w:sz w:val="24"/>
          <w:szCs w:val="24"/>
        </w:rPr>
      </w:pPr>
    </w:p>
    <w:p w:rsidR="00C362B5" w:rsidRPr="004465B3" w:rsidRDefault="00C362B5" w:rsidP="00C362B5">
      <w:pPr>
        <w:rPr>
          <w:rFonts w:ascii="Times New Roman" w:hAnsi="Times New Roman"/>
          <w:i/>
          <w:sz w:val="24"/>
          <w:szCs w:val="24"/>
          <w:u w:val="single"/>
        </w:rPr>
      </w:pPr>
      <w:r w:rsidRPr="004465B3">
        <w:rPr>
          <w:rFonts w:ascii="Times New Roman" w:hAnsi="Times New Roman"/>
          <w:i/>
          <w:sz w:val="24"/>
          <w:szCs w:val="24"/>
          <w:u w:val="single"/>
        </w:rPr>
        <w:t>NI transitional contracts</w:t>
      </w:r>
    </w:p>
    <w:p w:rsidR="00C362B5" w:rsidRDefault="00C362B5" w:rsidP="00C362B5">
      <w:pPr>
        <w:rPr>
          <w:rFonts w:ascii="Times New Roman" w:hAnsi="Times New Roman"/>
          <w:sz w:val="24"/>
          <w:szCs w:val="24"/>
          <w:highlight w:val="yellow"/>
        </w:rPr>
      </w:pPr>
    </w:p>
    <w:p w:rsidR="00C362B5" w:rsidRDefault="00143279" w:rsidP="00C362B5">
      <w:pPr>
        <w:rPr>
          <w:rFonts w:ascii="Times New Roman" w:hAnsi="Times New Roman"/>
          <w:sz w:val="24"/>
          <w:szCs w:val="24"/>
        </w:rPr>
      </w:pPr>
      <w:r w:rsidRPr="00EC713B">
        <w:rPr>
          <w:rFonts w:ascii="Times New Roman" w:hAnsi="Times New Roman"/>
          <w:sz w:val="24"/>
          <w:szCs w:val="24"/>
        </w:rPr>
        <w:t>Subclause</w:t>
      </w:r>
      <w:r w:rsidR="00EC713B" w:rsidRPr="0086275D">
        <w:rPr>
          <w:rFonts w:ascii="Times New Roman" w:hAnsi="Times New Roman"/>
          <w:sz w:val="24"/>
          <w:szCs w:val="24"/>
        </w:rPr>
        <w:t> </w:t>
      </w:r>
      <w:r w:rsidR="00CB5F19" w:rsidRPr="0086275D">
        <w:rPr>
          <w:rFonts w:ascii="Times New Roman" w:hAnsi="Times New Roman"/>
          <w:sz w:val="24"/>
          <w:szCs w:val="24"/>
        </w:rPr>
        <w:t>2</w:t>
      </w:r>
      <w:r w:rsidR="00C362B5" w:rsidRPr="0086275D">
        <w:rPr>
          <w:rFonts w:ascii="Times New Roman" w:hAnsi="Times New Roman"/>
          <w:sz w:val="24"/>
          <w:szCs w:val="24"/>
        </w:rPr>
        <w:t>(2)</w:t>
      </w:r>
      <w:r w:rsidR="00C362B5" w:rsidRPr="00EC713B">
        <w:rPr>
          <w:rFonts w:ascii="Times New Roman" w:hAnsi="Times New Roman"/>
          <w:sz w:val="24"/>
          <w:szCs w:val="24"/>
        </w:rPr>
        <w:t xml:space="preserve"> provides</w:t>
      </w:r>
      <w:r w:rsidR="00C362B5" w:rsidRPr="00154B75">
        <w:rPr>
          <w:rFonts w:ascii="Times New Roman" w:hAnsi="Times New Roman"/>
          <w:sz w:val="24"/>
          <w:szCs w:val="24"/>
        </w:rPr>
        <w:t xml:space="preserve"> </w:t>
      </w:r>
      <w:r w:rsidR="00C362B5">
        <w:rPr>
          <w:rFonts w:ascii="Times New Roman" w:hAnsi="Times New Roman"/>
          <w:sz w:val="24"/>
          <w:szCs w:val="24"/>
        </w:rPr>
        <w:t xml:space="preserve">for the creation of a distinct </w:t>
      </w:r>
      <w:r w:rsidR="00C362B5" w:rsidRPr="006F5439">
        <w:rPr>
          <w:rFonts w:ascii="Times New Roman" w:hAnsi="Times New Roman"/>
          <w:i/>
          <w:sz w:val="24"/>
          <w:szCs w:val="24"/>
        </w:rPr>
        <w:t>NI transitional contract</w:t>
      </w:r>
      <w:r w:rsidR="00C362B5">
        <w:rPr>
          <w:rFonts w:ascii="Times New Roman" w:hAnsi="Times New Roman"/>
          <w:sz w:val="24"/>
          <w:szCs w:val="24"/>
        </w:rPr>
        <w:t xml:space="preserve"> </w:t>
      </w:r>
      <w:r w:rsidR="00C362B5" w:rsidRPr="00154B75">
        <w:rPr>
          <w:rFonts w:ascii="Times New Roman" w:hAnsi="Times New Roman"/>
          <w:sz w:val="24"/>
          <w:szCs w:val="24"/>
        </w:rPr>
        <w:t>that</w:t>
      </w:r>
      <w:r w:rsidR="00C362B5">
        <w:rPr>
          <w:rFonts w:ascii="Times New Roman" w:hAnsi="Times New Roman"/>
          <w:sz w:val="24"/>
          <w:szCs w:val="24"/>
        </w:rPr>
        <w:t xml:space="preserve"> is taken to come into operation at the start of 1 July 2016 for each written </w:t>
      </w:r>
      <w:r w:rsidR="00BE0AEC">
        <w:rPr>
          <w:rFonts w:ascii="Times New Roman" w:hAnsi="Times New Roman"/>
          <w:sz w:val="24"/>
          <w:szCs w:val="24"/>
        </w:rPr>
        <w:t>‘</w:t>
      </w:r>
      <w:r w:rsidR="00C362B5">
        <w:rPr>
          <w:rFonts w:ascii="Times New Roman" w:hAnsi="Times New Roman"/>
          <w:sz w:val="24"/>
          <w:szCs w:val="24"/>
        </w:rPr>
        <w:t>employment contract</w:t>
      </w:r>
      <w:r w:rsidR="00BE0AEC">
        <w:rPr>
          <w:rFonts w:ascii="Times New Roman" w:hAnsi="Times New Roman"/>
          <w:sz w:val="24"/>
          <w:szCs w:val="24"/>
        </w:rPr>
        <w:t>’</w:t>
      </w:r>
      <w:r w:rsidR="00C362B5">
        <w:rPr>
          <w:rFonts w:ascii="Times New Roman" w:hAnsi="Times New Roman"/>
          <w:sz w:val="24"/>
          <w:szCs w:val="24"/>
        </w:rPr>
        <w:t xml:space="preserve">, </w:t>
      </w:r>
      <w:r w:rsidR="00BE0AEC">
        <w:rPr>
          <w:rFonts w:ascii="Times New Roman" w:hAnsi="Times New Roman"/>
          <w:sz w:val="24"/>
          <w:szCs w:val="24"/>
        </w:rPr>
        <w:t>as defined in</w:t>
      </w:r>
      <w:r w:rsidR="00C362B5">
        <w:rPr>
          <w:rFonts w:ascii="Times New Roman" w:hAnsi="Times New Roman"/>
          <w:sz w:val="24"/>
          <w:szCs w:val="24"/>
        </w:rPr>
        <w:t xml:space="preserve"> section 10 of the </w:t>
      </w:r>
      <w:r w:rsidR="00C362B5" w:rsidRPr="0086275D">
        <w:rPr>
          <w:rFonts w:ascii="Times New Roman" w:hAnsi="Times New Roman"/>
          <w:sz w:val="24"/>
          <w:szCs w:val="24"/>
        </w:rPr>
        <w:t>Employment Act</w:t>
      </w:r>
      <w:r w:rsidR="00C362B5">
        <w:rPr>
          <w:rFonts w:ascii="Times New Roman" w:hAnsi="Times New Roman"/>
          <w:sz w:val="24"/>
          <w:szCs w:val="24"/>
        </w:rPr>
        <w:t>, that, immediately before that time</w:t>
      </w:r>
      <w:r w:rsidR="0086275D">
        <w:rPr>
          <w:rFonts w:ascii="Times New Roman" w:hAnsi="Times New Roman"/>
          <w:sz w:val="24"/>
          <w:szCs w:val="24"/>
        </w:rPr>
        <w:t>,</w:t>
      </w:r>
      <w:r w:rsidR="00C362B5">
        <w:rPr>
          <w:rFonts w:ascii="Times New Roman" w:hAnsi="Times New Roman"/>
          <w:sz w:val="24"/>
          <w:szCs w:val="24"/>
        </w:rPr>
        <w:t xml:space="preserve"> was in force and complied with the standards and requirements imposed by th</w:t>
      </w:r>
      <w:r w:rsidR="00E32DD5">
        <w:rPr>
          <w:rFonts w:ascii="Times New Roman" w:hAnsi="Times New Roman"/>
          <w:sz w:val="24"/>
          <w:szCs w:val="24"/>
        </w:rPr>
        <w:t>e</w:t>
      </w:r>
      <w:r w:rsidR="00C362B5">
        <w:rPr>
          <w:rFonts w:ascii="Times New Roman" w:hAnsi="Times New Roman"/>
          <w:sz w:val="24"/>
          <w:szCs w:val="24"/>
        </w:rPr>
        <w:t xml:space="preserve"> </w:t>
      </w:r>
      <w:r w:rsidR="00E32DD5">
        <w:rPr>
          <w:rFonts w:ascii="Times New Roman" w:hAnsi="Times New Roman"/>
          <w:sz w:val="24"/>
          <w:szCs w:val="24"/>
        </w:rPr>
        <w:t xml:space="preserve">Employment </w:t>
      </w:r>
      <w:r w:rsidR="00C362B5">
        <w:rPr>
          <w:rFonts w:ascii="Times New Roman" w:hAnsi="Times New Roman"/>
          <w:sz w:val="24"/>
          <w:szCs w:val="24"/>
        </w:rPr>
        <w:t xml:space="preserve">Act. The note to </w:t>
      </w:r>
      <w:r>
        <w:rPr>
          <w:rFonts w:ascii="Times New Roman" w:hAnsi="Times New Roman"/>
          <w:sz w:val="24"/>
          <w:szCs w:val="24"/>
        </w:rPr>
        <w:t>subclause</w:t>
      </w:r>
      <w:r w:rsidR="00EC713B">
        <w:rPr>
          <w:rFonts w:ascii="Times New Roman" w:hAnsi="Times New Roman"/>
          <w:sz w:val="24"/>
          <w:szCs w:val="24"/>
        </w:rPr>
        <w:t> </w:t>
      </w:r>
      <w:r w:rsidR="00C362B5">
        <w:rPr>
          <w:rFonts w:ascii="Times New Roman" w:hAnsi="Times New Roman"/>
          <w:sz w:val="24"/>
          <w:szCs w:val="24"/>
        </w:rPr>
        <w:t>2(2) states that each transitional contract is separate from the employment contract that gave rise to it</w:t>
      </w:r>
      <w:r w:rsidR="00BE0AEC">
        <w:rPr>
          <w:rFonts w:ascii="Times New Roman" w:hAnsi="Times New Roman"/>
          <w:sz w:val="24"/>
          <w:szCs w:val="24"/>
        </w:rPr>
        <w:t xml:space="preserve"> (</w:t>
      </w:r>
      <w:r w:rsidR="0067532A">
        <w:rPr>
          <w:rFonts w:ascii="Times New Roman" w:hAnsi="Times New Roman"/>
          <w:sz w:val="24"/>
          <w:szCs w:val="24"/>
        </w:rPr>
        <w:t>i.e.</w:t>
      </w:r>
      <w:r w:rsidR="00BE0AEC">
        <w:rPr>
          <w:rFonts w:ascii="Times New Roman" w:hAnsi="Times New Roman"/>
          <w:sz w:val="24"/>
          <w:szCs w:val="24"/>
        </w:rPr>
        <w:t xml:space="preserve"> the underpinning contract of employment made by the employer and employee</w:t>
      </w:r>
      <w:r w:rsidR="000076D5">
        <w:rPr>
          <w:rFonts w:ascii="Times New Roman" w:hAnsi="Times New Roman"/>
          <w:sz w:val="24"/>
          <w:szCs w:val="24"/>
        </w:rPr>
        <w:t>)</w:t>
      </w:r>
      <w:r w:rsidR="00C362B5">
        <w:rPr>
          <w:rFonts w:ascii="Times New Roman" w:hAnsi="Times New Roman"/>
          <w:sz w:val="24"/>
          <w:szCs w:val="24"/>
        </w:rPr>
        <w:t>. Th</w:t>
      </w:r>
      <w:r w:rsidR="00BE0AEC">
        <w:rPr>
          <w:rFonts w:ascii="Times New Roman" w:hAnsi="Times New Roman"/>
          <w:sz w:val="24"/>
          <w:szCs w:val="24"/>
        </w:rPr>
        <w:t>at</w:t>
      </w:r>
      <w:r w:rsidR="00C362B5">
        <w:rPr>
          <w:rFonts w:ascii="Times New Roman" w:hAnsi="Times New Roman"/>
          <w:sz w:val="24"/>
          <w:szCs w:val="24"/>
        </w:rPr>
        <w:t xml:space="preserve"> employment contract continues in force independently of the NI transitional contract.</w:t>
      </w:r>
    </w:p>
    <w:p w:rsidR="00C362B5" w:rsidRDefault="00C362B5" w:rsidP="00C362B5">
      <w:pPr>
        <w:rPr>
          <w:rFonts w:ascii="Times New Roman" w:hAnsi="Times New Roman"/>
          <w:sz w:val="24"/>
          <w:szCs w:val="24"/>
          <w:highlight w:val="yellow"/>
          <w:u w:val="single"/>
        </w:rPr>
      </w:pPr>
    </w:p>
    <w:p w:rsidR="004C6B15" w:rsidRDefault="00C362B5" w:rsidP="00C362B5">
      <w:pPr>
        <w:rPr>
          <w:rFonts w:ascii="Times New Roman" w:hAnsi="Times New Roman"/>
          <w:sz w:val="24"/>
          <w:szCs w:val="24"/>
        </w:rPr>
      </w:pPr>
      <w:r w:rsidRPr="00EC713B">
        <w:rPr>
          <w:rFonts w:ascii="Times New Roman" w:hAnsi="Times New Roman"/>
          <w:sz w:val="24"/>
          <w:szCs w:val="24"/>
        </w:rPr>
        <w:t xml:space="preserve">The NI transitional contract is taken to include the same terms as were in the </w:t>
      </w:r>
      <w:r w:rsidR="00BE0AEC" w:rsidRPr="00EC713B">
        <w:rPr>
          <w:rFonts w:ascii="Times New Roman" w:hAnsi="Times New Roman"/>
          <w:sz w:val="24"/>
          <w:szCs w:val="24"/>
        </w:rPr>
        <w:t xml:space="preserve">written </w:t>
      </w:r>
      <w:r w:rsidRPr="00EC713B">
        <w:rPr>
          <w:rFonts w:ascii="Times New Roman" w:hAnsi="Times New Roman"/>
          <w:sz w:val="24"/>
          <w:szCs w:val="24"/>
        </w:rPr>
        <w:t>employment contract</w:t>
      </w:r>
      <w:r w:rsidR="00BE0AEC" w:rsidRPr="00EC713B">
        <w:rPr>
          <w:rFonts w:ascii="Times New Roman" w:hAnsi="Times New Roman"/>
          <w:sz w:val="24"/>
          <w:szCs w:val="24"/>
        </w:rPr>
        <w:t xml:space="preserve"> under section 10 of the Employment Act</w:t>
      </w:r>
      <w:r w:rsidRPr="00EC713B">
        <w:rPr>
          <w:rFonts w:ascii="Times New Roman" w:hAnsi="Times New Roman"/>
          <w:sz w:val="24"/>
          <w:szCs w:val="24"/>
        </w:rPr>
        <w:t xml:space="preserve"> immediately before 1 July 2016 </w:t>
      </w:r>
      <w:r w:rsidRPr="0086275D">
        <w:rPr>
          <w:rFonts w:ascii="Times New Roman" w:hAnsi="Times New Roman"/>
          <w:sz w:val="24"/>
          <w:szCs w:val="24"/>
        </w:rPr>
        <w:t>(</w:t>
      </w:r>
      <w:r w:rsidR="00143279" w:rsidRPr="00EC713B">
        <w:rPr>
          <w:rFonts w:ascii="Times New Roman" w:hAnsi="Times New Roman"/>
          <w:sz w:val="24"/>
          <w:szCs w:val="24"/>
        </w:rPr>
        <w:t>subclause</w:t>
      </w:r>
      <w:r w:rsidR="00143279" w:rsidRPr="0086275D">
        <w:rPr>
          <w:rFonts w:ascii="Times New Roman" w:hAnsi="Times New Roman"/>
          <w:sz w:val="24"/>
          <w:szCs w:val="24"/>
        </w:rPr>
        <w:t xml:space="preserve"> </w:t>
      </w:r>
      <w:r w:rsidRPr="0086275D">
        <w:rPr>
          <w:rFonts w:ascii="Times New Roman" w:hAnsi="Times New Roman"/>
          <w:sz w:val="24"/>
          <w:szCs w:val="24"/>
        </w:rPr>
        <w:t>2(3)</w:t>
      </w:r>
      <w:r w:rsidRPr="00EC713B">
        <w:rPr>
          <w:rFonts w:ascii="Times New Roman" w:hAnsi="Times New Roman"/>
          <w:sz w:val="24"/>
          <w:szCs w:val="24"/>
        </w:rPr>
        <w:t>)</w:t>
      </w:r>
      <w:r w:rsidR="0086275D">
        <w:rPr>
          <w:rFonts w:ascii="Times New Roman" w:hAnsi="Times New Roman"/>
          <w:sz w:val="24"/>
          <w:szCs w:val="24"/>
        </w:rPr>
        <w:t>. It</w:t>
      </w:r>
      <w:r w:rsidR="003A0BA3" w:rsidRPr="00EC713B">
        <w:rPr>
          <w:rFonts w:ascii="Times New Roman" w:hAnsi="Times New Roman"/>
          <w:sz w:val="24"/>
          <w:szCs w:val="24"/>
        </w:rPr>
        <w:t xml:space="preserve"> continues in existence in accordance with this Schedule (</w:t>
      </w:r>
      <w:r w:rsidR="00143279" w:rsidRPr="00EC713B">
        <w:rPr>
          <w:rFonts w:ascii="Times New Roman" w:hAnsi="Times New Roman"/>
          <w:sz w:val="24"/>
          <w:szCs w:val="24"/>
        </w:rPr>
        <w:t>subclause</w:t>
      </w:r>
      <w:r w:rsidR="00143279" w:rsidRPr="0086275D">
        <w:rPr>
          <w:rFonts w:ascii="Times New Roman" w:hAnsi="Times New Roman"/>
          <w:sz w:val="24"/>
          <w:szCs w:val="24"/>
        </w:rPr>
        <w:t xml:space="preserve"> </w:t>
      </w:r>
      <w:r w:rsidR="003A0BA3" w:rsidRPr="0086275D">
        <w:rPr>
          <w:rFonts w:ascii="Times New Roman" w:hAnsi="Times New Roman"/>
          <w:sz w:val="24"/>
          <w:szCs w:val="24"/>
        </w:rPr>
        <w:t>2(4)</w:t>
      </w:r>
      <w:r w:rsidR="003A0BA3" w:rsidRPr="00EC713B">
        <w:rPr>
          <w:rFonts w:ascii="Times New Roman" w:hAnsi="Times New Roman"/>
          <w:sz w:val="24"/>
          <w:szCs w:val="24"/>
        </w:rPr>
        <w:t>)</w:t>
      </w:r>
      <w:r w:rsidRPr="00EC713B">
        <w:rPr>
          <w:rFonts w:ascii="Times New Roman" w:hAnsi="Times New Roman"/>
          <w:sz w:val="24"/>
          <w:szCs w:val="24"/>
        </w:rPr>
        <w:t>.</w:t>
      </w:r>
      <w:r>
        <w:rPr>
          <w:rFonts w:ascii="Times New Roman" w:hAnsi="Times New Roman"/>
          <w:sz w:val="24"/>
          <w:szCs w:val="24"/>
        </w:rPr>
        <w:t xml:space="preserve"> </w:t>
      </w:r>
    </w:p>
    <w:p w:rsidR="00DE6C3D" w:rsidRDefault="00DE6C3D" w:rsidP="00C362B5">
      <w:pPr>
        <w:rPr>
          <w:rFonts w:ascii="Times New Roman" w:hAnsi="Times New Roman"/>
          <w:sz w:val="24"/>
          <w:szCs w:val="24"/>
        </w:rPr>
      </w:pPr>
    </w:p>
    <w:p w:rsidR="0009000E" w:rsidRPr="0009000E" w:rsidRDefault="00143279" w:rsidP="0009000E">
      <w:pPr>
        <w:pStyle w:val="emtextprelim"/>
        <w:tabs>
          <w:tab w:val="left" w:pos="709"/>
        </w:tabs>
        <w:spacing w:before="0" w:beforeAutospacing="0" w:after="0" w:afterAutospacing="0"/>
        <w:rPr>
          <w:i/>
          <w:lang w:val="en"/>
        </w:rPr>
      </w:pPr>
      <w:r>
        <w:rPr>
          <w:i/>
          <w:lang w:val="en"/>
        </w:rPr>
        <w:lastRenderedPageBreak/>
        <w:t>Clause</w:t>
      </w:r>
      <w:r w:rsidR="0009000E" w:rsidRPr="0009000E">
        <w:rPr>
          <w:i/>
          <w:lang w:val="en"/>
        </w:rPr>
        <w:t xml:space="preserve"> </w:t>
      </w:r>
      <w:r w:rsidR="006678A0">
        <w:rPr>
          <w:i/>
          <w:lang w:val="en"/>
        </w:rPr>
        <w:t>3 –</w:t>
      </w:r>
      <w:r w:rsidR="0009000E" w:rsidRPr="0009000E">
        <w:rPr>
          <w:i/>
          <w:lang w:val="en"/>
        </w:rPr>
        <w:t xml:space="preserve"> Employees, employers etc. who are covered by a transitional NI instrument and to whom it applies</w:t>
      </w:r>
    </w:p>
    <w:p w:rsidR="0009000E" w:rsidRPr="00745940" w:rsidRDefault="0009000E" w:rsidP="0009000E">
      <w:pPr>
        <w:rPr>
          <w:rFonts w:ascii="Times New Roman" w:hAnsi="Times New Roman"/>
          <w:sz w:val="24"/>
          <w:szCs w:val="24"/>
        </w:rPr>
      </w:pPr>
    </w:p>
    <w:p w:rsidR="0009000E" w:rsidRPr="00745940" w:rsidRDefault="0009000E" w:rsidP="0009000E">
      <w:pPr>
        <w:rPr>
          <w:rFonts w:ascii="Times New Roman" w:hAnsi="Times New Roman"/>
          <w:sz w:val="24"/>
          <w:szCs w:val="24"/>
        </w:rPr>
      </w:pPr>
      <w:r w:rsidRPr="00745940">
        <w:rPr>
          <w:rFonts w:ascii="Times New Roman" w:hAnsi="Times New Roman"/>
          <w:sz w:val="24"/>
          <w:szCs w:val="24"/>
        </w:rPr>
        <w:t xml:space="preserve">This </w:t>
      </w:r>
      <w:r w:rsidR="00FB357A">
        <w:rPr>
          <w:rFonts w:ascii="Times New Roman" w:hAnsi="Times New Roman"/>
          <w:sz w:val="24"/>
          <w:szCs w:val="24"/>
        </w:rPr>
        <w:t>clause</w:t>
      </w:r>
      <w:r w:rsidRPr="00745940">
        <w:rPr>
          <w:rFonts w:ascii="Times New Roman" w:hAnsi="Times New Roman"/>
          <w:sz w:val="24"/>
          <w:szCs w:val="24"/>
        </w:rPr>
        <w:t xml:space="preserve"> sets out the employees, employers and other persons who are covered </w:t>
      </w:r>
      <w:r>
        <w:rPr>
          <w:rFonts w:ascii="Times New Roman" w:hAnsi="Times New Roman"/>
          <w:sz w:val="24"/>
          <w:szCs w:val="24"/>
        </w:rPr>
        <w:t xml:space="preserve">by </w:t>
      </w:r>
      <w:r w:rsidRPr="00745940">
        <w:rPr>
          <w:rFonts w:ascii="Times New Roman" w:hAnsi="Times New Roman"/>
          <w:sz w:val="24"/>
          <w:szCs w:val="24"/>
        </w:rPr>
        <w:t xml:space="preserve">a transitional NI instrument and to whom </w:t>
      </w:r>
      <w:r>
        <w:rPr>
          <w:rFonts w:ascii="Times New Roman" w:hAnsi="Times New Roman"/>
          <w:sz w:val="24"/>
          <w:szCs w:val="24"/>
        </w:rPr>
        <w:t xml:space="preserve">it </w:t>
      </w:r>
      <w:r w:rsidRPr="00745940">
        <w:rPr>
          <w:rFonts w:ascii="Times New Roman" w:hAnsi="Times New Roman"/>
          <w:sz w:val="24"/>
          <w:szCs w:val="24"/>
        </w:rPr>
        <w:t xml:space="preserve">applies. </w:t>
      </w:r>
    </w:p>
    <w:p w:rsidR="0009000E" w:rsidRPr="004F363B" w:rsidRDefault="0009000E" w:rsidP="0009000E">
      <w:pPr>
        <w:rPr>
          <w:rFonts w:ascii="Times New Roman" w:hAnsi="Times New Roman"/>
        </w:rPr>
      </w:pPr>
    </w:p>
    <w:p w:rsidR="0009000E" w:rsidRPr="00762A22" w:rsidRDefault="00143279" w:rsidP="0009000E">
      <w:pPr>
        <w:rPr>
          <w:rFonts w:ascii="Times New Roman" w:hAnsi="Times New Roman"/>
          <w:sz w:val="24"/>
          <w:szCs w:val="24"/>
        </w:rPr>
      </w:pPr>
      <w:r w:rsidRPr="00EC713B">
        <w:rPr>
          <w:rFonts w:ascii="Times New Roman" w:hAnsi="Times New Roman"/>
          <w:sz w:val="24"/>
          <w:szCs w:val="24"/>
        </w:rPr>
        <w:t>Subclause</w:t>
      </w:r>
      <w:r w:rsidR="00EC713B" w:rsidRPr="0086275D">
        <w:rPr>
          <w:rFonts w:ascii="Times New Roman" w:hAnsi="Times New Roman"/>
          <w:sz w:val="24"/>
          <w:szCs w:val="24"/>
        </w:rPr>
        <w:t> </w:t>
      </w:r>
      <w:r w:rsidR="0009000E" w:rsidRPr="0086275D">
        <w:rPr>
          <w:rFonts w:ascii="Times New Roman" w:hAnsi="Times New Roman"/>
          <w:sz w:val="24"/>
          <w:szCs w:val="24"/>
        </w:rPr>
        <w:t>3(1)</w:t>
      </w:r>
      <w:r w:rsidR="0009000E" w:rsidRPr="00762A22">
        <w:rPr>
          <w:rFonts w:ascii="Times New Roman" w:hAnsi="Times New Roman"/>
          <w:sz w:val="24"/>
          <w:szCs w:val="24"/>
        </w:rPr>
        <w:t xml:space="preserve"> provides that a</w:t>
      </w:r>
      <w:r w:rsidR="0009000E">
        <w:rPr>
          <w:rFonts w:ascii="Times New Roman" w:hAnsi="Times New Roman"/>
          <w:sz w:val="24"/>
          <w:szCs w:val="24"/>
        </w:rPr>
        <w:t xml:space="preserve">n </w:t>
      </w:r>
      <w:r w:rsidR="0009000E" w:rsidRPr="00762A22">
        <w:rPr>
          <w:rFonts w:ascii="Times New Roman" w:hAnsi="Times New Roman"/>
          <w:sz w:val="24"/>
          <w:szCs w:val="24"/>
        </w:rPr>
        <w:t xml:space="preserve">NI </w:t>
      </w:r>
      <w:r w:rsidR="0009000E">
        <w:rPr>
          <w:rFonts w:ascii="Times New Roman" w:hAnsi="Times New Roman"/>
          <w:sz w:val="24"/>
          <w:szCs w:val="24"/>
        </w:rPr>
        <w:t xml:space="preserve">collective instrument </w:t>
      </w:r>
      <w:r w:rsidR="0009000E" w:rsidRPr="00762A22">
        <w:rPr>
          <w:rFonts w:ascii="Times New Roman" w:hAnsi="Times New Roman"/>
          <w:sz w:val="24"/>
          <w:szCs w:val="24"/>
        </w:rPr>
        <w:t xml:space="preserve">covers, and applies to, the same employees, employers and other persons that it would have covered (however described in the instrument) if the </w:t>
      </w:r>
      <w:r w:rsidR="0009000E" w:rsidRPr="00762A22">
        <w:rPr>
          <w:rFonts w:ascii="Times New Roman" w:hAnsi="Times New Roman"/>
          <w:i/>
          <w:sz w:val="24"/>
          <w:szCs w:val="24"/>
        </w:rPr>
        <w:t>Public Sector Remuneration Tribunal Act 1992</w:t>
      </w:r>
      <w:r w:rsidR="0009000E" w:rsidRPr="00762A22">
        <w:rPr>
          <w:rFonts w:ascii="Times New Roman" w:hAnsi="Times New Roman"/>
          <w:sz w:val="24"/>
          <w:szCs w:val="24"/>
        </w:rPr>
        <w:t xml:space="preserve"> (Norfolk Island) and the </w:t>
      </w:r>
      <w:r w:rsidR="0009000E" w:rsidRPr="00762A22">
        <w:rPr>
          <w:rFonts w:ascii="Times New Roman" w:hAnsi="Times New Roman"/>
          <w:i/>
          <w:sz w:val="24"/>
          <w:szCs w:val="24"/>
        </w:rPr>
        <w:t>Public Service Act 2014</w:t>
      </w:r>
      <w:r w:rsidR="0009000E" w:rsidRPr="00762A22">
        <w:rPr>
          <w:rFonts w:ascii="Times New Roman" w:hAnsi="Times New Roman"/>
          <w:sz w:val="24"/>
          <w:szCs w:val="24"/>
        </w:rPr>
        <w:t xml:space="preserve"> </w:t>
      </w:r>
      <w:r w:rsidR="0009000E">
        <w:rPr>
          <w:rFonts w:ascii="Times New Roman" w:hAnsi="Times New Roman"/>
          <w:sz w:val="24"/>
          <w:szCs w:val="24"/>
        </w:rPr>
        <w:t xml:space="preserve">(Norfolk Island) </w:t>
      </w:r>
      <w:r w:rsidR="0009000E" w:rsidRPr="00762A22">
        <w:rPr>
          <w:rFonts w:ascii="Times New Roman" w:hAnsi="Times New Roman"/>
          <w:sz w:val="24"/>
          <w:szCs w:val="24"/>
        </w:rPr>
        <w:t xml:space="preserve">had not been amended or repealed. The note </w:t>
      </w:r>
      <w:r w:rsidR="0009000E">
        <w:rPr>
          <w:rFonts w:ascii="Times New Roman" w:hAnsi="Times New Roman"/>
          <w:sz w:val="24"/>
          <w:szCs w:val="24"/>
        </w:rPr>
        <w:t xml:space="preserve">to </w:t>
      </w:r>
      <w:r>
        <w:rPr>
          <w:rFonts w:ascii="Times New Roman" w:hAnsi="Times New Roman"/>
          <w:sz w:val="24"/>
          <w:szCs w:val="24"/>
        </w:rPr>
        <w:t>subclause</w:t>
      </w:r>
      <w:r w:rsidR="00EC713B">
        <w:rPr>
          <w:rFonts w:ascii="Times New Roman" w:hAnsi="Times New Roman"/>
          <w:sz w:val="24"/>
          <w:szCs w:val="24"/>
        </w:rPr>
        <w:t> </w:t>
      </w:r>
      <w:r w:rsidR="0009000E">
        <w:rPr>
          <w:rFonts w:ascii="Times New Roman" w:hAnsi="Times New Roman"/>
          <w:sz w:val="24"/>
          <w:szCs w:val="24"/>
        </w:rPr>
        <w:t xml:space="preserve">3(1) </w:t>
      </w:r>
      <w:r w:rsidR="0009000E" w:rsidRPr="00762A22">
        <w:rPr>
          <w:rFonts w:ascii="Times New Roman" w:hAnsi="Times New Roman"/>
          <w:sz w:val="24"/>
          <w:szCs w:val="24"/>
        </w:rPr>
        <w:t>states that</w:t>
      </w:r>
      <w:r w:rsidR="0009000E">
        <w:rPr>
          <w:rFonts w:ascii="Times New Roman" w:hAnsi="Times New Roman"/>
          <w:sz w:val="24"/>
          <w:szCs w:val="24"/>
        </w:rPr>
        <w:t>, depending on the terms o</w:t>
      </w:r>
      <w:r w:rsidR="0009000E" w:rsidRPr="00762A22">
        <w:rPr>
          <w:rFonts w:ascii="Times New Roman" w:hAnsi="Times New Roman"/>
          <w:sz w:val="24"/>
          <w:szCs w:val="24"/>
        </w:rPr>
        <w:t>f a</w:t>
      </w:r>
      <w:r w:rsidR="0009000E">
        <w:rPr>
          <w:rFonts w:ascii="Times New Roman" w:hAnsi="Times New Roman"/>
          <w:sz w:val="24"/>
          <w:szCs w:val="24"/>
        </w:rPr>
        <w:t xml:space="preserve">n NI collective instrument, the </w:t>
      </w:r>
      <w:r w:rsidR="0009000E" w:rsidRPr="00762A22">
        <w:rPr>
          <w:rFonts w:ascii="Times New Roman" w:hAnsi="Times New Roman"/>
          <w:sz w:val="24"/>
          <w:szCs w:val="24"/>
        </w:rPr>
        <w:t>instrument’s coverage may extend to people who become employees after the instrument becomes a</w:t>
      </w:r>
      <w:r w:rsidR="0009000E">
        <w:rPr>
          <w:rFonts w:ascii="Times New Roman" w:hAnsi="Times New Roman"/>
          <w:sz w:val="24"/>
          <w:szCs w:val="24"/>
        </w:rPr>
        <w:t xml:space="preserve">n </w:t>
      </w:r>
      <w:r w:rsidR="0009000E" w:rsidRPr="00762A22">
        <w:rPr>
          <w:rFonts w:ascii="Times New Roman" w:hAnsi="Times New Roman"/>
          <w:sz w:val="24"/>
          <w:szCs w:val="24"/>
        </w:rPr>
        <w:t xml:space="preserve">NI </w:t>
      </w:r>
      <w:r w:rsidR="0009000E">
        <w:rPr>
          <w:rFonts w:ascii="Times New Roman" w:hAnsi="Times New Roman"/>
          <w:sz w:val="24"/>
          <w:szCs w:val="24"/>
        </w:rPr>
        <w:t xml:space="preserve">collective </w:t>
      </w:r>
      <w:r w:rsidR="0009000E" w:rsidRPr="00762A22">
        <w:rPr>
          <w:rFonts w:ascii="Times New Roman" w:hAnsi="Times New Roman"/>
          <w:sz w:val="24"/>
          <w:szCs w:val="24"/>
        </w:rPr>
        <w:t>instrument, that is, after 1</w:t>
      </w:r>
      <w:r w:rsidR="00EC713B">
        <w:rPr>
          <w:rFonts w:ascii="Times New Roman" w:hAnsi="Times New Roman"/>
          <w:sz w:val="24"/>
          <w:szCs w:val="24"/>
        </w:rPr>
        <w:t> </w:t>
      </w:r>
      <w:r w:rsidR="0009000E" w:rsidRPr="00762A22">
        <w:rPr>
          <w:rFonts w:ascii="Times New Roman" w:hAnsi="Times New Roman"/>
          <w:sz w:val="24"/>
          <w:szCs w:val="24"/>
        </w:rPr>
        <w:t>July</w:t>
      </w:r>
      <w:r w:rsidR="00EC713B">
        <w:rPr>
          <w:rFonts w:ascii="Times New Roman" w:hAnsi="Times New Roman"/>
          <w:sz w:val="24"/>
          <w:szCs w:val="24"/>
        </w:rPr>
        <w:t> </w:t>
      </w:r>
      <w:r w:rsidR="0009000E" w:rsidRPr="00762A22">
        <w:rPr>
          <w:rFonts w:ascii="Times New Roman" w:hAnsi="Times New Roman"/>
          <w:sz w:val="24"/>
          <w:szCs w:val="24"/>
        </w:rPr>
        <w:t xml:space="preserve">2016.  </w:t>
      </w:r>
    </w:p>
    <w:p w:rsidR="0009000E" w:rsidRDefault="0009000E" w:rsidP="0009000E">
      <w:pPr>
        <w:rPr>
          <w:rFonts w:ascii="Times New Roman" w:hAnsi="Times New Roman"/>
          <w:sz w:val="24"/>
          <w:szCs w:val="24"/>
        </w:rPr>
      </w:pPr>
    </w:p>
    <w:p w:rsidR="0009000E" w:rsidRDefault="00143279" w:rsidP="0009000E">
      <w:pPr>
        <w:rPr>
          <w:rFonts w:ascii="Times New Roman" w:hAnsi="Times New Roman"/>
          <w:sz w:val="24"/>
          <w:szCs w:val="24"/>
        </w:rPr>
      </w:pPr>
      <w:r w:rsidRPr="00EC713B">
        <w:rPr>
          <w:rFonts w:ascii="Times New Roman" w:hAnsi="Times New Roman"/>
          <w:sz w:val="24"/>
          <w:szCs w:val="24"/>
        </w:rPr>
        <w:t>Subclause</w:t>
      </w:r>
      <w:r w:rsidR="00EC713B" w:rsidRPr="00EC713B">
        <w:rPr>
          <w:rFonts w:ascii="Times New Roman" w:hAnsi="Times New Roman"/>
          <w:sz w:val="24"/>
          <w:szCs w:val="24"/>
        </w:rPr>
        <w:t> </w:t>
      </w:r>
      <w:r w:rsidR="0009000E" w:rsidRPr="0086275D">
        <w:rPr>
          <w:rFonts w:ascii="Times New Roman" w:hAnsi="Times New Roman"/>
          <w:sz w:val="24"/>
          <w:szCs w:val="24"/>
        </w:rPr>
        <w:t>3(2)</w:t>
      </w:r>
      <w:r w:rsidR="0009000E">
        <w:rPr>
          <w:rFonts w:ascii="Times New Roman" w:hAnsi="Times New Roman"/>
          <w:sz w:val="24"/>
          <w:szCs w:val="24"/>
        </w:rPr>
        <w:t xml:space="preserve"> provides that an NI transitional contract covers, and applies to, the same employee and employer as the written employment contract that gave rise to the NI transitional contract.</w:t>
      </w:r>
    </w:p>
    <w:p w:rsidR="0009000E" w:rsidRDefault="0009000E" w:rsidP="0009000E">
      <w:pPr>
        <w:rPr>
          <w:rFonts w:ascii="Times New Roman" w:hAnsi="Times New Roman"/>
          <w:sz w:val="24"/>
          <w:szCs w:val="24"/>
        </w:rPr>
      </w:pPr>
    </w:p>
    <w:p w:rsidR="0009000E" w:rsidRPr="00EC713B" w:rsidRDefault="00143279" w:rsidP="0009000E">
      <w:pPr>
        <w:rPr>
          <w:rFonts w:ascii="Times New Roman" w:hAnsi="Times New Roman"/>
          <w:sz w:val="24"/>
          <w:szCs w:val="24"/>
        </w:rPr>
      </w:pPr>
      <w:r w:rsidRPr="00EC713B">
        <w:rPr>
          <w:rFonts w:ascii="Times New Roman" w:hAnsi="Times New Roman"/>
          <w:sz w:val="24"/>
          <w:szCs w:val="24"/>
        </w:rPr>
        <w:t>Subclause</w:t>
      </w:r>
      <w:r w:rsidR="00EC713B" w:rsidRPr="0086275D">
        <w:rPr>
          <w:rFonts w:ascii="Times New Roman" w:hAnsi="Times New Roman"/>
          <w:sz w:val="24"/>
          <w:szCs w:val="24"/>
        </w:rPr>
        <w:t> </w:t>
      </w:r>
      <w:r w:rsidR="0009000E" w:rsidRPr="0086275D">
        <w:rPr>
          <w:rFonts w:ascii="Times New Roman" w:hAnsi="Times New Roman"/>
          <w:sz w:val="24"/>
          <w:szCs w:val="24"/>
        </w:rPr>
        <w:t>3(3)</w:t>
      </w:r>
      <w:r w:rsidR="0009000E" w:rsidRPr="00EC713B">
        <w:rPr>
          <w:rFonts w:ascii="Times New Roman" w:hAnsi="Times New Roman"/>
          <w:sz w:val="24"/>
          <w:szCs w:val="24"/>
        </w:rPr>
        <w:t xml:space="preserve"> provides that this </w:t>
      </w:r>
      <w:r w:rsidR="00FB357A" w:rsidRPr="00EC713B">
        <w:rPr>
          <w:rFonts w:ascii="Times New Roman" w:hAnsi="Times New Roman"/>
          <w:sz w:val="24"/>
          <w:szCs w:val="24"/>
        </w:rPr>
        <w:t>clause</w:t>
      </w:r>
      <w:r w:rsidR="0009000E" w:rsidRPr="00EC713B">
        <w:rPr>
          <w:rFonts w:ascii="Times New Roman" w:hAnsi="Times New Roman"/>
          <w:sz w:val="24"/>
          <w:szCs w:val="24"/>
        </w:rPr>
        <w:t xml:space="preserve"> has effect subject to:</w:t>
      </w:r>
    </w:p>
    <w:p w:rsidR="0009000E" w:rsidRPr="00EC713B" w:rsidRDefault="0009000E" w:rsidP="0009000E">
      <w:pPr>
        <w:pStyle w:val="ListParagraph"/>
        <w:numPr>
          <w:ilvl w:val="0"/>
          <w:numId w:val="29"/>
        </w:numPr>
        <w:spacing w:after="0" w:line="240" w:lineRule="auto"/>
        <w:rPr>
          <w:rFonts w:ascii="Times New Roman" w:eastAsia="Times New Roman" w:hAnsi="Times New Roman"/>
          <w:sz w:val="24"/>
          <w:szCs w:val="24"/>
        </w:rPr>
      </w:pPr>
      <w:r w:rsidRPr="00EC713B">
        <w:rPr>
          <w:rFonts w:ascii="Times New Roman" w:eastAsia="Times New Roman" w:hAnsi="Times New Roman"/>
          <w:sz w:val="24"/>
          <w:szCs w:val="24"/>
        </w:rPr>
        <w:t xml:space="preserve">the variation or termination of transitional NI instruments as referred to in </w:t>
      </w:r>
      <w:r w:rsidR="00FB357A" w:rsidRPr="0086275D">
        <w:rPr>
          <w:rFonts w:ascii="Times New Roman" w:eastAsia="Times New Roman" w:hAnsi="Times New Roman"/>
          <w:sz w:val="24"/>
          <w:szCs w:val="24"/>
        </w:rPr>
        <w:t>clause</w:t>
      </w:r>
      <w:r w:rsidRPr="0086275D">
        <w:rPr>
          <w:rFonts w:ascii="Times New Roman" w:eastAsia="Times New Roman" w:hAnsi="Times New Roman"/>
          <w:sz w:val="24"/>
          <w:szCs w:val="24"/>
        </w:rPr>
        <w:t xml:space="preserve"> </w:t>
      </w:r>
      <w:r w:rsidR="00EC713B" w:rsidRPr="0086275D">
        <w:rPr>
          <w:rFonts w:ascii="Times New Roman" w:eastAsia="Times New Roman" w:hAnsi="Times New Roman"/>
          <w:sz w:val="24"/>
          <w:szCs w:val="24"/>
        </w:rPr>
        <w:t>6</w:t>
      </w:r>
      <w:r w:rsidRPr="00EC713B">
        <w:rPr>
          <w:rFonts w:ascii="Times New Roman" w:eastAsia="Times New Roman" w:hAnsi="Times New Roman"/>
          <w:sz w:val="24"/>
          <w:szCs w:val="24"/>
        </w:rPr>
        <w:t xml:space="preserve">; and </w:t>
      </w:r>
    </w:p>
    <w:p w:rsidR="0009000E" w:rsidRPr="00EC713B" w:rsidRDefault="00FB357A" w:rsidP="00C362B5">
      <w:pPr>
        <w:pStyle w:val="ListParagraph"/>
        <w:numPr>
          <w:ilvl w:val="0"/>
          <w:numId w:val="29"/>
        </w:numPr>
        <w:spacing w:after="0" w:line="240" w:lineRule="auto"/>
        <w:rPr>
          <w:rFonts w:ascii="Times New Roman" w:eastAsia="Times New Roman" w:hAnsi="Times New Roman"/>
          <w:sz w:val="24"/>
          <w:szCs w:val="24"/>
        </w:rPr>
      </w:pPr>
      <w:r w:rsidRPr="00EC713B">
        <w:rPr>
          <w:rFonts w:ascii="Times New Roman" w:hAnsi="Times New Roman"/>
          <w:sz w:val="24"/>
          <w:szCs w:val="24"/>
        </w:rPr>
        <w:t>subclause</w:t>
      </w:r>
      <w:r w:rsidR="00EC713B" w:rsidRPr="0086275D">
        <w:rPr>
          <w:rFonts w:ascii="Times New Roman" w:eastAsia="Times New Roman" w:hAnsi="Times New Roman"/>
          <w:sz w:val="24"/>
          <w:szCs w:val="24"/>
        </w:rPr>
        <w:t> </w:t>
      </w:r>
      <w:r w:rsidR="0009000E" w:rsidRPr="0086275D">
        <w:rPr>
          <w:rFonts w:ascii="Times New Roman" w:eastAsia="Times New Roman" w:hAnsi="Times New Roman"/>
          <w:sz w:val="24"/>
          <w:szCs w:val="24"/>
        </w:rPr>
        <w:t>1</w:t>
      </w:r>
      <w:r w:rsidR="00EC713B" w:rsidRPr="0086275D">
        <w:rPr>
          <w:rFonts w:ascii="Times New Roman" w:eastAsia="Times New Roman" w:hAnsi="Times New Roman"/>
          <w:sz w:val="24"/>
          <w:szCs w:val="24"/>
        </w:rPr>
        <w:t>9</w:t>
      </w:r>
      <w:r w:rsidR="0009000E" w:rsidRPr="0086275D">
        <w:rPr>
          <w:rFonts w:ascii="Times New Roman" w:eastAsia="Times New Roman" w:hAnsi="Times New Roman"/>
          <w:sz w:val="24"/>
          <w:szCs w:val="24"/>
        </w:rPr>
        <w:t>(1)</w:t>
      </w:r>
      <w:r w:rsidR="0009000E" w:rsidRPr="00EC713B">
        <w:rPr>
          <w:rFonts w:ascii="Times New Roman" w:eastAsia="Times New Roman" w:hAnsi="Times New Roman"/>
          <w:sz w:val="24"/>
          <w:szCs w:val="24"/>
        </w:rPr>
        <w:t xml:space="preserve"> which deals with the cessation of coverage by an NI collective instrument if an enterprise agreement or workplace determination starts to apply under the Fair Work Act. </w:t>
      </w:r>
    </w:p>
    <w:p w:rsidR="006678A0" w:rsidRPr="006678A0" w:rsidRDefault="006678A0" w:rsidP="006678A0">
      <w:pPr>
        <w:rPr>
          <w:rFonts w:ascii="Times New Roman" w:hAnsi="Times New Roman"/>
          <w:sz w:val="24"/>
          <w:szCs w:val="24"/>
        </w:rPr>
      </w:pPr>
    </w:p>
    <w:p w:rsidR="006678A0" w:rsidRDefault="00FB357A" w:rsidP="006678A0">
      <w:pPr>
        <w:pStyle w:val="emtextprelim"/>
        <w:tabs>
          <w:tab w:val="left" w:pos="709"/>
        </w:tabs>
        <w:spacing w:before="0" w:beforeAutospacing="0" w:after="0" w:afterAutospacing="0"/>
        <w:rPr>
          <w:i/>
          <w:lang w:val="en"/>
        </w:rPr>
      </w:pPr>
      <w:r w:rsidRPr="001C59C3">
        <w:rPr>
          <w:i/>
          <w:lang w:val="en"/>
        </w:rPr>
        <w:t>Clause</w:t>
      </w:r>
      <w:r w:rsidR="006678A0" w:rsidRPr="001C59C3">
        <w:rPr>
          <w:i/>
          <w:lang w:val="en"/>
        </w:rPr>
        <w:t xml:space="preserve"> </w:t>
      </w:r>
      <w:r w:rsidR="00EC713B">
        <w:rPr>
          <w:i/>
          <w:lang w:val="en"/>
        </w:rPr>
        <w:t>4</w:t>
      </w:r>
      <w:r w:rsidR="006678A0" w:rsidRPr="001C59C3">
        <w:rPr>
          <w:i/>
          <w:lang w:val="en"/>
        </w:rPr>
        <w:t xml:space="preserve"> – References in transitional NI instruments to the Employment Conciliation Board or the Employment Tribunal</w:t>
      </w:r>
    </w:p>
    <w:p w:rsidR="006678A0" w:rsidRDefault="006678A0" w:rsidP="006678A0">
      <w:pPr>
        <w:pStyle w:val="emtextprelim"/>
        <w:tabs>
          <w:tab w:val="left" w:pos="709"/>
        </w:tabs>
        <w:spacing w:before="0" w:beforeAutospacing="0" w:after="0" w:afterAutospacing="0"/>
        <w:rPr>
          <w:i/>
          <w:lang w:val="en"/>
        </w:rPr>
      </w:pPr>
    </w:p>
    <w:p w:rsidR="001C59C3" w:rsidRPr="001C59C3" w:rsidRDefault="001C59C3" w:rsidP="006678A0">
      <w:pPr>
        <w:pStyle w:val="emtextprelim"/>
        <w:tabs>
          <w:tab w:val="left" w:pos="709"/>
        </w:tabs>
        <w:spacing w:before="0" w:beforeAutospacing="0" w:after="0" w:afterAutospacing="0"/>
        <w:rPr>
          <w:lang w:val="en"/>
        </w:rPr>
      </w:pPr>
      <w:r w:rsidRPr="00EC713B">
        <w:rPr>
          <w:lang w:val="en"/>
        </w:rPr>
        <w:t xml:space="preserve">Where a transitional NI instrument includes a provision which confers a power or function on the Employment Conciliation Board or the Employment Tribunal (however described) referred to in the </w:t>
      </w:r>
      <w:r w:rsidRPr="00656918">
        <w:rPr>
          <w:lang w:val="en"/>
        </w:rPr>
        <w:t>Employment Act</w:t>
      </w:r>
      <w:r w:rsidRPr="00EC713B">
        <w:rPr>
          <w:lang w:val="en"/>
        </w:rPr>
        <w:t>, clause</w:t>
      </w:r>
      <w:r w:rsidR="00EC713B" w:rsidRPr="00EC713B">
        <w:rPr>
          <w:lang w:val="en"/>
        </w:rPr>
        <w:t> </w:t>
      </w:r>
      <w:r w:rsidR="00EC713B" w:rsidRPr="00656918">
        <w:rPr>
          <w:lang w:val="en"/>
        </w:rPr>
        <w:t>4</w:t>
      </w:r>
      <w:r w:rsidRPr="00EC713B">
        <w:rPr>
          <w:lang w:val="en"/>
        </w:rPr>
        <w:t xml:space="preserve"> provides that the provision has effect on or after 1 July 2016 as if those references were instead references to the </w:t>
      </w:r>
      <w:r w:rsidR="00824471" w:rsidRPr="00EC713B">
        <w:rPr>
          <w:lang w:val="en"/>
        </w:rPr>
        <w:t>FWC</w:t>
      </w:r>
      <w:r w:rsidRPr="00EC713B">
        <w:rPr>
          <w:lang w:val="en"/>
        </w:rPr>
        <w:t>.</w:t>
      </w:r>
      <w:r>
        <w:rPr>
          <w:lang w:val="en"/>
        </w:rPr>
        <w:t xml:space="preserve"> </w:t>
      </w:r>
    </w:p>
    <w:p w:rsidR="001C59C3" w:rsidRDefault="001C59C3" w:rsidP="006678A0">
      <w:pPr>
        <w:pStyle w:val="emtextprelim"/>
        <w:tabs>
          <w:tab w:val="left" w:pos="709"/>
        </w:tabs>
        <w:spacing w:before="0" w:beforeAutospacing="0" w:after="0" w:afterAutospacing="0"/>
        <w:rPr>
          <w:i/>
          <w:lang w:val="en"/>
        </w:rPr>
      </w:pPr>
    </w:p>
    <w:p w:rsidR="006678A0" w:rsidRPr="006678A0" w:rsidRDefault="00FB357A" w:rsidP="006678A0">
      <w:pPr>
        <w:pStyle w:val="emtextprelim"/>
        <w:tabs>
          <w:tab w:val="left" w:pos="709"/>
        </w:tabs>
        <w:spacing w:before="0" w:beforeAutospacing="0" w:after="0" w:afterAutospacing="0"/>
        <w:rPr>
          <w:i/>
          <w:lang w:val="en"/>
        </w:rPr>
      </w:pPr>
      <w:r>
        <w:rPr>
          <w:i/>
          <w:lang w:val="en"/>
        </w:rPr>
        <w:t>Clause</w:t>
      </w:r>
      <w:r w:rsidR="006678A0">
        <w:rPr>
          <w:i/>
          <w:lang w:val="en"/>
        </w:rPr>
        <w:t xml:space="preserve"> </w:t>
      </w:r>
      <w:r w:rsidR="00EC713B">
        <w:rPr>
          <w:i/>
          <w:lang w:val="en"/>
        </w:rPr>
        <w:t>5</w:t>
      </w:r>
      <w:r w:rsidR="006678A0">
        <w:rPr>
          <w:i/>
          <w:lang w:val="en"/>
        </w:rPr>
        <w:t xml:space="preserve"> – </w:t>
      </w:r>
      <w:r w:rsidR="006678A0" w:rsidRPr="006678A0">
        <w:rPr>
          <w:i/>
          <w:lang w:val="en"/>
        </w:rPr>
        <w:t>No loss of accrued rights or liabilities when transitional NI instrument terminates or ceases to apply</w:t>
      </w:r>
    </w:p>
    <w:p w:rsidR="006678A0" w:rsidRDefault="006678A0" w:rsidP="006678A0">
      <w:pPr>
        <w:rPr>
          <w:rFonts w:ascii="Times New Roman" w:hAnsi="Times New Roman"/>
        </w:rPr>
      </w:pPr>
    </w:p>
    <w:p w:rsidR="00D55678" w:rsidRDefault="006678A0" w:rsidP="006678A0">
      <w:pPr>
        <w:rPr>
          <w:rFonts w:ascii="Times New Roman" w:hAnsi="Times New Roman"/>
          <w:sz w:val="24"/>
          <w:szCs w:val="24"/>
        </w:rPr>
      </w:pPr>
      <w:r w:rsidRPr="003450FA">
        <w:rPr>
          <w:rFonts w:ascii="Times New Roman" w:hAnsi="Times New Roman"/>
          <w:sz w:val="24"/>
          <w:szCs w:val="24"/>
        </w:rPr>
        <w:t xml:space="preserve">This </w:t>
      </w:r>
      <w:r w:rsidR="00FB357A">
        <w:rPr>
          <w:rFonts w:ascii="Times New Roman" w:hAnsi="Times New Roman"/>
          <w:sz w:val="24"/>
          <w:szCs w:val="24"/>
        </w:rPr>
        <w:t>clause</w:t>
      </w:r>
      <w:r w:rsidRPr="003450FA">
        <w:rPr>
          <w:rFonts w:ascii="Times New Roman" w:hAnsi="Times New Roman"/>
          <w:sz w:val="24"/>
          <w:szCs w:val="24"/>
        </w:rPr>
        <w:t xml:space="preserve"> preserves accrued rights, liabilities when a transitional NI instrument terminates or ceases to apply to an employee</w:t>
      </w:r>
      <w:r w:rsidR="00BE0AEC" w:rsidRPr="00BE0AEC">
        <w:rPr>
          <w:rFonts w:ascii="Times New Roman" w:hAnsi="Times New Roman"/>
          <w:sz w:val="24"/>
          <w:szCs w:val="24"/>
        </w:rPr>
        <w:t xml:space="preserve"> </w:t>
      </w:r>
      <w:r w:rsidR="00BE0AEC" w:rsidRPr="003450FA">
        <w:rPr>
          <w:rFonts w:ascii="Times New Roman" w:hAnsi="Times New Roman"/>
          <w:sz w:val="24"/>
          <w:szCs w:val="24"/>
        </w:rPr>
        <w:t xml:space="preserve">and </w:t>
      </w:r>
      <w:r w:rsidR="00BE0AEC">
        <w:rPr>
          <w:rFonts w:ascii="Times New Roman" w:hAnsi="Times New Roman"/>
          <w:sz w:val="24"/>
          <w:szCs w:val="24"/>
        </w:rPr>
        <w:t xml:space="preserve">allows </w:t>
      </w:r>
      <w:r w:rsidR="00BE0AEC" w:rsidRPr="003450FA">
        <w:rPr>
          <w:rFonts w:ascii="Times New Roman" w:hAnsi="Times New Roman"/>
          <w:sz w:val="24"/>
          <w:szCs w:val="24"/>
        </w:rPr>
        <w:t xml:space="preserve">investigations </w:t>
      </w:r>
      <w:r w:rsidR="00BE0AEC">
        <w:rPr>
          <w:rFonts w:ascii="Times New Roman" w:hAnsi="Times New Roman"/>
          <w:sz w:val="24"/>
          <w:szCs w:val="24"/>
        </w:rPr>
        <w:t>and legal proceedings to occur in relation to those rights or liabilities</w:t>
      </w:r>
      <w:r w:rsidRPr="003450FA">
        <w:rPr>
          <w:rFonts w:ascii="Times New Roman" w:hAnsi="Times New Roman"/>
          <w:sz w:val="24"/>
          <w:szCs w:val="24"/>
        </w:rPr>
        <w:t>.</w:t>
      </w:r>
    </w:p>
    <w:p w:rsidR="00143279" w:rsidRDefault="00143279" w:rsidP="006678A0">
      <w:pPr>
        <w:rPr>
          <w:rFonts w:ascii="Times New Roman" w:hAnsi="Times New Roman"/>
          <w:sz w:val="24"/>
          <w:szCs w:val="24"/>
        </w:rPr>
      </w:pPr>
    </w:p>
    <w:p w:rsidR="00143279" w:rsidRPr="00143279" w:rsidRDefault="00143279" w:rsidP="00143279">
      <w:pPr>
        <w:pStyle w:val="emtextprelim"/>
        <w:tabs>
          <w:tab w:val="left" w:pos="709"/>
        </w:tabs>
        <w:spacing w:before="0" w:beforeAutospacing="0" w:after="0" w:afterAutospacing="0"/>
        <w:rPr>
          <w:i/>
          <w:lang w:val="en"/>
        </w:rPr>
      </w:pPr>
      <w:r w:rsidRPr="00143279">
        <w:rPr>
          <w:i/>
          <w:lang w:val="en"/>
        </w:rPr>
        <w:t>Part 3—Variation and termination of transitional NI instruments</w:t>
      </w:r>
    </w:p>
    <w:p w:rsidR="00143279" w:rsidRPr="00143279" w:rsidRDefault="00143279" w:rsidP="00143279">
      <w:pPr>
        <w:pStyle w:val="emtextprelim"/>
        <w:tabs>
          <w:tab w:val="left" w:pos="709"/>
        </w:tabs>
        <w:spacing w:before="0" w:beforeAutospacing="0" w:after="0" w:afterAutospacing="0"/>
        <w:rPr>
          <w:i/>
          <w:lang w:val="en"/>
        </w:rPr>
      </w:pPr>
    </w:p>
    <w:p w:rsidR="00143279" w:rsidRPr="00143279" w:rsidRDefault="00FB357A" w:rsidP="00143279">
      <w:pPr>
        <w:pStyle w:val="emtextprelim"/>
        <w:tabs>
          <w:tab w:val="left" w:pos="709"/>
        </w:tabs>
        <w:spacing w:before="0" w:beforeAutospacing="0" w:after="0" w:afterAutospacing="0"/>
        <w:rPr>
          <w:i/>
          <w:lang w:val="en"/>
        </w:rPr>
      </w:pPr>
      <w:r>
        <w:rPr>
          <w:i/>
          <w:lang w:val="en"/>
        </w:rPr>
        <w:t>Clause</w:t>
      </w:r>
      <w:r w:rsidR="00EC713B">
        <w:rPr>
          <w:i/>
          <w:lang w:val="en"/>
        </w:rPr>
        <w:t xml:space="preserve"> 6</w:t>
      </w:r>
      <w:r w:rsidR="00143279" w:rsidRPr="00143279">
        <w:rPr>
          <w:i/>
          <w:lang w:val="en"/>
        </w:rPr>
        <w:t xml:space="preserve"> – Transitional NI instruments can only be varied or terminated in limited circumstances</w:t>
      </w:r>
    </w:p>
    <w:p w:rsidR="00143279" w:rsidRDefault="00143279" w:rsidP="00143279">
      <w:pPr>
        <w:rPr>
          <w:rFonts w:ascii="Times New Roman" w:hAnsi="Times New Roman"/>
        </w:rPr>
      </w:pPr>
    </w:p>
    <w:p w:rsidR="00143279" w:rsidRPr="00EC713B" w:rsidRDefault="00FB357A" w:rsidP="00143279">
      <w:pPr>
        <w:rPr>
          <w:rFonts w:ascii="Times New Roman" w:hAnsi="Times New Roman"/>
          <w:sz w:val="24"/>
          <w:szCs w:val="24"/>
        </w:rPr>
      </w:pPr>
      <w:r w:rsidRPr="00EC713B">
        <w:rPr>
          <w:rFonts w:ascii="Times New Roman" w:hAnsi="Times New Roman"/>
          <w:sz w:val="24"/>
          <w:szCs w:val="24"/>
        </w:rPr>
        <w:t>Subclause</w:t>
      </w:r>
      <w:r w:rsidR="00EC713B" w:rsidRPr="00656918">
        <w:rPr>
          <w:rFonts w:ascii="Times New Roman" w:hAnsi="Times New Roman"/>
          <w:sz w:val="24"/>
          <w:szCs w:val="24"/>
        </w:rPr>
        <w:t> 6</w:t>
      </w:r>
      <w:r w:rsidR="00143279" w:rsidRPr="00656918">
        <w:rPr>
          <w:rFonts w:ascii="Times New Roman" w:hAnsi="Times New Roman"/>
          <w:sz w:val="24"/>
          <w:szCs w:val="24"/>
        </w:rPr>
        <w:t>(1)</w:t>
      </w:r>
      <w:r w:rsidR="00143279" w:rsidRPr="00EC713B">
        <w:rPr>
          <w:rFonts w:ascii="Times New Roman" w:hAnsi="Times New Roman"/>
          <w:sz w:val="24"/>
          <w:szCs w:val="24"/>
        </w:rPr>
        <w:t xml:space="preserve"> provides that a transitional NI instrument can only be varied under a provision of this Part or in accordance with </w:t>
      </w:r>
      <w:r w:rsidRPr="00656918">
        <w:rPr>
          <w:rFonts w:ascii="Times New Roman" w:hAnsi="Times New Roman"/>
          <w:sz w:val="24"/>
          <w:szCs w:val="24"/>
        </w:rPr>
        <w:t>clause</w:t>
      </w:r>
      <w:r w:rsidR="00EC713B" w:rsidRPr="00656918">
        <w:rPr>
          <w:rFonts w:ascii="Times New Roman" w:hAnsi="Times New Roman"/>
          <w:sz w:val="24"/>
          <w:szCs w:val="24"/>
        </w:rPr>
        <w:t> </w:t>
      </w:r>
      <w:r w:rsidR="00143279" w:rsidRPr="00656918">
        <w:rPr>
          <w:rFonts w:ascii="Times New Roman" w:hAnsi="Times New Roman"/>
          <w:sz w:val="24"/>
          <w:szCs w:val="24"/>
        </w:rPr>
        <w:t>1</w:t>
      </w:r>
      <w:r w:rsidR="00EC713B" w:rsidRPr="00656918">
        <w:rPr>
          <w:rFonts w:ascii="Times New Roman" w:hAnsi="Times New Roman"/>
          <w:sz w:val="24"/>
          <w:szCs w:val="24"/>
        </w:rPr>
        <w:t>7</w:t>
      </w:r>
      <w:r w:rsidR="00143279" w:rsidRPr="00EC713B">
        <w:rPr>
          <w:rFonts w:ascii="Times New Roman" w:hAnsi="Times New Roman"/>
          <w:sz w:val="24"/>
          <w:szCs w:val="24"/>
        </w:rPr>
        <w:t xml:space="preserve"> which deals with resolving difficulties with the interaction between NI transitional instruments and the </w:t>
      </w:r>
      <w:r w:rsidR="00824471" w:rsidRPr="00EC713B">
        <w:rPr>
          <w:rFonts w:ascii="Times New Roman" w:hAnsi="Times New Roman"/>
          <w:sz w:val="24"/>
          <w:szCs w:val="24"/>
        </w:rPr>
        <w:t>NES</w:t>
      </w:r>
      <w:r w:rsidR="00143279" w:rsidRPr="00EC713B">
        <w:rPr>
          <w:rFonts w:ascii="Times New Roman" w:hAnsi="Times New Roman"/>
          <w:sz w:val="24"/>
          <w:szCs w:val="24"/>
        </w:rPr>
        <w:t>.</w:t>
      </w:r>
    </w:p>
    <w:p w:rsidR="00143279" w:rsidRPr="00EC713B" w:rsidRDefault="00143279" w:rsidP="00143279">
      <w:pPr>
        <w:rPr>
          <w:rFonts w:ascii="Times New Roman" w:hAnsi="Times New Roman"/>
          <w:sz w:val="24"/>
          <w:szCs w:val="24"/>
        </w:rPr>
      </w:pPr>
    </w:p>
    <w:p w:rsidR="00143279" w:rsidRPr="003450FA" w:rsidRDefault="00FB357A" w:rsidP="00143279">
      <w:pPr>
        <w:rPr>
          <w:rFonts w:ascii="Times New Roman" w:hAnsi="Times New Roman"/>
          <w:sz w:val="24"/>
          <w:szCs w:val="24"/>
        </w:rPr>
      </w:pPr>
      <w:r w:rsidRPr="00EC713B">
        <w:rPr>
          <w:rFonts w:ascii="Times New Roman" w:hAnsi="Times New Roman"/>
          <w:sz w:val="24"/>
          <w:szCs w:val="24"/>
        </w:rPr>
        <w:t>Subclause</w:t>
      </w:r>
      <w:r w:rsidR="00EC713B" w:rsidRPr="00656918">
        <w:rPr>
          <w:rFonts w:ascii="Times New Roman" w:hAnsi="Times New Roman"/>
          <w:sz w:val="24"/>
          <w:szCs w:val="24"/>
        </w:rPr>
        <w:t> 6</w:t>
      </w:r>
      <w:r w:rsidR="00143279" w:rsidRPr="00656918">
        <w:rPr>
          <w:rFonts w:ascii="Times New Roman" w:hAnsi="Times New Roman"/>
          <w:sz w:val="24"/>
          <w:szCs w:val="24"/>
        </w:rPr>
        <w:t>(2)</w:t>
      </w:r>
      <w:r w:rsidR="00143279" w:rsidRPr="00EC713B">
        <w:rPr>
          <w:rFonts w:ascii="Times New Roman" w:hAnsi="Times New Roman"/>
          <w:sz w:val="24"/>
          <w:szCs w:val="24"/>
        </w:rPr>
        <w:t xml:space="preserve"> provides that a transitional NI instrument can only be terminated by or under a provision of this Part.</w:t>
      </w:r>
      <w:r w:rsidR="00143279">
        <w:rPr>
          <w:rFonts w:ascii="Times New Roman" w:hAnsi="Times New Roman"/>
          <w:sz w:val="24"/>
          <w:szCs w:val="24"/>
        </w:rPr>
        <w:t xml:space="preserve"> </w:t>
      </w:r>
    </w:p>
    <w:p w:rsidR="00143279" w:rsidRDefault="00143279" w:rsidP="00143279">
      <w:pPr>
        <w:rPr>
          <w:rFonts w:ascii="Times New Roman" w:hAnsi="Times New Roman"/>
          <w:sz w:val="24"/>
          <w:szCs w:val="24"/>
          <w:highlight w:val="yellow"/>
          <w:u w:val="single"/>
        </w:rPr>
      </w:pPr>
      <w:bookmarkStart w:id="30" w:name="_Toc450310319"/>
    </w:p>
    <w:p w:rsidR="00143279" w:rsidRPr="00143279" w:rsidRDefault="00FB357A" w:rsidP="00143279">
      <w:pPr>
        <w:pStyle w:val="emtextprelim"/>
        <w:tabs>
          <w:tab w:val="left" w:pos="709"/>
        </w:tabs>
        <w:spacing w:before="0" w:beforeAutospacing="0" w:after="0" w:afterAutospacing="0"/>
        <w:rPr>
          <w:i/>
          <w:lang w:val="en"/>
        </w:rPr>
      </w:pPr>
      <w:r>
        <w:rPr>
          <w:i/>
          <w:lang w:val="en"/>
        </w:rPr>
        <w:t>Clause</w:t>
      </w:r>
      <w:r w:rsidR="00143279" w:rsidRPr="00143279">
        <w:rPr>
          <w:i/>
          <w:lang w:val="en"/>
        </w:rPr>
        <w:t xml:space="preserve"> </w:t>
      </w:r>
      <w:r w:rsidR="00EC713B">
        <w:rPr>
          <w:i/>
          <w:lang w:val="en"/>
        </w:rPr>
        <w:t>7</w:t>
      </w:r>
      <w:r w:rsidR="00143279" w:rsidRPr="00143279">
        <w:rPr>
          <w:i/>
          <w:lang w:val="en"/>
        </w:rPr>
        <w:t xml:space="preserve"> – Variation of transitional NI instruments to remove ambiguities etc.</w:t>
      </w:r>
      <w:bookmarkEnd w:id="30"/>
    </w:p>
    <w:p w:rsidR="00143279" w:rsidRPr="004F363B" w:rsidRDefault="00143279" w:rsidP="00143279">
      <w:pPr>
        <w:rPr>
          <w:rFonts w:ascii="Times New Roman" w:hAnsi="Times New Roman"/>
        </w:rPr>
      </w:pPr>
    </w:p>
    <w:p w:rsidR="00143279" w:rsidRPr="003450FA" w:rsidRDefault="00FB357A" w:rsidP="00143279">
      <w:pPr>
        <w:rPr>
          <w:rFonts w:ascii="Times New Roman" w:hAnsi="Times New Roman"/>
          <w:sz w:val="24"/>
          <w:szCs w:val="24"/>
        </w:rPr>
      </w:pPr>
      <w:r w:rsidRPr="00EC713B">
        <w:rPr>
          <w:rFonts w:ascii="Times New Roman" w:hAnsi="Times New Roman"/>
          <w:sz w:val="24"/>
          <w:szCs w:val="24"/>
        </w:rPr>
        <w:t>Subclause</w:t>
      </w:r>
      <w:r w:rsidRPr="00656918">
        <w:rPr>
          <w:rFonts w:ascii="Times New Roman" w:hAnsi="Times New Roman"/>
          <w:sz w:val="24"/>
          <w:szCs w:val="24"/>
        </w:rPr>
        <w:t xml:space="preserve"> </w:t>
      </w:r>
      <w:r w:rsidR="00EC713B" w:rsidRPr="00656918">
        <w:rPr>
          <w:rFonts w:ascii="Times New Roman" w:hAnsi="Times New Roman"/>
          <w:sz w:val="24"/>
          <w:szCs w:val="24"/>
        </w:rPr>
        <w:t>7</w:t>
      </w:r>
      <w:r w:rsidR="00143279" w:rsidRPr="00656918">
        <w:rPr>
          <w:rFonts w:ascii="Times New Roman" w:hAnsi="Times New Roman"/>
          <w:sz w:val="24"/>
          <w:szCs w:val="24"/>
        </w:rPr>
        <w:t>(1)</w:t>
      </w:r>
      <w:r w:rsidR="00143279" w:rsidRPr="00EC713B">
        <w:rPr>
          <w:rFonts w:ascii="Times New Roman" w:hAnsi="Times New Roman"/>
          <w:sz w:val="24"/>
          <w:szCs w:val="24"/>
        </w:rPr>
        <w:t xml:space="preserve"> provides</w:t>
      </w:r>
      <w:r w:rsidR="00143279" w:rsidRPr="003450FA">
        <w:rPr>
          <w:rFonts w:ascii="Times New Roman" w:hAnsi="Times New Roman"/>
          <w:sz w:val="24"/>
          <w:szCs w:val="24"/>
        </w:rPr>
        <w:t xml:space="preserve"> that </w:t>
      </w:r>
      <w:r w:rsidR="00143279">
        <w:rPr>
          <w:rFonts w:ascii="Times New Roman" w:hAnsi="Times New Roman"/>
          <w:sz w:val="24"/>
          <w:szCs w:val="24"/>
        </w:rPr>
        <w:t>a person covered by a transitional NI instrument</w:t>
      </w:r>
      <w:r w:rsidR="00143279" w:rsidRPr="003450FA">
        <w:rPr>
          <w:rFonts w:ascii="Times New Roman" w:hAnsi="Times New Roman"/>
          <w:sz w:val="24"/>
          <w:szCs w:val="24"/>
        </w:rPr>
        <w:t xml:space="preserve"> can </w:t>
      </w:r>
      <w:r w:rsidR="00143279">
        <w:rPr>
          <w:rFonts w:ascii="Times New Roman" w:hAnsi="Times New Roman"/>
          <w:sz w:val="24"/>
          <w:szCs w:val="24"/>
        </w:rPr>
        <w:t xml:space="preserve">apply to the </w:t>
      </w:r>
      <w:r w:rsidR="00824471">
        <w:rPr>
          <w:rFonts w:ascii="Times New Roman" w:hAnsi="Times New Roman"/>
          <w:sz w:val="24"/>
          <w:szCs w:val="24"/>
        </w:rPr>
        <w:t>FWC</w:t>
      </w:r>
      <w:r w:rsidR="00143279">
        <w:rPr>
          <w:rFonts w:ascii="Times New Roman" w:hAnsi="Times New Roman"/>
          <w:sz w:val="24"/>
          <w:szCs w:val="24"/>
        </w:rPr>
        <w:t xml:space="preserve"> to vary the instrument</w:t>
      </w:r>
      <w:r w:rsidR="00143279" w:rsidRPr="003450FA">
        <w:rPr>
          <w:rFonts w:ascii="Times New Roman" w:hAnsi="Times New Roman"/>
          <w:sz w:val="24"/>
          <w:szCs w:val="24"/>
        </w:rPr>
        <w:t>:</w:t>
      </w:r>
    </w:p>
    <w:p w:rsidR="00143279" w:rsidRPr="003450FA" w:rsidRDefault="00143279" w:rsidP="00143279">
      <w:pPr>
        <w:pStyle w:val="ListParagraph"/>
        <w:numPr>
          <w:ilvl w:val="0"/>
          <w:numId w:val="27"/>
        </w:numPr>
        <w:spacing w:after="0" w:line="240" w:lineRule="auto"/>
        <w:rPr>
          <w:rFonts w:ascii="Times New Roman" w:eastAsia="Times New Roman" w:hAnsi="Times New Roman"/>
          <w:sz w:val="24"/>
          <w:szCs w:val="24"/>
        </w:rPr>
      </w:pPr>
      <w:r w:rsidRPr="003450FA">
        <w:rPr>
          <w:rFonts w:ascii="Times New Roman" w:eastAsia="Times New Roman" w:hAnsi="Times New Roman"/>
          <w:sz w:val="24"/>
          <w:szCs w:val="24"/>
        </w:rPr>
        <w:t>to remove an ambiguity or uncertainty in the instrument; or</w:t>
      </w:r>
    </w:p>
    <w:p w:rsidR="00143279" w:rsidRPr="003450FA" w:rsidRDefault="00143279" w:rsidP="00143279">
      <w:pPr>
        <w:pStyle w:val="ListParagraph"/>
        <w:numPr>
          <w:ilvl w:val="0"/>
          <w:numId w:val="27"/>
        </w:numPr>
        <w:spacing w:after="0" w:line="240" w:lineRule="auto"/>
        <w:rPr>
          <w:rFonts w:ascii="Times New Roman" w:eastAsia="Times New Roman" w:hAnsi="Times New Roman"/>
          <w:sz w:val="24"/>
          <w:szCs w:val="24"/>
        </w:rPr>
      </w:pPr>
      <w:r w:rsidRPr="003450FA">
        <w:rPr>
          <w:rFonts w:ascii="Times New Roman" w:eastAsia="Times New Roman" w:hAnsi="Times New Roman"/>
          <w:sz w:val="24"/>
          <w:szCs w:val="24"/>
        </w:rPr>
        <w:t>to remove terms that are inconsistent with Part 3</w:t>
      </w:r>
      <w:r w:rsidRPr="003450FA">
        <w:rPr>
          <w:rFonts w:ascii="Times New Roman" w:eastAsia="Times New Roman" w:hAnsi="Times New Roman"/>
          <w:sz w:val="24"/>
          <w:szCs w:val="24"/>
        </w:rPr>
        <w:noBreakHyphen/>
        <w:t xml:space="preserve">1 of </w:t>
      </w:r>
      <w:r>
        <w:rPr>
          <w:rFonts w:ascii="Times New Roman" w:eastAsia="Times New Roman" w:hAnsi="Times New Roman"/>
          <w:sz w:val="24"/>
          <w:szCs w:val="24"/>
        </w:rPr>
        <w:t>the Fair Work</w:t>
      </w:r>
      <w:r w:rsidRPr="003450FA">
        <w:rPr>
          <w:rFonts w:ascii="Times New Roman" w:eastAsia="Times New Roman" w:hAnsi="Times New Roman"/>
          <w:sz w:val="24"/>
          <w:szCs w:val="24"/>
        </w:rPr>
        <w:t xml:space="preserve"> Act (which deals with general protections).</w:t>
      </w:r>
    </w:p>
    <w:p w:rsidR="00143279" w:rsidRDefault="00143279" w:rsidP="00143279">
      <w:pPr>
        <w:rPr>
          <w:rFonts w:ascii="Times New Roman" w:hAnsi="Times New Roman"/>
        </w:rPr>
      </w:pPr>
    </w:p>
    <w:p w:rsidR="00143279" w:rsidRPr="003450FA" w:rsidRDefault="00143279" w:rsidP="00143279">
      <w:pPr>
        <w:rPr>
          <w:rFonts w:ascii="Times New Roman" w:hAnsi="Times New Roman"/>
          <w:sz w:val="24"/>
          <w:szCs w:val="24"/>
        </w:rPr>
      </w:pPr>
      <w:r w:rsidRPr="003450FA">
        <w:rPr>
          <w:rFonts w:ascii="Times New Roman" w:hAnsi="Times New Roman"/>
          <w:sz w:val="24"/>
          <w:szCs w:val="24"/>
        </w:rPr>
        <w:t xml:space="preserve">This </w:t>
      </w:r>
      <w:r w:rsidR="00FB357A">
        <w:rPr>
          <w:rFonts w:ascii="Times New Roman" w:hAnsi="Times New Roman"/>
          <w:sz w:val="24"/>
          <w:szCs w:val="24"/>
        </w:rPr>
        <w:t>subclause</w:t>
      </w:r>
      <w:r w:rsidR="00FB357A" w:rsidRPr="003450FA">
        <w:rPr>
          <w:rFonts w:ascii="Times New Roman" w:hAnsi="Times New Roman"/>
          <w:sz w:val="24"/>
          <w:szCs w:val="24"/>
        </w:rPr>
        <w:t xml:space="preserve"> </w:t>
      </w:r>
      <w:r w:rsidRPr="003450FA">
        <w:rPr>
          <w:rFonts w:ascii="Times New Roman" w:hAnsi="Times New Roman"/>
          <w:sz w:val="24"/>
          <w:szCs w:val="24"/>
        </w:rPr>
        <w:t>includes a note that cross-</w:t>
      </w:r>
      <w:r w:rsidRPr="00EC713B">
        <w:rPr>
          <w:rFonts w:ascii="Times New Roman" w:hAnsi="Times New Roman"/>
          <w:sz w:val="24"/>
          <w:szCs w:val="24"/>
        </w:rPr>
        <w:t xml:space="preserve">references </w:t>
      </w:r>
      <w:r w:rsidR="00FB357A" w:rsidRPr="00656918">
        <w:rPr>
          <w:rFonts w:ascii="Times New Roman" w:hAnsi="Times New Roman"/>
          <w:sz w:val="24"/>
          <w:szCs w:val="24"/>
        </w:rPr>
        <w:t>clause</w:t>
      </w:r>
      <w:r w:rsidR="00EC713B" w:rsidRPr="00656918">
        <w:rPr>
          <w:rFonts w:ascii="Times New Roman" w:hAnsi="Times New Roman"/>
          <w:sz w:val="24"/>
          <w:szCs w:val="24"/>
        </w:rPr>
        <w:t> </w:t>
      </w:r>
      <w:r w:rsidRPr="00656918">
        <w:rPr>
          <w:rFonts w:ascii="Times New Roman" w:hAnsi="Times New Roman"/>
          <w:sz w:val="24"/>
          <w:szCs w:val="24"/>
        </w:rPr>
        <w:t>1</w:t>
      </w:r>
      <w:r w:rsidR="00EC713B" w:rsidRPr="00656918">
        <w:rPr>
          <w:rFonts w:ascii="Times New Roman" w:hAnsi="Times New Roman"/>
          <w:sz w:val="24"/>
          <w:szCs w:val="24"/>
        </w:rPr>
        <w:t>7</w:t>
      </w:r>
      <w:r w:rsidRPr="003450FA">
        <w:rPr>
          <w:rFonts w:ascii="Times New Roman" w:hAnsi="Times New Roman"/>
          <w:sz w:val="24"/>
          <w:szCs w:val="24"/>
        </w:rPr>
        <w:t xml:space="preserve"> which deals with a variation of a transitional NI instrument to resolve any uncertainty or difficulty in relation to the interaction between the instrument and the </w:t>
      </w:r>
      <w:r>
        <w:rPr>
          <w:rFonts w:ascii="Times New Roman" w:hAnsi="Times New Roman"/>
          <w:sz w:val="24"/>
          <w:szCs w:val="24"/>
        </w:rPr>
        <w:t>NES</w:t>
      </w:r>
      <w:r w:rsidRPr="003450FA">
        <w:rPr>
          <w:rFonts w:ascii="Times New Roman" w:hAnsi="Times New Roman"/>
          <w:sz w:val="24"/>
          <w:szCs w:val="24"/>
        </w:rPr>
        <w:t>.</w:t>
      </w:r>
    </w:p>
    <w:p w:rsidR="00143279" w:rsidRPr="003450FA" w:rsidRDefault="00143279" w:rsidP="00143279">
      <w:pPr>
        <w:rPr>
          <w:rFonts w:ascii="Times New Roman" w:hAnsi="Times New Roman"/>
          <w:sz w:val="24"/>
          <w:szCs w:val="24"/>
        </w:rPr>
      </w:pPr>
      <w:r w:rsidRPr="003450FA">
        <w:rPr>
          <w:rFonts w:ascii="Times New Roman" w:hAnsi="Times New Roman"/>
          <w:sz w:val="24"/>
          <w:szCs w:val="24"/>
        </w:rPr>
        <w:t xml:space="preserve"> </w:t>
      </w:r>
    </w:p>
    <w:p w:rsidR="00143279" w:rsidRPr="003450FA" w:rsidRDefault="00FB357A" w:rsidP="00143279">
      <w:pPr>
        <w:rPr>
          <w:rFonts w:ascii="Times New Roman" w:hAnsi="Times New Roman"/>
          <w:sz w:val="24"/>
          <w:szCs w:val="24"/>
        </w:rPr>
      </w:pPr>
      <w:r w:rsidRPr="00EC713B">
        <w:rPr>
          <w:rFonts w:ascii="Times New Roman" w:hAnsi="Times New Roman"/>
          <w:sz w:val="24"/>
          <w:szCs w:val="24"/>
        </w:rPr>
        <w:t>Subclause</w:t>
      </w:r>
      <w:r w:rsidRPr="00656918">
        <w:rPr>
          <w:rFonts w:ascii="Times New Roman" w:hAnsi="Times New Roman"/>
          <w:sz w:val="24"/>
          <w:szCs w:val="24"/>
        </w:rPr>
        <w:t xml:space="preserve"> </w:t>
      </w:r>
      <w:r w:rsidR="00EC713B" w:rsidRPr="00656918">
        <w:rPr>
          <w:rFonts w:ascii="Times New Roman" w:hAnsi="Times New Roman"/>
          <w:sz w:val="24"/>
          <w:szCs w:val="24"/>
        </w:rPr>
        <w:t>7</w:t>
      </w:r>
      <w:r w:rsidR="00143279" w:rsidRPr="00656918">
        <w:rPr>
          <w:rFonts w:ascii="Times New Roman" w:hAnsi="Times New Roman"/>
          <w:sz w:val="24"/>
          <w:szCs w:val="24"/>
        </w:rPr>
        <w:t>(2)</w:t>
      </w:r>
      <w:r w:rsidR="00143279" w:rsidRPr="003450FA">
        <w:rPr>
          <w:rFonts w:ascii="Times New Roman" w:hAnsi="Times New Roman"/>
          <w:sz w:val="24"/>
          <w:szCs w:val="24"/>
        </w:rPr>
        <w:t xml:space="preserve"> provides that a variation of a transitional NI instrument operates from the day specified in the determination, which may be a day before the determination is made.</w:t>
      </w:r>
    </w:p>
    <w:p w:rsidR="00143279" w:rsidRDefault="00143279" w:rsidP="00143279">
      <w:pPr>
        <w:rPr>
          <w:rFonts w:ascii="Times New Roman" w:hAnsi="Times New Roman"/>
          <w:sz w:val="24"/>
          <w:szCs w:val="24"/>
          <w:highlight w:val="yellow"/>
          <w:u w:val="single"/>
        </w:rPr>
      </w:pPr>
      <w:bookmarkStart w:id="31" w:name="_Toc450310320"/>
    </w:p>
    <w:p w:rsidR="00143279" w:rsidRPr="004F363B" w:rsidRDefault="00FB357A" w:rsidP="00143279">
      <w:pPr>
        <w:pStyle w:val="emtextprelim"/>
        <w:tabs>
          <w:tab w:val="left" w:pos="709"/>
        </w:tabs>
        <w:spacing w:before="0" w:beforeAutospacing="0" w:after="0" w:afterAutospacing="0"/>
      </w:pPr>
      <w:r>
        <w:rPr>
          <w:i/>
          <w:lang w:val="en"/>
        </w:rPr>
        <w:t>Clause</w:t>
      </w:r>
      <w:r w:rsidR="00143279" w:rsidRPr="00143279">
        <w:rPr>
          <w:i/>
          <w:lang w:val="en"/>
        </w:rPr>
        <w:t xml:space="preserve"> </w:t>
      </w:r>
      <w:r w:rsidR="00EC713B">
        <w:rPr>
          <w:i/>
          <w:lang w:val="en"/>
        </w:rPr>
        <w:t>8</w:t>
      </w:r>
      <w:r w:rsidR="00143279" w:rsidRPr="00143279">
        <w:rPr>
          <w:i/>
          <w:lang w:val="en"/>
        </w:rPr>
        <w:t xml:space="preserve"> – NI collective instruments: termination by agreement</w:t>
      </w:r>
      <w:bookmarkEnd w:id="31"/>
    </w:p>
    <w:p w:rsidR="00143279" w:rsidRDefault="00143279" w:rsidP="00143279">
      <w:pPr>
        <w:rPr>
          <w:rFonts w:ascii="Times New Roman" w:hAnsi="Times New Roman"/>
        </w:rPr>
      </w:pPr>
    </w:p>
    <w:p w:rsidR="00143279" w:rsidRPr="003450FA" w:rsidRDefault="00143279" w:rsidP="00143279">
      <w:pPr>
        <w:rPr>
          <w:rFonts w:ascii="Times New Roman" w:hAnsi="Times New Roman"/>
          <w:sz w:val="24"/>
          <w:szCs w:val="24"/>
        </w:rPr>
      </w:pPr>
      <w:r w:rsidRPr="003450FA">
        <w:rPr>
          <w:rFonts w:ascii="Times New Roman" w:hAnsi="Times New Roman"/>
          <w:sz w:val="24"/>
          <w:szCs w:val="24"/>
        </w:rPr>
        <w:t xml:space="preserve">This </w:t>
      </w:r>
      <w:r w:rsidR="00FB357A">
        <w:rPr>
          <w:rFonts w:ascii="Times New Roman" w:hAnsi="Times New Roman"/>
          <w:sz w:val="24"/>
          <w:szCs w:val="24"/>
        </w:rPr>
        <w:t>clause</w:t>
      </w:r>
      <w:r w:rsidRPr="003450FA">
        <w:rPr>
          <w:rFonts w:ascii="Times New Roman" w:hAnsi="Times New Roman"/>
          <w:sz w:val="24"/>
          <w:szCs w:val="24"/>
        </w:rPr>
        <w:t xml:space="preserve"> provides that Subdivision C o</w:t>
      </w:r>
      <w:r>
        <w:rPr>
          <w:rFonts w:ascii="Times New Roman" w:hAnsi="Times New Roman"/>
          <w:sz w:val="24"/>
          <w:szCs w:val="24"/>
        </w:rPr>
        <w:t>f Division 7 of Part 2</w:t>
      </w:r>
      <w:r>
        <w:rPr>
          <w:rFonts w:ascii="Times New Roman" w:hAnsi="Times New Roman"/>
          <w:sz w:val="24"/>
          <w:szCs w:val="24"/>
        </w:rPr>
        <w:noBreakHyphen/>
        <w:t>4 of the Fair Work</w:t>
      </w:r>
      <w:r w:rsidRPr="003450FA">
        <w:rPr>
          <w:rFonts w:ascii="Times New Roman" w:hAnsi="Times New Roman"/>
          <w:sz w:val="24"/>
          <w:szCs w:val="24"/>
        </w:rPr>
        <w:t xml:space="preserve"> Act (which deals with termination of enterprise agreements by employers and empl</w:t>
      </w:r>
      <w:r>
        <w:rPr>
          <w:rFonts w:ascii="Times New Roman" w:hAnsi="Times New Roman"/>
          <w:sz w:val="24"/>
          <w:szCs w:val="24"/>
        </w:rPr>
        <w:t>oyees) applies in relation to a</w:t>
      </w:r>
      <w:r w:rsidRPr="003450FA">
        <w:rPr>
          <w:rFonts w:ascii="Times New Roman" w:hAnsi="Times New Roman"/>
          <w:sz w:val="24"/>
          <w:szCs w:val="24"/>
        </w:rPr>
        <w:t xml:space="preserve"> NI collective instrument as if a reference to an enterprise agre</w:t>
      </w:r>
      <w:r>
        <w:rPr>
          <w:rFonts w:ascii="Times New Roman" w:hAnsi="Times New Roman"/>
          <w:sz w:val="24"/>
          <w:szCs w:val="24"/>
        </w:rPr>
        <w:t>ement included a reference to a</w:t>
      </w:r>
      <w:r w:rsidRPr="003450FA">
        <w:rPr>
          <w:rFonts w:ascii="Times New Roman" w:hAnsi="Times New Roman"/>
          <w:sz w:val="24"/>
          <w:szCs w:val="24"/>
        </w:rPr>
        <w:t xml:space="preserve"> NI collective instrument.</w:t>
      </w:r>
    </w:p>
    <w:p w:rsidR="00143279" w:rsidRDefault="00143279" w:rsidP="00143279">
      <w:pPr>
        <w:rPr>
          <w:rFonts w:ascii="Times New Roman" w:hAnsi="Times New Roman"/>
          <w:sz w:val="24"/>
          <w:szCs w:val="24"/>
          <w:highlight w:val="yellow"/>
          <w:u w:val="single"/>
        </w:rPr>
      </w:pPr>
      <w:bookmarkStart w:id="32" w:name="_Toc450310321"/>
    </w:p>
    <w:p w:rsidR="00143279" w:rsidRPr="007255C3" w:rsidRDefault="00FB357A" w:rsidP="00143279">
      <w:pPr>
        <w:pStyle w:val="emtextprelim"/>
        <w:tabs>
          <w:tab w:val="left" w:pos="709"/>
        </w:tabs>
        <w:spacing w:before="0" w:beforeAutospacing="0" w:after="0" w:afterAutospacing="0"/>
        <w:rPr>
          <w:highlight w:val="yellow"/>
          <w:u w:val="single"/>
        </w:rPr>
      </w:pPr>
      <w:r>
        <w:rPr>
          <w:i/>
          <w:lang w:val="en"/>
        </w:rPr>
        <w:t>Clause</w:t>
      </w:r>
      <w:r w:rsidR="00143279" w:rsidRPr="00143279">
        <w:rPr>
          <w:i/>
          <w:lang w:val="en"/>
        </w:rPr>
        <w:t xml:space="preserve"> </w:t>
      </w:r>
      <w:r w:rsidR="00EC713B">
        <w:rPr>
          <w:i/>
          <w:lang w:val="en"/>
        </w:rPr>
        <w:t>9</w:t>
      </w:r>
      <w:r w:rsidR="00143279" w:rsidRPr="00143279">
        <w:rPr>
          <w:i/>
          <w:lang w:val="en"/>
        </w:rPr>
        <w:t xml:space="preserve"> – NI collective instruments: termination by the FWC</w:t>
      </w:r>
      <w:bookmarkEnd w:id="32"/>
    </w:p>
    <w:p w:rsidR="00143279" w:rsidRPr="004F363B" w:rsidRDefault="00143279" w:rsidP="00143279">
      <w:pPr>
        <w:rPr>
          <w:rFonts w:ascii="Times New Roman" w:hAnsi="Times New Roman"/>
          <w:lang w:eastAsia="en-AU"/>
        </w:rPr>
      </w:pPr>
    </w:p>
    <w:p w:rsidR="00143279" w:rsidRPr="00EC713B" w:rsidRDefault="00FB357A" w:rsidP="00143279">
      <w:pPr>
        <w:rPr>
          <w:rFonts w:ascii="Times New Roman" w:hAnsi="Times New Roman"/>
          <w:sz w:val="24"/>
          <w:szCs w:val="24"/>
        </w:rPr>
      </w:pPr>
      <w:r w:rsidRPr="00EC713B">
        <w:rPr>
          <w:rFonts w:ascii="Times New Roman" w:hAnsi="Times New Roman"/>
          <w:sz w:val="24"/>
          <w:szCs w:val="24"/>
        </w:rPr>
        <w:t>Subclause</w:t>
      </w:r>
      <w:r w:rsidRPr="00656918">
        <w:rPr>
          <w:rFonts w:ascii="Times New Roman" w:hAnsi="Times New Roman"/>
          <w:sz w:val="24"/>
          <w:szCs w:val="24"/>
        </w:rPr>
        <w:t xml:space="preserve"> </w:t>
      </w:r>
      <w:r w:rsidR="00EC713B" w:rsidRPr="00656918">
        <w:rPr>
          <w:rFonts w:ascii="Times New Roman" w:hAnsi="Times New Roman"/>
          <w:sz w:val="24"/>
          <w:szCs w:val="24"/>
        </w:rPr>
        <w:t>9</w:t>
      </w:r>
      <w:r w:rsidR="00143279" w:rsidRPr="00656918">
        <w:rPr>
          <w:rFonts w:ascii="Times New Roman" w:hAnsi="Times New Roman"/>
          <w:sz w:val="24"/>
          <w:szCs w:val="24"/>
        </w:rPr>
        <w:t>(1)</w:t>
      </w:r>
      <w:r w:rsidR="00143279" w:rsidRPr="00EC713B">
        <w:rPr>
          <w:rFonts w:ascii="Times New Roman" w:hAnsi="Times New Roman"/>
          <w:sz w:val="24"/>
          <w:szCs w:val="24"/>
        </w:rPr>
        <w:t xml:space="preserve"> provides that Subdivision D of Division 7 of Part 2</w:t>
      </w:r>
      <w:r w:rsidR="00143279" w:rsidRPr="00EC713B">
        <w:rPr>
          <w:rFonts w:ascii="Times New Roman" w:hAnsi="Times New Roman"/>
          <w:sz w:val="24"/>
          <w:szCs w:val="24"/>
        </w:rPr>
        <w:noBreakHyphen/>
        <w:t>4 of the Fair Work Act (which deals with termination of enterprise agreements after their nominal expiry date) applies in relation to a NI collective instrument as if a reference to an enterprise agreement included a reference to a NI collective instrument.</w:t>
      </w:r>
    </w:p>
    <w:p w:rsidR="00143279" w:rsidRPr="00EC713B" w:rsidRDefault="00143279" w:rsidP="00143279">
      <w:pPr>
        <w:rPr>
          <w:rFonts w:ascii="Times New Roman" w:hAnsi="Times New Roman"/>
          <w:sz w:val="24"/>
          <w:szCs w:val="24"/>
        </w:rPr>
      </w:pPr>
    </w:p>
    <w:p w:rsidR="00143279" w:rsidRPr="007255C3" w:rsidRDefault="00FB357A" w:rsidP="00143279">
      <w:pPr>
        <w:rPr>
          <w:rFonts w:ascii="Times New Roman" w:hAnsi="Times New Roman"/>
          <w:sz w:val="24"/>
          <w:szCs w:val="24"/>
        </w:rPr>
      </w:pPr>
      <w:r w:rsidRPr="00EC713B">
        <w:rPr>
          <w:rFonts w:ascii="Times New Roman" w:hAnsi="Times New Roman"/>
          <w:sz w:val="24"/>
          <w:szCs w:val="24"/>
        </w:rPr>
        <w:t xml:space="preserve">Subclause </w:t>
      </w:r>
      <w:r w:rsidR="00EC713B" w:rsidRPr="00656918">
        <w:rPr>
          <w:rFonts w:ascii="Times New Roman" w:hAnsi="Times New Roman"/>
          <w:sz w:val="24"/>
          <w:szCs w:val="24"/>
        </w:rPr>
        <w:t>9</w:t>
      </w:r>
      <w:r w:rsidR="00143279" w:rsidRPr="00656918">
        <w:rPr>
          <w:rFonts w:ascii="Times New Roman" w:hAnsi="Times New Roman"/>
          <w:sz w:val="24"/>
          <w:szCs w:val="24"/>
        </w:rPr>
        <w:t>(2)</w:t>
      </w:r>
      <w:r w:rsidR="00143279" w:rsidRPr="00EC713B">
        <w:rPr>
          <w:rFonts w:ascii="Times New Roman" w:hAnsi="Times New Roman"/>
          <w:sz w:val="24"/>
          <w:szCs w:val="24"/>
        </w:rPr>
        <w:t xml:space="preserve"> provides that</w:t>
      </w:r>
      <w:r w:rsidR="00143279" w:rsidRPr="007255C3">
        <w:rPr>
          <w:rFonts w:ascii="Times New Roman" w:hAnsi="Times New Roman"/>
          <w:sz w:val="24"/>
          <w:szCs w:val="24"/>
        </w:rPr>
        <w:t xml:space="preserve"> the nominal expiry date for a </w:t>
      </w:r>
      <w:r w:rsidR="00143279">
        <w:rPr>
          <w:rFonts w:ascii="Times New Roman" w:hAnsi="Times New Roman"/>
          <w:sz w:val="24"/>
          <w:szCs w:val="24"/>
        </w:rPr>
        <w:t>NI collective instrument is taken to be</w:t>
      </w:r>
      <w:r w:rsidR="00143279" w:rsidRPr="007255C3">
        <w:rPr>
          <w:rFonts w:ascii="Times New Roman" w:hAnsi="Times New Roman"/>
          <w:sz w:val="24"/>
          <w:szCs w:val="24"/>
        </w:rPr>
        <w:t xml:space="preserve"> the end of </w:t>
      </w:r>
      <w:r w:rsidR="000076D5">
        <w:rPr>
          <w:rFonts w:ascii="Times New Roman" w:hAnsi="Times New Roman"/>
          <w:sz w:val="24"/>
          <w:szCs w:val="24"/>
        </w:rPr>
        <w:t>the</w:t>
      </w:r>
      <w:r w:rsidR="00143279" w:rsidRPr="007255C3">
        <w:rPr>
          <w:rFonts w:ascii="Times New Roman" w:hAnsi="Times New Roman"/>
          <w:sz w:val="24"/>
          <w:szCs w:val="24"/>
        </w:rPr>
        <w:t xml:space="preserve"> period specified in the instrument</w:t>
      </w:r>
      <w:r w:rsidR="000076D5">
        <w:rPr>
          <w:rFonts w:ascii="Times New Roman" w:hAnsi="Times New Roman"/>
          <w:sz w:val="24"/>
          <w:szCs w:val="24"/>
        </w:rPr>
        <w:t xml:space="preserve"> as being the period for which it is to have effect</w:t>
      </w:r>
      <w:r w:rsidR="00143279" w:rsidRPr="007255C3">
        <w:rPr>
          <w:rFonts w:ascii="Times New Roman" w:hAnsi="Times New Roman"/>
          <w:sz w:val="24"/>
          <w:szCs w:val="24"/>
        </w:rPr>
        <w:t xml:space="preserve"> (however described), or if the instrument does not specify </w:t>
      </w:r>
      <w:r w:rsidR="000076D5">
        <w:rPr>
          <w:rFonts w:ascii="Times New Roman" w:hAnsi="Times New Roman"/>
          <w:sz w:val="24"/>
          <w:szCs w:val="24"/>
        </w:rPr>
        <w:t xml:space="preserve">such </w:t>
      </w:r>
      <w:r w:rsidR="00143279" w:rsidRPr="007255C3">
        <w:rPr>
          <w:rFonts w:ascii="Times New Roman" w:hAnsi="Times New Roman"/>
          <w:sz w:val="24"/>
          <w:szCs w:val="24"/>
        </w:rPr>
        <w:t xml:space="preserve">a period, 1 July 2016. </w:t>
      </w:r>
    </w:p>
    <w:p w:rsidR="00143279" w:rsidRDefault="00143279" w:rsidP="00143279">
      <w:pPr>
        <w:rPr>
          <w:rFonts w:ascii="Times New Roman" w:hAnsi="Times New Roman"/>
          <w:sz w:val="24"/>
          <w:szCs w:val="24"/>
          <w:highlight w:val="yellow"/>
          <w:u w:val="single"/>
        </w:rPr>
      </w:pPr>
      <w:bookmarkStart w:id="33" w:name="_Toc450310322"/>
    </w:p>
    <w:p w:rsidR="00143279" w:rsidRPr="00143279" w:rsidRDefault="00FB357A" w:rsidP="00143279">
      <w:pPr>
        <w:pStyle w:val="emtextprelim"/>
        <w:tabs>
          <w:tab w:val="left" w:pos="709"/>
        </w:tabs>
        <w:spacing w:before="0" w:beforeAutospacing="0" w:after="0" w:afterAutospacing="0"/>
        <w:rPr>
          <w:i/>
          <w:lang w:val="en"/>
        </w:rPr>
      </w:pPr>
      <w:r>
        <w:rPr>
          <w:i/>
          <w:lang w:val="en"/>
        </w:rPr>
        <w:t>Clause</w:t>
      </w:r>
      <w:r w:rsidR="00143279" w:rsidRPr="00143279">
        <w:rPr>
          <w:i/>
          <w:lang w:val="en"/>
        </w:rPr>
        <w:t xml:space="preserve"> </w:t>
      </w:r>
      <w:r w:rsidR="00EC713B">
        <w:rPr>
          <w:i/>
          <w:lang w:val="en"/>
        </w:rPr>
        <w:t>10</w:t>
      </w:r>
      <w:r w:rsidR="00143279" w:rsidRPr="00143279">
        <w:rPr>
          <w:i/>
          <w:lang w:val="en"/>
        </w:rPr>
        <w:t xml:space="preserve"> – NI transitional contracts: termination by agreement</w:t>
      </w:r>
      <w:bookmarkEnd w:id="33"/>
    </w:p>
    <w:p w:rsidR="00143279" w:rsidRDefault="00143279" w:rsidP="00143279">
      <w:pPr>
        <w:rPr>
          <w:rFonts w:ascii="Times New Roman" w:hAnsi="Times New Roman"/>
          <w:sz w:val="24"/>
          <w:szCs w:val="24"/>
        </w:rPr>
      </w:pPr>
    </w:p>
    <w:p w:rsidR="00143279" w:rsidRPr="00EC713B" w:rsidRDefault="00143279" w:rsidP="00143279">
      <w:pPr>
        <w:rPr>
          <w:rFonts w:ascii="Times New Roman" w:hAnsi="Times New Roman"/>
          <w:sz w:val="24"/>
          <w:szCs w:val="24"/>
        </w:rPr>
      </w:pPr>
      <w:r w:rsidRPr="002F5559">
        <w:rPr>
          <w:rFonts w:ascii="Times New Roman" w:hAnsi="Times New Roman"/>
          <w:sz w:val="24"/>
          <w:szCs w:val="24"/>
        </w:rPr>
        <w:t xml:space="preserve">This </w:t>
      </w:r>
      <w:r w:rsidR="00FB357A">
        <w:rPr>
          <w:rFonts w:ascii="Times New Roman" w:hAnsi="Times New Roman"/>
          <w:sz w:val="24"/>
          <w:szCs w:val="24"/>
        </w:rPr>
        <w:t>clause</w:t>
      </w:r>
      <w:r w:rsidRPr="002F5559">
        <w:rPr>
          <w:rFonts w:ascii="Times New Roman" w:hAnsi="Times New Roman"/>
          <w:sz w:val="24"/>
          <w:szCs w:val="24"/>
        </w:rPr>
        <w:t xml:space="preserve"> provides for the termination of a NI transitional contract by written agreement </w:t>
      </w:r>
      <w:r w:rsidRPr="00EC713B">
        <w:rPr>
          <w:rFonts w:ascii="Times New Roman" w:hAnsi="Times New Roman"/>
          <w:sz w:val="24"/>
          <w:szCs w:val="24"/>
        </w:rPr>
        <w:t xml:space="preserve">between the employer and employee covered by the instrument. </w:t>
      </w:r>
      <w:r w:rsidR="00FB357A" w:rsidRPr="00EC713B">
        <w:rPr>
          <w:rFonts w:ascii="Times New Roman" w:hAnsi="Times New Roman"/>
          <w:sz w:val="24"/>
          <w:szCs w:val="24"/>
        </w:rPr>
        <w:t>Subclause</w:t>
      </w:r>
      <w:r w:rsidR="00EC713B" w:rsidRPr="00656918">
        <w:rPr>
          <w:rFonts w:ascii="Times New Roman" w:hAnsi="Times New Roman"/>
          <w:sz w:val="24"/>
          <w:szCs w:val="24"/>
        </w:rPr>
        <w:t> 10</w:t>
      </w:r>
      <w:r w:rsidRPr="00656918">
        <w:rPr>
          <w:rFonts w:ascii="Times New Roman" w:hAnsi="Times New Roman"/>
          <w:sz w:val="24"/>
          <w:szCs w:val="24"/>
        </w:rPr>
        <w:t>(2)</w:t>
      </w:r>
      <w:r w:rsidRPr="00EC713B">
        <w:rPr>
          <w:rFonts w:ascii="Times New Roman" w:hAnsi="Times New Roman"/>
          <w:sz w:val="24"/>
          <w:szCs w:val="24"/>
        </w:rPr>
        <w:t xml:space="preserve"> provides that a termination agreement has no effect unless it has been approved by the FWC.</w:t>
      </w:r>
    </w:p>
    <w:p w:rsidR="00143279" w:rsidRPr="00EC713B" w:rsidRDefault="00143279" w:rsidP="00143279">
      <w:pPr>
        <w:rPr>
          <w:rFonts w:ascii="Times New Roman" w:hAnsi="Times New Roman"/>
          <w:sz w:val="24"/>
          <w:szCs w:val="24"/>
        </w:rPr>
      </w:pPr>
    </w:p>
    <w:p w:rsidR="00143279" w:rsidRPr="00EC713B" w:rsidRDefault="00143279" w:rsidP="00143279">
      <w:pPr>
        <w:rPr>
          <w:rFonts w:ascii="Times New Roman" w:hAnsi="Times New Roman"/>
          <w:sz w:val="24"/>
          <w:szCs w:val="24"/>
        </w:rPr>
      </w:pPr>
      <w:r w:rsidRPr="00EC713B">
        <w:rPr>
          <w:rFonts w:ascii="Times New Roman" w:hAnsi="Times New Roman"/>
          <w:sz w:val="24"/>
          <w:szCs w:val="24"/>
        </w:rPr>
        <w:t xml:space="preserve">The employer or employee must make an application to the </w:t>
      </w:r>
      <w:r w:rsidR="000076D5" w:rsidRPr="00EC713B">
        <w:rPr>
          <w:rFonts w:ascii="Times New Roman" w:hAnsi="Times New Roman"/>
          <w:sz w:val="24"/>
          <w:szCs w:val="24"/>
        </w:rPr>
        <w:t xml:space="preserve">FWC </w:t>
      </w:r>
      <w:r w:rsidRPr="00EC713B">
        <w:rPr>
          <w:rFonts w:ascii="Times New Roman" w:hAnsi="Times New Roman"/>
          <w:sz w:val="24"/>
          <w:szCs w:val="24"/>
        </w:rPr>
        <w:t xml:space="preserve">for the approval of a termination agreement within 14 days after the agreement was made, or within such further period as the </w:t>
      </w:r>
      <w:r w:rsidR="000076D5" w:rsidRPr="00EC713B">
        <w:rPr>
          <w:rFonts w:ascii="Times New Roman" w:hAnsi="Times New Roman"/>
          <w:sz w:val="24"/>
          <w:szCs w:val="24"/>
        </w:rPr>
        <w:t xml:space="preserve">FWC </w:t>
      </w:r>
      <w:r w:rsidRPr="00EC713B">
        <w:rPr>
          <w:rFonts w:ascii="Times New Roman" w:hAnsi="Times New Roman"/>
          <w:sz w:val="24"/>
          <w:szCs w:val="24"/>
        </w:rPr>
        <w:t>allows if it considers it fair to extend that period in all the circumstances (</w:t>
      </w:r>
      <w:r w:rsidR="00FB357A" w:rsidRPr="00EC713B">
        <w:rPr>
          <w:rFonts w:ascii="Times New Roman" w:hAnsi="Times New Roman"/>
          <w:sz w:val="24"/>
          <w:szCs w:val="24"/>
        </w:rPr>
        <w:t>subclause</w:t>
      </w:r>
      <w:r w:rsidR="00EC713B" w:rsidRPr="00656918">
        <w:rPr>
          <w:rFonts w:ascii="Times New Roman" w:hAnsi="Times New Roman"/>
          <w:sz w:val="24"/>
          <w:szCs w:val="24"/>
        </w:rPr>
        <w:t> 10</w:t>
      </w:r>
      <w:r w:rsidRPr="00656918">
        <w:rPr>
          <w:rFonts w:ascii="Times New Roman" w:hAnsi="Times New Roman"/>
          <w:sz w:val="24"/>
          <w:szCs w:val="24"/>
        </w:rPr>
        <w:t>(3)</w:t>
      </w:r>
      <w:r w:rsidRPr="00EC713B">
        <w:rPr>
          <w:rFonts w:ascii="Times New Roman" w:hAnsi="Times New Roman"/>
          <w:sz w:val="24"/>
          <w:szCs w:val="24"/>
        </w:rPr>
        <w:t>).</w:t>
      </w:r>
    </w:p>
    <w:p w:rsidR="00143279" w:rsidRPr="00EC713B" w:rsidRDefault="00143279" w:rsidP="00143279">
      <w:pPr>
        <w:rPr>
          <w:rFonts w:ascii="Times New Roman" w:hAnsi="Times New Roman"/>
          <w:sz w:val="24"/>
          <w:szCs w:val="24"/>
        </w:rPr>
      </w:pPr>
    </w:p>
    <w:p w:rsidR="00143279" w:rsidRPr="00CD3E34" w:rsidRDefault="0067532A" w:rsidP="00143279">
      <w:pPr>
        <w:rPr>
          <w:rFonts w:ascii="Times New Roman" w:hAnsi="Times New Roman"/>
          <w:sz w:val="24"/>
          <w:szCs w:val="24"/>
        </w:rPr>
      </w:pPr>
      <w:r w:rsidRPr="00EC713B">
        <w:rPr>
          <w:rFonts w:ascii="Times New Roman" w:hAnsi="Times New Roman"/>
          <w:sz w:val="24"/>
          <w:szCs w:val="24"/>
        </w:rPr>
        <w:t>Before terminating a NI transitional contract, the FWC must be satisfied that the formal requirements at subclause</w:t>
      </w:r>
      <w:r w:rsidR="00EC713B" w:rsidRPr="00656918">
        <w:rPr>
          <w:rFonts w:ascii="Times New Roman" w:hAnsi="Times New Roman"/>
          <w:sz w:val="24"/>
          <w:szCs w:val="24"/>
        </w:rPr>
        <w:t> 10</w:t>
      </w:r>
      <w:r w:rsidRPr="00656918">
        <w:rPr>
          <w:rFonts w:ascii="Times New Roman" w:hAnsi="Times New Roman"/>
          <w:sz w:val="24"/>
          <w:szCs w:val="24"/>
        </w:rPr>
        <w:t>(1)</w:t>
      </w:r>
      <w:r w:rsidRPr="00EC713B">
        <w:rPr>
          <w:rFonts w:ascii="Times New Roman" w:hAnsi="Times New Roman"/>
          <w:sz w:val="24"/>
          <w:szCs w:val="24"/>
        </w:rPr>
        <w:t xml:space="preserve"> have been complied with, and that there are no other reasonable grounds for believing that the employee has not agreed to the termination (subclause </w:t>
      </w:r>
      <w:r w:rsidR="00EC713B" w:rsidRPr="00656918">
        <w:rPr>
          <w:rFonts w:ascii="Times New Roman" w:hAnsi="Times New Roman"/>
          <w:sz w:val="24"/>
          <w:szCs w:val="24"/>
        </w:rPr>
        <w:t>10</w:t>
      </w:r>
      <w:r w:rsidRPr="00656918">
        <w:rPr>
          <w:rFonts w:ascii="Times New Roman" w:hAnsi="Times New Roman"/>
          <w:sz w:val="24"/>
          <w:szCs w:val="24"/>
        </w:rPr>
        <w:t>(4)</w:t>
      </w:r>
      <w:r w:rsidRPr="00EC713B">
        <w:rPr>
          <w:rFonts w:ascii="Times New Roman" w:hAnsi="Times New Roman"/>
          <w:sz w:val="24"/>
          <w:szCs w:val="24"/>
        </w:rPr>
        <w:t>).</w:t>
      </w:r>
      <w:r>
        <w:rPr>
          <w:rFonts w:ascii="Times New Roman" w:hAnsi="Times New Roman"/>
          <w:sz w:val="24"/>
          <w:szCs w:val="24"/>
        </w:rPr>
        <w:t xml:space="preserve"> </w:t>
      </w:r>
    </w:p>
    <w:p w:rsidR="00143279" w:rsidRPr="00CD3E34" w:rsidRDefault="00143279" w:rsidP="00143279">
      <w:pPr>
        <w:rPr>
          <w:rFonts w:ascii="Times New Roman" w:hAnsi="Times New Roman"/>
          <w:sz w:val="24"/>
          <w:szCs w:val="24"/>
        </w:rPr>
      </w:pPr>
    </w:p>
    <w:p w:rsidR="00143279" w:rsidRPr="00CD3E34" w:rsidRDefault="00143279" w:rsidP="00143279">
      <w:pPr>
        <w:rPr>
          <w:rFonts w:ascii="Times New Roman" w:hAnsi="Times New Roman"/>
          <w:sz w:val="24"/>
          <w:szCs w:val="24"/>
        </w:rPr>
      </w:pPr>
      <w:r w:rsidRPr="00CD3E34">
        <w:rPr>
          <w:rFonts w:ascii="Times New Roman" w:hAnsi="Times New Roman"/>
          <w:sz w:val="24"/>
          <w:szCs w:val="24"/>
        </w:rPr>
        <w:lastRenderedPageBreak/>
        <w:t xml:space="preserve">The formal requirements at </w:t>
      </w:r>
      <w:r w:rsidR="00FB357A" w:rsidRPr="00EC713B">
        <w:rPr>
          <w:rFonts w:ascii="Times New Roman" w:hAnsi="Times New Roman"/>
          <w:sz w:val="24"/>
          <w:szCs w:val="24"/>
        </w:rPr>
        <w:t>subclause</w:t>
      </w:r>
      <w:r w:rsidR="00FB357A" w:rsidRPr="00656918">
        <w:rPr>
          <w:rFonts w:ascii="Times New Roman" w:hAnsi="Times New Roman"/>
          <w:sz w:val="24"/>
          <w:szCs w:val="24"/>
        </w:rPr>
        <w:t xml:space="preserve"> </w:t>
      </w:r>
      <w:r w:rsidR="00EC713B" w:rsidRPr="00656918">
        <w:rPr>
          <w:rFonts w:ascii="Times New Roman" w:hAnsi="Times New Roman"/>
          <w:sz w:val="24"/>
          <w:szCs w:val="24"/>
        </w:rPr>
        <w:t>10</w:t>
      </w:r>
      <w:r w:rsidRPr="00656918">
        <w:rPr>
          <w:rFonts w:ascii="Times New Roman" w:hAnsi="Times New Roman"/>
          <w:sz w:val="24"/>
          <w:szCs w:val="24"/>
        </w:rPr>
        <w:t>(1)</w:t>
      </w:r>
      <w:r w:rsidRPr="00EC713B">
        <w:rPr>
          <w:rFonts w:ascii="Times New Roman" w:hAnsi="Times New Roman"/>
          <w:sz w:val="24"/>
          <w:szCs w:val="24"/>
        </w:rPr>
        <w:t xml:space="preserve"> state</w:t>
      </w:r>
      <w:r>
        <w:rPr>
          <w:rFonts w:ascii="Times New Roman" w:hAnsi="Times New Roman"/>
          <w:sz w:val="24"/>
          <w:szCs w:val="24"/>
        </w:rPr>
        <w:t xml:space="preserve"> that the</w:t>
      </w:r>
      <w:r w:rsidRPr="00CD3E34">
        <w:rPr>
          <w:rFonts w:ascii="Times New Roman" w:hAnsi="Times New Roman"/>
          <w:sz w:val="24"/>
          <w:szCs w:val="24"/>
        </w:rPr>
        <w:t xml:space="preserve"> termination agreement must be signed by t</w:t>
      </w:r>
      <w:r>
        <w:rPr>
          <w:rFonts w:ascii="Times New Roman" w:hAnsi="Times New Roman"/>
          <w:sz w:val="24"/>
          <w:szCs w:val="24"/>
        </w:rPr>
        <w:t>he employee and the employer and</w:t>
      </w:r>
      <w:r w:rsidR="000076D5">
        <w:rPr>
          <w:rFonts w:ascii="Times New Roman" w:hAnsi="Times New Roman"/>
          <w:sz w:val="24"/>
          <w:szCs w:val="24"/>
        </w:rPr>
        <w:t>,</w:t>
      </w:r>
      <w:r w:rsidRPr="00CD3E34">
        <w:rPr>
          <w:rFonts w:ascii="Times New Roman" w:hAnsi="Times New Roman"/>
          <w:sz w:val="24"/>
          <w:szCs w:val="24"/>
        </w:rPr>
        <w:t xml:space="preserve"> where the employee is under 18, it must also be signed by a parent or guardian of the employee. All signatures must be witnessed. </w:t>
      </w:r>
    </w:p>
    <w:p w:rsidR="00143279" w:rsidRPr="00CD3E34" w:rsidRDefault="00143279" w:rsidP="00143279">
      <w:pPr>
        <w:rPr>
          <w:rFonts w:ascii="Times New Roman" w:hAnsi="Times New Roman"/>
          <w:sz w:val="24"/>
          <w:szCs w:val="24"/>
        </w:rPr>
      </w:pPr>
    </w:p>
    <w:p w:rsidR="00143279" w:rsidRPr="00CD3E34" w:rsidRDefault="00FB357A" w:rsidP="00143279">
      <w:pPr>
        <w:rPr>
          <w:rFonts w:ascii="Times New Roman" w:hAnsi="Times New Roman"/>
          <w:sz w:val="24"/>
          <w:szCs w:val="24"/>
        </w:rPr>
      </w:pPr>
      <w:r w:rsidRPr="00EC713B">
        <w:rPr>
          <w:rFonts w:ascii="Times New Roman" w:hAnsi="Times New Roman"/>
          <w:sz w:val="24"/>
          <w:szCs w:val="24"/>
        </w:rPr>
        <w:t>Subclause</w:t>
      </w:r>
      <w:r w:rsidRPr="00656918">
        <w:rPr>
          <w:rFonts w:ascii="Times New Roman" w:hAnsi="Times New Roman"/>
          <w:sz w:val="24"/>
          <w:szCs w:val="24"/>
        </w:rPr>
        <w:t xml:space="preserve"> </w:t>
      </w:r>
      <w:r w:rsidR="00EC713B" w:rsidRPr="00656918">
        <w:rPr>
          <w:rFonts w:ascii="Times New Roman" w:hAnsi="Times New Roman"/>
          <w:sz w:val="24"/>
          <w:szCs w:val="24"/>
        </w:rPr>
        <w:t>10</w:t>
      </w:r>
      <w:r w:rsidR="00143279" w:rsidRPr="00656918">
        <w:rPr>
          <w:rFonts w:ascii="Times New Roman" w:hAnsi="Times New Roman"/>
          <w:sz w:val="24"/>
          <w:szCs w:val="24"/>
        </w:rPr>
        <w:t>(5)</w:t>
      </w:r>
      <w:r w:rsidR="00143279" w:rsidRPr="00EC713B">
        <w:rPr>
          <w:rFonts w:ascii="Times New Roman" w:hAnsi="Times New Roman"/>
          <w:sz w:val="24"/>
          <w:szCs w:val="24"/>
        </w:rPr>
        <w:t xml:space="preserve"> provides</w:t>
      </w:r>
      <w:r w:rsidR="00143279" w:rsidRPr="00CD3E34">
        <w:rPr>
          <w:rFonts w:ascii="Times New Roman" w:hAnsi="Times New Roman"/>
          <w:sz w:val="24"/>
          <w:szCs w:val="24"/>
        </w:rPr>
        <w:t xml:space="preserve"> </w:t>
      </w:r>
      <w:r w:rsidR="00143279">
        <w:rPr>
          <w:rFonts w:ascii="Times New Roman" w:hAnsi="Times New Roman"/>
          <w:sz w:val="24"/>
          <w:szCs w:val="24"/>
        </w:rPr>
        <w:t>the</w:t>
      </w:r>
      <w:r w:rsidR="00143279" w:rsidRPr="00CD3E34">
        <w:rPr>
          <w:rFonts w:ascii="Times New Roman" w:hAnsi="Times New Roman"/>
          <w:sz w:val="24"/>
          <w:szCs w:val="24"/>
        </w:rPr>
        <w:t xml:space="preserve"> termination </w:t>
      </w:r>
      <w:r w:rsidR="00143279">
        <w:rPr>
          <w:rFonts w:ascii="Times New Roman" w:hAnsi="Times New Roman"/>
          <w:sz w:val="24"/>
          <w:szCs w:val="24"/>
        </w:rPr>
        <w:t xml:space="preserve">of a NI transitional contract </w:t>
      </w:r>
      <w:r w:rsidR="00143279" w:rsidRPr="00CD3E34">
        <w:rPr>
          <w:rFonts w:ascii="Times New Roman" w:hAnsi="Times New Roman"/>
          <w:sz w:val="24"/>
          <w:szCs w:val="24"/>
        </w:rPr>
        <w:t>operates from the day specified in the decision</w:t>
      </w:r>
      <w:r w:rsidR="00143279">
        <w:rPr>
          <w:rFonts w:ascii="Times New Roman" w:hAnsi="Times New Roman"/>
          <w:sz w:val="24"/>
          <w:szCs w:val="24"/>
        </w:rPr>
        <w:t xml:space="preserve"> to approve the termination</w:t>
      </w:r>
      <w:r w:rsidR="00143279" w:rsidRPr="00CD3E34">
        <w:rPr>
          <w:rFonts w:ascii="Times New Roman" w:hAnsi="Times New Roman"/>
          <w:sz w:val="24"/>
          <w:szCs w:val="24"/>
        </w:rPr>
        <w:t>.</w:t>
      </w:r>
    </w:p>
    <w:p w:rsidR="00143279" w:rsidRPr="008A3A95" w:rsidRDefault="00143279" w:rsidP="00143279">
      <w:pPr>
        <w:rPr>
          <w:rFonts w:ascii="Times New Roman" w:hAnsi="Times New Roman"/>
          <w:sz w:val="24"/>
          <w:szCs w:val="24"/>
          <w:highlight w:val="yellow"/>
          <w:u w:val="single"/>
        </w:rPr>
      </w:pPr>
      <w:bookmarkStart w:id="34" w:name="_Toc450310323"/>
    </w:p>
    <w:p w:rsidR="00143279" w:rsidRPr="00143279" w:rsidRDefault="00FB357A" w:rsidP="00143279">
      <w:pPr>
        <w:pStyle w:val="emtextprelim"/>
        <w:tabs>
          <w:tab w:val="left" w:pos="709"/>
        </w:tabs>
        <w:spacing w:before="0" w:beforeAutospacing="0" w:after="0" w:afterAutospacing="0"/>
        <w:rPr>
          <w:i/>
          <w:lang w:val="en"/>
        </w:rPr>
      </w:pPr>
      <w:r>
        <w:rPr>
          <w:i/>
          <w:lang w:val="en"/>
        </w:rPr>
        <w:t>Clause</w:t>
      </w:r>
      <w:r w:rsidR="00143279" w:rsidRPr="00143279">
        <w:rPr>
          <w:i/>
          <w:lang w:val="en"/>
        </w:rPr>
        <w:t xml:space="preserve"> </w:t>
      </w:r>
      <w:r w:rsidR="00EC713B">
        <w:rPr>
          <w:i/>
          <w:lang w:val="en"/>
        </w:rPr>
        <w:t>11</w:t>
      </w:r>
      <w:r w:rsidR="00143279" w:rsidRPr="00143279">
        <w:rPr>
          <w:i/>
          <w:lang w:val="en"/>
        </w:rPr>
        <w:t xml:space="preserve"> – NI transitional contracts: </w:t>
      </w:r>
      <w:r w:rsidR="00B10C2B">
        <w:rPr>
          <w:i/>
          <w:lang w:val="en"/>
        </w:rPr>
        <w:t xml:space="preserve">termination at </w:t>
      </w:r>
      <w:r w:rsidR="00143279" w:rsidRPr="00143279">
        <w:rPr>
          <w:i/>
          <w:lang w:val="en"/>
        </w:rPr>
        <w:t>end of employment</w:t>
      </w:r>
    </w:p>
    <w:p w:rsidR="00143279" w:rsidRPr="00143279" w:rsidRDefault="00143279" w:rsidP="00143279">
      <w:pPr>
        <w:rPr>
          <w:rFonts w:ascii="Times New Roman" w:hAnsi="Times New Roman"/>
          <w:sz w:val="24"/>
          <w:szCs w:val="24"/>
          <w:highlight w:val="yellow"/>
        </w:rPr>
      </w:pPr>
    </w:p>
    <w:p w:rsidR="00143279" w:rsidRPr="00143279" w:rsidRDefault="00143279" w:rsidP="00143279">
      <w:pPr>
        <w:rPr>
          <w:rFonts w:ascii="Times New Roman" w:hAnsi="Times New Roman"/>
          <w:sz w:val="24"/>
          <w:szCs w:val="24"/>
        </w:rPr>
      </w:pPr>
      <w:r w:rsidRPr="00143279">
        <w:rPr>
          <w:rFonts w:ascii="Times New Roman" w:hAnsi="Times New Roman"/>
          <w:sz w:val="24"/>
          <w:szCs w:val="24"/>
        </w:rPr>
        <w:t xml:space="preserve">This </w:t>
      </w:r>
      <w:r w:rsidR="00FB357A">
        <w:rPr>
          <w:rFonts w:ascii="Times New Roman" w:hAnsi="Times New Roman"/>
          <w:sz w:val="24"/>
          <w:szCs w:val="24"/>
        </w:rPr>
        <w:t>clause</w:t>
      </w:r>
      <w:r w:rsidRPr="00143279">
        <w:rPr>
          <w:rFonts w:ascii="Times New Roman" w:hAnsi="Times New Roman"/>
          <w:sz w:val="24"/>
          <w:szCs w:val="24"/>
        </w:rPr>
        <w:t xml:space="preserve"> provides that if an employee covered by an NI transitional contract ceased to be employed under the employment contract that gave rise to the NI transitional contract, the NI transitional contract terminates at that time. </w:t>
      </w:r>
    </w:p>
    <w:p w:rsidR="00143279" w:rsidRPr="00143279" w:rsidRDefault="00143279" w:rsidP="00143279">
      <w:pPr>
        <w:pStyle w:val="emtextprelim"/>
        <w:tabs>
          <w:tab w:val="left" w:pos="709"/>
        </w:tabs>
        <w:spacing w:before="0" w:beforeAutospacing="0" w:after="0" w:afterAutospacing="0"/>
        <w:rPr>
          <w:i/>
          <w:lang w:val="en"/>
        </w:rPr>
      </w:pPr>
    </w:p>
    <w:p w:rsidR="00143279" w:rsidRPr="00143279" w:rsidRDefault="00FB357A" w:rsidP="00143279">
      <w:pPr>
        <w:pStyle w:val="emtextprelim"/>
        <w:tabs>
          <w:tab w:val="left" w:pos="709"/>
        </w:tabs>
        <w:spacing w:before="0" w:beforeAutospacing="0" w:after="0" w:afterAutospacing="0"/>
        <w:rPr>
          <w:i/>
          <w:lang w:val="en"/>
        </w:rPr>
      </w:pPr>
      <w:r>
        <w:rPr>
          <w:i/>
          <w:lang w:val="en"/>
        </w:rPr>
        <w:t>Clause</w:t>
      </w:r>
      <w:r w:rsidR="00143279" w:rsidRPr="00143279">
        <w:rPr>
          <w:i/>
          <w:lang w:val="en"/>
        </w:rPr>
        <w:t xml:space="preserve"> 1</w:t>
      </w:r>
      <w:r w:rsidR="00B10C2B">
        <w:rPr>
          <w:i/>
          <w:lang w:val="en"/>
        </w:rPr>
        <w:t>2</w:t>
      </w:r>
      <w:r w:rsidR="00143279" w:rsidRPr="00143279">
        <w:rPr>
          <w:i/>
          <w:lang w:val="en"/>
        </w:rPr>
        <w:t xml:space="preserve"> – NI transitional contracts: termination conditional on enterprise agreement</w:t>
      </w:r>
      <w:bookmarkEnd w:id="34"/>
    </w:p>
    <w:p w:rsidR="00143279" w:rsidRPr="00143279" w:rsidRDefault="00143279" w:rsidP="00143279">
      <w:pPr>
        <w:pStyle w:val="emtextprelim"/>
        <w:tabs>
          <w:tab w:val="left" w:pos="709"/>
        </w:tabs>
        <w:spacing w:before="0" w:beforeAutospacing="0" w:after="0" w:afterAutospacing="0"/>
        <w:rPr>
          <w:i/>
          <w:lang w:val="en"/>
        </w:rPr>
      </w:pPr>
    </w:p>
    <w:p w:rsidR="00143279" w:rsidRPr="00AB7556" w:rsidRDefault="00143279" w:rsidP="00143279">
      <w:pPr>
        <w:rPr>
          <w:rFonts w:ascii="Times New Roman" w:hAnsi="Times New Roman"/>
          <w:sz w:val="24"/>
          <w:szCs w:val="24"/>
        </w:rPr>
      </w:pPr>
      <w:r w:rsidRPr="00AB7556">
        <w:rPr>
          <w:rFonts w:ascii="Times New Roman" w:hAnsi="Times New Roman"/>
          <w:sz w:val="24"/>
          <w:szCs w:val="24"/>
        </w:rPr>
        <w:t xml:space="preserve">This </w:t>
      </w:r>
      <w:r w:rsidR="00FB357A">
        <w:rPr>
          <w:rFonts w:ascii="Times New Roman" w:hAnsi="Times New Roman"/>
          <w:sz w:val="24"/>
          <w:szCs w:val="24"/>
        </w:rPr>
        <w:t>clause</w:t>
      </w:r>
      <w:r>
        <w:rPr>
          <w:rFonts w:ascii="Times New Roman" w:hAnsi="Times New Roman"/>
          <w:sz w:val="24"/>
          <w:szCs w:val="24"/>
        </w:rPr>
        <w:t xml:space="preserve"> provides that an employee or employer covered by a NI transitional contract can make an instrument, known as a </w:t>
      </w:r>
      <w:r w:rsidRPr="00AB7556">
        <w:rPr>
          <w:rFonts w:ascii="Times New Roman" w:hAnsi="Times New Roman"/>
          <w:sz w:val="24"/>
          <w:szCs w:val="24"/>
        </w:rPr>
        <w:t>conditional termination</w:t>
      </w:r>
      <w:r>
        <w:rPr>
          <w:rFonts w:ascii="Times New Roman" w:hAnsi="Times New Roman"/>
          <w:sz w:val="24"/>
          <w:szCs w:val="24"/>
        </w:rPr>
        <w:t>,</w:t>
      </w:r>
      <w:r w:rsidRPr="00AB7556">
        <w:rPr>
          <w:rFonts w:ascii="Times New Roman" w:hAnsi="Times New Roman"/>
          <w:sz w:val="24"/>
          <w:szCs w:val="24"/>
        </w:rPr>
        <w:t xml:space="preserve"> </w:t>
      </w:r>
      <w:r>
        <w:rPr>
          <w:rFonts w:ascii="Times New Roman" w:hAnsi="Times New Roman"/>
          <w:sz w:val="24"/>
          <w:szCs w:val="24"/>
        </w:rPr>
        <w:t xml:space="preserve">which </w:t>
      </w:r>
      <w:r w:rsidRPr="00AB7556">
        <w:rPr>
          <w:rFonts w:ascii="Times New Roman" w:hAnsi="Times New Roman"/>
          <w:sz w:val="24"/>
          <w:szCs w:val="24"/>
        </w:rPr>
        <w:t>has</w:t>
      </w:r>
      <w:r>
        <w:rPr>
          <w:rFonts w:ascii="Times New Roman" w:hAnsi="Times New Roman"/>
          <w:sz w:val="24"/>
          <w:szCs w:val="24"/>
        </w:rPr>
        <w:t xml:space="preserve"> the effect of terminating the</w:t>
      </w:r>
      <w:r w:rsidRPr="00AB7556">
        <w:rPr>
          <w:rFonts w:ascii="Times New Roman" w:hAnsi="Times New Roman"/>
          <w:sz w:val="24"/>
          <w:szCs w:val="24"/>
        </w:rPr>
        <w:t xml:space="preserve"> NI transitional contract where an enterprise agreement is made </w:t>
      </w:r>
      <w:r>
        <w:rPr>
          <w:rFonts w:ascii="Times New Roman" w:hAnsi="Times New Roman"/>
          <w:sz w:val="24"/>
          <w:szCs w:val="24"/>
        </w:rPr>
        <w:t>that covers the employee and</w:t>
      </w:r>
      <w:r w:rsidRPr="00AB7556">
        <w:rPr>
          <w:rFonts w:ascii="Times New Roman" w:hAnsi="Times New Roman"/>
          <w:sz w:val="24"/>
          <w:szCs w:val="24"/>
        </w:rPr>
        <w:t xml:space="preserve"> employer and that agreement comes into operation. The significance of an employee being covered by a conditional termination is that they may fully participate in the bargaining process for an enterprise agreement.</w:t>
      </w:r>
    </w:p>
    <w:p w:rsidR="00143279" w:rsidRDefault="00143279" w:rsidP="00143279">
      <w:pPr>
        <w:rPr>
          <w:rFonts w:ascii="Times New Roman" w:hAnsi="Times New Roman"/>
          <w:sz w:val="24"/>
          <w:szCs w:val="24"/>
        </w:rPr>
      </w:pPr>
    </w:p>
    <w:p w:rsidR="00143279" w:rsidRDefault="00143279" w:rsidP="00143279">
      <w:pPr>
        <w:rPr>
          <w:rFonts w:ascii="Times New Roman" w:hAnsi="Times New Roman"/>
          <w:sz w:val="24"/>
          <w:szCs w:val="24"/>
        </w:rPr>
      </w:pPr>
      <w:r>
        <w:rPr>
          <w:rFonts w:ascii="Times New Roman" w:hAnsi="Times New Roman"/>
          <w:sz w:val="24"/>
          <w:szCs w:val="24"/>
        </w:rPr>
        <w:t>T</w:t>
      </w:r>
      <w:r w:rsidRPr="00AB7556">
        <w:rPr>
          <w:rFonts w:ascii="Times New Roman" w:hAnsi="Times New Roman"/>
          <w:sz w:val="24"/>
          <w:szCs w:val="24"/>
        </w:rPr>
        <w:t xml:space="preserve">he conditional termination must accompany any application to the </w:t>
      </w:r>
      <w:r w:rsidR="00824471">
        <w:rPr>
          <w:rFonts w:ascii="Times New Roman" w:hAnsi="Times New Roman"/>
          <w:sz w:val="24"/>
          <w:szCs w:val="24"/>
        </w:rPr>
        <w:t>FWC</w:t>
      </w:r>
      <w:r w:rsidRPr="00AB7556">
        <w:rPr>
          <w:rFonts w:ascii="Times New Roman" w:hAnsi="Times New Roman"/>
          <w:sz w:val="24"/>
          <w:szCs w:val="24"/>
        </w:rPr>
        <w:t xml:space="preserve"> for approval of the enterprise agreement under section 185</w:t>
      </w:r>
      <w:r>
        <w:rPr>
          <w:rFonts w:ascii="Times New Roman" w:hAnsi="Times New Roman"/>
          <w:sz w:val="24"/>
          <w:szCs w:val="24"/>
        </w:rPr>
        <w:t xml:space="preserve"> of the Fair Work</w:t>
      </w:r>
      <w:r w:rsidRPr="00AB7556">
        <w:rPr>
          <w:rFonts w:ascii="Times New Roman" w:hAnsi="Times New Roman"/>
          <w:sz w:val="24"/>
          <w:szCs w:val="24"/>
        </w:rPr>
        <w:t xml:space="preserve"> Act. </w:t>
      </w:r>
    </w:p>
    <w:p w:rsidR="00143279" w:rsidRDefault="00143279" w:rsidP="00143279">
      <w:pPr>
        <w:rPr>
          <w:rFonts w:ascii="Times New Roman" w:hAnsi="Times New Roman"/>
          <w:sz w:val="24"/>
          <w:szCs w:val="24"/>
        </w:rPr>
      </w:pPr>
    </w:p>
    <w:p w:rsidR="00143279" w:rsidRPr="00AB7556" w:rsidRDefault="00143279" w:rsidP="00143279">
      <w:pPr>
        <w:rPr>
          <w:rFonts w:ascii="Times New Roman" w:hAnsi="Times New Roman"/>
          <w:sz w:val="24"/>
          <w:szCs w:val="24"/>
        </w:rPr>
      </w:pPr>
      <w:r>
        <w:rPr>
          <w:rFonts w:ascii="Times New Roman" w:hAnsi="Times New Roman"/>
          <w:sz w:val="24"/>
          <w:szCs w:val="24"/>
        </w:rPr>
        <w:t>I</w:t>
      </w:r>
      <w:r w:rsidRPr="00AB7556">
        <w:rPr>
          <w:rFonts w:ascii="Times New Roman" w:hAnsi="Times New Roman"/>
          <w:sz w:val="24"/>
          <w:szCs w:val="24"/>
        </w:rPr>
        <w:t>f the conditional termination is signed by the employer</w:t>
      </w:r>
      <w:r>
        <w:rPr>
          <w:rFonts w:ascii="Times New Roman" w:hAnsi="Times New Roman"/>
          <w:sz w:val="24"/>
          <w:szCs w:val="24"/>
        </w:rPr>
        <w:t>, they</w:t>
      </w:r>
      <w:r w:rsidRPr="00AB7556">
        <w:rPr>
          <w:rFonts w:ascii="Times New Roman" w:hAnsi="Times New Roman"/>
          <w:sz w:val="24"/>
          <w:szCs w:val="24"/>
        </w:rPr>
        <w:t xml:space="preserve"> </w:t>
      </w:r>
      <w:r>
        <w:rPr>
          <w:rFonts w:ascii="Times New Roman" w:hAnsi="Times New Roman"/>
          <w:sz w:val="24"/>
          <w:szCs w:val="24"/>
        </w:rPr>
        <w:t xml:space="preserve">must </w:t>
      </w:r>
      <w:r w:rsidRPr="00AB7556">
        <w:rPr>
          <w:rFonts w:ascii="Times New Roman" w:hAnsi="Times New Roman"/>
          <w:sz w:val="24"/>
          <w:szCs w:val="24"/>
        </w:rPr>
        <w:t>give the employee a copy of the conditional termination</w:t>
      </w:r>
      <w:r>
        <w:rPr>
          <w:rFonts w:ascii="Times New Roman" w:hAnsi="Times New Roman"/>
          <w:sz w:val="24"/>
          <w:szCs w:val="24"/>
        </w:rPr>
        <w:t>.</w:t>
      </w:r>
      <w:r w:rsidRPr="00AB7556">
        <w:rPr>
          <w:rFonts w:ascii="Times New Roman" w:hAnsi="Times New Roman"/>
          <w:sz w:val="24"/>
          <w:szCs w:val="24"/>
        </w:rPr>
        <w:t xml:space="preserve"> </w:t>
      </w:r>
    </w:p>
    <w:p w:rsidR="00143279" w:rsidRDefault="00143279" w:rsidP="00143279">
      <w:pPr>
        <w:rPr>
          <w:rFonts w:ascii="Times New Roman" w:hAnsi="Times New Roman"/>
          <w:sz w:val="24"/>
          <w:szCs w:val="24"/>
        </w:rPr>
      </w:pPr>
    </w:p>
    <w:p w:rsidR="00143279" w:rsidRPr="00AB7556" w:rsidRDefault="00143279" w:rsidP="00143279">
      <w:pPr>
        <w:rPr>
          <w:rFonts w:ascii="Times New Roman" w:hAnsi="Times New Roman"/>
          <w:sz w:val="24"/>
          <w:szCs w:val="24"/>
        </w:rPr>
      </w:pPr>
      <w:r>
        <w:rPr>
          <w:rFonts w:ascii="Times New Roman" w:hAnsi="Times New Roman"/>
          <w:sz w:val="24"/>
          <w:szCs w:val="24"/>
        </w:rPr>
        <w:t>T</w:t>
      </w:r>
      <w:r w:rsidRPr="00AB7556">
        <w:rPr>
          <w:rFonts w:ascii="Times New Roman" w:hAnsi="Times New Roman"/>
          <w:sz w:val="24"/>
          <w:szCs w:val="24"/>
        </w:rPr>
        <w:t xml:space="preserve">he </w:t>
      </w:r>
      <w:r>
        <w:rPr>
          <w:rFonts w:ascii="Times New Roman" w:hAnsi="Times New Roman"/>
          <w:sz w:val="24"/>
          <w:szCs w:val="24"/>
        </w:rPr>
        <w:t xml:space="preserve">conditional </w:t>
      </w:r>
      <w:r w:rsidRPr="00AB7556">
        <w:rPr>
          <w:rFonts w:ascii="Times New Roman" w:hAnsi="Times New Roman"/>
          <w:sz w:val="24"/>
          <w:szCs w:val="24"/>
        </w:rPr>
        <w:t xml:space="preserve">termination must be </w:t>
      </w:r>
      <w:r>
        <w:rPr>
          <w:rFonts w:ascii="Times New Roman" w:hAnsi="Times New Roman"/>
          <w:sz w:val="24"/>
          <w:szCs w:val="24"/>
        </w:rPr>
        <w:t xml:space="preserve">in writing and </w:t>
      </w:r>
      <w:r w:rsidRPr="00AB7556">
        <w:rPr>
          <w:rFonts w:ascii="Times New Roman" w:hAnsi="Times New Roman"/>
          <w:sz w:val="24"/>
          <w:szCs w:val="24"/>
        </w:rPr>
        <w:t xml:space="preserve">signed by </w:t>
      </w:r>
      <w:r>
        <w:rPr>
          <w:rFonts w:ascii="Times New Roman" w:hAnsi="Times New Roman"/>
          <w:sz w:val="24"/>
          <w:szCs w:val="24"/>
        </w:rPr>
        <w:t xml:space="preserve">either </w:t>
      </w:r>
      <w:r w:rsidRPr="00AB7556">
        <w:rPr>
          <w:rFonts w:ascii="Times New Roman" w:hAnsi="Times New Roman"/>
          <w:sz w:val="24"/>
          <w:szCs w:val="24"/>
        </w:rPr>
        <w:t>t</w:t>
      </w:r>
      <w:r>
        <w:rPr>
          <w:rFonts w:ascii="Times New Roman" w:hAnsi="Times New Roman"/>
          <w:sz w:val="24"/>
          <w:szCs w:val="24"/>
        </w:rPr>
        <w:t>he employee or the employer</w:t>
      </w:r>
      <w:r w:rsidR="00646C45">
        <w:rPr>
          <w:rFonts w:ascii="Times New Roman" w:hAnsi="Times New Roman"/>
          <w:sz w:val="24"/>
          <w:szCs w:val="24"/>
        </w:rPr>
        <w:t>. W</w:t>
      </w:r>
      <w:r w:rsidRPr="00AB7556">
        <w:rPr>
          <w:rFonts w:ascii="Times New Roman" w:hAnsi="Times New Roman"/>
          <w:sz w:val="24"/>
          <w:szCs w:val="24"/>
        </w:rPr>
        <w:t>here the employee is under 18</w:t>
      </w:r>
      <w:r w:rsidR="00646C45">
        <w:rPr>
          <w:rFonts w:ascii="Times New Roman" w:hAnsi="Times New Roman"/>
          <w:sz w:val="24"/>
          <w:szCs w:val="24"/>
        </w:rPr>
        <w:t xml:space="preserve"> and signs</w:t>
      </w:r>
      <w:r w:rsidRPr="00AB7556">
        <w:rPr>
          <w:rFonts w:ascii="Times New Roman" w:hAnsi="Times New Roman"/>
          <w:sz w:val="24"/>
          <w:szCs w:val="24"/>
        </w:rPr>
        <w:t xml:space="preserve">, it must also be signed by a parent or guardian. </w:t>
      </w:r>
      <w:r>
        <w:rPr>
          <w:rFonts w:ascii="Times New Roman" w:hAnsi="Times New Roman"/>
          <w:sz w:val="24"/>
          <w:szCs w:val="24"/>
        </w:rPr>
        <w:t xml:space="preserve">The signature of the employer or the employee must be witnessed. </w:t>
      </w:r>
      <w:r w:rsidRPr="00AB7556">
        <w:rPr>
          <w:rFonts w:ascii="Times New Roman" w:hAnsi="Times New Roman"/>
          <w:sz w:val="24"/>
          <w:szCs w:val="24"/>
        </w:rPr>
        <w:t>If the</w:t>
      </w:r>
      <w:r>
        <w:rPr>
          <w:rFonts w:ascii="Times New Roman" w:hAnsi="Times New Roman"/>
          <w:sz w:val="24"/>
          <w:szCs w:val="24"/>
        </w:rPr>
        <w:t>se</w:t>
      </w:r>
      <w:r w:rsidRPr="00AB7556">
        <w:rPr>
          <w:rFonts w:ascii="Times New Roman" w:hAnsi="Times New Roman"/>
          <w:sz w:val="24"/>
          <w:szCs w:val="24"/>
        </w:rPr>
        <w:t xml:space="preserve"> requirements </w:t>
      </w:r>
      <w:r>
        <w:rPr>
          <w:rFonts w:ascii="Times New Roman" w:hAnsi="Times New Roman"/>
          <w:sz w:val="24"/>
          <w:szCs w:val="24"/>
        </w:rPr>
        <w:t>have been complied with, the NI transitional contract</w:t>
      </w:r>
      <w:r w:rsidRPr="00AB7556">
        <w:rPr>
          <w:rFonts w:ascii="Times New Roman" w:hAnsi="Times New Roman"/>
          <w:sz w:val="24"/>
          <w:szCs w:val="24"/>
        </w:rPr>
        <w:t xml:space="preserve"> </w:t>
      </w:r>
      <w:r>
        <w:rPr>
          <w:rFonts w:ascii="Times New Roman" w:hAnsi="Times New Roman"/>
          <w:sz w:val="24"/>
          <w:szCs w:val="24"/>
        </w:rPr>
        <w:t>terminates</w:t>
      </w:r>
      <w:r w:rsidRPr="00AB7556">
        <w:rPr>
          <w:rFonts w:ascii="Times New Roman" w:hAnsi="Times New Roman"/>
          <w:sz w:val="24"/>
          <w:szCs w:val="24"/>
        </w:rPr>
        <w:t xml:space="preserve"> when the enterprise agreement comes into operation</w:t>
      </w:r>
      <w:r>
        <w:rPr>
          <w:rFonts w:ascii="Times New Roman" w:hAnsi="Times New Roman"/>
          <w:sz w:val="24"/>
          <w:szCs w:val="24"/>
        </w:rPr>
        <w:t xml:space="preserve"> (</w:t>
      </w:r>
      <w:r w:rsidR="00FB357A" w:rsidRPr="00B904E1">
        <w:rPr>
          <w:rFonts w:ascii="Times New Roman" w:hAnsi="Times New Roman"/>
          <w:sz w:val="24"/>
          <w:szCs w:val="24"/>
        </w:rPr>
        <w:t xml:space="preserve">subclause </w:t>
      </w:r>
      <w:r w:rsidRPr="00B904E1">
        <w:rPr>
          <w:rFonts w:ascii="Times New Roman" w:hAnsi="Times New Roman"/>
          <w:sz w:val="24"/>
          <w:szCs w:val="24"/>
        </w:rPr>
        <w:t>1</w:t>
      </w:r>
      <w:r w:rsidR="00B10C2B" w:rsidRPr="00656918">
        <w:rPr>
          <w:rFonts w:ascii="Times New Roman" w:hAnsi="Times New Roman"/>
          <w:sz w:val="24"/>
          <w:szCs w:val="24"/>
        </w:rPr>
        <w:t>2</w:t>
      </w:r>
      <w:r w:rsidRPr="00656918">
        <w:rPr>
          <w:rFonts w:ascii="Times New Roman" w:hAnsi="Times New Roman"/>
          <w:sz w:val="24"/>
          <w:szCs w:val="24"/>
        </w:rPr>
        <w:t>(6)).</w:t>
      </w:r>
    </w:p>
    <w:p w:rsidR="00143279" w:rsidRDefault="00143279" w:rsidP="00143279">
      <w:pPr>
        <w:rPr>
          <w:rFonts w:ascii="Times New Roman" w:hAnsi="Times New Roman"/>
          <w:sz w:val="24"/>
          <w:szCs w:val="24"/>
          <w:highlight w:val="yellow"/>
          <w:u w:val="single"/>
        </w:rPr>
      </w:pPr>
    </w:p>
    <w:p w:rsidR="00143279" w:rsidRPr="00FB357A" w:rsidRDefault="00FB357A" w:rsidP="00FB357A">
      <w:pPr>
        <w:pStyle w:val="emtextprelim"/>
        <w:tabs>
          <w:tab w:val="left" w:pos="709"/>
        </w:tabs>
        <w:spacing w:before="0" w:beforeAutospacing="0" w:after="0" w:afterAutospacing="0"/>
        <w:rPr>
          <w:i/>
          <w:lang w:val="en"/>
        </w:rPr>
      </w:pPr>
      <w:r w:rsidRPr="00FB357A">
        <w:rPr>
          <w:i/>
          <w:lang w:val="en"/>
        </w:rPr>
        <w:t>Clause</w:t>
      </w:r>
      <w:r w:rsidR="00143279" w:rsidRPr="00FB357A">
        <w:rPr>
          <w:i/>
          <w:lang w:val="en"/>
        </w:rPr>
        <w:t xml:space="preserve"> 1</w:t>
      </w:r>
      <w:r w:rsidR="00B10C2B">
        <w:rPr>
          <w:i/>
          <w:lang w:val="en"/>
        </w:rPr>
        <w:t>3</w:t>
      </w:r>
      <w:r w:rsidR="00143279" w:rsidRPr="00FB357A">
        <w:rPr>
          <w:i/>
          <w:lang w:val="en"/>
        </w:rPr>
        <w:t xml:space="preserve"> – Termination of all transitional NI instruments at the end of 30 June 2018</w:t>
      </w:r>
    </w:p>
    <w:p w:rsidR="00143279" w:rsidRDefault="00143279" w:rsidP="00143279">
      <w:pPr>
        <w:rPr>
          <w:rFonts w:ascii="Times New Roman" w:hAnsi="Times New Roman"/>
        </w:rPr>
      </w:pPr>
    </w:p>
    <w:p w:rsidR="00143279" w:rsidRPr="00721DF1" w:rsidRDefault="00143279" w:rsidP="00143279">
      <w:pPr>
        <w:rPr>
          <w:rFonts w:ascii="Times New Roman" w:hAnsi="Times New Roman"/>
          <w:sz w:val="24"/>
          <w:szCs w:val="24"/>
        </w:rPr>
      </w:pPr>
      <w:r w:rsidRPr="00721DF1">
        <w:rPr>
          <w:rFonts w:ascii="Times New Roman" w:hAnsi="Times New Roman"/>
          <w:sz w:val="24"/>
          <w:szCs w:val="24"/>
        </w:rPr>
        <w:t xml:space="preserve">This </w:t>
      </w:r>
      <w:r w:rsidR="00806A4C">
        <w:rPr>
          <w:rFonts w:ascii="Times New Roman" w:hAnsi="Times New Roman"/>
          <w:sz w:val="24"/>
          <w:szCs w:val="24"/>
        </w:rPr>
        <w:t>clause</w:t>
      </w:r>
      <w:r w:rsidRPr="00721DF1">
        <w:rPr>
          <w:rFonts w:ascii="Times New Roman" w:hAnsi="Times New Roman"/>
          <w:sz w:val="24"/>
          <w:szCs w:val="24"/>
        </w:rPr>
        <w:t xml:space="preserve"> provides that any transitional NI instrument that has not already been terminated before the end of 30 June 2018 will terminate at the end of 30 June 2018.  From 1</w:t>
      </w:r>
      <w:r w:rsidR="00B10C2B">
        <w:rPr>
          <w:rFonts w:ascii="Times New Roman" w:hAnsi="Times New Roman"/>
          <w:sz w:val="24"/>
          <w:szCs w:val="24"/>
        </w:rPr>
        <w:t> </w:t>
      </w:r>
      <w:r w:rsidRPr="00721DF1">
        <w:rPr>
          <w:rFonts w:ascii="Times New Roman" w:hAnsi="Times New Roman"/>
          <w:sz w:val="24"/>
          <w:szCs w:val="24"/>
        </w:rPr>
        <w:t>July</w:t>
      </w:r>
      <w:r w:rsidR="00B10C2B">
        <w:rPr>
          <w:rFonts w:ascii="Times New Roman" w:hAnsi="Times New Roman"/>
          <w:sz w:val="24"/>
          <w:szCs w:val="24"/>
        </w:rPr>
        <w:t> </w:t>
      </w:r>
      <w:r w:rsidRPr="00721DF1">
        <w:rPr>
          <w:rFonts w:ascii="Times New Roman" w:hAnsi="Times New Roman"/>
          <w:sz w:val="24"/>
          <w:szCs w:val="24"/>
        </w:rPr>
        <w:t xml:space="preserve">2018, modern awards will apply to employees in NI employment which completes the transition to </w:t>
      </w:r>
      <w:r>
        <w:rPr>
          <w:rFonts w:ascii="Times New Roman" w:hAnsi="Times New Roman"/>
          <w:sz w:val="24"/>
          <w:szCs w:val="24"/>
        </w:rPr>
        <w:t>the Fair Work</w:t>
      </w:r>
      <w:r w:rsidRPr="00721DF1">
        <w:rPr>
          <w:rFonts w:ascii="Times New Roman" w:hAnsi="Times New Roman"/>
          <w:sz w:val="24"/>
          <w:szCs w:val="24"/>
        </w:rPr>
        <w:t xml:space="preserve"> Act. </w:t>
      </w:r>
    </w:p>
    <w:p w:rsidR="00143279" w:rsidRDefault="00143279" w:rsidP="00143279">
      <w:pPr>
        <w:rPr>
          <w:rFonts w:ascii="Times New Roman" w:hAnsi="Times New Roman"/>
          <w:sz w:val="24"/>
          <w:szCs w:val="24"/>
          <w:highlight w:val="yellow"/>
          <w:u w:val="single"/>
        </w:rPr>
      </w:pPr>
    </w:p>
    <w:p w:rsidR="00143279" w:rsidRPr="00B10C2B" w:rsidRDefault="00806A4C" w:rsidP="00FB357A">
      <w:pPr>
        <w:pStyle w:val="emtextprelim"/>
        <w:tabs>
          <w:tab w:val="left" w:pos="709"/>
        </w:tabs>
        <w:spacing w:before="0" w:beforeAutospacing="0" w:after="0" w:afterAutospacing="0"/>
        <w:rPr>
          <w:i/>
          <w:lang w:val="en"/>
        </w:rPr>
      </w:pPr>
      <w:r w:rsidRPr="00B10C2B">
        <w:rPr>
          <w:i/>
          <w:lang w:val="en"/>
        </w:rPr>
        <w:t>Clause</w:t>
      </w:r>
      <w:r w:rsidR="002D0EC7" w:rsidRPr="00B10C2B">
        <w:rPr>
          <w:i/>
          <w:lang w:val="en"/>
        </w:rPr>
        <w:t xml:space="preserve"> </w:t>
      </w:r>
      <w:r w:rsidR="00143279" w:rsidRPr="00B10C2B">
        <w:rPr>
          <w:i/>
          <w:lang w:val="en"/>
        </w:rPr>
        <w:t>1</w:t>
      </w:r>
      <w:r w:rsidR="00B10C2B" w:rsidRPr="00B10C2B">
        <w:rPr>
          <w:i/>
          <w:lang w:val="en"/>
        </w:rPr>
        <w:t>4</w:t>
      </w:r>
      <w:r w:rsidR="00143279" w:rsidRPr="00B10C2B">
        <w:rPr>
          <w:i/>
          <w:lang w:val="en"/>
        </w:rPr>
        <w:t xml:space="preserve"> - Effect of termination</w:t>
      </w:r>
    </w:p>
    <w:p w:rsidR="00143279" w:rsidRPr="00B10C2B" w:rsidRDefault="00143279" w:rsidP="00143279">
      <w:pPr>
        <w:rPr>
          <w:rFonts w:ascii="Times New Roman" w:hAnsi="Times New Roman"/>
          <w:sz w:val="24"/>
          <w:szCs w:val="24"/>
        </w:rPr>
      </w:pPr>
    </w:p>
    <w:p w:rsidR="00143279" w:rsidRPr="00B10C2B" w:rsidRDefault="00806A4C" w:rsidP="00143279">
      <w:pPr>
        <w:rPr>
          <w:rFonts w:ascii="Times New Roman" w:hAnsi="Times New Roman"/>
          <w:sz w:val="24"/>
          <w:szCs w:val="24"/>
        </w:rPr>
      </w:pPr>
      <w:r w:rsidRPr="00B904E1">
        <w:rPr>
          <w:rFonts w:ascii="Times New Roman" w:hAnsi="Times New Roman"/>
          <w:sz w:val="24"/>
          <w:szCs w:val="24"/>
        </w:rPr>
        <w:t xml:space="preserve">Subclause </w:t>
      </w:r>
      <w:r w:rsidR="00143279" w:rsidRPr="00B904E1">
        <w:rPr>
          <w:rFonts w:ascii="Times New Roman" w:hAnsi="Times New Roman"/>
          <w:sz w:val="24"/>
          <w:szCs w:val="24"/>
        </w:rPr>
        <w:t>1</w:t>
      </w:r>
      <w:r w:rsidR="00B10C2B" w:rsidRPr="00B904E1">
        <w:rPr>
          <w:rFonts w:ascii="Times New Roman" w:hAnsi="Times New Roman"/>
          <w:sz w:val="24"/>
          <w:szCs w:val="24"/>
        </w:rPr>
        <w:t>4</w:t>
      </w:r>
      <w:r w:rsidR="00143279" w:rsidRPr="00B904E1">
        <w:rPr>
          <w:rFonts w:ascii="Times New Roman" w:hAnsi="Times New Roman"/>
          <w:sz w:val="24"/>
          <w:szCs w:val="24"/>
        </w:rPr>
        <w:t>(1)</w:t>
      </w:r>
      <w:r w:rsidR="00143279" w:rsidRPr="00B10C2B">
        <w:rPr>
          <w:rFonts w:ascii="Times New Roman" w:hAnsi="Times New Roman"/>
          <w:sz w:val="24"/>
          <w:szCs w:val="24"/>
        </w:rPr>
        <w:t xml:space="preserve"> provides that once a transitional NI instrument terminates, it ceases to cover </w:t>
      </w:r>
      <w:r w:rsidR="00B10C2B" w:rsidRPr="00B10C2B">
        <w:rPr>
          <w:rFonts w:ascii="Times New Roman" w:hAnsi="Times New Roman"/>
          <w:sz w:val="24"/>
          <w:szCs w:val="24"/>
        </w:rPr>
        <w:t xml:space="preserve">and apply </w:t>
      </w:r>
      <w:r w:rsidR="00143279" w:rsidRPr="00B10C2B">
        <w:rPr>
          <w:rFonts w:ascii="Times New Roman" w:hAnsi="Times New Roman"/>
          <w:sz w:val="24"/>
          <w:szCs w:val="24"/>
        </w:rPr>
        <w:t>(and can never again cover</w:t>
      </w:r>
      <w:r w:rsidR="00B10C2B" w:rsidRPr="00B10C2B">
        <w:rPr>
          <w:rFonts w:ascii="Times New Roman" w:hAnsi="Times New Roman"/>
          <w:sz w:val="24"/>
          <w:szCs w:val="24"/>
        </w:rPr>
        <w:t xml:space="preserve"> or apply</w:t>
      </w:r>
      <w:r w:rsidR="00143279" w:rsidRPr="00B10C2B">
        <w:rPr>
          <w:rFonts w:ascii="Times New Roman" w:hAnsi="Times New Roman"/>
          <w:sz w:val="24"/>
          <w:szCs w:val="24"/>
        </w:rPr>
        <w:t xml:space="preserve">) any employees, employers or other persons. </w:t>
      </w:r>
    </w:p>
    <w:p w:rsidR="00143279" w:rsidRPr="00B10C2B" w:rsidRDefault="00143279" w:rsidP="00143279">
      <w:pPr>
        <w:rPr>
          <w:rFonts w:ascii="Times New Roman" w:hAnsi="Times New Roman"/>
          <w:sz w:val="24"/>
          <w:szCs w:val="24"/>
        </w:rPr>
      </w:pPr>
    </w:p>
    <w:p w:rsidR="00143279" w:rsidRPr="006678A0" w:rsidRDefault="00806A4C" w:rsidP="006678A0">
      <w:pPr>
        <w:rPr>
          <w:rFonts w:ascii="Times New Roman" w:hAnsi="Times New Roman"/>
          <w:sz w:val="24"/>
          <w:szCs w:val="24"/>
        </w:rPr>
      </w:pPr>
      <w:r w:rsidRPr="00B904E1">
        <w:rPr>
          <w:rFonts w:ascii="Times New Roman" w:hAnsi="Times New Roman"/>
          <w:sz w:val="24"/>
          <w:szCs w:val="24"/>
        </w:rPr>
        <w:t xml:space="preserve">Subclause </w:t>
      </w:r>
      <w:r w:rsidR="00143279" w:rsidRPr="00B904E1">
        <w:rPr>
          <w:rFonts w:ascii="Times New Roman" w:hAnsi="Times New Roman"/>
          <w:sz w:val="24"/>
          <w:szCs w:val="24"/>
        </w:rPr>
        <w:t>12(2)</w:t>
      </w:r>
      <w:r w:rsidR="00143279" w:rsidRPr="00B10C2B">
        <w:rPr>
          <w:rFonts w:ascii="Times New Roman" w:hAnsi="Times New Roman"/>
          <w:sz w:val="24"/>
          <w:szCs w:val="24"/>
        </w:rPr>
        <w:t xml:space="preserve"> provides that despite</w:t>
      </w:r>
      <w:r w:rsidR="00143279">
        <w:rPr>
          <w:rFonts w:ascii="Times New Roman" w:hAnsi="Times New Roman"/>
          <w:sz w:val="24"/>
          <w:szCs w:val="24"/>
        </w:rPr>
        <w:t xml:space="preserve"> </w:t>
      </w:r>
      <w:r>
        <w:rPr>
          <w:rFonts w:ascii="Times New Roman" w:hAnsi="Times New Roman"/>
          <w:sz w:val="24"/>
          <w:szCs w:val="24"/>
        </w:rPr>
        <w:t xml:space="preserve">subclause </w:t>
      </w:r>
      <w:r w:rsidR="00143279">
        <w:rPr>
          <w:rFonts w:ascii="Times New Roman" w:hAnsi="Times New Roman"/>
          <w:sz w:val="24"/>
          <w:szCs w:val="24"/>
        </w:rPr>
        <w:t xml:space="preserve">12(1), the termination of a transitional NI instrument does not terminate the employment of an employee by the employer. </w:t>
      </w:r>
      <w:r>
        <w:rPr>
          <w:rFonts w:ascii="Times New Roman" w:hAnsi="Times New Roman"/>
          <w:sz w:val="24"/>
          <w:szCs w:val="24"/>
        </w:rPr>
        <w:t>The</w:t>
      </w:r>
      <w:r w:rsidR="00143279">
        <w:rPr>
          <w:rFonts w:ascii="Times New Roman" w:hAnsi="Times New Roman"/>
          <w:sz w:val="24"/>
          <w:szCs w:val="24"/>
        </w:rPr>
        <w:t xml:space="preserve"> note to this </w:t>
      </w:r>
      <w:r>
        <w:rPr>
          <w:rFonts w:ascii="Times New Roman" w:hAnsi="Times New Roman"/>
          <w:sz w:val="24"/>
          <w:szCs w:val="24"/>
        </w:rPr>
        <w:t xml:space="preserve">subclause </w:t>
      </w:r>
      <w:r w:rsidR="00143279">
        <w:rPr>
          <w:rFonts w:ascii="Times New Roman" w:hAnsi="Times New Roman"/>
          <w:sz w:val="24"/>
          <w:szCs w:val="24"/>
        </w:rPr>
        <w:t xml:space="preserve">provides that after the termination of a transitional NI instrument, the terms of the </w:t>
      </w:r>
      <w:r w:rsidR="00143279">
        <w:rPr>
          <w:rFonts w:ascii="Times New Roman" w:hAnsi="Times New Roman"/>
          <w:sz w:val="24"/>
          <w:szCs w:val="24"/>
        </w:rPr>
        <w:lastRenderedPageBreak/>
        <w:t xml:space="preserve">employee’s employment will continue to be subject to the NES, national minimum wage orders and any enterprise agreement that applies to the employee and employer.   </w:t>
      </w:r>
    </w:p>
    <w:p w:rsidR="006678A0" w:rsidRDefault="006678A0" w:rsidP="00CB74A1">
      <w:pPr>
        <w:pStyle w:val="emtextprelim"/>
        <w:tabs>
          <w:tab w:val="left" w:pos="709"/>
        </w:tabs>
        <w:spacing w:before="0" w:beforeAutospacing="0" w:after="0" w:afterAutospacing="0"/>
        <w:rPr>
          <w:u w:val="single"/>
        </w:rPr>
      </w:pPr>
    </w:p>
    <w:p w:rsidR="00583FD2" w:rsidRPr="00583FD2" w:rsidRDefault="00583FD2" w:rsidP="00583FD2">
      <w:pPr>
        <w:pStyle w:val="emtextprelim"/>
        <w:tabs>
          <w:tab w:val="left" w:pos="709"/>
        </w:tabs>
        <w:spacing w:before="0" w:beforeAutospacing="0" w:after="0" w:afterAutospacing="0"/>
        <w:rPr>
          <w:i/>
          <w:lang w:val="en"/>
        </w:rPr>
      </w:pPr>
      <w:r w:rsidRPr="00583FD2">
        <w:rPr>
          <w:i/>
          <w:lang w:val="en"/>
        </w:rPr>
        <w:t>Part 4 – Other effects of transitional NI instruments</w:t>
      </w:r>
    </w:p>
    <w:p w:rsidR="00583FD2" w:rsidRPr="00583FD2" w:rsidRDefault="00583FD2" w:rsidP="00583FD2">
      <w:pPr>
        <w:pStyle w:val="emtextprelim"/>
        <w:tabs>
          <w:tab w:val="left" w:pos="709"/>
        </w:tabs>
        <w:spacing w:before="0" w:beforeAutospacing="0" w:after="0" w:afterAutospacing="0"/>
        <w:rPr>
          <w:i/>
          <w:lang w:val="en"/>
        </w:rPr>
      </w:pPr>
    </w:p>
    <w:p w:rsidR="00583FD2" w:rsidRPr="00583FD2" w:rsidRDefault="00583FD2" w:rsidP="00583FD2">
      <w:pPr>
        <w:pStyle w:val="emtextprelim"/>
        <w:tabs>
          <w:tab w:val="left" w:pos="709"/>
        </w:tabs>
        <w:spacing w:before="0" w:beforeAutospacing="0" w:after="0" w:afterAutospacing="0"/>
        <w:rPr>
          <w:i/>
          <w:lang w:val="en"/>
        </w:rPr>
      </w:pPr>
      <w:r w:rsidRPr="00583FD2">
        <w:rPr>
          <w:i/>
          <w:lang w:val="en"/>
        </w:rPr>
        <w:t>Division 1 – Interaction between transitional NI instruments and the National Employment Standards</w:t>
      </w:r>
    </w:p>
    <w:p w:rsidR="00583FD2" w:rsidRDefault="00583FD2" w:rsidP="00583FD2">
      <w:pPr>
        <w:pStyle w:val="emtextprelim"/>
        <w:tabs>
          <w:tab w:val="left" w:pos="709"/>
        </w:tabs>
        <w:spacing w:before="0" w:beforeAutospacing="0" w:after="0" w:afterAutospacing="0"/>
        <w:rPr>
          <w:b/>
          <w:lang w:val="en"/>
        </w:rPr>
      </w:pPr>
    </w:p>
    <w:p w:rsidR="00583FD2" w:rsidRDefault="00583FD2" w:rsidP="00583FD2">
      <w:pPr>
        <w:pStyle w:val="emtextprelim"/>
        <w:tabs>
          <w:tab w:val="left" w:pos="709"/>
        </w:tabs>
        <w:spacing w:before="0" w:beforeAutospacing="0" w:after="0" w:afterAutospacing="0"/>
        <w:rPr>
          <w:i/>
          <w:lang w:val="en"/>
        </w:rPr>
      </w:pPr>
      <w:r w:rsidRPr="00A6721F">
        <w:rPr>
          <w:i/>
          <w:lang w:val="en"/>
        </w:rPr>
        <w:t>Clause</w:t>
      </w:r>
      <w:r>
        <w:rPr>
          <w:i/>
          <w:lang w:val="en"/>
        </w:rPr>
        <w:t> </w:t>
      </w:r>
      <w:r w:rsidRPr="00A6721F">
        <w:rPr>
          <w:i/>
          <w:lang w:val="en"/>
        </w:rPr>
        <w:t>1</w:t>
      </w:r>
      <w:r w:rsidR="00B10C2B">
        <w:rPr>
          <w:i/>
          <w:lang w:val="en"/>
        </w:rPr>
        <w:t>5</w:t>
      </w:r>
      <w:r w:rsidRPr="00A6721F">
        <w:rPr>
          <w:i/>
          <w:lang w:val="en"/>
        </w:rPr>
        <w:t xml:space="preserve"> – The no-detriment rule</w:t>
      </w:r>
    </w:p>
    <w:p w:rsidR="00583FD2" w:rsidRDefault="00583FD2" w:rsidP="00583FD2">
      <w:pPr>
        <w:pStyle w:val="emtextprelim"/>
        <w:tabs>
          <w:tab w:val="left" w:pos="709"/>
        </w:tabs>
        <w:spacing w:before="0" w:beforeAutospacing="0" w:after="0" w:afterAutospacing="0"/>
        <w:rPr>
          <w:i/>
          <w:lang w:val="en"/>
        </w:rPr>
      </w:pPr>
    </w:p>
    <w:p w:rsidR="00583FD2" w:rsidRDefault="00583FD2" w:rsidP="00583FD2">
      <w:pPr>
        <w:pStyle w:val="emtextprelim"/>
        <w:tabs>
          <w:tab w:val="left" w:pos="709"/>
        </w:tabs>
        <w:spacing w:before="0" w:beforeAutospacing="0" w:after="0" w:afterAutospacing="0"/>
        <w:rPr>
          <w:lang w:val="en"/>
        </w:rPr>
      </w:pPr>
      <w:r>
        <w:rPr>
          <w:lang w:val="en"/>
        </w:rPr>
        <w:t xml:space="preserve">The NES </w:t>
      </w:r>
      <w:r w:rsidR="00646C45">
        <w:rPr>
          <w:lang w:val="en"/>
        </w:rPr>
        <w:t xml:space="preserve">provides </w:t>
      </w:r>
      <w:r w:rsidR="00D8063F">
        <w:rPr>
          <w:lang w:val="en"/>
        </w:rPr>
        <w:t>minimum</w:t>
      </w:r>
      <w:r w:rsidR="00646C45">
        <w:rPr>
          <w:lang w:val="en"/>
        </w:rPr>
        <w:t xml:space="preserve"> </w:t>
      </w:r>
      <w:r w:rsidR="0067532A">
        <w:rPr>
          <w:lang w:val="en"/>
        </w:rPr>
        <w:t>standards for</w:t>
      </w:r>
      <w:r w:rsidR="00646C45">
        <w:rPr>
          <w:lang w:val="en"/>
        </w:rPr>
        <w:t xml:space="preserve"> key</w:t>
      </w:r>
      <w:r>
        <w:rPr>
          <w:lang w:val="en"/>
        </w:rPr>
        <w:t xml:space="preserve"> entitlements for employees in the national system. Subclause 1</w:t>
      </w:r>
      <w:r w:rsidR="00B10C2B">
        <w:rPr>
          <w:lang w:val="en"/>
        </w:rPr>
        <w:t>5</w:t>
      </w:r>
      <w:r>
        <w:rPr>
          <w:lang w:val="en"/>
        </w:rPr>
        <w:t>(1) provid</w:t>
      </w:r>
      <w:r w:rsidR="00AB7CFE">
        <w:rPr>
          <w:lang w:val="en"/>
        </w:rPr>
        <w:t>es</w:t>
      </w:r>
      <w:r>
        <w:rPr>
          <w:lang w:val="en"/>
        </w:rPr>
        <w:t xml:space="preserve"> the general rule that </w:t>
      </w:r>
      <w:r w:rsidR="00AB7CFE">
        <w:rPr>
          <w:lang w:val="en"/>
        </w:rPr>
        <w:t xml:space="preserve">to the extent that </w:t>
      </w:r>
      <w:r>
        <w:rPr>
          <w:lang w:val="en"/>
        </w:rPr>
        <w:t xml:space="preserve">a term of a transitional NI instrument is detrimental to an employee compared with an entitlement under the NES </w:t>
      </w:r>
      <w:r w:rsidR="00AB7CFE">
        <w:rPr>
          <w:lang w:val="en"/>
        </w:rPr>
        <w:t xml:space="preserve">it </w:t>
      </w:r>
      <w:r>
        <w:rPr>
          <w:lang w:val="en"/>
        </w:rPr>
        <w:t>has no effect.</w:t>
      </w:r>
    </w:p>
    <w:p w:rsidR="00583FD2" w:rsidRDefault="00583FD2" w:rsidP="00583FD2">
      <w:pPr>
        <w:pStyle w:val="emtextprelim"/>
        <w:tabs>
          <w:tab w:val="left" w:pos="709"/>
        </w:tabs>
        <w:spacing w:before="0" w:beforeAutospacing="0" w:after="0" w:afterAutospacing="0"/>
        <w:rPr>
          <w:lang w:val="en"/>
        </w:rPr>
      </w:pPr>
    </w:p>
    <w:p w:rsidR="00583FD2" w:rsidRDefault="00583FD2" w:rsidP="00583FD2">
      <w:pPr>
        <w:pStyle w:val="emtextprelim"/>
        <w:tabs>
          <w:tab w:val="left" w:pos="709"/>
        </w:tabs>
        <w:spacing w:before="0" w:beforeAutospacing="0" w:after="0" w:afterAutospacing="0"/>
        <w:rPr>
          <w:lang w:val="en"/>
        </w:rPr>
      </w:pPr>
      <w:r>
        <w:rPr>
          <w:lang w:val="en"/>
        </w:rPr>
        <w:t>Subclause 1</w:t>
      </w:r>
      <w:r w:rsidR="00B10C2B">
        <w:rPr>
          <w:lang w:val="en"/>
        </w:rPr>
        <w:t>5</w:t>
      </w:r>
      <w:r>
        <w:rPr>
          <w:lang w:val="en"/>
        </w:rPr>
        <w:t>(2) has the effect that in resolving a dispute about whether term</w:t>
      </w:r>
      <w:r w:rsidR="00AB7CFE">
        <w:rPr>
          <w:lang w:val="en"/>
        </w:rPr>
        <w:t xml:space="preserve"> is</w:t>
      </w:r>
      <w:r w:rsidR="00AB7CFE" w:rsidRPr="00AB7CFE">
        <w:rPr>
          <w:lang w:val="en"/>
        </w:rPr>
        <w:t xml:space="preserve"> </w:t>
      </w:r>
      <w:r w:rsidR="0067532A">
        <w:rPr>
          <w:lang w:val="en"/>
        </w:rPr>
        <w:t>detrimental</w:t>
      </w:r>
      <w:r>
        <w:rPr>
          <w:lang w:val="en"/>
        </w:rPr>
        <w:t>, the FWC</w:t>
      </w:r>
      <w:r w:rsidR="00B904E1">
        <w:rPr>
          <w:lang w:val="en"/>
        </w:rPr>
        <w:t xml:space="preserve"> (in an application made under clause 17 as referred to below below) </w:t>
      </w:r>
      <w:r>
        <w:rPr>
          <w:lang w:val="en"/>
        </w:rPr>
        <w:t xml:space="preserve"> is afforded broad discretion to consider entitlements on the basis of either or both of the following:</w:t>
      </w:r>
    </w:p>
    <w:p w:rsidR="00583FD2" w:rsidRDefault="00583FD2" w:rsidP="00583FD2">
      <w:pPr>
        <w:pStyle w:val="emtextprelim"/>
        <w:numPr>
          <w:ilvl w:val="0"/>
          <w:numId w:val="21"/>
        </w:numPr>
        <w:tabs>
          <w:tab w:val="left" w:pos="709"/>
        </w:tabs>
        <w:spacing w:before="0" w:beforeAutospacing="0" w:after="0" w:afterAutospacing="0"/>
        <w:rPr>
          <w:lang w:val="en"/>
        </w:rPr>
      </w:pPr>
      <w:r>
        <w:rPr>
          <w:lang w:val="en"/>
        </w:rPr>
        <w:t>“line-by-line”;</w:t>
      </w:r>
    </w:p>
    <w:p w:rsidR="00583FD2" w:rsidRDefault="00583FD2" w:rsidP="00583FD2">
      <w:pPr>
        <w:pStyle w:val="emtextprelim"/>
        <w:numPr>
          <w:ilvl w:val="0"/>
          <w:numId w:val="21"/>
        </w:numPr>
        <w:tabs>
          <w:tab w:val="left" w:pos="709"/>
        </w:tabs>
        <w:spacing w:before="0" w:beforeAutospacing="0" w:after="0" w:afterAutospacing="0"/>
        <w:rPr>
          <w:lang w:val="en"/>
        </w:rPr>
      </w:pPr>
      <w:r>
        <w:rPr>
          <w:lang w:val="en"/>
        </w:rPr>
        <w:t>“like-by-like</w:t>
      </w:r>
      <w:r w:rsidR="00994F32">
        <w:rPr>
          <w:lang w:val="en"/>
        </w:rPr>
        <w:t>”</w:t>
      </w:r>
      <w:r>
        <w:rPr>
          <w:lang w:val="en"/>
        </w:rPr>
        <w:t>.</w:t>
      </w:r>
    </w:p>
    <w:p w:rsidR="00583FD2" w:rsidRDefault="00583FD2" w:rsidP="00583FD2">
      <w:pPr>
        <w:pStyle w:val="emtextprelim"/>
        <w:tabs>
          <w:tab w:val="left" w:pos="709"/>
        </w:tabs>
        <w:spacing w:before="0" w:beforeAutospacing="0" w:after="0" w:afterAutospacing="0"/>
        <w:rPr>
          <w:lang w:val="en"/>
        </w:rPr>
      </w:pPr>
    </w:p>
    <w:p w:rsidR="00583FD2" w:rsidRDefault="00583FD2" w:rsidP="00583FD2">
      <w:pPr>
        <w:pStyle w:val="emtextprelim"/>
        <w:tabs>
          <w:tab w:val="left" w:pos="709"/>
        </w:tabs>
        <w:spacing w:before="0" w:beforeAutospacing="0" w:after="0" w:afterAutospacing="0"/>
      </w:pPr>
      <w:r>
        <w:rPr>
          <w:lang w:val="en"/>
        </w:rPr>
        <w:t xml:space="preserve">This flexibility for the FWC will help ensure terms that </w:t>
      </w:r>
      <w:r w:rsidR="00AB7CFE">
        <w:rPr>
          <w:lang w:val="en"/>
        </w:rPr>
        <w:t>have a</w:t>
      </w:r>
      <w:r>
        <w:rPr>
          <w:lang w:val="en"/>
        </w:rPr>
        <w:t xml:space="preserve"> detrimental</w:t>
      </w:r>
      <w:r w:rsidR="00AB7CFE">
        <w:rPr>
          <w:lang w:val="en"/>
        </w:rPr>
        <w:t xml:space="preserve"> effect</w:t>
      </w:r>
      <w:r>
        <w:rPr>
          <w:lang w:val="en"/>
        </w:rPr>
        <w:t xml:space="preserve"> will have no effect</w:t>
      </w:r>
      <w:r w:rsidR="00AB7CFE">
        <w:rPr>
          <w:lang w:val="en"/>
        </w:rPr>
        <w:t xml:space="preserve"> to the extent of that detriment</w:t>
      </w:r>
      <w:r>
        <w:rPr>
          <w:lang w:val="en"/>
        </w:rPr>
        <w:t xml:space="preserve">. </w:t>
      </w:r>
      <w:r w:rsidRPr="00AC3FA0">
        <w:t xml:space="preserve">That is, the NES entitlement will continue to apply and prevail over the corresponding entitlement in the transitional </w:t>
      </w:r>
      <w:r>
        <w:t xml:space="preserve">NI </w:t>
      </w:r>
      <w:r w:rsidRPr="00AC3FA0">
        <w:t>instrument</w:t>
      </w:r>
      <w:r w:rsidR="00AB7CFE">
        <w:t xml:space="preserve"> to the extent that</w:t>
      </w:r>
      <w:r w:rsidRPr="00AC3FA0">
        <w:t xml:space="preserve"> the term or entitlement in the transitional</w:t>
      </w:r>
      <w:r>
        <w:t xml:space="preserve"> NI</w:t>
      </w:r>
      <w:r w:rsidRPr="00AC3FA0">
        <w:t xml:space="preserve"> instrument is detrimental to an employee</w:t>
      </w:r>
      <w:r w:rsidR="00FB6888">
        <w:t xml:space="preserve"> in comparison to the NES. </w:t>
      </w:r>
    </w:p>
    <w:p w:rsidR="00B904E1" w:rsidRDefault="00B904E1" w:rsidP="00583FD2">
      <w:pPr>
        <w:pStyle w:val="emtextprelim"/>
        <w:tabs>
          <w:tab w:val="left" w:pos="709"/>
        </w:tabs>
        <w:spacing w:before="0" w:beforeAutospacing="0" w:after="0" w:afterAutospacing="0"/>
      </w:pPr>
    </w:p>
    <w:p w:rsidR="00583FD2" w:rsidRDefault="00583FD2" w:rsidP="00583FD2">
      <w:pPr>
        <w:pStyle w:val="emtextprelim"/>
        <w:tabs>
          <w:tab w:val="left" w:pos="709"/>
        </w:tabs>
        <w:spacing w:before="0" w:beforeAutospacing="0" w:after="0" w:afterAutospacing="0"/>
        <w:rPr>
          <w:lang w:val="en"/>
        </w:rPr>
      </w:pPr>
      <w:r>
        <w:rPr>
          <w:lang w:val="en"/>
        </w:rPr>
        <w:t>Subclause 1</w:t>
      </w:r>
      <w:r w:rsidR="00B10C2B">
        <w:rPr>
          <w:lang w:val="en"/>
        </w:rPr>
        <w:t>5</w:t>
      </w:r>
      <w:r>
        <w:rPr>
          <w:lang w:val="en"/>
        </w:rPr>
        <w:t>(3) provides an exception to the general rule in subclause 1</w:t>
      </w:r>
      <w:r w:rsidR="00B10C2B">
        <w:rPr>
          <w:lang w:val="en"/>
        </w:rPr>
        <w:t>5</w:t>
      </w:r>
      <w:r>
        <w:rPr>
          <w:lang w:val="en"/>
        </w:rPr>
        <w:t>(1), for terms permitted by clause 1</w:t>
      </w:r>
      <w:r w:rsidR="00B10C2B">
        <w:rPr>
          <w:lang w:val="en"/>
        </w:rPr>
        <w:t>6</w:t>
      </w:r>
      <w:r>
        <w:rPr>
          <w:lang w:val="en"/>
        </w:rPr>
        <w:t>.</w:t>
      </w:r>
    </w:p>
    <w:p w:rsidR="00583FD2" w:rsidRDefault="00583FD2" w:rsidP="00583FD2">
      <w:pPr>
        <w:pStyle w:val="emtextprelim"/>
        <w:tabs>
          <w:tab w:val="left" w:pos="709"/>
        </w:tabs>
        <w:spacing w:before="0" w:beforeAutospacing="0" w:after="0" w:afterAutospacing="0"/>
      </w:pPr>
    </w:p>
    <w:p w:rsidR="00583FD2" w:rsidRDefault="00583FD2" w:rsidP="009F4A3D">
      <w:pPr>
        <w:pStyle w:val="emtextprelim"/>
        <w:keepNext/>
        <w:tabs>
          <w:tab w:val="left" w:pos="709"/>
        </w:tabs>
        <w:spacing w:before="0" w:beforeAutospacing="0" w:after="0" w:afterAutospacing="0"/>
        <w:rPr>
          <w:i/>
          <w:lang w:val="en"/>
        </w:rPr>
      </w:pPr>
      <w:r>
        <w:rPr>
          <w:i/>
          <w:lang w:val="en"/>
        </w:rPr>
        <w:t>Clause 1</w:t>
      </w:r>
      <w:r w:rsidR="00B10C2B">
        <w:rPr>
          <w:i/>
          <w:lang w:val="en"/>
        </w:rPr>
        <w:t>6</w:t>
      </w:r>
      <w:r>
        <w:rPr>
          <w:i/>
          <w:lang w:val="en"/>
        </w:rPr>
        <w:t xml:space="preserve"> – Provisions of the National Employment Standards that allow instruments to contain particular kinds of terms</w:t>
      </w:r>
    </w:p>
    <w:p w:rsidR="00583FD2" w:rsidRDefault="00583FD2" w:rsidP="009F4A3D">
      <w:pPr>
        <w:pStyle w:val="emtextprelim"/>
        <w:keepNext/>
        <w:tabs>
          <w:tab w:val="left" w:pos="709"/>
        </w:tabs>
        <w:spacing w:before="0" w:beforeAutospacing="0" w:after="0" w:afterAutospacing="0"/>
        <w:rPr>
          <w:i/>
          <w:lang w:val="en"/>
        </w:rPr>
      </w:pPr>
    </w:p>
    <w:p w:rsidR="00583FD2" w:rsidRDefault="00583FD2" w:rsidP="009F4A3D">
      <w:pPr>
        <w:pStyle w:val="EMTExtPrelim0"/>
        <w:keepNext/>
        <w:tabs>
          <w:tab w:val="num" w:pos="900"/>
        </w:tabs>
        <w:spacing w:after="240"/>
      </w:pPr>
      <w:r>
        <w:t>Clause 1</w:t>
      </w:r>
      <w:r w:rsidR="00B10C2B">
        <w:t>6</w:t>
      </w:r>
      <w:r>
        <w:t xml:space="preserve"> </w:t>
      </w:r>
      <w:r w:rsidRPr="00AC3FA0">
        <w:t>ensures that certain provisions of the NES have effect as if a reference to a modern award or enterprise agreement included a reference to a transitional</w:t>
      </w:r>
      <w:r>
        <w:t xml:space="preserve"> NI</w:t>
      </w:r>
      <w:r w:rsidRPr="00AC3FA0">
        <w:t xml:space="preserve"> instrument.  The relevant provisions of the NES are identified in paragraphs </w:t>
      </w:r>
      <w:r>
        <w:t>1</w:t>
      </w:r>
      <w:r w:rsidR="00B10C2B">
        <w:t>6</w:t>
      </w:r>
      <w:r>
        <w:t>(1)(a) to (h)</w:t>
      </w:r>
      <w:r w:rsidRPr="00AC3FA0">
        <w:t xml:space="preserve">. </w:t>
      </w:r>
    </w:p>
    <w:p w:rsidR="00A6651C" w:rsidRPr="00AC3FA0" w:rsidRDefault="00A6651C" w:rsidP="009F4A3D">
      <w:pPr>
        <w:pStyle w:val="EMTExtPrelim0"/>
        <w:keepNext/>
        <w:tabs>
          <w:tab w:val="num" w:pos="900"/>
        </w:tabs>
        <w:spacing w:after="240"/>
      </w:pPr>
      <w:r>
        <w:t>Subclause 1</w:t>
      </w:r>
      <w:r w:rsidR="00B10C2B">
        <w:t>6</w:t>
      </w:r>
      <w:r>
        <w:t>(2)</w:t>
      </w:r>
      <w:r w:rsidR="0028122B">
        <w:t xml:space="preserve"> provides for the requirements set out in subsections</w:t>
      </w:r>
      <w:r w:rsidR="00B10C2B">
        <w:t> </w:t>
      </w:r>
      <w:r w:rsidR="0028122B">
        <w:t xml:space="preserve">93(2) and 101(2) are taken to be included in the </w:t>
      </w:r>
      <w:r w:rsidR="0028122B" w:rsidRPr="00AC3FA0">
        <w:t>transitional</w:t>
      </w:r>
      <w:r w:rsidR="0028122B">
        <w:t xml:space="preserve"> NI</w:t>
      </w:r>
      <w:r w:rsidR="0028122B" w:rsidRPr="00AC3FA0">
        <w:t xml:space="preserve"> instrument</w:t>
      </w:r>
      <w:r w:rsidR="0028122B">
        <w:t>.</w:t>
      </w:r>
    </w:p>
    <w:p w:rsidR="00583FD2" w:rsidRDefault="00583FD2" w:rsidP="00583FD2">
      <w:pPr>
        <w:pStyle w:val="EMTExtPrelim0"/>
        <w:spacing w:after="240"/>
      </w:pPr>
      <w:r w:rsidRPr="00AC3FA0">
        <w:t xml:space="preserve">The intention of this </w:t>
      </w:r>
      <w:r w:rsidR="00806A4C">
        <w:t>clause</w:t>
      </w:r>
      <w:r w:rsidRPr="00AC3FA0">
        <w:t xml:space="preserve"> is to ensure the continued application, subject to the no detriment test, of terms in a transitional </w:t>
      </w:r>
      <w:r>
        <w:t xml:space="preserve">NI </w:t>
      </w:r>
      <w:r w:rsidRPr="00AC3FA0">
        <w:t>instrument that provide for matters that are si</w:t>
      </w:r>
      <w:r w:rsidR="00521C75">
        <w:t xml:space="preserve">milar to these NES provisions. </w:t>
      </w:r>
      <w:r w:rsidRPr="00AC3FA0">
        <w:t>For example, this rule would enable the continued operation of a term in a transitional</w:t>
      </w:r>
      <w:r>
        <w:t xml:space="preserve"> NI</w:t>
      </w:r>
      <w:r w:rsidRPr="00AC3FA0">
        <w:t xml:space="preserve"> instrument for the cashing out of paid annual leave, but subject to the protections set out in sub</w:t>
      </w:r>
      <w:r w:rsidR="0028122B">
        <w:t>section</w:t>
      </w:r>
      <w:r w:rsidRPr="00AC3FA0">
        <w:t> 93(2) of the F</w:t>
      </w:r>
      <w:r>
        <w:t xml:space="preserve">air </w:t>
      </w:r>
      <w:r w:rsidRPr="00AC3FA0">
        <w:t>W</w:t>
      </w:r>
      <w:r>
        <w:t>ork Ac</w:t>
      </w:r>
      <w:r w:rsidR="00A6651C">
        <w:t>t</w:t>
      </w:r>
      <w:r>
        <w:t>, by virtue of subclause 1</w:t>
      </w:r>
      <w:r w:rsidR="00B10C2B">
        <w:t>6</w:t>
      </w:r>
      <w:r>
        <w:t>(2)</w:t>
      </w:r>
      <w:r w:rsidRPr="00AC3FA0">
        <w:t xml:space="preserve">.  Therefore, in order to cash out annual leave under the provision in the transitional </w:t>
      </w:r>
      <w:r>
        <w:t xml:space="preserve">NI </w:t>
      </w:r>
      <w:r w:rsidRPr="00AC3FA0">
        <w:t xml:space="preserve">instrument, the employee must retain a minimum balance of </w:t>
      </w:r>
      <w:r>
        <w:t>four</w:t>
      </w:r>
      <w:r w:rsidRPr="00AC3FA0">
        <w:t xml:space="preserve"> weeks’ leave, the agreement to cash out must be a separate written agreement and the cashed out leave must be paid at the full amount the employee would have received had the employee taken the leave forgone. </w:t>
      </w:r>
    </w:p>
    <w:p w:rsidR="00583FD2" w:rsidRDefault="00583FD2" w:rsidP="00583FD2">
      <w:pPr>
        <w:pStyle w:val="EMTExtPrelim0"/>
        <w:spacing w:after="240"/>
        <w:rPr>
          <w:i/>
        </w:rPr>
      </w:pPr>
      <w:r>
        <w:rPr>
          <w:i/>
        </w:rPr>
        <w:t>Clause 1</w:t>
      </w:r>
      <w:r w:rsidR="00B10C2B">
        <w:rPr>
          <w:i/>
        </w:rPr>
        <w:t>7</w:t>
      </w:r>
      <w:r>
        <w:rPr>
          <w:i/>
        </w:rPr>
        <w:t xml:space="preserve"> – Resolving difficulties about application of this Division</w:t>
      </w:r>
    </w:p>
    <w:p w:rsidR="00583FD2" w:rsidRPr="00AC3FA0" w:rsidRDefault="00583FD2" w:rsidP="00583FD2">
      <w:pPr>
        <w:pStyle w:val="EMTExtPrelim0"/>
        <w:tabs>
          <w:tab w:val="num" w:pos="900"/>
        </w:tabs>
        <w:spacing w:after="240"/>
      </w:pPr>
      <w:r>
        <w:lastRenderedPageBreak/>
        <w:t>Clause 1</w:t>
      </w:r>
      <w:r w:rsidR="00B10C2B">
        <w:t>7</w:t>
      </w:r>
      <w:r w:rsidRPr="00AC3FA0">
        <w:t xml:space="preserve"> enables a person covered by a transitional </w:t>
      </w:r>
      <w:r>
        <w:t xml:space="preserve">NI </w:t>
      </w:r>
      <w:r w:rsidRPr="00AC3FA0">
        <w:t xml:space="preserve">instrument to apply to </w:t>
      </w:r>
      <w:r>
        <w:t>the FWC</w:t>
      </w:r>
      <w:r w:rsidRPr="00AC3FA0">
        <w:t xml:space="preserve"> to resolve any difficulties about the application of the rules about the interaction between transitional </w:t>
      </w:r>
      <w:r>
        <w:t xml:space="preserve">NI </w:t>
      </w:r>
      <w:r w:rsidRPr="00AC3FA0">
        <w:t>instruments and th</w:t>
      </w:r>
      <w:r>
        <w:t>e NES set out in this Division. The FWC</w:t>
      </w:r>
      <w:r w:rsidRPr="00AC3FA0">
        <w:t xml:space="preserve"> may vary the instrument to resolve uncertainty or difficulty relating to the interaction between the instrument and the NES, or to make the instrument operate effectively with the NES.  </w:t>
      </w:r>
    </w:p>
    <w:p w:rsidR="00583FD2" w:rsidRPr="00AC3FA0" w:rsidRDefault="00583FD2" w:rsidP="00583FD2">
      <w:pPr>
        <w:pStyle w:val="EMTExtPrelim0"/>
        <w:tabs>
          <w:tab w:val="num" w:pos="900"/>
        </w:tabs>
        <w:spacing w:after="240"/>
      </w:pPr>
      <w:r w:rsidRPr="00AC3FA0">
        <w:t xml:space="preserve">Any variation of the instrument operates from the day specified in the determination (which may be a day before the determination is made). </w:t>
      </w:r>
    </w:p>
    <w:p w:rsidR="00583FD2" w:rsidRDefault="00583FD2" w:rsidP="00583FD2">
      <w:pPr>
        <w:pStyle w:val="EMTExtPrelim0"/>
        <w:spacing w:after="240"/>
        <w:rPr>
          <w:i/>
        </w:rPr>
      </w:pPr>
      <w:r>
        <w:rPr>
          <w:i/>
        </w:rPr>
        <w:t>Clause 1</w:t>
      </w:r>
      <w:r w:rsidR="0035776E">
        <w:rPr>
          <w:i/>
        </w:rPr>
        <w:t>8</w:t>
      </w:r>
      <w:r>
        <w:rPr>
          <w:i/>
        </w:rPr>
        <w:t xml:space="preserve"> – Division does not affect transitional NI instruments before 1 July 2016</w:t>
      </w:r>
    </w:p>
    <w:p w:rsidR="00583FD2" w:rsidRDefault="00583FD2" w:rsidP="00583FD2">
      <w:pPr>
        <w:pStyle w:val="EMTExtPrelim0"/>
        <w:tabs>
          <w:tab w:val="num" w:pos="900"/>
        </w:tabs>
        <w:spacing w:after="240"/>
        <w:rPr>
          <w:b/>
        </w:rPr>
      </w:pPr>
      <w:r>
        <w:t>Clause 1</w:t>
      </w:r>
      <w:r w:rsidR="0035776E">
        <w:t>8</w:t>
      </w:r>
      <w:r>
        <w:t xml:space="preserve"> clarifies that new</w:t>
      </w:r>
      <w:r w:rsidRPr="00AC3FA0">
        <w:t xml:space="preserve"> Division</w:t>
      </w:r>
      <w:r>
        <w:t> 9</w:t>
      </w:r>
      <w:r w:rsidRPr="00AC3FA0">
        <w:t xml:space="preserve"> (including a determination made under </w:t>
      </w:r>
      <w:r>
        <w:t>clause 1</w:t>
      </w:r>
      <w:r w:rsidR="0035776E">
        <w:t>7</w:t>
      </w:r>
      <w:r w:rsidR="0028122B">
        <w:t>)</w:t>
      </w:r>
      <w:r w:rsidRPr="00AC3FA0">
        <w:t xml:space="preserve"> does not affect the operation of a transitional </w:t>
      </w:r>
      <w:r>
        <w:t xml:space="preserve">NI </w:t>
      </w:r>
      <w:r w:rsidRPr="00AC3FA0">
        <w:t xml:space="preserve">instrument at any time before </w:t>
      </w:r>
      <w:r>
        <w:t>1 July 2016. This Division operates prospectively from the extension of the Fair Work Act to Norfolk Island on th</w:t>
      </w:r>
      <w:r w:rsidR="00CB3C20">
        <w:t>at</w:t>
      </w:r>
      <w:r>
        <w:t xml:space="preserve"> date.</w:t>
      </w:r>
    </w:p>
    <w:p w:rsidR="00583FD2" w:rsidRPr="00583FD2" w:rsidRDefault="00583FD2" w:rsidP="0061787A">
      <w:pPr>
        <w:pStyle w:val="EMTExtPrelim0"/>
        <w:keepNext/>
        <w:tabs>
          <w:tab w:val="num" w:pos="900"/>
        </w:tabs>
        <w:spacing w:after="240"/>
        <w:rPr>
          <w:i/>
        </w:rPr>
      </w:pPr>
      <w:r w:rsidRPr="00583FD2">
        <w:rPr>
          <w:i/>
        </w:rPr>
        <w:t>Division 2 – Interaction between transitional NI instruments and enterprise agreements or workplace determinations under this Act</w:t>
      </w:r>
    </w:p>
    <w:p w:rsidR="00583FD2" w:rsidRDefault="00583FD2" w:rsidP="0061787A">
      <w:pPr>
        <w:pStyle w:val="emtextprelim"/>
        <w:keepNext/>
        <w:tabs>
          <w:tab w:val="left" w:pos="709"/>
        </w:tabs>
        <w:spacing w:before="0" w:beforeAutospacing="0" w:after="0" w:afterAutospacing="0"/>
        <w:rPr>
          <w:i/>
          <w:lang w:val="en"/>
        </w:rPr>
      </w:pPr>
      <w:r>
        <w:rPr>
          <w:i/>
          <w:lang w:val="en"/>
        </w:rPr>
        <w:t>Clause 1</w:t>
      </w:r>
      <w:r w:rsidR="0035776E">
        <w:rPr>
          <w:i/>
          <w:lang w:val="en"/>
        </w:rPr>
        <w:t>9</w:t>
      </w:r>
      <w:r>
        <w:rPr>
          <w:i/>
          <w:lang w:val="en"/>
        </w:rPr>
        <w:t>- Enterprise agreements or workplace determinations under this Act, and transitional NI instruments</w:t>
      </w:r>
    </w:p>
    <w:p w:rsidR="00583FD2" w:rsidRDefault="00583FD2" w:rsidP="0061787A">
      <w:pPr>
        <w:pStyle w:val="emtextprelim"/>
        <w:keepNext/>
        <w:tabs>
          <w:tab w:val="left" w:pos="709"/>
        </w:tabs>
        <w:spacing w:before="0" w:beforeAutospacing="0" w:after="0" w:afterAutospacing="0"/>
        <w:rPr>
          <w:i/>
          <w:lang w:val="en"/>
        </w:rPr>
      </w:pPr>
    </w:p>
    <w:p w:rsidR="00BE0452" w:rsidRDefault="00BE0452" w:rsidP="00BE0452">
      <w:pPr>
        <w:rPr>
          <w:rFonts w:ascii="Times New Roman" w:hAnsi="Times New Roman"/>
          <w:i/>
          <w:sz w:val="24"/>
          <w:szCs w:val="24"/>
        </w:rPr>
      </w:pPr>
      <w:r>
        <w:rPr>
          <w:rFonts w:ascii="Times New Roman" w:hAnsi="Times New Roman"/>
          <w:sz w:val="24"/>
          <w:szCs w:val="24"/>
        </w:rPr>
        <w:t xml:space="preserve">This clause provides for the interaction between transitional NI instruments and enterprise agreements and workplace determinations.  </w:t>
      </w:r>
    </w:p>
    <w:p w:rsidR="00BE0452" w:rsidRDefault="00BE0452" w:rsidP="00BE0452">
      <w:pPr>
        <w:rPr>
          <w:rFonts w:ascii="Times New Roman" w:hAnsi="Times New Roman"/>
          <w:i/>
          <w:sz w:val="24"/>
          <w:szCs w:val="24"/>
        </w:rPr>
      </w:pPr>
    </w:p>
    <w:p w:rsidR="00BE0452" w:rsidRPr="00BE0452" w:rsidRDefault="00BE0452" w:rsidP="00BE0452">
      <w:pPr>
        <w:rPr>
          <w:rFonts w:ascii="Times New Roman" w:hAnsi="Times New Roman"/>
          <w:i/>
          <w:sz w:val="24"/>
          <w:szCs w:val="24"/>
          <w:u w:val="single"/>
        </w:rPr>
      </w:pPr>
      <w:r w:rsidRPr="00BE0452">
        <w:rPr>
          <w:rFonts w:ascii="Times New Roman" w:hAnsi="Times New Roman"/>
          <w:i/>
          <w:sz w:val="24"/>
          <w:szCs w:val="24"/>
          <w:u w:val="single"/>
        </w:rPr>
        <w:t>NI collective instruments</w:t>
      </w:r>
    </w:p>
    <w:p w:rsidR="00BE0452" w:rsidRPr="00387051" w:rsidRDefault="00BE0452" w:rsidP="00BE0452">
      <w:pPr>
        <w:rPr>
          <w:rFonts w:ascii="Times New Roman" w:hAnsi="Times New Roman"/>
          <w:i/>
          <w:sz w:val="24"/>
          <w:szCs w:val="24"/>
        </w:rPr>
      </w:pPr>
    </w:p>
    <w:p w:rsidR="00BE0452" w:rsidRPr="00387051" w:rsidRDefault="00BE0452" w:rsidP="00BE0452">
      <w:pPr>
        <w:rPr>
          <w:rFonts w:ascii="Times New Roman" w:hAnsi="Times New Roman"/>
          <w:sz w:val="24"/>
          <w:szCs w:val="24"/>
        </w:rPr>
      </w:pPr>
      <w:r w:rsidRPr="00050ADD">
        <w:rPr>
          <w:rFonts w:ascii="Times New Roman" w:hAnsi="Times New Roman"/>
          <w:sz w:val="24"/>
          <w:szCs w:val="24"/>
        </w:rPr>
        <w:t>Subclause 1</w:t>
      </w:r>
      <w:r w:rsidR="0035776E" w:rsidRPr="00050ADD">
        <w:rPr>
          <w:rFonts w:ascii="Times New Roman" w:hAnsi="Times New Roman"/>
          <w:sz w:val="24"/>
          <w:szCs w:val="24"/>
        </w:rPr>
        <w:t>9</w:t>
      </w:r>
      <w:r w:rsidRPr="00050ADD">
        <w:rPr>
          <w:rFonts w:ascii="Times New Roman" w:hAnsi="Times New Roman"/>
          <w:sz w:val="24"/>
          <w:szCs w:val="24"/>
        </w:rPr>
        <w:t>(1)</w:t>
      </w:r>
      <w:r w:rsidRPr="0035776E">
        <w:rPr>
          <w:rFonts w:ascii="Times New Roman" w:hAnsi="Times New Roman"/>
          <w:sz w:val="24"/>
          <w:szCs w:val="24"/>
        </w:rPr>
        <w:t xml:space="preserve"> provides</w:t>
      </w:r>
      <w:r w:rsidRPr="00387051">
        <w:rPr>
          <w:rFonts w:ascii="Times New Roman" w:hAnsi="Times New Roman"/>
          <w:sz w:val="24"/>
          <w:szCs w:val="24"/>
        </w:rPr>
        <w:t xml:space="preserve"> that where an enterprise agreement or workplace determination made under </w:t>
      </w:r>
      <w:r>
        <w:rPr>
          <w:rFonts w:ascii="Times New Roman" w:hAnsi="Times New Roman"/>
          <w:sz w:val="24"/>
          <w:szCs w:val="24"/>
        </w:rPr>
        <w:t>the Fair Work</w:t>
      </w:r>
      <w:r w:rsidRPr="00387051">
        <w:rPr>
          <w:rFonts w:ascii="Times New Roman" w:hAnsi="Times New Roman"/>
          <w:sz w:val="24"/>
          <w:szCs w:val="24"/>
        </w:rPr>
        <w:t xml:space="preserve"> Act starts to apply to an employee, or an employer or other person in relation to the employee, then a</w:t>
      </w:r>
      <w:r>
        <w:rPr>
          <w:rFonts w:ascii="Times New Roman" w:hAnsi="Times New Roman"/>
          <w:sz w:val="24"/>
          <w:szCs w:val="24"/>
        </w:rPr>
        <w:t>n</w:t>
      </w:r>
      <w:r w:rsidRPr="00387051">
        <w:rPr>
          <w:rFonts w:ascii="Times New Roman" w:hAnsi="Times New Roman"/>
          <w:sz w:val="24"/>
          <w:szCs w:val="24"/>
        </w:rPr>
        <w:t xml:space="preserve"> NI collective instrument ceases to cover (and can never again cover) the employee, or the employer or other person in relation to the employee</w:t>
      </w:r>
      <w:r>
        <w:rPr>
          <w:rFonts w:ascii="Times New Roman" w:hAnsi="Times New Roman"/>
          <w:sz w:val="24"/>
          <w:szCs w:val="24"/>
        </w:rPr>
        <w:t>. The note</w:t>
      </w:r>
      <w:r w:rsidRPr="00387051">
        <w:rPr>
          <w:rFonts w:ascii="Times New Roman" w:hAnsi="Times New Roman"/>
          <w:sz w:val="24"/>
          <w:szCs w:val="24"/>
        </w:rPr>
        <w:t xml:space="preserve"> makes it clear that a</w:t>
      </w:r>
      <w:r>
        <w:rPr>
          <w:rFonts w:ascii="Times New Roman" w:hAnsi="Times New Roman"/>
          <w:sz w:val="24"/>
          <w:szCs w:val="24"/>
        </w:rPr>
        <w:t>n</w:t>
      </w:r>
      <w:r w:rsidRPr="00387051">
        <w:rPr>
          <w:rFonts w:ascii="Times New Roman" w:hAnsi="Times New Roman"/>
          <w:sz w:val="24"/>
          <w:szCs w:val="24"/>
        </w:rPr>
        <w:t xml:space="preserve"> NI collective instrument can be replaced by an enterprise agreement at any time.   </w:t>
      </w:r>
    </w:p>
    <w:p w:rsidR="00BE0452" w:rsidRDefault="00BE0452" w:rsidP="00BE0452">
      <w:pPr>
        <w:rPr>
          <w:rFonts w:ascii="Times New Roman" w:hAnsi="Times New Roman"/>
          <w:i/>
          <w:sz w:val="24"/>
          <w:szCs w:val="24"/>
        </w:rPr>
      </w:pPr>
    </w:p>
    <w:p w:rsidR="00BE0452" w:rsidRPr="00BE0452" w:rsidRDefault="00BE0452" w:rsidP="00BE0452">
      <w:pPr>
        <w:rPr>
          <w:rFonts w:ascii="Times New Roman" w:hAnsi="Times New Roman"/>
          <w:i/>
          <w:sz w:val="24"/>
          <w:szCs w:val="24"/>
          <w:u w:val="single"/>
        </w:rPr>
      </w:pPr>
      <w:r w:rsidRPr="00BE0452">
        <w:rPr>
          <w:rFonts w:ascii="Times New Roman" w:hAnsi="Times New Roman"/>
          <w:i/>
          <w:sz w:val="24"/>
          <w:szCs w:val="24"/>
          <w:u w:val="single"/>
        </w:rPr>
        <w:t>NI transitional contracts</w:t>
      </w:r>
    </w:p>
    <w:p w:rsidR="00BE0452" w:rsidRPr="00387051" w:rsidRDefault="00BE0452" w:rsidP="00BE0452">
      <w:pPr>
        <w:rPr>
          <w:rFonts w:ascii="Times New Roman" w:hAnsi="Times New Roman"/>
          <w:i/>
          <w:sz w:val="24"/>
          <w:szCs w:val="24"/>
          <w:highlight w:val="yellow"/>
          <w:u w:val="single"/>
        </w:rPr>
      </w:pPr>
    </w:p>
    <w:p w:rsidR="00BE0452" w:rsidRPr="00387051" w:rsidRDefault="00BE0452" w:rsidP="00BE0452">
      <w:pPr>
        <w:rPr>
          <w:rFonts w:ascii="Times New Roman" w:hAnsi="Times New Roman"/>
          <w:sz w:val="24"/>
          <w:szCs w:val="24"/>
        </w:rPr>
      </w:pPr>
      <w:r w:rsidRPr="00050ADD">
        <w:rPr>
          <w:rFonts w:ascii="Times New Roman" w:hAnsi="Times New Roman"/>
          <w:sz w:val="24"/>
          <w:szCs w:val="24"/>
        </w:rPr>
        <w:t>Subclause 1</w:t>
      </w:r>
      <w:r w:rsidR="0035776E" w:rsidRPr="00050ADD">
        <w:rPr>
          <w:rFonts w:ascii="Times New Roman" w:hAnsi="Times New Roman"/>
          <w:sz w:val="24"/>
          <w:szCs w:val="24"/>
        </w:rPr>
        <w:t>9</w:t>
      </w:r>
      <w:r w:rsidR="00050ADD">
        <w:rPr>
          <w:rFonts w:ascii="Times New Roman" w:hAnsi="Times New Roman"/>
          <w:sz w:val="24"/>
          <w:szCs w:val="24"/>
        </w:rPr>
        <w:t>(</w:t>
      </w:r>
      <w:r w:rsidRPr="00050ADD">
        <w:rPr>
          <w:rFonts w:ascii="Times New Roman" w:hAnsi="Times New Roman"/>
          <w:sz w:val="24"/>
          <w:szCs w:val="24"/>
        </w:rPr>
        <w:t>2)</w:t>
      </w:r>
      <w:r w:rsidRPr="00387051">
        <w:rPr>
          <w:rFonts w:ascii="Times New Roman" w:hAnsi="Times New Roman"/>
          <w:sz w:val="24"/>
          <w:szCs w:val="24"/>
        </w:rPr>
        <w:t xml:space="preserve"> provides </w:t>
      </w:r>
      <w:r>
        <w:rPr>
          <w:rFonts w:ascii="Times New Roman" w:hAnsi="Times New Roman"/>
          <w:sz w:val="24"/>
          <w:szCs w:val="24"/>
        </w:rPr>
        <w:t xml:space="preserve">while an NI transitional contract applies to an employee, or to an employer in relation to the employee, an enterprise agreement or workplace determination (under the Fair Work Act) does </w:t>
      </w:r>
      <w:r w:rsidRPr="00387051">
        <w:rPr>
          <w:rFonts w:ascii="Times New Roman" w:hAnsi="Times New Roman"/>
          <w:sz w:val="24"/>
          <w:szCs w:val="24"/>
        </w:rPr>
        <w:t>not apply to an employee, or to an employer in relation to the employee</w:t>
      </w:r>
      <w:r>
        <w:rPr>
          <w:rFonts w:ascii="Times New Roman" w:hAnsi="Times New Roman"/>
          <w:sz w:val="24"/>
          <w:szCs w:val="24"/>
        </w:rPr>
        <w:t>.</w:t>
      </w:r>
    </w:p>
    <w:p w:rsidR="00583FD2" w:rsidRDefault="00583FD2" w:rsidP="00583FD2">
      <w:pPr>
        <w:pStyle w:val="emtextprelim"/>
        <w:tabs>
          <w:tab w:val="left" w:pos="709"/>
        </w:tabs>
        <w:spacing w:before="0" w:beforeAutospacing="0" w:after="0" w:afterAutospacing="0"/>
        <w:rPr>
          <w:lang w:val="en"/>
        </w:rPr>
      </w:pPr>
    </w:p>
    <w:p w:rsidR="00583FD2" w:rsidRPr="00583FD2" w:rsidRDefault="00583FD2" w:rsidP="00583FD2">
      <w:pPr>
        <w:pStyle w:val="emtextprelim"/>
        <w:tabs>
          <w:tab w:val="left" w:pos="709"/>
        </w:tabs>
        <w:spacing w:before="0" w:beforeAutospacing="0" w:after="0" w:afterAutospacing="0"/>
        <w:rPr>
          <w:i/>
          <w:lang w:val="en"/>
        </w:rPr>
      </w:pPr>
      <w:r w:rsidRPr="00583FD2">
        <w:rPr>
          <w:i/>
          <w:lang w:val="en"/>
        </w:rPr>
        <w:t xml:space="preserve">Division 3 – Other general </w:t>
      </w:r>
      <w:r w:rsidR="00521C75">
        <w:rPr>
          <w:i/>
          <w:lang w:val="en"/>
        </w:rPr>
        <w:t>provisions</w:t>
      </w:r>
      <w:r w:rsidRPr="00583FD2">
        <w:rPr>
          <w:i/>
          <w:lang w:val="en"/>
        </w:rPr>
        <w:t xml:space="preserve"> about how this Act applies in relation to transitional NI instruments</w:t>
      </w:r>
    </w:p>
    <w:p w:rsidR="00583FD2" w:rsidRPr="00823627" w:rsidRDefault="00583FD2" w:rsidP="00583FD2">
      <w:pPr>
        <w:pStyle w:val="emtextprelim"/>
        <w:tabs>
          <w:tab w:val="left" w:pos="709"/>
        </w:tabs>
        <w:spacing w:before="0" w:beforeAutospacing="0" w:after="0" w:afterAutospacing="0"/>
        <w:rPr>
          <w:b/>
          <w:lang w:val="en"/>
        </w:rPr>
      </w:pPr>
    </w:p>
    <w:p w:rsidR="00583FD2" w:rsidRPr="00583FD2" w:rsidRDefault="00583FD2" w:rsidP="00583FD2">
      <w:pPr>
        <w:pStyle w:val="emtextprelim"/>
        <w:tabs>
          <w:tab w:val="left" w:pos="709"/>
        </w:tabs>
        <w:spacing w:before="0" w:beforeAutospacing="0" w:after="0" w:afterAutospacing="0"/>
        <w:rPr>
          <w:i/>
          <w:lang w:val="en"/>
        </w:rPr>
      </w:pPr>
      <w:r w:rsidRPr="00583FD2">
        <w:rPr>
          <w:i/>
          <w:lang w:val="en"/>
        </w:rPr>
        <w:t>Clause </w:t>
      </w:r>
      <w:r w:rsidR="0035776E">
        <w:rPr>
          <w:i/>
          <w:lang w:val="en"/>
        </w:rPr>
        <w:t>20</w:t>
      </w:r>
      <w:r w:rsidRPr="00583FD2">
        <w:rPr>
          <w:i/>
          <w:lang w:val="en"/>
        </w:rPr>
        <w:t xml:space="preserve"> – Employee’s ordinary hours of work</w:t>
      </w:r>
    </w:p>
    <w:p w:rsidR="00583FD2" w:rsidRDefault="00583FD2" w:rsidP="00583FD2">
      <w:pPr>
        <w:pStyle w:val="emtextprelim"/>
        <w:tabs>
          <w:tab w:val="left" w:pos="709"/>
        </w:tabs>
        <w:spacing w:before="0" w:beforeAutospacing="0" w:after="0" w:afterAutospacing="0"/>
        <w:rPr>
          <w:i/>
          <w:highlight w:val="cyan"/>
          <w:lang w:val="en"/>
        </w:rPr>
      </w:pPr>
    </w:p>
    <w:p w:rsidR="00583FD2" w:rsidRPr="00AC3FA0" w:rsidRDefault="00583FD2" w:rsidP="00583FD2">
      <w:pPr>
        <w:pStyle w:val="EMTExtPrelim0"/>
        <w:tabs>
          <w:tab w:val="num" w:pos="900"/>
        </w:tabs>
        <w:spacing w:after="240"/>
      </w:pPr>
      <w:r w:rsidRPr="00AC3FA0">
        <w:t xml:space="preserve">The concept of an employee’s </w:t>
      </w:r>
      <w:r w:rsidRPr="00753031">
        <w:rPr>
          <w:i/>
        </w:rPr>
        <w:t>ordinary hours of work</w:t>
      </w:r>
      <w:r w:rsidRPr="00AC3FA0">
        <w:t xml:space="preserve"> is central to the accrual and payment rules for a number of entitlements under the NES.  Therefore, it is essential that rules are in place to ensure an employee’s ordinary hours of work can be identified.</w:t>
      </w:r>
    </w:p>
    <w:p w:rsidR="00583FD2" w:rsidRPr="00AC3FA0" w:rsidRDefault="00583FD2" w:rsidP="00583FD2">
      <w:pPr>
        <w:pStyle w:val="EMTExtPrelim0"/>
        <w:tabs>
          <w:tab w:val="num" w:pos="900"/>
        </w:tabs>
        <w:spacing w:after="240"/>
      </w:pPr>
      <w:r>
        <w:lastRenderedPageBreak/>
        <w:t>Subclause </w:t>
      </w:r>
      <w:r w:rsidR="0035776E">
        <w:t>20</w:t>
      </w:r>
      <w:r>
        <w:t xml:space="preserve">(2) </w:t>
      </w:r>
      <w:r w:rsidRPr="00AC3FA0">
        <w:t xml:space="preserve">provides that where a transitional </w:t>
      </w:r>
      <w:r>
        <w:t xml:space="preserve">NI </w:t>
      </w:r>
      <w:r w:rsidRPr="00AC3FA0">
        <w:t>instrument applies to an employee’s employment, that employee’s ordinary hours of work for the purposes of the F</w:t>
      </w:r>
      <w:r>
        <w:t xml:space="preserve">air </w:t>
      </w:r>
      <w:r w:rsidRPr="00AC3FA0">
        <w:t>W</w:t>
      </w:r>
      <w:r>
        <w:t>ork Act</w:t>
      </w:r>
      <w:r w:rsidRPr="00AC3FA0">
        <w:t xml:space="preserve"> are determined by the transitional </w:t>
      </w:r>
      <w:r>
        <w:t xml:space="preserve">NI </w:t>
      </w:r>
      <w:r w:rsidRPr="00AC3FA0">
        <w:t xml:space="preserve">instrument. </w:t>
      </w:r>
    </w:p>
    <w:p w:rsidR="00583FD2" w:rsidRDefault="00583FD2" w:rsidP="00583FD2">
      <w:pPr>
        <w:pStyle w:val="EMTExtPrelim0"/>
        <w:tabs>
          <w:tab w:val="num" w:pos="900"/>
        </w:tabs>
        <w:spacing w:after="240"/>
      </w:pPr>
      <w:r>
        <w:t>Subclause </w:t>
      </w:r>
      <w:r w:rsidR="0035776E">
        <w:t>20</w:t>
      </w:r>
      <w:r>
        <w:t>(3) provides that w</w:t>
      </w:r>
      <w:r w:rsidRPr="00AC3FA0">
        <w:t xml:space="preserve">here there are no ordinary hours specified in the transitional </w:t>
      </w:r>
      <w:r>
        <w:t xml:space="preserve">NI </w:t>
      </w:r>
      <w:r w:rsidRPr="00AC3FA0">
        <w:t xml:space="preserve">instrument, the ordinary hours of work are the hours agreed between the employee and their employer.  </w:t>
      </w:r>
    </w:p>
    <w:p w:rsidR="00583FD2" w:rsidRDefault="00583FD2" w:rsidP="00583FD2">
      <w:pPr>
        <w:pStyle w:val="EMTExtPrelim0"/>
        <w:tabs>
          <w:tab w:val="num" w:pos="900"/>
        </w:tabs>
        <w:spacing w:after="240"/>
      </w:pPr>
      <w:r>
        <w:t>Subclause </w:t>
      </w:r>
      <w:r w:rsidR="0035776E">
        <w:t>20</w:t>
      </w:r>
      <w:r>
        <w:t>(4) provides that w</w:t>
      </w:r>
      <w:r w:rsidRPr="00AC3FA0">
        <w:t xml:space="preserve">here there is no such agreement and the employee’s ordinary hours are not specified in the transitional </w:t>
      </w:r>
      <w:r>
        <w:t xml:space="preserve">NI </w:t>
      </w:r>
      <w:r w:rsidRPr="00AC3FA0">
        <w:t xml:space="preserve">instrument, a full-time employee’s ordinary hours are 38 hours a week and the ordinary hours for an employee who is not a full-time employee are either 38 hours a week or their usual weekly hours (whichever is lower). </w:t>
      </w:r>
    </w:p>
    <w:p w:rsidR="00583FD2" w:rsidRDefault="00583FD2" w:rsidP="00583FD2">
      <w:pPr>
        <w:pStyle w:val="EMTExtPrelim0"/>
        <w:tabs>
          <w:tab w:val="num" w:pos="900"/>
        </w:tabs>
        <w:spacing w:after="240"/>
      </w:pPr>
      <w:r>
        <w:t>Subclause </w:t>
      </w:r>
      <w:r w:rsidR="0035776E">
        <w:t>20</w:t>
      </w:r>
      <w:r>
        <w:t xml:space="preserve">(5) provides that where </w:t>
      </w:r>
      <w:r w:rsidRPr="00AC3FA0">
        <w:t>the transitional</w:t>
      </w:r>
      <w:r>
        <w:t xml:space="preserve"> NI</w:t>
      </w:r>
      <w:r w:rsidRPr="00AC3FA0">
        <w:t xml:space="preserve"> instrument does not specify an employee’s ordinary hours of work and the agreed hours for an employee who is not a full-time employee are less than the employee’s usual hours, the ordinary hours of work for that employee shall be the lesser of 38 hours or the employee’s usual weekly hours of work. </w:t>
      </w:r>
    </w:p>
    <w:p w:rsidR="00583FD2" w:rsidRDefault="00583FD2" w:rsidP="00583FD2">
      <w:pPr>
        <w:pStyle w:val="EMTExtPrelim0"/>
        <w:tabs>
          <w:tab w:val="num" w:pos="900"/>
        </w:tabs>
        <w:spacing w:after="240"/>
      </w:pPr>
      <w:r>
        <w:t>Subclauses </w:t>
      </w:r>
      <w:r w:rsidR="0035776E">
        <w:t>20</w:t>
      </w:r>
      <w:r>
        <w:t xml:space="preserve">(6) to (8) provide a mechanism for determining ordinary hours of work where </w:t>
      </w:r>
      <w:r w:rsidRPr="00AC3FA0">
        <w:t xml:space="preserve">an employee who is </w:t>
      </w:r>
      <w:r>
        <w:t>a part</w:t>
      </w:r>
      <w:r w:rsidRPr="00AC3FA0">
        <w:t>-time employee and who does not have usual weekly hours of work</w:t>
      </w:r>
      <w:r>
        <w:t>.</w:t>
      </w:r>
    </w:p>
    <w:p w:rsidR="00583FD2" w:rsidRDefault="00583FD2" w:rsidP="00583FD2">
      <w:pPr>
        <w:pStyle w:val="EMTExtPrelim0"/>
        <w:tabs>
          <w:tab w:val="num" w:pos="900"/>
        </w:tabs>
        <w:spacing w:after="240"/>
      </w:pPr>
      <w:r>
        <w:t>If a part-time employee has worked for at least 4 weeks, the employee’s ordinary hours of work are the average hours in the previous 4 weeks.</w:t>
      </w:r>
    </w:p>
    <w:p w:rsidR="00583FD2" w:rsidRPr="00A27F11" w:rsidRDefault="00583FD2" w:rsidP="00583FD2">
      <w:pPr>
        <w:pStyle w:val="EMTExtPrelim0"/>
        <w:tabs>
          <w:tab w:val="num" w:pos="900"/>
        </w:tabs>
        <w:spacing w:after="240"/>
      </w:pPr>
      <w:r>
        <w:t xml:space="preserve">If a part-time employee has worked less than 4 weeks, the employee’s ordinary hours of work are the average hours for the number of completed weeks. For example, if a part-time employee has worked 3 weeks, the employee’s ordinary hours are the number of hours completed during </w:t>
      </w:r>
      <w:r w:rsidRPr="00A27F11">
        <w:t>that period divided by 3.</w:t>
      </w:r>
    </w:p>
    <w:p w:rsidR="00583FD2" w:rsidRPr="00A27F11" w:rsidRDefault="00583FD2" w:rsidP="00583FD2">
      <w:pPr>
        <w:pStyle w:val="emtextprelim"/>
        <w:tabs>
          <w:tab w:val="left" w:pos="709"/>
        </w:tabs>
        <w:spacing w:before="0" w:beforeAutospacing="0" w:after="0" w:afterAutospacing="0"/>
        <w:rPr>
          <w:i/>
          <w:lang w:val="en"/>
        </w:rPr>
      </w:pPr>
      <w:r w:rsidRPr="00A27F11">
        <w:rPr>
          <w:i/>
          <w:lang w:val="en"/>
        </w:rPr>
        <w:t>Clause </w:t>
      </w:r>
      <w:r w:rsidR="0035776E">
        <w:rPr>
          <w:i/>
          <w:lang w:val="en"/>
        </w:rPr>
        <w:t>21</w:t>
      </w:r>
      <w:r w:rsidRPr="00A27F11">
        <w:rPr>
          <w:i/>
          <w:lang w:val="en"/>
        </w:rPr>
        <w:t xml:space="preserve"> – National minimum wages</w:t>
      </w:r>
    </w:p>
    <w:p w:rsidR="00583FD2" w:rsidRDefault="00583FD2" w:rsidP="00583FD2">
      <w:pPr>
        <w:pStyle w:val="emtextprelim"/>
        <w:tabs>
          <w:tab w:val="left" w:pos="709"/>
        </w:tabs>
        <w:spacing w:before="0" w:beforeAutospacing="0" w:after="0" w:afterAutospacing="0"/>
        <w:rPr>
          <w:i/>
          <w:highlight w:val="cyan"/>
          <w:lang w:val="en"/>
        </w:rPr>
      </w:pPr>
    </w:p>
    <w:p w:rsidR="00583FD2" w:rsidRDefault="00B46561" w:rsidP="00583FD2">
      <w:pPr>
        <w:pStyle w:val="emtextprelim"/>
        <w:tabs>
          <w:tab w:val="left" w:pos="709"/>
        </w:tabs>
        <w:spacing w:before="0" w:beforeAutospacing="0" w:after="0" w:afterAutospacing="0"/>
        <w:rPr>
          <w:lang w:val="en"/>
        </w:rPr>
      </w:pPr>
      <w:r>
        <w:rPr>
          <w:lang w:val="en"/>
        </w:rPr>
        <w:t>C</w:t>
      </w:r>
      <w:r w:rsidR="00583FD2">
        <w:rPr>
          <w:lang w:val="en"/>
        </w:rPr>
        <w:t>lause </w:t>
      </w:r>
      <w:r w:rsidR="0035776E">
        <w:rPr>
          <w:lang w:val="en"/>
        </w:rPr>
        <w:t>21</w:t>
      </w:r>
      <w:r w:rsidR="00583FD2">
        <w:rPr>
          <w:lang w:val="en"/>
        </w:rPr>
        <w:t xml:space="preserve"> sets out rules to clarify the interaction between a transitional NI instrument and a national </w:t>
      </w:r>
      <w:r w:rsidR="00D8063F">
        <w:rPr>
          <w:lang w:val="en"/>
        </w:rPr>
        <w:t>minimum</w:t>
      </w:r>
      <w:r w:rsidR="00583FD2">
        <w:rPr>
          <w:lang w:val="en"/>
        </w:rPr>
        <w:t xml:space="preserve"> wage order as it applies in Norfolk Island, as affected by section 299A (dealing with wages for the 2016-17 financial year).</w:t>
      </w:r>
    </w:p>
    <w:p w:rsidR="00583FD2" w:rsidRDefault="00583FD2" w:rsidP="00583FD2">
      <w:pPr>
        <w:pStyle w:val="emtextprelim"/>
        <w:tabs>
          <w:tab w:val="left" w:pos="709"/>
        </w:tabs>
        <w:spacing w:before="0" w:beforeAutospacing="0" w:after="0" w:afterAutospacing="0"/>
        <w:rPr>
          <w:lang w:val="en"/>
        </w:rPr>
      </w:pPr>
    </w:p>
    <w:p w:rsidR="00583FD2" w:rsidRDefault="00583FD2" w:rsidP="00583FD2">
      <w:pPr>
        <w:pStyle w:val="emtextprelim"/>
        <w:tabs>
          <w:tab w:val="left" w:pos="709"/>
        </w:tabs>
        <w:spacing w:before="0" w:beforeAutospacing="0" w:after="0" w:afterAutospacing="0"/>
        <w:rPr>
          <w:lang w:val="en"/>
        </w:rPr>
      </w:pPr>
      <w:r>
        <w:rPr>
          <w:lang w:val="en"/>
        </w:rPr>
        <w:t>Subclause </w:t>
      </w:r>
      <w:r w:rsidR="00FF105A">
        <w:rPr>
          <w:lang w:val="en"/>
        </w:rPr>
        <w:t>21</w:t>
      </w:r>
      <w:r>
        <w:rPr>
          <w:lang w:val="en"/>
        </w:rPr>
        <w:t xml:space="preserve">(2) provides that if the transitional NI instrument provides for base rate of pay less than the relevant national minimum wage, the employer must pay the relevant national minimum wage. This subclause clarifies that relevant Norfolk Island employees are entitled to the benefit of the safety net </w:t>
      </w:r>
      <w:r w:rsidR="00D8063F">
        <w:rPr>
          <w:lang w:val="en"/>
        </w:rPr>
        <w:t>minimum</w:t>
      </w:r>
      <w:r>
        <w:rPr>
          <w:lang w:val="en"/>
        </w:rPr>
        <w:t xml:space="preserve"> wage if the instrument provided for a lesser wage.</w:t>
      </w:r>
    </w:p>
    <w:p w:rsidR="00583FD2" w:rsidRDefault="00583FD2" w:rsidP="00583FD2">
      <w:pPr>
        <w:pStyle w:val="emtextprelim"/>
        <w:tabs>
          <w:tab w:val="left" w:pos="709"/>
        </w:tabs>
        <w:spacing w:before="0" w:beforeAutospacing="0" w:after="0" w:afterAutospacing="0"/>
        <w:rPr>
          <w:lang w:val="en"/>
        </w:rPr>
      </w:pPr>
    </w:p>
    <w:p w:rsidR="00583FD2" w:rsidRDefault="00583FD2" w:rsidP="00583FD2">
      <w:pPr>
        <w:pStyle w:val="emtextprelim"/>
        <w:tabs>
          <w:tab w:val="left" w:pos="709"/>
        </w:tabs>
        <w:spacing w:before="0" w:beforeAutospacing="0" w:after="0" w:afterAutospacing="0"/>
        <w:rPr>
          <w:lang w:val="en"/>
        </w:rPr>
      </w:pPr>
      <w:r>
        <w:rPr>
          <w:lang w:val="en"/>
        </w:rPr>
        <w:t>On the other hand, subclause </w:t>
      </w:r>
      <w:r w:rsidR="00FF105A">
        <w:rPr>
          <w:lang w:val="en"/>
        </w:rPr>
        <w:t>21</w:t>
      </w:r>
      <w:r>
        <w:rPr>
          <w:lang w:val="en"/>
        </w:rPr>
        <w:t>(3) provides that if the transitional NI instrument provides for base rate of pay of at least the relevant national minimum wage, the employer must pay the relevant wage specified in the instrument. This subclause clarifies that relevant Norfolk Island employees will not see a reduction in their wage, where</w:t>
      </w:r>
      <w:r w:rsidR="00050ADD" w:rsidRPr="00050ADD">
        <w:rPr>
          <w:lang w:val="en"/>
        </w:rPr>
        <w:t xml:space="preserve"> </w:t>
      </w:r>
      <w:r w:rsidR="00050ADD">
        <w:rPr>
          <w:lang w:val="en"/>
        </w:rPr>
        <w:t>the transitional NI instrument</w:t>
      </w:r>
      <w:r>
        <w:rPr>
          <w:lang w:val="en"/>
        </w:rPr>
        <w:t xml:space="preserve"> provides for a higher amount than the relevant national minimum wage.</w:t>
      </w:r>
    </w:p>
    <w:p w:rsidR="00583FD2" w:rsidRDefault="00583FD2" w:rsidP="00583FD2">
      <w:pPr>
        <w:pStyle w:val="emtextprelim"/>
        <w:tabs>
          <w:tab w:val="left" w:pos="709"/>
        </w:tabs>
        <w:spacing w:before="0" w:beforeAutospacing="0" w:after="0" w:afterAutospacing="0"/>
        <w:rPr>
          <w:lang w:val="en"/>
        </w:rPr>
      </w:pPr>
    </w:p>
    <w:p w:rsidR="00583FD2" w:rsidRDefault="00583FD2" w:rsidP="00583FD2">
      <w:pPr>
        <w:pStyle w:val="emtextprelim"/>
        <w:tabs>
          <w:tab w:val="left" w:pos="709"/>
        </w:tabs>
        <w:spacing w:before="0" w:beforeAutospacing="0" w:after="0" w:afterAutospacing="0"/>
        <w:rPr>
          <w:lang w:val="en"/>
        </w:rPr>
      </w:pPr>
      <w:r>
        <w:rPr>
          <w:lang w:val="en"/>
        </w:rPr>
        <w:t>Subclause </w:t>
      </w:r>
      <w:r w:rsidR="00FF105A">
        <w:rPr>
          <w:lang w:val="en"/>
        </w:rPr>
        <w:t>21</w:t>
      </w:r>
      <w:r>
        <w:rPr>
          <w:lang w:val="en"/>
        </w:rPr>
        <w:t>(4) sets out the casual loading that a casual Norfolk Island employee is to receive. The applicable casual loading will be the higher of:</w:t>
      </w:r>
    </w:p>
    <w:p w:rsidR="00583FD2" w:rsidRPr="00521C75" w:rsidRDefault="00583FD2" w:rsidP="00521C75">
      <w:pPr>
        <w:pStyle w:val="emtextprelim"/>
        <w:numPr>
          <w:ilvl w:val="0"/>
          <w:numId w:val="23"/>
        </w:numPr>
        <w:tabs>
          <w:tab w:val="left" w:pos="709"/>
        </w:tabs>
        <w:spacing w:before="0" w:beforeAutospacing="0" w:after="0" w:afterAutospacing="0"/>
        <w:rPr>
          <w:lang w:val="en"/>
        </w:rPr>
      </w:pPr>
      <w:r>
        <w:rPr>
          <w:lang w:val="en"/>
        </w:rPr>
        <w:t>the percentage specified in the order</w:t>
      </w:r>
      <w:r w:rsidR="00521C75">
        <w:rPr>
          <w:lang w:val="en"/>
        </w:rPr>
        <w:t xml:space="preserve"> (i.e. 25%); or</w:t>
      </w:r>
    </w:p>
    <w:p w:rsidR="00583FD2" w:rsidRDefault="00583FD2" w:rsidP="00583FD2">
      <w:pPr>
        <w:pStyle w:val="emtextprelim"/>
        <w:numPr>
          <w:ilvl w:val="0"/>
          <w:numId w:val="23"/>
        </w:numPr>
        <w:tabs>
          <w:tab w:val="left" w:pos="709"/>
        </w:tabs>
        <w:spacing w:before="0" w:beforeAutospacing="0" w:after="0" w:afterAutospacing="0"/>
        <w:rPr>
          <w:lang w:val="en"/>
        </w:rPr>
      </w:pPr>
      <w:r>
        <w:rPr>
          <w:lang w:val="en"/>
        </w:rPr>
        <w:t>the percentage specified in the transitional NI instrument.</w:t>
      </w:r>
    </w:p>
    <w:p w:rsidR="00583FD2" w:rsidRDefault="00583FD2" w:rsidP="00583FD2">
      <w:pPr>
        <w:pStyle w:val="emtextprelim"/>
        <w:tabs>
          <w:tab w:val="left" w:pos="709"/>
        </w:tabs>
        <w:spacing w:before="0" w:beforeAutospacing="0" w:after="0" w:afterAutospacing="0"/>
        <w:rPr>
          <w:lang w:val="en"/>
        </w:rPr>
      </w:pPr>
    </w:p>
    <w:p w:rsidR="00583FD2" w:rsidRDefault="00583FD2" w:rsidP="00583FD2">
      <w:pPr>
        <w:pStyle w:val="emtextprelim"/>
        <w:tabs>
          <w:tab w:val="left" w:pos="709"/>
        </w:tabs>
        <w:spacing w:before="0" w:beforeAutospacing="0" w:after="0" w:afterAutospacing="0"/>
        <w:rPr>
          <w:lang w:val="en"/>
        </w:rPr>
      </w:pPr>
      <w:r>
        <w:rPr>
          <w:lang w:val="en"/>
        </w:rPr>
        <w:lastRenderedPageBreak/>
        <w:t>For example, if a transitional NI instrument provided for a casual loading of 15%, the casual employee would be entitled to a casual loading of 25%, as specified in the order.</w:t>
      </w:r>
    </w:p>
    <w:p w:rsidR="00583FD2" w:rsidRDefault="00583FD2" w:rsidP="00583FD2">
      <w:pPr>
        <w:pStyle w:val="emtextprelim"/>
        <w:tabs>
          <w:tab w:val="left" w:pos="709"/>
        </w:tabs>
        <w:spacing w:before="0" w:beforeAutospacing="0" w:after="0" w:afterAutospacing="0"/>
        <w:rPr>
          <w:lang w:val="en"/>
        </w:rPr>
      </w:pPr>
    </w:p>
    <w:p w:rsidR="00583FD2" w:rsidRDefault="00583FD2" w:rsidP="00583FD2">
      <w:pPr>
        <w:pStyle w:val="emtextprelim"/>
        <w:tabs>
          <w:tab w:val="left" w:pos="709"/>
        </w:tabs>
        <w:spacing w:before="0" w:beforeAutospacing="0" w:after="0" w:afterAutospacing="0"/>
        <w:rPr>
          <w:lang w:val="en"/>
        </w:rPr>
      </w:pPr>
      <w:r>
        <w:rPr>
          <w:lang w:val="en"/>
        </w:rPr>
        <w:t>By way of counter example, if a transitional NI instrument provided for a casual loading of 30%, the casual employee would be entitled to retain this loading, as it exceeds the 25% casual loading specified in the order.</w:t>
      </w:r>
    </w:p>
    <w:p w:rsidR="00583FD2" w:rsidRDefault="00583FD2" w:rsidP="00583FD2">
      <w:pPr>
        <w:pStyle w:val="emtextprelim"/>
        <w:tabs>
          <w:tab w:val="left" w:pos="709"/>
        </w:tabs>
        <w:spacing w:before="0" w:beforeAutospacing="0" w:after="0" w:afterAutospacing="0"/>
        <w:rPr>
          <w:lang w:val="en"/>
        </w:rPr>
      </w:pPr>
    </w:p>
    <w:p w:rsidR="00583FD2" w:rsidRPr="00AE4E2D" w:rsidRDefault="00583FD2" w:rsidP="00583FD2">
      <w:pPr>
        <w:pStyle w:val="emtextprelim"/>
        <w:tabs>
          <w:tab w:val="left" w:pos="709"/>
        </w:tabs>
        <w:spacing w:before="0" w:beforeAutospacing="0" w:after="0" w:afterAutospacing="0"/>
        <w:rPr>
          <w:lang w:val="en"/>
        </w:rPr>
      </w:pPr>
      <w:r>
        <w:rPr>
          <w:lang w:val="en"/>
        </w:rPr>
        <w:t>Subclause </w:t>
      </w:r>
      <w:r w:rsidR="00FF105A">
        <w:rPr>
          <w:lang w:val="en"/>
        </w:rPr>
        <w:t>21</w:t>
      </w:r>
      <w:r>
        <w:rPr>
          <w:lang w:val="en"/>
        </w:rPr>
        <w:t xml:space="preserve">(5) clarifies that a </w:t>
      </w:r>
      <w:r w:rsidR="00D8063F">
        <w:rPr>
          <w:lang w:val="en"/>
        </w:rPr>
        <w:t>minimum</w:t>
      </w:r>
      <w:r>
        <w:rPr>
          <w:lang w:val="en"/>
        </w:rPr>
        <w:t xml:space="preserve"> wage order does not affect any terms of a transitional NI instrument dealing with </w:t>
      </w:r>
      <w:r w:rsidR="0067532A">
        <w:rPr>
          <w:lang w:val="en"/>
        </w:rPr>
        <w:t>certain specified</w:t>
      </w:r>
      <w:r>
        <w:rPr>
          <w:lang w:val="en"/>
        </w:rPr>
        <w:t xml:space="preserve"> </w:t>
      </w:r>
      <w:r w:rsidR="00B46561">
        <w:rPr>
          <w:lang w:val="en"/>
        </w:rPr>
        <w:t>matters</w:t>
      </w:r>
      <w:r>
        <w:rPr>
          <w:lang w:val="en"/>
        </w:rPr>
        <w:t xml:space="preserve">. These specified </w:t>
      </w:r>
      <w:r w:rsidR="003578E9">
        <w:rPr>
          <w:lang w:val="en"/>
        </w:rPr>
        <w:t>matters are</w:t>
      </w:r>
      <w:r>
        <w:rPr>
          <w:lang w:val="en"/>
        </w:rPr>
        <w:t xml:space="preserve"> consistent with the items specified for the </w:t>
      </w:r>
      <w:r>
        <w:rPr>
          <w:i/>
          <w:lang w:val="en"/>
        </w:rPr>
        <w:t xml:space="preserve">full rate of pay </w:t>
      </w:r>
      <w:r>
        <w:rPr>
          <w:lang w:val="en"/>
        </w:rPr>
        <w:t>in subsection 18(1) of the Fair Work Act.</w:t>
      </w:r>
    </w:p>
    <w:p w:rsidR="00583FD2" w:rsidRPr="00823627" w:rsidRDefault="00583FD2" w:rsidP="00583FD2">
      <w:pPr>
        <w:pStyle w:val="emtextprelim"/>
        <w:tabs>
          <w:tab w:val="left" w:pos="709"/>
        </w:tabs>
        <w:spacing w:before="0" w:beforeAutospacing="0" w:after="0" w:afterAutospacing="0"/>
        <w:rPr>
          <w:i/>
          <w:highlight w:val="cyan"/>
          <w:lang w:val="en"/>
        </w:rPr>
      </w:pPr>
    </w:p>
    <w:p w:rsidR="00583FD2" w:rsidRPr="00937813" w:rsidRDefault="00583FD2" w:rsidP="00583FD2">
      <w:pPr>
        <w:pStyle w:val="emtextprelim"/>
        <w:tabs>
          <w:tab w:val="left" w:pos="709"/>
        </w:tabs>
        <w:spacing w:before="0" w:beforeAutospacing="0" w:after="0" w:afterAutospacing="0"/>
        <w:rPr>
          <w:i/>
          <w:lang w:val="en"/>
        </w:rPr>
      </w:pPr>
      <w:r w:rsidRPr="00937813">
        <w:rPr>
          <w:i/>
          <w:lang w:val="en"/>
        </w:rPr>
        <w:t>Clause </w:t>
      </w:r>
      <w:r w:rsidR="00FF105A">
        <w:rPr>
          <w:i/>
          <w:lang w:val="en"/>
        </w:rPr>
        <w:t>22</w:t>
      </w:r>
      <w:r w:rsidRPr="00937813">
        <w:rPr>
          <w:i/>
          <w:lang w:val="en"/>
        </w:rPr>
        <w:t xml:space="preserve"> – Payment of wages</w:t>
      </w:r>
    </w:p>
    <w:p w:rsidR="00583FD2" w:rsidRPr="00937813" w:rsidRDefault="00583FD2" w:rsidP="00583FD2">
      <w:pPr>
        <w:pStyle w:val="emtextprelim"/>
        <w:tabs>
          <w:tab w:val="left" w:pos="709"/>
        </w:tabs>
        <w:spacing w:before="0" w:beforeAutospacing="0" w:after="0" w:afterAutospacing="0"/>
        <w:rPr>
          <w:i/>
          <w:lang w:val="en"/>
        </w:rPr>
      </w:pPr>
    </w:p>
    <w:p w:rsidR="00583FD2" w:rsidRPr="00823627" w:rsidRDefault="00583FD2" w:rsidP="00583FD2">
      <w:pPr>
        <w:pStyle w:val="EMTExtPrelim0"/>
        <w:tabs>
          <w:tab w:val="num" w:pos="900"/>
        </w:tabs>
        <w:spacing w:after="240"/>
      </w:pPr>
      <w:r>
        <w:t>Clause </w:t>
      </w:r>
      <w:r w:rsidR="00FF105A">
        <w:t>22</w:t>
      </w:r>
      <w:r>
        <w:t xml:space="preserve"> provides that Division </w:t>
      </w:r>
      <w:r w:rsidRPr="00AC3FA0">
        <w:t>2 of Pa</w:t>
      </w:r>
      <w:r>
        <w:t>rt 2-9 of the Fair Work Act</w:t>
      </w:r>
      <w:r w:rsidRPr="00AC3FA0">
        <w:t xml:space="preserve"> (which deals with payment of wages) applies as though the term </w:t>
      </w:r>
      <w:r w:rsidRPr="00521C75">
        <w:rPr>
          <w:i/>
        </w:rPr>
        <w:t>enterprise agreement</w:t>
      </w:r>
      <w:r w:rsidRPr="00AC3FA0">
        <w:t xml:space="preserve"> included a reference to </w:t>
      </w:r>
      <w:r w:rsidR="00D8063F" w:rsidRPr="00AC3FA0">
        <w:t>a</w:t>
      </w:r>
      <w:r w:rsidRPr="00AC3FA0">
        <w:t xml:space="preserve"> </w:t>
      </w:r>
      <w:r w:rsidRPr="00521C75">
        <w:rPr>
          <w:i/>
        </w:rPr>
        <w:t>transitional NI instrument</w:t>
      </w:r>
      <w:r>
        <w:t>.  This enables, for example, a</w:t>
      </w:r>
      <w:r w:rsidRPr="00AC3FA0">
        <w:t xml:space="preserve"> transitional </w:t>
      </w:r>
      <w:r>
        <w:t xml:space="preserve">NI </w:t>
      </w:r>
      <w:r w:rsidRPr="00AC3FA0">
        <w:t>instrument</w:t>
      </w:r>
      <w:r>
        <w:t xml:space="preserve"> </w:t>
      </w:r>
      <w:r w:rsidRPr="00AC3FA0">
        <w:t>to specify a method of payment of wages (see paragraph 323(2)(d) of the F</w:t>
      </w:r>
      <w:r>
        <w:t xml:space="preserve">air </w:t>
      </w:r>
      <w:r w:rsidRPr="00AC3FA0">
        <w:t>W</w:t>
      </w:r>
      <w:r>
        <w:t>ork Act).</w:t>
      </w:r>
    </w:p>
    <w:p w:rsidR="00583FD2" w:rsidRDefault="00583FD2" w:rsidP="00521C75">
      <w:pPr>
        <w:pStyle w:val="emtextprelim"/>
        <w:keepNext/>
        <w:tabs>
          <w:tab w:val="left" w:pos="709"/>
        </w:tabs>
        <w:spacing w:before="0" w:beforeAutospacing="0" w:after="0" w:afterAutospacing="0"/>
        <w:rPr>
          <w:i/>
          <w:lang w:val="en"/>
        </w:rPr>
      </w:pPr>
      <w:r w:rsidRPr="00937813">
        <w:rPr>
          <w:i/>
          <w:lang w:val="en"/>
        </w:rPr>
        <w:t>Clause 2</w:t>
      </w:r>
      <w:r w:rsidR="00FF105A">
        <w:rPr>
          <w:i/>
          <w:lang w:val="en"/>
        </w:rPr>
        <w:t>3</w:t>
      </w:r>
      <w:r w:rsidRPr="00937813">
        <w:rPr>
          <w:i/>
          <w:lang w:val="en"/>
        </w:rPr>
        <w:t xml:space="preserve"> – Application of unfair dismissal provisions</w:t>
      </w:r>
    </w:p>
    <w:p w:rsidR="00583FD2" w:rsidRDefault="00583FD2" w:rsidP="00521C75">
      <w:pPr>
        <w:pStyle w:val="emtextprelim"/>
        <w:keepNext/>
        <w:tabs>
          <w:tab w:val="left" w:pos="709"/>
        </w:tabs>
        <w:spacing w:before="0" w:beforeAutospacing="0" w:after="0" w:afterAutospacing="0"/>
        <w:rPr>
          <w:i/>
          <w:lang w:val="en"/>
        </w:rPr>
      </w:pPr>
    </w:p>
    <w:p w:rsidR="00583FD2" w:rsidRPr="00AC3FA0" w:rsidRDefault="00583FD2" w:rsidP="00521C75">
      <w:pPr>
        <w:pStyle w:val="EMTExtPrelim0"/>
        <w:keepNext/>
        <w:tabs>
          <w:tab w:val="num" w:pos="900"/>
        </w:tabs>
        <w:spacing w:after="240"/>
      </w:pPr>
      <w:r>
        <w:t>Clause 2</w:t>
      </w:r>
      <w:r w:rsidR="00FF105A">
        <w:t>3</w:t>
      </w:r>
      <w:r w:rsidRPr="00AC3FA0">
        <w:t xml:space="preserve"> ensures that </w:t>
      </w:r>
      <w:r w:rsidR="0013048E">
        <w:t xml:space="preserve">a </w:t>
      </w:r>
      <w:r w:rsidRPr="00AC3FA0">
        <w:t>person is covered by a</w:t>
      </w:r>
      <w:r>
        <w:t xml:space="preserve"> </w:t>
      </w:r>
      <w:r w:rsidRPr="00AC3FA0">
        <w:t>transitional</w:t>
      </w:r>
      <w:r>
        <w:t xml:space="preserve"> NI</w:t>
      </w:r>
      <w:r w:rsidRPr="00AC3FA0">
        <w:t> instrument</w:t>
      </w:r>
      <w:r>
        <w:t xml:space="preserve"> </w:t>
      </w:r>
      <w:r w:rsidRPr="00AC3FA0">
        <w:t>in relation to their employment</w:t>
      </w:r>
      <w:r w:rsidR="0013048E">
        <w:t xml:space="preserve"> is a</w:t>
      </w:r>
      <w:r w:rsidR="0013048E" w:rsidRPr="0013048E">
        <w:t xml:space="preserve"> </w:t>
      </w:r>
      <w:r w:rsidR="0013048E">
        <w:t>‘</w:t>
      </w:r>
      <w:r w:rsidR="0013048E" w:rsidRPr="00AC3FA0">
        <w:t>person be protected from unfair dismissal</w:t>
      </w:r>
      <w:r w:rsidR="0013048E">
        <w:t>’</w:t>
      </w:r>
      <w:r>
        <w:t>, for the purposes of subparagraph 382(b)(ii) of the Fair Work Act</w:t>
      </w:r>
      <w:r w:rsidR="00050ADD">
        <w:t>.</w:t>
      </w:r>
      <w:r w:rsidR="0013048E" w:rsidRPr="00AC3FA0">
        <w:t xml:space="preserve"> </w:t>
      </w:r>
    </w:p>
    <w:p w:rsidR="00583FD2" w:rsidRDefault="00583FD2" w:rsidP="00583FD2">
      <w:pPr>
        <w:pStyle w:val="EMTExtPrelim0"/>
        <w:tabs>
          <w:tab w:val="num" w:pos="900"/>
        </w:tabs>
        <w:spacing w:after="240"/>
      </w:pPr>
      <w:r>
        <w:t>This clause</w:t>
      </w:r>
      <w:r w:rsidRPr="00AC3FA0">
        <w:t xml:space="preserve"> also ensures that the requirement to consult about genuine redundancy under </w:t>
      </w:r>
      <w:r>
        <w:t>paragraph 389(1)(b)</w:t>
      </w:r>
      <w:r w:rsidRPr="00AC3FA0">
        <w:t xml:space="preserve"> of the F</w:t>
      </w:r>
      <w:r>
        <w:t xml:space="preserve">air </w:t>
      </w:r>
      <w:r w:rsidRPr="00AC3FA0">
        <w:t>W</w:t>
      </w:r>
      <w:r>
        <w:t>ork Act</w:t>
      </w:r>
      <w:r w:rsidRPr="00AC3FA0">
        <w:t xml:space="preserve"> also applies if there is an obligation to consult about </w:t>
      </w:r>
      <w:r w:rsidRPr="00583FD2">
        <w:t>the redundancy in a transitional NI instrument.</w:t>
      </w:r>
    </w:p>
    <w:p w:rsidR="009F4A3D" w:rsidRDefault="009F4A3D" w:rsidP="0061787A">
      <w:pPr>
        <w:pStyle w:val="EMTExtPrelim0"/>
        <w:keepNext/>
        <w:tabs>
          <w:tab w:val="num" w:pos="900"/>
        </w:tabs>
        <w:spacing w:after="240"/>
        <w:rPr>
          <w:i/>
        </w:rPr>
      </w:pPr>
      <w:r>
        <w:rPr>
          <w:i/>
        </w:rPr>
        <w:t xml:space="preserve">Part 5 </w:t>
      </w:r>
      <w:r w:rsidR="00800700">
        <w:rPr>
          <w:i/>
        </w:rPr>
        <w:t>– Compliance with transitional NI instruments</w:t>
      </w:r>
    </w:p>
    <w:p w:rsidR="00800700" w:rsidRPr="00FF105A" w:rsidRDefault="00800700" w:rsidP="0061787A">
      <w:pPr>
        <w:pStyle w:val="EMTExtPrelim0"/>
        <w:keepNext/>
        <w:tabs>
          <w:tab w:val="num" w:pos="900"/>
        </w:tabs>
        <w:spacing w:after="240"/>
        <w:rPr>
          <w:i/>
        </w:rPr>
      </w:pPr>
      <w:r w:rsidRPr="00FF105A">
        <w:rPr>
          <w:i/>
        </w:rPr>
        <w:t>Clause 2</w:t>
      </w:r>
      <w:r w:rsidR="00FF105A" w:rsidRPr="00FF105A">
        <w:rPr>
          <w:i/>
        </w:rPr>
        <w:t>4</w:t>
      </w:r>
      <w:r w:rsidRPr="00FF105A">
        <w:rPr>
          <w:i/>
        </w:rPr>
        <w:t xml:space="preserve"> – Compliance with transitional NI instruments</w:t>
      </w:r>
    </w:p>
    <w:p w:rsidR="00800700" w:rsidRDefault="00800700" w:rsidP="0061787A">
      <w:pPr>
        <w:keepNext/>
        <w:rPr>
          <w:rFonts w:ascii="Times New Roman" w:hAnsi="Times New Roman"/>
          <w:sz w:val="24"/>
          <w:szCs w:val="24"/>
        </w:rPr>
      </w:pPr>
      <w:r w:rsidRPr="00FF105A">
        <w:rPr>
          <w:rFonts w:ascii="Times New Roman" w:hAnsi="Times New Roman"/>
          <w:sz w:val="24"/>
          <w:szCs w:val="24"/>
        </w:rPr>
        <w:t xml:space="preserve">Clause </w:t>
      </w:r>
      <w:r w:rsidRPr="00050ADD">
        <w:rPr>
          <w:rFonts w:ascii="Times New Roman" w:hAnsi="Times New Roman"/>
          <w:sz w:val="24"/>
          <w:szCs w:val="24"/>
        </w:rPr>
        <w:t>2</w:t>
      </w:r>
      <w:r w:rsidR="00FF105A" w:rsidRPr="00050ADD">
        <w:rPr>
          <w:rFonts w:ascii="Times New Roman" w:hAnsi="Times New Roman"/>
          <w:sz w:val="24"/>
          <w:szCs w:val="24"/>
        </w:rPr>
        <w:t>4</w:t>
      </w:r>
      <w:r w:rsidRPr="00FF105A">
        <w:rPr>
          <w:rFonts w:ascii="Times New Roman" w:hAnsi="Times New Roman"/>
          <w:sz w:val="24"/>
          <w:szCs w:val="24"/>
        </w:rPr>
        <w:t xml:space="preserve"> provides that a person must not contravene a term of a transitional NI instrument that applies to the person.</w:t>
      </w:r>
    </w:p>
    <w:p w:rsidR="00800700" w:rsidRPr="00800700" w:rsidRDefault="00800700" w:rsidP="00800700">
      <w:pPr>
        <w:rPr>
          <w:rFonts w:ascii="Times New Roman" w:hAnsi="Times New Roman"/>
          <w:sz w:val="24"/>
          <w:szCs w:val="24"/>
        </w:rPr>
      </w:pPr>
    </w:p>
    <w:p w:rsidR="00800700" w:rsidRPr="00800700" w:rsidRDefault="00800700" w:rsidP="00800700">
      <w:pPr>
        <w:rPr>
          <w:rFonts w:ascii="Times New Roman" w:hAnsi="Times New Roman"/>
          <w:sz w:val="24"/>
          <w:szCs w:val="24"/>
        </w:rPr>
      </w:pPr>
      <w:r w:rsidRPr="00800700">
        <w:rPr>
          <w:rFonts w:ascii="Times New Roman" w:hAnsi="Times New Roman"/>
          <w:sz w:val="24"/>
          <w:szCs w:val="24"/>
        </w:rPr>
        <w:t xml:space="preserve">There are two notes to this provision. The first notes </w:t>
      </w:r>
      <w:r w:rsidRPr="00FF105A">
        <w:rPr>
          <w:rFonts w:ascii="Times New Roman" w:hAnsi="Times New Roman"/>
          <w:sz w:val="24"/>
          <w:szCs w:val="24"/>
        </w:rPr>
        <w:t xml:space="preserve">that </w:t>
      </w:r>
      <w:r w:rsidRPr="00050ADD">
        <w:rPr>
          <w:rFonts w:ascii="Times New Roman" w:hAnsi="Times New Roman"/>
          <w:sz w:val="24"/>
          <w:szCs w:val="24"/>
        </w:rPr>
        <w:t>clause 2</w:t>
      </w:r>
      <w:r w:rsidR="00FF105A" w:rsidRPr="00050ADD">
        <w:rPr>
          <w:rFonts w:ascii="Times New Roman" w:hAnsi="Times New Roman"/>
          <w:sz w:val="24"/>
          <w:szCs w:val="24"/>
        </w:rPr>
        <w:t>4</w:t>
      </w:r>
      <w:r w:rsidRPr="00800700">
        <w:rPr>
          <w:rFonts w:ascii="Times New Roman" w:hAnsi="Times New Roman"/>
          <w:sz w:val="24"/>
          <w:szCs w:val="24"/>
        </w:rPr>
        <w:t xml:space="preserve"> is a civil remedy provision. The second notes that a civil penalty cannot be imposed for contravention of a term of a transitional NI instrument. Th</w:t>
      </w:r>
      <w:r>
        <w:rPr>
          <w:rFonts w:ascii="Times New Roman" w:hAnsi="Times New Roman"/>
          <w:sz w:val="24"/>
          <w:szCs w:val="24"/>
        </w:rPr>
        <w:t>is is consistent with paragraph </w:t>
      </w:r>
      <w:r w:rsidRPr="00800700">
        <w:rPr>
          <w:rFonts w:ascii="Times New Roman" w:hAnsi="Times New Roman"/>
          <w:sz w:val="24"/>
          <w:szCs w:val="24"/>
        </w:rPr>
        <w:t>32A(2)(a) of the Fair Work Act that provides that the rules may not create an offence or civil penalty. The reader is referred to sect</w:t>
      </w:r>
      <w:r>
        <w:rPr>
          <w:rFonts w:ascii="Times New Roman" w:hAnsi="Times New Roman"/>
          <w:sz w:val="24"/>
          <w:szCs w:val="24"/>
        </w:rPr>
        <w:t>ions </w:t>
      </w:r>
      <w:r w:rsidRPr="00800700">
        <w:rPr>
          <w:rFonts w:ascii="Times New Roman" w:hAnsi="Times New Roman"/>
          <w:sz w:val="24"/>
          <w:szCs w:val="24"/>
        </w:rPr>
        <w:t>545 and 546, which are about orders that can be made about contraventions of civil remedy provisions, and which have been modified to prevent civil penalties from being applied.</w:t>
      </w:r>
    </w:p>
    <w:p w:rsidR="00521C75" w:rsidRDefault="00521C75" w:rsidP="00CB74A1">
      <w:pPr>
        <w:pStyle w:val="emtextprelim"/>
        <w:tabs>
          <w:tab w:val="left" w:pos="709"/>
        </w:tabs>
        <w:spacing w:before="0" w:beforeAutospacing="0" w:after="0" w:afterAutospacing="0"/>
        <w:rPr>
          <w:i/>
          <w:u w:val="single"/>
        </w:rPr>
      </w:pPr>
    </w:p>
    <w:p w:rsidR="00521C75" w:rsidRDefault="00521C75" w:rsidP="00CB74A1">
      <w:pPr>
        <w:pStyle w:val="emtextprelim"/>
        <w:tabs>
          <w:tab w:val="left" w:pos="709"/>
        </w:tabs>
        <w:spacing w:before="0" w:beforeAutospacing="0" w:after="0" w:afterAutospacing="0"/>
        <w:rPr>
          <w:b/>
          <w:i/>
        </w:rPr>
      </w:pPr>
      <w:r>
        <w:rPr>
          <w:b/>
          <w:i/>
        </w:rPr>
        <w:t>Fair Work Regulations 2009</w:t>
      </w:r>
    </w:p>
    <w:p w:rsidR="00521C75" w:rsidRDefault="00521C75" w:rsidP="00CB74A1">
      <w:pPr>
        <w:pStyle w:val="emtextprelim"/>
        <w:tabs>
          <w:tab w:val="left" w:pos="709"/>
        </w:tabs>
        <w:spacing w:before="0" w:beforeAutospacing="0" w:after="0" w:afterAutospacing="0"/>
        <w:rPr>
          <w:b/>
          <w:i/>
        </w:rPr>
      </w:pPr>
    </w:p>
    <w:p w:rsidR="00800700" w:rsidRDefault="00800700" w:rsidP="00CB74A1">
      <w:pPr>
        <w:pStyle w:val="emtextprelim"/>
        <w:tabs>
          <w:tab w:val="left" w:pos="709"/>
        </w:tabs>
        <w:spacing w:before="0" w:beforeAutospacing="0" w:after="0" w:afterAutospacing="0"/>
        <w:rPr>
          <w:u w:val="single"/>
        </w:rPr>
      </w:pPr>
      <w:r>
        <w:rPr>
          <w:u w:val="single"/>
        </w:rPr>
        <w:t xml:space="preserve">Item </w:t>
      </w:r>
      <w:r w:rsidR="00FF105A">
        <w:rPr>
          <w:u w:val="single"/>
        </w:rPr>
        <w:t>21</w:t>
      </w:r>
      <w:r>
        <w:rPr>
          <w:u w:val="single"/>
        </w:rPr>
        <w:t xml:space="preserve"> – Regulation 1.15 (heading)</w:t>
      </w:r>
    </w:p>
    <w:p w:rsidR="00521C75" w:rsidRDefault="00521C75" w:rsidP="00CB74A1">
      <w:pPr>
        <w:pStyle w:val="emtextprelim"/>
        <w:tabs>
          <w:tab w:val="left" w:pos="709"/>
        </w:tabs>
        <w:spacing w:before="0" w:beforeAutospacing="0" w:after="0" w:afterAutospacing="0"/>
        <w:rPr>
          <w:u w:val="single"/>
        </w:rPr>
      </w:pPr>
      <w:r>
        <w:rPr>
          <w:u w:val="single"/>
        </w:rPr>
        <w:t xml:space="preserve">Item </w:t>
      </w:r>
      <w:r w:rsidR="00FF105A">
        <w:rPr>
          <w:u w:val="single"/>
        </w:rPr>
        <w:t>22</w:t>
      </w:r>
      <w:r>
        <w:rPr>
          <w:u w:val="single"/>
        </w:rPr>
        <w:t xml:space="preserve"> – At the end of subparagraph 1.15(a)(iii)</w:t>
      </w:r>
    </w:p>
    <w:p w:rsidR="00521C75" w:rsidRDefault="00521C75" w:rsidP="00CB74A1">
      <w:pPr>
        <w:pStyle w:val="emtextprelim"/>
        <w:tabs>
          <w:tab w:val="left" w:pos="709"/>
        </w:tabs>
        <w:spacing w:before="0" w:beforeAutospacing="0" w:after="0" w:afterAutospacing="0"/>
        <w:rPr>
          <w:u w:val="single"/>
        </w:rPr>
      </w:pPr>
      <w:r>
        <w:rPr>
          <w:u w:val="single"/>
        </w:rPr>
        <w:t xml:space="preserve">Item </w:t>
      </w:r>
      <w:r w:rsidR="00FF105A">
        <w:rPr>
          <w:u w:val="single"/>
        </w:rPr>
        <w:t>23</w:t>
      </w:r>
      <w:r>
        <w:rPr>
          <w:u w:val="single"/>
        </w:rPr>
        <w:t xml:space="preserve"> – After subparagraph 1.15(a)(iii)</w:t>
      </w:r>
    </w:p>
    <w:p w:rsidR="00521C75" w:rsidRDefault="00521C75" w:rsidP="00CB74A1">
      <w:pPr>
        <w:pStyle w:val="emtextprelim"/>
        <w:tabs>
          <w:tab w:val="left" w:pos="709"/>
        </w:tabs>
        <w:spacing w:before="0" w:beforeAutospacing="0" w:after="0" w:afterAutospacing="0"/>
        <w:rPr>
          <w:u w:val="single"/>
        </w:rPr>
      </w:pPr>
      <w:r>
        <w:rPr>
          <w:u w:val="single"/>
        </w:rPr>
        <w:t xml:space="preserve">Item </w:t>
      </w:r>
      <w:r w:rsidR="00FF105A">
        <w:rPr>
          <w:u w:val="single"/>
        </w:rPr>
        <w:t>24</w:t>
      </w:r>
      <w:r>
        <w:rPr>
          <w:u w:val="single"/>
        </w:rPr>
        <w:t xml:space="preserve"> – At the end of paragraph 1.15(b)</w:t>
      </w:r>
    </w:p>
    <w:p w:rsidR="00994F32" w:rsidRDefault="00994F32" w:rsidP="00CB74A1">
      <w:pPr>
        <w:pStyle w:val="emtextprelim"/>
        <w:tabs>
          <w:tab w:val="left" w:pos="709"/>
        </w:tabs>
        <w:spacing w:before="0" w:beforeAutospacing="0" w:after="0" w:afterAutospacing="0"/>
        <w:rPr>
          <w:u w:val="single"/>
        </w:rPr>
      </w:pPr>
      <w:r>
        <w:rPr>
          <w:u w:val="single"/>
        </w:rPr>
        <w:t xml:space="preserve">Item </w:t>
      </w:r>
      <w:r w:rsidR="00FF105A">
        <w:rPr>
          <w:u w:val="single"/>
        </w:rPr>
        <w:t>25</w:t>
      </w:r>
      <w:r>
        <w:rPr>
          <w:u w:val="single"/>
        </w:rPr>
        <w:t xml:space="preserve"> – Regulation 1.15 (note)</w:t>
      </w:r>
    </w:p>
    <w:p w:rsidR="00994F32" w:rsidRDefault="00994F32" w:rsidP="00CB74A1">
      <w:pPr>
        <w:pStyle w:val="emtextprelim"/>
        <w:tabs>
          <w:tab w:val="left" w:pos="709"/>
        </w:tabs>
        <w:spacing w:before="0" w:beforeAutospacing="0" w:after="0" w:afterAutospacing="0"/>
        <w:rPr>
          <w:u w:val="single"/>
        </w:rPr>
      </w:pPr>
      <w:r>
        <w:rPr>
          <w:u w:val="single"/>
        </w:rPr>
        <w:t xml:space="preserve">Item </w:t>
      </w:r>
      <w:r w:rsidR="00FF105A">
        <w:rPr>
          <w:u w:val="single"/>
        </w:rPr>
        <w:t>26</w:t>
      </w:r>
      <w:r>
        <w:rPr>
          <w:u w:val="single"/>
        </w:rPr>
        <w:t xml:space="preserve"> – Regulation 1.15 (note)</w:t>
      </w:r>
    </w:p>
    <w:p w:rsidR="00994F32" w:rsidRDefault="00994F32" w:rsidP="00CB74A1">
      <w:pPr>
        <w:pStyle w:val="emtextprelim"/>
        <w:tabs>
          <w:tab w:val="left" w:pos="709"/>
        </w:tabs>
        <w:spacing w:before="0" w:beforeAutospacing="0" w:after="0" w:afterAutospacing="0"/>
        <w:rPr>
          <w:u w:val="single"/>
        </w:rPr>
      </w:pPr>
    </w:p>
    <w:p w:rsidR="00994F32" w:rsidRPr="002D0EC7" w:rsidRDefault="00E277E0" w:rsidP="00CB74A1">
      <w:pPr>
        <w:pStyle w:val="emtextprelim"/>
        <w:tabs>
          <w:tab w:val="left" w:pos="709"/>
        </w:tabs>
        <w:spacing w:before="0" w:beforeAutospacing="0" w:after="0" w:afterAutospacing="0"/>
      </w:pPr>
      <w:r w:rsidRPr="002D0EC7">
        <w:lastRenderedPageBreak/>
        <w:t xml:space="preserve">These items make consequential amendments to </w:t>
      </w:r>
      <w:r w:rsidR="002D0EC7">
        <w:t xml:space="preserve">Regulation 1.15 of the </w:t>
      </w:r>
      <w:r w:rsidRPr="002D0EC7">
        <w:t>Fair Work Regulations</w:t>
      </w:r>
      <w:r w:rsidR="002D0EC7">
        <w:t xml:space="preserve"> to provide for the interaction between transitional NI </w:t>
      </w:r>
      <w:r w:rsidR="0067532A">
        <w:t>instruments</w:t>
      </w:r>
      <w:r w:rsidR="002D0EC7">
        <w:t xml:space="preserve"> with State and Territory laws for the purposes of subsection</w:t>
      </w:r>
      <w:r w:rsidR="00FF105A">
        <w:t> </w:t>
      </w:r>
      <w:r w:rsidR="002D0EC7">
        <w:t xml:space="preserve">29(3) of the Fair Work Act. </w:t>
      </w:r>
    </w:p>
    <w:p w:rsidR="00DC486B" w:rsidRDefault="00DC486B" w:rsidP="001365C6">
      <w:pPr>
        <w:pStyle w:val="emtextprelim"/>
        <w:keepNext/>
        <w:tabs>
          <w:tab w:val="left" w:pos="709"/>
        </w:tabs>
        <w:spacing w:before="0" w:beforeAutospacing="0" w:after="0" w:afterAutospacing="0"/>
        <w:rPr>
          <w:strike/>
        </w:rPr>
      </w:pPr>
    </w:p>
    <w:p w:rsidR="00DC486B" w:rsidRDefault="00DC486B" w:rsidP="00DE6C3D">
      <w:pPr>
        <w:pStyle w:val="emtextprelim"/>
        <w:keepNext/>
        <w:tabs>
          <w:tab w:val="left" w:pos="709"/>
        </w:tabs>
        <w:spacing w:before="0" w:beforeAutospacing="0" w:after="0" w:afterAutospacing="0"/>
        <w:rPr>
          <w:b/>
        </w:rPr>
      </w:pPr>
      <w:r w:rsidRPr="00DC486B">
        <w:rPr>
          <w:b/>
        </w:rPr>
        <w:t>Part 2 – Repeal of this Schedule</w:t>
      </w:r>
    </w:p>
    <w:p w:rsidR="00DC486B" w:rsidRDefault="00DC486B" w:rsidP="00DE6C3D">
      <w:pPr>
        <w:pStyle w:val="emtextprelim"/>
        <w:keepNext/>
        <w:tabs>
          <w:tab w:val="left" w:pos="709"/>
        </w:tabs>
        <w:spacing w:before="0" w:beforeAutospacing="0" w:after="0" w:afterAutospacing="0"/>
        <w:rPr>
          <w:b/>
        </w:rPr>
      </w:pPr>
    </w:p>
    <w:p w:rsidR="00DC486B" w:rsidRPr="00DC486B" w:rsidRDefault="00DC486B" w:rsidP="00DE6C3D">
      <w:pPr>
        <w:pStyle w:val="emtextprelim"/>
        <w:keepNext/>
        <w:tabs>
          <w:tab w:val="left" w:pos="709"/>
        </w:tabs>
        <w:spacing w:before="0" w:beforeAutospacing="0" w:after="0" w:afterAutospacing="0"/>
        <w:rPr>
          <w:u w:val="single"/>
        </w:rPr>
      </w:pPr>
      <w:r w:rsidRPr="00DC486B">
        <w:rPr>
          <w:u w:val="single"/>
        </w:rPr>
        <w:t xml:space="preserve">Item </w:t>
      </w:r>
      <w:r w:rsidR="00FF105A">
        <w:rPr>
          <w:u w:val="single"/>
        </w:rPr>
        <w:t>27</w:t>
      </w:r>
      <w:r w:rsidRPr="00DC486B">
        <w:rPr>
          <w:u w:val="single"/>
        </w:rPr>
        <w:t xml:space="preserve"> – Repeal of Schedule</w:t>
      </w:r>
    </w:p>
    <w:p w:rsidR="00DC486B" w:rsidRPr="00DC486B" w:rsidRDefault="00DC486B" w:rsidP="00DC486B">
      <w:pPr>
        <w:pStyle w:val="emtextprelim"/>
        <w:tabs>
          <w:tab w:val="left" w:pos="709"/>
        </w:tabs>
        <w:spacing w:before="0" w:beforeAutospacing="0" w:after="0" w:afterAutospacing="0"/>
      </w:pPr>
    </w:p>
    <w:p w:rsidR="00DC486B" w:rsidRDefault="00DC486B" w:rsidP="00DC486B">
      <w:pPr>
        <w:pStyle w:val="emtextprelim"/>
        <w:tabs>
          <w:tab w:val="left" w:pos="709"/>
        </w:tabs>
        <w:spacing w:before="0" w:beforeAutospacing="0" w:after="0" w:afterAutospacing="0"/>
      </w:pPr>
      <w:r>
        <w:t xml:space="preserve">Part 1 of Schedule 2 modifies the Fair Work Act </w:t>
      </w:r>
      <w:r w:rsidR="00994F32">
        <w:t xml:space="preserve">and the Fair Work Regulations </w:t>
      </w:r>
      <w:r>
        <w:t xml:space="preserve">in relation to Norfolk Island for specified transient matters for the period 1 July 2016 to 1 July 2018.  From 1 July 2018 </w:t>
      </w:r>
      <w:r w:rsidR="007A3DF6">
        <w:t>the transitional period for applying the Fair Work act and Fair Work Regulations to Norfolk Island will have been completed.</w:t>
      </w:r>
    </w:p>
    <w:p w:rsidR="003E6B38" w:rsidRDefault="003E6B38" w:rsidP="00DC486B">
      <w:pPr>
        <w:pStyle w:val="emtextprelim"/>
        <w:tabs>
          <w:tab w:val="left" w:pos="709"/>
        </w:tabs>
        <w:spacing w:before="0" w:beforeAutospacing="0" w:after="0" w:afterAutospacing="0"/>
      </w:pPr>
    </w:p>
    <w:p w:rsidR="00DC486B" w:rsidRPr="00DC486B" w:rsidRDefault="00DC486B" w:rsidP="00DC486B">
      <w:pPr>
        <w:pStyle w:val="emtextprelim"/>
        <w:tabs>
          <w:tab w:val="left" w:pos="709"/>
        </w:tabs>
        <w:spacing w:before="0" w:beforeAutospacing="0" w:after="0" w:afterAutospacing="0"/>
        <w:rPr>
          <w:lang w:val="en"/>
        </w:rPr>
      </w:pPr>
      <w:r>
        <w:t xml:space="preserve">This item </w:t>
      </w:r>
      <w:r w:rsidR="007A3DF6">
        <w:t xml:space="preserve">accordingly </w:t>
      </w:r>
      <w:r w:rsidR="00583FD2">
        <w:t>repeals Schedule </w:t>
      </w:r>
      <w:r w:rsidR="00DE6C3D">
        <w:t>2 at the start of 2 July 2018</w:t>
      </w:r>
      <w:r>
        <w:t>.</w:t>
      </w:r>
    </w:p>
    <w:p w:rsidR="00632F3D" w:rsidRPr="00A151D0" w:rsidRDefault="00632F3D" w:rsidP="00632F3D">
      <w:pPr>
        <w:rPr>
          <w:rFonts w:ascii="Times New Roman" w:hAnsi="Times New Roman"/>
          <w:sz w:val="24"/>
          <w:szCs w:val="24"/>
        </w:rPr>
      </w:pPr>
      <w:r w:rsidRPr="00A151D0">
        <w:rPr>
          <w:rFonts w:ascii="Times New Roman" w:hAnsi="Times New Roman"/>
          <w:sz w:val="24"/>
          <w:szCs w:val="24"/>
        </w:rPr>
        <w:br w:type="page"/>
      </w:r>
    </w:p>
    <w:p w:rsidR="00632F3D" w:rsidRPr="00A151D0" w:rsidRDefault="00632F3D" w:rsidP="00632F3D">
      <w:pPr>
        <w:jc w:val="right"/>
        <w:rPr>
          <w:rFonts w:ascii="Times New Roman" w:hAnsi="Times New Roman"/>
          <w:b/>
          <w:caps/>
          <w:sz w:val="24"/>
          <w:szCs w:val="24"/>
          <w:u w:val="single"/>
        </w:rPr>
      </w:pPr>
      <w:r w:rsidRPr="00A151D0">
        <w:rPr>
          <w:rFonts w:ascii="Times New Roman" w:hAnsi="Times New Roman"/>
          <w:b/>
          <w:caps/>
          <w:sz w:val="24"/>
          <w:szCs w:val="24"/>
          <w:u w:val="single"/>
        </w:rPr>
        <w:lastRenderedPageBreak/>
        <w:t>Attachment B</w:t>
      </w:r>
    </w:p>
    <w:p w:rsidR="00235618" w:rsidRDefault="00235618" w:rsidP="00235618">
      <w:pPr>
        <w:jc w:val="center"/>
        <w:rPr>
          <w:rFonts w:ascii="Times New Roman" w:hAnsi="Times New Roman"/>
          <w:b/>
          <w:sz w:val="24"/>
          <w:szCs w:val="24"/>
          <w:u w:val="single"/>
        </w:rPr>
      </w:pPr>
      <w:r>
        <w:rPr>
          <w:rFonts w:ascii="Times New Roman" w:hAnsi="Times New Roman"/>
          <w:b/>
          <w:sz w:val="24"/>
          <w:szCs w:val="24"/>
          <w:u w:val="single"/>
        </w:rPr>
        <w:t>Statement of Compatibility with Human Rights</w:t>
      </w:r>
    </w:p>
    <w:p w:rsidR="00235618" w:rsidRDefault="00235618" w:rsidP="00235618">
      <w:pPr>
        <w:jc w:val="center"/>
        <w:rPr>
          <w:rFonts w:ascii="Times New Roman" w:hAnsi="Times New Roman"/>
          <w:b/>
          <w:sz w:val="24"/>
          <w:szCs w:val="24"/>
          <w:u w:val="single"/>
        </w:rPr>
      </w:pPr>
    </w:p>
    <w:p w:rsidR="00235618" w:rsidRDefault="00235618" w:rsidP="00235618">
      <w:pPr>
        <w:rPr>
          <w:rFonts w:ascii="Times New Roman" w:hAnsi="Times New Roman"/>
          <w:i/>
          <w:sz w:val="24"/>
          <w:szCs w:val="24"/>
        </w:rPr>
      </w:pPr>
      <w:r>
        <w:rPr>
          <w:rFonts w:ascii="Times New Roman" w:hAnsi="Times New Roman"/>
          <w:i/>
          <w:sz w:val="24"/>
          <w:szCs w:val="24"/>
        </w:rPr>
        <w:t>Prepared in accordance with Part 3 of the Human Rights (Parliamentary Scrutiny) Act 2011</w:t>
      </w:r>
    </w:p>
    <w:p w:rsidR="00235618" w:rsidRDefault="00235618" w:rsidP="00235618">
      <w:pPr>
        <w:rPr>
          <w:rFonts w:ascii="Times New Roman" w:hAnsi="Times New Roman"/>
          <w:i/>
          <w:sz w:val="24"/>
          <w:szCs w:val="24"/>
        </w:rPr>
      </w:pPr>
    </w:p>
    <w:p w:rsidR="00235618" w:rsidRDefault="00235618" w:rsidP="00235618">
      <w:pPr>
        <w:jc w:val="center"/>
        <w:rPr>
          <w:rFonts w:ascii="Times New Roman" w:hAnsi="Times New Roman"/>
          <w:b/>
          <w:sz w:val="24"/>
          <w:szCs w:val="24"/>
          <w:u w:val="single"/>
        </w:rPr>
      </w:pPr>
      <w:r>
        <w:rPr>
          <w:rFonts w:ascii="Times New Roman" w:hAnsi="Times New Roman"/>
          <w:b/>
          <w:sz w:val="24"/>
          <w:szCs w:val="24"/>
          <w:u w:val="single"/>
        </w:rPr>
        <w:t>Fair Work (Norfolk Island) Rule 2016</w:t>
      </w:r>
    </w:p>
    <w:p w:rsidR="00235618" w:rsidRDefault="00235618" w:rsidP="00235618">
      <w:pPr>
        <w:jc w:val="center"/>
        <w:rPr>
          <w:rFonts w:ascii="Times New Roman" w:hAnsi="Times New Roman"/>
          <w:b/>
          <w:sz w:val="24"/>
          <w:szCs w:val="24"/>
          <w:u w:val="single"/>
        </w:rPr>
      </w:pPr>
    </w:p>
    <w:p w:rsidR="00994F32" w:rsidRPr="00C970A8" w:rsidRDefault="00994F32" w:rsidP="00994F32">
      <w:pPr>
        <w:pStyle w:val="emtextprelim"/>
        <w:tabs>
          <w:tab w:val="left" w:pos="709"/>
        </w:tabs>
        <w:spacing w:before="0" w:beforeAutospacing="0" w:after="0" w:afterAutospacing="0"/>
      </w:pPr>
      <w:r>
        <w:t xml:space="preserve">The </w:t>
      </w:r>
      <w:r>
        <w:rPr>
          <w:i/>
        </w:rPr>
        <w:t xml:space="preserve">Fair Work Act 2009 </w:t>
      </w:r>
      <w:r>
        <w:t>(Cth) (Fair Work Act) is intended to provide a balanced framework for cooperative and productive workplaces that promotes national economic prosperity and social inclusion for all Australians.</w:t>
      </w:r>
    </w:p>
    <w:p w:rsidR="00994F32" w:rsidRDefault="00994F32" w:rsidP="00994F32">
      <w:pPr>
        <w:pStyle w:val="emtextprelim"/>
        <w:tabs>
          <w:tab w:val="left" w:pos="709"/>
        </w:tabs>
        <w:spacing w:before="0" w:beforeAutospacing="0" w:after="0" w:afterAutospacing="0"/>
        <w:rPr>
          <w:lang w:val="en"/>
        </w:rPr>
      </w:pPr>
    </w:p>
    <w:p w:rsidR="00994F32" w:rsidRDefault="00994F32" w:rsidP="00994F32">
      <w:pPr>
        <w:pStyle w:val="emtextprelim"/>
        <w:tabs>
          <w:tab w:val="left" w:pos="709"/>
        </w:tabs>
        <w:spacing w:before="0" w:beforeAutospacing="0" w:after="0" w:afterAutospacing="0"/>
        <w:rPr>
          <w:lang w:val="en"/>
        </w:rPr>
      </w:pPr>
      <w:r>
        <w:rPr>
          <w:lang w:val="en"/>
        </w:rPr>
        <w:t xml:space="preserve">Before 1 July 2016, the Fair Work Act and the associated </w:t>
      </w:r>
      <w:r>
        <w:rPr>
          <w:i/>
          <w:lang w:val="en"/>
        </w:rPr>
        <w:t xml:space="preserve">Fair Work Regulations 2009 </w:t>
      </w:r>
      <w:r>
        <w:rPr>
          <w:lang w:val="en"/>
        </w:rPr>
        <w:t xml:space="preserve">(Fair Work Regulations) did not apply to employers and employees on Norfolk Island. The </w:t>
      </w:r>
      <w:r>
        <w:rPr>
          <w:i/>
          <w:lang w:val="en"/>
        </w:rPr>
        <w:t xml:space="preserve">Territories Legislation Amendment Act 2016 </w:t>
      </w:r>
      <w:r w:rsidRPr="00947409">
        <w:rPr>
          <w:lang w:val="en"/>
        </w:rPr>
        <w:t>(Cth)</w:t>
      </w:r>
      <w:r>
        <w:rPr>
          <w:i/>
          <w:lang w:val="en"/>
        </w:rPr>
        <w:t xml:space="preserve"> </w:t>
      </w:r>
      <w:r>
        <w:rPr>
          <w:lang w:val="en"/>
        </w:rPr>
        <w:t>(Territories Act) extends the Fair Work Act to Norfolk Island on 1 July 2016. The Territories Act also inserts a rule-making power into the Fair Work Act (new section 32A) on 1 July 2016. New section 32A enables the Minister for Employment (the Minister), by legislative instrument, to prescribe modifications of the Fair Work Act and the Fair Work Regulations in relation to Norfolk Island.</w:t>
      </w:r>
    </w:p>
    <w:p w:rsidR="00994F32" w:rsidRDefault="00994F32" w:rsidP="00994F32">
      <w:pPr>
        <w:pStyle w:val="emtextprelim"/>
        <w:tabs>
          <w:tab w:val="left" w:pos="709"/>
        </w:tabs>
        <w:spacing w:before="0" w:beforeAutospacing="0" w:after="0" w:afterAutospacing="0"/>
        <w:rPr>
          <w:lang w:val="en"/>
        </w:rPr>
      </w:pPr>
    </w:p>
    <w:p w:rsidR="00994F32" w:rsidRDefault="00994F32" w:rsidP="00994F32">
      <w:pPr>
        <w:pStyle w:val="emtextprelim"/>
        <w:tabs>
          <w:tab w:val="left" w:pos="709"/>
        </w:tabs>
        <w:spacing w:before="0" w:beforeAutospacing="0" w:after="0" w:afterAutospacing="0"/>
        <w:rPr>
          <w:lang w:val="en"/>
        </w:rPr>
      </w:pPr>
      <w:r>
        <w:rPr>
          <w:lang w:val="en"/>
        </w:rPr>
        <w:t xml:space="preserve">As new section 32A does not commence until 1 July 2016, this instrument relies on section 4 of the </w:t>
      </w:r>
      <w:r>
        <w:rPr>
          <w:i/>
          <w:lang w:val="en"/>
        </w:rPr>
        <w:t xml:space="preserve">Acts Interpretation Act 1901 </w:t>
      </w:r>
      <w:r w:rsidRPr="00947409">
        <w:rPr>
          <w:lang w:val="en"/>
        </w:rPr>
        <w:t>(Cth)</w:t>
      </w:r>
      <w:r>
        <w:rPr>
          <w:lang w:val="en"/>
        </w:rPr>
        <w:t xml:space="preserve"> (AIA) </w:t>
      </w:r>
      <w:r w:rsidR="007A3DF6">
        <w:rPr>
          <w:lang w:val="en"/>
        </w:rPr>
        <w:t xml:space="preserve">(as in force on 25 June 2009 pursuant to section 40A of the Fair Work Act) </w:t>
      </w:r>
      <w:r>
        <w:rPr>
          <w:lang w:val="en"/>
        </w:rPr>
        <w:t>to</w:t>
      </w:r>
      <w:r>
        <w:rPr>
          <w:i/>
          <w:lang w:val="en"/>
        </w:rPr>
        <w:t xml:space="preserve"> </w:t>
      </w:r>
      <w:r>
        <w:rPr>
          <w:lang w:val="en"/>
        </w:rPr>
        <w:t>enable a legislative instrument to be made so that it is operational on 1 July 2016. Section 4 provides that the legislative instrument-making power may be exercised before 1 July 2016 for the purposes of bringing the instrument into effect.</w:t>
      </w:r>
    </w:p>
    <w:p w:rsidR="009C6DA8" w:rsidRDefault="009C6DA8" w:rsidP="009C6DA8">
      <w:pPr>
        <w:pStyle w:val="emtextprelim"/>
        <w:tabs>
          <w:tab w:val="left" w:pos="709"/>
        </w:tabs>
        <w:spacing w:before="0" w:beforeAutospacing="0" w:after="0" w:afterAutospacing="0"/>
        <w:rPr>
          <w:lang w:val="en"/>
        </w:rPr>
      </w:pPr>
    </w:p>
    <w:p w:rsidR="00516AD3" w:rsidRDefault="00516AD3" w:rsidP="00516AD3">
      <w:pPr>
        <w:rPr>
          <w:rFonts w:ascii="Times New Roman" w:hAnsi="Times New Roman"/>
          <w:sz w:val="24"/>
          <w:szCs w:val="24"/>
        </w:rPr>
      </w:pPr>
      <w:r w:rsidRPr="00947409">
        <w:rPr>
          <w:rFonts w:ascii="Times New Roman" w:hAnsi="Times New Roman"/>
          <w:sz w:val="24"/>
          <w:szCs w:val="24"/>
          <w:lang w:val="en"/>
        </w:rPr>
        <w:t xml:space="preserve">The </w:t>
      </w:r>
      <w:r w:rsidRPr="00947409">
        <w:rPr>
          <w:rFonts w:ascii="Times New Roman" w:hAnsi="Times New Roman"/>
          <w:i/>
          <w:sz w:val="24"/>
          <w:szCs w:val="24"/>
        </w:rPr>
        <w:t xml:space="preserve">Fair </w:t>
      </w:r>
      <w:r>
        <w:rPr>
          <w:rFonts w:ascii="Times New Roman" w:hAnsi="Times New Roman"/>
          <w:i/>
          <w:sz w:val="24"/>
          <w:szCs w:val="24"/>
        </w:rPr>
        <w:t>Work (</w:t>
      </w:r>
      <w:r w:rsidRPr="00947409">
        <w:rPr>
          <w:rFonts w:ascii="Times New Roman" w:hAnsi="Times New Roman"/>
          <w:i/>
          <w:sz w:val="24"/>
          <w:szCs w:val="24"/>
        </w:rPr>
        <w:t>Norfolk Island) Rule 2016</w:t>
      </w:r>
      <w:r>
        <w:rPr>
          <w:rFonts w:ascii="Times New Roman" w:hAnsi="Times New Roman"/>
          <w:i/>
          <w:sz w:val="24"/>
          <w:szCs w:val="24"/>
        </w:rPr>
        <w:t xml:space="preserve"> </w:t>
      </w:r>
      <w:r>
        <w:rPr>
          <w:rFonts w:ascii="Times New Roman" w:hAnsi="Times New Roman"/>
          <w:sz w:val="24"/>
          <w:szCs w:val="24"/>
        </w:rPr>
        <w:t xml:space="preserve">(the Rule) prescribes appropriate transitional arrangements to allow Norfolk Island employers and employees to transition to the national workplace relations system The Rule takes effect on 1 July 2016. </w:t>
      </w:r>
    </w:p>
    <w:p w:rsidR="00516AD3" w:rsidRDefault="00516AD3" w:rsidP="00516AD3">
      <w:pPr>
        <w:rPr>
          <w:rFonts w:ascii="Times New Roman" w:hAnsi="Times New Roman"/>
          <w:sz w:val="24"/>
          <w:szCs w:val="24"/>
        </w:rPr>
      </w:pPr>
    </w:p>
    <w:p w:rsidR="00516AD3" w:rsidRPr="00A27F11" w:rsidRDefault="00516AD3" w:rsidP="00516AD3">
      <w:pPr>
        <w:rPr>
          <w:rFonts w:ascii="Times New Roman" w:hAnsi="Times New Roman"/>
          <w:sz w:val="24"/>
          <w:szCs w:val="24"/>
        </w:rPr>
      </w:pPr>
      <w:r w:rsidRPr="00A27F11">
        <w:rPr>
          <w:rFonts w:ascii="Times New Roman" w:hAnsi="Times New Roman"/>
          <w:sz w:val="24"/>
          <w:szCs w:val="24"/>
        </w:rPr>
        <w:t xml:space="preserve">These measures </w:t>
      </w:r>
      <w:r>
        <w:rPr>
          <w:rFonts w:ascii="Times New Roman" w:hAnsi="Times New Roman"/>
          <w:sz w:val="24"/>
          <w:szCs w:val="24"/>
        </w:rPr>
        <w:t xml:space="preserve">in the Rule </w:t>
      </w:r>
      <w:r w:rsidRPr="00A27F11">
        <w:rPr>
          <w:rFonts w:ascii="Times New Roman" w:hAnsi="Times New Roman"/>
          <w:sz w:val="24"/>
          <w:szCs w:val="24"/>
        </w:rPr>
        <w:t>include:</w:t>
      </w:r>
    </w:p>
    <w:p w:rsidR="00516AD3" w:rsidRPr="00A27F11" w:rsidRDefault="00516AD3" w:rsidP="00516AD3">
      <w:pPr>
        <w:pStyle w:val="ListParagraph"/>
        <w:numPr>
          <w:ilvl w:val="0"/>
          <w:numId w:val="15"/>
        </w:numPr>
        <w:rPr>
          <w:rFonts w:ascii="Times New Roman" w:hAnsi="Times New Roman"/>
          <w:sz w:val="24"/>
          <w:szCs w:val="24"/>
        </w:rPr>
      </w:pPr>
      <w:r>
        <w:rPr>
          <w:rFonts w:ascii="Times New Roman" w:hAnsi="Times New Roman"/>
          <w:sz w:val="24"/>
          <w:szCs w:val="24"/>
        </w:rPr>
        <w:t xml:space="preserve">increasing </w:t>
      </w:r>
      <w:r w:rsidRPr="00A27F11">
        <w:rPr>
          <w:rFonts w:ascii="Times New Roman" w:hAnsi="Times New Roman"/>
          <w:sz w:val="24"/>
          <w:szCs w:val="24"/>
        </w:rPr>
        <w:t xml:space="preserve">minimum wages for Norfolk Island award/agreement free employees </w:t>
      </w:r>
      <w:r>
        <w:rPr>
          <w:rFonts w:ascii="Times New Roman" w:hAnsi="Times New Roman"/>
          <w:sz w:val="24"/>
          <w:szCs w:val="24"/>
        </w:rPr>
        <w:t xml:space="preserve">to the national level through a stepped transition by: </w:t>
      </w:r>
    </w:p>
    <w:p w:rsidR="00516AD3" w:rsidRPr="00A27F11" w:rsidRDefault="00516AD3" w:rsidP="00516AD3">
      <w:pPr>
        <w:pStyle w:val="ListParagraph"/>
        <w:numPr>
          <w:ilvl w:val="1"/>
          <w:numId w:val="15"/>
        </w:numPr>
        <w:rPr>
          <w:rFonts w:ascii="Times New Roman" w:hAnsi="Times New Roman"/>
          <w:sz w:val="24"/>
          <w:szCs w:val="24"/>
        </w:rPr>
      </w:pPr>
      <w:r>
        <w:rPr>
          <w:rFonts w:ascii="Times New Roman" w:hAnsi="Times New Roman"/>
          <w:sz w:val="24"/>
          <w:szCs w:val="24"/>
        </w:rPr>
        <w:t xml:space="preserve">increasing the minimum wage to </w:t>
      </w:r>
      <w:r w:rsidRPr="00A27F11">
        <w:rPr>
          <w:rFonts w:ascii="Times New Roman" w:hAnsi="Times New Roman"/>
          <w:sz w:val="24"/>
          <w:szCs w:val="24"/>
        </w:rPr>
        <w:t>85% of the national minimum wage</w:t>
      </w:r>
      <w:r>
        <w:rPr>
          <w:rFonts w:ascii="Times New Roman" w:hAnsi="Times New Roman"/>
          <w:sz w:val="24"/>
          <w:szCs w:val="24"/>
        </w:rPr>
        <w:t xml:space="preserve"> or applicable special minimum wage</w:t>
      </w:r>
      <w:r w:rsidRPr="00A27F11">
        <w:rPr>
          <w:rFonts w:ascii="Times New Roman" w:hAnsi="Times New Roman"/>
          <w:sz w:val="24"/>
          <w:szCs w:val="24"/>
        </w:rPr>
        <w:t xml:space="preserve"> on 1 July 2016</w:t>
      </w:r>
      <w:r>
        <w:rPr>
          <w:rFonts w:ascii="Times New Roman" w:hAnsi="Times New Roman"/>
          <w:sz w:val="24"/>
          <w:szCs w:val="24"/>
        </w:rPr>
        <w:t xml:space="preserve">; </w:t>
      </w:r>
      <w:r w:rsidRPr="00A27F11">
        <w:rPr>
          <w:rFonts w:ascii="Times New Roman" w:hAnsi="Times New Roman"/>
          <w:sz w:val="24"/>
          <w:szCs w:val="24"/>
        </w:rPr>
        <w:t>and</w:t>
      </w:r>
    </w:p>
    <w:p w:rsidR="00516AD3" w:rsidRPr="00516AD3" w:rsidRDefault="00516AD3" w:rsidP="00E52784">
      <w:pPr>
        <w:pStyle w:val="ListParagraph"/>
        <w:numPr>
          <w:ilvl w:val="0"/>
          <w:numId w:val="15"/>
        </w:numPr>
        <w:rPr>
          <w:rFonts w:ascii="Times New Roman" w:hAnsi="Times New Roman"/>
          <w:sz w:val="24"/>
          <w:szCs w:val="24"/>
        </w:rPr>
      </w:pPr>
      <w:r w:rsidRPr="00516AD3">
        <w:rPr>
          <w:rFonts w:ascii="Times New Roman" w:hAnsi="Times New Roman"/>
          <w:sz w:val="24"/>
          <w:szCs w:val="24"/>
        </w:rPr>
        <w:t>increasing the minimum wage to 100% of the national minimum wage or applicable special minimum wage on 1 July 2017;</w:t>
      </w:r>
    </w:p>
    <w:p w:rsidR="00E52784" w:rsidRPr="00A27F11" w:rsidRDefault="00E52784" w:rsidP="00E52784">
      <w:pPr>
        <w:pStyle w:val="ListParagraph"/>
        <w:numPr>
          <w:ilvl w:val="0"/>
          <w:numId w:val="15"/>
        </w:numPr>
        <w:rPr>
          <w:rFonts w:ascii="Times New Roman" w:hAnsi="Times New Roman"/>
          <w:sz w:val="24"/>
          <w:szCs w:val="24"/>
        </w:rPr>
      </w:pPr>
      <w:r w:rsidRPr="00516AD3">
        <w:rPr>
          <w:rFonts w:ascii="Times New Roman" w:hAnsi="Times New Roman"/>
          <w:sz w:val="24"/>
          <w:szCs w:val="24"/>
        </w:rPr>
        <w:t>modern awards will apply on Norfolk Island from 1 July 2018</w:t>
      </w:r>
      <w:r w:rsidR="00BE0334" w:rsidRPr="00516AD3">
        <w:rPr>
          <w:rFonts w:ascii="Times New Roman" w:hAnsi="Times New Roman"/>
          <w:sz w:val="24"/>
          <w:szCs w:val="24"/>
        </w:rPr>
        <w:t xml:space="preserve"> </w:t>
      </w:r>
      <w:r w:rsidRPr="00516AD3">
        <w:rPr>
          <w:rFonts w:ascii="Times New Roman" w:hAnsi="Times New Roman"/>
          <w:sz w:val="24"/>
          <w:szCs w:val="24"/>
        </w:rPr>
        <w:t>(but can cover employers and employees and organisations</w:t>
      </w:r>
      <w:r>
        <w:rPr>
          <w:rFonts w:ascii="Times New Roman" w:hAnsi="Times New Roman"/>
          <w:sz w:val="24"/>
          <w:szCs w:val="24"/>
        </w:rPr>
        <w:t xml:space="preserve"> from 1 July 2016)</w:t>
      </w:r>
      <w:r w:rsidRPr="00A27F11">
        <w:rPr>
          <w:rFonts w:ascii="Times New Roman" w:hAnsi="Times New Roman"/>
          <w:sz w:val="24"/>
          <w:szCs w:val="24"/>
        </w:rPr>
        <w:t>;</w:t>
      </w:r>
    </w:p>
    <w:p w:rsidR="00E52784" w:rsidRPr="00A27F11" w:rsidRDefault="00E52784" w:rsidP="00E52784">
      <w:pPr>
        <w:pStyle w:val="ListParagraph"/>
        <w:numPr>
          <w:ilvl w:val="0"/>
          <w:numId w:val="15"/>
        </w:numPr>
        <w:rPr>
          <w:rFonts w:ascii="Times New Roman" w:hAnsi="Times New Roman"/>
          <w:sz w:val="24"/>
          <w:szCs w:val="24"/>
        </w:rPr>
      </w:pPr>
      <w:r w:rsidRPr="00A27F11">
        <w:rPr>
          <w:rFonts w:ascii="Times New Roman" w:hAnsi="Times New Roman"/>
          <w:sz w:val="24"/>
          <w:szCs w:val="24"/>
        </w:rPr>
        <w:t xml:space="preserve">Norfolk Island employees will retain accrued (but unused) entitlements as at 1 July 2016, including “annual holidays” and “sick leave” accrued under the </w:t>
      </w:r>
      <w:r w:rsidRPr="00A27F11">
        <w:rPr>
          <w:rFonts w:ascii="Times New Roman" w:hAnsi="Times New Roman"/>
          <w:i/>
          <w:sz w:val="24"/>
          <w:szCs w:val="24"/>
        </w:rPr>
        <w:t xml:space="preserve">Employment Act 1988 </w:t>
      </w:r>
      <w:r w:rsidRPr="00A27F11">
        <w:rPr>
          <w:rFonts w:ascii="Times New Roman" w:hAnsi="Times New Roman"/>
          <w:sz w:val="24"/>
          <w:szCs w:val="24"/>
        </w:rPr>
        <w:t>(NI) (Employment Act);</w:t>
      </w:r>
    </w:p>
    <w:p w:rsidR="00E52784" w:rsidRDefault="00E52784" w:rsidP="00E52784">
      <w:pPr>
        <w:pStyle w:val="ListParagraph"/>
        <w:numPr>
          <w:ilvl w:val="0"/>
          <w:numId w:val="15"/>
        </w:numPr>
        <w:rPr>
          <w:rFonts w:ascii="Times New Roman" w:hAnsi="Times New Roman"/>
          <w:sz w:val="24"/>
          <w:szCs w:val="24"/>
        </w:rPr>
      </w:pPr>
      <w:r w:rsidRPr="00A27F11">
        <w:rPr>
          <w:rFonts w:ascii="Times New Roman" w:hAnsi="Times New Roman"/>
          <w:sz w:val="24"/>
          <w:szCs w:val="24"/>
        </w:rPr>
        <w:t>the minimum period of notice of termination</w:t>
      </w:r>
      <w:r>
        <w:rPr>
          <w:rFonts w:ascii="Times New Roman" w:hAnsi="Times New Roman"/>
          <w:sz w:val="24"/>
          <w:szCs w:val="24"/>
        </w:rPr>
        <w:t xml:space="preserve"> or payment in lieu of notice</w:t>
      </w:r>
      <w:r w:rsidRPr="00A27F11">
        <w:rPr>
          <w:rFonts w:ascii="Times New Roman" w:hAnsi="Times New Roman"/>
          <w:sz w:val="24"/>
          <w:szCs w:val="24"/>
        </w:rPr>
        <w:t xml:space="preserve"> </w:t>
      </w:r>
      <w:r w:rsidR="00266F12">
        <w:rPr>
          <w:rFonts w:ascii="Times New Roman" w:hAnsi="Times New Roman"/>
          <w:sz w:val="24"/>
          <w:szCs w:val="24"/>
        </w:rPr>
        <w:t xml:space="preserve">under the NES </w:t>
      </w:r>
      <w:r w:rsidRPr="00A27F11">
        <w:rPr>
          <w:rFonts w:ascii="Times New Roman" w:hAnsi="Times New Roman"/>
          <w:sz w:val="24"/>
          <w:szCs w:val="24"/>
        </w:rPr>
        <w:t>will commence from 1 July 2016</w:t>
      </w:r>
      <w:r>
        <w:rPr>
          <w:rFonts w:ascii="Times New Roman" w:hAnsi="Times New Roman"/>
          <w:sz w:val="24"/>
          <w:szCs w:val="24"/>
        </w:rPr>
        <w:t>. Service before 1 July 2016 does not count as service for this provision</w:t>
      </w:r>
      <w:r w:rsidR="003E6B38">
        <w:rPr>
          <w:rFonts w:ascii="Times New Roman" w:hAnsi="Times New Roman"/>
          <w:sz w:val="24"/>
          <w:szCs w:val="24"/>
        </w:rPr>
        <w:t>;</w:t>
      </w:r>
      <w:r>
        <w:rPr>
          <w:rFonts w:ascii="Times New Roman" w:hAnsi="Times New Roman"/>
          <w:sz w:val="24"/>
          <w:szCs w:val="24"/>
        </w:rPr>
        <w:t xml:space="preserve"> </w:t>
      </w:r>
    </w:p>
    <w:p w:rsidR="003E6B38" w:rsidRDefault="00E52784" w:rsidP="00E52784">
      <w:pPr>
        <w:pStyle w:val="ListParagraph"/>
        <w:numPr>
          <w:ilvl w:val="0"/>
          <w:numId w:val="15"/>
        </w:numPr>
        <w:rPr>
          <w:rFonts w:ascii="Times New Roman" w:hAnsi="Times New Roman"/>
          <w:sz w:val="24"/>
          <w:szCs w:val="24"/>
        </w:rPr>
      </w:pPr>
      <w:r w:rsidRPr="00EB741F">
        <w:rPr>
          <w:rFonts w:ascii="Times New Roman" w:hAnsi="Times New Roman"/>
          <w:sz w:val="24"/>
          <w:szCs w:val="24"/>
        </w:rPr>
        <w:t>redundancy pay entitlement</w:t>
      </w:r>
      <w:r w:rsidR="003E6B38">
        <w:rPr>
          <w:rFonts w:ascii="Times New Roman" w:hAnsi="Times New Roman"/>
          <w:sz w:val="24"/>
          <w:szCs w:val="24"/>
        </w:rPr>
        <w:t>s</w:t>
      </w:r>
      <w:r w:rsidR="00266F12">
        <w:rPr>
          <w:rFonts w:ascii="Times New Roman" w:hAnsi="Times New Roman"/>
          <w:sz w:val="24"/>
          <w:szCs w:val="24"/>
        </w:rPr>
        <w:t xml:space="preserve"> under the NES</w:t>
      </w:r>
      <w:r w:rsidRPr="00EB741F">
        <w:rPr>
          <w:rFonts w:ascii="Times New Roman" w:hAnsi="Times New Roman"/>
          <w:sz w:val="24"/>
          <w:szCs w:val="24"/>
        </w:rPr>
        <w:t xml:space="preserve"> will commence from 1 July 201</w:t>
      </w:r>
      <w:r w:rsidRPr="009B6B28">
        <w:rPr>
          <w:rFonts w:ascii="Times New Roman" w:hAnsi="Times New Roman"/>
          <w:sz w:val="24"/>
          <w:szCs w:val="24"/>
        </w:rPr>
        <w:t xml:space="preserve">6. Service before 1 July 2016 </w:t>
      </w:r>
      <w:r w:rsidRPr="0067532A">
        <w:rPr>
          <w:rFonts w:ascii="Times New Roman" w:hAnsi="Times New Roman"/>
          <w:sz w:val="24"/>
          <w:szCs w:val="24"/>
        </w:rPr>
        <w:t>does not count as service for this provision, unless employee</w:t>
      </w:r>
      <w:r>
        <w:rPr>
          <w:rFonts w:ascii="Times New Roman" w:hAnsi="Times New Roman"/>
          <w:sz w:val="24"/>
          <w:szCs w:val="24"/>
        </w:rPr>
        <w:t>s</w:t>
      </w:r>
      <w:r w:rsidRPr="0067532A">
        <w:rPr>
          <w:rFonts w:ascii="Times New Roman" w:hAnsi="Times New Roman"/>
          <w:sz w:val="24"/>
          <w:szCs w:val="24"/>
        </w:rPr>
        <w:t xml:space="preserve"> had an entitlement under their </w:t>
      </w:r>
      <w:r w:rsidRPr="00EB741F">
        <w:rPr>
          <w:rFonts w:ascii="Times New Roman" w:hAnsi="Times New Roman"/>
          <w:sz w:val="24"/>
          <w:szCs w:val="24"/>
        </w:rPr>
        <w:t>terms and conditions of employment</w:t>
      </w:r>
      <w:r w:rsidR="00BE0334">
        <w:rPr>
          <w:rFonts w:ascii="Times New Roman" w:hAnsi="Times New Roman"/>
          <w:sz w:val="24"/>
          <w:szCs w:val="24"/>
        </w:rPr>
        <w:t>;</w:t>
      </w:r>
    </w:p>
    <w:p w:rsidR="00E52784" w:rsidRPr="00EB741F" w:rsidRDefault="00E52784" w:rsidP="00E52784">
      <w:pPr>
        <w:pStyle w:val="ListParagraph"/>
        <w:numPr>
          <w:ilvl w:val="0"/>
          <w:numId w:val="15"/>
        </w:numPr>
        <w:rPr>
          <w:rFonts w:ascii="Times New Roman" w:hAnsi="Times New Roman"/>
          <w:sz w:val="24"/>
          <w:szCs w:val="24"/>
        </w:rPr>
      </w:pPr>
      <w:r w:rsidRPr="00EB741F">
        <w:rPr>
          <w:rFonts w:ascii="Times New Roman" w:hAnsi="Times New Roman"/>
          <w:sz w:val="24"/>
          <w:szCs w:val="24"/>
        </w:rPr>
        <w:lastRenderedPageBreak/>
        <w:t xml:space="preserve">service </w:t>
      </w:r>
      <w:r w:rsidR="003E6B38">
        <w:rPr>
          <w:rFonts w:ascii="Times New Roman" w:hAnsi="Times New Roman"/>
          <w:sz w:val="24"/>
          <w:szCs w:val="24"/>
        </w:rPr>
        <w:t xml:space="preserve">prior to </w:t>
      </w:r>
      <w:r w:rsidRPr="00EB741F">
        <w:rPr>
          <w:rFonts w:ascii="Times New Roman" w:hAnsi="Times New Roman"/>
          <w:sz w:val="24"/>
          <w:szCs w:val="24"/>
        </w:rPr>
        <w:t>1 July 2016 will be recognised for the minimum employment period for the protection from unfair dismissal;</w:t>
      </w:r>
    </w:p>
    <w:p w:rsidR="00E52784" w:rsidRPr="00A27F11" w:rsidRDefault="00E52784" w:rsidP="00E52784">
      <w:pPr>
        <w:pStyle w:val="ListParagraph"/>
        <w:numPr>
          <w:ilvl w:val="0"/>
          <w:numId w:val="15"/>
        </w:numPr>
        <w:rPr>
          <w:rFonts w:ascii="Times New Roman" w:hAnsi="Times New Roman"/>
          <w:sz w:val="24"/>
          <w:szCs w:val="24"/>
        </w:rPr>
      </w:pPr>
      <w:r w:rsidRPr="00A27F11">
        <w:rPr>
          <w:rFonts w:ascii="Times New Roman" w:hAnsi="Times New Roman"/>
          <w:sz w:val="24"/>
          <w:szCs w:val="24"/>
        </w:rPr>
        <w:t xml:space="preserve">existing Norfolk Island employment contacts under the Employment Act, enterprise agreements under the </w:t>
      </w:r>
      <w:r w:rsidRPr="00A27F11">
        <w:rPr>
          <w:rFonts w:ascii="Times New Roman" w:hAnsi="Times New Roman"/>
          <w:i/>
          <w:sz w:val="24"/>
          <w:szCs w:val="24"/>
        </w:rPr>
        <w:t xml:space="preserve">Public Service Act 2014 </w:t>
      </w:r>
      <w:r w:rsidRPr="00A27F11">
        <w:rPr>
          <w:rFonts w:ascii="Times New Roman" w:hAnsi="Times New Roman"/>
          <w:sz w:val="24"/>
          <w:szCs w:val="24"/>
        </w:rPr>
        <w:t xml:space="preserve">(NI) (Public Service Act) and public sector wage determinations under the </w:t>
      </w:r>
      <w:r w:rsidRPr="00A27F11">
        <w:rPr>
          <w:rFonts w:ascii="Times New Roman" w:hAnsi="Times New Roman"/>
          <w:i/>
          <w:sz w:val="24"/>
          <w:szCs w:val="24"/>
        </w:rPr>
        <w:t xml:space="preserve">Public Sector Remuneration Tribunal Act 1992 </w:t>
      </w:r>
      <w:r w:rsidRPr="00A27F11">
        <w:rPr>
          <w:rFonts w:ascii="Times New Roman" w:hAnsi="Times New Roman"/>
          <w:sz w:val="24"/>
          <w:szCs w:val="24"/>
        </w:rPr>
        <w:t>(NI)</w:t>
      </w:r>
      <w:r w:rsidRPr="00A27F11">
        <w:rPr>
          <w:rFonts w:ascii="Times New Roman" w:hAnsi="Times New Roman"/>
          <w:i/>
          <w:sz w:val="24"/>
          <w:szCs w:val="24"/>
        </w:rPr>
        <w:t xml:space="preserve"> </w:t>
      </w:r>
      <w:r w:rsidRPr="00A27F11">
        <w:rPr>
          <w:rFonts w:ascii="Times New Roman" w:hAnsi="Times New Roman"/>
          <w:sz w:val="24"/>
          <w:szCs w:val="24"/>
        </w:rPr>
        <w:t xml:space="preserve">(Public Sector Remuneration Act) will continue as “transitional </w:t>
      </w:r>
      <w:r>
        <w:rPr>
          <w:rFonts w:ascii="Times New Roman" w:hAnsi="Times New Roman"/>
          <w:sz w:val="24"/>
          <w:szCs w:val="24"/>
        </w:rPr>
        <w:t xml:space="preserve">NI </w:t>
      </w:r>
      <w:r w:rsidRPr="00A27F11">
        <w:rPr>
          <w:rFonts w:ascii="Times New Roman" w:hAnsi="Times New Roman"/>
          <w:sz w:val="24"/>
          <w:szCs w:val="24"/>
        </w:rPr>
        <w:t>instruments” under the Fair Work Act until 1 July 2018</w:t>
      </w:r>
      <w:r>
        <w:rPr>
          <w:rFonts w:ascii="Times New Roman" w:hAnsi="Times New Roman"/>
          <w:sz w:val="24"/>
          <w:szCs w:val="24"/>
        </w:rPr>
        <w:t xml:space="preserve"> (unless terminated prior to that time)</w:t>
      </w:r>
      <w:r w:rsidRPr="00A27F11">
        <w:rPr>
          <w:rFonts w:ascii="Times New Roman" w:hAnsi="Times New Roman"/>
          <w:sz w:val="24"/>
          <w:szCs w:val="24"/>
        </w:rPr>
        <w:t>:</w:t>
      </w:r>
    </w:p>
    <w:p w:rsidR="00E52784" w:rsidRPr="00A27F11" w:rsidRDefault="00E52784" w:rsidP="00E52784">
      <w:pPr>
        <w:pStyle w:val="ListParagraph"/>
        <w:numPr>
          <w:ilvl w:val="1"/>
          <w:numId w:val="15"/>
        </w:numPr>
        <w:rPr>
          <w:rFonts w:ascii="Times New Roman" w:hAnsi="Times New Roman"/>
          <w:sz w:val="24"/>
          <w:szCs w:val="24"/>
        </w:rPr>
      </w:pPr>
      <w:r w:rsidRPr="00A27F11">
        <w:rPr>
          <w:rFonts w:ascii="Times New Roman" w:hAnsi="Times New Roman"/>
          <w:sz w:val="24"/>
          <w:szCs w:val="24"/>
        </w:rPr>
        <w:t xml:space="preserve">the Fair Work Commission (FWC) will have powers to vary or terminate transitional </w:t>
      </w:r>
      <w:r>
        <w:rPr>
          <w:rFonts w:ascii="Times New Roman" w:hAnsi="Times New Roman"/>
          <w:sz w:val="24"/>
          <w:szCs w:val="24"/>
        </w:rPr>
        <w:t xml:space="preserve">NI </w:t>
      </w:r>
      <w:r w:rsidRPr="00A27F11">
        <w:rPr>
          <w:rFonts w:ascii="Times New Roman" w:hAnsi="Times New Roman"/>
          <w:sz w:val="24"/>
          <w:szCs w:val="24"/>
        </w:rPr>
        <w:t>instruments in limited specified circumstances;</w:t>
      </w:r>
    </w:p>
    <w:p w:rsidR="00E52784" w:rsidRPr="00A27F11" w:rsidRDefault="00E52784" w:rsidP="00E52784">
      <w:pPr>
        <w:pStyle w:val="ListParagraph"/>
        <w:numPr>
          <w:ilvl w:val="0"/>
          <w:numId w:val="15"/>
        </w:numPr>
        <w:rPr>
          <w:rFonts w:ascii="Times New Roman" w:hAnsi="Times New Roman"/>
          <w:sz w:val="24"/>
          <w:szCs w:val="24"/>
        </w:rPr>
      </w:pPr>
      <w:r w:rsidRPr="00A27F11">
        <w:rPr>
          <w:rFonts w:ascii="Times New Roman" w:hAnsi="Times New Roman"/>
          <w:sz w:val="24"/>
          <w:szCs w:val="24"/>
        </w:rPr>
        <w:t>the FWC will have the power to make</w:t>
      </w:r>
      <w:r>
        <w:rPr>
          <w:rFonts w:ascii="Times New Roman" w:hAnsi="Times New Roman"/>
          <w:sz w:val="24"/>
          <w:szCs w:val="24"/>
        </w:rPr>
        <w:t xml:space="preserve"> on application</w:t>
      </w:r>
      <w:r w:rsidRPr="00A27F11">
        <w:rPr>
          <w:rFonts w:ascii="Times New Roman" w:hAnsi="Times New Roman"/>
          <w:sz w:val="24"/>
          <w:szCs w:val="24"/>
        </w:rPr>
        <w:t xml:space="preserve"> a “take-home pay order” </w:t>
      </w:r>
      <w:r>
        <w:rPr>
          <w:rFonts w:ascii="Times New Roman" w:hAnsi="Times New Roman"/>
          <w:sz w:val="24"/>
          <w:szCs w:val="24"/>
        </w:rPr>
        <w:t xml:space="preserve">from 1 July 2018 </w:t>
      </w:r>
      <w:r w:rsidRPr="00A27F11">
        <w:rPr>
          <w:rFonts w:ascii="Times New Roman" w:hAnsi="Times New Roman"/>
          <w:sz w:val="24"/>
          <w:szCs w:val="24"/>
        </w:rPr>
        <w:t xml:space="preserve">to ensure that the transition to the </w:t>
      </w:r>
      <w:r>
        <w:rPr>
          <w:rFonts w:ascii="Times New Roman" w:hAnsi="Times New Roman"/>
          <w:sz w:val="24"/>
          <w:szCs w:val="24"/>
        </w:rPr>
        <w:t>modern awards framework</w:t>
      </w:r>
      <w:r w:rsidRPr="00A27F11">
        <w:rPr>
          <w:rFonts w:ascii="Times New Roman" w:hAnsi="Times New Roman"/>
          <w:sz w:val="24"/>
          <w:szCs w:val="24"/>
        </w:rPr>
        <w:t xml:space="preserve"> does not result in a Norfolk Island employee </w:t>
      </w:r>
      <w:r w:rsidR="00266F12">
        <w:rPr>
          <w:rFonts w:ascii="Times New Roman" w:hAnsi="Times New Roman"/>
          <w:sz w:val="24"/>
          <w:szCs w:val="24"/>
        </w:rPr>
        <w:t>suffering</w:t>
      </w:r>
      <w:r w:rsidRPr="00A27F11">
        <w:rPr>
          <w:rFonts w:ascii="Times New Roman" w:hAnsi="Times New Roman"/>
          <w:sz w:val="24"/>
          <w:szCs w:val="24"/>
        </w:rPr>
        <w:t xml:space="preserve"> a reduction in their </w:t>
      </w:r>
      <w:r w:rsidR="00266F12">
        <w:rPr>
          <w:rFonts w:ascii="Times New Roman" w:hAnsi="Times New Roman"/>
          <w:sz w:val="24"/>
          <w:szCs w:val="24"/>
        </w:rPr>
        <w:t xml:space="preserve">take home </w:t>
      </w:r>
      <w:r w:rsidRPr="00A27F11">
        <w:rPr>
          <w:rFonts w:ascii="Times New Roman" w:hAnsi="Times New Roman"/>
          <w:sz w:val="24"/>
          <w:szCs w:val="24"/>
        </w:rPr>
        <w:t>pay;</w:t>
      </w:r>
    </w:p>
    <w:p w:rsidR="00E52784" w:rsidRPr="00A27F11" w:rsidRDefault="00E52784" w:rsidP="00E52784">
      <w:pPr>
        <w:pStyle w:val="ListParagraph"/>
        <w:numPr>
          <w:ilvl w:val="0"/>
          <w:numId w:val="15"/>
        </w:numPr>
        <w:rPr>
          <w:rFonts w:ascii="Times New Roman" w:hAnsi="Times New Roman"/>
          <w:sz w:val="24"/>
          <w:szCs w:val="24"/>
        </w:rPr>
      </w:pPr>
      <w:r w:rsidRPr="00A27F11">
        <w:rPr>
          <w:rFonts w:ascii="Times New Roman" w:hAnsi="Times New Roman"/>
          <w:sz w:val="24"/>
          <w:szCs w:val="24"/>
        </w:rPr>
        <w:t>employees and employers will be able to make enterprise agreements from 1 July 2016. In determining whether a proposed agreement would result in employees being better off overall compared with a relevant modern award, the FWC will consider the modern award</w:t>
      </w:r>
      <w:r>
        <w:rPr>
          <w:rFonts w:ascii="Times New Roman" w:hAnsi="Times New Roman"/>
          <w:sz w:val="24"/>
          <w:szCs w:val="24"/>
        </w:rPr>
        <w:t xml:space="preserve"> that covers the employees </w:t>
      </w:r>
      <w:r w:rsidRPr="00A27F11">
        <w:rPr>
          <w:rFonts w:ascii="Times New Roman" w:hAnsi="Times New Roman"/>
          <w:sz w:val="24"/>
          <w:szCs w:val="24"/>
        </w:rPr>
        <w:t>;</w:t>
      </w:r>
    </w:p>
    <w:p w:rsidR="00E52784" w:rsidRPr="00A27F11" w:rsidRDefault="00E52784" w:rsidP="00E52784">
      <w:pPr>
        <w:pStyle w:val="ListParagraph"/>
        <w:numPr>
          <w:ilvl w:val="0"/>
          <w:numId w:val="15"/>
        </w:numPr>
        <w:rPr>
          <w:rFonts w:ascii="Times New Roman" w:hAnsi="Times New Roman"/>
          <w:sz w:val="24"/>
          <w:szCs w:val="24"/>
        </w:rPr>
      </w:pPr>
      <w:r w:rsidRPr="00A27F11">
        <w:rPr>
          <w:rFonts w:ascii="Times New Roman" w:hAnsi="Times New Roman"/>
          <w:sz w:val="24"/>
          <w:szCs w:val="24"/>
        </w:rPr>
        <w:t>the Fair Work Ombudsman (FWO) will be able to publish alternate or supplementary information to the Fair Work Information Statement, to assist Norfolk Island employers and employees understand the modified application of the Fair Work Act;</w:t>
      </w:r>
    </w:p>
    <w:p w:rsidR="00E52784" w:rsidRPr="00A27F11" w:rsidRDefault="00E52784" w:rsidP="00E52784">
      <w:pPr>
        <w:pStyle w:val="ListParagraph"/>
        <w:numPr>
          <w:ilvl w:val="0"/>
          <w:numId w:val="15"/>
        </w:numPr>
        <w:rPr>
          <w:rFonts w:ascii="Times New Roman" w:hAnsi="Times New Roman"/>
          <w:sz w:val="24"/>
          <w:szCs w:val="24"/>
        </w:rPr>
      </w:pPr>
      <w:r w:rsidRPr="00A27F11">
        <w:rPr>
          <w:rFonts w:ascii="Times New Roman" w:hAnsi="Times New Roman"/>
          <w:sz w:val="24"/>
          <w:szCs w:val="24"/>
        </w:rPr>
        <w:t>references to</w:t>
      </w:r>
      <w:r>
        <w:rPr>
          <w:rFonts w:ascii="Times New Roman" w:hAnsi="Times New Roman"/>
          <w:sz w:val="24"/>
          <w:szCs w:val="24"/>
        </w:rPr>
        <w:t xml:space="preserve"> terms that are defined in </w:t>
      </w:r>
      <w:r w:rsidRPr="00A27F11">
        <w:rPr>
          <w:rFonts w:ascii="Times New Roman" w:hAnsi="Times New Roman"/>
          <w:sz w:val="24"/>
          <w:szCs w:val="24"/>
        </w:rPr>
        <w:t xml:space="preserve"> the </w:t>
      </w:r>
      <w:r w:rsidRPr="00A27F11">
        <w:rPr>
          <w:rFonts w:ascii="Times New Roman" w:hAnsi="Times New Roman"/>
          <w:i/>
          <w:sz w:val="24"/>
          <w:szCs w:val="24"/>
        </w:rPr>
        <w:t xml:space="preserve">Corporations Act 2001 </w:t>
      </w:r>
      <w:r w:rsidRPr="00A27F11">
        <w:rPr>
          <w:rFonts w:ascii="Times New Roman" w:hAnsi="Times New Roman"/>
          <w:sz w:val="24"/>
          <w:szCs w:val="24"/>
        </w:rPr>
        <w:t>(Cth) (Commonwealth Corporations Act)</w:t>
      </w:r>
      <w:r>
        <w:rPr>
          <w:rFonts w:ascii="Times New Roman" w:hAnsi="Times New Roman"/>
          <w:sz w:val="24"/>
          <w:szCs w:val="24"/>
        </w:rPr>
        <w:t xml:space="preserve"> in the Fair Work Act </w:t>
      </w:r>
      <w:r w:rsidRPr="00A27F11">
        <w:rPr>
          <w:rFonts w:ascii="Times New Roman" w:hAnsi="Times New Roman"/>
          <w:sz w:val="24"/>
          <w:szCs w:val="24"/>
        </w:rPr>
        <w:t xml:space="preserve">will </w:t>
      </w:r>
      <w:r>
        <w:rPr>
          <w:rFonts w:ascii="Times New Roman" w:hAnsi="Times New Roman"/>
          <w:sz w:val="24"/>
          <w:szCs w:val="24"/>
        </w:rPr>
        <w:t xml:space="preserve">be read </w:t>
      </w:r>
      <w:r w:rsidRPr="00A27F11">
        <w:rPr>
          <w:rFonts w:ascii="Times New Roman" w:hAnsi="Times New Roman"/>
          <w:sz w:val="24"/>
          <w:szCs w:val="24"/>
        </w:rPr>
        <w:t>as if that Act extends to Norfolk Island on 1 July 2016:</w:t>
      </w:r>
    </w:p>
    <w:p w:rsidR="00E52784" w:rsidRPr="00A27F11" w:rsidRDefault="00E52784" w:rsidP="00E52784">
      <w:pPr>
        <w:pStyle w:val="ListParagraph"/>
        <w:numPr>
          <w:ilvl w:val="1"/>
          <w:numId w:val="15"/>
        </w:numPr>
        <w:rPr>
          <w:rFonts w:ascii="Times New Roman" w:hAnsi="Times New Roman"/>
          <w:sz w:val="24"/>
          <w:szCs w:val="24"/>
        </w:rPr>
      </w:pPr>
      <w:r>
        <w:rPr>
          <w:rFonts w:ascii="Times New Roman" w:hAnsi="Times New Roman"/>
          <w:sz w:val="24"/>
          <w:szCs w:val="24"/>
        </w:rPr>
        <w:t>t</w:t>
      </w:r>
      <w:r w:rsidRPr="00A27F11">
        <w:rPr>
          <w:rFonts w:ascii="Times New Roman" w:hAnsi="Times New Roman"/>
          <w:sz w:val="24"/>
          <w:szCs w:val="24"/>
        </w:rPr>
        <w:t xml:space="preserve">he Commonwealth Corporations Act will not extend to Norfolk Island on 1 July 2016. Rather, the </w:t>
      </w:r>
      <w:r w:rsidRPr="00A27F11">
        <w:rPr>
          <w:rFonts w:ascii="Times New Roman" w:hAnsi="Times New Roman"/>
          <w:i/>
          <w:sz w:val="24"/>
          <w:szCs w:val="24"/>
        </w:rPr>
        <w:t xml:space="preserve">Companies Act 1985 </w:t>
      </w:r>
      <w:r w:rsidRPr="00A27F11">
        <w:rPr>
          <w:rFonts w:ascii="Times New Roman" w:hAnsi="Times New Roman"/>
          <w:sz w:val="24"/>
          <w:szCs w:val="24"/>
        </w:rPr>
        <w:t>(NI) (Norfolk Companies Act) will continue to apply on Norfolk Island on 1 July 2016; and</w:t>
      </w:r>
    </w:p>
    <w:p w:rsidR="00235618" w:rsidRPr="00235618" w:rsidRDefault="00235618" w:rsidP="00235618">
      <w:pPr>
        <w:rPr>
          <w:rFonts w:ascii="Times New Roman" w:hAnsi="Times New Roman"/>
          <w:b/>
          <w:sz w:val="24"/>
          <w:szCs w:val="24"/>
        </w:rPr>
      </w:pPr>
      <w:r w:rsidRPr="00235618">
        <w:rPr>
          <w:rFonts w:ascii="Times New Roman" w:hAnsi="Times New Roman"/>
          <w:b/>
          <w:sz w:val="24"/>
          <w:szCs w:val="24"/>
        </w:rPr>
        <w:t xml:space="preserve">Human Rights Implications </w:t>
      </w:r>
    </w:p>
    <w:p w:rsidR="00235618" w:rsidRPr="00235618" w:rsidRDefault="00235618" w:rsidP="00235618">
      <w:pPr>
        <w:rPr>
          <w:rFonts w:ascii="Times New Roman" w:hAnsi="Times New Roman"/>
          <w:b/>
          <w:sz w:val="24"/>
          <w:szCs w:val="24"/>
        </w:rPr>
      </w:pPr>
    </w:p>
    <w:p w:rsidR="00235618" w:rsidRDefault="00235618" w:rsidP="00235618">
      <w:pPr>
        <w:rPr>
          <w:rFonts w:ascii="Times New Roman" w:hAnsi="Times New Roman"/>
          <w:sz w:val="24"/>
          <w:szCs w:val="24"/>
        </w:rPr>
      </w:pPr>
      <w:r w:rsidRPr="00235618">
        <w:rPr>
          <w:rFonts w:ascii="Times New Roman" w:hAnsi="Times New Roman"/>
          <w:sz w:val="24"/>
          <w:szCs w:val="24"/>
        </w:rPr>
        <w:t xml:space="preserve">The Rule engages the </w:t>
      </w:r>
      <w:r>
        <w:rPr>
          <w:rFonts w:ascii="Times New Roman" w:hAnsi="Times New Roman"/>
          <w:sz w:val="24"/>
          <w:szCs w:val="24"/>
        </w:rPr>
        <w:t>right to work.</w:t>
      </w:r>
    </w:p>
    <w:p w:rsidR="00235618" w:rsidRDefault="00235618" w:rsidP="00235618">
      <w:pPr>
        <w:rPr>
          <w:rFonts w:ascii="Times New Roman" w:hAnsi="Times New Roman"/>
          <w:sz w:val="24"/>
          <w:szCs w:val="24"/>
        </w:rPr>
      </w:pPr>
    </w:p>
    <w:p w:rsidR="00235618" w:rsidRPr="008C7598" w:rsidRDefault="00235618" w:rsidP="00235618">
      <w:pPr>
        <w:pStyle w:val="Default"/>
        <w:spacing w:before="120" w:after="120" w:line="264" w:lineRule="auto"/>
        <w:rPr>
          <w:b/>
          <w:i/>
        </w:rPr>
      </w:pPr>
      <w:r w:rsidRPr="008C7598">
        <w:rPr>
          <w:b/>
          <w:i/>
        </w:rPr>
        <w:t>The right to work</w:t>
      </w:r>
    </w:p>
    <w:p w:rsidR="00235618" w:rsidRPr="008C7598" w:rsidRDefault="00235618" w:rsidP="00235618">
      <w:pPr>
        <w:pStyle w:val="Default"/>
        <w:spacing w:before="120" w:after="120" w:line="264" w:lineRule="auto"/>
      </w:pPr>
      <w:r w:rsidRPr="008C7598">
        <w:t xml:space="preserve">Article 6(1) of </w:t>
      </w:r>
      <w:r>
        <w:t xml:space="preserve">the </w:t>
      </w:r>
      <w:r w:rsidRPr="00317969">
        <w:rPr>
          <w:i/>
        </w:rPr>
        <w:t>International Covenant on Economic, Social and Cultural Rights</w:t>
      </w:r>
      <w:r w:rsidRPr="008C7598">
        <w:t xml:space="preserve"> (ICESCR) recognises the right to work, which includes the right of everyone to the opportunity to gain his</w:t>
      </w:r>
      <w:r>
        <w:t xml:space="preserve"> or her</w:t>
      </w:r>
      <w:r w:rsidRPr="008C7598">
        <w:t xml:space="preserve"> living by work which he</w:t>
      </w:r>
      <w:r>
        <w:t xml:space="preserve"> or she</w:t>
      </w:r>
      <w:r w:rsidRPr="008C7598">
        <w:t xml:space="preserve"> freely chooses or acc</w:t>
      </w:r>
      <w:r>
        <w:t>epts. Under this Article, State</w:t>
      </w:r>
      <w:r w:rsidRPr="008C7598">
        <w:t xml:space="preserve"> Parties undertake to take appropriate steps to safeguard this right. A similar right is found in Article 27 of the </w:t>
      </w:r>
      <w:r w:rsidRPr="00317969">
        <w:rPr>
          <w:i/>
        </w:rPr>
        <w:t>Convention on the Rights of Persons with Disabilities</w:t>
      </w:r>
      <w:r>
        <w:t xml:space="preserve"> (C</w:t>
      </w:r>
      <w:r w:rsidRPr="008C7598">
        <w:t>R</w:t>
      </w:r>
      <w:r>
        <w:t>P</w:t>
      </w:r>
      <w:r w:rsidRPr="008C7598">
        <w:t>D). Under Article</w:t>
      </w:r>
      <w:r>
        <w:t> </w:t>
      </w:r>
      <w:r w:rsidRPr="008C7598">
        <w:t xml:space="preserve">2(1) of ICESCR, a country is obliged to take steps </w:t>
      </w:r>
      <w:r>
        <w:t>“</w:t>
      </w:r>
      <w:r w:rsidRPr="008C7598">
        <w:t>to the maximum of its available resources, with a view to achieving progressively the full realisation</w:t>
      </w:r>
      <w:r>
        <w:t>”</w:t>
      </w:r>
      <w:r w:rsidRPr="008C7598">
        <w:t xml:space="preserve"> of the rights recognised in ICESCR. Additionally, Article 11 of the </w:t>
      </w:r>
      <w:r w:rsidRPr="00317969">
        <w:rPr>
          <w:i/>
        </w:rPr>
        <w:t>Convention on the Elimination of All Forms of Discrimination Against Women</w:t>
      </w:r>
      <w:r w:rsidRPr="008C7598">
        <w:t xml:space="preserve"> (CEDAW) requires States Parties to ‘eliminate discrimination against women in the field of employment’.</w:t>
      </w:r>
    </w:p>
    <w:p w:rsidR="00235618" w:rsidRDefault="00235618" w:rsidP="00235618">
      <w:pPr>
        <w:pStyle w:val="Default"/>
        <w:spacing w:before="120" w:after="120" w:line="264" w:lineRule="auto"/>
      </w:pPr>
      <w:r w:rsidRPr="008C7598">
        <w:t xml:space="preserve">Article 7 of ICESCR recognises the ‘right of everyone to the enjoyment of just and favourable conditions of work’. The United Nations Committee on Economic, Social and Cultural Rights has stated that this right encompasses the right to fair wages and equal remuneration for work of </w:t>
      </w:r>
      <w:r w:rsidRPr="008C7598">
        <w:lastRenderedPageBreak/>
        <w:t>equal value, safe and healthy working conditions, and rest, leisure and reasonable limitation of working hours, among other elements.</w:t>
      </w:r>
    </w:p>
    <w:p w:rsidR="001911DF" w:rsidRDefault="001911DF" w:rsidP="00235618">
      <w:pPr>
        <w:pStyle w:val="Default"/>
        <w:spacing w:before="120" w:after="120" w:line="264" w:lineRule="auto"/>
        <w:rPr>
          <w:u w:val="single"/>
        </w:rPr>
      </w:pPr>
      <w:r w:rsidRPr="001911DF">
        <w:rPr>
          <w:u w:val="single"/>
        </w:rPr>
        <w:t>Accrued entitlements at the end of 30 June 2016</w:t>
      </w:r>
    </w:p>
    <w:p w:rsidR="001911DF" w:rsidRDefault="001911DF" w:rsidP="00235618">
      <w:pPr>
        <w:pStyle w:val="Default"/>
        <w:spacing w:before="120" w:after="120" w:line="264" w:lineRule="auto"/>
      </w:pPr>
      <w:r>
        <w:t xml:space="preserve">The Rule promotes the enjoyment of just and favourable conditions of work with respect to accrued (but unused) entitlements at the 30 June 2016. From 1 July 2016, Norfolk Island employees will retain any accrued (but unused) entitlements, including in relation to: </w:t>
      </w:r>
    </w:p>
    <w:p w:rsidR="001911DF" w:rsidRDefault="001911DF" w:rsidP="001911DF">
      <w:pPr>
        <w:pStyle w:val="Default"/>
        <w:numPr>
          <w:ilvl w:val="0"/>
          <w:numId w:val="25"/>
        </w:numPr>
        <w:spacing w:before="120" w:after="120" w:line="264" w:lineRule="auto"/>
      </w:pPr>
      <w:r>
        <w:t>“sick leave”, such as accrued under the Employment Act:</w:t>
      </w:r>
    </w:p>
    <w:p w:rsidR="001911DF" w:rsidRDefault="001911DF" w:rsidP="001911DF">
      <w:pPr>
        <w:pStyle w:val="Default"/>
        <w:numPr>
          <w:ilvl w:val="1"/>
          <w:numId w:val="25"/>
        </w:numPr>
        <w:spacing w:before="120" w:after="120" w:line="264" w:lineRule="auto"/>
      </w:pPr>
      <w:r>
        <w:t>from 1 July 2016 this will be paid personal/carer’s leave under the NES;</w:t>
      </w:r>
      <w:r w:rsidR="00994F32">
        <w:t xml:space="preserve"> and</w:t>
      </w:r>
    </w:p>
    <w:p w:rsidR="001911DF" w:rsidRDefault="001911DF" w:rsidP="001911DF">
      <w:pPr>
        <w:pStyle w:val="Default"/>
        <w:numPr>
          <w:ilvl w:val="0"/>
          <w:numId w:val="25"/>
        </w:numPr>
        <w:spacing w:before="120" w:after="120" w:line="264" w:lineRule="auto"/>
      </w:pPr>
      <w:r>
        <w:t>“annual holidays”, such as accrued under the Employment Act:</w:t>
      </w:r>
    </w:p>
    <w:p w:rsidR="001911DF" w:rsidRDefault="001911DF" w:rsidP="001911DF">
      <w:pPr>
        <w:pStyle w:val="Default"/>
        <w:numPr>
          <w:ilvl w:val="1"/>
          <w:numId w:val="25"/>
        </w:numPr>
        <w:spacing w:before="120" w:after="120" w:line="264" w:lineRule="auto"/>
      </w:pPr>
      <w:r>
        <w:t>from 1 July 2016 this will be annual leave under the NES;</w:t>
      </w:r>
    </w:p>
    <w:p w:rsidR="001911DF" w:rsidRDefault="001911DF" w:rsidP="00235618">
      <w:pPr>
        <w:pStyle w:val="Default"/>
        <w:spacing w:before="120" w:after="120" w:line="264" w:lineRule="auto"/>
      </w:pPr>
      <w:r>
        <w:t>From 1 July 2016, Norfolk Island employees will accrue and be able to access the more generous leave entitlements under the NES.</w:t>
      </w:r>
    </w:p>
    <w:p w:rsidR="00235618" w:rsidRDefault="008629BB" w:rsidP="00235618">
      <w:pPr>
        <w:pStyle w:val="Default"/>
        <w:spacing w:before="120" w:after="120" w:line="264" w:lineRule="auto"/>
        <w:rPr>
          <w:u w:val="single"/>
        </w:rPr>
      </w:pPr>
      <w:r w:rsidRPr="008629BB">
        <w:rPr>
          <w:u w:val="single"/>
        </w:rPr>
        <w:t>National minimum wage for Norfolk Island employees</w:t>
      </w:r>
    </w:p>
    <w:p w:rsidR="008629BB" w:rsidRDefault="008629BB" w:rsidP="00235618">
      <w:pPr>
        <w:pStyle w:val="Default"/>
        <w:spacing w:before="120" w:after="120" w:line="264" w:lineRule="auto"/>
      </w:pPr>
      <w:r>
        <w:t xml:space="preserve">For the period 1 July 2016 to 30 June 2017, Norfolk Island award/agreement free employees will </w:t>
      </w:r>
      <w:r w:rsidR="00444FCF">
        <w:t xml:space="preserve">be entitled to </w:t>
      </w:r>
      <w:r w:rsidR="00516AD3">
        <w:t xml:space="preserve">an increase to minimum wages that applied on Norfolk Island prior to 1 July 2016 up to </w:t>
      </w:r>
      <w:r w:rsidR="00444FCF">
        <w:t xml:space="preserve">85% of the relevant national minimum wage. From 1 July 2017, Norfolk Island award/agreement free employees will be entitled to 100% of the relevant </w:t>
      </w:r>
      <w:r w:rsidR="00EC5752">
        <w:t>national minimum wage (see item </w:t>
      </w:r>
      <w:r w:rsidR="00444FCF">
        <w:t>199A of Part 1 of Schedule 2 to the Rule</w:t>
      </w:r>
      <w:r w:rsidR="00EC5752">
        <w:t>)</w:t>
      </w:r>
      <w:r w:rsidR="00444FCF">
        <w:t>.</w:t>
      </w:r>
    </w:p>
    <w:p w:rsidR="00444FCF" w:rsidRDefault="00444FCF" w:rsidP="00235618">
      <w:pPr>
        <w:pStyle w:val="Default"/>
        <w:spacing w:before="120" w:after="120" w:line="264" w:lineRule="auto"/>
      </w:pPr>
      <w:r>
        <w:t>From 1 July 2018, 100% of minimum wages in modern awards will apply to award covered Norfolk Island employees.</w:t>
      </w:r>
    </w:p>
    <w:p w:rsidR="006F0DAB" w:rsidRDefault="006F0DAB" w:rsidP="006F0DAB">
      <w:pPr>
        <w:pStyle w:val="Default"/>
        <w:spacing w:before="240" w:after="120" w:line="264" w:lineRule="auto"/>
      </w:pPr>
      <w:r>
        <w:t xml:space="preserve">The modified application of the national minimum wage framework does not limit the right to work and the enjoyment of just and favourable conditions of work. Firstly, the current minimum wage in Norfolk Island under the Employment Act is $10.70. From 1 July 2016, the national minimum wage (as it will apply on Norfolk Island) </w:t>
      </w:r>
      <w:r w:rsidR="003E6B38">
        <w:t>at $</w:t>
      </w:r>
      <w:r w:rsidR="003E6B38">
        <w:rPr>
          <w:bCs/>
        </w:rPr>
        <w:t>15.05 per hour</w:t>
      </w:r>
      <w:r w:rsidR="003E6B38">
        <w:t xml:space="preserve"> </w:t>
      </w:r>
      <w:r>
        <w:t xml:space="preserve">will be more generous than the existing Norfolk Island minimum wage. The 85% applicable rate is temporary for one year to help employers adjust to the transition to the Fair Work Act. </w:t>
      </w:r>
    </w:p>
    <w:p w:rsidR="00444FCF" w:rsidRDefault="00444FCF" w:rsidP="00235618">
      <w:pPr>
        <w:pStyle w:val="Default"/>
        <w:spacing w:before="240" w:after="120" w:line="264" w:lineRule="auto"/>
      </w:pPr>
      <w:r>
        <w:t>Secondly</w:t>
      </w:r>
      <w:r w:rsidR="004239AC">
        <w:t xml:space="preserve"> </w:t>
      </w:r>
      <w:r w:rsidR="003F19DF">
        <w:t>Norfolk Island employees</w:t>
      </w:r>
      <w:r w:rsidR="004239AC">
        <w:t xml:space="preserve"> working as casuals</w:t>
      </w:r>
      <w:r w:rsidR="003F19DF">
        <w:t xml:space="preserve"> will be entitled to the 25% loading from 1 July 2016.</w:t>
      </w:r>
    </w:p>
    <w:p w:rsidR="00EC5752" w:rsidRDefault="00EC5752" w:rsidP="00310F9C">
      <w:pPr>
        <w:pStyle w:val="Default"/>
        <w:spacing w:before="240" w:after="120" w:line="264" w:lineRule="auto"/>
      </w:pPr>
      <w:r>
        <w:t>Thirdly, during the transitional period of 1 July 2016 until 30 June 2018,</w:t>
      </w:r>
      <w:r w:rsidR="004D5491">
        <w:t xml:space="preserve"> existing</w:t>
      </w:r>
      <w:r>
        <w:t xml:space="preserve"> NI </w:t>
      </w:r>
      <w:r w:rsidR="004D5491">
        <w:t xml:space="preserve">industrial </w:t>
      </w:r>
      <w:r>
        <w:t xml:space="preserve">instruments will continue </w:t>
      </w:r>
      <w:r w:rsidR="004D5491">
        <w:t xml:space="preserve">as transitional NI instruments </w:t>
      </w:r>
      <w:r>
        <w:t xml:space="preserve">under the Fair Work Act (see Schedule 1A to the Rule). If an instrument provides for a higher rate of pay or casual loading compared with the </w:t>
      </w:r>
      <w:r w:rsidR="00D8063F">
        <w:t>minimum</w:t>
      </w:r>
      <w:r>
        <w:t>, the employee is entitled to be paid the higher rate in the instrument</w:t>
      </w:r>
      <w:r w:rsidR="00310F9C">
        <w:t>.</w:t>
      </w:r>
      <w:r>
        <w:t xml:space="preserve"> </w:t>
      </w:r>
      <w:r w:rsidR="00310F9C">
        <w:t xml:space="preserve">Conversely, if a transitional NI instrument provides for a rate of pay or casual loading less than the relevant national minimum wage (as it applies in Norfolk Island), the employee is entitled to the higher rate in the relevant national minimum wage (see </w:t>
      </w:r>
      <w:r>
        <w:t>clause </w:t>
      </w:r>
      <w:r w:rsidR="004239AC">
        <w:t>21</w:t>
      </w:r>
      <w:r>
        <w:t xml:space="preserve"> of Schedule 1A to the Rule).</w:t>
      </w:r>
    </w:p>
    <w:p w:rsidR="00310F9C" w:rsidRDefault="00310F9C" w:rsidP="00310F9C">
      <w:pPr>
        <w:pStyle w:val="Default"/>
        <w:spacing w:before="240" w:after="120" w:line="264" w:lineRule="auto"/>
      </w:pPr>
      <w:r>
        <w:t>Fourthly, from 1 July 2018 transitional NI instruments that are still in force will terminate to coincide with modern awards</w:t>
      </w:r>
      <w:r w:rsidR="004D5491">
        <w:t xml:space="preserve"> applying on</w:t>
      </w:r>
      <w:r>
        <w:t xml:space="preserve"> Norfolk Island. The Rule contains a mechanism for </w:t>
      </w:r>
      <w:r>
        <w:lastRenderedPageBreak/>
        <w:t xml:space="preserve">Norfolk Island employees to obtain take-home pay orders from the FWC. The orders are intended to remedy </w:t>
      </w:r>
      <w:r w:rsidR="004D5491">
        <w:t xml:space="preserve">any </w:t>
      </w:r>
      <w:r>
        <w:t>reduction in take-home pay</w:t>
      </w:r>
      <w:r w:rsidR="004D5491">
        <w:t xml:space="preserve"> as a result of modern awards applying from 1 July 201</w:t>
      </w:r>
      <w:r w:rsidR="00BE0334">
        <w:t>8</w:t>
      </w:r>
      <w:r>
        <w:t xml:space="preserve"> (see </w:t>
      </w:r>
      <w:r w:rsidR="00266F12">
        <w:t xml:space="preserve">item 168M of </w:t>
      </w:r>
      <w:r>
        <w:t xml:space="preserve">Division 9 of Part 2-3 </w:t>
      </w:r>
      <w:r w:rsidR="00266F12">
        <w:t xml:space="preserve">inserted by </w:t>
      </w:r>
      <w:r>
        <w:t>Schedule 1 to the Rule).</w:t>
      </w:r>
    </w:p>
    <w:p w:rsidR="00310F9C" w:rsidRDefault="004D5491" w:rsidP="00310F9C">
      <w:pPr>
        <w:pStyle w:val="Default"/>
        <w:spacing w:before="240" w:after="120" w:line="264" w:lineRule="auto"/>
      </w:pPr>
      <w:r>
        <w:t>T</w:t>
      </w:r>
      <w:r w:rsidR="00310F9C">
        <w:t>he</w:t>
      </w:r>
      <w:r>
        <w:t>se</w:t>
      </w:r>
      <w:r w:rsidR="00310F9C">
        <w:t xml:space="preserve"> combined safeguards will ensure that the transition to the Fair Work Act will result in </w:t>
      </w:r>
      <w:r w:rsidR="00824471">
        <w:t>improved pay and conditions for the vast majority, if not all</w:t>
      </w:r>
      <w:r w:rsidR="00310F9C">
        <w:t xml:space="preserve"> Norfolk Island employees. </w:t>
      </w:r>
    </w:p>
    <w:p w:rsidR="00310F9C" w:rsidRDefault="00310F9C" w:rsidP="00310F9C">
      <w:pPr>
        <w:pStyle w:val="Default"/>
        <w:spacing w:before="240" w:after="120" w:line="264" w:lineRule="auto"/>
        <w:rPr>
          <w:u w:val="single"/>
        </w:rPr>
      </w:pPr>
      <w:r>
        <w:rPr>
          <w:u w:val="single"/>
        </w:rPr>
        <w:t>Extension of modern award coverage on 1 July 2018</w:t>
      </w:r>
    </w:p>
    <w:p w:rsidR="00335A49" w:rsidRDefault="00310F9C" w:rsidP="00310F9C">
      <w:pPr>
        <w:pStyle w:val="Default"/>
        <w:spacing w:before="240" w:after="120" w:line="264" w:lineRule="auto"/>
      </w:pPr>
      <w:r>
        <w:t>As part of the phased transition to the Fair Work Act, modern awards will not cover Norfolk Island employees and outworkers until 1 July 2018 (see item </w:t>
      </w:r>
      <w:r w:rsidR="00266F12">
        <w:t>4</w:t>
      </w:r>
      <w:r>
        <w:t xml:space="preserve"> of Part 1 of Schedule </w:t>
      </w:r>
      <w:r w:rsidR="00266F12">
        <w:t>2</w:t>
      </w:r>
      <w:r>
        <w:t xml:space="preserve"> to the Rule). </w:t>
      </w:r>
      <w:r w:rsidR="00335A49">
        <w:t>Modern awards typically deal with a range of employment terms and conditions, in addition to the safety net elements of the NES and the relevant national minimum wage.</w:t>
      </w:r>
    </w:p>
    <w:p w:rsidR="00335A49" w:rsidRDefault="00335A49" w:rsidP="00310F9C">
      <w:pPr>
        <w:pStyle w:val="Default"/>
        <w:spacing w:before="240" w:after="120" w:line="264" w:lineRule="auto"/>
      </w:pPr>
      <w:r>
        <w:t>The delayed extension of modern awards is temporary to enable time for Norfolk Island employers and employees to adjust to the Fair Work Act framework.</w:t>
      </w:r>
    </w:p>
    <w:p w:rsidR="00335A49" w:rsidRPr="00FE16C6" w:rsidRDefault="00D8063F" w:rsidP="00335A49">
      <w:pPr>
        <w:pStyle w:val="Default"/>
        <w:spacing w:before="240" w:after="120" w:line="264" w:lineRule="auto"/>
      </w:pPr>
      <w:r>
        <w:t>Separately</w:t>
      </w:r>
      <w:r w:rsidR="00335A49">
        <w:t xml:space="preserve">, the </w:t>
      </w:r>
      <w:r w:rsidR="00335A49" w:rsidRPr="00335A49">
        <w:rPr>
          <w:i/>
          <w:iCs/>
        </w:rPr>
        <w:t>Norfolk Island Continued Laws Amendment (2016 Measures No. 2) Ordinance 2016</w:t>
      </w:r>
      <w:r w:rsidR="00335A49">
        <w:t xml:space="preserve"> ensured that sections 18 and 18A of the Employment Act (as amended), relating to a continuous rest period and the provision of a staff uniform in specified circumstances are retained until 1 July 2018. This provides a key protection in the transition to modern awards. Rest periods and staff uniform requirements are typically addressed in modern awards.</w:t>
      </w:r>
    </w:p>
    <w:p w:rsidR="00A151D0" w:rsidRDefault="00335A49" w:rsidP="00632F3D">
      <w:pPr>
        <w:rPr>
          <w:rFonts w:ascii="Times New Roman" w:hAnsi="Times New Roman"/>
          <w:sz w:val="24"/>
          <w:szCs w:val="24"/>
        </w:rPr>
      </w:pPr>
      <w:r>
        <w:rPr>
          <w:rFonts w:ascii="Times New Roman" w:hAnsi="Times New Roman"/>
          <w:sz w:val="24"/>
          <w:szCs w:val="24"/>
        </w:rPr>
        <w:t xml:space="preserve">Also, the delayed extension of modern awards will not prevent Norfolk Island employers and employees from making an enterprise agreement under Part 2-4 of the Fair Work Act. Any enterprise agreements </w:t>
      </w:r>
      <w:r w:rsidR="0067532A">
        <w:rPr>
          <w:rFonts w:ascii="Times New Roman" w:hAnsi="Times New Roman"/>
          <w:sz w:val="24"/>
          <w:szCs w:val="24"/>
        </w:rPr>
        <w:t>made</w:t>
      </w:r>
      <w:r>
        <w:rPr>
          <w:rFonts w:ascii="Times New Roman" w:hAnsi="Times New Roman"/>
          <w:sz w:val="24"/>
          <w:szCs w:val="24"/>
        </w:rPr>
        <w:t xml:space="preserve"> would still need to satisfy the requirements of the “better off overall test” in </w:t>
      </w:r>
      <w:r w:rsidR="00512A29">
        <w:rPr>
          <w:rFonts w:ascii="Times New Roman" w:hAnsi="Times New Roman"/>
          <w:sz w:val="24"/>
          <w:szCs w:val="24"/>
        </w:rPr>
        <w:t xml:space="preserve">Division 4 of Part 2-4 from 1 July 2016. In general terms, this means that the proposed enterprise agreement </w:t>
      </w:r>
      <w:r w:rsidR="00EE5E85">
        <w:rPr>
          <w:rFonts w:ascii="Times New Roman" w:hAnsi="Times New Roman"/>
          <w:sz w:val="24"/>
          <w:szCs w:val="24"/>
        </w:rPr>
        <w:t>would need to result in the employees being better off compared with the relevant modern award, including the minimum wages specified in the award.</w:t>
      </w:r>
      <w:r w:rsidR="00512A29">
        <w:rPr>
          <w:rFonts w:ascii="Times New Roman" w:hAnsi="Times New Roman"/>
          <w:sz w:val="24"/>
          <w:szCs w:val="24"/>
        </w:rPr>
        <w:t xml:space="preserve"> This safeguard prevents Norfolk Island employees from being locked in to an agreement that would not satisfy the better off overall test</w:t>
      </w:r>
      <w:r w:rsidR="00EE5E85">
        <w:rPr>
          <w:rFonts w:ascii="Times New Roman" w:hAnsi="Times New Roman"/>
          <w:sz w:val="24"/>
          <w:szCs w:val="24"/>
        </w:rPr>
        <w:t>.</w:t>
      </w:r>
    </w:p>
    <w:p w:rsidR="00EE5E85" w:rsidRPr="00EE5E85" w:rsidRDefault="00EE5E85" w:rsidP="00632F3D">
      <w:pPr>
        <w:rPr>
          <w:rFonts w:ascii="Times New Roman" w:hAnsi="Times New Roman"/>
          <w:sz w:val="24"/>
          <w:szCs w:val="24"/>
        </w:rPr>
      </w:pPr>
    </w:p>
    <w:p w:rsidR="00EE5E85" w:rsidRPr="00EE5E85" w:rsidRDefault="00EE5E85" w:rsidP="00EE5E85">
      <w:pPr>
        <w:shd w:val="clear" w:color="auto" w:fill="FFFFFF"/>
        <w:spacing w:before="120" w:after="120"/>
        <w:rPr>
          <w:rFonts w:ascii="Times New Roman" w:hAnsi="Times New Roman"/>
          <w:sz w:val="24"/>
          <w:szCs w:val="24"/>
          <w:lang w:val="en-US" w:eastAsia="en-AU"/>
        </w:rPr>
      </w:pPr>
      <w:r w:rsidRPr="00EE5E85">
        <w:rPr>
          <w:rFonts w:ascii="Times New Roman" w:hAnsi="Times New Roman"/>
          <w:b/>
          <w:bCs/>
          <w:sz w:val="24"/>
          <w:szCs w:val="24"/>
          <w:lang w:eastAsia="en-AU"/>
        </w:rPr>
        <w:t>Conclusion</w:t>
      </w:r>
    </w:p>
    <w:p w:rsidR="00EE5E85" w:rsidRPr="00EE5E85" w:rsidRDefault="00EE5E85" w:rsidP="00EE5E85">
      <w:pPr>
        <w:shd w:val="clear" w:color="auto" w:fill="FFFFFF"/>
        <w:spacing w:before="120" w:after="120"/>
        <w:rPr>
          <w:rFonts w:ascii="Times New Roman" w:hAnsi="Times New Roman"/>
          <w:sz w:val="24"/>
          <w:szCs w:val="24"/>
          <w:lang w:val="en-US" w:eastAsia="en-AU"/>
        </w:rPr>
      </w:pPr>
      <w:r w:rsidRPr="00EE5E85">
        <w:rPr>
          <w:rFonts w:ascii="Times New Roman" w:hAnsi="Times New Roman"/>
          <w:sz w:val="24"/>
          <w:szCs w:val="24"/>
          <w:lang w:eastAsia="en-AU"/>
        </w:rPr>
        <w:t xml:space="preserve">The </w:t>
      </w:r>
      <w:r>
        <w:rPr>
          <w:rFonts w:ascii="Times New Roman" w:hAnsi="Times New Roman"/>
          <w:sz w:val="24"/>
          <w:szCs w:val="24"/>
          <w:lang w:eastAsia="en-AU"/>
        </w:rPr>
        <w:t>Rule</w:t>
      </w:r>
      <w:r w:rsidRPr="00EE5E85">
        <w:rPr>
          <w:rFonts w:ascii="Times New Roman" w:hAnsi="Times New Roman"/>
          <w:sz w:val="24"/>
          <w:szCs w:val="24"/>
          <w:lang w:eastAsia="en-AU"/>
        </w:rPr>
        <w:t xml:space="preserve"> is compatible with human rights because it </w:t>
      </w:r>
      <w:r>
        <w:rPr>
          <w:rFonts w:ascii="Times New Roman" w:hAnsi="Times New Roman"/>
          <w:sz w:val="24"/>
          <w:szCs w:val="24"/>
          <w:lang w:eastAsia="en-AU"/>
        </w:rPr>
        <w:t xml:space="preserve">does not limit </w:t>
      </w:r>
      <w:r w:rsidRPr="00EE5E85">
        <w:rPr>
          <w:rFonts w:ascii="Times New Roman" w:hAnsi="Times New Roman"/>
          <w:sz w:val="24"/>
          <w:szCs w:val="24"/>
          <w:lang w:eastAsia="en-AU"/>
        </w:rPr>
        <w:t xml:space="preserve">human rights. </w:t>
      </w:r>
    </w:p>
    <w:p w:rsidR="00EE5E85" w:rsidRPr="00632F3D" w:rsidRDefault="00EE5E85" w:rsidP="00632F3D"/>
    <w:sectPr w:rsidR="00EE5E85" w:rsidRPr="00632F3D" w:rsidSect="00B4410E">
      <w:footerReference w:type="default" r:id="rId12"/>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BE2" w:rsidRDefault="003C2BE2" w:rsidP="00AB3CE8">
      <w:r>
        <w:separator/>
      </w:r>
    </w:p>
  </w:endnote>
  <w:endnote w:type="continuationSeparator" w:id="0">
    <w:p w:rsidR="003C2BE2" w:rsidRDefault="003C2BE2" w:rsidP="00AB3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E2" w:rsidRPr="00AB3CE8" w:rsidRDefault="003C2BE2" w:rsidP="00AB3CE8">
    <w:pPr>
      <w:pStyle w:val="Footer"/>
      <w:tabs>
        <w:tab w:val="center" w:pos="4677"/>
        <w:tab w:val="left" w:pos="5300"/>
      </w:tabs>
      <w:rPr>
        <w:rFonts w:ascii="Times New Roman" w:hAnsi="Times New Roman"/>
        <w:sz w:val="24"/>
        <w:szCs w:val="24"/>
      </w:rPr>
    </w:pPr>
    <w:r w:rsidRPr="00AB3CE8">
      <w:rPr>
        <w:rFonts w:ascii="Times New Roman" w:hAnsi="Times New Roman"/>
        <w:sz w:val="24"/>
        <w:szCs w:val="24"/>
      </w:rPr>
      <w:tab/>
    </w:r>
    <w:r w:rsidRPr="00AB3CE8">
      <w:rPr>
        <w:rFonts w:ascii="Times New Roman" w:hAnsi="Times New Roman"/>
        <w:sz w:val="24"/>
        <w:szCs w:val="24"/>
      </w:rPr>
      <w:tab/>
    </w:r>
    <w:sdt>
      <w:sdtPr>
        <w:rPr>
          <w:rFonts w:ascii="Times New Roman" w:hAnsi="Times New Roman"/>
          <w:sz w:val="24"/>
          <w:szCs w:val="24"/>
        </w:rPr>
        <w:id w:val="-307009024"/>
        <w:docPartObj>
          <w:docPartGallery w:val="Page Numbers (Bottom of Page)"/>
          <w:docPartUnique/>
        </w:docPartObj>
      </w:sdtPr>
      <w:sdtEndPr>
        <w:rPr>
          <w:noProof/>
        </w:rPr>
      </w:sdtEndPr>
      <w:sdtContent>
        <w:r w:rsidRPr="00AB3CE8">
          <w:rPr>
            <w:rFonts w:ascii="Times New Roman" w:hAnsi="Times New Roman"/>
            <w:sz w:val="24"/>
            <w:szCs w:val="24"/>
          </w:rPr>
          <w:fldChar w:fldCharType="begin"/>
        </w:r>
        <w:r w:rsidRPr="00AB3CE8">
          <w:rPr>
            <w:rFonts w:ascii="Times New Roman" w:hAnsi="Times New Roman"/>
            <w:sz w:val="24"/>
            <w:szCs w:val="24"/>
          </w:rPr>
          <w:instrText xml:space="preserve"> PAGE   \* MERGEFORMAT </w:instrText>
        </w:r>
        <w:r w:rsidRPr="00AB3CE8">
          <w:rPr>
            <w:rFonts w:ascii="Times New Roman" w:hAnsi="Times New Roman"/>
            <w:sz w:val="24"/>
            <w:szCs w:val="24"/>
          </w:rPr>
          <w:fldChar w:fldCharType="separate"/>
        </w:r>
        <w:r w:rsidR="001F5276">
          <w:rPr>
            <w:rFonts w:ascii="Times New Roman" w:hAnsi="Times New Roman"/>
            <w:noProof/>
            <w:sz w:val="24"/>
            <w:szCs w:val="24"/>
          </w:rPr>
          <w:t>1</w:t>
        </w:r>
        <w:r w:rsidRPr="00AB3CE8">
          <w:rPr>
            <w:rFonts w:ascii="Times New Roman" w:hAnsi="Times New Roman"/>
            <w:noProof/>
            <w:sz w:val="24"/>
            <w:szCs w:val="24"/>
          </w:rPr>
          <w:fldChar w:fldCharType="end"/>
        </w:r>
      </w:sdtContent>
    </w:sdt>
    <w:r w:rsidRPr="00AB3CE8">
      <w:rPr>
        <w:rFonts w:ascii="Times New Roman" w:hAnsi="Times New Roman"/>
        <w:noProof/>
        <w:sz w:val="24"/>
        <w:szCs w:val="24"/>
      </w:rPr>
      <w:tab/>
    </w:r>
  </w:p>
  <w:p w:rsidR="003C2BE2" w:rsidRPr="00AB3CE8" w:rsidRDefault="003C2BE2">
    <w:pPr>
      <w:pStyle w:val="Foo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BE2" w:rsidRDefault="003C2BE2" w:rsidP="00AB3CE8">
      <w:r>
        <w:separator/>
      </w:r>
    </w:p>
  </w:footnote>
  <w:footnote w:type="continuationSeparator" w:id="0">
    <w:p w:rsidR="003C2BE2" w:rsidRDefault="003C2BE2" w:rsidP="00AB3C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3E75"/>
    <w:multiLevelType w:val="hybridMultilevel"/>
    <w:tmpl w:val="DE5602A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45A1376"/>
    <w:multiLevelType w:val="hybridMultilevel"/>
    <w:tmpl w:val="8A4CF4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C845ED"/>
    <w:multiLevelType w:val="hybridMultilevel"/>
    <w:tmpl w:val="EE305D76"/>
    <w:lvl w:ilvl="0" w:tplc="0C090001">
      <w:start w:val="1"/>
      <w:numFmt w:val="bullet"/>
      <w:lvlText w:val=""/>
      <w:lvlJc w:val="left"/>
      <w:pPr>
        <w:ind w:left="1070" w:hanging="360"/>
      </w:pPr>
      <w:rPr>
        <w:rFonts w:ascii="Symbol" w:hAnsi="Symbol" w:hint="default"/>
      </w:rPr>
    </w:lvl>
    <w:lvl w:ilvl="1" w:tplc="0C090003">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
    <w:nsid w:val="0AE23EAF"/>
    <w:multiLevelType w:val="hybridMultilevel"/>
    <w:tmpl w:val="0E2E6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49602CE"/>
    <w:multiLevelType w:val="hybridMultilevel"/>
    <w:tmpl w:val="74485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3081D92"/>
    <w:multiLevelType w:val="hybridMultilevel"/>
    <w:tmpl w:val="27C61C6C"/>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6">
    <w:nsid w:val="286B40AE"/>
    <w:multiLevelType w:val="hybridMultilevel"/>
    <w:tmpl w:val="364A1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45434C3"/>
    <w:multiLevelType w:val="hybridMultilevel"/>
    <w:tmpl w:val="DE5602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DAB0034"/>
    <w:multiLevelType w:val="hybridMultilevel"/>
    <w:tmpl w:val="17A43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2627295"/>
    <w:multiLevelType w:val="hybridMultilevel"/>
    <w:tmpl w:val="1C927A6C"/>
    <w:lvl w:ilvl="0" w:tplc="0C090001">
      <w:start w:val="1"/>
      <w:numFmt w:val="bullet"/>
      <w:lvlText w:val=""/>
      <w:lvlJc w:val="left"/>
      <w:pPr>
        <w:ind w:left="778" w:hanging="360"/>
      </w:pPr>
      <w:rPr>
        <w:rFonts w:ascii="Symbol" w:hAnsi="Symbol" w:hint="default"/>
      </w:rPr>
    </w:lvl>
    <w:lvl w:ilvl="1" w:tplc="0C090003">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0">
    <w:nsid w:val="444B25A2"/>
    <w:multiLevelType w:val="hybridMultilevel"/>
    <w:tmpl w:val="A82C3848"/>
    <w:lvl w:ilvl="0" w:tplc="859C2CB0">
      <w:start w:val="1"/>
      <w:numFmt w:val="decimal"/>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1">
    <w:nsid w:val="4AFE240E"/>
    <w:multiLevelType w:val="hybridMultilevel"/>
    <w:tmpl w:val="DBE2EED0"/>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4E0A280C"/>
    <w:multiLevelType w:val="hybridMultilevel"/>
    <w:tmpl w:val="2474D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E792BE7"/>
    <w:multiLevelType w:val="hybridMultilevel"/>
    <w:tmpl w:val="0C8A5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0202588"/>
    <w:multiLevelType w:val="hybridMultilevel"/>
    <w:tmpl w:val="295C3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3727FDC"/>
    <w:multiLevelType w:val="hybridMultilevel"/>
    <w:tmpl w:val="CBF8A078"/>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6">
    <w:nsid w:val="59AA07A6"/>
    <w:multiLevelType w:val="hybridMultilevel"/>
    <w:tmpl w:val="3BEC499C"/>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7">
    <w:nsid w:val="5E192C3E"/>
    <w:multiLevelType w:val="hybridMultilevel"/>
    <w:tmpl w:val="01126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EB354BD"/>
    <w:multiLevelType w:val="hybridMultilevel"/>
    <w:tmpl w:val="3D6239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60F856BA"/>
    <w:multiLevelType w:val="hybridMultilevel"/>
    <w:tmpl w:val="F1002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36574A2"/>
    <w:multiLevelType w:val="hybridMultilevel"/>
    <w:tmpl w:val="5A34F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4A01FCC"/>
    <w:multiLevelType w:val="hybridMultilevel"/>
    <w:tmpl w:val="11624F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9A232C1"/>
    <w:multiLevelType w:val="hybridMultilevel"/>
    <w:tmpl w:val="89F4D1C2"/>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70511E89"/>
    <w:multiLevelType w:val="hybridMultilevel"/>
    <w:tmpl w:val="4DD07E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39F69A4"/>
    <w:multiLevelType w:val="hybridMultilevel"/>
    <w:tmpl w:val="EA9AB3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E211886"/>
    <w:multiLevelType w:val="hybridMultilevel"/>
    <w:tmpl w:val="FABED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2"/>
  </w:num>
  <w:num w:numId="4">
    <w:abstractNumId w:val="0"/>
  </w:num>
  <w:num w:numId="5">
    <w:abstractNumId w:val="7"/>
  </w:num>
  <w:num w:numId="6">
    <w:abstractNumId w:val="11"/>
  </w:num>
  <w:num w:numId="7">
    <w:abstractNumId w:val="1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5"/>
  </w:num>
  <w:num w:numId="13">
    <w:abstractNumId w:val="14"/>
  </w:num>
  <w:num w:numId="14">
    <w:abstractNumId w:val="25"/>
  </w:num>
  <w:num w:numId="15">
    <w:abstractNumId w:val="21"/>
  </w:num>
  <w:num w:numId="16">
    <w:abstractNumId w:val="12"/>
  </w:num>
  <w:num w:numId="17">
    <w:abstractNumId w:val="24"/>
  </w:num>
  <w:num w:numId="18">
    <w:abstractNumId w:val="17"/>
  </w:num>
  <w:num w:numId="19">
    <w:abstractNumId w:val="13"/>
  </w:num>
  <w:num w:numId="20">
    <w:abstractNumId w:val="1"/>
  </w:num>
  <w:num w:numId="21">
    <w:abstractNumId w:val="16"/>
  </w:num>
  <w:num w:numId="22">
    <w:abstractNumId w:val="10"/>
  </w:num>
  <w:num w:numId="23">
    <w:abstractNumId w:val="9"/>
  </w:num>
  <w:num w:numId="24">
    <w:abstractNumId w:val="4"/>
  </w:num>
  <w:num w:numId="25">
    <w:abstractNumId w:val="23"/>
  </w:num>
  <w:num w:numId="26">
    <w:abstractNumId w:val="20"/>
  </w:num>
  <w:num w:numId="27">
    <w:abstractNumId w:val="8"/>
  </w:num>
  <w:num w:numId="28">
    <w:abstractNumId w:val="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810"/>
    <w:rsid w:val="000018F0"/>
    <w:rsid w:val="00005C6C"/>
    <w:rsid w:val="000076D5"/>
    <w:rsid w:val="00010B82"/>
    <w:rsid w:val="000137BB"/>
    <w:rsid w:val="000202F5"/>
    <w:rsid w:val="00022E27"/>
    <w:rsid w:val="0003080A"/>
    <w:rsid w:val="0003664A"/>
    <w:rsid w:val="00036F52"/>
    <w:rsid w:val="00042921"/>
    <w:rsid w:val="000443F0"/>
    <w:rsid w:val="00047B42"/>
    <w:rsid w:val="00050ADD"/>
    <w:rsid w:val="00053711"/>
    <w:rsid w:val="00067A89"/>
    <w:rsid w:val="00070E1B"/>
    <w:rsid w:val="00074E42"/>
    <w:rsid w:val="0009000E"/>
    <w:rsid w:val="00092A5A"/>
    <w:rsid w:val="000B6EF3"/>
    <w:rsid w:val="000C3F01"/>
    <w:rsid w:val="000C5920"/>
    <w:rsid w:val="000D308C"/>
    <w:rsid w:val="000D3352"/>
    <w:rsid w:val="000D3DBF"/>
    <w:rsid w:val="000D4EF1"/>
    <w:rsid w:val="000E29B6"/>
    <w:rsid w:val="000E6CED"/>
    <w:rsid w:val="00107D08"/>
    <w:rsid w:val="001177CC"/>
    <w:rsid w:val="0013048E"/>
    <w:rsid w:val="001365C6"/>
    <w:rsid w:val="00136B7E"/>
    <w:rsid w:val="00143279"/>
    <w:rsid w:val="0016643E"/>
    <w:rsid w:val="00180624"/>
    <w:rsid w:val="0019092E"/>
    <w:rsid w:val="001911DF"/>
    <w:rsid w:val="00192B51"/>
    <w:rsid w:val="001A59DD"/>
    <w:rsid w:val="001B72D4"/>
    <w:rsid w:val="001B75A0"/>
    <w:rsid w:val="001C59C3"/>
    <w:rsid w:val="001D01B5"/>
    <w:rsid w:val="001D4A27"/>
    <w:rsid w:val="001D6A27"/>
    <w:rsid w:val="001D712D"/>
    <w:rsid w:val="001E1F11"/>
    <w:rsid w:val="001E26C9"/>
    <w:rsid w:val="001E3D7C"/>
    <w:rsid w:val="001E5521"/>
    <w:rsid w:val="001F5276"/>
    <w:rsid w:val="001F6E7B"/>
    <w:rsid w:val="0020739E"/>
    <w:rsid w:val="00213225"/>
    <w:rsid w:val="00217A3A"/>
    <w:rsid w:val="00235618"/>
    <w:rsid w:val="0023744F"/>
    <w:rsid w:val="002645B8"/>
    <w:rsid w:val="002662D2"/>
    <w:rsid w:val="00266F12"/>
    <w:rsid w:val="002670F8"/>
    <w:rsid w:val="002700E3"/>
    <w:rsid w:val="0028122B"/>
    <w:rsid w:val="00287F9B"/>
    <w:rsid w:val="00293FDA"/>
    <w:rsid w:val="002A074E"/>
    <w:rsid w:val="002A656A"/>
    <w:rsid w:val="002B5535"/>
    <w:rsid w:val="002B59ED"/>
    <w:rsid w:val="002D0EC7"/>
    <w:rsid w:val="002D14E5"/>
    <w:rsid w:val="002D7BC1"/>
    <w:rsid w:val="002E25DA"/>
    <w:rsid w:val="00310F9C"/>
    <w:rsid w:val="00325A74"/>
    <w:rsid w:val="00332214"/>
    <w:rsid w:val="00335A49"/>
    <w:rsid w:val="00335E40"/>
    <w:rsid w:val="0035776E"/>
    <w:rsid w:val="003578E9"/>
    <w:rsid w:val="00361EAA"/>
    <w:rsid w:val="00363A41"/>
    <w:rsid w:val="00377A77"/>
    <w:rsid w:val="00385EA7"/>
    <w:rsid w:val="003A0704"/>
    <w:rsid w:val="003A0BA3"/>
    <w:rsid w:val="003A2A6C"/>
    <w:rsid w:val="003A42A3"/>
    <w:rsid w:val="003A4763"/>
    <w:rsid w:val="003A5676"/>
    <w:rsid w:val="003A6618"/>
    <w:rsid w:val="003B0D49"/>
    <w:rsid w:val="003B511F"/>
    <w:rsid w:val="003B7983"/>
    <w:rsid w:val="003C2BE2"/>
    <w:rsid w:val="003C73FF"/>
    <w:rsid w:val="003D1FD6"/>
    <w:rsid w:val="003E6B38"/>
    <w:rsid w:val="003F19DF"/>
    <w:rsid w:val="00412270"/>
    <w:rsid w:val="0041762A"/>
    <w:rsid w:val="004239AC"/>
    <w:rsid w:val="004246D2"/>
    <w:rsid w:val="00443F8C"/>
    <w:rsid w:val="00444FCF"/>
    <w:rsid w:val="004471A2"/>
    <w:rsid w:val="004521A5"/>
    <w:rsid w:val="0045427A"/>
    <w:rsid w:val="00472484"/>
    <w:rsid w:val="0047349E"/>
    <w:rsid w:val="00474129"/>
    <w:rsid w:val="00483C84"/>
    <w:rsid w:val="004864A8"/>
    <w:rsid w:val="00494EBA"/>
    <w:rsid w:val="004A2AB6"/>
    <w:rsid w:val="004B0B33"/>
    <w:rsid w:val="004B3912"/>
    <w:rsid w:val="004C3115"/>
    <w:rsid w:val="004C6B15"/>
    <w:rsid w:val="004D0A14"/>
    <w:rsid w:val="004D5491"/>
    <w:rsid w:val="004F4500"/>
    <w:rsid w:val="004F4848"/>
    <w:rsid w:val="0050358A"/>
    <w:rsid w:val="00512A29"/>
    <w:rsid w:val="00516AD3"/>
    <w:rsid w:val="00521C75"/>
    <w:rsid w:val="0052339B"/>
    <w:rsid w:val="0052450A"/>
    <w:rsid w:val="005416B6"/>
    <w:rsid w:val="00545A06"/>
    <w:rsid w:val="0056106F"/>
    <w:rsid w:val="00561D33"/>
    <w:rsid w:val="00566A4C"/>
    <w:rsid w:val="00567174"/>
    <w:rsid w:val="00574FBB"/>
    <w:rsid w:val="00581D18"/>
    <w:rsid w:val="00583FD2"/>
    <w:rsid w:val="005A2DA9"/>
    <w:rsid w:val="005C28F5"/>
    <w:rsid w:val="005D236C"/>
    <w:rsid w:val="00600449"/>
    <w:rsid w:val="00616BEA"/>
    <w:rsid w:val="0061787A"/>
    <w:rsid w:val="00621B57"/>
    <w:rsid w:val="00632766"/>
    <w:rsid w:val="00632F3D"/>
    <w:rsid w:val="006362D2"/>
    <w:rsid w:val="00640713"/>
    <w:rsid w:val="006452B6"/>
    <w:rsid w:val="00646C45"/>
    <w:rsid w:val="00647CE4"/>
    <w:rsid w:val="00656918"/>
    <w:rsid w:val="006678A0"/>
    <w:rsid w:val="0067532A"/>
    <w:rsid w:val="006771DC"/>
    <w:rsid w:val="00681380"/>
    <w:rsid w:val="00687136"/>
    <w:rsid w:val="00691C3C"/>
    <w:rsid w:val="0069272C"/>
    <w:rsid w:val="006A5644"/>
    <w:rsid w:val="006D0658"/>
    <w:rsid w:val="006E578E"/>
    <w:rsid w:val="006F0DAB"/>
    <w:rsid w:val="007053E4"/>
    <w:rsid w:val="0071320A"/>
    <w:rsid w:val="00730A5C"/>
    <w:rsid w:val="00733102"/>
    <w:rsid w:val="00737AB0"/>
    <w:rsid w:val="00741D8F"/>
    <w:rsid w:val="00743551"/>
    <w:rsid w:val="00752893"/>
    <w:rsid w:val="00752AA6"/>
    <w:rsid w:val="00753031"/>
    <w:rsid w:val="007649F5"/>
    <w:rsid w:val="00771E5F"/>
    <w:rsid w:val="00772A66"/>
    <w:rsid w:val="00786512"/>
    <w:rsid w:val="007915FC"/>
    <w:rsid w:val="00797319"/>
    <w:rsid w:val="007A3DF6"/>
    <w:rsid w:val="007B283A"/>
    <w:rsid w:val="007B3CB7"/>
    <w:rsid w:val="007B4F66"/>
    <w:rsid w:val="007C7A75"/>
    <w:rsid w:val="007F2DA4"/>
    <w:rsid w:val="00800700"/>
    <w:rsid w:val="008031AA"/>
    <w:rsid w:val="008034BF"/>
    <w:rsid w:val="00806A4C"/>
    <w:rsid w:val="00823627"/>
    <w:rsid w:val="00824471"/>
    <w:rsid w:val="008278CA"/>
    <w:rsid w:val="008408AD"/>
    <w:rsid w:val="0086275D"/>
    <w:rsid w:val="008629BB"/>
    <w:rsid w:val="00880404"/>
    <w:rsid w:val="00882AC6"/>
    <w:rsid w:val="00892195"/>
    <w:rsid w:val="008B2C39"/>
    <w:rsid w:val="008C196E"/>
    <w:rsid w:val="008D2A1F"/>
    <w:rsid w:val="008E10F0"/>
    <w:rsid w:val="008E715A"/>
    <w:rsid w:val="00935569"/>
    <w:rsid w:val="009355E4"/>
    <w:rsid w:val="00937813"/>
    <w:rsid w:val="00947409"/>
    <w:rsid w:val="00951CB9"/>
    <w:rsid w:val="00960E4A"/>
    <w:rsid w:val="00964672"/>
    <w:rsid w:val="009701B2"/>
    <w:rsid w:val="00973375"/>
    <w:rsid w:val="009806A8"/>
    <w:rsid w:val="00983622"/>
    <w:rsid w:val="00994F32"/>
    <w:rsid w:val="00995AE0"/>
    <w:rsid w:val="009A0784"/>
    <w:rsid w:val="009A295E"/>
    <w:rsid w:val="009A2D05"/>
    <w:rsid w:val="009B2B7A"/>
    <w:rsid w:val="009B31C2"/>
    <w:rsid w:val="009B4173"/>
    <w:rsid w:val="009B6B28"/>
    <w:rsid w:val="009C0111"/>
    <w:rsid w:val="009C428D"/>
    <w:rsid w:val="009C6DA8"/>
    <w:rsid w:val="009D3663"/>
    <w:rsid w:val="009E34D6"/>
    <w:rsid w:val="009E4ECC"/>
    <w:rsid w:val="009F4A3D"/>
    <w:rsid w:val="009F4DC4"/>
    <w:rsid w:val="00A07854"/>
    <w:rsid w:val="00A112FB"/>
    <w:rsid w:val="00A134F2"/>
    <w:rsid w:val="00A151D0"/>
    <w:rsid w:val="00A234CA"/>
    <w:rsid w:val="00A27F11"/>
    <w:rsid w:val="00A35BAC"/>
    <w:rsid w:val="00A41787"/>
    <w:rsid w:val="00A56D67"/>
    <w:rsid w:val="00A57693"/>
    <w:rsid w:val="00A639B8"/>
    <w:rsid w:val="00A6651C"/>
    <w:rsid w:val="00A6721F"/>
    <w:rsid w:val="00A776BC"/>
    <w:rsid w:val="00A84A22"/>
    <w:rsid w:val="00A96D0F"/>
    <w:rsid w:val="00A9786B"/>
    <w:rsid w:val="00AA3354"/>
    <w:rsid w:val="00AB2329"/>
    <w:rsid w:val="00AB3CE8"/>
    <w:rsid w:val="00AB7CF8"/>
    <w:rsid w:val="00AB7CFE"/>
    <w:rsid w:val="00AC2046"/>
    <w:rsid w:val="00AD2ECA"/>
    <w:rsid w:val="00AD5459"/>
    <w:rsid w:val="00AD639D"/>
    <w:rsid w:val="00AE4D35"/>
    <w:rsid w:val="00AE4E2D"/>
    <w:rsid w:val="00B006B4"/>
    <w:rsid w:val="00B05AE5"/>
    <w:rsid w:val="00B10C2B"/>
    <w:rsid w:val="00B12B4D"/>
    <w:rsid w:val="00B15A46"/>
    <w:rsid w:val="00B27D40"/>
    <w:rsid w:val="00B31DE6"/>
    <w:rsid w:val="00B41526"/>
    <w:rsid w:val="00B4410E"/>
    <w:rsid w:val="00B45253"/>
    <w:rsid w:val="00B454F2"/>
    <w:rsid w:val="00B46561"/>
    <w:rsid w:val="00B47387"/>
    <w:rsid w:val="00B5436A"/>
    <w:rsid w:val="00B636F4"/>
    <w:rsid w:val="00B70E5E"/>
    <w:rsid w:val="00B904E1"/>
    <w:rsid w:val="00BA0178"/>
    <w:rsid w:val="00BB0516"/>
    <w:rsid w:val="00BB052C"/>
    <w:rsid w:val="00BB1056"/>
    <w:rsid w:val="00BB7745"/>
    <w:rsid w:val="00BD34E5"/>
    <w:rsid w:val="00BE0334"/>
    <w:rsid w:val="00BE0452"/>
    <w:rsid w:val="00BE0AEC"/>
    <w:rsid w:val="00BE1FEC"/>
    <w:rsid w:val="00C109E9"/>
    <w:rsid w:val="00C259A0"/>
    <w:rsid w:val="00C362B5"/>
    <w:rsid w:val="00C40418"/>
    <w:rsid w:val="00C413BA"/>
    <w:rsid w:val="00C6217C"/>
    <w:rsid w:val="00C65F56"/>
    <w:rsid w:val="00C80993"/>
    <w:rsid w:val="00C819D8"/>
    <w:rsid w:val="00C95F9D"/>
    <w:rsid w:val="00C970A8"/>
    <w:rsid w:val="00CB22AC"/>
    <w:rsid w:val="00CB3C20"/>
    <w:rsid w:val="00CB5F19"/>
    <w:rsid w:val="00CB74A1"/>
    <w:rsid w:val="00CD35E4"/>
    <w:rsid w:val="00CE3510"/>
    <w:rsid w:val="00CE686C"/>
    <w:rsid w:val="00CE76E1"/>
    <w:rsid w:val="00CF05E5"/>
    <w:rsid w:val="00CF4630"/>
    <w:rsid w:val="00CF5E2C"/>
    <w:rsid w:val="00D012DE"/>
    <w:rsid w:val="00D1175E"/>
    <w:rsid w:val="00D30E25"/>
    <w:rsid w:val="00D547DC"/>
    <w:rsid w:val="00D55678"/>
    <w:rsid w:val="00D576E8"/>
    <w:rsid w:val="00D57804"/>
    <w:rsid w:val="00D61152"/>
    <w:rsid w:val="00D65C22"/>
    <w:rsid w:val="00D70837"/>
    <w:rsid w:val="00D74E0F"/>
    <w:rsid w:val="00D8063F"/>
    <w:rsid w:val="00D82679"/>
    <w:rsid w:val="00D862B4"/>
    <w:rsid w:val="00D95565"/>
    <w:rsid w:val="00DA1FAC"/>
    <w:rsid w:val="00DA4571"/>
    <w:rsid w:val="00DA5503"/>
    <w:rsid w:val="00DB7810"/>
    <w:rsid w:val="00DC486B"/>
    <w:rsid w:val="00DD3EF1"/>
    <w:rsid w:val="00DD5087"/>
    <w:rsid w:val="00DE3D80"/>
    <w:rsid w:val="00DE4885"/>
    <w:rsid w:val="00DE6C3D"/>
    <w:rsid w:val="00DF5272"/>
    <w:rsid w:val="00DF6F7B"/>
    <w:rsid w:val="00E024DC"/>
    <w:rsid w:val="00E0601C"/>
    <w:rsid w:val="00E10A54"/>
    <w:rsid w:val="00E17446"/>
    <w:rsid w:val="00E277E0"/>
    <w:rsid w:val="00E32DD5"/>
    <w:rsid w:val="00E43501"/>
    <w:rsid w:val="00E52784"/>
    <w:rsid w:val="00E54500"/>
    <w:rsid w:val="00E65DE5"/>
    <w:rsid w:val="00E72BB4"/>
    <w:rsid w:val="00E80E94"/>
    <w:rsid w:val="00E82FBF"/>
    <w:rsid w:val="00E8532B"/>
    <w:rsid w:val="00E854D2"/>
    <w:rsid w:val="00E9520F"/>
    <w:rsid w:val="00E95340"/>
    <w:rsid w:val="00EB1219"/>
    <w:rsid w:val="00EB64D9"/>
    <w:rsid w:val="00EB741F"/>
    <w:rsid w:val="00EC038D"/>
    <w:rsid w:val="00EC3610"/>
    <w:rsid w:val="00EC5752"/>
    <w:rsid w:val="00EC713B"/>
    <w:rsid w:val="00ED11AB"/>
    <w:rsid w:val="00EE4DAB"/>
    <w:rsid w:val="00EE5E85"/>
    <w:rsid w:val="00F13F16"/>
    <w:rsid w:val="00F17D7D"/>
    <w:rsid w:val="00F55B30"/>
    <w:rsid w:val="00F56465"/>
    <w:rsid w:val="00F61910"/>
    <w:rsid w:val="00F73CA2"/>
    <w:rsid w:val="00F77A13"/>
    <w:rsid w:val="00F904CB"/>
    <w:rsid w:val="00F90F56"/>
    <w:rsid w:val="00F94044"/>
    <w:rsid w:val="00FA4FA5"/>
    <w:rsid w:val="00FB0533"/>
    <w:rsid w:val="00FB357A"/>
    <w:rsid w:val="00FB652F"/>
    <w:rsid w:val="00FB6888"/>
    <w:rsid w:val="00FD16BC"/>
    <w:rsid w:val="00FD44E2"/>
    <w:rsid w:val="00FD5416"/>
    <w:rsid w:val="00FD55E4"/>
    <w:rsid w:val="00FD761F"/>
    <w:rsid w:val="00FE3055"/>
    <w:rsid w:val="00FE5972"/>
    <w:rsid w:val="00FF105A"/>
    <w:rsid w:val="00FF402B"/>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F3D"/>
    <w:rPr>
      <w:rFonts w:ascii="Arial" w:hAnsi="Arial"/>
      <w:sz w:val="22"/>
      <w:lang w:eastAsia="en-US"/>
    </w:rPr>
  </w:style>
  <w:style w:type="paragraph" w:styleId="Heading1">
    <w:name w:val="heading 1"/>
    <w:basedOn w:val="Normal"/>
    <w:next w:val="Normal"/>
    <w:qFormat/>
    <w:rsid w:val="00FD16BC"/>
    <w:pPr>
      <w:keepNext/>
      <w:spacing w:before="240" w:after="60"/>
      <w:outlineLvl w:val="0"/>
    </w:pPr>
    <w:rPr>
      <w:rFonts w:eastAsia="Batang" w:cs="Arial"/>
      <w:b/>
      <w:bCs/>
      <w:sz w:val="28"/>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paragraph" w:styleId="Heading4">
    <w:name w:val="heading 4"/>
    <w:basedOn w:val="Normal"/>
    <w:next w:val="Normal"/>
    <w:link w:val="Heading4Char"/>
    <w:uiPriority w:val="9"/>
    <w:semiHidden/>
    <w:unhideWhenUsed/>
    <w:qFormat/>
    <w:rsid w:val="0071320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styleId="Hyperlink">
    <w:name w:val="Hyperlink"/>
    <w:basedOn w:val="DefaultParagraphFont"/>
    <w:unhideWhenUsed/>
    <w:rsid w:val="00DB7810"/>
    <w:rPr>
      <w:color w:val="0000FF"/>
      <w:u w:val="single"/>
    </w:rPr>
  </w:style>
  <w:style w:type="paragraph" w:styleId="ListParagraph">
    <w:name w:val="List Paragraph"/>
    <w:aliases w:val="List Paragraph1,Recommendation,List Paragraph11,L"/>
    <w:basedOn w:val="Normal"/>
    <w:link w:val="ListParagraphChar"/>
    <w:uiPriority w:val="34"/>
    <w:qFormat/>
    <w:rsid w:val="00DB7810"/>
    <w:pPr>
      <w:spacing w:after="200" w:line="276" w:lineRule="auto"/>
      <w:ind w:left="720"/>
      <w:contextualSpacing/>
    </w:pPr>
    <w:rPr>
      <w:rFonts w:ascii="Calibri" w:eastAsia="Calibri" w:hAnsi="Calibri"/>
      <w:szCs w:val="22"/>
    </w:rPr>
  </w:style>
  <w:style w:type="character" w:customStyle="1" w:styleId="ListParagraphChar">
    <w:name w:val="List Paragraph Char"/>
    <w:aliases w:val="List Paragraph1 Char,Recommendation Char,List Paragraph11 Char,L Char"/>
    <w:basedOn w:val="DefaultParagraphFont"/>
    <w:link w:val="ListParagraph"/>
    <w:uiPriority w:val="34"/>
    <w:locked/>
    <w:rsid w:val="00DB7810"/>
    <w:rPr>
      <w:rFonts w:ascii="Calibri" w:eastAsia="Calibri" w:hAnsi="Calibri"/>
      <w:sz w:val="22"/>
      <w:szCs w:val="22"/>
      <w:lang w:eastAsia="en-US"/>
    </w:rPr>
  </w:style>
  <w:style w:type="paragraph" w:styleId="Title">
    <w:name w:val="Title"/>
    <w:basedOn w:val="Normal"/>
    <w:link w:val="TitleChar"/>
    <w:uiPriority w:val="10"/>
    <w:qFormat/>
    <w:rsid w:val="00DB7810"/>
    <w:pPr>
      <w:spacing w:before="100" w:beforeAutospacing="1" w:after="100" w:afterAutospacing="1"/>
    </w:pPr>
    <w:rPr>
      <w:rFonts w:ascii="Times New Roman" w:hAnsi="Times New Roman"/>
      <w:sz w:val="24"/>
      <w:szCs w:val="24"/>
      <w:lang w:eastAsia="en-AU"/>
    </w:rPr>
  </w:style>
  <w:style w:type="character" w:customStyle="1" w:styleId="TitleChar">
    <w:name w:val="Title Char"/>
    <w:basedOn w:val="DefaultParagraphFont"/>
    <w:link w:val="Title"/>
    <w:uiPriority w:val="10"/>
    <w:rsid w:val="00DB7810"/>
    <w:rPr>
      <w:sz w:val="24"/>
      <w:szCs w:val="24"/>
    </w:rPr>
  </w:style>
  <w:style w:type="paragraph" w:customStyle="1" w:styleId="emtextprelim">
    <w:name w:val="emtextprelim"/>
    <w:basedOn w:val="Normal"/>
    <w:rsid w:val="00DB7810"/>
    <w:pPr>
      <w:spacing w:before="100" w:beforeAutospacing="1" w:after="100" w:afterAutospacing="1"/>
    </w:pPr>
    <w:rPr>
      <w:rFonts w:ascii="Times New Roman" w:hAnsi="Times New Roman"/>
      <w:sz w:val="24"/>
      <w:szCs w:val="24"/>
      <w:lang w:eastAsia="en-AU"/>
    </w:rPr>
  </w:style>
  <w:style w:type="paragraph" w:customStyle="1" w:styleId="ActHead5">
    <w:name w:val="ActHead 5"/>
    <w:aliases w:val="s"/>
    <w:basedOn w:val="Normal"/>
    <w:next w:val="Normal"/>
    <w:qFormat/>
    <w:rsid w:val="00AB3CE8"/>
    <w:pPr>
      <w:keepNext/>
      <w:keepLines/>
      <w:spacing w:before="280"/>
      <w:ind w:left="1134" w:hanging="1134"/>
      <w:outlineLvl w:val="4"/>
    </w:pPr>
    <w:rPr>
      <w:rFonts w:ascii="Times New Roman" w:hAnsi="Times New Roman"/>
      <w:b/>
      <w:kern w:val="28"/>
      <w:sz w:val="24"/>
      <w:lang w:eastAsia="en-AU"/>
    </w:rPr>
  </w:style>
  <w:style w:type="character" w:styleId="CommentReference">
    <w:name w:val="annotation reference"/>
    <w:basedOn w:val="DefaultParagraphFont"/>
    <w:uiPriority w:val="99"/>
    <w:semiHidden/>
    <w:unhideWhenUsed/>
    <w:rsid w:val="00AB3CE8"/>
    <w:rPr>
      <w:sz w:val="16"/>
      <w:szCs w:val="16"/>
    </w:rPr>
  </w:style>
  <w:style w:type="paragraph" w:styleId="CommentText">
    <w:name w:val="annotation text"/>
    <w:basedOn w:val="Normal"/>
    <w:link w:val="CommentTextChar"/>
    <w:uiPriority w:val="99"/>
    <w:unhideWhenUsed/>
    <w:rsid w:val="00AB3CE8"/>
    <w:rPr>
      <w:sz w:val="20"/>
    </w:rPr>
  </w:style>
  <w:style w:type="character" w:customStyle="1" w:styleId="CommentTextChar">
    <w:name w:val="Comment Text Char"/>
    <w:basedOn w:val="DefaultParagraphFont"/>
    <w:link w:val="CommentText"/>
    <w:uiPriority w:val="99"/>
    <w:rsid w:val="00AB3CE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AB3CE8"/>
    <w:rPr>
      <w:b/>
      <w:bCs/>
    </w:rPr>
  </w:style>
  <w:style w:type="character" w:customStyle="1" w:styleId="CommentSubjectChar">
    <w:name w:val="Comment Subject Char"/>
    <w:basedOn w:val="CommentTextChar"/>
    <w:link w:val="CommentSubject"/>
    <w:uiPriority w:val="99"/>
    <w:semiHidden/>
    <w:rsid w:val="00AB3CE8"/>
    <w:rPr>
      <w:rFonts w:ascii="Arial" w:hAnsi="Arial"/>
      <w:b/>
      <w:bCs/>
      <w:lang w:eastAsia="en-US"/>
    </w:rPr>
  </w:style>
  <w:style w:type="paragraph" w:styleId="BalloonText">
    <w:name w:val="Balloon Text"/>
    <w:basedOn w:val="Normal"/>
    <w:link w:val="BalloonTextChar"/>
    <w:uiPriority w:val="99"/>
    <w:semiHidden/>
    <w:unhideWhenUsed/>
    <w:rsid w:val="00AB3CE8"/>
    <w:rPr>
      <w:rFonts w:ascii="Tahoma" w:hAnsi="Tahoma" w:cs="Tahoma"/>
      <w:sz w:val="16"/>
      <w:szCs w:val="16"/>
    </w:rPr>
  </w:style>
  <w:style w:type="character" w:customStyle="1" w:styleId="BalloonTextChar">
    <w:name w:val="Balloon Text Char"/>
    <w:basedOn w:val="DefaultParagraphFont"/>
    <w:link w:val="BalloonText"/>
    <w:uiPriority w:val="99"/>
    <w:semiHidden/>
    <w:rsid w:val="00AB3CE8"/>
    <w:rPr>
      <w:rFonts w:ascii="Tahoma" w:hAnsi="Tahoma" w:cs="Tahoma"/>
      <w:sz w:val="16"/>
      <w:szCs w:val="16"/>
      <w:lang w:eastAsia="en-US"/>
    </w:rPr>
  </w:style>
  <w:style w:type="paragraph" w:styleId="Header">
    <w:name w:val="header"/>
    <w:basedOn w:val="Normal"/>
    <w:link w:val="HeaderChar"/>
    <w:uiPriority w:val="99"/>
    <w:unhideWhenUsed/>
    <w:rsid w:val="00AB3CE8"/>
    <w:pPr>
      <w:tabs>
        <w:tab w:val="center" w:pos="4513"/>
        <w:tab w:val="right" w:pos="9026"/>
      </w:tabs>
    </w:pPr>
  </w:style>
  <w:style w:type="character" w:customStyle="1" w:styleId="HeaderChar">
    <w:name w:val="Header Char"/>
    <w:basedOn w:val="DefaultParagraphFont"/>
    <w:link w:val="Header"/>
    <w:uiPriority w:val="99"/>
    <w:rsid w:val="00AB3CE8"/>
    <w:rPr>
      <w:rFonts w:ascii="Arial" w:hAnsi="Arial"/>
      <w:sz w:val="22"/>
      <w:lang w:eastAsia="en-US"/>
    </w:rPr>
  </w:style>
  <w:style w:type="paragraph" w:styleId="Footer">
    <w:name w:val="footer"/>
    <w:basedOn w:val="Normal"/>
    <w:link w:val="FooterChar"/>
    <w:uiPriority w:val="99"/>
    <w:unhideWhenUsed/>
    <w:rsid w:val="00AB3CE8"/>
    <w:pPr>
      <w:tabs>
        <w:tab w:val="center" w:pos="4513"/>
        <w:tab w:val="right" w:pos="9026"/>
      </w:tabs>
    </w:pPr>
  </w:style>
  <w:style w:type="character" w:customStyle="1" w:styleId="FooterChar">
    <w:name w:val="Footer Char"/>
    <w:basedOn w:val="DefaultParagraphFont"/>
    <w:link w:val="Footer"/>
    <w:uiPriority w:val="99"/>
    <w:rsid w:val="00AB3CE8"/>
    <w:rPr>
      <w:rFonts w:ascii="Arial" w:hAnsi="Arial"/>
      <w:sz w:val="22"/>
      <w:lang w:eastAsia="en-US"/>
    </w:rPr>
  </w:style>
  <w:style w:type="paragraph" w:customStyle="1" w:styleId="base-text-paragraph">
    <w:name w:val="base-text-paragraph"/>
    <w:basedOn w:val="Normal"/>
    <w:rsid w:val="00C95F9D"/>
    <w:pPr>
      <w:spacing w:before="100" w:beforeAutospacing="1" w:after="100" w:afterAutospacing="1"/>
    </w:pPr>
    <w:rPr>
      <w:rFonts w:ascii="Times New Roman" w:hAnsi="Times New Roman"/>
      <w:sz w:val="24"/>
      <w:szCs w:val="24"/>
      <w:lang w:eastAsia="en-AU"/>
    </w:rPr>
  </w:style>
  <w:style w:type="paragraph" w:customStyle="1" w:styleId="schrtext">
    <w:name w:val="schrtext"/>
    <w:basedOn w:val="Normal"/>
    <w:rsid w:val="00192B51"/>
    <w:pPr>
      <w:spacing w:before="180" w:after="180"/>
    </w:pPr>
    <w:rPr>
      <w:rFonts w:ascii="Times New Roman" w:hAnsi="Times New Roman"/>
      <w:color w:val="444444"/>
      <w:sz w:val="24"/>
      <w:szCs w:val="24"/>
      <w:lang w:eastAsia="en-AU"/>
    </w:rPr>
  </w:style>
  <w:style w:type="paragraph" w:styleId="Revision">
    <w:name w:val="Revision"/>
    <w:hidden/>
    <w:uiPriority w:val="99"/>
    <w:semiHidden/>
    <w:rsid w:val="00180624"/>
    <w:rPr>
      <w:rFonts w:ascii="Arial" w:hAnsi="Arial"/>
      <w:sz w:val="22"/>
      <w:lang w:eastAsia="en-US"/>
    </w:rPr>
  </w:style>
  <w:style w:type="character" w:customStyle="1" w:styleId="Heading4Char">
    <w:name w:val="Heading 4 Char"/>
    <w:basedOn w:val="DefaultParagraphFont"/>
    <w:link w:val="Heading4"/>
    <w:uiPriority w:val="9"/>
    <w:semiHidden/>
    <w:rsid w:val="0071320A"/>
    <w:rPr>
      <w:rFonts w:asciiTheme="majorHAnsi" w:eastAsiaTheme="majorEastAsia" w:hAnsiTheme="majorHAnsi" w:cstheme="majorBidi"/>
      <w:b/>
      <w:bCs/>
      <w:i/>
      <w:iCs/>
      <w:color w:val="4F81BD" w:themeColor="accent1"/>
      <w:sz w:val="22"/>
      <w:lang w:eastAsia="en-US"/>
    </w:rPr>
  </w:style>
  <w:style w:type="paragraph" w:customStyle="1" w:styleId="Box1">
    <w:name w:val="Box 1"/>
    <w:basedOn w:val="Normal"/>
    <w:autoRedefine/>
    <w:uiPriority w:val="99"/>
    <w:rsid w:val="0071320A"/>
    <w:pPr>
      <w:keepNext/>
      <w:keepLines/>
      <w:pBdr>
        <w:top w:val="single" w:sz="4" w:space="6" w:color="auto"/>
        <w:left w:val="single" w:sz="4" w:space="12" w:color="auto"/>
        <w:bottom w:val="single" w:sz="4" w:space="6" w:color="auto"/>
        <w:right w:val="single" w:sz="4" w:space="12" w:color="auto"/>
      </w:pBdr>
      <w:shd w:val="clear" w:color="auto" w:fill="E0E0E0"/>
      <w:spacing w:before="120" w:after="120"/>
    </w:pPr>
    <w:rPr>
      <w:rFonts w:ascii="Times New Roman" w:hAnsi="Times New Roman"/>
      <w:sz w:val="24"/>
      <w:szCs w:val="24"/>
    </w:rPr>
  </w:style>
  <w:style w:type="paragraph" w:customStyle="1" w:styleId="EMTExtPrelim0">
    <w:name w:val="EM TExt Prelim"/>
    <w:basedOn w:val="Normal"/>
    <w:uiPriority w:val="99"/>
    <w:rsid w:val="0071320A"/>
    <w:rPr>
      <w:rFonts w:ascii="Times New Roman" w:hAnsi="Times New Roman"/>
      <w:sz w:val="24"/>
      <w:szCs w:val="24"/>
    </w:rPr>
  </w:style>
  <w:style w:type="paragraph" w:customStyle="1" w:styleId="Default">
    <w:name w:val="Default"/>
    <w:rsid w:val="00235618"/>
    <w:pPr>
      <w:autoSpaceDE w:val="0"/>
      <w:autoSpaceDN w:val="0"/>
      <w:adjustRightInd w:val="0"/>
    </w:pPr>
    <w:rPr>
      <w:color w:val="000000"/>
      <w:sz w:val="24"/>
      <w:szCs w:val="24"/>
    </w:rPr>
  </w:style>
  <w:style w:type="paragraph" w:customStyle="1" w:styleId="default0">
    <w:name w:val="default"/>
    <w:basedOn w:val="Normal"/>
    <w:rsid w:val="00EE5E85"/>
    <w:pPr>
      <w:spacing w:before="100" w:beforeAutospacing="1" w:after="100" w:afterAutospacing="1"/>
    </w:pPr>
    <w:rPr>
      <w:rFonts w:ascii="Times New Roman" w:hAnsi="Times New Roman"/>
      <w:sz w:val="24"/>
      <w:szCs w:val="24"/>
      <w:lang w:eastAsia="en-AU"/>
    </w:rPr>
  </w:style>
  <w:style w:type="paragraph" w:customStyle="1" w:styleId="ItemHead">
    <w:name w:val="ItemHead"/>
    <w:aliases w:val="ih"/>
    <w:basedOn w:val="Normal"/>
    <w:next w:val="Normal"/>
    <w:rsid w:val="00681380"/>
    <w:pPr>
      <w:keepNext/>
      <w:keepLines/>
      <w:spacing w:before="220"/>
      <w:ind w:left="709" w:hanging="709"/>
    </w:pPr>
    <w:rPr>
      <w:b/>
      <w:kern w:val="28"/>
      <w:sz w:val="24"/>
      <w:lang w:eastAsia="en-AU"/>
    </w:rPr>
  </w:style>
  <w:style w:type="paragraph" w:customStyle="1" w:styleId="subsection">
    <w:name w:val="subsection"/>
    <w:aliases w:val="ss"/>
    <w:basedOn w:val="Normal"/>
    <w:link w:val="subsectionChar"/>
    <w:rsid w:val="00681380"/>
    <w:pPr>
      <w:tabs>
        <w:tab w:val="right" w:pos="1021"/>
      </w:tabs>
      <w:spacing w:before="180"/>
      <w:ind w:left="1134" w:hanging="1134"/>
    </w:pPr>
    <w:rPr>
      <w:rFonts w:ascii="Times New Roman" w:hAnsi="Times New Roman"/>
      <w:lang w:eastAsia="en-AU"/>
    </w:rPr>
  </w:style>
  <w:style w:type="character" w:customStyle="1" w:styleId="subsectionChar">
    <w:name w:val="subsection Char"/>
    <w:aliases w:val="ss Char"/>
    <w:link w:val="subsection"/>
    <w:locked/>
    <w:rsid w:val="00681380"/>
    <w:rPr>
      <w:sz w:val="22"/>
    </w:rPr>
  </w:style>
  <w:style w:type="character" w:customStyle="1" w:styleId="CharSectno">
    <w:name w:val="CharSectno"/>
    <w:basedOn w:val="DefaultParagraphFont"/>
    <w:qFormat/>
    <w:rsid w:val="00B454F2"/>
  </w:style>
  <w:style w:type="paragraph" w:customStyle="1" w:styleId="ActHead4">
    <w:name w:val="ActHead 4"/>
    <w:aliases w:val="sd"/>
    <w:basedOn w:val="Normal"/>
    <w:next w:val="ActHead5"/>
    <w:qFormat/>
    <w:rsid w:val="00B454F2"/>
    <w:pPr>
      <w:keepNext/>
      <w:keepLines/>
      <w:spacing w:before="220"/>
      <w:ind w:left="1134" w:hanging="1134"/>
      <w:outlineLvl w:val="3"/>
    </w:pPr>
    <w:rPr>
      <w:rFonts w:ascii="Times New Roman" w:hAnsi="Times New Roman"/>
      <w:b/>
      <w:kern w:val="28"/>
      <w:sz w:val="26"/>
      <w:lang w:eastAsia="en-AU"/>
    </w:rPr>
  </w:style>
  <w:style w:type="character" w:customStyle="1" w:styleId="CharSubdNo">
    <w:name w:val="CharSubdNo"/>
    <w:basedOn w:val="DefaultParagraphFont"/>
    <w:uiPriority w:val="1"/>
    <w:qFormat/>
    <w:rsid w:val="00B454F2"/>
  </w:style>
  <w:style w:type="paragraph" w:customStyle="1" w:styleId="ActHead2">
    <w:name w:val="ActHead 2"/>
    <w:aliases w:val="p"/>
    <w:basedOn w:val="Normal"/>
    <w:next w:val="Normal"/>
    <w:qFormat/>
    <w:rsid w:val="00074E42"/>
    <w:pPr>
      <w:keepNext/>
      <w:keepLines/>
      <w:spacing w:before="280"/>
      <w:ind w:left="1134" w:hanging="1134"/>
      <w:outlineLvl w:val="1"/>
    </w:pPr>
    <w:rPr>
      <w:rFonts w:ascii="Times New Roman" w:hAnsi="Times New Roman"/>
      <w:b/>
      <w:kern w:val="28"/>
      <w:sz w:val="32"/>
      <w:lang w:eastAsia="en-AU"/>
    </w:rPr>
  </w:style>
  <w:style w:type="character" w:customStyle="1" w:styleId="CharPartNo">
    <w:name w:val="CharPartNo"/>
    <w:basedOn w:val="DefaultParagraphFont"/>
    <w:qFormat/>
    <w:rsid w:val="00074E42"/>
  </w:style>
  <w:style w:type="character" w:customStyle="1" w:styleId="CharPartText">
    <w:name w:val="CharPartText"/>
    <w:basedOn w:val="DefaultParagraphFont"/>
    <w:qFormat/>
    <w:rsid w:val="00074E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F3D"/>
    <w:rPr>
      <w:rFonts w:ascii="Arial" w:hAnsi="Arial"/>
      <w:sz w:val="22"/>
      <w:lang w:eastAsia="en-US"/>
    </w:rPr>
  </w:style>
  <w:style w:type="paragraph" w:styleId="Heading1">
    <w:name w:val="heading 1"/>
    <w:basedOn w:val="Normal"/>
    <w:next w:val="Normal"/>
    <w:qFormat/>
    <w:rsid w:val="00FD16BC"/>
    <w:pPr>
      <w:keepNext/>
      <w:spacing w:before="240" w:after="60"/>
      <w:outlineLvl w:val="0"/>
    </w:pPr>
    <w:rPr>
      <w:rFonts w:eastAsia="Batang" w:cs="Arial"/>
      <w:b/>
      <w:bCs/>
      <w:sz w:val="28"/>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paragraph" w:styleId="Heading4">
    <w:name w:val="heading 4"/>
    <w:basedOn w:val="Normal"/>
    <w:next w:val="Normal"/>
    <w:link w:val="Heading4Char"/>
    <w:uiPriority w:val="9"/>
    <w:semiHidden/>
    <w:unhideWhenUsed/>
    <w:qFormat/>
    <w:rsid w:val="0071320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styleId="Hyperlink">
    <w:name w:val="Hyperlink"/>
    <w:basedOn w:val="DefaultParagraphFont"/>
    <w:unhideWhenUsed/>
    <w:rsid w:val="00DB7810"/>
    <w:rPr>
      <w:color w:val="0000FF"/>
      <w:u w:val="single"/>
    </w:rPr>
  </w:style>
  <w:style w:type="paragraph" w:styleId="ListParagraph">
    <w:name w:val="List Paragraph"/>
    <w:aliases w:val="List Paragraph1,Recommendation,List Paragraph11,L"/>
    <w:basedOn w:val="Normal"/>
    <w:link w:val="ListParagraphChar"/>
    <w:uiPriority w:val="34"/>
    <w:qFormat/>
    <w:rsid w:val="00DB7810"/>
    <w:pPr>
      <w:spacing w:after="200" w:line="276" w:lineRule="auto"/>
      <w:ind w:left="720"/>
      <w:contextualSpacing/>
    </w:pPr>
    <w:rPr>
      <w:rFonts w:ascii="Calibri" w:eastAsia="Calibri" w:hAnsi="Calibri"/>
      <w:szCs w:val="22"/>
    </w:rPr>
  </w:style>
  <w:style w:type="character" w:customStyle="1" w:styleId="ListParagraphChar">
    <w:name w:val="List Paragraph Char"/>
    <w:aliases w:val="List Paragraph1 Char,Recommendation Char,List Paragraph11 Char,L Char"/>
    <w:basedOn w:val="DefaultParagraphFont"/>
    <w:link w:val="ListParagraph"/>
    <w:uiPriority w:val="34"/>
    <w:locked/>
    <w:rsid w:val="00DB7810"/>
    <w:rPr>
      <w:rFonts w:ascii="Calibri" w:eastAsia="Calibri" w:hAnsi="Calibri"/>
      <w:sz w:val="22"/>
      <w:szCs w:val="22"/>
      <w:lang w:eastAsia="en-US"/>
    </w:rPr>
  </w:style>
  <w:style w:type="paragraph" w:styleId="Title">
    <w:name w:val="Title"/>
    <w:basedOn w:val="Normal"/>
    <w:link w:val="TitleChar"/>
    <w:uiPriority w:val="10"/>
    <w:qFormat/>
    <w:rsid w:val="00DB7810"/>
    <w:pPr>
      <w:spacing w:before="100" w:beforeAutospacing="1" w:after="100" w:afterAutospacing="1"/>
    </w:pPr>
    <w:rPr>
      <w:rFonts w:ascii="Times New Roman" w:hAnsi="Times New Roman"/>
      <w:sz w:val="24"/>
      <w:szCs w:val="24"/>
      <w:lang w:eastAsia="en-AU"/>
    </w:rPr>
  </w:style>
  <w:style w:type="character" w:customStyle="1" w:styleId="TitleChar">
    <w:name w:val="Title Char"/>
    <w:basedOn w:val="DefaultParagraphFont"/>
    <w:link w:val="Title"/>
    <w:uiPriority w:val="10"/>
    <w:rsid w:val="00DB7810"/>
    <w:rPr>
      <w:sz w:val="24"/>
      <w:szCs w:val="24"/>
    </w:rPr>
  </w:style>
  <w:style w:type="paragraph" w:customStyle="1" w:styleId="emtextprelim">
    <w:name w:val="emtextprelim"/>
    <w:basedOn w:val="Normal"/>
    <w:rsid w:val="00DB7810"/>
    <w:pPr>
      <w:spacing w:before="100" w:beforeAutospacing="1" w:after="100" w:afterAutospacing="1"/>
    </w:pPr>
    <w:rPr>
      <w:rFonts w:ascii="Times New Roman" w:hAnsi="Times New Roman"/>
      <w:sz w:val="24"/>
      <w:szCs w:val="24"/>
      <w:lang w:eastAsia="en-AU"/>
    </w:rPr>
  </w:style>
  <w:style w:type="paragraph" w:customStyle="1" w:styleId="ActHead5">
    <w:name w:val="ActHead 5"/>
    <w:aliases w:val="s"/>
    <w:basedOn w:val="Normal"/>
    <w:next w:val="Normal"/>
    <w:qFormat/>
    <w:rsid w:val="00AB3CE8"/>
    <w:pPr>
      <w:keepNext/>
      <w:keepLines/>
      <w:spacing w:before="280"/>
      <w:ind w:left="1134" w:hanging="1134"/>
      <w:outlineLvl w:val="4"/>
    </w:pPr>
    <w:rPr>
      <w:rFonts w:ascii="Times New Roman" w:hAnsi="Times New Roman"/>
      <w:b/>
      <w:kern w:val="28"/>
      <w:sz w:val="24"/>
      <w:lang w:eastAsia="en-AU"/>
    </w:rPr>
  </w:style>
  <w:style w:type="character" w:styleId="CommentReference">
    <w:name w:val="annotation reference"/>
    <w:basedOn w:val="DefaultParagraphFont"/>
    <w:uiPriority w:val="99"/>
    <w:semiHidden/>
    <w:unhideWhenUsed/>
    <w:rsid w:val="00AB3CE8"/>
    <w:rPr>
      <w:sz w:val="16"/>
      <w:szCs w:val="16"/>
    </w:rPr>
  </w:style>
  <w:style w:type="paragraph" w:styleId="CommentText">
    <w:name w:val="annotation text"/>
    <w:basedOn w:val="Normal"/>
    <w:link w:val="CommentTextChar"/>
    <w:uiPriority w:val="99"/>
    <w:unhideWhenUsed/>
    <w:rsid w:val="00AB3CE8"/>
    <w:rPr>
      <w:sz w:val="20"/>
    </w:rPr>
  </w:style>
  <w:style w:type="character" w:customStyle="1" w:styleId="CommentTextChar">
    <w:name w:val="Comment Text Char"/>
    <w:basedOn w:val="DefaultParagraphFont"/>
    <w:link w:val="CommentText"/>
    <w:uiPriority w:val="99"/>
    <w:rsid w:val="00AB3CE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AB3CE8"/>
    <w:rPr>
      <w:b/>
      <w:bCs/>
    </w:rPr>
  </w:style>
  <w:style w:type="character" w:customStyle="1" w:styleId="CommentSubjectChar">
    <w:name w:val="Comment Subject Char"/>
    <w:basedOn w:val="CommentTextChar"/>
    <w:link w:val="CommentSubject"/>
    <w:uiPriority w:val="99"/>
    <w:semiHidden/>
    <w:rsid w:val="00AB3CE8"/>
    <w:rPr>
      <w:rFonts w:ascii="Arial" w:hAnsi="Arial"/>
      <w:b/>
      <w:bCs/>
      <w:lang w:eastAsia="en-US"/>
    </w:rPr>
  </w:style>
  <w:style w:type="paragraph" w:styleId="BalloonText">
    <w:name w:val="Balloon Text"/>
    <w:basedOn w:val="Normal"/>
    <w:link w:val="BalloonTextChar"/>
    <w:uiPriority w:val="99"/>
    <w:semiHidden/>
    <w:unhideWhenUsed/>
    <w:rsid w:val="00AB3CE8"/>
    <w:rPr>
      <w:rFonts w:ascii="Tahoma" w:hAnsi="Tahoma" w:cs="Tahoma"/>
      <w:sz w:val="16"/>
      <w:szCs w:val="16"/>
    </w:rPr>
  </w:style>
  <w:style w:type="character" w:customStyle="1" w:styleId="BalloonTextChar">
    <w:name w:val="Balloon Text Char"/>
    <w:basedOn w:val="DefaultParagraphFont"/>
    <w:link w:val="BalloonText"/>
    <w:uiPriority w:val="99"/>
    <w:semiHidden/>
    <w:rsid w:val="00AB3CE8"/>
    <w:rPr>
      <w:rFonts w:ascii="Tahoma" w:hAnsi="Tahoma" w:cs="Tahoma"/>
      <w:sz w:val="16"/>
      <w:szCs w:val="16"/>
      <w:lang w:eastAsia="en-US"/>
    </w:rPr>
  </w:style>
  <w:style w:type="paragraph" w:styleId="Header">
    <w:name w:val="header"/>
    <w:basedOn w:val="Normal"/>
    <w:link w:val="HeaderChar"/>
    <w:uiPriority w:val="99"/>
    <w:unhideWhenUsed/>
    <w:rsid w:val="00AB3CE8"/>
    <w:pPr>
      <w:tabs>
        <w:tab w:val="center" w:pos="4513"/>
        <w:tab w:val="right" w:pos="9026"/>
      </w:tabs>
    </w:pPr>
  </w:style>
  <w:style w:type="character" w:customStyle="1" w:styleId="HeaderChar">
    <w:name w:val="Header Char"/>
    <w:basedOn w:val="DefaultParagraphFont"/>
    <w:link w:val="Header"/>
    <w:uiPriority w:val="99"/>
    <w:rsid w:val="00AB3CE8"/>
    <w:rPr>
      <w:rFonts w:ascii="Arial" w:hAnsi="Arial"/>
      <w:sz w:val="22"/>
      <w:lang w:eastAsia="en-US"/>
    </w:rPr>
  </w:style>
  <w:style w:type="paragraph" w:styleId="Footer">
    <w:name w:val="footer"/>
    <w:basedOn w:val="Normal"/>
    <w:link w:val="FooterChar"/>
    <w:uiPriority w:val="99"/>
    <w:unhideWhenUsed/>
    <w:rsid w:val="00AB3CE8"/>
    <w:pPr>
      <w:tabs>
        <w:tab w:val="center" w:pos="4513"/>
        <w:tab w:val="right" w:pos="9026"/>
      </w:tabs>
    </w:pPr>
  </w:style>
  <w:style w:type="character" w:customStyle="1" w:styleId="FooterChar">
    <w:name w:val="Footer Char"/>
    <w:basedOn w:val="DefaultParagraphFont"/>
    <w:link w:val="Footer"/>
    <w:uiPriority w:val="99"/>
    <w:rsid w:val="00AB3CE8"/>
    <w:rPr>
      <w:rFonts w:ascii="Arial" w:hAnsi="Arial"/>
      <w:sz w:val="22"/>
      <w:lang w:eastAsia="en-US"/>
    </w:rPr>
  </w:style>
  <w:style w:type="paragraph" w:customStyle="1" w:styleId="base-text-paragraph">
    <w:name w:val="base-text-paragraph"/>
    <w:basedOn w:val="Normal"/>
    <w:rsid w:val="00C95F9D"/>
    <w:pPr>
      <w:spacing w:before="100" w:beforeAutospacing="1" w:after="100" w:afterAutospacing="1"/>
    </w:pPr>
    <w:rPr>
      <w:rFonts w:ascii="Times New Roman" w:hAnsi="Times New Roman"/>
      <w:sz w:val="24"/>
      <w:szCs w:val="24"/>
      <w:lang w:eastAsia="en-AU"/>
    </w:rPr>
  </w:style>
  <w:style w:type="paragraph" w:customStyle="1" w:styleId="schrtext">
    <w:name w:val="schrtext"/>
    <w:basedOn w:val="Normal"/>
    <w:rsid w:val="00192B51"/>
    <w:pPr>
      <w:spacing w:before="180" w:after="180"/>
    </w:pPr>
    <w:rPr>
      <w:rFonts w:ascii="Times New Roman" w:hAnsi="Times New Roman"/>
      <w:color w:val="444444"/>
      <w:sz w:val="24"/>
      <w:szCs w:val="24"/>
      <w:lang w:eastAsia="en-AU"/>
    </w:rPr>
  </w:style>
  <w:style w:type="paragraph" w:styleId="Revision">
    <w:name w:val="Revision"/>
    <w:hidden/>
    <w:uiPriority w:val="99"/>
    <w:semiHidden/>
    <w:rsid w:val="00180624"/>
    <w:rPr>
      <w:rFonts w:ascii="Arial" w:hAnsi="Arial"/>
      <w:sz w:val="22"/>
      <w:lang w:eastAsia="en-US"/>
    </w:rPr>
  </w:style>
  <w:style w:type="character" w:customStyle="1" w:styleId="Heading4Char">
    <w:name w:val="Heading 4 Char"/>
    <w:basedOn w:val="DefaultParagraphFont"/>
    <w:link w:val="Heading4"/>
    <w:uiPriority w:val="9"/>
    <w:semiHidden/>
    <w:rsid w:val="0071320A"/>
    <w:rPr>
      <w:rFonts w:asciiTheme="majorHAnsi" w:eastAsiaTheme="majorEastAsia" w:hAnsiTheme="majorHAnsi" w:cstheme="majorBidi"/>
      <w:b/>
      <w:bCs/>
      <w:i/>
      <w:iCs/>
      <w:color w:val="4F81BD" w:themeColor="accent1"/>
      <w:sz w:val="22"/>
      <w:lang w:eastAsia="en-US"/>
    </w:rPr>
  </w:style>
  <w:style w:type="paragraph" w:customStyle="1" w:styleId="Box1">
    <w:name w:val="Box 1"/>
    <w:basedOn w:val="Normal"/>
    <w:autoRedefine/>
    <w:uiPriority w:val="99"/>
    <w:rsid w:val="0071320A"/>
    <w:pPr>
      <w:keepNext/>
      <w:keepLines/>
      <w:pBdr>
        <w:top w:val="single" w:sz="4" w:space="6" w:color="auto"/>
        <w:left w:val="single" w:sz="4" w:space="12" w:color="auto"/>
        <w:bottom w:val="single" w:sz="4" w:space="6" w:color="auto"/>
        <w:right w:val="single" w:sz="4" w:space="12" w:color="auto"/>
      </w:pBdr>
      <w:shd w:val="clear" w:color="auto" w:fill="E0E0E0"/>
      <w:spacing w:before="120" w:after="120"/>
    </w:pPr>
    <w:rPr>
      <w:rFonts w:ascii="Times New Roman" w:hAnsi="Times New Roman"/>
      <w:sz w:val="24"/>
      <w:szCs w:val="24"/>
    </w:rPr>
  </w:style>
  <w:style w:type="paragraph" w:customStyle="1" w:styleId="EMTExtPrelim0">
    <w:name w:val="EM TExt Prelim"/>
    <w:basedOn w:val="Normal"/>
    <w:uiPriority w:val="99"/>
    <w:rsid w:val="0071320A"/>
    <w:rPr>
      <w:rFonts w:ascii="Times New Roman" w:hAnsi="Times New Roman"/>
      <w:sz w:val="24"/>
      <w:szCs w:val="24"/>
    </w:rPr>
  </w:style>
  <w:style w:type="paragraph" w:customStyle="1" w:styleId="Default">
    <w:name w:val="Default"/>
    <w:rsid w:val="00235618"/>
    <w:pPr>
      <w:autoSpaceDE w:val="0"/>
      <w:autoSpaceDN w:val="0"/>
      <w:adjustRightInd w:val="0"/>
    </w:pPr>
    <w:rPr>
      <w:color w:val="000000"/>
      <w:sz w:val="24"/>
      <w:szCs w:val="24"/>
    </w:rPr>
  </w:style>
  <w:style w:type="paragraph" w:customStyle="1" w:styleId="default0">
    <w:name w:val="default"/>
    <w:basedOn w:val="Normal"/>
    <w:rsid w:val="00EE5E85"/>
    <w:pPr>
      <w:spacing w:before="100" w:beforeAutospacing="1" w:after="100" w:afterAutospacing="1"/>
    </w:pPr>
    <w:rPr>
      <w:rFonts w:ascii="Times New Roman" w:hAnsi="Times New Roman"/>
      <w:sz w:val="24"/>
      <w:szCs w:val="24"/>
      <w:lang w:eastAsia="en-AU"/>
    </w:rPr>
  </w:style>
  <w:style w:type="paragraph" w:customStyle="1" w:styleId="ItemHead">
    <w:name w:val="ItemHead"/>
    <w:aliases w:val="ih"/>
    <w:basedOn w:val="Normal"/>
    <w:next w:val="Normal"/>
    <w:rsid w:val="00681380"/>
    <w:pPr>
      <w:keepNext/>
      <w:keepLines/>
      <w:spacing w:before="220"/>
      <w:ind w:left="709" w:hanging="709"/>
    </w:pPr>
    <w:rPr>
      <w:b/>
      <w:kern w:val="28"/>
      <w:sz w:val="24"/>
      <w:lang w:eastAsia="en-AU"/>
    </w:rPr>
  </w:style>
  <w:style w:type="paragraph" w:customStyle="1" w:styleId="subsection">
    <w:name w:val="subsection"/>
    <w:aliases w:val="ss"/>
    <w:basedOn w:val="Normal"/>
    <w:link w:val="subsectionChar"/>
    <w:rsid w:val="00681380"/>
    <w:pPr>
      <w:tabs>
        <w:tab w:val="right" w:pos="1021"/>
      </w:tabs>
      <w:spacing w:before="180"/>
      <w:ind w:left="1134" w:hanging="1134"/>
    </w:pPr>
    <w:rPr>
      <w:rFonts w:ascii="Times New Roman" w:hAnsi="Times New Roman"/>
      <w:lang w:eastAsia="en-AU"/>
    </w:rPr>
  </w:style>
  <w:style w:type="character" w:customStyle="1" w:styleId="subsectionChar">
    <w:name w:val="subsection Char"/>
    <w:aliases w:val="ss Char"/>
    <w:link w:val="subsection"/>
    <w:locked/>
    <w:rsid w:val="00681380"/>
    <w:rPr>
      <w:sz w:val="22"/>
    </w:rPr>
  </w:style>
  <w:style w:type="character" w:customStyle="1" w:styleId="CharSectno">
    <w:name w:val="CharSectno"/>
    <w:basedOn w:val="DefaultParagraphFont"/>
    <w:qFormat/>
    <w:rsid w:val="00B454F2"/>
  </w:style>
  <w:style w:type="paragraph" w:customStyle="1" w:styleId="ActHead4">
    <w:name w:val="ActHead 4"/>
    <w:aliases w:val="sd"/>
    <w:basedOn w:val="Normal"/>
    <w:next w:val="ActHead5"/>
    <w:qFormat/>
    <w:rsid w:val="00B454F2"/>
    <w:pPr>
      <w:keepNext/>
      <w:keepLines/>
      <w:spacing w:before="220"/>
      <w:ind w:left="1134" w:hanging="1134"/>
      <w:outlineLvl w:val="3"/>
    </w:pPr>
    <w:rPr>
      <w:rFonts w:ascii="Times New Roman" w:hAnsi="Times New Roman"/>
      <w:b/>
      <w:kern w:val="28"/>
      <w:sz w:val="26"/>
      <w:lang w:eastAsia="en-AU"/>
    </w:rPr>
  </w:style>
  <w:style w:type="character" w:customStyle="1" w:styleId="CharSubdNo">
    <w:name w:val="CharSubdNo"/>
    <w:basedOn w:val="DefaultParagraphFont"/>
    <w:uiPriority w:val="1"/>
    <w:qFormat/>
    <w:rsid w:val="00B454F2"/>
  </w:style>
  <w:style w:type="paragraph" w:customStyle="1" w:styleId="ActHead2">
    <w:name w:val="ActHead 2"/>
    <w:aliases w:val="p"/>
    <w:basedOn w:val="Normal"/>
    <w:next w:val="Normal"/>
    <w:qFormat/>
    <w:rsid w:val="00074E42"/>
    <w:pPr>
      <w:keepNext/>
      <w:keepLines/>
      <w:spacing w:before="280"/>
      <w:ind w:left="1134" w:hanging="1134"/>
      <w:outlineLvl w:val="1"/>
    </w:pPr>
    <w:rPr>
      <w:rFonts w:ascii="Times New Roman" w:hAnsi="Times New Roman"/>
      <w:b/>
      <w:kern w:val="28"/>
      <w:sz w:val="32"/>
      <w:lang w:eastAsia="en-AU"/>
    </w:rPr>
  </w:style>
  <w:style w:type="character" w:customStyle="1" w:styleId="CharPartNo">
    <w:name w:val="CharPartNo"/>
    <w:basedOn w:val="DefaultParagraphFont"/>
    <w:qFormat/>
    <w:rsid w:val="00074E42"/>
  </w:style>
  <w:style w:type="character" w:customStyle="1" w:styleId="CharPartText">
    <w:name w:val="CharPartText"/>
    <w:basedOn w:val="DefaultParagraphFont"/>
    <w:qFormat/>
    <w:rsid w:val="00074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29049">
      <w:bodyDiv w:val="1"/>
      <w:marLeft w:val="0"/>
      <w:marRight w:val="0"/>
      <w:marTop w:val="0"/>
      <w:marBottom w:val="0"/>
      <w:divBdr>
        <w:top w:val="none" w:sz="0" w:space="0" w:color="auto"/>
        <w:left w:val="none" w:sz="0" w:space="0" w:color="auto"/>
        <w:bottom w:val="none" w:sz="0" w:space="0" w:color="auto"/>
        <w:right w:val="none" w:sz="0" w:space="0" w:color="auto"/>
      </w:divBdr>
      <w:divsChild>
        <w:div w:id="784352614">
          <w:marLeft w:val="0"/>
          <w:marRight w:val="0"/>
          <w:marTop w:val="0"/>
          <w:marBottom w:val="0"/>
          <w:divBdr>
            <w:top w:val="none" w:sz="0" w:space="0" w:color="auto"/>
            <w:left w:val="none" w:sz="0" w:space="0" w:color="auto"/>
            <w:bottom w:val="none" w:sz="0" w:space="0" w:color="auto"/>
            <w:right w:val="none" w:sz="0" w:space="0" w:color="auto"/>
          </w:divBdr>
          <w:divsChild>
            <w:div w:id="1749383781">
              <w:marLeft w:val="0"/>
              <w:marRight w:val="0"/>
              <w:marTop w:val="0"/>
              <w:marBottom w:val="0"/>
              <w:divBdr>
                <w:top w:val="none" w:sz="0" w:space="0" w:color="auto"/>
                <w:left w:val="none" w:sz="0" w:space="0" w:color="auto"/>
                <w:bottom w:val="none" w:sz="0" w:space="0" w:color="auto"/>
                <w:right w:val="none" w:sz="0" w:space="0" w:color="auto"/>
              </w:divBdr>
              <w:divsChild>
                <w:div w:id="364256894">
                  <w:marLeft w:val="0"/>
                  <w:marRight w:val="0"/>
                  <w:marTop w:val="0"/>
                  <w:marBottom w:val="0"/>
                  <w:divBdr>
                    <w:top w:val="none" w:sz="0" w:space="0" w:color="auto"/>
                    <w:left w:val="none" w:sz="0" w:space="0" w:color="auto"/>
                    <w:bottom w:val="none" w:sz="0" w:space="0" w:color="auto"/>
                    <w:right w:val="none" w:sz="0" w:space="0" w:color="auto"/>
                  </w:divBdr>
                  <w:divsChild>
                    <w:div w:id="607591887">
                      <w:marLeft w:val="0"/>
                      <w:marRight w:val="0"/>
                      <w:marTop w:val="0"/>
                      <w:marBottom w:val="0"/>
                      <w:divBdr>
                        <w:top w:val="none" w:sz="0" w:space="0" w:color="auto"/>
                        <w:left w:val="none" w:sz="0" w:space="0" w:color="auto"/>
                        <w:bottom w:val="none" w:sz="0" w:space="0" w:color="auto"/>
                        <w:right w:val="none" w:sz="0" w:space="0" w:color="auto"/>
                      </w:divBdr>
                      <w:divsChild>
                        <w:div w:id="1740978034">
                          <w:marLeft w:val="0"/>
                          <w:marRight w:val="0"/>
                          <w:marTop w:val="0"/>
                          <w:marBottom w:val="0"/>
                          <w:divBdr>
                            <w:top w:val="single" w:sz="6" w:space="0" w:color="828282"/>
                            <w:left w:val="single" w:sz="6" w:space="0" w:color="828282"/>
                            <w:bottom w:val="single" w:sz="6" w:space="0" w:color="828282"/>
                            <w:right w:val="single" w:sz="6" w:space="0" w:color="828282"/>
                          </w:divBdr>
                          <w:divsChild>
                            <w:div w:id="1054893506">
                              <w:marLeft w:val="0"/>
                              <w:marRight w:val="0"/>
                              <w:marTop w:val="0"/>
                              <w:marBottom w:val="0"/>
                              <w:divBdr>
                                <w:top w:val="none" w:sz="0" w:space="0" w:color="auto"/>
                                <w:left w:val="none" w:sz="0" w:space="0" w:color="auto"/>
                                <w:bottom w:val="none" w:sz="0" w:space="0" w:color="auto"/>
                                <w:right w:val="none" w:sz="0" w:space="0" w:color="auto"/>
                              </w:divBdr>
                              <w:divsChild>
                                <w:div w:id="7098605">
                                  <w:marLeft w:val="0"/>
                                  <w:marRight w:val="0"/>
                                  <w:marTop w:val="0"/>
                                  <w:marBottom w:val="0"/>
                                  <w:divBdr>
                                    <w:top w:val="none" w:sz="0" w:space="0" w:color="auto"/>
                                    <w:left w:val="none" w:sz="0" w:space="0" w:color="auto"/>
                                    <w:bottom w:val="none" w:sz="0" w:space="0" w:color="auto"/>
                                    <w:right w:val="none" w:sz="0" w:space="0" w:color="auto"/>
                                  </w:divBdr>
                                  <w:divsChild>
                                    <w:div w:id="590117604">
                                      <w:marLeft w:val="0"/>
                                      <w:marRight w:val="0"/>
                                      <w:marTop w:val="0"/>
                                      <w:marBottom w:val="0"/>
                                      <w:divBdr>
                                        <w:top w:val="none" w:sz="0" w:space="0" w:color="auto"/>
                                        <w:left w:val="none" w:sz="0" w:space="0" w:color="auto"/>
                                        <w:bottom w:val="none" w:sz="0" w:space="0" w:color="auto"/>
                                        <w:right w:val="none" w:sz="0" w:space="0" w:color="auto"/>
                                      </w:divBdr>
                                      <w:divsChild>
                                        <w:div w:id="201983487">
                                          <w:marLeft w:val="0"/>
                                          <w:marRight w:val="0"/>
                                          <w:marTop w:val="0"/>
                                          <w:marBottom w:val="0"/>
                                          <w:divBdr>
                                            <w:top w:val="none" w:sz="0" w:space="0" w:color="auto"/>
                                            <w:left w:val="none" w:sz="0" w:space="0" w:color="auto"/>
                                            <w:bottom w:val="none" w:sz="0" w:space="0" w:color="auto"/>
                                            <w:right w:val="none" w:sz="0" w:space="0" w:color="auto"/>
                                          </w:divBdr>
                                          <w:divsChild>
                                            <w:div w:id="1205555386">
                                              <w:marLeft w:val="0"/>
                                              <w:marRight w:val="0"/>
                                              <w:marTop w:val="0"/>
                                              <w:marBottom w:val="0"/>
                                              <w:divBdr>
                                                <w:top w:val="none" w:sz="0" w:space="0" w:color="auto"/>
                                                <w:left w:val="none" w:sz="0" w:space="0" w:color="auto"/>
                                                <w:bottom w:val="none" w:sz="0" w:space="0" w:color="auto"/>
                                                <w:right w:val="none" w:sz="0" w:space="0" w:color="auto"/>
                                              </w:divBdr>
                                              <w:divsChild>
                                                <w:div w:id="127559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1826870">
      <w:bodyDiv w:val="1"/>
      <w:marLeft w:val="0"/>
      <w:marRight w:val="0"/>
      <w:marTop w:val="0"/>
      <w:marBottom w:val="0"/>
      <w:divBdr>
        <w:top w:val="none" w:sz="0" w:space="0" w:color="auto"/>
        <w:left w:val="none" w:sz="0" w:space="0" w:color="auto"/>
        <w:bottom w:val="none" w:sz="0" w:space="0" w:color="auto"/>
        <w:right w:val="none" w:sz="0" w:space="0" w:color="auto"/>
      </w:divBdr>
      <w:divsChild>
        <w:div w:id="1845703758">
          <w:marLeft w:val="0"/>
          <w:marRight w:val="0"/>
          <w:marTop w:val="0"/>
          <w:marBottom w:val="0"/>
          <w:divBdr>
            <w:top w:val="none" w:sz="0" w:space="0" w:color="auto"/>
            <w:left w:val="none" w:sz="0" w:space="0" w:color="auto"/>
            <w:bottom w:val="none" w:sz="0" w:space="0" w:color="auto"/>
            <w:right w:val="none" w:sz="0" w:space="0" w:color="auto"/>
          </w:divBdr>
          <w:divsChild>
            <w:div w:id="624043380">
              <w:marLeft w:val="0"/>
              <w:marRight w:val="0"/>
              <w:marTop w:val="0"/>
              <w:marBottom w:val="0"/>
              <w:divBdr>
                <w:top w:val="none" w:sz="0" w:space="0" w:color="auto"/>
                <w:left w:val="none" w:sz="0" w:space="0" w:color="auto"/>
                <w:bottom w:val="none" w:sz="0" w:space="0" w:color="auto"/>
                <w:right w:val="none" w:sz="0" w:space="0" w:color="auto"/>
              </w:divBdr>
              <w:divsChild>
                <w:div w:id="293948092">
                  <w:marLeft w:val="0"/>
                  <w:marRight w:val="0"/>
                  <w:marTop w:val="0"/>
                  <w:marBottom w:val="0"/>
                  <w:divBdr>
                    <w:top w:val="none" w:sz="0" w:space="0" w:color="auto"/>
                    <w:left w:val="none" w:sz="0" w:space="0" w:color="auto"/>
                    <w:bottom w:val="none" w:sz="0" w:space="0" w:color="auto"/>
                    <w:right w:val="none" w:sz="0" w:space="0" w:color="auto"/>
                  </w:divBdr>
                  <w:divsChild>
                    <w:div w:id="475925502">
                      <w:marLeft w:val="0"/>
                      <w:marRight w:val="0"/>
                      <w:marTop w:val="0"/>
                      <w:marBottom w:val="0"/>
                      <w:divBdr>
                        <w:top w:val="none" w:sz="0" w:space="0" w:color="auto"/>
                        <w:left w:val="none" w:sz="0" w:space="0" w:color="auto"/>
                        <w:bottom w:val="none" w:sz="0" w:space="0" w:color="auto"/>
                        <w:right w:val="none" w:sz="0" w:space="0" w:color="auto"/>
                      </w:divBdr>
                      <w:divsChild>
                        <w:div w:id="2094693502">
                          <w:marLeft w:val="0"/>
                          <w:marRight w:val="0"/>
                          <w:marTop w:val="0"/>
                          <w:marBottom w:val="0"/>
                          <w:divBdr>
                            <w:top w:val="single" w:sz="6" w:space="0" w:color="828282"/>
                            <w:left w:val="single" w:sz="6" w:space="0" w:color="828282"/>
                            <w:bottom w:val="single" w:sz="6" w:space="0" w:color="828282"/>
                            <w:right w:val="single" w:sz="6" w:space="0" w:color="828282"/>
                          </w:divBdr>
                          <w:divsChild>
                            <w:div w:id="1731658962">
                              <w:marLeft w:val="0"/>
                              <w:marRight w:val="0"/>
                              <w:marTop w:val="0"/>
                              <w:marBottom w:val="0"/>
                              <w:divBdr>
                                <w:top w:val="none" w:sz="0" w:space="0" w:color="auto"/>
                                <w:left w:val="none" w:sz="0" w:space="0" w:color="auto"/>
                                <w:bottom w:val="none" w:sz="0" w:space="0" w:color="auto"/>
                                <w:right w:val="none" w:sz="0" w:space="0" w:color="auto"/>
                              </w:divBdr>
                              <w:divsChild>
                                <w:div w:id="2036542706">
                                  <w:marLeft w:val="0"/>
                                  <w:marRight w:val="0"/>
                                  <w:marTop w:val="0"/>
                                  <w:marBottom w:val="0"/>
                                  <w:divBdr>
                                    <w:top w:val="none" w:sz="0" w:space="0" w:color="auto"/>
                                    <w:left w:val="none" w:sz="0" w:space="0" w:color="auto"/>
                                    <w:bottom w:val="none" w:sz="0" w:space="0" w:color="auto"/>
                                    <w:right w:val="none" w:sz="0" w:space="0" w:color="auto"/>
                                  </w:divBdr>
                                  <w:divsChild>
                                    <w:div w:id="1373651432">
                                      <w:marLeft w:val="0"/>
                                      <w:marRight w:val="0"/>
                                      <w:marTop w:val="0"/>
                                      <w:marBottom w:val="0"/>
                                      <w:divBdr>
                                        <w:top w:val="none" w:sz="0" w:space="0" w:color="auto"/>
                                        <w:left w:val="none" w:sz="0" w:space="0" w:color="auto"/>
                                        <w:bottom w:val="none" w:sz="0" w:space="0" w:color="auto"/>
                                        <w:right w:val="none" w:sz="0" w:space="0" w:color="auto"/>
                                      </w:divBdr>
                                      <w:divsChild>
                                        <w:div w:id="768893083">
                                          <w:marLeft w:val="0"/>
                                          <w:marRight w:val="0"/>
                                          <w:marTop w:val="0"/>
                                          <w:marBottom w:val="0"/>
                                          <w:divBdr>
                                            <w:top w:val="none" w:sz="0" w:space="0" w:color="auto"/>
                                            <w:left w:val="none" w:sz="0" w:space="0" w:color="auto"/>
                                            <w:bottom w:val="none" w:sz="0" w:space="0" w:color="auto"/>
                                            <w:right w:val="none" w:sz="0" w:space="0" w:color="auto"/>
                                          </w:divBdr>
                                          <w:divsChild>
                                            <w:div w:id="969550558">
                                              <w:marLeft w:val="0"/>
                                              <w:marRight w:val="0"/>
                                              <w:marTop w:val="0"/>
                                              <w:marBottom w:val="0"/>
                                              <w:divBdr>
                                                <w:top w:val="none" w:sz="0" w:space="0" w:color="auto"/>
                                                <w:left w:val="none" w:sz="0" w:space="0" w:color="auto"/>
                                                <w:bottom w:val="none" w:sz="0" w:space="0" w:color="auto"/>
                                                <w:right w:val="none" w:sz="0" w:space="0" w:color="auto"/>
                                              </w:divBdr>
                                              <w:divsChild>
                                                <w:div w:id="8450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0759149">
      <w:bodyDiv w:val="1"/>
      <w:marLeft w:val="0"/>
      <w:marRight w:val="0"/>
      <w:marTop w:val="0"/>
      <w:marBottom w:val="0"/>
      <w:divBdr>
        <w:top w:val="none" w:sz="0" w:space="0" w:color="auto"/>
        <w:left w:val="none" w:sz="0" w:space="0" w:color="auto"/>
        <w:bottom w:val="none" w:sz="0" w:space="0" w:color="auto"/>
        <w:right w:val="none" w:sz="0" w:space="0" w:color="auto"/>
      </w:divBdr>
    </w:div>
    <w:div w:id="771634601">
      <w:bodyDiv w:val="1"/>
      <w:marLeft w:val="0"/>
      <w:marRight w:val="0"/>
      <w:marTop w:val="0"/>
      <w:marBottom w:val="0"/>
      <w:divBdr>
        <w:top w:val="none" w:sz="0" w:space="0" w:color="auto"/>
        <w:left w:val="none" w:sz="0" w:space="0" w:color="auto"/>
        <w:bottom w:val="none" w:sz="0" w:space="0" w:color="auto"/>
        <w:right w:val="none" w:sz="0" w:space="0" w:color="auto"/>
      </w:divBdr>
      <w:divsChild>
        <w:div w:id="15354509">
          <w:marLeft w:val="0"/>
          <w:marRight w:val="0"/>
          <w:marTop w:val="0"/>
          <w:marBottom w:val="0"/>
          <w:divBdr>
            <w:top w:val="none" w:sz="0" w:space="0" w:color="auto"/>
            <w:left w:val="none" w:sz="0" w:space="0" w:color="auto"/>
            <w:bottom w:val="none" w:sz="0" w:space="0" w:color="auto"/>
            <w:right w:val="none" w:sz="0" w:space="0" w:color="auto"/>
          </w:divBdr>
          <w:divsChild>
            <w:div w:id="1439182334">
              <w:marLeft w:val="0"/>
              <w:marRight w:val="0"/>
              <w:marTop w:val="0"/>
              <w:marBottom w:val="0"/>
              <w:divBdr>
                <w:top w:val="none" w:sz="0" w:space="0" w:color="auto"/>
                <w:left w:val="none" w:sz="0" w:space="0" w:color="auto"/>
                <w:bottom w:val="none" w:sz="0" w:space="0" w:color="auto"/>
                <w:right w:val="none" w:sz="0" w:space="0" w:color="auto"/>
              </w:divBdr>
              <w:divsChild>
                <w:div w:id="1041250357">
                  <w:marLeft w:val="0"/>
                  <w:marRight w:val="0"/>
                  <w:marTop w:val="0"/>
                  <w:marBottom w:val="0"/>
                  <w:divBdr>
                    <w:top w:val="none" w:sz="0" w:space="0" w:color="auto"/>
                    <w:left w:val="none" w:sz="0" w:space="0" w:color="auto"/>
                    <w:bottom w:val="none" w:sz="0" w:space="0" w:color="auto"/>
                    <w:right w:val="none" w:sz="0" w:space="0" w:color="auto"/>
                  </w:divBdr>
                  <w:divsChild>
                    <w:div w:id="900868140">
                      <w:marLeft w:val="0"/>
                      <w:marRight w:val="0"/>
                      <w:marTop w:val="0"/>
                      <w:marBottom w:val="0"/>
                      <w:divBdr>
                        <w:top w:val="none" w:sz="0" w:space="0" w:color="auto"/>
                        <w:left w:val="none" w:sz="0" w:space="0" w:color="auto"/>
                        <w:bottom w:val="none" w:sz="0" w:space="0" w:color="auto"/>
                        <w:right w:val="none" w:sz="0" w:space="0" w:color="auto"/>
                      </w:divBdr>
                      <w:divsChild>
                        <w:div w:id="242034842">
                          <w:marLeft w:val="0"/>
                          <w:marRight w:val="0"/>
                          <w:marTop w:val="0"/>
                          <w:marBottom w:val="0"/>
                          <w:divBdr>
                            <w:top w:val="none" w:sz="0" w:space="0" w:color="auto"/>
                            <w:left w:val="none" w:sz="0" w:space="0" w:color="auto"/>
                            <w:bottom w:val="none" w:sz="0" w:space="0" w:color="auto"/>
                            <w:right w:val="none" w:sz="0" w:space="0" w:color="auto"/>
                          </w:divBdr>
                          <w:divsChild>
                            <w:div w:id="1152722427">
                              <w:marLeft w:val="0"/>
                              <w:marRight w:val="0"/>
                              <w:marTop w:val="0"/>
                              <w:marBottom w:val="0"/>
                              <w:divBdr>
                                <w:top w:val="none" w:sz="0" w:space="0" w:color="auto"/>
                                <w:left w:val="none" w:sz="0" w:space="0" w:color="auto"/>
                                <w:bottom w:val="none" w:sz="0" w:space="0" w:color="auto"/>
                                <w:right w:val="none" w:sz="0" w:space="0" w:color="auto"/>
                              </w:divBdr>
                              <w:divsChild>
                                <w:div w:id="621957975">
                                  <w:marLeft w:val="0"/>
                                  <w:marRight w:val="0"/>
                                  <w:marTop w:val="0"/>
                                  <w:marBottom w:val="0"/>
                                  <w:divBdr>
                                    <w:top w:val="none" w:sz="0" w:space="0" w:color="auto"/>
                                    <w:left w:val="none" w:sz="0" w:space="0" w:color="auto"/>
                                    <w:bottom w:val="none" w:sz="0" w:space="0" w:color="auto"/>
                                    <w:right w:val="none" w:sz="0" w:space="0" w:color="auto"/>
                                  </w:divBdr>
                                  <w:divsChild>
                                    <w:div w:id="1137455031">
                                      <w:marLeft w:val="0"/>
                                      <w:marRight w:val="0"/>
                                      <w:marTop w:val="0"/>
                                      <w:marBottom w:val="0"/>
                                      <w:divBdr>
                                        <w:top w:val="none" w:sz="0" w:space="0" w:color="auto"/>
                                        <w:left w:val="none" w:sz="0" w:space="0" w:color="auto"/>
                                        <w:bottom w:val="none" w:sz="0" w:space="0" w:color="auto"/>
                                        <w:right w:val="none" w:sz="0" w:space="0" w:color="auto"/>
                                      </w:divBdr>
                                      <w:divsChild>
                                        <w:div w:id="433092421">
                                          <w:marLeft w:val="0"/>
                                          <w:marRight w:val="0"/>
                                          <w:marTop w:val="0"/>
                                          <w:marBottom w:val="0"/>
                                          <w:divBdr>
                                            <w:top w:val="none" w:sz="0" w:space="0" w:color="auto"/>
                                            <w:left w:val="none" w:sz="0" w:space="0" w:color="auto"/>
                                            <w:bottom w:val="none" w:sz="0" w:space="0" w:color="auto"/>
                                            <w:right w:val="none" w:sz="0" w:space="0" w:color="auto"/>
                                          </w:divBdr>
                                          <w:divsChild>
                                            <w:div w:id="1680278215">
                                              <w:marLeft w:val="0"/>
                                              <w:marRight w:val="0"/>
                                              <w:marTop w:val="0"/>
                                              <w:marBottom w:val="0"/>
                                              <w:divBdr>
                                                <w:top w:val="none" w:sz="0" w:space="0" w:color="auto"/>
                                                <w:left w:val="none" w:sz="0" w:space="0" w:color="auto"/>
                                                <w:bottom w:val="none" w:sz="0" w:space="0" w:color="auto"/>
                                                <w:right w:val="none" w:sz="0" w:space="0" w:color="auto"/>
                                              </w:divBdr>
                                              <w:divsChild>
                                                <w:div w:id="300429121">
                                                  <w:marLeft w:val="0"/>
                                                  <w:marRight w:val="0"/>
                                                  <w:marTop w:val="0"/>
                                                  <w:marBottom w:val="0"/>
                                                  <w:divBdr>
                                                    <w:top w:val="none" w:sz="0" w:space="0" w:color="auto"/>
                                                    <w:left w:val="none" w:sz="0" w:space="0" w:color="auto"/>
                                                    <w:bottom w:val="none" w:sz="0" w:space="0" w:color="auto"/>
                                                    <w:right w:val="none" w:sz="0" w:space="0" w:color="auto"/>
                                                  </w:divBdr>
                                                  <w:divsChild>
                                                    <w:div w:id="2039771668">
                                                      <w:marLeft w:val="0"/>
                                                      <w:marRight w:val="0"/>
                                                      <w:marTop w:val="0"/>
                                                      <w:marBottom w:val="0"/>
                                                      <w:divBdr>
                                                        <w:top w:val="none" w:sz="0" w:space="0" w:color="auto"/>
                                                        <w:left w:val="none" w:sz="0" w:space="0" w:color="auto"/>
                                                        <w:bottom w:val="none" w:sz="0" w:space="0" w:color="auto"/>
                                                        <w:right w:val="none" w:sz="0" w:space="0" w:color="auto"/>
                                                      </w:divBdr>
                                                      <w:divsChild>
                                                        <w:div w:id="346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6722545">
      <w:bodyDiv w:val="1"/>
      <w:marLeft w:val="0"/>
      <w:marRight w:val="0"/>
      <w:marTop w:val="0"/>
      <w:marBottom w:val="0"/>
      <w:divBdr>
        <w:top w:val="none" w:sz="0" w:space="0" w:color="auto"/>
        <w:left w:val="none" w:sz="0" w:space="0" w:color="auto"/>
        <w:bottom w:val="none" w:sz="0" w:space="0" w:color="auto"/>
        <w:right w:val="none" w:sz="0" w:space="0" w:color="auto"/>
      </w:divBdr>
    </w:div>
    <w:div w:id="903030085">
      <w:bodyDiv w:val="1"/>
      <w:marLeft w:val="0"/>
      <w:marRight w:val="0"/>
      <w:marTop w:val="0"/>
      <w:marBottom w:val="0"/>
      <w:divBdr>
        <w:top w:val="none" w:sz="0" w:space="0" w:color="auto"/>
        <w:left w:val="none" w:sz="0" w:space="0" w:color="auto"/>
        <w:bottom w:val="none" w:sz="0" w:space="0" w:color="auto"/>
        <w:right w:val="none" w:sz="0" w:space="0" w:color="auto"/>
      </w:divBdr>
    </w:div>
    <w:div w:id="926619349">
      <w:bodyDiv w:val="1"/>
      <w:marLeft w:val="0"/>
      <w:marRight w:val="0"/>
      <w:marTop w:val="0"/>
      <w:marBottom w:val="0"/>
      <w:divBdr>
        <w:top w:val="none" w:sz="0" w:space="0" w:color="auto"/>
        <w:left w:val="none" w:sz="0" w:space="0" w:color="auto"/>
        <w:bottom w:val="none" w:sz="0" w:space="0" w:color="auto"/>
        <w:right w:val="none" w:sz="0" w:space="0" w:color="auto"/>
      </w:divBdr>
    </w:div>
    <w:div w:id="1124346270">
      <w:bodyDiv w:val="1"/>
      <w:marLeft w:val="0"/>
      <w:marRight w:val="0"/>
      <w:marTop w:val="0"/>
      <w:marBottom w:val="0"/>
      <w:divBdr>
        <w:top w:val="none" w:sz="0" w:space="0" w:color="auto"/>
        <w:left w:val="none" w:sz="0" w:space="0" w:color="auto"/>
        <w:bottom w:val="none" w:sz="0" w:space="0" w:color="auto"/>
        <w:right w:val="none" w:sz="0" w:space="0" w:color="auto"/>
      </w:divBdr>
      <w:divsChild>
        <w:div w:id="1867981468">
          <w:marLeft w:val="0"/>
          <w:marRight w:val="0"/>
          <w:marTop w:val="0"/>
          <w:marBottom w:val="0"/>
          <w:divBdr>
            <w:top w:val="single" w:sz="6" w:space="8" w:color="B8B8B8"/>
            <w:left w:val="none" w:sz="0" w:space="0" w:color="auto"/>
            <w:bottom w:val="none" w:sz="0" w:space="0" w:color="auto"/>
            <w:right w:val="none" w:sz="0" w:space="0" w:color="auto"/>
          </w:divBdr>
          <w:divsChild>
            <w:div w:id="118380076">
              <w:marLeft w:val="2"/>
              <w:marRight w:val="2"/>
              <w:marTop w:val="0"/>
              <w:marBottom w:val="0"/>
              <w:divBdr>
                <w:top w:val="single" w:sz="6" w:space="8" w:color="CDCCD4"/>
                <w:left w:val="single" w:sz="6" w:space="8" w:color="CDCCD4"/>
                <w:bottom w:val="single" w:sz="6" w:space="8" w:color="CDCCD4"/>
                <w:right w:val="single" w:sz="6" w:space="4" w:color="CDCCD4"/>
              </w:divBdr>
              <w:divsChild>
                <w:div w:id="1194732951">
                  <w:marLeft w:val="0"/>
                  <w:marRight w:val="0"/>
                  <w:marTop w:val="75"/>
                  <w:marBottom w:val="75"/>
                  <w:divBdr>
                    <w:top w:val="single" w:sz="6" w:space="8" w:color="CCCCD4"/>
                    <w:left w:val="single" w:sz="6" w:space="8" w:color="CCCCD4"/>
                    <w:bottom w:val="single" w:sz="6" w:space="8" w:color="CCCCD4"/>
                    <w:right w:val="single" w:sz="6" w:space="8" w:color="CCCCD4"/>
                  </w:divBdr>
                  <w:divsChild>
                    <w:div w:id="19513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379511">
      <w:bodyDiv w:val="1"/>
      <w:marLeft w:val="0"/>
      <w:marRight w:val="0"/>
      <w:marTop w:val="0"/>
      <w:marBottom w:val="0"/>
      <w:divBdr>
        <w:top w:val="none" w:sz="0" w:space="0" w:color="auto"/>
        <w:left w:val="none" w:sz="0" w:space="0" w:color="auto"/>
        <w:bottom w:val="none" w:sz="0" w:space="0" w:color="auto"/>
        <w:right w:val="none" w:sz="0" w:space="0" w:color="auto"/>
      </w:divBdr>
    </w:div>
    <w:div w:id="1891916873">
      <w:bodyDiv w:val="1"/>
      <w:marLeft w:val="0"/>
      <w:marRight w:val="0"/>
      <w:marTop w:val="0"/>
      <w:marBottom w:val="0"/>
      <w:divBdr>
        <w:top w:val="none" w:sz="0" w:space="0" w:color="auto"/>
        <w:left w:val="none" w:sz="0" w:space="0" w:color="auto"/>
        <w:bottom w:val="none" w:sz="0" w:space="0" w:color="auto"/>
        <w:right w:val="none" w:sz="0" w:space="0" w:color="auto"/>
      </w:divBdr>
      <w:divsChild>
        <w:div w:id="2026053110">
          <w:marLeft w:val="0"/>
          <w:marRight w:val="0"/>
          <w:marTop w:val="0"/>
          <w:marBottom w:val="0"/>
          <w:divBdr>
            <w:top w:val="single" w:sz="6" w:space="8" w:color="B8B8B8"/>
            <w:left w:val="none" w:sz="0" w:space="0" w:color="auto"/>
            <w:bottom w:val="none" w:sz="0" w:space="0" w:color="auto"/>
            <w:right w:val="none" w:sz="0" w:space="0" w:color="auto"/>
          </w:divBdr>
          <w:divsChild>
            <w:div w:id="893588738">
              <w:marLeft w:val="2"/>
              <w:marRight w:val="2"/>
              <w:marTop w:val="0"/>
              <w:marBottom w:val="0"/>
              <w:divBdr>
                <w:top w:val="single" w:sz="6" w:space="8" w:color="CDCCD4"/>
                <w:left w:val="single" w:sz="6" w:space="8" w:color="CDCCD4"/>
                <w:bottom w:val="single" w:sz="6" w:space="8" w:color="CDCCD4"/>
                <w:right w:val="single" w:sz="6" w:space="4" w:color="CDCCD4"/>
              </w:divBdr>
              <w:divsChild>
                <w:div w:id="1322151168">
                  <w:marLeft w:val="0"/>
                  <w:marRight w:val="0"/>
                  <w:marTop w:val="75"/>
                  <w:marBottom w:val="75"/>
                  <w:divBdr>
                    <w:top w:val="single" w:sz="6" w:space="8" w:color="CCCCD4"/>
                    <w:left w:val="single" w:sz="6" w:space="8" w:color="CCCCD4"/>
                    <w:bottom w:val="single" w:sz="6" w:space="8" w:color="CCCCD4"/>
                    <w:right w:val="single" w:sz="6" w:space="8" w:color="CCCCD4"/>
                  </w:divBdr>
                  <w:divsChild>
                    <w:div w:id="24800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2A153289A9ED6A428C83C180E26D80ED" ma:contentTypeVersion="" ma:contentTypeDescription="PDMS Documentation Content Type" ma:contentTypeScope="" ma:versionID="df54cf13d87032dec9b56b63d0758cc4">
  <xsd:schema xmlns:xsd="http://www.w3.org/2001/XMLSchema" xmlns:xs="http://www.w3.org/2001/XMLSchema" xmlns:p="http://schemas.microsoft.com/office/2006/metadata/properties" xmlns:ns2="11317383-B70B-4A09-965D-C91608C9A31B" targetNamespace="http://schemas.microsoft.com/office/2006/metadata/properties" ma:root="true" ma:fieldsID="190b5ada0dba5a3090e076b1a11538d3" ns2:_="">
    <xsd:import namespace="11317383-B70B-4A09-965D-C91608C9A31B"/>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17383-B70B-4A09-965D-C91608C9A31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1317383-B70B-4A09-965D-C91608C9A31B" xsi:nil="true"/>
    <pdms_AttachedBy xmlns="11317383-B70B-4A09-965D-C91608C9A31B" xsi:nil="true"/>
    <pdms_Reason xmlns="11317383-B70B-4A09-965D-C91608C9A31B" xsi:nil="true"/>
    <pdms_SecurityClassification xmlns="11317383-B70B-4A09-965D-C91608C9A31B" xsi:nil="true"/>
    <pdms_DocumentType xmlns="11317383-B70B-4A09-965D-C91608C9A31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4231D-E808-47B5-8D2D-EBEFA1C1537D}">
  <ds:schemaRefs>
    <ds:schemaRef ds:uri="http://schemas.microsoft.com/sharepoint/v3/contenttype/forms"/>
  </ds:schemaRefs>
</ds:datastoreItem>
</file>

<file path=customXml/itemProps2.xml><?xml version="1.0" encoding="utf-8"?>
<ds:datastoreItem xmlns:ds="http://schemas.openxmlformats.org/officeDocument/2006/customXml" ds:itemID="{D78E859E-5688-497D-BE69-00805516D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17383-B70B-4A09-965D-C91608C9A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52BCD-57BC-4161-A50A-DCF25246E252}">
  <ds:schemaRefs>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elements/1.1/"/>
    <ds:schemaRef ds:uri="http://purl.org/dc/dcmitype/"/>
    <ds:schemaRef ds:uri="http://purl.org/dc/terms/"/>
    <ds:schemaRef ds:uri="11317383-B70B-4A09-965D-C91608C9A31B"/>
  </ds:schemaRefs>
</ds:datastoreItem>
</file>

<file path=customXml/itemProps4.xml><?xml version="1.0" encoding="utf-8"?>
<ds:datastoreItem xmlns:ds="http://schemas.openxmlformats.org/officeDocument/2006/customXml" ds:itemID="{49ACE71B-A319-4E0E-8483-33F076EDD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63802E2D.dotm</Template>
  <TotalTime>2</TotalTime>
  <Pages>29</Pages>
  <Words>12136</Words>
  <Characters>69176</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Bussell</dc:creator>
  <cp:lastModifiedBy>Mitchell Little</cp:lastModifiedBy>
  <cp:revision>3</cp:revision>
  <cp:lastPrinted>2016-06-22T05:52:00Z</cp:lastPrinted>
  <dcterms:created xsi:type="dcterms:W3CDTF">2016-06-30T03:26:00Z</dcterms:created>
  <dcterms:modified xsi:type="dcterms:W3CDTF">2016-06-30T03:27:00Z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0x010100266966F133664895A6EE3632470D45F501002A153289A9ED6A428C83C180E26D80ED</vt:lpwstr>
  </property>
  <property fmtid="{D5CDD505-2E9C-101B-9397-08002B2CF9AE}" pid="3" name="ItemRetentionFormula">
    <vt:lpwstr/>
  </property>
  <property fmtid="{D5CDD505-2E9C-101B-9397-08002B2CF9AE}" pid="4" name="_dlc_policyId">
    <vt:lpwstr/>
  </property>
</Properties>
</file>