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3C728F" w:rsidRDefault="00DA186E" w:rsidP="00B05CF4">
      <w:pPr>
        <w:rPr>
          <w:sz w:val="28"/>
        </w:rPr>
      </w:pPr>
      <w:r w:rsidRPr="003C728F">
        <w:rPr>
          <w:noProof/>
          <w:lang w:eastAsia="en-AU"/>
        </w:rPr>
        <w:drawing>
          <wp:inline distT="0" distB="0" distL="0" distR="0" wp14:anchorId="23460633" wp14:editId="5068A7B8">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3C728F" w:rsidRDefault="00715914" w:rsidP="00715914">
      <w:pPr>
        <w:rPr>
          <w:sz w:val="19"/>
        </w:rPr>
      </w:pPr>
    </w:p>
    <w:p w:rsidR="00715914" w:rsidRPr="003C728F" w:rsidRDefault="008B5DBA" w:rsidP="00715914">
      <w:pPr>
        <w:pStyle w:val="ShortT"/>
      </w:pPr>
      <w:r w:rsidRPr="003C728F">
        <w:t>Veterans’ Entitlements (Non</w:t>
      </w:r>
      <w:r w:rsidR="003C728F">
        <w:noBreakHyphen/>
      </w:r>
      <w:r w:rsidRPr="003C728F">
        <w:t>warlike Service</w:t>
      </w:r>
      <w:r w:rsidR="00B3101B" w:rsidRPr="003C728F">
        <w:t>—</w:t>
      </w:r>
      <w:r w:rsidRPr="003C728F">
        <w:t>Operation Okra) Determination</w:t>
      </w:r>
      <w:r w:rsidR="003C728F" w:rsidRPr="003C728F">
        <w:t> </w:t>
      </w:r>
      <w:r w:rsidRPr="003C728F">
        <w:t>2016</w:t>
      </w:r>
    </w:p>
    <w:p w:rsidR="008B5DBA" w:rsidRPr="003C728F" w:rsidRDefault="008B5DBA" w:rsidP="000C5962">
      <w:pPr>
        <w:pStyle w:val="SignCoverPageStart"/>
        <w:rPr>
          <w:szCs w:val="22"/>
        </w:rPr>
      </w:pPr>
      <w:r w:rsidRPr="003C728F">
        <w:rPr>
          <w:szCs w:val="22"/>
        </w:rPr>
        <w:t xml:space="preserve">I, </w:t>
      </w:r>
      <w:r w:rsidR="002679E8" w:rsidRPr="003C728F">
        <w:rPr>
          <w:szCs w:val="22"/>
        </w:rPr>
        <w:t>Michael McCormack</w:t>
      </w:r>
      <w:r w:rsidRPr="003C728F">
        <w:rPr>
          <w:szCs w:val="22"/>
        </w:rPr>
        <w:t xml:space="preserve">, </w:t>
      </w:r>
      <w:r w:rsidR="002679E8" w:rsidRPr="003C728F">
        <w:rPr>
          <w:szCs w:val="22"/>
        </w:rPr>
        <w:t xml:space="preserve">Assistant Minister for Defence and </w:t>
      </w:r>
      <w:r w:rsidRPr="003C728F">
        <w:rPr>
          <w:szCs w:val="22"/>
        </w:rPr>
        <w:t>Parliamentary Secretary to the Minister for Defence, make the following determination.</w:t>
      </w:r>
      <w:bookmarkStart w:id="0" w:name="_GoBack"/>
      <w:bookmarkEnd w:id="0"/>
    </w:p>
    <w:p w:rsidR="008B5DBA" w:rsidRPr="003C728F" w:rsidRDefault="008B5DBA" w:rsidP="000C5962">
      <w:pPr>
        <w:keepNext/>
        <w:spacing w:before="300" w:line="240" w:lineRule="atLeast"/>
        <w:ind w:right="397"/>
        <w:jc w:val="both"/>
        <w:rPr>
          <w:szCs w:val="22"/>
        </w:rPr>
      </w:pPr>
      <w:r w:rsidRPr="003C728F">
        <w:rPr>
          <w:szCs w:val="22"/>
        </w:rPr>
        <w:t>Dated</w:t>
      </w:r>
      <w:r w:rsidRPr="003C728F">
        <w:rPr>
          <w:szCs w:val="22"/>
        </w:rPr>
        <w:tab/>
      </w:r>
      <w:bookmarkStart w:id="1" w:name="BKCheck15B_1"/>
      <w:bookmarkEnd w:id="1"/>
      <w:r w:rsidRPr="003C728F">
        <w:rPr>
          <w:szCs w:val="22"/>
        </w:rPr>
        <w:fldChar w:fldCharType="begin"/>
      </w:r>
      <w:r w:rsidRPr="003C728F">
        <w:rPr>
          <w:szCs w:val="22"/>
        </w:rPr>
        <w:instrText xml:space="preserve"> DOCPROPERTY  DateMade </w:instrText>
      </w:r>
      <w:r w:rsidRPr="003C728F">
        <w:rPr>
          <w:szCs w:val="22"/>
        </w:rPr>
        <w:fldChar w:fldCharType="separate"/>
      </w:r>
      <w:r w:rsidR="004D6D9D">
        <w:rPr>
          <w:szCs w:val="22"/>
        </w:rPr>
        <w:t>4 May 2016</w:t>
      </w:r>
      <w:r w:rsidRPr="003C728F">
        <w:rPr>
          <w:szCs w:val="22"/>
        </w:rPr>
        <w:fldChar w:fldCharType="end"/>
      </w:r>
    </w:p>
    <w:p w:rsidR="008B5DBA" w:rsidRPr="003C728F" w:rsidRDefault="002679E8" w:rsidP="000C5962">
      <w:pPr>
        <w:keepNext/>
        <w:tabs>
          <w:tab w:val="left" w:pos="3402"/>
        </w:tabs>
        <w:spacing w:before="1440" w:line="300" w:lineRule="atLeast"/>
        <w:ind w:right="397"/>
        <w:rPr>
          <w:szCs w:val="22"/>
        </w:rPr>
      </w:pPr>
      <w:r w:rsidRPr="003C728F">
        <w:rPr>
          <w:szCs w:val="22"/>
        </w:rPr>
        <w:t>Michael McCormack</w:t>
      </w:r>
    </w:p>
    <w:p w:rsidR="002679E8" w:rsidRPr="003C728F" w:rsidRDefault="002679E8" w:rsidP="003347DA">
      <w:pPr>
        <w:pStyle w:val="SignCoverPageEnd"/>
        <w:rPr>
          <w:szCs w:val="22"/>
        </w:rPr>
      </w:pPr>
      <w:r w:rsidRPr="003C728F">
        <w:rPr>
          <w:szCs w:val="22"/>
        </w:rPr>
        <w:t>Assistant Minister for Defence</w:t>
      </w:r>
    </w:p>
    <w:p w:rsidR="008B5DBA" w:rsidRPr="003C728F" w:rsidRDefault="008B5DBA" w:rsidP="003347DA">
      <w:pPr>
        <w:pStyle w:val="SignCoverPageEnd"/>
      </w:pPr>
      <w:r w:rsidRPr="003C728F">
        <w:rPr>
          <w:szCs w:val="22"/>
        </w:rPr>
        <w:t>Parliamentary Secretary to the Minister for Defence</w:t>
      </w:r>
    </w:p>
    <w:p w:rsidR="008B5DBA" w:rsidRPr="003C728F" w:rsidRDefault="008B5DBA" w:rsidP="008B5DBA"/>
    <w:p w:rsidR="00715914" w:rsidRPr="003C728F" w:rsidRDefault="00715914" w:rsidP="00715914">
      <w:pPr>
        <w:pStyle w:val="Header"/>
        <w:tabs>
          <w:tab w:val="clear" w:pos="4150"/>
          <w:tab w:val="clear" w:pos="8307"/>
        </w:tabs>
      </w:pPr>
      <w:r w:rsidRPr="003C728F">
        <w:rPr>
          <w:rStyle w:val="CharChapNo"/>
        </w:rPr>
        <w:t xml:space="preserve"> </w:t>
      </w:r>
      <w:r w:rsidRPr="003C728F">
        <w:rPr>
          <w:rStyle w:val="CharChapText"/>
        </w:rPr>
        <w:t xml:space="preserve"> </w:t>
      </w:r>
    </w:p>
    <w:p w:rsidR="00715914" w:rsidRPr="003C728F" w:rsidRDefault="00715914" w:rsidP="00715914">
      <w:pPr>
        <w:pStyle w:val="Header"/>
        <w:tabs>
          <w:tab w:val="clear" w:pos="4150"/>
          <w:tab w:val="clear" w:pos="8307"/>
        </w:tabs>
      </w:pPr>
      <w:r w:rsidRPr="003C728F">
        <w:rPr>
          <w:rStyle w:val="CharPartNo"/>
        </w:rPr>
        <w:t xml:space="preserve"> </w:t>
      </w:r>
      <w:r w:rsidRPr="003C728F">
        <w:rPr>
          <w:rStyle w:val="CharPartText"/>
        </w:rPr>
        <w:t xml:space="preserve"> </w:t>
      </w:r>
    </w:p>
    <w:p w:rsidR="00715914" w:rsidRPr="003C728F" w:rsidRDefault="00715914" w:rsidP="00715914">
      <w:pPr>
        <w:pStyle w:val="Header"/>
        <w:tabs>
          <w:tab w:val="clear" w:pos="4150"/>
          <w:tab w:val="clear" w:pos="8307"/>
        </w:tabs>
      </w:pPr>
      <w:r w:rsidRPr="003C728F">
        <w:rPr>
          <w:rStyle w:val="CharDivNo"/>
        </w:rPr>
        <w:t xml:space="preserve"> </w:t>
      </w:r>
      <w:r w:rsidRPr="003C728F">
        <w:rPr>
          <w:rStyle w:val="CharDivText"/>
        </w:rPr>
        <w:t xml:space="preserve"> </w:t>
      </w:r>
    </w:p>
    <w:p w:rsidR="00715914" w:rsidRPr="003C728F" w:rsidRDefault="00715914" w:rsidP="00715914">
      <w:pPr>
        <w:sectPr w:rsidR="00715914" w:rsidRPr="003C728F" w:rsidSect="000308EF">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3C728F" w:rsidRDefault="00715914" w:rsidP="008B5DBA">
      <w:pPr>
        <w:rPr>
          <w:sz w:val="36"/>
        </w:rPr>
      </w:pPr>
      <w:r w:rsidRPr="003C728F">
        <w:rPr>
          <w:sz w:val="36"/>
        </w:rPr>
        <w:lastRenderedPageBreak/>
        <w:t>Contents</w:t>
      </w:r>
    </w:p>
    <w:bookmarkStart w:id="2" w:name="BKCheck15B_2"/>
    <w:bookmarkEnd w:id="2"/>
    <w:p w:rsidR="003943B2" w:rsidRPr="003C728F" w:rsidRDefault="003943B2">
      <w:pPr>
        <w:pStyle w:val="TOC5"/>
        <w:rPr>
          <w:rFonts w:asciiTheme="minorHAnsi" w:eastAsiaTheme="minorEastAsia" w:hAnsiTheme="minorHAnsi" w:cstheme="minorBidi"/>
          <w:noProof/>
          <w:kern w:val="0"/>
          <w:sz w:val="22"/>
          <w:szCs w:val="22"/>
        </w:rPr>
      </w:pPr>
      <w:r w:rsidRPr="003C728F">
        <w:fldChar w:fldCharType="begin"/>
      </w:r>
      <w:r w:rsidRPr="003C728F">
        <w:instrText xml:space="preserve"> TOC \o "1-9" </w:instrText>
      </w:r>
      <w:r w:rsidRPr="003C728F">
        <w:fldChar w:fldCharType="separate"/>
      </w:r>
      <w:r w:rsidRPr="003C728F">
        <w:rPr>
          <w:noProof/>
        </w:rPr>
        <w:t>1</w:t>
      </w:r>
      <w:r w:rsidRPr="003C728F">
        <w:rPr>
          <w:noProof/>
        </w:rPr>
        <w:tab/>
        <w:t>Name</w:t>
      </w:r>
      <w:r w:rsidRPr="003C728F">
        <w:rPr>
          <w:noProof/>
        </w:rPr>
        <w:tab/>
      </w:r>
      <w:r w:rsidRPr="003C728F">
        <w:rPr>
          <w:noProof/>
        </w:rPr>
        <w:fldChar w:fldCharType="begin"/>
      </w:r>
      <w:r w:rsidRPr="003C728F">
        <w:rPr>
          <w:noProof/>
        </w:rPr>
        <w:instrText xml:space="preserve"> PAGEREF _Toc444084367 \h </w:instrText>
      </w:r>
      <w:r w:rsidRPr="003C728F">
        <w:rPr>
          <w:noProof/>
        </w:rPr>
      </w:r>
      <w:r w:rsidRPr="003C728F">
        <w:rPr>
          <w:noProof/>
        </w:rPr>
        <w:fldChar w:fldCharType="separate"/>
      </w:r>
      <w:r w:rsidR="004D6D9D">
        <w:rPr>
          <w:noProof/>
        </w:rPr>
        <w:t>1</w:t>
      </w:r>
      <w:r w:rsidRPr="003C728F">
        <w:rPr>
          <w:noProof/>
        </w:rPr>
        <w:fldChar w:fldCharType="end"/>
      </w:r>
    </w:p>
    <w:p w:rsidR="003943B2" w:rsidRPr="003C728F" w:rsidRDefault="003943B2">
      <w:pPr>
        <w:pStyle w:val="TOC5"/>
        <w:rPr>
          <w:rFonts w:asciiTheme="minorHAnsi" w:eastAsiaTheme="minorEastAsia" w:hAnsiTheme="minorHAnsi" w:cstheme="minorBidi"/>
          <w:noProof/>
          <w:kern w:val="0"/>
          <w:sz w:val="22"/>
          <w:szCs w:val="22"/>
        </w:rPr>
      </w:pPr>
      <w:r w:rsidRPr="003C728F">
        <w:rPr>
          <w:noProof/>
        </w:rPr>
        <w:t>2</w:t>
      </w:r>
      <w:r w:rsidRPr="003C728F">
        <w:rPr>
          <w:noProof/>
        </w:rPr>
        <w:tab/>
        <w:t>Commencement</w:t>
      </w:r>
      <w:r w:rsidRPr="003C728F">
        <w:rPr>
          <w:noProof/>
        </w:rPr>
        <w:tab/>
      </w:r>
      <w:r w:rsidRPr="003C728F">
        <w:rPr>
          <w:noProof/>
        </w:rPr>
        <w:fldChar w:fldCharType="begin"/>
      </w:r>
      <w:r w:rsidRPr="003C728F">
        <w:rPr>
          <w:noProof/>
        </w:rPr>
        <w:instrText xml:space="preserve"> PAGEREF _Toc444084368 \h </w:instrText>
      </w:r>
      <w:r w:rsidRPr="003C728F">
        <w:rPr>
          <w:noProof/>
        </w:rPr>
      </w:r>
      <w:r w:rsidRPr="003C728F">
        <w:rPr>
          <w:noProof/>
        </w:rPr>
        <w:fldChar w:fldCharType="separate"/>
      </w:r>
      <w:r w:rsidR="004D6D9D">
        <w:rPr>
          <w:noProof/>
        </w:rPr>
        <w:t>1</w:t>
      </w:r>
      <w:r w:rsidRPr="003C728F">
        <w:rPr>
          <w:noProof/>
        </w:rPr>
        <w:fldChar w:fldCharType="end"/>
      </w:r>
    </w:p>
    <w:p w:rsidR="003943B2" w:rsidRPr="003C728F" w:rsidRDefault="003943B2">
      <w:pPr>
        <w:pStyle w:val="TOC5"/>
        <w:rPr>
          <w:rFonts w:asciiTheme="minorHAnsi" w:eastAsiaTheme="minorEastAsia" w:hAnsiTheme="minorHAnsi" w:cstheme="minorBidi"/>
          <w:noProof/>
          <w:kern w:val="0"/>
          <w:sz w:val="22"/>
          <w:szCs w:val="22"/>
        </w:rPr>
      </w:pPr>
      <w:r w:rsidRPr="003C728F">
        <w:rPr>
          <w:noProof/>
        </w:rPr>
        <w:t>3</w:t>
      </w:r>
      <w:r w:rsidRPr="003C728F">
        <w:rPr>
          <w:noProof/>
        </w:rPr>
        <w:tab/>
        <w:t>Authority</w:t>
      </w:r>
      <w:r w:rsidRPr="003C728F">
        <w:rPr>
          <w:noProof/>
        </w:rPr>
        <w:tab/>
      </w:r>
      <w:r w:rsidRPr="003C728F">
        <w:rPr>
          <w:noProof/>
        </w:rPr>
        <w:fldChar w:fldCharType="begin"/>
      </w:r>
      <w:r w:rsidRPr="003C728F">
        <w:rPr>
          <w:noProof/>
        </w:rPr>
        <w:instrText xml:space="preserve"> PAGEREF _Toc444084369 \h </w:instrText>
      </w:r>
      <w:r w:rsidRPr="003C728F">
        <w:rPr>
          <w:noProof/>
        </w:rPr>
      </w:r>
      <w:r w:rsidRPr="003C728F">
        <w:rPr>
          <w:noProof/>
        </w:rPr>
        <w:fldChar w:fldCharType="separate"/>
      </w:r>
      <w:r w:rsidR="004D6D9D">
        <w:rPr>
          <w:noProof/>
        </w:rPr>
        <w:t>1</w:t>
      </w:r>
      <w:r w:rsidRPr="003C728F">
        <w:rPr>
          <w:noProof/>
        </w:rPr>
        <w:fldChar w:fldCharType="end"/>
      </w:r>
    </w:p>
    <w:p w:rsidR="003943B2" w:rsidRPr="003C728F" w:rsidRDefault="003943B2">
      <w:pPr>
        <w:pStyle w:val="TOC5"/>
        <w:rPr>
          <w:rFonts w:asciiTheme="minorHAnsi" w:eastAsiaTheme="minorEastAsia" w:hAnsiTheme="minorHAnsi" w:cstheme="minorBidi"/>
          <w:noProof/>
          <w:kern w:val="0"/>
          <w:sz w:val="22"/>
          <w:szCs w:val="22"/>
        </w:rPr>
      </w:pPr>
      <w:r w:rsidRPr="003C728F">
        <w:rPr>
          <w:noProof/>
        </w:rPr>
        <w:t>4</w:t>
      </w:r>
      <w:r w:rsidRPr="003C728F">
        <w:rPr>
          <w:noProof/>
        </w:rPr>
        <w:tab/>
        <w:t>Schedules</w:t>
      </w:r>
      <w:r w:rsidRPr="003C728F">
        <w:rPr>
          <w:noProof/>
        </w:rPr>
        <w:tab/>
      </w:r>
      <w:r w:rsidRPr="003C728F">
        <w:rPr>
          <w:noProof/>
        </w:rPr>
        <w:fldChar w:fldCharType="begin"/>
      </w:r>
      <w:r w:rsidRPr="003C728F">
        <w:rPr>
          <w:noProof/>
        </w:rPr>
        <w:instrText xml:space="preserve"> PAGEREF _Toc444084370 \h </w:instrText>
      </w:r>
      <w:r w:rsidRPr="003C728F">
        <w:rPr>
          <w:noProof/>
        </w:rPr>
      </w:r>
      <w:r w:rsidRPr="003C728F">
        <w:rPr>
          <w:noProof/>
        </w:rPr>
        <w:fldChar w:fldCharType="separate"/>
      </w:r>
      <w:r w:rsidR="004D6D9D">
        <w:rPr>
          <w:noProof/>
        </w:rPr>
        <w:t>1</w:t>
      </w:r>
      <w:r w:rsidRPr="003C728F">
        <w:rPr>
          <w:noProof/>
        </w:rPr>
        <w:fldChar w:fldCharType="end"/>
      </w:r>
    </w:p>
    <w:p w:rsidR="003943B2" w:rsidRPr="003C728F" w:rsidRDefault="003943B2">
      <w:pPr>
        <w:pStyle w:val="TOC5"/>
        <w:rPr>
          <w:rFonts w:asciiTheme="minorHAnsi" w:eastAsiaTheme="minorEastAsia" w:hAnsiTheme="minorHAnsi" w:cstheme="minorBidi"/>
          <w:noProof/>
          <w:kern w:val="0"/>
          <w:sz w:val="22"/>
          <w:szCs w:val="22"/>
        </w:rPr>
      </w:pPr>
      <w:r w:rsidRPr="003C728F">
        <w:rPr>
          <w:noProof/>
        </w:rPr>
        <w:t>5</w:t>
      </w:r>
      <w:r w:rsidRPr="003C728F">
        <w:rPr>
          <w:noProof/>
        </w:rPr>
        <w:tab/>
        <w:t>Definitions</w:t>
      </w:r>
      <w:r w:rsidRPr="003C728F">
        <w:rPr>
          <w:noProof/>
        </w:rPr>
        <w:tab/>
      </w:r>
      <w:r w:rsidRPr="003C728F">
        <w:rPr>
          <w:noProof/>
        </w:rPr>
        <w:fldChar w:fldCharType="begin"/>
      </w:r>
      <w:r w:rsidRPr="003C728F">
        <w:rPr>
          <w:noProof/>
        </w:rPr>
        <w:instrText xml:space="preserve"> PAGEREF _Toc444084371 \h </w:instrText>
      </w:r>
      <w:r w:rsidRPr="003C728F">
        <w:rPr>
          <w:noProof/>
        </w:rPr>
      </w:r>
      <w:r w:rsidRPr="003C728F">
        <w:rPr>
          <w:noProof/>
        </w:rPr>
        <w:fldChar w:fldCharType="separate"/>
      </w:r>
      <w:r w:rsidR="004D6D9D">
        <w:rPr>
          <w:noProof/>
        </w:rPr>
        <w:t>1</w:t>
      </w:r>
      <w:r w:rsidRPr="003C728F">
        <w:rPr>
          <w:noProof/>
        </w:rPr>
        <w:fldChar w:fldCharType="end"/>
      </w:r>
    </w:p>
    <w:p w:rsidR="003943B2" w:rsidRPr="003C728F" w:rsidRDefault="003943B2">
      <w:pPr>
        <w:pStyle w:val="TOC5"/>
        <w:rPr>
          <w:rFonts w:asciiTheme="minorHAnsi" w:eastAsiaTheme="minorEastAsia" w:hAnsiTheme="minorHAnsi" w:cstheme="minorBidi"/>
          <w:noProof/>
          <w:kern w:val="0"/>
          <w:sz w:val="22"/>
          <w:szCs w:val="22"/>
        </w:rPr>
      </w:pPr>
      <w:r w:rsidRPr="003C728F">
        <w:rPr>
          <w:noProof/>
        </w:rPr>
        <w:t>6</w:t>
      </w:r>
      <w:r w:rsidRPr="003C728F">
        <w:rPr>
          <w:noProof/>
        </w:rPr>
        <w:tab/>
        <w:t>Non</w:t>
      </w:r>
      <w:r w:rsidR="003C728F">
        <w:rPr>
          <w:noProof/>
        </w:rPr>
        <w:noBreakHyphen/>
      </w:r>
      <w:r w:rsidRPr="003C728F">
        <w:rPr>
          <w:noProof/>
        </w:rPr>
        <w:t>warlike service</w:t>
      </w:r>
      <w:r w:rsidRPr="003C728F">
        <w:rPr>
          <w:noProof/>
        </w:rPr>
        <w:tab/>
      </w:r>
      <w:r w:rsidRPr="003C728F">
        <w:rPr>
          <w:noProof/>
        </w:rPr>
        <w:fldChar w:fldCharType="begin"/>
      </w:r>
      <w:r w:rsidRPr="003C728F">
        <w:rPr>
          <w:noProof/>
        </w:rPr>
        <w:instrText xml:space="preserve"> PAGEREF _Toc444084372 \h </w:instrText>
      </w:r>
      <w:r w:rsidRPr="003C728F">
        <w:rPr>
          <w:noProof/>
        </w:rPr>
      </w:r>
      <w:r w:rsidRPr="003C728F">
        <w:rPr>
          <w:noProof/>
        </w:rPr>
        <w:fldChar w:fldCharType="separate"/>
      </w:r>
      <w:r w:rsidR="004D6D9D">
        <w:rPr>
          <w:noProof/>
        </w:rPr>
        <w:t>1</w:t>
      </w:r>
      <w:r w:rsidRPr="003C728F">
        <w:rPr>
          <w:noProof/>
        </w:rPr>
        <w:fldChar w:fldCharType="end"/>
      </w:r>
    </w:p>
    <w:p w:rsidR="003943B2" w:rsidRPr="003C728F" w:rsidRDefault="003943B2">
      <w:pPr>
        <w:pStyle w:val="TOC6"/>
        <w:rPr>
          <w:rFonts w:asciiTheme="minorHAnsi" w:eastAsiaTheme="minorEastAsia" w:hAnsiTheme="minorHAnsi" w:cstheme="minorBidi"/>
          <w:b w:val="0"/>
          <w:noProof/>
          <w:kern w:val="0"/>
          <w:sz w:val="22"/>
          <w:szCs w:val="22"/>
        </w:rPr>
      </w:pPr>
      <w:r w:rsidRPr="003C728F">
        <w:rPr>
          <w:noProof/>
        </w:rPr>
        <w:t>Schedule</w:t>
      </w:r>
      <w:r w:rsidR="003C728F" w:rsidRPr="003C728F">
        <w:rPr>
          <w:noProof/>
        </w:rPr>
        <w:t> </w:t>
      </w:r>
      <w:r w:rsidRPr="003C728F">
        <w:rPr>
          <w:noProof/>
        </w:rPr>
        <w:t>1—Repeals</w:t>
      </w:r>
      <w:r w:rsidRPr="003C728F">
        <w:rPr>
          <w:b w:val="0"/>
          <w:noProof/>
          <w:sz w:val="18"/>
        </w:rPr>
        <w:tab/>
      </w:r>
      <w:r w:rsidRPr="003C728F">
        <w:rPr>
          <w:b w:val="0"/>
          <w:noProof/>
          <w:sz w:val="18"/>
        </w:rPr>
        <w:fldChar w:fldCharType="begin"/>
      </w:r>
      <w:r w:rsidRPr="003C728F">
        <w:rPr>
          <w:b w:val="0"/>
          <w:noProof/>
          <w:sz w:val="18"/>
        </w:rPr>
        <w:instrText xml:space="preserve"> PAGEREF _Toc444084373 \h </w:instrText>
      </w:r>
      <w:r w:rsidRPr="003C728F">
        <w:rPr>
          <w:b w:val="0"/>
          <w:noProof/>
          <w:sz w:val="18"/>
        </w:rPr>
      </w:r>
      <w:r w:rsidRPr="003C728F">
        <w:rPr>
          <w:b w:val="0"/>
          <w:noProof/>
          <w:sz w:val="18"/>
        </w:rPr>
        <w:fldChar w:fldCharType="separate"/>
      </w:r>
      <w:r w:rsidR="004D6D9D">
        <w:rPr>
          <w:b w:val="0"/>
          <w:noProof/>
          <w:sz w:val="18"/>
        </w:rPr>
        <w:t>3</w:t>
      </w:r>
      <w:r w:rsidRPr="003C728F">
        <w:rPr>
          <w:b w:val="0"/>
          <w:noProof/>
          <w:sz w:val="18"/>
        </w:rPr>
        <w:fldChar w:fldCharType="end"/>
      </w:r>
    </w:p>
    <w:p w:rsidR="003943B2" w:rsidRPr="003C728F" w:rsidRDefault="003943B2">
      <w:pPr>
        <w:pStyle w:val="TOC9"/>
        <w:rPr>
          <w:rFonts w:asciiTheme="minorHAnsi" w:eastAsiaTheme="minorEastAsia" w:hAnsiTheme="minorHAnsi" w:cstheme="minorBidi"/>
          <w:i w:val="0"/>
          <w:noProof/>
          <w:kern w:val="0"/>
          <w:sz w:val="22"/>
          <w:szCs w:val="22"/>
        </w:rPr>
      </w:pPr>
      <w:r w:rsidRPr="003C728F">
        <w:rPr>
          <w:noProof/>
        </w:rPr>
        <w:t>Veterans’ Entitlements (Non</w:t>
      </w:r>
      <w:r w:rsidR="003C728F">
        <w:rPr>
          <w:noProof/>
        </w:rPr>
        <w:noBreakHyphen/>
      </w:r>
      <w:r w:rsidRPr="003C728F">
        <w:rPr>
          <w:noProof/>
        </w:rPr>
        <w:t>warlike Service—Operation Okra) Determination</w:t>
      </w:r>
      <w:r w:rsidR="003C728F" w:rsidRPr="003C728F">
        <w:rPr>
          <w:noProof/>
        </w:rPr>
        <w:t> </w:t>
      </w:r>
      <w:r w:rsidRPr="003C728F">
        <w:rPr>
          <w:noProof/>
        </w:rPr>
        <w:t>2014</w:t>
      </w:r>
      <w:r w:rsidRPr="003C728F">
        <w:rPr>
          <w:i w:val="0"/>
          <w:noProof/>
          <w:sz w:val="18"/>
        </w:rPr>
        <w:tab/>
      </w:r>
      <w:r w:rsidRPr="003C728F">
        <w:rPr>
          <w:i w:val="0"/>
          <w:noProof/>
          <w:sz w:val="18"/>
        </w:rPr>
        <w:fldChar w:fldCharType="begin"/>
      </w:r>
      <w:r w:rsidRPr="003C728F">
        <w:rPr>
          <w:i w:val="0"/>
          <w:noProof/>
          <w:sz w:val="18"/>
        </w:rPr>
        <w:instrText xml:space="preserve"> PAGEREF _Toc444084374 \h </w:instrText>
      </w:r>
      <w:r w:rsidRPr="003C728F">
        <w:rPr>
          <w:i w:val="0"/>
          <w:noProof/>
          <w:sz w:val="18"/>
        </w:rPr>
      </w:r>
      <w:r w:rsidRPr="003C728F">
        <w:rPr>
          <w:i w:val="0"/>
          <w:noProof/>
          <w:sz w:val="18"/>
        </w:rPr>
        <w:fldChar w:fldCharType="separate"/>
      </w:r>
      <w:r w:rsidR="004D6D9D">
        <w:rPr>
          <w:i w:val="0"/>
          <w:noProof/>
          <w:sz w:val="18"/>
        </w:rPr>
        <w:t>3</w:t>
      </w:r>
      <w:r w:rsidRPr="003C728F">
        <w:rPr>
          <w:i w:val="0"/>
          <w:noProof/>
          <w:sz w:val="18"/>
        </w:rPr>
        <w:fldChar w:fldCharType="end"/>
      </w:r>
    </w:p>
    <w:p w:rsidR="00670EA1" w:rsidRPr="003C728F" w:rsidRDefault="003943B2" w:rsidP="00715914">
      <w:r w:rsidRPr="003C728F">
        <w:fldChar w:fldCharType="end"/>
      </w:r>
    </w:p>
    <w:p w:rsidR="00670EA1" w:rsidRPr="003C728F" w:rsidRDefault="00670EA1" w:rsidP="00715914">
      <w:pPr>
        <w:sectPr w:rsidR="00670EA1" w:rsidRPr="003C728F" w:rsidSect="000308EF">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3C728F" w:rsidRDefault="000517AA" w:rsidP="00715914">
      <w:pPr>
        <w:pStyle w:val="ActHead5"/>
      </w:pPr>
      <w:bookmarkStart w:id="3" w:name="_Toc444084367"/>
      <w:r w:rsidRPr="003C728F">
        <w:rPr>
          <w:rStyle w:val="CharSectno"/>
        </w:rPr>
        <w:lastRenderedPageBreak/>
        <w:t>1</w:t>
      </w:r>
      <w:r w:rsidR="00715914" w:rsidRPr="003C728F">
        <w:t xml:space="preserve">  </w:t>
      </w:r>
      <w:r w:rsidR="00CE493D" w:rsidRPr="003C728F">
        <w:t>Name</w:t>
      </w:r>
      <w:bookmarkEnd w:id="3"/>
    </w:p>
    <w:p w:rsidR="00715914" w:rsidRPr="003C728F" w:rsidRDefault="00715914" w:rsidP="00715914">
      <w:pPr>
        <w:pStyle w:val="subsection"/>
      </w:pPr>
      <w:r w:rsidRPr="003C728F">
        <w:tab/>
      </w:r>
      <w:r w:rsidRPr="003C728F">
        <w:tab/>
        <w:t xml:space="preserve">This </w:t>
      </w:r>
      <w:r w:rsidR="00CE493D" w:rsidRPr="003C728F">
        <w:t xml:space="preserve">is the </w:t>
      </w:r>
      <w:bookmarkStart w:id="4" w:name="BKCheck15B_3"/>
      <w:bookmarkEnd w:id="4"/>
      <w:r w:rsidR="00BC76AC" w:rsidRPr="003C728F">
        <w:rPr>
          <w:i/>
        </w:rPr>
        <w:fldChar w:fldCharType="begin"/>
      </w:r>
      <w:r w:rsidR="00BC76AC" w:rsidRPr="003C728F">
        <w:rPr>
          <w:i/>
        </w:rPr>
        <w:instrText xml:space="preserve"> STYLEREF  ShortT </w:instrText>
      </w:r>
      <w:r w:rsidR="00BC76AC" w:rsidRPr="003C728F">
        <w:rPr>
          <w:i/>
        </w:rPr>
        <w:fldChar w:fldCharType="separate"/>
      </w:r>
      <w:r w:rsidR="004D6D9D">
        <w:rPr>
          <w:i/>
          <w:noProof/>
        </w:rPr>
        <w:t>Veterans’ Entitlements (Non-warlike Service—Operation Okra) Determination 2016</w:t>
      </w:r>
      <w:r w:rsidR="00BC76AC" w:rsidRPr="003C728F">
        <w:rPr>
          <w:i/>
        </w:rPr>
        <w:fldChar w:fldCharType="end"/>
      </w:r>
      <w:r w:rsidRPr="003C728F">
        <w:t>.</w:t>
      </w:r>
    </w:p>
    <w:p w:rsidR="00715914" w:rsidRPr="003C728F" w:rsidRDefault="000517AA" w:rsidP="00715914">
      <w:pPr>
        <w:pStyle w:val="ActHead5"/>
      </w:pPr>
      <w:bookmarkStart w:id="5" w:name="_Toc444084368"/>
      <w:r w:rsidRPr="003C728F">
        <w:rPr>
          <w:rStyle w:val="CharSectno"/>
        </w:rPr>
        <w:t>2</w:t>
      </w:r>
      <w:r w:rsidR="00715914" w:rsidRPr="003C728F">
        <w:t xml:space="preserve">  Commencement</w:t>
      </w:r>
      <w:bookmarkEnd w:id="5"/>
    </w:p>
    <w:p w:rsidR="008B5DBA" w:rsidRPr="003C728F" w:rsidRDefault="008B5DBA" w:rsidP="00A664CA">
      <w:pPr>
        <w:pStyle w:val="subsection"/>
      </w:pPr>
      <w:r w:rsidRPr="003C728F">
        <w:tab/>
        <w:t>(1)</w:t>
      </w:r>
      <w:r w:rsidRPr="003C728F">
        <w:tab/>
        <w:t>Each provision of this instrument specified in column 1 of the table commences, or is taken to have commenced, in accordance with column 2 of the table. Any other statement in column 2 has effect according to its terms.</w:t>
      </w:r>
    </w:p>
    <w:p w:rsidR="008B5DBA" w:rsidRPr="003C728F" w:rsidRDefault="008B5DBA" w:rsidP="00A664CA">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8B5DBA" w:rsidRPr="003C728F" w:rsidTr="00CA7CDF">
        <w:trPr>
          <w:tblHeader/>
        </w:trPr>
        <w:tc>
          <w:tcPr>
            <w:tcW w:w="8364" w:type="dxa"/>
            <w:gridSpan w:val="3"/>
            <w:tcBorders>
              <w:top w:val="single" w:sz="12" w:space="0" w:color="auto"/>
              <w:bottom w:val="single" w:sz="2" w:space="0" w:color="auto"/>
            </w:tcBorders>
            <w:shd w:val="clear" w:color="auto" w:fill="auto"/>
            <w:hideMark/>
          </w:tcPr>
          <w:p w:rsidR="008B5DBA" w:rsidRPr="003C728F" w:rsidRDefault="008B5DBA" w:rsidP="00A664CA">
            <w:pPr>
              <w:pStyle w:val="TableHeading"/>
            </w:pPr>
            <w:r w:rsidRPr="003C728F">
              <w:t>Commencement information</w:t>
            </w:r>
          </w:p>
        </w:tc>
      </w:tr>
      <w:tr w:rsidR="008B5DBA" w:rsidRPr="003C728F" w:rsidTr="00CA7CDF">
        <w:trPr>
          <w:tblHeader/>
        </w:trPr>
        <w:tc>
          <w:tcPr>
            <w:tcW w:w="2127" w:type="dxa"/>
            <w:tcBorders>
              <w:top w:val="single" w:sz="2" w:space="0" w:color="auto"/>
              <w:bottom w:val="single" w:sz="2" w:space="0" w:color="auto"/>
            </w:tcBorders>
            <w:shd w:val="clear" w:color="auto" w:fill="auto"/>
            <w:hideMark/>
          </w:tcPr>
          <w:p w:rsidR="008B5DBA" w:rsidRPr="003C728F" w:rsidRDefault="008B5DBA" w:rsidP="00A664CA">
            <w:pPr>
              <w:pStyle w:val="TableHeading"/>
            </w:pPr>
            <w:r w:rsidRPr="003C728F">
              <w:t>Column 1</w:t>
            </w:r>
          </w:p>
        </w:tc>
        <w:tc>
          <w:tcPr>
            <w:tcW w:w="4394" w:type="dxa"/>
            <w:tcBorders>
              <w:top w:val="single" w:sz="2" w:space="0" w:color="auto"/>
              <w:bottom w:val="single" w:sz="2" w:space="0" w:color="auto"/>
            </w:tcBorders>
            <w:shd w:val="clear" w:color="auto" w:fill="auto"/>
            <w:hideMark/>
          </w:tcPr>
          <w:p w:rsidR="008B5DBA" w:rsidRPr="003C728F" w:rsidRDefault="008B5DBA" w:rsidP="00A664CA">
            <w:pPr>
              <w:pStyle w:val="TableHeading"/>
            </w:pPr>
            <w:r w:rsidRPr="003C728F">
              <w:t>Column 2</w:t>
            </w:r>
          </w:p>
        </w:tc>
        <w:tc>
          <w:tcPr>
            <w:tcW w:w="1843" w:type="dxa"/>
            <w:tcBorders>
              <w:top w:val="single" w:sz="2" w:space="0" w:color="auto"/>
              <w:bottom w:val="single" w:sz="2" w:space="0" w:color="auto"/>
            </w:tcBorders>
            <w:shd w:val="clear" w:color="auto" w:fill="auto"/>
            <w:hideMark/>
          </w:tcPr>
          <w:p w:rsidR="008B5DBA" w:rsidRPr="003C728F" w:rsidRDefault="008B5DBA" w:rsidP="00A664CA">
            <w:pPr>
              <w:pStyle w:val="TableHeading"/>
            </w:pPr>
            <w:r w:rsidRPr="003C728F">
              <w:t>Column 3</w:t>
            </w:r>
          </w:p>
        </w:tc>
      </w:tr>
      <w:tr w:rsidR="008B5DBA" w:rsidRPr="003C728F" w:rsidTr="00CA7CDF">
        <w:trPr>
          <w:tblHeader/>
        </w:trPr>
        <w:tc>
          <w:tcPr>
            <w:tcW w:w="2127" w:type="dxa"/>
            <w:tcBorders>
              <w:top w:val="single" w:sz="2" w:space="0" w:color="auto"/>
              <w:bottom w:val="single" w:sz="12" w:space="0" w:color="auto"/>
            </w:tcBorders>
            <w:shd w:val="clear" w:color="auto" w:fill="auto"/>
            <w:hideMark/>
          </w:tcPr>
          <w:p w:rsidR="008B5DBA" w:rsidRPr="003C728F" w:rsidRDefault="008B5DBA" w:rsidP="00A664CA">
            <w:pPr>
              <w:pStyle w:val="TableHeading"/>
            </w:pPr>
            <w:r w:rsidRPr="003C728F">
              <w:t>Provisions</w:t>
            </w:r>
          </w:p>
        </w:tc>
        <w:tc>
          <w:tcPr>
            <w:tcW w:w="4394" w:type="dxa"/>
            <w:tcBorders>
              <w:top w:val="single" w:sz="2" w:space="0" w:color="auto"/>
              <w:bottom w:val="single" w:sz="12" w:space="0" w:color="auto"/>
            </w:tcBorders>
            <w:shd w:val="clear" w:color="auto" w:fill="auto"/>
            <w:hideMark/>
          </w:tcPr>
          <w:p w:rsidR="008B5DBA" w:rsidRPr="003C728F" w:rsidRDefault="008B5DBA" w:rsidP="00A664CA">
            <w:pPr>
              <w:pStyle w:val="TableHeading"/>
            </w:pPr>
            <w:r w:rsidRPr="003C728F">
              <w:t>Commencement</w:t>
            </w:r>
          </w:p>
        </w:tc>
        <w:tc>
          <w:tcPr>
            <w:tcW w:w="1843" w:type="dxa"/>
            <w:tcBorders>
              <w:top w:val="single" w:sz="2" w:space="0" w:color="auto"/>
              <w:bottom w:val="single" w:sz="12" w:space="0" w:color="auto"/>
            </w:tcBorders>
            <w:shd w:val="clear" w:color="auto" w:fill="auto"/>
            <w:hideMark/>
          </w:tcPr>
          <w:p w:rsidR="008B5DBA" w:rsidRPr="003C728F" w:rsidRDefault="008B5DBA" w:rsidP="00A664CA">
            <w:pPr>
              <w:pStyle w:val="TableHeading"/>
            </w:pPr>
            <w:r w:rsidRPr="003C728F">
              <w:t>Date/Details</w:t>
            </w:r>
          </w:p>
        </w:tc>
      </w:tr>
      <w:tr w:rsidR="008B5DBA" w:rsidRPr="003C728F" w:rsidTr="00CA7CDF">
        <w:tc>
          <w:tcPr>
            <w:tcW w:w="2127" w:type="dxa"/>
            <w:tcBorders>
              <w:top w:val="single" w:sz="12" w:space="0" w:color="auto"/>
              <w:bottom w:val="single" w:sz="12" w:space="0" w:color="auto"/>
            </w:tcBorders>
            <w:shd w:val="clear" w:color="auto" w:fill="auto"/>
            <w:hideMark/>
          </w:tcPr>
          <w:p w:rsidR="008B5DBA" w:rsidRPr="003C728F" w:rsidRDefault="008B5DBA" w:rsidP="00CA7CDF">
            <w:pPr>
              <w:pStyle w:val="Tabletext"/>
            </w:pPr>
            <w:r w:rsidRPr="003C728F">
              <w:t>1.  The whole of this instrument</w:t>
            </w:r>
          </w:p>
        </w:tc>
        <w:tc>
          <w:tcPr>
            <w:tcW w:w="4394" w:type="dxa"/>
            <w:tcBorders>
              <w:top w:val="single" w:sz="12" w:space="0" w:color="auto"/>
              <w:bottom w:val="single" w:sz="12" w:space="0" w:color="auto"/>
            </w:tcBorders>
            <w:shd w:val="clear" w:color="auto" w:fill="auto"/>
            <w:hideMark/>
          </w:tcPr>
          <w:p w:rsidR="008B5DBA" w:rsidRPr="003C728F" w:rsidRDefault="008F0D05" w:rsidP="008F0D05">
            <w:pPr>
              <w:pStyle w:val="Tabletext"/>
            </w:pPr>
            <w:r w:rsidRPr="003C728F">
              <w:t>The day after this instrument is registered</w:t>
            </w:r>
            <w:r w:rsidR="008B5DBA" w:rsidRPr="003C728F">
              <w:t>.</w:t>
            </w:r>
          </w:p>
        </w:tc>
        <w:tc>
          <w:tcPr>
            <w:tcW w:w="1843" w:type="dxa"/>
            <w:tcBorders>
              <w:top w:val="single" w:sz="12" w:space="0" w:color="auto"/>
              <w:bottom w:val="single" w:sz="12" w:space="0" w:color="auto"/>
            </w:tcBorders>
            <w:shd w:val="clear" w:color="auto" w:fill="auto"/>
          </w:tcPr>
          <w:p w:rsidR="008B5DBA" w:rsidRPr="003C728F" w:rsidRDefault="00F27382" w:rsidP="00A664CA">
            <w:pPr>
              <w:pStyle w:val="Tabletext"/>
            </w:pPr>
            <w:r>
              <w:t>7 June 2016</w:t>
            </w:r>
          </w:p>
        </w:tc>
      </w:tr>
    </w:tbl>
    <w:p w:rsidR="008B5DBA" w:rsidRPr="003C728F" w:rsidRDefault="008B5DBA" w:rsidP="00A664CA">
      <w:pPr>
        <w:pStyle w:val="notetext"/>
      </w:pPr>
      <w:r w:rsidRPr="003C728F">
        <w:rPr>
          <w:snapToGrid w:val="0"/>
          <w:lang w:eastAsia="en-US"/>
        </w:rPr>
        <w:t>Note:</w:t>
      </w:r>
      <w:r w:rsidRPr="003C728F">
        <w:rPr>
          <w:snapToGrid w:val="0"/>
          <w:lang w:eastAsia="en-US"/>
        </w:rPr>
        <w:tab/>
        <w:t xml:space="preserve">This table relates only to the provisions of this </w:t>
      </w:r>
      <w:r w:rsidRPr="003C728F">
        <w:t xml:space="preserve">instrument </w:t>
      </w:r>
      <w:r w:rsidRPr="003C728F">
        <w:rPr>
          <w:snapToGrid w:val="0"/>
          <w:lang w:eastAsia="en-US"/>
        </w:rPr>
        <w:t xml:space="preserve">as originally made. It will not be amended to deal with any later amendments of this </w:t>
      </w:r>
      <w:r w:rsidRPr="003C728F">
        <w:t>instrument</w:t>
      </w:r>
      <w:r w:rsidRPr="003C728F">
        <w:rPr>
          <w:snapToGrid w:val="0"/>
          <w:lang w:eastAsia="en-US"/>
        </w:rPr>
        <w:t>.</w:t>
      </w:r>
    </w:p>
    <w:p w:rsidR="008B5DBA" w:rsidRPr="003C728F" w:rsidRDefault="008B5DBA" w:rsidP="00D455E3">
      <w:pPr>
        <w:pStyle w:val="subsection"/>
      </w:pPr>
      <w:r w:rsidRPr="003C728F">
        <w:tab/>
        <w:t>(2)</w:t>
      </w:r>
      <w:r w:rsidRPr="003C728F">
        <w:tab/>
        <w:t>Any information in column 3 of the table is not part of this instrument. Information may be inserted in this column, or information in it may be edited, in any published version of this instrument.</w:t>
      </w:r>
    </w:p>
    <w:p w:rsidR="007500C8" w:rsidRPr="003C728F" w:rsidRDefault="000517AA" w:rsidP="007500C8">
      <w:pPr>
        <w:pStyle w:val="ActHead5"/>
      </w:pPr>
      <w:bookmarkStart w:id="6" w:name="_Toc444084369"/>
      <w:r w:rsidRPr="003C728F">
        <w:rPr>
          <w:rStyle w:val="CharSectno"/>
        </w:rPr>
        <w:t>3</w:t>
      </w:r>
      <w:r w:rsidR="007500C8" w:rsidRPr="003C728F">
        <w:t xml:space="preserve">  Authority</w:t>
      </w:r>
      <w:bookmarkEnd w:id="6"/>
    </w:p>
    <w:p w:rsidR="00157B8B" w:rsidRPr="003C728F" w:rsidRDefault="007500C8" w:rsidP="007E667A">
      <w:pPr>
        <w:pStyle w:val="subsection"/>
      </w:pPr>
      <w:r w:rsidRPr="003C728F">
        <w:tab/>
      </w:r>
      <w:r w:rsidRPr="003C728F">
        <w:tab/>
        <w:t xml:space="preserve">This </w:t>
      </w:r>
      <w:r w:rsidR="008B5DBA" w:rsidRPr="003C728F">
        <w:t>instrument</w:t>
      </w:r>
      <w:r w:rsidRPr="003C728F">
        <w:t xml:space="preserve"> is made under the</w:t>
      </w:r>
      <w:r w:rsidR="008B5DBA" w:rsidRPr="003C728F">
        <w:t xml:space="preserve"> definition of </w:t>
      </w:r>
      <w:r w:rsidR="008B5DBA" w:rsidRPr="003C728F">
        <w:rPr>
          <w:b/>
          <w:i/>
        </w:rPr>
        <w:t>non</w:t>
      </w:r>
      <w:r w:rsidR="003C728F">
        <w:rPr>
          <w:b/>
          <w:i/>
        </w:rPr>
        <w:noBreakHyphen/>
      </w:r>
      <w:r w:rsidR="008B5DBA" w:rsidRPr="003C728F">
        <w:rPr>
          <w:b/>
          <w:i/>
        </w:rPr>
        <w:t>warlike service</w:t>
      </w:r>
      <w:r w:rsidR="008B5DBA" w:rsidRPr="003C728F">
        <w:t xml:space="preserve"> in subsection</w:t>
      </w:r>
      <w:r w:rsidR="003C728F" w:rsidRPr="003C728F">
        <w:t> </w:t>
      </w:r>
      <w:r w:rsidR="008B5DBA" w:rsidRPr="003C728F">
        <w:t>5C(1) of the</w:t>
      </w:r>
      <w:r w:rsidRPr="003C728F">
        <w:t xml:space="preserve"> </w:t>
      </w:r>
      <w:r w:rsidR="008B5DBA" w:rsidRPr="003C728F">
        <w:rPr>
          <w:i/>
        </w:rPr>
        <w:t>Veterans’ Entitlements Act 1986</w:t>
      </w:r>
      <w:r w:rsidR="00F4350D" w:rsidRPr="003C728F">
        <w:t>.</w:t>
      </w:r>
    </w:p>
    <w:p w:rsidR="000517AA" w:rsidRPr="003C728F" w:rsidRDefault="000517AA" w:rsidP="000517AA">
      <w:pPr>
        <w:pStyle w:val="ActHead5"/>
      </w:pPr>
      <w:bookmarkStart w:id="7" w:name="_Toc444084370"/>
      <w:r w:rsidRPr="003C728F">
        <w:rPr>
          <w:rStyle w:val="CharSectno"/>
        </w:rPr>
        <w:t>4</w:t>
      </w:r>
      <w:r w:rsidRPr="003C728F">
        <w:t xml:space="preserve">  Schedules</w:t>
      </w:r>
      <w:bookmarkEnd w:id="7"/>
    </w:p>
    <w:p w:rsidR="000517AA" w:rsidRPr="003C728F" w:rsidRDefault="000517AA" w:rsidP="000517AA">
      <w:pPr>
        <w:pStyle w:val="subsection"/>
      </w:pPr>
      <w:r w:rsidRPr="003C728F">
        <w:tab/>
      </w:r>
      <w:r w:rsidRPr="003C728F">
        <w:tab/>
        <w:t>Each instrument that is specified in a Schedule to this instrument is amended or repealed as set out in the applicable items in the Schedule concerned, and any other item in a Schedule to this instrument has effect according to its terms.</w:t>
      </w:r>
    </w:p>
    <w:p w:rsidR="008B5DBA" w:rsidRPr="003C728F" w:rsidRDefault="000517AA" w:rsidP="000517AA">
      <w:pPr>
        <w:pStyle w:val="ActHead5"/>
      </w:pPr>
      <w:bookmarkStart w:id="8" w:name="_Toc444084371"/>
      <w:r w:rsidRPr="003C728F">
        <w:rPr>
          <w:rStyle w:val="CharSectno"/>
        </w:rPr>
        <w:t>5</w:t>
      </w:r>
      <w:r w:rsidR="008B5DBA" w:rsidRPr="003C728F">
        <w:t xml:space="preserve">  Definitions</w:t>
      </w:r>
      <w:bookmarkEnd w:id="8"/>
    </w:p>
    <w:p w:rsidR="008B5DBA" w:rsidRPr="003C728F" w:rsidRDefault="008B5DBA" w:rsidP="008B5DBA">
      <w:pPr>
        <w:pStyle w:val="subsection"/>
      </w:pPr>
      <w:r w:rsidRPr="003C728F">
        <w:tab/>
      </w:r>
      <w:r w:rsidRPr="003C728F">
        <w:tab/>
        <w:t>In this instrument:</w:t>
      </w:r>
    </w:p>
    <w:p w:rsidR="008B5DBA" w:rsidRPr="003C728F" w:rsidRDefault="008B5DBA" w:rsidP="008B5DBA">
      <w:pPr>
        <w:pStyle w:val="Definition"/>
      </w:pPr>
      <w:r w:rsidRPr="003C728F">
        <w:rPr>
          <w:b/>
          <w:i/>
        </w:rPr>
        <w:t>Act</w:t>
      </w:r>
      <w:r w:rsidRPr="003C728F">
        <w:t xml:space="preserve"> means the </w:t>
      </w:r>
      <w:r w:rsidRPr="003C728F">
        <w:rPr>
          <w:i/>
        </w:rPr>
        <w:t>Veterans’ Entitlements Act 1986</w:t>
      </w:r>
      <w:r w:rsidRPr="003C728F">
        <w:t>.</w:t>
      </w:r>
    </w:p>
    <w:p w:rsidR="008B5DBA" w:rsidRPr="003C728F" w:rsidRDefault="008B5DBA" w:rsidP="008B5DBA">
      <w:pPr>
        <w:pStyle w:val="Definition"/>
      </w:pPr>
      <w:proofErr w:type="spellStart"/>
      <w:r w:rsidRPr="003C728F">
        <w:rPr>
          <w:b/>
          <w:i/>
        </w:rPr>
        <w:t>ADF</w:t>
      </w:r>
      <w:proofErr w:type="spellEnd"/>
      <w:r w:rsidRPr="003C728F">
        <w:t xml:space="preserve"> means the Australian Defence Force.</w:t>
      </w:r>
    </w:p>
    <w:p w:rsidR="008B5DBA" w:rsidRPr="003C728F" w:rsidRDefault="000517AA" w:rsidP="008B5DBA">
      <w:pPr>
        <w:pStyle w:val="ActHead5"/>
      </w:pPr>
      <w:bookmarkStart w:id="9" w:name="_Toc444084372"/>
      <w:r w:rsidRPr="003C728F">
        <w:rPr>
          <w:rStyle w:val="CharSectno"/>
        </w:rPr>
        <w:t>6</w:t>
      </w:r>
      <w:r w:rsidR="008B5DBA" w:rsidRPr="003C728F">
        <w:t xml:space="preserve">  Non</w:t>
      </w:r>
      <w:r w:rsidR="003C728F">
        <w:noBreakHyphen/>
      </w:r>
      <w:r w:rsidR="008B5DBA" w:rsidRPr="003C728F">
        <w:t>warlike service</w:t>
      </w:r>
      <w:bookmarkEnd w:id="9"/>
    </w:p>
    <w:p w:rsidR="008B5DBA" w:rsidRPr="003C728F" w:rsidRDefault="008B5DBA" w:rsidP="008B5DBA">
      <w:pPr>
        <w:pStyle w:val="subsection"/>
      </w:pPr>
      <w:r w:rsidRPr="003C728F">
        <w:tab/>
      </w:r>
      <w:r w:rsidRPr="003C728F">
        <w:tab/>
        <w:t xml:space="preserve">For the definition of </w:t>
      </w:r>
      <w:r w:rsidRPr="003C728F">
        <w:rPr>
          <w:b/>
          <w:i/>
        </w:rPr>
        <w:t>non</w:t>
      </w:r>
      <w:r w:rsidR="003C728F">
        <w:rPr>
          <w:b/>
          <w:i/>
        </w:rPr>
        <w:noBreakHyphen/>
      </w:r>
      <w:r w:rsidRPr="003C728F">
        <w:rPr>
          <w:b/>
          <w:i/>
        </w:rPr>
        <w:t>warlike service</w:t>
      </w:r>
      <w:r w:rsidRPr="003C728F">
        <w:t xml:space="preserve"> in subsection</w:t>
      </w:r>
      <w:r w:rsidR="003C728F" w:rsidRPr="003C728F">
        <w:t> </w:t>
      </w:r>
      <w:r w:rsidRPr="003C728F">
        <w:t>5C(1) of the Act, service in an operation mentioned in an item of the following table is non</w:t>
      </w:r>
      <w:r w:rsidR="003C728F">
        <w:noBreakHyphen/>
      </w:r>
      <w:r w:rsidRPr="003C728F">
        <w:t>warlike service for the purposes of the Act if the service:</w:t>
      </w:r>
    </w:p>
    <w:p w:rsidR="008B5DBA" w:rsidRPr="003C728F" w:rsidRDefault="008B5DBA" w:rsidP="008B5DBA">
      <w:pPr>
        <w:pStyle w:val="paragraph"/>
      </w:pPr>
      <w:r w:rsidRPr="003C728F">
        <w:tab/>
        <w:t>(a)</w:t>
      </w:r>
      <w:r w:rsidRPr="003C728F">
        <w:tab/>
        <w:t>is in an area of operation mentioned in the item; and</w:t>
      </w:r>
    </w:p>
    <w:p w:rsidR="008B5DBA" w:rsidRPr="003C728F" w:rsidRDefault="008B5DBA" w:rsidP="008B5DBA">
      <w:pPr>
        <w:pStyle w:val="paragraph"/>
      </w:pPr>
      <w:r w:rsidRPr="003C728F">
        <w:tab/>
        <w:t>(b)</w:t>
      </w:r>
      <w:r w:rsidRPr="003C728F">
        <w:tab/>
        <w:t>occurs during a period mentioned in the item.</w:t>
      </w:r>
    </w:p>
    <w:p w:rsidR="008B5DBA" w:rsidRPr="003C728F" w:rsidRDefault="008B5DBA" w:rsidP="008B5DB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266"/>
        <w:gridCol w:w="1843"/>
        <w:gridCol w:w="2976"/>
        <w:gridCol w:w="1515"/>
      </w:tblGrid>
      <w:tr w:rsidR="008B5DBA" w:rsidRPr="003C728F" w:rsidTr="005C735C">
        <w:trPr>
          <w:tblHeader/>
        </w:trPr>
        <w:tc>
          <w:tcPr>
            <w:tcW w:w="8314" w:type="dxa"/>
            <w:gridSpan w:val="5"/>
            <w:tcBorders>
              <w:top w:val="single" w:sz="12" w:space="0" w:color="auto"/>
              <w:bottom w:val="single" w:sz="6" w:space="0" w:color="auto"/>
            </w:tcBorders>
            <w:shd w:val="clear" w:color="auto" w:fill="auto"/>
          </w:tcPr>
          <w:p w:rsidR="008B5DBA" w:rsidRPr="003C728F" w:rsidRDefault="008B5DBA" w:rsidP="005C735C">
            <w:pPr>
              <w:pStyle w:val="TableHeading"/>
            </w:pPr>
            <w:r w:rsidRPr="003C728F">
              <w:t>Non</w:t>
            </w:r>
            <w:r w:rsidR="003C728F">
              <w:noBreakHyphen/>
            </w:r>
            <w:r w:rsidRPr="003C728F">
              <w:t>warlike service</w:t>
            </w:r>
          </w:p>
        </w:tc>
      </w:tr>
      <w:tr w:rsidR="008B5DBA" w:rsidRPr="003C728F" w:rsidTr="005C735C">
        <w:trPr>
          <w:tblHeader/>
        </w:trPr>
        <w:tc>
          <w:tcPr>
            <w:tcW w:w="714" w:type="dxa"/>
            <w:tcBorders>
              <w:top w:val="single" w:sz="6" w:space="0" w:color="auto"/>
              <w:bottom w:val="single" w:sz="12" w:space="0" w:color="auto"/>
            </w:tcBorders>
            <w:shd w:val="clear" w:color="auto" w:fill="auto"/>
          </w:tcPr>
          <w:p w:rsidR="008B5DBA" w:rsidRPr="003C728F" w:rsidRDefault="008B5DBA" w:rsidP="005C735C">
            <w:pPr>
              <w:pStyle w:val="TableHeading"/>
            </w:pPr>
            <w:r w:rsidRPr="003C728F">
              <w:t>Item</w:t>
            </w:r>
          </w:p>
        </w:tc>
        <w:tc>
          <w:tcPr>
            <w:tcW w:w="1266" w:type="dxa"/>
            <w:tcBorders>
              <w:top w:val="single" w:sz="6" w:space="0" w:color="auto"/>
              <w:bottom w:val="single" w:sz="12" w:space="0" w:color="auto"/>
            </w:tcBorders>
            <w:shd w:val="clear" w:color="auto" w:fill="auto"/>
          </w:tcPr>
          <w:p w:rsidR="008B5DBA" w:rsidRPr="003C728F" w:rsidRDefault="008B5DBA" w:rsidP="005C735C">
            <w:pPr>
              <w:pStyle w:val="TableHeading"/>
            </w:pPr>
            <w:r w:rsidRPr="003C728F">
              <w:t>Name of operation</w:t>
            </w:r>
          </w:p>
        </w:tc>
        <w:tc>
          <w:tcPr>
            <w:tcW w:w="1843" w:type="dxa"/>
            <w:tcBorders>
              <w:top w:val="single" w:sz="6" w:space="0" w:color="auto"/>
              <w:bottom w:val="single" w:sz="12" w:space="0" w:color="auto"/>
            </w:tcBorders>
            <w:shd w:val="clear" w:color="auto" w:fill="auto"/>
          </w:tcPr>
          <w:p w:rsidR="008B5DBA" w:rsidRPr="003C728F" w:rsidRDefault="008B5DBA" w:rsidP="005C735C">
            <w:pPr>
              <w:pStyle w:val="TableHeading"/>
            </w:pPr>
            <w:r w:rsidRPr="003C728F">
              <w:t>Nature of operation</w:t>
            </w:r>
          </w:p>
        </w:tc>
        <w:tc>
          <w:tcPr>
            <w:tcW w:w="2976" w:type="dxa"/>
            <w:tcBorders>
              <w:top w:val="single" w:sz="6" w:space="0" w:color="auto"/>
              <w:bottom w:val="single" w:sz="12" w:space="0" w:color="auto"/>
            </w:tcBorders>
            <w:shd w:val="clear" w:color="auto" w:fill="auto"/>
          </w:tcPr>
          <w:p w:rsidR="008B5DBA" w:rsidRPr="003C728F" w:rsidRDefault="008B5DBA" w:rsidP="005C735C">
            <w:pPr>
              <w:pStyle w:val="TableHeading"/>
            </w:pPr>
            <w:r w:rsidRPr="003C728F">
              <w:t>Area of operation</w:t>
            </w:r>
          </w:p>
        </w:tc>
        <w:tc>
          <w:tcPr>
            <w:tcW w:w="1515" w:type="dxa"/>
            <w:tcBorders>
              <w:top w:val="single" w:sz="6" w:space="0" w:color="auto"/>
              <w:bottom w:val="single" w:sz="12" w:space="0" w:color="auto"/>
            </w:tcBorders>
            <w:shd w:val="clear" w:color="auto" w:fill="auto"/>
          </w:tcPr>
          <w:p w:rsidR="008B5DBA" w:rsidRPr="003C728F" w:rsidRDefault="008B5DBA" w:rsidP="005C735C">
            <w:pPr>
              <w:pStyle w:val="TableHeading"/>
            </w:pPr>
            <w:r w:rsidRPr="003C728F">
              <w:t>Period</w:t>
            </w:r>
          </w:p>
        </w:tc>
      </w:tr>
      <w:tr w:rsidR="008B5DBA" w:rsidRPr="003C728F" w:rsidTr="005C735C">
        <w:tc>
          <w:tcPr>
            <w:tcW w:w="714" w:type="dxa"/>
            <w:tcBorders>
              <w:top w:val="single" w:sz="12" w:space="0" w:color="auto"/>
              <w:bottom w:val="single" w:sz="4" w:space="0" w:color="auto"/>
            </w:tcBorders>
            <w:shd w:val="clear" w:color="auto" w:fill="auto"/>
          </w:tcPr>
          <w:p w:rsidR="008B5DBA" w:rsidRPr="003C728F" w:rsidRDefault="008B5DBA" w:rsidP="005C735C">
            <w:pPr>
              <w:pStyle w:val="Tabletext"/>
            </w:pPr>
            <w:r w:rsidRPr="003C728F">
              <w:t>1</w:t>
            </w:r>
          </w:p>
        </w:tc>
        <w:tc>
          <w:tcPr>
            <w:tcW w:w="1266" w:type="dxa"/>
            <w:tcBorders>
              <w:top w:val="single" w:sz="12" w:space="0" w:color="auto"/>
              <w:bottom w:val="single" w:sz="4" w:space="0" w:color="auto"/>
            </w:tcBorders>
            <w:shd w:val="clear" w:color="auto" w:fill="auto"/>
          </w:tcPr>
          <w:p w:rsidR="008B5DBA" w:rsidRPr="003C728F" w:rsidRDefault="008B5DBA" w:rsidP="005C735C">
            <w:pPr>
              <w:pStyle w:val="Tabletext"/>
            </w:pPr>
            <w:r w:rsidRPr="003C728F">
              <w:t>Okra</w:t>
            </w:r>
          </w:p>
        </w:tc>
        <w:tc>
          <w:tcPr>
            <w:tcW w:w="1843" w:type="dxa"/>
            <w:tcBorders>
              <w:top w:val="single" w:sz="12" w:space="0" w:color="auto"/>
              <w:bottom w:val="single" w:sz="4" w:space="0" w:color="auto"/>
            </w:tcBorders>
            <w:shd w:val="clear" w:color="auto" w:fill="auto"/>
          </w:tcPr>
          <w:p w:rsidR="008B5DBA" w:rsidRPr="003C728F" w:rsidRDefault="008B5DBA" w:rsidP="005C735C">
            <w:pPr>
              <w:pStyle w:val="Tabletext"/>
            </w:pPr>
            <w:proofErr w:type="spellStart"/>
            <w:r w:rsidRPr="003C728F">
              <w:t>ADF</w:t>
            </w:r>
            <w:proofErr w:type="spellEnd"/>
            <w:r w:rsidRPr="003C728F">
              <w:t xml:space="preserve"> contribution to the Iraq crisis</w:t>
            </w:r>
          </w:p>
        </w:tc>
        <w:tc>
          <w:tcPr>
            <w:tcW w:w="2976" w:type="dxa"/>
            <w:tcBorders>
              <w:top w:val="single" w:sz="12" w:space="0" w:color="auto"/>
              <w:bottom w:val="single" w:sz="4" w:space="0" w:color="auto"/>
            </w:tcBorders>
            <w:shd w:val="clear" w:color="auto" w:fill="auto"/>
          </w:tcPr>
          <w:p w:rsidR="008B5DBA" w:rsidRPr="003C728F" w:rsidRDefault="008B5DBA" w:rsidP="005C735C">
            <w:pPr>
              <w:pStyle w:val="Tabletext"/>
            </w:pPr>
            <w:r w:rsidRPr="003C728F">
              <w:t xml:space="preserve">The land area, territorial waters and </w:t>
            </w:r>
            <w:proofErr w:type="spellStart"/>
            <w:r w:rsidRPr="003C728F">
              <w:t>superjacent</w:t>
            </w:r>
            <w:proofErr w:type="spellEnd"/>
            <w:r w:rsidRPr="003C728F">
              <w:t xml:space="preserve"> airspace of Albania, Bahrain, Bosnia and Herzegovina, Bulgaria, Croatia, Cyprus, Czech Republic, Estonia, Hungary, Jordan, Kuwait, Montenegro, Poland, Qatar, Romania and the United Arab Emirates, and the waters and </w:t>
            </w:r>
            <w:proofErr w:type="spellStart"/>
            <w:r w:rsidRPr="003C728F">
              <w:t>superjacent</w:t>
            </w:r>
            <w:proofErr w:type="spellEnd"/>
            <w:r w:rsidRPr="003C728F">
              <w:t xml:space="preserve"> airspace of the Persian Gulf</w:t>
            </w:r>
          </w:p>
        </w:tc>
        <w:tc>
          <w:tcPr>
            <w:tcW w:w="1515" w:type="dxa"/>
            <w:tcBorders>
              <w:top w:val="single" w:sz="12" w:space="0" w:color="auto"/>
              <w:bottom w:val="single" w:sz="4" w:space="0" w:color="auto"/>
            </w:tcBorders>
            <w:shd w:val="clear" w:color="auto" w:fill="auto"/>
          </w:tcPr>
          <w:p w:rsidR="008B5DBA" w:rsidRPr="003C728F" w:rsidRDefault="008B5DBA" w:rsidP="005C735C">
            <w:pPr>
              <w:pStyle w:val="Tabletext"/>
            </w:pPr>
            <w:r w:rsidRPr="003C728F">
              <w:t>9</w:t>
            </w:r>
            <w:r w:rsidR="003C728F" w:rsidRPr="003C728F">
              <w:t> </w:t>
            </w:r>
            <w:r w:rsidRPr="003C728F">
              <w:t>August 2014—8</w:t>
            </w:r>
            <w:r w:rsidR="003C728F" w:rsidRPr="003C728F">
              <w:t> </w:t>
            </w:r>
            <w:r w:rsidRPr="003C728F">
              <w:t>September 2015</w:t>
            </w:r>
          </w:p>
        </w:tc>
      </w:tr>
      <w:tr w:rsidR="008B5DBA" w:rsidRPr="003C728F" w:rsidTr="005C735C">
        <w:tc>
          <w:tcPr>
            <w:tcW w:w="714" w:type="dxa"/>
            <w:tcBorders>
              <w:bottom w:val="single" w:sz="12" w:space="0" w:color="auto"/>
            </w:tcBorders>
            <w:shd w:val="clear" w:color="auto" w:fill="auto"/>
          </w:tcPr>
          <w:p w:rsidR="008B5DBA" w:rsidRPr="003C728F" w:rsidRDefault="008B5DBA" w:rsidP="005C735C">
            <w:pPr>
              <w:pStyle w:val="Tabletext"/>
            </w:pPr>
            <w:r w:rsidRPr="003C728F">
              <w:t>2</w:t>
            </w:r>
          </w:p>
        </w:tc>
        <w:tc>
          <w:tcPr>
            <w:tcW w:w="1266" w:type="dxa"/>
            <w:tcBorders>
              <w:bottom w:val="single" w:sz="12" w:space="0" w:color="auto"/>
            </w:tcBorders>
            <w:shd w:val="clear" w:color="auto" w:fill="auto"/>
          </w:tcPr>
          <w:p w:rsidR="008B5DBA" w:rsidRPr="003C728F" w:rsidRDefault="008B5DBA" w:rsidP="005C735C">
            <w:pPr>
              <w:pStyle w:val="Tabletext"/>
            </w:pPr>
            <w:r w:rsidRPr="003C728F">
              <w:t>Okra</w:t>
            </w:r>
          </w:p>
        </w:tc>
        <w:tc>
          <w:tcPr>
            <w:tcW w:w="1843" w:type="dxa"/>
            <w:tcBorders>
              <w:bottom w:val="single" w:sz="12" w:space="0" w:color="auto"/>
            </w:tcBorders>
            <w:shd w:val="clear" w:color="auto" w:fill="auto"/>
          </w:tcPr>
          <w:p w:rsidR="008B5DBA" w:rsidRPr="003C728F" w:rsidRDefault="008B5DBA" w:rsidP="005C735C">
            <w:pPr>
              <w:pStyle w:val="Tabletext"/>
            </w:pPr>
            <w:proofErr w:type="spellStart"/>
            <w:r w:rsidRPr="003C728F">
              <w:t>ADF</w:t>
            </w:r>
            <w:proofErr w:type="spellEnd"/>
            <w:r w:rsidRPr="003C728F">
              <w:t xml:space="preserve"> contribution to the Iraq </w:t>
            </w:r>
            <w:r w:rsidR="00024985" w:rsidRPr="003C728F">
              <w:t xml:space="preserve">and Syria </w:t>
            </w:r>
            <w:r w:rsidRPr="003C728F">
              <w:t>crisis</w:t>
            </w:r>
          </w:p>
        </w:tc>
        <w:tc>
          <w:tcPr>
            <w:tcW w:w="2976" w:type="dxa"/>
            <w:tcBorders>
              <w:bottom w:val="single" w:sz="12" w:space="0" w:color="auto"/>
            </w:tcBorders>
            <w:shd w:val="clear" w:color="auto" w:fill="auto"/>
          </w:tcPr>
          <w:p w:rsidR="008B5DBA" w:rsidRPr="003C728F" w:rsidRDefault="008B5DBA" w:rsidP="008B5DBA">
            <w:pPr>
              <w:pStyle w:val="Tabletext"/>
            </w:pPr>
            <w:r w:rsidRPr="003C728F">
              <w:t>The following areas:</w:t>
            </w:r>
          </w:p>
          <w:p w:rsidR="008B5DBA" w:rsidRPr="003C728F" w:rsidRDefault="00665AAA" w:rsidP="008B5DBA">
            <w:pPr>
              <w:pStyle w:val="Tablea"/>
            </w:pPr>
            <w:r w:rsidRPr="003C728F">
              <w:t xml:space="preserve">(a) </w:t>
            </w:r>
            <w:r w:rsidR="008B5DBA" w:rsidRPr="003C728F">
              <w:t xml:space="preserve">the land area, territorial waters and </w:t>
            </w:r>
            <w:proofErr w:type="spellStart"/>
            <w:r w:rsidR="008B5DBA" w:rsidRPr="003C728F">
              <w:t>superjacent</w:t>
            </w:r>
            <w:proofErr w:type="spellEnd"/>
            <w:r w:rsidR="008B5DBA" w:rsidRPr="003C728F">
              <w:t xml:space="preserve"> airspace of Albania, the Kingdom of Bahrain, Bosnia and Herzegovina, Bulgaria, Croatia, Cyprus, Czech Republic, Estonia, Hungary, the Hashemite Kingdom of Jordan, Kuwait, Montenegro, Poland, the State of Qatar, Romania and the United Arab Emirates;</w:t>
            </w:r>
          </w:p>
          <w:p w:rsidR="008B5DBA" w:rsidRPr="003C728F" w:rsidRDefault="00665AAA" w:rsidP="008B5DBA">
            <w:pPr>
              <w:pStyle w:val="Tablea"/>
            </w:pPr>
            <w:r w:rsidRPr="003C728F">
              <w:t xml:space="preserve">(b) </w:t>
            </w:r>
            <w:r w:rsidR="008B5DBA" w:rsidRPr="003C728F">
              <w:t xml:space="preserve">the waters and </w:t>
            </w:r>
            <w:proofErr w:type="spellStart"/>
            <w:r w:rsidR="008B5DBA" w:rsidRPr="003C728F">
              <w:t>superjacent</w:t>
            </w:r>
            <w:proofErr w:type="spellEnd"/>
            <w:r w:rsidR="008B5DBA" w:rsidRPr="003C728F">
              <w:t xml:space="preserve"> airspace of the Persian Gulf;</w:t>
            </w:r>
          </w:p>
          <w:p w:rsidR="008B5DBA" w:rsidRPr="003C728F" w:rsidRDefault="00665AAA" w:rsidP="000517AA">
            <w:pPr>
              <w:pStyle w:val="Tablea"/>
            </w:pPr>
            <w:r w:rsidRPr="003C728F">
              <w:t xml:space="preserve">(c) </w:t>
            </w:r>
            <w:r w:rsidR="008B5DBA" w:rsidRPr="003C728F">
              <w:t xml:space="preserve">the land territory of Turkey east of longitude </w:t>
            </w:r>
            <w:r w:rsidR="008F0D05" w:rsidRPr="003C728F">
              <w:t>35</w:t>
            </w:r>
            <w:r w:rsidR="000517AA" w:rsidRPr="003C728F">
              <w:t>° East</w:t>
            </w:r>
            <w:r w:rsidR="00024985" w:rsidRPr="003C728F">
              <w:t>,</w:t>
            </w:r>
            <w:r w:rsidR="000517AA" w:rsidRPr="003C728F">
              <w:t xml:space="preserve"> </w:t>
            </w:r>
            <w:r w:rsidR="008B5DBA" w:rsidRPr="003C728F">
              <w:t xml:space="preserve">including </w:t>
            </w:r>
            <w:proofErr w:type="spellStart"/>
            <w:r w:rsidR="008B5DBA" w:rsidRPr="003C728F">
              <w:t>superjacent</w:t>
            </w:r>
            <w:proofErr w:type="spellEnd"/>
            <w:r w:rsidR="008B5DBA" w:rsidRPr="003C728F">
              <w:t xml:space="preserve"> airspace and territorial waters</w:t>
            </w:r>
          </w:p>
        </w:tc>
        <w:tc>
          <w:tcPr>
            <w:tcW w:w="1515" w:type="dxa"/>
            <w:tcBorders>
              <w:bottom w:val="single" w:sz="12" w:space="0" w:color="auto"/>
            </w:tcBorders>
            <w:shd w:val="clear" w:color="auto" w:fill="auto"/>
          </w:tcPr>
          <w:p w:rsidR="008B5DBA" w:rsidRPr="003C728F" w:rsidRDefault="000517AA" w:rsidP="000517AA">
            <w:pPr>
              <w:pStyle w:val="Tabletext"/>
            </w:pPr>
            <w:r w:rsidRPr="003C728F">
              <w:t>On and after 9</w:t>
            </w:r>
            <w:r w:rsidR="003C728F" w:rsidRPr="003C728F">
              <w:t> </w:t>
            </w:r>
            <w:r w:rsidR="008B5DBA" w:rsidRPr="003C728F">
              <w:t>September 2015</w:t>
            </w:r>
          </w:p>
        </w:tc>
      </w:tr>
    </w:tbl>
    <w:p w:rsidR="00665AAA" w:rsidRPr="003C728F" w:rsidRDefault="00665AAA" w:rsidP="00665AAA">
      <w:pPr>
        <w:pStyle w:val="Tabletext"/>
      </w:pPr>
    </w:p>
    <w:p w:rsidR="00665AAA" w:rsidRPr="003C728F" w:rsidRDefault="00665AAA" w:rsidP="00665AAA">
      <w:pPr>
        <w:sectPr w:rsidR="00665AAA" w:rsidRPr="003C728F" w:rsidSect="000308EF">
          <w:headerReference w:type="even" r:id="rId21"/>
          <w:headerReference w:type="default" r:id="rId22"/>
          <w:footerReference w:type="even" r:id="rId23"/>
          <w:footerReference w:type="default" r:id="rId24"/>
          <w:headerReference w:type="first" r:id="rId25"/>
          <w:footerReference w:type="first" r:id="rId26"/>
          <w:pgSz w:w="11907" w:h="16839" w:code="9"/>
          <w:pgMar w:top="1440" w:right="1797" w:bottom="1440" w:left="1797" w:header="720" w:footer="709" w:gutter="0"/>
          <w:pgNumType w:start="1"/>
          <w:cols w:space="708"/>
          <w:docGrid w:linePitch="360"/>
        </w:sectPr>
      </w:pPr>
    </w:p>
    <w:p w:rsidR="00665AAA" w:rsidRPr="003C728F" w:rsidRDefault="00665AAA" w:rsidP="00665AAA">
      <w:pPr>
        <w:pStyle w:val="ActHead6"/>
        <w:pageBreakBefore/>
      </w:pPr>
      <w:bookmarkStart w:id="10" w:name="_Toc444084373"/>
      <w:bookmarkStart w:id="11" w:name="opcAmSched"/>
      <w:bookmarkStart w:id="12" w:name="opcCurrentFind"/>
      <w:r w:rsidRPr="003C728F">
        <w:rPr>
          <w:rStyle w:val="CharAmSchNo"/>
        </w:rPr>
        <w:t>Schedule</w:t>
      </w:r>
      <w:r w:rsidR="003C728F" w:rsidRPr="003C728F">
        <w:rPr>
          <w:rStyle w:val="CharAmSchNo"/>
        </w:rPr>
        <w:t> </w:t>
      </w:r>
      <w:r w:rsidRPr="003C728F">
        <w:rPr>
          <w:rStyle w:val="CharAmSchNo"/>
        </w:rPr>
        <w:t>1</w:t>
      </w:r>
      <w:r w:rsidRPr="003C728F">
        <w:t>—</w:t>
      </w:r>
      <w:r w:rsidRPr="003C728F">
        <w:rPr>
          <w:rStyle w:val="CharAmSchText"/>
        </w:rPr>
        <w:t>Repeals</w:t>
      </w:r>
      <w:bookmarkEnd w:id="10"/>
    </w:p>
    <w:bookmarkEnd w:id="11"/>
    <w:bookmarkEnd w:id="12"/>
    <w:p w:rsidR="00665AAA" w:rsidRPr="003C728F" w:rsidRDefault="00665AAA" w:rsidP="00665AAA">
      <w:pPr>
        <w:pStyle w:val="Header"/>
      </w:pPr>
      <w:r w:rsidRPr="003C728F">
        <w:rPr>
          <w:rStyle w:val="CharAmPartNo"/>
        </w:rPr>
        <w:t xml:space="preserve"> </w:t>
      </w:r>
      <w:r w:rsidRPr="003C728F">
        <w:rPr>
          <w:rStyle w:val="CharAmPartText"/>
        </w:rPr>
        <w:t xml:space="preserve"> </w:t>
      </w:r>
    </w:p>
    <w:p w:rsidR="00665AAA" w:rsidRPr="003C728F" w:rsidRDefault="00665AAA" w:rsidP="00665AAA">
      <w:pPr>
        <w:pStyle w:val="ActHead9"/>
      </w:pPr>
      <w:bookmarkStart w:id="13" w:name="_Toc444084374"/>
      <w:r w:rsidRPr="003C728F">
        <w:t>Veterans’ Entitlements (Non</w:t>
      </w:r>
      <w:r w:rsidR="003C728F">
        <w:noBreakHyphen/>
      </w:r>
      <w:r w:rsidRPr="003C728F">
        <w:t>warlike Service—Operation Okra) Determination</w:t>
      </w:r>
      <w:r w:rsidR="003C728F" w:rsidRPr="003C728F">
        <w:t> </w:t>
      </w:r>
      <w:r w:rsidRPr="003C728F">
        <w:t>2014</w:t>
      </w:r>
      <w:bookmarkEnd w:id="13"/>
    </w:p>
    <w:p w:rsidR="00665AAA" w:rsidRPr="003C728F" w:rsidRDefault="00665AAA" w:rsidP="00665AAA">
      <w:pPr>
        <w:pStyle w:val="ItemHead"/>
      </w:pPr>
      <w:r w:rsidRPr="003C728F">
        <w:t>1  The whole of the determination</w:t>
      </w:r>
    </w:p>
    <w:p w:rsidR="00665AAA" w:rsidRPr="003C728F" w:rsidRDefault="00665AAA" w:rsidP="00665AAA">
      <w:pPr>
        <w:pStyle w:val="Item"/>
      </w:pPr>
      <w:r w:rsidRPr="003C728F">
        <w:t>Repeal the determination.</w:t>
      </w:r>
    </w:p>
    <w:p w:rsidR="00665AAA" w:rsidRPr="003C728F" w:rsidRDefault="00665AAA" w:rsidP="001625FE">
      <w:pPr>
        <w:sectPr w:rsidR="00665AAA" w:rsidRPr="003C728F" w:rsidSect="000308EF">
          <w:headerReference w:type="even" r:id="rId27"/>
          <w:headerReference w:type="default" r:id="rId28"/>
          <w:footerReference w:type="even" r:id="rId29"/>
          <w:footerReference w:type="default" r:id="rId30"/>
          <w:headerReference w:type="first" r:id="rId31"/>
          <w:footerReference w:type="first" r:id="rId32"/>
          <w:pgSz w:w="11907" w:h="16839" w:code="9"/>
          <w:pgMar w:top="1440" w:right="1797" w:bottom="1440" w:left="1797" w:header="720" w:footer="709" w:gutter="0"/>
          <w:cols w:space="720"/>
          <w:docGrid w:linePitch="299"/>
        </w:sectPr>
      </w:pPr>
    </w:p>
    <w:p w:rsidR="00665AAA" w:rsidRPr="003C728F" w:rsidRDefault="00665AAA" w:rsidP="001625FE">
      <w:pPr>
        <w:rPr>
          <w:b/>
          <w:i/>
        </w:rPr>
      </w:pPr>
    </w:p>
    <w:sectPr w:rsidR="00665AAA" w:rsidRPr="003C728F" w:rsidSect="000308EF">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DBA" w:rsidRDefault="008B5DBA" w:rsidP="00715914">
      <w:pPr>
        <w:spacing w:line="240" w:lineRule="auto"/>
      </w:pPr>
      <w:r>
        <w:separator/>
      </w:r>
    </w:p>
  </w:endnote>
  <w:endnote w:type="continuationSeparator" w:id="0">
    <w:p w:rsidR="008B5DBA" w:rsidRDefault="008B5DB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8EF" w:rsidRPr="000308EF" w:rsidRDefault="000308EF" w:rsidP="000308EF">
    <w:pPr>
      <w:pStyle w:val="Footer"/>
      <w:rPr>
        <w:i/>
        <w:sz w:val="18"/>
      </w:rPr>
    </w:pPr>
    <w:r w:rsidRPr="000308EF">
      <w:rPr>
        <w:i/>
        <w:sz w:val="18"/>
      </w:rPr>
      <w:t>OPC61834 -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AA" w:rsidRPr="00E33C1C" w:rsidRDefault="000F75AA" w:rsidP="000F75A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0F75AA" w:rsidTr="00226FAB">
      <w:tc>
        <w:tcPr>
          <w:tcW w:w="1383" w:type="dxa"/>
          <w:tcBorders>
            <w:top w:val="nil"/>
            <w:left w:val="nil"/>
            <w:bottom w:val="nil"/>
            <w:right w:val="nil"/>
          </w:tcBorders>
        </w:tcPr>
        <w:p w:rsidR="000F75AA" w:rsidRDefault="000F75AA" w:rsidP="00226FAB">
          <w:pPr>
            <w:spacing w:line="0" w:lineRule="atLeast"/>
            <w:rPr>
              <w:sz w:val="18"/>
            </w:rPr>
          </w:pPr>
        </w:p>
      </w:tc>
      <w:tc>
        <w:tcPr>
          <w:tcW w:w="6380" w:type="dxa"/>
          <w:tcBorders>
            <w:top w:val="nil"/>
            <w:left w:val="nil"/>
            <w:bottom w:val="nil"/>
            <w:right w:val="nil"/>
          </w:tcBorders>
        </w:tcPr>
        <w:p w:rsidR="000F75AA" w:rsidRDefault="000F75AA" w:rsidP="00226FA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6D9D">
            <w:rPr>
              <w:i/>
              <w:sz w:val="18"/>
            </w:rPr>
            <w:t>Veterans’ Entitlements (Non</w:t>
          </w:r>
          <w:r w:rsidR="004D6D9D">
            <w:rPr>
              <w:i/>
              <w:sz w:val="18"/>
            </w:rPr>
            <w:noBreakHyphen/>
            <w:t>warlike Service—Operation Okra) Determination 2016</w:t>
          </w:r>
          <w:r w:rsidRPr="007A1328">
            <w:rPr>
              <w:i/>
              <w:sz w:val="18"/>
            </w:rPr>
            <w:fldChar w:fldCharType="end"/>
          </w:r>
        </w:p>
      </w:tc>
      <w:tc>
        <w:tcPr>
          <w:tcW w:w="709" w:type="dxa"/>
          <w:tcBorders>
            <w:top w:val="nil"/>
            <w:left w:val="nil"/>
            <w:bottom w:val="nil"/>
            <w:right w:val="nil"/>
          </w:tcBorders>
        </w:tcPr>
        <w:p w:rsidR="000F75AA" w:rsidRDefault="000F75AA" w:rsidP="00226FA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27382">
            <w:rPr>
              <w:i/>
              <w:noProof/>
              <w:sz w:val="18"/>
            </w:rPr>
            <w:t>3</w:t>
          </w:r>
          <w:r w:rsidRPr="00ED79B6">
            <w:rPr>
              <w:i/>
              <w:sz w:val="18"/>
            </w:rPr>
            <w:fldChar w:fldCharType="end"/>
          </w:r>
        </w:p>
      </w:tc>
    </w:tr>
  </w:tbl>
  <w:p w:rsidR="000F75AA" w:rsidRPr="00ED79B6" w:rsidRDefault="000308EF" w:rsidP="000308EF">
    <w:pPr>
      <w:rPr>
        <w:i/>
        <w:sz w:val="18"/>
      </w:rPr>
    </w:pPr>
    <w:r w:rsidRPr="000308EF">
      <w:rPr>
        <w:rFonts w:cs="Times New Roman"/>
        <w:i/>
        <w:sz w:val="18"/>
      </w:rPr>
      <w:t>OPC61834 -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AA" w:rsidRPr="00ED79B6" w:rsidRDefault="000F75AA" w:rsidP="000F75AA">
    <w:pPr>
      <w:pStyle w:val="Footer"/>
      <w:tabs>
        <w:tab w:val="clear" w:pos="4153"/>
        <w:tab w:val="clear" w:pos="8306"/>
        <w:tab w:val="center" w:pos="4150"/>
        <w:tab w:val="right" w:pos="8307"/>
      </w:tabs>
      <w:spacing w:before="12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AA" w:rsidRPr="000308EF" w:rsidRDefault="000F75AA" w:rsidP="000F75A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0F75AA" w:rsidRPr="000308EF" w:rsidTr="003C728F">
      <w:tc>
        <w:tcPr>
          <w:tcW w:w="709" w:type="dxa"/>
          <w:tcBorders>
            <w:top w:val="nil"/>
            <w:left w:val="nil"/>
            <w:bottom w:val="nil"/>
            <w:right w:val="nil"/>
          </w:tcBorders>
        </w:tcPr>
        <w:p w:rsidR="000F75AA" w:rsidRPr="000308EF" w:rsidRDefault="000F75AA" w:rsidP="00226FAB">
          <w:pPr>
            <w:spacing w:line="0" w:lineRule="atLeast"/>
            <w:rPr>
              <w:rFonts w:cs="Times New Roman"/>
              <w:i/>
              <w:sz w:val="18"/>
            </w:rPr>
          </w:pPr>
          <w:r w:rsidRPr="000308EF">
            <w:rPr>
              <w:rFonts w:cs="Times New Roman"/>
              <w:i/>
              <w:sz w:val="18"/>
            </w:rPr>
            <w:fldChar w:fldCharType="begin"/>
          </w:r>
          <w:r w:rsidRPr="000308EF">
            <w:rPr>
              <w:rFonts w:cs="Times New Roman"/>
              <w:i/>
              <w:sz w:val="18"/>
            </w:rPr>
            <w:instrText xml:space="preserve"> PAGE </w:instrText>
          </w:r>
          <w:r w:rsidRPr="000308EF">
            <w:rPr>
              <w:rFonts w:cs="Times New Roman"/>
              <w:i/>
              <w:sz w:val="18"/>
            </w:rPr>
            <w:fldChar w:fldCharType="separate"/>
          </w:r>
          <w:r w:rsidR="004D6D9D">
            <w:rPr>
              <w:rFonts w:cs="Times New Roman"/>
              <w:i/>
              <w:noProof/>
              <w:sz w:val="18"/>
            </w:rPr>
            <w:t>3</w:t>
          </w:r>
          <w:r w:rsidRPr="000308EF">
            <w:rPr>
              <w:rFonts w:cs="Times New Roman"/>
              <w:i/>
              <w:sz w:val="18"/>
            </w:rPr>
            <w:fldChar w:fldCharType="end"/>
          </w:r>
        </w:p>
      </w:tc>
      <w:tc>
        <w:tcPr>
          <w:tcW w:w="6379" w:type="dxa"/>
          <w:tcBorders>
            <w:top w:val="nil"/>
            <w:left w:val="nil"/>
            <w:bottom w:val="nil"/>
            <w:right w:val="nil"/>
          </w:tcBorders>
        </w:tcPr>
        <w:p w:rsidR="000F75AA" w:rsidRPr="000308EF" w:rsidRDefault="000F75AA" w:rsidP="00226FAB">
          <w:pPr>
            <w:spacing w:line="0" w:lineRule="atLeast"/>
            <w:jc w:val="center"/>
            <w:rPr>
              <w:rFonts w:cs="Times New Roman"/>
              <w:i/>
              <w:sz w:val="18"/>
            </w:rPr>
          </w:pPr>
          <w:r w:rsidRPr="000308EF">
            <w:rPr>
              <w:rFonts w:cs="Times New Roman"/>
              <w:i/>
              <w:sz w:val="18"/>
            </w:rPr>
            <w:fldChar w:fldCharType="begin"/>
          </w:r>
          <w:r w:rsidRPr="000308EF">
            <w:rPr>
              <w:rFonts w:cs="Times New Roman"/>
              <w:i/>
              <w:sz w:val="18"/>
            </w:rPr>
            <w:instrText xml:space="preserve"> DOCPROPERTY ShortT </w:instrText>
          </w:r>
          <w:r w:rsidRPr="000308EF">
            <w:rPr>
              <w:rFonts w:cs="Times New Roman"/>
              <w:i/>
              <w:sz w:val="18"/>
            </w:rPr>
            <w:fldChar w:fldCharType="separate"/>
          </w:r>
          <w:r w:rsidR="004D6D9D">
            <w:rPr>
              <w:rFonts w:cs="Times New Roman"/>
              <w:i/>
              <w:sz w:val="18"/>
            </w:rPr>
            <w:t>Veterans’ Entitlements (Non</w:t>
          </w:r>
          <w:r w:rsidR="004D6D9D">
            <w:rPr>
              <w:rFonts w:cs="Times New Roman"/>
              <w:i/>
              <w:sz w:val="18"/>
            </w:rPr>
            <w:noBreakHyphen/>
            <w:t>warlike Service—Operation Okra) Determination 2016</w:t>
          </w:r>
          <w:r w:rsidRPr="000308EF">
            <w:rPr>
              <w:rFonts w:cs="Times New Roman"/>
              <w:i/>
              <w:sz w:val="18"/>
            </w:rPr>
            <w:fldChar w:fldCharType="end"/>
          </w:r>
        </w:p>
      </w:tc>
      <w:tc>
        <w:tcPr>
          <w:tcW w:w="1384" w:type="dxa"/>
          <w:tcBorders>
            <w:top w:val="nil"/>
            <w:left w:val="nil"/>
            <w:bottom w:val="nil"/>
            <w:right w:val="nil"/>
          </w:tcBorders>
        </w:tcPr>
        <w:p w:rsidR="000F75AA" w:rsidRPr="000308EF" w:rsidRDefault="000F75AA" w:rsidP="00226FAB">
          <w:pPr>
            <w:spacing w:line="0" w:lineRule="atLeast"/>
            <w:jc w:val="right"/>
            <w:rPr>
              <w:rFonts w:cs="Times New Roman"/>
              <w:i/>
              <w:sz w:val="18"/>
            </w:rPr>
          </w:pPr>
        </w:p>
      </w:tc>
    </w:tr>
  </w:tbl>
  <w:p w:rsidR="000F75AA" w:rsidRPr="000308EF" w:rsidRDefault="000308EF" w:rsidP="000308EF">
    <w:pPr>
      <w:rPr>
        <w:rFonts w:cs="Times New Roman"/>
        <w:i/>
        <w:sz w:val="18"/>
      </w:rPr>
    </w:pPr>
    <w:r w:rsidRPr="000308EF">
      <w:rPr>
        <w:rFonts w:cs="Times New Roman"/>
        <w:i/>
        <w:sz w:val="18"/>
      </w:rPr>
      <w:t>OPC61834 -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AA" w:rsidRPr="00E33C1C" w:rsidRDefault="000F75AA" w:rsidP="000F75A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0F75AA" w:rsidTr="00226FAB">
      <w:tc>
        <w:tcPr>
          <w:tcW w:w="1383" w:type="dxa"/>
          <w:tcBorders>
            <w:top w:val="nil"/>
            <w:left w:val="nil"/>
            <w:bottom w:val="nil"/>
            <w:right w:val="nil"/>
          </w:tcBorders>
        </w:tcPr>
        <w:p w:rsidR="000F75AA" w:rsidRDefault="000F75AA" w:rsidP="00226FAB">
          <w:pPr>
            <w:spacing w:line="0" w:lineRule="atLeast"/>
            <w:rPr>
              <w:sz w:val="18"/>
            </w:rPr>
          </w:pPr>
        </w:p>
      </w:tc>
      <w:tc>
        <w:tcPr>
          <w:tcW w:w="6380" w:type="dxa"/>
          <w:tcBorders>
            <w:top w:val="nil"/>
            <w:left w:val="nil"/>
            <w:bottom w:val="nil"/>
            <w:right w:val="nil"/>
          </w:tcBorders>
        </w:tcPr>
        <w:p w:rsidR="000F75AA" w:rsidRDefault="000F75AA" w:rsidP="00226FA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6D9D">
            <w:rPr>
              <w:i/>
              <w:sz w:val="18"/>
            </w:rPr>
            <w:t>Veterans’ Entitlements (Non</w:t>
          </w:r>
          <w:r w:rsidR="004D6D9D">
            <w:rPr>
              <w:i/>
              <w:sz w:val="18"/>
            </w:rPr>
            <w:noBreakHyphen/>
            <w:t>warlike Service—Operation Okra) Determination 2016</w:t>
          </w:r>
          <w:r w:rsidRPr="007A1328">
            <w:rPr>
              <w:i/>
              <w:sz w:val="18"/>
            </w:rPr>
            <w:fldChar w:fldCharType="end"/>
          </w:r>
        </w:p>
      </w:tc>
      <w:tc>
        <w:tcPr>
          <w:tcW w:w="709" w:type="dxa"/>
          <w:tcBorders>
            <w:top w:val="nil"/>
            <w:left w:val="nil"/>
            <w:bottom w:val="nil"/>
            <w:right w:val="nil"/>
          </w:tcBorders>
        </w:tcPr>
        <w:p w:rsidR="000F75AA" w:rsidRDefault="000F75AA" w:rsidP="00226FA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D6D9D">
            <w:rPr>
              <w:i/>
              <w:noProof/>
              <w:sz w:val="18"/>
            </w:rPr>
            <w:t>3</w:t>
          </w:r>
          <w:r w:rsidRPr="00ED79B6">
            <w:rPr>
              <w:i/>
              <w:sz w:val="18"/>
            </w:rPr>
            <w:fldChar w:fldCharType="end"/>
          </w:r>
        </w:p>
      </w:tc>
    </w:tr>
  </w:tbl>
  <w:p w:rsidR="000F75AA" w:rsidRPr="00ED79B6" w:rsidRDefault="000308EF" w:rsidP="000308EF">
    <w:pPr>
      <w:rPr>
        <w:i/>
        <w:sz w:val="18"/>
      </w:rPr>
    </w:pPr>
    <w:r w:rsidRPr="000308EF">
      <w:rPr>
        <w:rFonts w:cs="Times New Roman"/>
        <w:i/>
        <w:sz w:val="18"/>
      </w:rPr>
      <w:t>OPC61834 - B</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AA" w:rsidRPr="00ED79B6" w:rsidRDefault="000F75AA" w:rsidP="000F75AA">
    <w:pPr>
      <w:pStyle w:val="Footer"/>
      <w:tabs>
        <w:tab w:val="clear" w:pos="4153"/>
        <w:tab w:val="clear" w:pos="8306"/>
        <w:tab w:val="center" w:pos="4150"/>
        <w:tab w:val="right" w:pos="8307"/>
      </w:tabs>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AA" w:rsidRDefault="000F75AA" w:rsidP="000F75AA">
    <w:pPr>
      <w:pStyle w:val="Footer"/>
    </w:pPr>
  </w:p>
  <w:p w:rsidR="000F75AA" w:rsidRPr="007500C8" w:rsidRDefault="000308EF" w:rsidP="000308EF">
    <w:pPr>
      <w:pStyle w:val="Footer"/>
    </w:pPr>
    <w:r w:rsidRPr="000308EF">
      <w:rPr>
        <w:i/>
        <w:sz w:val="18"/>
      </w:rPr>
      <w:t>OPC61834 -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AA" w:rsidRPr="00ED79B6" w:rsidRDefault="000F75AA" w:rsidP="000F75A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AA" w:rsidRPr="000308EF" w:rsidRDefault="000F75AA" w:rsidP="000F75A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0F75AA" w:rsidRPr="000308EF" w:rsidTr="003C728F">
      <w:tc>
        <w:tcPr>
          <w:tcW w:w="709" w:type="dxa"/>
          <w:tcBorders>
            <w:top w:val="nil"/>
            <w:left w:val="nil"/>
            <w:bottom w:val="nil"/>
            <w:right w:val="nil"/>
          </w:tcBorders>
        </w:tcPr>
        <w:p w:rsidR="000F75AA" w:rsidRPr="000308EF" w:rsidRDefault="000F75AA" w:rsidP="00226FAB">
          <w:pPr>
            <w:spacing w:line="0" w:lineRule="atLeast"/>
            <w:rPr>
              <w:rFonts w:cs="Times New Roman"/>
              <w:i/>
              <w:sz w:val="18"/>
            </w:rPr>
          </w:pPr>
          <w:r w:rsidRPr="000308EF">
            <w:rPr>
              <w:rFonts w:cs="Times New Roman"/>
              <w:i/>
              <w:sz w:val="18"/>
            </w:rPr>
            <w:fldChar w:fldCharType="begin"/>
          </w:r>
          <w:r w:rsidRPr="000308EF">
            <w:rPr>
              <w:rFonts w:cs="Times New Roman"/>
              <w:i/>
              <w:sz w:val="18"/>
            </w:rPr>
            <w:instrText xml:space="preserve"> PAGE </w:instrText>
          </w:r>
          <w:r w:rsidRPr="000308EF">
            <w:rPr>
              <w:rFonts w:cs="Times New Roman"/>
              <w:i/>
              <w:sz w:val="18"/>
            </w:rPr>
            <w:fldChar w:fldCharType="separate"/>
          </w:r>
          <w:r w:rsidR="004D6D9D">
            <w:rPr>
              <w:rFonts w:cs="Times New Roman"/>
              <w:i/>
              <w:noProof/>
              <w:sz w:val="18"/>
            </w:rPr>
            <w:t>iii</w:t>
          </w:r>
          <w:r w:rsidRPr="000308EF">
            <w:rPr>
              <w:rFonts w:cs="Times New Roman"/>
              <w:i/>
              <w:sz w:val="18"/>
            </w:rPr>
            <w:fldChar w:fldCharType="end"/>
          </w:r>
        </w:p>
      </w:tc>
      <w:tc>
        <w:tcPr>
          <w:tcW w:w="6379" w:type="dxa"/>
          <w:tcBorders>
            <w:top w:val="nil"/>
            <w:left w:val="nil"/>
            <w:bottom w:val="nil"/>
            <w:right w:val="nil"/>
          </w:tcBorders>
        </w:tcPr>
        <w:p w:rsidR="000F75AA" w:rsidRPr="000308EF" w:rsidRDefault="000F75AA" w:rsidP="00226FAB">
          <w:pPr>
            <w:spacing w:line="0" w:lineRule="atLeast"/>
            <w:jc w:val="center"/>
            <w:rPr>
              <w:rFonts w:cs="Times New Roman"/>
              <w:i/>
              <w:sz w:val="18"/>
            </w:rPr>
          </w:pPr>
          <w:r w:rsidRPr="000308EF">
            <w:rPr>
              <w:rFonts w:cs="Times New Roman"/>
              <w:i/>
              <w:sz w:val="18"/>
            </w:rPr>
            <w:fldChar w:fldCharType="begin"/>
          </w:r>
          <w:r w:rsidRPr="000308EF">
            <w:rPr>
              <w:rFonts w:cs="Times New Roman"/>
              <w:i/>
              <w:sz w:val="18"/>
            </w:rPr>
            <w:instrText xml:space="preserve"> DOCPROPERTY ShortT </w:instrText>
          </w:r>
          <w:r w:rsidRPr="000308EF">
            <w:rPr>
              <w:rFonts w:cs="Times New Roman"/>
              <w:i/>
              <w:sz w:val="18"/>
            </w:rPr>
            <w:fldChar w:fldCharType="separate"/>
          </w:r>
          <w:r w:rsidR="004D6D9D">
            <w:rPr>
              <w:rFonts w:cs="Times New Roman"/>
              <w:i/>
              <w:sz w:val="18"/>
            </w:rPr>
            <w:t>Veterans’ Entitlements (Non</w:t>
          </w:r>
          <w:r w:rsidR="004D6D9D">
            <w:rPr>
              <w:rFonts w:cs="Times New Roman"/>
              <w:i/>
              <w:sz w:val="18"/>
            </w:rPr>
            <w:noBreakHyphen/>
            <w:t>warlike Service—Operation Okra) Determination 2016</w:t>
          </w:r>
          <w:r w:rsidRPr="000308EF">
            <w:rPr>
              <w:rFonts w:cs="Times New Roman"/>
              <w:i/>
              <w:sz w:val="18"/>
            </w:rPr>
            <w:fldChar w:fldCharType="end"/>
          </w:r>
        </w:p>
      </w:tc>
      <w:tc>
        <w:tcPr>
          <w:tcW w:w="1384" w:type="dxa"/>
          <w:tcBorders>
            <w:top w:val="nil"/>
            <w:left w:val="nil"/>
            <w:bottom w:val="nil"/>
            <w:right w:val="nil"/>
          </w:tcBorders>
        </w:tcPr>
        <w:p w:rsidR="000F75AA" w:rsidRPr="000308EF" w:rsidRDefault="000F75AA" w:rsidP="00226FAB">
          <w:pPr>
            <w:spacing w:line="0" w:lineRule="atLeast"/>
            <w:jc w:val="right"/>
            <w:rPr>
              <w:rFonts w:cs="Times New Roman"/>
              <w:i/>
              <w:sz w:val="18"/>
            </w:rPr>
          </w:pPr>
        </w:p>
      </w:tc>
    </w:tr>
  </w:tbl>
  <w:p w:rsidR="000F75AA" w:rsidRPr="000308EF" w:rsidRDefault="000308EF" w:rsidP="000308EF">
    <w:pPr>
      <w:rPr>
        <w:rFonts w:cs="Times New Roman"/>
        <w:i/>
        <w:sz w:val="18"/>
      </w:rPr>
    </w:pPr>
    <w:r w:rsidRPr="000308EF">
      <w:rPr>
        <w:rFonts w:cs="Times New Roman"/>
        <w:i/>
        <w:sz w:val="18"/>
      </w:rPr>
      <w:t>OPC61834 -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AA" w:rsidRPr="00E33C1C" w:rsidRDefault="000F75AA" w:rsidP="000F75A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0F75AA" w:rsidTr="00226FAB">
      <w:tc>
        <w:tcPr>
          <w:tcW w:w="1383" w:type="dxa"/>
          <w:tcBorders>
            <w:top w:val="nil"/>
            <w:left w:val="nil"/>
            <w:bottom w:val="nil"/>
            <w:right w:val="nil"/>
          </w:tcBorders>
        </w:tcPr>
        <w:p w:rsidR="000F75AA" w:rsidRDefault="000F75AA" w:rsidP="00226FAB">
          <w:pPr>
            <w:spacing w:line="0" w:lineRule="atLeast"/>
            <w:rPr>
              <w:sz w:val="18"/>
            </w:rPr>
          </w:pPr>
        </w:p>
      </w:tc>
      <w:tc>
        <w:tcPr>
          <w:tcW w:w="6380" w:type="dxa"/>
          <w:tcBorders>
            <w:top w:val="nil"/>
            <w:left w:val="nil"/>
            <w:bottom w:val="nil"/>
            <w:right w:val="nil"/>
          </w:tcBorders>
        </w:tcPr>
        <w:p w:rsidR="000F75AA" w:rsidRDefault="000F75AA" w:rsidP="00226FA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6D9D">
            <w:rPr>
              <w:i/>
              <w:sz w:val="18"/>
            </w:rPr>
            <w:t>Veterans’ Entitlements (Non</w:t>
          </w:r>
          <w:r w:rsidR="004D6D9D">
            <w:rPr>
              <w:i/>
              <w:sz w:val="18"/>
            </w:rPr>
            <w:noBreakHyphen/>
            <w:t>warlike Service—Operation Okra) Determination 2016</w:t>
          </w:r>
          <w:r w:rsidRPr="007A1328">
            <w:rPr>
              <w:i/>
              <w:sz w:val="18"/>
            </w:rPr>
            <w:fldChar w:fldCharType="end"/>
          </w:r>
        </w:p>
      </w:tc>
      <w:tc>
        <w:tcPr>
          <w:tcW w:w="709" w:type="dxa"/>
          <w:tcBorders>
            <w:top w:val="nil"/>
            <w:left w:val="nil"/>
            <w:bottom w:val="nil"/>
            <w:right w:val="nil"/>
          </w:tcBorders>
        </w:tcPr>
        <w:p w:rsidR="000F75AA" w:rsidRDefault="000F75AA" w:rsidP="00226FA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27382">
            <w:rPr>
              <w:i/>
              <w:noProof/>
              <w:sz w:val="18"/>
            </w:rPr>
            <w:t>i</w:t>
          </w:r>
          <w:r w:rsidRPr="00ED79B6">
            <w:rPr>
              <w:i/>
              <w:sz w:val="18"/>
            </w:rPr>
            <w:fldChar w:fldCharType="end"/>
          </w:r>
        </w:p>
      </w:tc>
    </w:tr>
  </w:tbl>
  <w:p w:rsidR="000F75AA" w:rsidRPr="00ED79B6" w:rsidRDefault="000308EF" w:rsidP="000308EF">
    <w:pPr>
      <w:rPr>
        <w:i/>
        <w:sz w:val="18"/>
      </w:rPr>
    </w:pPr>
    <w:r w:rsidRPr="000308EF">
      <w:rPr>
        <w:rFonts w:cs="Times New Roman"/>
        <w:i/>
        <w:sz w:val="18"/>
      </w:rPr>
      <w:t>OPC61834 -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AA" w:rsidRPr="000308EF" w:rsidRDefault="000F75AA" w:rsidP="000F75A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0F75AA" w:rsidRPr="000308EF" w:rsidTr="003C728F">
      <w:tc>
        <w:tcPr>
          <w:tcW w:w="709" w:type="dxa"/>
          <w:tcBorders>
            <w:top w:val="nil"/>
            <w:left w:val="nil"/>
            <w:bottom w:val="nil"/>
            <w:right w:val="nil"/>
          </w:tcBorders>
        </w:tcPr>
        <w:p w:rsidR="000F75AA" w:rsidRPr="000308EF" w:rsidRDefault="000F75AA" w:rsidP="00226FAB">
          <w:pPr>
            <w:spacing w:line="0" w:lineRule="atLeast"/>
            <w:rPr>
              <w:rFonts w:cs="Times New Roman"/>
              <w:i/>
              <w:sz w:val="18"/>
            </w:rPr>
          </w:pPr>
          <w:r w:rsidRPr="000308EF">
            <w:rPr>
              <w:rFonts w:cs="Times New Roman"/>
              <w:i/>
              <w:sz w:val="18"/>
            </w:rPr>
            <w:fldChar w:fldCharType="begin"/>
          </w:r>
          <w:r w:rsidRPr="000308EF">
            <w:rPr>
              <w:rFonts w:cs="Times New Roman"/>
              <w:i/>
              <w:sz w:val="18"/>
            </w:rPr>
            <w:instrText xml:space="preserve"> PAGE </w:instrText>
          </w:r>
          <w:r w:rsidRPr="000308EF">
            <w:rPr>
              <w:rFonts w:cs="Times New Roman"/>
              <w:i/>
              <w:sz w:val="18"/>
            </w:rPr>
            <w:fldChar w:fldCharType="separate"/>
          </w:r>
          <w:r w:rsidR="00F27382">
            <w:rPr>
              <w:rFonts w:cs="Times New Roman"/>
              <w:i/>
              <w:noProof/>
              <w:sz w:val="18"/>
            </w:rPr>
            <w:t>2</w:t>
          </w:r>
          <w:r w:rsidRPr="000308EF">
            <w:rPr>
              <w:rFonts w:cs="Times New Roman"/>
              <w:i/>
              <w:sz w:val="18"/>
            </w:rPr>
            <w:fldChar w:fldCharType="end"/>
          </w:r>
        </w:p>
      </w:tc>
      <w:tc>
        <w:tcPr>
          <w:tcW w:w="6379" w:type="dxa"/>
          <w:tcBorders>
            <w:top w:val="nil"/>
            <w:left w:val="nil"/>
            <w:bottom w:val="nil"/>
            <w:right w:val="nil"/>
          </w:tcBorders>
        </w:tcPr>
        <w:p w:rsidR="000F75AA" w:rsidRPr="000308EF" w:rsidRDefault="000F75AA" w:rsidP="00226FAB">
          <w:pPr>
            <w:spacing w:line="0" w:lineRule="atLeast"/>
            <w:jc w:val="center"/>
            <w:rPr>
              <w:rFonts w:cs="Times New Roman"/>
              <w:i/>
              <w:sz w:val="18"/>
            </w:rPr>
          </w:pPr>
          <w:r w:rsidRPr="000308EF">
            <w:rPr>
              <w:rFonts w:cs="Times New Roman"/>
              <w:i/>
              <w:sz w:val="18"/>
            </w:rPr>
            <w:fldChar w:fldCharType="begin"/>
          </w:r>
          <w:r w:rsidRPr="000308EF">
            <w:rPr>
              <w:rFonts w:cs="Times New Roman"/>
              <w:i/>
              <w:sz w:val="18"/>
            </w:rPr>
            <w:instrText xml:space="preserve"> DOCPROPERTY ShortT </w:instrText>
          </w:r>
          <w:r w:rsidRPr="000308EF">
            <w:rPr>
              <w:rFonts w:cs="Times New Roman"/>
              <w:i/>
              <w:sz w:val="18"/>
            </w:rPr>
            <w:fldChar w:fldCharType="separate"/>
          </w:r>
          <w:r w:rsidR="004D6D9D">
            <w:rPr>
              <w:rFonts w:cs="Times New Roman"/>
              <w:i/>
              <w:sz w:val="18"/>
            </w:rPr>
            <w:t>Veterans’ Entitlements (Non</w:t>
          </w:r>
          <w:r w:rsidR="004D6D9D">
            <w:rPr>
              <w:rFonts w:cs="Times New Roman"/>
              <w:i/>
              <w:sz w:val="18"/>
            </w:rPr>
            <w:noBreakHyphen/>
            <w:t>warlike Service—Operation Okra) Determination 2016</w:t>
          </w:r>
          <w:r w:rsidRPr="000308EF">
            <w:rPr>
              <w:rFonts w:cs="Times New Roman"/>
              <w:i/>
              <w:sz w:val="18"/>
            </w:rPr>
            <w:fldChar w:fldCharType="end"/>
          </w:r>
        </w:p>
      </w:tc>
      <w:tc>
        <w:tcPr>
          <w:tcW w:w="1384" w:type="dxa"/>
          <w:tcBorders>
            <w:top w:val="nil"/>
            <w:left w:val="nil"/>
            <w:bottom w:val="nil"/>
            <w:right w:val="nil"/>
          </w:tcBorders>
        </w:tcPr>
        <w:p w:rsidR="000F75AA" w:rsidRPr="000308EF" w:rsidRDefault="000F75AA" w:rsidP="00226FAB">
          <w:pPr>
            <w:spacing w:line="0" w:lineRule="atLeast"/>
            <w:jc w:val="right"/>
            <w:rPr>
              <w:rFonts w:cs="Times New Roman"/>
              <w:i/>
              <w:sz w:val="18"/>
            </w:rPr>
          </w:pPr>
        </w:p>
      </w:tc>
    </w:tr>
  </w:tbl>
  <w:p w:rsidR="000F75AA" w:rsidRPr="000308EF" w:rsidRDefault="000308EF" w:rsidP="000308EF">
    <w:pPr>
      <w:rPr>
        <w:rFonts w:cs="Times New Roman"/>
        <w:i/>
        <w:sz w:val="18"/>
      </w:rPr>
    </w:pPr>
    <w:r w:rsidRPr="000308EF">
      <w:rPr>
        <w:rFonts w:cs="Times New Roman"/>
        <w:i/>
        <w:sz w:val="18"/>
      </w:rPr>
      <w:t>OPC61834 -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AA" w:rsidRPr="00E33C1C" w:rsidRDefault="000F75AA" w:rsidP="000F75A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0F75AA" w:rsidTr="00226FAB">
      <w:tc>
        <w:tcPr>
          <w:tcW w:w="1383" w:type="dxa"/>
          <w:tcBorders>
            <w:top w:val="nil"/>
            <w:left w:val="nil"/>
            <w:bottom w:val="nil"/>
            <w:right w:val="nil"/>
          </w:tcBorders>
        </w:tcPr>
        <w:p w:rsidR="000F75AA" w:rsidRDefault="000F75AA" w:rsidP="00226FAB">
          <w:pPr>
            <w:spacing w:line="0" w:lineRule="atLeast"/>
            <w:rPr>
              <w:sz w:val="18"/>
            </w:rPr>
          </w:pPr>
        </w:p>
      </w:tc>
      <w:tc>
        <w:tcPr>
          <w:tcW w:w="6380" w:type="dxa"/>
          <w:tcBorders>
            <w:top w:val="nil"/>
            <w:left w:val="nil"/>
            <w:bottom w:val="nil"/>
            <w:right w:val="nil"/>
          </w:tcBorders>
        </w:tcPr>
        <w:p w:rsidR="000F75AA" w:rsidRDefault="000F75AA" w:rsidP="00226FA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6D9D">
            <w:rPr>
              <w:i/>
              <w:sz w:val="18"/>
            </w:rPr>
            <w:t>Veterans’ Entitlements (Non</w:t>
          </w:r>
          <w:r w:rsidR="004D6D9D">
            <w:rPr>
              <w:i/>
              <w:sz w:val="18"/>
            </w:rPr>
            <w:noBreakHyphen/>
            <w:t>warlike Service—Operation Okra) Determination 2016</w:t>
          </w:r>
          <w:r w:rsidRPr="007A1328">
            <w:rPr>
              <w:i/>
              <w:sz w:val="18"/>
            </w:rPr>
            <w:fldChar w:fldCharType="end"/>
          </w:r>
        </w:p>
      </w:tc>
      <w:tc>
        <w:tcPr>
          <w:tcW w:w="709" w:type="dxa"/>
          <w:tcBorders>
            <w:top w:val="nil"/>
            <w:left w:val="nil"/>
            <w:bottom w:val="nil"/>
            <w:right w:val="nil"/>
          </w:tcBorders>
        </w:tcPr>
        <w:p w:rsidR="000F75AA" w:rsidRDefault="000F75AA" w:rsidP="00226FA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27382">
            <w:rPr>
              <w:i/>
              <w:noProof/>
              <w:sz w:val="18"/>
            </w:rPr>
            <w:t>1</w:t>
          </w:r>
          <w:r w:rsidRPr="00ED79B6">
            <w:rPr>
              <w:i/>
              <w:sz w:val="18"/>
            </w:rPr>
            <w:fldChar w:fldCharType="end"/>
          </w:r>
        </w:p>
      </w:tc>
    </w:tr>
  </w:tbl>
  <w:p w:rsidR="000F75AA" w:rsidRPr="00ED79B6" w:rsidRDefault="000308EF" w:rsidP="000308EF">
    <w:pPr>
      <w:rPr>
        <w:i/>
        <w:sz w:val="18"/>
      </w:rPr>
    </w:pPr>
    <w:r w:rsidRPr="000308EF">
      <w:rPr>
        <w:rFonts w:cs="Times New Roman"/>
        <w:i/>
        <w:sz w:val="18"/>
      </w:rPr>
      <w:t>OPC61834 -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AA" w:rsidRPr="00ED79B6" w:rsidRDefault="000F75AA" w:rsidP="000F75AA">
    <w:pPr>
      <w:pStyle w:val="Footer"/>
      <w:tabs>
        <w:tab w:val="clear" w:pos="4153"/>
        <w:tab w:val="clear" w:pos="8306"/>
        <w:tab w:val="center" w:pos="4150"/>
        <w:tab w:val="right" w:pos="8307"/>
      </w:tabs>
      <w:spacing w:before="1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AA" w:rsidRPr="000308EF" w:rsidRDefault="000F75AA" w:rsidP="000F75A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0F75AA" w:rsidRPr="000308EF" w:rsidTr="003C728F">
      <w:tc>
        <w:tcPr>
          <w:tcW w:w="709" w:type="dxa"/>
          <w:tcBorders>
            <w:top w:val="nil"/>
            <w:left w:val="nil"/>
            <w:bottom w:val="nil"/>
            <w:right w:val="nil"/>
          </w:tcBorders>
        </w:tcPr>
        <w:p w:rsidR="000F75AA" w:rsidRPr="000308EF" w:rsidRDefault="000F75AA" w:rsidP="00226FAB">
          <w:pPr>
            <w:spacing w:line="0" w:lineRule="atLeast"/>
            <w:rPr>
              <w:rFonts w:cs="Times New Roman"/>
              <w:i/>
              <w:sz w:val="18"/>
            </w:rPr>
          </w:pPr>
          <w:r w:rsidRPr="000308EF">
            <w:rPr>
              <w:rFonts w:cs="Times New Roman"/>
              <w:i/>
              <w:sz w:val="18"/>
            </w:rPr>
            <w:fldChar w:fldCharType="begin"/>
          </w:r>
          <w:r w:rsidRPr="000308EF">
            <w:rPr>
              <w:rFonts w:cs="Times New Roman"/>
              <w:i/>
              <w:sz w:val="18"/>
            </w:rPr>
            <w:instrText xml:space="preserve"> PAGE </w:instrText>
          </w:r>
          <w:r w:rsidRPr="000308EF">
            <w:rPr>
              <w:rFonts w:cs="Times New Roman"/>
              <w:i/>
              <w:sz w:val="18"/>
            </w:rPr>
            <w:fldChar w:fldCharType="separate"/>
          </w:r>
          <w:r w:rsidR="004D6D9D">
            <w:rPr>
              <w:rFonts w:cs="Times New Roman"/>
              <w:i/>
              <w:noProof/>
              <w:sz w:val="18"/>
            </w:rPr>
            <w:t>3</w:t>
          </w:r>
          <w:r w:rsidRPr="000308EF">
            <w:rPr>
              <w:rFonts w:cs="Times New Roman"/>
              <w:i/>
              <w:sz w:val="18"/>
            </w:rPr>
            <w:fldChar w:fldCharType="end"/>
          </w:r>
        </w:p>
      </w:tc>
      <w:tc>
        <w:tcPr>
          <w:tcW w:w="6379" w:type="dxa"/>
          <w:tcBorders>
            <w:top w:val="nil"/>
            <w:left w:val="nil"/>
            <w:bottom w:val="nil"/>
            <w:right w:val="nil"/>
          </w:tcBorders>
        </w:tcPr>
        <w:p w:rsidR="000F75AA" w:rsidRPr="000308EF" w:rsidRDefault="000F75AA" w:rsidP="00226FAB">
          <w:pPr>
            <w:spacing w:line="0" w:lineRule="atLeast"/>
            <w:jc w:val="center"/>
            <w:rPr>
              <w:rFonts w:cs="Times New Roman"/>
              <w:i/>
              <w:sz w:val="18"/>
            </w:rPr>
          </w:pPr>
          <w:r w:rsidRPr="000308EF">
            <w:rPr>
              <w:rFonts w:cs="Times New Roman"/>
              <w:i/>
              <w:sz w:val="18"/>
            </w:rPr>
            <w:fldChar w:fldCharType="begin"/>
          </w:r>
          <w:r w:rsidRPr="000308EF">
            <w:rPr>
              <w:rFonts w:cs="Times New Roman"/>
              <w:i/>
              <w:sz w:val="18"/>
            </w:rPr>
            <w:instrText xml:space="preserve"> DOCPROPERTY ShortT </w:instrText>
          </w:r>
          <w:r w:rsidRPr="000308EF">
            <w:rPr>
              <w:rFonts w:cs="Times New Roman"/>
              <w:i/>
              <w:sz w:val="18"/>
            </w:rPr>
            <w:fldChar w:fldCharType="separate"/>
          </w:r>
          <w:r w:rsidR="004D6D9D">
            <w:rPr>
              <w:rFonts w:cs="Times New Roman"/>
              <w:i/>
              <w:sz w:val="18"/>
            </w:rPr>
            <w:t>Veterans’ Entitlements (Non</w:t>
          </w:r>
          <w:r w:rsidR="004D6D9D">
            <w:rPr>
              <w:rFonts w:cs="Times New Roman"/>
              <w:i/>
              <w:sz w:val="18"/>
            </w:rPr>
            <w:noBreakHyphen/>
            <w:t>warlike Service—Operation Okra) Determination 2016</w:t>
          </w:r>
          <w:r w:rsidRPr="000308EF">
            <w:rPr>
              <w:rFonts w:cs="Times New Roman"/>
              <w:i/>
              <w:sz w:val="18"/>
            </w:rPr>
            <w:fldChar w:fldCharType="end"/>
          </w:r>
        </w:p>
      </w:tc>
      <w:tc>
        <w:tcPr>
          <w:tcW w:w="1384" w:type="dxa"/>
          <w:tcBorders>
            <w:top w:val="nil"/>
            <w:left w:val="nil"/>
            <w:bottom w:val="nil"/>
            <w:right w:val="nil"/>
          </w:tcBorders>
        </w:tcPr>
        <w:p w:rsidR="000F75AA" w:rsidRPr="000308EF" w:rsidRDefault="000F75AA" w:rsidP="00226FAB">
          <w:pPr>
            <w:spacing w:line="0" w:lineRule="atLeast"/>
            <w:jc w:val="right"/>
            <w:rPr>
              <w:rFonts w:cs="Times New Roman"/>
              <w:i/>
              <w:sz w:val="18"/>
            </w:rPr>
          </w:pPr>
        </w:p>
      </w:tc>
    </w:tr>
  </w:tbl>
  <w:p w:rsidR="000F75AA" w:rsidRPr="000308EF" w:rsidRDefault="000308EF" w:rsidP="000308EF">
    <w:pPr>
      <w:rPr>
        <w:rFonts w:cs="Times New Roman"/>
        <w:i/>
        <w:sz w:val="18"/>
      </w:rPr>
    </w:pPr>
    <w:r w:rsidRPr="000308EF">
      <w:rPr>
        <w:rFonts w:cs="Times New Roman"/>
        <w:i/>
        <w:sz w:val="18"/>
      </w:rPr>
      <w:t>OPC61834 -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DBA" w:rsidRDefault="008B5DBA" w:rsidP="00715914">
      <w:pPr>
        <w:spacing w:line="240" w:lineRule="auto"/>
      </w:pPr>
      <w:r>
        <w:separator/>
      </w:r>
    </w:p>
  </w:footnote>
  <w:footnote w:type="continuationSeparator" w:id="0">
    <w:p w:rsidR="008B5DBA" w:rsidRDefault="008B5DBA"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AA" w:rsidRDefault="00665AAA">
    <w:pPr>
      <w:rPr>
        <w:sz w:val="20"/>
      </w:rPr>
    </w:pPr>
    <w:r>
      <w:rPr>
        <w:b/>
        <w:sz w:val="20"/>
      </w:rPr>
      <w:fldChar w:fldCharType="begin"/>
    </w:r>
    <w:r>
      <w:rPr>
        <w:b/>
        <w:sz w:val="20"/>
      </w:rPr>
      <w:instrText xml:space="preserve"> STYLEREF CharAmSchNo </w:instrText>
    </w:r>
    <w:r>
      <w:rPr>
        <w:b/>
        <w:sz w:val="20"/>
      </w:rPr>
      <w:fldChar w:fldCharType="separate"/>
    </w:r>
    <w:r w:rsidR="004D6D9D">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4D6D9D">
      <w:rPr>
        <w:noProof/>
        <w:sz w:val="20"/>
      </w:rPr>
      <w:t>Repeals</w:t>
    </w:r>
    <w:r>
      <w:rPr>
        <w:sz w:val="20"/>
      </w:rPr>
      <w:fldChar w:fldCharType="end"/>
    </w:r>
  </w:p>
  <w:p w:rsidR="00665AAA" w:rsidRDefault="00665AAA">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665AAA" w:rsidRDefault="00665AAA" w:rsidP="00665AAA">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AA" w:rsidRDefault="00665AAA">
    <w:pPr>
      <w:jc w:val="right"/>
      <w:rPr>
        <w:sz w:val="20"/>
      </w:rPr>
    </w:pPr>
    <w:r>
      <w:rPr>
        <w:sz w:val="20"/>
      </w:rPr>
      <w:fldChar w:fldCharType="begin"/>
    </w:r>
    <w:r>
      <w:rPr>
        <w:sz w:val="20"/>
      </w:rPr>
      <w:instrText xml:space="preserve"> STYLEREF CharAmSchText </w:instrText>
    </w:r>
    <w:r>
      <w:rPr>
        <w:sz w:val="20"/>
      </w:rPr>
      <w:fldChar w:fldCharType="separate"/>
    </w:r>
    <w:r w:rsidR="00F27382">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F27382">
      <w:rPr>
        <w:b/>
        <w:noProof/>
        <w:sz w:val="20"/>
      </w:rPr>
      <w:t>Schedule 1</w:t>
    </w:r>
    <w:r>
      <w:rPr>
        <w:b/>
        <w:sz w:val="20"/>
      </w:rPr>
      <w:fldChar w:fldCharType="end"/>
    </w:r>
  </w:p>
  <w:p w:rsidR="00665AAA" w:rsidRDefault="00665AAA">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665AAA" w:rsidRDefault="00665AAA" w:rsidP="00665AAA">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AA" w:rsidRDefault="00665AA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end"/>
    </w:r>
  </w:p>
  <w:p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rsidR="00715914" w:rsidRPr="007A1328" w:rsidRDefault="00715914" w:rsidP="00715914">
    <w:pPr>
      <w:rPr>
        <w:b/>
        <w:sz w:val="24"/>
      </w:rPr>
    </w:pPr>
  </w:p>
  <w:p w:rsidR="00715914" w:rsidRPr="007A1328" w:rsidRDefault="007E163D" w:rsidP="00665AAA">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4D6D9D">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4D6D9D">
      <w:rPr>
        <w:noProof/>
        <w:sz w:val="24"/>
      </w:rPr>
      <w:t>6</w:t>
    </w:r>
    <w:r w:rsidR="00F83989"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rsidR="00715914" w:rsidRPr="007A1328" w:rsidRDefault="00715914" w:rsidP="00715914">
    <w:pPr>
      <w:jc w:val="right"/>
      <w:rPr>
        <w:b/>
        <w:sz w:val="24"/>
      </w:rPr>
    </w:pPr>
  </w:p>
  <w:p w:rsidR="00715914" w:rsidRPr="007A1328" w:rsidRDefault="007E163D" w:rsidP="00665AAA">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4D6D9D">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4D6D9D">
      <w:rPr>
        <w:noProof/>
        <w:sz w:val="24"/>
      </w:rPr>
      <w:t>6</w:t>
    </w:r>
    <w:r w:rsidR="00F83989"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AA" w:rsidRDefault="00665AAA" w:rsidP="001625F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65AAA" w:rsidRDefault="00665AAA" w:rsidP="001625FE">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665AAA" w:rsidRPr="007A1328" w:rsidRDefault="00665AAA" w:rsidP="001625F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65AAA" w:rsidRPr="007A1328" w:rsidRDefault="00665AAA" w:rsidP="001625FE">
    <w:pPr>
      <w:rPr>
        <w:b/>
        <w:sz w:val="24"/>
      </w:rPr>
    </w:pPr>
  </w:p>
  <w:p w:rsidR="00665AAA" w:rsidRPr="007A1328" w:rsidRDefault="00665AAA" w:rsidP="00665AAA">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4D6D9D">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27382">
      <w:rPr>
        <w:noProof/>
        <w:sz w:val="24"/>
      </w:rPr>
      <w:t>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AA" w:rsidRPr="007A1328" w:rsidRDefault="00665AAA" w:rsidP="001625F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65AAA" w:rsidRPr="007A1328" w:rsidRDefault="00665AAA" w:rsidP="001625F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665AAA" w:rsidRPr="007A1328" w:rsidRDefault="00665AAA" w:rsidP="001625F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65AAA" w:rsidRPr="007A1328" w:rsidRDefault="00665AAA" w:rsidP="001625FE">
    <w:pPr>
      <w:jc w:val="right"/>
      <w:rPr>
        <w:b/>
        <w:sz w:val="24"/>
      </w:rPr>
    </w:pPr>
  </w:p>
  <w:p w:rsidR="00665AAA" w:rsidRPr="007A1328" w:rsidRDefault="00665AAA" w:rsidP="00665AAA">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4D6D9D">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27382">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AA" w:rsidRPr="007A1328" w:rsidRDefault="00665AAA" w:rsidP="001625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BA"/>
    <w:rsid w:val="00004470"/>
    <w:rsid w:val="000136AF"/>
    <w:rsid w:val="00024985"/>
    <w:rsid w:val="000308EF"/>
    <w:rsid w:val="000437C1"/>
    <w:rsid w:val="000517AA"/>
    <w:rsid w:val="0005365D"/>
    <w:rsid w:val="000614BF"/>
    <w:rsid w:val="00096E1B"/>
    <w:rsid w:val="000A1FCE"/>
    <w:rsid w:val="000B135B"/>
    <w:rsid w:val="000B58FA"/>
    <w:rsid w:val="000D05EF"/>
    <w:rsid w:val="000E2261"/>
    <w:rsid w:val="000F21C1"/>
    <w:rsid w:val="000F75AA"/>
    <w:rsid w:val="0010745C"/>
    <w:rsid w:val="00114BAC"/>
    <w:rsid w:val="00132CEB"/>
    <w:rsid w:val="00142B62"/>
    <w:rsid w:val="0014539C"/>
    <w:rsid w:val="00157B8B"/>
    <w:rsid w:val="00166C2F"/>
    <w:rsid w:val="001809D7"/>
    <w:rsid w:val="001939E1"/>
    <w:rsid w:val="00194C3E"/>
    <w:rsid w:val="00195382"/>
    <w:rsid w:val="001B34CA"/>
    <w:rsid w:val="001C61C5"/>
    <w:rsid w:val="001C69C4"/>
    <w:rsid w:val="001D37EF"/>
    <w:rsid w:val="001E2BC6"/>
    <w:rsid w:val="001E3141"/>
    <w:rsid w:val="001E3590"/>
    <w:rsid w:val="001E7407"/>
    <w:rsid w:val="001F5D5E"/>
    <w:rsid w:val="001F6219"/>
    <w:rsid w:val="001F6CD4"/>
    <w:rsid w:val="00206C4D"/>
    <w:rsid w:val="0021053C"/>
    <w:rsid w:val="00215AF1"/>
    <w:rsid w:val="002321E8"/>
    <w:rsid w:val="00236EEC"/>
    <w:rsid w:val="0024010F"/>
    <w:rsid w:val="00240749"/>
    <w:rsid w:val="00243018"/>
    <w:rsid w:val="00246554"/>
    <w:rsid w:val="002564A4"/>
    <w:rsid w:val="0026736C"/>
    <w:rsid w:val="002679E8"/>
    <w:rsid w:val="00281308"/>
    <w:rsid w:val="00284719"/>
    <w:rsid w:val="00297ECB"/>
    <w:rsid w:val="002A7BCF"/>
    <w:rsid w:val="002D043A"/>
    <w:rsid w:val="002D6224"/>
    <w:rsid w:val="002E1825"/>
    <w:rsid w:val="002E3F4B"/>
    <w:rsid w:val="00304F8B"/>
    <w:rsid w:val="003206D3"/>
    <w:rsid w:val="00330794"/>
    <w:rsid w:val="003354D2"/>
    <w:rsid w:val="00335BC6"/>
    <w:rsid w:val="003415D3"/>
    <w:rsid w:val="00344701"/>
    <w:rsid w:val="00352B0F"/>
    <w:rsid w:val="00356690"/>
    <w:rsid w:val="00360459"/>
    <w:rsid w:val="003943B2"/>
    <w:rsid w:val="003C6231"/>
    <w:rsid w:val="003C728F"/>
    <w:rsid w:val="003D0BFE"/>
    <w:rsid w:val="003D5700"/>
    <w:rsid w:val="003E341B"/>
    <w:rsid w:val="004116CD"/>
    <w:rsid w:val="004144EC"/>
    <w:rsid w:val="00414C74"/>
    <w:rsid w:val="00417EB9"/>
    <w:rsid w:val="00424CA9"/>
    <w:rsid w:val="00427540"/>
    <w:rsid w:val="00431E9B"/>
    <w:rsid w:val="004379E3"/>
    <w:rsid w:val="0044015E"/>
    <w:rsid w:val="0044291A"/>
    <w:rsid w:val="00444ABD"/>
    <w:rsid w:val="00467661"/>
    <w:rsid w:val="004705B7"/>
    <w:rsid w:val="00472DBE"/>
    <w:rsid w:val="00474A19"/>
    <w:rsid w:val="00496F97"/>
    <w:rsid w:val="004B7D8A"/>
    <w:rsid w:val="004C4BAF"/>
    <w:rsid w:val="004C6AE8"/>
    <w:rsid w:val="004D6D9D"/>
    <w:rsid w:val="004E063A"/>
    <w:rsid w:val="004E7BEC"/>
    <w:rsid w:val="00505D3D"/>
    <w:rsid w:val="00506AF6"/>
    <w:rsid w:val="00516B8D"/>
    <w:rsid w:val="00537FBC"/>
    <w:rsid w:val="00542D88"/>
    <w:rsid w:val="005574D1"/>
    <w:rsid w:val="00584811"/>
    <w:rsid w:val="00585784"/>
    <w:rsid w:val="00593AA6"/>
    <w:rsid w:val="00594161"/>
    <w:rsid w:val="00594749"/>
    <w:rsid w:val="005B4067"/>
    <w:rsid w:val="005C3F41"/>
    <w:rsid w:val="005D2D09"/>
    <w:rsid w:val="005F2E1B"/>
    <w:rsid w:val="00600219"/>
    <w:rsid w:val="00603DC4"/>
    <w:rsid w:val="00620076"/>
    <w:rsid w:val="00665AAA"/>
    <w:rsid w:val="00670EA1"/>
    <w:rsid w:val="00677CC2"/>
    <w:rsid w:val="006905DE"/>
    <w:rsid w:val="0069207B"/>
    <w:rsid w:val="006B5789"/>
    <w:rsid w:val="006C30C5"/>
    <w:rsid w:val="006C7F8C"/>
    <w:rsid w:val="006E6246"/>
    <w:rsid w:val="006F318F"/>
    <w:rsid w:val="006F4226"/>
    <w:rsid w:val="0070017E"/>
    <w:rsid w:val="00700B2C"/>
    <w:rsid w:val="007050A2"/>
    <w:rsid w:val="00713084"/>
    <w:rsid w:val="00714F20"/>
    <w:rsid w:val="0071590F"/>
    <w:rsid w:val="00715914"/>
    <w:rsid w:val="00731E00"/>
    <w:rsid w:val="007440B7"/>
    <w:rsid w:val="007500C8"/>
    <w:rsid w:val="00756272"/>
    <w:rsid w:val="0076681A"/>
    <w:rsid w:val="007715C9"/>
    <w:rsid w:val="00771613"/>
    <w:rsid w:val="00774EDD"/>
    <w:rsid w:val="007757EC"/>
    <w:rsid w:val="00783E89"/>
    <w:rsid w:val="00793915"/>
    <w:rsid w:val="007C2253"/>
    <w:rsid w:val="007D5A63"/>
    <w:rsid w:val="007D7B81"/>
    <w:rsid w:val="007E163D"/>
    <w:rsid w:val="007E667A"/>
    <w:rsid w:val="007F28C9"/>
    <w:rsid w:val="00803587"/>
    <w:rsid w:val="008117E9"/>
    <w:rsid w:val="00824498"/>
    <w:rsid w:val="00856A31"/>
    <w:rsid w:val="00864B24"/>
    <w:rsid w:val="00867B37"/>
    <w:rsid w:val="008754D0"/>
    <w:rsid w:val="008855C9"/>
    <w:rsid w:val="00886456"/>
    <w:rsid w:val="008A46E1"/>
    <w:rsid w:val="008A4F43"/>
    <w:rsid w:val="008B2706"/>
    <w:rsid w:val="008B5DBA"/>
    <w:rsid w:val="008D0EE0"/>
    <w:rsid w:val="008E6067"/>
    <w:rsid w:val="008F0D05"/>
    <w:rsid w:val="008F54E7"/>
    <w:rsid w:val="00903422"/>
    <w:rsid w:val="00915DF9"/>
    <w:rsid w:val="009254C3"/>
    <w:rsid w:val="00932377"/>
    <w:rsid w:val="00947D5A"/>
    <w:rsid w:val="009532A5"/>
    <w:rsid w:val="00982242"/>
    <w:rsid w:val="009868E9"/>
    <w:rsid w:val="009E5CFC"/>
    <w:rsid w:val="00A060AF"/>
    <w:rsid w:val="00A079CB"/>
    <w:rsid w:val="00A12128"/>
    <w:rsid w:val="00A205D7"/>
    <w:rsid w:val="00A22C98"/>
    <w:rsid w:val="00A231E2"/>
    <w:rsid w:val="00A47423"/>
    <w:rsid w:val="00A64912"/>
    <w:rsid w:val="00A70A74"/>
    <w:rsid w:val="00AD0C01"/>
    <w:rsid w:val="00AD5641"/>
    <w:rsid w:val="00AD7440"/>
    <w:rsid w:val="00AD7889"/>
    <w:rsid w:val="00AF021B"/>
    <w:rsid w:val="00AF06CF"/>
    <w:rsid w:val="00AF6DC5"/>
    <w:rsid w:val="00B05CF4"/>
    <w:rsid w:val="00B07CDB"/>
    <w:rsid w:val="00B16A31"/>
    <w:rsid w:val="00B17DFD"/>
    <w:rsid w:val="00B308FE"/>
    <w:rsid w:val="00B3101B"/>
    <w:rsid w:val="00B33709"/>
    <w:rsid w:val="00B33B3C"/>
    <w:rsid w:val="00B50ADC"/>
    <w:rsid w:val="00B566B1"/>
    <w:rsid w:val="00B63834"/>
    <w:rsid w:val="00B72734"/>
    <w:rsid w:val="00B80199"/>
    <w:rsid w:val="00B83204"/>
    <w:rsid w:val="00B94D99"/>
    <w:rsid w:val="00BA220B"/>
    <w:rsid w:val="00BA3A57"/>
    <w:rsid w:val="00BA691F"/>
    <w:rsid w:val="00BB4E1A"/>
    <w:rsid w:val="00BC015E"/>
    <w:rsid w:val="00BC76AC"/>
    <w:rsid w:val="00BD0ECB"/>
    <w:rsid w:val="00BE2155"/>
    <w:rsid w:val="00BE2213"/>
    <w:rsid w:val="00BE719A"/>
    <w:rsid w:val="00BE720A"/>
    <w:rsid w:val="00BF0D73"/>
    <w:rsid w:val="00BF2465"/>
    <w:rsid w:val="00C25E7F"/>
    <w:rsid w:val="00C2746F"/>
    <w:rsid w:val="00C324A0"/>
    <w:rsid w:val="00C3300F"/>
    <w:rsid w:val="00C42BF8"/>
    <w:rsid w:val="00C50043"/>
    <w:rsid w:val="00C7573B"/>
    <w:rsid w:val="00C93C03"/>
    <w:rsid w:val="00CB2C8E"/>
    <w:rsid w:val="00CB602E"/>
    <w:rsid w:val="00CE051D"/>
    <w:rsid w:val="00CE1335"/>
    <w:rsid w:val="00CE493D"/>
    <w:rsid w:val="00CF07FA"/>
    <w:rsid w:val="00CF0BB2"/>
    <w:rsid w:val="00CF3EE8"/>
    <w:rsid w:val="00D050E6"/>
    <w:rsid w:val="00D13441"/>
    <w:rsid w:val="00D150E7"/>
    <w:rsid w:val="00D32F65"/>
    <w:rsid w:val="00D52DC2"/>
    <w:rsid w:val="00D53BCC"/>
    <w:rsid w:val="00D70DFB"/>
    <w:rsid w:val="00D766DF"/>
    <w:rsid w:val="00DA186E"/>
    <w:rsid w:val="00DA4116"/>
    <w:rsid w:val="00DB251C"/>
    <w:rsid w:val="00DB4630"/>
    <w:rsid w:val="00DC4F88"/>
    <w:rsid w:val="00E05704"/>
    <w:rsid w:val="00E11E44"/>
    <w:rsid w:val="00E3270E"/>
    <w:rsid w:val="00E338EF"/>
    <w:rsid w:val="00E544BB"/>
    <w:rsid w:val="00E662CB"/>
    <w:rsid w:val="00E74DC7"/>
    <w:rsid w:val="00E8075A"/>
    <w:rsid w:val="00E94D5E"/>
    <w:rsid w:val="00EA7100"/>
    <w:rsid w:val="00EA7F9F"/>
    <w:rsid w:val="00EB1274"/>
    <w:rsid w:val="00ED2BB6"/>
    <w:rsid w:val="00ED34E1"/>
    <w:rsid w:val="00ED3B8D"/>
    <w:rsid w:val="00EF2E3A"/>
    <w:rsid w:val="00F072A7"/>
    <w:rsid w:val="00F078DC"/>
    <w:rsid w:val="00F25E70"/>
    <w:rsid w:val="00F27382"/>
    <w:rsid w:val="00F32BA8"/>
    <w:rsid w:val="00F349F1"/>
    <w:rsid w:val="00F4350D"/>
    <w:rsid w:val="00F567F7"/>
    <w:rsid w:val="00F62036"/>
    <w:rsid w:val="00F65B52"/>
    <w:rsid w:val="00F67BCA"/>
    <w:rsid w:val="00F73BD6"/>
    <w:rsid w:val="00F83989"/>
    <w:rsid w:val="00F85099"/>
    <w:rsid w:val="00F9379C"/>
    <w:rsid w:val="00F9632C"/>
    <w:rsid w:val="00FA1E52"/>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728F"/>
    <w:pPr>
      <w:spacing w:line="260" w:lineRule="atLeast"/>
    </w:pPr>
    <w:rPr>
      <w:sz w:val="22"/>
    </w:rPr>
  </w:style>
  <w:style w:type="paragraph" w:styleId="Heading1">
    <w:name w:val="heading 1"/>
    <w:basedOn w:val="Normal"/>
    <w:next w:val="Normal"/>
    <w:link w:val="Heading1Char"/>
    <w:uiPriority w:val="9"/>
    <w:qFormat/>
    <w:rsid w:val="008B5D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B5D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B5DB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5DB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5DB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8B5DB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B5DB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5DB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B5DB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C728F"/>
  </w:style>
  <w:style w:type="paragraph" w:customStyle="1" w:styleId="OPCParaBase">
    <w:name w:val="OPCParaBase"/>
    <w:qFormat/>
    <w:rsid w:val="003C728F"/>
    <w:pPr>
      <w:spacing w:line="260" w:lineRule="atLeast"/>
    </w:pPr>
    <w:rPr>
      <w:rFonts w:eastAsia="Times New Roman" w:cs="Times New Roman"/>
      <w:sz w:val="22"/>
      <w:lang w:eastAsia="en-AU"/>
    </w:rPr>
  </w:style>
  <w:style w:type="paragraph" w:customStyle="1" w:styleId="ShortT">
    <w:name w:val="ShortT"/>
    <w:basedOn w:val="OPCParaBase"/>
    <w:next w:val="Normal"/>
    <w:qFormat/>
    <w:rsid w:val="003C728F"/>
    <w:pPr>
      <w:spacing w:line="240" w:lineRule="auto"/>
    </w:pPr>
    <w:rPr>
      <w:b/>
      <w:sz w:val="40"/>
    </w:rPr>
  </w:style>
  <w:style w:type="paragraph" w:customStyle="1" w:styleId="ActHead1">
    <w:name w:val="ActHead 1"/>
    <w:aliases w:val="c"/>
    <w:basedOn w:val="OPCParaBase"/>
    <w:next w:val="Normal"/>
    <w:qFormat/>
    <w:rsid w:val="003C728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C728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C728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C728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C728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C728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C728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C728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C728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C728F"/>
  </w:style>
  <w:style w:type="paragraph" w:customStyle="1" w:styleId="Blocks">
    <w:name w:val="Blocks"/>
    <w:aliases w:val="bb"/>
    <w:basedOn w:val="OPCParaBase"/>
    <w:qFormat/>
    <w:rsid w:val="003C728F"/>
    <w:pPr>
      <w:spacing w:line="240" w:lineRule="auto"/>
    </w:pPr>
    <w:rPr>
      <w:sz w:val="24"/>
    </w:rPr>
  </w:style>
  <w:style w:type="paragraph" w:customStyle="1" w:styleId="BoxText">
    <w:name w:val="BoxText"/>
    <w:aliases w:val="bt"/>
    <w:basedOn w:val="OPCParaBase"/>
    <w:qFormat/>
    <w:rsid w:val="003C728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C728F"/>
    <w:rPr>
      <w:b/>
    </w:rPr>
  </w:style>
  <w:style w:type="paragraph" w:customStyle="1" w:styleId="BoxHeadItalic">
    <w:name w:val="BoxHeadItalic"/>
    <w:aliases w:val="bhi"/>
    <w:basedOn w:val="BoxText"/>
    <w:next w:val="BoxStep"/>
    <w:qFormat/>
    <w:rsid w:val="003C728F"/>
    <w:rPr>
      <w:i/>
    </w:rPr>
  </w:style>
  <w:style w:type="paragraph" w:customStyle="1" w:styleId="BoxList">
    <w:name w:val="BoxList"/>
    <w:aliases w:val="bl"/>
    <w:basedOn w:val="BoxText"/>
    <w:qFormat/>
    <w:rsid w:val="003C728F"/>
    <w:pPr>
      <w:ind w:left="1559" w:hanging="425"/>
    </w:pPr>
  </w:style>
  <w:style w:type="paragraph" w:customStyle="1" w:styleId="BoxNote">
    <w:name w:val="BoxNote"/>
    <w:aliases w:val="bn"/>
    <w:basedOn w:val="BoxText"/>
    <w:qFormat/>
    <w:rsid w:val="003C728F"/>
    <w:pPr>
      <w:tabs>
        <w:tab w:val="left" w:pos="1985"/>
      </w:tabs>
      <w:spacing w:before="122" w:line="198" w:lineRule="exact"/>
      <w:ind w:left="2948" w:hanging="1814"/>
    </w:pPr>
    <w:rPr>
      <w:sz w:val="18"/>
    </w:rPr>
  </w:style>
  <w:style w:type="paragraph" w:customStyle="1" w:styleId="BoxPara">
    <w:name w:val="BoxPara"/>
    <w:aliases w:val="bp"/>
    <w:basedOn w:val="BoxText"/>
    <w:qFormat/>
    <w:rsid w:val="003C728F"/>
    <w:pPr>
      <w:tabs>
        <w:tab w:val="right" w:pos="2268"/>
      </w:tabs>
      <w:ind w:left="2552" w:hanging="1418"/>
    </w:pPr>
  </w:style>
  <w:style w:type="paragraph" w:customStyle="1" w:styleId="BoxStep">
    <w:name w:val="BoxStep"/>
    <w:aliases w:val="bs"/>
    <w:basedOn w:val="BoxText"/>
    <w:qFormat/>
    <w:rsid w:val="003C728F"/>
    <w:pPr>
      <w:ind w:left="1985" w:hanging="851"/>
    </w:pPr>
  </w:style>
  <w:style w:type="character" w:customStyle="1" w:styleId="CharAmPartNo">
    <w:name w:val="CharAmPartNo"/>
    <w:basedOn w:val="OPCCharBase"/>
    <w:uiPriority w:val="1"/>
    <w:qFormat/>
    <w:rsid w:val="003C728F"/>
  </w:style>
  <w:style w:type="character" w:customStyle="1" w:styleId="CharAmPartText">
    <w:name w:val="CharAmPartText"/>
    <w:basedOn w:val="OPCCharBase"/>
    <w:uiPriority w:val="1"/>
    <w:qFormat/>
    <w:rsid w:val="003C728F"/>
  </w:style>
  <w:style w:type="character" w:customStyle="1" w:styleId="CharAmSchNo">
    <w:name w:val="CharAmSchNo"/>
    <w:basedOn w:val="OPCCharBase"/>
    <w:uiPriority w:val="1"/>
    <w:qFormat/>
    <w:rsid w:val="003C728F"/>
  </w:style>
  <w:style w:type="character" w:customStyle="1" w:styleId="CharAmSchText">
    <w:name w:val="CharAmSchText"/>
    <w:basedOn w:val="OPCCharBase"/>
    <w:uiPriority w:val="1"/>
    <w:qFormat/>
    <w:rsid w:val="003C728F"/>
  </w:style>
  <w:style w:type="character" w:customStyle="1" w:styleId="CharBoldItalic">
    <w:name w:val="CharBoldItalic"/>
    <w:basedOn w:val="OPCCharBase"/>
    <w:uiPriority w:val="1"/>
    <w:qFormat/>
    <w:rsid w:val="003C728F"/>
    <w:rPr>
      <w:b/>
      <w:i/>
    </w:rPr>
  </w:style>
  <w:style w:type="character" w:customStyle="1" w:styleId="CharChapNo">
    <w:name w:val="CharChapNo"/>
    <w:basedOn w:val="OPCCharBase"/>
    <w:qFormat/>
    <w:rsid w:val="003C728F"/>
  </w:style>
  <w:style w:type="character" w:customStyle="1" w:styleId="CharChapText">
    <w:name w:val="CharChapText"/>
    <w:basedOn w:val="OPCCharBase"/>
    <w:qFormat/>
    <w:rsid w:val="003C728F"/>
  </w:style>
  <w:style w:type="character" w:customStyle="1" w:styleId="CharDivNo">
    <w:name w:val="CharDivNo"/>
    <w:basedOn w:val="OPCCharBase"/>
    <w:qFormat/>
    <w:rsid w:val="003C728F"/>
  </w:style>
  <w:style w:type="character" w:customStyle="1" w:styleId="CharDivText">
    <w:name w:val="CharDivText"/>
    <w:basedOn w:val="OPCCharBase"/>
    <w:qFormat/>
    <w:rsid w:val="003C728F"/>
  </w:style>
  <w:style w:type="character" w:customStyle="1" w:styleId="CharItalic">
    <w:name w:val="CharItalic"/>
    <w:basedOn w:val="OPCCharBase"/>
    <w:uiPriority w:val="1"/>
    <w:qFormat/>
    <w:rsid w:val="003C728F"/>
    <w:rPr>
      <w:i/>
    </w:rPr>
  </w:style>
  <w:style w:type="character" w:customStyle="1" w:styleId="CharPartNo">
    <w:name w:val="CharPartNo"/>
    <w:basedOn w:val="OPCCharBase"/>
    <w:qFormat/>
    <w:rsid w:val="003C728F"/>
  </w:style>
  <w:style w:type="character" w:customStyle="1" w:styleId="CharPartText">
    <w:name w:val="CharPartText"/>
    <w:basedOn w:val="OPCCharBase"/>
    <w:qFormat/>
    <w:rsid w:val="003C728F"/>
  </w:style>
  <w:style w:type="character" w:customStyle="1" w:styleId="CharSectno">
    <w:name w:val="CharSectno"/>
    <w:basedOn w:val="OPCCharBase"/>
    <w:qFormat/>
    <w:rsid w:val="003C728F"/>
  </w:style>
  <w:style w:type="character" w:customStyle="1" w:styleId="CharSubdNo">
    <w:name w:val="CharSubdNo"/>
    <w:basedOn w:val="OPCCharBase"/>
    <w:uiPriority w:val="1"/>
    <w:qFormat/>
    <w:rsid w:val="003C728F"/>
  </w:style>
  <w:style w:type="character" w:customStyle="1" w:styleId="CharSubdText">
    <w:name w:val="CharSubdText"/>
    <w:basedOn w:val="OPCCharBase"/>
    <w:uiPriority w:val="1"/>
    <w:qFormat/>
    <w:rsid w:val="003C728F"/>
  </w:style>
  <w:style w:type="paragraph" w:customStyle="1" w:styleId="CTA--">
    <w:name w:val="CTA --"/>
    <w:basedOn w:val="OPCParaBase"/>
    <w:next w:val="Normal"/>
    <w:rsid w:val="003C728F"/>
    <w:pPr>
      <w:spacing w:before="60" w:line="240" w:lineRule="atLeast"/>
      <w:ind w:left="142" w:hanging="142"/>
    </w:pPr>
    <w:rPr>
      <w:sz w:val="20"/>
    </w:rPr>
  </w:style>
  <w:style w:type="paragraph" w:customStyle="1" w:styleId="CTA-">
    <w:name w:val="CTA -"/>
    <w:basedOn w:val="OPCParaBase"/>
    <w:rsid w:val="003C728F"/>
    <w:pPr>
      <w:spacing w:before="60" w:line="240" w:lineRule="atLeast"/>
      <w:ind w:left="85" w:hanging="85"/>
    </w:pPr>
    <w:rPr>
      <w:sz w:val="20"/>
    </w:rPr>
  </w:style>
  <w:style w:type="paragraph" w:customStyle="1" w:styleId="CTA---">
    <w:name w:val="CTA ---"/>
    <w:basedOn w:val="OPCParaBase"/>
    <w:next w:val="Normal"/>
    <w:rsid w:val="003C728F"/>
    <w:pPr>
      <w:spacing w:before="60" w:line="240" w:lineRule="atLeast"/>
      <w:ind w:left="198" w:hanging="198"/>
    </w:pPr>
    <w:rPr>
      <w:sz w:val="20"/>
    </w:rPr>
  </w:style>
  <w:style w:type="paragraph" w:customStyle="1" w:styleId="CTA----">
    <w:name w:val="CTA ----"/>
    <w:basedOn w:val="OPCParaBase"/>
    <w:next w:val="Normal"/>
    <w:rsid w:val="003C728F"/>
    <w:pPr>
      <w:spacing w:before="60" w:line="240" w:lineRule="atLeast"/>
      <w:ind w:left="255" w:hanging="255"/>
    </w:pPr>
    <w:rPr>
      <w:sz w:val="20"/>
    </w:rPr>
  </w:style>
  <w:style w:type="paragraph" w:customStyle="1" w:styleId="CTA1a">
    <w:name w:val="CTA 1(a)"/>
    <w:basedOn w:val="OPCParaBase"/>
    <w:rsid w:val="003C728F"/>
    <w:pPr>
      <w:tabs>
        <w:tab w:val="right" w:pos="414"/>
      </w:tabs>
      <w:spacing w:before="40" w:line="240" w:lineRule="atLeast"/>
      <w:ind w:left="675" w:hanging="675"/>
    </w:pPr>
    <w:rPr>
      <w:sz w:val="20"/>
    </w:rPr>
  </w:style>
  <w:style w:type="paragraph" w:customStyle="1" w:styleId="CTA1ai">
    <w:name w:val="CTA 1(a)(i)"/>
    <w:basedOn w:val="OPCParaBase"/>
    <w:rsid w:val="003C728F"/>
    <w:pPr>
      <w:tabs>
        <w:tab w:val="right" w:pos="1004"/>
      </w:tabs>
      <w:spacing w:before="40" w:line="240" w:lineRule="atLeast"/>
      <w:ind w:left="1253" w:hanging="1253"/>
    </w:pPr>
    <w:rPr>
      <w:sz w:val="20"/>
    </w:rPr>
  </w:style>
  <w:style w:type="paragraph" w:customStyle="1" w:styleId="CTA2a">
    <w:name w:val="CTA 2(a)"/>
    <w:basedOn w:val="OPCParaBase"/>
    <w:rsid w:val="003C728F"/>
    <w:pPr>
      <w:tabs>
        <w:tab w:val="right" w:pos="482"/>
      </w:tabs>
      <w:spacing w:before="40" w:line="240" w:lineRule="atLeast"/>
      <w:ind w:left="748" w:hanging="748"/>
    </w:pPr>
    <w:rPr>
      <w:sz w:val="20"/>
    </w:rPr>
  </w:style>
  <w:style w:type="paragraph" w:customStyle="1" w:styleId="CTA2ai">
    <w:name w:val="CTA 2(a)(i)"/>
    <w:basedOn w:val="OPCParaBase"/>
    <w:rsid w:val="003C728F"/>
    <w:pPr>
      <w:tabs>
        <w:tab w:val="right" w:pos="1089"/>
      </w:tabs>
      <w:spacing w:before="40" w:line="240" w:lineRule="atLeast"/>
      <w:ind w:left="1327" w:hanging="1327"/>
    </w:pPr>
    <w:rPr>
      <w:sz w:val="20"/>
    </w:rPr>
  </w:style>
  <w:style w:type="paragraph" w:customStyle="1" w:styleId="CTA3a">
    <w:name w:val="CTA 3(a)"/>
    <w:basedOn w:val="OPCParaBase"/>
    <w:rsid w:val="003C728F"/>
    <w:pPr>
      <w:tabs>
        <w:tab w:val="right" w:pos="556"/>
      </w:tabs>
      <w:spacing w:before="40" w:line="240" w:lineRule="atLeast"/>
      <w:ind w:left="805" w:hanging="805"/>
    </w:pPr>
    <w:rPr>
      <w:sz w:val="20"/>
    </w:rPr>
  </w:style>
  <w:style w:type="paragraph" w:customStyle="1" w:styleId="CTA3ai">
    <w:name w:val="CTA 3(a)(i)"/>
    <w:basedOn w:val="OPCParaBase"/>
    <w:rsid w:val="003C728F"/>
    <w:pPr>
      <w:tabs>
        <w:tab w:val="right" w:pos="1140"/>
      </w:tabs>
      <w:spacing w:before="40" w:line="240" w:lineRule="atLeast"/>
      <w:ind w:left="1361" w:hanging="1361"/>
    </w:pPr>
    <w:rPr>
      <w:sz w:val="20"/>
    </w:rPr>
  </w:style>
  <w:style w:type="paragraph" w:customStyle="1" w:styleId="CTA4a">
    <w:name w:val="CTA 4(a)"/>
    <w:basedOn w:val="OPCParaBase"/>
    <w:rsid w:val="003C728F"/>
    <w:pPr>
      <w:tabs>
        <w:tab w:val="right" w:pos="624"/>
      </w:tabs>
      <w:spacing w:before="40" w:line="240" w:lineRule="atLeast"/>
      <w:ind w:left="873" w:hanging="873"/>
    </w:pPr>
    <w:rPr>
      <w:sz w:val="20"/>
    </w:rPr>
  </w:style>
  <w:style w:type="paragraph" w:customStyle="1" w:styleId="CTA4ai">
    <w:name w:val="CTA 4(a)(i)"/>
    <w:basedOn w:val="OPCParaBase"/>
    <w:rsid w:val="003C728F"/>
    <w:pPr>
      <w:tabs>
        <w:tab w:val="right" w:pos="1213"/>
      </w:tabs>
      <w:spacing w:before="40" w:line="240" w:lineRule="atLeast"/>
      <w:ind w:left="1452" w:hanging="1452"/>
    </w:pPr>
    <w:rPr>
      <w:sz w:val="20"/>
    </w:rPr>
  </w:style>
  <w:style w:type="paragraph" w:customStyle="1" w:styleId="CTACAPS">
    <w:name w:val="CTA CAPS"/>
    <w:basedOn w:val="OPCParaBase"/>
    <w:rsid w:val="003C728F"/>
    <w:pPr>
      <w:spacing w:before="60" w:line="240" w:lineRule="atLeast"/>
    </w:pPr>
    <w:rPr>
      <w:sz w:val="20"/>
    </w:rPr>
  </w:style>
  <w:style w:type="paragraph" w:customStyle="1" w:styleId="CTAright">
    <w:name w:val="CTA right"/>
    <w:basedOn w:val="OPCParaBase"/>
    <w:rsid w:val="003C728F"/>
    <w:pPr>
      <w:spacing w:before="60" w:line="240" w:lineRule="auto"/>
      <w:jc w:val="right"/>
    </w:pPr>
    <w:rPr>
      <w:sz w:val="20"/>
    </w:rPr>
  </w:style>
  <w:style w:type="paragraph" w:customStyle="1" w:styleId="subsection">
    <w:name w:val="subsection"/>
    <w:aliases w:val="ss"/>
    <w:basedOn w:val="OPCParaBase"/>
    <w:link w:val="subsectionChar"/>
    <w:rsid w:val="003C728F"/>
    <w:pPr>
      <w:tabs>
        <w:tab w:val="right" w:pos="1021"/>
      </w:tabs>
      <w:spacing w:before="180" w:line="240" w:lineRule="auto"/>
      <w:ind w:left="1134" w:hanging="1134"/>
    </w:pPr>
  </w:style>
  <w:style w:type="paragraph" w:customStyle="1" w:styleId="Definition">
    <w:name w:val="Definition"/>
    <w:aliases w:val="dd"/>
    <w:basedOn w:val="OPCParaBase"/>
    <w:rsid w:val="003C728F"/>
    <w:pPr>
      <w:spacing w:before="180" w:line="240" w:lineRule="auto"/>
      <w:ind w:left="1134"/>
    </w:pPr>
  </w:style>
  <w:style w:type="paragraph" w:customStyle="1" w:styleId="EndNotespara">
    <w:name w:val="EndNotes(para)"/>
    <w:aliases w:val="eta"/>
    <w:basedOn w:val="OPCParaBase"/>
    <w:next w:val="EndNotessubpara"/>
    <w:rsid w:val="003C728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C728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C728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C728F"/>
    <w:pPr>
      <w:tabs>
        <w:tab w:val="right" w:pos="1412"/>
      </w:tabs>
      <w:spacing w:before="60" w:line="240" w:lineRule="auto"/>
      <w:ind w:left="1525" w:hanging="1525"/>
    </w:pPr>
    <w:rPr>
      <w:sz w:val="20"/>
    </w:rPr>
  </w:style>
  <w:style w:type="paragraph" w:customStyle="1" w:styleId="Formula">
    <w:name w:val="Formula"/>
    <w:basedOn w:val="OPCParaBase"/>
    <w:rsid w:val="003C728F"/>
    <w:pPr>
      <w:spacing w:line="240" w:lineRule="auto"/>
      <w:ind w:left="1134"/>
    </w:pPr>
    <w:rPr>
      <w:sz w:val="20"/>
    </w:rPr>
  </w:style>
  <w:style w:type="paragraph" w:styleId="Header">
    <w:name w:val="header"/>
    <w:basedOn w:val="OPCParaBase"/>
    <w:link w:val="HeaderChar"/>
    <w:unhideWhenUsed/>
    <w:rsid w:val="003C728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C728F"/>
    <w:rPr>
      <w:rFonts w:eastAsia="Times New Roman" w:cs="Times New Roman"/>
      <w:sz w:val="16"/>
      <w:lang w:eastAsia="en-AU"/>
    </w:rPr>
  </w:style>
  <w:style w:type="paragraph" w:customStyle="1" w:styleId="House">
    <w:name w:val="House"/>
    <w:basedOn w:val="OPCParaBase"/>
    <w:rsid w:val="003C728F"/>
    <w:pPr>
      <w:spacing w:line="240" w:lineRule="auto"/>
    </w:pPr>
    <w:rPr>
      <w:sz w:val="28"/>
    </w:rPr>
  </w:style>
  <w:style w:type="paragraph" w:customStyle="1" w:styleId="Item">
    <w:name w:val="Item"/>
    <w:aliases w:val="i"/>
    <w:basedOn w:val="OPCParaBase"/>
    <w:next w:val="ItemHead"/>
    <w:rsid w:val="003C728F"/>
    <w:pPr>
      <w:keepLines/>
      <w:spacing w:before="80" w:line="240" w:lineRule="auto"/>
      <w:ind w:left="709"/>
    </w:pPr>
  </w:style>
  <w:style w:type="paragraph" w:customStyle="1" w:styleId="ItemHead">
    <w:name w:val="ItemHead"/>
    <w:aliases w:val="ih"/>
    <w:basedOn w:val="OPCParaBase"/>
    <w:next w:val="Item"/>
    <w:rsid w:val="003C728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C728F"/>
    <w:pPr>
      <w:spacing w:line="240" w:lineRule="auto"/>
    </w:pPr>
    <w:rPr>
      <w:b/>
      <w:sz w:val="32"/>
    </w:rPr>
  </w:style>
  <w:style w:type="paragraph" w:customStyle="1" w:styleId="notedraft">
    <w:name w:val="note(draft)"/>
    <w:aliases w:val="nd"/>
    <w:basedOn w:val="OPCParaBase"/>
    <w:rsid w:val="003C728F"/>
    <w:pPr>
      <w:spacing w:before="240" w:line="240" w:lineRule="auto"/>
      <w:ind w:left="284" w:hanging="284"/>
    </w:pPr>
    <w:rPr>
      <w:i/>
      <w:sz w:val="24"/>
    </w:rPr>
  </w:style>
  <w:style w:type="paragraph" w:customStyle="1" w:styleId="notemargin">
    <w:name w:val="note(margin)"/>
    <w:aliases w:val="nm"/>
    <w:basedOn w:val="OPCParaBase"/>
    <w:rsid w:val="003C728F"/>
    <w:pPr>
      <w:tabs>
        <w:tab w:val="left" w:pos="709"/>
      </w:tabs>
      <w:spacing w:before="122" w:line="198" w:lineRule="exact"/>
      <w:ind w:left="709" w:hanging="709"/>
    </w:pPr>
    <w:rPr>
      <w:sz w:val="18"/>
    </w:rPr>
  </w:style>
  <w:style w:type="paragraph" w:customStyle="1" w:styleId="noteToPara">
    <w:name w:val="noteToPara"/>
    <w:aliases w:val="ntp"/>
    <w:basedOn w:val="OPCParaBase"/>
    <w:rsid w:val="003C728F"/>
    <w:pPr>
      <w:spacing w:before="122" w:line="198" w:lineRule="exact"/>
      <w:ind w:left="2353" w:hanging="709"/>
    </w:pPr>
    <w:rPr>
      <w:sz w:val="18"/>
    </w:rPr>
  </w:style>
  <w:style w:type="paragraph" w:customStyle="1" w:styleId="noteParlAmend">
    <w:name w:val="note(ParlAmend)"/>
    <w:aliases w:val="npp"/>
    <w:basedOn w:val="OPCParaBase"/>
    <w:next w:val="ParlAmend"/>
    <w:rsid w:val="003C728F"/>
    <w:pPr>
      <w:spacing w:line="240" w:lineRule="auto"/>
      <w:jc w:val="right"/>
    </w:pPr>
    <w:rPr>
      <w:rFonts w:ascii="Arial" w:hAnsi="Arial"/>
      <w:b/>
      <w:i/>
    </w:rPr>
  </w:style>
  <w:style w:type="paragraph" w:customStyle="1" w:styleId="Page1">
    <w:name w:val="Page1"/>
    <w:basedOn w:val="OPCParaBase"/>
    <w:rsid w:val="003C728F"/>
    <w:pPr>
      <w:spacing w:before="5600" w:line="240" w:lineRule="auto"/>
    </w:pPr>
    <w:rPr>
      <w:b/>
      <w:sz w:val="32"/>
    </w:rPr>
  </w:style>
  <w:style w:type="paragraph" w:customStyle="1" w:styleId="PageBreak">
    <w:name w:val="PageBreak"/>
    <w:aliases w:val="pb"/>
    <w:basedOn w:val="OPCParaBase"/>
    <w:rsid w:val="003C728F"/>
    <w:pPr>
      <w:spacing w:line="240" w:lineRule="auto"/>
    </w:pPr>
    <w:rPr>
      <w:sz w:val="20"/>
    </w:rPr>
  </w:style>
  <w:style w:type="paragraph" w:customStyle="1" w:styleId="paragraphsub">
    <w:name w:val="paragraph(sub)"/>
    <w:aliases w:val="aa"/>
    <w:basedOn w:val="OPCParaBase"/>
    <w:rsid w:val="003C728F"/>
    <w:pPr>
      <w:tabs>
        <w:tab w:val="right" w:pos="1985"/>
      </w:tabs>
      <w:spacing w:before="40" w:line="240" w:lineRule="auto"/>
      <w:ind w:left="2098" w:hanging="2098"/>
    </w:pPr>
  </w:style>
  <w:style w:type="paragraph" w:customStyle="1" w:styleId="paragraphsub-sub">
    <w:name w:val="paragraph(sub-sub)"/>
    <w:aliases w:val="aaa"/>
    <w:basedOn w:val="OPCParaBase"/>
    <w:rsid w:val="003C728F"/>
    <w:pPr>
      <w:tabs>
        <w:tab w:val="right" w:pos="2722"/>
      </w:tabs>
      <w:spacing w:before="40" w:line="240" w:lineRule="auto"/>
      <w:ind w:left="2835" w:hanging="2835"/>
    </w:pPr>
  </w:style>
  <w:style w:type="paragraph" w:customStyle="1" w:styleId="paragraph">
    <w:name w:val="paragraph"/>
    <w:aliases w:val="a"/>
    <w:basedOn w:val="OPCParaBase"/>
    <w:rsid w:val="003C728F"/>
    <w:pPr>
      <w:tabs>
        <w:tab w:val="right" w:pos="1531"/>
      </w:tabs>
      <w:spacing w:before="40" w:line="240" w:lineRule="auto"/>
      <w:ind w:left="1644" w:hanging="1644"/>
    </w:pPr>
  </w:style>
  <w:style w:type="paragraph" w:customStyle="1" w:styleId="ParlAmend">
    <w:name w:val="ParlAmend"/>
    <w:aliases w:val="pp"/>
    <w:basedOn w:val="OPCParaBase"/>
    <w:rsid w:val="003C728F"/>
    <w:pPr>
      <w:spacing w:before="240" w:line="240" w:lineRule="atLeast"/>
      <w:ind w:hanging="567"/>
    </w:pPr>
    <w:rPr>
      <w:sz w:val="24"/>
    </w:rPr>
  </w:style>
  <w:style w:type="paragraph" w:customStyle="1" w:styleId="Penalty">
    <w:name w:val="Penalty"/>
    <w:basedOn w:val="OPCParaBase"/>
    <w:rsid w:val="003C728F"/>
    <w:pPr>
      <w:tabs>
        <w:tab w:val="left" w:pos="2977"/>
      </w:tabs>
      <w:spacing w:before="180" w:line="240" w:lineRule="auto"/>
      <w:ind w:left="1985" w:hanging="851"/>
    </w:pPr>
  </w:style>
  <w:style w:type="paragraph" w:customStyle="1" w:styleId="Portfolio">
    <w:name w:val="Portfolio"/>
    <w:basedOn w:val="OPCParaBase"/>
    <w:rsid w:val="003C728F"/>
    <w:pPr>
      <w:spacing w:line="240" w:lineRule="auto"/>
    </w:pPr>
    <w:rPr>
      <w:i/>
      <w:sz w:val="20"/>
    </w:rPr>
  </w:style>
  <w:style w:type="paragraph" w:customStyle="1" w:styleId="Preamble">
    <w:name w:val="Preamble"/>
    <w:basedOn w:val="OPCParaBase"/>
    <w:next w:val="Normal"/>
    <w:rsid w:val="003C728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C728F"/>
    <w:pPr>
      <w:spacing w:line="240" w:lineRule="auto"/>
    </w:pPr>
    <w:rPr>
      <w:i/>
      <w:sz w:val="20"/>
    </w:rPr>
  </w:style>
  <w:style w:type="paragraph" w:customStyle="1" w:styleId="Session">
    <w:name w:val="Session"/>
    <w:basedOn w:val="OPCParaBase"/>
    <w:rsid w:val="003C728F"/>
    <w:pPr>
      <w:spacing w:line="240" w:lineRule="auto"/>
    </w:pPr>
    <w:rPr>
      <w:sz w:val="28"/>
    </w:rPr>
  </w:style>
  <w:style w:type="paragraph" w:customStyle="1" w:styleId="Sponsor">
    <w:name w:val="Sponsor"/>
    <w:basedOn w:val="OPCParaBase"/>
    <w:rsid w:val="003C728F"/>
    <w:pPr>
      <w:spacing w:line="240" w:lineRule="auto"/>
    </w:pPr>
    <w:rPr>
      <w:i/>
    </w:rPr>
  </w:style>
  <w:style w:type="paragraph" w:customStyle="1" w:styleId="Subitem">
    <w:name w:val="Subitem"/>
    <w:aliases w:val="iss"/>
    <w:basedOn w:val="OPCParaBase"/>
    <w:rsid w:val="003C728F"/>
    <w:pPr>
      <w:spacing w:before="180" w:line="240" w:lineRule="auto"/>
      <w:ind w:left="709" w:hanging="709"/>
    </w:pPr>
  </w:style>
  <w:style w:type="paragraph" w:customStyle="1" w:styleId="SubitemHead">
    <w:name w:val="SubitemHead"/>
    <w:aliases w:val="issh"/>
    <w:basedOn w:val="OPCParaBase"/>
    <w:rsid w:val="003C728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C728F"/>
    <w:pPr>
      <w:spacing w:before="40" w:line="240" w:lineRule="auto"/>
      <w:ind w:left="1134"/>
    </w:pPr>
  </w:style>
  <w:style w:type="paragraph" w:customStyle="1" w:styleId="SubsectionHead">
    <w:name w:val="SubsectionHead"/>
    <w:aliases w:val="ssh"/>
    <w:basedOn w:val="OPCParaBase"/>
    <w:next w:val="subsection"/>
    <w:rsid w:val="003C728F"/>
    <w:pPr>
      <w:keepNext/>
      <w:keepLines/>
      <w:spacing w:before="240" w:line="240" w:lineRule="auto"/>
      <w:ind w:left="1134"/>
    </w:pPr>
    <w:rPr>
      <w:i/>
    </w:rPr>
  </w:style>
  <w:style w:type="paragraph" w:customStyle="1" w:styleId="Tablea">
    <w:name w:val="Table(a)"/>
    <w:aliases w:val="ta"/>
    <w:basedOn w:val="OPCParaBase"/>
    <w:rsid w:val="003C728F"/>
    <w:pPr>
      <w:spacing w:before="60" w:line="240" w:lineRule="auto"/>
      <w:ind w:left="284" w:hanging="284"/>
    </w:pPr>
    <w:rPr>
      <w:sz w:val="20"/>
    </w:rPr>
  </w:style>
  <w:style w:type="paragraph" w:customStyle="1" w:styleId="TableAA">
    <w:name w:val="Table(AA)"/>
    <w:aliases w:val="taaa"/>
    <w:basedOn w:val="OPCParaBase"/>
    <w:rsid w:val="003C728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C728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C728F"/>
    <w:pPr>
      <w:spacing w:before="60" w:line="240" w:lineRule="atLeast"/>
    </w:pPr>
    <w:rPr>
      <w:sz w:val="20"/>
    </w:rPr>
  </w:style>
  <w:style w:type="paragraph" w:customStyle="1" w:styleId="TLPBoxTextnote">
    <w:name w:val="TLPBoxText(note"/>
    <w:aliases w:val="right)"/>
    <w:basedOn w:val="OPCParaBase"/>
    <w:rsid w:val="003C728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C728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C728F"/>
    <w:pPr>
      <w:spacing w:before="122" w:line="198" w:lineRule="exact"/>
      <w:ind w:left="1985" w:hanging="851"/>
      <w:jc w:val="right"/>
    </w:pPr>
    <w:rPr>
      <w:sz w:val="18"/>
    </w:rPr>
  </w:style>
  <w:style w:type="paragraph" w:customStyle="1" w:styleId="TLPTableBullet">
    <w:name w:val="TLPTableBullet"/>
    <w:aliases w:val="ttb"/>
    <w:basedOn w:val="OPCParaBase"/>
    <w:rsid w:val="003C728F"/>
    <w:pPr>
      <w:spacing w:line="240" w:lineRule="exact"/>
      <w:ind w:left="284" w:hanging="284"/>
    </w:pPr>
    <w:rPr>
      <w:sz w:val="20"/>
    </w:rPr>
  </w:style>
  <w:style w:type="paragraph" w:styleId="TOC1">
    <w:name w:val="toc 1"/>
    <w:basedOn w:val="OPCParaBase"/>
    <w:next w:val="Normal"/>
    <w:uiPriority w:val="39"/>
    <w:semiHidden/>
    <w:unhideWhenUsed/>
    <w:rsid w:val="003C728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3C728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C728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3C728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3C728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3C728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C728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C728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3C728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C728F"/>
    <w:pPr>
      <w:keepLines/>
      <w:spacing w:before="240" w:after="120" w:line="240" w:lineRule="auto"/>
      <w:ind w:left="794"/>
    </w:pPr>
    <w:rPr>
      <w:b/>
      <w:kern w:val="28"/>
      <w:sz w:val="20"/>
    </w:rPr>
  </w:style>
  <w:style w:type="paragraph" w:customStyle="1" w:styleId="TofSectsHeading">
    <w:name w:val="TofSects(Heading)"/>
    <w:basedOn w:val="OPCParaBase"/>
    <w:rsid w:val="003C728F"/>
    <w:pPr>
      <w:spacing w:before="240" w:after="120" w:line="240" w:lineRule="auto"/>
    </w:pPr>
    <w:rPr>
      <w:b/>
      <w:sz w:val="24"/>
    </w:rPr>
  </w:style>
  <w:style w:type="paragraph" w:customStyle="1" w:styleId="TofSectsSection">
    <w:name w:val="TofSects(Section)"/>
    <w:basedOn w:val="OPCParaBase"/>
    <w:rsid w:val="003C728F"/>
    <w:pPr>
      <w:keepLines/>
      <w:spacing w:before="40" w:line="240" w:lineRule="auto"/>
      <w:ind w:left="1588" w:hanging="794"/>
    </w:pPr>
    <w:rPr>
      <w:kern w:val="28"/>
      <w:sz w:val="18"/>
    </w:rPr>
  </w:style>
  <w:style w:type="paragraph" w:customStyle="1" w:styleId="TofSectsSubdiv">
    <w:name w:val="TofSects(Subdiv)"/>
    <w:basedOn w:val="OPCParaBase"/>
    <w:rsid w:val="003C728F"/>
    <w:pPr>
      <w:keepLines/>
      <w:spacing w:before="80" w:line="240" w:lineRule="auto"/>
      <w:ind w:left="1588" w:hanging="794"/>
    </w:pPr>
    <w:rPr>
      <w:kern w:val="28"/>
    </w:rPr>
  </w:style>
  <w:style w:type="paragraph" w:customStyle="1" w:styleId="WRStyle">
    <w:name w:val="WR Style"/>
    <w:aliases w:val="WR"/>
    <w:basedOn w:val="OPCParaBase"/>
    <w:rsid w:val="003C728F"/>
    <w:pPr>
      <w:spacing w:before="240" w:line="240" w:lineRule="auto"/>
      <w:ind w:left="284" w:hanging="284"/>
    </w:pPr>
    <w:rPr>
      <w:b/>
      <w:i/>
      <w:kern w:val="28"/>
      <w:sz w:val="24"/>
    </w:rPr>
  </w:style>
  <w:style w:type="paragraph" w:customStyle="1" w:styleId="notepara">
    <w:name w:val="note(para)"/>
    <w:aliases w:val="na"/>
    <w:basedOn w:val="OPCParaBase"/>
    <w:rsid w:val="003C728F"/>
    <w:pPr>
      <w:spacing w:before="40" w:line="198" w:lineRule="exact"/>
      <w:ind w:left="2354" w:hanging="369"/>
    </w:pPr>
    <w:rPr>
      <w:sz w:val="18"/>
    </w:rPr>
  </w:style>
  <w:style w:type="paragraph" w:styleId="Footer">
    <w:name w:val="footer"/>
    <w:link w:val="FooterChar"/>
    <w:rsid w:val="003C728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C728F"/>
    <w:rPr>
      <w:rFonts w:eastAsia="Times New Roman" w:cs="Times New Roman"/>
      <w:sz w:val="22"/>
      <w:szCs w:val="24"/>
      <w:lang w:eastAsia="en-AU"/>
    </w:rPr>
  </w:style>
  <w:style w:type="character" w:styleId="LineNumber">
    <w:name w:val="line number"/>
    <w:basedOn w:val="OPCCharBase"/>
    <w:uiPriority w:val="99"/>
    <w:semiHidden/>
    <w:unhideWhenUsed/>
    <w:rsid w:val="003C728F"/>
    <w:rPr>
      <w:sz w:val="16"/>
    </w:rPr>
  </w:style>
  <w:style w:type="table" w:customStyle="1" w:styleId="CFlag">
    <w:name w:val="CFlag"/>
    <w:basedOn w:val="TableNormal"/>
    <w:uiPriority w:val="99"/>
    <w:rsid w:val="003C728F"/>
    <w:rPr>
      <w:rFonts w:eastAsia="Times New Roman" w:cs="Times New Roman"/>
      <w:lang w:eastAsia="en-AU"/>
    </w:rPr>
    <w:tblPr/>
  </w:style>
  <w:style w:type="paragraph" w:styleId="BalloonText">
    <w:name w:val="Balloon Text"/>
    <w:basedOn w:val="Normal"/>
    <w:link w:val="BalloonTextChar"/>
    <w:uiPriority w:val="99"/>
    <w:semiHidden/>
    <w:unhideWhenUsed/>
    <w:rsid w:val="003C72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28F"/>
    <w:rPr>
      <w:rFonts w:ascii="Tahoma" w:hAnsi="Tahoma" w:cs="Tahoma"/>
      <w:sz w:val="16"/>
      <w:szCs w:val="16"/>
    </w:rPr>
  </w:style>
  <w:style w:type="table" w:styleId="TableGrid">
    <w:name w:val="Table Grid"/>
    <w:basedOn w:val="TableNormal"/>
    <w:uiPriority w:val="59"/>
    <w:rsid w:val="003C7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C728F"/>
    <w:rPr>
      <w:b/>
      <w:sz w:val="28"/>
      <w:szCs w:val="32"/>
    </w:rPr>
  </w:style>
  <w:style w:type="paragraph" w:customStyle="1" w:styleId="LegislationMadeUnder">
    <w:name w:val="LegislationMadeUnder"/>
    <w:basedOn w:val="OPCParaBase"/>
    <w:next w:val="Normal"/>
    <w:rsid w:val="003C728F"/>
    <w:rPr>
      <w:i/>
      <w:sz w:val="32"/>
      <w:szCs w:val="32"/>
    </w:rPr>
  </w:style>
  <w:style w:type="paragraph" w:customStyle="1" w:styleId="SignCoverPageEnd">
    <w:name w:val="SignCoverPageEnd"/>
    <w:basedOn w:val="OPCParaBase"/>
    <w:next w:val="Normal"/>
    <w:rsid w:val="003C728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3C728F"/>
    <w:pPr>
      <w:pBdr>
        <w:top w:val="single" w:sz="4" w:space="1" w:color="auto"/>
      </w:pBdr>
      <w:spacing w:before="360"/>
      <w:ind w:right="397"/>
      <w:jc w:val="both"/>
    </w:pPr>
  </w:style>
  <w:style w:type="paragraph" w:customStyle="1" w:styleId="NotesHeading1">
    <w:name w:val="NotesHeading 1"/>
    <w:basedOn w:val="OPCParaBase"/>
    <w:next w:val="Normal"/>
    <w:rsid w:val="003C728F"/>
    <w:pPr>
      <w:outlineLvl w:val="0"/>
    </w:pPr>
    <w:rPr>
      <w:b/>
      <w:sz w:val="28"/>
      <w:szCs w:val="28"/>
    </w:rPr>
  </w:style>
  <w:style w:type="paragraph" w:customStyle="1" w:styleId="NotesHeading2">
    <w:name w:val="NotesHeading 2"/>
    <w:basedOn w:val="OPCParaBase"/>
    <w:next w:val="Normal"/>
    <w:rsid w:val="003C728F"/>
    <w:rPr>
      <w:b/>
      <w:sz w:val="28"/>
      <w:szCs w:val="28"/>
    </w:rPr>
  </w:style>
  <w:style w:type="paragraph" w:customStyle="1" w:styleId="CompiledActNo">
    <w:name w:val="CompiledActNo"/>
    <w:basedOn w:val="OPCParaBase"/>
    <w:next w:val="Normal"/>
    <w:rsid w:val="003C728F"/>
    <w:rPr>
      <w:b/>
      <w:sz w:val="24"/>
      <w:szCs w:val="24"/>
    </w:rPr>
  </w:style>
  <w:style w:type="paragraph" w:customStyle="1" w:styleId="ENotesText">
    <w:name w:val="ENotesText"/>
    <w:aliases w:val="Ent"/>
    <w:basedOn w:val="OPCParaBase"/>
    <w:next w:val="Normal"/>
    <w:rsid w:val="003C728F"/>
    <w:pPr>
      <w:spacing w:before="120"/>
    </w:pPr>
  </w:style>
  <w:style w:type="paragraph" w:customStyle="1" w:styleId="CompiledMadeUnder">
    <w:name w:val="CompiledMadeUnder"/>
    <w:basedOn w:val="OPCParaBase"/>
    <w:next w:val="Normal"/>
    <w:rsid w:val="003C728F"/>
    <w:rPr>
      <w:i/>
      <w:sz w:val="24"/>
      <w:szCs w:val="24"/>
    </w:rPr>
  </w:style>
  <w:style w:type="paragraph" w:customStyle="1" w:styleId="Paragraphsub-sub-sub">
    <w:name w:val="Paragraph(sub-sub-sub)"/>
    <w:aliases w:val="aaaa"/>
    <w:basedOn w:val="OPCParaBase"/>
    <w:rsid w:val="003C728F"/>
    <w:pPr>
      <w:tabs>
        <w:tab w:val="right" w:pos="3402"/>
      </w:tabs>
      <w:spacing w:before="40" w:line="240" w:lineRule="auto"/>
      <w:ind w:left="3402" w:hanging="3402"/>
    </w:pPr>
  </w:style>
  <w:style w:type="paragraph" w:customStyle="1" w:styleId="TableTextEndNotes">
    <w:name w:val="TableTextEndNotes"/>
    <w:aliases w:val="Tten"/>
    <w:basedOn w:val="Normal"/>
    <w:rsid w:val="003C728F"/>
    <w:pPr>
      <w:spacing w:before="60" w:line="240" w:lineRule="auto"/>
    </w:pPr>
    <w:rPr>
      <w:rFonts w:cs="Arial"/>
      <w:sz w:val="20"/>
      <w:szCs w:val="22"/>
    </w:rPr>
  </w:style>
  <w:style w:type="paragraph" w:customStyle="1" w:styleId="NoteToSubpara">
    <w:name w:val="NoteToSubpara"/>
    <w:aliases w:val="nts"/>
    <w:basedOn w:val="OPCParaBase"/>
    <w:rsid w:val="003C728F"/>
    <w:pPr>
      <w:spacing w:before="40" w:line="198" w:lineRule="exact"/>
      <w:ind w:left="2835" w:hanging="709"/>
    </w:pPr>
    <w:rPr>
      <w:sz w:val="18"/>
    </w:rPr>
  </w:style>
  <w:style w:type="paragraph" w:customStyle="1" w:styleId="ENoteTableHeading">
    <w:name w:val="ENoteTableHeading"/>
    <w:aliases w:val="enth"/>
    <w:basedOn w:val="OPCParaBase"/>
    <w:rsid w:val="003C728F"/>
    <w:pPr>
      <w:keepNext/>
      <w:spacing w:before="60" w:line="240" w:lineRule="atLeast"/>
    </w:pPr>
    <w:rPr>
      <w:rFonts w:ascii="Arial" w:hAnsi="Arial"/>
      <w:b/>
      <w:sz w:val="16"/>
    </w:rPr>
  </w:style>
  <w:style w:type="paragraph" w:customStyle="1" w:styleId="ENoteTTi">
    <w:name w:val="ENoteTTi"/>
    <w:aliases w:val="entti"/>
    <w:basedOn w:val="OPCParaBase"/>
    <w:rsid w:val="003C728F"/>
    <w:pPr>
      <w:keepNext/>
      <w:spacing w:before="60" w:line="240" w:lineRule="atLeast"/>
      <w:ind w:left="170"/>
    </w:pPr>
    <w:rPr>
      <w:sz w:val="16"/>
    </w:rPr>
  </w:style>
  <w:style w:type="paragraph" w:customStyle="1" w:styleId="ENotesHeading1">
    <w:name w:val="ENotesHeading 1"/>
    <w:aliases w:val="Enh1"/>
    <w:basedOn w:val="OPCParaBase"/>
    <w:next w:val="Normal"/>
    <w:rsid w:val="003C728F"/>
    <w:pPr>
      <w:spacing w:before="120"/>
      <w:outlineLvl w:val="1"/>
    </w:pPr>
    <w:rPr>
      <w:b/>
      <w:sz w:val="28"/>
      <w:szCs w:val="28"/>
    </w:rPr>
  </w:style>
  <w:style w:type="paragraph" w:customStyle="1" w:styleId="ENotesHeading2">
    <w:name w:val="ENotesHeading 2"/>
    <w:aliases w:val="Enh2"/>
    <w:basedOn w:val="OPCParaBase"/>
    <w:next w:val="Normal"/>
    <w:rsid w:val="003C728F"/>
    <w:pPr>
      <w:spacing w:before="120" w:after="120"/>
      <w:outlineLvl w:val="2"/>
    </w:pPr>
    <w:rPr>
      <w:b/>
      <w:sz w:val="24"/>
      <w:szCs w:val="28"/>
    </w:rPr>
  </w:style>
  <w:style w:type="paragraph" w:customStyle="1" w:styleId="ENoteTTIndentHeading">
    <w:name w:val="ENoteTTIndentHeading"/>
    <w:aliases w:val="enTTHi"/>
    <w:basedOn w:val="OPCParaBase"/>
    <w:rsid w:val="003C728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C728F"/>
    <w:pPr>
      <w:spacing w:before="60" w:line="240" w:lineRule="atLeast"/>
    </w:pPr>
    <w:rPr>
      <w:sz w:val="16"/>
    </w:rPr>
  </w:style>
  <w:style w:type="paragraph" w:customStyle="1" w:styleId="MadeunderText">
    <w:name w:val="MadeunderText"/>
    <w:basedOn w:val="OPCParaBase"/>
    <w:next w:val="CompiledMadeUnder"/>
    <w:rsid w:val="003C728F"/>
    <w:pPr>
      <w:spacing w:before="240"/>
    </w:pPr>
    <w:rPr>
      <w:sz w:val="24"/>
      <w:szCs w:val="24"/>
    </w:rPr>
  </w:style>
  <w:style w:type="paragraph" w:customStyle="1" w:styleId="ENotesHeading3">
    <w:name w:val="ENotesHeading 3"/>
    <w:aliases w:val="Enh3"/>
    <w:basedOn w:val="OPCParaBase"/>
    <w:next w:val="Normal"/>
    <w:rsid w:val="003C728F"/>
    <w:pPr>
      <w:keepNext/>
      <w:spacing w:before="120" w:line="240" w:lineRule="auto"/>
      <w:outlineLvl w:val="4"/>
    </w:pPr>
    <w:rPr>
      <w:b/>
      <w:szCs w:val="24"/>
    </w:rPr>
  </w:style>
  <w:style w:type="character" w:customStyle="1" w:styleId="CharSubPartTextCASA">
    <w:name w:val="CharSubPartText(CASA)"/>
    <w:basedOn w:val="OPCCharBase"/>
    <w:uiPriority w:val="1"/>
    <w:rsid w:val="003C728F"/>
  </w:style>
  <w:style w:type="character" w:customStyle="1" w:styleId="CharSubPartNoCASA">
    <w:name w:val="CharSubPartNo(CASA)"/>
    <w:basedOn w:val="OPCCharBase"/>
    <w:uiPriority w:val="1"/>
    <w:rsid w:val="003C728F"/>
  </w:style>
  <w:style w:type="paragraph" w:customStyle="1" w:styleId="ENoteTTIndentHeadingSub">
    <w:name w:val="ENoteTTIndentHeadingSub"/>
    <w:aliases w:val="enTTHis"/>
    <w:basedOn w:val="OPCParaBase"/>
    <w:rsid w:val="003C728F"/>
    <w:pPr>
      <w:keepNext/>
      <w:spacing w:before="60" w:line="240" w:lineRule="atLeast"/>
      <w:ind w:left="340"/>
    </w:pPr>
    <w:rPr>
      <w:b/>
      <w:sz w:val="16"/>
    </w:rPr>
  </w:style>
  <w:style w:type="paragraph" w:customStyle="1" w:styleId="ENoteTTiSub">
    <w:name w:val="ENoteTTiSub"/>
    <w:aliases w:val="enttis"/>
    <w:basedOn w:val="OPCParaBase"/>
    <w:rsid w:val="003C728F"/>
    <w:pPr>
      <w:keepNext/>
      <w:spacing w:before="60" w:line="240" w:lineRule="atLeast"/>
      <w:ind w:left="340"/>
    </w:pPr>
    <w:rPr>
      <w:sz w:val="16"/>
    </w:rPr>
  </w:style>
  <w:style w:type="paragraph" w:customStyle="1" w:styleId="SubDivisionMigration">
    <w:name w:val="SubDivisionMigration"/>
    <w:aliases w:val="sdm"/>
    <w:basedOn w:val="OPCParaBase"/>
    <w:rsid w:val="003C728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C728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C728F"/>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3C728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C728F"/>
    <w:rPr>
      <w:sz w:val="22"/>
    </w:rPr>
  </w:style>
  <w:style w:type="paragraph" w:customStyle="1" w:styleId="SOTextNote">
    <w:name w:val="SO TextNote"/>
    <w:aliases w:val="sont"/>
    <w:basedOn w:val="SOText"/>
    <w:qFormat/>
    <w:rsid w:val="003C728F"/>
    <w:pPr>
      <w:spacing w:before="122" w:line="198" w:lineRule="exact"/>
      <w:ind w:left="1843" w:hanging="709"/>
    </w:pPr>
    <w:rPr>
      <w:sz w:val="18"/>
    </w:rPr>
  </w:style>
  <w:style w:type="paragraph" w:customStyle="1" w:styleId="SOPara">
    <w:name w:val="SO Para"/>
    <w:aliases w:val="soa"/>
    <w:basedOn w:val="SOText"/>
    <w:link w:val="SOParaChar"/>
    <w:qFormat/>
    <w:rsid w:val="003C728F"/>
    <w:pPr>
      <w:tabs>
        <w:tab w:val="right" w:pos="1786"/>
      </w:tabs>
      <w:spacing w:before="40"/>
      <w:ind w:left="2070" w:hanging="936"/>
    </w:pPr>
  </w:style>
  <w:style w:type="character" w:customStyle="1" w:styleId="SOParaChar">
    <w:name w:val="SO Para Char"/>
    <w:aliases w:val="soa Char"/>
    <w:basedOn w:val="DefaultParagraphFont"/>
    <w:link w:val="SOPara"/>
    <w:rsid w:val="003C728F"/>
    <w:rPr>
      <w:sz w:val="22"/>
    </w:rPr>
  </w:style>
  <w:style w:type="paragraph" w:customStyle="1" w:styleId="FileName">
    <w:name w:val="FileName"/>
    <w:basedOn w:val="Normal"/>
    <w:rsid w:val="003C728F"/>
  </w:style>
  <w:style w:type="paragraph" w:customStyle="1" w:styleId="TableHeading">
    <w:name w:val="TableHeading"/>
    <w:aliases w:val="th"/>
    <w:basedOn w:val="OPCParaBase"/>
    <w:next w:val="Tabletext"/>
    <w:rsid w:val="003C728F"/>
    <w:pPr>
      <w:keepNext/>
      <w:spacing w:before="60" w:line="240" w:lineRule="atLeast"/>
    </w:pPr>
    <w:rPr>
      <w:b/>
      <w:sz w:val="20"/>
    </w:rPr>
  </w:style>
  <w:style w:type="paragraph" w:customStyle="1" w:styleId="SOHeadBold">
    <w:name w:val="SO HeadBold"/>
    <w:aliases w:val="sohb"/>
    <w:basedOn w:val="SOText"/>
    <w:next w:val="SOText"/>
    <w:link w:val="SOHeadBoldChar"/>
    <w:qFormat/>
    <w:rsid w:val="003C728F"/>
    <w:rPr>
      <w:b/>
    </w:rPr>
  </w:style>
  <w:style w:type="character" w:customStyle="1" w:styleId="SOHeadBoldChar">
    <w:name w:val="SO HeadBold Char"/>
    <w:aliases w:val="sohb Char"/>
    <w:basedOn w:val="DefaultParagraphFont"/>
    <w:link w:val="SOHeadBold"/>
    <w:rsid w:val="003C728F"/>
    <w:rPr>
      <w:b/>
      <w:sz w:val="22"/>
    </w:rPr>
  </w:style>
  <w:style w:type="paragraph" w:customStyle="1" w:styleId="SOHeadItalic">
    <w:name w:val="SO HeadItalic"/>
    <w:aliases w:val="sohi"/>
    <w:basedOn w:val="SOText"/>
    <w:next w:val="SOText"/>
    <w:link w:val="SOHeadItalicChar"/>
    <w:qFormat/>
    <w:rsid w:val="003C728F"/>
    <w:rPr>
      <w:i/>
    </w:rPr>
  </w:style>
  <w:style w:type="character" w:customStyle="1" w:styleId="SOHeadItalicChar">
    <w:name w:val="SO HeadItalic Char"/>
    <w:aliases w:val="sohi Char"/>
    <w:basedOn w:val="DefaultParagraphFont"/>
    <w:link w:val="SOHeadItalic"/>
    <w:rsid w:val="003C728F"/>
    <w:rPr>
      <w:i/>
      <w:sz w:val="22"/>
    </w:rPr>
  </w:style>
  <w:style w:type="paragraph" w:customStyle="1" w:styleId="SOBullet">
    <w:name w:val="SO Bullet"/>
    <w:aliases w:val="sotb"/>
    <w:basedOn w:val="SOText"/>
    <w:link w:val="SOBulletChar"/>
    <w:qFormat/>
    <w:rsid w:val="003C728F"/>
    <w:pPr>
      <w:ind w:left="1559" w:hanging="425"/>
    </w:pPr>
  </w:style>
  <w:style w:type="character" w:customStyle="1" w:styleId="SOBulletChar">
    <w:name w:val="SO Bullet Char"/>
    <w:aliases w:val="sotb Char"/>
    <w:basedOn w:val="DefaultParagraphFont"/>
    <w:link w:val="SOBullet"/>
    <w:rsid w:val="003C728F"/>
    <w:rPr>
      <w:sz w:val="22"/>
    </w:rPr>
  </w:style>
  <w:style w:type="paragraph" w:customStyle="1" w:styleId="SOBulletNote">
    <w:name w:val="SO BulletNote"/>
    <w:aliases w:val="sonb"/>
    <w:basedOn w:val="SOTextNote"/>
    <w:link w:val="SOBulletNoteChar"/>
    <w:qFormat/>
    <w:rsid w:val="003C728F"/>
    <w:pPr>
      <w:tabs>
        <w:tab w:val="left" w:pos="1560"/>
      </w:tabs>
      <w:ind w:left="2268" w:hanging="1134"/>
    </w:pPr>
  </w:style>
  <w:style w:type="character" w:customStyle="1" w:styleId="SOBulletNoteChar">
    <w:name w:val="SO BulletNote Char"/>
    <w:aliases w:val="sonb Char"/>
    <w:basedOn w:val="DefaultParagraphFont"/>
    <w:link w:val="SOBulletNote"/>
    <w:rsid w:val="003C728F"/>
    <w:rPr>
      <w:sz w:val="18"/>
    </w:rPr>
  </w:style>
  <w:style w:type="paragraph" w:customStyle="1" w:styleId="SOText2">
    <w:name w:val="SO Text2"/>
    <w:aliases w:val="sot2"/>
    <w:basedOn w:val="Normal"/>
    <w:next w:val="SOText"/>
    <w:link w:val="SOText2Char"/>
    <w:rsid w:val="003C728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C728F"/>
    <w:rPr>
      <w:sz w:val="22"/>
    </w:rPr>
  </w:style>
  <w:style w:type="paragraph" w:customStyle="1" w:styleId="SubPartCASA">
    <w:name w:val="SubPart(CASA)"/>
    <w:aliases w:val="csp"/>
    <w:basedOn w:val="OPCParaBase"/>
    <w:next w:val="ActHead3"/>
    <w:rsid w:val="003C728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B5DBA"/>
    <w:rPr>
      <w:rFonts w:eastAsia="Times New Roman" w:cs="Times New Roman"/>
      <w:sz w:val="22"/>
      <w:lang w:eastAsia="en-AU"/>
    </w:rPr>
  </w:style>
  <w:style w:type="character" w:customStyle="1" w:styleId="notetextChar">
    <w:name w:val="note(text) Char"/>
    <w:aliases w:val="n Char"/>
    <w:basedOn w:val="DefaultParagraphFont"/>
    <w:link w:val="notetext"/>
    <w:rsid w:val="008B5DBA"/>
    <w:rPr>
      <w:rFonts w:eastAsia="Times New Roman" w:cs="Times New Roman"/>
      <w:sz w:val="18"/>
      <w:lang w:eastAsia="en-AU"/>
    </w:rPr>
  </w:style>
  <w:style w:type="character" w:customStyle="1" w:styleId="Heading1Char">
    <w:name w:val="Heading 1 Char"/>
    <w:basedOn w:val="DefaultParagraphFont"/>
    <w:link w:val="Heading1"/>
    <w:uiPriority w:val="9"/>
    <w:rsid w:val="008B5D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B5D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B5DB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B5DB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B5DB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8B5DB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B5DB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B5DB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B5DBA"/>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728F"/>
    <w:pPr>
      <w:spacing w:line="260" w:lineRule="atLeast"/>
    </w:pPr>
    <w:rPr>
      <w:sz w:val="22"/>
    </w:rPr>
  </w:style>
  <w:style w:type="paragraph" w:styleId="Heading1">
    <w:name w:val="heading 1"/>
    <w:basedOn w:val="Normal"/>
    <w:next w:val="Normal"/>
    <w:link w:val="Heading1Char"/>
    <w:uiPriority w:val="9"/>
    <w:qFormat/>
    <w:rsid w:val="008B5D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B5D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B5DB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5DB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5DB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8B5DB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B5DB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5DB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B5DB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C728F"/>
  </w:style>
  <w:style w:type="paragraph" w:customStyle="1" w:styleId="OPCParaBase">
    <w:name w:val="OPCParaBase"/>
    <w:qFormat/>
    <w:rsid w:val="003C728F"/>
    <w:pPr>
      <w:spacing w:line="260" w:lineRule="atLeast"/>
    </w:pPr>
    <w:rPr>
      <w:rFonts w:eastAsia="Times New Roman" w:cs="Times New Roman"/>
      <w:sz w:val="22"/>
      <w:lang w:eastAsia="en-AU"/>
    </w:rPr>
  </w:style>
  <w:style w:type="paragraph" w:customStyle="1" w:styleId="ShortT">
    <w:name w:val="ShortT"/>
    <w:basedOn w:val="OPCParaBase"/>
    <w:next w:val="Normal"/>
    <w:qFormat/>
    <w:rsid w:val="003C728F"/>
    <w:pPr>
      <w:spacing w:line="240" w:lineRule="auto"/>
    </w:pPr>
    <w:rPr>
      <w:b/>
      <w:sz w:val="40"/>
    </w:rPr>
  </w:style>
  <w:style w:type="paragraph" w:customStyle="1" w:styleId="ActHead1">
    <w:name w:val="ActHead 1"/>
    <w:aliases w:val="c"/>
    <w:basedOn w:val="OPCParaBase"/>
    <w:next w:val="Normal"/>
    <w:qFormat/>
    <w:rsid w:val="003C728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C728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C728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C728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C728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C728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C728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C728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C728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C728F"/>
  </w:style>
  <w:style w:type="paragraph" w:customStyle="1" w:styleId="Blocks">
    <w:name w:val="Blocks"/>
    <w:aliases w:val="bb"/>
    <w:basedOn w:val="OPCParaBase"/>
    <w:qFormat/>
    <w:rsid w:val="003C728F"/>
    <w:pPr>
      <w:spacing w:line="240" w:lineRule="auto"/>
    </w:pPr>
    <w:rPr>
      <w:sz w:val="24"/>
    </w:rPr>
  </w:style>
  <w:style w:type="paragraph" w:customStyle="1" w:styleId="BoxText">
    <w:name w:val="BoxText"/>
    <w:aliases w:val="bt"/>
    <w:basedOn w:val="OPCParaBase"/>
    <w:qFormat/>
    <w:rsid w:val="003C728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C728F"/>
    <w:rPr>
      <w:b/>
    </w:rPr>
  </w:style>
  <w:style w:type="paragraph" w:customStyle="1" w:styleId="BoxHeadItalic">
    <w:name w:val="BoxHeadItalic"/>
    <w:aliases w:val="bhi"/>
    <w:basedOn w:val="BoxText"/>
    <w:next w:val="BoxStep"/>
    <w:qFormat/>
    <w:rsid w:val="003C728F"/>
    <w:rPr>
      <w:i/>
    </w:rPr>
  </w:style>
  <w:style w:type="paragraph" w:customStyle="1" w:styleId="BoxList">
    <w:name w:val="BoxList"/>
    <w:aliases w:val="bl"/>
    <w:basedOn w:val="BoxText"/>
    <w:qFormat/>
    <w:rsid w:val="003C728F"/>
    <w:pPr>
      <w:ind w:left="1559" w:hanging="425"/>
    </w:pPr>
  </w:style>
  <w:style w:type="paragraph" w:customStyle="1" w:styleId="BoxNote">
    <w:name w:val="BoxNote"/>
    <w:aliases w:val="bn"/>
    <w:basedOn w:val="BoxText"/>
    <w:qFormat/>
    <w:rsid w:val="003C728F"/>
    <w:pPr>
      <w:tabs>
        <w:tab w:val="left" w:pos="1985"/>
      </w:tabs>
      <w:spacing w:before="122" w:line="198" w:lineRule="exact"/>
      <w:ind w:left="2948" w:hanging="1814"/>
    </w:pPr>
    <w:rPr>
      <w:sz w:val="18"/>
    </w:rPr>
  </w:style>
  <w:style w:type="paragraph" w:customStyle="1" w:styleId="BoxPara">
    <w:name w:val="BoxPara"/>
    <w:aliases w:val="bp"/>
    <w:basedOn w:val="BoxText"/>
    <w:qFormat/>
    <w:rsid w:val="003C728F"/>
    <w:pPr>
      <w:tabs>
        <w:tab w:val="right" w:pos="2268"/>
      </w:tabs>
      <w:ind w:left="2552" w:hanging="1418"/>
    </w:pPr>
  </w:style>
  <w:style w:type="paragraph" w:customStyle="1" w:styleId="BoxStep">
    <w:name w:val="BoxStep"/>
    <w:aliases w:val="bs"/>
    <w:basedOn w:val="BoxText"/>
    <w:qFormat/>
    <w:rsid w:val="003C728F"/>
    <w:pPr>
      <w:ind w:left="1985" w:hanging="851"/>
    </w:pPr>
  </w:style>
  <w:style w:type="character" w:customStyle="1" w:styleId="CharAmPartNo">
    <w:name w:val="CharAmPartNo"/>
    <w:basedOn w:val="OPCCharBase"/>
    <w:uiPriority w:val="1"/>
    <w:qFormat/>
    <w:rsid w:val="003C728F"/>
  </w:style>
  <w:style w:type="character" w:customStyle="1" w:styleId="CharAmPartText">
    <w:name w:val="CharAmPartText"/>
    <w:basedOn w:val="OPCCharBase"/>
    <w:uiPriority w:val="1"/>
    <w:qFormat/>
    <w:rsid w:val="003C728F"/>
  </w:style>
  <w:style w:type="character" w:customStyle="1" w:styleId="CharAmSchNo">
    <w:name w:val="CharAmSchNo"/>
    <w:basedOn w:val="OPCCharBase"/>
    <w:uiPriority w:val="1"/>
    <w:qFormat/>
    <w:rsid w:val="003C728F"/>
  </w:style>
  <w:style w:type="character" w:customStyle="1" w:styleId="CharAmSchText">
    <w:name w:val="CharAmSchText"/>
    <w:basedOn w:val="OPCCharBase"/>
    <w:uiPriority w:val="1"/>
    <w:qFormat/>
    <w:rsid w:val="003C728F"/>
  </w:style>
  <w:style w:type="character" w:customStyle="1" w:styleId="CharBoldItalic">
    <w:name w:val="CharBoldItalic"/>
    <w:basedOn w:val="OPCCharBase"/>
    <w:uiPriority w:val="1"/>
    <w:qFormat/>
    <w:rsid w:val="003C728F"/>
    <w:rPr>
      <w:b/>
      <w:i/>
    </w:rPr>
  </w:style>
  <w:style w:type="character" w:customStyle="1" w:styleId="CharChapNo">
    <w:name w:val="CharChapNo"/>
    <w:basedOn w:val="OPCCharBase"/>
    <w:qFormat/>
    <w:rsid w:val="003C728F"/>
  </w:style>
  <w:style w:type="character" w:customStyle="1" w:styleId="CharChapText">
    <w:name w:val="CharChapText"/>
    <w:basedOn w:val="OPCCharBase"/>
    <w:qFormat/>
    <w:rsid w:val="003C728F"/>
  </w:style>
  <w:style w:type="character" w:customStyle="1" w:styleId="CharDivNo">
    <w:name w:val="CharDivNo"/>
    <w:basedOn w:val="OPCCharBase"/>
    <w:qFormat/>
    <w:rsid w:val="003C728F"/>
  </w:style>
  <w:style w:type="character" w:customStyle="1" w:styleId="CharDivText">
    <w:name w:val="CharDivText"/>
    <w:basedOn w:val="OPCCharBase"/>
    <w:qFormat/>
    <w:rsid w:val="003C728F"/>
  </w:style>
  <w:style w:type="character" w:customStyle="1" w:styleId="CharItalic">
    <w:name w:val="CharItalic"/>
    <w:basedOn w:val="OPCCharBase"/>
    <w:uiPriority w:val="1"/>
    <w:qFormat/>
    <w:rsid w:val="003C728F"/>
    <w:rPr>
      <w:i/>
    </w:rPr>
  </w:style>
  <w:style w:type="character" w:customStyle="1" w:styleId="CharPartNo">
    <w:name w:val="CharPartNo"/>
    <w:basedOn w:val="OPCCharBase"/>
    <w:qFormat/>
    <w:rsid w:val="003C728F"/>
  </w:style>
  <w:style w:type="character" w:customStyle="1" w:styleId="CharPartText">
    <w:name w:val="CharPartText"/>
    <w:basedOn w:val="OPCCharBase"/>
    <w:qFormat/>
    <w:rsid w:val="003C728F"/>
  </w:style>
  <w:style w:type="character" w:customStyle="1" w:styleId="CharSectno">
    <w:name w:val="CharSectno"/>
    <w:basedOn w:val="OPCCharBase"/>
    <w:qFormat/>
    <w:rsid w:val="003C728F"/>
  </w:style>
  <w:style w:type="character" w:customStyle="1" w:styleId="CharSubdNo">
    <w:name w:val="CharSubdNo"/>
    <w:basedOn w:val="OPCCharBase"/>
    <w:uiPriority w:val="1"/>
    <w:qFormat/>
    <w:rsid w:val="003C728F"/>
  </w:style>
  <w:style w:type="character" w:customStyle="1" w:styleId="CharSubdText">
    <w:name w:val="CharSubdText"/>
    <w:basedOn w:val="OPCCharBase"/>
    <w:uiPriority w:val="1"/>
    <w:qFormat/>
    <w:rsid w:val="003C728F"/>
  </w:style>
  <w:style w:type="paragraph" w:customStyle="1" w:styleId="CTA--">
    <w:name w:val="CTA --"/>
    <w:basedOn w:val="OPCParaBase"/>
    <w:next w:val="Normal"/>
    <w:rsid w:val="003C728F"/>
    <w:pPr>
      <w:spacing w:before="60" w:line="240" w:lineRule="atLeast"/>
      <w:ind w:left="142" w:hanging="142"/>
    </w:pPr>
    <w:rPr>
      <w:sz w:val="20"/>
    </w:rPr>
  </w:style>
  <w:style w:type="paragraph" w:customStyle="1" w:styleId="CTA-">
    <w:name w:val="CTA -"/>
    <w:basedOn w:val="OPCParaBase"/>
    <w:rsid w:val="003C728F"/>
    <w:pPr>
      <w:spacing w:before="60" w:line="240" w:lineRule="atLeast"/>
      <w:ind w:left="85" w:hanging="85"/>
    </w:pPr>
    <w:rPr>
      <w:sz w:val="20"/>
    </w:rPr>
  </w:style>
  <w:style w:type="paragraph" w:customStyle="1" w:styleId="CTA---">
    <w:name w:val="CTA ---"/>
    <w:basedOn w:val="OPCParaBase"/>
    <w:next w:val="Normal"/>
    <w:rsid w:val="003C728F"/>
    <w:pPr>
      <w:spacing w:before="60" w:line="240" w:lineRule="atLeast"/>
      <w:ind w:left="198" w:hanging="198"/>
    </w:pPr>
    <w:rPr>
      <w:sz w:val="20"/>
    </w:rPr>
  </w:style>
  <w:style w:type="paragraph" w:customStyle="1" w:styleId="CTA----">
    <w:name w:val="CTA ----"/>
    <w:basedOn w:val="OPCParaBase"/>
    <w:next w:val="Normal"/>
    <w:rsid w:val="003C728F"/>
    <w:pPr>
      <w:spacing w:before="60" w:line="240" w:lineRule="atLeast"/>
      <w:ind w:left="255" w:hanging="255"/>
    </w:pPr>
    <w:rPr>
      <w:sz w:val="20"/>
    </w:rPr>
  </w:style>
  <w:style w:type="paragraph" w:customStyle="1" w:styleId="CTA1a">
    <w:name w:val="CTA 1(a)"/>
    <w:basedOn w:val="OPCParaBase"/>
    <w:rsid w:val="003C728F"/>
    <w:pPr>
      <w:tabs>
        <w:tab w:val="right" w:pos="414"/>
      </w:tabs>
      <w:spacing w:before="40" w:line="240" w:lineRule="atLeast"/>
      <w:ind w:left="675" w:hanging="675"/>
    </w:pPr>
    <w:rPr>
      <w:sz w:val="20"/>
    </w:rPr>
  </w:style>
  <w:style w:type="paragraph" w:customStyle="1" w:styleId="CTA1ai">
    <w:name w:val="CTA 1(a)(i)"/>
    <w:basedOn w:val="OPCParaBase"/>
    <w:rsid w:val="003C728F"/>
    <w:pPr>
      <w:tabs>
        <w:tab w:val="right" w:pos="1004"/>
      </w:tabs>
      <w:spacing w:before="40" w:line="240" w:lineRule="atLeast"/>
      <w:ind w:left="1253" w:hanging="1253"/>
    </w:pPr>
    <w:rPr>
      <w:sz w:val="20"/>
    </w:rPr>
  </w:style>
  <w:style w:type="paragraph" w:customStyle="1" w:styleId="CTA2a">
    <w:name w:val="CTA 2(a)"/>
    <w:basedOn w:val="OPCParaBase"/>
    <w:rsid w:val="003C728F"/>
    <w:pPr>
      <w:tabs>
        <w:tab w:val="right" w:pos="482"/>
      </w:tabs>
      <w:spacing w:before="40" w:line="240" w:lineRule="atLeast"/>
      <w:ind w:left="748" w:hanging="748"/>
    </w:pPr>
    <w:rPr>
      <w:sz w:val="20"/>
    </w:rPr>
  </w:style>
  <w:style w:type="paragraph" w:customStyle="1" w:styleId="CTA2ai">
    <w:name w:val="CTA 2(a)(i)"/>
    <w:basedOn w:val="OPCParaBase"/>
    <w:rsid w:val="003C728F"/>
    <w:pPr>
      <w:tabs>
        <w:tab w:val="right" w:pos="1089"/>
      </w:tabs>
      <w:spacing w:before="40" w:line="240" w:lineRule="atLeast"/>
      <w:ind w:left="1327" w:hanging="1327"/>
    </w:pPr>
    <w:rPr>
      <w:sz w:val="20"/>
    </w:rPr>
  </w:style>
  <w:style w:type="paragraph" w:customStyle="1" w:styleId="CTA3a">
    <w:name w:val="CTA 3(a)"/>
    <w:basedOn w:val="OPCParaBase"/>
    <w:rsid w:val="003C728F"/>
    <w:pPr>
      <w:tabs>
        <w:tab w:val="right" w:pos="556"/>
      </w:tabs>
      <w:spacing w:before="40" w:line="240" w:lineRule="atLeast"/>
      <w:ind w:left="805" w:hanging="805"/>
    </w:pPr>
    <w:rPr>
      <w:sz w:val="20"/>
    </w:rPr>
  </w:style>
  <w:style w:type="paragraph" w:customStyle="1" w:styleId="CTA3ai">
    <w:name w:val="CTA 3(a)(i)"/>
    <w:basedOn w:val="OPCParaBase"/>
    <w:rsid w:val="003C728F"/>
    <w:pPr>
      <w:tabs>
        <w:tab w:val="right" w:pos="1140"/>
      </w:tabs>
      <w:spacing w:before="40" w:line="240" w:lineRule="atLeast"/>
      <w:ind w:left="1361" w:hanging="1361"/>
    </w:pPr>
    <w:rPr>
      <w:sz w:val="20"/>
    </w:rPr>
  </w:style>
  <w:style w:type="paragraph" w:customStyle="1" w:styleId="CTA4a">
    <w:name w:val="CTA 4(a)"/>
    <w:basedOn w:val="OPCParaBase"/>
    <w:rsid w:val="003C728F"/>
    <w:pPr>
      <w:tabs>
        <w:tab w:val="right" w:pos="624"/>
      </w:tabs>
      <w:spacing w:before="40" w:line="240" w:lineRule="atLeast"/>
      <w:ind w:left="873" w:hanging="873"/>
    </w:pPr>
    <w:rPr>
      <w:sz w:val="20"/>
    </w:rPr>
  </w:style>
  <w:style w:type="paragraph" w:customStyle="1" w:styleId="CTA4ai">
    <w:name w:val="CTA 4(a)(i)"/>
    <w:basedOn w:val="OPCParaBase"/>
    <w:rsid w:val="003C728F"/>
    <w:pPr>
      <w:tabs>
        <w:tab w:val="right" w:pos="1213"/>
      </w:tabs>
      <w:spacing w:before="40" w:line="240" w:lineRule="atLeast"/>
      <w:ind w:left="1452" w:hanging="1452"/>
    </w:pPr>
    <w:rPr>
      <w:sz w:val="20"/>
    </w:rPr>
  </w:style>
  <w:style w:type="paragraph" w:customStyle="1" w:styleId="CTACAPS">
    <w:name w:val="CTA CAPS"/>
    <w:basedOn w:val="OPCParaBase"/>
    <w:rsid w:val="003C728F"/>
    <w:pPr>
      <w:spacing w:before="60" w:line="240" w:lineRule="atLeast"/>
    </w:pPr>
    <w:rPr>
      <w:sz w:val="20"/>
    </w:rPr>
  </w:style>
  <w:style w:type="paragraph" w:customStyle="1" w:styleId="CTAright">
    <w:name w:val="CTA right"/>
    <w:basedOn w:val="OPCParaBase"/>
    <w:rsid w:val="003C728F"/>
    <w:pPr>
      <w:spacing w:before="60" w:line="240" w:lineRule="auto"/>
      <w:jc w:val="right"/>
    </w:pPr>
    <w:rPr>
      <w:sz w:val="20"/>
    </w:rPr>
  </w:style>
  <w:style w:type="paragraph" w:customStyle="1" w:styleId="subsection">
    <w:name w:val="subsection"/>
    <w:aliases w:val="ss"/>
    <w:basedOn w:val="OPCParaBase"/>
    <w:link w:val="subsectionChar"/>
    <w:rsid w:val="003C728F"/>
    <w:pPr>
      <w:tabs>
        <w:tab w:val="right" w:pos="1021"/>
      </w:tabs>
      <w:spacing w:before="180" w:line="240" w:lineRule="auto"/>
      <w:ind w:left="1134" w:hanging="1134"/>
    </w:pPr>
  </w:style>
  <w:style w:type="paragraph" w:customStyle="1" w:styleId="Definition">
    <w:name w:val="Definition"/>
    <w:aliases w:val="dd"/>
    <w:basedOn w:val="OPCParaBase"/>
    <w:rsid w:val="003C728F"/>
    <w:pPr>
      <w:spacing w:before="180" w:line="240" w:lineRule="auto"/>
      <w:ind w:left="1134"/>
    </w:pPr>
  </w:style>
  <w:style w:type="paragraph" w:customStyle="1" w:styleId="EndNotespara">
    <w:name w:val="EndNotes(para)"/>
    <w:aliases w:val="eta"/>
    <w:basedOn w:val="OPCParaBase"/>
    <w:next w:val="EndNotessubpara"/>
    <w:rsid w:val="003C728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C728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C728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C728F"/>
    <w:pPr>
      <w:tabs>
        <w:tab w:val="right" w:pos="1412"/>
      </w:tabs>
      <w:spacing w:before="60" w:line="240" w:lineRule="auto"/>
      <w:ind w:left="1525" w:hanging="1525"/>
    </w:pPr>
    <w:rPr>
      <w:sz w:val="20"/>
    </w:rPr>
  </w:style>
  <w:style w:type="paragraph" w:customStyle="1" w:styleId="Formula">
    <w:name w:val="Formula"/>
    <w:basedOn w:val="OPCParaBase"/>
    <w:rsid w:val="003C728F"/>
    <w:pPr>
      <w:spacing w:line="240" w:lineRule="auto"/>
      <w:ind w:left="1134"/>
    </w:pPr>
    <w:rPr>
      <w:sz w:val="20"/>
    </w:rPr>
  </w:style>
  <w:style w:type="paragraph" w:styleId="Header">
    <w:name w:val="header"/>
    <w:basedOn w:val="OPCParaBase"/>
    <w:link w:val="HeaderChar"/>
    <w:unhideWhenUsed/>
    <w:rsid w:val="003C728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C728F"/>
    <w:rPr>
      <w:rFonts w:eastAsia="Times New Roman" w:cs="Times New Roman"/>
      <w:sz w:val="16"/>
      <w:lang w:eastAsia="en-AU"/>
    </w:rPr>
  </w:style>
  <w:style w:type="paragraph" w:customStyle="1" w:styleId="House">
    <w:name w:val="House"/>
    <w:basedOn w:val="OPCParaBase"/>
    <w:rsid w:val="003C728F"/>
    <w:pPr>
      <w:spacing w:line="240" w:lineRule="auto"/>
    </w:pPr>
    <w:rPr>
      <w:sz w:val="28"/>
    </w:rPr>
  </w:style>
  <w:style w:type="paragraph" w:customStyle="1" w:styleId="Item">
    <w:name w:val="Item"/>
    <w:aliases w:val="i"/>
    <w:basedOn w:val="OPCParaBase"/>
    <w:next w:val="ItemHead"/>
    <w:rsid w:val="003C728F"/>
    <w:pPr>
      <w:keepLines/>
      <w:spacing w:before="80" w:line="240" w:lineRule="auto"/>
      <w:ind w:left="709"/>
    </w:pPr>
  </w:style>
  <w:style w:type="paragraph" w:customStyle="1" w:styleId="ItemHead">
    <w:name w:val="ItemHead"/>
    <w:aliases w:val="ih"/>
    <w:basedOn w:val="OPCParaBase"/>
    <w:next w:val="Item"/>
    <w:rsid w:val="003C728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C728F"/>
    <w:pPr>
      <w:spacing w:line="240" w:lineRule="auto"/>
    </w:pPr>
    <w:rPr>
      <w:b/>
      <w:sz w:val="32"/>
    </w:rPr>
  </w:style>
  <w:style w:type="paragraph" w:customStyle="1" w:styleId="notedraft">
    <w:name w:val="note(draft)"/>
    <w:aliases w:val="nd"/>
    <w:basedOn w:val="OPCParaBase"/>
    <w:rsid w:val="003C728F"/>
    <w:pPr>
      <w:spacing w:before="240" w:line="240" w:lineRule="auto"/>
      <w:ind w:left="284" w:hanging="284"/>
    </w:pPr>
    <w:rPr>
      <w:i/>
      <w:sz w:val="24"/>
    </w:rPr>
  </w:style>
  <w:style w:type="paragraph" w:customStyle="1" w:styleId="notemargin">
    <w:name w:val="note(margin)"/>
    <w:aliases w:val="nm"/>
    <w:basedOn w:val="OPCParaBase"/>
    <w:rsid w:val="003C728F"/>
    <w:pPr>
      <w:tabs>
        <w:tab w:val="left" w:pos="709"/>
      </w:tabs>
      <w:spacing w:before="122" w:line="198" w:lineRule="exact"/>
      <w:ind w:left="709" w:hanging="709"/>
    </w:pPr>
    <w:rPr>
      <w:sz w:val="18"/>
    </w:rPr>
  </w:style>
  <w:style w:type="paragraph" w:customStyle="1" w:styleId="noteToPara">
    <w:name w:val="noteToPara"/>
    <w:aliases w:val="ntp"/>
    <w:basedOn w:val="OPCParaBase"/>
    <w:rsid w:val="003C728F"/>
    <w:pPr>
      <w:spacing w:before="122" w:line="198" w:lineRule="exact"/>
      <w:ind w:left="2353" w:hanging="709"/>
    </w:pPr>
    <w:rPr>
      <w:sz w:val="18"/>
    </w:rPr>
  </w:style>
  <w:style w:type="paragraph" w:customStyle="1" w:styleId="noteParlAmend">
    <w:name w:val="note(ParlAmend)"/>
    <w:aliases w:val="npp"/>
    <w:basedOn w:val="OPCParaBase"/>
    <w:next w:val="ParlAmend"/>
    <w:rsid w:val="003C728F"/>
    <w:pPr>
      <w:spacing w:line="240" w:lineRule="auto"/>
      <w:jc w:val="right"/>
    </w:pPr>
    <w:rPr>
      <w:rFonts w:ascii="Arial" w:hAnsi="Arial"/>
      <w:b/>
      <w:i/>
    </w:rPr>
  </w:style>
  <w:style w:type="paragraph" w:customStyle="1" w:styleId="Page1">
    <w:name w:val="Page1"/>
    <w:basedOn w:val="OPCParaBase"/>
    <w:rsid w:val="003C728F"/>
    <w:pPr>
      <w:spacing w:before="5600" w:line="240" w:lineRule="auto"/>
    </w:pPr>
    <w:rPr>
      <w:b/>
      <w:sz w:val="32"/>
    </w:rPr>
  </w:style>
  <w:style w:type="paragraph" w:customStyle="1" w:styleId="PageBreak">
    <w:name w:val="PageBreak"/>
    <w:aliases w:val="pb"/>
    <w:basedOn w:val="OPCParaBase"/>
    <w:rsid w:val="003C728F"/>
    <w:pPr>
      <w:spacing w:line="240" w:lineRule="auto"/>
    </w:pPr>
    <w:rPr>
      <w:sz w:val="20"/>
    </w:rPr>
  </w:style>
  <w:style w:type="paragraph" w:customStyle="1" w:styleId="paragraphsub">
    <w:name w:val="paragraph(sub)"/>
    <w:aliases w:val="aa"/>
    <w:basedOn w:val="OPCParaBase"/>
    <w:rsid w:val="003C728F"/>
    <w:pPr>
      <w:tabs>
        <w:tab w:val="right" w:pos="1985"/>
      </w:tabs>
      <w:spacing w:before="40" w:line="240" w:lineRule="auto"/>
      <w:ind w:left="2098" w:hanging="2098"/>
    </w:pPr>
  </w:style>
  <w:style w:type="paragraph" w:customStyle="1" w:styleId="paragraphsub-sub">
    <w:name w:val="paragraph(sub-sub)"/>
    <w:aliases w:val="aaa"/>
    <w:basedOn w:val="OPCParaBase"/>
    <w:rsid w:val="003C728F"/>
    <w:pPr>
      <w:tabs>
        <w:tab w:val="right" w:pos="2722"/>
      </w:tabs>
      <w:spacing w:before="40" w:line="240" w:lineRule="auto"/>
      <w:ind w:left="2835" w:hanging="2835"/>
    </w:pPr>
  </w:style>
  <w:style w:type="paragraph" w:customStyle="1" w:styleId="paragraph">
    <w:name w:val="paragraph"/>
    <w:aliases w:val="a"/>
    <w:basedOn w:val="OPCParaBase"/>
    <w:rsid w:val="003C728F"/>
    <w:pPr>
      <w:tabs>
        <w:tab w:val="right" w:pos="1531"/>
      </w:tabs>
      <w:spacing w:before="40" w:line="240" w:lineRule="auto"/>
      <w:ind w:left="1644" w:hanging="1644"/>
    </w:pPr>
  </w:style>
  <w:style w:type="paragraph" w:customStyle="1" w:styleId="ParlAmend">
    <w:name w:val="ParlAmend"/>
    <w:aliases w:val="pp"/>
    <w:basedOn w:val="OPCParaBase"/>
    <w:rsid w:val="003C728F"/>
    <w:pPr>
      <w:spacing w:before="240" w:line="240" w:lineRule="atLeast"/>
      <w:ind w:hanging="567"/>
    </w:pPr>
    <w:rPr>
      <w:sz w:val="24"/>
    </w:rPr>
  </w:style>
  <w:style w:type="paragraph" w:customStyle="1" w:styleId="Penalty">
    <w:name w:val="Penalty"/>
    <w:basedOn w:val="OPCParaBase"/>
    <w:rsid w:val="003C728F"/>
    <w:pPr>
      <w:tabs>
        <w:tab w:val="left" w:pos="2977"/>
      </w:tabs>
      <w:spacing w:before="180" w:line="240" w:lineRule="auto"/>
      <w:ind w:left="1985" w:hanging="851"/>
    </w:pPr>
  </w:style>
  <w:style w:type="paragraph" w:customStyle="1" w:styleId="Portfolio">
    <w:name w:val="Portfolio"/>
    <w:basedOn w:val="OPCParaBase"/>
    <w:rsid w:val="003C728F"/>
    <w:pPr>
      <w:spacing w:line="240" w:lineRule="auto"/>
    </w:pPr>
    <w:rPr>
      <w:i/>
      <w:sz w:val="20"/>
    </w:rPr>
  </w:style>
  <w:style w:type="paragraph" w:customStyle="1" w:styleId="Preamble">
    <w:name w:val="Preamble"/>
    <w:basedOn w:val="OPCParaBase"/>
    <w:next w:val="Normal"/>
    <w:rsid w:val="003C728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C728F"/>
    <w:pPr>
      <w:spacing w:line="240" w:lineRule="auto"/>
    </w:pPr>
    <w:rPr>
      <w:i/>
      <w:sz w:val="20"/>
    </w:rPr>
  </w:style>
  <w:style w:type="paragraph" w:customStyle="1" w:styleId="Session">
    <w:name w:val="Session"/>
    <w:basedOn w:val="OPCParaBase"/>
    <w:rsid w:val="003C728F"/>
    <w:pPr>
      <w:spacing w:line="240" w:lineRule="auto"/>
    </w:pPr>
    <w:rPr>
      <w:sz w:val="28"/>
    </w:rPr>
  </w:style>
  <w:style w:type="paragraph" w:customStyle="1" w:styleId="Sponsor">
    <w:name w:val="Sponsor"/>
    <w:basedOn w:val="OPCParaBase"/>
    <w:rsid w:val="003C728F"/>
    <w:pPr>
      <w:spacing w:line="240" w:lineRule="auto"/>
    </w:pPr>
    <w:rPr>
      <w:i/>
    </w:rPr>
  </w:style>
  <w:style w:type="paragraph" w:customStyle="1" w:styleId="Subitem">
    <w:name w:val="Subitem"/>
    <w:aliases w:val="iss"/>
    <w:basedOn w:val="OPCParaBase"/>
    <w:rsid w:val="003C728F"/>
    <w:pPr>
      <w:spacing w:before="180" w:line="240" w:lineRule="auto"/>
      <w:ind w:left="709" w:hanging="709"/>
    </w:pPr>
  </w:style>
  <w:style w:type="paragraph" w:customStyle="1" w:styleId="SubitemHead">
    <w:name w:val="SubitemHead"/>
    <w:aliases w:val="issh"/>
    <w:basedOn w:val="OPCParaBase"/>
    <w:rsid w:val="003C728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C728F"/>
    <w:pPr>
      <w:spacing w:before="40" w:line="240" w:lineRule="auto"/>
      <w:ind w:left="1134"/>
    </w:pPr>
  </w:style>
  <w:style w:type="paragraph" w:customStyle="1" w:styleId="SubsectionHead">
    <w:name w:val="SubsectionHead"/>
    <w:aliases w:val="ssh"/>
    <w:basedOn w:val="OPCParaBase"/>
    <w:next w:val="subsection"/>
    <w:rsid w:val="003C728F"/>
    <w:pPr>
      <w:keepNext/>
      <w:keepLines/>
      <w:spacing w:before="240" w:line="240" w:lineRule="auto"/>
      <w:ind w:left="1134"/>
    </w:pPr>
    <w:rPr>
      <w:i/>
    </w:rPr>
  </w:style>
  <w:style w:type="paragraph" w:customStyle="1" w:styleId="Tablea">
    <w:name w:val="Table(a)"/>
    <w:aliases w:val="ta"/>
    <w:basedOn w:val="OPCParaBase"/>
    <w:rsid w:val="003C728F"/>
    <w:pPr>
      <w:spacing w:before="60" w:line="240" w:lineRule="auto"/>
      <w:ind w:left="284" w:hanging="284"/>
    </w:pPr>
    <w:rPr>
      <w:sz w:val="20"/>
    </w:rPr>
  </w:style>
  <w:style w:type="paragraph" w:customStyle="1" w:styleId="TableAA">
    <w:name w:val="Table(AA)"/>
    <w:aliases w:val="taaa"/>
    <w:basedOn w:val="OPCParaBase"/>
    <w:rsid w:val="003C728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C728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C728F"/>
    <w:pPr>
      <w:spacing w:before="60" w:line="240" w:lineRule="atLeast"/>
    </w:pPr>
    <w:rPr>
      <w:sz w:val="20"/>
    </w:rPr>
  </w:style>
  <w:style w:type="paragraph" w:customStyle="1" w:styleId="TLPBoxTextnote">
    <w:name w:val="TLPBoxText(note"/>
    <w:aliases w:val="right)"/>
    <w:basedOn w:val="OPCParaBase"/>
    <w:rsid w:val="003C728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C728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C728F"/>
    <w:pPr>
      <w:spacing w:before="122" w:line="198" w:lineRule="exact"/>
      <w:ind w:left="1985" w:hanging="851"/>
      <w:jc w:val="right"/>
    </w:pPr>
    <w:rPr>
      <w:sz w:val="18"/>
    </w:rPr>
  </w:style>
  <w:style w:type="paragraph" w:customStyle="1" w:styleId="TLPTableBullet">
    <w:name w:val="TLPTableBullet"/>
    <w:aliases w:val="ttb"/>
    <w:basedOn w:val="OPCParaBase"/>
    <w:rsid w:val="003C728F"/>
    <w:pPr>
      <w:spacing w:line="240" w:lineRule="exact"/>
      <w:ind w:left="284" w:hanging="284"/>
    </w:pPr>
    <w:rPr>
      <w:sz w:val="20"/>
    </w:rPr>
  </w:style>
  <w:style w:type="paragraph" w:styleId="TOC1">
    <w:name w:val="toc 1"/>
    <w:basedOn w:val="OPCParaBase"/>
    <w:next w:val="Normal"/>
    <w:uiPriority w:val="39"/>
    <w:semiHidden/>
    <w:unhideWhenUsed/>
    <w:rsid w:val="003C728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3C728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C728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3C728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3C728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3C728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C728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C728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3C728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C728F"/>
    <w:pPr>
      <w:keepLines/>
      <w:spacing w:before="240" w:after="120" w:line="240" w:lineRule="auto"/>
      <w:ind w:left="794"/>
    </w:pPr>
    <w:rPr>
      <w:b/>
      <w:kern w:val="28"/>
      <w:sz w:val="20"/>
    </w:rPr>
  </w:style>
  <w:style w:type="paragraph" w:customStyle="1" w:styleId="TofSectsHeading">
    <w:name w:val="TofSects(Heading)"/>
    <w:basedOn w:val="OPCParaBase"/>
    <w:rsid w:val="003C728F"/>
    <w:pPr>
      <w:spacing w:before="240" w:after="120" w:line="240" w:lineRule="auto"/>
    </w:pPr>
    <w:rPr>
      <w:b/>
      <w:sz w:val="24"/>
    </w:rPr>
  </w:style>
  <w:style w:type="paragraph" w:customStyle="1" w:styleId="TofSectsSection">
    <w:name w:val="TofSects(Section)"/>
    <w:basedOn w:val="OPCParaBase"/>
    <w:rsid w:val="003C728F"/>
    <w:pPr>
      <w:keepLines/>
      <w:spacing w:before="40" w:line="240" w:lineRule="auto"/>
      <w:ind w:left="1588" w:hanging="794"/>
    </w:pPr>
    <w:rPr>
      <w:kern w:val="28"/>
      <w:sz w:val="18"/>
    </w:rPr>
  </w:style>
  <w:style w:type="paragraph" w:customStyle="1" w:styleId="TofSectsSubdiv">
    <w:name w:val="TofSects(Subdiv)"/>
    <w:basedOn w:val="OPCParaBase"/>
    <w:rsid w:val="003C728F"/>
    <w:pPr>
      <w:keepLines/>
      <w:spacing w:before="80" w:line="240" w:lineRule="auto"/>
      <w:ind w:left="1588" w:hanging="794"/>
    </w:pPr>
    <w:rPr>
      <w:kern w:val="28"/>
    </w:rPr>
  </w:style>
  <w:style w:type="paragraph" w:customStyle="1" w:styleId="WRStyle">
    <w:name w:val="WR Style"/>
    <w:aliases w:val="WR"/>
    <w:basedOn w:val="OPCParaBase"/>
    <w:rsid w:val="003C728F"/>
    <w:pPr>
      <w:spacing w:before="240" w:line="240" w:lineRule="auto"/>
      <w:ind w:left="284" w:hanging="284"/>
    </w:pPr>
    <w:rPr>
      <w:b/>
      <w:i/>
      <w:kern w:val="28"/>
      <w:sz w:val="24"/>
    </w:rPr>
  </w:style>
  <w:style w:type="paragraph" w:customStyle="1" w:styleId="notepara">
    <w:name w:val="note(para)"/>
    <w:aliases w:val="na"/>
    <w:basedOn w:val="OPCParaBase"/>
    <w:rsid w:val="003C728F"/>
    <w:pPr>
      <w:spacing w:before="40" w:line="198" w:lineRule="exact"/>
      <w:ind w:left="2354" w:hanging="369"/>
    </w:pPr>
    <w:rPr>
      <w:sz w:val="18"/>
    </w:rPr>
  </w:style>
  <w:style w:type="paragraph" w:styleId="Footer">
    <w:name w:val="footer"/>
    <w:link w:val="FooterChar"/>
    <w:rsid w:val="003C728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C728F"/>
    <w:rPr>
      <w:rFonts w:eastAsia="Times New Roman" w:cs="Times New Roman"/>
      <w:sz w:val="22"/>
      <w:szCs w:val="24"/>
      <w:lang w:eastAsia="en-AU"/>
    </w:rPr>
  </w:style>
  <w:style w:type="character" w:styleId="LineNumber">
    <w:name w:val="line number"/>
    <w:basedOn w:val="OPCCharBase"/>
    <w:uiPriority w:val="99"/>
    <w:semiHidden/>
    <w:unhideWhenUsed/>
    <w:rsid w:val="003C728F"/>
    <w:rPr>
      <w:sz w:val="16"/>
    </w:rPr>
  </w:style>
  <w:style w:type="table" w:customStyle="1" w:styleId="CFlag">
    <w:name w:val="CFlag"/>
    <w:basedOn w:val="TableNormal"/>
    <w:uiPriority w:val="99"/>
    <w:rsid w:val="003C728F"/>
    <w:rPr>
      <w:rFonts w:eastAsia="Times New Roman" w:cs="Times New Roman"/>
      <w:lang w:eastAsia="en-AU"/>
    </w:rPr>
    <w:tblPr/>
  </w:style>
  <w:style w:type="paragraph" w:styleId="BalloonText">
    <w:name w:val="Balloon Text"/>
    <w:basedOn w:val="Normal"/>
    <w:link w:val="BalloonTextChar"/>
    <w:uiPriority w:val="99"/>
    <w:semiHidden/>
    <w:unhideWhenUsed/>
    <w:rsid w:val="003C72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28F"/>
    <w:rPr>
      <w:rFonts w:ascii="Tahoma" w:hAnsi="Tahoma" w:cs="Tahoma"/>
      <w:sz w:val="16"/>
      <w:szCs w:val="16"/>
    </w:rPr>
  </w:style>
  <w:style w:type="table" w:styleId="TableGrid">
    <w:name w:val="Table Grid"/>
    <w:basedOn w:val="TableNormal"/>
    <w:uiPriority w:val="59"/>
    <w:rsid w:val="003C7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C728F"/>
    <w:rPr>
      <w:b/>
      <w:sz w:val="28"/>
      <w:szCs w:val="32"/>
    </w:rPr>
  </w:style>
  <w:style w:type="paragraph" w:customStyle="1" w:styleId="LegislationMadeUnder">
    <w:name w:val="LegislationMadeUnder"/>
    <w:basedOn w:val="OPCParaBase"/>
    <w:next w:val="Normal"/>
    <w:rsid w:val="003C728F"/>
    <w:rPr>
      <w:i/>
      <w:sz w:val="32"/>
      <w:szCs w:val="32"/>
    </w:rPr>
  </w:style>
  <w:style w:type="paragraph" w:customStyle="1" w:styleId="SignCoverPageEnd">
    <w:name w:val="SignCoverPageEnd"/>
    <w:basedOn w:val="OPCParaBase"/>
    <w:next w:val="Normal"/>
    <w:rsid w:val="003C728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3C728F"/>
    <w:pPr>
      <w:pBdr>
        <w:top w:val="single" w:sz="4" w:space="1" w:color="auto"/>
      </w:pBdr>
      <w:spacing w:before="360"/>
      <w:ind w:right="397"/>
      <w:jc w:val="both"/>
    </w:pPr>
  </w:style>
  <w:style w:type="paragraph" w:customStyle="1" w:styleId="NotesHeading1">
    <w:name w:val="NotesHeading 1"/>
    <w:basedOn w:val="OPCParaBase"/>
    <w:next w:val="Normal"/>
    <w:rsid w:val="003C728F"/>
    <w:pPr>
      <w:outlineLvl w:val="0"/>
    </w:pPr>
    <w:rPr>
      <w:b/>
      <w:sz w:val="28"/>
      <w:szCs w:val="28"/>
    </w:rPr>
  </w:style>
  <w:style w:type="paragraph" w:customStyle="1" w:styleId="NotesHeading2">
    <w:name w:val="NotesHeading 2"/>
    <w:basedOn w:val="OPCParaBase"/>
    <w:next w:val="Normal"/>
    <w:rsid w:val="003C728F"/>
    <w:rPr>
      <w:b/>
      <w:sz w:val="28"/>
      <w:szCs w:val="28"/>
    </w:rPr>
  </w:style>
  <w:style w:type="paragraph" w:customStyle="1" w:styleId="CompiledActNo">
    <w:name w:val="CompiledActNo"/>
    <w:basedOn w:val="OPCParaBase"/>
    <w:next w:val="Normal"/>
    <w:rsid w:val="003C728F"/>
    <w:rPr>
      <w:b/>
      <w:sz w:val="24"/>
      <w:szCs w:val="24"/>
    </w:rPr>
  </w:style>
  <w:style w:type="paragraph" w:customStyle="1" w:styleId="ENotesText">
    <w:name w:val="ENotesText"/>
    <w:aliases w:val="Ent"/>
    <w:basedOn w:val="OPCParaBase"/>
    <w:next w:val="Normal"/>
    <w:rsid w:val="003C728F"/>
    <w:pPr>
      <w:spacing w:before="120"/>
    </w:pPr>
  </w:style>
  <w:style w:type="paragraph" w:customStyle="1" w:styleId="CompiledMadeUnder">
    <w:name w:val="CompiledMadeUnder"/>
    <w:basedOn w:val="OPCParaBase"/>
    <w:next w:val="Normal"/>
    <w:rsid w:val="003C728F"/>
    <w:rPr>
      <w:i/>
      <w:sz w:val="24"/>
      <w:szCs w:val="24"/>
    </w:rPr>
  </w:style>
  <w:style w:type="paragraph" w:customStyle="1" w:styleId="Paragraphsub-sub-sub">
    <w:name w:val="Paragraph(sub-sub-sub)"/>
    <w:aliases w:val="aaaa"/>
    <w:basedOn w:val="OPCParaBase"/>
    <w:rsid w:val="003C728F"/>
    <w:pPr>
      <w:tabs>
        <w:tab w:val="right" w:pos="3402"/>
      </w:tabs>
      <w:spacing w:before="40" w:line="240" w:lineRule="auto"/>
      <w:ind w:left="3402" w:hanging="3402"/>
    </w:pPr>
  </w:style>
  <w:style w:type="paragraph" w:customStyle="1" w:styleId="TableTextEndNotes">
    <w:name w:val="TableTextEndNotes"/>
    <w:aliases w:val="Tten"/>
    <w:basedOn w:val="Normal"/>
    <w:rsid w:val="003C728F"/>
    <w:pPr>
      <w:spacing w:before="60" w:line="240" w:lineRule="auto"/>
    </w:pPr>
    <w:rPr>
      <w:rFonts w:cs="Arial"/>
      <w:sz w:val="20"/>
      <w:szCs w:val="22"/>
    </w:rPr>
  </w:style>
  <w:style w:type="paragraph" w:customStyle="1" w:styleId="NoteToSubpara">
    <w:name w:val="NoteToSubpara"/>
    <w:aliases w:val="nts"/>
    <w:basedOn w:val="OPCParaBase"/>
    <w:rsid w:val="003C728F"/>
    <w:pPr>
      <w:spacing w:before="40" w:line="198" w:lineRule="exact"/>
      <w:ind w:left="2835" w:hanging="709"/>
    </w:pPr>
    <w:rPr>
      <w:sz w:val="18"/>
    </w:rPr>
  </w:style>
  <w:style w:type="paragraph" w:customStyle="1" w:styleId="ENoteTableHeading">
    <w:name w:val="ENoteTableHeading"/>
    <w:aliases w:val="enth"/>
    <w:basedOn w:val="OPCParaBase"/>
    <w:rsid w:val="003C728F"/>
    <w:pPr>
      <w:keepNext/>
      <w:spacing w:before="60" w:line="240" w:lineRule="atLeast"/>
    </w:pPr>
    <w:rPr>
      <w:rFonts w:ascii="Arial" w:hAnsi="Arial"/>
      <w:b/>
      <w:sz w:val="16"/>
    </w:rPr>
  </w:style>
  <w:style w:type="paragraph" w:customStyle="1" w:styleId="ENoteTTi">
    <w:name w:val="ENoteTTi"/>
    <w:aliases w:val="entti"/>
    <w:basedOn w:val="OPCParaBase"/>
    <w:rsid w:val="003C728F"/>
    <w:pPr>
      <w:keepNext/>
      <w:spacing w:before="60" w:line="240" w:lineRule="atLeast"/>
      <w:ind w:left="170"/>
    </w:pPr>
    <w:rPr>
      <w:sz w:val="16"/>
    </w:rPr>
  </w:style>
  <w:style w:type="paragraph" w:customStyle="1" w:styleId="ENotesHeading1">
    <w:name w:val="ENotesHeading 1"/>
    <w:aliases w:val="Enh1"/>
    <w:basedOn w:val="OPCParaBase"/>
    <w:next w:val="Normal"/>
    <w:rsid w:val="003C728F"/>
    <w:pPr>
      <w:spacing w:before="120"/>
      <w:outlineLvl w:val="1"/>
    </w:pPr>
    <w:rPr>
      <w:b/>
      <w:sz w:val="28"/>
      <w:szCs w:val="28"/>
    </w:rPr>
  </w:style>
  <w:style w:type="paragraph" w:customStyle="1" w:styleId="ENotesHeading2">
    <w:name w:val="ENotesHeading 2"/>
    <w:aliases w:val="Enh2"/>
    <w:basedOn w:val="OPCParaBase"/>
    <w:next w:val="Normal"/>
    <w:rsid w:val="003C728F"/>
    <w:pPr>
      <w:spacing w:before="120" w:after="120"/>
      <w:outlineLvl w:val="2"/>
    </w:pPr>
    <w:rPr>
      <w:b/>
      <w:sz w:val="24"/>
      <w:szCs w:val="28"/>
    </w:rPr>
  </w:style>
  <w:style w:type="paragraph" w:customStyle="1" w:styleId="ENoteTTIndentHeading">
    <w:name w:val="ENoteTTIndentHeading"/>
    <w:aliases w:val="enTTHi"/>
    <w:basedOn w:val="OPCParaBase"/>
    <w:rsid w:val="003C728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C728F"/>
    <w:pPr>
      <w:spacing w:before="60" w:line="240" w:lineRule="atLeast"/>
    </w:pPr>
    <w:rPr>
      <w:sz w:val="16"/>
    </w:rPr>
  </w:style>
  <w:style w:type="paragraph" w:customStyle="1" w:styleId="MadeunderText">
    <w:name w:val="MadeunderText"/>
    <w:basedOn w:val="OPCParaBase"/>
    <w:next w:val="CompiledMadeUnder"/>
    <w:rsid w:val="003C728F"/>
    <w:pPr>
      <w:spacing w:before="240"/>
    </w:pPr>
    <w:rPr>
      <w:sz w:val="24"/>
      <w:szCs w:val="24"/>
    </w:rPr>
  </w:style>
  <w:style w:type="paragraph" w:customStyle="1" w:styleId="ENotesHeading3">
    <w:name w:val="ENotesHeading 3"/>
    <w:aliases w:val="Enh3"/>
    <w:basedOn w:val="OPCParaBase"/>
    <w:next w:val="Normal"/>
    <w:rsid w:val="003C728F"/>
    <w:pPr>
      <w:keepNext/>
      <w:spacing w:before="120" w:line="240" w:lineRule="auto"/>
      <w:outlineLvl w:val="4"/>
    </w:pPr>
    <w:rPr>
      <w:b/>
      <w:szCs w:val="24"/>
    </w:rPr>
  </w:style>
  <w:style w:type="character" w:customStyle="1" w:styleId="CharSubPartTextCASA">
    <w:name w:val="CharSubPartText(CASA)"/>
    <w:basedOn w:val="OPCCharBase"/>
    <w:uiPriority w:val="1"/>
    <w:rsid w:val="003C728F"/>
  </w:style>
  <w:style w:type="character" w:customStyle="1" w:styleId="CharSubPartNoCASA">
    <w:name w:val="CharSubPartNo(CASA)"/>
    <w:basedOn w:val="OPCCharBase"/>
    <w:uiPriority w:val="1"/>
    <w:rsid w:val="003C728F"/>
  </w:style>
  <w:style w:type="paragraph" w:customStyle="1" w:styleId="ENoteTTIndentHeadingSub">
    <w:name w:val="ENoteTTIndentHeadingSub"/>
    <w:aliases w:val="enTTHis"/>
    <w:basedOn w:val="OPCParaBase"/>
    <w:rsid w:val="003C728F"/>
    <w:pPr>
      <w:keepNext/>
      <w:spacing w:before="60" w:line="240" w:lineRule="atLeast"/>
      <w:ind w:left="340"/>
    </w:pPr>
    <w:rPr>
      <w:b/>
      <w:sz w:val="16"/>
    </w:rPr>
  </w:style>
  <w:style w:type="paragraph" w:customStyle="1" w:styleId="ENoteTTiSub">
    <w:name w:val="ENoteTTiSub"/>
    <w:aliases w:val="enttis"/>
    <w:basedOn w:val="OPCParaBase"/>
    <w:rsid w:val="003C728F"/>
    <w:pPr>
      <w:keepNext/>
      <w:spacing w:before="60" w:line="240" w:lineRule="atLeast"/>
      <w:ind w:left="340"/>
    </w:pPr>
    <w:rPr>
      <w:sz w:val="16"/>
    </w:rPr>
  </w:style>
  <w:style w:type="paragraph" w:customStyle="1" w:styleId="SubDivisionMigration">
    <w:name w:val="SubDivisionMigration"/>
    <w:aliases w:val="sdm"/>
    <w:basedOn w:val="OPCParaBase"/>
    <w:rsid w:val="003C728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C728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C728F"/>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3C728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C728F"/>
    <w:rPr>
      <w:sz w:val="22"/>
    </w:rPr>
  </w:style>
  <w:style w:type="paragraph" w:customStyle="1" w:styleId="SOTextNote">
    <w:name w:val="SO TextNote"/>
    <w:aliases w:val="sont"/>
    <w:basedOn w:val="SOText"/>
    <w:qFormat/>
    <w:rsid w:val="003C728F"/>
    <w:pPr>
      <w:spacing w:before="122" w:line="198" w:lineRule="exact"/>
      <w:ind w:left="1843" w:hanging="709"/>
    </w:pPr>
    <w:rPr>
      <w:sz w:val="18"/>
    </w:rPr>
  </w:style>
  <w:style w:type="paragraph" w:customStyle="1" w:styleId="SOPara">
    <w:name w:val="SO Para"/>
    <w:aliases w:val="soa"/>
    <w:basedOn w:val="SOText"/>
    <w:link w:val="SOParaChar"/>
    <w:qFormat/>
    <w:rsid w:val="003C728F"/>
    <w:pPr>
      <w:tabs>
        <w:tab w:val="right" w:pos="1786"/>
      </w:tabs>
      <w:spacing w:before="40"/>
      <w:ind w:left="2070" w:hanging="936"/>
    </w:pPr>
  </w:style>
  <w:style w:type="character" w:customStyle="1" w:styleId="SOParaChar">
    <w:name w:val="SO Para Char"/>
    <w:aliases w:val="soa Char"/>
    <w:basedOn w:val="DefaultParagraphFont"/>
    <w:link w:val="SOPara"/>
    <w:rsid w:val="003C728F"/>
    <w:rPr>
      <w:sz w:val="22"/>
    </w:rPr>
  </w:style>
  <w:style w:type="paragraph" w:customStyle="1" w:styleId="FileName">
    <w:name w:val="FileName"/>
    <w:basedOn w:val="Normal"/>
    <w:rsid w:val="003C728F"/>
  </w:style>
  <w:style w:type="paragraph" w:customStyle="1" w:styleId="TableHeading">
    <w:name w:val="TableHeading"/>
    <w:aliases w:val="th"/>
    <w:basedOn w:val="OPCParaBase"/>
    <w:next w:val="Tabletext"/>
    <w:rsid w:val="003C728F"/>
    <w:pPr>
      <w:keepNext/>
      <w:spacing w:before="60" w:line="240" w:lineRule="atLeast"/>
    </w:pPr>
    <w:rPr>
      <w:b/>
      <w:sz w:val="20"/>
    </w:rPr>
  </w:style>
  <w:style w:type="paragraph" w:customStyle="1" w:styleId="SOHeadBold">
    <w:name w:val="SO HeadBold"/>
    <w:aliases w:val="sohb"/>
    <w:basedOn w:val="SOText"/>
    <w:next w:val="SOText"/>
    <w:link w:val="SOHeadBoldChar"/>
    <w:qFormat/>
    <w:rsid w:val="003C728F"/>
    <w:rPr>
      <w:b/>
    </w:rPr>
  </w:style>
  <w:style w:type="character" w:customStyle="1" w:styleId="SOHeadBoldChar">
    <w:name w:val="SO HeadBold Char"/>
    <w:aliases w:val="sohb Char"/>
    <w:basedOn w:val="DefaultParagraphFont"/>
    <w:link w:val="SOHeadBold"/>
    <w:rsid w:val="003C728F"/>
    <w:rPr>
      <w:b/>
      <w:sz w:val="22"/>
    </w:rPr>
  </w:style>
  <w:style w:type="paragraph" w:customStyle="1" w:styleId="SOHeadItalic">
    <w:name w:val="SO HeadItalic"/>
    <w:aliases w:val="sohi"/>
    <w:basedOn w:val="SOText"/>
    <w:next w:val="SOText"/>
    <w:link w:val="SOHeadItalicChar"/>
    <w:qFormat/>
    <w:rsid w:val="003C728F"/>
    <w:rPr>
      <w:i/>
    </w:rPr>
  </w:style>
  <w:style w:type="character" w:customStyle="1" w:styleId="SOHeadItalicChar">
    <w:name w:val="SO HeadItalic Char"/>
    <w:aliases w:val="sohi Char"/>
    <w:basedOn w:val="DefaultParagraphFont"/>
    <w:link w:val="SOHeadItalic"/>
    <w:rsid w:val="003C728F"/>
    <w:rPr>
      <w:i/>
      <w:sz w:val="22"/>
    </w:rPr>
  </w:style>
  <w:style w:type="paragraph" w:customStyle="1" w:styleId="SOBullet">
    <w:name w:val="SO Bullet"/>
    <w:aliases w:val="sotb"/>
    <w:basedOn w:val="SOText"/>
    <w:link w:val="SOBulletChar"/>
    <w:qFormat/>
    <w:rsid w:val="003C728F"/>
    <w:pPr>
      <w:ind w:left="1559" w:hanging="425"/>
    </w:pPr>
  </w:style>
  <w:style w:type="character" w:customStyle="1" w:styleId="SOBulletChar">
    <w:name w:val="SO Bullet Char"/>
    <w:aliases w:val="sotb Char"/>
    <w:basedOn w:val="DefaultParagraphFont"/>
    <w:link w:val="SOBullet"/>
    <w:rsid w:val="003C728F"/>
    <w:rPr>
      <w:sz w:val="22"/>
    </w:rPr>
  </w:style>
  <w:style w:type="paragraph" w:customStyle="1" w:styleId="SOBulletNote">
    <w:name w:val="SO BulletNote"/>
    <w:aliases w:val="sonb"/>
    <w:basedOn w:val="SOTextNote"/>
    <w:link w:val="SOBulletNoteChar"/>
    <w:qFormat/>
    <w:rsid w:val="003C728F"/>
    <w:pPr>
      <w:tabs>
        <w:tab w:val="left" w:pos="1560"/>
      </w:tabs>
      <w:ind w:left="2268" w:hanging="1134"/>
    </w:pPr>
  </w:style>
  <w:style w:type="character" w:customStyle="1" w:styleId="SOBulletNoteChar">
    <w:name w:val="SO BulletNote Char"/>
    <w:aliases w:val="sonb Char"/>
    <w:basedOn w:val="DefaultParagraphFont"/>
    <w:link w:val="SOBulletNote"/>
    <w:rsid w:val="003C728F"/>
    <w:rPr>
      <w:sz w:val="18"/>
    </w:rPr>
  </w:style>
  <w:style w:type="paragraph" w:customStyle="1" w:styleId="SOText2">
    <w:name w:val="SO Text2"/>
    <w:aliases w:val="sot2"/>
    <w:basedOn w:val="Normal"/>
    <w:next w:val="SOText"/>
    <w:link w:val="SOText2Char"/>
    <w:rsid w:val="003C728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C728F"/>
    <w:rPr>
      <w:sz w:val="22"/>
    </w:rPr>
  </w:style>
  <w:style w:type="paragraph" w:customStyle="1" w:styleId="SubPartCASA">
    <w:name w:val="SubPart(CASA)"/>
    <w:aliases w:val="csp"/>
    <w:basedOn w:val="OPCParaBase"/>
    <w:next w:val="ActHead3"/>
    <w:rsid w:val="003C728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B5DBA"/>
    <w:rPr>
      <w:rFonts w:eastAsia="Times New Roman" w:cs="Times New Roman"/>
      <w:sz w:val="22"/>
      <w:lang w:eastAsia="en-AU"/>
    </w:rPr>
  </w:style>
  <w:style w:type="character" w:customStyle="1" w:styleId="notetextChar">
    <w:name w:val="note(text) Char"/>
    <w:aliases w:val="n Char"/>
    <w:basedOn w:val="DefaultParagraphFont"/>
    <w:link w:val="notetext"/>
    <w:rsid w:val="008B5DBA"/>
    <w:rPr>
      <w:rFonts w:eastAsia="Times New Roman" w:cs="Times New Roman"/>
      <w:sz w:val="18"/>
      <w:lang w:eastAsia="en-AU"/>
    </w:rPr>
  </w:style>
  <w:style w:type="character" w:customStyle="1" w:styleId="Heading1Char">
    <w:name w:val="Heading 1 Char"/>
    <w:basedOn w:val="DefaultParagraphFont"/>
    <w:link w:val="Heading1"/>
    <w:uiPriority w:val="9"/>
    <w:rsid w:val="008B5D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B5D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B5DB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B5DB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B5DB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8B5DB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B5DB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B5DB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B5DBA"/>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BAC09-19AB-4AC7-9AB2-513708579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7</Pages>
  <Words>644</Words>
  <Characters>3202</Characters>
  <Application>Microsoft Office Word</Application>
  <DocSecurity>0</DocSecurity>
  <PresentationFormat/>
  <Lines>94</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2016-01-20T02:29:00Z</cp:lastPrinted>
  <dcterms:created xsi:type="dcterms:W3CDTF">2018-02-19T01:42:00Z</dcterms:created>
  <dcterms:modified xsi:type="dcterms:W3CDTF">2018-02-19T01:43:00Z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Veterans’ Entitlements (Non_x001e_warlike Service—Operation Okra) Determination 2016</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OPC61834</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Veterans' Entitlements Act 1986</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B</vt:lpwstr>
  </property>
  <property fmtid="{D5CDD505-2E9C-101B-9397-08002B2CF9AE}" pid="18" name="CounterSign">
    <vt:lpwstr/>
  </property>
  <property fmtid="{D5CDD505-2E9C-101B-9397-08002B2CF9AE}" pid="19" name="DateMade">
    <vt:lpwstr>4 May 2016</vt:lpwstr>
  </property>
</Properties>
</file>