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045" w:rsidRPr="00E62767" w:rsidRDefault="00992F4F" w:rsidP="00340F8A">
      <w:pPr>
        <w:pStyle w:val="Heading3"/>
        <w:spacing w:after="0"/>
      </w:pPr>
      <w:r>
        <w:t>Explanatory S</w:t>
      </w:r>
      <w:r w:rsidRPr="00E62767">
        <w:t>tatement</w:t>
      </w:r>
    </w:p>
    <w:p w:rsidR="00857E14" w:rsidRPr="00586EE9" w:rsidRDefault="00992F4F" w:rsidP="00340F8A">
      <w:pPr>
        <w:pStyle w:val="Heading3"/>
        <w:spacing w:before="120" w:after="120"/>
      </w:pPr>
      <w:r w:rsidRPr="00586EE9">
        <w:t xml:space="preserve">Civil </w:t>
      </w:r>
      <w:r w:rsidR="00DD53DE">
        <w:t>A</w:t>
      </w:r>
      <w:r w:rsidRPr="00586EE9">
        <w:t>viation Safety Regulations 1998</w:t>
      </w:r>
    </w:p>
    <w:p w:rsidR="0018114D" w:rsidRPr="004C2AD6" w:rsidRDefault="00DA2EA8" w:rsidP="00E806F7">
      <w:pPr>
        <w:pStyle w:val="Heading3"/>
        <w:spacing w:before="0"/>
        <w:rPr>
          <w:i/>
        </w:rPr>
      </w:pPr>
      <w:r w:rsidRPr="004C2AD6">
        <w:rPr>
          <w:i/>
        </w:rPr>
        <w:t>Part 21</w:t>
      </w:r>
      <w:r w:rsidR="00AB55B3" w:rsidRPr="004C2AD6">
        <w:rPr>
          <w:i/>
        </w:rPr>
        <w:t xml:space="preserve"> </w:t>
      </w:r>
      <w:r w:rsidR="00992F4F" w:rsidRPr="004C2AD6">
        <w:rPr>
          <w:i/>
        </w:rPr>
        <w:t xml:space="preserve">Manual of Standards </w:t>
      </w:r>
      <w:r w:rsidR="002E2DEE" w:rsidRPr="004C2AD6">
        <w:rPr>
          <w:i/>
        </w:rPr>
        <w:t>Instrument</w:t>
      </w:r>
      <w:r w:rsidR="00B21E47" w:rsidRPr="004C2AD6">
        <w:rPr>
          <w:i/>
        </w:rPr>
        <w:t xml:space="preserve"> </w:t>
      </w:r>
      <w:r w:rsidR="00992F4F" w:rsidRPr="004C2AD6">
        <w:rPr>
          <w:i/>
        </w:rPr>
        <w:t>20</w:t>
      </w:r>
      <w:r w:rsidR="002E2DEE" w:rsidRPr="004C2AD6">
        <w:rPr>
          <w:i/>
        </w:rPr>
        <w:t>1</w:t>
      </w:r>
      <w:r w:rsidRPr="004C2AD6">
        <w:rPr>
          <w:i/>
        </w:rPr>
        <w:t>6</w:t>
      </w:r>
    </w:p>
    <w:p w:rsidR="00586EE9" w:rsidRPr="00071CA4" w:rsidRDefault="0018114D" w:rsidP="00E65146">
      <w:pPr>
        <w:spacing w:before="360"/>
        <w:rPr>
          <w:rFonts w:ascii="Times New Roman" w:hAnsi="Times New Roman"/>
          <w:b/>
        </w:rPr>
      </w:pPr>
      <w:r w:rsidRPr="00071CA4">
        <w:rPr>
          <w:rFonts w:ascii="Times New Roman" w:hAnsi="Times New Roman"/>
          <w:b/>
        </w:rPr>
        <w:t>Purpose</w:t>
      </w:r>
    </w:p>
    <w:p w:rsidR="00DA2EA8" w:rsidRDefault="0018114D" w:rsidP="007F643D">
      <w:pPr>
        <w:spacing w:before="120" w:after="60"/>
      </w:pPr>
      <w:r w:rsidRPr="003D2A81">
        <w:rPr>
          <w:rFonts w:ascii="Times New Roman" w:hAnsi="Times New Roman"/>
        </w:rPr>
        <w:t xml:space="preserve">The purpose of </w:t>
      </w:r>
      <w:r w:rsidR="00D06393" w:rsidRPr="003D2A81">
        <w:rPr>
          <w:rFonts w:ascii="Times New Roman" w:hAnsi="Times New Roman"/>
        </w:rPr>
        <w:t xml:space="preserve">the </w:t>
      </w:r>
      <w:r w:rsidR="00DA2EA8" w:rsidRPr="003D2A81">
        <w:rPr>
          <w:rFonts w:ascii="Times New Roman" w:hAnsi="Times New Roman"/>
          <w:i/>
        </w:rPr>
        <w:t>Part 21</w:t>
      </w:r>
      <w:r w:rsidR="00AB55B3" w:rsidRPr="003D2A81">
        <w:rPr>
          <w:rFonts w:ascii="Times New Roman" w:hAnsi="Times New Roman"/>
          <w:i/>
        </w:rPr>
        <w:t xml:space="preserve"> </w:t>
      </w:r>
      <w:r w:rsidRPr="003D2A81">
        <w:rPr>
          <w:rFonts w:ascii="Times New Roman" w:hAnsi="Times New Roman"/>
          <w:i/>
        </w:rPr>
        <w:t xml:space="preserve">Manual of Standards </w:t>
      </w:r>
      <w:r w:rsidR="00F47E23" w:rsidRPr="003D2A81">
        <w:rPr>
          <w:rFonts w:ascii="Times New Roman" w:hAnsi="Times New Roman"/>
          <w:i/>
        </w:rPr>
        <w:t xml:space="preserve">Instrument </w:t>
      </w:r>
      <w:r w:rsidR="00DA2EA8" w:rsidRPr="003D2A81">
        <w:rPr>
          <w:rFonts w:ascii="Times New Roman" w:hAnsi="Times New Roman"/>
          <w:i/>
        </w:rPr>
        <w:t>2016</w:t>
      </w:r>
      <w:r w:rsidR="00CE02A1">
        <w:t xml:space="preserve"> (</w:t>
      </w:r>
      <w:r w:rsidR="00A34D55">
        <w:t xml:space="preserve">the </w:t>
      </w:r>
      <w:r w:rsidR="00CE02A1" w:rsidRPr="00A34D55">
        <w:rPr>
          <w:b/>
          <w:i/>
        </w:rPr>
        <w:t>Part 21 MOS</w:t>
      </w:r>
      <w:r w:rsidR="00CE02A1">
        <w:t>) is to prescribe</w:t>
      </w:r>
      <w:r w:rsidR="00824041">
        <w:t>:</w:t>
      </w:r>
    </w:p>
    <w:p w:rsidR="00CE02A1" w:rsidRDefault="00CE02A1" w:rsidP="007F643D">
      <w:pPr>
        <w:pStyle w:val="LDBodytext"/>
        <w:numPr>
          <w:ilvl w:val="0"/>
          <w:numId w:val="24"/>
        </w:numPr>
        <w:spacing w:before="60" w:after="60"/>
        <w:ind w:left="714" w:hanging="357"/>
      </w:pPr>
      <w:r>
        <w:t>a standard for the design, performance or continuing airworthiness of particular classes of light sport</w:t>
      </w:r>
      <w:r w:rsidR="00954A94">
        <w:t xml:space="preserve"> aircraft</w:t>
      </w:r>
    </w:p>
    <w:p w:rsidR="00824041" w:rsidRDefault="00CE02A1" w:rsidP="007F643D">
      <w:pPr>
        <w:pStyle w:val="LDBodytext"/>
        <w:numPr>
          <w:ilvl w:val="0"/>
          <w:numId w:val="24"/>
        </w:numPr>
        <w:spacing w:before="60" w:after="60"/>
        <w:ind w:left="714" w:hanging="357"/>
      </w:pPr>
      <w:r>
        <w:t>requirements that CASA or an authorised person must be satisfied of</w:t>
      </w:r>
      <w:r w:rsidR="00093920">
        <w:t>,</w:t>
      </w:r>
      <w:r>
        <w:t xml:space="preserve"> for an applicant to be entitled to a special certificate of airworthiness in relation to particular kinds of primary </w:t>
      </w:r>
      <w:r w:rsidR="001902E5">
        <w:t xml:space="preserve">category </w:t>
      </w:r>
      <w:r>
        <w:t xml:space="preserve">and intermediate </w:t>
      </w:r>
      <w:r w:rsidR="001902E5">
        <w:t xml:space="preserve">category </w:t>
      </w:r>
      <w:r w:rsidR="00954A94">
        <w:t>aircraft</w:t>
      </w:r>
    </w:p>
    <w:p w:rsidR="00A22977" w:rsidRDefault="00CE02A1" w:rsidP="007F643D">
      <w:pPr>
        <w:pStyle w:val="LDBodytext"/>
        <w:numPr>
          <w:ilvl w:val="0"/>
          <w:numId w:val="24"/>
        </w:numPr>
        <w:spacing w:before="60" w:after="60"/>
        <w:ind w:left="714" w:hanging="357"/>
      </w:pPr>
      <w:r>
        <w:t xml:space="preserve">requirements for the qualifications, knowledge and experience for managerial positions </w:t>
      </w:r>
      <w:r w:rsidR="00093920">
        <w:t xml:space="preserve">in an approved design organisation </w:t>
      </w:r>
      <w:r>
        <w:t>and persons carrying out approved design activities for</w:t>
      </w:r>
      <w:r w:rsidR="00824041">
        <w:t xml:space="preserve"> </w:t>
      </w:r>
      <w:r w:rsidR="00093920">
        <w:t xml:space="preserve">an </w:t>
      </w:r>
      <w:r w:rsidR="00824041">
        <w:t>approv</w:t>
      </w:r>
      <w:r w:rsidR="00093920">
        <w:t>ed design organisation</w:t>
      </w:r>
    </w:p>
    <w:p w:rsidR="00CE02A1" w:rsidRDefault="00CE02A1" w:rsidP="007F643D">
      <w:pPr>
        <w:pStyle w:val="LDBodytext"/>
        <w:numPr>
          <w:ilvl w:val="0"/>
          <w:numId w:val="24"/>
        </w:numPr>
        <w:spacing w:before="60" w:after="60"/>
        <w:ind w:left="714" w:hanging="357"/>
      </w:pPr>
      <w:proofErr w:type="gramStart"/>
      <w:r>
        <w:t>minimum</w:t>
      </w:r>
      <w:proofErr w:type="gramEnd"/>
      <w:r>
        <w:t xml:space="preserve"> performance standards for articles (such as life preservers and airborne ATC equipment) for use on civil aircraft and manufactured by an article manufacturer.</w:t>
      </w:r>
    </w:p>
    <w:p w:rsidR="00986958" w:rsidRDefault="00986958" w:rsidP="007F643D">
      <w:pPr>
        <w:pStyle w:val="LDBodytext"/>
        <w:spacing w:before="120" w:after="120"/>
      </w:pPr>
      <w:r>
        <w:t>The development of the Part 21 M</w:t>
      </w:r>
      <w:r w:rsidR="00A34D55">
        <w:t>OS</w:t>
      </w:r>
      <w:r>
        <w:t xml:space="preserve"> is consistent with amendments made to Part 21 of the </w:t>
      </w:r>
      <w:r w:rsidRPr="00986958">
        <w:rPr>
          <w:i/>
        </w:rPr>
        <w:t>Civil Aviation Safety Regulations 1998</w:t>
      </w:r>
      <w:r w:rsidR="008C6DAC">
        <w:t xml:space="preserve"> (</w:t>
      </w:r>
      <w:r w:rsidR="0085385E">
        <w:rPr>
          <w:b/>
          <w:i/>
        </w:rPr>
        <w:t>CASR</w:t>
      </w:r>
      <w:r w:rsidR="008C6DAC">
        <w:t>) by Schedule 2 to the</w:t>
      </w:r>
      <w:r>
        <w:t xml:space="preserve"> </w:t>
      </w:r>
      <w:r w:rsidRPr="001F603E">
        <w:rPr>
          <w:i/>
        </w:rPr>
        <w:t>Civil Aviation Legislation Amendment (Airworthiness and Other Matters</w:t>
      </w:r>
      <w:r w:rsidR="00954A94">
        <w:rPr>
          <w:i/>
        </w:rPr>
        <w:t> </w:t>
      </w:r>
      <w:r w:rsidRPr="001F603E">
        <w:rPr>
          <w:i/>
        </w:rPr>
        <w:t>—</w:t>
      </w:r>
      <w:r w:rsidR="00954A94">
        <w:rPr>
          <w:i/>
        </w:rPr>
        <w:t xml:space="preserve"> </w:t>
      </w:r>
      <w:r w:rsidRPr="001F603E">
        <w:rPr>
          <w:i/>
        </w:rPr>
        <w:t>2015 Measures No. 1) Regulation 2015</w:t>
      </w:r>
      <w:r>
        <w:t xml:space="preserve"> (</w:t>
      </w:r>
      <w:r w:rsidR="00A34D55">
        <w:t xml:space="preserve">the </w:t>
      </w:r>
      <w:r w:rsidRPr="00A34D55">
        <w:rPr>
          <w:b/>
          <w:i/>
        </w:rPr>
        <w:t>amendment regulation</w:t>
      </w:r>
      <w:r>
        <w:t>) commencing on 1 June 2016.</w:t>
      </w:r>
    </w:p>
    <w:p w:rsidR="00DA2EA8" w:rsidRPr="00824041" w:rsidRDefault="0018114D" w:rsidP="00A34D55">
      <w:pPr>
        <w:rPr>
          <w:b/>
        </w:rPr>
      </w:pPr>
      <w:r w:rsidRPr="00C46208">
        <w:rPr>
          <w:b/>
        </w:rPr>
        <w:t>Legislation</w:t>
      </w:r>
    </w:p>
    <w:p w:rsidR="00DA2EA8" w:rsidRDefault="00DA2EA8" w:rsidP="008A0886">
      <w:pPr>
        <w:pStyle w:val="LDBodytext"/>
        <w:spacing w:before="120" w:after="120"/>
      </w:pPr>
      <w:r>
        <w:t>The</w:t>
      </w:r>
      <w:r w:rsidR="00824041">
        <w:t xml:space="preserve"> main object of the</w:t>
      </w:r>
      <w:r>
        <w:t xml:space="preserve"> </w:t>
      </w:r>
      <w:r w:rsidRPr="00DA2EA8">
        <w:rPr>
          <w:i/>
        </w:rPr>
        <w:t>Civil Aviation Act 1988</w:t>
      </w:r>
      <w:r>
        <w:t xml:space="preserve"> (the </w:t>
      </w:r>
      <w:r w:rsidRPr="00A34D55">
        <w:rPr>
          <w:b/>
          <w:i/>
        </w:rPr>
        <w:t>Act</w:t>
      </w:r>
      <w:r>
        <w:t xml:space="preserve">) </w:t>
      </w:r>
      <w:r w:rsidR="00824041">
        <w:t>is to establish a</w:t>
      </w:r>
      <w:r>
        <w:t xml:space="preserve"> regulatory framework for maintaining, enhancing and promotin</w:t>
      </w:r>
      <w:r w:rsidR="00824041">
        <w:t xml:space="preserve">g the safety of civil aviation, with particular emphasis on preventing aviation accidents and incidents </w:t>
      </w:r>
      <w:r w:rsidR="00A34D55">
        <w:t>(</w:t>
      </w:r>
      <w:r w:rsidR="00824041">
        <w:t>see s</w:t>
      </w:r>
      <w:r w:rsidR="00A34D55">
        <w:t>ection</w:t>
      </w:r>
      <w:r w:rsidR="00824041">
        <w:t xml:space="preserve"> 3A of the Act</w:t>
      </w:r>
      <w:r w:rsidR="00A34D55">
        <w:t>)</w:t>
      </w:r>
      <w:r w:rsidR="00824041">
        <w:t>.</w:t>
      </w:r>
    </w:p>
    <w:p w:rsidR="00824041" w:rsidRDefault="00A22977" w:rsidP="007F643D">
      <w:pPr>
        <w:spacing w:before="120" w:after="120"/>
      </w:pPr>
      <w:r w:rsidRPr="00A72E73">
        <w:t>Under subsection 20AA</w:t>
      </w:r>
      <w:r w:rsidR="00A34D55">
        <w:t> </w:t>
      </w:r>
      <w:r w:rsidR="00BD2BB6">
        <w:t>(3)</w:t>
      </w:r>
      <w:r w:rsidRPr="00A72E73">
        <w:t xml:space="preserve"> of the Act</w:t>
      </w:r>
      <w:r>
        <w:t>,</w:t>
      </w:r>
      <w:r w:rsidRPr="00A72E73">
        <w:t xml:space="preserve"> it is an offence if an owner, operator or hirer (other than the crown) or pilot of an Australian aircraft commence</w:t>
      </w:r>
      <w:r>
        <w:t>s</w:t>
      </w:r>
      <w:r w:rsidRPr="00A72E73">
        <w:t xml:space="preserve"> a flight in the aircraft or permit</w:t>
      </w:r>
      <w:r w:rsidR="00093920">
        <w:t>s</w:t>
      </w:r>
      <w:r w:rsidRPr="00A72E73">
        <w:t xml:space="preserve"> a flight in the aircraft to commence, if there is no certificate of airworthiness under the regulations in force in respect of the aircraft and the regulations do not authorise the flight without the certificate. </w:t>
      </w:r>
      <w:r>
        <w:t>The maximum penalty for the offence is 2 years</w:t>
      </w:r>
      <w:r w:rsidR="00954A94">
        <w:t>’</w:t>
      </w:r>
      <w:r>
        <w:t xml:space="preserve"> imprisonment.</w:t>
      </w:r>
    </w:p>
    <w:p w:rsidR="00EE5638" w:rsidRDefault="006D1B1D" w:rsidP="007F643D">
      <w:pPr>
        <w:spacing w:before="120" w:after="120"/>
      </w:pPr>
      <w:r>
        <w:t>Under subs</w:t>
      </w:r>
      <w:r w:rsidR="00E62767" w:rsidRPr="00071CA4">
        <w:t>ection 98</w:t>
      </w:r>
      <w:r w:rsidR="00255256">
        <w:t> </w:t>
      </w:r>
      <w:r w:rsidR="00E62767" w:rsidRPr="00071CA4">
        <w:t xml:space="preserve">(1) </w:t>
      </w:r>
      <w:r w:rsidR="003C4045" w:rsidRPr="00071CA4">
        <w:t xml:space="preserve">of the </w:t>
      </w:r>
      <w:r w:rsidR="00A22977">
        <w:t>Act</w:t>
      </w:r>
      <w:r w:rsidR="00824041">
        <w:t>,</w:t>
      </w:r>
      <w:r w:rsidR="00E62767" w:rsidRPr="00071CA4">
        <w:t xml:space="preserve"> the Governor-General may</w:t>
      </w:r>
      <w:r w:rsidR="000A3F67">
        <w:t>, among other things,</w:t>
      </w:r>
      <w:r w:rsidR="00E62767" w:rsidRPr="00071CA4">
        <w:t xml:space="preserve"> make regulations</w:t>
      </w:r>
      <w:r w:rsidR="00051AD4">
        <w:t xml:space="preserve"> prescribing matters required, permitted</w:t>
      </w:r>
      <w:r w:rsidR="000A3F67">
        <w:t>,</w:t>
      </w:r>
      <w:r w:rsidR="00051AD4">
        <w:t xml:space="preserve"> necessary or convenient</w:t>
      </w:r>
      <w:r w:rsidR="00E62767" w:rsidRPr="00071CA4">
        <w:t xml:space="preserve"> for the Act and in the interests of the safety of air navigation.</w:t>
      </w:r>
    </w:p>
    <w:p w:rsidR="008C6DAC" w:rsidRDefault="00EC29D9" w:rsidP="00746217">
      <w:pPr>
        <w:spacing w:before="120" w:after="120"/>
        <w:rPr>
          <w:rFonts w:ascii="Times New Roman" w:hAnsi="Times New Roman"/>
        </w:rPr>
      </w:pPr>
      <w:r>
        <w:t>In accordance with the Government’s response to the Aviation Safety Regulation Review Report</w:t>
      </w:r>
      <w:r w:rsidR="00093920">
        <w:t xml:space="preserve"> published on 3 June 2014</w:t>
      </w:r>
      <w:r>
        <w:t xml:space="preserve">, which endorsed a three tier regulatory structure (i.e. </w:t>
      </w:r>
      <w:r w:rsidR="00051F93">
        <w:t>A</w:t>
      </w:r>
      <w:r>
        <w:t>ct, regulations and standards)</w:t>
      </w:r>
      <w:r w:rsidR="00746217">
        <w:t>, i</w:t>
      </w:r>
      <w:r w:rsidR="008C6DAC">
        <w:rPr>
          <w:rFonts w:ascii="Times New Roman" w:hAnsi="Times New Roman"/>
        </w:rPr>
        <w:t>tem 8 of the amendment regulation inserts regulation 21.010</w:t>
      </w:r>
      <w:r w:rsidR="00093920">
        <w:rPr>
          <w:rFonts w:ascii="Times New Roman" w:hAnsi="Times New Roman"/>
        </w:rPr>
        <w:t>D at the end of Subpart</w:t>
      </w:r>
      <w:r w:rsidR="00A34D55">
        <w:rPr>
          <w:rFonts w:ascii="Times New Roman" w:hAnsi="Times New Roman"/>
        </w:rPr>
        <w:t> </w:t>
      </w:r>
      <w:r w:rsidR="00093920">
        <w:rPr>
          <w:rFonts w:ascii="Times New Roman" w:hAnsi="Times New Roman"/>
        </w:rPr>
        <w:t>21.A to allow CASA to issue a Manual of Standards</w:t>
      </w:r>
      <w:r w:rsidR="008C6DAC">
        <w:rPr>
          <w:rFonts w:ascii="Times New Roman" w:hAnsi="Times New Roman"/>
        </w:rPr>
        <w:t xml:space="preserve"> </w:t>
      </w:r>
      <w:r w:rsidR="00D94548">
        <w:rPr>
          <w:rFonts w:ascii="Times New Roman" w:hAnsi="Times New Roman"/>
        </w:rPr>
        <w:t>(</w:t>
      </w:r>
      <w:r w:rsidR="00D94548" w:rsidRPr="00D94548">
        <w:rPr>
          <w:rFonts w:ascii="Times New Roman" w:hAnsi="Times New Roman"/>
          <w:b/>
          <w:i/>
        </w:rPr>
        <w:t>MOS</w:t>
      </w:r>
      <w:r w:rsidR="00D94548">
        <w:rPr>
          <w:rFonts w:ascii="Times New Roman" w:hAnsi="Times New Roman"/>
        </w:rPr>
        <w:t xml:space="preserve">) </w:t>
      </w:r>
      <w:r w:rsidR="008C6DAC">
        <w:rPr>
          <w:rFonts w:ascii="Times New Roman" w:hAnsi="Times New Roman"/>
        </w:rPr>
        <w:t>prescribing matters:</w:t>
      </w:r>
    </w:p>
    <w:p w:rsidR="008C6DAC" w:rsidRDefault="008C6DAC" w:rsidP="007F643D">
      <w:pPr>
        <w:pStyle w:val="LDP1a0"/>
        <w:numPr>
          <w:ilvl w:val="0"/>
          <w:numId w:val="33"/>
        </w:numPr>
        <w:spacing w:before="120" w:after="120"/>
        <w:ind w:left="1191" w:hanging="454"/>
      </w:pPr>
      <w:r>
        <w:t xml:space="preserve">required or permitted by these </w:t>
      </w:r>
      <w:r w:rsidR="00FD172D">
        <w:t>r</w:t>
      </w:r>
      <w:r>
        <w:t>egulations to be prescribed by the Part 21 M</w:t>
      </w:r>
      <w:r w:rsidR="00095FAA">
        <w:t>OS</w:t>
      </w:r>
      <w:r>
        <w:t>;</w:t>
      </w:r>
      <w:r w:rsidR="00A457B6">
        <w:t xml:space="preserve"> and</w:t>
      </w:r>
    </w:p>
    <w:p w:rsidR="008C6DAC" w:rsidRDefault="008C6DAC" w:rsidP="007F643D">
      <w:pPr>
        <w:pStyle w:val="LDP1a0"/>
        <w:numPr>
          <w:ilvl w:val="0"/>
          <w:numId w:val="33"/>
        </w:numPr>
        <w:spacing w:before="120" w:after="120"/>
        <w:ind w:left="1191" w:hanging="454"/>
      </w:pPr>
      <w:proofErr w:type="gramStart"/>
      <w:r>
        <w:t>necessary</w:t>
      </w:r>
      <w:proofErr w:type="gramEnd"/>
      <w:r>
        <w:t xml:space="preserve"> or convenient to be prescribe</w:t>
      </w:r>
      <w:r w:rsidR="00A34D55">
        <w:t>d</w:t>
      </w:r>
      <w:r>
        <w:t xml:space="preserve"> for carrying out or giving effect to this Part.</w:t>
      </w:r>
    </w:p>
    <w:p w:rsidR="00824041" w:rsidRPr="00496C87" w:rsidRDefault="00496C87" w:rsidP="007F643D">
      <w:pPr>
        <w:pStyle w:val="LDBodytext"/>
        <w:spacing w:before="120" w:after="120"/>
        <w:rPr>
          <w:u w:val="single"/>
        </w:rPr>
      </w:pPr>
      <w:r w:rsidRPr="00496C87">
        <w:rPr>
          <w:u w:val="single"/>
        </w:rPr>
        <w:lastRenderedPageBreak/>
        <w:t>CASR Part 21</w:t>
      </w:r>
      <w:r w:rsidR="00D94548">
        <w:rPr>
          <w:u w:val="single"/>
        </w:rPr>
        <w:t> </w:t>
      </w:r>
      <w:r w:rsidRPr="00496C87">
        <w:rPr>
          <w:u w:val="single"/>
        </w:rPr>
        <w:t>—</w:t>
      </w:r>
      <w:r w:rsidR="00A34D55">
        <w:rPr>
          <w:u w:val="single"/>
        </w:rPr>
        <w:t xml:space="preserve"> </w:t>
      </w:r>
      <w:r w:rsidR="00095FAA">
        <w:rPr>
          <w:u w:val="single"/>
        </w:rPr>
        <w:t>C</w:t>
      </w:r>
      <w:r w:rsidR="00214602" w:rsidRPr="00496C87">
        <w:rPr>
          <w:u w:val="single"/>
        </w:rPr>
        <w:t>ertification and airworthiness requirements for aircraft and parts</w:t>
      </w:r>
    </w:p>
    <w:p w:rsidR="00A62B1F" w:rsidRDefault="00A62B1F" w:rsidP="007F643D">
      <w:pPr>
        <w:pStyle w:val="LDBodytext"/>
        <w:spacing w:before="120" w:after="60"/>
      </w:pPr>
      <w:r>
        <w:t xml:space="preserve">Regulation 21.001 of </w:t>
      </w:r>
      <w:r w:rsidR="00824041">
        <w:t xml:space="preserve">Part 21 of </w:t>
      </w:r>
      <w:r w:rsidR="0085385E">
        <w:t>CASR</w:t>
      </w:r>
      <w:r>
        <w:t xml:space="preserve"> sets out the applicability of Part 21 and provides that Part 21 deals with certification and airworthiness requirements for aircraft, including:</w:t>
      </w:r>
    </w:p>
    <w:p w:rsidR="00A62B1F" w:rsidRDefault="00A62B1F" w:rsidP="007F643D">
      <w:pPr>
        <w:pStyle w:val="LDBodytext"/>
        <w:numPr>
          <w:ilvl w:val="0"/>
          <w:numId w:val="25"/>
        </w:numPr>
        <w:spacing w:before="60" w:after="60"/>
      </w:pPr>
      <w:r>
        <w:t xml:space="preserve">rules dealing with type certificates, provisional type certificates, supplemental type certificates, type acceptance certificates, production certificates, certificates of airworthiness, export airworthiness approvals and modification/repair design approvals </w:t>
      </w:r>
      <w:r w:rsidR="00A34D55">
        <w:t>(</w:t>
      </w:r>
      <w:r>
        <w:t>see paragraph 21.001</w:t>
      </w:r>
      <w:r w:rsidR="00A34D55">
        <w:t> </w:t>
      </w:r>
      <w:r>
        <w:t>(a)</w:t>
      </w:r>
      <w:r w:rsidR="00A34D55">
        <w:t>)</w:t>
      </w:r>
    </w:p>
    <w:p w:rsidR="00A62B1F" w:rsidRDefault="00A62B1F" w:rsidP="007F643D">
      <w:pPr>
        <w:pStyle w:val="LDBodytext"/>
        <w:numPr>
          <w:ilvl w:val="0"/>
          <w:numId w:val="25"/>
        </w:numPr>
        <w:spacing w:before="60" w:after="60"/>
      </w:pPr>
      <w:r>
        <w:t>rules governing the holders of certificates or approvals mentioned in paragraph</w:t>
      </w:r>
      <w:r w:rsidR="00EC5159">
        <w:t> </w:t>
      </w:r>
      <w:r>
        <w:t xml:space="preserve">(a) </w:t>
      </w:r>
      <w:r w:rsidR="00EC5159">
        <w:t>(</w:t>
      </w:r>
      <w:r>
        <w:t>see paragraph 21.001</w:t>
      </w:r>
      <w:r w:rsidR="00EC5159">
        <w:t> </w:t>
      </w:r>
      <w:r>
        <w:t>(b)</w:t>
      </w:r>
      <w:r w:rsidR="00EC5159">
        <w:t>)</w:t>
      </w:r>
    </w:p>
    <w:p w:rsidR="00A62B1F" w:rsidRDefault="00A62B1F" w:rsidP="007F643D">
      <w:pPr>
        <w:pStyle w:val="LDBodytext"/>
        <w:numPr>
          <w:ilvl w:val="0"/>
          <w:numId w:val="25"/>
        </w:numPr>
        <w:spacing w:before="60" w:after="60"/>
      </w:pPr>
      <w:r>
        <w:t xml:space="preserve">matters relating to approved design organisations </w:t>
      </w:r>
      <w:r w:rsidR="00EC5159">
        <w:t>(</w:t>
      </w:r>
      <w:r>
        <w:t>see paragraph 21.001</w:t>
      </w:r>
      <w:r w:rsidR="00EC5159">
        <w:t> </w:t>
      </w:r>
      <w:r>
        <w:t>(c)</w:t>
      </w:r>
      <w:r w:rsidR="00EC5159">
        <w:t>)</w:t>
      </w:r>
    </w:p>
    <w:p w:rsidR="00B85E4A" w:rsidRDefault="00A62B1F" w:rsidP="007F643D">
      <w:pPr>
        <w:pStyle w:val="LDBodytext"/>
        <w:numPr>
          <w:ilvl w:val="0"/>
          <w:numId w:val="25"/>
        </w:numPr>
        <w:spacing w:before="60" w:after="60"/>
        <w:ind w:left="714" w:hanging="357"/>
      </w:pPr>
      <w:proofErr w:type="gramStart"/>
      <w:r>
        <w:t>rules</w:t>
      </w:r>
      <w:proofErr w:type="gramEnd"/>
      <w:r>
        <w:t xml:space="preserve"> dealing with the approval of aircraft engines, propellers and certain materials, parts, processes and appliances</w:t>
      </w:r>
      <w:r w:rsidR="00B85E4A">
        <w:t xml:space="preserve"> </w:t>
      </w:r>
      <w:r w:rsidR="00EC5159">
        <w:t>(</w:t>
      </w:r>
      <w:r w:rsidR="00B85E4A">
        <w:t>see paragraph 21.001</w:t>
      </w:r>
      <w:r w:rsidR="00EC5159">
        <w:t> </w:t>
      </w:r>
      <w:r w:rsidR="00B85E4A">
        <w:t>(d)</w:t>
      </w:r>
      <w:r w:rsidR="00EC5159">
        <w:t>)</w:t>
      </w:r>
      <w:r>
        <w:t>.</w:t>
      </w:r>
    </w:p>
    <w:p w:rsidR="00214602" w:rsidRPr="00496C87" w:rsidRDefault="00214602" w:rsidP="00214602">
      <w:pPr>
        <w:pStyle w:val="LDBodytext"/>
        <w:spacing w:before="120" w:after="120"/>
        <w:rPr>
          <w:u w:val="single"/>
        </w:rPr>
      </w:pPr>
      <w:r w:rsidRPr="00496C87">
        <w:rPr>
          <w:u w:val="single"/>
        </w:rPr>
        <w:t>Subpart 21.H</w:t>
      </w:r>
      <w:r w:rsidR="0040567D">
        <w:rPr>
          <w:u w:val="single"/>
        </w:rPr>
        <w:t> </w:t>
      </w:r>
      <w:r w:rsidRPr="00496C87">
        <w:rPr>
          <w:u w:val="single"/>
        </w:rPr>
        <w:t>—</w:t>
      </w:r>
      <w:r w:rsidR="00EC5159">
        <w:rPr>
          <w:u w:val="single"/>
        </w:rPr>
        <w:t xml:space="preserve"> </w:t>
      </w:r>
      <w:r w:rsidRPr="00496C87">
        <w:rPr>
          <w:u w:val="single"/>
        </w:rPr>
        <w:t>Certificates of airworthiness (except provisional certificates of airworthiness) and special flight permits</w:t>
      </w:r>
    </w:p>
    <w:p w:rsidR="000D4C7C" w:rsidRDefault="00BD2BB6" w:rsidP="000D4C7C">
      <w:pPr>
        <w:spacing w:before="120" w:after="120"/>
      </w:pPr>
      <w:r>
        <w:t xml:space="preserve">Subpart 21.H of </w:t>
      </w:r>
      <w:r w:rsidR="0085385E">
        <w:t>CASR</w:t>
      </w:r>
      <w:r w:rsidR="00EC5159">
        <w:t xml:space="preserve"> </w:t>
      </w:r>
      <w:r>
        <w:t>prescribes requirements for the issue of certificates of airworthiness (except provisional certificates) and special flight permits.</w:t>
      </w:r>
    </w:p>
    <w:p w:rsidR="00AA4719" w:rsidRDefault="00AA4719" w:rsidP="007F643D">
      <w:pPr>
        <w:pStyle w:val="LDBodytext"/>
        <w:spacing w:before="120" w:after="60"/>
      </w:pPr>
      <w:r>
        <w:t xml:space="preserve">Regulation 21.172 of </w:t>
      </w:r>
      <w:r w:rsidR="0085385E">
        <w:t>CASR</w:t>
      </w:r>
      <w:r w:rsidR="00EC5159">
        <w:t xml:space="preserve"> </w:t>
      </w:r>
      <w:r>
        <w:t xml:space="preserve">provides definitions for Subpart 21.H. It includes a definition of </w:t>
      </w:r>
      <w:r w:rsidRPr="00954A94">
        <w:rPr>
          <w:b/>
          <w:i/>
        </w:rPr>
        <w:t>LSA standards</w:t>
      </w:r>
      <w:r>
        <w:t xml:space="preserve"> as:</w:t>
      </w:r>
    </w:p>
    <w:p w:rsidR="00AA4719" w:rsidRDefault="00AA4719" w:rsidP="007F643D">
      <w:pPr>
        <w:pStyle w:val="LDBodytext"/>
        <w:numPr>
          <w:ilvl w:val="0"/>
          <w:numId w:val="25"/>
        </w:numPr>
        <w:spacing w:before="60" w:after="60"/>
        <w:ind w:left="714" w:hanging="357"/>
      </w:pPr>
      <w:r>
        <w:t xml:space="preserve">the standards for the design, performance or continuing airworthiness of light sport aircraft issued by the American Society for Testing and Materials, as in force from time to time; or </w:t>
      </w:r>
    </w:p>
    <w:p w:rsidR="00AA4719" w:rsidRPr="00AA4719" w:rsidRDefault="00AA4719" w:rsidP="007F643D">
      <w:pPr>
        <w:pStyle w:val="LDBodytext"/>
        <w:numPr>
          <w:ilvl w:val="0"/>
          <w:numId w:val="25"/>
        </w:numPr>
        <w:spacing w:before="60" w:after="60"/>
        <w:ind w:left="714" w:hanging="357"/>
      </w:pPr>
      <w:proofErr w:type="gramStart"/>
      <w:r>
        <w:t>any</w:t>
      </w:r>
      <w:proofErr w:type="gramEnd"/>
      <w:r>
        <w:t xml:space="preserve"> other standards, for the design, performance or continuing airworthiness of light sport aircraft, the use of which is approved by CASA.</w:t>
      </w:r>
    </w:p>
    <w:p w:rsidR="000D4C7C" w:rsidRDefault="000D4C7C" w:rsidP="007F643D">
      <w:pPr>
        <w:spacing w:before="120" w:after="120"/>
      </w:pPr>
      <w:r>
        <w:t xml:space="preserve">The </w:t>
      </w:r>
      <w:r w:rsidR="0085385E">
        <w:t>CASR</w:t>
      </w:r>
      <w:r w:rsidR="00EC5159">
        <w:t xml:space="preserve"> </w:t>
      </w:r>
      <w:r w:rsidR="00954A94">
        <w:t>D</w:t>
      </w:r>
      <w:r>
        <w:t xml:space="preserve">ictionary defines </w:t>
      </w:r>
      <w:r w:rsidRPr="0004176C">
        <w:rPr>
          <w:b/>
          <w:i/>
        </w:rPr>
        <w:t>certificate of airworthiness</w:t>
      </w:r>
      <w:r>
        <w:t xml:space="preserve"> to mean a standard certificate of airworthiness or a special certificate of airworthiness. </w:t>
      </w:r>
      <w:r w:rsidRPr="00954A94">
        <w:rPr>
          <w:b/>
          <w:i/>
        </w:rPr>
        <w:t>Standard certificate of airworthiness</w:t>
      </w:r>
      <w:r w:rsidRPr="00BD2BB6">
        <w:t xml:space="preserve"> and </w:t>
      </w:r>
      <w:r w:rsidRPr="00954A94">
        <w:rPr>
          <w:b/>
          <w:i/>
        </w:rPr>
        <w:t>special certificate of airworthiness</w:t>
      </w:r>
      <w:r w:rsidRPr="00BD2BB6">
        <w:t xml:space="preserve"> are defined in regulation 21.175 of </w:t>
      </w:r>
      <w:r w:rsidR="0085385E">
        <w:t>CASR</w:t>
      </w:r>
      <w:r w:rsidRPr="00BD2BB6">
        <w:t>.</w:t>
      </w:r>
    </w:p>
    <w:p w:rsidR="000D4C7C" w:rsidRPr="000D4C7C" w:rsidRDefault="000D4C7C" w:rsidP="007F643D">
      <w:pPr>
        <w:spacing w:before="120" w:after="120"/>
      </w:pPr>
      <w:r w:rsidRPr="00BD2BB6">
        <w:t xml:space="preserve">Regulation 21.175 provides that a </w:t>
      </w:r>
      <w:r w:rsidRPr="00954A94">
        <w:rPr>
          <w:b/>
          <w:i/>
        </w:rPr>
        <w:t>special certificate of airworthiness</w:t>
      </w:r>
      <w:r w:rsidRPr="00BD2BB6">
        <w:t xml:space="preserve"> means a certificate of airworthiness issued for an aircraft type certificated in the primary, intermediate or restricted category, an aircraft in the limited category or an amateur</w:t>
      </w:r>
      <w:r w:rsidR="00D53032">
        <w:noBreakHyphen/>
      </w:r>
      <w:r w:rsidRPr="00BD2BB6">
        <w:t xml:space="preserve">built aircraft accepted under an </w:t>
      </w:r>
      <w:r w:rsidR="00966F7E" w:rsidRPr="0016275F">
        <w:t>Amateur</w:t>
      </w:r>
      <w:r w:rsidR="00966F7E">
        <w:t>-</w:t>
      </w:r>
      <w:r w:rsidR="00966F7E" w:rsidRPr="0016275F">
        <w:t>Built Aircraft Acceptance</w:t>
      </w:r>
      <w:r w:rsidR="00966F7E" w:rsidRPr="00BD2BB6">
        <w:t xml:space="preserve"> </w:t>
      </w:r>
      <w:r w:rsidRPr="00BD2BB6">
        <w:t>or a light sport aircraft covered by regulation</w:t>
      </w:r>
      <w:r w:rsidR="00EC5159">
        <w:t> </w:t>
      </w:r>
      <w:r w:rsidR="00966F7E">
        <w:t>21.186.</w:t>
      </w:r>
    </w:p>
    <w:p w:rsidR="000D4C7C" w:rsidRDefault="000D4C7C" w:rsidP="007F643D">
      <w:pPr>
        <w:spacing w:before="120" w:after="120"/>
      </w:pPr>
      <w:r>
        <w:t>Regulation 21.176 provides that, subject to regulation 11.055, CASA or an authorised person must issue a certificate of airworthiness to an applicant if the applicant</w:t>
      </w:r>
      <w:r w:rsidR="00746217">
        <w:t>:</w:t>
      </w:r>
      <w:r>
        <w:t xml:space="preserve"> is eligible to apply for the certificate</w:t>
      </w:r>
      <w:r w:rsidR="00A457B6">
        <w:t>;</w:t>
      </w:r>
      <w:r>
        <w:t xml:space="preserve"> applies for the certificate in accordance with Subpart H</w:t>
      </w:r>
      <w:r w:rsidR="00A457B6">
        <w:t>;</w:t>
      </w:r>
      <w:r>
        <w:t xml:space="preserve"> </w:t>
      </w:r>
      <w:r w:rsidRPr="000D4C7C">
        <w:t xml:space="preserve">and is entitled under the Subpart to the certificate </w:t>
      </w:r>
      <w:r>
        <w:t>and otherwise complies with Part 21.</w:t>
      </w:r>
    </w:p>
    <w:p w:rsidR="000D4C7C" w:rsidRDefault="000D4C7C" w:rsidP="007F643D">
      <w:pPr>
        <w:spacing w:before="120" w:after="120"/>
      </w:pPr>
      <w:r>
        <w:t xml:space="preserve">Regulation 21.184 sets out the requirements that an applicant would have to meet to be entitled to </w:t>
      </w:r>
      <w:r w:rsidR="00EC5159">
        <w:t xml:space="preserve">a </w:t>
      </w:r>
      <w:r>
        <w:t xml:space="preserve">special certificate of airworthiness in relation </w:t>
      </w:r>
      <w:r w:rsidR="00277DBB">
        <w:t xml:space="preserve">to a primary category aircraft and sets out the </w:t>
      </w:r>
      <w:r>
        <w:t xml:space="preserve">requirements for a number of different kinds of primary category aircraft. </w:t>
      </w:r>
    </w:p>
    <w:p w:rsidR="00277DBB" w:rsidRDefault="00277DBB" w:rsidP="007F643D">
      <w:pPr>
        <w:pStyle w:val="LDBodytext"/>
        <w:spacing w:before="120" w:after="120"/>
      </w:pPr>
      <w:r>
        <w:t>Regulation 21.184A sets out the requirements that an applicant would have to meet to be entitled to a special certificate of airworthiness in relation to intermediate category aircraft and sets out the requirements for a number of different kinds of intermediate category aircraft.</w:t>
      </w:r>
    </w:p>
    <w:p w:rsidR="00214602" w:rsidRPr="00496C87" w:rsidRDefault="00214602" w:rsidP="007F643D">
      <w:pPr>
        <w:pStyle w:val="LDBodytext"/>
        <w:keepNext/>
        <w:spacing w:before="120" w:after="120"/>
        <w:rPr>
          <w:u w:val="single"/>
        </w:rPr>
      </w:pPr>
      <w:r w:rsidRPr="00496C87">
        <w:rPr>
          <w:u w:val="single"/>
        </w:rPr>
        <w:lastRenderedPageBreak/>
        <w:t>Subpart 21J</w:t>
      </w:r>
      <w:r w:rsidR="0040567D">
        <w:rPr>
          <w:u w:val="single"/>
        </w:rPr>
        <w:t> </w:t>
      </w:r>
      <w:r w:rsidRPr="00496C87">
        <w:rPr>
          <w:u w:val="single"/>
        </w:rPr>
        <w:t>—</w:t>
      </w:r>
      <w:r w:rsidR="00EC5159">
        <w:rPr>
          <w:u w:val="single"/>
        </w:rPr>
        <w:t xml:space="preserve"> </w:t>
      </w:r>
      <w:r w:rsidRPr="00496C87">
        <w:rPr>
          <w:u w:val="single"/>
        </w:rPr>
        <w:t>Approved design organisation</w:t>
      </w:r>
    </w:p>
    <w:p w:rsidR="00827136" w:rsidRDefault="00093920" w:rsidP="007F643D">
      <w:pPr>
        <w:spacing w:before="120" w:after="60"/>
        <w:ind w:right="-335"/>
      </w:pPr>
      <w:r>
        <w:t xml:space="preserve">Subpart 21J of </w:t>
      </w:r>
      <w:r w:rsidR="0085385E">
        <w:t>CASR</w:t>
      </w:r>
      <w:r w:rsidR="00EC5159">
        <w:t xml:space="preserve"> </w:t>
      </w:r>
      <w:r w:rsidR="00827136">
        <w:t>sets out matters relating to approved design organisations</w:t>
      </w:r>
      <w:r w:rsidR="00095FAA">
        <w:t>,</w:t>
      </w:r>
      <w:r w:rsidR="00827136">
        <w:t xml:space="preserve"> including the requirements for</w:t>
      </w:r>
      <w:r>
        <w:t xml:space="preserve"> an approval as</w:t>
      </w:r>
      <w:r w:rsidR="00827136">
        <w:t xml:space="preserve"> an approved design organisation and the privileges and obligations for an approved design organisation </w:t>
      </w:r>
      <w:r w:rsidR="00EC5159">
        <w:t>(</w:t>
      </w:r>
      <w:r w:rsidR="00827136">
        <w:t>see regulation</w:t>
      </w:r>
      <w:r w:rsidR="00EC5159">
        <w:t> </w:t>
      </w:r>
      <w:r w:rsidR="00827136">
        <w:t>21.231</w:t>
      </w:r>
      <w:r w:rsidR="00EC5159">
        <w:t>)</w:t>
      </w:r>
      <w:r w:rsidR="00827136">
        <w:t>.</w:t>
      </w:r>
    </w:p>
    <w:p w:rsidR="00827136" w:rsidRPr="00827136" w:rsidRDefault="00827136" w:rsidP="00564821">
      <w:pPr>
        <w:pStyle w:val="ListParagraph"/>
        <w:numPr>
          <w:ilvl w:val="0"/>
          <w:numId w:val="29"/>
        </w:numPr>
        <w:spacing w:before="60" w:after="60" w:line="240" w:lineRule="auto"/>
        <w:ind w:left="714" w:hanging="357"/>
        <w:rPr>
          <w:rFonts w:ascii="Times New Roman" w:hAnsi="Times New Roman" w:cs="Times New Roman"/>
          <w:sz w:val="24"/>
          <w:szCs w:val="24"/>
        </w:rPr>
      </w:pPr>
      <w:r w:rsidRPr="00827136">
        <w:rPr>
          <w:rFonts w:ascii="Times New Roman" w:hAnsi="Times New Roman" w:cs="Times New Roman"/>
          <w:sz w:val="24"/>
          <w:szCs w:val="24"/>
        </w:rPr>
        <w:t xml:space="preserve">An </w:t>
      </w:r>
      <w:r w:rsidRPr="00966F7E">
        <w:rPr>
          <w:rFonts w:ascii="Times New Roman" w:hAnsi="Times New Roman" w:cs="Times New Roman"/>
          <w:b/>
          <w:i/>
          <w:sz w:val="24"/>
          <w:szCs w:val="24"/>
        </w:rPr>
        <w:t xml:space="preserve">approved design organisation </w:t>
      </w:r>
      <w:r w:rsidRPr="00827136">
        <w:rPr>
          <w:rFonts w:ascii="Times New Roman" w:hAnsi="Times New Roman" w:cs="Times New Roman"/>
          <w:sz w:val="24"/>
          <w:szCs w:val="24"/>
        </w:rPr>
        <w:t>is defined to mean a person who holds an approval under regulation 21.243 that is in force</w:t>
      </w:r>
      <w:r w:rsidR="00966F7E">
        <w:rPr>
          <w:rFonts w:ascii="Times New Roman" w:hAnsi="Times New Roman" w:cs="Times New Roman"/>
          <w:sz w:val="24"/>
          <w:szCs w:val="24"/>
        </w:rPr>
        <w:t xml:space="preserve"> (</w:t>
      </w:r>
      <w:r w:rsidRPr="00827136">
        <w:rPr>
          <w:rFonts w:ascii="Times New Roman" w:hAnsi="Times New Roman" w:cs="Times New Roman"/>
          <w:sz w:val="24"/>
          <w:szCs w:val="24"/>
        </w:rPr>
        <w:t>see Part 1 Definition</w:t>
      </w:r>
      <w:r w:rsidR="00093920">
        <w:rPr>
          <w:rFonts w:ascii="Times New Roman" w:hAnsi="Times New Roman" w:cs="Times New Roman"/>
          <w:sz w:val="24"/>
          <w:szCs w:val="24"/>
        </w:rPr>
        <w:t xml:space="preserve">s to the Dictionary of </w:t>
      </w:r>
      <w:r w:rsidR="0085385E">
        <w:rPr>
          <w:rFonts w:ascii="Times New Roman" w:hAnsi="Times New Roman" w:cs="Times New Roman"/>
          <w:sz w:val="24"/>
          <w:szCs w:val="24"/>
        </w:rPr>
        <w:t>CASR</w:t>
      </w:r>
      <w:r w:rsidR="00966F7E">
        <w:rPr>
          <w:rFonts w:ascii="Times New Roman" w:hAnsi="Times New Roman" w:cs="Times New Roman"/>
          <w:sz w:val="24"/>
          <w:szCs w:val="24"/>
        </w:rPr>
        <w:t>)</w:t>
      </w:r>
      <w:r w:rsidRPr="00827136">
        <w:rPr>
          <w:rFonts w:ascii="Times New Roman" w:hAnsi="Times New Roman" w:cs="Times New Roman"/>
          <w:sz w:val="24"/>
          <w:szCs w:val="24"/>
        </w:rPr>
        <w:t>.</w:t>
      </w:r>
    </w:p>
    <w:p w:rsidR="00827136" w:rsidRDefault="00827136" w:rsidP="007F643D">
      <w:pPr>
        <w:spacing w:before="120" w:after="60"/>
      </w:pPr>
      <w:r>
        <w:t>A person may apply</w:t>
      </w:r>
      <w:r w:rsidR="00966F7E">
        <w:t>,</w:t>
      </w:r>
      <w:r>
        <w:t xml:space="preserve"> in writing</w:t>
      </w:r>
      <w:r w:rsidR="00966F7E">
        <w:t>,</w:t>
      </w:r>
      <w:r>
        <w:t xml:space="preserve"> to be an approved design organis</w:t>
      </w:r>
      <w:r w:rsidR="00093920">
        <w:t>ation under regulation</w:t>
      </w:r>
      <w:r w:rsidR="00EC5159">
        <w:t> </w:t>
      </w:r>
      <w:r w:rsidR="00093920">
        <w:t>21.241. Among other things, t</w:t>
      </w:r>
      <w:r>
        <w:t>he applicant must give CASA a copy of the app</w:t>
      </w:r>
      <w:r w:rsidR="00093920">
        <w:t>licant’s proposed exposition</w:t>
      </w:r>
      <w:r>
        <w:t xml:space="preserve"> as part of the application </w:t>
      </w:r>
      <w:r w:rsidR="00EC5159">
        <w:t>(</w:t>
      </w:r>
      <w:r>
        <w:t xml:space="preserve">see </w:t>
      </w:r>
      <w:r w:rsidR="00EC5159">
        <w:t>regulation </w:t>
      </w:r>
      <w:r>
        <w:t>21.241</w:t>
      </w:r>
      <w:r w:rsidR="00EC5159">
        <w:t>)</w:t>
      </w:r>
      <w:r>
        <w:t xml:space="preserve">. </w:t>
      </w:r>
    </w:p>
    <w:p w:rsidR="00827136" w:rsidRPr="00C67561" w:rsidRDefault="00827136" w:rsidP="00564821">
      <w:pPr>
        <w:pStyle w:val="ListParagraph"/>
        <w:numPr>
          <w:ilvl w:val="0"/>
          <w:numId w:val="29"/>
        </w:numPr>
        <w:spacing w:before="60" w:after="60" w:line="240" w:lineRule="auto"/>
        <w:ind w:left="714" w:hanging="357"/>
        <w:rPr>
          <w:rFonts w:ascii="Times New Roman" w:hAnsi="Times New Roman" w:cs="Times New Roman"/>
          <w:sz w:val="24"/>
          <w:szCs w:val="24"/>
        </w:rPr>
      </w:pPr>
      <w:r w:rsidRPr="00095FAA">
        <w:rPr>
          <w:rFonts w:ascii="Times New Roman" w:hAnsi="Times New Roman" w:cs="Times New Roman"/>
          <w:b/>
          <w:i/>
          <w:sz w:val="24"/>
          <w:szCs w:val="24"/>
        </w:rPr>
        <w:t>Exposition</w:t>
      </w:r>
      <w:r w:rsidRPr="00C67561">
        <w:rPr>
          <w:rFonts w:ascii="Times New Roman" w:hAnsi="Times New Roman" w:cs="Times New Roman"/>
          <w:sz w:val="24"/>
          <w:szCs w:val="24"/>
        </w:rPr>
        <w:t>, for an approved design organisation, means a document approved by CASA under paragraph 21.243</w:t>
      </w:r>
      <w:r w:rsidR="00EC5159">
        <w:rPr>
          <w:rFonts w:ascii="Times New Roman" w:hAnsi="Times New Roman" w:cs="Times New Roman"/>
          <w:sz w:val="24"/>
          <w:szCs w:val="24"/>
        </w:rPr>
        <w:t> </w:t>
      </w:r>
      <w:r w:rsidRPr="00C67561">
        <w:rPr>
          <w:rFonts w:ascii="Times New Roman" w:hAnsi="Times New Roman" w:cs="Times New Roman"/>
          <w:sz w:val="24"/>
          <w:szCs w:val="24"/>
        </w:rPr>
        <w:t>(7)</w:t>
      </w:r>
      <w:r w:rsidR="00EC5159">
        <w:rPr>
          <w:rFonts w:ascii="Times New Roman" w:hAnsi="Times New Roman" w:cs="Times New Roman"/>
          <w:sz w:val="24"/>
          <w:szCs w:val="24"/>
        </w:rPr>
        <w:t> </w:t>
      </w:r>
      <w:r w:rsidRPr="00C67561">
        <w:rPr>
          <w:rFonts w:ascii="Times New Roman" w:hAnsi="Times New Roman" w:cs="Times New Roman"/>
          <w:sz w:val="24"/>
          <w:szCs w:val="24"/>
        </w:rPr>
        <w:t>(a) in relation to the organisation or the document as changed under regulation 21.253, 21.255, 21.259 or 21.261 (see regulation 21.233).</w:t>
      </w:r>
    </w:p>
    <w:p w:rsidR="00827136" w:rsidRDefault="00827136" w:rsidP="007F643D">
      <w:pPr>
        <w:spacing w:before="120" w:after="60"/>
      </w:pPr>
      <w:r>
        <w:t>CASA must make a decision about the application under regulation 21.243 and, relevantly, must approve the application if CASA is satisfied that the applicant’s proposed exposition contains the information mentioned in regulation 21.263 and is consistent with the applicant’s proposed design assurance system manual.</w:t>
      </w:r>
    </w:p>
    <w:p w:rsidR="00C67561" w:rsidRPr="00C67561" w:rsidRDefault="00C67561" w:rsidP="00564821">
      <w:pPr>
        <w:pStyle w:val="ListParagraph"/>
        <w:numPr>
          <w:ilvl w:val="0"/>
          <w:numId w:val="29"/>
        </w:numPr>
        <w:spacing w:before="60" w:after="60" w:line="240" w:lineRule="auto"/>
        <w:ind w:left="714" w:hanging="357"/>
        <w:rPr>
          <w:rFonts w:ascii="Times New Roman" w:hAnsi="Times New Roman" w:cs="Times New Roman"/>
          <w:sz w:val="24"/>
          <w:szCs w:val="24"/>
        </w:rPr>
      </w:pPr>
      <w:r w:rsidRPr="00966F7E">
        <w:rPr>
          <w:rFonts w:ascii="Times New Roman" w:hAnsi="Times New Roman" w:cs="Times New Roman"/>
          <w:b/>
          <w:i/>
          <w:sz w:val="24"/>
          <w:szCs w:val="24"/>
        </w:rPr>
        <w:t>Design assurance system manual</w:t>
      </w:r>
      <w:r w:rsidRPr="00C67561">
        <w:rPr>
          <w:rFonts w:ascii="Times New Roman" w:hAnsi="Times New Roman" w:cs="Times New Roman"/>
          <w:sz w:val="24"/>
          <w:szCs w:val="24"/>
        </w:rPr>
        <w:t xml:space="preserve"> for an approved design organisation means the manual approved by CASA under paragraph 21.243</w:t>
      </w:r>
      <w:r w:rsidR="00EC5159">
        <w:rPr>
          <w:rFonts w:ascii="Times New Roman" w:hAnsi="Times New Roman" w:cs="Times New Roman"/>
          <w:sz w:val="24"/>
          <w:szCs w:val="24"/>
        </w:rPr>
        <w:t> </w:t>
      </w:r>
      <w:r w:rsidRPr="00C67561">
        <w:rPr>
          <w:rFonts w:ascii="Times New Roman" w:hAnsi="Times New Roman" w:cs="Times New Roman"/>
          <w:sz w:val="24"/>
          <w:szCs w:val="24"/>
        </w:rPr>
        <w:t>(7)</w:t>
      </w:r>
      <w:r w:rsidR="00EC5159">
        <w:rPr>
          <w:rFonts w:ascii="Times New Roman" w:hAnsi="Times New Roman" w:cs="Times New Roman"/>
          <w:sz w:val="24"/>
          <w:szCs w:val="24"/>
        </w:rPr>
        <w:t> </w:t>
      </w:r>
      <w:r w:rsidRPr="00C67561">
        <w:rPr>
          <w:rFonts w:ascii="Times New Roman" w:hAnsi="Times New Roman" w:cs="Times New Roman"/>
          <w:sz w:val="24"/>
          <w:szCs w:val="24"/>
        </w:rPr>
        <w:t>(b) in relation to any changes made to the manual under regulation 21.253, 21.255 or 21.256 (see regulation 21.233).</w:t>
      </w:r>
    </w:p>
    <w:p w:rsidR="00827136" w:rsidRDefault="00827136" w:rsidP="007F643D">
      <w:pPr>
        <w:spacing w:before="120" w:after="120"/>
      </w:pPr>
      <w:r>
        <w:t xml:space="preserve">Under </w:t>
      </w:r>
      <w:r w:rsidR="00966F7E">
        <w:t xml:space="preserve">subregulation </w:t>
      </w:r>
      <w:r>
        <w:t>21.243</w:t>
      </w:r>
      <w:r w:rsidR="00EC5159">
        <w:t> </w:t>
      </w:r>
      <w:r>
        <w:t>(7), if CASA approves an applicant, CASA is taken to have approved the</w:t>
      </w:r>
      <w:r w:rsidR="00093920">
        <w:t xml:space="preserve"> applicant’s proposed exposition</w:t>
      </w:r>
      <w:r>
        <w:t>.</w:t>
      </w:r>
    </w:p>
    <w:p w:rsidR="00827136" w:rsidRDefault="00827136" w:rsidP="007F643D">
      <w:pPr>
        <w:spacing w:before="120" w:after="60"/>
      </w:pPr>
      <w:r>
        <w:t>If CASA approves an applicant as an approved design organisation, CASA must issue a certificate of approval setting o</w:t>
      </w:r>
      <w:r w:rsidR="00C67561">
        <w:t xml:space="preserve">ut the name of the organisation, </w:t>
      </w:r>
      <w:r>
        <w:t>the design activities that the applicant is approved to carry out, the aircraft and aeronautical products in relation to which the applicant is approved to carry out the design activities and</w:t>
      </w:r>
      <w:r w:rsidR="00746217">
        <w:t>,</w:t>
      </w:r>
      <w:r>
        <w:t xml:space="preserve"> if the applicant is approved to grant a modification/repair design approval, whether the applicant is approved to make an equivalent level of safety determi</w:t>
      </w:r>
      <w:r w:rsidR="00C67561">
        <w:t>nation under regulation 21.436</w:t>
      </w:r>
      <w:r w:rsidR="00EC5159">
        <w:t xml:space="preserve"> (</w:t>
      </w:r>
      <w:r w:rsidR="00C67561">
        <w:t>see subregulation 21.243</w:t>
      </w:r>
      <w:r w:rsidR="00EC5159">
        <w:t> </w:t>
      </w:r>
      <w:r w:rsidR="00C67561">
        <w:t>(6)</w:t>
      </w:r>
      <w:r w:rsidR="00EC5159">
        <w:t>)</w:t>
      </w:r>
      <w:r w:rsidR="00C67561">
        <w:t>.</w:t>
      </w:r>
    </w:p>
    <w:p w:rsidR="00827136" w:rsidRPr="00C67561" w:rsidRDefault="00827136" w:rsidP="00564821">
      <w:pPr>
        <w:pStyle w:val="ListParagraph"/>
        <w:numPr>
          <w:ilvl w:val="0"/>
          <w:numId w:val="29"/>
        </w:numPr>
        <w:spacing w:before="60" w:after="60" w:line="240" w:lineRule="auto"/>
        <w:ind w:left="714" w:hanging="357"/>
        <w:rPr>
          <w:rFonts w:ascii="Times New Roman" w:hAnsi="Times New Roman" w:cs="Times New Roman"/>
          <w:sz w:val="24"/>
          <w:szCs w:val="24"/>
        </w:rPr>
      </w:pPr>
      <w:r w:rsidRPr="00966F7E">
        <w:rPr>
          <w:rFonts w:ascii="Times New Roman" w:hAnsi="Times New Roman" w:cs="Times New Roman"/>
          <w:b/>
          <w:i/>
          <w:sz w:val="24"/>
          <w:szCs w:val="24"/>
        </w:rPr>
        <w:t>Design activity</w:t>
      </w:r>
      <w:r w:rsidRPr="00C67561">
        <w:rPr>
          <w:rFonts w:ascii="Times New Roman" w:hAnsi="Times New Roman" w:cs="Times New Roman"/>
          <w:sz w:val="24"/>
          <w:szCs w:val="24"/>
        </w:rPr>
        <w:t xml:space="preserve"> is defined in regulation 21.233 to mean an advice activity, an approval activity, a certification activity and an experimental certificate activity. Each of these kinds of activit</w:t>
      </w:r>
      <w:r w:rsidR="00095FAA">
        <w:rPr>
          <w:rFonts w:ascii="Times New Roman" w:hAnsi="Times New Roman" w:cs="Times New Roman"/>
          <w:sz w:val="24"/>
          <w:szCs w:val="24"/>
        </w:rPr>
        <w:t>ies</w:t>
      </w:r>
      <w:r w:rsidRPr="00C67561">
        <w:rPr>
          <w:rFonts w:ascii="Times New Roman" w:hAnsi="Times New Roman" w:cs="Times New Roman"/>
          <w:sz w:val="24"/>
          <w:szCs w:val="24"/>
        </w:rPr>
        <w:t xml:space="preserve"> is also defined in regulation 21.233.</w:t>
      </w:r>
    </w:p>
    <w:p w:rsidR="00827136" w:rsidRDefault="00C67561" w:rsidP="007F643D">
      <w:pPr>
        <w:spacing w:before="120" w:after="120"/>
      </w:pPr>
      <w:r>
        <w:t>Under regulation 21.259</w:t>
      </w:r>
      <w:r w:rsidR="00095FAA">
        <w:t>,</w:t>
      </w:r>
      <w:r>
        <w:t xml:space="preserve"> it is</w:t>
      </w:r>
      <w:r w:rsidR="00827136">
        <w:t xml:space="preserve"> an offence if an approved design organisation </w:t>
      </w:r>
      <w:r w:rsidR="00CB1960">
        <w:t xml:space="preserve">implements </w:t>
      </w:r>
      <w:r w:rsidR="00827136">
        <w:t xml:space="preserve">a change that renders its exposition inaccurate </w:t>
      </w:r>
      <w:r w:rsidR="00CB1960">
        <w:t xml:space="preserve">if the change is </w:t>
      </w:r>
      <w:r w:rsidR="00827136">
        <w:t xml:space="preserve">not a </w:t>
      </w:r>
      <w:r w:rsidR="00CB1960">
        <w:t xml:space="preserve">kind of </w:t>
      </w:r>
      <w:r w:rsidR="00827136">
        <w:t>change mentioned in regulation 21.253</w:t>
      </w:r>
      <w:r w:rsidR="00EC5159">
        <w:t>,</w:t>
      </w:r>
      <w:r w:rsidR="00827136">
        <w:t xml:space="preserve"> 21.255, 21.256, 21.257 or 21.261 and the organisation does not update its exposition with CASA within 30 days of the change. The penalty for the offence is 50 pena</w:t>
      </w:r>
      <w:r>
        <w:t xml:space="preserve">lty units and the offence is a </w:t>
      </w:r>
      <w:r w:rsidR="00827136">
        <w:t>strict liability</w:t>
      </w:r>
      <w:r>
        <w:t xml:space="preserve"> offence</w:t>
      </w:r>
      <w:r w:rsidR="00827136">
        <w:t xml:space="preserve">. </w:t>
      </w:r>
      <w:r w:rsidR="00966F7E">
        <w:t>R</w:t>
      </w:r>
      <w:r w:rsidR="00827136">
        <w:t>egulation 21.259 sets out a comparable offence for the organisation making a change to its exposition and not notifying CASA within 30 days.</w:t>
      </w:r>
    </w:p>
    <w:p w:rsidR="00496C87" w:rsidRDefault="00496C87" w:rsidP="007F643D">
      <w:pPr>
        <w:pStyle w:val="LDBodytext"/>
        <w:keepNext/>
        <w:spacing w:before="120" w:after="120"/>
        <w:rPr>
          <w:u w:val="single"/>
        </w:rPr>
      </w:pPr>
      <w:r w:rsidRPr="00496C87">
        <w:rPr>
          <w:u w:val="single"/>
        </w:rPr>
        <w:t>Subpart 21.O</w:t>
      </w:r>
      <w:r w:rsidR="0040567D">
        <w:rPr>
          <w:u w:val="single"/>
        </w:rPr>
        <w:t> </w:t>
      </w:r>
      <w:r w:rsidRPr="00496C87">
        <w:rPr>
          <w:u w:val="single"/>
        </w:rPr>
        <w:t>—</w:t>
      </w:r>
      <w:r w:rsidR="00EC5159">
        <w:rPr>
          <w:u w:val="single"/>
        </w:rPr>
        <w:t xml:space="preserve"> </w:t>
      </w:r>
      <w:r w:rsidRPr="00496C87">
        <w:rPr>
          <w:u w:val="single"/>
        </w:rPr>
        <w:t>Australian Technical Standard Order Authorisations</w:t>
      </w:r>
    </w:p>
    <w:p w:rsidR="00496C87" w:rsidRDefault="00496C87" w:rsidP="007F643D">
      <w:pPr>
        <w:pStyle w:val="LDBodytext"/>
        <w:spacing w:before="120" w:after="120"/>
      </w:pPr>
      <w:r>
        <w:t xml:space="preserve">Subpart 21.O of </w:t>
      </w:r>
      <w:r w:rsidR="0085385E">
        <w:t>CASR</w:t>
      </w:r>
      <w:r w:rsidR="00EC5159">
        <w:t xml:space="preserve"> </w:t>
      </w:r>
      <w:r>
        <w:t xml:space="preserve">prescribes requirements for issuing an Australian Technical Standard Order </w:t>
      </w:r>
      <w:r w:rsidR="00EC5159">
        <w:t>(</w:t>
      </w:r>
      <w:r w:rsidR="00EC5159" w:rsidRPr="00EC5159">
        <w:rPr>
          <w:b/>
          <w:i/>
        </w:rPr>
        <w:t>ASTO</w:t>
      </w:r>
      <w:r w:rsidR="00EC5159">
        <w:t xml:space="preserve">) </w:t>
      </w:r>
      <w:r>
        <w:t xml:space="preserve">authorisation, the rules governing the holders of ATSO authorisations and requirements for the issue of a letter of ATSO design approval </w:t>
      </w:r>
      <w:r w:rsidR="00AB3377">
        <w:t>(</w:t>
      </w:r>
      <w:r>
        <w:t>see subregulation 21.601</w:t>
      </w:r>
      <w:r w:rsidR="00AB3377">
        <w:t> </w:t>
      </w:r>
      <w:r>
        <w:t>(1)</w:t>
      </w:r>
      <w:r w:rsidR="00AB3377">
        <w:t>)</w:t>
      </w:r>
      <w:r>
        <w:t>.</w:t>
      </w:r>
    </w:p>
    <w:p w:rsidR="00093920" w:rsidRDefault="00496C87" w:rsidP="007F643D">
      <w:pPr>
        <w:pStyle w:val="LDBodytext"/>
        <w:spacing w:before="120" w:after="60"/>
      </w:pPr>
      <w:r>
        <w:t xml:space="preserve">An article manufacturer may apply to CASA for an ATSO authorisation for the article under regulation 21.605. </w:t>
      </w:r>
      <w:r w:rsidR="00CD5368">
        <w:t>CASA must issue an ATSO authorisation for the article if CASA is satisfied that the design of the article complies with the applicable ATSO, ETSO or TSO</w:t>
      </w:r>
      <w:r w:rsidR="00966F7E">
        <w:t>,</w:t>
      </w:r>
      <w:r w:rsidR="00CD5368">
        <w:t xml:space="preserve"> including any deviations approved under regulation 21.609 and the applicant has established and can maintain a quality system to ensure that each article manufactured by the applicant will comply with the applicable ATSO, ETSO</w:t>
      </w:r>
      <w:r w:rsidR="00966F7E">
        <w:t xml:space="preserve"> or TSO</w:t>
      </w:r>
      <w:r w:rsidR="00CD5368">
        <w:t>, including any deviations approved under regulation 21.609.</w:t>
      </w:r>
    </w:p>
    <w:p w:rsidR="00777980" w:rsidRDefault="00B40736" w:rsidP="00564821">
      <w:pPr>
        <w:pStyle w:val="LDBodytext"/>
        <w:numPr>
          <w:ilvl w:val="0"/>
          <w:numId w:val="29"/>
        </w:numPr>
        <w:spacing w:before="60" w:after="60"/>
        <w:ind w:left="714" w:hanging="357"/>
      </w:pPr>
      <w:r>
        <w:t>Regulation 21.609 empowers CASA to approve an article manufacturer deviating from a performance standard for an ATSO, ETSO or TSO for an article to be manufactured by the article manufacturer.</w:t>
      </w:r>
      <w:r w:rsidR="00777980">
        <w:t xml:space="preserve"> </w:t>
      </w:r>
    </w:p>
    <w:p w:rsidR="00214602" w:rsidRDefault="00214602" w:rsidP="00214602">
      <w:pPr>
        <w:pStyle w:val="LDBodytext"/>
        <w:keepNext/>
        <w:spacing w:before="120" w:after="120"/>
        <w:rPr>
          <w:b/>
        </w:rPr>
      </w:pPr>
      <w:r>
        <w:rPr>
          <w:b/>
        </w:rPr>
        <w:t>Manual of standards</w:t>
      </w:r>
      <w:r w:rsidR="00966F7E">
        <w:rPr>
          <w:b/>
        </w:rPr>
        <w:t> </w:t>
      </w:r>
      <w:r>
        <w:rPr>
          <w:b/>
        </w:rPr>
        <w:t>—</w:t>
      </w:r>
      <w:r w:rsidR="00966F7E">
        <w:rPr>
          <w:b/>
        </w:rPr>
        <w:t xml:space="preserve"> </w:t>
      </w:r>
      <w:r w:rsidR="007311D4">
        <w:rPr>
          <w:b/>
        </w:rPr>
        <w:t>explanation of provisions</w:t>
      </w:r>
    </w:p>
    <w:p w:rsidR="00214602" w:rsidRPr="00D94548" w:rsidRDefault="004C266C" w:rsidP="00214602">
      <w:pPr>
        <w:pStyle w:val="LDBodytext"/>
        <w:keepNext/>
        <w:spacing w:before="120" w:after="120"/>
        <w:rPr>
          <w:i/>
        </w:rPr>
      </w:pPr>
      <w:r w:rsidRPr="00D94548">
        <w:rPr>
          <w:i/>
        </w:rPr>
        <w:t>Part 1</w:t>
      </w:r>
      <w:r w:rsidR="00966F7E" w:rsidRPr="00D94548">
        <w:rPr>
          <w:i/>
        </w:rPr>
        <w:t xml:space="preserve"> — </w:t>
      </w:r>
      <w:r w:rsidR="00214602" w:rsidRPr="00D94548">
        <w:rPr>
          <w:i/>
        </w:rPr>
        <w:t>Preliminary</w:t>
      </w:r>
    </w:p>
    <w:p w:rsidR="00C644A6" w:rsidRDefault="007311D4" w:rsidP="00214602">
      <w:pPr>
        <w:pStyle w:val="LDBodytext"/>
        <w:spacing w:before="120" w:after="120"/>
      </w:pPr>
      <w:r>
        <w:t>Section 1.</w:t>
      </w:r>
      <w:r w:rsidR="00095FAA">
        <w:t>1</w:t>
      </w:r>
      <w:r>
        <w:t xml:space="preserve"> provides that the name of the instrument is the </w:t>
      </w:r>
      <w:r w:rsidRPr="007311D4">
        <w:rPr>
          <w:i/>
        </w:rPr>
        <w:t xml:space="preserve">Part 21 Manual of Standards Instrument 2016 </w:t>
      </w:r>
      <w:r>
        <w:t xml:space="preserve">and that the instrument may be cited as the </w:t>
      </w:r>
      <w:r>
        <w:rPr>
          <w:i/>
        </w:rPr>
        <w:t>Part 21</w:t>
      </w:r>
      <w:r w:rsidRPr="007311D4">
        <w:rPr>
          <w:i/>
        </w:rPr>
        <w:t xml:space="preserve"> Manual of Standards</w:t>
      </w:r>
      <w:r>
        <w:t>.</w:t>
      </w:r>
    </w:p>
    <w:p w:rsidR="007311D4" w:rsidRDefault="003D2A81" w:rsidP="00214602">
      <w:pPr>
        <w:pStyle w:val="LDBodytext"/>
        <w:spacing w:before="120" w:after="120"/>
      </w:pPr>
      <w:r>
        <w:t>Subsection 1.5</w:t>
      </w:r>
      <w:r w:rsidR="00AB3377">
        <w:t> </w:t>
      </w:r>
      <w:r>
        <w:t>(1) provides that the instrument commence</w:t>
      </w:r>
      <w:r w:rsidR="00AB3377">
        <w:t>s</w:t>
      </w:r>
      <w:r>
        <w:t xml:space="preserve"> on 1 June 2016. Subsection 1.5</w:t>
      </w:r>
      <w:r w:rsidR="00AB3377">
        <w:t> </w:t>
      </w:r>
      <w:r>
        <w:t>(2) provides that sections 8.5 and 13.1 of the instrument are repealed at the end of 31 May 2017.</w:t>
      </w:r>
    </w:p>
    <w:p w:rsidR="002B6226" w:rsidRDefault="003D2A81" w:rsidP="007F643D">
      <w:pPr>
        <w:pStyle w:val="LDBodytext"/>
        <w:spacing w:before="120" w:after="60"/>
      </w:pPr>
      <w:r>
        <w:t>Section 8.5 incorporates by reference Civil Aviation Order</w:t>
      </w:r>
      <w:r w:rsidR="002B6226">
        <w:t xml:space="preserve"> </w:t>
      </w:r>
      <w:r w:rsidR="00966F7E">
        <w:t xml:space="preserve">101.55 </w:t>
      </w:r>
      <w:r w:rsidR="002B6226">
        <w:t>(</w:t>
      </w:r>
      <w:r w:rsidR="002B6226" w:rsidRPr="00AB3377">
        <w:rPr>
          <w:b/>
          <w:i/>
        </w:rPr>
        <w:t>CAO</w:t>
      </w:r>
      <w:r w:rsidR="00746217">
        <w:rPr>
          <w:b/>
          <w:i/>
        </w:rPr>
        <w:t xml:space="preserve"> </w:t>
      </w:r>
      <w:r w:rsidR="002B6226" w:rsidRPr="00AB3377">
        <w:rPr>
          <w:b/>
          <w:i/>
        </w:rPr>
        <w:t>101.55</w:t>
      </w:r>
      <w:r w:rsidR="002B6226">
        <w:t xml:space="preserve">) </w:t>
      </w:r>
      <w:r>
        <w:t>into the Part 21 M</w:t>
      </w:r>
      <w:r w:rsidR="00AB3377">
        <w:t>OS</w:t>
      </w:r>
      <w:r>
        <w:t xml:space="preserve">. </w:t>
      </w:r>
      <w:r w:rsidR="00AE39AD">
        <w:t>Section 13.1 incorporates by reference the ATSOs into the Part 21 M</w:t>
      </w:r>
      <w:r w:rsidR="00AB3377">
        <w:t>OS.</w:t>
      </w:r>
    </w:p>
    <w:p w:rsidR="002B6226" w:rsidRDefault="002B6226" w:rsidP="00564821">
      <w:pPr>
        <w:pStyle w:val="LDBodytext"/>
        <w:numPr>
          <w:ilvl w:val="0"/>
          <w:numId w:val="29"/>
        </w:numPr>
        <w:spacing w:before="60" w:after="60"/>
        <w:ind w:left="714" w:hanging="357"/>
      </w:pPr>
      <w:r>
        <w:t>CAO 101.55 provides requirements that CASA or an authorised person must be satisfied of, for an applicant to be entitled to a special certificate of airworthiness in relation to particular kinds of primary category and intermediate category aircraft.</w:t>
      </w:r>
    </w:p>
    <w:p w:rsidR="003D2A81" w:rsidRDefault="003D2A81" w:rsidP="002B6226">
      <w:pPr>
        <w:pStyle w:val="LDBodytext"/>
        <w:spacing w:before="120" w:after="120"/>
      </w:pPr>
      <w:r>
        <w:t xml:space="preserve">CASA intends to </w:t>
      </w:r>
      <w:r w:rsidR="00AE39AD">
        <w:t xml:space="preserve">replicate </w:t>
      </w:r>
      <w:r w:rsidR="002B6226">
        <w:t xml:space="preserve">CAO 101.55 </w:t>
      </w:r>
      <w:r w:rsidR="00AE39AD">
        <w:t xml:space="preserve">and the ATSOs </w:t>
      </w:r>
      <w:r w:rsidR="002B6226">
        <w:t>in</w:t>
      </w:r>
      <w:r>
        <w:t xml:space="preserve"> the Part 21 M</w:t>
      </w:r>
      <w:r w:rsidR="00AB3377">
        <w:t>OS</w:t>
      </w:r>
      <w:r>
        <w:t xml:space="preserve"> with appropriate changes to clarify, streamline and simplify the requirements of CAO</w:t>
      </w:r>
      <w:r w:rsidR="00AB3377">
        <w:t> </w:t>
      </w:r>
      <w:r>
        <w:t>101.55</w:t>
      </w:r>
      <w:r w:rsidR="00045A67">
        <w:t xml:space="preserve"> and ATSOs. </w:t>
      </w:r>
      <w:r w:rsidR="002B6226">
        <w:t>Repealing section 8.5</w:t>
      </w:r>
      <w:r w:rsidR="00AE39AD">
        <w:t xml:space="preserve"> and section 13.1</w:t>
      </w:r>
      <w:r w:rsidR="002B6226">
        <w:t xml:space="preserve"> at the end of 31</w:t>
      </w:r>
      <w:r w:rsidR="00AB3377">
        <w:t> </w:t>
      </w:r>
      <w:r w:rsidR="002B6226">
        <w:t>May</w:t>
      </w:r>
      <w:r w:rsidR="00AB3377">
        <w:t> </w:t>
      </w:r>
      <w:r w:rsidR="002B6226">
        <w:t xml:space="preserve">2017 gives certainty about the latest day by which the change will happen. </w:t>
      </w:r>
    </w:p>
    <w:p w:rsidR="008D708E" w:rsidRPr="005A76EE" w:rsidRDefault="00234AEE" w:rsidP="00214602">
      <w:pPr>
        <w:pStyle w:val="LDBodytext"/>
        <w:spacing w:before="120" w:after="120"/>
        <w:rPr>
          <w:color w:val="000000" w:themeColor="text1"/>
        </w:rPr>
      </w:pPr>
      <w:r w:rsidRPr="005A76EE">
        <w:rPr>
          <w:color w:val="000000" w:themeColor="text1"/>
        </w:rPr>
        <w:t>Section 1.1</w:t>
      </w:r>
      <w:r w:rsidR="00095FAA" w:rsidRPr="005A76EE">
        <w:rPr>
          <w:color w:val="000000" w:themeColor="text1"/>
        </w:rPr>
        <w:t>0</w:t>
      </w:r>
      <w:r w:rsidRPr="005A76EE">
        <w:rPr>
          <w:color w:val="000000" w:themeColor="text1"/>
        </w:rPr>
        <w:t xml:space="preserve"> </w:t>
      </w:r>
      <w:r w:rsidR="000F6A02" w:rsidRPr="005A76EE">
        <w:rPr>
          <w:color w:val="000000" w:themeColor="text1"/>
        </w:rPr>
        <w:t>provides</w:t>
      </w:r>
      <w:r w:rsidRPr="005A76EE">
        <w:rPr>
          <w:color w:val="000000" w:themeColor="text1"/>
        </w:rPr>
        <w:t xml:space="preserve"> definitions of</w:t>
      </w:r>
      <w:r w:rsidR="002B6226" w:rsidRPr="005A76EE">
        <w:rPr>
          <w:color w:val="000000" w:themeColor="text1"/>
        </w:rPr>
        <w:t xml:space="preserve"> the</w:t>
      </w:r>
      <w:r w:rsidRPr="005A76EE">
        <w:rPr>
          <w:color w:val="000000" w:themeColor="text1"/>
        </w:rPr>
        <w:t xml:space="preserve"> design standards for light sport aircraft that are incorporate</w:t>
      </w:r>
      <w:r w:rsidR="008D708E" w:rsidRPr="005A76EE">
        <w:rPr>
          <w:color w:val="000000" w:themeColor="text1"/>
        </w:rPr>
        <w:t>d by reference into section 8.1 under subsection 98</w:t>
      </w:r>
      <w:r w:rsidR="00AB3377" w:rsidRPr="005A76EE">
        <w:rPr>
          <w:color w:val="000000" w:themeColor="text1"/>
        </w:rPr>
        <w:t> </w:t>
      </w:r>
      <w:r w:rsidR="008D708E" w:rsidRPr="005A76EE">
        <w:rPr>
          <w:color w:val="000000" w:themeColor="text1"/>
        </w:rPr>
        <w:t xml:space="preserve">(5D) of the Act. </w:t>
      </w:r>
    </w:p>
    <w:p w:rsidR="008D708E" w:rsidRPr="005A76EE" w:rsidRDefault="000A4C37" w:rsidP="00214602">
      <w:pPr>
        <w:pStyle w:val="LDBodytext"/>
        <w:spacing w:before="120" w:after="120"/>
        <w:rPr>
          <w:color w:val="000000" w:themeColor="text1"/>
        </w:rPr>
      </w:pPr>
      <w:r w:rsidRPr="005A76EE">
        <w:rPr>
          <w:color w:val="000000" w:themeColor="text1"/>
        </w:rPr>
        <w:t>T</w:t>
      </w:r>
      <w:r w:rsidR="00234AEE" w:rsidRPr="005A76EE">
        <w:rPr>
          <w:color w:val="000000" w:themeColor="text1"/>
        </w:rPr>
        <w:t>he</w:t>
      </w:r>
      <w:r w:rsidR="008D708E" w:rsidRPr="005A76EE">
        <w:rPr>
          <w:color w:val="000000" w:themeColor="text1"/>
        </w:rPr>
        <w:t xml:space="preserve"> incorporated</w:t>
      </w:r>
      <w:r w:rsidR="00234AEE" w:rsidRPr="005A76EE">
        <w:rPr>
          <w:color w:val="000000" w:themeColor="text1"/>
        </w:rPr>
        <w:t xml:space="preserve"> design standards </w:t>
      </w:r>
      <w:r w:rsidR="00AE7681" w:rsidRPr="005A76EE">
        <w:rPr>
          <w:color w:val="000000" w:themeColor="text1"/>
        </w:rPr>
        <w:t>are design</w:t>
      </w:r>
      <w:r w:rsidR="008D708E" w:rsidRPr="005A76EE">
        <w:rPr>
          <w:color w:val="000000" w:themeColor="text1"/>
        </w:rPr>
        <w:t xml:space="preserve"> standards for</w:t>
      </w:r>
      <w:r w:rsidR="00234AEE" w:rsidRPr="005A76EE">
        <w:rPr>
          <w:color w:val="000000" w:themeColor="text1"/>
        </w:rPr>
        <w:t xml:space="preserve"> the same kind of aircraft published by overseas civil aviation regulatory bodies such as the Civil Aviation </w:t>
      </w:r>
      <w:r w:rsidR="008D708E" w:rsidRPr="005A76EE">
        <w:rPr>
          <w:color w:val="000000" w:themeColor="text1"/>
        </w:rPr>
        <w:t xml:space="preserve">Authority of the United Kingdom, except for the design standards incorporated from </w:t>
      </w:r>
      <w:r w:rsidR="008D708E" w:rsidRPr="005A76EE">
        <w:rPr>
          <w:i/>
          <w:color w:val="000000" w:themeColor="text1"/>
        </w:rPr>
        <w:t>Civil Aviation Order</w:t>
      </w:r>
      <w:r w:rsidR="008D708E" w:rsidRPr="005A76EE">
        <w:rPr>
          <w:color w:val="000000" w:themeColor="text1"/>
        </w:rPr>
        <w:t xml:space="preserve"> </w:t>
      </w:r>
      <w:r w:rsidR="00966F7E" w:rsidRPr="005A76EE">
        <w:rPr>
          <w:i/>
          <w:color w:val="000000" w:themeColor="text1"/>
        </w:rPr>
        <w:t xml:space="preserve">101.54 </w:t>
      </w:r>
      <w:r w:rsidR="008D708E" w:rsidRPr="005A76EE">
        <w:rPr>
          <w:color w:val="000000" w:themeColor="text1"/>
        </w:rPr>
        <w:t>(</w:t>
      </w:r>
      <w:r w:rsidR="008D708E" w:rsidRPr="005A76EE">
        <w:rPr>
          <w:b/>
          <w:i/>
          <w:color w:val="000000" w:themeColor="text1"/>
        </w:rPr>
        <w:t>CAO 101.54</w:t>
      </w:r>
      <w:r w:rsidR="008D708E" w:rsidRPr="005A76EE">
        <w:rPr>
          <w:color w:val="000000" w:themeColor="text1"/>
        </w:rPr>
        <w:t>) and the PICA 26 design criteria published by CASA.</w:t>
      </w:r>
    </w:p>
    <w:p w:rsidR="00BB38FC" w:rsidRPr="005A76EE" w:rsidRDefault="00BB38FC" w:rsidP="00214602">
      <w:pPr>
        <w:pStyle w:val="LDBodytext"/>
        <w:spacing w:before="120" w:after="120"/>
        <w:rPr>
          <w:color w:val="000000" w:themeColor="text1"/>
        </w:rPr>
      </w:pPr>
      <w:r w:rsidRPr="005A76EE">
        <w:rPr>
          <w:color w:val="000000" w:themeColor="text1"/>
        </w:rPr>
        <w:t>The</w:t>
      </w:r>
      <w:r w:rsidR="00437272" w:rsidRPr="005A76EE">
        <w:rPr>
          <w:color w:val="000000" w:themeColor="text1"/>
        </w:rPr>
        <w:t xml:space="preserve"> </w:t>
      </w:r>
      <w:r w:rsidRPr="005A76EE">
        <w:rPr>
          <w:color w:val="000000" w:themeColor="text1"/>
        </w:rPr>
        <w:t>design</w:t>
      </w:r>
      <w:r w:rsidR="00437272" w:rsidRPr="005A76EE">
        <w:rPr>
          <w:color w:val="000000" w:themeColor="text1"/>
        </w:rPr>
        <w:t xml:space="preserve"> standards </w:t>
      </w:r>
      <w:r w:rsidRPr="005A76EE">
        <w:rPr>
          <w:color w:val="000000" w:themeColor="text1"/>
        </w:rPr>
        <w:t xml:space="preserve">are used by the manufacturers of light sport aircraft who apply for a certificate of airworthiness for the aircraft under regulation 21.186 of </w:t>
      </w:r>
      <w:r w:rsidR="0085385E" w:rsidRPr="005A76EE">
        <w:rPr>
          <w:color w:val="000000" w:themeColor="text1"/>
        </w:rPr>
        <w:t>CASR</w:t>
      </w:r>
      <w:r w:rsidR="00AB3377" w:rsidRPr="005A76EE">
        <w:rPr>
          <w:color w:val="000000" w:themeColor="text1"/>
        </w:rPr>
        <w:t xml:space="preserve"> </w:t>
      </w:r>
      <w:r w:rsidRPr="005A76EE">
        <w:rPr>
          <w:color w:val="000000" w:themeColor="text1"/>
        </w:rPr>
        <w:t>and are</w:t>
      </w:r>
      <w:r w:rsidR="00437272" w:rsidRPr="005A76EE">
        <w:rPr>
          <w:color w:val="000000" w:themeColor="text1"/>
        </w:rPr>
        <w:t xml:space="preserve"> </w:t>
      </w:r>
      <w:r w:rsidR="00E676D4" w:rsidRPr="005A76EE">
        <w:rPr>
          <w:color w:val="000000" w:themeColor="text1"/>
        </w:rPr>
        <w:t xml:space="preserve">acceptable </w:t>
      </w:r>
      <w:r w:rsidR="00437272" w:rsidRPr="005A76EE">
        <w:rPr>
          <w:color w:val="000000" w:themeColor="text1"/>
        </w:rPr>
        <w:t xml:space="preserve">alternatives to the </w:t>
      </w:r>
      <w:r w:rsidRPr="005A76EE">
        <w:rPr>
          <w:color w:val="000000" w:themeColor="text1"/>
        </w:rPr>
        <w:t xml:space="preserve">American Standards for Testing and Materials mentioned in the definition of </w:t>
      </w:r>
      <w:r w:rsidRPr="005A76EE">
        <w:rPr>
          <w:b/>
          <w:i/>
          <w:color w:val="000000" w:themeColor="text1"/>
        </w:rPr>
        <w:t>LSA standards</w:t>
      </w:r>
      <w:r w:rsidRPr="005A76EE">
        <w:rPr>
          <w:color w:val="000000" w:themeColor="text1"/>
        </w:rPr>
        <w:t xml:space="preserve"> in paragraph 21.172 (b) of </w:t>
      </w:r>
      <w:r w:rsidR="0085385E" w:rsidRPr="005A76EE">
        <w:rPr>
          <w:color w:val="000000" w:themeColor="text1"/>
        </w:rPr>
        <w:t>CASR</w:t>
      </w:r>
      <w:r w:rsidR="003B7201" w:rsidRPr="005A76EE">
        <w:rPr>
          <w:color w:val="000000" w:themeColor="text1"/>
        </w:rPr>
        <w:t>.</w:t>
      </w:r>
    </w:p>
    <w:p w:rsidR="00A701C8" w:rsidRPr="005A76EE" w:rsidRDefault="00AE7236" w:rsidP="00214602">
      <w:pPr>
        <w:pStyle w:val="LDBodytext"/>
        <w:spacing w:before="120" w:after="120"/>
        <w:rPr>
          <w:color w:val="000000" w:themeColor="text1"/>
        </w:rPr>
      </w:pPr>
      <w:r w:rsidRPr="005A76EE">
        <w:rPr>
          <w:color w:val="000000" w:themeColor="text1"/>
        </w:rPr>
        <w:t xml:space="preserve">The </w:t>
      </w:r>
      <w:r w:rsidR="00A701C8" w:rsidRPr="005A76EE">
        <w:rPr>
          <w:color w:val="000000" w:themeColor="text1"/>
        </w:rPr>
        <w:t xml:space="preserve">default LSA </w:t>
      </w:r>
      <w:r w:rsidRPr="005A76EE">
        <w:rPr>
          <w:color w:val="000000" w:themeColor="text1"/>
        </w:rPr>
        <w:t xml:space="preserve">standards are the </w:t>
      </w:r>
      <w:r w:rsidR="00A701C8" w:rsidRPr="005A76EE">
        <w:rPr>
          <w:color w:val="000000" w:themeColor="text1"/>
        </w:rPr>
        <w:t xml:space="preserve">ASTM </w:t>
      </w:r>
      <w:r w:rsidRPr="005A76EE">
        <w:rPr>
          <w:color w:val="000000" w:themeColor="text1"/>
        </w:rPr>
        <w:t>standards</w:t>
      </w:r>
      <w:r w:rsidR="00A701C8" w:rsidRPr="005A76EE">
        <w:rPr>
          <w:color w:val="000000" w:themeColor="text1"/>
        </w:rPr>
        <w:t>. These standards may be purchased from ASTM International</w:t>
      </w:r>
      <w:r w:rsidR="006705BD" w:rsidRPr="005A76EE">
        <w:rPr>
          <w:color w:val="000000" w:themeColor="text1"/>
        </w:rPr>
        <w:t xml:space="preserve">. </w:t>
      </w:r>
      <w:r w:rsidR="00A701C8" w:rsidRPr="005A76EE">
        <w:rPr>
          <w:color w:val="000000" w:themeColor="text1"/>
        </w:rPr>
        <w:t xml:space="preserve">These are the only standards that are accepted by the FAA </w:t>
      </w:r>
      <w:r w:rsidR="00A4655E" w:rsidRPr="005A76EE">
        <w:rPr>
          <w:color w:val="000000" w:themeColor="text1"/>
        </w:rPr>
        <w:t xml:space="preserve">for LSA </w:t>
      </w:r>
      <w:r w:rsidR="00A701C8" w:rsidRPr="005A76EE">
        <w:rPr>
          <w:color w:val="000000" w:themeColor="text1"/>
        </w:rPr>
        <w:t>and</w:t>
      </w:r>
      <w:r w:rsidR="00F10854" w:rsidRPr="005A76EE">
        <w:rPr>
          <w:color w:val="000000" w:themeColor="text1"/>
        </w:rPr>
        <w:t>,</w:t>
      </w:r>
      <w:r w:rsidR="00A701C8" w:rsidRPr="005A76EE">
        <w:rPr>
          <w:color w:val="000000" w:themeColor="text1"/>
        </w:rPr>
        <w:t xml:space="preserve"> therefore</w:t>
      </w:r>
      <w:r w:rsidR="00F10854" w:rsidRPr="005A76EE">
        <w:rPr>
          <w:color w:val="000000" w:themeColor="text1"/>
        </w:rPr>
        <w:t>,</w:t>
      </w:r>
      <w:r w:rsidR="00A701C8" w:rsidRPr="005A76EE">
        <w:rPr>
          <w:color w:val="000000" w:themeColor="text1"/>
        </w:rPr>
        <w:t xml:space="preserve"> they are the standards used by LSA manufacturers</w:t>
      </w:r>
      <w:r w:rsidR="00F10854" w:rsidRPr="005A76EE">
        <w:rPr>
          <w:color w:val="000000" w:themeColor="text1"/>
        </w:rPr>
        <w:t xml:space="preserve"> in the vast majority of cases.</w:t>
      </w:r>
    </w:p>
    <w:p w:rsidR="00801E0B" w:rsidRPr="005A76EE" w:rsidRDefault="006705BD" w:rsidP="00214602">
      <w:pPr>
        <w:pStyle w:val="LDBodytext"/>
        <w:spacing w:before="120" w:after="120"/>
        <w:rPr>
          <w:color w:val="000000" w:themeColor="text1"/>
        </w:rPr>
      </w:pPr>
      <w:r w:rsidRPr="005A76EE">
        <w:rPr>
          <w:color w:val="000000" w:themeColor="text1"/>
        </w:rPr>
        <w:t xml:space="preserve">The standards mentioned in section 1.10 as design standards for light sport aircraft are </w:t>
      </w:r>
      <w:r w:rsidR="00A701C8" w:rsidRPr="005A76EE">
        <w:rPr>
          <w:color w:val="000000" w:themeColor="text1"/>
        </w:rPr>
        <w:t xml:space="preserve">standards that CASA has </w:t>
      </w:r>
      <w:r w:rsidR="00801E0B" w:rsidRPr="005A76EE">
        <w:rPr>
          <w:color w:val="000000" w:themeColor="text1"/>
        </w:rPr>
        <w:t xml:space="preserve">previously </w:t>
      </w:r>
      <w:r w:rsidR="00A701C8" w:rsidRPr="005A76EE">
        <w:rPr>
          <w:color w:val="000000" w:themeColor="text1"/>
        </w:rPr>
        <w:t xml:space="preserve">approved as alternatives to the ASTM standards. </w:t>
      </w:r>
      <w:r w:rsidR="00801E0B" w:rsidRPr="005A76EE">
        <w:rPr>
          <w:color w:val="000000" w:themeColor="text1"/>
        </w:rPr>
        <w:t xml:space="preserve">The purpose of approving the design standards is to enable a person to use </w:t>
      </w:r>
      <w:r w:rsidR="009E0344" w:rsidRPr="005A76EE">
        <w:rPr>
          <w:color w:val="000000" w:themeColor="text1"/>
        </w:rPr>
        <w:t xml:space="preserve">them </w:t>
      </w:r>
      <w:r w:rsidR="00801E0B" w:rsidRPr="005A76EE">
        <w:rPr>
          <w:color w:val="000000" w:themeColor="text1"/>
        </w:rPr>
        <w:t xml:space="preserve">as an alternative to </w:t>
      </w:r>
      <w:r w:rsidR="00E109E7" w:rsidRPr="005A76EE">
        <w:rPr>
          <w:color w:val="000000" w:themeColor="text1"/>
        </w:rPr>
        <w:t xml:space="preserve">the corresponding </w:t>
      </w:r>
      <w:r w:rsidR="00801E0B" w:rsidRPr="005A76EE">
        <w:rPr>
          <w:color w:val="000000" w:themeColor="text1"/>
        </w:rPr>
        <w:t xml:space="preserve">ASTM </w:t>
      </w:r>
      <w:r w:rsidR="00E109E7" w:rsidRPr="005A76EE">
        <w:rPr>
          <w:color w:val="000000" w:themeColor="text1"/>
        </w:rPr>
        <w:t>standards</w:t>
      </w:r>
      <w:r w:rsidR="00801E0B" w:rsidRPr="005A76EE">
        <w:rPr>
          <w:color w:val="000000" w:themeColor="text1"/>
        </w:rPr>
        <w:t>. This provides greater flexibility to industry because they have a c</w:t>
      </w:r>
      <w:r w:rsidR="00F10854" w:rsidRPr="005A76EE">
        <w:rPr>
          <w:color w:val="000000" w:themeColor="text1"/>
        </w:rPr>
        <w:t>hoice between design standards.</w:t>
      </w:r>
    </w:p>
    <w:p w:rsidR="00AE7236" w:rsidRPr="005A76EE" w:rsidRDefault="00A701C8" w:rsidP="00214602">
      <w:pPr>
        <w:pStyle w:val="LDBodytext"/>
        <w:spacing w:before="120" w:after="120"/>
        <w:rPr>
          <w:color w:val="000000" w:themeColor="text1"/>
        </w:rPr>
      </w:pPr>
      <w:r w:rsidRPr="005A76EE">
        <w:rPr>
          <w:color w:val="000000" w:themeColor="text1"/>
        </w:rPr>
        <w:t xml:space="preserve">The list has been compiled over the years following applications from industry and in other cases </w:t>
      </w:r>
      <w:bookmarkStart w:id="0" w:name="_GoBack"/>
      <w:bookmarkEnd w:id="0"/>
      <w:r w:rsidRPr="005A76EE">
        <w:rPr>
          <w:color w:val="000000" w:themeColor="text1"/>
        </w:rPr>
        <w:t xml:space="preserve">on CASA’s </w:t>
      </w:r>
      <w:r w:rsidR="00A4655E" w:rsidRPr="005A76EE">
        <w:rPr>
          <w:color w:val="000000" w:themeColor="text1"/>
        </w:rPr>
        <w:t xml:space="preserve">own </w:t>
      </w:r>
      <w:r w:rsidRPr="005A76EE">
        <w:rPr>
          <w:color w:val="000000" w:themeColor="text1"/>
        </w:rPr>
        <w:t xml:space="preserve">initiative. </w:t>
      </w:r>
      <w:r w:rsidR="00801E0B" w:rsidRPr="005A76EE">
        <w:rPr>
          <w:color w:val="000000" w:themeColor="text1"/>
        </w:rPr>
        <w:t>The</w:t>
      </w:r>
      <w:r w:rsidRPr="005A76EE">
        <w:rPr>
          <w:color w:val="000000" w:themeColor="text1"/>
        </w:rPr>
        <w:t xml:space="preserve"> standards come from a variety of sources, including </w:t>
      </w:r>
      <w:r w:rsidR="00260565">
        <w:rPr>
          <w:color w:val="000000" w:themeColor="text1"/>
        </w:rPr>
        <w:t>national aviation authorities</w:t>
      </w:r>
      <w:r w:rsidRPr="005A76EE">
        <w:rPr>
          <w:color w:val="000000" w:themeColor="text1"/>
        </w:rPr>
        <w:t xml:space="preserve"> and other private organisations. The standards </w:t>
      </w:r>
      <w:r w:rsidR="00A208D4" w:rsidRPr="005A76EE">
        <w:rPr>
          <w:color w:val="000000" w:themeColor="text1"/>
        </w:rPr>
        <w:t xml:space="preserve">can </w:t>
      </w:r>
      <w:r w:rsidRPr="005A76EE">
        <w:rPr>
          <w:color w:val="000000" w:themeColor="text1"/>
        </w:rPr>
        <w:t>be obtained</w:t>
      </w:r>
      <w:r w:rsidR="00A208D4" w:rsidRPr="005A76EE">
        <w:rPr>
          <w:color w:val="000000" w:themeColor="text1"/>
        </w:rPr>
        <w:t xml:space="preserve"> </w:t>
      </w:r>
      <w:r w:rsidRPr="005A76EE">
        <w:rPr>
          <w:color w:val="000000" w:themeColor="text1"/>
        </w:rPr>
        <w:t xml:space="preserve">from </w:t>
      </w:r>
      <w:r w:rsidR="00A208D4" w:rsidRPr="005A76EE">
        <w:rPr>
          <w:color w:val="000000" w:themeColor="text1"/>
        </w:rPr>
        <w:t>the organisation responsible for the standard, as listed in the following table:</w:t>
      </w:r>
      <w:r w:rsidRPr="005A76EE">
        <w:rPr>
          <w:color w:val="000000" w:themeColor="text1"/>
        </w:rPr>
        <w:t xml:space="preserve"> </w:t>
      </w:r>
    </w:p>
    <w:tbl>
      <w:tblPr>
        <w:tblW w:w="5000" w:type="pct"/>
        <w:tblBorders>
          <w:top w:val="nil"/>
          <w:left w:val="nil"/>
          <w:bottom w:val="nil"/>
          <w:right w:val="nil"/>
        </w:tblBorders>
        <w:tblLayout w:type="fixed"/>
        <w:tblLook w:val="0000" w:firstRow="0" w:lastRow="0" w:firstColumn="0" w:lastColumn="0" w:noHBand="0" w:noVBand="0"/>
      </w:tblPr>
      <w:tblGrid>
        <w:gridCol w:w="827"/>
        <w:gridCol w:w="2568"/>
        <w:gridCol w:w="2567"/>
        <w:gridCol w:w="2567"/>
      </w:tblGrid>
      <w:tr w:rsidR="005A76EE" w:rsidRPr="005A76EE" w:rsidTr="00F10854">
        <w:trPr>
          <w:trHeight w:val="107"/>
          <w:tblHeader/>
        </w:trPr>
        <w:tc>
          <w:tcPr>
            <w:tcW w:w="484" w:type="pct"/>
          </w:tcPr>
          <w:p w:rsidR="00A208D4" w:rsidRPr="005A76EE" w:rsidRDefault="00A208D4" w:rsidP="00F10854">
            <w:pPr>
              <w:pStyle w:val="LDBodytext"/>
              <w:spacing w:before="240" w:after="120"/>
              <w:rPr>
                <w:color w:val="000000" w:themeColor="text1"/>
              </w:rPr>
            </w:pPr>
            <w:r w:rsidRPr="005A76EE">
              <w:rPr>
                <w:b/>
                <w:bCs/>
                <w:color w:val="000000" w:themeColor="text1"/>
              </w:rPr>
              <w:t xml:space="preserve">Item </w:t>
            </w:r>
          </w:p>
        </w:tc>
        <w:tc>
          <w:tcPr>
            <w:tcW w:w="1505" w:type="pct"/>
          </w:tcPr>
          <w:p w:rsidR="00A208D4" w:rsidRPr="005A76EE" w:rsidRDefault="00A208D4" w:rsidP="00F10854">
            <w:pPr>
              <w:pStyle w:val="LDBodytext"/>
              <w:spacing w:before="240" w:after="120"/>
              <w:rPr>
                <w:color w:val="000000" w:themeColor="text1"/>
              </w:rPr>
            </w:pPr>
            <w:r w:rsidRPr="005A76EE">
              <w:rPr>
                <w:b/>
                <w:bCs/>
                <w:color w:val="000000" w:themeColor="text1"/>
              </w:rPr>
              <w:t xml:space="preserve">Standard </w:t>
            </w:r>
          </w:p>
        </w:tc>
        <w:tc>
          <w:tcPr>
            <w:tcW w:w="1505" w:type="pct"/>
          </w:tcPr>
          <w:p w:rsidR="00A208D4" w:rsidRPr="005A76EE" w:rsidRDefault="00A208D4" w:rsidP="00F10854">
            <w:pPr>
              <w:pStyle w:val="LDBodytext"/>
              <w:spacing w:before="240" w:after="120"/>
              <w:rPr>
                <w:b/>
                <w:bCs/>
                <w:color w:val="000000" w:themeColor="text1"/>
              </w:rPr>
            </w:pPr>
            <w:r w:rsidRPr="005A76EE">
              <w:rPr>
                <w:b/>
                <w:bCs/>
                <w:color w:val="000000" w:themeColor="text1"/>
              </w:rPr>
              <w:t>Description</w:t>
            </w:r>
          </w:p>
        </w:tc>
        <w:tc>
          <w:tcPr>
            <w:tcW w:w="1505" w:type="pct"/>
          </w:tcPr>
          <w:p w:rsidR="00A208D4" w:rsidRPr="005A76EE" w:rsidRDefault="00A208D4" w:rsidP="00F10854">
            <w:pPr>
              <w:pStyle w:val="LDBodytext"/>
              <w:spacing w:before="240" w:after="120"/>
              <w:rPr>
                <w:color w:val="000000" w:themeColor="text1"/>
              </w:rPr>
            </w:pPr>
            <w:r w:rsidRPr="005A76EE">
              <w:rPr>
                <w:b/>
                <w:bCs/>
                <w:color w:val="000000" w:themeColor="text1"/>
              </w:rPr>
              <w:t>Source</w:t>
            </w:r>
          </w:p>
        </w:tc>
      </w:tr>
      <w:tr w:rsidR="005A76EE" w:rsidRPr="005A76EE" w:rsidTr="00D23C92">
        <w:trPr>
          <w:trHeight w:val="949"/>
        </w:trPr>
        <w:tc>
          <w:tcPr>
            <w:tcW w:w="484" w:type="pct"/>
          </w:tcPr>
          <w:p w:rsidR="00A208D4" w:rsidRPr="005A76EE" w:rsidRDefault="00A208D4" w:rsidP="00F10854">
            <w:pPr>
              <w:pStyle w:val="LDBodytext"/>
              <w:spacing w:before="120" w:after="120"/>
              <w:rPr>
                <w:color w:val="000000" w:themeColor="text1"/>
              </w:rPr>
            </w:pPr>
            <w:r w:rsidRPr="005A76EE">
              <w:rPr>
                <w:color w:val="000000" w:themeColor="text1"/>
              </w:rPr>
              <w:t>1</w:t>
            </w:r>
          </w:p>
        </w:tc>
        <w:tc>
          <w:tcPr>
            <w:tcW w:w="1505" w:type="pct"/>
          </w:tcPr>
          <w:p w:rsidR="00A208D4" w:rsidRPr="005A76EE" w:rsidRDefault="00A208D4" w:rsidP="00C86728">
            <w:pPr>
              <w:pStyle w:val="LDBodytext"/>
              <w:spacing w:before="120" w:after="120"/>
              <w:rPr>
                <w:color w:val="000000" w:themeColor="text1"/>
              </w:rPr>
            </w:pPr>
            <w:r w:rsidRPr="005A76EE">
              <w:rPr>
                <w:color w:val="000000" w:themeColor="text1"/>
              </w:rPr>
              <w:t xml:space="preserve">BCAR Section S (Britain) </w:t>
            </w:r>
          </w:p>
        </w:tc>
        <w:tc>
          <w:tcPr>
            <w:tcW w:w="1505" w:type="pct"/>
          </w:tcPr>
          <w:p w:rsidR="00A208D4" w:rsidRPr="005A76EE" w:rsidRDefault="00A208D4" w:rsidP="00406094">
            <w:pPr>
              <w:pStyle w:val="LDBodytext"/>
              <w:spacing w:before="120" w:after="120"/>
              <w:rPr>
                <w:color w:val="000000" w:themeColor="text1"/>
              </w:rPr>
            </w:pPr>
            <w:r w:rsidRPr="005A76EE">
              <w:rPr>
                <w:color w:val="000000" w:themeColor="text1"/>
              </w:rPr>
              <w:t xml:space="preserve">Small </w:t>
            </w:r>
            <w:r w:rsidR="00406094" w:rsidRPr="005A76EE">
              <w:rPr>
                <w:color w:val="000000" w:themeColor="text1"/>
              </w:rPr>
              <w:t>l</w:t>
            </w:r>
            <w:r w:rsidRPr="005A76EE">
              <w:rPr>
                <w:color w:val="000000" w:themeColor="text1"/>
              </w:rPr>
              <w:t xml:space="preserve">ight </w:t>
            </w:r>
            <w:r w:rsidR="00406094" w:rsidRPr="005A76EE">
              <w:rPr>
                <w:color w:val="000000" w:themeColor="text1"/>
              </w:rPr>
              <w:t>a</w:t>
            </w:r>
            <w:r w:rsidRPr="005A76EE">
              <w:rPr>
                <w:color w:val="000000" w:themeColor="text1"/>
              </w:rPr>
              <w:t>eroplanes</w:t>
            </w:r>
          </w:p>
        </w:tc>
        <w:tc>
          <w:tcPr>
            <w:tcW w:w="1505" w:type="pct"/>
          </w:tcPr>
          <w:p w:rsidR="00A208D4" w:rsidRPr="005A76EE" w:rsidRDefault="00A208D4" w:rsidP="00C86728">
            <w:pPr>
              <w:pStyle w:val="LDBodytext"/>
              <w:spacing w:before="120" w:after="120"/>
              <w:rPr>
                <w:color w:val="000000" w:themeColor="text1"/>
              </w:rPr>
            </w:pPr>
            <w:r w:rsidRPr="005A76EE">
              <w:rPr>
                <w:color w:val="000000" w:themeColor="text1"/>
              </w:rPr>
              <w:t>CAA UK</w:t>
            </w:r>
          </w:p>
        </w:tc>
      </w:tr>
      <w:tr w:rsidR="005A76EE" w:rsidRPr="005A76EE" w:rsidTr="00D23C92">
        <w:trPr>
          <w:trHeight w:val="949"/>
        </w:trPr>
        <w:tc>
          <w:tcPr>
            <w:tcW w:w="484" w:type="pct"/>
          </w:tcPr>
          <w:p w:rsidR="00A208D4" w:rsidRPr="005A76EE" w:rsidRDefault="00A208D4" w:rsidP="00CA3457">
            <w:pPr>
              <w:pStyle w:val="LDBodytext"/>
              <w:spacing w:before="120" w:after="120"/>
              <w:rPr>
                <w:color w:val="000000" w:themeColor="text1"/>
              </w:rPr>
            </w:pPr>
          </w:p>
        </w:tc>
        <w:tc>
          <w:tcPr>
            <w:tcW w:w="1505" w:type="pct"/>
          </w:tcPr>
          <w:p w:rsidR="00A208D4" w:rsidRPr="005A76EE" w:rsidRDefault="00A208D4" w:rsidP="00C86728">
            <w:pPr>
              <w:pStyle w:val="LDBodytext"/>
              <w:spacing w:before="120" w:after="120"/>
              <w:rPr>
                <w:color w:val="000000" w:themeColor="text1"/>
              </w:rPr>
            </w:pPr>
            <w:r w:rsidRPr="005A76EE">
              <w:rPr>
                <w:color w:val="000000" w:themeColor="text1"/>
              </w:rPr>
              <w:t xml:space="preserve">CS-VLA (EASA) </w:t>
            </w:r>
          </w:p>
        </w:tc>
        <w:tc>
          <w:tcPr>
            <w:tcW w:w="1505" w:type="pct"/>
          </w:tcPr>
          <w:p w:rsidR="00A208D4" w:rsidRPr="005A76EE" w:rsidRDefault="00406094" w:rsidP="00406094">
            <w:pPr>
              <w:pStyle w:val="LDBodytext"/>
              <w:spacing w:before="120" w:after="120"/>
              <w:rPr>
                <w:color w:val="000000" w:themeColor="text1"/>
              </w:rPr>
            </w:pPr>
            <w:r w:rsidRPr="005A76EE">
              <w:rPr>
                <w:color w:val="000000" w:themeColor="text1"/>
              </w:rPr>
              <w:t>Certification specifications for very light aeroplanes</w:t>
            </w:r>
          </w:p>
        </w:tc>
        <w:tc>
          <w:tcPr>
            <w:tcW w:w="1505" w:type="pct"/>
          </w:tcPr>
          <w:p w:rsidR="00A208D4" w:rsidRPr="005A76EE" w:rsidRDefault="00C86728" w:rsidP="00C86728">
            <w:pPr>
              <w:pStyle w:val="LDBodytext"/>
              <w:spacing w:before="120" w:after="120"/>
              <w:rPr>
                <w:color w:val="000000" w:themeColor="text1"/>
              </w:rPr>
            </w:pPr>
            <w:r w:rsidRPr="005A76EE">
              <w:rPr>
                <w:color w:val="000000" w:themeColor="text1"/>
              </w:rPr>
              <w:t>EASA</w:t>
            </w:r>
          </w:p>
        </w:tc>
      </w:tr>
      <w:tr w:rsidR="005A76EE" w:rsidRPr="005A76EE" w:rsidTr="00D23C92">
        <w:trPr>
          <w:trHeight w:val="949"/>
        </w:trPr>
        <w:tc>
          <w:tcPr>
            <w:tcW w:w="484" w:type="pct"/>
          </w:tcPr>
          <w:p w:rsidR="00A208D4" w:rsidRPr="005A76EE" w:rsidRDefault="00A208D4" w:rsidP="00CA3457">
            <w:pPr>
              <w:pStyle w:val="LDBodytext"/>
              <w:spacing w:before="120" w:after="120"/>
              <w:rPr>
                <w:color w:val="000000" w:themeColor="text1"/>
              </w:rPr>
            </w:pPr>
          </w:p>
        </w:tc>
        <w:tc>
          <w:tcPr>
            <w:tcW w:w="1505" w:type="pct"/>
          </w:tcPr>
          <w:p w:rsidR="00A208D4" w:rsidRPr="005A76EE" w:rsidRDefault="00A208D4" w:rsidP="00C86728">
            <w:pPr>
              <w:pStyle w:val="LDBodytext"/>
              <w:spacing w:before="120" w:after="120"/>
              <w:rPr>
                <w:color w:val="000000" w:themeColor="text1"/>
              </w:rPr>
            </w:pPr>
            <w:r w:rsidRPr="005A76EE">
              <w:rPr>
                <w:color w:val="000000" w:themeColor="text1"/>
              </w:rPr>
              <w:t xml:space="preserve">CS-LSA (EASA) </w:t>
            </w:r>
          </w:p>
        </w:tc>
        <w:tc>
          <w:tcPr>
            <w:tcW w:w="1505" w:type="pct"/>
          </w:tcPr>
          <w:p w:rsidR="00A208D4" w:rsidRPr="005A76EE" w:rsidRDefault="00406094" w:rsidP="00406094">
            <w:pPr>
              <w:pStyle w:val="LDBodytext"/>
              <w:spacing w:before="120" w:after="120"/>
              <w:rPr>
                <w:color w:val="000000" w:themeColor="text1"/>
              </w:rPr>
            </w:pPr>
            <w:r w:rsidRPr="005A76EE">
              <w:rPr>
                <w:color w:val="000000" w:themeColor="text1"/>
              </w:rPr>
              <w:t>Certification specifications for light sport aeroplanes</w:t>
            </w:r>
          </w:p>
        </w:tc>
        <w:tc>
          <w:tcPr>
            <w:tcW w:w="1505" w:type="pct"/>
          </w:tcPr>
          <w:p w:rsidR="00A208D4" w:rsidRPr="005A76EE" w:rsidRDefault="00C86728" w:rsidP="00CA3457">
            <w:pPr>
              <w:pStyle w:val="LDBodytext"/>
              <w:spacing w:before="120" w:after="120"/>
              <w:rPr>
                <w:color w:val="000000" w:themeColor="text1"/>
              </w:rPr>
            </w:pPr>
            <w:r w:rsidRPr="005A76EE">
              <w:rPr>
                <w:color w:val="000000" w:themeColor="text1"/>
              </w:rPr>
              <w:t>EASA</w:t>
            </w:r>
          </w:p>
        </w:tc>
      </w:tr>
      <w:tr w:rsidR="005A76EE" w:rsidRPr="005A76EE" w:rsidTr="00D23C92">
        <w:trPr>
          <w:trHeight w:val="949"/>
        </w:trPr>
        <w:tc>
          <w:tcPr>
            <w:tcW w:w="484" w:type="pct"/>
          </w:tcPr>
          <w:p w:rsidR="00A208D4" w:rsidRPr="005A76EE" w:rsidRDefault="00A208D4" w:rsidP="00CA3457">
            <w:pPr>
              <w:pStyle w:val="LDBodytext"/>
              <w:spacing w:before="120" w:after="120"/>
              <w:rPr>
                <w:color w:val="000000" w:themeColor="text1"/>
              </w:rPr>
            </w:pPr>
          </w:p>
        </w:tc>
        <w:tc>
          <w:tcPr>
            <w:tcW w:w="1505" w:type="pct"/>
          </w:tcPr>
          <w:p w:rsidR="00A208D4" w:rsidRPr="005A76EE" w:rsidRDefault="00C86728" w:rsidP="00C86728">
            <w:pPr>
              <w:pStyle w:val="LDBodytext"/>
              <w:spacing w:before="120" w:after="120"/>
              <w:rPr>
                <w:color w:val="000000" w:themeColor="text1"/>
              </w:rPr>
            </w:pPr>
            <w:r w:rsidRPr="005A76EE">
              <w:rPr>
                <w:color w:val="000000" w:themeColor="text1"/>
              </w:rPr>
              <w:t xml:space="preserve">LFT-UL (Germany) </w:t>
            </w:r>
          </w:p>
        </w:tc>
        <w:tc>
          <w:tcPr>
            <w:tcW w:w="1505" w:type="pct"/>
          </w:tcPr>
          <w:p w:rsidR="00A208D4" w:rsidRPr="005A76EE" w:rsidRDefault="00D23C92" w:rsidP="00CA3457">
            <w:pPr>
              <w:pStyle w:val="LDBodytext"/>
              <w:spacing w:before="120" w:after="120"/>
              <w:rPr>
                <w:color w:val="000000" w:themeColor="text1"/>
              </w:rPr>
            </w:pPr>
            <w:r w:rsidRPr="005A76EE">
              <w:rPr>
                <w:color w:val="000000" w:themeColor="text1"/>
              </w:rPr>
              <w:t>Aerodynamically controlled ultralight aircraft</w:t>
            </w:r>
          </w:p>
        </w:tc>
        <w:tc>
          <w:tcPr>
            <w:tcW w:w="1505" w:type="pct"/>
          </w:tcPr>
          <w:p w:rsidR="00A208D4" w:rsidRPr="005A76EE" w:rsidRDefault="00406094" w:rsidP="00CA3457">
            <w:pPr>
              <w:pStyle w:val="LDBodytext"/>
              <w:spacing w:before="120" w:after="120"/>
              <w:rPr>
                <w:color w:val="000000" w:themeColor="text1"/>
              </w:rPr>
            </w:pPr>
            <w:proofErr w:type="spellStart"/>
            <w:r w:rsidRPr="005A76EE">
              <w:rPr>
                <w:color w:val="000000" w:themeColor="text1"/>
              </w:rPr>
              <w:t>Deutscher</w:t>
            </w:r>
            <w:proofErr w:type="spellEnd"/>
            <w:r w:rsidRPr="005A76EE">
              <w:rPr>
                <w:color w:val="000000" w:themeColor="text1"/>
              </w:rPr>
              <w:t xml:space="preserve"> Aero Club</w:t>
            </w:r>
          </w:p>
        </w:tc>
      </w:tr>
      <w:tr w:rsidR="005A76EE" w:rsidRPr="005A76EE" w:rsidTr="00D23C92">
        <w:trPr>
          <w:trHeight w:val="949"/>
        </w:trPr>
        <w:tc>
          <w:tcPr>
            <w:tcW w:w="484" w:type="pct"/>
          </w:tcPr>
          <w:p w:rsidR="00A208D4" w:rsidRPr="005A76EE" w:rsidRDefault="00A208D4" w:rsidP="00CA3457">
            <w:pPr>
              <w:pStyle w:val="LDBodytext"/>
              <w:spacing w:before="120" w:after="120"/>
              <w:rPr>
                <w:color w:val="000000" w:themeColor="text1"/>
              </w:rPr>
            </w:pPr>
          </w:p>
        </w:tc>
        <w:tc>
          <w:tcPr>
            <w:tcW w:w="1505" w:type="pct"/>
          </w:tcPr>
          <w:p w:rsidR="00A208D4" w:rsidRPr="005A76EE" w:rsidRDefault="00C86728" w:rsidP="00C86728">
            <w:pPr>
              <w:pStyle w:val="LDBodytext"/>
              <w:spacing w:before="120" w:after="120"/>
              <w:rPr>
                <w:color w:val="000000" w:themeColor="text1"/>
              </w:rPr>
            </w:pPr>
            <w:r w:rsidRPr="005A76EE">
              <w:rPr>
                <w:color w:val="000000" w:themeColor="text1"/>
              </w:rPr>
              <w:t xml:space="preserve">UL/2 PT2 (Czech Republic) </w:t>
            </w:r>
          </w:p>
        </w:tc>
        <w:tc>
          <w:tcPr>
            <w:tcW w:w="1505" w:type="pct"/>
          </w:tcPr>
          <w:p w:rsidR="00A208D4" w:rsidRPr="005A76EE" w:rsidRDefault="00D23C92" w:rsidP="00D23C92">
            <w:pPr>
              <w:pStyle w:val="LDBodytext"/>
              <w:spacing w:before="120" w:after="120"/>
              <w:rPr>
                <w:color w:val="000000" w:themeColor="text1"/>
              </w:rPr>
            </w:pPr>
            <w:r w:rsidRPr="005A76EE">
              <w:rPr>
                <w:color w:val="000000" w:themeColor="text1"/>
              </w:rPr>
              <w:t>Aerodynamically controlled microlights</w:t>
            </w:r>
          </w:p>
        </w:tc>
        <w:tc>
          <w:tcPr>
            <w:tcW w:w="1505" w:type="pct"/>
          </w:tcPr>
          <w:p w:rsidR="00A208D4" w:rsidRPr="005A76EE" w:rsidRDefault="00C86728" w:rsidP="00C86728">
            <w:pPr>
              <w:pStyle w:val="LDBodytext"/>
              <w:spacing w:before="120" w:after="120"/>
              <w:rPr>
                <w:color w:val="000000" w:themeColor="text1"/>
              </w:rPr>
            </w:pPr>
            <w:r w:rsidRPr="005A76EE">
              <w:rPr>
                <w:color w:val="000000" w:themeColor="text1"/>
              </w:rPr>
              <w:t>Light Aircraft Association of the Czech Republic</w:t>
            </w:r>
          </w:p>
        </w:tc>
      </w:tr>
      <w:tr w:rsidR="005A76EE" w:rsidRPr="005A76EE" w:rsidTr="00D23C92">
        <w:trPr>
          <w:trHeight w:val="949"/>
        </w:trPr>
        <w:tc>
          <w:tcPr>
            <w:tcW w:w="484" w:type="pct"/>
          </w:tcPr>
          <w:p w:rsidR="00A208D4" w:rsidRPr="005A76EE" w:rsidRDefault="00A208D4" w:rsidP="00CA3457">
            <w:pPr>
              <w:pStyle w:val="LDBodytext"/>
              <w:spacing w:before="120" w:after="120"/>
              <w:rPr>
                <w:color w:val="000000" w:themeColor="text1"/>
              </w:rPr>
            </w:pPr>
          </w:p>
        </w:tc>
        <w:tc>
          <w:tcPr>
            <w:tcW w:w="1505" w:type="pct"/>
          </w:tcPr>
          <w:p w:rsidR="00A208D4" w:rsidRPr="005A76EE" w:rsidRDefault="00C86728" w:rsidP="00CA3457">
            <w:pPr>
              <w:pStyle w:val="LDBodytext"/>
              <w:spacing w:before="120" w:after="120"/>
              <w:rPr>
                <w:color w:val="000000" w:themeColor="text1"/>
              </w:rPr>
            </w:pPr>
            <w:r w:rsidRPr="005A76EE">
              <w:rPr>
                <w:color w:val="000000" w:themeColor="text1"/>
              </w:rPr>
              <w:t>DS 10141E (Canada)</w:t>
            </w:r>
          </w:p>
        </w:tc>
        <w:tc>
          <w:tcPr>
            <w:tcW w:w="1505" w:type="pct"/>
          </w:tcPr>
          <w:p w:rsidR="00A208D4" w:rsidRPr="005A76EE" w:rsidRDefault="00406094" w:rsidP="00CA3457">
            <w:pPr>
              <w:pStyle w:val="LDBodytext"/>
              <w:spacing w:before="120" w:after="120"/>
              <w:rPr>
                <w:color w:val="000000" w:themeColor="text1"/>
              </w:rPr>
            </w:pPr>
            <w:r w:rsidRPr="005A76EE">
              <w:rPr>
                <w:color w:val="000000" w:themeColor="text1"/>
              </w:rPr>
              <w:t>Design standards for advanced ultra-light aeroplanes</w:t>
            </w:r>
          </w:p>
        </w:tc>
        <w:tc>
          <w:tcPr>
            <w:tcW w:w="1505" w:type="pct"/>
          </w:tcPr>
          <w:p w:rsidR="00A208D4" w:rsidRPr="005A76EE" w:rsidRDefault="00C86728" w:rsidP="00CA3457">
            <w:pPr>
              <w:pStyle w:val="LDBodytext"/>
              <w:spacing w:before="120" w:after="120"/>
              <w:rPr>
                <w:color w:val="000000" w:themeColor="text1"/>
              </w:rPr>
            </w:pPr>
            <w:r w:rsidRPr="005A76EE">
              <w:rPr>
                <w:color w:val="000000" w:themeColor="text1"/>
              </w:rPr>
              <w:t>Transport Canada</w:t>
            </w:r>
          </w:p>
        </w:tc>
      </w:tr>
      <w:tr w:rsidR="005A76EE" w:rsidRPr="005A76EE" w:rsidTr="00D23C92">
        <w:trPr>
          <w:trHeight w:val="445"/>
        </w:trPr>
        <w:tc>
          <w:tcPr>
            <w:tcW w:w="484" w:type="pct"/>
          </w:tcPr>
          <w:p w:rsidR="00A208D4" w:rsidRPr="005A76EE" w:rsidRDefault="00A208D4" w:rsidP="00CA3457">
            <w:pPr>
              <w:pStyle w:val="LDBodytext"/>
              <w:spacing w:before="120" w:after="120"/>
              <w:rPr>
                <w:color w:val="000000" w:themeColor="text1"/>
              </w:rPr>
            </w:pPr>
            <w:r w:rsidRPr="005A76EE">
              <w:rPr>
                <w:color w:val="000000" w:themeColor="text1"/>
              </w:rPr>
              <w:t xml:space="preserve">2 </w:t>
            </w:r>
          </w:p>
        </w:tc>
        <w:tc>
          <w:tcPr>
            <w:tcW w:w="1505" w:type="pct"/>
          </w:tcPr>
          <w:p w:rsidR="00A208D4" w:rsidRPr="005A76EE" w:rsidRDefault="00A208D4" w:rsidP="00F10854">
            <w:pPr>
              <w:pStyle w:val="LDBodytext"/>
              <w:spacing w:before="120" w:after="120"/>
              <w:rPr>
                <w:color w:val="000000" w:themeColor="text1"/>
              </w:rPr>
            </w:pPr>
            <w:r w:rsidRPr="005A76EE">
              <w:rPr>
                <w:color w:val="000000" w:themeColor="text1"/>
              </w:rPr>
              <w:t>BFU-95 (Germany)</w:t>
            </w:r>
          </w:p>
        </w:tc>
        <w:tc>
          <w:tcPr>
            <w:tcW w:w="1505" w:type="pct"/>
          </w:tcPr>
          <w:p w:rsidR="00A208D4" w:rsidRPr="005A76EE" w:rsidRDefault="00D23C92" w:rsidP="00D23C92">
            <w:pPr>
              <w:pStyle w:val="LDBodytext"/>
              <w:spacing w:before="120" w:after="120"/>
              <w:rPr>
                <w:color w:val="000000" w:themeColor="text1"/>
              </w:rPr>
            </w:pPr>
            <w:r w:rsidRPr="005A76EE">
              <w:rPr>
                <w:color w:val="000000" w:themeColor="text1"/>
              </w:rPr>
              <w:t>Building codes for ultralight aircraft</w:t>
            </w:r>
          </w:p>
        </w:tc>
        <w:tc>
          <w:tcPr>
            <w:tcW w:w="1505" w:type="pct"/>
          </w:tcPr>
          <w:p w:rsidR="00A208D4" w:rsidRPr="005A76EE" w:rsidRDefault="00D23C92" w:rsidP="00C86728">
            <w:pPr>
              <w:pStyle w:val="LDBodytext"/>
              <w:spacing w:before="120" w:after="120"/>
              <w:rPr>
                <w:color w:val="000000" w:themeColor="text1"/>
              </w:rPr>
            </w:pPr>
            <w:proofErr w:type="spellStart"/>
            <w:r w:rsidRPr="005A76EE">
              <w:rPr>
                <w:color w:val="000000" w:themeColor="text1"/>
              </w:rPr>
              <w:t>Deutschen</w:t>
            </w:r>
            <w:proofErr w:type="spellEnd"/>
            <w:r w:rsidRPr="005A76EE">
              <w:rPr>
                <w:color w:val="000000" w:themeColor="text1"/>
              </w:rPr>
              <w:t xml:space="preserve"> Aero Club</w:t>
            </w:r>
          </w:p>
        </w:tc>
      </w:tr>
      <w:tr w:rsidR="005A76EE" w:rsidRPr="005A76EE" w:rsidTr="00D23C92">
        <w:trPr>
          <w:trHeight w:val="445"/>
        </w:trPr>
        <w:tc>
          <w:tcPr>
            <w:tcW w:w="484" w:type="pct"/>
          </w:tcPr>
          <w:p w:rsidR="00C86728" w:rsidRPr="005A76EE" w:rsidRDefault="00C86728" w:rsidP="00CA3457">
            <w:pPr>
              <w:pStyle w:val="LDBodytext"/>
              <w:spacing w:before="120" w:after="120"/>
              <w:rPr>
                <w:color w:val="000000" w:themeColor="text1"/>
              </w:rPr>
            </w:pPr>
          </w:p>
        </w:tc>
        <w:tc>
          <w:tcPr>
            <w:tcW w:w="1505" w:type="pct"/>
          </w:tcPr>
          <w:p w:rsidR="00C86728" w:rsidRPr="005A76EE" w:rsidRDefault="00C86728" w:rsidP="00F10854">
            <w:pPr>
              <w:pStyle w:val="LDBodytext"/>
              <w:spacing w:before="120" w:after="120"/>
              <w:rPr>
                <w:color w:val="000000" w:themeColor="text1"/>
              </w:rPr>
            </w:pPr>
            <w:r w:rsidRPr="005A76EE">
              <w:rPr>
                <w:color w:val="000000" w:themeColor="text1"/>
              </w:rPr>
              <w:t>PICA26 (Australia)</w:t>
            </w:r>
          </w:p>
        </w:tc>
        <w:tc>
          <w:tcPr>
            <w:tcW w:w="1505" w:type="pct"/>
          </w:tcPr>
          <w:p w:rsidR="00C86728" w:rsidRPr="005A76EE" w:rsidRDefault="00406094" w:rsidP="00406094">
            <w:pPr>
              <w:pStyle w:val="LDBodytext"/>
              <w:spacing w:before="120" w:after="120"/>
              <w:rPr>
                <w:color w:val="000000" w:themeColor="text1"/>
              </w:rPr>
            </w:pPr>
            <w:r w:rsidRPr="005A76EE">
              <w:rPr>
                <w:color w:val="000000" w:themeColor="text1"/>
              </w:rPr>
              <w:t>Design criteria for primary and intermediate category aeroplanes</w:t>
            </w:r>
          </w:p>
        </w:tc>
        <w:tc>
          <w:tcPr>
            <w:tcW w:w="1505" w:type="pct"/>
          </w:tcPr>
          <w:p w:rsidR="00C86728" w:rsidRPr="005A76EE" w:rsidRDefault="00C86728" w:rsidP="00CA3457">
            <w:pPr>
              <w:pStyle w:val="LDBodytext"/>
              <w:spacing w:before="120" w:after="120"/>
              <w:rPr>
                <w:color w:val="000000" w:themeColor="text1"/>
              </w:rPr>
            </w:pPr>
            <w:r w:rsidRPr="005A76EE">
              <w:rPr>
                <w:color w:val="000000" w:themeColor="text1"/>
              </w:rPr>
              <w:t>CASA</w:t>
            </w:r>
          </w:p>
        </w:tc>
      </w:tr>
      <w:tr w:rsidR="005A76EE" w:rsidRPr="005A76EE" w:rsidTr="00D23C92">
        <w:trPr>
          <w:trHeight w:val="445"/>
        </w:trPr>
        <w:tc>
          <w:tcPr>
            <w:tcW w:w="484" w:type="pct"/>
          </w:tcPr>
          <w:p w:rsidR="00C86728" w:rsidRPr="005A76EE" w:rsidRDefault="00C86728" w:rsidP="00CA3457">
            <w:pPr>
              <w:pStyle w:val="LDBodytext"/>
              <w:spacing w:before="120" w:after="120"/>
              <w:rPr>
                <w:color w:val="000000" w:themeColor="text1"/>
              </w:rPr>
            </w:pPr>
          </w:p>
        </w:tc>
        <w:tc>
          <w:tcPr>
            <w:tcW w:w="1505" w:type="pct"/>
          </w:tcPr>
          <w:p w:rsidR="00C86728" w:rsidRPr="005A76EE" w:rsidRDefault="00C86728" w:rsidP="00CA3457">
            <w:pPr>
              <w:pStyle w:val="LDBodytext"/>
              <w:spacing w:before="120" w:after="120"/>
              <w:rPr>
                <w:color w:val="000000" w:themeColor="text1"/>
              </w:rPr>
            </w:pPr>
            <w:r w:rsidRPr="005A76EE">
              <w:rPr>
                <w:color w:val="000000" w:themeColor="text1"/>
              </w:rPr>
              <w:t>JAR VLA (Joint Aviation Authorities)</w:t>
            </w:r>
          </w:p>
        </w:tc>
        <w:tc>
          <w:tcPr>
            <w:tcW w:w="1505" w:type="pct"/>
          </w:tcPr>
          <w:p w:rsidR="00C86728" w:rsidRPr="005A76EE" w:rsidRDefault="00406094" w:rsidP="00CA3457">
            <w:pPr>
              <w:pStyle w:val="LDBodytext"/>
              <w:spacing w:before="120" w:after="120"/>
              <w:rPr>
                <w:color w:val="000000" w:themeColor="text1"/>
              </w:rPr>
            </w:pPr>
            <w:r w:rsidRPr="005A76EE">
              <w:rPr>
                <w:color w:val="000000" w:themeColor="text1"/>
              </w:rPr>
              <w:t>Very light aeroplanes</w:t>
            </w:r>
          </w:p>
        </w:tc>
        <w:tc>
          <w:tcPr>
            <w:tcW w:w="1505" w:type="pct"/>
          </w:tcPr>
          <w:p w:rsidR="00C86728" w:rsidRPr="005A76EE" w:rsidRDefault="00C86728" w:rsidP="00CA3457">
            <w:pPr>
              <w:pStyle w:val="LDBodytext"/>
              <w:spacing w:before="120" w:after="120"/>
              <w:rPr>
                <w:color w:val="000000" w:themeColor="text1"/>
              </w:rPr>
            </w:pPr>
            <w:r w:rsidRPr="005A76EE">
              <w:rPr>
                <w:color w:val="000000" w:themeColor="text1"/>
              </w:rPr>
              <w:t>EASA</w:t>
            </w:r>
          </w:p>
        </w:tc>
      </w:tr>
      <w:tr w:rsidR="005A76EE" w:rsidRPr="005A76EE" w:rsidTr="00D23C92">
        <w:trPr>
          <w:trHeight w:val="109"/>
        </w:trPr>
        <w:tc>
          <w:tcPr>
            <w:tcW w:w="484" w:type="pct"/>
          </w:tcPr>
          <w:p w:rsidR="00A208D4" w:rsidRPr="005A76EE" w:rsidRDefault="00A208D4" w:rsidP="00CA3457">
            <w:pPr>
              <w:pStyle w:val="LDBodytext"/>
              <w:spacing w:before="120" w:after="120"/>
              <w:rPr>
                <w:color w:val="000000" w:themeColor="text1"/>
              </w:rPr>
            </w:pPr>
            <w:r w:rsidRPr="005A76EE">
              <w:rPr>
                <w:color w:val="000000" w:themeColor="text1"/>
              </w:rPr>
              <w:t xml:space="preserve">3 </w:t>
            </w:r>
          </w:p>
        </w:tc>
        <w:tc>
          <w:tcPr>
            <w:tcW w:w="1505" w:type="pct"/>
          </w:tcPr>
          <w:p w:rsidR="00A208D4" w:rsidRPr="005A76EE" w:rsidRDefault="00A208D4" w:rsidP="00CA3457">
            <w:pPr>
              <w:pStyle w:val="LDBodytext"/>
              <w:spacing w:before="120" w:after="120"/>
              <w:rPr>
                <w:color w:val="000000" w:themeColor="text1"/>
              </w:rPr>
            </w:pPr>
            <w:r w:rsidRPr="005A76EE">
              <w:rPr>
                <w:color w:val="000000" w:themeColor="text1"/>
              </w:rPr>
              <w:t xml:space="preserve">Nil </w:t>
            </w:r>
          </w:p>
        </w:tc>
        <w:tc>
          <w:tcPr>
            <w:tcW w:w="1505" w:type="pct"/>
          </w:tcPr>
          <w:p w:rsidR="00A208D4" w:rsidRPr="005A76EE" w:rsidRDefault="00A208D4" w:rsidP="00CA3457">
            <w:pPr>
              <w:pStyle w:val="LDBodytext"/>
              <w:spacing w:before="120" w:after="120"/>
              <w:rPr>
                <w:color w:val="000000" w:themeColor="text1"/>
              </w:rPr>
            </w:pPr>
          </w:p>
        </w:tc>
        <w:tc>
          <w:tcPr>
            <w:tcW w:w="1505" w:type="pct"/>
          </w:tcPr>
          <w:p w:rsidR="00A208D4" w:rsidRPr="005A76EE" w:rsidRDefault="00A208D4" w:rsidP="00CA3457">
            <w:pPr>
              <w:pStyle w:val="LDBodytext"/>
              <w:spacing w:before="120" w:after="120"/>
              <w:rPr>
                <w:color w:val="000000" w:themeColor="text1"/>
              </w:rPr>
            </w:pPr>
          </w:p>
        </w:tc>
      </w:tr>
      <w:tr w:rsidR="005A76EE" w:rsidRPr="005A76EE" w:rsidTr="00D23C92">
        <w:trPr>
          <w:trHeight w:val="415"/>
        </w:trPr>
        <w:tc>
          <w:tcPr>
            <w:tcW w:w="484" w:type="pct"/>
          </w:tcPr>
          <w:p w:rsidR="00A208D4" w:rsidRPr="005A76EE" w:rsidRDefault="00A208D4" w:rsidP="00F10854">
            <w:pPr>
              <w:pStyle w:val="LDBodytext"/>
              <w:keepNext/>
              <w:spacing w:before="120" w:after="120"/>
              <w:rPr>
                <w:color w:val="000000" w:themeColor="text1"/>
              </w:rPr>
            </w:pPr>
            <w:r w:rsidRPr="005A76EE">
              <w:rPr>
                <w:color w:val="000000" w:themeColor="text1"/>
              </w:rPr>
              <w:t xml:space="preserve">4 </w:t>
            </w:r>
          </w:p>
        </w:tc>
        <w:tc>
          <w:tcPr>
            <w:tcW w:w="1505" w:type="pct"/>
          </w:tcPr>
          <w:p w:rsidR="00A208D4" w:rsidRPr="005A76EE" w:rsidRDefault="00A208D4" w:rsidP="00F10854">
            <w:pPr>
              <w:pStyle w:val="LDBodytext"/>
              <w:keepNext/>
              <w:spacing w:before="120" w:after="120"/>
              <w:rPr>
                <w:color w:val="000000" w:themeColor="text1"/>
              </w:rPr>
            </w:pPr>
            <w:r w:rsidRPr="005A76EE">
              <w:rPr>
                <w:color w:val="000000" w:themeColor="text1"/>
              </w:rPr>
              <w:t xml:space="preserve">BCAR Section T (Britain) </w:t>
            </w:r>
          </w:p>
        </w:tc>
        <w:tc>
          <w:tcPr>
            <w:tcW w:w="1505" w:type="pct"/>
          </w:tcPr>
          <w:p w:rsidR="00A208D4" w:rsidRPr="005A76EE" w:rsidRDefault="00177526" w:rsidP="00F10854">
            <w:pPr>
              <w:pStyle w:val="LDBodytext"/>
              <w:keepNext/>
              <w:spacing w:before="120" w:after="120"/>
              <w:rPr>
                <w:color w:val="000000" w:themeColor="text1"/>
              </w:rPr>
            </w:pPr>
            <w:r w:rsidRPr="005A76EE">
              <w:rPr>
                <w:color w:val="000000" w:themeColor="text1"/>
              </w:rPr>
              <w:t xml:space="preserve">Light </w:t>
            </w:r>
            <w:r w:rsidR="00406094" w:rsidRPr="005A76EE">
              <w:rPr>
                <w:color w:val="000000" w:themeColor="text1"/>
              </w:rPr>
              <w:t>g</w:t>
            </w:r>
            <w:r w:rsidRPr="005A76EE">
              <w:rPr>
                <w:color w:val="000000" w:themeColor="text1"/>
              </w:rPr>
              <w:t>yroplanes</w:t>
            </w:r>
          </w:p>
        </w:tc>
        <w:tc>
          <w:tcPr>
            <w:tcW w:w="1505" w:type="pct"/>
          </w:tcPr>
          <w:p w:rsidR="00A208D4" w:rsidRPr="005A76EE" w:rsidRDefault="00A208D4" w:rsidP="00F10854">
            <w:pPr>
              <w:pStyle w:val="LDBodytext"/>
              <w:keepNext/>
              <w:spacing w:before="120" w:after="120"/>
              <w:rPr>
                <w:color w:val="000000" w:themeColor="text1"/>
              </w:rPr>
            </w:pPr>
            <w:r w:rsidRPr="005A76EE">
              <w:rPr>
                <w:color w:val="000000" w:themeColor="text1"/>
              </w:rPr>
              <w:t>CAA UK</w:t>
            </w:r>
          </w:p>
        </w:tc>
      </w:tr>
      <w:tr w:rsidR="005A76EE" w:rsidRPr="005A76EE" w:rsidTr="00D23C92">
        <w:trPr>
          <w:trHeight w:val="415"/>
        </w:trPr>
        <w:tc>
          <w:tcPr>
            <w:tcW w:w="484" w:type="pct"/>
          </w:tcPr>
          <w:p w:rsidR="00C86728" w:rsidRPr="005A76EE" w:rsidRDefault="00C86728" w:rsidP="00F10854">
            <w:pPr>
              <w:pStyle w:val="LDBodytext"/>
              <w:keepNext/>
              <w:spacing w:before="120" w:after="120"/>
              <w:rPr>
                <w:color w:val="000000" w:themeColor="text1"/>
              </w:rPr>
            </w:pPr>
          </w:p>
        </w:tc>
        <w:tc>
          <w:tcPr>
            <w:tcW w:w="1505" w:type="pct"/>
          </w:tcPr>
          <w:p w:rsidR="00C86728" w:rsidRPr="005A76EE" w:rsidRDefault="00C86728" w:rsidP="00F10854">
            <w:pPr>
              <w:pStyle w:val="LDBodytext"/>
              <w:keepNext/>
              <w:spacing w:before="120" w:after="120"/>
              <w:rPr>
                <w:color w:val="000000" w:themeColor="text1"/>
              </w:rPr>
            </w:pPr>
            <w:r w:rsidRPr="005A76EE">
              <w:rPr>
                <w:color w:val="000000" w:themeColor="text1"/>
              </w:rPr>
              <w:t>Australian Sport Rotorcraft Association Gyroplane Specifications (Australia)</w:t>
            </w:r>
          </w:p>
        </w:tc>
        <w:tc>
          <w:tcPr>
            <w:tcW w:w="1505" w:type="pct"/>
          </w:tcPr>
          <w:p w:rsidR="00C86728" w:rsidRPr="005A76EE" w:rsidRDefault="00D23C92" w:rsidP="00F10854">
            <w:pPr>
              <w:pStyle w:val="LDBodytext"/>
              <w:keepNext/>
              <w:spacing w:before="120" w:after="120"/>
              <w:rPr>
                <w:color w:val="000000" w:themeColor="text1"/>
              </w:rPr>
            </w:pPr>
            <w:r w:rsidRPr="005A76EE">
              <w:rPr>
                <w:color w:val="000000" w:themeColor="text1"/>
              </w:rPr>
              <w:t>Gyroplane Specifications</w:t>
            </w:r>
          </w:p>
        </w:tc>
        <w:tc>
          <w:tcPr>
            <w:tcW w:w="1505" w:type="pct"/>
          </w:tcPr>
          <w:p w:rsidR="00C86728" w:rsidRPr="005A76EE" w:rsidRDefault="00C86728" w:rsidP="00F10854">
            <w:pPr>
              <w:pStyle w:val="LDBodytext"/>
              <w:keepNext/>
              <w:spacing w:before="120" w:after="120"/>
              <w:rPr>
                <w:color w:val="000000" w:themeColor="text1"/>
              </w:rPr>
            </w:pPr>
            <w:r w:rsidRPr="005A76EE">
              <w:rPr>
                <w:color w:val="000000" w:themeColor="text1"/>
              </w:rPr>
              <w:t>Australian Sport Rotorcraft Association</w:t>
            </w:r>
          </w:p>
        </w:tc>
      </w:tr>
      <w:tr w:rsidR="005A76EE" w:rsidRPr="005A76EE" w:rsidTr="00D23C92">
        <w:trPr>
          <w:trHeight w:val="781"/>
        </w:trPr>
        <w:tc>
          <w:tcPr>
            <w:tcW w:w="484" w:type="pct"/>
          </w:tcPr>
          <w:p w:rsidR="00A208D4" w:rsidRPr="005A76EE" w:rsidRDefault="00A208D4" w:rsidP="00CA3457">
            <w:pPr>
              <w:pStyle w:val="LDBodytext"/>
              <w:spacing w:before="120" w:after="120"/>
              <w:rPr>
                <w:color w:val="000000" w:themeColor="text1"/>
              </w:rPr>
            </w:pPr>
            <w:r w:rsidRPr="005A76EE">
              <w:rPr>
                <w:color w:val="000000" w:themeColor="text1"/>
              </w:rPr>
              <w:t xml:space="preserve">5 </w:t>
            </w:r>
          </w:p>
        </w:tc>
        <w:tc>
          <w:tcPr>
            <w:tcW w:w="1505" w:type="pct"/>
          </w:tcPr>
          <w:p w:rsidR="00A208D4" w:rsidRPr="005A76EE" w:rsidRDefault="00A208D4" w:rsidP="00177526">
            <w:pPr>
              <w:pStyle w:val="LDBodytext"/>
              <w:spacing w:before="120" w:after="120"/>
              <w:rPr>
                <w:color w:val="000000" w:themeColor="text1"/>
              </w:rPr>
            </w:pPr>
            <w:r w:rsidRPr="005A76EE">
              <w:rPr>
                <w:color w:val="000000" w:themeColor="text1"/>
              </w:rPr>
              <w:t xml:space="preserve">BCAR Part 31 – balloons (Britain) </w:t>
            </w:r>
          </w:p>
        </w:tc>
        <w:tc>
          <w:tcPr>
            <w:tcW w:w="1505" w:type="pct"/>
          </w:tcPr>
          <w:p w:rsidR="00A208D4" w:rsidRPr="005A76EE" w:rsidRDefault="00177526" w:rsidP="00406094">
            <w:pPr>
              <w:pStyle w:val="LDBodytext"/>
              <w:spacing w:before="120" w:after="120"/>
              <w:rPr>
                <w:color w:val="000000" w:themeColor="text1"/>
              </w:rPr>
            </w:pPr>
            <w:r w:rsidRPr="005A76EE">
              <w:rPr>
                <w:color w:val="000000" w:themeColor="text1"/>
              </w:rPr>
              <w:t xml:space="preserve">Manned </w:t>
            </w:r>
            <w:r w:rsidR="00406094" w:rsidRPr="005A76EE">
              <w:rPr>
                <w:color w:val="000000" w:themeColor="text1"/>
              </w:rPr>
              <w:t>f</w:t>
            </w:r>
            <w:r w:rsidRPr="005A76EE">
              <w:rPr>
                <w:color w:val="000000" w:themeColor="text1"/>
              </w:rPr>
              <w:t xml:space="preserve">ree </w:t>
            </w:r>
            <w:r w:rsidR="00406094" w:rsidRPr="005A76EE">
              <w:rPr>
                <w:color w:val="000000" w:themeColor="text1"/>
              </w:rPr>
              <w:t>b</w:t>
            </w:r>
            <w:r w:rsidRPr="005A76EE">
              <w:rPr>
                <w:color w:val="000000" w:themeColor="text1"/>
              </w:rPr>
              <w:t>alloons</w:t>
            </w:r>
          </w:p>
        </w:tc>
        <w:tc>
          <w:tcPr>
            <w:tcW w:w="1505" w:type="pct"/>
          </w:tcPr>
          <w:p w:rsidR="00A208D4" w:rsidRPr="005A76EE" w:rsidRDefault="00A208D4" w:rsidP="00177526">
            <w:pPr>
              <w:pStyle w:val="LDBodytext"/>
              <w:spacing w:before="120" w:after="120"/>
              <w:rPr>
                <w:color w:val="000000" w:themeColor="text1"/>
              </w:rPr>
            </w:pPr>
            <w:r w:rsidRPr="005A76EE">
              <w:rPr>
                <w:color w:val="000000" w:themeColor="text1"/>
              </w:rPr>
              <w:t>CAA UK</w:t>
            </w:r>
          </w:p>
        </w:tc>
      </w:tr>
      <w:tr w:rsidR="005A76EE" w:rsidRPr="005A76EE" w:rsidTr="00D23C92">
        <w:trPr>
          <w:trHeight w:val="781"/>
        </w:trPr>
        <w:tc>
          <w:tcPr>
            <w:tcW w:w="484" w:type="pct"/>
          </w:tcPr>
          <w:p w:rsidR="00177526" w:rsidRPr="005A76EE" w:rsidRDefault="00177526" w:rsidP="00CA3457">
            <w:pPr>
              <w:pStyle w:val="LDBodytext"/>
              <w:spacing w:before="120" w:after="120"/>
              <w:rPr>
                <w:color w:val="000000" w:themeColor="text1"/>
              </w:rPr>
            </w:pPr>
          </w:p>
        </w:tc>
        <w:tc>
          <w:tcPr>
            <w:tcW w:w="1505" w:type="pct"/>
          </w:tcPr>
          <w:p w:rsidR="00177526" w:rsidRPr="005A76EE" w:rsidRDefault="00177526" w:rsidP="00CA3457">
            <w:pPr>
              <w:pStyle w:val="LDBodytext"/>
              <w:spacing w:before="120" w:after="120"/>
              <w:rPr>
                <w:color w:val="000000" w:themeColor="text1"/>
              </w:rPr>
            </w:pPr>
            <w:r w:rsidRPr="005A76EE">
              <w:rPr>
                <w:color w:val="000000" w:themeColor="text1"/>
              </w:rPr>
              <w:t>FAR Part 31 – balloons (USA)</w:t>
            </w:r>
          </w:p>
        </w:tc>
        <w:tc>
          <w:tcPr>
            <w:tcW w:w="1505" w:type="pct"/>
          </w:tcPr>
          <w:p w:rsidR="00177526" w:rsidRPr="005A76EE" w:rsidRDefault="00406094" w:rsidP="00406094">
            <w:pPr>
              <w:pStyle w:val="LDBodytext"/>
              <w:spacing w:before="120" w:after="120"/>
              <w:rPr>
                <w:color w:val="000000" w:themeColor="text1"/>
              </w:rPr>
            </w:pPr>
            <w:r w:rsidRPr="005A76EE">
              <w:rPr>
                <w:color w:val="000000" w:themeColor="text1"/>
              </w:rPr>
              <w:t>Airworthiness standards – manned free balloons</w:t>
            </w:r>
          </w:p>
        </w:tc>
        <w:tc>
          <w:tcPr>
            <w:tcW w:w="1505" w:type="pct"/>
          </w:tcPr>
          <w:p w:rsidR="00177526" w:rsidRPr="005A76EE" w:rsidRDefault="00177526" w:rsidP="00CA3457">
            <w:pPr>
              <w:pStyle w:val="LDBodytext"/>
              <w:spacing w:before="120" w:after="120"/>
              <w:rPr>
                <w:color w:val="000000" w:themeColor="text1"/>
              </w:rPr>
            </w:pPr>
            <w:r w:rsidRPr="005A76EE">
              <w:rPr>
                <w:color w:val="000000" w:themeColor="text1"/>
              </w:rPr>
              <w:t>FAA</w:t>
            </w:r>
          </w:p>
        </w:tc>
      </w:tr>
      <w:tr w:rsidR="005A76EE" w:rsidRPr="005A76EE" w:rsidTr="00D23C92">
        <w:trPr>
          <w:trHeight w:val="781"/>
        </w:trPr>
        <w:tc>
          <w:tcPr>
            <w:tcW w:w="484" w:type="pct"/>
          </w:tcPr>
          <w:p w:rsidR="00177526" w:rsidRPr="005A76EE" w:rsidRDefault="00177526" w:rsidP="00CA3457">
            <w:pPr>
              <w:pStyle w:val="LDBodytext"/>
              <w:spacing w:before="120" w:after="120"/>
              <w:rPr>
                <w:color w:val="000000" w:themeColor="text1"/>
              </w:rPr>
            </w:pPr>
          </w:p>
        </w:tc>
        <w:tc>
          <w:tcPr>
            <w:tcW w:w="1505" w:type="pct"/>
          </w:tcPr>
          <w:p w:rsidR="00177526" w:rsidRPr="005A76EE" w:rsidRDefault="00177526" w:rsidP="00CA3457">
            <w:pPr>
              <w:pStyle w:val="LDBodytext"/>
              <w:spacing w:before="120" w:after="120"/>
              <w:rPr>
                <w:color w:val="000000" w:themeColor="text1"/>
              </w:rPr>
            </w:pPr>
            <w:r w:rsidRPr="005A76EE">
              <w:rPr>
                <w:color w:val="000000" w:themeColor="text1"/>
              </w:rPr>
              <w:t>CAO 101.54 – balloons (Australia)</w:t>
            </w:r>
          </w:p>
        </w:tc>
        <w:tc>
          <w:tcPr>
            <w:tcW w:w="1505" w:type="pct"/>
          </w:tcPr>
          <w:p w:rsidR="00177526" w:rsidRPr="005A76EE" w:rsidRDefault="00406094" w:rsidP="00406094">
            <w:pPr>
              <w:pStyle w:val="LDBodytext"/>
              <w:spacing w:before="120" w:after="120"/>
              <w:rPr>
                <w:color w:val="000000" w:themeColor="text1"/>
              </w:rPr>
            </w:pPr>
            <w:r w:rsidRPr="005A76EE">
              <w:rPr>
                <w:color w:val="000000" w:themeColor="text1"/>
              </w:rPr>
              <w:t>Airworthiness certification requirements – manned free balloons</w:t>
            </w:r>
          </w:p>
        </w:tc>
        <w:tc>
          <w:tcPr>
            <w:tcW w:w="1505" w:type="pct"/>
          </w:tcPr>
          <w:p w:rsidR="00177526" w:rsidRPr="005A76EE" w:rsidRDefault="00177526" w:rsidP="00CA3457">
            <w:pPr>
              <w:pStyle w:val="LDBodytext"/>
              <w:spacing w:before="120" w:after="120"/>
              <w:rPr>
                <w:color w:val="000000" w:themeColor="text1"/>
              </w:rPr>
            </w:pPr>
            <w:r w:rsidRPr="005A76EE">
              <w:rPr>
                <w:color w:val="000000" w:themeColor="text1"/>
              </w:rPr>
              <w:t>CASA</w:t>
            </w:r>
          </w:p>
        </w:tc>
      </w:tr>
      <w:tr w:rsidR="005A76EE" w:rsidRPr="005A76EE" w:rsidTr="00D23C92">
        <w:trPr>
          <w:trHeight w:val="781"/>
        </w:trPr>
        <w:tc>
          <w:tcPr>
            <w:tcW w:w="484" w:type="pct"/>
          </w:tcPr>
          <w:p w:rsidR="00177526" w:rsidRPr="005A76EE" w:rsidRDefault="00177526" w:rsidP="00CA3457">
            <w:pPr>
              <w:pStyle w:val="LDBodytext"/>
              <w:spacing w:before="120" w:after="120"/>
              <w:rPr>
                <w:color w:val="000000" w:themeColor="text1"/>
              </w:rPr>
            </w:pPr>
          </w:p>
        </w:tc>
        <w:tc>
          <w:tcPr>
            <w:tcW w:w="1505" w:type="pct"/>
          </w:tcPr>
          <w:p w:rsidR="00177526" w:rsidRPr="005A76EE" w:rsidRDefault="00177526" w:rsidP="00177526">
            <w:pPr>
              <w:pStyle w:val="LDBodytext"/>
              <w:spacing w:before="120" w:after="120"/>
              <w:rPr>
                <w:color w:val="000000" w:themeColor="text1"/>
              </w:rPr>
            </w:pPr>
            <w:r w:rsidRPr="005A76EE">
              <w:rPr>
                <w:color w:val="000000" w:themeColor="text1"/>
              </w:rPr>
              <w:t xml:space="preserve">BCAR Q – airships (Britain) </w:t>
            </w:r>
          </w:p>
        </w:tc>
        <w:tc>
          <w:tcPr>
            <w:tcW w:w="1505" w:type="pct"/>
          </w:tcPr>
          <w:p w:rsidR="00177526" w:rsidRPr="005A76EE" w:rsidRDefault="00177526" w:rsidP="00406094">
            <w:pPr>
              <w:pStyle w:val="LDBodytext"/>
              <w:spacing w:before="120" w:after="120"/>
              <w:rPr>
                <w:color w:val="000000" w:themeColor="text1"/>
              </w:rPr>
            </w:pPr>
            <w:r w:rsidRPr="005A76EE">
              <w:rPr>
                <w:color w:val="000000" w:themeColor="text1"/>
              </w:rPr>
              <w:t>Non-</w:t>
            </w:r>
            <w:r w:rsidR="00406094" w:rsidRPr="005A76EE">
              <w:rPr>
                <w:color w:val="000000" w:themeColor="text1"/>
              </w:rPr>
              <w:t>r</w:t>
            </w:r>
            <w:r w:rsidRPr="005A76EE">
              <w:rPr>
                <w:color w:val="000000" w:themeColor="text1"/>
              </w:rPr>
              <w:t xml:space="preserve">igid </w:t>
            </w:r>
            <w:r w:rsidR="00406094" w:rsidRPr="005A76EE">
              <w:rPr>
                <w:color w:val="000000" w:themeColor="text1"/>
              </w:rPr>
              <w:t>a</w:t>
            </w:r>
            <w:r w:rsidRPr="005A76EE">
              <w:rPr>
                <w:color w:val="000000" w:themeColor="text1"/>
              </w:rPr>
              <w:t>irships</w:t>
            </w:r>
          </w:p>
        </w:tc>
        <w:tc>
          <w:tcPr>
            <w:tcW w:w="1505" w:type="pct"/>
          </w:tcPr>
          <w:p w:rsidR="00177526" w:rsidRPr="005A76EE" w:rsidRDefault="00177526" w:rsidP="00CA3457">
            <w:pPr>
              <w:pStyle w:val="LDBodytext"/>
              <w:spacing w:before="120" w:after="120"/>
              <w:rPr>
                <w:color w:val="000000" w:themeColor="text1"/>
              </w:rPr>
            </w:pPr>
            <w:r w:rsidRPr="005A76EE">
              <w:rPr>
                <w:color w:val="000000" w:themeColor="text1"/>
              </w:rPr>
              <w:t>CAA UK</w:t>
            </w:r>
          </w:p>
        </w:tc>
      </w:tr>
      <w:tr w:rsidR="005A76EE" w:rsidRPr="005A76EE" w:rsidTr="00D23C92">
        <w:trPr>
          <w:trHeight w:val="781"/>
        </w:trPr>
        <w:tc>
          <w:tcPr>
            <w:tcW w:w="484" w:type="pct"/>
          </w:tcPr>
          <w:p w:rsidR="00177526" w:rsidRPr="005A76EE" w:rsidRDefault="00177526" w:rsidP="00CA3457">
            <w:pPr>
              <w:pStyle w:val="LDBodytext"/>
              <w:spacing w:before="120" w:after="120"/>
              <w:rPr>
                <w:color w:val="000000" w:themeColor="text1"/>
              </w:rPr>
            </w:pPr>
          </w:p>
        </w:tc>
        <w:tc>
          <w:tcPr>
            <w:tcW w:w="1505" w:type="pct"/>
          </w:tcPr>
          <w:p w:rsidR="00177526" w:rsidRPr="005A76EE" w:rsidRDefault="00177526" w:rsidP="00CA3457">
            <w:pPr>
              <w:pStyle w:val="LDBodytext"/>
              <w:spacing w:before="120" w:after="120"/>
              <w:rPr>
                <w:color w:val="000000" w:themeColor="text1"/>
              </w:rPr>
            </w:pPr>
            <w:r w:rsidRPr="005A76EE">
              <w:rPr>
                <w:color w:val="000000" w:themeColor="text1"/>
              </w:rPr>
              <w:t>FAA AC 21.17-1A – airships (USA)</w:t>
            </w:r>
          </w:p>
        </w:tc>
        <w:tc>
          <w:tcPr>
            <w:tcW w:w="1505" w:type="pct"/>
          </w:tcPr>
          <w:p w:rsidR="00177526" w:rsidRPr="005A76EE" w:rsidRDefault="00406094" w:rsidP="00406094">
            <w:pPr>
              <w:pStyle w:val="LDBodytext"/>
              <w:spacing w:before="120" w:after="120"/>
              <w:rPr>
                <w:color w:val="000000" w:themeColor="text1"/>
              </w:rPr>
            </w:pPr>
            <w:r w:rsidRPr="005A76EE">
              <w:rPr>
                <w:color w:val="000000" w:themeColor="text1"/>
              </w:rPr>
              <w:t>Type certification-airships</w:t>
            </w:r>
          </w:p>
        </w:tc>
        <w:tc>
          <w:tcPr>
            <w:tcW w:w="1505" w:type="pct"/>
          </w:tcPr>
          <w:p w:rsidR="00177526" w:rsidRPr="005A76EE" w:rsidRDefault="00177526" w:rsidP="00CA3457">
            <w:pPr>
              <w:pStyle w:val="LDBodytext"/>
              <w:spacing w:before="120" w:after="120"/>
              <w:rPr>
                <w:color w:val="000000" w:themeColor="text1"/>
              </w:rPr>
            </w:pPr>
            <w:r w:rsidRPr="005A76EE">
              <w:rPr>
                <w:color w:val="000000" w:themeColor="text1"/>
              </w:rPr>
              <w:t>FAA</w:t>
            </w:r>
          </w:p>
        </w:tc>
      </w:tr>
      <w:tr w:rsidR="005A76EE" w:rsidRPr="005A76EE" w:rsidTr="00D23C92">
        <w:trPr>
          <w:trHeight w:val="277"/>
        </w:trPr>
        <w:tc>
          <w:tcPr>
            <w:tcW w:w="484" w:type="pct"/>
          </w:tcPr>
          <w:p w:rsidR="00A208D4" w:rsidRPr="005A76EE" w:rsidRDefault="00A208D4" w:rsidP="00CA3457">
            <w:pPr>
              <w:pStyle w:val="LDBodytext"/>
              <w:spacing w:before="120" w:after="120"/>
              <w:rPr>
                <w:color w:val="000000" w:themeColor="text1"/>
              </w:rPr>
            </w:pPr>
            <w:r w:rsidRPr="005A76EE">
              <w:rPr>
                <w:color w:val="000000" w:themeColor="text1"/>
              </w:rPr>
              <w:t xml:space="preserve">6 </w:t>
            </w:r>
          </w:p>
        </w:tc>
        <w:tc>
          <w:tcPr>
            <w:tcW w:w="1505" w:type="pct"/>
          </w:tcPr>
          <w:p w:rsidR="00A208D4" w:rsidRPr="005A76EE" w:rsidRDefault="00A208D4" w:rsidP="00177526">
            <w:pPr>
              <w:pStyle w:val="LDBodytext"/>
              <w:spacing w:before="120" w:after="120"/>
              <w:rPr>
                <w:color w:val="000000" w:themeColor="text1"/>
              </w:rPr>
            </w:pPr>
            <w:r w:rsidRPr="005A76EE">
              <w:rPr>
                <w:color w:val="000000" w:themeColor="text1"/>
              </w:rPr>
              <w:t xml:space="preserve">BCAR Section S (Britain) </w:t>
            </w:r>
          </w:p>
        </w:tc>
        <w:tc>
          <w:tcPr>
            <w:tcW w:w="1505" w:type="pct"/>
          </w:tcPr>
          <w:p w:rsidR="00A208D4" w:rsidRPr="005A76EE" w:rsidRDefault="00177526" w:rsidP="00406094">
            <w:pPr>
              <w:pStyle w:val="LDBodytext"/>
              <w:spacing w:before="120" w:after="120"/>
              <w:rPr>
                <w:color w:val="000000" w:themeColor="text1"/>
              </w:rPr>
            </w:pPr>
            <w:r w:rsidRPr="005A76EE">
              <w:rPr>
                <w:color w:val="000000" w:themeColor="text1"/>
              </w:rPr>
              <w:t xml:space="preserve">Small </w:t>
            </w:r>
            <w:r w:rsidR="00406094" w:rsidRPr="005A76EE">
              <w:rPr>
                <w:color w:val="000000" w:themeColor="text1"/>
              </w:rPr>
              <w:t>l</w:t>
            </w:r>
            <w:r w:rsidRPr="005A76EE">
              <w:rPr>
                <w:color w:val="000000" w:themeColor="text1"/>
              </w:rPr>
              <w:t xml:space="preserve">ight </w:t>
            </w:r>
            <w:r w:rsidR="00406094" w:rsidRPr="005A76EE">
              <w:rPr>
                <w:color w:val="000000" w:themeColor="text1"/>
              </w:rPr>
              <w:t>a</w:t>
            </w:r>
            <w:r w:rsidRPr="005A76EE">
              <w:rPr>
                <w:color w:val="000000" w:themeColor="text1"/>
              </w:rPr>
              <w:t>eroplanes</w:t>
            </w:r>
          </w:p>
        </w:tc>
        <w:tc>
          <w:tcPr>
            <w:tcW w:w="1505" w:type="pct"/>
          </w:tcPr>
          <w:p w:rsidR="00A208D4" w:rsidRPr="005A76EE" w:rsidRDefault="00A208D4" w:rsidP="00177526">
            <w:pPr>
              <w:pStyle w:val="LDBodytext"/>
              <w:spacing w:before="120" w:after="120"/>
              <w:rPr>
                <w:color w:val="000000" w:themeColor="text1"/>
              </w:rPr>
            </w:pPr>
            <w:r w:rsidRPr="005A76EE">
              <w:rPr>
                <w:color w:val="000000" w:themeColor="text1"/>
              </w:rPr>
              <w:t>CAA UK</w:t>
            </w:r>
          </w:p>
        </w:tc>
      </w:tr>
      <w:tr w:rsidR="005A76EE" w:rsidRPr="005A76EE" w:rsidTr="00D23C92">
        <w:trPr>
          <w:trHeight w:val="277"/>
        </w:trPr>
        <w:tc>
          <w:tcPr>
            <w:tcW w:w="484" w:type="pct"/>
          </w:tcPr>
          <w:p w:rsidR="00177526" w:rsidRPr="005A76EE" w:rsidRDefault="00177526" w:rsidP="00CA3457">
            <w:pPr>
              <w:pStyle w:val="LDBodytext"/>
              <w:spacing w:before="120" w:after="120"/>
              <w:rPr>
                <w:color w:val="000000" w:themeColor="text1"/>
              </w:rPr>
            </w:pPr>
          </w:p>
        </w:tc>
        <w:tc>
          <w:tcPr>
            <w:tcW w:w="1505" w:type="pct"/>
          </w:tcPr>
          <w:p w:rsidR="00177526" w:rsidRPr="005A76EE" w:rsidRDefault="00177526" w:rsidP="00CA3457">
            <w:pPr>
              <w:pStyle w:val="LDBodytext"/>
              <w:spacing w:before="120" w:after="120"/>
              <w:rPr>
                <w:color w:val="000000" w:themeColor="text1"/>
              </w:rPr>
            </w:pPr>
            <w:r w:rsidRPr="005A76EE">
              <w:rPr>
                <w:color w:val="000000" w:themeColor="text1"/>
              </w:rPr>
              <w:t>DS 10141E (Canada)</w:t>
            </w:r>
          </w:p>
        </w:tc>
        <w:tc>
          <w:tcPr>
            <w:tcW w:w="1505" w:type="pct"/>
          </w:tcPr>
          <w:p w:rsidR="00177526" w:rsidRPr="005A76EE" w:rsidRDefault="00177526" w:rsidP="00406094">
            <w:pPr>
              <w:pStyle w:val="LDBodytext"/>
              <w:spacing w:before="120" w:after="120"/>
              <w:rPr>
                <w:color w:val="000000" w:themeColor="text1"/>
              </w:rPr>
            </w:pPr>
            <w:r w:rsidRPr="005A76EE">
              <w:rPr>
                <w:color w:val="000000" w:themeColor="text1"/>
              </w:rPr>
              <w:t xml:space="preserve">Design </w:t>
            </w:r>
            <w:r w:rsidR="00406094" w:rsidRPr="005A76EE">
              <w:rPr>
                <w:color w:val="000000" w:themeColor="text1"/>
              </w:rPr>
              <w:t>s</w:t>
            </w:r>
            <w:r w:rsidRPr="005A76EE">
              <w:rPr>
                <w:color w:val="000000" w:themeColor="text1"/>
              </w:rPr>
              <w:t xml:space="preserve">tandards for </w:t>
            </w:r>
            <w:r w:rsidR="00406094" w:rsidRPr="005A76EE">
              <w:rPr>
                <w:color w:val="000000" w:themeColor="text1"/>
              </w:rPr>
              <w:t>a</w:t>
            </w:r>
            <w:r w:rsidRPr="005A76EE">
              <w:rPr>
                <w:color w:val="000000" w:themeColor="text1"/>
              </w:rPr>
              <w:t>dvance</w:t>
            </w:r>
            <w:r w:rsidR="00406094" w:rsidRPr="005A76EE">
              <w:rPr>
                <w:color w:val="000000" w:themeColor="text1"/>
              </w:rPr>
              <w:t>d</w:t>
            </w:r>
            <w:r w:rsidRPr="005A76EE">
              <w:rPr>
                <w:color w:val="000000" w:themeColor="text1"/>
              </w:rPr>
              <w:t xml:space="preserve"> </w:t>
            </w:r>
            <w:r w:rsidR="00406094" w:rsidRPr="005A76EE">
              <w:rPr>
                <w:color w:val="000000" w:themeColor="text1"/>
              </w:rPr>
              <w:t>u</w:t>
            </w:r>
            <w:r w:rsidRPr="005A76EE">
              <w:rPr>
                <w:color w:val="000000" w:themeColor="text1"/>
              </w:rPr>
              <w:t>ltra</w:t>
            </w:r>
            <w:r w:rsidR="00406094" w:rsidRPr="005A76EE">
              <w:rPr>
                <w:color w:val="000000" w:themeColor="text1"/>
              </w:rPr>
              <w:t>-light a</w:t>
            </w:r>
            <w:r w:rsidRPr="005A76EE">
              <w:rPr>
                <w:color w:val="000000" w:themeColor="text1"/>
              </w:rPr>
              <w:t>eroplanes</w:t>
            </w:r>
          </w:p>
        </w:tc>
        <w:tc>
          <w:tcPr>
            <w:tcW w:w="1505" w:type="pct"/>
          </w:tcPr>
          <w:p w:rsidR="00177526" w:rsidRPr="005A76EE" w:rsidRDefault="00406094" w:rsidP="00CA3457">
            <w:pPr>
              <w:pStyle w:val="LDBodytext"/>
              <w:spacing w:before="120" w:after="120"/>
              <w:rPr>
                <w:color w:val="000000" w:themeColor="text1"/>
              </w:rPr>
            </w:pPr>
            <w:r w:rsidRPr="005A76EE">
              <w:rPr>
                <w:color w:val="000000" w:themeColor="text1"/>
              </w:rPr>
              <w:t>Light Aircraft Manufacturers Association of Canada</w:t>
            </w:r>
          </w:p>
        </w:tc>
      </w:tr>
      <w:tr w:rsidR="005A76EE" w:rsidRPr="005A76EE" w:rsidTr="00D23C92">
        <w:trPr>
          <w:trHeight w:val="277"/>
        </w:trPr>
        <w:tc>
          <w:tcPr>
            <w:tcW w:w="484" w:type="pct"/>
          </w:tcPr>
          <w:p w:rsidR="00A208D4" w:rsidRPr="005A76EE" w:rsidRDefault="00A208D4" w:rsidP="00CA3457">
            <w:pPr>
              <w:pStyle w:val="LDBodytext"/>
              <w:spacing w:before="120" w:after="120"/>
              <w:rPr>
                <w:color w:val="000000" w:themeColor="text1"/>
              </w:rPr>
            </w:pPr>
            <w:r w:rsidRPr="005A76EE">
              <w:rPr>
                <w:color w:val="000000" w:themeColor="text1"/>
              </w:rPr>
              <w:t>7</w:t>
            </w:r>
          </w:p>
        </w:tc>
        <w:tc>
          <w:tcPr>
            <w:tcW w:w="1505" w:type="pct"/>
          </w:tcPr>
          <w:p w:rsidR="00A208D4" w:rsidRPr="005A76EE" w:rsidRDefault="00A208D4" w:rsidP="00177526">
            <w:pPr>
              <w:pStyle w:val="LDBodytext"/>
              <w:spacing w:before="120" w:after="120"/>
              <w:rPr>
                <w:color w:val="000000" w:themeColor="text1"/>
              </w:rPr>
            </w:pPr>
            <w:r w:rsidRPr="005A76EE">
              <w:rPr>
                <w:color w:val="000000" w:themeColor="text1"/>
              </w:rPr>
              <w:t xml:space="preserve">BCAR Section S (Britain) </w:t>
            </w:r>
          </w:p>
        </w:tc>
        <w:tc>
          <w:tcPr>
            <w:tcW w:w="1505" w:type="pct"/>
          </w:tcPr>
          <w:p w:rsidR="00A208D4" w:rsidRPr="005A76EE" w:rsidRDefault="00177526" w:rsidP="00406094">
            <w:pPr>
              <w:pStyle w:val="LDBodytext"/>
              <w:spacing w:before="120" w:after="120"/>
              <w:rPr>
                <w:color w:val="000000" w:themeColor="text1"/>
              </w:rPr>
            </w:pPr>
            <w:r w:rsidRPr="005A76EE">
              <w:rPr>
                <w:color w:val="000000" w:themeColor="text1"/>
              </w:rPr>
              <w:t xml:space="preserve">Small </w:t>
            </w:r>
            <w:r w:rsidR="00406094" w:rsidRPr="005A76EE">
              <w:rPr>
                <w:color w:val="000000" w:themeColor="text1"/>
              </w:rPr>
              <w:t>l</w:t>
            </w:r>
            <w:r w:rsidRPr="005A76EE">
              <w:rPr>
                <w:color w:val="000000" w:themeColor="text1"/>
              </w:rPr>
              <w:t xml:space="preserve">ight </w:t>
            </w:r>
            <w:r w:rsidR="00406094" w:rsidRPr="005A76EE">
              <w:rPr>
                <w:color w:val="000000" w:themeColor="text1"/>
              </w:rPr>
              <w:t>a</w:t>
            </w:r>
            <w:r w:rsidRPr="005A76EE">
              <w:rPr>
                <w:color w:val="000000" w:themeColor="text1"/>
              </w:rPr>
              <w:t>eroplanes</w:t>
            </w:r>
          </w:p>
        </w:tc>
        <w:tc>
          <w:tcPr>
            <w:tcW w:w="1505" w:type="pct"/>
          </w:tcPr>
          <w:p w:rsidR="00A208D4" w:rsidRPr="005A76EE" w:rsidRDefault="00A208D4" w:rsidP="00177526">
            <w:pPr>
              <w:pStyle w:val="LDBodytext"/>
              <w:spacing w:before="120" w:after="120"/>
              <w:rPr>
                <w:color w:val="000000" w:themeColor="text1"/>
              </w:rPr>
            </w:pPr>
            <w:r w:rsidRPr="005A76EE">
              <w:rPr>
                <w:color w:val="000000" w:themeColor="text1"/>
              </w:rPr>
              <w:t>CAA UK</w:t>
            </w:r>
          </w:p>
        </w:tc>
      </w:tr>
      <w:tr w:rsidR="005A76EE" w:rsidRPr="005A76EE" w:rsidTr="00D23C92">
        <w:trPr>
          <w:trHeight w:val="277"/>
        </w:trPr>
        <w:tc>
          <w:tcPr>
            <w:tcW w:w="484" w:type="pct"/>
          </w:tcPr>
          <w:p w:rsidR="00177526" w:rsidRPr="005A76EE" w:rsidRDefault="00177526" w:rsidP="00CA3457">
            <w:pPr>
              <w:pStyle w:val="LDBodytext"/>
              <w:spacing w:before="120" w:after="120"/>
              <w:rPr>
                <w:color w:val="000000" w:themeColor="text1"/>
              </w:rPr>
            </w:pPr>
          </w:p>
        </w:tc>
        <w:tc>
          <w:tcPr>
            <w:tcW w:w="1505" w:type="pct"/>
          </w:tcPr>
          <w:p w:rsidR="00177526" w:rsidRPr="005A76EE" w:rsidRDefault="00177526" w:rsidP="00CA3457">
            <w:pPr>
              <w:pStyle w:val="LDBodytext"/>
              <w:spacing w:before="120" w:after="120"/>
              <w:rPr>
                <w:color w:val="000000" w:themeColor="text1"/>
              </w:rPr>
            </w:pPr>
            <w:r w:rsidRPr="005A76EE">
              <w:rPr>
                <w:color w:val="000000" w:themeColor="text1"/>
              </w:rPr>
              <w:t>DS 1014E (Canada)</w:t>
            </w:r>
          </w:p>
        </w:tc>
        <w:tc>
          <w:tcPr>
            <w:tcW w:w="1505" w:type="pct"/>
          </w:tcPr>
          <w:p w:rsidR="00177526" w:rsidRPr="005A76EE" w:rsidRDefault="00406094" w:rsidP="00406094">
            <w:pPr>
              <w:pStyle w:val="LDBodytext"/>
              <w:spacing w:before="120" w:after="120"/>
              <w:rPr>
                <w:color w:val="000000" w:themeColor="text1"/>
              </w:rPr>
            </w:pPr>
            <w:r w:rsidRPr="005A76EE">
              <w:rPr>
                <w:color w:val="000000" w:themeColor="text1"/>
              </w:rPr>
              <w:t>Design standards for advanced ultra-light aeroplanes</w:t>
            </w:r>
          </w:p>
        </w:tc>
        <w:tc>
          <w:tcPr>
            <w:tcW w:w="1505" w:type="pct"/>
          </w:tcPr>
          <w:p w:rsidR="00177526" w:rsidRPr="005A76EE" w:rsidRDefault="00406094" w:rsidP="00CA3457">
            <w:pPr>
              <w:pStyle w:val="LDBodytext"/>
              <w:spacing w:before="120" w:after="120"/>
              <w:rPr>
                <w:color w:val="000000" w:themeColor="text1"/>
              </w:rPr>
            </w:pPr>
            <w:r w:rsidRPr="005A76EE">
              <w:rPr>
                <w:color w:val="000000" w:themeColor="text1"/>
              </w:rPr>
              <w:t>Light Aircraft Manufacturers Association of Canada</w:t>
            </w:r>
          </w:p>
        </w:tc>
      </w:tr>
    </w:tbl>
    <w:p w:rsidR="00437272" w:rsidRPr="00AE7681" w:rsidRDefault="00B86858" w:rsidP="00214602">
      <w:pPr>
        <w:pStyle w:val="LDBodytext"/>
        <w:spacing w:before="120" w:after="120"/>
      </w:pPr>
      <w:r w:rsidRPr="00AE7681">
        <w:t>T</w:t>
      </w:r>
      <w:r w:rsidR="00437272" w:rsidRPr="00AE7681">
        <w:t>he cost of obtaining a st</w:t>
      </w:r>
      <w:r w:rsidR="00BB38FC" w:rsidRPr="00AE7681">
        <w:t>andard is a mat</w:t>
      </w:r>
      <w:r w:rsidR="00C8596E">
        <w:t>ter for the manufacturer who</w:t>
      </w:r>
      <w:r w:rsidR="00BB38FC" w:rsidRPr="00AE7681">
        <w:t xml:space="preserve"> elects</w:t>
      </w:r>
      <w:r w:rsidR="00A7311E">
        <w:t xml:space="preserve"> to use the standard.</w:t>
      </w:r>
    </w:p>
    <w:p w:rsidR="001902E5" w:rsidRPr="00D94548" w:rsidRDefault="001902E5" w:rsidP="007F643D">
      <w:pPr>
        <w:pStyle w:val="LDBodytext"/>
        <w:keepNext/>
        <w:spacing w:before="120" w:after="120"/>
        <w:rPr>
          <w:i/>
        </w:rPr>
      </w:pPr>
      <w:r w:rsidRPr="00D94548">
        <w:rPr>
          <w:i/>
        </w:rPr>
        <w:t>Parts 2 to 7</w:t>
      </w:r>
    </w:p>
    <w:p w:rsidR="003777FD" w:rsidRPr="00093920" w:rsidRDefault="007311D4" w:rsidP="007F643D">
      <w:pPr>
        <w:pStyle w:val="LDBodytext"/>
        <w:spacing w:before="120" w:after="120"/>
      </w:pPr>
      <w:r>
        <w:t>The Part 21 M</w:t>
      </w:r>
      <w:r w:rsidR="00AB3377">
        <w:t>OS</w:t>
      </w:r>
      <w:r>
        <w:t xml:space="preserve"> includes placeholders for proposed Parts 2 to 7 of the M</w:t>
      </w:r>
      <w:r w:rsidR="00AB3377">
        <w:t>OS</w:t>
      </w:r>
      <w:r>
        <w:t>. This will facilitate future amendments to the Part 21 M</w:t>
      </w:r>
      <w:r w:rsidR="00AB3377">
        <w:t>OS</w:t>
      </w:r>
      <w:r>
        <w:t xml:space="preserve"> to </w:t>
      </w:r>
      <w:r w:rsidR="00766945">
        <w:t>draft provisions to give effect to the M</w:t>
      </w:r>
      <w:r w:rsidR="00AB3377">
        <w:t>OS</w:t>
      </w:r>
      <w:r w:rsidR="00766945">
        <w:t xml:space="preserve"> powers that are inserted into Part 21 of </w:t>
      </w:r>
      <w:r w:rsidR="0085385E">
        <w:t>CASR</w:t>
      </w:r>
      <w:r w:rsidR="00AB3377">
        <w:t xml:space="preserve"> </w:t>
      </w:r>
      <w:r w:rsidR="00766945">
        <w:t>as a result of the amendment regulation.</w:t>
      </w:r>
    </w:p>
    <w:p w:rsidR="004C266C" w:rsidRPr="00D94548" w:rsidRDefault="004C266C" w:rsidP="005A76EE">
      <w:pPr>
        <w:pStyle w:val="LDBodytext"/>
        <w:keepNext/>
        <w:spacing w:before="120" w:after="120"/>
        <w:rPr>
          <w:i/>
        </w:rPr>
      </w:pPr>
      <w:r w:rsidRPr="00D94548">
        <w:rPr>
          <w:i/>
        </w:rPr>
        <w:t>Part 8</w:t>
      </w:r>
      <w:r w:rsidR="00D94548">
        <w:rPr>
          <w:i/>
        </w:rPr>
        <w:t xml:space="preserve"> — </w:t>
      </w:r>
      <w:r w:rsidR="00093920" w:rsidRPr="00D94548">
        <w:rPr>
          <w:i/>
        </w:rPr>
        <w:t>Certificates of airworthiness (except provisional certificates of airworthiness) and special flight permits</w:t>
      </w:r>
    </w:p>
    <w:p w:rsidR="00766945" w:rsidRDefault="00766945" w:rsidP="007F643D">
      <w:pPr>
        <w:pStyle w:val="LDBodytext"/>
        <w:spacing w:before="120" w:after="120"/>
      </w:pPr>
      <w:r>
        <w:t>Item 25 o</w:t>
      </w:r>
      <w:r w:rsidR="00AA4719">
        <w:t xml:space="preserve">f the amendment regulation substitutes </w:t>
      </w:r>
      <w:r>
        <w:t xml:space="preserve">paragraph (b) of the definition of </w:t>
      </w:r>
      <w:r w:rsidRPr="00D94548">
        <w:rPr>
          <w:b/>
          <w:i/>
        </w:rPr>
        <w:t>LSA standards</w:t>
      </w:r>
      <w:r>
        <w:t xml:space="preserve"> to provide, relevantly, that LSA standards means the standards prescribed by the Part 21 M</w:t>
      </w:r>
      <w:r w:rsidR="00AB3377">
        <w:t>OS</w:t>
      </w:r>
      <w:r>
        <w:t xml:space="preserve"> for the design, performance or continuing airworthiness of light sport aircraft.</w:t>
      </w:r>
    </w:p>
    <w:p w:rsidR="00777980" w:rsidRDefault="00273FD5" w:rsidP="007F643D">
      <w:pPr>
        <w:pStyle w:val="LDBodytext"/>
        <w:spacing w:before="120" w:after="120"/>
      </w:pPr>
      <w:r>
        <w:t>Subsection 8.1 </w:t>
      </w:r>
      <w:r w:rsidR="00777980">
        <w:t xml:space="preserve">(1) of the Part 21 </w:t>
      </w:r>
      <w:r w:rsidR="00AB3377">
        <w:t>MOS</w:t>
      </w:r>
      <w:r w:rsidR="00777980">
        <w:t xml:space="preserve"> provides th</w:t>
      </w:r>
      <w:r>
        <w:t>at the standards mentioned in an item of th</w:t>
      </w:r>
      <w:r w:rsidR="00777980">
        <w:t>e table to subsection (2) are prescribed for the class of light sport aircraft mentioned in the table.</w:t>
      </w:r>
    </w:p>
    <w:p w:rsidR="00AA4719" w:rsidRPr="004C266C" w:rsidRDefault="00273FD5" w:rsidP="007F643D">
      <w:pPr>
        <w:pStyle w:val="LDBodytext"/>
        <w:spacing w:before="120" w:after="120"/>
      </w:pPr>
      <w:r>
        <w:t>Subsection 8.1</w:t>
      </w:r>
      <w:r w:rsidR="00AB3377">
        <w:t> </w:t>
      </w:r>
      <w:r w:rsidR="00777980">
        <w:t>(2) provides that a standard for the design, performance or continuing airworthiness of a class of light sport aircraft mentioned in the table is prescribed only if the standard is used for the modification or repair of light sport aircraft constructed to the standard. This is intended to</w:t>
      </w:r>
      <w:r w:rsidR="00AA4719">
        <w:t xml:space="preserve"> ensure</w:t>
      </w:r>
      <w:r w:rsidR="00777980">
        <w:t xml:space="preserve"> that the standards only apply when modifying or repairing the light sport aircraft</w:t>
      </w:r>
      <w:r w:rsidR="001307DC">
        <w:t>. The standard must not be used for the design and certification of a new aircraft model.</w:t>
      </w:r>
    </w:p>
    <w:p w:rsidR="000F6A02" w:rsidRDefault="00986958" w:rsidP="007F643D">
      <w:pPr>
        <w:spacing w:before="120" w:after="120"/>
      </w:pPr>
      <w:r>
        <w:t xml:space="preserve">Item 27 of the amendment regulation </w:t>
      </w:r>
      <w:r w:rsidR="00C644A6">
        <w:t xml:space="preserve">omits the reference </w:t>
      </w:r>
      <w:r w:rsidR="00AA4719">
        <w:t xml:space="preserve">to </w:t>
      </w:r>
      <w:r w:rsidR="00AE39AD">
        <w:t>CAO 101.55</w:t>
      </w:r>
      <w:r w:rsidR="00AA4719">
        <w:t xml:space="preserve"> </w:t>
      </w:r>
      <w:r w:rsidR="00C644A6">
        <w:t>in</w:t>
      </w:r>
      <w:r>
        <w:t xml:space="preserve"> subparagraph 21.184</w:t>
      </w:r>
      <w:r w:rsidR="00AB3377">
        <w:t> </w:t>
      </w:r>
      <w:r>
        <w:t>(4)</w:t>
      </w:r>
      <w:r w:rsidR="00AB3377">
        <w:t> </w:t>
      </w:r>
      <w:r>
        <w:t>(a</w:t>
      </w:r>
      <w:r w:rsidR="00C644A6">
        <w:t>)</w:t>
      </w:r>
      <w:r w:rsidR="00AB3377">
        <w:t> </w:t>
      </w:r>
      <w:r>
        <w:t>(ii) and subparagraph 21.184A</w:t>
      </w:r>
      <w:r w:rsidR="00AB3377">
        <w:t> </w:t>
      </w:r>
      <w:r>
        <w:t>(2)</w:t>
      </w:r>
      <w:r w:rsidR="00AB3377">
        <w:t> </w:t>
      </w:r>
      <w:r>
        <w:t>(a)</w:t>
      </w:r>
      <w:r w:rsidR="00AB3377">
        <w:t> </w:t>
      </w:r>
      <w:r>
        <w:t>(ii)</w:t>
      </w:r>
      <w:r w:rsidR="00C644A6">
        <w:t xml:space="preserve"> and inserts a reference to the requirements prescribed in t</w:t>
      </w:r>
      <w:r w:rsidR="000F6A02">
        <w:t>he Part 21 M</w:t>
      </w:r>
      <w:r w:rsidR="00AB3377">
        <w:t>OS</w:t>
      </w:r>
      <w:r w:rsidR="000F6A02">
        <w:t>.</w:t>
      </w:r>
    </w:p>
    <w:p w:rsidR="000F6A02" w:rsidRDefault="00AE39AD" w:rsidP="007F643D">
      <w:pPr>
        <w:spacing w:before="120" w:after="120"/>
      </w:pPr>
      <w:r>
        <w:t>Accordingly</w:t>
      </w:r>
      <w:r w:rsidR="00C644A6">
        <w:t>, on</w:t>
      </w:r>
      <w:r>
        <w:t xml:space="preserve"> and after</w:t>
      </w:r>
      <w:r w:rsidR="00C644A6">
        <w:t xml:space="preserve"> 1 June 2016, CAO </w:t>
      </w:r>
      <w:r w:rsidR="00D94548">
        <w:t xml:space="preserve">101.55 </w:t>
      </w:r>
      <w:r w:rsidR="00C644A6">
        <w:t>will no longer be the source of the requirements the aircraft would have to meet for CASA or an authorised person to be satisfied of</w:t>
      </w:r>
      <w:r>
        <w:t>,</w:t>
      </w:r>
      <w:r w:rsidR="00C644A6">
        <w:t xml:space="preserve"> to issue a special certificate of </w:t>
      </w:r>
      <w:r w:rsidR="00986958">
        <w:t>airworthiness in relation to</w:t>
      </w:r>
      <w:r w:rsidR="00C644A6">
        <w:t xml:space="preserve"> primary </w:t>
      </w:r>
      <w:r w:rsidR="00986958">
        <w:t xml:space="preserve">and intermediate </w:t>
      </w:r>
      <w:r w:rsidR="00C644A6">
        <w:t>category aircraft</w:t>
      </w:r>
      <w:r w:rsidR="00986958">
        <w:t xml:space="preserve"> mentioned in subsections 21.184</w:t>
      </w:r>
      <w:r w:rsidR="00AB3377">
        <w:t> </w:t>
      </w:r>
      <w:r w:rsidR="00986958">
        <w:t>(4) and 21.184A</w:t>
      </w:r>
      <w:r w:rsidR="00AB3377">
        <w:t> </w:t>
      </w:r>
      <w:r w:rsidR="00986958">
        <w:t>(2)</w:t>
      </w:r>
      <w:r w:rsidR="00802FD8">
        <w:t>.</w:t>
      </w:r>
      <w:r w:rsidR="000F6A02">
        <w:t xml:space="preserve"> </w:t>
      </w:r>
    </w:p>
    <w:p w:rsidR="00802FD8" w:rsidRDefault="000F6A02" w:rsidP="007F643D">
      <w:pPr>
        <w:spacing w:before="120" w:after="120"/>
      </w:pPr>
      <w:r>
        <w:t>However, s</w:t>
      </w:r>
      <w:r w:rsidR="0036070C">
        <w:t>ection 8.5</w:t>
      </w:r>
      <w:r>
        <w:t xml:space="preserve"> will have the effect of incorporating by reference </w:t>
      </w:r>
      <w:r w:rsidR="00D94548">
        <w:t>CAO </w:t>
      </w:r>
      <w:r>
        <w:t>101.55 into the Part 21 M</w:t>
      </w:r>
      <w:r w:rsidR="00AB3377">
        <w:t>OS</w:t>
      </w:r>
      <w:r>
        <w:t xml:space="preserve"> so that it continues t</w:t>
      </w:r>
      <w:r w:rsidR="00AE39AD">
        <w:t xml:space="preserve">o be the source of requirements. </w:t>
      </w:r>
      <w:r>
        <w:t>The CAO would be incorporated as it i</w:t>
      </w:r>
      <w:r w:rsidR="00AE39AD">
        <w:t>s in force immediately before 1 </w:t>
      </w:r>
      <w:r>
        <w:t>June 2016.</w:t>
      </w:r>
      <w:r w:rsidR="00AE39AD">
        <w:t xml:space="preserve"> </w:t>
      </w:r>
    </w:p>
    <w:p w:rsidR="00AE39AD" w:rsidRPr="00AE39AD" w:rsidRDefault="00AE39AD" w:rsidP="007F643D">
      <w:pPr>
        <w:pStyle w:val="LDBodytext"/>
        <w:spacing w:before="120" w:after="120"/>
      </w:pPr>
      <w:r>
        <w:t>Section 8.5 will be repealed at the end of 31 May 2017. By that day, the Part 21 M</w:t>
      </w:r>
      <w:r w:rsidR="00AB3377">
        <w:t xml:space="preserve">OS </w:t>
      </w:r>
      <w:r>
        <w:t>will be amended to replicate the requirements of CAO 101.55 with appropriate changes to clarify, streamline and simplify the requirements.</w:t>
      </w:r>
    </w:p>
    <w:p w:rsidR="00CB7787" w:rsidRPr="00D94548" w:rsidRDefault="00CB7787" w:rsidP="007F643D">
      <w:pPr>
        <w:pStyle w:val="LDBodytext"/>
        <w:spacing w:before="120" w:after="120"/>
        <w:rPr>
          <w:i/>
        </w:rPr>
      </w:pPr>
      <w:r w:rsidRPr="00D94548">
        <w:rPr>
          <w:i/>
        </w:rPr>
        <w:t>Part 9</w:t>
      </w:r>
      <w:r w:rsidR="00D94548" w:rsidRPr="00D94548">
        <w:rPr>
          <w:i/>
        </w:rPr>
        <w:t> </w:t>
      </w:r>
      <w:r w:rsidRPr="00D94548">
        <w:rPr>
          <w:i/>
        </w:rPr>
        <w:t>—</w:t>
      </w:r>
      <w:r w:rsidR="00AB3377" w:rsidRPr="00D94548">
        <w:rPr>
          <w:i/>
        </w:rPr>
        <w:t xml:space="preserve"> </w:t>
      </w:r>
      <w:r w:rsidRPr="00D94548">
        <w:rPr>
          <w:i/>
        </w:rPr>
        <w:t>Provisional certificates of airworthiness</w:t>
      </w:r>
    </w:p>
    <w:p w:rsidR="00CB7787" w:rsidRPr="00D91DFA" w:rsidRDefault="00CB7787" w:rsidP="007F643D">
      <w:pPr>
        <w:pStyle w:val="LDBodytext"/>
        <w:spacing w:before="120" w:after="120"/>
      </w:pPr>
      <w:r>
        <w:t>The Part 21 M</w:t>
      </w:r>
      <w:r w:rsidR="00AB3377">
        <w:t>OS</w:t>
      </w:r>
      <w:r>
        <w:t xml:space="preserve"> includes placeholders for proposed Part 9 of the M</w:t>
      </w:r>
      <w:r w:rsidR="00AB3377">
        <w:t>OS</w:t>
      </w:r>
      <w:r>
        <w:t>. This will facilitate future amendments to the Part 21 M</w:t>
      </w:r>
      <w:r w:rsidR="00AB3377">
        <w:t>OS</w:t>
      </w:r>
      <w:r>
        <w:t xml:space="preserve"> to draft provisions to give effect to the M</w:t>
      </w:r>
      <w:r w:rsidR="00F03146">
        <w:t>OS</w:t>
      </w:r>
      <w:r>
        <w:t xml:space="preserve"> powers that are inserted into Part 21 of </w:t>
      </w:r>
      <w:r w:rsidR="0085385E">
        <w:t>CASR</w:t>
      </w:r>
      <w:r w:rsidR="00F03146">
        <w:t xml:space="preserve"> </w:t>
      </w:r>
      <w:r>
        <w:t>as a result of the amendment regulation.</w:t>
      </w:r>
    </w:p>
    <w:p w:rsidR="00CB7787" w:rsidRPr="00D94548" w:rsidRDefault="00CB7787" w:rsidP="007F643D">
      <w:pPr>
        <w:spacing w:before="120" w:after="120"/>
        <w:rPr>
          <w:rFonts w:ascii="Times New Roman" w:hAnsi="Times New Roman"/>
          <w:i/>
        </w:rPr>
      </w:pPr>
      <w:r w:rsidRPr="00D94548">
        <w:rPr>
          <w:rFonts w:ascii="Times New Roman" w:hAnsi="Times New Roman"/>
          <w:i/>
        </w:rPr>
        <w:t>Part 10</w:t>
      </w:r>
      <w:r w:rsidR="00D94548">
        <w:rPr>
          <w:rFonts w:ascii="Times New Roman" w:hAnsi="Times New Roman"/>
          <w:i/>
        </w:rPr>
        <w:t> </w:t>
      </w:r>
      <w:r w:rsidRPr="00D94548">
        <w:rPr>
          <w:rFonts w:ascii="Times New Roman" w:hAnsi="Times New Roman"/>
          <w:i/>
        </w:rPr>
        <w:t>—</w:t>
      </w:r>
      <w:r w:rsidR="00F03146" w:rsidRPr="00D94548">
        <w:rPr>
          <w:rFonts w:ascii="Times New Roman" w:hAnsi="Times New Roman"/>
          <w:i/>
        </w:rPr>
        <w:t xml:space="preserve"> </w:t>
      </w:r>
      <w:r w:rsidRPr="00D94548">
        <w:rPr>
          <w:rFonts w:ascii="Times New Roman" w:hAnsi="Times New Roman"/>
          <w:i/>
        </w:rPr>
        <w:t>Approved design organisations</w:t>
      </w:r>
    </w:p>
    <w:p w:rsidR="009A1FB2" w:rsidRDefault="009A1FB2" w:rsidP="007F643D">
      <w:pPr>
        <w:spacing w:before="120" w:after="120"/>
      </w:pPr>
      <w:r>
        <w:t xml:space="preserve">Regulation 21.265 </w:t>
      </w:r>
      <w:r w:rsidR="00CB7787">
        <w:t xml:space="preserve">of </w:t>
      </w:r>
      <w:r w:rsidR="0085385E">
        <w:t>CASR</w:t>
      </w:r>
      <w:r w:rsidR="00F03146">
        <w:t xml:space="preserve"> </w:t>
      </w:r>
      <w:r>
        <w:t>provides that an approved design organisation commits an offence if the organisation contravenes a provision of its exposition. The offence is one of strict liability and the maximum penalty is 50 penalty units.</w:t>
      </w:r>
    </w:p>
    <w:p w:rsidR="00827136" w:rsidRDefault="00827136" w:rsidP="007F643D">
      <w:pPr>
        <w:spacing w:before="120" w:after="120"/>
      </w:pPr>
      <w:r>
        <w:t xml:space="preserve">Regulation 21.263 of </w:t>
      </w:r>
      <w:r w:rsidR="0085385E">
        <w:t>CASR</w:t>
      </w:r>
      <w:r w:rsidR="00F03146">
        <w:t xml:space="preserve"> </w:t>
      </w:r>
      <w:r>
        <w:t xml:space="preserve">sets out the content requirements for the exposition of an approved design organisation. </w:t>
      </w:r>
    </w:p>
    <w:p w:rsidR="009A1FB2" w:rsidRDefault="009A1FB2" w:rsidP="007F643D">
      <w:pPr>
        <w:spacing w:before="120" w:after="120"/>
      </w:pPr>
      <w:r>
        <w:t>Paragraph 21.263</w:t>
      </w:r>
      <w:r w:rsidR="00F03146">
        <w:t> </w:t>
      </w:r>
      <w:r>
        <w:t>(c)</w:t>
      </w:r>
      <w:r w:rsidR="00CB7787">
        <w:t xml:space="preserve"> of </w:t>
      </w:r>
      <w:r w:rsidR="0085385E">
        <w:t>CASR</w:t>
      </w:r>
      <w:r w:rsidR="00F03146">
        <w:t xml:space="preserve"> </w:t>
      </w:r>
      <w:r>
        <w:t>provides that the exposition must contain the responsibilities of the accountable manager, head of design, each other managerial position</w:t>
      </w:r>
      <w:r w:rsidR="00F03146">
        <w:t xml:space="preserve"> and</w:t>
      </w:r>
      <w:r>
        <w:t xml:space="preserve"> each position held by a person who carries out a design activity for the approved design organisation.</w:t>
      </w:r>
    </w:p>
    <w:p w:rsidR="00827136" w:rsidRDefault="009A1FB2" w:rsidP="007F643D">
      <w:pPr>
        <w:spacing w:before="120" w:after="120"/>
      </w:pPr>
      <w:r>
        <w:t>Paragraph</w:t>
      </w:r>
      <w:r w:rsidR="00827136">
        <w:t xml:space="preserve"> 21.263</w:t>
      </w:r>
      <w:r w:rsidR="00F03146">
        <w:t> </w:t>
      </w:r>
      <w:r w:rsidR="00827136">
        <w:t>(d)</w:t>
      </w:r>
      <w:r w:rsidR="00986958">
        <w:t xml:space="preserve"> of </w:t>
      </w:r>
      <w:r w:rsidR="0085385E">
        <w:t>CASR</w:t>
      </w:r>
      <w:r w:rsidR="00F03146">
        <w:t xml:space="preserve"> </w:t>
      </w:r>
      <w:r w:rsidR="00827136">
        <w:t>provides that the exposition must contain the qualifications, experience</w:t>
      </w:r>
      <w:r w:rsidR="00F03146">
        <w:t xml:space="preserve"> and</w:t>
      </w:r>
      <w:r w:rsidR="00827136">
        <w:t xml:space="preserve"> knowledge required by the organisation for each p</w:t>
      </w:r>
      <w:r w:rsidR="00C67561">
        <w:t>osition mentioned in paragraph (c)</w:t>
      </w:r>
      <w:r>
        <w:t xml:space="preserve">. </w:t>
      </w:r>
    </w:p>
    <w:p w:rsidR="00827136" w:rsidRDefault="00827136" w:rsidP="007F643D">
      <w:pPr>
        <w:spacing w:before="120" w:after="120"/>
      </w:pPr>
      <w:r>
        <w:t xml:space="preserve">Item 32 of the </w:t>
      </w:r>
      <w:r w:rsidR="00C67561">
        <w:t>amendment regulation</w:t>
      </w:r>
      <w:r>
        <w:t xml:space="preserve"> insert</w:t>
      </w:r>
      <w:r w:rsidR="00CB7787">
        <w:t>s</w:t>
      </w:r>
      <w:r>
        <w:t xml:space="preserve"> subregulation 21.263</w:t>
      </w:r>
      <w:r w:rsidR="00F03146">
        <w:t> </w:t>
      </w:r>
      <w:r>
        <w:t xml:space="preserve">(2) </w:t>
      </w:r>
      <w:r w:rsidR="009A1FB2">
        <w:t>providing</w:t>
      </w:r>
      <w:r>
        <w:t xml:space="preserve"> that the qualifications, experience and knowledge mentioned in paragraph 21.263</w:t>
      </w:r>
      <w:r w:rsidR="00F03146">
        <w:t> </w:t>
      </w:r>
      <w:r>
        <w:t>(1)</w:t>
      </w:r>
      <w:r w:rsidR="00F03146">
        <w:t> </w:t>
      </w:r>
      <w:r>
        <w:t>(d) must meet the requirements prescribed by the Part 21 M</w:t>
      </w:r>
      <w:r w:rsidR="00F03146">
        <w:t>OS</w:t>
      </w:r>
      <w:r>
        <w:t xml:space="preserve">. </w:t>
      </w:r>
    </w:p>
    <w:p w:rsidR="009A1FB2" w:rsidRDefault="009A1FB2" w:rsidP="007F643D">
      <w:pPr>
        <w:pStyle w:val="LDBodytext"/>
        <w:spacing w:before="120" w:after="120"/>
      </w:pPr>
      <w:r>
        <w:t>Section 10.1</w:t>
      </w:r>
      <w:r w:rsidR="00897BB2">
        <w:t xml:space="preserve"> of the Part 21 M</w:t>
      </w:r>
      <w:r w:rsidR="00F03146">
        <w:t>OS</w:t>
      </w:r>
      <w:r>
        <w:t xml:space="preserve"> provides that Part 10 of the M</w:t>
      </w:r>
      <w:r w:rsidR="00F03146">
        <w:t>OS</w:t>
      </w:r>
      <w:r>
        <w:t xml:space="preserve"> is made under subregulation 21.263</w:t>
      </w:r>
      <w:r w:rsidR="00F03146">
        <w:t> </w:t>
      </w:r>
      <w:r>
        <w:t>(2) and prescribes the qualifications, experience and knowledge requirements for the relevant positions.</w:t>
      </w:r>
    </w:p>
    <w:p w:rsidR="00A60FE7" w:rsidRPr="009A1FB2" w:rsidRDefault="00A60FE7" w:rsidP="007F643D">
      <w:pPr>
        <w:pStyle w:val="LDBodytext"/>
        <w:spacing w:before="120" w:after="120"/>
      </w:pPr>
      <w:r>
        <w:t xml:space="preserve">The </w:t>
      </w:r>
      <w:r w:rsidR="00CB7787">
        <w:t>requirements</w:t>
      </w:r>
      <w:r w:rsidR="00CE477A">
        <w:t xml:space="preserve"> for knowledge, experience and qualifications to be included in the organisation’s exposition </w:t>
      </w:r>
      <w:r>
        <w:t>are intended to recognise that employees or contractors performing the roles mentioned may have previous relevant experience working</w:t>
      </w:r>
      <w:r w:rsidR="00CE477A">
        <w:t xml:space="preserve"> in similar roles or organisations. Accordingly, subsections 10.3</w:t>
      </w:r>
      <w:r w:rsidR="00F03146">
        <w:t> </w:t>
      </w:r>
      <w:r w:rsidR="00CE477A">
        <w:t>(2), 10.5 (3), 10.6 (3), 10.7 (2) and 10.8 (2) provide that if the persons covered by the section</w:t>
      </w:r>
      <w:r w:rsidR="00F03146">
        <w:t>s</w:t>
      </w:r>
      <w:r w:rsidR="00CE477A">
        <w:t xml:space="preserve"> have previously been appropriately authorised to undertake relevant activities, the person is deemed to meet particular requirements, even if the person does not as a matter of fact meet those requirements.</w:t>
      </w:r>
    </w:p>
    <w:p w:rsidR="00214602" w:rsidRPr="00D94548" w:rsidRDefault="00214602" w:rsidP="007F643D">
      <w:pPr>
        <w:pStyle w:val="LDBodytext"/>
        <w:spacing w:before="120" w:after="120"/>
        <w:rPr>
          <w:u w:val="double"/>
        </w:rPr>
      </w:pPr>
      <w:r w:rsidRPr="00D94548">
        <w:rPr>
          <w:u w:val="double"/>
        </w:rPr>
        <w:t>ATSO</w:t>
      </w:r>
      <w:r w:rsidR="00F03146" w:rsidRPr="00D94548">
        <w:rPr>
          <w:u w:val="double"/>
        </w:rPr>
        <w:t xml:space="preserve"> </w:t>
      </w:r>
      <w:r w:rsidRPr="00D94548">
        <w:rPr>
          <w:u w:val="double"/>
        </w:rPr>
        <w:t>Authorisations</w:t>
      </w:r>
    </w:p>
    <w:p w:rsidR="00904740" w:rsidRDefault="00CE477A" w:rsidP="007F643D">
      <w:pPr>
        <w:pStyle w:val="LDBodytext"/>
        <w:spacing w:before="120" w:after="120"/>
      </w:pPr>
      <w:r>
        <w:t>Item 46 of the amendment regulation substitutes paragraph 21.601</w:t>
      </w:r>
      <w:r w:rsidR="00F03146">
        <w:t> </w:t>
      </w:r>
      <w:r>
        <w:t>(2)</w:t>
      </w:r>
      <w:r w:rsidR="00F03146">
        <w:t> </w:t>
      </w:r>
      <w:r>
        <w:t xml:space="preserve">(a) of </w:t>
      </w:r>
      <w:r w:rsidR="0085385E">
        <w:t>CASR</w:t>
      </w:r>
      <w:r w:rsidR="00F03146">
        <w:t xml:space="preserve"> </w:t>
      </w:r>
      <w:r>
        <w:t>so that paragraph</w:t>
      </w:r>
      <w:r w:rsidR="00F03146">
        <w:t> </w:t>
      </w:r>
      <w:r>
        <w:t xml:space="preserve">(a) provides that an ATSO is a minimum performance standard prescribed by the Part </w:t>
      </w:r>
      <w:r w:rsidR="00CB7787">
        <w:t>2</w:t>
      </w:r>
      <w:r>
        <w:t>1 M</w:t>
      </w:r>
      <w:r w:rsidR="00F03146">
        <w:t>OS</w:t>
      </w:r>
      <w:r>
        <w:t xml:space="preserve"> for specified articles used on civil aircraft.</w:t>
      </w:r>
    </w:p>
    <w:p w:rsidR="00125A42" w:rsidRDefault="00CE477A" w:rsidP="007F643D">
      <w:pPr>
        <w:pStyle w:val="LDBodytext"/>
        <w:spacing w:before="120" w:after="120"/>
      </w:pPr>
      <w:r>
        <w:t>Section 13.1 of the Part 21 M</w:t>
      </w:r>
      <w:r w:rsidR="00F03146">
        <w:t>OS</w:t>
      </w:r>
      <w:r>
        <w:t xml:space="preserve"> is made under paragraph 21.601</w:t>
      </w:r>
      <w:r w:rsidR="00F03146">
        <w:t> </w:t>
      </w:r>
      <w:r>
        <w:t>(2)</w:t>
      </w:r>
      <w:r w:rsidR="00F03146">
        <w:t> </w:t>
      </w:r>
      <w:r>
        <w:t xml:space="preserve">(a) as substituted by the amendment regulation. </w:t>
      </w:r>
      <w:r w:rsidR="00125A42">
        <w:t xml:space="preserve">It prescribes the minimum performance standard for specified articles by way of the tabular form. The table has the effect of incorporating ATSOs by reference. </w:t>
      </w:r>
    </w:p>
    <w:p w:rsidR="00CB7787" w:rsidRDefault="00125A42" w:rsidP="007F643D">
      <w:pPr>
        <w:pStyle w:val="LDBodytext"/>
        <w:spacing w:before="120" w:after="120"/>
      </w:pPr>
      <w:r>
        <w:t>S</w:t>
      </w:r>
      <w:r w:rsidR="00287AB1">
        <w:t>ubs</w:t>
      </w:r>
      <w:r>
        <w:t>ection 98</w:t>
      </w:r>
      <w:r w:rsidR="00F03146">
        <w:t> </w:t>
      </w:r>
      <w:r>
        <w:t>(5D) of the Act provides that</w:t>
      </w:r>
      <w:r w:rsidR="00CB7787">
        <w:t>,</w:t>
      </w:r>
      <w:r>
        <w:t xml:space="preserve"> despite section 14 of the</w:t>
      </w:r>
      <w:r w:rsidRPr="00125A42">
        <w:rPr>
          <w:i/>
        </w:rPr>
        <w:t xml:space="preserve"> Legislation Act</w:t>
      </w:r>
      <w:r w:rsidR="00F03146">
        <w:rPr>
          <w:i/>
        </w:rPr>
        <w:t> </w:t>
      </w:r>
      <w:r w:rsidRPr="00125A42">
        <w:rPr>
          <w:i/>
        </w:rPr>
        <w:t>2003</w:t>
      </w:r>
      <w:r>
        <w:t xml:space="preserve"> (</w:t>
      </w:r>
      <w:r w:rsidR="00F03146">
        <w:t xml:space="preserve">the </w:t>
      </w:r>
      <w:r w:rsidRPr="00F03146">
        <w:rPr>
          <w:b/>
          <w:i/>
        </w:rPr>
        <w:t>LA</w:t>
      </w:r>
      <w:r>
        <w:t xml:space="preserve">), an instrument made under the Act or the regulations may apply, adopt, or incorporate any matter contained in any instrument or other writing as in force or existing at a particular time or as in force or existing from time to time. </w:t>
      </w:r>
      <w:r w:rsidR="0024270A">
        <w:t xml:space="preserve">The ATSOs are incorporated as in force immediately before 1 June 2016 to ensure that the most up-to-date versions of the ATSOs are incorporated. </w:t>
      </w:r>
    </w:p>
    <w:p w:rsidR="00AE39AD" w:rsidRDefault="00CB7787" w:rsidP="007F643D">
      <w:pPr>
        <w:pStyle w:val="LDBodytext"/>
        <w:spacing w:before="120" w:after="120"/>
      </w:pPr>
      <w:r>
        <w:t>Incorporating the ATSO by reference in the Part 21 M</w:t>
      </w:r>
      <w:r w:rsidR="00F03146">
        <w:t>OS</w:t>
      </w:r>
      <w:r>
        <w:t xml:space="preserve"> means that the ATSO by operation of law form</w:t>
      </w:r>
      <w:r w:rsidR="00F03146">
        <w:t>s</w:t>
      </w:r>
      <w:r>
        <w:t xml:space="preserve"> part of the M</w:t>
      </w:r>
      <w:r w:rsidR="00F03146">
        <w:t>OS</w:t>
      </w:r>
      <w:r>
        <w:t xml:space="preserve">. </w:t>
      </w:r>
      <w:r w:rsidR="0024270A">
        <w:t xml:space="preserve">If the ATSOs are changed in the future, the changes will not be effective unless the </w:t>
      </w:r>
      <w:r>
        <w:t xml:space="preserve">Part 21 </w:t>
      </w:r>
      <w:r w:rsidR="0024270A">
        <w:t>M</w:t>
      </w:r>
      <w:r w:rsidR="00F03146">
        <w:t>OS</w:t>
      </w:r>
      <w:r w:rsidR="0024270A">
        <w:t xml:space="preserve"> is am</w:t>
      </w:r>
      <w:r>
        <w:t xml:space="preserve">ended to </w:t>
      </w:r>
      <w:r w:rsidR="00D94548">
        <w:t>“</w:t>
      </w:r>
      <w:r>
        <w:t>pick up</w:t>
      </w:r>
      <w:r w:rsidR="00D94548">
        <w:t>”</w:t>
      </w:r>
      <w:r>
        <w:t>.</w:t>
      </w:r>
    </w:p>
    <w:p w:rsidR="00AE39AD" w:rsidRDefault="00AE39AD" w:rsidP="007F643D">
      <w:pPr>
        <w:pStyle w:val="LDBodytext"/>
        <w:spacing w:before="120" w:after="120"/>
      </w:pPr>
      <w:r>
        <w:t>Section 13.1 will be repealed at the end of 31 May 2017. By that day, the Part 21 M</w:t>
      </w:r>
      <w:r w:rsidR="00F03146">
        <w:t>OS</w:t>
      </w:r>
      <w:r>
        <w:t xml:space="preserve"> will be amended to replicate the requirements of the ATSOs with appropriate changes to clarify, streamline and simplify the requirements.</w:t>
      </w:r>
    </w:p>
    <w:p w:rsidR="007C6ECE" w:rsidRDefault="007C6ECE" w:rsidP="007F643D">
      <w:pPr>
        <w:pStyle w:val="LDBodytext"/>
        <w:spacing w:before="120" w:after="120"/>
      </w:pPr>
      <w:r>
        <w:t>In accordance with paragraph 15J</w:t>
      </w:r>
      <w:r w:rsidR="00F03146">
        <w:t> </w:t>
      </w:r>
      <w:r>
        <w:t>(2)</w:t>
      </w:r>
      <w:r w:rsidR="00F03146">
        <w:t> </w:t>
      </w:r>
      <w:r>
        <w:t>(a) of the LA, the following is a description</w:t>
      </w:r>
      <w:r w:rsidR="001307DC">
        <w:t xml:space="preserve"> of the documents incorporated by reference into section 13.1.</w:t>
      </w:r>
      <w:r>
        <w:t xml:space="preserve"> </w:t>
      </w:r>
      <w:r w:rsidR="001307DC">
        <w:t xml:space="preserve">The documents are available free of charge on the Federal Register of Legislation. </w:t>
      </w:r>
    </w:p>
    <w:p w:rsidR="001307DC" w:rsidRPr="00D94548" w:rsidRDefault="00F126DC" w:rsidP="007F643D">
      <w:pPr>
        <w:pStyle w:val="LDBodytext"/>
        <w:keepNext/>
        <w:spacing w:before="120" w:after="120"/>
        <w:rPr>
          <w:u w:val="single"/>
        </w:rPr>
      </w:pPr>
      <w:r w:rsidRPr="00D94548">
        <w:rPr>
          <w:u w:val="single"/>
        </w:rPr>
        <w:t>ATSO-1C13</w:t>
      </w:r>
      <w:r w:rsidR="00D94548" w:rsidRPr="00D94548">
        <w:rPr>
          <w:u w:val="single"/>
        </w:rPr>
        <w:t> </w:t>
      </w:r>
      <w:r w:rsidRPr="00D94548">
        <w:rPr>
          <w:u w:val="single"/>
        </w:rPr>
        <w:t>—</w:t>
      </w:r>
      <w:r w:rsidR="00F03146" w:rsidRPr="00D94548">
        <w:rPr>
          <w:u w:val="single"/>
        </w:rPr>
        <w:t xml:space="preserve"> </w:t>
      </w:r>
      <w:r w:rsidR="001307DC" w:rsidRPr="00D94548">
        <w:rPr>
          <w:u w:val="single"/>
        </w:rPr>
        <w:t xml:space="preserve">Life preservers </w:t>
      </w:r>
    </w:p>
    <w:p w:rsidR="001307DC" w:rsidRPr="001307DC" w:rsidRDefault="001307DC" w:rsidP="007F643D">
      <w:pPr>
        <w:pStyle w:val="LDBodytext"/>
        <w:spacing w:before="120" w:after="120"/>
      </w:pPr>
      <w:r w:rsidRPr="001307DC">
        <w:t xml:space="preserve">This ATSO prescribes the minimum performance standards that a manufacturer of a life preserver must meet in order for the life preserver to be identified with the applicable ATSO marking and for the life preserver to be an approved article for the purpose of meeting the provisions of the </w:t>
      </w:r>
      <w:r w:rsidR="00051F93" w:rsidRPr="001307DC">
        <w:t>r</w:t>
      </w:r>
      <w:r w:rsidRPr="001307DC">
        <w:t>egulations that require the article to be approved.</w:t>
      </w:r>
    </w:p>
    <w:p w:rsidR="001307DC" w:rsidRPr="00D94548" w:rsidRDefault="00F126DC" w:rsidP="007F643D">
      <w:pPr>
        <w:pStyle w:val="LDBodytext"/>
        <w:spacing w:before="120" w:after="120"/>
        <w:rPr>
          <w:u w:val="single"/>
        </w:rPr>
      </w:pPr>
      <w:r w:rsidRPr="00D94548">
        <w:rPr>
          <w:u w:val="single"/>
        </w:rPr>
        <w:t>ATSO-1C74c</w:t>
      </w:r>
      <w:r w:rsidR="00D94548">
        <w:rPr>
          <w:u w:val="single"/>
        </w:rPr>
        <w:t> </w:t>
      </w:r>
      <w:r w:rsidRPr="00D94548">
        <w:rPr>
          <w:u w:val="single"/>
        </w:rPr>
        <w:t>—</w:t>
      </w:r>
      <w:r w:rsidR="00F03146" w:rsidRPr="00D94548">
        <w:rPr>
          <w:u w:val="single"/>
        </w:rPr>
        <w:t xml:space="preserve"> </w:t>
      </w:r>
      <w:r w:rsidR="001307DC" w:rsidRPr="00D94548">
        <w:rPr>
          <w:u w:val="single"/>
        </w:rPr>
        <w:t>Airborne ATC transponder equipment</w:t>
      </w:r>
    </w:p>
    <w:p w:rsidR="001307DC" w:rsidRPr="001307DC" w:rsidRDefault="001307DC" w:rsidP="007F643D">
      <w:pPr>
        <w:pStyle w:val="LDBodytext"/>
        <w:spacing w:before="120" w:after="120"/>
      </w:pPr>
      <w:r w:rsidRPr="001307DC">
        <w:t>This ATSO prescribes the minimum performance standards that a manufacturer of airborne air traffic control (</w:t>
      </w:r>
      <w:r w:rsidRPr="00F03146">
        <w:rPr>
          <w:b/>
          <w:i/>
        </w:rPr>
        <w:t>ATC</w:t>
      </w:r>
      <w:r w:rsidRPr="001307DC">
        <w:t xml:space="preserve">) transponder equipment must meet in order for the equipment to be identified with the applicable ATSO marking and for the equipment to be an approved article for the purpose of meeting the provisions of the </w:t>
      </w:r>
      <w:r w:rsidR="00051F93" w:rsidRPr="001307DC">
        <w:t>r</w:t>
      </w:r>
      <w:r w:rsidRPr="001307DC">
        <w:t>egulations that require the article to be approved.</w:t>
      </w:r>
    </w:p>
    <w:p w:rsidR="001307DC" w:rsidRPr="00D94548" w:rsidRDefault="001307DC" w:rsidP="007F643D">
      <w:pPr>
        <w:pStyle w:val="LDBodytext"/>
        <w:spacing w:before="120" w:after="120"/>
        <w:rPr>
          <w:u w:val="single"/>
        </w:rPr>
      </w:pPr>
      <w:r w:rsidRPr="00D94548">
        <w:rPr>
          <w:u w:val="single"/>
        </w:rPr>
        <w:t>ATSO-1C112</w:t>
      </w:r>
      <w:r w:rsidR="00D94548">
        <w:rPr>
          <w:u w:val="single"/>
        </w:rPr>
        <w:t> </w:t>
      </w:r>
      <w:r w:rsidRPr="00D94548">
        <w:rPr>
          <w:u w:val="single"/>
        </w:rPr>
        <w:t>— Air traffic control radar beacon system/mode select (ATCRBS/MODE S) airborne equipment</w:t>
      </w:r>
    </w:p>
    <w:p w:rsidR="001307DC" w:rsidRPr="001307DC" w:rsidRDefault="001307DC" w:rsidP="007F643D">
      <w:pPr>
        <w:pStyle w:val="LDBodytext"/>
        <w:spacing w:before="120" w:after="120"/>
      </w:pPr>
      <w:r w:rsidRPr="001307DC">
        <w:t xml:space="preserve">This ATSO prescribes the minimum performance standards that a manufacturer of ATCRBS/MODE S airborne equipment must meet in order for the equipment to be identified with the applicable ATSO marking and for the equipment to be an approved article for the purpose of meeting the provisions of the </w:t>
      </w:r>
      <w:r w:rsidR="00051F93" w:rsidRPr="001307DC">
        <w:t>r</w:t>
      </w:r>
      <w:r w:rsidRPr="001307DC">
        <w:t>egulations that require the article to be approved.</w:t>
      </w:r>
    </w:p>
    <w:p w:rsidR="001307DC" w:rsidRPr="00D94548" w:rsidRDefault="001307DC" w:rsidP="007F643D">
      <w:pPr>
        <w:pStyle w:val="LDBodytext"/>
        <w:spacing w:before="120" w:after="120"/>
        <w:rPr>
          <w:u w:val="single"/>
        </w:rPr>
      </w:pPr>
      <w:r w:rsidRPr="00D94548">
        <w:rPr>
          <w:u w:val="single"/>
        </w:rPr>
        <w:t>ATSO-C1001</w:t>
      </w:r>
      <w:r w:rsidR="00D94548">
        <w:rPr>
          <w:u w:val="single"/>
        </w:rPr>
        <w:t> </w:t>
      </w:r>
      <w:r w:rsidRPr="00D94548">
        <w:rPr>
          <w:u w:val="single"/>
        </w:rPr>
        <w:t>— Dispatcher</w:t>
      </w:r>
      <w:r w:rsidR="00D94548">
        <w:rPr>
          <w:u w:val="single"/>
        </w:rPr>
        <w:t>’</w:t>
      </w:r>
      <w:r w:rsidRPr="00D94548">
        <w:rPr>
          <w:u w:val="single"/>
        </w:rPr>
        <w:t>s restraint strap</w:t>
      </w:r>
    </w:p>
    <w:p w:rsidR="001307DC" w:rsidRPr="001307DC" w:rsidRDefault="001307DC" w:rsidP="007F643D">
      <w:pPr>
        <w:pStyle w:val="LDBodytext"/>
        <w:spacing w:before="120" w:after="120"/>
      </w:pPr>
      <w:r w:rsidRPr="001307DC">
        <w:t xml:space="preserve">This ATSO prescribes the minimum performance standards that a manufacturer of a dispatcher’s restraint strap (i.e. a strap attached to an occupant (e.g. camera operator or dispatcher), who is not seated with a seat belt or harness fastened while the cabin door is open, to prevent the wearer from falling from the aircraft when carrying out duties) must meet in order for the strap to be identified with the applicable ATSO marking and for the strap to be an approved article for the purpose of meeting the provisions of the </w:t>
      </w:r>
      <w:r w:rsidR="00051F93" w:rsidRPr="001307DC">
        <w:t>r</w:t>
      </w:r>
      <w:r w:rsidRPr="001307DC">
        <w:t>egulations that require the article to be approved.</w:t>
      </w:r>
    </w:p>
    <w:p w:rsidR="001307DC" w:rsidRPr="00D94548" w:rsidRDefault="00F126DC" w:rsidP="007F643D">
      <w:pPr>
        <w:pStyle w:val="LDBodytext"/>
        <w:spacing w:before="120" w:after="120"/>
        <w:rPr>
          <w:u w:val="single"/>
        </w:rPr>
      </w:pPr>
      <w:r w:rsidRPr="00D94548">
        <w:rPr>
          <w:u w:val="single"/>
        </w:rPr>
        <w:t>ATSO-C1002</w:t>
      </w:r>
      <w:r w:rsidR="00D94548">
        <w:rPr>
          <w:u w:val="single"/>
        </w:rPr>
        <w:t> </w:t>
      </w:r>
      <w:r w:rsidRPr="00D94548">
        <w:rPr>
          <w:u w:val="single"/>
        </w:rPr>
        <w:t>—</w:t>
      </w:r>
      <w:r w:rsidR="00215D33" w:rsidRPr="00D94548">
        <w:rPr>
          <w:u w:val="single"/>
        </w:rPr>
        <w:t xml:space="preserve"> </w:t>
      </w:r>
      <w:r w:rsidR="001307DC" w:rsidRPr="00D94548">
        <w:rPr>
          <w:u w:val="single"/>
        </w:rPr>
        <w:t>Refrigerated cargo unit load container</w:t>
      </w:r>
    </w:p>
    <w:p w:rsidR="001307DC" w:rsidRPr="001307DC" w:rsidRDefault="001307DC" w:rsidP="007F643D">
      <w:pPr>
        <w:pStyle w:val="LDBodytext"/>
        <w:spacing w:before="120" w:after="120"/>
      </w:pPr>
      <w:r w:rsidRPr="001307DC">
        <w:t xml:space="preserve">This ATSO prescribes the minimum performance standards that a manufacturer of a refrigerated cargo unit load container must meet in order for the container to be identified with the applicable ATSO marking and for the container to be an approved article for the purpose of meeting the provisions of the </w:t>
      </w:r>
      <w:r w:rsidR="00051F93" w:rsidRPr="001307DC">
        <w:t>r</w:t>
      </w:r>
      <w:r w:rsidRPr="001307DC">
        <w:t>egulations that require the article to be approved.</w:t>
      </w:r>
    </w:p>
    <w:p w:rsidR="001307DC" w:rsidRPr="00D94548" w:rsidRDefault="00F126DC" w:rsidP="007F643D">
      <w:pPr>
        <w:pStyle w:val="LDBodytext"/>
        <w:spacing w:before="120" w:after="120"/>
        <w:rPr>
          <w:u w:val="single"/>
        </w:rPr>
      </w:pPr>
      <w:r w:rsidRPr="00D94548">
        <w:rPr>
          <w:u w:val="single"/>
        </w:rPr>
        <w:t>ATSO-C1003</w:t>
      </w:r>
      <w:r w:rsidR="00D94548">
        <w:rPr>
          <w:u w:val="single"/>
        </w:rPr>
        <w:t> </w:t>
      </w:r>
      <w:r w:rsidRPr="00D94548">
        <w:rPr>
          <w:u w:val="single"/>
        </w:rPr>
        <w:t>—</w:t>
      </w:r>
      <w:r w:rsidR="00215D33" w:rsidRPr="00D94548">
        <w:rPr>
          <w:u w:val="single"/>
        </w:rPr>
        <w:t xml:space="preserve"> </w:t>
      </w:r>
      <w:r w:rsidR="001307DC" w:rsidRPr="00D94548">
        <w:rPr>
          <w:u w:val="single"/>
        </w:rPr>
        <w:t>Helicopter external personnel lifting devices</w:t>
      </w:r>
    </w:p>
    <w:p w:rsidR="001307DC" w:rsidRPr="001307DC" w:rsidRDefault="001307DC" w:rsidP="007F643D">
      <w:pPr>
        <w:pStyle w:val="LDBodytext"/>
        <w:spacing w:before="120" w:after="120"/>
      </w:pPr>
      <w:r w:rsidRPr="001307DC">
        <w:t xml:space="preserve">This ATSO prescribes the minimum performance standards that a manufacturer of a helicopter external personnel lifting device must meet in order for the device to be identified with the applicable ATSO marking and for the device to be an approved article for the purpose of meeting the provisions of the </w:t>
      </w:r>
      <w:r w:rsidR="00051F93" w:rsidRPr="001307DC">
        <w:t>r</w:t>
      </w:r>
      <w:r w:rsidRPr="001307DC">
        <w:t>egulations that require the article to be approved.</w:t>
      </w:r>
    </w:p>
    <w:p w:rsidR="001307DC" w:rsidRPr="00D94548" w:rsidRDefault="001307DC" w:rsidP="007F643D">
      <w:pPr>
        <w:pStyle w:val="LDBodytext"/>
        <w:spacing w:before="120" w:after="120"/>
        <w:rPr>
          <w:u w:val="single"/>
        </w:rPr>
      </w:pPr>
      <w:r w:rsidRPr="00D94548">
        <w:rPr>
          <w:u w:val="single"/>
        </w:rPr>
        <w:t>ATSO-C1004a</w:t>
      </w:r>
      <w:r w:rsidR="00D94548">
        <w:rPr>
          <w:u w:val="single"/>
        </w:rPr>
        <w:t> </w:t>
      </w:r>
      <w:r w:rsidRPr="00D94548">
        <w:rPr>
          <w:u w:val="single"/>
        </w:rPr>
        <w:t xml:space="preserve">— </w:t>
      </w:r>
      <w:proofErr w:type="gramStart"/>
      <w:r w:rsidRPr="00D94548">
        <w:rPr>
          <w:u w:val="single"/>
        </w:rPr>
        <w:t>Airborne</w:t>
      </w:r>
      <w:proofErr w:type="gramEnd"/>
      <w:r w:rsidRPr="00D94548">
        <w:rPr>
          <w:u w:val="single"/>
        </w:rPr>
        <w:t xml:space="preserve"> mode A/C transponder equipment with extended squitter automatic dependent surveillance</w:t>
      </w:r>
      <w:r w:rsidR="00D94548">
        <w:rPr>
          <w:u w:val="single"/>
        </w:rPr>
        <w:t> </w:t>
      </w:r>
      <w:r w:rsidRPr="00D94548">
        <w:rPr>
          <w:u w:val="single"/>
        </w:rPr>
        <w:t>– broadcast (ADS-B) transmission capability</w:t>
      </w:r>
    </w:p>
    <w:p w:rsidR="001307DC" w:rsidRPr="001307DC" w:rsidRDefault="001307DC" w:rsidP="007F643D">
      <w:pPr>
        <w:pStyle w:val="LDBodytext"/>
        <w:spacing w:before="120" w:after="120"/>
      </w:pPr>
      <w:r w:rsidRPr="001307DC">
        <w:t xml:space="preserve">This ATSO prescribes the minimum performance standards that a manufacturer of airborne mode A/C transponder equipment with extended squitter ADS-B transmission capability must meet in order for the equipment to be identified with the applicable ATSO marking and for the equipment to be an approved article for the purpose of meeting the provisions of the </w:t>
      </w:r>
      <w:r w:rsidR="00051F93" w:rsidRPr="001307DC">
        <w:t>r</w:t>
      </w:r>
      <w:r w:rsidRPr="001307DC">
        <w:t>egulations that require the article to be approved.</w:t>
      </w:r>
    </w:p>
    <w:p w:rsidR="001307DC" w:rsidRPr="00D94548" w:rsidRDefault="00F126DC" w:rsidP="007F643D">
      <w:pPr>
        <w:pStyle w:val="LDBodytext"/>
        <w:spacing w:before="120" w:after="120"/>
        <w:rPr>
          <w:u w:val="single"/>
        </w:rPr>
      </w:pPr>
      <w:r w:rsidRPr="00D94548">
        <w:rPr>
          <w:u w:val="single"/>
        </w:rPr>
        <w:t>ATSO-C1005a</w:t>
      </w:r>
      <w:r w:rsidR="00D94548">
        <w:rPr>
          <w:u w:val="single"/>
        </w:rPr>
        <w:t> </w:t>
      </w:r>
      <w:r w:rsidRPr="00D94548">
        <w:rPr>
          <w:u w:val="single"/>
        </w:rPr>
        <w:t>—</w:t>
      </w:r>
      <w:r w:rsidR="00215D33" w:rsidRPr="00D94548">
        <w:rPr>
          <w:u w:val="single"/>
        </w:rPr>
        <w:t xml:space="preserve"> </w:t>
      </w:r>
      <w:proofErr w:type="gramStart"/>
      <w:r w:rsidR="001307DC" w:rsidRPr="00D94548">
        <w:rPr>
          <w:u w:val="single"/>
        </w:rPr>
        <w:t>Airborne</w:t>
      </w:r>
      <w:proofErr w:type="gramEnd"/>
      <w:r w:rsidR="001307DC" w:rsidRPr="00D94548">
        <w:rPr>
          <w:u w:val="single"/>
        </w:rPr>
        <w:t xml:space="preserve"> stand-alone equipment with extended squitter ADS-B transmit only equipment</w:t>
      </w:r>
    </w:p>
    <w:p w:rsidR="001307DC" w:rsidRPr="001307DC" w:rsidRDefault="001307DC" w:rsidP="007F643D">
      <w:pPr>
        <w:pStyle w:val="LDBodytext"/>
        <w:spacing w:before="120" w:after="120"/>
      </w:pPr>
      <w:r w:rsidRPr="001307DC">
        <w:t xml:space="preserve">This ATSO prescribes the minimum performance standards that a manufacturer of airborne stand-alone equipment with extended squitter ADS-B transmit only equipment must meet in order for the equipment to be identified with the applicable ATSO marking and for the equipment to be an approved article for the purpose of meeting the provisions of the </w:t>
      </w:r>
      <w:r w:rsidR="00051F93" w:rsidRPr="001307DC">
        <w:t>r</w:t>
      </w:r>
      <w:r w:rsidRPr="001307DC">
        <w:t>egulations that require the article to be approved.</w:t>
      </w:r>
    </w:p>
    <w:p w:rsidR="001307DC" w:rsidRPr="00D94548" w:rsidRDefault="00F126DC" w:rsidP="00746217">
      <w:pPr>
        <w:pStyle w:val="LDBodytext"/>
        <w:keepNext/>
        <w:spacing w:before="120" w:after="120"/>
        <w:rPr>
          <w:u w:val="single"/>
        </w:rPr>
      </w:pPr>
      <w:r w:rsidRPr="00D94548">
        <w:rPr>
          <w:u w:val="single"/>
        </w:rPr>
        <w:t>ATSO-C1006</w:t>
      </w:r>
      <w:r w:rsidR="00D94548">
        <w:rPr>
          <w:u w:val="single"/>
        </w:rPr>
        <w:t> </w:t>
      </w:r>
      <w:r w:rsidRPr="00D94548">
        <w:rPr>
          <w:u w:val="single"/>
        </w:rPr>
        <w:t>—</w:t>
      </w:r>
      <w:r w:rsidR="00215D33" w:rsidRPr="00D94548">
        <w:rPr>
          <w:u w:val="single"/>
        </w:rPr>
        <w:t xml:space="preserve"> </w:t>
      </w:r>
      <w:r w:rsidR="001307DC" w:rsidRPr="00D94548">
        <w:rPr>
          <w:u w:val="single"/>
        </w:rPr>
        <w:t>Restraint system automated release device</w:t>
      </w:r>
    </w:p>
    <w:p w:rsidR="001307DC" w:rsidRPr="001307DC" w:rsidRDefault="001307DC" w:rsidP="007F643D">
      <w:pPr>
        <w:pStyle w:val="LDBodytext"/>
        <w:spacing w:before="120" w:after="120"/>
      </w:pPr>
      <w:r w:rsidRPr="001307DC">
        <w:t>This ATSO prescribes the minimum performance standards that a manufacturer of a restraint system automated release device (i.e. an add-on dual-purpose restraint</w:t>
      </w:r>
      <w:r w:rsidR="00D94548">
        <w:noBreakHyphen/>
      </w:r>
      <w:r w:rsidRPr="001307DC">
        <w:t xml:space="preserve">release device used in conjunction with a restraint and an anchor point in the aircraft to keep the occupant/restrained item inside the aircraft during flight and automatically release the person or item from the anchor point if the aircraft ditches or crashes into water) must meet in order for the device to be identified with the applicable ATSO marking and for the device to be an approved article for the purpose of meeting the provisions of the </w:t>
      </w:r>
      <w:r w:rsidR="00051F93" w:rsidRPr="001307DC">
        <w:t>r</w:t>
      </w:r>
      <w:r w:rsidRPr="001307DC">
        <w:t>egulations that require the article to be approved.</w:t>
      </w:r>
    </w:p>
    <w:p w:rsidR="001307DC" w:rsidRPr="00D94548" w:rsidRDefault="001307DC" w:rsidP="007F643D">
      <w:pPr>
        <w:pStyle w:val="LDBodytext"/>
        <w:spacing w:before="120" w:after="120"/>
        <w:rPr>
          <w:u w:val="single"/>
        </w:rPr>
      </w:pPr>
      <w:r w:rsidRPr="00D94548">
        <w:rPr>
          <w:u w:val="single"/>
        </w:rPr>
        <w:t>ATSO-C1007b</w:t>
      </w:r>
      <w:r w:rsidR="00D94548">
        <w:rPr>
          <w:u w:val="single"/>
        </w:rPr>
        <w:t> </w:t>
      </w:r>
      <w:r w:rsidRPr="00D94548">
        <w:rPr>
          <w:u w:val="single"/>
        </w:rPr>
        <w:t>— Flight data recorder interface unit</w:t>
      </w:r>
    </w:p>
    <w:p w:rsidR="001307DC" w:rsidRPr="001307DC" w:rsidRDefault="001307DC" w:rsidP="007F643D">
      <w:pPr>
        <w:pStyle w:val="LDBodytext"/>
        <w:spacing w:before="120" w:after="120"/>
      </w:pPr>
      <w:r w:rsidRPr="001307DC">
        <w:t xml:space="preserve">This ATSO prescribes the minimum performance standards that a manufacturer of a flight data recorder interface unit must meet in order for the unit to be identified with the applicable ATSO marking and for the unit to be an approved article for the purpose of meeting the provisions of the </w:t>
      </w:r>
      <w:r w:rsidR="00051F93" w:rsidRPr="001307DC">
        <w:t>r</w:t>
      </w:r>
      <w:r w:rsidRPr="001307DC">
        <w:t>egulations that require the article to be approved.</w:t>
      </w:r>
    </w:p>
    <w:p w:rsidR="001307DC" w:rsidRPr="00CB1960" w:rsidRDefault="001307DC" w:rsidP="007F643D">
      <w:pPr>
        <w:spacing w:before="120" w:after="120"/>
        <w:rPr>
          <w:rFonts w:ascii="Times New Roman" w:hAnsi="Times New Roman"/>
          <w:b/>
        </w:rPr>
      </w:pPr>
      <w:r>
        <w:rPr>
          <w:rFonts w:ascii="Times New Roman" w:hAnsi="Times New Roman"/>
          <w:b/>
        </w:rPr>
        <w:t>Legislative i</w:t>
      </w:r>
      <w:r w:rsidRPr="00B85E4A">
        <w:rPr>
          <w:rFonts w:ascii="Times New Roman" w:hAnsi="Times New Roman"/>
          <w:b/>
        </w:rPr>
        <w:t>nstrument</w:t>
      </w:r>
    </w:p>
    <w:p w:rsidR="001307DC" w:rsidRDefault="001307DC" w:rsidP="007F643D">
      <w:pPr>
        <w:pStyle w:val="BodyText"/>
        <w:spacing w:before="120" w:after="120"/>
        <w:rPr>
          <w:rFonts w:ascii="Times New Roman" w:hAnsi="Times New Roman"/>
        </w:rPr>
      </w:pPr>
      <w:r>
        <w:rPr>
          <w:rFonts w:ascii="Times New Roman" w:hAnsi="Times New Roman"/>
        </w:rPr>
        <w:t>Under paragraph 98 (5A)</w:t>
      </w:r>
      <w:r w:rsidR="00215D33">
        <w:rPr>
          <w:rFonts w:ascii="Times New Roman" w:hAnsi="Times New Roman"/>
        </w:rPr>
        <w:t> </w:t>
      </w:r>
      <w:r>
        <w:rPr>
          <w:rFonts w:ascii="Times New Roman" w:hAnsi="Times New Roman"/>
        </w:rPr>
        <w:t xml:space="preserve">(a) of the Act, the regulations may empower CASA to issue instruments in relation to matters affecting the safe navigation and operation of aircraft. </w:t>
      </w:r>
    </w:p>
    <w:p w:rsidR="001307DC" w:rsidRDefault="001307DC" w:rsidP="007F643D">
      <w:pPr>
        <w:pStyle w:val="BodyText"/>
        <w:spacing w:before="120" w:after="120"/>
        <w:rPr>
          <w:rFonts w:ascii="Times New Roman" w:hAnsi="Times New Roman"/>
        </w:rPr>
      </w:pPr>
      <w:r>
        <w:rPr>
          <w:rFonts w:ascii="Times New Roman" w:hAnsi="Times New Roman"/>
        </w:rPr>
        <w:t>Under subsection 98 (5AA) of the Act, an instrument issued under paragraph</w:t>
      </w:r>
      <w:r w:rsidR="00215D33">
        <w:rPr>
          <w:rFonts w:ascii="Times New Roman" w:hAnsi="Times New Roman"/>
        </w:rPr>
        <w:t> </w:t>
      </w:r>
      <w:r>
        <w:rPr>
          <w:rFonts w:ascii="Times New Roman" w:hAnsi="Times New Roman"/>
        </w:rPr>
        <w:t xml:space="preserve">98 (5A) (a) is a legislative instrument if expressed to apply in relation to a class of persons or aircraft or aeronautical products. </w:t>
      </w:r>
    </w:p>
    <w:p w:rsidR="001307DC" w:rsidRDefault="001307DC" w:rsidP="007F643D">
      <w:pPr>
        <w:pStyle w:val="BodyText"/>
        <w:spacing w:before="120" w:after="120"/>
        <w:rPr>
          <w:rFonts w:ascii="Times New Roman" w:hAnsi="Times New Roman"/>
        </w:rPr>
      </w:pPr>
      <w:r>
        <w:rPr>
          <w:rFonts w:ascii="Times New Roman" w:hAnsi="Times New Roman"/>
        </w:rPr>
        <w:t xml:space="preserve">The provisions of </w:t>
      </w:r>
      <w:r w:rsidR="00215D33">
        <w:rPr>
          <w:rFonts w:ascii="Times New Roman" w:hAnsi="Times New Roman"/>
        </w:rPr>
        <w:t xml:space="preserve">the </w:t>
      </w:r>
      <w:r>
        <w:rPr>
          <w:rFonts w:ascii="Times New Roman" w:hAnsi="Times New Roman"/>
        </w:rPr>
        <w:t>Part 21 M</w:t>
      </w:r>
      <w:r w:rsidR="00215D33">
        <w:rPr>
          <w:rFonts w:ascii="Times New Roman" w:hAnsi="Times New Roman"/>
        </w:rPr>
        <w:t>OS</w:t>
      </w:r>
      <w:r>
        <w:rPr>
          <w:rFonts w:ascii="Times New Roman" w:hAnsi="Times New Roman"/>
        </w:rPr>
        <w:t xml:space="preserve"> are expressed to apply in relation to various classes of persons, aircraft or aeronautical products. Therefore, the Part 21 M</w:t>
      </w:r>
      <w:r w:rsidR="00215D33">
        <w:rPr>
          <w:rFonts w:ascii="Times New Roman" w:hAnsi="Times New Roman"/>
        </w:rPr>
        <w:t>OS</w:t>
      </w:r>
      <w:r>
        <w:rPr>
          <w:rFonts w:ascii="Times New Roman" w:hAnsi="Times New Roman"/>
        </w:rPr>
        <w:t xml:space="preserve"> is a legislative instrument within the meaning of the Act.</w:t>
      </w:r>
    </w:p>
    <w:p w:rsidR="001307DC" w:rsidRPr="006E1D44" w:rsidRDefault="001307DC" w:rsidP="007F643D">
      <w:pPr>
        <w:pStyle w:val="LDBodytext"/>
        <w:keepNext/>
        <w:spacing w:before="120" w:after="120"/>
      </w:pPr>
      <w:r w:rsidRPr="006E1D44">
        <w:rPr>
          <w:b/>
        </w:rPr>
        <w:t>Consultation</w:t>
      </w:r>
    </w:p>
    <w:p w:rsidR="001307DC" w:rsidRDefault="001307DC" w:rsidP="007F643D">
      <w:pPr>
        <w:spacing w:before="120" w:after="120"/>
      </w:pPr>
      <w:r>
        <w:rPr>
          <w:rFonts w:ascii="Times New Roman" w:hAnsi="Times New Roman"/>
        </w:rPr>
        <w:t>For section 17 of the LA</w:t>
      </w:r>
      <w:r w:rsidRPr="006E1D44">
        <w:rPr>
          <w:rFonts w:ascii="Times New Roman" w:hAnsi="Times New Roman"/>
        </w:rPr>
        <w:t>, CASA</w:t>
      </w:r>
      <w:r>
        <w:rPr>
          <w:rFonts w:ascii="Times New Roman" w:hAnsi="Times New Roman"/>
        </w:rPr>
        <w:t>’s</w:t>
      </w:r>
      <w:r w:rsidRPr="006E1D44">
        <w:rPr>
          <w:rFonts w:ascii="Times New Roman" w:hAnsi="Times New Roman"/>
        </w:rPr>
        <w:t xml:space="preserve"> </w:t>
      </w:r>
      <w:r>
        <w:rPr>
          <w:rFonts w:ascii="Times New Roman" w:hAnsi="Times New Roman"/>
        </w:rPr>
        <w:t>c</w:t>
      </w:r>
      <w:r>
        <w:t xml:space="preserve">onsultation for the MOS was made an integral part of the consultation undertaken for the </w:t>
      </w:r>
      <w:r w:rsidRPr="00837988">
        <w:t>amendment regulation</w:t>
      </w:r>
      <w:r>
        <w:t xml:space="preserve"> </w:t>
      </w:r>
      <w:r w:rsidRPr="000C62C7">
        <w:t xml:space="preserve">which </w:t>
      </w:r>
      <w:r>
        <w:t xml:space="preserve">included the amendments to Part 21 of </w:t>
      </w:r>
      <w:r w:rsidR="0085385E">
        <w:t>CASR</w:t>
      </w:r>
      <w:r>
        <w:t xml:space="preserve"> which inserted the Part 21 M</w:t>
      </w:r>
      <w:r w:rsidR="00215D33">
        <w:t>OS</w:t>
      </w:r>
      <w:r>
        <w:t xml:space="preserve"> heads of power.</w:t>
      </w:r>
    </w:p>
    <w:p w:rsidR="001307DC" w:rsidRPr="0009627B" w:rsidRDefault="001307DC" w:rsidP="007F643D">
      <w:pPr>
        <w:spacing w:before="120" w:after="120"/>
      </w:pPr>
      <w:r>
        <w:t xml:space="preserve">The Explanatory Statement for the </w:t>
      </w:r>
      <w:r w:rsidRPr="0080266D">
        <w:t>amendment regulation</w:t>
      </w:r>
      <w:r>
        <w:t xml:space="preserve"> </w:t>
      </w:r>
      <w:r w:rsidR="00215D33">
        <w:t>(</w:t>
      </w:r>
      <w:r>
        <w:t xml:space="preserve">see </w:t>
      </w:r>
      <w:r w:rsidRPr="00BE18FB">
        <w:t>ComLaw</w:t>
      </w:r>
      <w:r w:rsidR="00D22A56">
        <w:t xml:space="preserve"> </w:t>
      </w:r>
      <w:r w:rsidRPr="00BE18FB">
        <w:rPr>
          <w:rFonts w:ascii="Times New Roman" w:hAnsi="Times New Roman"/>
        </w:rPr>
        <w:t>F2015L01980</w:t>
      </w:r>
      <w:r w:rsidR="00215D33">
        <w:rPr>
          <w:rFonts w:ascii="Times New Roman" w:hAnsi="Times New Roman"/>
        </w:rPr>
        <w:t xml:space="preserve"> </w:t>
      </w:r>
      <w:r w:rsidRPr="00BE18FB">
        <w:rPr>
          <w:rFonts w:ascii="Times New Roman" w:hAnsi="Times New Roman"/>
        </w:rPr>
        <w:t>ES</w:t>
      </w:r>
      <w:r w:rsidR="00215D33">
        <w:rPr>
          <w:rFonts w:ascii="Times New Roman" w:hAnsi="Times New Roman"/>
        </w:rPr>
        <w:t>)</w:t>
      </w:r>
      <w:r>
        <w:rPr>
          <w:rFonts w:ascii="Arial" w:hAnsi="Arial" w:cs="Arial"/>
          <w:sz w:val="19"/>
          <w:szCs w:val="19"/>
        </w:rPr>
        <w:t xml:space="preserve"> </w:t>
      </w:r>
      <w:r>
        <w:t xml:space="preserve">notes that the amendments to Part 21 of </w:t>
      </w:r>
      <w:r w:rsidR="0085385E">
        <w:t>CASR</w:t>
      </w:r>
      <w:r w:rsidR="00215D33">
        <w:t xml:space="preserve"> </w:t>
      </w:r>
      <w:r>
        <w:t>were first considered by the Certification and Manufacturing Standards Sub</w:t>
      </w:r>
      <w:r w:rsidR="0040567D">
        <w:noBreakHyphen/>
      </w:r>
      <w:r>
        <w:t>committee of the S</w:t>
      </w:r>
      <w:r w:rsidR="0040567D">
        <w:t>tandards Consultative Committee</w:t>
      </w:r>
      <w:r>
        <w:t xml:space="preserve"> in October 2014 and by the rest of industry and the public in March 2015. The Part 21 </w:t>
      </w:r>
      <w:r w:rsidRPr="0009627B">
        <w:t>amendments were supported by the Sub-committee and industry.</w:t>
      </w:r>
    </w:p>
    <w:p w:rsidR="001307DC" w:rsidRPr="0009627B" w:rsidRDefault="001307DC" w:rsidP="007F643D">
      <w:pPr>
        <w:pStyle w:val="LDBodytext"/>
        <w:spacing w:before="120" w:after="120"/>
      </w:pPr>
      <w:r w:rsidRPr="0009627B">
        <w:t xml:space="preserve">Consultation on the Part 21 MOS was carried out in accordance with Subpart 11.J of </w:t>
      </w:r>
      <w:r w:rsidR="0085385E">
        <w:t>CASR</w:t>
      </w:r>
      <w:r w:rsidRPr="0009627B">
        <w:t>. The standards that are included in the Part 21 M</w:t>
      </w:r>
      <w:r w:rsidR="00215D33">
        <w:t>OS</w:t>
      </w:r>
      <w:r w:rsidRPr="0009627B">
        <w:t xml:space="preserve"> were developed in conjunction with the Certification and Manufacturing Standards Sub-committee and the Certification and Manufacturing Standards Sub-committee Design Working Group. </w:t>
      </w:r>
    </w:p>
    <w:p w:rsidR="001307DC" w:rsidRPr="0009627B" w:rsidRDefault="001307DC" w:rsidP="007F643D">
      <w:pPr>
        <w:pStyle w:val="LDBodytext"/>
        <w:spacing w:before="120" w:after="120"/>
      </w:pPr>
      <w:r w:rsidRPr="0009627B">
        <w:t>A Notice of Proposed Rule Making (</w:t>
      </w:r>
      <w:r w:rsidRPr="00215D33">
        <w:rPr>
          <w:b/>
          <w:i/>
        </w:rPr>
        <w:t>NPRM</w:t>
      </w:r>
      <w:r w:rsidRPr="0009627B">
        <w:t>) 1604CS, which included an explanation of the proposed content of the Part 21 M</w:t>
      </w:r>
      <w:r w:rsidR="00215D33">
        <w:t>OS</w:t>
      </w:r>
      <w:r w:rsidRPr="0009627B">
        <w:t>, was published on 8 March 2016 on the Certification and Manufacturing Standar</w:t>
      </w:r>
      <w:r w:rsidR="007F643D">
        <w:t>ds Sub-committee forum.</w:t>
      </w:r>
    </w:p>
    <w:p w:rsidR="001307DC" w:rsidRPr="0009627B" w:rsidRDefault="001307DC" w:rsidP="007F643D">
      <w:pPr>
        <w:pStyle w:val="LDBodytext"/>
        <w:spacing w:before="120" w:after="120"/>
      </w:pPr>
      <w:r w:rsidRPr="0009627B">
        <w:t xml:space="preserve">NPRM 1604CS was provided with a draft copy of the proposed Part 21 MOS on 29 March 2016 to the rest of industry and the public. 5 comments were received, requesting further explanation of some provisions and suggesting some minor changes to some of the proposed standards. The comments were all considered by CASA and resulted in some minor amendments being incorporated into the final Part 21 MOS to improve the clarity of some provisions. </w:t>
      </w:r>
    </w:p>
    <w:p w:rsidR="001307DC" w:rsidRPr="006E1D44" w:rsidRDefault="001307DC" w:rsidP="007F643D">
      <w:pPr>
        <w:keepNext/>
        <w:spacing w:before="120" w:after="120"/>
        <w:rPr>
          <w:rFonts w:ascii="Times New Roman" w:hAnsi="Times New Roman"/>
          <w:b/>
        </w:rPr>
      </w:pPr>
      <w:r w:rsidRPr="006E1D44">
        <w:rPr>
          <w:rFonts w:ascii="Times New Roman" w:hAnsi="Times New Roman"/>
          <w:b/>
        </w:rPr>
        <w:t>Office of Best Practice Regulation (</w:t>
      </w:r>
      <w:r w:rsidRPr="006E1D44">
        <w:rPr>
          <w:rFonts w:ascii="Times New Roman" w:hAnsi="Times New Roman"/>
          <w:b/>
          <w:i/>
        </w:rPr>
        <w:t>OBPR</w:t>
      </w:r>
      <w:r w:rsidRPr="006E1D44">
        <w:rPr>
          <w:rFonts w:ascii="Times New Roman" w:hAnsi="Times New Roman"/>
          <w:b/>
        </w:rPr>
        <w:t>)</w:t>
      </w:r>
    </w:p>
    <w:p w:rsidR="001307DC" w:rsidRDefault="0040567D" w:rsidP="007F643D">
      <w:pPr>
        <w:pStyle w:val="LDBodytext"/>
        <w:spacing w:before="120" w:after="120"/>
      </w:pPr>
      <w:r>
        <w:t>OBPR</w:t>
      </w:r>
      <w:r w:rsidR="001307DC" w:rsidRPr="00511DD2">
        <w:t xml:space="preserve"> assessed the </w:t>
      </w:r>
      <w:r w:rsidR="00215D33">
        <w:t>a</w:t>
      </w:r>
      <w:r w:rsidR="001307DC" w:rsidRPr="00511DD2">
        <w:t>mendment</w:t>
      </w:r>
      <w:r w:rsidR="00331C82">
        <w:t>s</w:t>
      </w:r>
      <w:r w:rsidR="001307DC" w:rsidRPr="00511DD2">
        <w:t xml:space="preserve"> as minor and that no further analysis in the form of a Regulation Impact Statement was required (OBPR ID: 18533).</w:t>
      </w:r>
    </w:p>
    <w:p w:rsidR="0009627B" w:rsidRPr="006E1D44" w:rsidRDefault="0009627B" w:rsidP="007F643D">
      <w:pPr>
        <w:pStyle w:val="Default"/>
        <w:keepNext/>
        <w:spacing w:before="120" w:after="120"/>
        <w:rPr>
          <w:b/>
          <w:bCs/>
          <w:color w:val="auto"/>
        </w:rPr>
      </w:pPr>
      <w:r w:rsidRPr="006E1D44">
        <w:rPr>
          <w:b/>
          <w:bCs/>
          <w:color w:val="auto"/>
        </w:rPr>
        <w:t xml:space="preserve">Statement of Compatibility with Human Rights </w:t>
      </w:r>
    </w:p>
    <w:p w:rsidR="0009627B" w:rsidRDefault="0009627B" w:rsidP="007F643D">
      <w:pPr>
        <w:pStyle w:val="BodyText"/>
        <w:spacing w:before="120" w:after="120"/>
        <w:rPr>
          <w:iCs/>
        </w:rPr>
      </w:pPr>
      <w:r>
        <w:rPr>
          <w:iCs/>
        </w:rPr>
        <w:t xml:space="preserve">A </w:t>
      </w:r>
      <w:r w:rsidR="005338D2">
        <w:rPr>
          <w:iCs/>
        </w:rPr>
        <w:t>S</w:t>
      </w:r>
      <w:r>
        <w:rPr>
          <w:iCs/>
        </w:rPr>
        <w:t xml:space="preserve">tatement of </w:t>
      </w:r>
      <w:r w:rsidR="005338D2">
        <w:rPr>
          <w:iCs/>
        </w:rPr>
        <w:t>C</w:t>
      </w:r>
      <w:r>
        <w:rPr>
          <w:iCs/>
        </w:rPr>
        <w:t xml:space="preserve">ompatibility with </w:t>
      </w:r>
      <w:r w:rsidR="005338D2">
        <w:rPr>
          <w:iCs/>
        </w:rPr>
        <w:t>H</w:t>
      </w:r>
      <w:r>
        <w:rPr>
          <w:iCs/>
        </w:rPr>
        <w:t xml:space="preserve">uman </w:t>
      </w:r>
      <w:r w:rsidR="005338D2">
        <w:rPr>
          <w:iCs/>
        </w:rPr>
        <w:t>R</w:t>
      </w:r>
      <w:r>
        <w:rPr>
          <w:iCs/>
        </w:rPr>
        <w:t>ights</w:t>
      </w:r>
      <w:r w:rsidRPr="006E1D44">
        <w:rPr>
          <w:iCs/>
        </w:rPr>
        <w:t xml:space="preserve"> is prepared in accordance with Part</w:t>
      </w:r>
      <w:r w:rsidR="005338D2">
        <w:rPr>
          <w:iCs/>
        </w:rPr>
        <w:t> </w:t>
      </w:r>
      <w:r w:rsidRPr="006E1D44">
        <w:rPr>
          <w:iCs/>
        </w:rPr>
        <w:t xml:space="preserve">3 of the </w:t>
      </w:r>
      <w:r w:rsidRPr="006E1D44">
        <w:rPr>
          <w:i/>
          <w:iCs/>
        </w:rPr>
        <w:t>Human Rights (Parliamentary Scrutiny) Act 2011</w:t>
      </w:r>
      <w:r>
        <w:rPr>
          <w:iCs/>
        </w:rPr>
        <w:t xml:space="preserve"> </w:t>
      </w:r>
      <w:r w:rsidR="005338D2">
        <w:rPr>
          <w:iCs/>
        </w:rPr>
        <w:t>(</w:t>
      </w:r>
      <w:r>
        <w:rPr>
          <w:iCs/>
        </w:rPr>
        <w:t>see Attachment A</w:t>
      </w:r>
      <w:r w:rsidR="005338D2">
        <w:rPr>
          <w:iCs/>
        </w:rPr>
        <w:t>)</w:t>
      </w:r>
      <w:r>
        <w:rPr>
          <w:iCs/>
        </w:rPr>
        <w:t xml:space="preserve">. </w:t>
      </w:r>
    </w:p>
    <w:p w:rsidR="0009627B" w:rsidRPr="006E1D44" w:rsidRDefault="005338D2" w:rsidP="007F643D">
      <w:pPr>
        <w:pStyle w:val="LDMinuteParagraph"/>
        <w:keepNext/>
        <w:spacing w:before="120"/>
        <w:rPr>
          <w:rFonts w:ascii="Times New Roman" w:hAnsi="Times New Roman"/>
          <w:b/>
          <w:szCs w:val="24"/>
        </w:rPr>
      </w:pPr>
      <w:r>
        <w:rPr>
          <w:rFonts w:ascii="Times New Roman" w:hAnsi="Times New Roman"/>
          <w:b/>
          <w:szCs w:val="24"/>
        </w:rPr>
        <w:t>Making and c</w:t>
      </w:r>
      <w:r w:rsidR="0009627B" w:rsidRPr="006E1D44">
        <w:rPr>
          <w:rFonts w:ascii="Times New Roman" w:hAnsi="Times New Roman"/>
          <w:b/>
          <w:szCs w:val="24"/>
        </w:rPr>
        <w:t>ommencemen</w:t>
      </w:r>
      <w:r>
        <w:rPr>
          <w:rFonts w:ascii="Times New Roman" w:hAnsi="Times New Roman"/>
          <w:b/>
          <w:szCs w:val="24"/>
        </w:rPr>
        <w:t>t</w:t>
      </w:r>
    </w:p>
    <w:p w:rsidR="005338D2" w:rsidRDefault="005338D2" w:rsidP="007F643D">
      <w:pPr>
        <w:spacing w:before="120" w:after="120"/>
        <w:rPr>
          <w:rFonts w:ascii="Times New Roman" w:hAnsi="Times New Roman"/>
        </w:rPr>
      </w:pPr>
      <w:r w:rsidRPr="006E1D44">
        <w:rPr>
          <w:rFonts w:ascii="Times New Roman" w:hAnsi="Times New Roman"/>
        </w:rPr>
        <w:t xml:space="preserve">The </w:t>
      </w:r>
      <w:r w:rsidR="00643F0C">
        <w:rPr>
          <w:rFonts w:ascii="Times New Roman" w:hAnsi="Times New Roman"/>
        </w:rPr>
        <w:t xml:space="preserve">Part 21 </w:t>
      </w:r>
      <w:r>
        <w:rPr>
          <w:rFonts w:ascii="Times New Roman" w:hAnsi="Times New Roman"/>
        </w:rPr>
        <w:t>MOS</w:t>
      </w:r>
      <w:r w:rsidRPr="006E1D44">
        <w:rPr>
          <w:rFonts w:ascii="Times New Roman" w:hAnsi="Times New Roman"/>
        </w:rPr>
        <w:t xml:space="preserve"> has been made by the Director of Aviation Safety, on behalf of CASA, in accordance with subsection 73 (2) of the Act.</w:t>
      </w:r>
    </w:p>
    <w:p w:rsidR="005338D2" w:rsidRDefault="005338D2" w:rsidP="007F643D">
      <w:pPr>
        <w:pStyle w:val="LDBodytext"/>
        <w:spacing w:before="120" w:after="120"/>
      </w:pPr>
      <w:r>
        <w:t xml:space="preserve">The Director of Aviation Safety has exercised the power to make the </w:t>
      </w:r>
      <w:r w:rsidR="00643F0C">
        <w:t xml:space="preserve">Part 21 </w:t>
      </w:r>
      <w:r>
        <w:t>MOS</w:t>
      </w:r>
      <w:r w:rsidR="0040567D">
        <w:t>,</w:t>
      </w:r>
      <w:r>
        <w:t xml:space="preserve"> on behalf of CASA</w:t>
      </w:r>
      <w:r w:rsidR="0040567D">
        <w:t>,</w:t>
      </w:r>
      <w:r>
        <w:t xml:space="preserve"> before the commencement of Schedule 2 </w:t>
      </w:r>
      <w:r w:rsidR="00746217">
        <w:t xml:space="preserve">to the amendment regulation </w:t>
      </w:r>
      <w:r>
        <w:t xml:space="preserve">in reliance on section 4 of the </w:t>
      </w:r>
      <w:r w:rsidRPr="009002DF">
        <w:rPr>
          <w:i/>
        </w:rPr>
        <w:t>Acts Interpretation Act 1901</w:t>
      </w:r>
      <w:r>
        <w:t xml:space="preserve"> as applied to legislative instruments under paragraph 13 (1) (a) of the LA. </w:t>
      </w:r>
    </w:p>
    <w:p w:rsidR="0009627B" w:rsidRDefault="0009627B" w:rsidP="007F643D">
      <w:pPr>
        <w:pStyle w:val="LDMinuteParagraph"/>
        <w:spacing w:before="120"/>
      </w:pPr>
      <w:r>
        <w:rPr>
          <w:rFonts w:ascii="Times New Roman" w:hAnsi="Times New Roman"/>
          <w:szCs w:val="24"/>
        </w:rPr>
        <w:t>The Part 21 M</w:t>
      </w:r>
      <w:r w:rsidR="005338D2">
        <w:rPr>
          <w:rFonts w:ascii="Times New Roman" w:hAnsi="Times New Roman"/>
          <w:szCs w:val="24"/>
        </w:rPr>
        <w:t>OS</w:t>
      </w:r>
      <w:r w:rsidRPr="006E1D44">
        <w:rPr>
          <w:rFonts w:ascii="Times New Roman" w:hAnsi="Times New Roman"/>
          <w:szCs w:val="24"/>
        </w:rPr>
        <w:t xml:space="preserve"> commences on </w:t>
      </w:r>
      <w:r>
        <w:rPr>
          <w:rFonts w:ascii="Times New Roman" w:hAnsi="Times New Roman"/>
          <w:szCs w:val="24"/>
        </w:rPr>
        <w:t xml:space="preserve">1 June 2016, which is the same day as Schedule 2 to the amendment regulation commences. </w:t>
      </w:r>
      <w:r w:rsidR="005338D2">
        <w:rPr>
          <w:rFonts w:ascii="Times New Roman" w:hAnsi="Times New Roman"/>
          <w:szCs w:val="24"/>
        </w:rPr>
        <w:t>Section 8.5 and section 13.1 of this instrument are repealed at the end of 31 May 2017.</w:t>
      </w:r>
    </w:p>
    <w:p w:rsidR="005C223E" w:rsidRDefault="00C96A01" w:rsidP="0040567D">
      <w:pPr>
        <w:spacing w:before="240"/>
        <w:rPr>
          <w:rFonts w:ascii="Times New Roman" w:hAnsi="Times New Roman"/>
          <w:sz w:val="20"/>
          <w:szCs w:val="20"/>
        </w:rPr>
      </w:pPr>
      <w:r w:rsidRPr="000B62A4">
        <w:rPr>
          <w:rFonts w:ascii="Times New Roman" w:hAnsi="Times New Roman"/>
          <w:sz w:val="20"/>
          <w:szCs w:val="20"/>
        </w:rPr>
        <w:t>[</w:t>
      </w:r>
      <w:r w:rsidR="0024270A">
        <w:rPr>
          <w:rFonts w:ascii="Times New Roman" w:hAnsi="Times New Roman"/>
          <w:i/>
          <w:sz w:val="20"/>
          <w:szCs w:val="20"/>
        </w:rPr>
        <w:t xml:space="preserve">Part 21 </w:t>
      </w:r>
      <w:r w:rsidRPr="001E052A">
        <w:rPr>
          <w:rFonts w:ascii="Times New Roman" w:hAnsi="Times New Roman"/>
          <w:i/>
          <w:sz w:val="20"/>
          <w:szCs w:val="20"/>
        </w:rPr>
        <w:t>Manual of Standards Instrument 201</w:t>
      </w:r>
      <w:r w:rsidR="0024270A">
        <w:rPr>
          <w:rFonts w:ascii="Times New Roman" w:hAnsi="Times New Roman"/>
          <w:i/>
          <w:sz w:val="20"/>
          <w:szCs w:val="20"/>
        </w:rPr>
        <w:t>6</w:t>
      </w:r>
      <w:r w:rsidRPr="000B62A4">
        <w:rPr>
          <w:rFonts w:ascii="Times New Roman" w:hAnsi="Times New Roman"/>
          <w:sz w:val="20"/>
          <w:szCs w:val="20"/>
        </w:rPr>
        <w:t>]</w:t>
      </w:r>
    </w:p>
    <w:p w:rsidR="00732DB3" w:rsidRPr="000171A9" w:rsidRDefault="00BE18FB" w:rsidP="00FB0754">
      <w:pPr>
        <w:pStyle w:val="LDClauseHeading"/>
        <w:pageBreakBefore/>
        <w:spacing w:before="0"/>
        <w:ind w:left="0" w:firstLine="0"/>
        <w:jc w:val="right"/>
        <w:rPr>
          <w:rFonts w:cs="Arial"/>
        </w:rPr>
      </w:pPr>
      <w:r>
        <w:rPr>
          <w:rFonts w:cs="Arial"/>
        </w:rPr>
        <w:t>Attachment A</w:t>
      </w:r>
    </w:p>
    <w:p w:rsidR="00732DB3" w:rsidRPr="00FF1222" w:rsidRDefault="00732DB3" w:rsidP="00732DB3">
      <w:pPr>
        <w:spacing w:before="360" w:after="120"/>
        <w:jc w:val="center"/>
        <w:rPr>
          <w:rFonts w:ascii="Times New Roman" w:hAnsi="Times New Roman"/>
          <w:b/>
          <w:sz w:val="28"/>
          <w:szCs w:val="28"/>
        </w:rPr>
      </w:pPr>
      <w:r w:rsidRPr="00FF1222">
        <w:rPr>
          <w:rFonts w:ascii="Times New Roman" w:hAnsi="Times New Roman"/>
          <w:b/>
          <w:sz w:val="28"/>
          <w:szCs w:val="28"/>
        </w:rPr>
        <w:t>Statement of Compatibility with Human Rights</w:t>
      </w:r>
    </w:p>
    <w:p w:rsidR="00732DB3" w:rsidRPr="00E123FC" w:rsidRDefault="00732DB3" w:rsidP="00FB0754">
      <w:pPr>
        <w:spacing w:before="120" w:after="120"/>
        <w:jc w:val="center"/>
        <w:rPr>
          <w:rFonts w:ascii="Times New Roman" w:hAnsi="Times New Roman"/>
        </w:rPr>
      </w:pPr>
      <w:r w:rsidRPr="00E123FC">
        <w:rPr>
          <w:rFonts w:ascii="Times New Roman" w:hAnsi="Times New Roman"/>
          <w:i/>
        </w:rPr>
        <w:t>Prepared in accordance with Part 3 of the</w:t>
      </w:r>
      <w:r w:rsidRPr="00E123FC">
        <w:rPr>
          <w:rFonts w:ascii="Times New Roman" w:hAnsi="Times New Roman"/>
          <w:i/>
        </w:rPr>
        <w:br/>
        <w:t>Human Rights (Parliamentary Scrutiny) Act 2011</w:t>
      </w:r>
    </w:p>
    <w:p w:rsidR="005338D2" w:rsidRPr="0040567D" w:rsidRDefault="005338D2" w:rsidP="0040567D">
      <w:pPr>
        <w:pStyle w:val="LDClause"/>
        <w:ind w:hanging="737"/>
      </w:pPr>
    </w:p>
    <w:p w:rsidR="00732DB3" w:rsidRPr="00603C3E" w:rsidRDefault="00732DB3" w:rsidP="005338D2">
      <w:pPr>
        <w:pStyle w:val="LDClauseHeading"/>
        <w:spacing w:before="120" w:after="120"/>
        <w:ind w:left="0" w:firstLine="0"/>
        <w:jc w:val="center"/>
        <w:rPr>
          <w:rFonts w:ascii="Times New Roman" w:hAnsi="Times New Roman"/>
          <w:i/>
        </w:rPr>
      </w:pPr>
      <w:r w:rsidRPr="00603C3E">
        <w:rPr>
          <w:rFonts w:ascii="Times New Roman" w:hAnsi="Times New Roman"/>
          <w:i/>
        </w:rPr>
        <w:t>P</w:t>
      </w:r>
      <w:r w:rsidR="00BE18FB" w:rsidRPr="00603C3E">
        <w:rPr>
          <w:rFonts w:ascii="Times New Roman" w:hAnsi="Times New Roman"/>
          <w:i/>
        </w:rPr>
        <w:t>art 21</w:t>
      </w:r>
      <w:r w:rsidR="0088433D" w:rsidRPr="00603C3E">
        <w:rPr>
          <w:rFonts w:ascii="Times New Roman" w:hAnsi="Times New Roman"/>
          <w:i/>
        </w:rPr>
        <w:t xml:space="preserve"> Manual of Standards Instrument </w:t>
      </w:r>
      <w:r w:rsidRPr="00603C3E">
        <w:rPr>
          <w:rFonts w:ascii="Times New Roman" w:hAnsi="Times New Roman"/>
          <w:i/>
        </w:rPr>
        <w:t>201</w:t>
      </w:r>
      <w:r w:rsidR="00BE18FB" w:rsidRPr="00603C3E">
        <w:rPr>
          <w:rFonts w:ascii="Times New Roman" w:hAnsi="Times New Roman"/>
          <w:i/>
        </w:rPr>
        <w:t>6</w:t>
      </w:r>
    </w:p>
    <w:p w:rsidR="005338D2" w:rsidRPr="005338D2" w:rsidRDefault="005338D2" w:rsidP="0040567D">
      <w:pPr>
        <w:pStyle w:val="LDClause"/>
        <w:ind w:hanging="737"/>
      </w:pPr>
    </w:p>
    <w:p w:rsidR="00732DB3" w:rsidRDefault="00732DB3" w:rsidP="005338D2">
      <w:pPr>
        <w:pStyle w:val="BodyText"/>
        <w:spacing w:before="120" w:after="120"/>
        <w:jc w:val="center"/>
      </w:pPr>
      <w:r w:rsidRPr="00A37536">
        <w:rPr>
          <w:rFonts w:ascii="Times New Roman" w:hAnsi="Times New Roman"/>
        </w:rPr>
        <w:t>This</w:t>
      </w:r>
      <w:r w:rsidR="00FC1DC9">
        <w:rPr>
          <w:rFonts w:ascii="Times New Roman" w:hAnsi="Times New Roman"/>
        </w:rPr>
        <w:t xml:space="preserve"> </w:t>
      </w:r>
      <w:r w:rsidR="005338D2">
        <w:rPr>
          <w:rFonts w:ascii="Times New Roman" w:hAnsi="Times New Roman"/>
        </w:rPr>
        <w:t xml:space="preserve">legislative instrument </w:t>
      </w:r>
      <w:r w:rsidRPr="00A37536">
        <w:rPr>
          <w:rFonts w:ascii="Times New Roman" w:hAnsi="Times New Roman"/>
        </w:rPr>
        <w:t xml:space="preserve">is compatible with the human rights and freedoms recognised or declared in the international instruments listed in section 3 of the </w:t>
      </w:r>
      <w:r w:rsidRPr="00A37536">
        <w:rPr>
          <w:i/>
        </w:rPr>
        <w:t>Human Rights (Parliamentary Scrutiny) Act 2011</w:t>
      </w:r>
      <w:r w:rsidRPr="00A37536">
        <w:t>.</w:t>
      </w:r>
    </w:p>
    <w:p w:rsidR="005338D2" w:rsidRPr="00A37536" w:rsidRDefault="005338D2" w:rsidP="0040567D">
      <w:pPr>
        <w:pStyle w:val="BodyText"/>
        <w:spacing w:before="120" w:after="120"/>
      </w:pPr>
    </w:p>
    <w:p w:rsidR="00BE18FB" w:rsidRPr="00E806F7" w:rsidRDefault="00732DB3" w:rsidP="005338D2">
      <w:pPr>
        <w:pStyle w:val="BodyText"/>
        <w:spacing w:before="120"/>
        <w:rPr>
          <w:rFonts w:ascii="Times New Roman" w:hAnsi="Times New Roman"/>
          <w:b/>
        </w:rPr>
      </w:pPr>
      <w:r w:rsidRPr="00A37536">
        <w:rPr>
          <w:b/>
        </w:rPr>
        <w:t>Overview</w:t>
      </w:r>
      <w:r w:rsidRPr="00A37536">
        <w:rPr>
          <w:rFonts w:ascii="Times New Roman" w:hAnsi="Times New Roman"/>
          <w:b/>
        </w:rPr>
        <w:t xml:space="preserve"> of the legislative instrument</w:t>
      </w:r>
    </w:p>
    <w:p w:rsidR="00E806F7" w:rsidRDefault="00E806F7" w:rsidP="00603C3E">
      <w:pPr>
        <w:spacing w:before="120" w:after="60"/>
      </w:pPr>
      <w:r w:rsidRPr="00071CA4">
        <w:rPr>
          <w:rFonts w:ascii="Times New Roman" w:hAnsi="Times New Roman"/>
        </w:rPr>
        <w:t xml:space="preserve">The purpose of </w:t>
      </w:r>
      <w:r>
        <w:rPr>
          <w:rFonts w:ascii="Times New Roman" w:hAnsi="Times New Roman"/>
        </w:rPr>
        <w:t xml:space="preserve">the </w:t>
      </w:r>
      <w:r>
        <w:rPr>
          <w:rFonts w:ascii="Times New Roman" w:hAnsi="Times New Roman"/>
          <w:i/>
        </w:rPr>
        <w:t>Part 21</w:t>
      </w:r>
      <w:r w:rsidRPr="00AB55B3">
        <w:rPr>
          <w:rFonts w:ascii="Times New Roman" w:hAnsi="Times New Roman"/>
          <w:i/>
        </w:rPr>
        <w:t xml:space="preserve"> Manual of Standards Instrument </w:t>
      </w:r>
      <w:r>
        <w:rPr>
          <w:rFonts w:ascii="Times New Roman" w:hAnsi="Times New Roman"/>
          <w:i/>
        </w:rPr>
        <w:t>2016</w:t>
      </w:r>
      <w:r>
        <w:t xml:space="preserve"> </w:t>
      </w:r>
      <w:r w:rsidR="00603C3E">
        <w:t xml:space="preserve">(the </w:t>
      </w:r>
      <w:r w:rsidR="00603C3E" w:rsidRPr="00A34D55">
        <w:rPr>
          <w:b/>
          <w:i/>
        </w:rPr>
        <w:t>Part 21 MOS</w:t>
      </w:r>
      <w:r w:rsidR="00603C3E">
        <w:t xml:space="preserve">) </w:t>
      </w:r>
      <w:r>
        <w:t>is to prescribe:</w:t>
      </w:r>
    </w:p>
    <w:p w:rsidR="00E806F7" w:rsidRDefault="00E806F7" w:rsidP="00603C3E">
      <w:pPr>
        <w:pStyle w:val="LDBodytext"/>
        <w:numPr>
          <w:ilvl w:val="0"/>
          <w:numId w:val="24"/>
        </w:numPr>
        <w:spacing w:after="60"/>
        <w:ind w:left="714" w:hanging="357"/>
      </w:pPr>
      <w:r>
        <w:t>a standard for the design, performance or continuing airworthiness of particular classes of light sport</w:t>
      </w:r>
      <w:r w:rsidR="0040567D">
        <w:t xml:space="preserve"> aircraft</w:t>
      </w:r>
    </w:p>
    <w:p w:rsidR="00E806F7" w:rsidRDefault="00E806F7" w:rsidP="00603C3E">
      <w:pPr>
        <w:pStyle w:val="LDBodytext"/>
        <w:numPr>
          <w:ilvl w:val="0"/>
          <w:numId w:val="24"/>
        </w:numPr>
        <w:spacing w:after="60"/>
      </w:pPr>
      <w:r>
        <w:t>the requirements that CASA or an authorised person must be satisfied of for an applicant to be entitled to a special certificate of airworthiness in relation to particular kinds of pr</w:t>
      </w:r>
      <w:r w:rsidR="0040567D">
        <w:t>imary and intermediate aircraft</w:t>
      </w:r>
    </w:p>
    <w:p w:rsidR="00E806F7" w:rsidRDefault="00E806F7" w:rsidP="00603C3E">
      <w:pPr>
        <w:pStyle w:val="LDBodytext"/>
        <w:numPr>
          <w:ilvl w:val="0"/>
          <w:numId w:val="24"/>
        </w:numPr>
        <w:spacing w:after="60"/>
      </w:pPr>
      <w:r>
        <w:t>requirements for the qualifications, knowledge and experience for managerial positions and persons carrying out approved design activities fo</w:t>
      </w:r>
      <w:r w:rsidR="0040567D">
        <w:t>r approved design organisations</w:t>
      </w:r>
    </w:p>
    <w:p w:rsidR="00E806F7" w:rsidRDefault="00E806F7" w:rsidP="00603C3E">
      <w:pPr>
        <w:pStyle w:val="LDBodytext"/>
        <w:numPr>
          <w:ilvl w:val="0"/>
          <w:numId w:val="24"/>
        </w:numPr>
        <w:spacing w:after="60"/>
      </w:pPr>
      <w:proofErr w:type="gramStart"/>
      <w:r>
        <w:t>the</w:t>
      </w:r>
      <w:proofErr w:type="gramEnd"/>
      <w:r>
        <w:t xml:space="preserve"> minimum performance standards for articles (such as life preservers and airborne ATC equipment) for use on civil aircraft and manufactured by an article manufacturer.</w:t>
      </w:r>
    </w:p>
    <w:p w:rsidR="00B06A50" w:rsidRDefault="00E806F7" w:rsidP="00E806F7">
      <w:pPr>
        <w:pStyle w:val="LDBodytext"/>
        <w:spacing w:before="120" w:after="120"/>
      </w:pPr>
      <w:r>
        <w:t xml:space="preserve">The development of the </w:t>
      </w:r>
      <w:r w:rsidR="00603C3E" w:rsidRPr="00603C3E">
        <w:t>Part 21 MOS</w:t>
      </w:r>
      <w:r w:rsidR="00603C3E">
        <w:t xml:space="preserve"> </w:t>
      </w:r>
      <w:r>
        <w:t xml:space="preserve">is consistent with the intention of amendments made to Part 21 of the </w:t>
      </w:r>
      <w:r w:rsidRPr="00986958">
        <w:rPr>
          <w:i/>
        </w:rPr>
        <w:t>Civil Aviation Safety Regulations 1998</w:t>
      </w:r>
      <w:r>
        <w:t xml:space="preserve"> by Schedule 2 to the </w:t>
      </w:r>
      <w:r w:rsidRPr="001F603E">
        <w:rPr>
          <w:i/>
        </w:rPr>
        <w:t>Civil Aviation Legislation Amendment (Airworthiness and Other Matters</w:t>
      </w:r>
      <w:r w:rsidR="0040567D">
        <w:rPr>
          <w:i/>
        </w:rPr>
        <w:t> </w:t>
      </w:r>
      <w:r w:rsidRPr="001F603E">
        <w:rPr>
          <w:i/>
        </w:rPr>
        <w:t>—</w:t>
      </w:r>
      <w:r w:rsidR="0040567D">
        <w:rPr>
          <w:i/>
        </w:rPr>
        <w:t xml:space="preserve"> </w:t>
      </w:r>
      <w:r w:rsidRPr="001F603E">
        <w:rPr>
          <w:i/>
        </w:rPr>
        <w:t>2015 Measures No. 1) Regulation 2015</w:t>
      </w:r>
      <w:r>
        <w:t xml:space="preserve"> commencing on 1 June 2016.</w:t>
      </w:r>
    </w:p>
    <w:p w:rsidR="00E806F7" w:rsidRDefault="00E806F7" w:rsidP="0040567D">
      <w:pPr>
        <w:pStyle w:val="LDBodytext"/>
        <w:spacing w:before="240"/>
        <w:rPr>
          <w:b/>
        </w:rPr>
      </w:pPr>
      <w:r>
        <w:rPr>
          <w:b/>
        </w:rPr>
        <w:t>Human rights implications</w:t>
      </w:r>
    </w:p>
    <w:p w:rsidR="00E806F7" w:rsidRDefault="00E806F7" w:rsidP="007F643D">
      <w:pPr>
        <w:spacing w:before="120" w:after="120"/>
      </w:pPr>
      <w:r>
        <w:t>The</w:t>
      </w:r>
      <w:r w:rsidR="00603C3E">
        <w:t xml:space="preserve"> </w:t>
      </w:r>
      <w:r w:rsidR="00603C3E" w:rsidRPr="00603C3E">
        <w:t>Part 21 MOS</w:t>
      </w:r>
      <w:r w:rsidR="005338D2">
        <w:t xml:space="preserve"> </w:t>
      </w:r>
      <w:r>
        <w:t xml:space="preserve">is compatible with the human rights and freedoms recognised or declared in the international instruments listed in section 3 of the </w:t>
      </w:r>
      <w:r>
        <w:rPr>
          <w:i/>
        </w:rPr>
        <w:t>Human Rights (Parliamentary Scrutiny) Act 2011</w:t>
      </w:r>
      <w:r>
        <w:t>. It does not engage any of the applicable rights or freedoms.</w:t>
      </w:r>
    </w:p>
    <w:p w:rsidR="00E806F7" w:rsidRDefault="00E806F7" w:rsidP="0040567D">
      <w:pPr>
        <w:pStyle w:val="LDBodytext"/>
        <w:spacing w:before="240"/>
        <w:rPr>
          <w:b/>
        </w:rPr>
      </w:pPr>
      <w:r>
        <w:rPr>
          <w:b/>
        </w:rPr>
        <w:t>Conclusion</w:t>
      </w:r>
    </w:p>
    <w:p w:rsidR="00E806F7" w:rsidRDefault="00E806F7" w:rsidP="007F643D">
      <w:pPr>
        <w:pStyle w:val="LDBodytext"/>
        <w:spacing w:before="120"/>
      </w:pPr>
      <w:r>
        <w:t>This legislative instrument is compatible with human rights as it does not raise any human rights issues.</w:t>
      </w:r>
    </w:p>
    <w:p w:rsidR="00732DB3" w:rsidRPr="00E123FC" w:rsidRDefault="00732DB3" w:rsidP="00732DB3">
      <w:pPr>
        <w:pStyle w:val="BodyText"/>
        <w:rPr>
          <w:rFonts w:ascii="Times New Roman" w:hAnsi="Times New Roman"/>
        </w:rPr>
      </w:pPr>
    </w:p>
    <w:p w:rsidR="00732DB3" w:rsidRPr="00E123FC" w:rsidRDefault="00732DB3" w:rsidP="00732DB3">
      <w:pPr>
        <w:spacing w:before="120" w:after="120"/>
        <w:jc w:val="center"/>
        <w:rPr>
          <w:rFonts w:ascii="Times New Roman" w:hAnsi="Times New Roman"/>
        </w:rPr>
      </w:pPr>
      <w:r w:rsidRPr="00E123FC">
        <w:rPr>
          <w:rFonts w:ascii="Times New Roman" w:hAnsi="Times New Roman"/>
          <w:b/>
          <w:bCs/>
        </w:rPr>
        <w:t>Civil Aviation Safety Authority</w:t>
      </w:r>
    </w:p>
    <w:sectPr w:rsidR="00732DB3" w:rsidRPr="00E123FC" w:rsidSect="0004176C">
      <w:headerReference w:type="default" r:id="rId9"/>
      <w:pgSz w:w="11907" w:h="16840" w:code="9"/>
      <w:pgMar w:top="1134" w:right="1797" w:bottom="1134" w:left="1797"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9D2" w:rsidRDefault="009729D2">
      <w:r>
        <w:separator/>
      </w:r>
    </w:p>
  </w:endnote>
  <w:endnote w:type="continuationSeparator" w:id="0">
    <w:p w:rsidR="009729D2" w:rsidRDefault="00972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9D2" w:rsidRDefault="009729D2">
      <w:r>
        <w:separator/>
      </w:r>
    </w:p>
  </w:footnote>
  <w:footnote w:type="continuationSeparator" w:id="0">
    <w:p w:rsidR="009729D2" w:rsidRDefault="009729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1767282"/>
      <w:docPartObj>
        <w:docPartGallery w:val="Page Numbers (Top of Page)"/>
        <w:docPartUnique/>
      </w:docPartObj>
    </w:sdtPr>
    <w:sdtEndPr>
      <w:rPr>
        <w:noProof/>
      </w:rPr>
    </w:sdtEndPr>
    <w:sdtContent>
      <w:p w:rsidR="00954A94" w:rsidRDefault="00954A94">
        <w:pPr>
          <w:pStyle w:val="Header"/>
          <w:jc w:val="center"/>
        </w:pPr>
        <w:r>
          <w:fldChar w:fldCharType="begin"/>
        </w:r>
        <w:r>
          <w:instrText xml:space="preserve"> PAGE   \* MERGEFORMAT </w:instrText>
        </w:r>
        <w:r>
          <w:fldChar w:fldCharType="separate"/>
        </w:r>
        <w:r w:rsidR="00043944">
          <w:rPr>
            <w:noProof/>
          </w:rPr>
          <w:t>5</w:t>
        </w:r>
        <w:r>
          <w:rPr>
            <w:noProof/>
          </w:rPr>
          <w:fldChar w:fldCharType="end"/>
        </w:r>
      </w:p>
    </w:sdtContent>
  </w:sdt>
  <w:p w:rsidR="00954A94" w:rsidRDefault="00954A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A11A44"/>
    <w:multiLevelType w:val="hybridMultilevel"/>
    <w:tmpl w:val="AA82C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6BF7354"/>
    <w:multiLevelType w:val="hybridMultilevel"/>
    <w:tmpl w:val="82D252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0D1B06FE"/>
    <w:multiLevelType w:val="hybridMultilevel"/>
    <w:tmpl w:val="C4DCC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6C823B7"/>
    <w:multiLevelType w:val="hybridMultilevel"/>
    <w:tmpl w:val="699609A4"/>
    <w:lvl w:ilvl="0" w:tplc="CBECB19E">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1CF05848"/>
    <w:multiLevelType w:val="hybridMultilevel"/>
    <w:tmpl w:val="70B89BF8"/>
    <w:lvl w:ilvl="0" w:tplc="FFFFFFFF">
      <w:start w:val="1"/>
      <w:numFmt w:val="bullet"/>
      <w:pStyle w:val="TableBullet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209D683A"/>
    <w:multiLevelType w:val="hybridMultilevel"/>
    <w:tmpl w:val="A65477D8"/>
    <w:lvl w:ilvl="0" w:tplc="F75E74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2AD0E16"/>
    <w:multiLevelType w:val="hybridMultilevel"/>
    <w:tmpl w:val="07C67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43A0C57"/>
    <w:multiLevelType w:val="hybridMultilevel"/>
    <w:tmpl w:val="465C83F8"/>
    <w:lvl w:ilvl="0" w:tplc="D59C4C24">
      <w:start w:val="1"/>
      <w:numFmt w:val="bullet"/>
      <w:lvlText w:val="−"/>
      <w:lvlJc w:val="left"/>
      <w:pPr>
        <w:ind w:left="1562" w:hanging="360"/>
      </w:pPr>
      <w:rPr>
        <w:rFonts w:ascii="Calibri" w:hAnsi="Calibri" w:hint="default"/>
      </w:rPr>
    </w:lvl>
    <w:lvl w:ilvl="1" w:tplc="0C090003" w:tentative="1">
      <w:start w:val="1"/>
      <w:numFmt w:val="bullet"/>
      <w:lvlText w:val="o"/>
      <w:lvlJc w:val="left"/>
      <w:pPr>
        <w:ind w:left="2282" w:hanging="360"/>
      </w:pPr>
      <w:rPr>
        <w:rFonts w:ascii="Courier New" w:hAnsi="Courier New" w:cs="Courier New" w:hint="default"/>
      </w:rPr>
    </w:lvl>
    <w:lvl w:ilvl="2" w:tplc="0C090005" w:tentative="1">
      <w:start w:val="1"/>
      <w:numFmt w:val="bullet"/>
      <w:lvlText w:val=""/>
      <w:lvlJc w:val="left"/>
      <w:pPr>
        <w:ind w:left="3002" w:hanging="360"/>
      </w:pPr>
      <w:rPr>
        <w:rFonts w:ascii="Wingdings" w:hAnsi="Wingdings" w:hint="default"/>
      </w:rPr>
    </w:lvl>
    <w:lvl w:ilvl="3" w:tplc="0C090001" w:tentative="1">
      <w:start w:val="1"/>
      <w:numFmt w:val="bullet"/>
      <w:lvlText w:val=""/>
      <w:lvlJc w:val="left"/>
      <w:pPr>
        <w:ind w:left="3722" w:hanging="360"/>
      </w:pPr>
      <w:rPr>
        <w:rFonts w:ascii="Symbol" w:hAnsi="Symbol" w:hint="default"/>
      </w:rPr>
    </w:lvl>
    <w:lvl w:ilvl="4" w:tplc="0C090003" w:tentative="1">
      <w:start w:val="1"/>
      <w:numFmt w:val="bullet"/>
      <w:lvlText w:val="o"/>
      <w:lvlJc w:val="left"/>
      <w:pPr>
        <w:ind w:left="4442" w:hanging="360"/>
      </w:pPr>
      <w:rPr>
        <w:rFonts w:ascii="Courier New" w:hAnsi="Courier New" w:cs="Courier New" w:hint="default"/>
      </w:rPr>
    </w:lvl>
    <w:lvl w:ilvl="5" w:tplc="0C090005" w:tentative="1">
      <w:start w:val="1"/>
      <w:numFmt w:val="bullet"/>
      <w:lvlText w:val=""/>
      <w:lvlJc w:val="left"/>
      <w:pPr>
        <w:ind w:left="5162" w:hanging="360"/>
      </w:pPr>
      <w:rPr>
        <w:rFonts w:ascii="Wingdings" w:hAnsi="Wingdings" w:hint="default"/>
      </w:rPr>
    </w:lvl>
    <w:lvl w:ilvl="6" w:tplc="0C090001" w:tentative="1">
      <w:start w:val="1"/>
      <w:numFmt w:val="bullet"/>
      <w:lvlText w:val=""/>
      <w:lvlJc w:val="left"/>
      <w:pPr>
        <w:ind w:left="5882" w:hanging="360"/>
      </w:pPr>
      <w:rPr>
        <w:rFonts w:ascii="Symbol" w:hAnsi="Symbol" w:hint="default"/>
      </w:rPr>
    </w:lvl>
    <w:lvl w:ilvl="7" w:tplc="0C090003" w:tentative="1">
      <w:start w:val="1"/>
      <w:numFmt w:val="bullet"/>
      <w:lvlText w:val="o"/>
      <w:lvlJc w:val="left"/>
      <w:pPr>
        <w:ind w:left="6602" w:hanging="360"/>
      </w:pPr>
      <w:rPr>
        <w:rFonts w:ascii="Courier New" w:hAnsi="Courier New" w:cs="Courier New" w:hint="default"/>
      </w:rPr>
    </w:lvl>
    <w:lvl w:ilvl="8" w:tplc="0C090005" w:tentative="1">
      <w:start w:val="1"/>
      <w:numFmt w:val="bullet"/>
      <w:lvlText w:val=""/>
      <w:lvlJc w:val="left"/>
      <w:pPr>
        <w:ind w:left="7322" w:hanging="360"/>
      </w:pPr>
      <w:rPr>
        <w:rFonts w:ascii="Wingdings" w:hAnsi="Wingdings" w:hint="default"/>
      </w:rPr>
    </w:lvl>
  </w:abstractNum>
  <w:abstractNum w:abstractNumId="19">
    <w:nsid w:val="27470681"/>
    <w:multiLevelType w:val="hybridMultilevel"/>
    <w:tmpl w:val="4A368268"/>
    <w:lvl w:ilvl="0" w:tplc="134A74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278D78A2"/>
    <w:multiLevelType w:val="multilevel"/>
    <w:tmpl w:val="593A9CA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391"/>
        </w:tabs>
        <w:ind w:left="391" w:hanging="360"/>
      </w:pPr>
      <w:rPr>
        <w:rFonts w:hint="default"/>
      </w:rPr>
    </w:lvl>
    <w:lvl w:ilvl="2">
      <w:start w:val="1"/>
      <w:numFmt w:val="decimal"/>
      <w:lvlText w:val="%1.%2.%3"/>
      <w:lvlJc w:val="left"/>
      <w:pPr>
        <w:tabs>
          <w:tab w:val="num" w:pos="782"/>
        </w:tabs>
        <w:ind w:left="782" w:hanging="720"/>
      </w:pPr>
      <w:rPr>
        <w:rFonts w:hint="default"/>
      </w:rPr>
    </w:lvl>
    <w:lvl w:ilvl="3">
      <w:start w:val="1"/>
      <w:numFmt w:val="decimal"/>
      <w:lvlText w:val="%1.%2.%3.%4"/>
      <w:lvlJc w:val="left"/>
      <w:pPr>
        <w:tabs>
          <w:tab w:val="num" w:pos="813"/>
        </w:tabs>
        <w:ind w:left="813" w:hanging="720"/>
      </w:pPr>
      <w:rPr>
        <w:rFonts w:hint="default"/>
      </w:rPr>
    </w:lvl>
    <w:lvl w:ilvl="4">
      <w:start w:val="1"/>
      <w:numFmt w:val="decimal"/>
      <w:lvlText w:val="%1.%2.%3.%4.%5"/>
      <w:lvlJc w:val="left"/>
      <w:pPr>
        <w:tabs>
          <w:tab w:val="num" w:pos="1204"/>
        </w:tabs>
        <w:ind w:left="1204" w:hanging="1080"/>
      </w:pPr>
      <w:rPr>
        <w:rFonts w:hint="default"/>
      </w:rPr>
    </w:lvl>
    <w:lvl w:ilvl="5">
      <w:start w:val="1"/>
      <w:numFmt w:val="decimal"/>
      <w:lvlText w:val="%1.%2.%3.%4.%5.%6"/>
      <w:lvlJc w:val="left"/>
      <w:pPr>
        <w:tabs>
          <w:tab w:val="num" w:pos="1235"/>
        </w:tabs>
        <w:ind w:left="1235" w:hanging="1080"/>
      </w:pPr>
      <w:rPr>
        <w:rFonts w:hint="default"/>
      </w:rPr>
    </w:lvl>
    <w:lvl w:ilvl="6">
      <w:start w:val="1"/>
      <w:numFmt w:val="decimal"/>
      <w:lvlText w:val="%1.%2.%3.%4.%5.%6.%7"/>
      <w:lvlJc w:val="left"/>
      <w:pPr>
        <w:tabs>
          <w:tab w:val="num" w:pos="1626"/>
        </w:tabs>
        <w:ind w:left="1626" w:hanging="1440"/>
      </w:pPr>
      <w:rPr>
        <w:rFonts w:hint="default"/>
      </w:rPr>
    </w:lvl>
    <w:lvl w:ilvl="7">
      <w:start w:val="1"/>
      <w:numFmt w:val="decimal"/>
      <w:lvlText w:val="%1.%2.%3.%4.%5.%6.%7.%8"/>
      <w:lvlJc w:val="left"/>
      <w:pPr>
        <w:tabs>
          <w:tab w:val="num" w:pos="1657"/>
        </w:tabs>
        <w:ind w:left="1657" w:hanging="1440"/>
      </w:pPr>
      <w:rPr>
        <w:rFonts w:hint="default"/>
      </w:rPr>
    </w:lvl>
    <w:lvl w:ilvl="8">
      <w:start w:val="1"/>
      <w:numFmt w:val="decimal"/>
      <w:lvlText w:val="%1.%2.%3.%4.%5.%6.%7.%8.%9"/>
      <w:lvlJc w:val="left"/>
      <w:pPr>
        <w:tabs>
          <w:tab w:val="num" w:pos="2048"/>
        </w:tabs>
        <w:ind w:left="2048" w:hanging="1800"/>
      </w:pPr>
      <w:rPr>
        <w:rFonts w:hint="default"/>
      </w:rPr>
    </w:lvl>
  </w:abstractNum>
  <w:abstractNum w:abstractNumId="21">
    <w:nsid w:val="28CE262C"/>
    <w:multiLevelType w:val="hybridMultilevel"/>
    <w:tmpl w:val="440018D6"/>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22">
    <w:nsid w:val="2A63419E"/>
    <w:multiLevelType w:val="hybridMultilevel"/>
    <w:tmpl w:val="014AD03E"/>
    <w:lvl w:ilvl="0" w:tplc="4E20B6AE">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2A9A20AA"/>
    <w:multiLevelType w:val="hybridMultilevel"/>
    <w:tmpl w:val="B170B934"/>
    <w:lvl w:ilvl="0" w:tplc="0C090001">
      <w:start w:val="1"/>
      <w:numFmt w:val="bullet"/>
      <w:lvlText w:val=""/>
      <w:lvlJc w:val="left"/>
      <w:pPr>
        <w:ind w:left="1562" w:hanging="360"/>
      </w:pPr>
      <w:rPr>
        <w:rFonts w:ascii="Symbol" w:hAnsi="Symbol" w:hint="default"/>
      </w:rPr>
    </w:lvl>
    <w:lvl w:ilvl="1" w:tplc="0C090003" w:tentative="1">
      <w:start w:val="1"/>
      <w:numFmt w:val="bullet"/>
      <w:lvlText w:val="o"/>
      <w:lvlJc w:val="left"/>
      <w:pPr>
        <w:ind w:left="2282" w:hanging="360"/>
      </w:pPr>
      <w:rPr>
        <w:rFonts w:ascii="Courier New" w:hAnsi="Courier New" w:cs="Courier New" w:hint="default"/>
      </w:rPr>
    </w:lvl>
    <w:lvl w:ilvl="2" w:tplc="0C090005" w:tentative="1">
      <w:start w:val="1"/>
      <w:numFmt w:val="bullet"/>
      <w:lvlText w:val=""/>
      <w:lvlJc w:val="left"/>
      <w:pPr>
        <w:ind w:left="3002" w:hanging="360"/>
      </w:pPr>
      <w:rPr>
        <w:rFonts w:ascii="Wingdings" w:hAnsi="Wingdings" w:hint="default"/>
      </w:rPr>
    </w:lvl>
    <w:lvl w:ilvl="3" w:tplc="0C090001" w:tentative="1">
      <w:start w:val="1"/>
      <w:numFmt w:val="bullet"/>
      <w:lvlText w:val=""/>
      <w:lvlJc w:val="left"/>
      <w:pPr>
        <w:ind w:left="3722" w:hanging="360"/>
      </w:pPr>
      <w:rPr>
        <w:rFonts w:ascii="Symbol" w:hAnsi="Symbol" w:hint="default"/>
      </w:rPr>
    </w:lvl>
    <w:lvl w:ilvl="4" w:tplc="0C090003" w:tentative="1">
      <w:start w:val="1"/>
      <w:numFmt w:val="bullet"/>
      <w:lvlText w:val="o"/>
      <w:lvlJc w:val="left"/>
      <w:pPr>
        <w:ind w:left="4442" w:hanging="360"/>
      </w:pPr>
      <w:rPr>
        <w:rFonts w:ascii="Courier New" w:hAnsi="Courier New" w:cs="Courier New" w:hint="default"/>
      </w:rPr>
    </w:lvl>
    <w:lvl w:ilvl="5" w:tplc="0C090005" w:tentative="1">
      <w:start w:val="1"/>
      <w:numFmt w:val="bullet"/>
      <w:lvlText w:val=""/>
      <w:lvlJc w:val="left"/>
      <w:pPr>
        <w:ind w:left="5162" w:hanging="360"/>
      </w:pPr>
      <w:rPr>
        <w:rFonts w:ascii="Wingdings" w:hAnsi="Wingdings" w:hint="default"/>
      </w:rPr>
    </w:lvl>
    <w:lvl w:ilvl="6" w:tplc="0C090001" w:tentative="1">
      <w:start w:val="1"/>
      <w:numFmt w:val="bullet"/>
      <w:lvlText w:val=""/>
      <w:lvlJc w:val="left"/>
      <w:pPr>
        <w:ind w:left="5882" w:hanging="360"/>
      </w:pPr>
      <w:rPr>
        <w:rFonts w:ascii="Symbol" w:hAnsi="Symbol" w:hint="default"/>
      </w:rPr>
    </w:lvl>
    <w:lvl w:ilvl="7" w:tplc="0C090003" w:tentative="1">
      <w:start w:val="1"/>
      <w:numFmt w:val="bullet"/>
      <w:lvlText w:val="o"/>
      <w:lvlJc w:val="left"/>
      <w:pPr>
        <w:ind w:left="6602" w:hanging="360"/>
      </w:pPr>
      <w:rPr>
        <w:rFonts w:ascii="Courier New" w:hAnsi="Courier New" w:cs="Courier New" w:hint="default"/>
      </w:rPr>
    </w:lvl>
    <w:lvl w:ilvl="8" w:tplc="0C090005" w:tentative="1">
      <w:start w:val="1"/>
      <w:numFmt w:val="bullet"/>
      <w:lvlText w:val=""/>
      <w:lvlJc w:val="left"/>
      <w:pPr>
        <w:ind w:left="7322" w:hanging="360"/>
      </w:pPr>
      <w:rPr>
        <w:rFonts w:ascii="Wingdings" w:hAnsi="Wingdings" w:hint="default"/>
      </w:rPr>
    </w:lvl>
  </w:abstractNum>
  <w:abstractNum w:abstractNumId="24">
    <w:nsid w:val="3009049C"/>
    <w:multiLevelType w:val="hybridMultilevel"/>
    <w:tmpl w:val="F3C4481A"/>
    <w:lvl w:ilvl="0" w:tplc="C3B4664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nsid w:val="336C01C1"/>
    <w:multiLevelType w:val="hybridMultilevel"/>
    <w:tmpl w:val="F9AAB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78523E8"/>
    <w:multiLevelType w:val="hybridMultilevel"/>
    <w:tmpl w:val="7A9294F4"/>
    <w:lvl w:ilvl="0" w:tplc="32CC10F8">
      <w:start w:val="1"/>
      <w:numFmt w:val="decimal"/>
      <w:lvlText w:val="(%1)"/>
      <w:lvlJc w:val="left"/>
      <w:pPr>
        <w:tabs>
          <w:tab w:val="num" w:pos="526"/>
        </w:tabs>
        <w:ind w:left="526" w:hanging="360"/>
      </w:pPr>
      <w:rPr>
        <w:rFonts w:hint="default"/>
      </w:rPr>
    </w:lvl>
    <w:lvl w:ilvl="1" w:tplc="0C090019" w:tentative="1">
      <w:start w:val="1"/>
      <w:numFmt w:val="lowerLetter"/>
      <w:lvlText w:val="%2."/>
      <w:lvlJc w:val="left"/>
      <w:pPr>
        <w:tabs>
          <w:tab w:val="num" w:pos="1246"/>
        </w:tabs>
        <w:ind w:left="1246" w:hanging="360"/>
      </w:pPr>
    </w:lvl>
    <w:lvl w:ilvl="2" w:tplc="0C09001B" w:tentative="1">
      <w:start w:val="1"/>
      <w:numFmt w:val="lowerRoman"/>
      <w:lvlText w:val="%3."/>
      <w:lvlJc w:val="right"/>
      <w:pPr>
        <w:tabs>
          <w:tab w:val="num" w:pos="1966"/>
        </w:tabs>
        <w:ind w:left="1966" w:hanging="180"/>
      </w:pPr>
    </w:lvl>
    <w:lvl w:ilvl="3" w:tplc="0C09000F" w:tentative="1">
      <w:start w:val="1"/>
      <w:numFmt w:val="decimal"/>
      <w:lvlText w:val="%4."/>
      <w:lvlJc w:val="left"/>
      <w:pPr>
        <w:tabs>
          <w:tab w:val="num" w:pos="2686"/>
        </w:tabs>
        <w:ind w:left="2686" w:hanging="360"/>
      </w:pPr>
    </w:lvl>
    <w:lvl w:ilvl="4" w:tplc="0C090019" w:tentative="1">
      <w:start w:val="1"/>
      <w:numFmt w:val="lowerLetter"/>
      <w:lvlText w:val="%5."/>
      <w:lvlJc w:val="left"/>
      <w:pPr>
        <w:tabs>
          <w:tab w:val="num" w:pos="3406"/>
        </w:tabs>
        <w:ind w:left="3406" w:hanging="360"/>
      </w:pPr>
    </w:lvl>
    <w:lvl w:ilvl="5" w:tplc="0C09001B" w:tentative="1">
      <w:start w:val="1"/>
      <w:numFmt w:val="lowerRoman"/>
      <w:lvlText w:val="%6."/>
      <w:lvlJc w:val="right"/>
      <w:pPr>
        <w:tabs>
          <w:tab w:val="num" w:pos="4126"/>
        </w:tabs>
        <w:ind w:left="4126" w:hanging="180"/>
      </w:pPr>
    </w:lvl>
    <w:lvl w:ilvl="6" w:tplc="0C09000F" w:tentative="1">
      <w:start w:val="1"/>
      <w:numFmt w:val="decimal"/>
      <w:lvlText w:val="%7."/>
      <w:lvlJc w:val="left"/>
      <w:pPr>
        <w:tabs>
          <w:tab w:val="num" w:pos="4846"/>
        </w:tabs>
        <w:ind w:left="4846" w:hanging="360"/>
      </w:pPr>
    </w:lvl>
    <w:lvl w:ilvl="7" w:tplc="0C090019" w:tentative="1">
      <w:start w:val="1"/>
      <w:numFmt w:val="lowerLetter"/>
      <w:lvlText w:val="%8."/>
      <w:lvlJc w:val="left"/>
      <w:pPr>
        <w:tabs>
          <w:tab w:val="num" w:pos="5566"/>
        </w:tabs>
        <w:ind w:left="5566" w:hanging="360"/>
      </w:pPr>
    </w:lvl>
    <w:lvl w:ilvl="8" w:tplc="0C09001B" w:tentative="1">
      <w:start w:val="1"/>
      <w:numFmt w:val="lowerRoman"/>
      <w:lvlText w:val="%9."/>
      <w:lvlJc w:val="right"/>
      <w:pPr>
        <w:tabs>
          <w:tab w:val="num" w:pos="6286"/>
        </w:tabs>
        <w:ind w:left="6286" w:hanging="180"/>
      </w:pPr>
    </w:lvl>
  </w:abstractNum>
  <w:abstractNum w:abstractNumId="27">
    <w:nsid w:val="3D4A71D8"/>
    <w:multiLevelType w:val="hybridMultilevel"/>
    <w:tmpl w:val="014C2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3EBC01DC"/>
    <w:multiLevelType w:val="hybridMultilevel"/>
    <w:tmpl w:val="B9D47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5AD42FD"/>
    <w:multiLevelType w:val="hybridMultilevel"/>
    <w:tmpl w:val="4496A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E9A268F"/>
    <w:multiLevelType w:val="hybridMultilevel"/>
    <w:tmpl w:val="DE666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EA02901"/>
    <w:multiLevelType w:val="hybridMultilevel"/>
    <w:tmpl w:val="7DA0D3D2"/>
    <w:lvl w:ilvl="0" w:tplc="FFFFFFFF">
      <w:start w:val="2"/>
      <w:numFmt w:val="lowerLetter"/>
      <w:lvlText w:val="(%1)"/>
      <w:lvlJc w:val="left"/>
      <w:pPr>
        <w:tabs>
          <w:tab w:val="num" w:pos="1187"/>
        </w:tabs>
        <w:ind w:left="1187" w:hanging="450"/>
      </w:pPr>
      <w:rPr>
        <w:rFonts w:hint="default"/>
      </w:rPr>
    </w:lvl>
    <w:lvl w:ilvl="1" w:tplc="FFFFFFFF" w:tentative="1">
      <w:start w:val="1"/>
      <w:numFmt w:val="lowerLetter"/>
      <w:lvlText w:val="%2."/>
      <w:lvlJc w:val="left"/>
      <w:pPr>
        <w:tabs>
          <w:tab w:val="num" w:pos="1817"/>
        </w:tabs>
        <w:ind w:left="1817" w:hanging="360"/>
      </w:pPr>
    </w:lvl>
    <w:lvl w:ilvl="2" w:tplc="FFFFFFFF" w:tentative="1">
      <w:start w:val="1"/>
      <w:numFmt w:val="lowerRoman"/>
      <w:lvlText w:val="%3."/>
      <w:lvlJc w:val="right"/>
      <w:pPr>
        <w:tabs>
          <w:tab w:val="num" w:pos="2537"/>
        </w:tabs>
        <w:ind w:left="2537" w:hanging="180"/>
      </w:pPr>
    </w:lvl>
    <w:lvl w:ilvl="3" w:tplc="FFFFFFFF" w:tentative="1">
      <w:start w:val="1"/>
      <w:numFmt w:val="decimal"/>
      <w:lvlText w:val="%4."/>
      <w:lvlJc w:val="left"/>
      <w:pPr>
        <w:tabs>
          <w:tab w:val="num" w:pos="3257"/>
        </w:tabs>
        <w:ind w:left="3257" w:hanging="360"/>
      </w:pPr>
    </w:lvl>
    <w:lvl w:ilvl="4" w:tplc="FFFFFFFF" w:tentative="1">
      <w:start w:val="1"/>
      <w:numFmt w:val="lowerLetter"/>
      <w:lvlText w:val="%5."/>
      <w:lvlJc w:val="left"/>
      <w:pPr>
        <w:tabs>
          <w:tab w:val="num" w:pos="3977"/>
        </w:tabs>
        <w:ind w:left="3977" w:hanging="360"/>
      </w:pPr>
    </w:lvl>
    <w:lvl w:ilvl="5" w:tplc="FFFFFFFF" w:tentative="1">
      <w:start w:val="1"/>
      <w:numFmt w:val="lowerRoman"/>
      <w:lvlText w:val="%6."/>
      <w:lvlJc w:val="right"/>
      <w:pPr>
        <w:tabs>
          <w:tab w:val="num" w:pos="4697"/>
        </w:tabs>
        <w:ind w:left="4697" w:hanging="180"/>
      </w:pPr>
    </w:lvl>
    <w:lvl w:ilvl="6" w:tplc="FFFFFFFF" w:tentative="1">
      <w:start w:val="1"/>
      <w:numFmt w:val="decimal"/>
      <w:lvlText w:val="%7."/>
      <w:lvlJc w:val="left"/>
      <w:pPr>
        <w:tabs>
          <w:tab w:val="num" w:pos="5417"/>
        </w:tabs>
        <w:ind w:left="5417" w:hanging="360"/>
      </w:pPr>
    </w:lvl>
    <w:lvl w:ilvl="7" w:tplc="FFFFFFFF" w:tentative="1">
      <w:start w:val="1"/>
      <w:numFmt w:val="lowerLetter"/>
      <w:lvlText w:val="%8."/>
      <w:lvlJc w:val="left"/>
      <w:pPr>
        <w:tabs>
          <w:tab w:val="num" w:pos="6137"/>
        </w:tabs>
        <w:ind w:left="6137" w:hanging="360"/>
      </w:pPr>
    </w:lvl>
    <w:lvl w:ilvl="8" w:tplc="FFFFFFFF" w:tentative="1">
      <w:start w:val="1"/>
      <w:numFmt w:val="lowerRoman"/>
      <w:lvlText w:val="%9."/>
      <w:lvlJc w:val="right"/>
      <w:pPr>
        <w:tabs>
          <w:tab w:val="num" w:pos="6857"/>
        </w:tabs>
        <w:ind w:left="6857" w:hanging="180"/>
      </w:pPr>
    </w:lvl>
  </w:abstractNum>
  <w:abstractNum w:abstractNumId="32">
    <w:nsid w:val="549A5902"/>
    <w:multiLevelType w:val="hybridMultilevel"/>
    <w:tmpl w:val="A3022794"/>
    <w:lvl w:ilvl="0" w:tplc="C0DC7144">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nsid w:val="5A0075B1"/>
    <w:multiLevelType w:val="hybridMultilevel"/>
    <w:tmpl w:val="E0524BFC"/>
    <w:lvl w:ilvl="0" w:tplc="CE66B06E">
      <w:start w:val="1"/>
      <w:numFmt w:val="lowerRoman"/>
      <w:lvlText w:val="(%1)"/>
      <w:lvlJc w:val="left"/>
      <w:pPr>
        <w:tabs>
          <w:tab w:val="num" w:pos="1457"/>
        </w:tabs>
        <w:ind w:left="1457" w:hanging="72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34">
    <w:nsid w:val="5A791567"/>
    <w:multiLevelType w:val="hybridMultilevel"/>
    <w:tmpl w:val="8712649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63062C39"/>
    <w:multiLevelType w:val="hybridMultilevel"/>
    <w:tmpl w:val="014AD03E"/>
    <w:lvl w:ilvl="0" w:tplc="4E20B6AE">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6900633D"/>
    <w:multiLevelType w:val="hybridMultilevel"/>
    <w:tmpl w:val="B16AD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8">
    <w:nsid w:val="6E516B1C"/>
    <w:multiLevelType w:val="hybridMultilevel"/>
    <w:tmpl w:val="A162A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EFE53A2"/>
    <w:multiLevelType w:val="hybridMultilevel"/>
    <w:tmpl w:val="4A368268"/>
    <w:lvl w:ilvl="0" w:tplc="134A74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1">
    <w:nsid w:val="7A7A668F"/>
    <w:multiLevelType w:val="hybridMultilevel"/>
    <w:tmpl w:val="FDBE2D56"/>
    <w:lvl w:ilvl="0" w:tplc="D2E8C146">
      <w:start w:val="4"/>
      <w:numFmt w:val="lowerLetter"/>
      <w:lvlText w:val="(%1)"/>
      <w:lvlJc w:val="left"/>
      <w:pPr>
        <w:tabs>
          <w:tab w:val="num" w:pos="1097"/>
        </w:tabs>
        <w:ind w:left="1097" w:hanging="36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num w:numId="1">
    <w:abstractNumId w:val="3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5"/>
  </w:num>
  <w:num w:numId="14">
    <w:abstractNumId w:val="41"/>
  </w:num>
  <w:num w:numId="15">
    <w:abstractNumId w:val="34"/>
  </w:num>
  <w:num w:numId="16">
    <w:abstractNumId w:val="40"/>
  </w:num>
  <w:num w:numId="17">
    <w:abstractNumId w:val="31"/>
  </w:num>
  <w:num w:numId="18">
    <w:abstractNumId w:val="26"/>
  </w:num>
  <w:num w:numId="19">
    <w:abstractNumId w:val="20"/>
  </w:num>
  <w:num w:numId="20">
    <w:abstractNumId w:val="14"/>
  </w:num>
  <w:num w:numId="21">
    <w:abstractNumId w:val="24"/>
  </w:num>
  <w:num w:numId="22">
    <w:abstractNumId w:val="32"/>
  </w:num>
  <w:num w:numId="23">
    <w:abstractNumId w:val="33"/>
  </w:num>
  <w:num w:numId="24">
    <w:abstractNumId w:val="29"/>
  </w:num>
  <w:num w:numId="25">
    <w:abstractNumId w:val="25"/>
  </w:num>
  <w:num w:numId="26">
    <w:abstractNumId w:val="28"/>
  </w:num>
  <w:num w:numId="27">
    <w:abstractNumId w:val="39"/>
  </w:num>
  <w:num w:numId="28">
    <w:abstractNumId w:val="19"/>
  </w:num>
  <w:num w:numId="29">
    <w:abstractNumId w:val="27"/>
  </w:num>
  <w:num w:numId="30">
    <w:abstractNumId w:val="30"/>
  </w:num>
  <w:num w:numId="31">
    <w:abstractNumId w:val="38"/>
  </w:num>
  <w:num w:numId="32">
    <w:abstractNumId w:val="11"/>
  </w:num>
  <w:num w:numId="33">
    <w:abstractNumId w:val="16"/>
  </w:num>
  <w:num w:numId="34">
    <w:abstractNumId w:val="21"/>
  </w:num>
  <w:num w:numId="35">
    <w:abstractNumId w:val="18"/>
  </w:num>
  <w:num w:numId="36">
    <w:abstractNumId w:val="17"/>
  </w:num>
  <w:num w:numId="37">
    <w:abstractNumId w:val="36"/>
  </w:num>
  <w:num w:numId="38">
    <w:abstractNumId w:val="13"/>
  </w:num>
  <w:num w:numId="39">
    <w:abstractNumId w:val="23"/>
  </w:num>
  <w:num w:numId="40">
    <w:abstractNumId w:val="10"/>
  </w:num>
  <w:num w:numId="41">
    <w:abstractNumId w:val="35"/>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E14"/>
    <w:rsid w:val="00000DDE"/>
    <w:rsid w:val="00014E47"/>
    <w:rsid w:val="00017C04"/>
    <w:rsid w:val="00021DAA"/>
    <w:rsid w:val="000366C1"/>
    <w:rsid w:val="000408A4"/>
    <w:rsid w:val="0004176C"/>
    <w:rsid w:val="000422E4"/>
    <w:rsid w:val="00043944"/>
    <w:rsid w:val="00045A67"/>
    <w:rsid w:val="00051AD4"/>
    <w:rsid w:val="00051F93"/>
    <w:rsid w:val="00052A17"/>
    <w:rsid w:val="00065F27"/>
    <w:rsid w:val="000667B1"/>
    <w:rsid w:val="00071CA4"/>
    <w:rsid w:val="000766DC"/>
    <w:rsid w:val="0008055E"/>
    <w:rsid w:val="000828E6"/>
    <w:rsid w:val="00082E60"/>
    <w:rsid w:val="000874E2"/>
    <w:rsid w:val="00093920"/>
    <w:rsid w:val="00095FAA"/>
    <w:rsid w:val="0009627B"/>
    <w:rsid w:val="000A0D1E"/>
    <w:rsid w:val="000A3F67"/>
    <w:rsid w:val="000A4C37"/>
    <w:rsid w:val="000B221A"/>
    <w:rsid w:val="000B32BB"/>
    <w:rsid w:val="000B73F2"/>
    <w:rsid w:val="000B7B3A"/>
    <w:rsid w:val="000C1FC5"/>
    <w:rsid w:val="000C36C8"/>
    <w:rsid w:val="000C7D80"/>
    <w:rsid w:val="000D0C7C"/>
    <w:rsid w:val="000D14FE"/>
    <w:rsid w:val="000D25D3"/>
    <w:rsid w:val="000D4C7C"/>
    <w:rsid w:val="000D5177"/>
    <w:rsid w:val="000D6972"/>
    <w:rsid w:val="000E20BC"/>
    <w:rsid w:val="000E2462"/>
    <w:rsid w:val="000E5F17"/>
    <w:rsid w:val="000F0484"/>
    <w:rsid w:val="000F0881"/>
    <w:rsid w:val="000F19BB"/>
    <w:rsid w:val="000F4716"/>
    <w:rsid w:val="000F6A02"/>
    <w:rsid w:val="000F6C02"/>
    <w:rsid w:val="001018A4"/>
    <w:rsid w:val="0010388C"/>
    <w:rsid w:val="00111E97"/>
    <w:rsid w:val="00112130"/>
    <w:rsid w:val="001142EE"/>
    <w:rsid w:val="0011579A"/>
    <w:rsid w:val="00115AB6"/>
    <w:rsid w:val="00121512"/>
    <w:rsid w:val="00125A42"/>
    <w:rsid w:val="001307DC"/>
    <w:rsid w:val="00132CBB"/>
    <w:rsid w:val="0013459A"/>
    <w:rsid w:val="0013696F"/>
    <w:rsid w:val="001427A8"/>
    <w:rsid w:val="001429BD"/>
    <w:rsid w:val="00142AA5"/>
    <w:rsid w:val="0014683D"/>
    <w:rsid w:val="00147F70"/>
    <w:rsid w:val="00151EBF"/>
    <w:rsid w:val="00153830"/>
    <w:rsid w:val="00161214"/>
    <w:rsid w:val="00161264"/>
    <w:rsid w:val="0016559E"/>
    <w:rsid w:val="0016569C"/>
    <w:rsid w:val="0016655C"/>
    <w:rsid w:val="00166B9E"/>
    <w:rsid w:val="00167079"/>
    <w:rsid w:val="00177526"/>
    <w:rsid w:val="00180159"/>
    <w:rsid w:val="00180190"/>
    <w:rsid w:val="0018114D"/>
    <w:rsid w:val="00184970"/>
    <w:rsid w:val="00185545"/>
    <w:rsid w:val="00185EB5"/>
    <w:rsid w:val="00187367"/>
    <w:rsid w:val="001902E5"/>
    <w:rsid w:val="00194988"/>
    <w:rsid w:val="001A2173"/>
    <w:rsid w:val="001C0351"/>
    <w:rsid w:val="001C1065"/>
    <w:rsid w:val="001C2DDC"/>
    <w:rsid w:val="001C3D00"/>
    <w:rsid w:val="001C61B3"/>
    <w:rsid w:val="001D4875"/>
    <w:rsid w:val="001D55D8"/>
    <w:rsid w:val="001D6083"/>
    <w:rsid w:val="001E0080"/>
    <w:rsid w:val="001E052A"/>
    <w:rsid w:val="001E3EE6"/>
    <w:rsid w:val="001E3FB5"/>
    <w:rsid w:val="001E42D3"/>
    <w:rsid w:val="001F0C16"/>
    <w:rsid w:val="001F14D1"/>
    <w:rsid w:val="001F2221"/>
    <w:rsid w:val="001F603E"/>
    <w:rsid w:val="001F7F17"/>
    <w:rsid w:val="00203645"/>
    <w:rsid w:val="00207A49"/>
    <w:rsid w:val="00214602"/>
    <w:rsid w:val="00214B40"/>
    <w:rsid w:val="00215D33"/>
    <w:rsid w:val="00220FB9"/>
    <w:rsid w:val="00234AEE"/>
    <w:rsid w:val="0024270A"/>
    <w:rsid w:val="002462ED"/>
    <w:rsid w:val="00247C7E"/>
    <w:rsid w:val="00253A60"/>
    <w:rsid w:val="00255256"/>
    <w:rsid w:val="00257095"/>
    <w:rsid w:val="00260565"/>
    <w:rsid w:val="0026203E"/>
    <w:rsid w:val="00262998"/>
    <w:rsid w:val="002671C5"/>
    <w:rsid w:val="00272884"/>
    <w:rsid w:val="00273FD5"/>
    <w:rsid w:val="00277DBB"/>
    <w:rsid w:val="00280A54"/>
    <w:rsid w:val="00285391"/>
    <w:rsid w:val="00285D97"/>
    <w:rsid w:val="00287AB1"/>
    <w:rsid w:val="002906E8"/>
    <w:rsid w:val="00296279"/>
    <w:rsid w:val="0029656B"/>
    <w:rsid w:val="00296AF0"/>
    <w:rsid w:val="002979F1"/>
    <w:rsid w:val="002A209E"/>
    <w:rsid w:val="002A22EB"/>
    <w:rsid w:val="002A39C9"/>
    <w:rsid w:val="002A6E67"/>
    <w:rsid w:val="002A70F7"/>
    <w:rsid w:val="002B2165"/>
    <w:rsid w:val="002B6226"/>
    <w:rsid w:val="002C183F"/>
    <w:rsid w:val="002C3442"/>
    <w:rsid w:val="002C663F"/>
    <w:rsid w:val="002D064A"/>
    <w:rsid w:val="002D36E7"/>
    <w:rsid w:val="002D3ED4"/>
    <w:rsid w:val="002E2DEE"/>
    <w:rsid w:val="002F35E7"/>
    <w:rsid w:val="00302F09"/>
    <w:rsid w:val="003040CE"/>
    <w:rsid w:val="00307316"/>
    <w:rsid w:val="00323C02"/>
    <w:rsid w:val="00331C82"/>
    <w:rsid w:val="00340F8A"/>
    <w:rsid w:val="003527F0"/>
    <w:rsid w:val="00352DDD"/>
    <w:rsid w:val="0036070C"/>
    <w:rsid w:val="00363E02"/>
    <w:rsid w:val="003727C3"/>
    <w:rsid w:val="00374143"/>
    <w:rsid w:val="003777FD"/>
    <w:rsid w:val="003900D8"/>
    <w:rsid w:val="00391104"/>
    <w:rsid w:val="003B256F"/>
    <w:rsid w:val="003B3A87"/>
    <w:rsid w:val="003B7201"/>
    <w:rsid w:val="003B78F7"/>
    <w:rsid w:val="003C4045"/>
    <w:rsid w:val="003C41EB"/>
    <w:rsid w:val="003C5D1E"/>
    <w:rsid w:val="003C795C"/>
    <w:rsid w:val="003D2A81"/>
    <w:rsid w:val="003D3573"/>
    <w:rsid w:val="003E329C"/>
    <w:rsid w:val="003E410C"/>
    <w:rsid w:val="003E7C9E"/>
    <w:rsid w:val="003F3355"/>
    <w:rsid w:val="00400EB6"/>
    <w:rsid w:val="0040567D"/>
    <w:rsid w:val="00406094"/>
    <w:rsid w:val="0040781B"/>
    <w:rsid w:val="004079EE"/>
    <w:rsid w:val="00407C1F"/>
    <w:rsid w:val="004155D8"/>
    <w:rsid w:val="00422BAA"/>
    <w:rsid w:val="00437082"/>
    <w:rsid w:val="00437272"/>
    <w:rsid w:val="00442999"/>
    <w:rsid w:val="00442BF1"/>
    <w:rsid w:val="004440A5"/>
    <w:rsid w:val="00444AB3"/>
    <w:rsid w:val="0044675A"/>
    <w:rsid w:val="00455812"/>
    <w:rsid w:val="004619B5"/>
    <w:rsid w:val="00467F0D"/>
    <w:rsid w:val="00473072"/>
    <w:rsid w:val="004753C3"/>
    <w:rsid w:val="00483CAD"/>
    <w:rsid w:val="00490A36"/>
    <w:rsid w:val="00493C75"/>
    <w:rsid w:val="00495F29"/>
    <w:rsid w:val="00496AEF"/>
    <w:rsid w:val="00496C87"/>
    <w:rsid w:val="004973EA"/>
    <w:rsid w:val="004B3044"/>
    <w:rsid w:val="004B5361"/>
    <w:rsid w:val="004C266C"/>
    <w:rsid w:val="004C2AD6"/>
    <w:rsid w:val="004C47F7"/>
    <w:rsid w:val="004C6C12"/>
    <w:rsid w:val="004D135B"/>
    <w:rsid w:val="004D19DA"/>
    <w:rsid w:val="004D62FA"/>
    <w:rsid w:val="004D71F4"/>
    <w:rsid w:val="004E3BCA"/>
    <w:rsid w:val="004E5D57"/>
    <w:rsid w:val="004E6A37"/>
    <w:rsid w:val="004F07FB"/>
    <w:rsid w:val="004F2C6E"/>
    <w:rsid w:val="004F44B6"/>
    <w:rsid w:val="00502EEF"/>
    <w:rsid w:val="00503FCE"/>
    <w:rsid w:val="005047F5"/>
    <w:rsid w:val="005066BA"/>
    <w:rsid w:val="00506FCA"/>
    <w:rsid w:val="00510122"/>
    <w:rsid w:val="005103AB"/>
    <w:rsid w:val="00511670"/>
    <w:rsid w:val="00511E50"/>
    <w:rsid w:val="005164DD"/>
    <w:rsid w:val="00516F2E"/>
    <w:rsid w:val="00520515"/>
    <w:rsid w:val="0052108F"/>
    <w:rsid w:val="005216BD"/>
    <w:rsid w:val="005254A3"/>
    <w:rsid w:val="00525AEA"/>
    <w:rsid w:val="00526926"/>
    <w:rsid w:val="00526C78"/>
    <w:rsid w:val="005338D2"/>
    <w:rsid w:val="00536107"/>
    <w:rsid w:val="005370EC"/>
    <w:rsid w:val="005402D2"/>
    <w:rsid w:val="0054037C"/>
    <w:rsid w:val="00540CC9"/>
    <w:rsid w:val="005435A2"/>
    <w:rsid w:val="00543769"/>
    <w:rsid w:val="00547B61"/>
    <w:rsid w:val="00551547"/>
    <w:rsid w:val="005644CD"/>
    <w:rsid w:val="00564821"/>
    <w:rsid w:val="005701F4"/>
    <w:rsid w:val="00570FD0"/>
    <w:rsid w:val="005802CB"/>
    <w:rsid w:val="0058193A"/>
    <w:rsid w:val="00581A91"/>
    <w:rsid w:val="00584096"/>
    <w:rsid w:val="0058578E"/>
    <w:rsid w:val="00586EE9"/>
    <w:rsid w:val="00590C1F"/>
    <w:rsid w:val="00595BF4"/>
    <w:rsid w:val="005A76EE"/>
    <w:rsid w:val="005B0BF2"/>
    <w:rsid w:val="005B5710"/>
    <w:rsid w:val="005B5BB3"/>
    <w:rsid w:val="005C223E"/>
    <w:rsid w:val="005D09A2"/>
    <w:rsid w:val="005D1694"/>
    <w:rsid w:val="005E491E"/>
    <w:rsid w:val="005E5DC2"/>
    <w:rsid w:val="005E61F4"/>
    <w:rsid w:val="005F548E"/>
    <w:rsid w:val="005F5CAE"/>
    <w:rsid w:val="00603C3E"/>
    <w:rsid w:val="006065AD"/>
    <w:rsid w:val="00612637"/>
    <w:rsid w:val="00623E8E"/>
    <w:rsid w:val="00625FC2"/>
    <w:rsid w:val="006314E5"/>
    <w:rsid w:val="00635478"/>
    <w:rsid w:val="00642BA7"/>
    <w:rsid w:val="00643F0C"/>
    <w:rsid w:val="00647D6A"/>
    <w:rsid w:val="00650C1A"/>
    <w:rsid w:val="00651675"/>
    <w:rsid w:val="00651754"/>
    <w:rsid w:val="0065277C"/>
    <w:rsid w:val="00654D24"/>
    <w:rsid w:val="00656005"/>
    <w:rsid w:val="0066214A"/>
    <w:rsid w:val="0066775F"/>
    <w:rsid w:val="00667832"/>
    <w:rsid w:val="006705BD"/>
    <w:rsid w:val="00675FAB"/>
    <w:rsid w:val="006801C1"/>
    <w:rsid w:val="00681C3F"/>
    <w:rsid w:val="00686D4E"/>
    <w:rsid w:val="00696D3C"/>
    <w:rsid w:val="006B3837"/>
    <w:rsid w:val="006C2166"/>
    <w:rsid w:val="006C223A"/>
    <w:rsid w:val="006C3A24"/>
    <w:rsid w:val="006D1B1D"/>
    <w:rsid w:val="006E3280"/>
    <w:rsid w:val="006E4CE1"/>
    <w:rsid w:val="007047B1"/>
    <w:rsid w:val="00713981"/>
    <w:rsid w:val="00713CA8"/>
    <w:rsid w:val="0071414D"/>
    <w:rsid w:val="00721B07"/>
    <w:rsid w:val="00724E62"/>
    <w:rsid w:val="00726A3B"/>
    <w:rsid w:val="007311D4"/>
    <w:rsid w:val="00732DB3"/>
    <w:rsid w:val="00733968"/>
    <w:rsid w:val="00740741"/>
    <w:rsid w:val="00746217"/>
    <w:rsid w:val="0074704A"/>
    <w:rsid w:val="0075350D"/>
    <w:rsid w:val="00757EC5"/>
    <w:rsid w:val="00761B2E"/>
    <w:rsid w:val="00766945"/>
    <w:rsid w:val="00767048"/>
    <w:rsid w:val="00771598"/>
    <w:rsid w:val="00771A05"/>
    <w:rsid w:val="00774E53"/>
    <w:rsid w:val="00777980"/>
    <w:rsid w:val="00780513"/>
    <w:rsid w:val="007821B8"/>
    <w:rsid w:val="007833FC"/>
    <w:rsid w:val="007842B3"/>
    <w:rsid w:val="0078510E"/>
    <w:rsid w:val="007879BA"/>
    <w:rsid w:val="00791FF5"/>
    <w:rsid w:val="00797239"/>
    <w:rsid w:val="007A322D"/>
    <w:rsid w:val="007B1270"/>
    <w:rsid w:val="007B26F8"/>
    <w:rsid w:val="007B6DF9"/>
    <w:rsid w:val="007C54CB"/>
    <w:rsid w:val="007C6ECE"/>
    <w:rsid w:val="007D0C25"/>
    <w:rsid w:val="007E12C8"/>
    <w:rsid w:val="007E2B23"/>
    <w:rsid w:val="007E403F"/>
    <w:rsid w:val="007E47CF"/>
    <w:rsid w:val="007F0431"/>
    <w:rsid w:val="007F3662"/>
    <w:rsid w:val="007F643D"/>
    <w:rsid w:val="007F7D5E"/>
    <w:rsid w:val="007F7F92"/>
    <w:rsid w:val="00801803"/>
    <w:rsid w:val="00801E0B"/>
    <w:rsid w:val="00802FD8"/>
    <w:rsid w:val="00807BBA"/>
    <w:rsid w:val="0081506A"/>
    <w:rsid w:val="00824041"/>
    <w:rsid w:val="00827136"/>
    <w:rsid w:val="00827486"/>
    <w:rsid w:val="00827AD8"/>
    <w:rsid w:val="00833C8C"/>
    <w:rsid w:val="00837107"/>
    <w:rsid w:val="00837988"/>
    <w:rsid w:val="00847DED"/>
    <w:rsid w:val="00853102"/>
    <w:rsid w:val="0085385E"/>
    <w:rsid w:val="00855438"/>
    <w:rsid w:val="00855995"/>
    <w:rsid w:val="00855DBA"/>
    <w:rsid w:val="00857E14"/>
    <w:rsid w:val="00863436"/>
    <w:rsid w:val="00863D26"/>
    <w:rsid w:val="00865CA6"/>
    <w:rsid w:val="008714C9"/>
    <w:rsid w:val="0088433D"/>
    <w:rsid w:val="00884C52"/>
    <w:rsid w:val="0089115F"/>
    <w:rsid w:val="00897BB2"/>
    <w:rsid w:val="008A0886"/>
    <w:rsid w:val="008A2A20"/>
    <w:rsid w:val="008A43F6"/>
    <w:rsid w:val="008A4505"/>
    <w:rsid w:val="008B0116"/>
    <w:rsid w:val="008B161E"/>
    <w:rsid w:val="008B4A19"/>
    <w:rsid w:val="008C6DAC"/>
    <w:rsid w:val="008D1839"/>
    <w:rsid w:val="008D57D8"/>
    <w:rsid w:val="008D708E"/>
    <w:rsid w:val="008E69CF"/>
    <w:rsid w:val="008E737F"/>
    <w:rsid w:val="008F076E"/>
    <w:rsid w:val="008F77EE"/>
    <w:rsid w:val="009002DF"/>
    <w:rsid w:val="00901D71"/>
    <w:rsid w:val="00904740"/>
    <w:rsid w:val="009058E3"/>
    <w:rsid w:val="00915BE9"/>
    <w:rsid w:val="009231C5"/>
    <w:rsid w:val="00924136"/>
    <w:rsid w:val="00927756"/>
    <w:rsid w:val="009308B3"/>
    <w:rsid w:val="009316E5"/>
    <w:rsid w:val="0093459E"/>
    <w:rsid w:val="009400F1"/>
    <w:rsid w:val="0094041C"/>
    <w:rsid w:val="009452A8"/>
    <w:rsid w:val="00953BD7"/>
    <w:rsid w:val="00954A94"/>
    <w:rsid w:val="00957517"/>
    <w:rsid w:val="00965B30"/>
    <w:rsid w:val="00966F7E"/>
    <w:rsid w:val="00966F87"/>
    <w:rsid w:val="009729D2"/>
    <w:rsid w:val="009764AC"/>
    <w:rsid w:val="00980B74"/>
    <w:rsid w:val="00983207"/>
    <w:rsid w:val="00983247"/>
    <w:rsid w:val="00986958"/>
    <w:rsid w:val="00987321"/>
    <w:rsid w:val="00991727"/>
    <w:rsid w:val="0099274F"/>
    <w:rsid w:val="00992F4F"/>
    <w:rsid w:val="009957C5"/>
    <w:rsid w:val="00997CAB"/>
    <w:rsid w:val="009A1FB2"/>
    <w:rsid w:val="009A3B6A"/>
    <w:rsid w:val="009A40EE"/>
    <w:rsid w:val="009A4BA9"/>
    <w:rsid w:val="009B3B75"/>
    <w:rsid w:val="009B4D8B"/>
    <w:rsid w:val="009B63A4"/>
    <w:rsid w:val="009C089A"/>
    <w:rsid w:val="009C733D"/>
    <w:rsid w:val="009D3284"/>
    <w:rsid w:val="009E0246"/>
    <w:rsid w:val="009E0344"/>
    <w:rsid w:val="009E0CC4"/>
    <w:rsid w:val="009E1045"/>
    <w:rsid w:val="009E2D03"/>
    <w:rsid w:val="009E4AC3"/>
    <w:rsid w:val="009F2ACB"/>
    <w:rsid w:val="009F3B5B"/>
    <w:rsid w:val="009F4DD4"/>
    <w:rsid w:val="00A00B5F"/>
    <w:rsid w:val="00A06581"/>
    <w:rsid w:val="00A205D9"/>
    <w:rsid w:val="00A208D4"/>
    <w:rsid w:val="00A22977"/>
    <w:rsid w:val="00A24ADB"/>
    <w:rsid w:val="00A24BCA"/>
    <w:rsid w:val="00A26B59"/>
    <w:rsid w:val="00A30928"/>
    <w:rsid w:val="00A3190D"/>
    <w:rsid w:val="00A34819"/>
    <w:rsid w:val="00A34AF7"/>
    <w:rsid w:val="00A34D55"/>
    <w:rsid w:val="00A40E66"/>
    <w:rsid w:val="00A418D8"/>
    <w:rsid w:val="00A42FB8"/>
    <w:rsid w:val="00A457B6"/>
    <w:rsid w:val="00A4655E"/>
    <w:rsid w:val="00A53814"/>
    <w:rsid w:val="00A55694"/>
    <w:rsid w:val="00A56455"/>
    <w:rsid w:val="00A60FE7"/>
    <w:rsid w:val="00A61130"/>
    <w:rsid w:val="00A62B1F"/>
    <w:rsid w:val="00A641B1"/>
    <w:rsid w:val="00A646C7"/>
    <w:rsid w:val="00A701C8"/>
    <w:rsid w:val="00A70AE0"/>
    <w:rsid w:val="00A71CCE"/>
    <w:rsid w:val="00A7311E"/>
    <w:rsid w:val="00A74866"/>
    <w:rsid w:val="00A775CE"/>
    <w:rsid w:val="00A80717"/>
    <w:rsid w:val="00A80F95"/>
    <w:rsid w:val="00A84B6C"/>
    <w:rsid w:val="00A872A3"/>
    <w:rsid w:val="00A873E7"/>
    <w:rsid w:val="00A90631"/>
    <w:rsid w:val="00A93727"/>
    <w:rsid w:val="00AA017A"/>
    <w:rsid w:val="00AA0468"/>
    <w:rsid w:val="00AA4719"/>
    <w:rsid w:val="00AB1455"/>
    <w:rsid w:val="00AB2D8C"/>
    <w:rsid w:val="00AB3377"/>
    <w:rsid w:val="00AB5179"/>
    <w:rsid w:val="00AB55B3"/>
    <w:rsid w:val="00AC1DE7"/>
    <w:rsid w:val="00AC6290"/>
    <w:rsid w:val="00AC78FE"/>
    <w:rsid w:val="00AD797B"/>
    <w:rsid w:val="00AE39AD"/>
    <w:rsid w:val="00AE6BC7"/>
    <w:rsid w:val="00AE7236"/>
    <w:rsid w:val="00AE7681"/>
    <w:rsid w:val="00AF2948"/>
    <w:rsid w:val="00B00B6B"/>
    <w:rsid w:val="00B06A50"/>
    <w:rsid w:val="00B1355B"/>
    <w:rsid w:val="00B14820"/>
    <w:rsid w:val="00B21E47"/>
    <w:rsid w:val="00B2222C"/>
    <w:rsid w:val="00B23A33"/>
    <w:rsid w:val="00B301B2"/>
    <w:rsid w:val="00B32BB2"/>
    <w:rsid w:val="00B32EC4"/>
    <w:rsid w:val="00B37311"/>
    <w:rsid w:val="00B40736"/>
    <w:rsid w:val="00B5230E"/>
    <w:rsid w:val="00B67446"/>
    <w:rsid w:val="00B7150F"/>
    <w:rsid w:val="00B77385"/>
    <w:rsid w:val="00B77B9B"/>
    <w:rsid w:val="00B81FEF"/>
    <w:rsid w:val="00B832DF"/>
    <w:rsid w:val="00B85E4A"/>
    <w:rsid w:val="00B86858"/>
    <w:rsid w:val="00B9220A"/>
    <w:rsid w:val="00B95752"/>
    <w:rsid w:val="00B95D69"/>
    <w:rsid w:val="00B97E84"/>
    <w:rsid w:val="00BA3B22"/>
    <w:rsid w:val="00BA6094"/>
    <w:rsid w:val="00BA60D9"/>
    <w:rsid w:val="00BA711E"/>
    <w:rsid w:val="00BA7DF9"/>
    <w:rsid w:val="00BB04D9"/>
    <w:rsid w:val="00BB21D8"/>
    <w:rsid w:val="00BB38FC"/>
    <w:rsid w:val="00BC6872"/>
    <w:rsid w:val="00BD04EE"/>
    <w:rsid w:val="00BD0B8E"/>
    <w:rsid w:val="00BD0CBD"/>
    <w:rsid w:val="00BD1EE2"/>
    <w:rsid w:val="00BD2BB6"/>
    <w:rsid w:val="00BD75A7"/>
    <w:rsid w:val="00BE0FE5"/>
    <w:rsid w:val="00BE18FB"/>
    <w:rsid w:val="00BE2FB1"/>
    <w:rsid w:val="00BE351B"/>
    <w:rsid w:val="00BF20F4"/>
    <w:rsid w:val="00BF40A1"/>
    <w:rsid w:val="00BF4B19"/>
    <w:rsid w:val="00BF727B"/>
    <w:rsid w:val="00C0402C"/>
    <w:rsid w:val="00C04D71"/>
    <w:rsid w:val="00C058F4"/>
    <w:rsid w:val="00C10437"/>
    <w:rsid w:val="00C11F8D"/>
    <w:rsid w:val="00C12395"/>
    <w:rsid w:val="00C14C22"/>
    <w:rsid w:val="00C22603"/>
    <w:rsid w:val="00C24095"/>
    <w:rsid w:val="00C2634D"/>
    <w:rsid w:val="00C31854"/>
    <w:rsid w:val="00C346D4"/>
    <w:rsid w:val="00C3665A"/>
    <w:rsid w:val="00C40691"/>
    <w:rsid w:val="00C437BB"/>
    <w:rsid w:val="00C44B18"/>
    <w:rsid w:val="00C46208"/>
    <w:rsid w:val="00C527D8"/>
    <w:rsid w:val="00C53DA9"/>
    <w:rsid w:val="00C56DD5"/>
    <w:rsid w:val="00C644A6"/>
    <w:rsid w:val="00C67561"/>
    <w:rsid w:val="00C72F1A"/>
    <w:rsid w:val="00C761A4"/>
    <w:rsid w:val="00C76C16"/>
    <w:rsid w:val="00C81172"/>
    <w:rsid w:val="00C82283"/>
    <w:rsid w:val="00C8596E"/>
    <w:rsid w:val="00C86728"/>
    <w:rsid w:val="00C87ABC"/>
    <w:rsid w:val="00C91B7B"/>
    <w:rsid w:val="00C94949"/>
    <w:rsid w:val="00C953A4"/>
    <w:rsid w:val="00C96A01"/>
    <w:rsid w:val="00CA3457"/>
    <w:rsid w:val="00CB1642"/>
    <w:rsid w:val="00CB1960"/>
    <w:rsid w:val="00CB313F"/>
    <w:rsid w:val="00CB379C"/>
    <w:rsid w:val="00CB3B06"/>
    <w:rsid w:val="00CB4513"/>
    <w:rsid w:val="00CB7787"/>
    <w:rsid w:val="00CC731E"/>
    <w:rsid w:val="00CD023B"/>
    <w:rsid w:val="00CD1D4F"/>
    <w:rsid w:val="00CD387B"/>
    <w:rsid w:val="00CD4C80"/>
    <w:rsid w:val="00CD5319"/>
    <w:rsid w:val="00CD5368"/>
    <w:rsid w:val="00CD695A"/>
    <w:rsid w:val="00CE02A1"/>
    <w:rsid w:val="00CE0CE7"/>
    <w:rsid w:val="00CE1D55"/>
    <w:rsid w:val="00CE477A"/>
    <w:rsid w:val="00CF76E7"/>
    <w:rsid w:val="00D02865"/>
    <w:rsid w:val="00D04164"/>
    <w:rsid w:val="00D048A1"/>
    <w:rsid w:val="00D06393"/>
    <w:rsid w:val="00D10DD4"/>
    <w:rsid w:val="00D12B32"/>
    <w:rsid w:val="00D12FBC"/>
    <w:rsid w:val="00D16A47"/>
    <w:rsid w:val="00D22A56"/>
    <w:rsid w:val="00D23C92"/>
    <w:rsid w:val="00D240A0"/>
    <w:rsid w:val="00D24A84"/>
    <w:rsid w:val="00D25906"/>
    <w:rsid w:val="00D25F74"/>
    <w:rsid w:val="00D36CB2"/>
    <w:rsid w:val="00D43A03"/>
    <w:rsid w:val="00D5216A"/>
    <w:rsid w:val="00D53032"/>
    <w:rsid w:val="00D54885"/>
    <w:rsid w:val="00D56DFF"/>
    <w:rsid w:val="00D61920"/>
    <w:rsid w:val="00D61EDC"/>
    <w:rsid w:val="00D64B6E"/>
    <w:rsid w:val="00D64DAD"/>
    <w:rsid w:val="00D64E06"/>
    <w:rsid w:val="00D73B2E"/>
    <w:rsid w:val="00D84423"/>
    <w:rsid w:val="00D90494"/>
    <w:rsid w:val="00D91DFA"/>
    <w:rsid w:val="00D940BA"/>
    <w:rsid w:val="00D94548"/>
    <w:rsid w:val="00D9585D"/>
    <w:rsid w:val="00D96056"/>
    <w:rsid w:val="00DA2EA8"/>
    <w:rsid w:val="00DA53D5"/>
    <w:rsid w:val="00DB6183"/>
    <w:rsid w:val="00DB6DEF"/>
    <w:rsid w:val="00DC06A3"/>
    <w:rsid w:val="00DC68B2"/>
    <w:rsid w:val="00DC753D"/>
    <w:rsid w:val="00DD26D6"/>
    <w:rsid w:val="00DD53DE"/>
    <w:rsid w:val="00DD5B66"/>
    <w:rsid w:val="00DD6670"/>
    <w:rsid w:val="00DE0AAE"/>
    <w:rsid w:val="00DE16E0"/>
    <w:rsid w:val="00DE373F"/>
    <w:rsid w:val="00DE3CCF"/>
    <w:rsid w:val="00DE456A"/>
    <w:rsid w:val="00DE6E9E"/>
    <w:rsid w:val="00DF467E"/>
    <w:rsid w:val="00E109E7"/>
    <w:rsid w:val="00E10C75"/>
    <w:rsid w:val="00E15A61"/>
    <w:rsid w:val="00E23AE3"/>
    <w:rsid w:val="00E23FF6"/>
    <w:rsid w:val="00E24178"/>
    <w:rsid w:val="00E24314"/>
    <w:rsid w:val="00E31724"/>
    <w:rsid w:val="00E3569C"/>
    <w:rsid w:val="00E37695"/>
    <w:rsid w:val="00E37FE8"/>
    <w:rsid w:val="00E4774E"/>
    <w:rsid w:val="00E47880"/>
    <w:rsid w:val="00E50DDE"/>
    <w:rsid w:val="00E515E5"/>
    <w:rsid w:val="00E62723"/>
    <w:rsid w:val="00E62767"/>
    <w:rsid w:val="00E63C3F"/>
    <w:rsid w:val="00E63D47"/>
    <w:rsid w:val="00E65146"/>
    <w:rsid w:val="00E663E8"/>
    <w:rsid w:val="00E66F30"/>
    <w:rsid w:val="00E676D4"/>
    <w:rsid w:val="00E720C2"/>
    <w:rsid w:val="00E806F7"/>
    <w:rsid w:val="00E84355"/>
    <w:rsid w:val="00E855A9"/>
    <w:rsid w:val="00E8584B"/>
    <w:rsid w:val="00E85C39"/>
    <w:rsid w:val="00E8797D"/>
    <w:rsid w:val="00E923A4"/>
    <w:rsid w:val="00E964B4"/>
    <w:rsid w:val="00EA1CC3"/>
    <w:rsid w:val="00EA5F12"/>
    <w:rsid w:val="00EB1AA3"/>
    <w:rsid w:val="00EB49D0"/>
    <w:rsid w:val="00EB4A98"/>
    <w:rsid w:val="00EB6707"/>
    <w:rsid w:val="00EC29D9"/>
    <w:rsid w:val="00EC5159"/>
    <w:rsid w:val="00EE28AF"/>
    <w:rsid w:val="00EE5638"/>
    <w:rsid w:val="00EE7899"/>
    <w:rsid w:val="00EF4CE4"/>
    <w:rsid w:val="00EF6737"/>
    <w:rsid w:val="00EF79F1"/>
    <w:rsid w:val="00F00045"/>
    <w:rsid w:val="00F00A86"/>
    <w:rsid w:val="00F02803"/>
    <w:rsid w:val="00F03146"/>
    <w:rsid w:val="00F03EFF"/>
    <w:rsid w:val="00F06765"/>
    <w:rsid w:val="00F10368"/>
    <w:rsid w:val="00F10854"/>
    <w:rsid w:val="00F126DC"/>
    <w:rsid w:val="00F2039A"/>
    <w:rsid w:val="00F2791F"/>
    <w:rsid w:val="00F27EA0"/>
    <w:rsid w:val="00F345F9"/>
    <w:rsid w:val="00F40114"/>
    <w:rsid w:val="00F40175"/>
    <w:rsid w:val="00F444B7"/>
    <w:rsid w:val="00F45642"/>
    <w:rsid w:val="00F467F6"/>
    <w:rsid w:val="00F473E8"/>
    <w:rsid w:val="00F478D0"/>
    <w:rsid w:val="00F47E23"/>
    <w:rsid w:val="00F5382A"/>
    <w:rsid w:val="00F55752"/>
    <w:rsid w:val="00F5633E"/>
    <w:rsid w:val="00F5678A"/>
    <w:rsid w:val="00F5744E"/>
    <w:rsid w:val="00F60949"/>
    <w:rsid w:val="00F6208A"/>
    <w:rsid w:val="00F62F66"/>
    <w:rsid w:val="00F67FC4"/>
    <w:rsid w:val="00F77086"/>
    <w:rsid w:val="00F773C0"/>
    <w:rsid w:val="00F778AE"/>
    <w:rsid w:val="00F80F0B"/>
    <w:rsid w:val="00F90145"/>
    <w:rsid w:val="00F94C2A"/>
    <w:rsid w:val="00F97AD8"/>
    <w:rsid w:val="00FA2DD3"/>
    <w:rsid w:val="00FB0754"/>
    <w:rsid w:val="00FB3D60"/>
    <w:rsid w:val="00FB67C8"/>
    <w:rsid w:val="00FB7601"/>
    <w:rsid w:val="00FC1DC9"/>
    <w:rsid w:val="00FC5142"/>
    <w:rsid w:val="00FD172D"/>
    <w:rsid w:val="00FD2700"/>
    <w:rsid w:val="00FD4F4B"/>
    <w:rsid w:val="00FD580E"/>
    <w:rsid w:val="00FD60A0"/>
    <w:rsid w:val="00FE2D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LDBodytext"/>
    <w:qFormat/>
    <w:rsid w:val="007B26F8"/>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qFormat/>
    <w:rsid w:val="007B26F8"/>
    <w:pPr>
      <w:keepNext/>
      <w:outlineLvl w:val="0"/>
    </w:pPr>
    <w:rPr>
      <w:rFonts w:ascii="Arial" w:hAnsi="Arial"/>
      <w:sz w:val="24"/>
      <w:szCs w:val="24"/>
      <w:lang w:eastAsia="en-US"/>
    </w:rPr>
  </w:style>
  <w:style w:type="paragraph" w:styleId="Heading2">
    <w:name w:val="heading 2"/>
    <w:basedOn w:val="Normal"/>
    <w:next w:val="Normal"/>
    <w:qFormat/>
    <w:rsid w:val="007B26F8"/>
    <w:pPr>
      <w:keepNext/>
      <w:outlineLvl w:val="1"/>
    </w:pPr>
    <w:rPr>
      <w:rFonts w:ascii="Arial" w:hAnsi="Arial" w:cs="Arial"/>
      <w:b/>
    </w:rPr>
  </w:style>
  <w:style w:type="paragraph" w:styleId="Heading3">
    <w:name w:val="heading 3"/>
    <w:basedOn w:val="Normal"/>
    <w:next w:val="Normal"/>
    <w:qFormat/>
    <w:rsid w:val="007B26F8"/>
    <w:pPr>
      <w:keepNext/>
      <w:spacing w:before="240" w:after="60"/>
      <w:outlineLvl w:val="2"/>
    </w:pPr>
    <w:rPr>
      <w:rFonts w:ascii="Arial" w:hAnsi="Arial" w:cs="Arial"/>
      <w:b/>
      <w:bCs/>
      <w:szCs w:val="26"/>
    </w:rPr>
  </w:style>
  <w:style w:type="paragraph" w:styleId="Heading4">
    <w:name w:val="heading 4"/>
    <w:basedOn w:val="Normal"/>
    <w:next w:val="Normal"/>
    <w:qFormat/>
    <w:rsid w:val="007B26F8"/>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7B26F8"/>
    <w:pPr>
      <w:spacing w:before="240" w:after="60"/>
      <w:outlineLvl w:val="4"/>
    </w:pPr>
    <w:rPr>
      <w:b/>
      <w:bCs/>
      <w:i/>
      <w:iCs/>
      <w:szCs w:val="26"/>
    </w:rPr>
  </w:style>
  <w:style w:type="paragraph" w:styleId="Heading6">
    <w:name w:val="heading 6"/>
    <w:basedOn w:val="Normal"/>
    <w:next w:val="Normal"/>
    <w:qFormat/>
    <w:rsid w:val="007B26F8"/>
    <w:pPr>
      <w:spacing w:before="240" w:after="60"/>
      <w:outlineLvl w:val="5"/>
    </w:pPr>
    <w:rPr>
      <w:rFonts w:ascii="Times New Roman" w:hAnsi="Times New Roman"/>
      <w:b/>
      <w:bCs/>
      <w:sz w:val="22"/>
      <w:szCs w:val="22"/>
    </w:rPr>
  </w:style>
  <w:style w:type="paragraph" w:styleId="Heading7">
    <w:name w:val="heading 7"/>
    <w:basedOn w:val="Normal"/>
    <w:next w:val="Normal"/>
    <w:qFormat/>
    <w:rsid w:val="007B26F8"/>
    <w:pPr>
      <w:spacing w:before="240" w:after="60"/>
      <w:outlineLvl w:val="6"/>
    </w:pPr>
    <w:rPr>
      <w:rFonts w:ascii="Times New Roman" w:hAnsi="Times New Roman"/>
    </w:rPr>
  </w:style>
  <w:style w:type="paragraph" w:styleId="Heading8">
    <w:name w:val="heading 8"/>
    <w:basedOn w:val="Normal"/>
    <w:next w:val="Normal"/>
    <w:qFormat/>
    <w:rsid w:val="007B26F8"/>
    <w:pPr>
      <w:spacing w:before="240" w:after="60"/>
      <w:outlineLvl w:val="7"/>
    </w:pPr>
    <w:rPr>
      <w:rFonts w:ascii="Times New Roman" w:hAnsi="Times New Roman"/>
      <w:i/>
      <w:iCs/>
    </w:rPr>
  </w:style>
  <w:style w:type="paragraph" w:styleId="Heading9">
    <w:name w:val="heading 9"/>
    <w:basedOn w:val="Normal"/>
    <w:next w:val="Normal"/>
    <w:qFormat/>
    <w:rsid w:val="007B26F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B26F8"/>
    <w:pPr>
      <w:spacing w:after="120" w:line="480" w:lineRule="auto"/>
    </w:pPr>
  </w:style>
  <w:style w:type="paragraph" w:styleId="BodyText">
    <w:name w:val="Body Text"/>
    <w:basedOn w:val="Normal"/>
    <w:link w:val="BodyTextChar"/>
    <w:rsid w:val="007B26F8"/>
    <w:pPr>
      <w:tabs>
        <w:tab w:val="clear" w:pos="567"/>
      </w:tabs>
      <w:overflowPunct/>
      <w:autoSpaceDE/>
      <w:autoSpaceDN/>
      <w:adjustRightInd/>
      <w:textAlignment w:val="auto"/>
    </w:pPr>
  </w:style>
  <w:style w:type="paragraph" w:styleId="BodyText3">
    <w:name w:val="Body Text 3"/>
    <w:basedOn w:val="Normal"/>
    <w:rsid w:val="007B26F8"/>
    <w:pPr>
      <w:spacing w:after="120"/>
    </w:pPr>
    <w:rPr>
      <w:sz w:val="16"/>
      <w:szCs w:val="16"/>
    </w:rPr>
  </w:style>
  <w:style w:type="paragraph" w:styleId="BodyTextIndent">
    <w:name w:val="Body Text Indent"/>
    <w:basedOn w:val="Normal"/>
    <w:rsid w:val="007B26F8"/>
    <w:pPr>
      <w:spacing w:after="120"/>
      <w:ind w:left="283"/>
    </w:pPr>
  </w:style>
  <w:style w:type="paragraph" w:styleId="Header">
    <w:name w:val="header"/>
    <w:basedOn w:val="Normal"/>
    <w:link w:val="HeaderChar"/>
    <w:uiPriority w:val="99"/>
    <w:rsid w:val="007B26F8"/>
    <w:pPr>
      <w:tabs>
        <w:tab w:val="clear" w:pos="567"/>
        <w:tab w:val="center" w:pos="4153"/>
        <w:tab w:val="right" w:pos="8306"/>
      </w:tabs>
    </w:pPr>
  </w:style>
  <w:style w:type="paragraph" w:styleId="Footer">
    <w:name w:val="footer"/>
    <w:basedOn w:val="Normal"/>
    <w:link w:val="FooterChar"/>
    <w:uiPriority w:val="99"/>
    <w:rsid w:val="007B26F8"/>
    <w:pPr>
      <w:tabs>
        <w:tab w:val="clear" w:pos="567"/>
        <w:tab w:val="right" w:pos="8505"/>
      </w:tabs>
    </w:pPr>
    <w:rPr>
      <w:sz w:val="20"/>
    </w:rPr>
  </w:style>
  <w:style w:type="paragraph" w:styleId="BalloonText">
    <w:name w:val="Balloon Text"/>
    <w:basedOn w:val="Normal"/>
    <w:semiHidden/>
    <w:rsid w:val="007B26F8"/>
    <w:rPr>
      <w:rFonts w:ascii="Tahoma" w:hAnsi="Tahoma" w:cs="Tahoma"/>
      <w:sz w:val="16"/>
      <w:szCs w:val="16"/>
    </w:rPr>
  </w:style>
  <w:style w:type="character" w:styleId="PageNumber">
    <w:name w:val="page number"/>
    <w:basedOn w:val="DefaultParagraphFont"/>
    <w:rsid w:val="007B26F8"/>
  </w:style>
  <w:style w:type="paragraph" w:customStyle="1" w:styleId="NPCBodyText">
    <w:name w:val="NPCBodyText"/>
    <w:basedOn w:val="Normal"/>
    <w:rsid w:val="00992F4F"/>
    <w:pPr>
      <w:jc w:val="both"/>
    </w:pPr>
    <w:rPr>
      <w:sz w:val="20"/>
      <w:szCs w:val="20"/>
      <w:lang w:eastAsia="en-AU"/>
    </w:rPr>
  </w:style>
  <w:style w:type="paragraph" w:customStyle="1" w:styleId="NPCheading4">
    <w:name w:val="NPCheading4"/>
    <w:basedOn w:val="Normal"/>
    <w:rsid w:val="00992F4F"/>
    <w:pPr>
      <w:widowControl w:val="0"/>
      <w:spacing w:before="240" w:after="60"/>
      <w:outlineLvl w:val="0"/>
    </w:pPr>
    <w:rPr>
      <w:rFonts w:ascii="Arial" w:hAnsi="Arial" w:cs="Arial"/>
      <w:b/>
      <w:sz w:val="20"/>
      <w:szCs w:val="20"/>
      <w:lang w:eastAsia="en-AU"/>
    </w:rPr>
  </w:style>
  <w:style w:type="character" w:styleId="Hyperlink">
    <w:name w:val="Hyperlink"/>
    <w:rsid w:val="00992F4F"/>
    <w:rPr>
      <w:color w:val="0000FF"/>
      <w:u w:val="single"/>
    </w:rPr>
  </w:style>
  <w:style w:type="paragraph" w:customStyle="1" w:styleId="indent">
    <w:name w:val="indent"/>
    <w:basedOn w:val="Normal"/>
    <w:rsid w:val="007B26F8"/>
    <w:pPr>
      <w:tabs>
        <w:tab w:val="clear" w:pos="567"/>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7B26F8"/>
    <w:pPr>
      <w:tabs>
        <w:tab w:val="clear" w:pos="567"/>
        <w:tab w:val="right" w:pos="1843"/>
        <w:tab w:val="left" w:pos="1985"/>
      </w:tabs>
      <w:ind w:left="1985" w:hanging="1985"/>
      <w:jc w:val="both"/>
    </w:pPr>
    <w:rPr>
      <w:rFonts w:ascii="Times New Roman" w:hAnsi="Times New Roman"/>
      <w:lang w:val="en-GB"/>
    </w:rPr>
  </w:style>
  <w:style w:type="paragraph" w:customStyle="1" w:styleId="Style2">
    <w:name w:val="Style2"/>
    <w:basedOn w:val="Normal"/>
    <w:rsid w:val="007B26F8"/>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7B26F8"/>
    <w:pPr>
      <w:spacing w:before="360"/>
    </w:pPr>
    <w:rPr>
      <w:rFonts w:ascii="Arial" w:hAnsi="Arial"/>
      <w:b/>
      <w:lang w:val="en-GB"/>
    </w:rPr>
  </w:style>
  <w:style w:type="paragraph" w:customStyle="1" w:styleId="LDEndLine">
    <w:name w:val="LDEndLine"/>
    <w:basedOn w:val="BodyText"/>
    <w:rsid w:val="007B26F8"/>
    <w:pPr>
      <w:pBdr>
        <w:bottom w:val="single" w:sz="2" w:space="0" w:color="auto"/>
      </w:pBdr>
    </w:pPr>
    <w:rPr>
      <w:rFonts w:ascii="Times New Roman" w:hAnsi="Times New Roman"/>
    </w:rPr>
  </w:style>
  <w:style w:type="paragraph" w:styleId="Title">
    <w:name w:val="Title"/>
    <w:basedOn w:val="BodyText"/>
    <w:next w:val="BodyText"/>
    <w:qFormat/>
    <w:rsid w:val="007B26F8"/>
    <w:pPr>
      <w:spacing w:before="120" w:after="60"/>
      <w:outlineLvl w:val="0"/>
    </w:pPr>
    <w:rPr>
      <w:rFonts w:ascii="Arial" w:hAnsi="Arial" w:cs="Arial"/>
      <w:bCs/>
      <w:kern w:val="28"/>
      <w:szCs w:val="32"/>
    </w:rPr>
  </w:style>
  <w:style w:type="paragraph" w:customStyle="1" w:styleId="LDTitle">
    <w:name w:val="LDTitle"/>
    <w:rsid w:val="007B26F8"/>
    <w:pPr>
      <w:spacing w:before="1320" w:after="480"/>
    </w:pPr>
    <w:rPr>
      <w:rFonts w:ascii="Arial" w:hAnsi="Arial"/>
      <w:sz w:val="24"/>
      <w:szCs w:val="24"/>
      <w:lang w:eastAsia="en-US"/>
    </w:rPr>
  </w:style>
  <w:style w:type="paragraph" w:customStyle="1" w:styleId="LDReference">
    <w:name w:val="LDReference"/>
    <w:basedOn w:val="LDTitle"/>
    <w:rsid w:val="007B26F8"/>
    <w:pPr>
      <w:spacing w:before="120"/>
      <w:ind w:left="1843"/>
    </w:pPr>
    <w:rPr>
      <w:rFonts w:ascii="Times New Roman" w:hAnsi="Times New Roman"/>
      <w:sz w:val="20"/>
      <w:szCs w:val="20"/>
    </w:rPr>
  </w:style>
  <w:style w:type="paragraph" w:customStyle="1" w:styleId="LDBodytext">
    <w:name w:val="LDBody text"/>
    <w:link w:val="LDBodytextChar"/>
    <w:rsid w:val="007B26F8"/>
    <w:rPr>
      <w:sz w:val="24"/>
      <w:szCs w:val="24"/>
      <w:lang w:eastAsia="en-US"/>
    </w:rPr>
  </w:style>
  <w:style w:type="paragraph" w:customStyle="1" w:styleId="LDDate">
    <w:name w:val="LDDate"/>
    <w:basedOn w:val="LDBodytext"/>
    <w:link w:val="LDDateChar"/>
    <w:rsid w:val="007B26F8"/>
    <w:pPr>
      <w:spacing w:before="240"/>
    </w:pPr>
  </w:style>
  <w:style w:type="paragraph" w:customStyle="1" w:styleId="LDP1a">
    <w:name w:val="LDP1(a)"/>
    <w:basedOn w:val="LDClause"/>
    <w:link w:val="LDP1aChar"/>
    <w:rsid w:val="007B26F8"/>
    <w:pPr>
      <w:tabs>
        <w:tab w:val="clear" w:pos="454"/>
        <w:tab w:val="clear" w:pos="737"/>
        <w:tab w:val="left" w:pos="1191"/>
      </w:tabs>
      <w:ind w:left="1191" w:hanging="454"/>
    </w:pPr>
  </w:style>
  <w:style w:type="paragraph" w:customStyle="1" w:styleId="LDFollowing">
    <w:name w:val="LDFollowing"/>
    <w:basedOn w:val="LDDate"/>
    <w:next w:val="LDBodytext"/>
    <w:rsid w:val="007B26F8"/>
    <w:pPr>
      <w:spacing w:before="60"/>
    </w:pPr>
  </w:style>
  <w:style w:type="paragraph" w:customStyle="1" w:styleId="LDScheduleheading">
    <w:name w:val="LDSchedule heading"/>
    <w:basedOn w:val="LDTitle"/>
    <w:next w:val="LDBodytext"/>
    <w:rsid w:val="007B26F8"/>
    <w:pPr>
      <w:keepNext/>
      <w:tabs>
        <w:tab w:val="left" w:pos="1843"/>
      </w:tabs>
      <w:spacing w:before="480" w:after="120"/>
      <w:ind w:left="1843" w:hanging="1843"/>
    </w:pPr>
    <w:rPr>
      <w:rFonts w:cs="Arial"/>
      <w:b/>
    </w:rPr>
  </w:style>
  <w:style w:type="paragraph" w:customStyle="1" w:styleId="LDTableheading">
    <w:name w:val="LDTableheading"/>
    <w:basedOn w:val="LDBodytext"/>
    <w:rsid w:val="007B26F8"/>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7B26F8"/>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7B26F8"/>
    <w:pPr>
      <w:keepNext/>
      <w:spacing w:before="900"/>
    </w:pPr>
  </w:style>
  <w:style w:type="character" w:customStyle="1" w:styleId="LDCitation">
    <w:name w:val="LDCitation"/>
    <w:rsid w:val="007B26F8"/>
    <w:rPr>
      <w:i/>
      <w:iCs/>
    </w:rPr>
  </w:style>
  <w:style w:type="paragraph" w:customStyle="1" w:styleId="LDFooter">
    <w:name w:val="LDFooter"/>
    <w:basedOn w:val="LDBodytext"/>
    <w:rsid w:val="007B26F8"/>
    <w:pPr>
      <w:tabs>
        <w:tab w:val="right" w:pos="8505"/>
      </w:tabs>
    </w:pPr>
    <w:rPr>
      <w:sz w:val="20"/>
    </w:rPr>
  </w:style>
  <w:style w:type="paragraph" w:customStyle="1" w:styleId="LDP2i">
    <w:name w:val="LDP2 (i)"/>
    <w:basedOn w:val="LDP1a"/>
    <w:rsid w:val="007B26F8"/>
    <w:pPr>
      <w:tabs>
        <w:tab w:val="clear" w:pos="1191"/>
        <w:tab w:val="right" w:pos="1418"/>
        <w:tab w:val="left" w:pos="1559"/>
      </w:tabs>
      <w:ind w:left="1588" w:hanging="1134"/>
    </w:pPr>
  </w:style>
  <w:style w:type="paragraph" w:customStyle="1" w:styleId="LDDescription">
    <w:name w:val="LD Description"/>
    <w:basedOn w:val="LDTitle"/>
    <w:rsid w:val="007B26F8"/>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7B26F8"/>
    <w:pPr>
      <w:keepNext/>
      <w:tabs>
        <w:tab w:val="left" w:pos="737"/>
      </w:tabs>
      <w:spacing w:before="180" w:after="60"/>
      <w:ind w:left="737" w:hanging="737"/>
    </w:pPr>
    <w:rPr>
      <w:b/>
    </w:rPr>
  </w:style>
  <w:style w:type="paragraph" w:customStyle="1" w:styleId="LDClause">
    <w:name w:val="LDClause"/>
    <w:basedOn w:val="LDBodytext"/>
    <w:link w:val="LDClauseChar"/>
    <w:rsid w:val="007B26F8"/>
    <w:pPr>
      <w:tabs>
        <w:tab w:val="right" w:pos="454"/>
        <w:tab w:val="left" w:pos="737"/>
      </w:tabs>
      <w:spacing w:before="60" w:after="60"/>
      <w:ind w:left="737" w:hanging="1021"/>
    </w:pPr>
  </w:style>
  <w:style w:type="paragraph" w:customStyle="1" w:styleId="LDP3A">
    <w:name w:val="LDP3 (A)"/>
    <w:basedOn w:val="LDP2i"/>
    <w:rsid w:val="007B26F8"/>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7B26F8"/>
    <w:pPr>
      <w:ind w:left="738" w:hanging="851"/>
    </w:pPr>
  </w:style>
  <w:style w:type="paragraph" w:styleId="BlockText">
    <w:name w:val="Block Text"/>
    <w:basedOn w:val="Normal"/>
    <w:rsid w:val="007B26F8"/>
    <w:pPr>
      <w:spacing w:after="120"/>
      <w:ind w:left="1440" w:right="1440"/>
    </w:pPr>
  </w:style>
  <w:style w:type="paragraph" w:styleId="BodyTextFirstIndent">
    <w:name w:val="Body Text First Indent"/>
    <w:basedOn w:val="BodyText"/>
    <w:rsid w:val="007B26F8"/>
    <w:pPr>
      <w:tabs>
        <w:tab w:val="left" w:pos="567"/>
      </w:tabs>
      <w:overflowPunct w:val="0"/>
      <w:autoSpaceDE w:val="0"/>
      <w:autoSpaceDN w:val="0"/>
      <w:adjustRightInd w:val="0"/>
      <w:spacing w:after="120"/>
      <w:ind w:firstLine="210"/>
      <w:textAlignment w:val="baseline"/>
    </w:pPr>
    <w:rPr>
      <w:szCs w:val="20"/>
    </w:rPr>
  </w:style>
  <w:style w:type="paragraph" w:styleId="BodyTextFirstIndent2">
    <w:name w:val="Body Text First Indent 2"/>
    <w:basedOn w:val="BodyTextIndent"/>
    <w:rsid w:val="007B26F8"/>
    <w:pPr>
      <w:ind w:firstLine="210"/>
    </w:pPr>
  </w:style>
  <w:style w:type="paragraph" w:styleId="BodyTextIndent2">
    <w:name w:val="Body Text Indent 2"/>
    <w:basedOn w:val="Normal"/>
    <w:rsid w:val="007B26F8"/>
    <w:pPr>
      <w:spacing w:after="120" w:line="480" w:lineRule="auto"/>
      <w:ind w:left="283"/>
    </w:pPr>
  </w:style>
  <w:style w:type="paragraph" w:styleId="BodyTextIndent3">
    <w:name w:val="Body Text Indent 3"/>
    <w:basedOn w:val="Normal"/>
    <w:rsid w:val="007B26F8"/>
    <w:pPr>
      <w:spacing w:after="120"/>
      <w:ind w:left="283"/>
    </w:pPr>
    <w:rPr>
      <w:sz w:val="16"/>
      <w:szCs w:val="16"/>
    </w:rPr>
  </w:style>
  <w:style w:type="paragraph" w:styleId="Caption">
    <w:name w:val="caption"/>
    <w:basedOn w:val="Normal"/>
    <w:next w:val="Normal"/>
    <w:qFormat/>
    <w:rsid w:val="007B26F8"/>
    <w:rPr>
      <w:b/>
      <w:bCs/>
      <w:sz w:val="20"/>
    </w:rPr>
  </w:style>
  <w:style w:type="paragraph" w:styleId="Closing">
    <w:name w:val="Closing"/>
    <w:basedOn w:val="Normal"/>
    <w:rsid w:val="007B26F8"/>
    <w:pPr>
      <w:ind w:left="4252"/>
    </w:pPr>
  </w:style>
  <w:style w:type="paragraph" w:styleId="CommentText">
    <w:name w:val="annotation text"/>
    <w:basedOn w:val="Normal"/>
    <w:link w:val="CommentTextChar"/>
    <w:semiHidden/>
    <w:rsid w:val="007B26F8"/>
    <w:rPr>
      <w:sz w:val="20"/>
    </w:rPr>
  </w:style>
  <w:style w:type="paragraph" w:styleId="CommentSubject">
    <w:name w:val="annotation subject"/>
    <w:basedOn w:val="CommentText"/>
    <w:next w:val="CommentText"/>
    <w:semiHidden/>
    <w:rsid w:val="007B26F8"/>
    <w:rPr>
      <w:b/>
      <w:bCs/>
    </w:rPr>
  </w:style>
  <w:style w:type="paragraph" w:styleId="Date">
    <w:name w:val="Date"/>
    <w:basedOn w:val="Normal"/>
    <w:next w:val="Normal"/>
    <w:rsid w:val="007B26F8"/>
  </w:style>
  <w:style w:type="paragraph" w:styleId="DocumentMap">
    <w:name w:val="Document Map"/>
    <w:basedOn w:val="Normal"/>
    <w:semiHidden/>
    <w:rsid w:val="007B26F8"/>
    <w:pPr>
      <w:shd w:val="clear" w:color="auto" w:fill="000080"/>
    </w:pPr>
    <w:rPr>
      <w:rFonts w:ascii="Tahoma" w:hAnsi="Tahoma" w:cs="Tahoma"/>
      <w:sz w:val="20"/>
    </w:rPr>
  </w:style>
  <w:style w:type="paragraph" w:styleId="E-mailSignature">
    <w:name w:val="E-mail Signature"/>
    <w:basedOn w:val="Normal"/>
    <w:rsid w:val="007B26F8"/>
  </w:style>
  <w:style w:type="paragraph" w:styleId="EndnoteText">
    <w:name w:val="endnote text"/>
    <w:basedOn w:val="Normal"/>
    <w:semiHidden/>
    <w:rsid w:val="007B26F8"/>
    <w:rPr>
      <w:sz w:val="20"/>
    </w:rPr>
  </w:style>
  <w:style w:type="paragraph" w:styleId="EnvelopeAddress">
    <w:name w:val="envelope address"/>
    <w:basedOn w:val="Normal"/>
    <w:rsid w:val="007B26F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B26F8"/>
    <w:rPr>
      <w:rFonts w:ascii="Arial" w:hAnsi="Arial" w:cs="Arial"/>
      <w:sz w:val="20"/>
    </w:rPr>
  </w:style>
  <w:style w:type="paragraph" w:styleId="FootnoteText">
    <w:name w:val="footnote text"/>
    <w:basedOn w:val="Normal"/>
    <w:semiHidden/>
    <w:rsid w:val="007B26F8"/>
    <w:rPr>
      <w:sz w:val="20"/>
    </w:rPr>
  </w:style>
  <w:style w:type="paragraph" w:styleId="HTMLAddress">
    <w:name w:val="HTML Address"/>
    <w:basedOn w:val="Normal"/>
    <w:rsid w:val="007B26F8"/>
    <w:rPr>
      <w:i/>
      <w:iCs/>
    </w:rPr>
  </w:style>
  <w:style w:type="paragraph" w:styleId="HTMLPreformatted">
    <w:name w:val="HTML Preformatted"/>
    <w:basedOn w:val="Normal"/>
    <w:rsid w:val="007B26F8"/>
    <w:rPr>
      <w:rFonts w:ascii="Courier New" w:hAnsi="Courier New" w:cs="Courier New"/>
      <w:sz w:val="20"/>
    </w:rPr>
  </w:style>
  <w:style w:type="paragraph" w:styleId="Index1">
    <w:name w:val="index 1"/>
    <w:basedOn w:val="Normal"/>
    <w:next w:val="Normal"/>
    <w:autoRedefine/>
    <w:semiHidden/>
    <w:rsid w:val="007B26F8"/>
    <w:pPr>
      <w:tabs>
        <w:tab w:val="clear" w:pos="567"/>
      </w:tabs>
      <w:ind w:left="260" w:hanging="260"/>
    </w:pPr>
  </w:style>
  <w:style w:type="paragraph" w:styleId="Index2">
    <w:name w:val="index 2"/>
    <w:basedOn w:val="Normal"/>
    <w:next w:val="Normal"/>
    <w:autoRedefine/>
    <w:semiHidden/>
    <w:rsid w:val="007B26F8"/>
    <w:pPr>
      <w:tabs>
        <w:tab w:val="clear" w:pos="567"/>
      </w:tabs>
      <w:ind w:left="520" w:hanging="260"/>
    </w:pPr>
  </w:style>
  <w:style w:type="paragraph" w:styleId="Index3">
    <w:name w:val="index 3"/>
    <w:basedOn w:val="Normal"/>
    <w:next w:val="Normal"/>
    <w:autoRedefine/>
    <w:semiHidden/>
    <w:rsid w:val="007B26F8"/>
    <w:pPr>
      <w:tabs>
        <w:tab w:val="clear" w:pos="567"/>
      </w:tabs>
      <w:ind w:left="780" w:hanging="260"/>
    </w:pPr>
  </w:style>
  <w:style w:type="paragraph" w:styleId="Index4">
    <w:name w:val="index 4"/>
    <w:basedOn w:val="Normal"/>
    <w:next w:val="Normal"/>
    <w:autoRedefine/>
    <w:semiHidden/>
    <w:rsid w:val="007B26F8"/>
    <w:pPr>
      <w:tabs>
        <w:tab w:val="clear" w:pos="567"/>
      </w:tabs>
      <w:ind w:left="1040" w:hanging="260"/>
    </w:pPr>
  </w:style>
  <w:style w:type="paragraph" w:styleId="Index5">
    <w:name w:val="index 5"/>
    <w:basedOn w:val="Normal"/>
    <w:next w:val="Normal"/>
    <w:autoRedefine/>
    <w:semiHidden/>
    <w:rsid w:val="007B26F8"/>
    <w:pPr>
      <w:tabs>
        <w:tab w:val="clear" w:pos="567"/>
      </w:tabs>
      <w:ind w:left="1300" w:hanging="260"/>
    </w:pPr>
  </w:style>
  <w:style w:type="paragraph" w:styleId="Index6">
    <w:name w:val="index 6"/>
    <w:basedOn w:val="Normal"/>
    <w:next w:val="Normal"/>
    <w:autoRedefine/>
    <w:semiHidden/>
    <w:rsid w:val="007B26F8"/>
    <w:pPr>
      <w:tabs>
        <w:tab w:val="clear" w:pos="567"/>
      </w:tabs>
      <w:ind w:left="1560" w:hanging="260"/>
    </w:pPr>
  </w:style>
  <w:style w:type="paragraph" w:styleId="Index7">
    <w:name w:val="index 7"/>
    <w:basedOn w:val="Normal"/>
    <w:next w:val="Normal"/>
    <w:autoRedefine/>
    <w:semiHidden/>
    <w:rsid w:val="007B26F8"/>
    <w:pPr>
      <w:tabs>
        <w:tab w:val="clear" w:pos="567"/>
      </w:tabs>
      <w:ind w:left="1820" w:hanging="260"/>
    </w:pPr>
  </w:style>
  <w:style w:type="paragraph" w:styleId="Index8">
    <w:name w:val="index 8"/>
    <w:basedOn w:val="Normal"/>
    <w:next w:val="Normal"/>
    <w:autoRedefine/>
    <w:semiHidden/>
    <w:rsid w:val="007B26F8"/>
    <w:pPr>
      <w:tabs>
        <w:tab w:val="clear" w:pos="567"/>
      </w:tabs>
      <w:ind w:left="2080" w:hanging="260"/>
    </w:pPr>
  </w:style>
  <w:style w:type="paragraph" w:styleId="Index9">
    <w:name w:val="index 9"/>
    <w:basedOn w:val="Normal"/>
    <w:next w:val="Normal"/>
    <w:autoRedefine/>
    <w:semiHidden/>
    <w:rsid w:val="007B26F8"/>
    <w:pPr>
      <w:tabs>
        <w:tab w:val="clear" w:pos="567"/>
      </w:tabs>
      <w:ind w:left="2340" w:hanging="260"/>
    </w:pPr>
  </w:style>
  <w:style w:type="paragraph" w:styleId="IndexHeading">
    <w:name w:val="index heading"/>
    <w:basedOn w:val="Normal"/>
    <w:next w:val="Index1"/>
    <w:semiHidden/>
    <w:rsid w:val="007B26F8"/>
    <w:rPr>
      <w:rFonts w:ascii="Arial" w:hAnsi="Arial" w:cs="Arial"/>
      <w:b/>
      <w:bCs/>
    </w:rPr>
  </w:style>
  <w:style w:type="paragraph" w:styleId="List">
    <w:name w:val="List"/>
    <w:basedOn w:val="Normal"/>
    <w:rsid w:val="007B26F8"/>
    <w:pPr>
      <w:ind w:left="283" w:hanging="283"/>
    </w:pPr>
  </w:style>
  <w:style w:type="paragraph" w:styleId="List2">
    <w:name w:val="List 2"/>
    <w:basedOn w:val="Normal"/>
    <w:rsid w:val="007B26F8"/>
    <w:pPr>
      <w:ind w:left="566" w:hanging="283"/>
    </w:pPr>
  </w:style>
  <w:style w:type="paragraph" w:styleId="List3">
    <w:name w:val="List 3"/>
    <w:basedOn w:val="Normal"/>
    <w:rsid w:val="007B26F8"/>
    <w:pPr>
      <w:ind w:left="849" w:hanging="283"/>
    </w:pPr>
  </w:style>
  <w:style w:type="paragraph" w:styleId="List4">
    <w:name w:val="List 4"/>
    <w:basedOn w:val="Normal"/>
    <w:rsid w:val="007B26F8"/>
    <w:pPr>
      <w:ind w:left="1132" w:hanging="283"/>
    </w:pPr>
  </w:style>
  <w:style w:type="paragraph" w:styleId="List5">
    <w:name w:val="List 5"/>
    <w:basedOn w:val="Normal"/>
    <w:rsid w:val="007B26F8"/>
    <w:pPr>
      <w:ind w:left="1415" w:hanging="283"/>
    </w:pPr>
  </w:style>
  <w:style w:type="paragraph" w:styleId="ListBullet">
    <w:name w:val="List Bullet"/>
    <w:basedOn w:val="Normal"/>
    <w:rsid w:val="007B26F8"/>
    <w:pPr>
      <w:numPr>
        <w:numId w:val="2"/>
      </w:numPr>
    </w:pPr>
  </w:style>
  <w:style w:type="paragraph" w:styleId="ListBullet2">
    <w:name w:val="List Bullet 2"/>
    <w:basedOn w:val="Normal"/>
    <w:rsid w:val="007B26F8"/>
    <w:pPr>
      <w:numPr>
        <w:numId w:val="3"/>
      </w:numPr>
    </w:pPr>
  </w:style>
  <w:style w:type="paragraph" w:styleId="ListBullet3">
    <w:name w:val="List Bullet 3"/>
    <w:basedOn w:val="Normal"/>
    <w:rsid w:val="007B26F8"/>
    <w:pPr>
      <w:numPr>
        <w:numId w:val="4"/>
      </w:numPr>
    </w:pPr>
  </w:style>
  <w:style w:type="paragraph" w:styleId="ListBullet4">
    <w:name w:val="List Bullet 4"/>
    <w:basedOn w:val="Normal"/>
    <w:rsid w:val="007B26F8"/>
    <w:pPr>
      <w:numPr>
        <w:numId w:val="5"/>
      </w:numPr>
    </w:pPr>
  </w:style>
  <w:style w:type="paragraph" w:styleId="ListBullet5">
    <w:name w:val="List Bullet 5"/>
    <w:basedOn w:val="Normal"/>
    <w:rsid w:val="007B26F8"/>
    <w:pPr>
      <w:numPr>
        <w:numId w:val="6"/>
      </w:numPr>
    </w:pPr>
  </w:style>
  <w:style w:type="paragraph" w:styleId="ListContinue">
    <w:name w:val="List Continue"/>
    <w:basedOn w:val="Normal"/>
    <w:rsid w:val="007B26F8"/>
    <w:pPr>
      <w:spacing w:after="120"/>
      <w:ind w:left="283"/>
    </w:pPr>
  </w:style>
  <w:style w:type="paragraph" w:styleId="ListContinue2">
    <w:name w:val="List Continue 2"/>
    <w:basedOn w:val="Normal"/>
    <w:rsid w:val="007B26F8"/>
    <w:pPr>
      <w:spacing w:after="120"/>
      <w:ind w:left="566"/>
    </w:pPr>
  </w:style>
  <w:style w:type="paragraph" w:styleId="ListContinue3">
    <w:name w:val="List Continue 3"/>
    <w:basedOn w:val="Normal"/>
    <w:rsid w:val="007B26F8"/>
    <w:pPr>
      <w:spacing w:after="120"/>
      <w:ind w:left="849"/>
    </w:pPr>
  </w:style>
  <w:style w:type="paragraph" w:styleId="ListContinue4">
    <w:name w:val="List Continue 4"/>
    <w:basedOn w:val="Normal"/>
    <w:rsid w:val="007B26F8"/>
    <w:pPr>
      <w:spacing w:after="120"/>
      <w:ind w:left="1132"/>
    </w:pPr>
  </w:style>
  <w:style w:type="paragraph" w:styleId="ListContinue5">
    <w:name w:val="List Continue 5"/>
    <w:basedOn w:val="Normal"/>
    <w:rsid w:val="007B26F8"/>
    <w:pPr>
      <w:spacing w:after="120"/>
      <w:ind w:left="1415"/>
    </w:pPr>
  </w:style>
  <w:style w:type="paragraph" w:styleId="ListNumber">
    <w:name w:val="List Number"/>
    <w:basedOn w:val="Normal"/>
    <w:rsid w:val="007B26F8"/>
    <w:pPr>
      <w:numPr>
        <w:numId w:val="7"/>
      </w:numPr>
    </w:pPr>
  </w:style>
  <w:style w:type="paragraph" w:styleId="ListNumber2">
    <w:name w:val="List Number 2"/>
    <w:basedOn w:val="Normal"/>
    <w:rsid w:val="007B26F8"/>
    <w:pPr>
      <w:numPr>
        <w:numId w:val="8"/>
      </w:numPr>
    </w:pPr>
  </w:style>
  <w:style w:type="paragraph" w:styleId="ListNumber3">
    <w:name w:val="List Number 3"/>
    <w:basedOn w:val="Normal"/>
    <w:rsid w:val="007B26F8"/>
    <w:pPr>
      <w:numPr>
        <w:numId w:val="9"/>
      </w:numPr>
    </w:pPr>
  </w:style>
  <w:style w:type="paragraph" w:styleId="ListNumber4">
    <w:name w:val="List Number 4"/>
    <w:basedOn w:val="Normal"/>
    <w:rsid w:val="007B26F8"/>
    <w:pPr>
      <w:numPr>
        <w:numId w:val="10"/>
      </w:numPr>
    </w:pPr>
  </w:style>
  <w:style w:type="paragraph" w:styleId="ListNumber5">
    <w:name w:val="List Number 5"/>
    <w:basedOn w:val="Normal"/>
    <w:rsid w:val="007B26F8"/>
    <w:pPr>
      <w:numPr>
        <w:numId w:val="11"/>
      </w:numPr>
    </w:pPr>
  </w:style>
  <w:style w:type="paragraph" w:styleId="MacroText">
    <w:name w:val="macro"/>
    <w:semiHidden/>
    <w:rsid w:val="007B26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7B26F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B26F8"/>
    <w:rPr>
      <w:rFonts w:ascii="Times New Roman" w:hAnsi="Times New Roman"/>
    </w:rPr>
  </w:style>
  <w:style w:type="paragraph" w:styleId="NormalIndent">
    <w:name w:val="Normal Indent"/>
    <w:basedOn w:val="Normal"/>
    <w:rsid w:val="007B26F8"/>
    <w:pPr>
      <w:ind w:left="720"/>
    </w:pPr>
  </w:style>
  <w:style w:type="paragraph" w:styleId="NoteHeading">
    <w:name w:val="Note Heading"/>
    <w:basedOn w:val="Normal"/>
    <w:next w:val="Normal"/>
    <w:rsid w:val="007B26F8"/>
  </w:style>
  <w:style w:type="paragraph" w:styleId="PlainText">
    <w:name w:val="Plain Text"/>
    <w:basedOn w:val="Normal"/>
    <w:rsid w:val="007B26F8"/>
    <w:rPr>
      <w:rFonts w:ascii="Courier New" w:hAnsi="Courier New" w:cs="Courier New"/>
      <w:sz w:val="20"/>
    </w:rPr>
  </w:style>
  <w:style w:type="paragraph" w:styleId="Salutation">
    <w:name w:val="Salutation"/>
    <w:basedOn w:val="Normal"/>
    <w:next w:val="Normal"/>
    <w:rsid w:val="007B26F8"/>
  </w:style>
  <w:style w:type="paragraph" w:styleId="Signature">
    <w:name w:val="Signature"/>
    <w:basedOn w:val="Normal"/>
    <w:rsid w:val="007B26F8"/>
    <w:pPr>
      <w:ind w:left="4252"/>
    </w:pPr>
  </w:style>
  <w:style w:type="paragraph" w:styleId="Subtitle">
    <w:name w:val="Subtitle"/>
    <w:basedOn w:val="Normal"/>
    <w:qFormat/>
    <w:rsid w:val="007B26F8"/>
    <w:pPr>
      <w:spacing w:after="60"/>
      <w:jc w:val="center"/>
      <w:outlineLvl w:val="1"/>
    </w:pPr>
    <w:rPr>
      <w:rFonts w:ascii="Arial" w:hAnsi="Arial" w:cs="Arial"/>
    </w:rPr>
  </w:style>
  <w:style w:type="paragraph" w:styleId="TableofAuthorities">
    <w:name w:val="table of authorities"/>
    <w:basedOn w:val="Normal"/>
    <w:next w:val="Normal"/>
    <w:semiHidden/>
    <w:rsid w:val="007B26F8"/>
    <w:pPr>
      <w:tabs>
        <w:tab w:val="clear" w:pos="567"/>
      </w:tabs>
      <w:ind w:left="260" w:hanging="260"/>
    </w:pPr>
  </w:style>
  <w:style w:type="paragraph" w:styleId="TableofFigures">
    <w:name w:val="table of figures"/>
    <w:basedOn w:val="Normal"/>
    <w:next w:val="Normal"/>
    <w:semiHidden/>
    <w:rsid w:val="007B26F8"/>
    <w:pPr>
      <w:tabs>
        <w:tab w:val="clear" w:pos="567"/>
      </w:tabs>
    </w:pPr>
  </w:style>
  <w:style w:type="paragraph" w:styleId="TOAHeading">
    <w:name w:val="toa heading"/>
    <w:basedOn w:val="Normal"/>
    <w:next w:val="Normal"/>
    <w:semiHidden/>
    <w:rsid w:val="007B26F8"/>
    <w:pPr>
      <w:spacing w:before="120"/>
    </w:pPr>
    <w:rPr>
      <w:rFonts w:ascii="Arial" w:hAnsi="Arial" w:cs="Arial"/>
      <w:b/>
      <w:bCs/>
    </w:rPr>
  </w:style>
  <w:style w:type="paragraph" w:styleId="TOC1">
    <w:name w:val="toc 1"/>
    <w:basedOn w:val="Normal"/>
    <w:next w:val="Normal"/>
    <w:autoRedefine/>
    <w:semiHidden/>
    <w:rsid w:val="007B26F8"/>
    <w:pPr>
      <w:tabs>
        <w:tab w:val="clear" w:pos="567"/>
      </w:tabs>
    </w:pPr>
  </w:style>
  <w:style w:type="paragraph" w:styleId="TOC2">
    <w:name w:val="toc 2"/>
    <w:basedOn w:val="Normal"/>
    <w:next w:val="Normal"/>
    <w:autoRedefine/>
    <w:semiHidden/>
    <w:rsid w:val="007B26F8"/>
    <w:pPr>
      <w:tabs>
        <w:tab w:val="clear" w:pos="567"/>
      </w:tabs>
      <w:ind w:left="260"/>
    </w:pPr>
  </w:style>
  <w:style w:type="paragraph" w:styleId="TOC3">
    <w:name w:val="toc 3"/>
    <w:basedOn w:val="Normal"/>
    <w:next w:val="Normal"/>
    <w:autoRedefine/>
    <w:semiHidden/>
    <w:rsid w:val="007B26F8"/>
    <w:pPr>
      <w:tabs>
        <w:tab w:val="clear" w:pos="567"/>
      </w:tabs>
      <w:ind w:left="520"/>
    </w:pPr>
  </w:style>
  <w:style w:type="paragraph" w:styleId="TOC4">
    <w:name w:val="toc 4"/>
    <w:basedOn w:val="Normal"/>
    <w:next w:val="Normal"/>
    <w:autoRedefine/>
    <w:semiHidden/>
    <w:rsid w:val="007B26F8"/>
    <w:pPr>
      <w:tabs>
        <w:tab w:val="clear" w:pos="567"/>
      </w:tabs>
      <w:ind w:left="780"/>
    </w:pPr>
  </w:style>
  <w:style w:type="paragraph" w:styleId="TOC5">
    <w:name w:val="toc 5"/>
    <w:basedOn w:val="Normal"/>
    <w:next w:val="Normal"/>
    <w:autoRedefine/>
    <w:semiHidden/>
    <w:rsid w:val="007B26F8"/>
    <w:pPr>
      <w:tabs>
        <w:tab w:val="clear" w:pos="567"/>
      </w:tabs>
      <w:ind w:left="1040"/>
    </w:pPr>
  </w:style>
  <w:style w:type="paragraph" w:styleId="TOC6">
    <w:name w:val="toc 6"/>
    <w:basedOn w:val="Normal"/>
    <w:next w:val="Normal"/>
    <w:autoRedefine/>
    <w:semiHidden/>
    <w:rsid w:val="007B26F8"/>
    <w:pPr>
      <w:tabs>
        <w:tab w:val="clear" w:pos="567"/>
      </w:tabs>
      <w:ind w:left="1300"/>
    </w:pPr>
  </w:style>
  <w:style w:type="paragraph" w:styleId="TOC7">
    <w:name w:val="toc 7"/>
    <w:basedOn w:val="Normal"/>
    <w:next w:val="Normal"/>
    <w:autoRedefine/>
    <w:semiHidden/>
    <w:rsid w:val="007B26F8"/>
    <w:pPr>
      <w:tabs>
        <w:tab w:val="clear" w:pos="567"/>
      </w:tabs>
      <w:ind w:left="1560"/>
    </w:pPr>
  </w:style>
  <w:style w:type="paragraph" w:styleId="TOC8">
    <w:name w:val="toc 8"/>
    <w:basedOn w:val="Normal"/>
    <w:next w:val="Normal"/>
    <w:autoRedefine/>
    <w:semiHidden/>
    <w:rsid w:val="007B26F8"/>
    <w:pPr>
      <w:tabs>
        <w:tab w:val="clear" w:pos="567"/>
      </w:tabs>
      <w:ind w:left="1820"/>
    </w:pPr>
  </w:style>
  <w:style w:type="paragraph" w:styleId="TOC9">
    <w:name w:val="toc 9"/>
    <w:basedOn w:val="Normal"/>
    <w:next w:val="Normal"/>
    <w:autoRedefine/>
    <w:semiHidden/>
    <w:rsid w:val="007B26F8"/>
    <w:pPr>
      <w:tabs>
        <w:tab w:val="clear" w:pos="567"/>
      </w:tabs>
      <w:ind w:left="2080"/>
    </w:pPr>
  </w:style>
  <w:style w:type="paragraph" w:customStyle="1" w:styleId="LDScheduleClauseHead">
    <w:name w:val="LDScheduleClauseHead"/>
    <w:basedOn w:val="LDClauseHeading"/>
    <w:next w:val="LDScheduleClause"/>
    <w:link w:val="LDScheduleClauseHeadChar"/>
    <w:rsid w:val="007B26F8"/>
  </w:style>
  <w:style w:type="paragraph" w:customStyle="1" w:styleId="LDdefinition">
    <w:name w:val="LDdefinition"/>
    <w:basedOn w:val="LDClause"/>
    <w:link w:val="LDdefinitionChar"/>
    <w:rsid w:val="007B26F8"/>
    <w:pPr>
      <w:tabs>
        <w:tab w:val="clear" w:pos="454"/>
        <w:tab w:val="clear" w:pos="737"/>
      </w:tabs>
      <w:ind w:firstLine="0"/>
    </w:pPr>
  </w:style>
  <w:style w:type="paragraph" w:customStyle="1" w:styleId="LDSubclauseHead">
    <w:name w:val="LDSubclauseHead"/>
    <w:basedOn w:val="LDClauseHeading"/>
    <w:rsid w:val="007B26F8"/>
    <w:rPr>
      <w:b w:val="0"/>
    </w:rPr>
  </w:style>
  <w:style w:type="paragraph" w:customStyle="1" w:styleId="LDSchedSubclHead">
    <w:name w:val="LDSchedSubclHead"/>
    <w:basedOn w:val="LDScheduleClauseHead"/>
    <w:rsid w:val="007B26F8"/>
    <w:pPr>
      <w:tabs>
        <w:tab w:val="clear" w:pos="737"/>
        <w:tab w:val="left" w:pos="851"/>
      </w:tabs>
      <w:ind w:left="284"/>
    </w:pPr>
    <w:rPr>
      <w:b w:val="0"/>
    </w:rPr>
  </w:style>
  <w:style w:type="paragraph" w:customStyle="1" w:styleId="LDAmendHeading">
    <w:name w:val="LDAmendHeading"/>
    <w:basedOn w:val="LDTitle"/>
    <w:next w:val="LDAmendInstruction"/>
    <w:rsid w:val="007B26F8"/>
    <w:pPr>
      <w:keepNext/>
      <w:spacing w:before="180" w:after="60"/>
      <w:ind w:left="720" w:hanging="720"/>
    </w:pPr>
    <w:rPr>
      <w:b/>
    </w:rPr>
  </w:style>
  <w:style w:type="paragraph" w:customStyle="1" w:styleId="LDAmendInstruction">
    <w:name w:val="LDAmendInstruction"/>
    <w:basedOn w:val="LDScheduleClause"/>
    <w:next w:val="LDAmendText"/>
    <w:rsid w:val="007B26F8"/>
    <w:pPr>
      <w:keepNext/>
      <w:spacing w:before="120"/>
      <w:ind w:left="737" w:firstLine="0"/>
    </w:pPr>
    <w:rPr>
      <w:i/>
    </w:rPr>
  </w:style>
  <w:style w:type="paragraph" w:customStyle="1" w:styleId="LDAmendText">
    <w:name w:val="LDAmendText"/>
    <w:basedOn w:val="LDBodytext"/>
    <w:next w:val="LDAmendInstruction"/>
    <w:rsid w:val="007B26F8"/>
    <w:pPr>
      <w:spacing w:before="60" w:after="60"/>
      <w:ind w:left="964"/>
    </w:pPr>
  </w:style>
  <w:style w:type="paragraph" w:customStyle="1" w:styleId="LDNote">
    <w:name w:val="LDNote"/>
    <w:basedOn w:val="LDClause"/>
    <w:link w:val="LDNoteChar"/>
    <w:rsid w:val="007B26F8"/>
    <w:pPr>
      <w:ind w:firstLine="0"/>
    </w:pPr>
    <w:rPr>
      <w:sz w:val="20"/>
    </w:rPr>
  </w:style>
  <w:style w:type="paragraph" w:customStyle="1" w:styleId="StyleLDClause">
    <w:name w:val="Style LDClause"/>
    <w:basedOn w:val="LDClause"/>
    <w:rsid w:val="007B26F8"/>
    <w:rPr>
      <w:szCs w:val="20"/>
    </w:rPr>
  </w:style>
  <w:style w:type="paragraph" w:customStyle="1" w:styleId="LDNotePara">
    <w:name w:val="LDNotePara"/>
    <w:basedOn w:val="LDNote"/>
    <w:rsid w:val="007B26F8"/>
    <w:pPr>
      <w:tabs>
        <w:tab w:val="clear" w:pos="454"/>
      </w:tabs>
      <w:ind w:left="1701" w:hanging="454"/>
    </w:pPr>
  </w:style>
  <w:style w:type="paragraph" w:customStyle="1" w:styleId="LDTablespace">
    <w:name w:val="LDTablespace"/>
    <w:basedOn w:val="LDBodytext"/>
    <w:rsid w:val="007B26F8"/>
    <w:pPr>
      <w:spacing w:before="120"/>
    </w:pPr>
  </w:style>
  <w:style w:type="paragraph" w:customStyle="1" w:styleId="casafaxbody">
    <w:name w:val="casa fax body"/>
    <w:basedOn w:val="Normal"/>
    <w:rsid w:val="00927756"/>
    <w:pPr>
      <w:tabs>
        <w:tab w:val="clear" w:pos="567"/>
      </w:tabs>
      <w:overflowPunct/>
      <w:autoSpaceDE/>
      <w:autoSpaceDN/>
      <w:adjustRightInd/>
      <w:spacing w:after="180"/>
      <w:textAlignment w:val="auto"/>
    </w:pPr>
    <w:rPr>
      <w:rFonts w:ascii="Arial" w:hAnsi="Arial"/>
      <w:color w:val="292929"/>
      <w:sz w:val="18"/>
      <w:szCs w:val="20"/>
      <w:lang w:eastAsia="en-AU"/>
    </w:rPr>
  </w:style>
  <w:style w:type="paragraph" w:customStyle="1" w:styleId="NFCbodyText">
    <w:name w:val="NFCbodyText"/>
    <w:basedOn w:val="Normal"/>
    <w:rsid w:val="00D36CB2"/>
    <w:pPr>
      <w:widowControl w:val="0"/>
      <w:tabs>
        <w:tab w:val="clear" w:pos="567"/>
      </w:tabs>
      <w:jc w:val="both"/>
    </w:pPr>
    <w:rPr>
      <w:rFonts w:ascii="Times New Roman" w:hAnsi="Times New Roman"/>
      <w:szCs w:val="20"/>
    </w:rPr>
  </w:style>
  <w:style w:type="paragraph" w:customStyle="1" w:styleId="NFCHeading3">
    <w:name w:val="NFCHeading3"/>
    <w:basedOn w:val="Normal"/>
    <w:rsid w:val="00D36CB2"/>
    <w:pPr>
      <w:keepNext/>
      <w:tabs>
        <w:tab w:val="clear" w:pos="567"/>
        <w:tab w:val="left" w:pos="5954"/>
        <w:tab w:val="left" w:pos="6946"/>
      </w:tabs>
      <w:spacing w:before="360" w:after="80"/>
      <w:jc w:val="both"/>
    </w:pPr>
    <w:rPr>
      <w:rFonts w:ascii="Arial" w:hAnsi="Arial" w:cs="Arial"/>
      <w:b/>
      <w:bCs/>
      <w:kern w:val="28"/>
      <w:szCs w:val="20"/>
    </w:rPr>
  </w:style>
  <w:style w:type="paragraph" w:customStyle="1" w:styleId="TableText">
    <w:name w:val="Table Text"/>
    <w:basedOn w:val="Normal"/>
    <w:rsid w:val="008B161E"/>
    <w:pPr>
      <w:autoSpaceDE/>
      <w:autoSpaceDN/>
      <w:spacing w:before="120"/>
    </w:pPr>
    <w:rPr>
      <w:rFonts w:ascii="Arial" w:hAnsi="Arial"/>
      <w:szCs w:val="20"/>
    </w:rPr>
  </w:style>
  <w:style w:type="paragraph" w:customStyle="1" w:styleId="TableHeading">
    <w:name w:val="Table Heading"/>
    <w:basedOn w:val="Normal"/>
    <w:rsid w:val="008B161E"/>
    <w:pPr>
      <w:keepNext/>
      <w:autoSpaceDE/>
      <w:autoSpaceDN/>
      <w:spacing w:before="120"/>
      <w:jc w:val="center"/>
    </w:pPr>
    <w:rPr>
      <w:rFonts w:ascii="Arial" w:hAnsi="Arial"/>
      <w:b/>
      <w:bCs/>
      <w:szCs w:val="20"/>
    </w:rPr>
  </w:style>
  <w:style w:type="character" w:customStyle="1" w:styleId="LDClauseChar">
    <w:name w:val="LDClause Char"/>
    <w:link w:val="LDClause"/>
    <w:rsid w:val="008B161E"/>
    <w:rPr>
      <w:sz w:val="24"/>
      <w:szCs w:val="24"/>
      <w:lang w:val="en-AU" w:eastAsia="en-US" w:bidi="ar-SA"/>
    </w:rPr>
  </w:style>
  <w:style w:type="character" w:styleId="CommentReference">
    <w:name w:val="annotation reference"/>
    <w:semiHidden/>
    <w:rsid w:val="008B161E"/>
    <w:rPr>
      <w:sz w:val="16"/>
      <w:szCs w:val="16"/>
    </w:rPr>
  </w:style>
  <w:style w:type="paragraph" w:customStyle="1" w:styleId="TableBullet2">
    <w:name w:val="Table Bullet 2"/>
    <w:basedOn w:val="TableText"/>
    <w:rsid w:val="008B161E"/>
    <w:pPr>
      <w:numPr>
        <w:numId w:val="13"/>
      </w:numPr>
      <w:tabs>
        <w:tab w:val="clear" w:pos="567"/>
      </w:tabs>
      <w:overflowPunct/>
      <w:adjustRightInd/>
      <w:spacing w:before="0"/>
      <w:textAlignment w:val="auto"/>
    </w:pPr>
    <w:rPr>
      <w:sz w:val="20"/>
      <w:lang w:val="en-GB"/>
    </w:rPr>
  </w:style>
  <w:style w:type="paragraph" w:customStyle="1" w:styleId="NPRMBodyText">
    <w:name w:val="NPRMBodyText"/>
    <w:basedOn w:val="Normal"/>
    <w:link w:val="NPRMBodyTextChar"/>
    <w:rsid w:val="008D57D8"/>
    <w:pPr>
      <w:widowControl w:val="0"/>
      <w:tabs>
        <w:tab w:val="clear" w:pos="567"/>
        <w:tab w:val="left" w:pos="709"/>
      </w:tabs>
      <w:jc w:val="both"/>
    </w:pPr>
    <w:rPr>
      <w:rFonts w:ascii="Times New Roman" w:hAnsi="Times New Roman"/>
      <w:szCs w:val="20"/>
    </w:rPr>
  </w:style>
  <w:style w:type="character" w:customStyle="1" w:styleId="NPRMBodyTextChar">
    <w:name w:val="NPRMBodyText Char"/>
    <w:link w:val="NPRMBodyText"/>
    <w:rsid w:val="008D57D8"/>
    <w:rPr>
      <w:sz w:val="24"/>
      <w:lang w:val="en-AU" w:eastAsia="en-US" w:bidi="ar-SA"/>
    </w:rPr>
  </w:style>
  <w:style w:type="paragraph" w:customStyle="1" w:styleId="AttachmentHeading">
    <w:name w:val="Attachment Heading"/>
    <w:basedOn w:val="Normal"/>
    <w:next w:val="Normal"/>
    <w:rsid w:val="005402D2"/>
    <w:pPr>
      <w:pageBreakBefore/>
      <w:numPr>
        <w:numId w:val="16"/>
      </w:numPr>
      <w:tabs>
        <w:tab w:val="clear" w:pos="567"/>
      </w:tabs>
      <w:overflowPunct/>
      <w:autoSpaceDE/>
      <w:autoSpaceDN/>
      <w:adjustRightInd/>
      <w:spacing w:after="220"/>
      <w:textAlignment w:val="auto"/>
    </w:pPr>
    <w:rPr>
      <w:rFonts w:ascii="Arial" w:hAnsi="Arial"/>
      <w:b/>
      <w:szCs w:val="22"/>
    </w:rPr>
  </w:style>
  <w:style w:type="character" w:customStyle="1" w:styleId="LDBodytextChar">
    <w:name w:val="LDBody text Char"/>
    <w:link w:val="LDBodytext"/>
    <w:rsid w:val="007F3662"/>
    <w:rPr>
      <w:sz w:val="24"/>
      <w:szCs w:val="24"/>
      <w:lang w:val="en-AU" w:eastAsia="en-US" w:bidi="ar-SA"/>
    </w:rPr>
  </w:style>
  <w:style w:type="character" w:customStyle="1" w:styleId="LDDateChar">
    <w:name w:val="LDDate Char"/>
    <w:basedOn w:val="LDBodytextChar"/>
    <w:link w:val="LDDate"/>
    <w:rsid w:val="007F3662"/>
    <w:rPr>
      <w:sz w:val="24"/>
      <w:szCs w:val="24"/>
      <w:lang w:val="en-AU" w:eastAsia="en-US" w:bidi="ar-SA"/>
    </w:rPr>
  </w:style>
  <w:style w:type="character" w:customStyle="1" w:styleId="LDClauseHeadingChar">
    <w:name w:val="LDClauseHeading Char"/>
    <w:link w:val="LDClauseHeading"/>
    <w:rsid w:val="007F3662"/>
    <w:rPr>
      <w:rFonts w:ascii="Arial" w:hAnsi="Arial"/>
      <w:b/>
      <w:sz w:val="24"/>
      <w:szCs w:val="24"/>
      <w:lang w:val="en-AU" w:eastAsia="en-US" w:bidi="ar-SA"/>
    </w:rPr>
  </w:style>
  <w:style w:type="character" w:customStyle="1" w:styleId="LDP1aChar">
    <w:name w:val="LDP1(a) Char"/>
    <w:basedOn w:val="LDClauseChar"/>
    <w:link w:val="LDP1a"/>
    <w:rsid w:val="007F3662"/>
    <w:rPr>
      <w:sz w:val="24"/>
      <w:szCs w:val="24"/>
      <w:lang w:val="en-AU" w:eastAsia="en-US" w:bidi="ar-SA"/>
    </w:rPr>
  </w:style>
  <w:style w:type="character" w:customStyle="1" w:styleId="LDScheduleClauseChar">
    <w:name w:val="LDScheduleClause Char"/>
    <w:basedOn w:val="LDClauseChar"/>
    <w:link w:val="LDScheduleClause"/>
    <w:rsid w:val="007F3662"/>
    <w:rPr>
      <w:sz w:val="24"/>
      <w:szCs w:val="24"/>
      <w:lang w:val="en-AU" w:eastAsia="en-US" w:bidi="ar-SA"/>
    </w:rPr>
  </w:style>
  <w:style w:type="character" w:customStyle="1" w:styleId="LDdefinitionChar">
    <w:name w:val="LDdefinition Char"/>
    <w:basedOn w:val="LDClauseChar"/>
    <w:link w:val="LDdefinition"/>
    <w:rsid w:val="007F3662"/>
    <w:rPr>
      <w:sz w:val="24"/>
      <w:szCs w:val="24"/>
      <w:lang w:val="en-AU" w:eastAsia="en-US" w:bidi="ar-SA"/>
    </w:rPr>
  </w:style>
  <w:style w:type="character" w:customStyle="1" w:styleId="LDScheduleClauseHeadChar">
    <w:name w:val="LDScheduleClauseHead Char"/>
    <w:basedOn w:val="LDClauseHeadingChar"/>
    <w:link w:val="LDScheduleClauseHead"/>
    <w:rsid w:val="007F3662"/>
    <w:rPr>
      <w:rFonts w:ascii="Arial" w:hAnsi="Arial"/>
      <w:b/>
      <w:sz w:val="24"/>
      <w:szCs w:val="24"/>
      <w:lang w:val="en-AU" w:eastAsia="en-US" w:bidi="ar-SA"/>
    </w:rPr>
  </w:style>
  <w:style w:type="table" w:styleId="TableGrid">
    <w:name w:val="Table Grid"/>
    <w:basedOn w:val="TableNormal"/>
    <w:rsid w:val="000F4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PCresponseText1">
    <w:name w:val="NPCresponseText1"/>
    <w:basedOn w:val="Normal"/>
    <w:link w:val="NPCresponseText1Char"/>
    <w:rsid w:val="000F4716"/>
    <w:pPr>
      <w:widowControl w:val="0"/>
      <w:tabs>
        <w:tab w:val="clear" w:pos="567"/>
      </w:tabs>
      <w:spacing w:before="120" w:after="40"/>
      <w:jc w:val="both"/>
      <w:textAlignment w:val="auto"/>
    </w:pPr>
    <w:rPr>
      <w:rFonts w:ascii="Arial" w:hAnsi="Arial" w:cs="Arial"/>
      <w:iCs/>
      <w:sz w:val="22"/>
      <w:szCs w:val="23"/>
    </w:rPr>
  </w:style>
  <w:style w:type="character" w:customStyle="1" w:styleId="NPCresponseText1Char">
    <w:name w:val="NPCresponseText1 Char"/>
    <w:link w:val="NPCresponseText1"/>
    <w:rsid w:val="000F4716"/>
    <w:rPr>
      <w:rFonts w:ascii="Arial" w:hAnsi="Arial" w:cs="Arial"/>
      <w:iCs/>
      <w:sz w:val="22"/>
      <w:szCs w:val="23"/>
      <w:lang w:val="en-AU" w:eastAsia="en-US" w:bidi="ar-SA"/>
    </w:rPr>
  </w:style>
  <w:style w:type="character" w:customStyle="1" w:styleId="LDNoteChar">
    <w:name w:val="LDNote Char"/>
    <w:link w:val="LDNote"/>
    <w:rsid w:val="00D02865"/>
    <w:rPr>
      <w:szCs w:val="24"/>
      <w:lang w:val="en-AU" w:eastAsia="en-US" w:bidi="ar-SA"/>
    </w:rPr>
  </w:style>
  <w:style w:type="character" w:customStyle="1" w:styleId="Bold">
    <w:name w:val="Bold"/>
    <w:rsid w:val="002A22EB"/>
    <w:rPr>
      <w:b/>
    </w:rPr>
  </w:style>
  <w:style w:type="paragraph" w:customStyle="1" w:styleId="DD">
    <w:name w:val="DD"/>
    <w:aliases w:val="Dictionary Definition"/>
    <w:basedOn w:val="Normal"/>
    <w:rsid w:val="00855DBA"/>
    <w:pPr>
      <w:tabs>
        <w:tab w:val="clear" w:pos="567"/>
      </w:tabs>
      <w:overflowPunct/>
      <w:autoSpaceDE/>
      <w:autoSpaceDN/>
      <w:adjustRightInd/>
      <w:spacing w:before="80" w:line="260" w:lineRule="exact"/>
      <w:jc w:val="both"/>
      <w:textAlignment w:val="auto"/>
    </w:pPr>
    <w:rPr>
      <w:rFonts w:ascii="Times New Roman" w:hAnsi="Times New Roman"/>
    </w:rPr>
  </w:style>
  <w:style w:type="paragraph" w:customStyle="1" w:styleId="DP1a">
    <w:name w:val="DP1(a)"/>
    <w:aliases w:val="Dictionary (a)"/>
    <w:basedOn w:val="Normal"/>
    <w:rsid w:val="00855DBA"/>
    <w:pPr>
      <w:tabs>
        <w:tab w:val="clear" w:pos="567"/>
        <w:tab w:val="right" w:pos="709"/>
      </w:tabs>
      <w:overflowPunct/>
      <w:autoSpaceDE/>
      <w:autoSpaceDN/>
      <w:adjustRightInd/>
      <w:spacing w:before="60" w:line="260" w:lineRule="exact"/>
      <w:ind w:left="936" w:hanging="936"/>
      <w:jc w:val="both"/>
      <w:textAlignment w:val="auto"/>
    </w:pPr>
    <w:rPr>
      <w:rFonts w:ascii="Times New Roman" w:hAnsi="Times New Roman"/>
    </w:rPr>
  </w:style>
  <w:style w:type="paragraph" w:customStyle="1" w:styleId="ZDD">
    <w:name w:val="ZDD"/>
    <w:aliases w:val="Dict Def"/>
    <w:basedOn w:val="DD"/>
    <w:rsid w:val="00855DBA"/>
    <w:pPr>
      <w:keepNext/>
    </w:pPr>
  </w:style>
  <w:style w:type="paragraph" w:customStyle="1" w:styleId="Default">
    <w:name w:val="Default"/>
    <w:rsid w:val="008B0116"/>
    <w:pPr>
      <w:autoSpaceDE w:val="0"/>
      <w:autoSpaceDN w:val="0"/>
      <w:adjustRightInd w:val="0"/>
    </w:pPr>
    <w:rPr>
      <w:color w:val="000000"/>
      <w:sz w:val="24"/>
      <w:szCs w:val="24"/>
    </w:rPr>
  </w:style>
  <w:style w:type="paragraph" w:customStyle="1" w:styleId="LDMinuteParagraph">
    <w:name w:val="LDMinuteParagraph"/>
    <w:basedOn w:val="Normal"/>
    <w:rsid w:val="00732DB3"/>
    <w:pPr>
      <w:tabs>
        <w:tab w:val="right" w:pos="1134"/>
        <w:tab w:val="left" w:pos="1276"/>
        <w:tab w:val="right" w:pos="1843"/>
        <w:tab w:val="left" w:pos="1985"/>
        <w:tab w:val="right" w:pos="2552"/>
        <w:tab w:val="left" w:pos="2693"/>
      </w:tabs>
      <w:spacing w:after="120"/>
    </w:pPr>
    <w:rPr>
      <w:szCs w:val="20"/>
    </w:rPr>
  </w:style>
  <w:style w:type="paragraph" w:customStyle="1" w:styleId="P1">
    <w:name w:val="P1"/>
    <w:aliases w:val="(a)"/>
    <w:basedOn w:val="Normal"/>
    <w:link w:val="P1Char"/>
    <w:rsid w:val="00732DB3"/>
    <w:pPr>
      <w:tabs>
        <w:tab w:val="clear" w:pos="567"/>
        <w:tab w:val="right" w:pos="1191"/>
      </w:tabs>
      <w:overflowPunct/>
      <w:autoSpaceDE/>
      <w:autoSpaceDN/>
      <w:adjustRightInd/>
      <w:spacing w:before="60" w:line="260" w:lineRule="exact"/>
      <w:ind w:left="1418" w:hanging="1418"/>
      <w:jc w:val="both"/>
      <w:textAlignment w:val="auto"/>
    </w:pPr>
    <w:rPr>
      <w:rFonts w:ascii="Times New Roman" w:hAnsi="Times New Roman"/>
    </w:rPr>
  </w:style>
  <w:style w:type="character" w:customStyle="1" w:styleId="CommentTextChar">
    <w:name w:val="Comment Text Char"/>
    <w:link w:val="CommentText"/>
    <w:semiHidden/>
    <w:rsid w:val="00732DB3"/>
    <w:rPr>
      <w:rFonts w:ascii="Times New (W1)" w:hAnsi="Times New (W1)"/>
      <w:szCs w:val="24"/>
      <w:lang w:eastAsia="en-US"/>
    </w:rPr>
  </w:style>
  <w:style w:type="character" w:customStyle="1" w:styleId="BodyTextChar">
    <w:name w:val="Body Text Char"/>
    <w:link w:val="BodyText"/>
    <w:rsid w:val="00732DB3"/>
    <w:rPr>
      <w:rFonts w:ascii="Times New (W1)" w:hAnsi="Times New (W1)"/>
      <w:sz w:val="24"/>
      <w:szCs w:val="24"/>
      <w:lang w:eastAsia="en-US"/>
    </w:rPr>
  </w:style>
  <w:style w:type="paragraph" w:customStyle="1" w:styleId="Rc">
    <w:name w:val="Rc"/>
    <w:aliases w:val="Rn continued"/>
    <w:basedOn w:val="Normal"/>
    <w:next w:val="Normal"/>
    <w:rsid w:val="00732DB3"/>
    <w:pPr>
      <w:tabs>
        <w:tab w:val="clear" w:pos="567"/>
      </w:tabs>
      <w:overflowPunct/>
      <w:autoSpaceDE/>
      <w:autoSpaceDN/>
      <w:adjustRightInd/>
      <w:spacing w:before="60" w:line="260" w:lineRule="exact"/>
      <w:ind w:left="964"/>
      <w:jc w:val="both"/>
      <w:textAlignment w:val="auto"/>
    </w:pPr>
    <w:rPr>
      <w:rFonts w:ascii="Times New Roman" w:hAnsi="Times New Roman"/>
    </w:rPr>
  </w:style>
  <w:style w:type="character" w:customStyle="1" w:styleId="P1Char">
    <w:name w:val="P1 Char"/>
    <w:aliases w:val="(a) Char"/>
    <w:link w:val="P1"/>
    <w:rsid w:val="00732DB3"/>
    <w:rPr>
      <w:sz w:val="24"/>
      <w:szCs w:val="24"/>
      <w:lang w:eastAsia="en-US"/>
    </w:rPr>
  </w:style>
  <w:style w:type="paragraph" w:styleId="ListParagraph">
    <w:name w:val="List Paragraph"/>
    <w:basedOn w:val="Normal"/>
    <w:uiPriority w:val="34"/>
    <w:qFormat/>
    <w:rsid w:val="000D4C7C"/>
    <w:pPr>
      <w:tabs>
        <w:tab w:val="clear" w:pos="567"/>
      </w:tabs>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86958"/>
    <w:rPr>
      <w:rFonts w:ascii="Times New (W1)" w:hAnsi="Times New (W1)"/>
      <w:szCs w:val="24"/>
      <w:lang w:eastAsia="en-US"/>
    </w:rPr>
  </w:style>
  <w:style w:type="paragraph" w:customStyle="1" w:styleId="LDP1a0">
    <w:name w:val="LDP1 (a)"/>
    <w:basedOn w:val="LDClause"/>
    <w:link w:val="LDP1aChar0"/>
    <w:rsid w:val="00A34D55"/>
    <w:pPr>
      <w:tabs>
        <w:tab w:val="clear" w:pos="737"/>
        <w:tab w:val="left" w:pos="1191"/>
      </w:tabs>
      <w:ind w:left="1191" w:hanging="454"/>
    </w:pPr>
  </w:style>
  <w:style w:type="character" w:customStyle="1" w:styleId="LDP1aChar0">
    <w:name w:val="LDP1 (a) Char"/>
    <w:basedOn w:val="LDClauseChar"/>
    <w:link w:val="LDP1a0"/>
    <w:locked/>
    <w:rsid w:val="00A34D55"/>
    <w:rPr>
      <w:sz w:val="24"/>
      <w:szCs w:val="24"/>
      <w:lang w:val="en-AU" w:eastAsia="en-US" w:bidi="ar-SA"/>
    </w:rPr>
  </w:style>
  <w:style w:type="character" w:customStyle="1" w:styleId="HeaderChar">
    <w:name w:val="Header Char"/>
    <w:basedOn w:val="DefaultParagraphFont"/>
    <w:link w:val="Header"/>
    <w:uiPriority w:val="99"/>
    <w:rsid w:val="00954A94"/>
    <w:rPr>
      <w:rFonts w:ascii="Times New (W1)" w:hAnsi="Times New (W1)"/>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LDBodytext"/>
    <w:qFormat/>
    <w:rsid w:val="007B26F8"/>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qFormat/>
    <w:rsid w:val="007B26F8"/>
    <w:pPr>
      <w:keepNext/>
      <w:outlineLvl w:val="0"/>
    </w:pPr>
    <w:rPr>
      <w:rFonts w:ascii="Arial" w:hAnsi="Arial"/>
      <w:sz w:val="24"/>
      <w:szCs w:val="24"/>
      <w:lang w:eastAsia="en-US"/>
    </w:rPr>
  </w:style>
  <w:style w:type="paragraph" w:styleId="Heading2">
    <w:name w:val="heading 2"/>
    <w:basedOn w:val="Normal"/>
    <w:next w:val="Normal"/>
    <w:qFormat/>
    <w:rsid w:val="007B26F8"/>
    <w:pPr>
      <w:keepNext/>
      <w:outlineLvl w:val="1"/>
    </w:pPr>
    <w:rPr>
      <w:rFonts w:ascii="Arial" w:hAnsi="Arial" w:cs="Arial"/>
      <w:b/>
    </w:rPr>
  </w:style>
  <w:style w:type="paragraph" w:styleId="Heading3">
    <w:name w:val="heading 3"/>
    <w:basedOn w:val="Normal"/>
    <w:next w:val="Normal"/>
    <w:qFormat/>
    <w:rsid w:val="007B26F8"/>
    <w:pPr>
      <w:keepNext/>
      <w:spacing w:before="240" w:after="60"/>
      <w:outlineLvl w:val="2"/>
    </w:pPr>
    <w:rPr>
      <w:rFonts w:ascii="Arial" w:hAnsi="Arial" w:cs="Arial"/>
      <w:b/>
      <w:bCs/>
      <w:szCs w:val="26"/>
    </w:rPr>
  </w:style>
  <w:style w:type="paragraph" w:styleId="Heading4">
    <w:name w:val="heading 4"/>
    <w:basedOn w:val="Normal"/>
    <w:next w:val="Normal"/>
    <w:qFormat/>
    <w:rsid w:val="007B26F8"/>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7B26F8"/>
    <w:pPr>
      <w:spacing w:before="240" w:after="60"/>
      <w:outlineLvl w:val="4"/>
    </w:pPr>
    <w:rPr>
      <w:b/>
      <w:bCs/>
      <w:i/>
      <w:iCs/>
      <w:szCs w:val="26"/>
    </w:rPr>
  </w:style>
  <w:style w:type="paragraph" w:styleId="Heading6">
    <w:name w:val="heading 6"/>
    <w:basedOn w:val="Normal"/>
    <w:next w:val="Normal"/>
    <w:qFormat/>
    <w:rsid w:val="007B26F8"/>
    <w:pPr>
      <w:spacing w:before="240" w:after="60"/>
      <w:outlineLvl w:val="5"/>
    </w:pPr>
    <w:rPr>
      <w:rFonts w:ascii="Times New Roman" w:hAnsi="Times New Roman"/>
      <w:b/>
      <w:bCs/>
      <w:sz w:val="22"/>
      <w:szCs w:val="22"/>
    </w:rPr>
  </w:style>
  <w:style w:type="paragraph" w:styleId="Heading7">
    <w:name w:val="heading 7"/>
    <w:basedOn w:val="Normal"/>
    <w:next w:val="Normal"/>
    <w:qFormat/>
    <w:rsid w:val="007B26F8"/>
    <w:pPr>
      <w:spacing w:before="240" w:after="60"/>
      <w:outlineLvl w:val="6"/>
    </w:pPr>
    <w:rPr>
      <w:rFonts w:ascii="Times New Roman" w:hAnsi="Times New Roman"/>
    </w:rPr>
  </w:style>
  <w:style w:type="paragraph" w:styleId="Heading8">
    <w:name w:val="heading 8"/>
    <w:basedOn w:val="Normal"/>
    <w:next w:val="Normal"/>
    <w:qFormat/>
    <w:rsid w:val="007B26F8"/>
    <w:pPr>
      <w:spacing w:before="240" w:after="60"/>
      <w:outlineLvl w:val="7"/>
    </w:pPr>
    <w:rPr>
      <w:rFonts w:ascii="Times New Roman" w:hAnsi="Times New Roman"/>
      <w:i/>
      <w:iCs/>
    </w:rPr>
  </w:style>
  <w:style w:type="paragraph" w:styleId="Heading9">
    <w:name w:val="heading 9"/>
    <w:basedOn w:val="Normal"/>
    <w:next w:val="Normal"/>
    <w:qFormat/>
    <w:rsid w:val="007B26F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B26F8"/>
    <w:pPr>
      <w:spacing w:after="120" w:line="480" w:lineRule="auto"/>
    </w:pPr>
  </w:style>
  <w:style w:type="paragraph" w:styleId="BodyText">
    <w:name w:val="Body Text"/>
    <w:basedOn w:val="Normal"/>
    <w:link w:val="BodyTextChar"/>
    <w:rsid w:val="007B26F8"/>
    <w:pPr>
      <w:tabs>
        <w:tab w:val="clear" w:pos="567"/>
      </w:tabs>
      <w:overflowPunct/>
      <w:autoSpaceDE/>
      <w:autoSpaceDN/>
      <w:adjustRightInd/>
      <w:textAlignment w:val="auto"/>
    </w:pPr>
  </w:style>
  <w:style w:type="paragraph" w:styleId="BodyText3">
    <w:name w:val="Body Text 3"/>
    <w:basedOn w:val="Normal"/>
    <w:rsid w:val="007B26F8"/>
    <w:pPr>
      <w:spacing w:after="120"/>
    </w:pPr>
    <w:rPr>
      <w:sz w:val="16"/>
      <w:szCs w:val="16"/>
    </w:rPr>
  </w:style>
  <w:style w:type="paragraph" w:styleId="BodyTextIndent">
    <w:name w:val="Body Text Indent"/>
    <w:basedOn w:val="Normal"/>
    <w:rsid w:val="007B26F8"/>
    <w:pPr>
      <w:spacing w:after="120"/>
      <w:ind w:left="283"/>
    </w:pPr>
  </w:style>
  <w:style w:type="paragraph" w:styleId="Header">
    <w:name w:val="header"/>
    <w:basedOn w:val="Normal"/>
    <w:link w:val="HeaderChar"/>
    <w:uiPriority w:val="99"/>
    <w:rsid w:val="007B26F8"/>
    <w:pPr>
      <w:tabs>
        <w:tab w:val="clear" w:pos="567"/>
        <w:tab w:val="center" w:pos="4153"/>
        <w:tab w:val="right" w:pos="8306"/>
      </w:tabs>
    </w:pPr>
  </w:style>
  <w:style w:type="paragraph" w:styleId="Footer">
    <w:name w:val="footer"/>
    <w:basedOn w:val="Normal"/>
    <w:link w:val="FooterChar"/>
    <w:uiPriority w:val="99"/>
    <w:rsid w:val="007B26F8"/>
    <w:pPr>
      <w:tabs>
        <w:tab w:val="clear" w:pos="567"/>
        <w:tab w:val="right" w:pos="8505"/>
      </w:tabs>
    </w:pPr>
    <w:rPr>
      <w:sz w:val="20"/>
    </w:rPr>
  </w:style>
  <w:style w:type="paragraph" w:styleId="BalloonText">
    <w:name w:val="Balloon Text"/>
    <w:basedOn w:val="Normal"/>
    <w:semiHidden/>
    <w:rsid w:val="007B26F8"/>
    <w:rPr>
      <w:rFonts w:ascii="Tahoma" w:hAnsi="Tahoma" w:cs="Tahoma"/>
      <w:sz w:val="16"/>
      <w:szCs w:val="16"/>
    </w:rPr>
  </w:style>
  <w:style w:type="character" w:styleId="PageNumber">
    <w:name w:val="page number"/>
    <w:basedOn w:val="DefaultParagraphFont"/>
    <w:rsid w:val="007B26F8"/>
  </w:style>
  <w:style w:type="paragraph" w:customStyle="1" w:styleId="NPCBodyText">
    <w:name w:val="NPCBodyText"/>
    <w:basedOn w:val="Normal"/>
    <w:rsid w:val="00992F4F"/>
    <w:pPr>
      <w:jc w:val="both"/>
    </w:pPr>
    <w:rPr>
      <w:sz w:val="20"/>
      <w:szCs w:val="20"/>
      <w:lang w:eastAsia="en-AU"/>
    </w:rPr>
  </w:style>
  <w:style w:type="paragraph" w:customStyle="1" w:styleId="NPCheading4">
    <w:name w:val="NPCheading4"/>
    <w:basedOn w:val="Normal"/>
    <w:rsid w:val="00992F4F"/>
    <w:pPr>
      <w:widowControl w:val="0"/>
      <w:spacing w:before="240" w:after="60"/>
      <w:outlineLvl w:val="0"/>
    </w:pPr>
    <w:rPr>
      <w:rFonts w:ascii="Arial" w:hAnsi="Arial" w:cs="Arial"/>
      <w:b/>
      <w:sz w:val="20"/>
      <w:szCs w:val="20"/>
      <w:lang w:eastAsia="en-AU"/>
    </w:rPr>
  </w:style>
  <w:style w:type="character" w:styleId="Hyperlink">
    <w:name w:val="Hyperlink"/>
    <w:rsid w:val="00992F4F"/>
    <w:rPr>
      <w:color w:val="0000FF"/>
      <w:u w:val="single"/>
    </w:rPr>
  </w:style>
  <w:style w:type="paragraph" w:customStyle="1" w:styleId="indent">
    <w:name w:val="indent"/>
    <w:basedOn w:val="Normal"/>
    <w:rsid w:val="007B26F8"/>
    <w:pPr>
      <w:tabs>
        <w:tab w:val="clear" w:pos="567"/>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7B26F8"/>
    <w:pPr>
      <w:tabs>
        <w:tab w:val="clear" w:pos="567"/>
        <w:tab w:val="right" w:pos="1843"/>
        <w:tab w:val="left" w:pos="1985"/>
      </w:tabs>
      <w:ind w:left="1985" w:hanging="1985"/>
      <w:jc w:val="both"/>
    </w:pPr>
    <w:rPr>
      <w:rFonts w:ascii="Times New Roman" w:hAnsi="Times New Roman"/>
      <w:lang w:val="en-GB"/>
    </w:rPr>
  </w:style>
  <w:style w:type="paragraph" w:customStyle="1" w:styleId="Style2">
    <w:name w:val="Style2"/>
    <w:basedOn w:val="Normal"/>
    <w:rsid w:val="007B26F8"/>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7B26F8"/>
    <w:pPr>
      <w:spacing w:before="360"/>
    </w:pPr>
    <w:rPr>
      <w:rFonts w:ascii="Arial" w:hAnsi="Arial"/>
      <w:b/>
      <w:lang w:val="en-GB"/>
    </w:rPr>
  </w:style>
  <w:style w:type="paragraph" w:customStyle="1" w:styleId="LDEndLine">
    <w:name w:val="LDEndLine"/>
    <w:basedOn w:val="BodyText"/>
    <w:rsid w:val="007B26F8"/>
    <w:pPr>
      <w:pBdr>
        <w:bottom w:val="single" w:sz="2" w:space="0" w:color="auto"/>
      </w:pBdr>
    </w:pPr>
    <w:rPr>
      <w:rFonts w:ascii="Times New Roman" w:hAnsi="Times New Roman"/>
    </w:rPr>
  </w:style>
  <w:style w:type="paragraph" w:styleId="Title">
    <w:name w:val="Title"/>
    <w:basedOn w:val="BodyText"/>
    <w:next w:val="BodyText"/>
    <w:qFormat/>
    <w:rsid w:val="007B26F8"/>
    <w:pPr>
      <w:spacing w:before="120" w:after="60"/>
      <w:outlineLvl w:val="0"/>
    </w:pPr>
    <w:rPr>
      <w:rFonts w:ascii="Arial" w:hAnsi="Arial" w:cs="Arial"/>
      <w:bCs/>
      <w:kern w:val="28"/>
      <w:szCs w:val="32"/>
    </w:rPr>
  </w:style>
  <w:style w:type="paragraph" w:customStyle="1" w:styleId="LDTitle">
    <w:name w:val="LDTitle"/>
    <w:rsid w:val="007B26F8"/>
    <w:pPr>
      <w:spacing w:before="1320" w:after="480"/>
    </w:pPr>
    <w:rPr>
      <w:rFonts w:ascii="Arial" w:hAnsi="Arial"/>
      <w:sz w:val="24"/>
      <w:szCs w:val="24"/>
      <w:lang w:eastAsia="en-US"/>
    </w:rPr>
  </w:style>
  <w:style w:type="paragraph" w:customStyle="1" w:styleId="LDReference">
    <w:name w:val="LDReference"/>
    <w:basedOn w:val="LDTitle"/>
    <w:rsid w:val="007B26F8"/>
    <w:pPr>
      <w:spacing w:before="120"/>
      <w:ind w:left="1843"/>
    </w:pPr>
    <w:rPr>
      <w:rFonts w:ascii="Times New Roman" w:hAnsi="Times New Roman"/>
      <w:sz w:val="20"/>
      <w:szCs w:val="20"/>
    </w:rPr>
  </w:style>
  <w:style w:type="paragraph" w:customStyle="1" w:styleId="LDBodytext">
    <w:name w:val="LDBody text"/>
    <w:link w:val="LDBodytextChar"/>
    <w:rsid w:val="007B26F8"/>
    <w:rPr>
      <w:sz w:val="24"/>
      <w:szCs w:val="24"/>
      <w:lang w:eastAsia="en-US"/>
    </w:rPr>
  </w:style>
  <w:style w:type="paragraph" w:customStyle="1" w:styleId="LDDate">
    <w:name w:val="LDDate"/>
    <w:basedOn w:val="LDBodytext"/>
    <w:link w:val="LDDateChar"/>
    <w:rsid w:val="007B26F8"/>
    <w:pPr>
      <w:spacing w:before="240"/>
    </w:pPr>
  </w:style>
  <w:style w:type="paragraph" w:customStyle="1" w:styleId="LDP1a">
    <w:name w:val="LDP1(a)"/>
    <w:basedOn w:val="LDClause"/>
    <w:link w:val="LDP1aChar"/>
    <w:rsid w:val="007B26F8"/>
    <w:pPr>
      <w:tabs>
        <w:tab w:val="clear" w:pos="454"/>
        <w:tab w:val="clear" w:pos="737"/>
        <w:tab w:val="left" w:pos="1191"/>
      </w:tabs>
      <w:ind w:left="1191" w:hanging="454"/>
    </w:pPr>
  </w:style>
  <w:style w:type="paragraph" w:customStyle="1" w:styleId="LDFollowing">
    <w:name w:val="LDFollowing"/>
    <w:basedOn w:val="LDDate"/>
    <w:next w:val="LDBodytext"/>
    <w:rsid w:val="007B26F8"/>
    <w:pPr>
      <w:spacing w:before="60"/>
    </w:pPr>
  </w:style>
  <w:style w:type="paragraph" w:customStyle="1" w:styleId="LDScheduleheading">
    <w:name w:val="LDSchedule heading"/>
    <w:basedOn w:val="LDTitle"/>
    <w:next w:val="LDBodytext"/>
    <w:rsid w:val="007B26F8"/>
    <w:pPr>
      <w:keepNext/>
      <w:tabs>
        <w:tab w:val="left" w:pos="1843"/>
      </w:tabs>
      <w:spacing w:before="480" w:after="120"/>
      <w:ind w:left="1843" w:hanging="1843"/>
    </w:pPr>
    <w:rPr>
      <w:rFonts w:cs="Arial"/>
      <w:b/>
    </w:rPr>
  </w:style>
  <w:style w:type="paragraph" w:customStyle="1" w:styleId="LDTableheading">
    <w:name w:val="LDTableheading"/>
    <w:basedOn w:val="LDBodytext"/>
    <w:rsid w:val="007B26F8"/>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7B26F8"/>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7B26F8"/>
    <w:pPr>
      <w:keepNext/>
      <w:spacing w:before="900"/>
    </w:pPr>
  </w:style>
  <w:style w:type="character" w:customStyle="1" w:styleId="LDCitation">
    <w:name w:val="LDCitation"/>
    <w:rsid w:val="007B26F8"/>
    <w:rPr>
      <w:i/>
      <w:iCs/>
    </w:rPr>
  </w:style>
  <w:style w:type="paragraph" w:customStyle="1" w:styleId="LDFooter">
    <w:name w:val="LDFooter"/>
    <w:basedOn w:val="LDBodytext"/>
    <w:rsid w:val="007B26F8"/>
    <w:pPr>
      <w:tabs>
        <w:tab w:val="right" w:pos="8505"/>
      </w:tabs>
    </w:pPr>
    <w:rPr>
      <w:sz w:val="20"/>
    </w:rPr>
  </w:style>
  <w:style w:type="paragraph" w:customStyle="1" w:styleId="LDP2i">
    <w:name w:val="LDP2 (i)"/>
    <w:basedOn w:val="LDP1a"/>
    <w:rsid w:val="007B26F8"/>
    <w:pPr>
      <w:tabs>
        <w:tab w:val="clear" w:pos="1191"/>
        <w:tab w:val="right" w:pos="1418"/>
        <w:tab w:val="left" w:pos="1559"/>
      </w:tabs>
      <w:ind w:left="1588" w:hanging="1134"/>
    </w:pPr>
  </w:style>
  <w:style w:type="paragraph" w:customStyle="1" w:styleId="LDDescription">
    <w:name w:val="LD Description"/>
    <w:basedOn w:val="LDTitle"/>
    <w:rsid w:val="007B26F8"/>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7B26F8"/>
    <w:pPr>
      <w:keepNext/>
      <w:tabs>
        <w:tab w:val="left" w:pos="737"/>
      </w:tabs>
      <w:spacing w:before="180" w:after="60"/>
      <w:ind w:left="737" w:hanging="737"/>
    </w:pPr>
    <w:rPr>
      <w:b/>
    </w:rPr>
  </w:style>
  <w:style w:type="paragraph" w:customStyle="1" w:styleId="LDClause">
    <w:name w:val="LDClause"/>
    <w:basedOn w:val="LDBodytext"/>
    <w:link w:val="LDClauseChar"/>
    <w:rsid w:val="007B26F8"/>
    <w:pPr>
      <w:tabs>
        <w:tab w:val="right" w:pos="454"/>
        <w:tab w:val="left" w:pos="737"/>
      </w:tabs>
      <w:spacing w:before="60" w:after="60"/>
      <w:ind w:left="737" w:hanging="1021"/>
    </w:pPr>
  </w:style>
  <w:style w:type="paragraph" w:customStyle="1" w:styleId="LDP3A">
    <w:name w:val="LDP3 (A)"/>
    <w:basedOn w:val="LDP2i"/>
    <w:rsid w:val="007B26F8"/>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7B26F8"/>
    <w:pPr>
      <w:ind w:left="738" w:hanging="851"/>
    </w:pPr>
  </w:style>
  <w:style w:type="paragraph" w:styleId="BlockText">
    <w:name w:val="Block Text"/>
    <w:basedOn w:val="Normal"/>
    <w:rsid w:val="007B26F8"/>
    <w:pPr>
      <w:spacing w:after="120"/>
      <w:ind w:left="1440" w:right="1440"/>
    </w:pPr>
  </w:style>
  <w:style w:type="paragraph" w:styleId="BodyTextFirstIndent">
    <w:name w:val="Body Text First Indent"/>
    <w:basedOn w:val="BodyText"/>
    <w:rsid w:val="007B26F8"/>
    <w:pPr>
      <w:tabs>
        <w:tab w:val="left" w:pos="567"/>
      </w:tabs>
      <w:overflowPunct w:val="0"/>
      <w:autoSpaceDE w:val="0"/>
      <w:autoSpaceDN w:val="0"/>
      <w:adjustRightInd w:val="0"/>
      <w:spacing w:after="120"/>
      <w:ind w:firstLine="210"/>
      <w:textAlignment w:val="baseline"/>
    </w:pPr>
    <w:rPr>
      <w:szCs w:val="20"/>
    </w:rPr>
  </w:style>
  <w:style w:type="paragraph" w:styleId="BodyTextFirstIndent2">
    <w:name w:val="Body Text First Indent 2"/>
    <w:basedOn w:val="BodyTextIndent"/>
    <w:rsid w:val="007B26F8"/>
    <w:pPr>
      <w:ind w:firstLine="210"/>
    </w:pPr>
  </w:style>
  <w:style w:type="paragraph" w:styleId="BodyTextIndent2">
    <w:name w:val="Body Text Indent 2"/>
    <w:basedOn w:val="Normal"/>
    <w:rsid w:val="007B26F8"/>
    <w:pPr>
      <w:spacing w:after="120" w:line="480" w:lineRule="auto"/>
      <w:ind w:left="283"/>
    </w:pPr>
  </w:style>
  <w:style w:type="paragraph" w:styleId="BodyTextIndent3">
    <w:name w:val="Body Text Indent 3"/>
    <w:basedOn w:val="Normal"/>
    <w:rsid w:val="007B26F8"/>
    <w:pPr>
      <w:spacing w:after="120"/>
      <w:ind w:left="283"/>
    </w:pPr>
    <w:rPr>
      <w:sz w:val="16"/>
      <w:szCs w:val="16"/>
    </w:rPr>
  </w:style>
  <w:style w:type="paragraph" w:styleId="Caption">
    <w:name w:val="caption"/>
    <w:basedOn w:val="Normal"/>
    <w:next w:val="Normal"/>
    <w:qFormat/>
    <w:rsid w:val="007B26F8"/>
    <w:rPr>
      <w:b/>
      <w:bCs/>
      <w:sz w:val="20"/>
    </w:rPr>
  </w:style>
  <w:style w:type="paragraph" w:styleId="Closing">
    <w:name w:val="Closing"/>
    <w:basedOn w:val="Normal"/>
    <w:rsid w:val="007B26F8"/>
    <w:pPr>
      <w:ind w:left="4252"/>
    </w:pPr>
  </w:style>
  <w:style w:type="paragraph" w:styleId="CommentText">
    <w:name w:val="annotation text"/>
    <w:basedOn w:val="Normal"/>
    <w:link w:val="CommentTextChar"/>
    <w:semiHidden/>
    <w:rsid w:val="007B26F8"/>
    <w:rPr>
      <w:sz w:val="20"/>
    </w:rPr>
  </w:style>
  <w:style w:type="paragraph" w:styleId="CommentSubject">
    <w:name w:val="annotation subject"/>
    <w:basedOn w:val="CommentText"/>
    <w:next w:val="CommentText"/>
    <w:semiHidden/>
    <w:rsid w:val="007B26F8"/>
    <w:rPr>
      <w:b/>
      <w:bCs/>
    </w:rPr>
  </w:style>
  <w:style w:type="paragraph" w:styleId="Date">
    <w:name w:val="Date"/>
    <w:basedOn w:val="Normal"/>
    <w:next w:val="Normal"/>
    <w:rsid w:val="007B26F8"/>
  </w:style>
  <w:style w:type="paragraph" w:styleId="DocumentMap">
    <w:name w:val="Document Map"/>
    <w:basedOn w:val="Normal"/>
    <w:semiHidden/>
    <w:rsid w:val="007B26F8"/>
    <w:pPr>
      <w:shd w:val="clear" w:color="auto" w:fill="000080"/>
    </w:pPr>
    <w:rPr>
      <w:rFonts w:ascii="Tahoma" w:hAnsi="Tahoma" w:cs="Tahoma"/>
      <w:sz w:val="20"/>
    </w:rPr>
  </w:style>
  <w:style w:type="paragraph" w:styleId="E-mailSignature">
    <w:name w:val="E-mail Signature"/>
    <w:basedOn w:val="Normal"/>
    <w:rsid w:val="007B26F8"/>
  </w:style>
  <w:style w:type="paragraph" w:styleId="EndnoteText">
    <w:name w:val="endnote text"/>
    <w:basedOn w:val="Normal"/>
    <w:semiHidden/>
    <w:rsid w:val="007B26F8"/>
    <w:rPr>
      <w:sz w:val="20"/>
    </w:rPr>
  </w:style>
  <w:style w:type="paragraph" w:styleId="EnvelopeAddress">
    <w:name w:val="envelope address"/>
    <w:basedOn w:val="Normal"/>
    <w:rsid w:val="007B26F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B26F8"/>
    <w:rPr>
      <w:rFonts w:ascii="Arial" w:hAnsi="Arial" w:cs="Arial"/>
      <w:sz w:val="20"/>
    </w:rPr>
  </w:style>
  <w:style w:type="paragraph" w:styleId="FootnoteText">
    <w:name w:val="footnote text"/>
    <w:basedOn w:val="Normal"/>
    <w:semiHidden/>
    <w:rsid w:val="007B26F8"/>
    <w:rPr>
      <w:sz w:val="20"/>
    </w:rPr>
  </w:style>
  <w:style w:type="paragraph" w:styleId="HTMLAddress">
    <w:name w:val="HTML Address"/>
    <w:basedOn w:val="Normal"/>
    <w:rsid w:val="007B26F8"/>
    <w:rPr>
      <w:i/>
      <w:iCs/>
    </w:rPr>
  </w:style>
  <w:style w:type="paragraph" w:styleId="HTMLPreformatted">
    <w:name w:val="HTML Preformatted"/>
    <w:basedOn w:val="Normal"/>
    <w:rsid w:val="007B26F8"/>
    <w:rPr>
      <w:rFonts w:ascii="Courier New" w:hAnsi="Courier New" w:cs="Courier New"/>
      <w:sz w:val="20"/>
    </w:rPr>
  </w:style>
  <w:style w:type="paragraph" w:styleId="Index1">
    <w:name w:val="index 1"/>
    <w:basedOn w:val="Normal"/>
    <w:next w:val="Normal"/>
    <w:autoRedefine/>
    <w:semiHidden/>
    <w:rsid w:val="007B26F8"/>
    <w:pPr>
      <w:tabs>
        <w:tab w:val="clear" w:pos="567"/>
      </w:tabs>
      <w:ind w:left="260" w:hanging="260"/>
    </w:pPr>
  </w:style>
  <w:style w:type="paragraph" w:styleId="Index2">
    <w:name w:val="index 2"/>
    <w:basedOn w:val="Normal"/>
    <w:next w:val="Normal"/>
    <w:autoRedefine/>
    <w:semiHidden/>
    <w:rsid w:val="007B26F8"/>
    <w:pPr>
      <w:tabs>
        <w:tab w:val="clear" w:pos="567"/>
      </w:tabs>
      <w:ind w:left="520" w:hanging="260"/>
    </w:pPr>
  </w:style>
  <w:style w:type="paragraph" w:styleId="Index3">
    <w:name w:val="index 3"/>
    <w:basedOn w:val="Normal"/>
    <w:next w:val="Normal"/>
    <w:autoRedefine/>
    <w:semiHidden/>
    <w:rsid w:val="007B26F8"/>
    <w:pPr>
      <w:tabs>
        <w:tab w:val="clear" w:pos="567"/>
      </w:tabs>
      <w:ind w:left="780" w:hanging="260"/>
    </w:pPr>
  </w:style>
  <w:style w:type="paragraph" w:styleId="Index4">
    <w:name w:val="index 4"/>
    <w:basedOn w:val="Normal"/>
    <w:next w:val="Normal"/>
    <w:autoRedefine/>
    <w:semiHidden/>
    <w:rsid w:val="007B26F8"/>
    <w:pPr>
      <w:tabs>
        <w:tab w:val="clear" w:pos="567"/>
      </w:tabs>
      <w:ind w:left="1040" w:hanging="260"/>
    </w:pPr>
  </w:style>
  <w:style w:type="paragraph" w:styleId="Index5">
    <w:name w:val="index 5"/>
    <w:basedOn w:val="Normal"/>
    <w:next w:val="Normal"/>
    <w:autoRedefine/>
    <w:semiHidden/>
    <w:rsid w:val="007B26F8"/>
    <w:pPr>
      <w:tabs>
        <w:tab w:val="clear" w:pos="567"/>
      </w:tabs>
      <w:ind w:left="1300" w:hanging="260"/>
    </w:pPr>
  </w:style>
  <w:style w:type="paragraph" w:styleId="Index6">
    <w:name w:val="index 6"/>
    <w:basedOn w:val="Normal"/>
    <w:next w:val="Normal"/>
    <w:autoRedefine/>
    <w:semiHidden/>
    <w:rsid w:val="007B26F8"/>
    <w:pPr>
      <w:tabs>
        <w:tab w:val="clear" w:pos="567"/>
      </w:tabs>
      <w:ind w:left="1560" w:hanging="260"/>
    </w:pPr>
  </w:style>
  <w:style w:type="paragraph" w:styleId="Index7">
    <w:name w:val="index 7"/>
    <w:basedOn w:val="Normal"/>
    <w:next w:val="Normal"/>
    <w:autoRedefine/>
    <w:semiHidden/>
    <w:rsid w:val="007B26F8"/>
    <w:pPr>
      <w:tabs>
        <w:tab w:val="clear" w:pos="567"/>
      </w:tabs>
      <w:ind w:left="1820" w:hanging="260"/>
    </w:pPr>
  </w:style>
  <w:style w:type="paragraph" w:styleId="Index8">
    <w:name w:val="index 8"/>
    <w:basedOn w:val="Normal"/>
    <w:next w:val="Normal"/>
    <w:autoRedefine/>
    <w:semiHidden/>
    <w:rsid w:val="007B26F8"/>
    <w:pPr>
      <w:tabs>
        <w:tab w:val="clear" w:pos="567"/>
      </w:tabs>
      <w:ind w:left="2080" w:hanging="260"/>
    </w:pPr>
  </w:style>
  <w:style w:type="paragraph" w:styleId="Index9">
    <w:name w:val="index 9"/>
    <w:basedOn w:val="Normal"/>
    <w:next w:val="Normal"/>
    <w:autoRedefine/>
    <w:semiHidden/>
    <w:rsid w:val="007B26F8"/>
    <w:pPr>
      <w:tabs>
        <w:tab w:val="clear" w:pos="567"/>
      </w:tabs>
      <w:ind w:left="2340" w:hanging="260"/>
    </w:pPr>
  </w:style>
  <w:style w:type="paragraph" w:styleId="IndexHeading">
    <w:name w:val="index heading"/>
    <w:basedOn w:val="Normal"/>
    <w:next w:val="Index1"/>
    <w:semiHidden/>
    <w:rsid w:val="007B26F8"/>
    <w:rPr>
      <w:rFonts w:ascii="Arial" w:hAnsi="Arial" w:cs="Arial"/>
      <w:b/>
      <w:bCs/>
    </w:rPr>
  </w:style>
  <w:style w:type="paragraph" w:styleId="List">
    <w:name w:val="List"/>
    <w:basedOn w:val="Normal"/>
    <w:rsid w:val="007B26F8"/>
    <w:pPr>
      <w:ind w:left="283" w:hanging="283"/>
    </w:pPr>
  </w:style>
  <w:style w:type="paragraph" w:styleId="List2">
    <w:name w:val="List 2"/>
    <w:basedOn w:val="Normal"/>
    <w:rsid w:val="007B26F8"/>
    <w:pPr>
      <w:ind w:left="566" w:hanging="283"/>
    </w:pPr>
  </w:style>
  <w:style w:type="paragraph" w:styleId="List3">
    <w:name w:val="List 3"/>
    <w:basedOn w:val="Normal"/>
    <w:rsid w:val="007B26F8"/>
    <w:pPr>
      <w:ind w:left="849" w:hanging="283"/>
    </w:pPr>
  </w:style>
  <w:style w:type="paragraph" w:styleId="List4">
    <w:name w:val="List 4"/>
    <w:basedOn w:val="Normal"/>
    <w:rsid w:val="007B26F8"/>
    <w:pPr>
      <w:ind w:left="1132" w:hanging="283"/>
    </w:pPr>
  </w:style>
  <w:style w:type="paragraph" w:styleId="List5">
    <w:name w:val="List 5"/>
    <w:basedOn w:val="Normal"/>
    <w:rsid w:val="007B26F8"/>
    <w:pPr>
      <w:ind w:left="1415" w:hanging="283"/>
    </w:pPr>
  </w:style>
  <w:style w:type="paragraph" w:styleId="ListBullet">
    <w:name w:val="List Bullet"/>
    <w:basedOn w:val="Normal"/>
    <w:rsid w:val="007B26F8"/>
    <w:pPr>
      <w:numPr>
        <w:numId w:val="2"/>
      </w:numPr>
    </w:pPr>
  </w:style>
  <w:style w:type="paragraph" w:styleId="ListBullet2">
    <w:name w:val="List Bullet 2"/>
    <w:basedOn w:val="Normal"/>
    <w:rsid w:val="007B26F8"/>
    <w:pPr>
      <w:numPr>
        <w:numId w:val="3"/>
      </w:numPr>
    </w:pPr>
  </w:style>
  <w:style w:type="paragraph" w:styleId="ListBullet3">
    <w:name w:val="List Bullet 3"/>
    <w:basedOn w:val="Normal"/>
    <w:rsid w:val="007B26F8"/>
    <w:pPr>
      <w:numPr>
        <w:numId w:val="4"/>
      </w:numPr>
    </w:pPr>
  </w:style>
  <w:style w:type="paragraph" w:styleId="ListBullet4">
    <w:name w:val="List Bullet 4"/>
    <w:basedOn w:val="Normal"/>
    <w:rsid w:val="007B26F8"/>
    <w:pPr>
      <w:numPr>
        <w:numId w:val="5"/>
      </w:numPr>
    </w:pPr>
  </w:style>
  <w:style w:type="paragraph" w:styleId="ListBullet5">
    <w:name w:val="List Bullet 5"/>
    <w:basedOn w:val="Normal"/>
    <w:rsid w:val="007B26F8"/>
    <w:pPr>
      <w:numPr>
        <w:numId w:val="6"/>
      </w:numPr>
    </w:pPr>
  </w:style>
  <w:style w:type="paragraph" w:styleId="ListContinue">
    <w:name w:val="List Continue"/>
    <w:basedOn w:val="Normal"/>
    <w:rsid w:val="007B26F8"/>
    <w:pPr>
      <w:spacing w:after="120"/>
      <w:ind w:left="283"/>
    </w:pPr>
  </w:style>
  <w:style w:type="paragraph" w:styleId="ListContinue2">
    <w:name w:val="List Continue 2"/>
    <w:basedOn w:val="Normal"/>
    <w:rsid w:val="007B26F8"/>
    <w:pPr>
      <w:spacing w:after="120"/>
      <w:ind w:left="566"/>
    </w:pPr>
  </w:style>
  <w:style w:type="paragraph" w:styleId="ListContinue3">
    <w:name w:val="List Continue 3"/>
    <w:basedOn w:val="Normal"/>
    <w:rsid w:val="007B26F8"/>
    <w:pPr>
      <w:spacing w:after="120"/>
      <w:ind w:left="849"/>
    </w:pPr>
  </w:style>
  <w:style w:type="paragraph" w:styleId="ListContinue4">
    <w:name w:val="List Continue 4"/>
    <w:basedOn w:val="Normal"/>
    <w:rsid w:val="007B26F8"/>
    <w:pPr>
      <w:spacing w:after="120"/>
      <w:ind w:left="1132"/>
    </w:pPr>
  </w:style>
  <w:style w:type="paragraph" w:styleId="ListContinue5">
    <w:name w:val="List Continue 5"/>
    <w:basedOn w:val="Normal"/>
    <w:rsid w:val="007B26F8"/>
    <w:pPr>
      <w:spacing w:after="120"/>
      <w:ind w:left="1415"/>
    </w:pPr>
  </w:style>
  <w:style w:type="paragraph" w:styleId="ListNumber">
    <w:name w:val="List Number"/>
    <w:basedOn w:val="Normal"/>
    <w:rsid w:val="007B26F8"/>
    <w:pPr>
      <w:numPr>
        <w:numId w:val="7"/>
      </w:numPr>
    </w:pPr>
  </w:style>
  <w:style w:type="paragraph" w:styleId="ListNumber2">
    <w:name w:val="List Number 2"/>
    <w:basedOn w:val="Normal"/>
    <w:rsid w:val="007B26F8"/>
    <w:pPr>
      <w:numPr>
        <w:numId w:val="8"/>
      </w:numPr>
    </w:pPr>
  </w:style>
  <w:style w:type="paragraph" w:styleId="ListNumber3">
    <w:name w:val="List Number 3"/>
    <w:basedOn w:val="Normal"/>
    <w:rsid w:val="007B26F8"/>
    <w:pPr>
      <w:numPr>
        <w:numId w:val="9"/>
      </w:numPr>
    </w:pPr>
  </w:style>
  <w:style w:type="paragraph" w:styleId="ListNumber4">
    <w:name w:val="List Number 4"/>
    <w:basedOn w:val="Normal"/>
    <w:rsid w:val="007B26F8"/>
    <w:pPr>
      <w:numPr>
        <w:numId w:val="10"/>
      </w:numPr>
    </w:pPr>
  </w:style>
  <w:style w:type="paragraph" w:styleId="ListNumber5">
    <w:name w:val="List Number 5"/>
    <w:basedOn w:val="Normal"/>
    <w:rsid w:val="007B26F8"/>
    <w:pPr>
      <w:numPr>
        <w:numId w:val="11"/>
      </w:numPr>
    </w:pPr>
  </w:style>
  <w:style w:type="paragraph" w:styleId="MacroText">
    <w:name w:val="macro"/>
    <w:semiHidden/>
    <w:rsid w:val="007B26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7B26F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B26F8"/>
    <w:rPr>
      <w:rFonts w:ascii="Times New Roman" w:hAnsi="Times New Roman"/>
    </w:rPr>
  </w:style>
  <w:style w:type="paragraph" w:styleId="NormalIndent">
    <w:name w:val="Normal Indent"/>
    <w:basedOn w:val="Normal"/>
    <w:rsid w:val="007B26F8"/>
    <w:pPr>
      <w:ind w:left="720"/>
    </w:pPr>
  </w:style>
  <w:style w:type="paragraph" w:styleId="NoteHeading">
    <w:name w:val="Note Heading"/>
    <w:basedOn w:val="Normal"/>
    <w:next w:val="Normal"/>
    <w:rsid w:val="007B26F8"/>
  </w:style>
  <w:style w:type="paragraph" w:styleId="PlainText">
    <w:name w:val="Plain Text"/>
    <w:basedOn w:val="Normal"/>
    <w:rsid w:val="007B26F8"/>
    <w:rPr>
      <w:rFonts w:ascii="Courier New" w:hAnsi="Courier New" w:cs="Courier New"/>
      <w:sz w:val="20"/>
    </w:rPr>
  </w:style>
  <w:style w:type="paragraph" w:styleId="Salutation">
    <w:name w:val="Salutation"/>
    <w:basedOn w:val="Normal"/>
    <w:next w:val="Normal"/>
    <w:rsid w:val="007B26F8"/>
  </w:style>
  <w:style w:type="paragraph" w:styleId="Signature">
    <w:name w:val="Signature"/>
    <w:basedOn w:val="Normal"/>
    <w:rsid w:val="007B26F8"/>
    <w:pPr>
      <w:ind w:left="4252"/>
    </w:pPr>
  </w:style>
  <w:style w:type="paragraph" w:styleId="Subtitle">
    <w:name w:val="Subtitle"/>
    <w:basedOn w:val="Normal"/>
    <w:qFormat/>
    <w:rsid w:val="007B26F8"/>
    <w:pPr>
      <w:spacing w:after="60"/>
      <w:jc w:val="center"/>
      <w:outlineLvl w:val="1"/>
    </w:pPr>
    <w:rPr>
      <w:rFonts w:ascii="Arial" w:hAnsi="Arial" w:cs="Arial"/>
    </w:rPr>
  </w:style>
  <w:style w:type="paragraph" w:styleId="TableofAuthorities">
    <w:name w:val="table of authorities"/>
    <w:basedOn w:val="Normal"/>
    <w:next w:val="Normal"/>
    <w:semiHidden/>
    <w:rsid w:val="007B26F8"/>
    <w:pPr>
      <w:tabs>
        <w:tab w:val="clear" w:pos="567"/>
      </w:tabs>
      <w:ind w:left="260" w:hanging="260"/>
    </w:pPr>
  </w:style>
  <w:style w:type="paragraph" w:styleId="TableofFigures">
    <w:name w:val="table of figures"/>
    <w:basedOn w:val="Normal"/>
    <w:next w:val="Normal"/>
    <w:semiHidden/>
    <w:rsid w:val="007B26F8"/>
    <w:pPr>
      <w:tabs>
        <w:tab w:val="clear" w:pos="567"/>
      </w:tabs>
    </w:pPr>
  </w:style>
  <w:style w:type="paragraph" w:styleId="TOAHeading">
    <w:name w:val="toa heading"/>
    <w:basedOn w:val="Normal"/>
    <w:next w:val="Normal"/>
    <w:semiHidden/>
    <w:rsid w:val="007B26F8"/>
    <w:pPr>
      <w:spacing w:before="120"/>
    </w:pPr>
    <w:rPr>
      <w:rFonts w:ascii="Arial" w:hAnsi="Arial" w:cs="Arial"/>
      <w:b/>
      <w:bCs/>
    </w:rPr>
  </w:style>
  <w:style w:type="paragraph" w:styleId="TOC1">
    <w:name w:val="toc 1"/>
    <w:basedOn w:val="Normal"/>
    <w:next w:val="Normal"/>
    <w:autoRedefine/>
    <w:semiHidden/>
    <w:rsid w:val="007B26F8"/>
    <w:pPr>
      <w:tabs>
        <w:tab w:val="clear" w:pos="567"/>
      </w:tabs>
    </w:pPr>
  </w:style>
  <w:style w:type="paragraph" w:styleId="TOC2">
    <w:name w:val="toc 2"/>
    <w:basedOn w:val="Normal"/>
    <w:next w:val="Normal"/>
    <w:autoRedefine/>
    <w:semiHidden/>
    <w:rsid w:val="007B26F8"/>
    <w:pPr>
      <w:tabs>
        <w:tab w:val="clear" w:pos="567"/>
      </w:tabs>
      <w:ind w:left="260"/>
    </w:pPr>
  </w:style>
  <w:style w:type="paragraph" w:styleId="TOC3">
    <w:name w:val="toc 3"/>
    <w:basedOn w:val="Normal"/>
    <w:next w:val="Normal"/>
    <w:autoRedefine/>
    <w:semiHidden/>
    <w:rsid w:val="007B26F8"/>
    <w:pPr>
      <w:tabs>
        <w:tab w:val="clear" w:pos="567"/>
      </w:tabs>
      <w:ind w:left="520"/>
    </w:pPr>
  </w:style>
  <w:style w:type="paragraph" w:styleId="TOC4">
    <w:name w:val="toc 4"/>
    <w:basedOn w:val="Normal"/>
    <w:next w:val="Normal"/>
    <w:autoRedefine/>
    <w:semiHidden/>
    <w:rsid w:val="007B26F8"/>
    <w:pPr>
      <w:tabs>
        <w:tab w:val="clear" w:pos="567"/>
      </w:tabs>
      <w:ind w:left="780"/>
    </w:pPr>
  </w:style>
  <w:style w:type="paragraph" w:styleId="TOC5">
    <w:name w:val="toc 5"/>
    <w:basedOn w:val="Normal"/>
    <w:next w:val="Normal"/>
    <w:autoRedefine/>
    <w:semiHidden/>
    <w:rsid w:val="007B26F8"/>
    <w:pPr>
      <w:tabs>
        <w:tab w:val="clear" w:pos="567"/>
      </w:tabs>
      <w:ind w:left="1040"/>
    </w:pPr>
  </w:style>
  <w:style w:type="paragraph" w:styleId="TOC6">
    <w:name w:val="toc 6"/>
    <w:basedOn w:val="Normal"/>
    <w:next w:val="Normal"/>
    <w:autoRedefine/>
    <w:semiHidden/>
    <w:rsid w:val="007B26F8"/>
    <w:pPr>
      <w:tabs>
        <w:tab w:val="clear" w:pos="567"/>
      </w:tabs>
      <w:ind w:left="1300"/>
    </w:pPr>
  </w:style>
  <w:style w:type="paragraph" w:styleId="TOC7">
    <w:name w:val="toc 7"/>
    <w:basedOn w:val="Normal"/>
    <w:next w:val="Normal"/>
    <w:autoRedefine/>
    <w:semiHidden/>
    <w:rsid w:val="007B26F8"/>
    <w:pPr>
      <w:tabs>
        <w:tab w:val="clear" w:pos="567"/>
      </w:tabs>
      <w:ind w:left="1560"/>
    </w:pPr>
  </w:style>
  <w:style w:type="paragraph" w:styleId="TOC8">
    <w:name w:val="toc 8"/>
    <w:basedOn w:val="Normal"/>
    <w:next w:val="Normal"/>
    <w:autoRedefine/>
    <w:semiHidden/>
    <w:rsid w:val="007B26F8"/>
    <w:pPr>
      <w:tabs>
        <w:tab w:val="clear" w:pos="567"/>
      </w:tabs>
      <w:ind w:left="1820"/>
    </w:pPr>
  </w:style>
  <w:style w:type="paragraph" w:styleId="TOC9">
    <w:name w:val="toc 9"/>
    <w:basedOn w:val="Normal"/>
    <w:next w:val="Normal"/>
    <w:autoRedefine/>
    <w:semiHidden/>
    <w:rsid w:val="007B26F8"/>
    <w:pPr>
      <w:tabs>
        <w:tab w:val="clear" w:pos="567"/>
      </w:tabs>
      <w:ind w:left="2080"/>
    </w:pPr>
  </w:style>
  <w:style w:type="paragraph" w:customStyle="1" w:styleId="LDScheduleClauseHead">
    <w:name w:val="LDScheduleClauseHead"/>
    <w:basedOn w:val="LDClauseHeading"/>
    <w:next w:val="LDScheduleClause"/>
    <w:link w:val="LDScheduleClauseHeadChar"/>
    <w:rsid w:val="007B26F8"/>
  </w:style>
  <w:style w:type="paragraph" w:customStyle="1" w:styleId="LDdefinition">
    <w:name w:val="LDdefinition"/>
    <w:basedOn w:val="LDClause"/>
    <w:link w:val="LDdefinitionChar"/>
    <w:rsid w:val="007B26F8"/>
    <w:pPr>
      <w:tabs>
        <w:tab w:val="clear" w:pos="454"/>
        <w:tab w:val="clear" w:pos="737"/>
      </w:tabs>
      <w:ind w:firstLine="0"/>
    </w:pPr>
  </w:style>
  <w:style w:type="paragraph" w:customStyle="1" w:styleId="LDSubclauseHead">
    <w:name w:val="LDSubclauseHead"/>
    <w:basedOn w:val="LDClauseHeading"/>
    <w:rsid w:val="007B26F8"/>
    <w:rPr>
      <w:b w:val="0"/>
    </w:rPr>
  </w:style>
  <w:style w:type="paragraph" w:customStyle="1" w:styleId="LDSchedSubclHead">
    <w:name w:val="LDSchedSubclHead"/>
    <w:basedOn w:val="LDScheduleClauseHead"/>
    <w:rsid w:val="007B26F8"/>
    <w:pPr>
      <w:tabs>
        <w:tab w:val="clear" w:pos="737"/>
        <w:tab w:val="left" w:pos="851"/>
      </w:tabs>
      <w:ind w:left="284"/>
    </w:pPr>
    <w:rPr>
      <w:b w:val="0"/>
    </w:rPr>
  </w:style>
  <w:style w:type="paragraph" w:customStyle="1" w:styleId="LDAmendHeading">
    <w:name w:val="LDAmendHeading"/>
    <w:basedOn w:val="LDTitle"/>
    <w:next w:val="LDAmendInstruction"/>
    <w:rsid w:val="007B26F8"/>
    <w:pPr>
      <w:keepNext/>
      <w:spacing w:before="180" w:after="60"/>
      <w:ind w:left="720" w:hanging="720"/>
    </w:pPr>
    <w:rPr>
      <w:b/>
    </w:rPr>
  </w:style>
  <w:style w:type="paragraph" w:customStyle="1" w:styleId="LDAmendInstruction">
    <w:name w:val="LDAmendInstruction"/>
    <w:basedOn w:val="LDScheduleClause"/>
    <w:next w:val="LDAmendText"/>
    <w:rsid w:val="007B26F8"/>
    <w:pPr>
      <w:keepNext/>
      <w:spacing w:before="120"/>
      <w:ind w:left="737" w:firstLine="0"/>
    </w:pPr>
    <w:rPr>
      <w:i/>
    </w:rPr>
  </w:style>
  <w:style w:type="paragraph" w:customStyle="1" w:styleId="LDAmendText">
    <w:name w:val="LDAmendText"/>
    <w:basedOn w:val="LDBodytext"/>
    <w:next w:val="LDAmendInstruction"/>
    <w:rsid w:val="007B26F8"/>
    <w:pPr>
      <w:spacing w:before="60" w:after="60"/>
      <w:ind w:left="964"/>
    </w:pPr>
  </w:style>
  <w:style w:type="paragraph" w:customStyle="1" w:styleId="LDNote">
    <w:name w:val="LDNote"/>
    <w:basedOn w:val="LDClause"/>
    <w:link w:val="LDNoteChar"/>
    <w:rsid w:val="007B26F8"/>
    <w:pPr>
      <w:ind w:firstLine="0"/>
    </w:pPr>
    <w:rPr>
      <w:sz w:val="20"/>
    </w:rPr>
  </w:style>
  <w:style w:type="paragraph" w:customStyle="1" w:styleId="StyleLDClause">
    <w:name w:val="Style LDClause"/>
    <w:basedOn w:val="LDClause"/>
    <w:rsid w:val="007B26F8"/>
    <w:rPr>
      <w:szCs w:val="20"/>
    </w:rPr>
  </w:style>
  <w:style w:type="paragraph" w:customStyle="1" w:styleId="LDNotePara">
    <w:name w:val="LDNotePara"/>
    <w:basedOn w:val="LDNote"/>
    <w:rsid w:val="007B26F8"/>
    <w:pPr>
      <w:tabs>
        <w:tab w:val="clear" w:pos="454"/>
      </w:tabs>
      <w:ind w:left="1701" w:hanging="454"/>
    </w:pPr>
  </w:style>
  <w:style w:type="paragraph" w:customStyle="1" w:styleId="LDTablespace">
    <w:name w:val="LDTablespace"/>
    <w:basedOn w:val="LDBodytext"/>
    <w:rsid w:val="007B26F8"/>
    <w:pPr>
      <w:spacing w:before="120"/>
    </w:pPr>
  </w:style>
  <w:style w:type="paragraph" w:customStyle="1" w:styleId="casafaxbody">
    <w:name w:val="casa fax body"/>
    <w:basedOn w:val="Normal"/>
    <w:rsid w:val="00927756"/>
    <w:pPr>
      <w:tabs>
        <w:tab w:val="clear" w:pos="567"/>
      </w:tabs>
      <w:overflowPunct/>
      <w:autoSpaceDE/>
      <w:autoSpaceDN/>
      <w:adjustRightInd/>
      <w:spacing w:after="180"/>
      <w:textAlignment w:val="auto"/>
    </w:pPr>
    <w:rPr>
      <w:rFonts w:ascii="Arial" w:hAnsi="Arial"/>
      <w:color w:val="292929"/>
      <w:sz w:val="18"/>
      <w:szCs w:val="20"/>
      <w:lang w:eastAsia="en-AU"/>
    </w:rPr>
  </w:style>
  <w:style w:type="paragraph" w:customStyle="1" w:styleId="NFCbodyText">
    <w:name w:val="NFCbodyText"/>
    <w:basedOn w:val="Normal"/>
    <w:rsid w:val="00D36CB2"/>
    <w:pPr>
      <w:widowControl w:val="0"/>
      <w:tabs>
        <w:tab w:val="clear" w:pos="567"/>
      </w:tabs>
      <w:jc w:val="both"/>
    </w:pPr>
    <w:rPr>
      <w:rFonts w:ascii="Times New Roman" w:hAnsi="Times New Roman"/>
      <w:szCs w:val="20"/>
    </w:rPr>
  </w:style>
  <w:style w:type="paragraph" w:customStyle="1" w:styleId="NFCHeading3">
    <w:name w:val="NFCHeading3"/>
    <w:basedOn w:val="Normal"/>
    <w:rsid w:val="00D36CB2"/>
    <w:pPr>
      <w:keepNext/>
      <w:tabs>
        <w:tab w:val="clear" w:pos="567"/>
        <w:tab w:val="left" w:pos="5954"/>
        <w:tab w:val="left" w:pos="6946"/>
      </w:tabs>
      <w:spacing w:before="360" w:after="80"/>
      <w:jc w:val="both"/>
    </w:pPr>
    <w:rPr>
      <w:rFonts w:ascii="Arial" w:hAnsi="Arial" w:cs="Arial"/>
      <w:b/>
      <w:bCs/>
      <w:kern w:val="28"/>
      <w:szCs w:val="20"/>
    </w:rPr>
  </w:style>
  <w:style w:type="paragraph" w:customStyle="1" w:styleId="TableText">
    <w:name w:val="Table Text"/>
    <w:basedOn w:val="Normal"/>
    <w:rsid w:val="008B161E"/>
    <w:pPr>
      <w:autoSpaceDE/>
      <w:autoSpaceDN/>
      <w:spacing w:before="120"/>
    </w:pPr>
    <w:rPr>
      <w:rFonts w:ascii="Arial" w:hAnsi="Arial"/>
      <w:szCs w:val="20"/>
    </w:rPr>
  </w:style>
  <w:style w:type="paragraph" w:customStyle="1" w:styleId="TableHeading">
    <w:name w:val="Table Heading"/>
    <w:basedOn w:val="Normal"/>
    <w:rsid w:val="008B161E"/>
    <w:pPr>
      <w:keepNext/>
      <w:autoSpaceDE/>
      <w:autoSpaceDN/>
      <w:spacing w:before="120"/>
      <w:jc w:val="center"/>
    </w:pPr>
    <w:rPr>
      <w:rFonts w:ascii="Arial" w:hAnsi="Arial"/>
      <w:b/>
      <w:bCs/>
      <w:szCs w:val="20"/>
    </w:rPr>
  </w:style>
  <w:style w:type="character" w:customStyle="1" w:styleId="LDClauseChar">
    <w:name w:val="LDClause Char"/>
    <w:link w:val="LDClause"/>
    <w:rsid w:val="008B161E"/>
    <w:rPr>
      <w:sz w:val="24"/>
      <w:szCs w:val="24"/>
      <w:lang w:val="en-AU" w:eastAsia="en-US" w:bidi="ar-SA"/>
    </w:rPr>
  </w:style>
  <w:style w:type="character" w:styleId="CommentReference">
    <w:name w:val="annotation reference"/>
    <w:semiHidden/>
    <w:rsid w:val="008B161E"/>
    <w:rPr>
      <w:sz w:val="16"/>
      <w:szCs w:val="16"/>
    </w:rPr>
  </w:style>
  <w:style w:type="paragraph" w:customStyle="1" w:styleId="TableBullet2">
    <w:name w:val="Table Bullet 2"/>
    <w:basedOn w:val="TableText"/>
    <w:rsid w:val="008B161E"/>
    <w:pPr>
      <w:numPr>
        <w:numId w:val="13"/>
      </w:numPr>
      <w:tabs>
        <w:tab w:val="clear" w:pos="567"/>
      </w:tabs>
      <w:overflowPunct/>
      <w:adjustRightInd/>
      <w:spacing w:before="0"/>
      <w:textAlignment w:val="auto"/>
    </w:pPr>
    <w:rPr>
      <w:sz w:val="20"/>
      <w:lang w:val="en-GB"/>
    </w:rPr>
  </w:style>
  <w:style w:type="paragraph" w:customStyle="1" w:styleId="NPRMBodyText">
    <w:name w:val="NPRMBodyText"/>
    <w:basedOn w:val="Normal"/>
    <w:link w:val="NPRMBodyTextChar"/>
    <w:rsid w:val="008D57D8"/>
    <w:pPr>
      <w:widowControl w:val="0"/>
      <w:tabs>
        <w:tab w:val="clear" w:pos="567"/>
        <w:tab w:val="left" w:pos="709"/>
      </w:tabs>
      <w:jc w:val="both"/>
    </w:pPr>
    <w:rPr>
      <w:rFonts w:ascii="Times New Roman" w:hAnsi="Times New Roman"/>
      <w:szCs w:val="20"/>
    </w:rPr>
  </w:style>
  <w:style w:type="character" w:customStyle="1" w:styleId="NPRMBodyTextChar">
    <w:name w:val="NPRMBodyText Char"/>
    <w:link w:val="NPRMBodyText"/>
    <w:rsid w:val="008D57D8"/>
    <w:rPr>
      <w:sz w:val="24"/>
      <w:lang w:val="en-AU" w:eastAsia="en-US" w:bidi="ar-SA"/>
    </w:rPr>
  </w:style>
  <w:style w:type="paragraph" w:customStyle="1" w:styleId="AttachmentHeading">
    <w:name w:val="Attachment Heading"/>
    <w:basedOn w:val="Normal"/>
    <w:next w:val="Normal"/>
    <w:rsid w:val="005402D2"/>
    <w:pPr>
      <w:pageBreakBefore/>
      <w:numPr>
        <w:numId w:val="16"/>
      </w:numPr>
      <w:tabs>
        <w:tab w:val="clear" w:pos="567"/>
      </w:tabs>
      <w:overflowPunct/>
      <w:autoSpaceDE/>
      <w:autoSpaceDN/>
      <w:adjustRightInd/>
      <w:spacing w:after="220"/>
      <w:textAlignment w:val="auto"/>
    </w:pPr>
    <w:rPr>
      <w:rFonts w:ascii="Arial" w:hAnsi="Arial"/>
      <w:b/>
      <w:szCs w:val="22"/>
    </w:rPr>
  </w:style>
  <w:style w:type="character" w:customStyle="1" w:styleId="LDBodytextChar">
    <w:name w:val="LDBody text Char"/>
    <w:link w:val="LDBodytext"/>
    <w:rsid w:val="007F3662"/>
    <w:rPr>
      <w:sz w:val="24"/>
      <w:szCs w:val="24"/>
      <w:lang w:val="en-AU" w:eastAsia="en-US" w:bidi="ar-SA"/>
    </w:rPr>
  </w:style>
  <w:style w:type="character" w:customStyle="1" w:styleId="LDDateChar">
    <w:name w:val="LDDate Char"/>
    <w:basedOn w:val="LDBodytextChar"/>
    <w:link w:val="LDDate"/>
    <w:rsid w:val="007F3662"/>
    <w:rPr>
      <w:sz w:val="24"/>
      <w:szCs w:val="24"/>
      <w:lang w:val="en-AU" w:eastAsia="en-US" w:bidi="ar-SA"/>
    </w:rPr>
  </w:style>
  <w:style w:type="character" w:customStyle="1" w:styleId="LDClauseHeadingChar">
    <w:name w:val="LDClauseHeading Char"/>
    <w:link w:val="LDClauseHeading"/>
    <w:rsid w:val="007F3662"/>
    <w:rPr>
      <w:rFonts w:ascii="Arial" w:hAnsi="Arial"/>
      <w:b/>
      <w:sz w:val="24"/>
      <w:szCs w:val="24"/>
      <w:lang w:val="en-AU" w:eastAsia="en-US" w:bidi="ar-SA"/>
    </w:rPr>
  </w:style>
  <w:style w:type="character" w:customStyle="1" w:styleId="LDP1aChar">
    <w:name w:val="LDP1(a) Char"/>
    <w:basedOn w:val="LDClauseChar"/>
    <w:link w:val="LDP1a"/>
    <w:rsid w:val="007F3662"/>
    <w:rPr>
      <w:sz w:val="24"/>
      <w:szCs w:val="24"/>
      <w:lang w:val="en-AU" w:eastAsia="en-US" w:bidi="ar-SA"/>
    </w:rPr>
  </w:style>
  <w:style w:type="character" w:customStyle="1" w:styleId="LDScheduleClauseChar">
    <w:name w:val="LDScheduleClause Char"/>
    <w:basedOn w:val="LDClauseChar"/>
    <w:link w:val="LDScheduleClause"/>
    <w:rsid w:val="007F3662"/>
    <w:rPr>
      <w:sz w:val="24"/>
      <w:szCs w:val="24"/>
      <w:lang w:val="en-AU" w:eastAsia="en-US" w:bidi="ar-SA"/>
    </w:rPr>
  </w:style>
  <w:style w:type="character" w:customStyle="1" w:styleId="LDdefinitionChar">
    <w:name w:val="LDdefinition Char"/>
    <w:basedOn w:val="LDClauseChar"/>
    <w:link w:val="LDdefinition"/>
    <w:rsid w:val="007F3662"/>
    <w:rPr>
      <w:sz w:val="24"/>
      <w:szCs w:val="24"/>
      <w:lang w:val="en-AU" w:eastAsia="en-US" w:bidi="ar-SA"/>
    </w:rPr>
  </w:style>
  <w:style w:type="character" w:customStyle="1" w:styleId="LDScheduleClauseHeadChar">
    <w:name w:val="LDScheduleClauseHead Char"/>
    <w:basedOn w:val="LDClauseHeadingChar"/>
    <w:link w:val="LDScheduleClauseHead"/>
    <w:rsid w:val="007F3662"/>
    <w:rPr>
      <w:rFonts w:ascii="Arial" w:hAnsi="Arial"/>
      <w:b/>
      <w:sz w:val="24"/>
      <w:szCs w:val="24"/>
      <w:lang w:val="en-AU" w:eastAsia="en-US" w:bidi="ar-SA"/>
    </w:rPr>
  </w:style>
  <w:style w:type="table" w:styleId="TableGrid">
    <w:name w:val="Table Grid"/>
    <w:basedOn w:val="TableNormal"/>
    <w:rsid w:val="000F4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PCresponseText1">
    <w:name w:val="NPCresponseText1"/>
    <w:basedOn w:val="Normal"/>
    <w:link w:val="NPCresponseText1Char"/>
    <w:rsid w:val="000F4716"/>
    <w:pPr>
      <w:widowControl w:val="0"/>
      <w:tabs>
        <w:tab w:val="clear" w:pos="567"/>
      </w:tabs>
      <w:spacing w:before="120" w:after="40"/>
      <w:jc w:val="both"/>
      <w:textAlignment w:val="auto"/>
    </w:pPr>
    <w:rPr>
      <w:rFonts w:ascii="Arial" w:hAnsi="Arial" w:cs="Arial"/>
      <w:iCs/>
      <w:sz w:val="22"/>
      <w:szCs w:val="23"/>
    </w:rPr>
  </w:style>
  <w:style w:type="character" w:customStyle="1" w:styleId="NPCresponseText1Char">
    <w:name w:val="NPCresponseText1 Char"/>
    <w:link w:val="NPCresponseText1"/>
    <w:rsid w:val="000F4716"/>
    <w:rPr>
      <w:rFonts w:ascii="Arial" w:hAnsi="Arial" w:cs="Arial"/>
      <w:iCs/>
      <w:sz w:val="22"/>
      <w:szCs w:val="23"/>
      <w:lang w:val="en-AU" w:eastAsia="en-US" w:bidi="ar-SA"/>
    </w:rPr>
  </w:style>
  <w:style w:type="character" w:customStyle="1" w:styleId="LDNoteChar">
    <w:name w:val="LDNote Char"/>
    <w:link w:val="LDNote"/>
    <w:rsid w:val="00D02865"/>
    <w:rPr>
      <w:szCs w:val="24"/>
      <w:lang w:val="en-AU" w:eastAsia="en-US" w:bidi="ar-SA"/>
    </w:rPr>
  </w:style>
  <w:style w:type="character" w:customStyle="1" w:styleId="Bold">
    <w:name w:val="Bold"/>
    <w:rsid w:val="002A22EB"/>
    <w:rPr>
      <w:b/>
    </w:rPr>
  </w:style>
  <w:style w:type="paragraph" w:customStyle="1" w:styleId="DD">
    <w:name w:val="DD"/>
    <w:aliases w:val="Dictionary Definition"/>
    <w:basedOn w:val="Normal"/>
    <w:rsid w:val="00855DBA"/>
    <w:pPr>
      <w:tabs>
        <w:tab w:val="clear" w:pos="567"/>
      </w:tabs>
      <w:overflowPunct/>
      <w:autoSpaceDE/>
      <w:autoSpaceDN/>
      <w:adjustRightInd/>
      <w:spacing w:before="80" w:line="260" w:lineRule="exact"/>
      <w:jc w:val="both"/>
      <w:textAlignment w:val="auto"/>
    </w:pPr>
    <w:rPr>
      <w:rFonts w:ascii="Times New Roman" w:hAnsi="Times New Roman"/>
    </w:rPr>
  </w:style>
  <w:style w:type="paragraph" w:customStyle="1" w:styleId="DP1a">
    <w:name w:val="DP1(a)"/>
    <w:aliases w:val="Dictionary (a)"/>
    <w:basedOn w:val="Normal"/>
    <w:rsid w:val="00855DBA"/>
    <w:pPr>
      <w:tabs>
        <w:tab w:val="clear" w:pos="567"/>
        <w:tab w:val="right" w:pos="709"/>
      </w:tabs>
      <w:overflowPunct/>
      <w:autoSpaceDE/>
      <w:autoSpaceDN/>
      <w:adjustRightInd/>
      <w:spacing w:before="60" w:line="260" w:lineRule="exact"/>
      <w:ind w:left="936" w:hanging="936"/>
      <w:jc w:val="both"/>
      <w:textAlignment w:val="auto"/>
    </w:pPr>
    <w:rPr>
      <w:rFonts w:ascii="Times New Roman" w:hAnsi="Times New Roman"/>
    </w:rPr>
  </w:style>
  <w:style w:type="paragraph" w:customStyle="1" w:styleId="ZDD">
    <w:name w:val="ZDD"/>
    <w:aliases w:val="Dict Def"/>
    <w:basedOn w:val="DD"/>
    <w:rsid w:val="00855DBA"/>
    <w:pPr>
      <w:keepNext/>
    </w:pPr>
  </w:style>
  <w:style w:type="paragraph" w:customStyle="1" w:styleId="Default">
    <w:name w:val="Default"/>
    <w:rsid w:val="008B0116"/>
    <w:pPr>
      <w:autoSpaceDE w:val="0"/>
      <w:autoSpaceDN w:val="0"/>
      <w:adjustRightInd w:val="0"/>
    </w:pPr>
    <w:rPr>
      <w:color w:val="000000"/>
      <w:sz w:val="24"/>
      <w:szCs w:val="24"/>
    </w:rPr>
  </w:style>
  <w:style w:type="paragraph" w:customStyle="1" w:styleId="LDMinuteParagraph">
    <w:name w:val="LDMinuteParagraph"/>
    <w:basedOn w:val="Normal"/>
    <w:rsid w:val="00732DB3"/>
    <w:pPr>
      <w:tabs>
        <w:tab w:val="right" w:pos="1134"/>
        <w:tab w:val="left" w:pos="1276"/>
        <w:tab w:val="right" w:pos="1843"/>
        <w:tab w:val="left" w:pos="1985"/>
        <w:tab w:val="right" w:pos="2552"/>
        <w:tab w:val="left" w:pos="2693"/>
      </w:tabs>
      <w:spacing w:after="120"/>
    </w:pPr>
    <w:rPr>
      <w:szCs w:val="20"/>
    </w:rPr>
  </w:style>
  <w:style w:type="paragraph" w:customStyle="1" w:styleId="P1">
    <w:name w:val="P1"/>
    <w:aliases w:val="(a)"/>
    <w:basedOn w:val="Normal"/>
    <w:link w:val="P1Char"/>
    <w:rsid w:val="00732DB3"/>
    <w:pPr>
      <w:tabs>
        <w:tab w:val="clear" w:pos="567"/>
        <w:tab w:val="right" w:pos="1191"/>
      </w:tabs>
      <w:overflowPunct/>
      <w:autoSpaceDE/>
      <w:autoSpaceDN/>
      <w:adjustRightInd/>
      <w:spacing w:before="60" w:line="260" w:lineRule="exact"/>
      <w:ind w:left="1418" w:hanging="1418"/>
      <w:jc w:val="both"/>
      <w:textAlignment w:val="auto"/>
    </w:pPr>
    <w:rPr>
      <w:rFonts w:ascii="Times New Roman" w:hAnsi="Times New Roman"/>
    </w:rPr>
  </w:style>
  <w:style w:type="character" w:customStyle="1" w:styleId="CommentTextChar">
    <w:name w:val="Comment Text Char"/>
    <w:link w:val="CommentText"/>
    <w:semiHidden/>
    <w:rsid w:val="00732DB3"/>
    <w:rPr>
      <w:rFonts w:ascii="Times New (W1)" w:hAnsi="Times New (W1)"/>
      <w:szCs w:val="24"/>
      <w:lang w:eastAsia="en-US"/>
    </w:rPr>
  </w:style>
  <w:style w:type="character" w:customStyle="1" w:styleId="BodyTextChar">
    <w:name w:val="Body Text Char"/>
    <w:link w:val="BodyText"/>
    <w:rsid w:val="00732DB3"/>
    <w:rPr>
      <w:rFonts w:ascii="Times New (W1)" w:hAnsi="Times New (W1)"/>
      <w:sz w:val="24"/>
      <w:szCs w:val="24"/>
      <w:lang w:eastAsia="en-US"/>
    </w:rPr>
  </w:style>
  <w:style w:type="paragraph" w:customStyle="1" w:styleId="Rc">
    <w:name w:val="Rc"/>
    <w:aliases w:val="Rn continued"/>
    <w:basedOn w:val="Normal"/>
    <w:next w:val="Normal"/>
    <w:rsid w:val="00732DB3"/>
    <w:pPr>
      <w:tabs>
        <w:tab w:val="clear" w:pos="567"/>
      </w:tabs>
      <w:overflowPunct/>
      <w:autoSpaceDE/>
      <w:autoSpaceDN/>
      <w:adjustRightInd/>
      <w:spacing w:before="60" w:line="260" w:lineRule="exact"/>
      <w:ind w:left="964"/>
      <w:jc w:val="both"/>
      <w:textAlignment w:val="auto"/>
    </w:pPr>
    <w:rPr>
      <w:rFonts w:ascii="Times New Roman" w:hAnsi="Times New Roman"/>
    </w:rPr>
  </w:style>
  <w:style w:type="character" w:customStyle="1" w:styleId="P1Char">
    <w:name w:val="P1 Char"/>
    <w:aliases w:val="(a) Char"/>
    <w:link w:val="P1"/>
    <w:rsid w:val="00732DB3"/>
    <w:rPr>
      <w:sz w:val="24"/>
      <w:szCs w:val="24"/>
      <w:lang w:eastAsia="en-US"/>
    </w:rPr>
  </w:style>
  <w:style w:type="paragraph" w:styleId="ListParagraph">
    <w:name w:val="List Paragraph"/>
    <w:basedOn w:val="Normal"/>
    <w:uiPriority w:val="34"/>
    <w:qFormat/>
    <w:rsid w:val="000D4C7C"/>
    <w:pPr>
      <w:tabs>
        <w:tab w:val="clear" w:pos="567"/>
      </w:tabs>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86958"/>
    <w:rPr>
      <w:rFonts w:ascii="Times New (W1)" w:hAnsi="Times New (W1)"/>
      <w:szCs w:val="24"/>
      <w:lang w:eastAsia="en-US"/>
    </w:rPr>
  </w:style>
  <w:style w:type="paragraph" w:customStyle="1" w:styleId="LDP1a0">
    <w:name w:val="LDP1 (a)"/>
    <w:basedOn w:val="LDClause"/>
    <w:link w:val="LDP1aChar0"/>
    <w:rsid w:val="00A34D55"/>
    <w:pPr>
      <w:tabs>
        <w:tab w:val="clear" w:pos="737"/>
        <w:tab w:val="left" w:pos="1191"/>
      </w:tabs>
      <w:ind w:left="1191" w:hanging="454"/>
    </w:pPr>
  </w:style>
  <w:style w:type="character" w:customStyle="1" w:styleId="LDP1aChar0">
    <w:name w:val="LDP1 (a) Char"/>
    <w:basedOn w:val="LDClauseChar"/>
    <w:link w:val="LDP1a0"/>
    <w:locked/>
    <w:rsid w:val="00A34D55"/>
    <w:rPr>
      <w:sz w:val="24"/>
      <w:szCs w:val="24"/>
      <w:lang w:val="en-AU" w:eastAsia="en-US" w:bidi="ar-SA"/>
    </w:rPr>
  </w:style>
  <w:style w:type="character" w:customStyle="1" w:styleId="HeaderChar">
    <w:name w:val="Header Char"/>
    <w:basedOn w:val="DefaultParagraphFont"/>
    <w:link w:val="Header"/>
    <w:uiPriority w:val="99"/>
    <w:rsid w:val="00954A94"/>
    <w:rPr>
      <w:rFonts w:ascii="Times New (W1)" w:hAnsi="Times New (W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45975">
      <w:bodyDiv w:val="1"/>
      <w:marLeft w:val="0"/>
      <w:marRight w:val="0"/>
      <w:marTop w:val="0"/>
      <w:marBottom w:val="0"/>
      <w:divBdr>
        <w:top w:val="none" w:sz="0" w:space="0" w:color="auto"/>
        <w:left w:val="none" w:sz="0" w:space="0" w:color="auto"/>
        <w:bottom w:val="none" w:sz="0" w:space="0" w:color="auto"/>
        <w:right w:val="none" w:sz="0" w:space="0" w:color="auto"/>
      </w:divBdr>
    </w:div>
    <w:div w:id="1015114501">
      <w:bodyDiv w:val="1"/>
      <w:marLeft w:val="0"/>
      <w:marRight w:val="0"/>
      <w:marTop w:val="0"/>
      <w:marBottom w:val="0"/>
      <w:divBdr>
        <w:top w:val="none" w:sz="0" w:space="0" w:color="auto"/>
        <w:left w:val="none" w:sz="0" w:space="0" w:color="auto"/>
        <w:bottom w:val="none" w:sz="0" w:space="0" w:color="auto"/>
        <w:right w:val="none" w:sz="0" w:space="0" w:color="auto"/>
      </w:divBdr>
    </w:div>
    <w:div w:id="1256013149">
      <w:bodyDiv w:val="1"/>
      <w:marLeft w:val="0"/>
      <w:marRight w:val="0"/>
      <w:marTop w:val="0"/>
      <w:marBottom w:val="0"/>
      <w:divBdr>
        <w:top w:val="none" w:sz="0" w:space="0" w:color="auto"/>
        <w:left w:val="none" w:sz="0" w:space="0" w:color="auto"/>
        <w:bottom w:val="none" w:sz="0" w:space="0" w:color="auto"/>
        <w:right w:val="none" w:sz="0" w:space="0" w:color="auto"/>
      </w:divBdr>
    </w:div>
    <w:div w:id="1308126678">
      <w:bodyDiv w:val="1"/>
      <w:marLeft w:val="0"/>
      <w:marRight w:val="0"/>
      <w:marTop w:val="0"/>
      <w:marBottom w:val="0"/>
      <w:divBdr>
        <w:top w:val="none" w:sz="0" w:space="0" w:color="auto"/>
        <w:left w:val="none" w:sz="0" w:space="0" w:color="auto"/>
        <w:bottom w:val="none" w:sz="0" w:space="0" w:color="auto"/>
        <w:right w:val="none" w:sz="0" w:space="0" w:color="auto"/>
      </w:divBdr>
    </w:div>
    <w:div w:id="157420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V:\Legislative%20drafting\Drafting%20material\LD%20templates\LD%20drafting\LD%20instruments\LDInstr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FF564-6381-449A-9C2E-8EE2EFAC7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LDInstrument</Template>
  <TotalTime>33</TotalTime>
  <Pages>12</Pages>
  <Words>4857</Words>
  <Characters>26527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Part 21 MOS — Explanatory Statement</vt:lpstr>
    </vt:vector>
  </TitlesOfParts>
  <Company>CASA</Company>
  <LinksUpToDate>false</LinksUpToDate>
  <CharactersWithSpaces>31322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21 MOS — Explanatory Statement</dc:title>
  <dc:subject>Part 21 Manual of Standards</dc:subject>
  <dc:creator>Civil Aviation Safety Authority</dc:creator>
  <cp:lastModifiedBy>Nadia Spesyvy</cp:lastModifiedBy>
  <cp:revision>20</cp:revision>
  <cp:lastPrinted>2016-10-14T01:34:00Z</cp:lastPrinted>
  <dcterms:created xsi:type="dcterms:W3CDTF">2016-10-12T02:03:00Z</dcterms:created>
  <dcterms:modified xsi:type="dcterms:W3CDTF">2016-10-14T01:36:00Z</dcterms:modified>
  <cp:category>Manuals of Standards</cp:category>
</cp:coreProperties>
</file>